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AA" w:rsidRP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bookmarkStart w:id="0" w:name="_GoBack"/>
      <w:bookmarkEnd w:id="0"/>
      <w:r w:rsidRPr="001217AA">
        <w:rPr>
          <w:rFonts w:ascii="Arial" w:eastAsia="Calibri" w:hAnsi="Arial" w:cs="Arial"/>
          <w:snapToGrid/>
          <w:sz w:val="22"/>
          <w:szCs w:val="22"/>
          <w:lang w:val="de-DE" w:eastAsia="de-DE"/>
        </w:rPr>
        <w:t>Ernährungs- und Landwirtschafts-</w:t>
      </w:r>
      <w:r w:rsidRPr="001217AA">
        <w:rPr>
          <w:rFonts w:ascii="Arial" w:eastAsia="Calibri" w:hAnsi="Arial" w:cs="Arial"/>
          <w:snapToGrid/>
          <w:sz w:val="22"/>
          <w:szCs w:val="22"/>
          <w:lang w:val="de-DE" w:eastAsia="de-DE"/>
        </w:rPr>
        <w:tab/>
      </w:r>
      <w:r w:rsidRPr="001217AA">
        <w:rPr>
          <w:rFonts w:ascii="Arial" w:eastAsia="Calibri" w:hAnsi="Arial" w:cs="Arial"/>
          <w:snapToGrid/>
          <w:sz w:val="22"/>
          <w:szCs w:val="22"/>
          <w:lang w:val="de-DE" w:eastAsia="de-DE"/>
        </w:rPr>
        <w:tab/>
      </w:r>
      <w:r w:rsidR="000E51C2">
        <w:rPr>
          <w:rFonts w:ascii="Arial" w:eastAsia="Calibri" w:hAnsi="Arial" w:cs="Arial"/>
          <w:snapToGrid/>
          <w:sz w:val="22"/>
          <w:szCs w:val="22"/>
          <w:lang w:val="de-DE" w:eastAsia="de-DE"/>
        </w:rPr>
        <w:tab/>
      </w:r>
      <w:r w:rsidRPr="001217AA">
        <w:rPr>
          <w:rFonts w:ascii="Arial" w:eastAsia="Calibri" w:hAnsi="Arial" w:cs="Arial"/>
          <w:snapToGrid/>
          <w:sz w:val="22"/>
          <w:szCs w:val="22"/>
          <w:lang w:val="de-DE" w:eastAsia="de-DE"/>
        </w:rPr>
        <w:t>Internationales Pflanzenschutzübereinkommen</w:t>
      </w: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r w:rsidRPr="001217AA">
        <w:rPr>
          <w:rFonts w:ascii="Arial" w:eastAsia="Calibri" w:hAnsi="Arial" w:cs="Arial"/>
          <w:snapToGrid/>
          <w:sz w:val="22"/>
          <w:szCs w:val="22"/>
          <w:lang w:val="de-DE" w:eastAsia="de-DE"/>
        </w:rPr>
        <w:t>Organisation der Vereinten Nationen</w:t>
      </w: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right"/>
        <w:rPr>
          <w:rFonts w:ascii="Arial" w:eastAsia="Calibri" w:hAnsi="Arial" w:cs="Arial"/>
          <w:snapToGrid/>
          <w:sz w:val="22"/>
          <w:szCs w:val="22"/>
          <w:lang w:val="de-DE" w:eastAsia="de-DE"/>
        </w:rPr>
      </w:pPr>
      <w:r>
        <w:rPr>
          <w:rFonts w:ascii="Arial" w:eastAsia="Calibri" w:hAnsi="Arial" w:cs="Arial"/>
          <w:snapToGrid/>
          <w:sz w:val="22"/>
          <w:szCs w:val="22"/>
          <w:lang w:val="de-DE" w:eastAsia="de-DE"/>
        </w:rPr>
        <w:t>ISPM 5</w:t>
      </w:r>
    </w:p>
    <w:p w:rsidR="001217AA" w:rsidRDefault="001217AA" w:rsidP="001217AA">
      <w:pPr>
        <w:widowControl/>
        <w:suppressAutoHyphens w:val="0"/>
        <w:autoSpaceDE w:val="0"/>
        <w:autoSpaceDN w:val="0"/>
        <w:adjustRightInd w:val="0"/>
        <w:jc w:val="right"/>
        <w:rPr>
          <w:rFonts w:ascii="Arial" w:eastAsia="Calibri" w:hAnsi="Arial" w:cs="Arial"/>
          <w:snapToGrid/>
          <w:sz w:val="22"/>
          <w:szCs w:val="22"/>
          <w:lang w:val="de-DE" w:eastAsia="de-DE"/>
        </w:rPr>
      </w:pPr>
      <w:r>
        <w:rPr>
          <w:rFonts w:ascii="Arial" w:eastAsia="Calibri" w:hAnsi="Arial" w:cs="Arial"/>
          <w:snapToGrid/>
          <w:sz w:val="22"/>
          <w:szCs w:val="22"/>
          <w:lang w:val="de-DE" w:eastAsia="de-DE"/>
        </w:rPr>
        <w:t>DE</w:t>
      </w: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Pr="001217AA" w:rsidRDefault="001217AA" w:rsidP="001217AA">
      <w:pPr>
        <w:widowControl/>
        <w:suppressAutoHyphens w:val="0"/>
        <w:autoSpaceDE w:val="0"/>
        <w:autoSpaceDN w:val="0"/>
        <w:adjustRightInd w:val="0"/>
        <w:jc w:val="right"/>
        <w:rPr>
          <w:rFonts w:ascii="Arial" w:eastAsia="Calibri" w:hAnsi="Arial" w:cs="Arial"/>
          <w:snapToGrid/>
          <w:sz w:val="28"/>
          <w:szCs w:val="28"/>
          <w:lang w:val="de-DE" w:eastAsia="de-DE"/>
        </w:rPr>
      </w:pPr>
      <w:r w:rsidRPr="001217AA">
        <w:rPr>
          <w:rFonts w:ascii="Arial" w:eastAsia="Calibri" w:hAnsi="Arial" w:cs="Arial"/>
          <w:snapToGrid/>
          <w:sz w:val="28"/>
          <w:szCs w:val="28"/>
          <w:lang w:val="de-DE" w:eastAsia="de-DE"/>
        </w:rPr>
        <w:t>Glossar pflanzengesundheitlicher Begriffe</w:t>
      </w: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1217AA" w:rsidRDefault="001217AA" w:rsidP="001217AA">
      <w:pPr>
        <w:widowControl/>
        <w:suppressAutoHyphens w:val="0"/>
        <w:autoSpaceDE w:val="0"/>
        <w:autoSpaceDN w:val="0"/>
        <w:adjustRightInd w:val="0"/>
        <w:jc w:val="right"/>
        <w:rPr>
          <w:rFonts w:ascii="Arial" w:eastAsia="Calibri" w:hAnsi="Arial" w:cs="Arial"/>
          <w:snapToGrid/>
          <w:szCs w:val="20"/>
          <w:lang w:val="de-DE" w:eastAsia="de-DE"/>
        </w:rPr>
      </w:pPr>
      <w:r w:rsidRPr="001217AA">
        <w:rPr>
          <w:rFonts w:ascii="Arial" w:eastAsia="Calibri" w:hAnsi="Arial" w:cs="Arial"/>
          <w:snapToGrid/>
          <w:szCs w:val="20"/>
          <w:lang w:val="de-DE" w:eastAsia="de-DE"/>
        </w:rPr>
        <w:t xml:space="preserve">Erstellt von dem Sekretariat des Internationalen </w:t>
      </w:r>
    </w:p>
    <w:p w:rsidR="001217AA" w:rsidRPr="001217AA" w:rsidRDefault="001217AA" w:rsidP="001217AA">
      <w:pPr>
        <w:widowControl/>
        <w:suppressAutoHyphens w:val="0"/>
        <w:autoSpaceDE w:val="0"/>
        <w:autoSpaceDN w:val="0"/>
        <w:adjustRightInd w:val="0"/>
        <w:jc w:val="right"/>
        <w:rPr>
          <w:rFonts w:ascii="Arial" w:eastAsia="Calibri" w:hAnsi="Arial" w:cs="Arial"/>
          <w:snapToGrid/>
          <w:szCs w:val="20"/>
          <w:lang w:val="de-DE" w:eastAsia="de-DE"/>
        </w:rPr>
      </w:pPr>
      <w:r w:rsidRPr="001217AA">
        <w:rPr>
          <w:rFonts w:ascii="Arial" w:eastAsia="Calibri" w:hAnsi="Arial" w:cs="Arial"/>
          <w:snapToGrid/>
          <w:szCs w:val="20"/>
          <w:lang w:val="de-DE" w:eastAsia="de-DE"/>
        </w:rPr>
        <w:t>Pflanzenschutzübereinkommens (IPPC)</w:t>
      </w:r>
    </w:p>
    <w:p w:rsidR="001217AA" w:rsidRDefault="001217AA" w:rsidP="001217AA">
      <w:pPr>
        <w:widowControl/>
        <w:suppressAutoHyphens w:val="0"/>
        <w:autoSpaceDE w:val="0"/>
        <w:autoSpaceDN w:val="0"/>
        <w:adjustRightInd w:val="0"/>
        <w:jc w:val="left"/>
        <w:rPr>
          <w:rFonts w:ascii="Arial" w:eastAsia="Calibri" w:hAnsi="Arial" w:cs="Arial"/>
          <w:snapToGrid/>
          <w:sz w:val="22"/>
          <w:szCs w:val="22"/>
          <w:lang w:val="de-DE" w:eastAsia="de-DE"/>
        </w:rPr>
      </w:pPr>
    </w:p>
    <w:p w:rsidR="000A5070" w:rsidRDefault="002D666A" w:rsidP="001217AA">
      <w:pPr>
        <w:widowControl/>
        <w:suppressAutoHyphens w:val="0"/>
        <w:autoSpaceDE w:val="0"/>
        <w:autoSpaceDN w:val="0"/>
        <w:adjustRightInd w:val="0"/>
        <w:jc w:val="left"/>
        <w:rPr>
          <w:rFonts w:ascii="Arial" w:eastAsia="Calibri" w:hAnsi="Arial" w:cs="Arial"/>
          <w:snapToGrid/>
          <w:sz w:val="24"/>
          <w:lang w:val="de-DE" w:eastAsia="de-DE"/>
        </w:rPr>
      </w:pPr>
      <w:r>
        <w:rPr>
          <w:rFonts w:ascii="Arial" w:eastAsia="Calibri" w:hAnsi="Arial" w:cs="Arial"/>
          <w:snapToGrid/>
          <w:sz w:val="24"/>
          <w:lang w:val="de-DE" w:eastAsia="de-DE"/>
        </w:rPr>
        <w:br w:type="page"/>
      </w: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FA5E75" w:rsidP="006414BE">
      <w:pPr>
        <w:widowControl/>
        <w:suppressAutoHyphens w:val="0"/>
        <w:autoSpaceDE w:val="0"/>
        <w:autoSpaceDN w:val="0"/>
        <w:adjustRightInd w:val="0"/>
        <w:jc w:val="center"/>
        <w:rPr>
          <w:rFonts w:ascii="Arial" w:eastAsia="Calibri" w:hAnsi="Arial" w:cs="Arial"/>
          <w:b/>
          <w:snapToGrid/>
          <w:sz w:val="24"/>
          <w:lang w:val="de-DE" w:eastAsia="de-DE"/>
        </w:rPr>
      </w:pPr>
      <w:r>
        <w:rPr>
          <w:rFonts w:ascii="Arial" w:eastAsia="Calibri" w:hAnsi="Arial" w:cs="Arial"/>
          <w:noProof/>
          <w:snapToGrid/>
          <w:sz w:val="24"/>
        </w:rPr>
        <mc:AlternateContent>
          <mc:Choice Requires="wpg">
            <w:drawing>
              <wp:anchor distT="0" distB="0" distL="114300" distR="114300" simplePos="0" relativeHeight="251661312" behindDoc="1" locked="0" layoutInCell="1" allowOverlap="1">
                <wp:simplePos x="0" y="0"/>
                <wp:positionH relativeFrom="column">
                  <wp:posOffset>-420370</wp:posOffset>
                </wp:positionH>
                <wp:positionV relativeFrom="paragraph">
                  <wp:posOffset>-3149600</wp:posOffset>
                </wp:positionV>
                <wp:extent cx="6864350" cy="9989820"/>
                <wp:effectExtent l="13335" t="12700" r="889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9989820"/>
                          <a:chOff x="551" y="550"/>
                          <a:chExt cx="10810" cy="15732"/>
                        </a:xfrm>
                      </wpg:grpSpPr>
                      <wpg:grpSp>
                        <wpg:cNvPr id="2" name="Group 3"/>
                        <wpg:cNvGrpSpPr>
                          <a:grpSpLocks/>
                        </wpg:cNvGrpSpPr>
                        <wpg:grpSpPr bwMode="auto">
                          <a:xfrm>
                            <a:off x="551" y="550"/>
                            <a:ext cx="10810" cy="15732"/>
                            <a:chOff x="551" y="550"/>
                            <a:chExt cx="10810" cy="15732"/>
                          </a:xfrm>
                        </wpg:grpSpPr>
                        <wps:wsp>
                          <wps:cNvPr id="3" name="Rectangle 4"/>
                          <wps:cNvSpPr>
                            <a:spLocks noChangeArrowheads="1"/>
                          </wps:cNvSpPr>
                          <wps:spPr bwMode="auto">
                            <a:xfrm>
                              <a:off x="551" y="550"/>
                              <a:ext cx="10810" cy="15732"/>
                            </a:xfrm>
                            <a:prstGeom prst="rect">
                              <a:avLst/>
                            </a:prstGeom>
                            <a:solidFill>
                              <a:srgbClr val="EAEAEA"/>
                            </a:solidFill>
                            <a:ln w="9525">
                              <a:solidFill>
                                <a:srgbClr val="EAEAEA"/>
                              </a:solidFill>
                              <a:miter lim="800000"/>
                              <a:headEnd/>
                              <a:tailEnd/>
                            </a:ln>
                          </wps:spPr>
                          <wps:bodyPr rot="0" vert="horz" wrap="square" lIns="91440" tIns="45720" rIns="91440" bIns="45720" anchor="t" anchorCtr="0" upright="1">
                            <a:noAutofit/>
                          </wps:bodyPr>
                        </wps:wsp>
                        <pic:pic xmlns:pic="http://schemas.openxmlformats.org/drawingml/2006/picture">
                          <pic:nvPicPr>
                            <pic:cNvPr id="4" name="Picture 5" descr="IPPC_B-W_light_G_light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85" y="1297"/>
                              <a:ext cx="6135" cy="316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 name="Group 6"/>
                        <wpg:cNvGrpSpPr>
                          <a:grpSpLocks/>
                        </wpg:cNvGrpSpPr>
                        <wpg:grpSpPr bwMode="auto">
                          <a:xfrm>
                            <a:off x="845" y="14782"/>
                            <a:ext cx="10189" cy="1273"/>
                            <a:chOff x="985" y="14922"/>
                            <a:chExt cx="10189" cy="1273"/>
                          </a:xfrm>
                        </wpg:grpSpPr>
                        <wps:wsp>
                          <wps:cNvPr id="6" name="Text Box 7"/>
                          <wps:cNvSpPr txBox="1">
                            <a:spLocks noChangeArrowheads="1"/>
                          </wps:cNvSpPr>
                          <wps:spPr bwMode="auto">
                            <a:xfrm>
                              <a:off x="985" y="15789"/>
                              <a:ext cx="1845" cy="406"/>
                            </a:xfrm>
                            <a:prstGeom prst="rect">
                              <a:avLst/>
                            </a:prstGeom>
                            <a:solidFill>
                              <a:srgbClr val="EAEAEA"/>
                            </a:solidFill>
                            <a:ln w="9525">
                              <a:solidFill>
                                <a:srgbClr val="EAEAEA"/>
                              </a:solidFill>
                              <a:miter lim="800000"/>
                              <a:headEnd/>
                              <a:tailEnd/>
                            </a:ln>
                          </wps:spPr>
                          <wps:txbx>
                            <w:txbxContent>
                              <w:p w:rsidR="00653CEA" w:rsidRPr="002E0C7F" w:rsidRDefault="00653CEA" w:rsidP="00A32F5D">
                                <w:pPr>
                                  <w:rPr>
                                    <w:rFonts w:ascii="Arial" w:hAnsi="Arial" w:cs="Arial"/>
                                    <w:sz w:val="18"/>
                                    <w:szCs w:val="18"/>
                                  </w:rPr>
                                </w:pPr>
                                <w:r>
                                  <w:rPr>
                                    <w:rFonts w:ascii="Arial" w:hAnsi="Arial" w:cs="Arial"/>
                                    <w:sz w:val="18"/>
                                    <w:szCs w:val="18"/>
                                  </w:rPr>
                                  <w:t>© FAO 201</w:t>
                                </w:r>
                                <w:r w:rsidR="002D666A">
                                  <w:rPr>
                                    <w:rFonts w:ascii="Arial" w:hAnsi="Arial" w:cs="Arial"/>
                                    <w:sz w:val="18"/>
                                    <w:szCs w:val="18"/>
                                  </w:rPr>
                                  <w:t>6</w:t>
                                </w:r>
                              </w:p>
                            </w:txbxContent>
                          </wps:txbx>
                          <wps:bodyPr rot="0" vert="horz" wrap="square" lIns="91440" tIns="45720" rIns="91440" bIns="45720" anchor="t" anchorCtr="0" upright="1">
                            <a:noAutofit/>
                          </wps:bodyPr>
                        </wps:wsp>
                        <pic:pic xmlns:pic="http://schemas.openxmlformats.org/drawingml/2006/picture">
                          <pic:nvPicPr>
                            <pic:cNvPr id="7" name="Picture 8" descr="fao_gr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038" y="14922"/>
                              <a:ext cx="1136" cy="11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1pt;margin-top:-248pt;width:540.5pt;height:786.6pt;z-index:-251655168" coordorigin="551,550" coordsize="10810,15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">
                <v:group id="Group 3" o:spid="_x0000_s1027" style="position:absolute;left:551;top:550;width:10810;height:15732" coordorigin="551,550" coordsize="10810,1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style="position:absolute;left:551;top:550;width:10810;height:15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TqrwA&#10;AADaAAAADwAAAGRycy9kb3ducmV2LnhtbESPzQrCMBCE74LvEFbwpqmKItUoKlTEk38PsDRrW2w2&#10;pYnavr0RBI/DzHzDLNeNKcWLaldYVjAaRiCIU6sLzhTcrslgDsJ5ZI2lZVLQkoP1qttZYqztm8/0&#10;uvhMBAi7GBXk3lexlC7NyaAb2oo4eHdbG/RB1pnUNb4D3JRyHEUzabDgsJBjRbuc0sflaRRscbxv&#10;dUJ4as1smh5t0qAfKdXvNZsFCE+N/4d/7YNWMIHvlXA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SdOqvAAAANoAAAAPAAAAAAAAAAAAAAAAAJgCAABkcnMvZG93bnJldi54&#10;bWxQSwUGAAAAAAQABAD1AAAAgQMAAAAA&#10;" fillcolor="#eaeaea" stroke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PPC_B-W_light_G_light_G" style="position:absolute;left:2885;top:1297;width:6135;height:3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UxyTDAAAA2gAAAA8AAABkcnMvZG93bnJldi54bWxEj0GLwjAUhO8L/ofwBC/Lmioi0jVK3UX0&#10;IILV3fOjebbV5qU0Ueu/N4LgcZiZb5jpvDWVuFLjSssKBv0IBHFmdcm5gsN++TUB4TyyxsoyKbiT&#10;g/ms8zHFWNsb7+ia+lwECLsYFRTe17GULivIoOvbmjh4R9sY9EE2udQN3gLcVHIYRWNpsOSwUGBN&#10;PwVl5/RiFGxX5W6/OP/+nZz//zxuLsmaBolSvW6bfIPw1Pp3+NVeawUjeF4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THJMMAAADaAAAADwAAAAAAAAAAAAAAAACf&#10;AgAAZHJzL2Rvd25yZXYueG1sUEsFBgAAAAAEAAQA9wAAAI8DAAAAAA==&#10;">
                    <v:imagedata r:id="rId10" o:title="IPPC_B-W_light_G_light_G"/>
                  </v:shape>
                </v:group>
                <v:group id="Group 6" o:spid="_x0000_s1030" style="position:absolute;left:845;top:14782;width:10189;height:1273" coordorigin="985,14922" coordsize="10189,1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985;top:15789;width:1845;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5W7MEA&#10;AADaAAAADwAAAGRycy9kb3ducmV2LnhtbESPQWvCQBSE74L/YXmCN92oVCS6irQKLaUHtb0/ss8k&#10;mn0bs0+N/75bKHgcZuYbZrFqXaVu1ITSs4HRMAFFnHlbcm7g+7AdzEAFQbZYeSYDDwqwWnY7C0yt&#10;v/OObnvJVYRwSNFAIVKnWoesIIdh6Gvi6B1941CibHJtG7xHuKv0OEmm2mHJcaHAml4Lys77qzMw&#10;ocvjTTY4OYmf/ZTevXx91h/G9Hvteg5KqJVn+L/9bg1M4e9KvA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uVuzBAAAA2gAAAA8AAAAAAAAAAAAAAAAAmAIAAGRycy9kb3du&#10;cmV2LnhtbFBLBQYAAAAABAAEAPUAAACGAwAAAAA=&#10;" fillcolor="#eaeaea" strokecolor="#eaeaea">
                    <v:textbox>
                      <w:txbxContent>
                        <w:p w:rsidR="00653CEA" w:rsidRPr="002E0C7F" w:rsidRDefault="00653CEA" w:rsidP="00A32F5D">
                          <w:pPr>
                            <w:rPr>
                              <w:rFonts w:ascii="Arial" w:hAnsi="Arial" w:cs="Arial"/>
                              <w:sz w:val="18"/>
                              <w:szCs w:val="18"/>
                            </w:rPr>
                          </w:pPr>
                          <w:r>
                            <w:rPr>
                              <w:rFonts w:ascii="Arial" w:hAnsi="Arial" w:cs="Arial"/>
                              <w:sz w:val="18"/>
                              <w:szCs w:val="18"/>
                            </w:rPr>
                            <w:t>© FAO 201</w:t>
                          </w:r>
                          <w:r w:rsidR="002D666A">
                            <w:rPr>
                              <w:rFonts w:ascii="Arial" w:hAnsi="Arial" w:cs="Arial"/>
                              <w:sz w:val="18"/>
                              <w:szCs w:val="18"/>
                            </w:rPr>
                            <w:t>6</w:t>
                          </w:r>
                        </w:p>
                      </w:txbxContent>
                    </v:textbox>
                  </v:shape>
                  <v:shape id="Picture 8" o:spid="_x0000_s1032" type="#_x0000_t75" alt="fao_grey" style="position:absolute;left:10038;top:14922;width:1136;height:1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QKKLBAAAA2gAAAA8AAABkcnMvZG93bnJldi54bWxEj0FrwkAUhO8F/8PyhN7qxh5qSd0EkQp6&#10;q9b2/Mi+bEKzb0P2GeO/dwuFHoeZ+YZZl5Pv1EhDbAMbWC4yUMRVsC07A+fP3dMrqCjIFrvAZOBG&#10;Ecpi9rDG3IYrH2k8iVMJwjFHA41In2sdq4Y8xkXoiZNXh8GjJDk4bQe8Jrjv9HOWvWiPLaeFBnva&#10;NlT9nC7ewET7Wr4Om9F+O3mv650LWfgw5nE+bd5ACU3yH/5r762BFfxeSTdAF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QKKLBAAAA2gAAAA8AAAAAAAAAAAAAAAAAnwIA&#10;AGRycy9kb3ducmV2LnhtbFBLBQYAAAAABAAEAPcAAACNAwAAAAA=&#10;">
                    <v:imagedata r:id="rId11" o:title="fao_grey"/>
                  </v:shape>
                </v:group>
              </v:group>
            </w:pict>
          </mc:Fallback>
        </mc:AlternateContent>
      </w:r>
      <w:r w:rsidR="00A32F5D">
        <w:rPr>
          <w:rFonts w:ascii="Arial" w:eastAsia="Calibri" w:hAnsi="Arial" w:cs="Arial"/>
          <w:b/>
          <w:snapToGrid/>
          <w:sz w:val="24"/>
          <w:lang w:val="de-DE" w:eastAsia="de-DE"/>
        </w:rPr>
        <w:t>INTERNATIONALE STANDARDS FÜR</w:t>
      </w:r>
    </w:p>
    <w:p w:rsidR="000D48F2" w:rsidRDefault="00A32F5D" w:rsidP="006414BE">
      <w:pPr>
        <w:widowControl/>
        <w:suppressAutoHyphens w:val="0"/>
        <w:autoSpaceDE w:val="0"/>
        <w:autoSpaceDN w:val="0"/>
        <w:adjustRightInd w:val="0"/>
        <w:jc w:val="center"/>
        <w:rPr>
          <w:rFonts w:ascii="Arial" w:eastAsia="Calibri" w:hAnsi="Arial" w:cs="Arial"/>
          <w:snapToGrid/>
          <w:sz w:val="24"/>
          <w:lang w:val="de-DE" w:eastAsia="de-DE"/>
        </w:rPr>
      </w:pPr>
      <w:r>
        <w:rPr>
          <w:rFonts w:ascii="Arial" w:eastAsia="Calibri" w:hAnsi="Arial" w:cs="Arial"/>
          <w:b/>
          <w:snapToGrid/>
          <w:sz w:val="24"/>
          <w:lang w:val="de-DE" w:eastAsia="de-DE"/>
        </w:rPr>
        <w:t>PFLANZENGESUNDHEITLICHE MASSNAHMEN</w:t>
      </w: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Pr="00A32F5D" w:rsidRDefault="00A32F5D" w:rsidP="006414BE">
      <w:pPr>
        <w:widowControl/>
        <w:suppressAutoHyphens w:val="0"/>
        <w:autoSpaceDE w:val="0"/>
        <w:autoSpaceDN w:val="0"/>
        <w:adjustRightInd w:val="0"/>
        <w:jc w:val="center"/>
        <w:rPr>
          <w:rFonts w:ascii="Arial" w:eastAsia="Calibri" w:hAnsi="Arial" w:cs="Arial"/>
          <w:b/>
          <w:snapToGrid/>
          <w:sz w:val="24"/>
          <w:lang w:val="de-DE" w:eastAsia="de-DE"/>
        </w:rPr>
      </w:pPr>
      <w:r w:rsidRPr="00A32F5D">
        <w:rPr>
          <w:rFonts w:ascii="Arial" w:eastAsia="Calibri" w:hAnsi="Arial" w:cs="Arial"/>
          <w:b/>
          <w:snapToGrid/>
          <w:sz w:val="24"/>
          <w:lang w:val="de-DE" w:eastAsia="de-DE"/>
        </w:rPr>
        <w:t>ISPM 5</w:t>
      </w: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A32F5D" w:rsidP="006414BE">
      <w:pPr>
        <w:widowControl/>
        <w:suppressAutoHyphens w:val="0"/>
        <w:autoSpaceDE w:val="0"/>
        <w:autoSpaceDN w:val="0"/>
        <w:adjustRightInd w:val="0"/>
        <w:jc w:val="center"/>
        <w:rPr>
          <w:rFonts w:ascii="Arial" w:eastAsia="Calibri" w:hAnsi="Arial" w:cs="Arial"/>
          <w:b/>
          <w:snapToGrid/>
          <w:sz w:val="24"/>
          <w:lang w:val="de-DE" w:eastAsia="de-DE"/>
        </w:rPr>
      </w:pPr>
      <w:r>
        <w:rPr>
          <w:rFonts w:ascii="Arial" w:eastAsia="Calibri" w:hAnsi="Arial" w:cs="Arial"/>
          <w:b/>
          <w:snapToGrid/>
          <w:sz w:val="24"/>
          <w:lang w:val="de-DE" w:eastAsia="de-DE"/>
        </w:rPr>
        <w:t>GLOSSAR PFLANZENGESUNDHEITLICHER BEGRIFFE</w:t>
      </w:r>
    </w:p>
    <w:p w:rsidR="00A32F5D" w:rsidRDefault="00A32F5D" w:rsidP="00A32F5D">
      <w:pPr>
        <w:widowControl/>
        <w:suppressAutoHyphens w:val="0"/>
        <w:autoSpaceDE w:val="0"/>
        <w:autoSpaceDN w:val="0"/>
        <w:adjustRightInd w:val="0"/>
        <w:jc w:val="center"/>
        <w:rPr>
          <w:rFonts w:ascii="Arial" w:eastAsia="Calibri" w:hAnsi="Arial" w:cs="Arial"/>
          <w:b/>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0D48F2" w:rsidRDefault="00A32F5D" w:rsidP="006414BE">
      <w:pPr>
        <w:widowControl/>
        <w:suppressAutoHyphens w:val="0"/>
        <w:autoSpaceDE w:val="0"/>
        <w:autoSpaceDN w:val="0"/>
        <w:adjustRightInd w:val="0"/>
        <w:jc w:val="center"/>
        <w:rPr>
          <w:rFonts w:ascii="Arial" w:eastAsia="Calibri" w:hAnsi="Arial" w:cs="Arial"/>
          <w:snapToGrid/>
          <w:sz w:val="18"/>
          <w:szCs w:val="18"/>
          <w:lang w:val="de-DE" w:eastAsia="de-DE"/>
        </w:rPr>
      </w:pPr>
      <w:r w:rsidRPr="00A32F5D">
        <w:rPr>
          <w:rFonts w:ascii="Arial" w:eastAsia="Calibri" w:hAnsi="Arial" w:cs="Arial"/>
          <w:snapToGrid/>
          <w:sz w:val="18"/>
          <w:szCs w:val="18"/>
          <w:lang w:val="de-DE" w:eastAsia="de-DE"/>
        </w:rPr>
        <w:t>Erstellt von dem Sekretariat des Internationalen Pflanzenschutzübereinkommens</w:t>
      </w:r>
    </w:p>
    <w:p w:rsidR="00A96455" w:rsidRPr="00CE01AA" w:rsidRDefault="00A64599" w:rsidP="00A32F5D">
      <w:pPr>
        <w:widowControl/>
        <w:suppressAutoHyphens w:val="0"/>
        <w:autoSpaceDE w:val="0"/>
        <w:autoSpaceDN w:val="0"/>
        <w:adjustRightInd w:val="0"/>
        <w:jc w:val="center"/>
        <w:rPr>
          <w:rFonts w:ascii="Arial" w:eastAsia="Calibri" w:hAnsi="Arial" w:cs="Arial"/>
          <w:snapToGrid/>
          <w:sz w:val="18"/>
          <w:szCs w:val="18"/>
          <w:lang w:val="de-DE" w:eastAsia="de-DE"/>
        </w:rPr>
      </w:pPr>
      <w:r w:rsidRPr="00CE01AA">
        <w:rPr>
          <w:rFonts w:ascii="Arial" w:eastAsia="Calibri" w:hAnsi="Arial" w:cs="Arial"/>
          <w:snapToGrid/>
          <w:sz w:val="18"/>
          <w:szCs w:val="18"/>
          <w:lang w:val="de-DE" w:eastAsia="de-DE"/>
        </w:rPr>
        <w:t>A</w:t>
      </w:r>
      <w:r w:rsidR="00A96455" w:rsidRPr="00CE01AA">
        <w:rPr>
          <w:rFonts w:ascii="Arial" w:eastAsia="Calibri" w:hAnsi="Arial" w:cs="Arial"/>
          <w:snapToGrid/>
          <w:sz w:val="18"/>
          <w:szCs w:val="18"/>
          <w:lang w:val="de-DE" w:eastAsia="de-DE"/>
        </w:rPr>
        <w:t>ngenommen 2015; veröffentlicht 201</w:t>
      </w:r>
      <w:r w:rsidR="009D56EC">
        <w:rPr>
          <w:rFonts w:ascii="Arial" w:eastAsia="Calibri" w:hAnsi="Arial" w:cs="Arial"/>
          <w:snapToGrid/>
          <w:sz w:val="18"/>
          <w:szCs w:val="18"/>
          <w:lang w:val="de-DE" w:eastAsia="de-DE"/>
        </w:rPr>
        <w:t>6</w:t>
      </w:r>
    </w:p>
    <w:p w:rsidR="000D48F2" w:rsidRDefault="000D48F2"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A32F5D" w:rsidRDefault="00A32F5D" w:rsidP="000A5070">
      <w:pPr>
        <w:widowControl/>
        <w:suppressAutoHyphens w:val="0"/>
        <w:autoSpaceDE w:val="0"/>
        <w:autoSpaceDN w:val="0"/>
        <w:adjustRightInd w:val="0"/>
        <w:jc w:val="left"/>
        <w:rPr>
          <w:rFonts w:ascii="Arial" w:eastAsia="Calibri" w:hAnsi="Arial" w:cs="Arial"/>
          <w:snapToGrid/>
          <w:sz w:val="24"/>
          <w:lang w:val="de-DE" w:eastAsia="de-DE"/>
        </w:rPr>
      </w:pPr>
    </w:p>
    <w:p w:rsidR="008245AB" w:rsidRDefault="008245AB" w:rsidP="000A5070">
      <w:pPr>
        <w:widowControl/>
        <w:suppressAutoHyphens w:val="0"/>
        <w:autoSpaceDE w:val="0"/>
        <w:autoSpaceDN w:val="0"/>
        <w:adjustRightInd w:val="0"/>
        <w:jc w:val="left"/>
        <w:rPr>
          <w:rFonts w:ascii="Arial" w:eastAsia="Calibri" w:hAnsi="Arial" w:cs="Arial"/>
          <w:snapToGrid/>
          <w:sz w:val="24"/>
          <w:lang w:val="de-DE" w:eastAsia="de-DE"/>
        </w:rPr>
      </w:pPr>
    </w:p>
    <w:p w:rsidR="002D666A" w:rsidRPr="002D666A" w:rsidRDefault="002D666A" w:rsidP="002D666A">
      <w:pPr>
        <w:widowControl/>
        <w:suppressAutoHyphens w:val="0"/>
        <w:autoSpaceDE w:val="0"/>
        <w:autoSpaceDN w:val="0"/>
        <w:adjustRightInd w:val="0"/>
        <w:jc w:val="center"/>
        <w:rPr>
          <w:rFonts w:ascii="Arial" w:eastAsia="Calibri" w:hAnsi="Arial" w:cs="Arial"/>
          <w:snapToGrid/>
          <w:sz w:val="22"/>
          <w:szCs w:val="22"/>
          <w:lang w:val="de-DE" w:eastAsia="de-DE"/>
        </w:rPr>
      </w:pPr>
      <w:r>
        <w:rPr>
          <w:rFonts w:ascii="Arial" w:eastAsia="Calibri" w:hAnsi="Arial" w:cs="Arial"/>
          <w:snapToGrid/>
          <w:sz w:val="24"/>
          <w:lang w:val="de-DE" w:eastAsia="de-DE"/>
        </w:rPr>
        <w:br w:type="page"/>
      </w:r>
      <w:r w:rsidRPr="002D666A">
        <w:rPr>
          <w:rFonts w:ascii="Arial" w:eastAsia="Calibri" w:hAnsi="Arial" w:cs="Arial"/>
          <w:snapToGrid/>
          <w:sz w:val="22"/>
          <w:szCs w:val="22"/>
          <w:lang w:val="de-DE" w:eastAsia="de-DE"/>
        </w:rPr>
        <w:lastRenderedPageBreak/>
        <w:t>Diese Seite wurde absichtlich frei gelassen.</w:t>
      </w:r>
    </w:p>
    <w:p w:rsidR="002D666A" w:rsidRDefault="002D666A" w:rsidP="000A5070">
      <w:pPr>
        <w:widowControl/>
        <w:suppressAutoHyphens w:val="0"/>
        <w:autoSpaceDE w:val="0"/>
        <w:autoSpaceDN w:val="0"/>
        <w:adjustRightInd w:val="0"/>
        <w:jc w:val="left"/>
        <w:rPr>
          <w:rFonts w:ascii="Arial" w:eastAsia="Calibri" w:hAnsi="Arial" w:cs="Arial"/>
          <w:snapToGrid/>
          <w:sz w:val="24"/>
          <w:lang w:val="de-DE" w:eastAsia="de-DE"/>
        </w:rPr>
      </w:pPr>
    </w:p>
    <w:p w:rsidR="00A96455" w:rsidRDefault="002D666A" w:rsidP="000A5070">
      <w:pPr>
        <w:widowControl/>
        <w:suppressAutoHyphens w:val="0"/>
        <w:autoSpaceDE w:val="0"/>
        <w:autoSpaceDN w:val="0"/>
        <w:adjustRightInd w:val="0"/>
        <w:jc w:val="left"/>
        <w:rPr>
          <w:rFonts w:ascii="Arial" w:eastAsia="Calibri" w:hAnsi="Arial" w:cs="Arial"/>
          <w:snapToGrid/>
          <w:sz w:val="24"/>
          <w:lang w:val="de-DE" w:eastAsia="de-DE"/>
        </w:rPr>
      </w:pPr>
      <w:r>
        <w:rPr>
          <w:rFonts w:ascii="Arial" w:eastAsia="Calibri" w:hAnsi="Arial" w:cs="Arial"/>
          <w:snapToGrid/>
          <w:sz w:val="24"/>
          <w:lang w:val="de-DE" w:eastAsia="de-DE"/>
        </w:rPr>
        <w:br w:type="page"/>
      </w:r>
    </w:p>
    <w:p w:rsidR="00DA1006" w:rsidRDefault="00DA1006" w:rsidP="007164C9">
      <w:pPr>
        <w:pStyle w:val="IPPNormal"/>
        <w:ind w:left="142" w:right="1134"/>
        <w:rPr>
          <w:lang w:val="de-DE"/>
        </w:rPr>
      </w:pPr>
      <w:r w:rsidRPr="00A379DE">
        <w:rPr>
          <w:lang w:val="de-DE"/>
        </w:rPr>
        <w:t>Die FAO unterstützt die R</w:t>
      </w:r>
      <w:r>
        <w:rPr>
          <w:lang w:val="de-DE"/>
        </w:rPr>
        <w:t>eproduktion u</w:t>
      </w:r>
      <w:r w:rsidRPr="00A379DE">
        <w:rPr>
          <w:lang w:val="de-DE"/>
        </w:rPr>
        <w:t xml:space="preserve">nd </w:t>
      </w:r>
      <w:r>
        <w:rPr>
          <w:lang w:val="de-DE"/>
        </w:rPr>
        <w:t>Verteilung von M</w:t>
      </w:r>
      <w:r w:rsidRPr="00A379DE">
        <w:rPr>
          <w:lang w:val="de-DE"/>
        </w:rPr>
        <w:t xml:space="preserve">aterial </w:t>
      </w:r>
      <w:r>
        <w:rPr>
          <w:lang w:val="de-DE"/>
        </w:rPr>
        <w:t xml:space="preserve">aus diesem Informationserzeugnis. Wenn nicht anders angegeben, kann das Material für den privaten Gebrauch, zu Forschungs- und Unterrichtszwecken oder zu nichtkommerziellen Zwecken unter der Voraussetzung kopiert, heruntergeladen und gedruckt werden, dass die FAO als Quelle und Eigner des Copyrights genannt wird und </w:t>
      </w:r>
      <w:r w:rsidR="00573E52">
        <w:rPr>
          <w:lang w:val="de-DE"/>
        </w:rPr>
        <w:t xml:space="preserve">dass dies </w:t>
      </w:r>
      <w:r>
        <w:rPr>
          <w:lang w:val="de-DE"/>
        </w:rPr>
        <w:t xml:space="preserve">in keiner Weise die </w:t>
      </w:r>
      <w:r w:rsidR="001B5076">
        <w:rPr>
          <w:lang w:val="de-DE"/>
        </w:rPr>
        <w:t>Unterstützung von</w:t>
      </w:r>
      <w:r>
        <w:rPr>
          <w:lang w:val="de-DE"/>
        </w:rPr>
        <w:t xml:space="preserve"> Ansichten, Erzeugnissen oder Diensten des Nutzers durch die FAO bedeutet.</w:t>
      </w:r>
    </w:p>
    <w:p w:rsidR="00DA1006" w:rsidRDefault="00DA1006" w:rsidP="007164C9">
      <w:pPr>
        <w:pStyle w:val="IPPNormal"/>
        <w:ind w:left="142" w:right="1134"/>
        <w:rPr>
          <w:lang w:val="de-DE"/>
        </w:rPr>
      </w:pPr>
      <w:r>
        <w:rPr>
          <w:lang w:val="de-DE"/>
        </w:rPr>
        <w:t xml:space="preserve">Wenn dieser Standard </w:t>
      </w:r>
      <w:r w:rsidR="001B5076">
        <w:rPr>
          <w:lang w:val="de-DE"/>
        </w:rPr>
        <w:t xml:space="preserve">wiedergegeben </w:t>
      </w:r>
      <w:r>
        <w:rPr>
          <w:lang w:val="de-DE"/>
        </w:rPr>
        <w:t xml:space="preserve">wird, muss erwähnt werden, dass die aktuellen </w:t>
      </w:r>
      <w:r w:rsidR="00255E7C">
        <w:rPr>
          <w:lang w:val="de-DE"/>
        </w:rPr>
        <w:t xml:space="preserve">verabschiedeten </w:t>
      </w:r>
      <w:r>
        <w:rPr>
          <w:lang w:val="de-DE"/>
        </w:rPr>
        <w:t xml:space="preserve">Fassungen </w:t>
      </w:r>
      <w:r w:rsidR="00A65757">
        <w:rPr>
          <w:lang w:val="de-DE"/>
        </w:rPr>
        <w:t>der Internationalen Standards für pflanzengesundheitliche Maßnahmen</w:t>
      </w:r>
      <w:r>
        <w:rPr>
          <w:lang w:val="de-DE"/>
        </w:rPr>
        <w:t xml:space="preserve"> von </w:t>
      </w:r>
      <w:hyperlink r:id="rId12" w:history="1">
        <w:r w:rsidRPr="009232D1">
          <w:rPr>
            <w:rStyle w:val="Hyperlink"/>
            <w:lang w:val="de-DE"/>
          </w:rPr>
          <w:t>www.ippc.int</w:t>
        </w:r>
      </w:hyperlink>
      <w:r>
        <w:rPr>
          <w:lang w:val="de-DE"/>
        </w:rPr>
        <w:t xml:space="preserve"> heruntergeladen werden könn</w:t>
      </w:r>
      <w:r w:rsidR="00E4213C">
        <w:rPr>
          <w:lang w:val="de-DE"/>
        </w:rPr>
        <w:t>e</w:t>
      </w:r>
      <w:r>
        <w:rPr>
          <w:lang w:val="de-DE"/>
        </w:rPr>
        <w:t>n.</w:t>
      </w:r>
    </w:p>
    <w:p w:rsidR="00DA1006" w:rsidRDefault="00DA1006" w:rsidP="007164C9">
      <w:pPr>
        <w:pStyle w:val="IPPNormal"/>
        <w:ind w:left="142" w:right="1134"/>
        <w:rPr>
          <w:lang w:val="de-DE"/>
        </w:rPr>
      </w:pPr>
      <w:r>
        <w:rPr>
          <w:lang w:val="de-DE"/>
        </w:rPr>
        <w:t xml:space="preserve">Alle Anfragen bezüglich der Übersetzung und der Bearbeitungsrechte und des Wiederverkaufs oder für andere kommerzielle Zwecke können über folgende Webseite bzw. Adresse erfolgen: </w:t>
      </w:r>
      <w:hyperlink r:id="rId13" w:history="1">
        <w:r w:rsidRPr="009232D1">
          <w:rPr>
            <w:rStyle w:val="Hyperlink"/>
            <w:lang w:val="de-DE"/>
          </w:rPr>
          <w:t>www.fao.org/contact-us/licence-request</w:t>
        </w:r>
      </w:hyperlink>
      <w:r>
        <w:rPr>
          <w:lang w:val="de-DE"/>
        </w:rPr>
        <w:t xml:space="preserve"> oder </w:t>
      </w:r>
      <w:hyperlink r:id="rId14" w:history="1">
        <w:r w:rsidRPr="009232D1">
          <w:rPr>
            <w:rStyle w:val="Hyperlink"/>
            <w:lang w:val="de-DE"/>
          </w:rPr>
          <w:t>copyright@fao.org</w:t>
        </w:r>
      </w:hyperlink>
      <w:r>
        <w:rPr>
          <w:lang w:val="de-DE"/>
        </w:rPr>
        <w:t>.</w:t>
      </w:r>
    </w:p>
    <w:p w:rsidR="00DA1006" w:rsidRDefault="00DA1006" w:rsidP="007164C9">
      <w:pPr>
        <w:pStyle w:val="IPPNormal"/>
        <w:ind w:left="142" w:right="1134"/>
        <w:rPr>
          <w:lang w:val="de-DE"/>
        </w:rPr>
      </w:pPr>
      <w:r>
        <w:rPr>
          <w:lang w:val="de-DE"/>
        </w:rPr>
        <w:t xml:space="preserve">Informationsmaterial der FAO ist erhältlich über die FAO Webseite www.fao.org/publications und kann über </w:t>
      </w:r>
      <w:hyperlink r:id="rId15" w:history="1">
        <w:r w:rsidRPr="009232D1">
          <w:rPr>
            <w:rStyle w:val="Hyperlink"/>
            <w:lang w:val="de-DE"/>
          </w:rPr>
          <w:t>publications-sales@fao.org</w:t>
        </w:r>
      </w:hyperlink>
      <w:r>
        <w:rPr>
          <w:lang w:val="de-DE"/>
        </w:rPr>
        <w:t xml:space="preserve"> käuflich erworben werden.</w:t>
      </w:r>
    </w:p>
    <w:p w:rsidR="00DA1006" w:rsidRPr="00377950" w:rsidRDefault="00DA1006" w:rsidP="007164C9">
      <w:pPr>
        <w:pStyle w:val="IPPNormal"/>
        <w:ind w:left="142" w:right="1134"/>
        <w:rPr>
          <w:lang w:val="de-DE"/>
        </w:rPr>
      </w:pPr>
      <w:r w:rsidRPr="00094283">
        <w:rPr>
          <w:lang w:val="de-DE"/>
        </w:rPr>
        <w:t xml:space="preserve">Die in dieser Information benutzten Bezeichnungen und die Präsentation von Material stellen nicht die Meinung der Food and Agriculture Organization der Vereinten Nationen (FAO) in Bezug auf den </w:t>
      </w:r>
      <w:r>
        <w:rPr>
          <w:lang w:val="de-DE"/>
        </w:rPr>
        <w:t>rechtlichen</w:t>
      </w:r>
      <w:r w:rsidRPr="00094283">
        <w:rPr>
          <w:lang w:val="de-DE"/>
        </w:rPr>
        <w:t xml:space="preserve"> Status oder Entwicklungsstatus jeglichen Landes, Territoriums, Gebietes oder jeglicher Stadt oder ihrer Behörden oder hinsichtlich der Festlegung ihrer Landesgrenzen oder Begrenzungen dar. Die Erwähnung bestimmter Firmen oder Produkte von Erzeugern, auch nicht patentierter, bedeutet nicht, dass diese von der FAO </w:t>
      </w:r>
      <w:r w:rsidR="001B5076">
        <w:rPr>
          <w:lang w:val="de-DE"/>
        </w:rPr>
        <w:t xml:space="preserve">unterstützt </w:t>
      </w:r>
      <w:r w:rsidRPr="00094283">
        <w:rPr>
          <w:lang w:val="de-DE"/>
        </w:rPr>
        <w:t>oder empfohlen und anderen nicht erwähnten in ähnlicher Ausführung vorgezogen werden.</w:t>
      </w:r>
      <w:r>
        <w:rPr>
          <w:lang w:val="de-DE"/>
        </w:rPr>
        <w:t xml:space="preserve"> Die in diesem Inform</w:t>
      </w:r>
      <w:r w:rsidRPr="009657F7">
        <w:rPr>
          <w:lang w:val="de-DE"/>
        </w:rPr>
        <w:t>a</w:t>
      </w:r>
      <w:r>
        <w:rPr>
          <w:lang w:val="de-DE"/>
        </w:rPr>
        <w:t>t</w:t>
      </w:r>
      <w:r w:rsidRPr="009657F7">
        <w:rPr>
          <w:lang w:val="de-DE"/>
        </w:rPr>
        <w:t xml:space="preserve">ionserzeugnis zum Ausdruck gebrachten Sichtweisen sind diejenigen des Autors/der Autoren und spiegeln nicht notwendigerweise die Sichtweisen </w:t>
      </w:r>
      <w:r w:rsidR="00A65757">
        <w:rPr>
          <w:lang w:val="de-DE"/>
        </w:rPr>
        <w:t xml:space="preserve">oder Grundsätze </w:t>
      </w:r>
      <w:r w:rsidRPr="009657F7">
        <w:rPr>
          <w:lang w:val="de-DE"/>
        </w:rPr>
        <w:t>der FAO wider</w:t>
      </w:r>
      <w:r>
        <w:rPr>
          <w:lang w:val="de-DE"/>
        </w:rPr>
        <w:t>.</w:t>
      </w:r>
    </w:p>
    <w:p w:rsidR="000D48F2" w:rsidRDefault="000D48F2" w:rsidP="007164C9">
      <w:pPr>
        <w:widowControl/>
        <w:suppressAutoHyphens w:val="0"/>
        <w:autoSpaceDE w:val="0"/>
        <w:autoSpaceDN w:val="0"/>
        <w:adjustRightInd w:val="0"/>
        <w:ind w:left="142"/>
        <w:jc w:val="left"/>
        <w:rPr>
          <w:rFonts w:ascii="Arial" w:eastAsia="Calibri" w:hAnsi="Arial" w:cs="Arial"/>
          <w:snapToGrid/>
          <w:sz w:val="24"/>
          <w:lang w:val="de-DE" w:eastAsia="de-DE"/>
        </w:rPr>
      </w:pPr>
    </w:p>
    <w:p w:rsidR="007164C9" w:rsidRDefault="007164C9" w:rsidP="007164C9">
      <w:pPr>
        <w:widowControl/>
        <w:suppressAutoHyphens w:val="0"/>
        <w:autoSpaceDE w:val="0"/>
        <w:autoSpaceDN w:val="0"/>
        <w:adjustRightInd w:val="0"/>
        <w:ind w:left="142"/>
        <w:jc w:val="left"/>
        <w:rPr>
          <w:rFonts w:ascii="Arial" w:eastAsia="Calibri" w:hAnsi="Arial" w:cs="Arial"/>
          <w:snapToGrid/>
          <w:sz w:val="24"/>
          <w:lang w:val="de-DE" w:eastAsia="de-DE"/>
        </w:rPr>
      </w:pPr>
    </w:p>
    <w:p w:rsidR="00C344BB" w:rsidRDefault="00C344BB" w:rsidP="007164C9">
      <w:pPr>
        <w:widowControl/>
        <w:suppressAutoHyphens w:val="0"/>
        <w:autoSpaceDE w:val="0"/>
        <w:autoSpaceDN w:val="0"/>
        <w:adjustRightInd w:val="0"/>
        <w:ind w:left="142"/>
        <w:jc w:val="left"/>
        <w:rPr>
          <w:rFonts w:ascii="Arial" w:eastAsia="Calibri" w:hAnsi="Arial" w:cs="Arial"/>
          <w:snapToGrid/>
          <w:sz w:val="24"/>
          <w:lang w:val="de-DE" w:eastAsia="de-DE"/>
        </w:rPr>
      </w:pPr>
    </w:p>
    <w:p w:rsidR="00C344BB" w:rsidRDefault="00C344BB" w:rsidP="007164C9">
      <w:pPr>
        <w:widowControl/>
        <w:suppressAutoHyphens w:val="0"/>
        <w:autoSpaceDE w:val="0"/>
        <w:autoSpaceDN w:val="0"/>
        <w:adjustRightInd w:val="0"/>
        <w:ind w:left="142"/>
        <w:jc w:val="left"/>
        <w:rPr>
          <w:rFonts w:ascii="Arial" w:eastAsia="Calibri" w:hAnsi="Arial" w:cs="Arial"/>
          <w:snapToGrid/>
          <w:sz w:val="24"/>
          <w:lang w:val="de-DE" w:eastAsia="de-DE"/>
        </w:rPr>
      </w:pPr>
    </w:p>
    <w:p w:rsidR="00C344BB" w:rsidRDefault="00C344BB" w:rsidP="007164C9">
      <w:pPr>
        <w:widowControl/>
        <w:suppressAutoHyphens w:val="0"/>
        <w:autoSpaceDE w:val="0"/>
        <w:autoSpaceDN w:val="0"/>
        <w:adjustRightInd w:val="0"/>
        <w:ind w:left="142"/>
        <w:jc w:val="left"/>
        <w:rPr>
          <w:rFonts w:ascii="Arial" w:eastAsia="Calibri" w:hAnsi="Arial" w:cs="Arial"/>
          <w:snapToGrid/>
          <w:sz w:val="24"/>
          <w:lang w:val="de-DE" w:eastAsia="de-DE"/>
        </w:rPr>
      </w:pPr>
    </w:p>
    <w:p w:rsidR="00C344BB" w:rsidRPr="000A5070" w:rsidRDefault="00C344BB" w:rsidP="007164C9">
      <w:pPr>
        <w:widowControl/>
        <w:suppressAutoHyphens w:val="0"/>
        <w:autoSpaceDE w:val="0"/>
        <w:autoSpaceDN w:val="0"/>
        <w:adjustRightInd w:val="0"/>
        <w:ind w:left="142"/>
        <w:jc w:val="left"/>
        <w:rPr>
          <w:rFonts w:ascii="Arial" w:eastAsia="Calibri" w:hAnsi="Arial" w:cs="Arial"/>
          <w:snapToGrid/>
          <w:sz w:val="24"/>
          <w:lang w:val="de-DE" w:eastAsia="de-DE"/>
        </w:rPr>
        <w:sectPr w:rsidR="00C344BB" w:rsidRPr="000A5070" w:rsidSect="000D48F2">
          <w:pgSz w:w="11906" w:h="17338"/>
          <w:pgMar w:top="1287" w:right="890" w:bottom="794" w:left="1208" w:header="720" w:footer="720" w:gutter="0"/>
          <w:cols w:space="720"/>
          <w:noEndnote/>
        </w:sectPr>
      </w:pPr>
    </w:p>
    <w:p w:rsidR="000A5070" w:rsidRPr="006414BE" w:rsidRDefault="000A5070" w:rsidP="000821D0">
      <w:pPr>
        <w:widowControl/>
        <w:suppressAutoHyphens w:val="0"/>
        <w:autoSpaceDE w:val="0"/>
        <w:autoSpaceDN w:val="0"/>
        <w:adjustRightInd w:val="0"/>
        <w:jc w:val="left"/>
        <w:rPr>
          <w:rFonts w:ascii="Arial" w:eastAsia="Calibri" w:hAnsi="Arial" w:cs="Arial"/>
          <w:snapToGrid/>
          <w:sz w:val="16"/>
          <w:szCs w:val="16"/>
          <w:lang w:val="de-DE" w:eastAsia="de-DE"/>
        </w:rPr>
      </w:pPr>
      <w:bookmarkStart w:id="1" w:name="_Toc427138905"/>
      <w:bookmarkStart w:id="2" w:name="_Toc427139111"/>
      <w:r w:rsidRPr="006414BE">
        <w:rPr>
          <w:rFonts w:ascii="Arial" w:eastAsia="Calibri" w:hAnsi="Arial" w:cs="Arial"/>
          <w:b/>
          <w:bCs/>
          <w:snapToGrid/>
          <w:sz w:val="16"/>
          <w:szCs w:val="16"/>
          <w:lang w:val="de-DE" w:eastAsia="de-DE"/>
        </w:rPr>
        <w:t>Veröffentlichungslegende</w:t>
      </w:r>
      <w:bookmarkEnd w:id="1"/>
      <w:bookmarkEnd w:id="2"/>
    </w:p>
    <w:p w:rsidR="000A5070" w:rsidRDefault="000A5070" w:rsidP="008A253B">
      <w:pPr>
        <w:widowControl/>
        <w:suppressAutoHyphens w:val="0"/>
        <w:autoSpaceDE w:val="0"/>
        <w:autoSpaceDN w:val="0"/>
        <w:adjustRightInd w:val="0"/>
        <w:jc w:val="left"/>
        <w:rPr>
          <w:rFonts w:ascii="Arial" w:eastAsia="Calibri" w:hAnsi="Arial" w:cs="Arial"/>
          <w:i/>
          <w:iCs/>
          <w:snapToGrid/>
          <w:sz w:val="16"/>
          <w:szCs w:val="16"/>
          <w:lang w:val="de-DE" w:eastAsia="de-DE"/>
        </w:rPr>
      </w:pPr>
      <w:r w:rsidRPr="006414BE">
        <w:rPr>
          <w:rFonts w:ascii="Arial" w:eastAsia="Calibri" w:hAnsi="Arial" w:cs="Arial"/>
          <w:i/>
          <w:iCs/>
          <w:snapToGrid/>
          <w:sz w:val="16"/>
          <w:szCs w:val="16"/>
          <w:lang w:val="de-DE" w:eastAsia="de-DE"/>
        </w:rPr>
        <w:t>Dies ist kein offizieller Teil des Standards.</w:t>
      </w:r>
      <w:r w:rsidR="006414BE">
        <w:rPr>
          <w:rStyle w:val="FootnoteReference"/>
          <w:rFonts w:ascii="Arial" w:eastAsia="Calibri" w:hAnsi="Arial" w:cs="Arial"/>
          <w:i/>
          <w:iCs/>
          <w:snapToGrid/>
          <w:sz w:val="16"/>
          <w:szCs w:val="16"/>
          <w:lang w:val="de-DE" w:eastAsia="de-DE"/>
        </w:rPr>
        <w:footnoteReference w:customMarkFollows="1" w:id="1"/>
        <w:t>*</w:t>
      </w:r>
    </w:p>
    <w:p w:rsidR="005959A2" w:rsidRDefault="005959A2" w:rsidP="00D20863">
      <w:pPr>
        <w:widowControl/>
        <w:tabs>
          <w:tab w:val="left" w:pos="0"/>
        </w:tabs>
        <w:suppressAutoHyphens w:val="0"/>
        <w:autoSpaceDE w:val="0"/>
        <w:autoSpaceDN w:val="0"/>
        <w:adjustRightInd w:val="0"/>
        <w:jc w:val="left"/>
        <w:rPr>
          <w:rFonts w:ascii="Arial" w:eastAsia="Calibri" w:hAnsi="Arial" w:cs="Arial"/>
          <w:iCs/>
          <w:snapToGrid/>
          <w:sz w:val="16"/>
          <w:szCs w:val="16"/>
          <w:lang w:val="de-DE" w:eastAsia="de-DE"/>
        </w:rPr>
      </w:pPr>
      <w:r w:rsidRPr="004A5ED1">
        <w:rPr>
          <w:rFonts w:ascii="Arial" w:eastAsia="Calibri" w:hAnsi="Arial" w:cs="Arial"/>
          <w:iCs/>
          <w:snapToGrid/>
          <w:sz w:val="16"/>
          <w:szCs w:val="16"/>
          <w:lang w:val="de-DE" w:eastAsia="de-DE"/>
        </w:rPr>
        <w:t xml:space="preserve">Die einzelnen Veröffentlichungen werden im Standard genannt. Eine Übersicht über alle Veröffentlichungen </w:t>
      </w:r>
      <w:r w:rsidR="00573B22">
        <w:rPr>
          <w:rFonts w:ascii="Arial" w:eastAsia="Calibri" w:hAnsi="Arial" w:cs="Arial"/>
          <w:iCs/>
          <w:snapToGrid/>
          <w:sz w:val="16"/>
          <w:szCs w:val="16"/>
          <w:lang w:val="de-DE" w:eastAsia="de-DE"/>
        </w:rPr>
        <w:t>ist in der</w:t>
      </w:r>
      <w:r w:rsidRPr="004A5ED1">
        <w:rPr>
          <w:rFonts w:ascii="Arial" w:eastAsia="Calibri" w:hAnsi="Arial" w:cs="Arial"/>
          <w:iCs/>
          <w:snapToGrid/>
          <w:sz w:val="16"/>
          <w:szCs w:val="16"/>
          <w:lang w:val="de-DE" w:eastAsia="de-DE"/>
        </w:rPr>
        <w:t xml:space="preserve"> englischen Fassung des Standards</w:t>
      </w:r>
      <w:r w:rsidR="00573B22">
        <w:rPr>
          <w:rFonts w:ascii="Arial" w:eastAsia="Calibri" w:hAnsi="Arial" w:cs="Arial"/>
          <w:iCs/>
          <w:snapToGrid/>
          <w:sz w:val="16"/>
          <w:szCs w:val="16"/>
          <w:lang w:val="de-DE" w:eastAsia="de-DE"/>
        </w:rPr>
        <w:t xml:space="preserve"> enthalten</w:t>
      </w:r>
      <w:r w:rsidRPr="004A5ED1">
        <w:rPr>
          <w:rFonts w:ascii="Arial" w:eastAsia="Calibri" w:hAnsi="Arial" w:cs="Arial"/>
          <w:iCs/>
          <w:snapToGrid/>
          <w:sz w:val="16"/>
          <w:szCs w:val="16"/>
          <w:lang w:val="de-DE" w:eastAsia="de-DE"/>
        </w:rPr>
        <w:t>.</w:t>
      </w:r>
    </w:p>
    <w:p w:rsidR="00D20863" w:rsidRPr="004A5ED1" w:rsidRDefault="00D20863" w:rsidP="00D20863">
      <w:pPr>
        <w:widowControl/>
        <w:tabs>
          <w:tab w:val="left" w:pos="0"/>
        </w:tabs>
        <w:suppressAutoHyphens w:val="0"/>
        <w:autoSpaceDE w:val="0"/>
        <w:autoSpaceDN w:val="0"/>
        <w:adjustRightInd w:val="0"/>
        <w:jc w:val="left"/>
        <w:rPr>
          <w:rFonts w:ascii="Arial" w:eastAsia="Calibri" w:hAnsi="Arial" w:cs="Arial"/>
          <w:iCs/>
          <w:snapToGrid/>
          <w:sz w:val="16"/>
          <w:szCs w:val="16"/>
          <w:lang w:val="de-DE" w:eastAsia="de-DE"/>
        </w:rPr>
      </w:pPr>
    </w:p>
    <w:p w:rsidR="005959A2" w:rsidRPr="00573B22" w:rsidRDefault="005959A2" w:rsidP="008A253B">
      <w:pPr>
        <w:widowControl/>
        <w:suppressAutoHyphens w:val="0"/>
        <w:autoSpaceDE w:val="0"/>
        <w:autoSpaceDN w:val="0"/>
        <w:adjustRightInd w:val="0"/>
        <w:jc w:val="left"/>
        <w:rPr>
          <w:rFonts w:ascii="Arial" w:eastAsia="Calibri" w:hAnsi="Arial" w:cs="Arial"/>
          <w:iCs/>
          <w:snapToGrid/>
          <w:sz w:val="16"/>
          <w:szCs w:val="16"/>
          <w:lang w:val="de-DE" w:eastAsia="de-DE"/>
        </w:rPr>
      </w:pPr>
      <w:r w:rsidRPr="00573B22">
        <w:rPr>
          <w:rFonts w:ascii="Arial" w:eastAsia="Calibri" w:hAnsi="Arial" w:cs="Arial"/>
          <w:iCs/>
          <w:snapToGrid/>
          <w:sz w:val="16"/>
          <w:szCs w:val="16"/>
          <w:lang w:val="de-DE" w:eastAsia="de-DE"/>
        </w:rPr>
        <w:t xml:space="preserve">Veröffentlichungslegende zuletzt geändert: </w:t>
      </w:r>
      <w:r w:rsidR="00C344BB">
        <w:rPr>
          <w:rFonts w:ascii="Arial" w:eastAsia="Calibri" w:hAnsi="Arial" w:cs="Arial"/>
          <w:iCs/>
          <w:snapToGrid/>
          <w:sz w:val="16"/>
          <w:szCs w:val="16"/>
          <w:lang w:val="de-DE" w:eastAsia="de-DE"/>
        </w:rPr>
        <w:t xml:space="preserve">Juni </w:t>
      </w:r>
      <w:r w:rsidRPr="00573B22">
        <w:rPr>
          <w:rFonts w:ascii="Arial" w:eastAsia="Calibri" w:hAnsi="Arial" w:cs="Arial"/>
          <w:iCs/>
          <w:snapToGrid/>
          <w:sz w:val="16"/>
          <w:szCs w:val="16"/>
          <w:lang w:val="de-DE" w:eastAsia="de-DE"/>
        </w:rPr>
        <w:t>201</w:t>
      </w:r>
      <w:r w:rsidR="00C344BB">
        <w:rPr>
          <w:rFonts w:ascii="Arial" w:eastAsia="Calibri" w:hAnsi="Arial" w:cs="Arial"/>
          <w:iCs/>
          <w:snapToGrid/>
          <w:sz w:val="16"/>
          <w:szCs w:val="16"/>
          <w:lang w:val="de-DE" w:eastAsia="de-DE"/>
        </w:rPr>
        <w:t>6</w:t>
      </w:r>
    </w:p>
    <w:p w:rsidR="000A5070" w:rsidRPr="00C344BB" w:rsidRDefault="000A5070" w:rsidP="00FA6957">
      <w:pPr>
        <w:widowControl/>
        <w:suppressAutoHyphens w:val="0"/>
        <w:autoSpaceDE w:val="0"/>
        <w:autoSpaceDN w:val="0"/>
        <w:adjustRightInd w:val="0"/>
        <w:jc w:val="left"/>
        <w:rPr>
          <w:rFonts w:ascii="Arial" w:eastAsia="Calibri" w:hAnsi="Arial" w:cs="Arial"/>
          <w:snapToGrid/>
          <w:sz w:val="16"/>
          <w:szCs w:val="16"/>
          <w:highlight w:val="yellow"/>
          <w:lang w:val="de-DE" w:eastAsia="de-DE"/>
        </w:rPr>
      </w:pPr>
    </w:p>
    <w:p w:rsidR="00F1543D" w:rsidRPr="00C344BB" w:rsidRDefault="00F1543D" w:rsidP="004A5ED1">
      <w:pPr>
        <w:widowControl/>
        <w:tabs>
          <w:tab w:val="left" w:pos="567"/>
        </w:tabs>
        <w:suppressAutoHyphens w:val="0"/>
        <w:autoSpaceDE w:val="0"/>
        <w:autoSpaceDN w:val="0"/>
        <w:adjustRightInd w:val="0"/>
        <w:ind w:left="567" w:hanging="567"/>
        <w:jc w:val="left"/>
        <w:rPr>
          <w:rFonts w:ascii="Arial" w:eastAsia="Calibri" w:hAnsi="Arial" w:cs="Arial"/>
          <w:snapToGrid/>
          <w:sz w:val="16"/>
          <w:szCs w:val="16"/>
          <w:highlight w:val="yellow"/>
          <w:lang w:val="de-DE" w:eastAsia="de-DE"/>
        </w:rPr>
      </w:pPr>
    </w:p>
    <w:p w:rsidR="00906615" w:rsidRPr="006414BE" w:rsidRDefault="00906615" w:rsidP="00906615">
      <w:pPr>
        <w:widowControl/>
        <w:suppressAutoHyphens w:val="0"/>
        <w:autoSpaceDE w:val="0"/>
        <w:autoSpaceDN w:val="0"/>
        <w:adjustRightInd w:val="0"/>
        <w:spacing w:before="180"/>
        <w:jc w:val="left"/>
        <w:rPr>
          <w:rFonts w:ascii="Arial" w:hAnsi="Arial" w:cs="Arial"/>
          <w:b/>
          <w:bCs/>
          <w:caps/>
          <w:snapToGrid/>
          <w:sz w:val="16"/>
          <w:szCs w:val="16"/>
          <w:lang w:val="de-DE"/>
        </w:rPr>
      </w:pPr>
    </w:p>
    <w:p w:rsidR="00906615" w:rsidRPr="005D10DC" w:rsidRDefault="00906615" w:rsidP="00906615">
      <w:pPr>
        <w:widowControl/>
        <w:suppressAutoHyphens w:val="0"/>
        <w:autoSpaceDE w:val="0"/>
        <w:autoSpaceDN w:val="0"/>
        <w:adjustRightInd w:val="0"/>
        <w:jc w:val="left"/>
        <w:rPr>
          <w:rFonts w:ascii="Arial" w:eastAsia="Calibri" w:hAnsi="Arial" w:cs="Arial"/>
          <w:snapToGrid/>
          <w:sz w:val="16"/>
          <w:szCs w:val="16"/>
          <w:lang w:val="de-DE" w:eastAsia="de-DE"/>
        </w:rPr>
      </w:pPr>
    </w:p>
    <w:p w:rsidR="000A5070" w:rsidRPr="005D10DC" w:rsidRDefault="000A5070" w:rsidP="00906615">
      <w:pPr>
        <w:widowControl/>
        <w:suppressAutoHyphens w:val="0"/>
        <w:autoSpaceDE w:val="0"/>
        <w:autoSpaceDN w:val="0"/>
        <w:adjustRightInd w:val="0"/>
        <w:jc w:val="left"/>
        <w:rPr>
          <w:rFonts w:ascii="Arial" w:eastAsia="Calibri" w:hAnsi="Arial" w:cs="Arial"/>
          <w:snapToGrid/>
          <w:sz w:val="16"/>
          <w:szCs w:val="16"/>
          <w:lang w:val="de-DE" w:eastAsia="de-DE"/>
        </w:rPr>
      </w:pPr>
    </w:p>
    <w:p w:rsidR="000A5070" w:rsidRPr="005D10DC" w:rsidRDefault="000A5070" w:rsidP="000A5070">
      <w:pPr>
        <w:widowControl/>
        <w:suppressAutoHyphens w:val="0"/>
        <w:autoSpaceDE w:val="0"/>
        <w:autoSpaceDN w:val="0"/>
        <w:adjustRightInd w:val="0"/>
        <w:jc w:val="left"/>
        <w:rPr>
          <w:rFonts w:ascii="Arial" w:eastAsia="Calibri" w:hAnsi="Arial" w:cs="Arial"/>
          <w:snapToGrid/>
          <w:sz w:val="24"/>
          <w:lang w:val="de-DE" w:eastAsia="de-DE"/>
        </w:rPr>
        <w:sectPr w:rsidR="000A5070" w:rsidRPr="005D10DC" w:rsidSect="006414BE">
          <w:type w:val="continuous"/>
          <w:pgSz w:w="11906" w:h="17338"/>
          <w:pgMar w:top="1285" w:right="889" w:bottom="791" w:left="1208" w:header="720" w:footer="720" w:gutter="0"/>
          <w:cols w:num="2" w:space="1134"/>
          <w:noEndnote/>
        </w:sectPr>
      </w:pPr>
    </w:p>
    <w:bookmarkStart w:id="3" w:name="_Toc427138907"/>
    <w:bookmarkStart w:id="4" w:name="_Toc427139113"/>
    <w:p w:rsidR="005D2B9D" w:rsidRDefault="005D2B9D" w:rsidP="005D2B9D">
      <w:pPr>
        <w:pStyle w:val="ispm5-2"/>
        <w:rPr>
          <w:noProof/>
        </w:rPr>
      </w:pPr>
      <w:r>
        <w:rPr>
          <w:rFonts w:ascii="Times New Roman Bold" w:hAnsi="Times New Roman Bold"/>
          <w:b w:val="0"/>
          <w:bCs w:val="0"/>
          <w:caps/>
          <w:szCs w:val="20"/>
        </w:rPr>
        <w:lastRenderedPageBreak/>
        <w:fldChar w:fldCharType="begin"/>
      </w:r>
      <w:r>
        <w:rPr>
          <w:rFonts w:ascii="Times New Roman Bold" w:hAnsi="Times New Roman Bold"/>
          <w:b w:val="0"/>
          <w:bCs w:val="0"/>
          <w:caps/>
          <w:szCs w:val="20"/>
        </w:rPr>
        <w:instrText xml:space="preserve"> TOC \o "1-3" \h \z \u </w:instrText>
      </w:r>
      <w:r>
        <w:rPr>
          <w:rFonts w:ascii="Times New Roman Bold" w:hAnsi="Times New Roman Bold"/>
          <w:b w:val="0"/>
          <w:bCs w:val="0"/>
          <w:caps/>
          <w:szCs w:val="20"/>
        </w:rPr>
        <w:fldChar w:fldCharType="separate"/>
      </w:r>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797" w:history="1">
        <w:r w:rsidR="005D2B9D" w:rsidRPr="00706F47">
          <w:rPr>
            <w:rStyle w:val="Hyperlink"/>
            <w:rFonts w:eastAsia="Calibri"/>
            <w:b/>
            <w:noProof/>
            <w:lang w:val="de-DE" w:eastAsia="de-DE"/>
          </w:rPr>
          <w:t>INHALT</w:t>
        </w:r>
        <w:r w:rsidR="005D2B9D">
          <w:rPr>
            <w:noProof/>
            <w:webHidden/>
          </w:rPr>
          <w:tab/>
        </w:r>
      </w:hyperlink>
      <w:hyperlink w:anchor="_Toc427139797" w:history="1">
        <w:r w:rsidR="001217AA">
          <w:rPr>
            <w:rStyle w:val="Hyperlink"/>
            <w:rFonts w:eastAsia="Calibri"/>
            <w:b/>
            <w:noProof/>
            <w:lang w:val="de-DE" w:eastAsia="de-DE"/>
          </w:rPr>
          <w:t>5</w:t>
        </w:r>
      </w:hyperlink>
    </w:p>
    <w:p w:rsidR="005D2B9D" w:rsidRDefault="00FA5E75" w:rsidP="00225EED">
      <w:pPr>
        <w:pStyle w:val="TOC2"/>
        <w:rPr>
          <w:rFonts w:ascii="Calibri" w:hAnsi="Calibri"/>
          <w:noProof/>
          <w:snapToGrid/>
          <w:sz w:val="22"/>
          <w:szCs w:val="22"/>
          <w:lang w:val="de-DE" w:eastAsia="de-DE"/>
        </w:rPr>
      </w:pPr>
      <w:hyperlink w:anchor="_Toc427139798" w:history="1">
        <w:r w:rsidR="005D2B9D" w:rsidRPr="00706F47">
          <w:rPr>
            <w:rStyle w:val="Hyperlink"/>
            <w:noProof/>
          </w:rPr>
          <w:t>Verabschiedung</w:t>
        </w:r>
        <w:r w:rsidR="005D2B9D">
          <w:rPr>
            <w:noProof/>
            <w:webHidden/>
          </w:rPr>
          <w:tab/>
        </w:r>
        <w:r w:rsidR="001217AA">
          <w:rPr>
            <w:rStyle w:val="Hyperlink"/>
            <w:noProof/>
          </w:rPr>
          <w:t>7</w:t>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799" w:history="1">
        <w:r w:rsidR="005D2B9D" w:rsidRPr="00706F47">
          <w:rPr>
            <w:rStyle w:val="Hyperlink"/>
            <w:noProof/>
          </w:rPr>
          <w:t>EINFÜHRUNG</w:t>
        </w:r>
        <w:r w:rsidR="005D2B9D">
          <w:rPr>
            <w:noProof/>
            <w:webHidden/>
          </w:rPr>
          <w:tab/>
        </w:r>
        <w:r w:rsidR="005D2B9D">
          <w:rPr>
            <w:noProof/>
            <w:webHidden/>
          </w:rPr>
          <w:fldChar w:fldCharType="begin"/>
        </w:r>
        <w:r w:rsidR="005D2B9D">
          <w:rPr>
            <w:noProof/>
            <w:webHidden/>
          </w:rPr>
          <w:instrText xml:space="preserve"> PAGEREF _Toc427139799 \h </w:instrText>
        </w:r>
        <w:r w:rsidR="005D2B9D">
          <w:rPr>
            <w:noProof/>
            <w:webHidden/>
          </w:rPr>
        </w:r>
        <w:r w:rsidR="005D2B9D">
          <w:rPr>
            <w:noProof/>
            <w:webHidden/>
          </w:rPr>
          <w:fldChar w:fldCharType="separate"/>
        </w:r>
        <w:r w:rsidR="001217AA">
          <w:rPr>
            <w:noProof/>
            <w:webHidden/>
          </w:rPr>
          <w:t>7</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0" w:history="1">
        <w:r w:rsidR="005D2B9D" w:rsidRPr="00706F47">
          <w:rPr>
            <w:rStyle w:val="Hyperlink"/>
            <w:noProof/>
          </w:rPr>
          <w:t>Geltungsbereich</w:t>
        </w:r>
        <w:r w:rsidR="005D2B9D">
          <w:rPr>
            <w:noProof/>
            <w:webHidden/>
          </w:rPr>
          <w:tab/>
        </w:r>
        <w:r w:rsidR="005D2B9D">
          <w:rPr>
            <w:noProof/>
            <w:webHidden/>
          </w:rPr>
          <w:fldChar w:fldCharType="begin"/>
        </w:r>
        <w:r w:rsidR="005D2B9D">
          <w:rPr>
            <w:noProof/>
            <w:webHidden/>
          </w:rPr>
          <w:instrText xml:space="preserve"> PAGEREF _Toc427139800 \h </w:instrText>
        </w:r>
        <w:r w:rsidR="005D2B9D">
          <w:rPr>
            <w:noProof/>
            <w:webHidden/>
          </w:rPr>
        </w:r>
        <w:r w:rsidR="005D2B9D">
          <w:rPr>
            <w:noProof/>
            <w:webHidden/>
          </w:rPr>
          <w:fldChar w:fldCharType="separate"/>
        </w:r>
        <w:r w:rsidR="001217AA">
          <w:rPr>
            <w:noProof/>
            <w:webHidden/>
          </w:rPr>
          <w:t>7</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1" w:history="1">
        <w:r w:rsidR="005D2B9D" w:rsidRPr="00706F47">
          <w:rPr>
            <w:rStyle w:val="Hyperlink"/>
            <w:noProof/>
          </w:rPr>
          <w:t>Zielsetzung</w:t>
        </w:r>
        <w:r w:rsidR="005D2B9D">
          <w:rPr>
            <w:noProof/>
            <w:webHidden/>
          </w:rPr>
          <w:tab/>
        </w:r>
        <w:r w:rsidR="005D2B9D">
          <w:rPr>
            <w:noProof/>
            <w:webHidden/>
          </w:rPr>
          <w:fldChar w:fldCharType="begin"/>
        </w:r>
        <w:r w:rsidR="005D2B9D">
          <w:rPr>
            <w:noProof/>
            <w:webHidden/>
          </w:rPr>
          <w:instrText xml:space="preserve"> PAGEREF _Toc427139801 \h </w:instrText>
        </w:r>
        <w:r w:rsidR="005D2B9D">
          <w:rPr>
            <w:noProof/>
            <w:webHidden/>
          </w:rPr>
        </w:r>
        <w:r w:rsidR="005D2B9D">
          <w:rPr>
            <w:noProof/>
            <w:webHidden/>
          </w:rPr>
          <w:fldChar w:fldCharType="separate"/>
        </w:r>
        <w:r w:rsidR="001217AA">
          <w:rPr>
            <w:noProof/>
            <w:webHidden/>
          </w:rPr>
          <w:t>7</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2" w:history="1">
        <w:r w:rsidR="005D2B9D" w:rsidRPr="00706F47">
          <w:rPr>
            <w:rStyle w:val="Hyperlink"/>
            <w:noProof/>
          </w:rPr>
          <w:t>Referenzen</w:t>
        </w:r>
        <w:r w:rsidR="005D2B9D">
          <w:rPr>
            <w:noProof/>
            <w:webHidden/>
          </w:rPr>
          <w:tab/>
        </w:r>
        <w:r w:rsidR="005D2B9D">
          <w:rPr>
            <w:noProof/>
            <w:webHidden/>
          </w:rPr>
          <w:fldChar w:fldCharType="begin"/>
        </w:r>
        <w:r w:rsidR="005D2B9D">
          <w:rPr>
            <w:noProof/>
            <w:webHidden/>
          </w:rPr>
          <w:instrText xml:space="preserve"> PAGEREF _Toc427139802 \h </w:instrText>
        </w:r>
        <w:r w:rsidR="005D2B9D">
          <w:rPr>
            <w:noProof/>
            <w:webHidden/>
          </w:rPr>
        </w:r>
        <w:r w:rsidR="005D2B9D">
          <w:rPr>
            <w:noProof/>
            <w:webHidden/>
          </w:rPr>
          <w:fldChar w:fldCharType="separate"/>
        </w:r>
        <w:r w:rsidR="001217AA">
          <w:rPr>
            <w:noProof/>
            <w:webHidden/>
          </w:rPr>
          <w:t>7</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3" w:history="1">
        <w:r w:rsidR="005D2B9D" w:rsidRPr="00706F47">
          <w:rPr>
            <w:rStyle w:val="Hyperlink"/>
            <w:noProof/>
          </w:rPr>
          <w:t>Kurz</w:t>
        </w:r>
        <w:r w:rsidR="00FA6957">
          <w:rPr>
            <w:rStyle w:val="Hyperlink"/>
            <w:noProof/>
          </w:rPr>
          <w:t>e D</w:t>
        </w:r>
        <w:r w:rsidR="005D2B9D" w:rsidRPr="00706F47">
          <w:rPr>
            <w:rStyle w:val="Hyperlink"/>
            <w:noProof/>
          </w:rPr>
          <w:t>arstellung des Standards</w:t>
        </w:r>
        <w:r w:rsidR="005D2B9D">
          <w:rPr>
            <w:noProof/>
            <w:webHidden/>
          </w:rPr>
          <w:tab/>
        </w:r>
        <w:r w:rsidR="005D2B9D">
          <w:rPr>
            <w:noProof/>
            <w:webHidden/>
          </w:rPr>
          <w:fldChar w:fldCharType="begin"/>
        </w:r>
        <w:r w:rsidR="005D2B9D">
          <w:rPr>
            <w:noProof/>
            <w:webHidden/>
          </w:rPr>
          <w:instrText xml:space="preserve"> PAGEREF _Toc427139803 \h </w:instrText>
        </w:r>
        <w:r w:rsidR="005D2B9D">
          <w:rPr>
            <w:noProof/>
            <w:webHidden/>
          </w:rPr>
        </w:r>
        <w:r w:rsidR="005D2B9D">
          <w:rPr>
            <w:noProof/>
            <w:webHidden/>
          </w:rPr>
          <w:fldChar w:fldCharType="separate"/>
        </w:r>
        <w:r w:rsidR="001217AA">
          <w:rPr>
            <w:noProof/>
            <w:webHidden/>
          </w:rPr>
          <w:t>9</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04" w:history="1">
        <w:r w:rsidR="005D2B9D" w:rsidRPr="00706F47">
          <w:rPr>
            <w:rStyle w:val="Hyperlink"/>
            <w:noProof/>
          </w:rPr>
          <w:t>PFLANZENGESUNDHEITLICHE BEGRIFFE UND DEFINITIONEN</w:t>
        </w:r>
        <w:r w:rsidR="005D2B9D">
          <w:rPr>
            <w:noProof/>
            <w:webHidden/>
          </w:rPr>
          <w:tab/>
        </w:r>
        <w:r w:rsidR="005D2B9D">
          <w:rPr>
            <w:noProof/>
            <w:webHidden/>
          </w:rPr>
          <w:fldChar w:fldCharType="begin"/>
        </w:r>
        <w:r w:rsidR="005D2B9D">
          <w:rPr>
            <w:noProof/>
            <w:webHidden/>
          </w:rPr>
          <w:instrText xml:space="preserve"> PAGEREF _Toc427139804 \h </w:instrText>
        </w:r>
        <w:r w:rsidR="005D2B9D">
          <w:rPr>
            <w:noProof/>
            <w:webHidden/>
          </w:rPr>
        </w:r>
        <w:r w:rsidR="005D2B9D">
          <w:rPr>
            <w:noProof/>
            <w:webHidden/>
          </w:rPr>
          <w:fldChar w:fldCharType="separate"/>
        </w:r>
        <w:r w:rsidR="001217AA">
          <w:rPr>
            <w:noProof/>
            <w:webHidden/>
          </w:rPr>
          <w:t>10</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05" w:history="1">
        <w:r w:rsidR="00EF150D">
          <w:rPr>
            <w:rStyle w:val="Hyperlink"/>
            <w:noProof/>
          </w:rPr>
          <w:t>ERGÄNZU</w:t>
        </w:r>
        <w:r w:rsidR="005D2B9D" w:rsidRPr="00706F47">
          <w:rPr>
            <w:rStyle w:val="Hyperlink"/>
            <w:noProof/>
          </w:rPr>
          <w:t>NG 1: Richtlinien für die Interpretation und Anwendung der Begriffe „amtliche Bekämpfung” und „nicht weit verbreitet”</w:t>
        </w:r>
        <w:r w:rsidR="005D2B9D">
          <w:rPr>
            <w:noProof/>
            <w:webHidden/>
          </w:rPr>
          <w:tab/>
        </w:r>
        <w:r w:rsidR="005D2B9D">
          <w:rPr>
            <w:noProof/>
            <w:webHidden/>
          </w:rPr>
          <w:fldChar w:fldCharType="begin"/>
        </w:r>
        <w:r w:rsidR="005D2B9D">
          <w:rPr>
            <w:noProof/>
            <w:webHidden/>
          </w:rPr>
          <w:instrText xml:space="preserve"> PAGEREF _Toc427139805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06" w:history="1">
        <w:r w:rsidR="005D2B9D" w:rsidRPr="00706F47">
          <w:rPr>
            <w:rStyle w:val="Hyperlink"/>
            <w:noProof/>
          </w:rPr>
          <w:t>EINFÜHRUNG</w:t>
        </w:r>
        <w:r w:rsidR="005D2B9D">
          <w:rPr>
            <w:noProof/>
            <w:webHidden/>
          </w:rPr>
          <w:tab/>
        </w:r>
        <w:r w:rsidR="005D2B9D">
          <w:rPr>
            <w:noProof/>
            <w:webHidden/>
          </w:rPr>
          <w:fldChar w:fldCharType="begin"/>
        </w:r>
        <w:r w:rsidR="005D2B9D">
          <w:rPr>
            <w:noProof/>
            <w:webHidden/>
          </w:rPr>
          <w:instrText xml:space="preserve"> PAGEREF _Toc427139806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7" w:history="1">
        <w:r w:rsidR="005D2B9D" w:rsidRPr="00706F47">
          <w:rPr>
            <w:rStyle w:val="Hyperlink"/>
            <w:noProof/>
          </w:rPr>
          <w:t>Geltungsbereich</w:t>
        </w:r>
        <w:r w:rsidR="005D2B9D">
          <w:rPr>
            <w:noProof/>
            <w:webHidden/>
          </w:rPr>
          <w:tab/>
        </w:r>
        <w:r w:rsidR="005D2B9D">
          <w:rPr>
            <w:noProof/>
            <w:webHidden/>
          </w:rPr>
          <w:fldChar w:fldCharType="begin"/>
        </w:r>
        <w:r w:rsidR="005D2B9D">
          <w:rPr>
            <w:noProof/>
            <w:webHidden/>
          </w:rPr>
          <w:instrText xml:space="preserve"> PAGEREF _Toc427139807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8" w:history="1">
        <w:r w:rsidR="005D2B9D" w:rsidRPr="00706F47">
          <w:rPr>
            <w:rStyle w:val="Hyperlink"/>
            <w:noProof/>
          </w:rPr>
          <w:t>Referenzen</w:t>
        </w:r>
        <w:r w:rsidR="005D2B9D">
          <w:rPr>
            <w:noProof/>
            <w:webHidden/>
          </w:rPr>
          <w:tab/>
        </w:r>
        <w:r w:rsidR="005D2B9D">
          <w:rPr>
            <w:noProof/>
            <w:webHidden/>
          </w:rPr>
          <w:fldChar w:fldCharType="begin"/>
        </w:r>
        <w:r w:rsidR="005D2B9D">
          <w:rPr>
            <w:noProof/>
            <w:webHidden/>
          </w:rPr>
          <w:instrText xml:space="preserve"> PAGEREF _Toc427139808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09" w:history="1">
        <w:r w:rsidR="005D2B9D" w:rsidRPr="00706F47">
          <w:rPr>
            <w:rStyle w:val="Hyperlink"/>
            <w:noProof/>
          </w:rPr>
          <w:t>Definition</w:t>
        </w:r>
        <w:r w:rsidR="005D2B9D">
          <w:rPr>
            <w:noProof/>
            <w:webHidden/>
          </w:rPr>
          <w:tab/>
        </w:r>
        <w:r w:rsidR="005D2B9D">
          <w:rPr>
            <w:noProof/>
            <w:webHidden/>
          </w:rPr>
          <w:fldChar w:fldCharType="begin"/>
        </w:r>
        <w:r w:rsidR="005D2B9D">
          <w:rPr>
            <w:noProof/>
            <w:webHidden/>
          </w:rPr>
          <w:instrText xml:space="preserve"> PAGEREF _Toc427139809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10" w:history="1">
        <w:r w:rsidR="005D2B9D" w:rsidRPr="00706F47">
          <w:rPr>
            <w:rStyle w:val="Hyperlink"/>
            <w:noProof/>
          </w:rPr>
          <w:t>GRUNDLAGE</w:t>
        </w:r>
        <w:r w:rsidR="005D2B9D">
          <w:rPr>
            <w:noProof/>
            <w:webHidden/>
          </w:rPr>
          <w:tab/>
        </w:r>
        <w:r w:rsidR="005D2B9D">
          <w:rPr>
            <w:noProof/>
            <w:webHidden/>
          </w:rPr>
          <w:fldChar w:fldCharType="begin"/>
        </w:r>
        <w:r w:rsidR="005D2B9D">
          <w:rPr>
            <w:noProof/>
            <w:webHidden/>
          </w:rPr>
          <w:instrText xml:space="preserve"> PAGEREF _Toc427139810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11" w:history="1">
        <w:r w:rsidR="005D2B9D" w:rsidRPr="00706F47">
          <w:rPr>
            <w:rStyle w:val="Hyperlink"/>
            <w:noProof/>
          </w:rPr>
          <w:t>ANFORDERUNGEN</w:t>
        </w:r>
        <w:r w:rsidR="005D2B9D">
          <w:rPr>
            <w:noProof/>
            <w:webHidden/>
          </w:rPr>
          <w:tab/>
        </w:r>
        <w:r w:rsidR="005D2B9D">
          <w:rPr>
            <w:noProof/>
            <w:webHidden/>
          </w:rPr>
          <w:fldChar w:fldCharType="begin"/>
        </w:r>
        <w:r w:rsidR="005D2B9D">
          <w:rPr>
            <w:noProof/>
            <w:webHidden/>
          </w:rPr>
          <w:instrText xml:space="preserve"> PAGEREF _Toc427139811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12" w:history="1">
        <w:r w:rsidR="005D2B9D" w:rsidRPr="00706F47">
          <w:rPr>
            <w:rStyle w:val="Hyperlink"/>
            <w:noProof/>
          </w:rPr>
          <w:t>1.</w:t>
        </w:r>
        <w:r w:rsidR="005D2B9D">
          <w:rPr>
            <w:rFonts w:ascii="Calibri" w:hAnsi="Calibri"/>
            <w:noProof/>
            <w:snapToGrid/>
            <w:sz w:val="22"/>
            <w:szCs w:val="22"/>
            <w:lang w:val="de-DE" w:eastAsia="de-DE"/>
          </w:rPr>
          <w:tab/>
        </w:r>
        <w:r w:rsidR="005D2B9D" w:rsidRPr="00706F47">
          <w:rPr>
            <w:rStyle w:val="Hyperlink"/>
            <w:noProof/>
          </w:rPr>
          <w:t>Allgemeine Anforderungen</w:t>
        </w:r>
        <w:r w:rsidR="005D2B9D">
          <w:rPr>
            <w:noProof/>
            <w:webHidden/>
          </w:rPr>
          <w:tab/>
        </w:r>
        <w:r w:rsidR="005D2B9D">
          <w:rPr>
            <w:noProof/>
            <w:webHidden/>
          </w:rPr>
          <w:fldChar w:fldCharType="begin"/>
        </w:r>
        <w:r w:rsidR="005D2B9D">
          <w:rPr>
            <w:noProof/>
            <w:webHidden/>
          </w:rPr>
          <w:instrText xml:space="preserve"> PAGEREF _Toc427139812 \h </w:instrText>
        </w:r>
        <w:r w:rsidR="005D2B9D">
          <w:rPr>
            <w:noProof/>
            <w:webHidden/>
          </w:rPr>
        </w:r>
        <w:r w:rsidR="005D2B9D">
          <w:rPr>
            <w:noProof/>
            <w:webHidden/>
          </w:rPr>
          <w:fldChar w:fldCharType="separate"/>
        </w:r>
        <w:r w:rsidR="001217AA">
          <w:rPr>
            <w:noProof/>
            <w:webHidden/>
          </w:rPr>
          <w:t>26</w:t>
        </w:r>
        <w:r w:rsidR="005D2B9D">
          <w:rPr>
            <w:noProof/>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13" w:history="1">
        <w:r w:rsidR="005D2B9D" w:rsidRPr="00706F47">
          <w:rPr>
            <w:rStyle w:val="Hyperlink"/>
          </w:rPr>
          <w:t>1.1</w:t>
        </w:r>
        <w:r w:rsidR="005D2B9D">
          <w:rPr>
            <w:rFonts w:ascii="Calibri" w:hAnsi="Calibri"/>
            <w:snapToGrid/>
            <w:sz w:val="22"/>
            <w:szCs w:val="22"/>
            <w:lang w:val="de-DE" w:eastAsia="de-DE"/>
          </w:rPr>
          <w:tab/>
        </w:r>
        <w:r w:rsidR="005D2B9D" w:rsidRPr="00706F47">
          <w:rPr>
            <w:rStyle w:val="Hyperlink"/>
          </w:rPr>
          <w:t>Amtliche Bekämpfung</w:t>
        </w:r>
        <w:r w:rsidR="005D2B9D">
          <w:rPr>
            <w:webHidden/>
          </w:rPr>
          <w:tab/>
        </w:r>
        <w:r w:rsidR="005D2B9D">
          <w:rPr>
            <w:webHidden/>
          </w:rPr>
          <w:fldChar w:fldCharType="begin"/>
        </w:r>
        <w:r w:rsidR="005D2B9D">
          <w:rPr>
            <w:webHidden/>
          </w:rPr>
          <w:instrText xml:space="preserve"> PAGEREF _Toc427139813 \h </w:instrText>
        </w:r>
        <w:r w:rsidR="005D2B9D">
          <w:rPr>
            <w:webHidden/>
          </w:rPr>
        </w:r>
        <w:r w:rsidR="005D2B9D">
          <w:rPr>
            <w:webHidden/>
          </w:rPr>
          <w:fldChar w:fldCharType="separate"/>
        </w:r>
        <w:r w:rsidR="001217AA">
          <w:rPr>
            <w:webHidden/>
          </w:rPr>
          <w:t>27</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14" w:history="1">
        <w:r w:rsidR="005D2B9D" w:rsidRPr="00706F47">
          <w:rPr>
            <w:rStyle w:val="Hyperlink"/>
          </w:rPr>
          <w:t>1.2</w:t>
        </w:r>
        <w:r w:rsidR="009A3F7A">
          <w:rPr>
            <w:rStyle w:val="Hyperlink"/>
          </w:rPr>
          <w:tab/>
        </w:r>
        <w:r w:rsidR="005D2B9D" w:rsidRPr="00706F47">
          <w:rPr>
            <w:rStyle w:val="Hyperlink"/>
          </w:rPr>
          <w:t>Nicht weit verbreitet</w:t>
        </w:r>
        <w:r w:rsidR="005D2B9D">
          <w:rPr>
            <w:webHidden/>
          </w:rPr>
          <w:tab/>
        </w:r>
        <w:r w:rsidR="005D2B9D">
          <w:rPr>
            <w:webHidden/>
          </w:rPr>
          <w:fldChar w:fldCharType="begin"/>
        </w:r>
        <w:r w:rsidR="005D2B9D">
          <w:rPr>
            <w:webHidden/>
          </w:rPr>
          <w:instrText xml:space="preserve"> PAGEREF _Toc427139814 \h </w:instrText>
        </w:r>
        <w:r w:rsidR="005D2B9D">
          <w:rPr>
            <w:webHidden/>
          </w:rPr>
        </w:r>
        <w:r w:rsidR="005D2B9D">
          <w:rPr>
            <w:webHidden/>
          </w:rPr>
          <w:fldChar w:fldCharType="separate"/>
        </w:r>
        <w:r w:rsidR="001217AA">
          <w:rPr>
            <w:webHidden/>
          </w:rPr>
          <w:t>27</w:t>
        </w:r>
        <w:r w:rsidR="005D2B9D">
          <w:rPr>
            <w:webHidden/>
          </w:rPr>
          <w:fldChar w:fldCharType="end"/>
        </w:r>
      </w:hyperlink>
    </w:p>
    <w:p w:rsidR="005D2B9D" w:rsidRPr="00225EED" w:rsidRDefault="00FA5E75" w:rsidP="00225EED">
      <w:pPr>
        <w:pStyle w:val="TOC3"/>
        <w:rPr>
          <w:rStyle w:val="Hyperlink"/>
          <w:color w:val="auto"/>
        </w:rPr>
      </w:pPr>
      <w:hyperlink w:anchor="_Toc427139815" w:history="1">
        <w:r w:rsidR="005D2B9D" w:rsidRPr="00225EED">
          <w:rPr>
            <w:rStyle w:val="Hyperlink"/>
            <w:color w:val="auto"/>
          </w:rPr>
          <w:t>1.3</w:t>
        </w:r>
        <w:r w:rsidR="009A3F7A" w:rsidRPr="00225EED">
          <w:rPr>
            <w:rStyle w:val="Hyperlink"/>
            <w:color w:val="auto"/>
          </w:rPr>
          <w:tab/>
        </w:r>
        <w:r w:rsidR="005D2B9D" w:rsidRPr="00225EED">
          <w:rPr>
            <w:rStyle w:val="Hyperlink"/>
            <w:color w:val="auto"/>
          </w:rPr>
          <w:t>Entscheidung zur Anwendung von amtlicher Bekämpfung</w:t>
        </w:r>
        <w:r w:rsidR="005D2B9D" w:rsidRPr="00225EED">
          <w:rPr>
            <w:webHidden/>
          </w:rPr>
          <w:tab/>
        </w:r>
        <w:r w:rsidR="005D2B9D" w:rsidRPr="00225EED">
          <w:rPr>
            <w:webHidden/>
          </w:rPr>
          <w:fldChar w:fldCharType="begin"/>
        </w:r>
        <w:r w:rsidR="005D2B9D" w:rsidRPr="00225EED">
          <w:rPr>
            <w:webHidden/>
          </w:rPr>
          <w:instrText xml:space="preserve"> PAGEREF _Toc427139815 \h </w:instrText>
        </w:r>
        <w:r w:rsidR="005D2B9D" w:rsidRPr="00225EED">
          <w:rPr>
            <w:webHidden/>
          </w:rPr>
        </w:r>
        <w:r w:rsidR="005D2B9D" w:rsidRPr="00225EED">
          <w:rPr>
            <w:webHidden/>
          </w:rPr>
          <w:fldChar w:fldCharType="separate"/>
        </w:r>
        <w:r w:rsidR="001217AA" w:rsidRPr="00225EED">
          <w:rPr>
            <w:webHidden/>
          </w:rPr>
          <w:t>27</w:t>
        </w:r>
        <w:r w:rsidR="005D2B9D" w:rsidRPr="00225EED">
          <w:rPr>
            <w:webHidden/>
          </w:rPr>
          <w:fldChar w:fldCharType="end"/>
        </w:r>
      </w:hyperlink>
    </w:p>
    <w:p w:rsidR="00F56D0A" w:rsidRPr="00225EED" w:rsidRDefault="009F0688" w:rsidP="00225EED">
      <w:pPr>
        <w:pStyle w:val="TOC2"/>
        <w:rPr>
          <w:rFonts w:ascii="Calibri" w:hAnsi="Calibri"/>
          <w:noProof/>
          <w:snapToGrid/>
          <w:sz w:val="22"/>
          <w:szCs w:val="22"/>
          <w:lang w:val="de-DE" w:eastAsia="de-DE"/>
        </w:rPr>
      </w:pPr>
      <w:r w:rsidRPr="00225EED">
        <w:t>2.</w:t>
      </w:r>
      <w:r w:rsidR="00F56D0A" w:rsidRPr="00225EED">
        <w:rPr>
          <w:rStyle w:val="Hyperlink"/>
          <w:noProof/>
          <w:color w:val="auto"/>
        </w:rPr>
        <w:t xml:space="preserve"> </w:t>
      </w:r>
      <w:hyperlink w:anchor="_Toc427139812" w:history="1">
        <w:r w:rsidR="00F56D0A" w:rsidRPr="00225EED">
          <w:rPr>
            <w:rStyle w:val="Hyperlink"/>
            <w:noProof/>
            <w:color w:val="auto"/>
          </w:rPr>
          <w:t>Besondere Anforderungen</w:t>
        </w:r>
        <w:r w:rsidR="00F56D0A" w:rsidRPr="00225EED">
          <w:rPr>
            <w:noProof/>
            <w:webHidden/>
          </w:rPr>
          <w:tab/>
        </w:r>
        <w:r w:rsidR="00F56D0A" w:rsidRPr="00225EED">
          <w:rPr>
            <w:noProof/>
            <w:webHidden/>
          </w:rPr>
          <w:fldChar w:fldCharType="begin"/>
        </w:r>
        <w:r w:rsidR="00F56D0A" w:rsidRPr="00225EED">
          <w:rPr>
            <w:noProof/>
            <w:webHidden/>
          </w:rPr>
          <w:instrText xml:space="preserve"> PAGEREF _Toc427139812 \h </w:instrText>
        </w:r>
        <w:r w:rsidR="00F56D0A" w:rsidRPr="00225EED">
          <w:rPr>
            <w:noProof/>
            <w:webHidden/>
          </w:rPr>
        </w:r>
        <w:r w:rsidR="00F56D0A" w:rsidRPr="00225EED">
          <w:rPr>
            <w:noProof/>
            <w:webHidden/>
          </w:rPr>
          <w:fldChar w:fldCharType="separate"/>
        </w:r>
        <w:r w:rsidR="00F56D0A" w:rsidRPr="00225EED">
          <w:rPr>
            <w:noProof/>
            <w:webHidden/>
          </w:rPr>
          <w:t>2</w:t>
        </w:r>
        <w:r w:rsidR="00F56D0A" w:rsidRPr="00225EED">
          <w:rPr>
            <w:noProof/>
            <w:webHidden/>
          </w:rPr>
          <w:fldChar w:fldCharType="end"/>
        </w:r>
      </w:hyperlink>
      <w:r w:rsidR="00F56D0A" w:rsidRPr="00225EED">
        <w:rPr>
          <w:rStyle w:val="Hyperlink"/>
          <w:noProof/>
          <w:color w:val="auto"/>
        </w:rPr>
        <w:t>8</w:t>
      </w:r>
    </w:p>
    <w:p w:rsidR="005D2B9D" w:rsidRDefault="00FA5E75" w:rsidP="00225EED">
      <w:pPr>
        <w:pStyle w:val="TOC3"/>
        <w:rPr>
          <w:rFonts w:ascii="Calibri" w:hAnsi="Calibri"/>
          <w:snapToGrid/>
          <w:sz w:val="22"/>
          <w:szCs w:val="22"/>
          <w:lang w:val="de-DE" w:eastAsia="de-DE"/>
        </w:rPr>
      </w:pPr>
      <w:hyperlink w:anchor="_Toc427139816" w:history="1">
        <w:r w:rsidR="005D2B9D" w:rsidRPr="00706F47">
          <w:rPr>
            <w:rStyle w:val="Hyperlink"/>
          </w:rPr>
          <w:t>2.1</w:t>
        </w:r>
        <w:r w:rsidR="009A3F7A">
          <w:rPr>
            <w:rStyle w:val="Hyperlink"/>
          </w:rPr>
          <w:tab/>
        </w:r>
        <w:r w:rsidR="005D2B9D" w:rsidRPr="00706F47">
          <w:rPr>
            <w:rStyle w:val="Hyperlink"/>
          </w:rPr>
          <w:t>Fachliche Rechtfertigung</w:t>
        </w:r>
        <w:r w:rsidR="005D2B9D">
          <w:rPr>
            <w:webHidden/>
          </w:rPr>
          <w:tab/>
        </w:r>
        <w:r w:rsidR="005D2B9D">
          <w:rPr>
            <w:webHidden/>
          </w:rPr>
          <w:fldChar w:fldCharType="begin"/>
        </w:r>
        <w:r w:rsidR="005D2B9D">
          <w:rPr>
            <w:webHidden/>
          </w:rPr>
          <w:instrText xml:space="preserve"> PAGEREF _Toc427139816 \h </w:instrText>
        </w:r>
        <w:r w:rsidR="005D2B9D">
          <w:rPr>
            <w:webHidden/>
          </w:rPr>
        </w:r>
        <w:r w:rsidR="005D2B9D">
          <w:rPr>
            <w:webHidden/>
          </w:rPr>
          <w:fldChar w:fldCharType="separate"/>
        </w:r>
        <w:r w:rsidR="001217AA">
          <w:rPr>
            <w:webHidden/>
          </w:rPr>
          <w:t>28</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17" w:history="1">
        <w:r w:rsidR="005D2B9D" w:rsidRPr="00706F47">
          <w:rPr>
            <w:rStyle w:val="Hyperlink"/>
          </w:rPr>
          <w:t>2.2</w:t>
        </w:r>
        <w:r w:rsidR="009A3F7A">
          <w:rPr>
            <w:rStyle w:val="Hyperlink"/>
          </w:rPr>
          <w:tab/>
        </w:r>
        <w:r w:rsidR="005D2B9D" w:rsidRPr="00706F47">
          <w:rPr>
            <w:rStyle w:val="Hyperlink"/>
          </w:rPr>
          <w:t>Nicht-Diskriminierung</w:t>
        </w:r>
        <w:r w:rsidR="005D2B9D">
          <w:rPr>
            <w:webHidden/>
          </w:rPr>
          <w:tab/>
        </w:r>
        <w:r w:rsidR="005D2B9D">
          <w:rPr>
            <w:webHidden/>
          </w:rPr>
          <w:fldChar w:fldCharType="begin"/>
        </w:r>
        <w:r w:rsidR="005D2B9D">
          <w:rPr>
            <w:webHidden/>
          </w:rPr>
          <w:instrText xml:space="preserve"> PAGEREF _Toc427139817 \h </w:instrText>
        </w:r>
        <w:r w:rsidR="005D2B9D">
          <w:rPr>
            <w:webHidden/>
          </w:rPr>
        </w:r>
        <w:r w:rsidR="005D2B9D">
          <w:rPr>
            <w:webHidden/>
          </w:rPr>
          <w:fldChar w:fldCharType="separate"/>
        </w:r>
        <w:r w:rsidR="001217AA">
          <w:rPr>
            <w:webHidden/>
          </w:rPr>
          <w:t>28</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18" w:history="1">
        <w:r w:rsidR="005D2B9D" w:rsidRPr="00706F47">
          <w:rPr>
            <w:rStyle w:val="Hyperlink"/>
          </w:rPr>
          <w:t>2.3</w:t>
        </w:r>
        <w:r w:rsidR="009A3F7A">
          <w:rPr>
            <w:rStyle w:val="Hyperlink"/>
          </w:rPr>
          <w:tab/>
        </w:r>
        <w:r w:rsidR="005D2B9D" w:rsidRPr="00706F47">
          <w:rPr>
            <w:rStyle w:val="Hyperlink"/>
          </w:rPr>
          <w:t>Transparenz</w:t>
        </w:r>
        <w:r w:rsidR="005D2B9D">
          <w:rPr>
            <w:webHidden/>
          </w:rPr>
          <w:tab/>
        </w:r>
        <w:r w:rsidR="005D2B9D">
          <w:rPr>
            <w:webHidden/>
          </w:rPr>
          <w:fldChar w:fldCharType="begin"/>
        </w:r>
        <w:r w:rsidR="005D2B9D">
          <w:rPr>
            <w:webHidden/>
          </w:rPr>
          <w:instrText xml:space="preserve"> PAGEREF _Toc427139818 \h </w:instrText>
        </w:r>
        <w:r w:rsidR="005D2B9D">
          <w:rPr>
            <w:webHidden/>
          </w:rPr>
        </w:r>
        <w:r w:rsidR="005D2B9D">
          <w:rPr>
            <w:webHidden/>
          </w:rPr>
          <w:fldChar w:fldCharType="separate"/>
        </w:r>
        <w:r w:rsidR="001217AA">
          <w:rPr>
            <w:webHidden/>
          </w:rPr>
          <w:t>29</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19" w:history="1">
        <w:r w:rsidR="005D2B9D" w:rsidRPr="00706F47">
          <w:rPr>
            <w:rStyle w:val="Hyperlink"/>
          </w:rPr>
          <w:t>2.4</w:t>
        </w:r>
        <w:r w:rsidR="009A3F7A">
          <w:rPr>
            <w:rStyle w:val="Hyperlink"/>
          </w:rPr>
          <w:tab/>
        </w:r>
        <w:r w:rsidR="005D2B9D" w:rsidRPr="00706F47">
          <w:rPr>
            <w:rStyle w:val="Hyperlink"/>
          </w:rPr>
          <w:t>Durchführung</w:t>
        </w:r>
        <w:r w:rsidR="005D2B9D">
          <w:rPr>
            <w:webHidden/>
          </w:rPr>
          <w:tab/>
        </w:r>
        <w:r w:rsidR="005D2B9D">
          <w:rPr>
            <w:webHidden/>
          </w:rPr>
          <w:fldChar w:fldCharType="begin"/>
        </w:r>
        <w:r w:rsidR="005D2B9D">
          <w:rPr>
            <w:webHidden/>
          </w:rPr>
          <w:instrText xml:space="preserve"> PAGEREF _Toc427139819 \h </w:instrText>
        </w:r>
        <w:r w:rsidR="005D2B9D">
          <w:rPr>
            <w:webHidden/>
          </w:rPr>
        </w:r>
        <w:r w:rsidR="005D2B9D">
          <w:rPr>
            <w:webHidden/>
          </w:rPr>
          <w:fldChar w:fldCharType="separate"/>
        </w:r>
        <w:r w:rsidR="001217AA">
          <w:rPr>
            <w:webHidden/>
          </w:rPr>
          <w:t>29</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20" w:history="1">
        <w:r w:rsidR="005D2B9D" w:rsidRPr="00706F47">
          <w:rPr>
            <w:rStyle w:val="Hyperlink"/>
          </w:rPr>
          <w:t>2.5</w:t>
        </w:r>
        <w:r w:rsidR="009A3F7A">
          <w:rPr>
            <w:rStyle w:val="Hyperlink"/>
          </w:rPr>
          <w:tab/>
        </w:r>
        <w:r w:rsidR="005D2B9D" w:rsidRPr="00706F47">
          <w:rPr>
            <w:rStyle w:val="Hyperlink"/>
          </w:rPr>
          <w:t>Verpflichtung zur amtlichen Bekämpfung</w:t>
        </w:r>
        <w:r w:rsidR="005D2B9D">
          <w:rPr>
            <w:webHidden/>
          </w:rPr>
          <w:tab/>
        </w:r>
        <w:r w:rsidR="005D2B9D">
          <w:rPr>
            <w:webHidden/>
          </w:rPr>
          <w:fldChar w:fldCharType="begin"/>
        </w:r>
        <w:r w:rsidR="005D2B9D">
          <w:rPr>
            <w:webHidden/>
          </w:rPr>
          <w:instrText xml:space="preserve"> PAGEREF _Toc427139820 \h </w:instrText>
        </w:r>
        <w:r w:rsidR="005D2B9D">
          <w:rPr>
            <w:webHidden/>
          </w:rPr>
        </w:r>
        <w:r w:rsidR="005D2B9D">
          <w:rPr>
            <w:webHidden/>
          </w:rPr>
          <w:fldChar w:fldCharType="separate"/>
        </w:r>
        <w:r w:rsidR="001217AA">
          <w:rPr>
            <w:webHidden/>
          </w:rPr>
          <w:t>29</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21" w:history="1">
        <w:r w:rsidR="005D2B9D" w:rsidRPr="00706F47">
          <w:rPr>
            <w:rStyle w:val="Hyperlink"/>
          </w:rPr>
          <w:t>2.6</w:t>
        </w:r>
        <w:r w:rsidR="009A3F7A">
          <w:rPr>
            <w:rStyle w:val="Hyperlink"/>
          </w:rPr>
          <w:tab/>
        </w:r>
        <w:r w:rsidR="005D2B9D" w:rsidRPr="00706F47">
          <w:rPr>
            <w:rStyle w:val="Hyperlink"/>
          </w:rPr>
          <w:t>Anwendungsgebiet</w:t>
        </w:r>
        <w:r w:rsidR="005D2B9D">
          <w:rPr>
            <w:webHidden/>
          </w:rPr>
          <w:tab/>
        </w:r>
        <w:r w:rsidR="005D2B9D">
          <w:rPr>
            <w:webHidden/>
          </w:rPr>
          <w:fldChar w:fldCharType="begin"/>
        </w:r>
        <w:r w:rsidR="005D2B9D">
          <w:rPr>
            <w:webHidden/>
          </w:rPr>
          <w:instrText xml:space="preserve"> PAGEREF _Toc427139821 \h </w:instrText>
        </w:r>
        <w:r w:rsidR="005D2B9D">
          <w:rPr>
            <w:webHidden/>
          </w:rPr>
        </w:r>
        <w:r w:rsidR="005D2B9D">
          <w:rPr>
            <w:webHidden/>
          </w:rPr>
          <w:fldChar w:fldCharType="separate"/>
        </w:r>
        <w:r w:rsidR="001217AA">
          <w:rPr>
            <w:webHidden/>
          </w:rPr>
          <w:t>29</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22" w:history="1">
        <w:r w:rsidR="005D2B9D" w:rsidRPr="00706F47">
          <w:rPr>
            <w:rStyle w:val="Hyperlink"/>
          </w:rPr>
          <w:t>2.7</w:t>
        </w:r>
        <w:r w:rsidR="009A3F7A">
          <w:rPr>
            <w:rStyle w:val="Hyperlink"/>
          </w:rPr>
          <w:tab/>
        </w:r>
        <w:r w:rsidR="005D2B9D" w:rsidRPr="00706F47">
          <w:rPr>
            <w:rStyle w:val="Hyperlink"/>
          </w:rPr>
          <w:t>Befugnisse der NPPO und Einbindung in die amtliche Bekämpfung</w:t>
        </w:r>
        <w:r w:rsidR="005D2B9D">
          <w:rPr>
            <w:webHidden/>
          </w:rPr>
          <w:tab/>
        </w:r>
        <w:r w:rsidR="005D2B9D">
          <w:rPr>
            <w:webHidden/>
          </w:rPr>
          <w:fldChar w:fldCharType="begin"/>
        </w:r>
        <w:r w:rsidR="005D2B9D">
          <w:rPr>
            <w:webHidden/>
          </w:rPr>
          <w:instrText xml:space="preserve"> PAGEREF _Toc427139822 \h </w:instrText>
        </w:r>
        <w:r w:rsidR="005D2B9D">
          <w:rPr>
            <w:webHidden/>
          </w:rPr>
        </w:r>
        <w:r w:rsidR="005D2B9D">
          <w:rPr>
            <w:webHidden/>
          </w:rPr>
          <w:fldChar w:fldCharType="separate"/>
        </w:r>
        <w:r w:rsidR="001217AA">
          <w:rPr>
            <w:webHidden/>
          </w:rPr>
          <w:t>29</w:t>
        </w:r>
        <w:r w:rsidR="005D2B9D">
          <w:rPr>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23" w:history="1">
        <w:r w:rsidR="00EF150D">
          <w:rPr>
            <w:rStyle w:val="Hyperlink"/>
            <w:noProof/>
          </w:rPr>
          <w:t>ERGÄNZU</w:t>
        </w:r>
        <w:r w:rsidR="005D2B9D" w:rsidRPr="00706F47">
          <w:rPr>
            <w:rStyle w:val="Hyperlink"/>
            <w:noProof/>
          </w:rPr>
          <w:t xml:space="preserve">NG 2: Richtlinien für das Verständnis von </w:t>
        </w:r>
        <w:r w:rsidR="005D2B9D" w:rsidRPr="00706F47">
          <w:rPr>
            <w:rStyle w:val="Hyperlink"/>
            <w:i/>
            <w:iCs/>
            <w:noProof/>
          </w:rPr>
          <w:t xml:space="preserve">potentielle wirtschaftliche Bedeutung </w:t>
        </w:r>
        <w:r w:rsidR="005D2B9D" w:rsidRPr="00706F47">
          <w:rPr>
            <w:rStyle w:val="Hyperlink"/>
            <w:noProof/>
          </w:rPr>
          <w:t>und verwandter Begriffe einschließlich Bezug auf umweltrelevante Aspekte</w:t>
        </w:r>
        <w:r w:rsidR="005D2B9D">
          <w:rPr>
            <w:noProof/>
            <w:webHidden/>
          </w:rPr>
          <w:tab/>
        </w:r>
        <w:r w:rsidR="005D2B9D">
          <w:rPr>
            <w:noProof/>
            <w:webHidden/>
          </w:rPr>
          <w:fldChar w:fldCharType="begin"/>
        </w:r>
        <w:r w:rsidR="005D2B9D">
          <w:rPr>
            <w:noProof/>
            <w:webHidden/>
          </w:rPr>
          <w:instrText xml:space="preserve"> PAGEREF _Toc427139823 \h </w:instrText>
        </w:r>
        <w:r w:rsidR="005D2B9D">
          <w:rPr>
            <w:noProof/>
            <w:webHidden/>
          </w:rPr>
        </w:r>
        <w:r w:rsidR="005D2B9D">
          <w:rPr>
            <w:noProof/>
            <w:webHidden/>
          </w:rPr>
          <w:fldChar w:fldCharType="separate"/>
        </w:r>
        <w:r w:rsidR="001217AA">
          <w:rPr>
            <w:noProof/>
            <w:webHidden/>
          </w:rPr>
          <w:t>30</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24" w:history="1">
        <w:r w:rsidR="005D2B9D" w:rsidRPr="00706F47">
          <w:rPr>
            <w:rStyle w:val="Hyperlink"/>
            <w:noProof/>
          </w:rPr>
          <w:t>1.</w:t>
        </w:r>
        <w:r w:rsidR="009A3F7A">
          <w:rPr>
            <w:rStyle w:val="Hyperlink"/>
            <w:noProof/>
          </w:rPr>
          <w:tab/>
        </w:r>
        <w:r w:rsidR="005D2B9D" w:rsidRPr="00706F47">
          <w:rPr>
            <w:rStyle w:val="Hyperlink"/>
            <w:noProof/>
          </w:rPr>
          <w:t>Zielsetzung und Anwendungsbereich</w:t>
        </w:r>
        <w:r w:rsidR="005D2B9D">
          <w:rPr>
            <w:noProof/>
            <w:webHidden/>
          </w:rPr>
          <w:tab/>
        </w:r>
        <w:r w:rsidR="005D2B9D">
          <w:rPr>
            <w:noProof/>
            <w:webHidden/>
          </w:rPr>
          <w:fldChar w:fldCharType="begin"/>
        </w:r>
        <w:r w:rsidR="005D2B9D">
          <w:rPr>
            <w:noProof/>
            <w:webHidden/>
          </w:rPr>
          <w:instrText xml:space="preserve"> PAGEREF _Toc427139824 \h </w:instrText>
        </w:r>
        <w:r w:rsidR="005D2B9D">
          <w:rPr>
            <w:noProof/>
            <w:webHidden/>
          </w:rPr>
        </w:r>
        <w:r w:rsidR="005D2B9D">
          <w:rPr>
            <w:noProof/>
            <w:webHidden/>
          </w:rPr>
          <w:fldChar w:fldCharType="separate"/>
        </w:r>
        <w:r w:rsidR="001217AA">
          <w:rPr>
            <w:noProof/>
            <w:webHidden/>
          </w:rPr>
          <w:t>30</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25" w:history="1">
        <w:r w:rsidR="005D2B9D" w:rsidRPr="00706F47">
          <w:rPr>
            <w:rStyle w:val="Hyperlink"/>
            <w:noProof/>
          </w:rPr>
          <w:t>2.</w:t>
        </w:r>
        <w:r w:rsidR="009A3F7A">
          <w:rPr>
            <w:rStyle w:val="Hyperlink"/>
            <w:noProof/>
          </w:rPr>
          <w:tab/>
        </w:r>
        <w:r w:rsidR="005D2B9D" w:rsidRPr="00706F47">
          <w:rPr>
            <w:rStyle w:val="Hyperlink"/>
            <w:noProof/>
          </w:rPr>
          <w:t>Hintergrund</w:t>
        </w:r>
        <w:r w:rsidR="005D2B9D">
          <w:rPr>
            <w:noProof/>
            <w:webHidden/>
          </w:rPr>
          <w:tab/>
        </w:r>
        <w:r w:rsidR="005D2B9D">
          <w:rPr>
            <w:noProof/>
            <w:webHidden/>
          </w:rPr>
          <w:fldChar w:fldCharType="begin"/>
        </w:r>
        <w:r w:rsidR="005D2B9D">
          <w:rPr>
            <w:noProof/>
            <w:webHidden/>
          </w:rPr>
          <w:instrText xml:space="preserve"> PAGEREF _Toc427139825 \h </w:instrText>
        </w:r>
        <w:r w:rsidR="005D2B9D">
          <w:rPr>
            <w:noProof/>
            <w:webHidden/>
          </w:rPr>
        </w:r>
        <w:r w:rsidR="005D2B9D">
          <w:rPr>
            <w:noProof/>
            <w:webHidden/>
          </w:rPr>
          <w:fldChar w:fldCharType="separate"/>
        </w:r>
        <w:r w:rsidR="001217AA">
          <w:rPr>
            <w:noProof/>
            <w:webHidden/>
          </w:rPr>
          <w:t>30</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26" w:history="1">
        <w:r w:rsidR="005D2B9D" w:rsidRPr="00706F47">
          <w:rPr>
            <w:rStyle w:val="Hyperlink"/>
            <w:noProof/>
          </w:rPr>
          <w:t>3.</w:t>
        </w:r>
        <w:r w:rsidR="005D2B9D">
          <w:rPr>
            <w:rFonts w:ascii="Calibri" w:hAnsi="Calibri"/>
            <w:noProof/>
            <w:snapToGrid/>
            <w:sz w:val="22"/>
            <w:szCs w:val="22"/>
            <w:lang w:val="de-DE" w:eastAsia="de-DE"/>
          </w:rPr>
          <w:tab/>
        </w:r>
        <w:r w:rsidR="005D2B9D" w:rsidRPr="00706F47">
          <w:rPr>
            <w:rStyle w:val="Hyperlink"/>
            <w:noProof/>
          </w:rPr>
          <w:t>Wirtschaftliche Begriffe und umweltrelevanter Geltungsbereich des IPPC und der ISPMs</w:t>
        </w:r>
        <w:r w:rsidR="005D2B9D">
          <w:rPr>
            <w:noProof/>
            <w:webHidden/>
          </w:rPr>
          <w:tab/>
        </w:r>
        <w:r w:rsidR="005D2B9D">
          <w:rPr>
            <w:noProof/>
            <w:webHidden/>
          </w:rPr>
          <w:fldChar w:fldCharType="begin"/>
        </w:r>
        <w:r w:rsidR="005D2B9D">
          <w:rPr>
            <w:noProof/>
            <w:webHidden/>
          </w:rPr>
          <w:instrText xml:space="preserve"> PAGEREF _Toc427139826 \h </w:instrText>
        </w:r>
        <w:r w:rsidR="005D2B9D">
          <w:rPr>
            <w:noProof/>
            <w:webHidden/>
          </w:rPr>
        </w:r>
        <w:r w:rsidR="005D2B9D">
          <w:rPr>
            <w:noProof/>
            <w:webHidden/>
          </w:rPr>
          <w:fldChar w:fldCharType="separate"/>
        </w:r>
        <w:r w:rsidR="001217AA">
          <w:rPr>
            <w:noProof/>
            <w:webHidden/>
          </w:rPr>
          <w:t>30</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27" w:history="1">
        <w:r w:rsidR="005D2B9D" w:rsidRPr="00706F47">
          <w:rPr>
            <w:rStyle w:val="Hyperlink"/>
            <w:noProof/>
          </w:rPr>
          <w:t>4.</w:t>
        </w:r>
        <w:r w:rsidR="009A3F7A">
          <w:rPr>
            <w:rStyle w:val="Hyperlink"/>
            <w:noProof/>
          </w:rPr>
          <w:tab/>
        </w:r>
        <w:r w:rsidR="005D2B9D" w:rsidRPr="00706F47">
          <w:rPr>
            <w:rStyle w:val="Hyperlink"/>
            <w:noProof/>
          </w:rPr>
          <w:t>Wirtschaftliche Gesichtspunkte in der PRA</w:t>
        </w:r>
        <w:r w:rsidR="005D2B9D">
          <w:rPr>
            <w:noProof/>
            <w:webHidden/>
          </w:rPr>
          <w:tab/>
        </w:r>
        <w:r w:rsidR="005D2B9D">
          <w:rPr>
            <w:noProof/>
            <w:webHidden/>
          </w:rPr>
          <w:fldChar w:fldCharType="begin"/>
        </w:r>
        <w:r w:rsidR="005D2B9D">
          <w:rPr>
            <w:noProof/>
            <w:webHidden/>
          </w:rPr>
          <w:instrText xml:space="preserve"> PAGEREF _Toc427139827 \h </w:instrText>
        </w:r>
        <w:r w:rsidR="005D2B9D">
          <w:rPr>
            <w:noProof/>
            <w:webHidden/>
          </w:rPr>
        </w:r>
        <w:r w:rsidR="005D2B9D">
          <w:rPr>
            <w:noProof/>
            <w:webHidden/>
          </w:rPr>
          <w:fldChar w:fldCharType="separate"/>
        </w:r>
        <w:r w:rsidR="001217AA">
          <w:rPr>
            <w:noProof/>
            <w:webHidden/>
          </w:rPr>
          <w:t>31</w:t>
        </w:r>
        <w:r w:rsidR="005D2B9D">
          <w:rPr>
            <w:noProof/>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28" w:history="1">
        <w:r w:rsidR="005D2B9D" w:rsidRPr="00706F47">
          <w:rPr>
            <w:rStyle w:val="Hyperlink"/>
          </w:rPr>
          <w:t>4.1</w:t>
        </w:r>
        <w:r w:rsidR="009A3F7A">
          <w:rPr>
            <w:rStyle w:val="Hyperlink"/>
          </w:rPr>
          <w:tab/>
        </w:r>
        <w:r w:rsidR="005D2B9D" w:rsidRPr="00706F47">
          <w:rPr>
            <w:rStyle w:val="Hyperlink"/>
          </w:rPr>
          <w:t>Verschiedene wirtschaftliche Folgen</w:t>
        </w:r>
        <w:r w:rsidR="005D2B9D">
          <w:rPr>
            <w:webHidden/>
          </w:rPr>
          <w:tab/>
        </w:r>
        <w:r w:rsidR="005D2B9D">
          <w:rPr>
            <w:webHidden/>
          </w:rPr>
          <w:fldChar w:fldCharType="begin"/>
        </w:r>
        <w:r w:rsidR="005D2B9D">
          <w:rPr>
            <w:webHidden/>
          </w:rPr>
          <w:instrText xml:space="preserve"> PAGEREF _Toc427139828 \h </w:instrText>
        </w:r>
        <w:r w:rsidR="005D2B9D">
          <w:rPr>
            <w:webHidden/>
          </w:rPr>
        </w:r>
        <w:r w:rsidR="005D2B9D">
          <w:rPr>
            <w:webHidden/>
          </w:rPr>
          <w:fldChar w:fldCharType="separate"/>
        </w:r>
        <w:r w:rsidR="001217AA">
          <w:rPr>
            <w:webHidden/>
          </w:rPr>
          <w:t>31</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29" w:history="1">
        <w:r w:rsidR="005D2B9D" w:rsidRPr="00706F47">
          <w:rPr>
            <w:rStyle w:val="Hyperlink"/>
          </w:rPr>
          <w:t>4.2</w:t>
        </w:r>
        <w:r w:rsidR="009A3F7A">
          <w:rPr>
            <w:rStyle w:val="Hyperlink"/>
          </w:rPr>
          <w:tab/>
        </w:r>
        <w:r w:rsidR="005D2B9D" w:rsidRPr="00706F47">
          <w:rPr>
            <w:rStyle w:val="Hyperlink"/>
          </w:rPr>
          <w:t>Kosten und Nutzen</w:t>
        </w:r>
        <w:r w:rsidR="005D2B9D">
          <w:rPr>
            <w:webHidden/>
          </w:rPr>
          <w:tab/>
        </w:r>
        <w:r w:rsidR="005D2B9D">
          <w:rPr>
            <w:webHidden/>
          </w:rPr>
          <w:fldChar w:fldCharType="begin"/>
        </w:r>
        <w:r w:rsidR="005D2B9D">
          <w:rPr>
            <w:webHidden/>
          </w:rPr>
          <w:instrText xml:space="preserve"> PAGEREF _Toc427139829 \h </w:instrText>
        </w:r>
        <w:r w:rsidR="005D2B9D">
          <w:rPr>
            <w:webHidden/>
          </w:rPr>
        </w:r>
        <w:r w:rsidR="005D2B9D">
          <w:rPr>
            <w:webHidden/>
          </w:rPr>
          <w:fldChar w:fldCharType="separate"/>
        </w:r>
        <w:r w:rsidR="001217AA">
          <w:rPr>
            <w:webHidden/>
          </w:rPr>
          <w:t>32</w:t>
        </w:r>
        <w:r w:rsidR="005D2B9D">
          <w:rPr>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30" w:history="1">
        <w:r w:rsidR="005D2B9D" w:rsidRPr="00706F47">
          <w:rPr>
            <w:rStyle w:val="Hyperlink"/>
            <w:noProof/>
          </w:rPr>
          <w:t>5.</w:t>
        </w:r>
        <w:r w:rsidR="009A3F7A">
          <w:rPr>
            <w:rStyle w:val="Hyperlink"/>
            <w:noProof/>
          </w:rPr>
          <w:tab/>
        </w:r>
        <w:r w:rsidR="005D2B9D" w:rsidRPr="00706F47">
          <w:rPr>
            <w:rStyle w:val="Hyperlink"/>
            <w:noProof/>
          </w:rPr>
          <w:t>Anwendung</w:t>
        </w:r>
        <w:r w:rsidR="005D2B9D">
          <w:rPr>
            <w:noProof/>
            <w:webHidden/>
          </w:rPr>
          <w:tab/>
        </w:r>
        <w:r w:rsidR="005D2B9D">
          <w:rPr>
            <w:noProof/>
            <w:webHidden/>
          </w:rPr>
          <w:fldChar w:fldCharType="begin"/>
        </w:r>
        <w:r w:rsidR="005D2B9D">
          <w:rPr>
            <w:noProof/>
            <w:webHidden/>
          </w:rPr>
          <w:instrText xml:space="preserve"> PAGEREF _Toc427139830 \h </w:instrText>
        </w:r>
        <w:r w:rsidR="005D2B9D">
          <w:rPr>
            <w:noProof/>
            <w:webHidden/>
          </w:rPr>
        </w:r>
        <w:r w:rsidR="005D2B9D">
          <w:rPr>
            <w:noProof/>
            <w:webHidden/>
          </w:rPr>
          <w:fldChar w:fldCharType="separate"/>
        </w:r>
        <w:r w:rsidR="001217AA">
          <w:rPr>
            <w:noProof/>
            <w:webHidden/>
          </w:rPr>
          <w:t>32</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31" w:history="1">
        <w:r w:rsidR="005D2B9D" w:rsidRPr="00706F47">
          <w:rPr>
            <w:rStyle w:val="Hyperlink"/>
            <w:noProof/>
          </w:rPr>
          <w:t xml:space="preserve">ANLAGE ZU </w:t>
        </w:r>
        <w:r w:rsidR="009F0688">
          <w:rPr>
            <w:rStyle w:val="Hyperlink"/>
            <w:noProof/>
          </w:rPr>
          <w:t>ERGÄNZUNG</w:t>
        </w:r>
        <w:r w:rsidR="009F0688" w:rsidRPr="00706F47">
          <w:rPr>
            <w:rStyle w:val="Hyperlink"/>
            <w:noProof/>
          </w:rPr>
          <w:t xml:space="preserve"> </w:t>
        </w:r>
        <w:r w:rsidR="005D2B9D" w:rsidRPr="00706F47">
          <w:rPr>
            <w:rStyle w:val="Hyperlink"/>
            <w:noProof/>
          </w:rPr>
          <w:t>2</w:t>
        </w:r>
        <w:r w:rsidR="005D2B9D">
          <w:rPr>
            <w:noProof/>
            <w:webHidden/>
          </w:rPr>
          <w:tab/>
        </w:r>
        <w:r w:rsidR="005D2B9D">
          <w:rPr>
            <w:noProof/>
            <w:webHidden/>
          </w:rPr>
          <w:fldChar w:fldCharType="begin"/>
        </w:r>
        <w:r w:rsidR="005D2B9D">
          <w:rPr>
            <w:noProof/>
            <w:webHidden/>
          </w:rPr>
          <w:instrText xml:space="preserve"> PAGEREF _Toc427139831 \h </w:instrText>
        </w:r>
        <w:r w:rsidR="005D2B9D">
          <w:rPr>
            <w:noProof/>
            <w:webHidden/>
          </w:rPr>
        </w:r>
        <w:r w:rsidR="005D2B9D">
          <w:rPr>
            <w:noProof/>
            <w:webHidden/>
          </w:rPr>
          <w:fldChar w:fldCharType="separate"/>
        </w:r>
        <w:r w:rsidR="001217AA">
          <w:rPr>
            <w:noProof/>
            <w:webHidden/>
          </w:rPr>
          <w:t>33</w:t>
        </w:r>
        <w:r w:rsidR="005D2B9D">
          <w:rPr>
            <w:noProof/>
            <w:webHidden/>
          </w:rPr>
          <w:fldChar w:fldCharType="end"/>
        </w:r>
      </w:hyperlink>
    </w:p>
    <w:p w:rsidR="005D2B9D" w:rsidRDefault="00FA5E75">
      <w:pPr>
        <w:pStyle w:val="TOC1"/>
        <w:tabs>
          <w:tab w:val="right" w:leader="dot" w:pos="9629"/>
        </w:tabs>
        <w:rPr>
          <w:rFonts w:ascii="Calibri" w:hAnsi="Calibri"/>
          <w:bCs w:val="0"/>
          <w:caps w:val="0"/>
          <w:noProof/>
          <w:snapToGrid/>
          <w:sz w:val="22"/>
          <w:szCs w:val="22"/>
          <w:lang w:val="de-DE" w:eastAsia="de-DE"/>
        </w:rPr>
      </w:pPr>
      <w:hyperlink w:anchor="_Toc427139832" w:history="1">
        <w:r w:rsidR="005D2B9D" w:rsidRPr="00706F47">
          <w:rPr>
            <w:rStyle w:val="Hyperlink"/>
            <w:noProof/>
          </w:rPr>
          <w:t xml:space="preserve">ANLAGE 1: Terminologie des Übereinkommens über die biologische Vielfalt bezogen auf das </w:t>
        </w:r>
        <w:r w:rsidR="005D2B9D" w:rsidRPr="00706F47">
          <w:rPr>
            <w:rStyle w:val="Hyperlink"/>
            <w:i/>
            <w:iCs/>
            <w:noProof/>
          </w:rPr>
          <w:t>Glossar pflanzengesundheitlicher Begriffe</w:t>
        </w:r>
        <w:r w:rsidR="005D2B9D">
          <w:rPr>
            <w:noProof/>
            <w:webHidden/>
          </w:rPr>
          <w:tab/>
        </w:r>
        <w:r w:rsidR="005D2B9D">
          <w:rPr>
            <w:noProof/>
            <w:webHidden/>
          </w:rPr>
          <w:fldChar w:fldCharType="begin"/>
        </w:r>
        <w:r w:rsidR="005D2B9D">
          <w:rPr>
            <w:noProof/>
            <w:webHidden/>
          </w:rPr>
          <w:instrText xml:space="preserve"> PAGEREF _Toc427139832 \h </w:instrText>
        </w:r>
        <w:r w:rsidR="005D2B9D">
          <w:rPr>
            <w:noProof/>
            <w:webHidden/>
          </w:rPr>
        </w:r>
        <w:r w:rsidR="005D2B9D">
          <w:rPr>
            <w:noProof/>
            <w:webHidden/>
          </w:rPr>
          <w:fldChar w:fldCharType="separate"/>
        </w:r>
        <w:r w:rsidR="001217AA">
          <w:rPr>
            <w:noProof/>
            <w:webHidden/>
          </w:rPr>
          <w:t>34</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33" w:history="1">
        <w:r w:rsidR="005D2B9D" w:rsidRPr="00706F47">
          <w:rPr>
            <w:rStyle w:val="Hyperlink"/>
            <w:noProof/>
          </w:rPr>
          <w:t>1.</w:t>
        </w:r>
        <w:r w:rsidR="009A3F7A">
          <w:rPr>
            <w:rStyle w:val="Hyperlink"/>
            <w:noProof/>
          </w:rPr>
          <w:tab/>
        </w:r>
        <w:r w:rsidR="005D2B9D" w:rsidRPr="00706F47">
          <w:rPr>
            <w:rStyle w:val="Hyperlink"/>
            <w:noProof/>
          </w:rPr>
          <w:t>Einschleppung</w:t>
        </w:r>
        <w:r w:rsidR="005D2B9D">
          <w:rPr>
            <w:noProof/>
            <w:webHidden/>
          </w:rPr>
          <w:tab/>
        </w:r>
        <w:r w:rsidR="005D2B9D">
          <w:rPr>
            <w:noProof/>
            <w:webHidden/>
          </w:rPr>
          <w:fldChar w:fldCharType="begin"/>
        </w:r>
        <w:r w:rsidR="005D2B9D">
          <w:rPr>
            <w:noProof/>
            <w:webHidden/>
          </w:rPr>
          <w:instrText xml:space="preserve"> PAGEREF _Toc427139833 \h </w:instrText>
        </w:r>
        <w:r w:rsidR="005D2B9D">
          <w:rPr>
            <w:noProof/>
            <w:webHidden/>
          </w:rPr>
        </w:r>
        <w:r w:rsidR="005D2B9D">
          <w:rPr>
            <w:noProof/>
            <w:webHidden/>
          </w:rPr>
          <w:fldChar w:fldCharType="separate"/>
        </w:r>
        <w:r w:rsidR="001217AA">
          <w:rPr>
            <w:noProof/>
            <w:webHidden/>
          </w:rPr>
          <w:t>34</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34" w:history="1">
        <w:r w:rsidR="005D2B9D" w:rsidRPr="00706F47">
          <w:rPr>
            <w:rStyle w:val="Hyperlink"/>
            <w:noProof/>
          </w:rPr>
          <w:t>2.</w:t>
        </w:r>
        <w:r w:rsidR="009A3F7A">
          <w:rPr>
            <w:rStyle w:val="Hyperlink"/>
            <w:noProof/>
          </w:rPr>
          <w:tab/>
        </w:r>
        <w:r w:rsidR="005D2B9D" w:rsidRPr="00706F47">
          <w:rPr>
            <w:rStyle w:val="Hyperlink"/>
            <w:noProof/>
          </w:rPr>
          <w:t>Darstellung</w:t>
        </w:r>
        <w:r w:rsidR="005D2B9D">
          <w:rPr>
            <w:noProof/>
            <w:webHidden/>
          </w:rPr>
          <w:tab/>
        </w:r>
        <w:r w:rsidR="005D2B9D">
          <w:rPr>
            <w:noProof/>
            <w:webHidden/>
          </w:rPr>
          <w:fldChar w:fldCharType="begin"/>
        </w:r>
        <w:r w:rsidR="005D2B9D">
          <w:rPr>
            <w:noProof/>
            <w:webHidden/>
          </w:rPr>
          <w:instrText xml:space="preserve"> PAGEREF _Toc427139834 \h </w:instrText>
        </w:r>
        <w:r w:rsidR="005D2B9D">
          <w:rPr>
            <w:noProof/>
            <w:webHidden/>
          </w:rPr>
        </w:r>
        <w:r w:rsidR="005D2B9D">
          <w:rPr>
            <w:noProof/>
            <w:webHidden/>
          </w:rPr>
          <w:fldChar w:fldCharType="separate"/>
        </w:r>
        <w:r w:rsidR="001217AA">
          <w:rPr>
            <w:noProof/>
            <w:webHidden/>
          </w:rPr>
          <w:t>34</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35" w:history="1">
        <w:r w:rsidR="005D2B9D" w:rsidRPr="00706F47">
          <w:rPr>
            <w:rStyle w:val="Hyperlink"/>
            <w:noProof/>
          </w:rPr>
          <w:t>3.</w:t>
        </w:r>
        <w:r w:rsidR="009A3F7A">
          <w:rPr>
            <w:rStyle w:val="Hyperlink"/>
            <w:noProof/>
          </w:rPr>
          <w:tab/>
        </w:r>
        <w:r w:rsidR="005D2B9D" w:rsidRPr="00706F47">
          <w:rPr>
            <w:rStyle w:val="Hyperlink"/>
            <w:noProof/>
          </w:rPr>
          <w:t>Terminologie</w:t>
        </w:r>
        <w:r w:rsidR="005D2B9D">
          <w:rPr>
            <w:noProof/>
            <w:webHidden/>
          </w:rPr>
          <w:tab/>
        </w:r>
        <w:r w:rsidR="005D2B9D">
          <w:rPr>
            <w:noProof/>
            <w:webHidden/>
          </w:rPr>
          <w:fldChar w:fldCharType="begin"/>
        </w:r>
        <w:r w:rsidR="005D2B9D">
          <w:rPr>
            <w:noProof/>
            <w:webHidden/>
          </w:rPr>
          <w:instrText xml:space="preserve"> PAGEREF _Toc427139835 \h </w:instrText>
        </w:r>
        <w:r w:rsidR="005D2B9D">
          <w:rPr>
            <w:noProof/>
            <w:webHidden/>
          </w:rPr>
        </w:r>
        <w:r w:rsidR="005D2B9D">
          <w:rPr>
            <w:noProof/>
            <w:webHidden/>
          </w:rPr>
          <w:fldChar w:fldCharType="separate"/>
        </w:r>
        <w:r w:rsidR="001217AA">
          <w:rPr>
            <w:noProof/>
            <w:webHidden/>
          </w:rPr>
          <w:t>34</w:t>
        </w:r>
        <w:r w:rsidR="005D2B9D">
          <w:rPr>
            <w:noProof/>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36" w:history="1">
        <w:r w:rsidR="005D2B9D" w:rsidRPr="00706F47">
          <w:rPr>
            <w:rStyle w:val="Hyperlink"/>
          </w:rPr>
          <w:t>3.1</w:t>
        </w:r>
        <w:r w:rsidR="009A3F7A">
          <w:rPr>
            <w:rStyle w:val="Hyperlink"/>
          </w:rPr>
          <w:tab/>
        </w:r>
        <w:r w:rsidR="005D2B9D" w:rsidRPr="00706F47">
          <w:rPr>
            <w:rStyle w:val="Hyperlink"/>
          </w:rPr>
          <w:t>„Gebietsfremde Arten”</w:t>
        </w:r>
        <w:r w:rsidR="005D2B9D">
          <w:rPr>
            <w:webHidden/>
          </w:rPr>
          <w:tab/>
        </w:r>
        <w:r w:rsidR="005D2B9D">
          <w:rPr>
            <w:webHidden/>
          </w:rPr>
          <w:fldChar w:fldCharType="begin"/>
        </w:r>
        <w:r w:rsidR="005D2B9D">
          <w:rPr>
            <w:webHidden/>
          </w:rPr>
          <w:instrText xml:space="preserve"> PAGEREF _Toc427139836 \h </w:instrText>
        </w:r>
        <w:r w:rsidR="005D2B9D">
          <w:rPr>
            <w:webHidden/>
          </w:rPr>
        </w:r>
        <w:r w:rsidR="005D2B9D">
          <w:rPr>
            <w:webHidden/>
          </w:rPr>
          <w:fldChar w:fldCharType="separate"/>
        </w:r>
        <w:r w:rsidR="001217AA">
          <w:rPr>
            <w:webHidden/>
          </w:rPr>
          <w:t>34</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37" w:history="1">
        <w:r w:rsidR="005D2B9D" w:rsidRPr="00706F47">
          <w:rPr>
            <w:rStyle w:val="Hyperlink"/>
          </w:rPr>
          <w:t>3.2</w:t>
        </w:r>
        <w:r w:rsidR="009A3F7A">
          <w:rPr>
            <w:rStyle w:val="Hyperlink"/>
          </w:rPr>
          <w:tab/>
        </w:r>
        <w:r w:rsidR="005D2B9D" w:rsidRPr="00706F47">
          <w:rPr>
            <w:rStyle w:val="Hyperlink"/>
          </w:rPr>
          <w:t>„Einschleppung”</w:t>
        </w:r>
        <w:r w:rsidR="005D2B9D">
          <w:rPr>
            <w:webHidden/>
          </w:rPr>
          <w:tab/>
        </w:r>
        <w:r w:rsidR="005D2B9D">
          <w:rPr>
            <w:webHidden/>
          </w:rPr>
          <w:fldChar w:fldCharType="begin"/>
        </w:r>
        <w:r w:rsidR="005D2B9D">
          <w:rPr>
            <w:webHidden/>
          </w:rPr>
          <w:instrText xml:space="preserve"> PAGEREF _Toc427139837 \h </w:instrText>
        </w:r>
        <w:r w:rsidR="005D2B9D">
          <w:rPr>
            <w:webHidden/>
          </w:rPr>
        </w:r>
        <w:r w:rsidR="005D2B9D">
          <w:rPr>
            <w:webHidden/>
          </w:rPr>
          <w:fldChar w:fldCharType="separate"/>
        </w:r>
        <w:r w:rsidR="001217AA">
          <w:rPr>
            <w:webHidden/>
          </w:rPr>
          <w:t>35</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38" w:history="1">
        <w:r w:rsidR="005D2B9D" w:rsidRPr="00706F47">
          <w:rPr>
            <w:rStyle w:val="Hyperlink"/>
          </w:rPr>
          <w:t>3.3</w:t>
        </w:r>
        <w:r w:rsidR="009A3F7A">
          <w:rPr>
            <w:rStyle w:val="Hyperlink"/>
          </w:rPr>
          <w:tab/>
        </w:r>
        <w:r w:rsidR="005D2B9D" w:rsidRPr="00706F47">
          <w:rPr>
            <w:rStyle w:val="Hyperlink"/>
          </w:rPr>
          <w:t>„Invasive gebietsfremde Arten”</w:t>
        </w:r>
        <w:r w:rsidR="005D2B9D">
          <w:rPr>
            <w:webHidden/>
          </w:rPr>
          <w:tab/>
        </w:r>
        <w:r w:rsidR="005D2B9D">
          <w:rPr>
            <w:webHidden/>
          </w:rPr>
          <w:fldChar w:fldCharType="begin"/>
        </w:r>
        <w:r w:rsidR="005D2B9D">
          <w:rPr>
            <w:webHidden/>
          </w:rPr>
          <w:instrText xml:space="preserve"> PAGEREF _Toc427139838 \h </w:instrText>
        </w:r>
        <w:r w:rsidR="005D2B9D">
          <w:rPr>
            <w:webHidden/>
          </w:rPr>
        </w:r>
        <w:r w:rsidR="005D2B9D">
          <w:rPr>
            <w:webHidden/>
          </w:rPr>
          <w:fldChar w:fldCharType="separate"/>
        </w:r>
        <w:r w:rsidR="001217AA">
          <w:rPr>
            <w:webHidden/>
          </w:rPr>
          <w:t>35</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39" w:history="1">
        <w:r w:rsidR="005D2B9D" w:rsidRPr="00706F47">
          <w:rPr>
            <w:rStyle w:val="Hyperlink"/>
          </w:rPr>
          <w:t>3.4</w:t>
        </w:r>
        <w:r w:rsidR="005D2B9D">
          <w:rPr>
            <w:rFonts w:ascii="Calibri" w:hAnsi="Calibri"/>
            <w:snapToGrid/>
            <w:sz w:val="22"/>
            <w:szCs w:val="22"/>
            <w:lang w:val="de-DE" w:eastAsia="de-DE"/>
          </w:rPr>
          <w:tab/>
        </w:r>
        <w:r w:rsidR="005D2B9D" w:rsidRPr="00706F47">
          <w:rPr>
            <w:rStyle w:val="Hyperlink"/>
          </w:rPr>
          <w:t>„Etablierung”</w:t>
        </w:r>
        <w:r w:rsidR="005D2B9D">
          <w:rPr>
            <w:webHidden/>
          </w:rPr>
          <w:tab/>
        </w:r>
        <w:r w:rsidR="005D2B9D">
          <w:rPr>
            <w:webHidden/>
          </w:rPr>
          <w:fldChar w:fldCharType="begin"/>
        </w:r>
        <w:r w:rsidR="005D2B9D">
          <w:rPr>
            <w:webHidden/>
          </w:rPr>
          <w:instrText xml:space="preserve"> PAGEREF _Toc427139839 \h </w:instrText>
        </w:r>
        <w:r w:rsidR="005D2B9D">
          <w:rPr>
            <w:webHidden/>
          </w:rPr>
        </w:r>
        <w:r w:rsidR="005D2B9D">
          <w:rPr>
            <w:webHidden/>
          </w:rPr>
          <w:fldChar w:fldCharType="separate"/>
        </w:r>
        <w:r w:rsidR="001217AA">
          <w:rPr>
            <w:webHidden/>
          </w:rPr>
          <w:t>36</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40" w:history="1">
        <w:r w:rsidR="005D2B9D" w:rsidRPr="00706F47">
          <w:rPr>
            <w:rStyle w:val="Hyperlink"/>
          </w:rPr>
          <w:t>3.5</w:t>
        </w:r>
        <w:r w:rsidR="009A3F7A">
          <w:rPr>
            <w:rStyle w:val="Hyperlink"/>
          </w:rPr>
          <w:tab/>
        </w:r>
        <w:r w:rsidR="005D2B9D" w:rsidRPr="00706F47">
          <w:rPr>
            <w:rStyle w:val="Hyperlink"/>
          </w:rPr>
          <w:t>„Beabsichtigte Einfuhr”</w:t>
        </w:r>
        <w:r w:rsidR="005D2B9D">
          <w:rPr>
            <w:webHidden/>
          </w:rPr>
          <w:tab/>
        </w:r>
        <w:r w:rsidR="005D2B9D">
          <w:rPr>
            <w:webHidden/>
          </w:rPr>
          <w:fldChar w:fldCharType="begin"/>
        </w:r>
        <w:r w:rsidR="005D2B9D">
          <w:rPr>
            <w:webHidden/>
          </w:rPr>
          <w:instrText xml:space="preserve"> PAGEREF _Toc427139840 \h </w:instrText>
        </w:r>
        <w:r w:rsidR="005D2B9D">
          <w:rPr>
            <w:webHidden/>
          </w:rPr>
        </w:r>
        <w:r w:rsidR="005D2B9D">
          <w:rPr>
            <w:webHidden/>
          </w:rPr>
          <w:fldChar w:fldCharType="separate"/>
        </w:r>
        <w:r w:rsidR="001217AA">
          <w:rPr>
            <w:webHidden/>
          </w:rPr>
          <w:t>37</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41" w:history="1">
        <w:r w:rsidR="005D2B9D" w:rsidRPr="00706F47">
          <w:rPr>
            <w:rStyle w:val="Hyperlink"/>
          </w:rPr>
          <w:t>3.6</w:t>
        </w:r>
        <w:r w:rsidR="009A3F7A">
          <w:rPr>
            <w:rStyle w:val="Hyperlink"/>
          </w:rPr>
          <w:tab/>
        </w:r>
        <w:r w:rsidR="005D2B9D" w:rsidRPr="00706F47">
          <w:rPr>
            <w:rStyle w:val="Hyperlink"/>
          </w:rPr>
          <w:t>„Unbeabsichtigte Einschleppung”</w:t>
        </w:r>
        <w:r w:rsidR="005D2B9D">
          <w:rPr>
            <w:webHidden/>
          </w:rPr>
          <w:tab/>
        </w:r>
        <w:r w:rsidR="005D2B9D">
          <w:rPr>
            <w:webHidden/>
          </w:rPr>
          <w:fldChar w:fldCharType="begin"/>
        </w:r>
        <w:r w:rsidR="005D2B9D">
          <w:rPr>
            <w:webHidden/>
          </w:rPr>
          <w:instrText xml:space="preserve"> PAGEREF _Toc427139841 \h </w:instrText>
        </w:r>
        <w:r w:rsidR="005D2B9D">
          <w:rPr>
            <w:webHidden/>
          </w:rPr>
        </w:r>
        <w:r w:rsidR="005D2B9D">
          <w:rPr>
            <w:webHidden/>
          </w:rPr>
          <w:fldChar w:fldCharType="separate"/>
        </w:r>
        <w:r w:rsidR="001217AA">
          <w:rPr>
            <w:webHidden/>
          </w:rPr>
          <w:t>37</w:t>
        </w:r>
        <w:r w:rsidR="005D2B9D">
          <w:rPr>
            <w:webHidden/>
          </w:rPr>
          <w:fldChar w:fldCharType="end"/>
        </w:r>
      </w:hyperlink>
    </w:p>
    <w:p w:rsidR="005D2B9D" w:rsidRDefault="00FA5E75" w:rsidP="00225EED">
      <w:pPr>
        <w:pStyle w:val="TOC3"/>
        <w:rPr>
          <w:rFonts w:ascii="Calibri" w:hAnsi="Calibri"/>
          <w:snapToGrid/>
          <w:sz w:val="22"/>
          <w:szCs w:val="22"/>
          <w:lang w:val="de-DE" w:eastAsia="de-DE"/>
        </w:rPr>
      </w:pPr>
      <w:hyperlink w:anchor="_Toc427139842" w:history="1">
        <w:r w:rsidR="005D2B9D" w:rsidRPr="00706F47">
          <w:rPr>
            <w:rStyle w:val="Hyperlink"/>
          </w:rPr>
          <w:t>3.7</w:t>
        </w:r>
        <w:r w:rsidR="009A3F7A">
          <w:rPr>
            <w:rStyle w:val="Hyperlink"/>
          </w:rPr>
          <w:tab/>
        </w:r>
        <w:r w:rsidR="005D2B9D" w:rsidRPr="00706F47">
          <w:rPr>
            <w:rStyle w:val="Hyperlink"/>
          </w:rPr>
          <w:t>„Risikoanalyse”</w:t>
        </w:r>
        <w:r w:rsidR="005D2B9D">
          <w:rPr>
            <w:webHidden/>
          </w:rPr>
          <w:tab/>
        </w:r>
        <w:r w:rsidR="005D2B9D">
          <w:rPr>
            <w:webHidden/>
          </w:rPr>
          <w:fldChar w:fldCharType="begin"/>
        </w:r>
        <w:r w:rsidR="005D2B9D">
          <w:rPr>
            <w:webHidden/>
          </w:rPr>
          <w:instrText xml:space="preserve"> PAGEREF _Toc427139842 \h </w:instrText>
        </w:r>
        <w:r w:rsidR="005D2B9D">
          <w:rPr>
            <w:webHidden/>
          </w:rPr>
        </w:r>
        <w:r w:rsidR="005D2B9D">
          <w:rPr>
            <w:webHidden/>
          </w:rPr>
          <w:fldChar w:fldCharType="separate"/>
        </w:r>
        <w:r w:rsidR="001217AA">
          <w:rPr>
            <w:webHidden/>
          </w:rPr>
          <w:t>37</w:t>
        </w:r>
        <w:r w:rsidR="005D2B9D">
          <w:rPr>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43" w:history="1">
        <w:r w:rsidR="005D2B9D" w:rsidRPr="00706F47">
          <w:rPr>
            <w:rStyle w:val="Hyperlink"/>
            <w:noProof/>
          </w:rPr>
          <w:t>4.</w:t>
        </w:r>
        <w:r w:rsidR="009A3F7A">
          <w:rPr>
            <w:rStyle w:val="Hyperlink"/>
            <w:noProof/>
          </w:rPr>
          <w:tab/>
        </w:r>
        <w:r w:rsidR="005D2B9D" w:rsidRPr="00706F47">
          <w:rPr>
            <w:rStyle w:val="Hyperlink"/>
            <w:noProof/>
          </w:rPr>
          <w:t xml:space="preserve">Andere </w:t>
        </w:r>
        <w:r w:rsidR="00EE5CC7">
          <w:rPr>
            <w:rStyle w:val="Hyperlink"/>
            <w:noProof/>
          </w:rPr>
          <w:t>Begriffe</w:t>
        </w:r>
        <w:r w:rsidR="005D2B9D">
          <w:rPr>
            <w:noProof/>
            <w:webHidden/>
          </w:rPr>
          <w:tab/>
        </w:r>
        <w:r w:rsidR="005D2B9D">
          <w:rPr>
            <w:noProof/>
            <w:webHidden/>
          </w:rPr>
          <w:fldChar w:fldCharType="begin"/>
        </w:r>
        <w:r w:rsidR="005D2B9D">
          <w:rPr>
            <w:noProof/>
            <w:webHidden/>
          </w:rPr>
          <w:instrText xml:space="preserve"> PAGEREF _Toc427139843 \h </w:instrText>
        </w:r>
        <w:r w:rsidR="005D2B9D">
          <w:rPr>
            <w:noProof/>
            <w:webHidden/>
          </w:rPr>
        </w:r>
        <w:r w:rsidR="005D2B9D">
          <w:rPr>
            <w:noProof/>
            <w:webHidden/>
          </w:rPr>
          <w:fldChar w:fldCharType="separate"/>
        </w:r>
        <w:r w:rsidR="001217AA">
          <w:rPr>
            <w:noProof/>
            <w:webHidden/>
          </w:rPr>
          <w:t>38</w:t>
        </w:r>
        <w:r w:rsidR="005D2B9D">
          <w:rPr>
            <w:noProof/>
            <w:webHidden/>
          </w:rPr>
          <w:fldChar w:fldCharType="end"/>
        </w:r>
      </w:hyperlink>
    </w:p>
    <w:p w:rsidR="005D2B9D" w:rsidRDefault="00FA5E75" w:rsidP="00225EED">
      <w:pPr>
        <w:pStyle w:val="TOC2"/>
        <w:rPr>
          <w:rFonts w:ascii="Calibri" w:hAnsi="Calibri"/>
          <w:noProof/>
          <w:snapToGrid/>
          <w:sz w:val="22"/>
          <w:szCs w:val="22"/>
          <w:lang w:val="de-DE" w:eastAsia="de-DE"/>
        </w:rPr>
      </w:pPr>
      <w:hyperlink w:anchor="_Toc427139844" w:history="1">
        <w:r w:rsidR="005D2B9D" w:rsidRPr="00706F47">
          <w:rPr>
            <w:rStyle w:val="Hyperlink"/>
            <w:noProof/>
          </w:rPr>
          <w:t>5.</w:t>
        </w:r>
        <w:r w:rsidR="009A3F7A">
          <w:rPr>
            <w:rStyle w:val="Hyperlink"/>
            <w:noProof/>
          </w:rPr>
          <w:tab/>
        </w:r>
        <w:r w:rsidR="005D2B9D" w:rsidRPr="00706F47">
          <w:rPr>
            <w:rStyle w:val="Hyperlink"/>
            <w:noProof/>
          </w:rPr>
          <w:t>Referenzen</w:t>
        </w:r>
        <w:r w:rsidR="005D2B9D">
          <w:rPr>
            <w:noProof/>
            <w:webHidden/>
          </w:rPr>
          <w:tab/>
        </w:r>
        <w:r w:rsidR="005D2B9D">
          <w:rPr>
            <w:noProof/>
            <w:webHidden/>
          </w:rPr>
          <w:fldChar w:fldCharType="begin"/>
        </w:r>
        <w:r w:rsidR="005D2B9D">
          <w:rPr>
            <w:noProof/>
            <w:webHidden/>
          </w:rPr>
          <w:instrText xml:space="preserve"> PAGEREF _Toc427139844 \h </w:instrText>
        </w:r>
        <w:r w:rsidR="005D2B9D">
          <w:rPr>
            <w:noProof/>
            <w:webHidden/>
          </w:rPr>
        </w:r>
        <w:r w:rsidR="005D2B9D">
          <w:rPr>
            <w:noProof/>
            <w:webHidden/>
          </w:rPr>
          <w:fldChar w:fldCharType="separate"/>
        </w:r>
        <w:r w:rsidR="001217AA">
          <w:rPr>
            <w:noProof/>
            <w:webHidden/>
          </w:rPr>
          <w:t>38</w:t>
        </w:r>
        <w:r w:rsidR="005D2B9D">
          <w:rPr>
            <w:noProof/>
            <w:webHidden/>
          </w:rPr>
          <w:fldChar w:fldCharType="end"/>
        </w:r>
      </w:hyperlink>
    </w:p>
    <w:p w:rsidR="00B232E8" w:rsidRPr="00FB5003" w:rsidRDefault="005D2B9D" w:rsidP="00FB5003">
      <w:pPr>
        <w:pStyle w:val="ispm5-2"/>
      </w:pPr>
      <w:r>
        <w:rPr>
          <w:rFonts w:ascii="Times New Roman Bold" w:hAnsi="Times New Roman Bold"/>
          <w:b w:val="0"/>
          <w:bCs w:val="0"/>
          <w:caps/>
          <w:szCs w:val="20"/>
        </w:rPr>
        <w:fldChar w:fldCharType="end"/>
      </w:r>
      <w:r w:rsidR="002508DA">
        <w:rPr>
          <w:rFonts w:ascii="Times New Roman Bold" w:hAnsi="Times New Roman Bold"/>
          <w:b w:val="0"/>
          <w:bCs w:val="0"/>
          <w:caps/>
          <w:szCs w:val="20"/>
        </w:rPr>
        <w:br w:type="page"/>
      </w:r>
      <w:bookmarkStart w:id="5" w:name="_Toc427139233"/>
      <w:bookmarkStart w:id="6" w:name="_Toc427139476"/>
      <w:bookmarkStart w:id="7" w:name="_Toc427139798"/>
      <w:r w:rsidR="00DB75F0" w:rsidRPr="00FB5003">
        <w:lastRenderedPageBreak/>
        <w:t>Verabschiedung</w:t>
      </w:r>
      <w:bookmarkEnd w:id="3"/>
      <w:bookmarkEnd w:id="4"/>
      <w:bookmarkEnd w:id="5"/>
      <w:bookmarkEnd w:id="6"/>
      <w:bookmarkEnd w:id="7"/>
      <w:r w:rsidR="00B232E8" w:rsidRPr="00FB5003">
        <w:t xml:space="preserve"> </w:t>
      </w:r>
    </w:p>
    <w:p w:rsidR="00B232E8" w:rsidRPr="00AF6DA5" w:rsidRDefault="0078720D" w:rsidP="00A25A31">
      <w:pPr>
        <w:widowControl/>
        <w:suppressAutoHyphens w:val="0"/>
        <w:autoSpaceDE w:val="0"/>
        <w:autoSpaceDN w:val="0"/>
        <w:adjustRightInd w:val="0"/>
        <w:spacing w:after="120"/>
        <w:rPr>
          <w:rFonts w:eastAsia="Calibri"/>
          <w:snapToGrid/>
          <w:sz w:val="22"/>
          <w:szCs w:val="22"/>
          <w:lang w:val="de-DE" w:eastAsia="de-DE"/>
        </w:rPr>
      </w:pPr>
      <w:r w:rsidRPr="00AF6DA5">
        <w:rPr>
          <w:rFonts w:eastAsia="Calibri"/>
          <w:snapToGrid/>
          <w:sz w:val="22"/>
          <w:szCs w:val="22"/>
          <w:lang w:val="de-DE" w:eastAsia="de-DE"/>
        </w:rPr>
        <w:t>Dieser</w:t>
      </w:r>
      <w:r w:rsidR="00B232E8" w:rsidRPr="00AF6DA5">
        <w:rPr>
          <w:rFonts w:eastAsia="Calibri"/>
          <w:snapToGrid/>
          <w:sz w:val="22"/>
          <w:szCs w:val="22"/>
          <w:lang w:val="de-DE" w:eastAsia="de-DE"/>
        </w:rPr>
        <w:t xml:space="preserve"> </w:t>
      </w:r>
      <w:r w:rsidRPr="00AF6DA5">
        <w:rPr>
          <w:rFonts w:eastAsia="Calibri"/>
          <w:snapToGrid/>
          <w:sz w:val="22"/>
          <w:szCs w:val="22"/>
          <w:lang w:val="de-DE" w:eastAsia="de-DE"/>
        </w:rPr>
        <w:t>S</w:t>
      </w:r>
      <w:r w:rsidR="00B232E8" w:rsidRPr="00AF6DA5">
        <w:rPr>
          <w:rFonts w:eastAsia="Calibri"/>
          <w:snapToGrid/>
          <w:sz w:val="22"/>
          <w:szCs w:val="22"/>
          <w:lang w:val="de-DE" w:eastAsia="de-DE"/>
        </w:rPr>
        <w:t xml:space="preserve">tandard </w:t>
      </w:r>
      <w:r w:rsidR="00C34A72" w:rsidRPr="00AF6DA5">
        <w:rPr>
          <w:rFonts w:eastAsia="Calibri"/>
          <w:snapToGrid/>
          <w:sz w:val="22"/>
          <w:szCs w:val="22"/>
          <w:lang w:val="de-DE" w:eastAsia="de-DE"/>
        </w:rPr>
        <w:t>wurde erstmals</w:t>
      </w:r>
      <w:r w:rsidR="00B232E8" w:rsidRPr="00AF6DA5">
        <w:rPr>
          <w:rFonts w:eastAsia="Calibri"/>
          <w:snapToGrid/>
          <w:sz w:val="22"/>
          <w:szCs w:val="22"/>
          <w:lang w:val="de-DE" w:eastAsia="de-DE"/>
        </w:rPr>
        <w:t xml:space="preserve"> </w:t>
      </w:r>
      <w:r w:rsidRPr="00AF6DA5">
        <w:rPr>
          <w:rFonts w:eastAsia="Calibri"/>
          <w:snapToGrid/>
          <w:sz w:val="22"/>
          <w:szCs w:val="22"/>
          <w:lang w:val="de-DE" w:eastAsia="de-DE"/>
        </w:rPr>
        <w:t>im</w:t>
      </w:r>
      <w:r w:rsidR="00B232E8" w:rsidRPr="00AF6DA5">
        <w:rPr>
          <w:rFonts w:eastAsia="Calibri"/>
          <w:snapToGrid/>
          <w:sz w:val="22"/>
          <w:szCs w:val="22"/>
          <w:lang w:val="de-DE" w:eastAsia="de-DE"/>
        </w:rPr>
        <w:t xml:space="preserve"> November 1995</w:t>
      </w:r>
      <w:r w:rsidR="00C34A72" w:rsidRPr="00AF6DA5">
        <w:rPr>
          <w:rFonts w:eastAsia="Calibri"/>
          <w:snapToGrid/>
          <w:sz w:val="22"/>
          <w:szCs w:val="22"/>
          <w:lang w:val="de-DE" w:eastAsia="de-DE"/>
        </w:rPr>
        <w:t xml:space="preserve"> </w:t>
      </w:r>
      <w:r w:rsidR="00AF6DA5" w:rsidRPr="00AF6DA5">
        <w:rPr>
          <w:rFonts w:eastAsia="Calibri"/>
          <w:snapToGrid/>
          <w:sz w:val="22"/>
          <w:szCs w:val="22"/>
          <w:lang w:val="de-DE" w:eastAsia="de-DE"/>
        </w:rPr>
        <w:t>von der</w:t>
      </w:r>
      <w:r w:rsidR="00C34A72" w:rsidRPr="00AF6DA5">
        <w:rPr>
          <w:rFonts w:eastAsia="Calibri"/>
          <w:snapToGrid/>
          <w:sz w:val="22"/>
          <w:szCs w:val="22"/>
          <w:lang w:val="de-DE" w:eastAsia="de-DE"/>
        </w:rPr>
        <w:t xml:space="preserve"> </w:t>
      </w:r>
      <w:r w:rsidR="009241A9">
        <w:rPr>
          <w:rFonts w:eastAsia="Calibri"/>
          <w:snapToGrid/>
          <w:sz w:val="22"/>
          <w:szCs w:val="22"/>
          <w:lang w:val="de-DE" w:eastAsia="de-DE"/>
        </w:rPr>
        <w:t>28.</w:t>
      </w:r>
      <w:r w:rsidR="00C34A72" w:rsidRPr="00AF6DA5">
        <w:rPr>
          <w:rFonts w:eastAsia="Calibri"/>
          <w:snapToGrid/>
          <w:sz w:val="22"/>
          <w:szCs w:val="22"/>
          <w:lang w:val="de-DE" w:eastAsia="de-DE"/>
        </w:rPr>
        <w:t xml:space="preserve"> </w:t>
      </w:r>
      <w:r w:rsidR="004772B7">
        <w:rPr>
          <w:rFonts w:eastAsia="Calibri"/>
          <w:snapToGrid/>
          <w:sz w:val="22"/>
          <w:szCs w:val="22"/>
          <w:lang w:val="de-DE" w:eastAsia="de-DE"/>
        </w:rPr>
        <w:t>Sitzung</w:t>
      </w:r>
      <w:r w:rsidR="00AF6DA5">
        <w:rPr>
          <w:rFonts w:eastAsia="Calibri"/>
          <w:snapToGrid/>
          <w:sz w:val="22"/>
          <w:szCs w:val="22"/>
          <w:lang w:val="de-DE" w:eastAsia="de-DE"/>
        </w:rPr>
        <w:t xml:space="preserve"> der FAO K</w:t>
      </w:r>
      <w:r w:rsidR="00AF6DA5" w:rsidRPr="00AF6DA5">
        <w:rPr>
          <w:rFonts w:eastAsia="Calibri"/>
          <w:snapToGrid/>
          <w:sz w:val="22"/>
          <w:szCs w:val="22"/>
          <w:lang w:val="de-DE" w:eastAsia="de-DE"/>
        </w:rPr>
        <w:t xml:space="preserve">onferenz </w:t>
      </w:r>
      <w:r w:rsidR="009E07F0">
        <w:rPr>
          <w:rFonts w:eastAsia="Calibri"/>
          <w:snapToGrid/>
          <w:sz w:val="22"/>
          <w:szCs w:val="22"/>
          <w:lang w:val="de-DE" w:eastAsia="de-DE"/>
        </w:rPr>
        <w:t>verabschiedet</w:t>
      </w:r>
      <w:r w:rsidR="00B232E8" w:rsidRPr="00AF6DA5">
        <w:rPr>
          <w:rFonts w:eastAsia="Calibri"/>
          <w:snapToGrid/>
          <w:sz w:val="22"/>
          <w:szCs w:val="22"/>
          <w:lang w:val="de-DE" w:eastAsia="de-DE"/>
        </w:rPr>
        <w:t xml:space="preserve">. </w:t>
      </w:r>
      <w:r w:rsidR="00AF6DA5" w:rsidRPr="009241A9">
        <w:rPr>
          <w:rFonts w:eastAsia="Calibri"/>
          <w:snapToGrid/>
          <w:sz w:val="22"/>
          <w:szCs w:val="22"/>
          <w:lang w:val="de-DE" w:eastAsia="de-DE"/>
        </w:rPr>
        <w:t>Er wurde seitdem mehrfach geändert.</w:t>
      </w:r>
      <w:r w:rsidR="00B232E8" w:rsidRPr="009241A9">
        <w:rPr>
          <w:rFonts w:eastAsia="Calibri"/>
          <w:snapToGrid/>
          <w:sz w:val="22"/>
          <w:szCs w:val="22"/>
          <w:lang w:val="de-DE" w:eastAsia="de-DE"/>
        </w:rPr>
        <w:t xml:space="preserve"> </w:t>
      </w:r>
      <w:r w:rsidRPr="00AF6DA5">
        <w:rPr>
          <w:rFonts w:eastAsia="Calibri"/>
          <w:snapToGrid/>
          <w:sz w:val="22"/>
          <w:szCs w:val="22"/>
          <w:lang w:val="de-DE" w:eastAsia="de-DE"/>
        </w:rPr>
        <w:t xml:space="preserve">Die derzeitige </w:t>
      </w:r>
      <w:r w:rsidR="00C34A72" w:rsidRPr="00AF6DA5">
        <w:rPr>
          <w:rFonts w:eastAsia="Calibri"/>
          <w:snapToGrid/>
          <w:sz w:val="22"/>
          <w:szCs w:val="22"/>
          <w:lang w:val="de-DE" w:eastAsia="de-DE"/>
        </w:rPr>
        <w:t>Fassung</w:t>
      </w:r>
      <w:r w:rsidR="00B232E8" w:rsidRPr="00AF6DA5">
        <w:rPr>
          <w:rFonts w:eastAsia="Calibri"/>
          <w:snapToGrid/>
          <w:sz w:val="22"/>
          <w:szCs w:val="22"/>
          <w:lang w:val="de-DE" w:eastAsia="de-DE"/>
        </w:rPr>
        <w:t xml:space="preserve"> </w:t>
      </w:r>
      <w:r w:rsidRPr="00AF6DA5">
        <w:rPr>
          <w:rFonts w:eastAsia="Calibri"/>
          <w:snapToGrid/>
          <w:sz w:val="22"/>
          <w:szCs w:val="22"/>
          <w:lang w:val="de-DE" w:eastAsia="de-DE"/>
        </w:rPr>
        <w:t xml:space="preserve">des </w:t>
      </w:r>
      <w:r w:rsidR="00B232E8" w:rsidRPr="00AF6DA5">
        <w:rPr>
          <w:rFonts w:eastAsia="Calibri"/>
          <w:snapToGrid/>
          <w:sz w:val="22"/>
          <w:szCs w:val="22"/>
          <w:lang w:val="de-DE" w:eastAsia="de-DE"/>
        </w:rPr>
        <w:t xml:space="preserve">ISPM 5 </w:t>
      </w:r>
      <w:r w:rsidR="00AF6DA5">
        <w:rPr>
          <w:rFonts w:eastAsia="Calibri"/>
          <w:snapToGrid/>
          <w:sz w:val="22"/>
          <w:szCs w:val="22"/>
          <w:lang w:val="de-DE" w:eastAsia="de-DE"/>
        </w:rPr>
        <w:t>beruht auf der Änderung, die von der</w:t>
      </w:r>
      <w:r w:rsidR="00B232E8" w:rsidRPr="00AF6DA5">
        <w:rPr>
          <w:rFonts w:eastAsia="Calibri"/>
          <w:snapToGrid/>
          <w:sz w:val="22"/>
          <w:szCs w:val="22"/>
          <w:lang w:val="de-DE" w:eastAsia="de-DE"/>
        </w:rPr>
        <w:t xml:space="preserve"> </w:t>
      </w:r>
      <w:r w:rsidR="009E07F0">
        <w:rPr>
          <w:rFonts w:eastAsia="Calibri"/>
          <w:snapToGrid/>
          <w:sz w:val="22"/>
          <w:szCs w:val="22"/>
          <w:lang w:val="de-DE" w:eastAsia="de-DE"/>
        </w:rPr>
        <w:t>10</w:t>
      </w:r>
      <w:r w:rsidR="00DB75F0">
        <w:rPr>
          <w:rFonts w:eastAsia="Calibri"/>
          <w:snapToGrid/>
          <w:sz w:val="22"/>
          <w:szCs w:val="22"/>
          <w:lang w:val="de-DE" w:eastAsia="de-DE"/>
        </w:rPr>
        <w:t>.</w:t>
      </w:r>
      <w:r w:rsidR="00B232E8" w:rsidRPr="00AF6DA5">
        <w:rPr>
          <w:rFonts w:eastAsia="Calibri"/>
          <w:snapToGrid/>
          <w:sz w:val="22"/>
          <w:szCs w:val="22"/>
          <w:lang w:val="de-DE" w:eastAsia="de-DE"/>
        </w:rPr>
        <w:t xml:space="preserve"> </w:t>
      </w:r>
      <w:r w:rsidR="004772B7">
        <w:rPr>
          <w:rFonts w:eastAsia="Calibri"/>
          <w:snapToGrid/>
          <w:sz w:val="22"/>
          <w:szCs w:val="22"/>
          <w:lang w:val="de-DE" w:eastAsia="de-DE"/>
        </w:rPr>
        <w:t>Sitzung</w:t>
      </w:r>
      <w:r w:rsidR="00B232E8" w:rsidRPr="00AF6DA5">
        <w:rPr>
          <w:rFonts w:eastAsia="Calibri"/>
          <w:snapToGrid/>
          <w:sz w:val="22"/>
          <w:szCs w:val="22"/>
          <w:lang w:val="de-DE" w:eastAsia="de-DE"/>
        </w:rPr>
        <w:t xml:space="preserve"> </w:t>
      </w:r>
      <w:r w:rsidR="00DB75F0">
        <w:rPr>
          <w:rFonts w:eastAsia="Calibri"/>
          <w:snapToGrid/>
          <w:sz w:val="22"/>
          <w:szCs w:val="22"/>
          <w:lang w:val="de-DE" w:eastAsia="de-DE"/>
        </w:rPr>
        <w:t>der Kommission für</w:t>
      </w:r>
      <w:r w:rsidR="00AF6DA5">
        <w:rPr>
          <w:rFonts w:eastAsia="Calibri"/>
          <w:snapToGrid/>
          <w:sz w:val="22"/>
          <w:szCs w:val="22"/>
          <w:lang w:val="de-DE" w:eastAsia="de-DE"/>
        </w:rPr>
        <w:t xml:space="preserve"> Pflanzengesundheitlichen M</w:t>
      </w:r>
      <w:r w:rsidR="00AF6DA5" w:rsidRPr="00AF6DA5">
        <w:rPr>
          <w:rFonts w:eastAsia="Calibri"/>
          <w:snapToGrid/>
          <w:sz w:val="22"/>
          <w:szCs w:val="22"/>
          <w:lang w:val="de-DE" w:eastAsia="de-DE"/>
        </w:rPr>
        <w:t>aßnahmen</w:t>
      </w:r>
      <w:r w:rsidR="00B232E8" w:rsidRPr="00AF6DA5">
        <w:rPr>
          <w:rFonts w:eastAsia="Calibri"/>
          <w:snapToGrid/>
          <w:sz w:val="22"/>
          <w:szCs w:val="22"/>
          <w:lang w:val="de-DE" w:eastAsia="de-DE"/>
        </w:rPr>
        <w:t xml:space="preserve"> </w:t>
      </w:r>
      <w:r w:rsidRPr="00AF6DA5">
        <w:rPr>
          <w:rFonts w:eastAsia="Calibri"/>
          <w:snapToGrid/>
          <w:sz w:val="22"/>
          <w:szCs w:val="22"/>
          <w:lang w:val="de-DE" w:eastAsia="de-DE"/>
        </w:rPr>
        <w:t xml:space="preserve">im März </w:t>
      </w:r>
      <w:r w:rsidR="00B232E8" w:rsidRPr="00AF6DA5">
        <w:rPr>
          <w:rFonts w:eastAsia="Calibri"/>
          <w:snapToGrid/>
          <w:sz w:val="22"/>
          <w:szCs w:val="22"/>
          <w:lang w:val="de-DE" w:eastAsia="de-DE"/>
        </w:rPr>
        <w:t>201</w:t>
      </w:r>
      <w:r w:rsidR="009E07F0">
        <w:rPr>
          <w:rFonts w:eastAsia="Calibri"/>
          <w:snapToGrid/>
          <w:sz w:val="22"/>
          <w:szCs w:val="22"/>
          <w:lang w:val="de-DE" w:eastAsia="de-DE"/>
        </w:rPr>
        <w:t>5</w:t>
      </w:r>
      <w:r w:rsidR="00AF6DA5">
        <w:rPr>
          <w:rFonts w:eastAsia="Calibri"/>
          <w:snapToGrid/>
          <w:sz w:val="22"/>
          <w:szCs w:val="22"/>
          <w:lang w:val="de-DE" w:eastAsia="de-DE"/>
        </w:rPr>
        <w:t xml:space="preserve"> </w:t>
      </w:r>
      <w:r w:rsidR="00DB75F0">
        <w:rPr>
          <w:rFonts w:eastAsia="Calibri"/>
          <w:snapToGrid/>
          <w:sz w:val="22"/>
          <w:szCs w:val="22"/>
          <w:lang w:val="de-DE" w:eastAsia="de-DE"/>
        </w:rPr>
        <w:t>verabschiedet</w:t>
      </w:r>
      <w:r w:rsidR="00AF6DA5">
        <w:rPr>
          <w:rFonts w:eastAsia="Calibri"/>
          <w:snapToGrid/>
          <w:sz w:val="22"/>
          <w:szCs w:val="22"/>
          <w:lang w:val="de-DE" w:eastAsia="de-DE"/>
        </w:rPr>
        <w:t xml:space="preserve"> wurde</w:t>
      </w:r>
      <w:r w:rsidR="00B232E8" w:rsidRPr="00AF6DA5">
        <w:rPr>
          <w:rFonts w:eastAsia="Calibri"/>
          <w:snapToGrid/>
          <w:sz w:val="22"/>
          <w:szCs w:val="22"/>
          <w:lang w:val="de-DE" w:eastAsia="de-DE"/>
        </w:rPr>
        <w:t xml:space="preserve">. </w:t>
      </w:r>
    </w:p>
    <w:p w:rsidR="00B232E8" w:rsidRPr="00555899" w:rsidRDefault="004A04EC" w:rsidP="00A25A31">
      <w:pPr>
        <w:widowControl/>
        <w:suppressAutoHyphens w:val="0"/>
        <w:autoSpaceDE w:val="0"/>
        <w:autoSpaceDN w:val="0"/>
        <w:adjustRightInd w:val="0"/>
        <w:spacing w:after="120"/>
        <w:rPr>
          <w:rFonts w:eastAsia="Calibri"/>
          <w:snapToGrid/>
          <w:sz w:val="22"/>
          <w:szCs w:val="22"/>
          <w:lang w:val="de-DE" w:eastAsia="de-DE"/>
        </w:rPr>
      </w:pPr>
      <w:r>
        <w:rPr>
          <w:rFonts w:eastAsia="Calibri"/>
          <w:snapToGrid/>
          <w:sz w:val="22"/>
          <w:szCs w:val="22"/>
          <w:lang w:val="de-DE" w:eastAsia="de-DE"/>
        </w:rPr>
        <w:t>Ergänzung</w:t>
      </w:r>
      <w:r w:rsidRPr="00AF6DA5">
        <w:rPr>
          <w:rFonts w:eastAsia="Calibri"/>
          <w:snapToGrid/>
          <w:sz w:val="22"/>
          <w:szCs w:val="22"/>
          <w:lang w:val="de-DE" w:eastAsia="de-DE"/>
        </w:rPr>
        <w:t xml:space="preserve"> </w:t>
      </w:r>
      <w:r w:rsidR="00B232E8" w:rsidRPr="00AF6DA5">
        <w:rPr>
          <w:rFonts w:eastAsia="Calibri"/>
          <w:snapToGrid/>
          <w:sz w:val="22"/>
          <w:szCs w:val="22"/>
          <w:lang w:val="de-DE" w:eastAsia="de-DE"/>
        </w:rPr>
        <w:t xml:space="preserve">1 </w:t>
      </w:r>
      <w:r w:rsidR="00C34A72" w:rsidRPr="00AF6DA5">
        <w:rPr>
          <w:rFonts w:eastAsia="Calibri"/>
          <w:snapToGrid/>
          <w:sz w:val="22"/>
          <w:szCs w:val="22"/>
          <w:lang w:val="de-DE" w:eastAsia="de-DE"/>
        </w:rPr>
        <w:t>wurde erstmals</w:t>
      </w:r>
      <w:r w:rsidR="00B232E8" w:rsidRPr="00AF6DA5">
        <w:rPr>
          <w:rFonts w:eastAsia="Calibri"/>
          <w:snapToGrid/>
          <w:sz w:val="22"/>
          <w:szCs w:val="22"/>
          <w:lang w:val="de-DE" w:eastAsia="de-DE"/>
        </w:rPr>
        <w:t xml:space="preserve"> </w:t>
      </w:r>
      <w:r w:rsidR="00C34A72" w:rsidRPr="00AF6DA5">
        <w:rPr>
          <w:rFonts w:eastAsia="Calibri"/>
          <w:snapToGrid/>
          <w:sz w:val="22"/>
          <w:szCs w:val="22"/>
          <w:lang w:val="de-DE" w:eastAsia="de-DE"/>
        </w:rPr>
        <w:t xml:space="preserve">im April 2001 </w:t>
      </w:r>
      <w:r w:rsidR="00AF6DA5" w:rsidRPr="00AF6DA5">
        <w:rPr>
          <w:rFonts w:eastAsia="Calibri"/>
          <w:snapToGrid/>
          <w:sz w:val="22"/>
          <w:szCs w:val="22"/>
          <w:lang w:val="de-DE" w:eastAsia="de-DE"/>
        </w:rPr>
        <w:t>von</w:t>
      </w:r>
      <w:r w:rsidR="00B232E8" w:rsidRPr="00AF6DA5">
        <w:rPr>
          <w:rFonts w:eastAsia="Calibri"/>
          <w:snapToGrid/>
          <w:sz w:val="22"/>
          <w:szCs w:val="22"/>
          <w:lang w:val="de-DE" w:eastAsia="de-DE"/>
        </w:rPr>
        <w:t xml:space="preserve"> </w:t>
      </w:r>
      <w:r w:rsidR="00DB75F0">
        <w:rPr>
          <w:rFonts w:eastAsia="Calibri"/>
          <w:snapToGrid/>
          <w:sz w:val="22"/>
          <w:szCs w:val="22"/>
          <w:lang w:val="de-DE" w:eastAsia="de-DE"/>
        </w:rPr>
        <w:t>der 3.</w:t>
      </w:r>
      <w:r w:rsidR="00B232E8" w:rsidRPr="00AF6DA5">
        <w:rPr>
          <w:rFonts w:eastAsia="Calibri"/>
          <w:snapToGrid/>
          <w:sz w:val="22"/>
          <w:szCs w:val="22"/>
          <w:lang w:val="de-DE" w:eastAsia="de-DE"/>
        </w:rPr>
        <w:t xml:space="preserve"> </w:t>
      </w:r>
      <w:r w:rsidR="004772B7">
        <w:rPr>
          <w:rFonts w:eastAsia="Calibri"/>
          <w:snapToGrid/>
          <w:sz w:val="22"/>
          <w:szCs w:val="22"/>
          <w:lang w:val="de-DE" w:eastAsia="de-DE"/>
        </w:rPr>
        <w:t>Sitzung</w:t>
      </w:r>
      <w:r w:rsidR="00B232E8" w:rsidRPr="00AF6DA5">
        <w:rPr>
          <w:rFonts w:eastAsia="Calibri"/>
          <w:snapToGrid/>
          <w:sz w:val="22"/>
          <w:szCs w:val="22"/>
          <w:lang w:val="de-DE" w:eastAsia="de-DE"/>
        </w:rPr>
        <w:t xml:space="preserve"> </w:t>
      </w:r>
      <w:r w:rsidR="00AF6DA5" w:rsidRPr="00AF6DA5">
        <w:rPr>
          <w:rFonts w:eastAsia="Calibri"/>
          <w:snapToGrid/>
          <w:sz w:val="22"/>
          <w:szCs w:val="22"/>
          <w:lang w:val="de-DE" w:eastAsia="de-DE"/>
        </w:rPr>
        <w:t>der</w:t>
      </w:r>
      <w:r w:rsidR="00AF6DA5">
        <w:rPr>
          <w:rFonts w:eastAsia="Calibri"/>
          <w:snapToGrid/>
          <w:sz w:val="22"/>
          <w:szCs w:val="22"/>
          <w:lang w:val="de-DE" w:eastAsia="de-DE"/>
        </w:rPr>
        <w:t xml:space="preserve"> </w:t>
      </w:r>
      <w:r w:rsidR="004772B7">
        <w:rPr>
          <w:rFonts w:eastAsia="Calibri"/>
          <w:snapToGrid/>
          <w:sz w:val="22"/>
          <w:szCs w:val="22"/>
          <w:lang w:val="de-DE" w:eastAsia="de-DE"/>
        </w:rPr>
        <w:t>Interimsk</w:t>
      </w:r>
      <w:r w:rsidR="00120CB8">
        <w:rPr>
          <w:rFonts w:eastAsia="Calibri"/>
          <w:snapToGrid/>
          <w:sz w:val="22"/>
          <w:szCs w:val="22"/>
          <w:lang w:val="de-DE" w:eastAsia="de-DE"/>
        </w:rPr>
        <w:t>ommission</w:t>
      </w:r>
      <w:r w:rsidR="0078720D" w:rsidRPr="00AF6DA5">
        <w:rPr>
          <w:rFonts w:eastAsia="Calibri"/>
          <w:snapToGrid/>
          <w:sz w:val="22"/>
          <w:szCs w:val="22"/>
          <w:lang w:val="de-DE" w:eastAsia="de-DE"/>
        </w:rPr>
        <w:t xml:space="preserve"> </w:t>
      </w:r>
      <w:r w:rsidR="00DB75F0">
        <w:rPr>
          <w:rFonts w:eastAsia="Calibri"/>
          <w:snapToGrid/>
          <w:sz w:val="22"/>
          <w:szCs w:val="22"/>
          <w:lang w:val="de-DE" w:eastAsia="de-DE"/>
        </w:rPr>
        <w:t xml:space="preserve">für </w:t>
      </w:r>
      <w:r w:rsidR="00AF6DA5">
        <w:rPr>
          <w:rFonts w:eastAsia="Calibri"/>
          <w:snapToGrid/>
          <w:sz w:val="22"/>
          <w:szCs w:val="22"/>
          <w:lang w:val="de-DE" w:eastAsia="de-DE"/>
        </w:rPr>
        <w:t>Pflanzengesundheitliche Maßnahmen</w:t>
      </w:r>
      <w:r w:rsidR="00AF6DA5" w:rsidRPr="00AF6DA5">
        <w:rPr>
          <w:rFonts w:eastAsia="Calibri"/>
          <w:snapToGrid/>
          <w:sz w:val="22"/>
          <w:szCs w:val="22"/>
          <w:lang w:val="de-DE" w:eastAsia="de-DE"/>
        </w:rPr>
        <w:t xml:space="preserve"> </w:t>
      </w:r>
      <w:r w:rsidR="009E07F0">
        <w:rPr>
          <w:rFonts w:eastAsia="Calibri"/>
          <w:snapToGrid/>
          <w:sz w:val="22"/>
          <w:szCs w:val="22"/>
          <w:lang w:val="de-DE" w:eastAsia="de-DE"/>
        </w:rPr>
        <w:t>verabschiedet</w:t>
      </w:r>
      <w:r w:rsidR="00B232E8" w:rsidRPr="00AF6DA5">
        <w:rPr>
          <w:rFonts w:eastAsia="Calibri"/>
          <w:snapToGrid/>
          <w:sz w:val="22"/>
          <w:szCs w:val="22"/>
          <w:lang w:val="de-DE" w:eastAsia="de-DE"/>
        </w:rPr>
        <w:t>.</w:t>
      </w:r>
      <w:r w:rsidR="00A54275" w:rsidRPr="00AF6DA5">
        <w:rPr>
          <w:rFonts w:eastAsia="Calibri"/>
          <w:snapToGrid/>
          <w:sz w:val="22"/>
          <w:szCs w:val="22"/>
          <w:lang w:val="de-DE" w:eastAsia="de-DE"/>
        </w:rPr>
        <w:t xml:space="preserve"> </w:t>
      </w:r>
      <w:r w:rsidR="00A54275" w:rsidRPr="00DB75F0">
        <w:rPr>
          <w:rFonts w:eastAsia="Calibri"/>
          <w:snapToGrid/>
          <w:sz w:val="22"/>
          <w:szCs w:val="22"/>
          <w:lang w:val="de-DE" w:eastAsia="de-DE"/>
        </w:rPr>
        <w:t>Die erste</w:t>
      </w:r>
      <w:r w:rsidR="00B232E8" w:rsidRPr="00DB75F0">
        <w:rPr>
          <w:rFonts w:eastAsia="Calibri"/>
          <w:snapToGrid/>
          <w:sz w:val="22"/>
          <w:szCs w:val="22"/>
          <w:lang w:val="de-DE" w:eastAsia="de-DE"/>
        </w:rPr>
        <w:t xml:space="preserve"> </w:t>
      </w:r>
      <w:r w:rsidR="0078720D" w:rsidRPr="00DB75F0">
        <w:rPr>
          <w:rFonts w:eastAsia="Calibri"/>
          <w:snapToGrid/>
          <w:sz w:val="22"/>
          <w:szCs w:val="22"/>
          <w:lang w:val="de-DE" w:eastAsia="de-DE"/>
        </w:rPr>
        <w:t>Überarbeitung</w:t>
      </w:r>
      <w:r w:rsidR="00A54275" w:rsidRPr="00DB75F0">
        <w:rPr>
          <w:rFonts w:eastAsia="Calibri"/>
          <w:snapToGrid/>
          <w:sz w:val="22"/>
          <w:szCs w:val="22"/>
          <w:lang w:val="de-DE" w:eastAsia="de-DE"/>
        </w:rPr>
        <w:t xml:space="preserve"> von</w:t>
      </w:r>
      <w:r w:rsidR="00B232E8" w:rsidRPr="00DB75F0">
        <w:rPr>
          <w:rFonts w:eastAsia="Calibri"/>
          <w:snapToGrid/>
          <w:sz w:val="22"/>
          <w:szCs w:val="22"/>
          <w:lang w:val="de-DE" w:eastAsia="de-DE"/>
        </w:rPr>
        <w:t xml:space="preserve"> </w:t>
      </w:r>
      <w:r>
        <w:rPr>
          <w:rFonts w:eastAsia="Calibri"/>
          <w:snapToGrid/>
          <w:sz w:val="22"/>
          <w:szCs w:val="22"/>
          <w:lang w:val="de-DE" w:eastAsia="de-DE"/>
        </w:rPr>
        <w:t>Ergänzung</w:t>
      </w:r>
      <w:r w:rsidRPr="00DB75F0">
        <w:rPr>
          <w:rFonts w:eastAsia="Calibri"/>
          <w:snapToGrid/>
          <w:sz w:val="22"/>
          <w:szCs w:val="22"/>
          <w:lang w:val="de-DE" w:eastAsia="de-DE"/>
        </w:rPr>
        <w:t xml:space="preserve"> </w:t>
      </w:r>
      <w:r w:rsidR="00B232E8" w:rsidRPr="00DB75F0">
        <w:rPr>
          <w:rFonts w:eastAsia="Calibri"/>
          <w:snapToGrid/>
          <w:sz w:val="22"/>
          <w:szCs w:val="22"/>
          <w:lang w:val="de-DE" w:eastAsia="de-DE"/>
        </w:rPr>
        <w:t>1 w</w:t>
      </w:r>
      <w:r w:rsidR="00C34A72" w:rsidRPr="00DB75F0">
        <w:rPr>
          <w:rFonts w:eastAsia="Calibri"/>
          <w:snapToGrid/>
          <w:sz w:val="22"/>
          <w:szCs w:val="22"/>
          <w:lang w:val="de-DE" w:eastAsia="de-DE"/>
        </w:rPr>
        <w:t>urde im</w:t>
      </w:r>
      <w:r w:rsidR="00B232E8" w:rsidRPr="00DB75F0">
        <w:rPr>
          <w:rFonts w:eastAsia="Calibri"/>
          <w:snapToGrid/>
          <w:sz w:val="22"/>
          <w:szCs w:val="22"/>
          <w:lang w:val="de-DE" w:eastAsia="de-DE"/>
        </w:rPr>
        <w:t xml:space="preserve"> </w:t>
      </w:r>
      <w:r w:rsidR="00DB75F0" w:rsidRPr="00DB75F0">
        <w:rPr>
          <w:rFonts w:eastAsia="Calibri"/>
          <w:snapToGrid/>
          <w:sz w:val="22"/>
          <w:szCs w:val="22"/>
          <w:lang w:val="de-DE" w:eastAsia="de-DE"/>
        </w:rPr>
        <w:t>März 2012</w:t>
      </w:r>
      <w:r w:rsidR="006345F9" w:rsidRPr="00DB75F0">
        <w:rPr>
          <w:rFonts w:eastAsia="Calibri"/>
          <w:snapToGrid/>
          <w:sz w:val="22"/>
          <w:szCs w:val="22"/>
          <w:lang w:val="de-DE" w:eastAsia="de-DE"/>
        </w:rPr>
        <w:t xml:space="preserve"> </w:t>
      </w:r>
      <w:r w:rsidR="00AF6DA5" w:rsidRPr="00DB75F0">
        <w:rPr>
          <w:rFonts w:eastAsia="Calibri"/>
          <w:snapToGrid/>
          <w:sz w:val="22"/>
          <w:szCs w:val="22"/>
          <w:lang w:val="de-DE" w:eastAsia="de-DE"/>
        </w:rPr>
        <w:t>von der</w:t>
      </w:r>
      <w:r w:rsidR="00B232E8" w:rsidRPr="00DB75F0">
        <w:rPr>
          <w:rFonts w:eastAsia="Calibri"/>
          <w:snapToGrid/>
          <w:sz w:val="22"/>
          <w:szCs w:val="22"/>
          <w:lang w:val="de-DE" w:eastAsia="de-DE"/>
        </w:rPr>
        <w:t xml:space="preserve"> </w:t>
      </w:r>
      <w:r w:rsidR="00DB75F0" w:rsidRPr="00DB75F0">
        <w:rPr>
          <w:rFonts w:eastAsia="Calibri"/>
          <w:snapToGrid/>
          <w:sz w:val="22"/>
          <w:szCs w:val="22"/>
          <w:lang w:val="de-DE" w:eastAsia="de-DE"/>
        </w:rPr>
        <w:t xml:space="preserve">7. </w:t>
      </w:r>
      <w:r w:rsidR="004772B7">
        <w:rPr>
          <w:rFonts w:eastAsia="Calibri"/>
          <w:snapToGrid/>
          <w:sz w:val="22"/>
          <w:szCs w:val="22"/>
          <w:lang w:val="de-DE" w:eastAsia="de-DE"/>
        </w:rPr>
        <w:t>Sitzung</w:t>
      </w:r>
      <w:r w:rsidR="00DB75F0" w:rsidRPr="00DB75F0">
        <w:rPr>
          <w:rFonts w:eastAsia="Calibri"/>
          <w:snapToGrid/>
          <w:sz w:val="22"/>
          <w:szCs w:val="22"/>
          <w:lang w:val="de-DE" w:eastAsia="de-DE"/>
        </w:rPr>
        <w:t xml:space="preserve"> der K</w:t>
      </w:r>
      <w:r w:rsidR="00B232E8" w:rsidRPr="00DB75F0">
        <w:rPr>
          <w:rFonts w:eastAsia="Calibri"/>
          <w:snapToGrid/>
          <w:sz w:val="22"/>
          <w:szCs w:val="22"/>
          <w:lang w:val="de-DE" w:eastAsia="de-DE"/>
        </w:rPr>
        <w:t>ommiss</w:t>
      </w:r>
      <w:r w:rsidR="00C34A72" w:rsidRPr="00DB75F0">
        <w:rPr>
          <w:rFonts w:eastAsia="Calibri"/>
          <w:snapToGrid/>
          <w:sz w:val="22"/>
          <w:szCs w:val="22"/>
          <w:lang w:val="de-DE" w:eastAsia="de-DE"/>
        </w:rPr>
        <w:t xml:space="preserve">ion </w:t>
      </w:r>
      <w:r w:rsidR="00DB75F0" w:rsidRPr="00DB75F0">
        <w:rPr>
          <w:rFonts w:eastAsia="Calibri"/>
          <w:snapToGrid/>
          <w:sz w:val="22"/>
          <w:szCs w:val="22"/>
          <w:lang w:val="de-DE" w:eastAsia="de-DE"/>
        </w:rPr>
        <w:t>für</w:t>
      </w:r>
      <w:r w:rsidR="00C34A72" w:rsidRPr="00DB75F0">
        <w:rPr>
          <w:rFonts w:eastAsia="Calibri"/>
          <w:snapToGrid/>
          <w:sz w:val="22"/>
          <w:szCs w:val="22"/>
          <w:lang w:val="de-DE" w:eastAsia="de-DE"/>
        </w:rPr>
        <w:t xml:space="preserve"> P</w:t>
      </w:r>
      <w:r w:rsidR="00DB75F0" w:rsidRPr="00DB75F0">
        <w:rPr>
          <w:rFonts w:eastAsia="Calibri"/>
          <w:snapToGrid/>
          <w:sz w:val="22"/>
          <w:szCs w:val="22"/>
          <w:lang w:val="de-DE" w:eastAsia="de-DE"/>
        </w:rPr>
        <w:t>flanzengesundheitliche Maßnahmen</w:t>
      </w:r>
      <w:r w:rsidR="00AF6DA5" w:rsidRPr="00DB75F0">
        <w:rPr>
          <w:rFonts w:eastAsia="Calibri"/>
          <w:snapToGrid/>
          <w:sz w:val="22"/>
          <w:szCs w:val="22"/>
          <w:lang w:val="de-DE" w:eastAsia="de-DE"/>
        </w:rPr>
        <w:t xml:space="preserve"> und</w:t>
      </w:r>
      <w:r w:rsidR="00B232E8" w:rsidRPr="00DB75F0">
        <w:rPr>
          <w:rFonts w:eastAsia="Calibri"/>
          <w:snapToGrid/>
          <w:sz w:val="22"/>
          <w:szCs w:val="22"/>
          <w:lang w:val="de-DE" w:eastAsia="de-DE"/>
        </w:rPr>
        <w:t xml:space="preserve"> </w:t>
      </w:r>
      <w:r>
        <w:rPr>
          <w:rFonts w:eastAsia="Calibri"/>
          <w:snapToGrid/>
          <w:sz w:val="22"/>
          <w:szCs w:val="22"/>
          <w:lang w:val="de-DE" w:eastAsia="de-DE"/>
        </w:rPr>
        <w:t>Ergänzung</w:t>
      </w:r>
      <w:r w:rsidRPr="00DB75F0">
        <w:rPr>
          <w:rFonts w:eastAsia="Calibri"/>
          <w:snapToGrid/>
          <w:sz w:val="22"/>
          <w:szCs w:val="22"/>
          <w:lang w:val="de-DE" w:eastAsia="de-DE"/>
        </w:rPr>
        <w:t xml:space="preserve"> </w:t>
      </w:r>
      <w:r w:rsidR="00AF6DA5" w:rsidRPr="00DB75F0">
        <w:rPr>
          <w:rFonts w:eastAsia="Calibri"/>
          <w:snapToGrid/>
          <w:sz w:val="22"/>
          <w:szCs w:val="22"/>
          <w:lang w:val="de-DE" w:eastAsia="de-DE"/>
        </w:rPr>
        <w:t>2</w:t>
      </w:r>
      <w:r w:rsidR="00C34A72" w:rsidRPr="00DB75F0">
        <w:rPr>
          <w:rFonts w:eastAsia="Calibri"/>
          <w:snapToGrid/>
          <w:sz w:val="22"/>
          <w:szCs w:val="22"/>
          <w:lang w:val="de-DE" w:eastAsia="de-DE"/>
        </w:rPr>
        <w:t xml:space="preserve"> im April 2003 </w:t>
      </w:r>
      <w:r w:rsidR="00DB75F0">
        <w:rPr>
          <w:rFonts w:eastAsia="Calibri"/>
          <w:snapToGrid/>
          <w:sz w:val="22"/>
          <w:szCs w:val="22"/>
          <w:lang w:val="de-DE" w:eastAsia="de-DE"/>
        </w:rPr>
        <w:t xml:space="preserve">von der 5. </w:t>
      </w:r>
      <w:r w:rsidR="004772B7">
        <w:rPr>
          <w:rFonts w:eastAsia="Calibri"/>
          <w:snapToGrid/>
          <w:sz w:val="22"/>
          <w:szCs w:val="22"/>
          <w:lang w:val="de-DE" w:eastAsia="de-DE"/>
        </w:rPr>
        <w:t>Sitzung</w:t>
      </w:r>
      <w:r w:rsidR="00B232E8" w:rsidRPr="00DB75F0">
        <w:rPr>
          <w:rFonts w:eastAsia="Calibri"/>
          <w:snapToGrid/>
          <w:sz w:val="22"/>
          <w:szCs w:val="22"/>
          <w:lang w:val="de-DE" w:eastAsia="de-DE"/>
        </w:rPr>
        <w:t xml:space="preserve"> </w:t>
      </w:r>
      <w:r w:rsidR="00DB75F0">
        <w:rPr>
          <w:rFonts w:eastAsia="Calibri"/>
          <w:snapToGrid/>
          <w:sz w:val="22"/>
          <w:szCs w:val="22"/>
          <w:lang w:val="de-DE" w:eastAsia="de-DE"/>
        </w:rPr>
        <w:t xml:space="preserve">der </w:t>
      </w:r>
      <w:r w:rsidR="00120CB8">
        <w:rPr>
          <w:rFonts w:eastAsia="Calibri"/>
          <w:snapToGrid/>
          <w:sz w:val="22"/>
          <w:szCs w:val="22"/>
          <w:lang w:val="de-DE" w:eastAsia="de-DE"/>
        </w:rPr>
        <w:t>Interim Kommission</w:t>
      </w:r>
      <w:r w:rsidR="00DB75F0">
        <w:rPr>
          <w:rFonts w:eastAsia="Calibri"/>
          <w:snapToGrid/>
          <w:sz w:val="22"/>
          <w:szCs w:val="22"/>
          <w:lang w:val="de-DE" w:eastAsia="de-DE"/>
        </w:rPr>
        <w:t xml:space="preserve"> für Pflanzengesundheitliche Maßnahmen verabschiedet.</w:t>
      </w:r>
      <w:r w:rsidR="00B232E8" w:rsidRPr="00DB75F0">
        <w:rPr>
          <w:rFonts w:eastAsia="Calibri"/>
          <w:snapToGrid/>
          <w:sz w:val="22"/>
          <w:szCs w:val="22"/>
          <w:lang w:val="de-DE" w:eastAsia="de-DE"/>
        </w:rPr>
        <w:t xml:space="preserve"> </w:t>
      </w:r>
      <w:r w:rsidR="00FF1A33" w:rsidRPr="00555899">
        <w:rPr>
          <w:rFonts w:eastAsia="Calibri"/>
          <w:snapToGrid/>
          <w:sz w:val="22"/>
          <w:szCs w:val="22"/>
          <w:lang w:val="de-DE" w:eastAsia="de-DE"/>
        </w:rPr>
        <w:t>Anlage</w:t>
      </w:r>
      <w:r w:rsidR="00B232E8" w:rsidRPr="00555899">
        <w:rPr>
          <w:rFonts w:eastAsia="Calibri"/>
          <w:snapToGrid/>
          <w:sz w:val="22"/>
          <w:szCs w:val="22"/>
          <w:lang w:val="de-DE" w:eastAsia="de-DE"/>
        </w:rPr>
        <w:t xml:space="preserve"> 1 w</w:t>
      </w:r>
      <w:r w:rsidR="00C34A72" w:rsidRPr="00555899">
        <w:rPr>
          <w:rFonts w:eastAsia="Calibri"/>
          <w:snapToGrid/>
          <w:sz w:val="22"/>
          <w:szCs w:val="22"/>
          <w:lang w:val="de-DE" w:eastAsia="de-DE"/>
        </w:rPr>
        <w:t xml:space="preserve">urde im März–April 2009 </w:t>
      </w:r>
      <w:r w:rsidR="00555899">
        <w:rPr>
          <w:rFonts w:eastAsia="Calibri"/>
          <w:snapToGrid/>
          <w:sz w:val="22"/>
          <w:szCs w:val="22"/>
          <w:lang w:val="de-DE" w:eastAsia="de-DE"/>
        </w:rPr>
        <w:t>von der 4.</w:t>
      </w:r>
      <w:r w:rsidR="004772B7">
        <w:rPr>
          <w:rFonts w:eastAsia="Calibri"/>
          <w:snapToGrid/>
          <w:sz w:val="22"/>
          <w:szCs w:val="22"/>
          <w:lang w:val="de-DE" w:eastAsia="de-DE"/>
        </w:rPr>
        <w:t>Sitzung</w:t>
      </w:r>
      <w:r w:rsidR="00555899">
        <w:rPr>
          <w:rFonts w:eastAsia="Calibri"/>
          <w:snapToGrid/>
          <w:sz w:val="22"/>
          <w:szCs w:val="22"/>
          <w:lang w:val="de-DE" w:eastAsia="de-DE"/>
        </w:rPr>
        <w:t xml:space="preserve"> der K</w:t>
      </w:r>
      <w:r w:rsidR="00B232E8" w:rsidRPr="00555899">
        <w:rPr>
          <w:rFonts w:eastAsia="Calibri"/>
          <w:snapToGrid/>
          <w:sz w:val="22"/>
          <w:szCs w:val="22"/>
          <w:lang w:val="de-DE" w:eastAsia="de-DE"/>
        </w:rPr>
        <w:t xml:space="preserve">ommission </w:t>
      </w:r>
      <w:r w:rsidR="004772B7">
        <w:rPr>
          <w:rFonts w:eastAsia="Calibri"/>
          <w:snapToGrid/>
          <w:sz w:val="22"/>
          <w:szCs w:val="22"/>
          <w:lang w:val="de-DE" w:eastAsia="de-DE"/>
        </w:rPr>
        <w:t>für Pflanzengesundheitliche M</w:t>
      </w:r>
      <w:r w:rsidR="00555899">
        <w:rPr>
          <w:rFonts w:eastAsia="Calibri"/>
          <w:snapToGrid/>
          <w:sz w:val="22"/>
          <w:szCs w:val="22"/>
          <w:lang w:val="de-DE" w:eastAsia="de-DE"/>
        </w:rPr>
        <w:t>aßnahmen verabschiedet.</w:t>
      </w:r>
      <w:r w:rsidR="00B232E8" w:rsidRPr="00555899">
        <w:rPr>
          <w:rFonts w:eastAsia="Calibri"/>
          <w:snapToGrid/>
          <w:sz w:val="22"/>
          <w:szCs w:val="22"/>
          <w:lang w:val="de-DE" w:eastAsia="de-DE"/>
        </w:rPr>
        <w:t xml:space="preserve"> </w:t>
      </w:r>
    </w:p>
    <w:p w:rsidR="00B232E8" w:rsidRPr="00555899" w:rsidRDefault="0003060E" w:rsidP="00A25A31">
      <w:pPr>
        <w:pStyle w:val="ispm5-1"/>
      </w:pPr>
      <w:bookmarkStart w:id="8" w:name="_Toc427138908"/>
      <w:bookmarkStart w:id="9" w:name="_Toc427139114"/>
      <w:bookmarkStart w:id="10" w:name="_Toc427139234"/>
      <w:bookmarkStart w:id="11" w:name="_Toc427139477"/>
      <w:bookmarkStart w:id="12" w:name="_Toc427139799"/>
      <w:r w:rsidRPr="00555899">
        <w:t>EINFÜHRUNG</w:t>
      </w:r>
      <w:bookmarkEnd w:id="8"/>
      <w:bookmarkEnd w:id="9"/>
      <w:bookmarkEnd w:id="10"/>
      <w:bookmarkEnd w:id="11"/>
      <w:bookmarkEnd w:id="12"/>
      <w:r w:rsidR="00B232E8" w:rsidRPr="00555899">
        <w:t xml:space="preserve"> </w:t>
      </w:r>
    </w:p>
    <w:p w:rsidR="00B232E8" w:rsidRPr="00711950" w:rsidRDefault="0003060E" w:rsidP="00711950">
      <w:pPr>
        <w:pStyle w:val="ispm5-2"/>
      </w:pPr>
      <w:bookmarkStart w:id="13" w:name="_Toc427138909"/>
      <w:bookmarkStart w:id="14" w:name="_Toc427139115"/>
      <w:bookmarkStart w:id="15" w:name="_Toc427139235"/>
      <w:bookmarkStart w:id="16" w:name="_Toc427139478"/>
      <w:bookmarkStart w:id="17" w:name="_Toc427139800"/>
      <w:r w:rsidRPr="00711950">
        <w:t>Geltungsbereich</w:t>
      </w:r>
      <w:bookmarkEnd w:id="13"/>
      <w:bookmarkEnd w:id="14"/>
      <w:bookmarkEnd w:id="15"/>
      <w:bookmarkEnd w:id="16"/>
      <w:bookmarkEnd w:id="17"/>
      <w:r w:rsidR="00B232E8" w:rsidRPr="00711950">
        <w:t xml:space="preserve"> </w:t>
      </w:r>
    </w:p>
    <w:p w:rsidR="00B232E8" w:rsidRPr="00AF6DA5" w:rsidRDefault="00C34A72" w:rsidP="00A25A31">
      <w:pPr>
        <w:widowControl/>
        <w:suppressAutoHyphens w:val="0"/>
        <w:autoSpaceDE w:val="0"/>
        <w:autoSpaceDN w:val="0"/>
        <w:adjustRightInd w:val="0"/>
        <w:spacing w:after="120"/>
        <w:rPr>
          <w:rFonts w:eastAsia="Calibri"/>
          <w:snapToGrid/>
          <w:sz w:val="22"/>
          <w:szCs w:val="22"/>
          <w:lang w:val="de-DE" w:eastAsia="de-DE"/>
        </w:rPr>
      </w:pPr>
      <w:r w:rsidRPr="00C34A72">
        <w:rPr>
          <w:rFonts w:eastAsia="Calibri"/>
          <w:snapToGrid/>
          <w:sz w:val="22"/>
          <w:szCs w:val="22"/>
          <w:lang w:val="de-DE" w:eastAsia="de-DE"/>
        </w:rPr>
        <w:t>Dieser Referenzstandard besteht aus einer Auflistung von Begriffen und Definitionen mit besonderer Bedeutung</w:t>
      </w:r>
      <w:r w:rsidR="00834CB8">
        <w:rPr>
          <w:rFonts w:eastAsia="Calibri"/>
          <w:snapToGrid/>
          <w:sz w:val="22"/>
          <w:szCs w:val="22"/>
          <w:lang w:val="de-DE" w:eastAsia="de-DE"/>
        </w:rPr>
        <w:t xml:space="preserve"> für das weltweite Pflanzengesundheits</w:t>
      </w:r>
      <w:r w:rsidRPr="00C34A72">
        <w:rPr>
          <w:rFonts w:eastAsia="Calibri"/>
          <w:snapToGrid/>
          <w:sz w:val="22"/>
          <w:szCs w:val="22"/>
          <w:lang w:val="de-DE" w:eastAsia="de-DE"/>
        </w:rPr>
        <w:t>system</w:t>
      </w:r>
      <w:r w:rsidR="00B232E8" w:rsidRPr="00C34A72">
        <w:rPr>
          <w:rFonts w:eastAsia="Calibri"/>
          <w:snapToGrid/>
          <w:sz w:val="22"/>
          <w:szCs w:val="22"/>
          <w:lang w:val="de-DE" w:eastAsia="de-DE"/>
        </w:rPr>
        <w:t xml:space="preserve">. </w:t>
      </w:r>
      <w:r w:rsidR="00834CB8">
        <w:rPr>
          <w:rFonts w:eastAsia="Calibri"/>
          <w:snapToGrid/>
          <w:sz w:val="22"/>
          <w:szCs w:val="22"/>
          <w:lang w:val="de-DE" w:eastAsia="de-DE"/>
        </w:rPr>
        <w:t>Er wurde entwickelt, um</w:t>
      </w:r>
      <w:r w:rsidR="006D05D6" w:rsidRPr="00AF6DA5">
        <w:rPr>
          <w:rFonts w:eastAsia="Calibri"/>
          <w:snapToGrid/>
          <w:sz w:val="22"/>
          <w:szCs w:val="22"/>
          <w:lang w:val="de-DE" w:eastAsia="de-DE"/>
        </w:rPr>
        <w:t xml:space="preserve"> </w:t>
      </w:r>
      <w:r w:rsidR="00834CB8">
        <w:rPr>
          <w:rFonts w:eastAsia="Calibri"/>
          <w:snapToGrid/>
          <w:sz w:val="22"/>
          <w:szCs w:val="22"/>
          <w:lang w:val="de-DE" w:eastAsia="de-DE"/>
        </w:rPr>
        <w:t xml:space="preserve">ein </w:t>
      </w:r>
      <w:r w:rsidR="006D05D6" w:rsidRPr="00AF6DA5">
        <w:rPr>
          <w:rFonts w:eastAsia="Calibri"/>
          <w:snapToGrid/>
          <w:sz w:val="22"/>
          <w:szCs w:val="22"/>
          <w:lang w:val="de-DE" w:eastAsia="de-DE"/>
        </w:rPr>
        <w:t>harmonisiertes</w:t>
      </w:r>
      <w:r w:rsidR="00730CB3">
        <w:rPr>
          <w:rFonts w:eastAsia="Calibri"/>
          <w:snapToGrid/>
          <w:sz w:val="22"/>
          <w:szCs w:val="22"/>
          <w:lang w:val="de-DE" w:eastAsia="de-DE"/>
        </w:rPr>
        <w:t xml:space="preserve"> und</w:t>
      </w:r>
      <w:r w:rsidR="006D05D6" w:rsidRPr="00AF6DA5">
        <w:rPr>
          <w:rFonts w:eastAsia="Calibri"/>
          <w:snapToGrid/>
          <w:sz w:val="22"/>
          <w:szCs w:val="22"/>
          <w:lang w:val="de-DE" w:eastAsia="de-DE"/>
        </w:rPr>
        <w:t xml:space="preserve"> international</w:t>
      </w:r>
      <w:r w:rsidR="00B232E8" w:rsidRPr="00AF6DA5">
        <w:rPr>
          <w:rFonts w:eastAsia="Calibri"/>
          <w:snapToGrid/>
          <w:sz w:val="22"/>
          <w:szCs w:val="22"/>
          <w:lang w:val="de-DE" w:eastAsia="de-DE"/>
        </w:rPr>
        <w:t xml:space="preserve"> </w:t>
      </w:r>
      <w:r w:rsidR="00AF6DA5" w:rsidRPr="00AF6DA5">
        <w:rPr>
          <w:rFonts w:eastAsia="Calibri"/>
          <w:snapToGrid/>
          <w:sz w:val="22"/>
          <w:szCs w:val="22"/>
          <w:lang w:val="de-DE" w:eastAsia="de-DE"/>
        </w:rPr>
        <w:t xml:space="preserve">abgestimmtes Vokabular </w:t>
      </w:r>
      <w:r w:rsidR="00834CB8">
        <w:rPr>
          <w:rFonts w:eastAsia="Calibri"/>
          <w:snapToGrid/>
          <w:sz w:val="22"/>
          <w:szCs w:val="22"/>
          <w:lang w:val="de-DE" w:eastAsia="de-DE"/>
        </w:rPr>
        <w:t>im Zusammenhang mit der Umsetzung des</w:t>
      </w:r>
      <w:r w:rsidR="00AF6DA5">
        <w:rPr>
          <w:rFonts w:eastAsia="Calibri"/>
          <w:snapToGrid/>
          <w:sz w:val="22"/>
          <w:szCs w:val="22"/>
          <w:lang w:val="de-DE" w:eastAsia="de-DE"/>
        </w:rPr>
        <w:t xml:space="preserve"> Pflanzenschutzübereinkommens</w:t>
      </w:r>
      <w:r w:rsidR="00AF6DA5" w:rsidRPr="00AF6DA5">
        <w:rPr>
          <w:rFonts w:eastAsia="Calibri"/>
          <w:snapToGrid/>
          <w:sz w:val="22"/>
          <w:szCs w:val="22"/>
          <w:lang w:val="de-DE" w:eastAsia="de-DE"/>
        </w:rPr>
        <w:t xml:space="preserve"> (IPPC) u</w:t>
      </w:r>
      <w:r w:rsidR="00B232E8" w:rsidRPr="00AF6DA5">
        <w:rPr>
          <w:rFonts w:eastAsia="Calibri"/>
          <w:snapToGrid/>
          <w:sz w:val="22"/>
          <w:szCs w:val="22"/>
          <w:lang w:val="de-DE" w:eastAsia="de-DE"/>
        </w:rPr>
        <w:t xml:space="preserve">nd </w:t>
      </w:r>
      <w:r w:rsidR="00AF6DA5">
        <w:rPr>
          <w:rFonts w:eastAsia="Calibri"/>
          <w:snapToGrid/>
          <w:sz w:val="22"/>
          <w:szCs w:val="22"/>
          <w:lang w:val="de-DE" w:eastAsia="de-DE"/>
        </w:rPr>
        <w:t xml:space="preserve">der </w:t>
      </w:r>
      <w:r w:rsidR="00B232E8" w:rsidRPr="00AF6DA5">
        <w:rPr>
          <w:rFonts w:eastAsia="Calibri"/>
          <w:snapToGrid/>
          <w:sz w:val="22"/>
          <w:szCs w:val="22"/>
          <w:lang w:val="de-DE" w:eastAsia="de-DE"/>
        </w:rPr>
        <w:t>International</w:t>
      </w:r>
      <w:r w:rsidR="00AF6DA5" w:rsidRPr="00AF6DA5">
        <w:rPr>
          <w:rFonts w:eastAsia="Calibri"/>
          <w:snapToGrid/>
          <w:sz w:val="22"/>
          <w:szCs w:val="22"/>
          <w:lang w:val="de-DE" w:eastAsia="de-DE"/>
        </w:rPr>
        <w:t>en</w:t>
      </w:r>
      <w:r w:rsidR="00B232E8" w:rsidRPr="00AF6DA5">
        <w:rPr>
          <w:rFonts w:eastAsia="Calibri"/>
          <w:snapToGrid/>
          <w:sz w:val="22"/>
          <w:szCs w:val="22"/>
          <w:lang w:val="de-DE" w:eastAsia="de-DE"/>
        </w:rPr>
        <w:t xml:space="preserve"> Standards </w:t>
      </w:r>
      <w:r w:rsidR="00AF6DA5" w:rsidRPr="00AF6DA5">
        <w:rPr>
          <w:rFonts w:eastAsia="Calibri"/>
          <w:snapToGrid/>
          <w:sz w:val="22"/>
          <w:szCs w:val="22"/>
          <w:lang w:val="de-DE" w:eastAsia="de-DE"/>
        </w:rPr>
        <w:t>für Pflanzengesundheitliche Maßnahmen</w:t>
      </w:r>
      <w:r w:rsidR="00B232E8" w:rsidRPr="00AF6DA5">
        <w:rPr>
          <w:rFonts w:eastAsia="Calibri"/>
          <w:snapToGrid/>
          <w:sz w:val="22"/>
          <w:szCs w:val="22"/>
          <w:lang w:val="de-DE" w:eastAsia="de-DE"/>
        </w:rPr>
        <w:t xml:space="preserve"> (ISPMs)</w:t>
      </w:r>
      <w:r w:rsidR="00834CB8">
        <w:rPr>
          <w:rFonts w:eastAsia="Calibri"/>
          <w:snapToGrid/>
          <w:sz w:val="22"/>
          <w:szCs w:val="22"/>
          <w:lang w:val="de-DE" w:eastAsia="de-DE"/>
        </w:rPr>
        <w:t xml:space="preserve"> zur Verfügung zu stellen</w:t>
      </w:r>
      <w:r w:rsidR="00B232E8" w:rsidRPr="00AF6DA5">
        <w:rPr>
          <w:rFonts w:eastAsia="Calibri"/>
          <w:snapToGrid/>
          <w:sz w:val="22"/>
          <w:szCs w:val="22"/>
          <w:lang w:val="de-DE" w:eastAsia="de-DE"/>
        </w:rPr>
        <w:t xml:space="preserve">. </w:t>
      </w:r>
    </w:p>
    <w:p w:rsidR="00B232E8" w:rsidRPr="00711950" w:rsidRDefault="00AF6DA5" w:rsidP="00711950">
      <w:pPr>
        <w:pStyle w:val="ispm5-2"/>
      </w:pPr>
      <w:bookmarkStart w:id="18" w:name="_Toc427138910"/>
      <w:bookmarkStart w:id="19" w:name="_Toc427139116"/>
      <w:bookmarkStart w:id="20" w:name="_Toc427139236"/>
      <w:bookmarkStart w:id="21" w:name="_Toc427139479"/>
      <w:bookmarkStart w:id="22" w:name="_Toc427139801"/>
      <w:r w:rsidRPr="00711950">
        <w:t>Zielsetzung</w:t>
      </w:r>
      <w:bookmarkEnd w:id="18"/>
      <w:bookmarkEnd w:id="19"/>
      <w:bookmarkEnd w:id="20"/>
      <w:bookmarkEnd w:id="21"/>
      <w:bookmarkEnd w:id="22"/>
      <w:r w:rsidR="00B232E8" w:rsidRPr="00711950">
        <w:t xml:space="preserve"> </w:t>
      </w:r>
    </w:p>
    <w:p w:rsidR="00B232E8" w:rsidRPr="00405B1C" w:rsidRDefault="00AF6DA5" w:rsidP="00A25A31">
      <w:pPr>
        <w:widowControl/>
        <w:suppressAutoHyphens w:val="0"/>
        <w:autoSpaceDE w:val="0"/>
        <w:autoSpaceDN w:val="0"/>
        <w:adjustRightInd w:val="0"/>
        <w:spacing w:after="120"/>
        <w:rPr>
          <w:rFonts w:eastAsia="Calibri"/>
          <w:snapToGrid/>
          <w:sz w:val="22"/>
          <w:szCs w:val="22"/>
          <w:lang w:val="de-DE" w:eastAsia="de-DE"/>
        </w:rPr>
      </w:pPr>
      <w:r w:rsidRPr="00405B1C">
        <w:rPr>
          <w:rFonts w:eastAsia="Calibri"/>
          <w:snapToGrid/>
          <w:sz w:val="22"/>
          <w:szCs w:val="22"/>
          <w:lang w:val="de-DE" w:eastAsia="de-DE"/>
        </w:rPr>
        <w:t>Zielsetzung</w:t>
      </w:r>
      <w:r w:rsidR="00B232E8" w:rsidRPr="00405B1C">
        <w:rPr>
          <w:rFonts w:eastAsia="Calibri"/>
          <w:snapToGrid/>
          <w:sz w:val="22"/>
          <w:szCs w:val="22"/>
          <w:lang w:val="de-DE" w:eastAsia="de-DE"/>
        </w:rPr>
        <w:t xml:space="preserve"> </w:t>
      </w:r>
      <w:r w:rsidR="00F7758D" w:rsidRPr="00405B1C">
        <w:rPr>
          <w:rFonts w:eastAsia="Calibri"/>
          <w:snapToGrid/>
          <w:sz w:val="22"/>
          <w:szCs w:val="22"/>
          <w:lang w:val="de-DE" w:eastAsia="de-DE"/>
        </w:rPr>
        <w:t>dieses Referenzs</w:t>
      </w:r>
      <w:r w:rsidR="00B232E8" w:rsidRPr="00405B1C">
        <w:rPr>
          <w:rFonts w:eastAsia="Calibri"/>
          <w:snapToGrid/>
          <w:sz w:val="22"/>
          <w:szCs w:val="22"/>
          <w:lang w:val="de-DE" w:eastAsia="de-DE"/>
        </w:rPr>
        <w:t>tandard</w:t>
      </w:r>
      <w:r w:rsidR="00F7758D" w:rsidRPr="00405B1C">
        <w:rPr>
          <w:rFonts w:eastAsia="Calibri"/>
          <w:snapToGrid/>
          <w:sz w:val="22"/>
          <w:szCs w:val="22"/>
          <w:lang w:val="de-DE" w:eastAsia="de-DE"/>
        </w:rPr>
        <w:t>s</w:t>
      </w:r>
      <w:r w:rsidR="00B232E8" w:rsidRPr="00405B1C">
        <w:rPr>
          <w:rFonts w:eastAsia="Calibri"/>
          <w:snapToGrid/>
          <w:sz w:val="22"/>
          <w:szCs w:val="22"/>
          <w:lang w:val="de-DE" w:eastAsia="de-DE"/>
        </w:rPr>
        <w:t xml:space="preserve"> is</w:t>
      </w:r>
      <w:r w:rsidR="00405B1C" w:rsidRPr="00405B1C">
        <w:rPr>
          <w:rFonts w:eastAsia="Calibri"/>
          <w:snapToGrid/>
          <w:sz w:val="22"/>
          <w:szCs w:val="22"/>
          <w:lang w:val="de-DE" w:eastAsia="de-DE"/>
        </w:rPr>
        <w:t>t</w:t>
      </w:r>
      <w:r w:rsidRPr="00405B1C">
        <w:rPr>
          <w:rFonts w:eastAsia="Calibri"/>
          <w:snapToGrid/>
          <w:sz w:val="22"/>
          <w:szCs w:val="22"/>
          <w:lang w:val="de-DE" w:eastAsia="de-DE"/>
        </w:rPr>
        <w:t xml:space="preserve"> Klarheit und</w:t>
      </w:r>
      <w:r w:rsidR="00405B1C" w:rsidRPr="00405B1C">
        <w:rPr>
          <w:rFonts w:eastAsia="Calibri"/>
          <w:snapToGrid/>
          <w:sz w:val="22"/>
          <w:szCs w:val="22"/>
          <w:lang w:val="de-DE" w:eastAsia="de-DE"/>
        </w:rPr>
        <w:t xml:space="preserve"> Gleichheit bei der Nutzung und dem Verständnis von Begriffen und Definitionen</w:t>
      </w:r>
      <w:r w:rsidR="00BF760D" w:rsidRPr="00BF760D">
        <w:rPr>
          <w:rFonts w:eastAsia="Calibri"/>
          <w:snapToGrid/>
          <w:sz w:val="22"/>
          <w:szCs w:val="22"/>
          <w:lang w:val="de-DE" w:eastAsia="de-DE"/>
        </w:rPr>
        <w:t xml:space="preserve"> </w:t>
      </w:r>
      <w:r w:rsidR="00BF760D">
        <w:rPr>
          <w:rFonts w:eastAsia="Calibri"/>
          <w:snapToGrid/>
          <w:sz w:val="22"/>
          <w:szCs w:val="22"/>
          <w:lang w:val="de-DE" w:eastAsia="de-DE"/>
        </w:rPr>
        <w:t>zu erlangen</w:t>
      </w:r>
      <w:r w:rsidR="00405B1C" w:rsidRPr="00405B1C">
        <w:rPr>
          <w:rFonts w:eastAsia="Calibri"/>
          <w:snapToGrid/>
          <w:sz w:val="22"/>
          <w:szCs w:val="22"/>
          <w:lang w:val="de-DE" w:eastAsia="de-DE"/>
        </w:rPr>
        <w:t xml:space="preserve">, die von den Vertragsparteien </w:t>
      </w:r>
      <w:r w:rsidR="00405B1C">
        <w:rPr>
          <w:rFonts w:eastAsia="Calibri"/>
          <w:snapToGrid/>
          <w:sz w:val="22"/>
          <w:szCs w:val="22"/>
          <w:lang w:val="de-DE" w:eastAsia="de-DE"/>
        </w:rPr>
        <w:t>für amtliche</w:t>
      </w:r>
      <w:r w:rsidR="00B232E8" w:rsidRPr="00405B1C">
        <w:rPr>
          <w:rFonts w:eastAsia="Calibri"/>
          <w:snapToGrid/>
          <w:sz w:val="22"/>
          <w:szCs w:val="22"/>
          <w:lang w:val="de-DE" w:eastAsia="de-DE"/>
        </w:rPr>
        <w:t xml:space="preserve"> </w:t>
      </w:r>
      <w:r w:rsidR="00F7758D" w:rsidRPr="00405B1C">
        <w:rPr>
          <w:rFonts w:eastAsia="Calibri"/>
          <w:snapToGrid/>
          <w:sz w:val="22"/>
          <w:szCs w:val="22"/>
          <w:lang w:val="de-DE" w:eastAsia="de-DE"/>
        </w:rPr>
        <w:t>pflanzengesundheitliche</w:t>
      </w:r>
      <w:r w:rsidR="00834CB8">
        <w:rPr>
          <w:rFonts w:eastAsia="Calibri"/>
          <w:snapToGrid/>
          <w:sz w:val="22"/>
          <w:szCs w:val="22"/>
          <w:lang w:val="de-DE" w:eastAsia="de-DE"/>
        </w:rPr>
        <w:t xml:space="preserve"> Zwecke</w:t>
      </w:r>
      <w:r w:rsidR="00405B1C">
        <w:rPr>
          <w:rFonts w:eastAsia="Calibri"/>
          <w:snapToGrid/>
          <w:sz w:val="22"/>
          <w:szCs w:val="22"/>
          <w:lang w:val="de-DE" w:eastAsia="de-DE"/>
        </w:rPr>
        <w:t>, in p</w:t>
      </w:r>
      <w:r w:rsidR="00834CB8">
        <w:rPr>
          <w:rFonts w:eastAsia="Calibri"/>
          <w:snapToGrid/>
          <w:sz w:val="22"/>
          <w:szCs w:val="22"/>
          <w:lang w:val="de-DE" w:eastAsia="de-DE"/>
        </w:rPr>
        <w:t>flanzengesundheitlicher Gesetzgebung</w:t>
      </w:r>
      <w:r w:rsidR="00405B1C">
        <w:rPr>
          <w:rFonts w:eastAsia="Calibri"/>
          <w:snapToGrid/>
          <w:sz w:val="22"/>
          <w:szCs w:val="22"/>
          <w:lang w:val="de-DE" w:eastAsia="de-DE"/>
        </w:rPr>
        <w:t xml:space="preserve"> u</w:t>
      </w:r>
      <w:r w:rsidR="00B232E8" w:rsidRPr="00405B1C">
        <w:rPr>
          <w:rFonts w:eastAsia="Calibri"/>
          <w:snapToGrid/>
          <w:sz w:val="22"/>
          <w:szCs w:val="22"/>
          <w:lang w:val="de-DE" w:eastAsia="de-DE"/>
        </w:rPr>
        <w:t xml:space="preserve">nd </w:t>
      </w:r>
      <w:r w:rsidR="00405B1C">
        <w:rPr>
          <w:rFonts w:eastAsia="Calibri"/>
          <w:snapToGrid/>
          <w:sz w:val="22"/>
          <w:szCs w:val="22"/>
          <w:lang w:val="de-DE" w:eastAsia="de-DE"/>
        </w:rPr>
        <w:t>Regelungen sowie für amtlichen Informationsaustausch benutzt werden</w:t>
      </w:r>
      <w:r w:rsidR="00B232E8" w:rsidRPr="00405B1C">
        <w:rPr>
          <w:rFonts w:eastAsia="Calibri"/>
          <w:snapToGrid/>
          <w:sz w:val="22"/>
          <w:szCs w:val="22"/>
          <w:lang w:val="de-DE" w:eastAsia="de-DE"/>
        </w:rPr>
        <w:t xml:space="preserve">. </w:t>
      </w:r>
    </w:p>
    <w:p w:rsidR="00B232E8" w:rsidRPr="00711950" w:rsidRDefault="00A8224B" w:rsidP="00711950">
      <w:pPr>
        <w:pStyle w:val="ispm5-2"/>
      </w:pPr>
      <w:bookmarkStart w:id="23" w:name="_Toc427138911"/>
      <w:bookmarkStart w:id="24" w:name="_Toc427139117"/>
      <w:bookmarkStart w:id="25" w:name="_Toc427139237"/>
      <w:bookmarkStart w:id="26" w:name="_Toc427139480"/>
      <w:bookmarkStart w:id="27" w:name="_Toc427139802"/>
      <w:r w:rsidRPr="00711950">
        <w:t>Referenzen</w:t>
      </w:r>
      <w:bookmarkEnd w:id="23"/>
      <w:bookmarkEnd w:id="24"/>
      <w:bookmarkEnd w:id="25"/>
      <w:bookmarkEnd w:id="26"/>
      <w:bookmarkEnd w:id="27"/>
      <w:r w:rsidR="00B232E8" w:rsidRPr="00711950">
        <w:t xml:space="preserve">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CBD. </w:t>
      </w:r>
      <w:r w:rsidRPr="005D10DC">
        <w:rPr>
          <w:rFonts w:eastAsia="Calibri"/>
          <w:snapToGrid/>
          <w:sz w:val="22"/>
          <w:szCs w:val="22"/>
          <w:lang w:val="de-DE" w:eastAsia="de-DE"/>
        </w:rPr>
        <w:t xml:space="preserve">2000. </w:t>
      </w:r>
      <w:r w:rsidR="00DE70CD" w:rsidRPr="001D7999">
        <w:rPr>
          <w:rFonts w:eastAsia="Calibri"/>
          <w:i/>
          <w:iCs/>
          <w:snapToGrid/>
          <w:sz w:val="22"/>
          <w:szCs w:val="22"/>
          <w:lang w:val="de-DE" w:eastAsia="de-DE"/>
        </w:rPr>
        <w:t xml:space="preserve">Cartagena </w:t>
      </w:r>
      <w:r w:rsidR="001D7999" w:rsidRPr="001D7999">
        <w:rPr>
          <w:rFonts w:eastAsia="Calibri"/>
          <w:i/>
          <w:iCs/>
          <w:snapToGrid/>
          <w:sz w:val="22"/>
          <w:szCs w:val="22"/>
          <w:lang w:val="de-DE" w:eastAsia="de-DE"/>
        </w:rPr>
        <w:t>Protokoll über die</w:t>
      </w:r>
      <w:r w:rsidRPr="001D7999">
        <w:rPr>
          <w:rFonts w:eastAsia="Calibri"/>
          <w:i/>
          <w:iCs/>
          <w:snapToGrid/>
          <w:sz w:val="22"/>
          <w:szCs w:val="22"/>
          <w:lang w:val="de-DE" w:eastAsia="de-DE"/>
        </w:rPr>
        <w:t xml:space="preserve"> </w:t>
      </w:r>
      <w:r w:rsidR="001D7999" w:rsidRPr="001D7999">
        <w:rPr>
          <w:rFonts w:eastAsia="Calibri"/>
          <w:i/>
          <w:iCs/>
          <w:snapToGrid/>
          <w:sz w:val="22"/>
          <w:szCs w:val="22"/>
          <w:lang w:val="de-DE" w:eastAsia="de-DE"/>
        </w:rPr>
        <w:t xml:space="preserve">biologische Sicherheit </w:t>
      </w:r>
      <w:r w:rsidR="00503F59">
        <w:rPr>
          <w:rFonts w:eastAsia="Calibri"/>
          <w:i/>
          <w:iCs/>
          <w:snapToGrid/>
          <w:sz w:val="22"/>
          <w:szCs w:val="22"/>
          <w:lang w:val="de-DE" w:eastAsia="de-DE"/>
        </w:rPr>
        <w:t>des Übereinkommens</w:t>
      </w:r>
      <w:r w:rsidR="001D7999" w:rsidRPr="001D7999">
        <w:rPr>
          <w:rFonts w:eastAsia="Calibri"/>
          <w:i/>
          <w:iCs/>
          <w:snapToGrid/>
          <w:sz w:val="22"/>
          <w:szCs w:val="22"/>
          <w:lang w:val="de-DE" w:eastAsia="de-DE"/>
        </w:rPr>
        <w:t xml:space="preserve"> </w:t>
      </w:r>
      <w:r w:rsidR="00503F59">
        <w:rPr>
          <w:rFonts w:eastAsia="Calibri"/>
          <w:i/>
          <w:iCs/>
          <w:snapToGrid/>
          <w:sz w:val="22"/>
          <w:szCs w:val="22"/>
          <w:lang w:val="de-DE" w:eastAsia="de-DE"/>
        </w:rPr>
        <w:t>über die</w:t>
      </w:r>
      <w:r w:rsidR="00503F59" w:rsidRPr="001D7999">
        <w:rPr>
          <w:rFonts w:eastAsia="Calibri"/>
          <w:i/>
          <w:iCs/>
          <w:snapToGrid/>
          <w:sz w:val="22"/>
          <w:szCs w:val="22"/>
          <w:lang w:val="de-DE" w:eastAsia="de-DE"/>
        </w:rPr>
        <w:t xml:space="preserve"> </w:t>
      </w:r>
      <w:r w:rsidR="001D7999" w:rsidRPr="001D7999">
        <w:rPr>
          <w:rFonts w:eastAsia="Calibri"/>
          <w:i/>
          <w:iCs/>
          <w:snapToGrid/>
          <w:sz w:val="22"/>
          <w:szCs w:val="22"/>
          <w:lang w:val="de-DE" w:eastAsia="de-DE"/>
        </w:rPr>
        <w:t>b</w:t>
      </w:r>
      <w:r w:rsidRPr="001D7999">
        <w:rPr>
          <w:rFonts w:eastAsia="Calibri"/>
          <w:i/>
          <w:iCs/>
          <w:snapToGrid/>
          <w:sz w:val="22"/>
          <w:szCs w:val="22"/>
          <w:lang w:val="de-DE" w:eastAsia="de-DE"/>
        </w:rPr>
        <w:t>iologi</w:t>
      </w:r>
      <w:r w:rsidR="001D7999" w:rsidRPr="001D7999">
        <w:rPr>
          <w:rFonts w:eastAsia="Calibri"/>
          <w:i/>
          <w:iCs/>
          <w:snapToGrid/>
          <w:sz w:val="22"/>
          <w:szCs w:val="22"/>
          <w:lang w:val="de-DE" w:eastAsia="de-DE"/>
        </w:rPr>
        <w:t>sche Vielfalt</w:t>
      </w:r>
      <w:r w:rsidRPr="001D7999">
        <w:rPr>
          <w:rFonts w:eastAsia="Calibri"/>
          <w:snapToGrid/>
          <w:sz w:val="22"/>
          <w:szCs w:val="22"/>
          <w:lang w:val="de-DE" w:eastAsia="de-DE"/>
        </w:rPr>
        <w:t xml:space="preserve">. </w:t>
      </w:r>
      <w:r w:rsidRPr="005D10DC">
        <w:rPr>
          <w:rFonts w:eastAsia="Calibri"/>
          <w:snapToGrid/>
          <w:sz w:val="22"/>
          <w:szCs w:val="22"/>
          <w:lang w:val="de-DE" w:eastAsia="de-DE"/>
        </w:rPr>
        <w:t xml:space="preserve">Montreal, CBD.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CEPM. </w:t>
      </w:r>
      <w:r w:rsidRPr="005D10DC">
        <w:rPr>
          <w:rFonts w:eastAsia="Calibri"/>
          <w:snapToGrid/>
          <w:sz w:val="22"/>
          <w:szCs w:val="22"/>
          <w:lang w:val="de-DE" w:eastAsia="de-DE"/>
        </w:rPr>
        <w:t xml:space="preserve">1996. </w:t>
      </w:r>
      <w:r w:rsidR="00B42200" w:rsidRPr="00B42200">
        <w:rPr>
          <w:rFonts w:eastAsia="Calibri"/>
          <w:i/>
          <w:iCs/>
          <w:snapToGrid/>
          <w:sz w:val="22"/>
          <w:szCs w:val="22"/>
          <w:lang w:val="de-DE" w:eastAsia="de-DE"/>
        </w:rPr>
        <w:t xml:space="preserve">Bericht des 3. </w:t>
      </w:r>
      <w:r w:rsidR="00B42200">
        <w:rPr>
          <w:rFonts w:eastAsia="Calibri"/>
          <w:i/>
          <w:iCs/>
          <w:snapToGrid/>
          <w:sz w:val="22"/>
          <w:szCs w:val="22"/>
          <w:lang w:val="de-DE" w:eastAsia="de-DE"/>
        </w:rPr>
        <w:t>Treffens des</w:t>
      </w:r>
      <w:r w:rsidRPr="00B42200">
        <w:rPr>
          <w:rFonts w:eastAsia="Calibri"/>
          <w:i/>
          <w:iCs/>
          <w:snapToGrid/>
          <w:sz w:val="22"/>
          <w:szCs w:val="22"/>
          <w:lang w:val="de-DE" w:eastAsia="de-DE"/>
        </w:rPr>
        <w:t xml:space="preserve"> FAO </w:t>
      </w:r>
      <w:r w:rsidR="00B42200" w:rsidRPr="00B42200">
        <w:rPr>
          <w:rFonts w:eastAsia="Calibri"/>
          <w:i/>
          <w:iCs/>
          <w:snapToGrid/>
          <w:sz w:val="22"/>
          <w:szCs w:val="22"/>
          <w:lang w:val="de-DE" w:eastAsia="de-DE"/>
        </w:rPr>
        <w:t>Komitee</w:t>
      </w:r>
      <w:r w:rsidR="00B42200">
        <w:rPr>
          <w:rFonts w:eastAsia="Calibri"/>
          <w:i/>
          <w:iCs/>
          <w:snapToGrid/>
          <w:sz w:val="22"/>
          <w:szCs w:val="22"/>
          <w:lang w:val="de-DE" w:eastAsia="de-DE"/>
        </w:rPr>
        <w:t>s von Experten 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001D7999">
        <w:rPr>
          <w:rFonts w:eastAsia="Calibri"/>
          <w:i/>
          <w:iCs/>
          <w:snapToGrid/>
          <w:sz w:val="22"/>
          <w:szCs w:val="22"/>
          <w:lang w:val="de-DE" w:eastAsia="de-DE"/>
        </w:rPr>
        <w:t>, 13–17 Mai</w:t>
      </w:r>
      <w:r w:rsidRPr="00B42200">
        <w:rPr>
          <w:rFonts w:eastAsia="Calibri"/>
          <w:i/>
          <w:iCs/>
          <w:snapToGrid/>
          <w:sz w:val="22"/>
          <w:szCs w:val="22"/>
          <w:lang w:val="de-DE" w:eastAsia="de-DE"/>
        </w:rPr>
        <w:t xml:space="preserve"> 1996</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5D10DC" w:rsidRDefault="008A253B"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00B232E8" w:rsidRPr="005D10DC">
        <w:rPr>
          <w:rFonts w:eastAsia="Calibri"/>
          <w:snapToGrid/>
          <w:sz w:val="22"/>
          <w:szCs w:val="22"/>
          <w:lang w:val="de-DE" w:eastAsia="de-DE"/>
        </w:rPr>
        <w:t xml:space="preserve">1999. </w:t>
      </w:r>
      <w:r w:rsidR="00B42200" w:rsidRPr="00B42200">
        <w:rPr>
          <w:rFonts w:eastAsia="Calibri"/>
          <w:i/>
          <w:iCs/>
          <w:snapToGrid/>
          <w:sz w:val="22"/>
          <w:szCs w:val="22"/>
          <w:lang w:val="de-DE" w:eastAsia="de-DE"/>
        </w:rPr>
        <w:t>Bericht</w:t>
      </w:r>
      <w:r w:rsidR="00B232E8"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des 6. Treffens des</w:t>
      </w:r>
      <w:r w:rsidR="00B232E8"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Komitee</w:t>
      </w:r>
      <w:r w:rsidR="00B42200">
        <w:rPr>
          <w:rFonts w:eastAsia="Calibri"/>
          <w:i/>
          <w:iCs/>
          <w:snapToGrid/>
          <w:sz w:val="22"/>
          <w:szCs w:val="22"/>
          <w:lang w:val="de-DE" w:eastAsia="de-DE"/>
        </w:rPr>
        <w:t>s von Experten für</w:t>
      </w:r>
      <w:r w:rsidR="00B232E8"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00B232E8"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00B42200">
        <w:rPr>
          <w:rFonts w:eastAsia="Calibri"/>
          <w:i/>
          <w:iCs/>
          <w:snapToGrid/>
          <w:sz w:val="22"/>
          <w:szCs w:val="22"/>
          <w:lang w:val="de-DE" w:eastAsia="de-DE"/>
        </w:rPr>
        <w:t>, Italien</w:t>
      </w:r>
      <w:r w:rsidR="00B232E8" w:rsidRPr="00B42200">
        <w:rPr>
          <w:rFonts w:eastAsia="Calibri"/>
          <w:i/>
          <w:iCs/>
          <w:snapToGrid/>
          <w:sz w:val="22"/>
          <w:szCs w:val="22"/>
          <w:lang w:val="de-DE" w:eastAsia="de-DE"/>
        </w:rPr>
        <w:t>: 17–21 Ma</w:t>
      </w:r>
      <w:r w:rsidR="00B42200">
        <w:rPr>
          <w:rFonts w:eastAsia="Calibri"/>
          <w:i/>
          <w:iCs/>
          <w:snapToGrid/>
          <w:sz w:val="22"/>
          <w:szCs w:val="22"/>
          <w:lang w:val="de-DE" w:eastAsia="de-DE"/>
        </w:rPr>
        <w:t>i</w:t>
      </w:r>
      <w:r w:rsidR="00B232E8" w:rsidRPr="00B42200">
        <w:rPr>
          <w:rFonts w:eastAsia="Calibri"/>
          <w:i/>
          <w:iCs/>
          <w:snapToGrid/>
          <w:sz w:val="22"/>
          <w:szCs w:val="22"/>
          <w:lang w:val="de-DE" w:eastAsia="de-DE"/>
        </w:rPr>
        <w:t xml:space="preserve"> 1999</w:t>
      </w:r>
      <w:r w:rsidR="00B232E8"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00B232E8" w:rsidRPr="005D10DC">
        <w:rPr>
          <w:rFonts w:eastAsia="Calibri"/>
          <w:snapToGrid/>
          <w:sz w:val="22"/>
          <w:szCs w:val="22"/>
          <w:lang w:val="de-DE" w:eastAsia="de-DE"/>
        </w:rPr>
        <w:t xml:space="preserve">, IPPC, FAO.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CPM. </w:t>
      </w:r>
      <w:r w:rsidRPr="005D10DC">
        <w:rPr>
          <w:rFonts w:eastAsia="Calibri"/>
          <w:snapToGrid/>
          <w:sz w:val="22"/>
          <w:szCs w:val="22"/>
          <w:lang w:val="de-DE" w:eastAsia="de-DE"/>
        </w:rPr>
        <w:t xml:space="preserve">2007. </w:t>
      </w:r>
      <w:r w:rsidR="00B42200" w:rsidRPr="007A059D">
        <w:rPr>
          <w:rFonts w:eastAsia="Calibri"/>
          <w:i/>
          <w:iCs/>
          <w:snapToGrid/>
          <w:sz w:val="22"/>
          <w:szCs w:val="22"/>
          <w:lang w:val="de-DE" w:eastAsia="de-DE"/>
        </w:rPr>
        <w:t>Bericht</w:t>
      </w:r>
      <w:r w:rsidR="007A059D" w:rsidRPr="007A059D">
        <w:rPr>
          <w:rFonts w:eastAsia="Calibri"/>
          <w:i/>
          <w:iCs/>
          <w:snapToGrid/>
          <w:sz w:val="22"/>
          <w:szCs w:val="22"/>
          <w:lang w:val="de-DE" w:eastAsia="de-DE"/>
        </w:rPr>
        <w:t xml:space="preserve"> der 2.</w:t>
      </w:r>
      <w:r w:rsidR="007A059D">
        <w:rPr>
          <w:rFonts w:eastAsia="Calibri"/>
          <w:i/>
          <w:iCs/>
          <w:snapToGrid/>
          <w:sz w:val="22"/>
          <w:szCs w:val="22"/>
          <w:lang w:val="de-DE" w:eastAsia="de-DE"/>
        </w:rPr>
        <w:t xml:space="preserve"> </w:t>
      </w:r>
      <w:r w:rsidR="004772B7">
        <w:rPr>
          <w:rFonts w:eastAsia="Calibri"/>
          <w:i/>
          <w:iCs/>
          <w:snapToGrid/>
          <w:sz w:val="22"/>
          <w:szCs w:val="22"/>
          <w:lang w:val="de-DE" w:eastAsia="de-DE"/>
        </w:rPr>
        <w:t>Sitzung</w:t>
      </w:r>
      <w:r w:rsidR="007A059D">
        <w:rPr>
          <w:rFonts w:eastAsia="Calibri"/>
          <w:i/>
          <w:iCs/>
          <w:snapToGrid/>
          <w:sz w:val="22"/>
          <w:szCs w:val="22"/>
          <w:lang w:val="de-DE" w:eastAsia="de-DE"/>
        </w:rPr>
        <w:t xml:space="preserve"> der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Kommission</w:t>
      </w:r>
      <w:r w:rsidRPr="007A059D">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Pflanzengesundheitliche Maßnahmen</w:t>
      </w:r>
      <w:r w:rsidRPr="007A059D">
        <w:rPr>
          <w:rFonts w:eastAsia="Calibri"/>
          <w:i/>
          <w:iCs/>
          <w:snapToGrid/>
          <w:sz w:val="22"/>
          <w:szCs w:val="22"/>
          <w:lang w:val="de-DE" w:eastAsia="de-DE"/>
        </w:rPr>
        <w:t xml:space="preserve">, </w:t>
      </w:r>
      <w:r w:rsidR="002A7E5F" w:rsidRPr="007A059D">
        <w:rPr>
          <w:rFonts w:eastAsia="Calibri"/>
          <w:i/>
          <w:iCs/>
          <w:snapToGrid/>
          <w:sz w:val="22"/>
          <w:szCs w:val="22"/>
          <w:lang w:val="de-DE" w:eastAsia="de-DE"/>
        </w:rPr>
        <w:t>Rom</w:t>
      </w:r>
      <w:r w:rsidR="007A059D">
        <w:rPr>
          <w:rFonts w:eastAsia="Calibri"/>
          <w:i/>
          <w:iCs/>
          <w:snapToGrid/>
          <w:sz w:val="22"/>
          <w:szCs w:val="22"/>
          <w:lang w:val="de-DE" w:eastAsia="de-DE"/>
        </w:rPr>
        <w:t>, 26. –30. März</w:t>
      </w:r>
      <w:r w:rsidRPr="007A059D">
        <w:rPr>
          <w:rFonts w:eastAsia="Calibri"/>
          <w:i/>
          <w:iCs/>
          <w:snapToGrid/>
          <w:sz w:val="22"/>
          <w:szCs w:val="22"/>
          <w:lang w:val="de-DE" w:eastAsia="de-DE"/>
        </w:rPr>
        <w:t xml:space="preserve"> 2007.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5D10DC" w:rsidRDefault="008A253B"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 </w:t>
      </w:r>
      <w:r w:rsidR="00B232E8" w:rsidRPr="005D10DC">
        <w:rPr>
          <w:rFonts w:eastAsia="Calibri"/>
          <w:snapToGrid/>
          <w:sz w:val="22"/>
          <w:szCs w:val="22"/>
          <w:lang w:val="de-DE" w:eastAsia="de-DE"/>
        </w:rPr>
        <w:t xml:space="preserve">2008. </w:t>
      </w:r>
      <w:r w:rsidR="00B42200" w:rsidRPr="007A059D">
        <w:rPr>
          <w:rFonts w:eastAsia="Calibri"/>
          <w:i/>
          <w:iCs/>
          <w:snapToGrid/>
          <w:sz w:val="22"/>
          <w:szCs w:val="22"/>
          <w:lang w:val="de-DE" w:eastAsia="de-DE"/>
        </w:rPr>
        <w:t>Bericht</w:t>
      </w:r>
      <w:r w:rsidR="00B232E8"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der 3.</w:t>
      </w:r>
      <w:r w:rsidR="007A059D">
        <w:rPr>
          <w:rFonts w:eastAsia="Calibri"/>
          <w:i/>
          <w:iCs/>
          <w:snapToGrid/>
          <w:sz w:val="22"/>
          <w:szCs w:val="22"/>
          <w:lang w:val="de-DE" w:eastAsia="de-DE"/>
        </w:rPr>
        <w:t xml:space="preserve"> </w:t>
      </w:r>
      <w:r w:rsidR="004772B7">
        <w:rPr>
          <w:rFonts w:eastAsia="Calibri"/>
          <w:i/>
          <w:iCs/>
          <w:snapToGrid/>
          <w:sz w:val="22"/>
          <w:szCs w:val="22"/>
          <w:lang w:val="de-DE" w:eastAsia="de-DE"/>
        </w:rPr>
        <w:t>Sitzung</w:t>
      </w:r>
      <w:r w:rsidR="007A059D">
        <w:rPr>
          <w:rFonts w:eastAsia="Calibri"/>
          <w:i/>
          <w:iCs/>
          <w:snapToGrid/>
          <w:sz w:val="22"/>
          <w:szCs w:val="22"/>
          <w:lang w:val="de-DE" w:eastAsia="de-DE"/>
        </w:rPr>
        <w:t xml:space="preserve"> der</w:t>
      </w:r>
      <w:r w:rsidR="00B232E8"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Kommission</w:t>
      </w:r>
      <w:r w:rsidR="00B232E8" w:rsidRPr="007A059D">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00B232E8"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Pflanzengesundheitliche Maßnahmen</w:t>
      </w:r>
      <w:r w:rsidR="00B232E8" w:rsidRPr="007A059D">
        <w:rPr>
          <w:rFonts w:eastAsia="Calibri"/>
          <w:i/>
          <w:iCs/>
          <w:snapToGrid/>
          <w:sz w:val="22"/>
          <w:szCs w:val="22"/>
          <w:lang w:val="de-DE" w:eastAsia="de-DE"/>
        </w:rPr>
        <w:t xml:space="preserve">, </w:t>
      </w:r>
      <w:r w:rsidR="002A7E5F" w:rsidRPr="007A059D">
        <w:rPr>
          <w:rFonts w:eastAsia="Calibri"/>
          <w:i/>
          <w:iCs/>
          <w:snapToGrid/>
          <w:sz w:val="22"/>
          <w:szCs w:val="22"/>
          <w:lang w:val="de-DE" w:eastAsia="de-DE"/>
        </w:rPr>
        <w:t>Rom</w:t>
      </w:r>
      <w:r w:rsidR="00B232E8" w:rsidRPr="007A059D">
        <w:rPr>
          <w:rFonts w:eastAsia="Calibri"/>
          <w:i/>
          <w:iCs/>
          <w:snapToGrid/>
          <w:sz w:val="22"/>
          <w:szCs w:val="22"/>
          <w:lang w:val="de-DE" w:eastAsia="de-DE"/>
        </w:rPr>
        <w:t>, 7</w:t>
      </w:r>
      <w:r w:rsidR="007A059D">
        <w:rPr>
          <w:rFonts w:eastAsia="Calibri"/>
          <w:i/>
          <w:iCs/>
          <w:snapToGrid/>
          <w:sz w:val="22"/>
          <w:szCs w:val="22"/>
          <w:lang w:val="de-DE" w:eastAsia="de-DE"/>
        </w:rPr>
        <w:t>.</w:t>
      </w:r>
      <w:r w:rsidR="00B232E8" w:rsidRPr="007A059D">
        <w:rPr>
          <w:rFonts w:eastAsia="Calibri"/>
          <w:i/>
          <w:iCs/>
          <w:snapToGrid/>
          <w:sz w:val="22"/>
          <w:szCs w:val="22"/>
          <w:lang w:val="de-DE" w:eastAsia="de-DE"/>
        </w:rPr>
        <w:t>–11</w:t>
      </w:r>
      <w:r w:rsidR="007A059D">
        <w:rPr>
          <w:rFonts w:eastAsia="Calibri"/>
          <w:i/>
          <w:iCs/>
          <w:snapToGrid/>
          <w:sz w:val="22"/>
          <w:szCs w:val="22"/>
          <w:lang w:val="de-DE" w:eastAsia="de-DE"/>
        </w:rPr>
        <w:t>.</w:t>
      </w:r>
      <w:r w:rsidR="00B232E8" w:rsidRPr="007A059D">
        <w:rPr>
          <w:rFonts w:eastAsia="Calibri"/>
          <w:i/>
          <w:iCs/>
          <w:snapToGrid/>
          <w:sz w:val="22"/>
          <w:szCs w:val="22"/>
          <w:lang w:val="de-DE" w:eastAsia="de-DE"/>
        </w:rPr>
        <w:t xml:space="preserve"> April 2008. </w:t>
      </w:r>
      <w:r w:rsidR="002A7E5F" w:rsidRPr="005D10DC">
        <w:rPr>
          <w:rFonts w:eastAsia="Calibri"/>
          <w:snapToGrid/>
          <w:sz w:val="22"/>
          <w:szCs w:val="22"/>
          <w:lang w:val="de-DE" w:eastAsia="de-DE"/>
        </w:rPr>
        <w:t>Rom</w:t>
      </w:r>
      <w:r w:rsidR="00B232E8" w:rsidRPr="005D10DC">
        <w:rPr>
          <w:rFonts w:eastAsia="Calibri"/>
          <w:snapToGrid/>
          <w:sz w:val="22"/>
          <w:szCs w:val="22"/>
          <w:lang w:val="de-DE" w:eastAsia="de-DE"/>
        </w:rPr>
        <w:t xml:space="preserve">, IPPC, FAO.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2009. </w:t>
      </w:r>
      <w:r w:rsidR="00B42200" w:rsidRPr="007A059D">
        <w:rPr>
          <w:rFonts w:eastAsia="Calibri"/>
          <w:i/>
          <w:iCs/>
          <w:snapToGrid/>
          <w:sz w:val="22"/>
          <w:szCs w:val="22"/>
          <w:lang w:val="de-DE" w:eastAsia="de-DE"/>
        </w:rPr>
        <w:t>Bericht</w:t>
      </w:r>
      <w:r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der 4.</w:t>
      </w:r>
      <w:r w:rsidRPr="007A059D">
        <w:rPr>
          <w:rFonts w:eastAsia="Calibri"/>
          <w:i/>
          <w:iCs/>
          <w:snapToGrid/>
          <w:sz w:val="22"/>
          <w:szCs w:val="22"/>
          <w:lang w:val="de-DE" w:eastAsia="de-DE"/>
        </w:rPr>
        <w:t xml:space="preserve"> </w:t>
      </w:r>
      <w:r w:rsidR="004772B7">
        <w:rPr>
          <w:rFonts w:eastAsia="Calibri"/>
          <w:i/>
          <w:iCs/>
          <w:snapToGrid/>
          <w:sz w:val="22"/>
          <w:szCs w:val="22"/>
          <w:lang w:val="de-DE" w:eastAsia="de-DE"/>
        </w:rPr>
        <w:t>Sitzung</w:t>
      </w:r>
      <w:r w:rsidRPr="007A059D">
        <w:rPr>
          <w:rFonts w:eastAsia="Calibri"/>
          <w:i/>
          <w:iCs/>
          <w:snapToGrid/>
          <w:sz w:val="22"/>
          <w:szCs w:val="22"/>
          <w:lang w:val="de-DE" w:eastAsia="de-DE"/>
        </w:rPr>
        <w:t xml:space="preserve"> </w:t>
      </w:r>
      <w:r w:rsidR="007A059D">
        <w:rPr>
          <w:rFonts w:eastAsia="Calibri"/>
          <w:i/>
          <w:iCs/>
          <w:snapToGrid/>
          <w:sz w:val="22"/>
          <w:szCs w:val="22"/>
          <w:lang w:val="de-DE" w:eastAsia="de-DE"/>
        </w:rPr>
        <w:t>der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Kommission</w:t>
      </w:r>
      <w:r w:rsidR="007A059D">
        <w:rPr>
          <w:rFonts w:eastAsia="Calibri"/>
          <w:i/>
          <w:iCs/>
          <w:snapToGrid/>
          <w:sz w:val="22"/>
          <w:szCs w:val="22"/>
          <w:lang w:val="de-DE" w:eastAsia="de-DE"/>
        </w:rPr>
        <w:t xml:space="preserve"> für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Pflanzengesundheitliche Maßnahmen</w:t>
      </w:r>
      <w:r w:rsidRPr="007A059D">
        <w:rPr>
          <w:rFonts w:eastAsia="Calibri"/>
          <w:i/>
          <w:iCs/>
          <w:snapToGrid/>
          <w:sz w:val="22"/>
          <w:szCs w:val="22"/>
          <w:lang w:val="de-DE" w:eastAsia="de-DE"/>
        </w:rPr>
        <w:t xml:space="preserve">, </w:t>
      </w:r>
      <w:r w:rsidR="002A7E5F" w:rsidRPr="007A059D">
        <w:rPr>
          <w:rFonts w:eastAsia="Calibri"/>
          <w:i/>
          <w:iCs/>
          <w:snapToGrid/>
          <w:sz w:val="22"/>
          <w:szCs w:val="22"/>
          <w:lang w:val="de-DE" w:eastAsia="de-DE"/>
        </w:rPr>
        <w:t>Rom</w:t>
      </w:r>
      <w:r w:rsidR="007A059D">
        <w:rPr>
          <w:rFonts w:eastAsia="Calibri"/>
          <w:i/>
          <w:iCs/>
          <w:snapToGrid/>
          <w:sz w:val="22"/>
          <w:szCs w:val="22"/>
          <w:lang w:val="de-DE" w:eastAsia="de-DE"/>
        </w:rPr>
        <w:t xml:space="preserve">, 30. März – </w:t>
      </w:r>
      <w:r w:rsidRPr="007A059D">
        <w:rPr>
          <w:rFonts w:eastAsia="Calibri"/>
          <w:i/>
          <w:iCs/>
          <w:snapToGrid/>
          <w:sz w:val="22"/>
          <w:szCs w:val="22"/>
          <w:lang w:val="de-DE" w:eastAsia="de-DE"/>
        </w:rPr>
        <w:t>3</w:t>
      </w:r>
      <w:r w:rsidR="007A059D">
        <w:rPr>
          <w:rFonts w:eastAsia="Calibri"/>
          <w:i/>
          <w:iCs/>
          <w:snapToGrid/>
          <w:sz w:val="22"/>
          <w:szCs w:val="22"/>
          <w:lang w:val="de-DE" w:eastAsia="de-DE"/>
        </w:rPr>
        <w:t>.</w:t>
      </w:r>
      <w:r w:rsidRPr="007A059D">
        <w:rPr>
          <w:rFonts w:eastAsia="Calibri"/>
          <w:i/>
          <w:iCs/>
          <w:snapToGrid/>
          <w:sz w:val="22"/>
          <w:szCs w:val="22"/>
          <w:lang w:val="de-DE" w:eastAsia="de-DE"/>
        </w:rPr>
        <w:t xml:space="preserve"> April 2009.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2010. </w:t>
      </w:r>
      <w:r w:rsidR="00B42200" w:rsidRPr="007A059D">
        <w:rPr>
          <w:rFonts w:eastAsia="Calibri"/>
          <w:i/>
          <w:iCs/>
          <w:snapToGrid/>
          <w:sz w:val="22"/>
          <w:szCs w:val="22"/>
          <w:lang w:val="de-DE" w:eastAsia="de-DE"/>
        </w:rPr>
        <w:t>Bericht</w:t>
      </w:r>
      <w:r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der 5.</w:t>
      </w:r>
      <w:r w:rsidR="007A059D">
        <w:rPr>
          <w:rFonts w:eastAsia="Calibri"/>
          <w:i/>
          <w:iCs/>
          <w:snapToGrid/>
          <w:sz w:val="22"/>
          <w:szCs w:val="22"/>
          <w:lang w:val="de-DE" w:eastAsia="de-DE"/>
        </w:rPr>
        <w:t xml:space="preserve"> </w:t>
      </w:r>
      <w:r w:rsidR="004772B7">
        <w:rPr>
          <w:rFonts w:eastAsia="Calibri"/>
          <w:i/>
          <w:iCs/>
          <w:snapToGrid/>
          <w:sz w:val="22"/>
          <w:szCs w:val="22"/>
          <w:lang w:val="de-DE" w:eastAsia="de-DE"/>
        </w:rPr>
        <w:t>Sitzung</w:t>
      </w:r>
      <w:r w:rsidR="007A059D">
        <w:rPr>
          <w:rFonts w:eastAsia="Calibri"/>
          <w:i/>
          <w:iCs/>
          <w:snapToGrid/>
          <w:sz w:val="22"/>
          <w:szCs w:val="22"/>
          <w:lang w:val="de-DE" w:eastAsia="de-DE"/>
        </w:rPr>
        <w:t xml:space="preserve"> der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Kommission</w:t>
      </w:r>
      <w:r w:rsidR="007A059D">
        <w:rPr>
          <w:rFonts w:eastAsia="Calibri"/>
          <w:i/>
          <w:iCs/>
          <w:snapToGrid/>
          <w:sz w:val="22"/>
          <w:szCs w:val="22"/>
          <w:lang w:val="de-DE" w:eastAsia="de-DE"/>
        </w:rPr>
        <w:t xml:space="preserve"> für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Pflanzengesundheitliche Maßnahmen</w:t>
      </w:r>
      <w:r w:rsidRPr="007A059D">
        <w:rPr>
          <w:rFonts w:eastAsia="Calibri"/>
          <w:i/>
          <w:iCs/>
          <w:snapToGrid/>
          <w:sz w:val="22"/>
          <w:szCs w:val="22"/>
          <w:lang w:val="de-DE" w:eastAsia="de-DE"/>
        </w:rPr>
        <w:t xml:space="preserve">, </w:t>
      </w:r>
      <w:r w:rsidR="002A7E5F" w:rsidRPr="007A059D">
        <w:rPr>
          <w:rFonts w:eastAsia="Calibri"/>
          <w:i/>
          <w:iCs/>
          <w:snapToGrid/>
          <w:sz w:val="22"/>
          <w:szCs w:val="22"/>
          <w:lang w:val="de-DE" w:eastAsia="de-DE"/>
        </w:rPr>
        <w:t>Rom</w:t>
      </w:r>
      <w:r w:rsidRPr="007A059D">
        <w:rPr>
          <w:rFonts w:eastAsia="Calibri"/>
          <w:i/>
          <w:iCs/>
          <w:snapToGrid/>
          <w:sz w:val="22"/>
          <w:szCs w:val="22"/>
          <w:lang w:val="de-DE" w:eastAsia="de-DE"/>
        </w:rPr>
        <w:t>, 22</w:t>
      </w:r>
      <w:r w:rsidR="007A059D">
        <w:rPr>
          <w:rFonts w:eastAsia="Calibri"/>
          <w:i/>
          <w:iCs/>
          <w:snapToGrid/>
          <w:sz w:val="22"/>
          <w:szCs w:val="22"/>
          <w:lang w:val="de-DE" w:eastAsia="de-DE"/>
        </w:rPr>
        <w:t>.</w:t>
      </w:r>
      <w:r w:rsidRPr="007A059D">
        <w:rPr>
          <w:rFonts w:eastAsia="Calibri"/>
          <w:i/>
          <w:iCs/>
          <w:snapToGrid/>
          <w:sz w:val="22"/>
          <w:szCs w:val="22"/>
          <w:lang w:val="de-DE" w:eastAsia="de-DE"/>
        </w:rPr>
        <w:t>–26</w:t>
      </w:r>
      <w:r w:rsidR="007A059D">
        <w:rPr>
          <w:rFonts w:eastAsia="Calibri"/>
          <w:i/>
          <w:iCs/>
          <w:snapToGrid/>
          <w:sz w:val="22"/>
          <w:szCs w:val="22"/>
          <w:lang w:val="de-DE" w:eastAsia="de-DE"/>
        </w:rPr>
        <w:t>. März</w:t>
      </w:r>
      <w:r w:rsidRPr="007A059D">
        <w:rPr>
          <w:rFonts w:eastAsia="Calibri"/>
          <w:i/>
          <w:iCs/>
          <w:snapToGrid/>
          <w:sz w:val="22"/>
          <w:szCs w:val="22"/>
          <w:lang w:val="de-DE" w:eastAsia="de-DE"/>
        </w:rPr>
        <w:t xml:space="preserve"> 2010.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 </w:t>
      </w:r>
      <w:r w:rsidRPr="005D10DC">
        <w:rPr>
          <w:rFonts w:eastAsia="Calibri"/>
          <w:snapToGrid/>
          <w:sz w:val="22"/>
          <w:szCs w:val="22"/>
          <w:lang w:val="de-DE" w:eastAsia="de-DE"/>
        </w:rPr>
        <w:t xml:space="preserve">2012. </w:t>
      </w:r>
      <w:r w:rsidR="00B42200" w:rsidRPr="007A059D">
        <w:rPr>
          <w:rFonts w:eastAsia="Calibri"/>
          <w:i/>
          <w:iCs/>
          <w:snapToGrid/>
          <w:sz w:val="22"/>
          <w:szCs w:val="22"/>
          <w:lang w:val="de-DE" w:eastAsia="de-DE"/>
        </w:rPr>
        <w:t>Bericht</w:t>
      </w:r>
      <w:r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der 7.</w:t>
      </w:r>
      <w:r w:rsidR="007A059D">
        <w:rPr>
          <w:rFonts w:eastAsia="Calibri"/>
          <w:i/>
          <w:iCs/>
          <w:snapToGrid/>
          <w:sz w:val="22"/>
          <w:szCs w:val="22"/>
          <w:lang w:val="de-DE" w:eastAsia="de-DE"/>
        </w:rPr>
        <w:t xml:space="preserve"> </w:t>
      </w:r>
      <w:r w:rsidR="004772B7">
        <w:rPr>
          <w:rFonts w:eastAsia="Calibri"/>
          <w:i/>
          <w:iCs/>
          <w:snapToGrid/>
          <w:sz w:val="22"/>
          <w:szCs w:val="22"/>
          <w:lang w:val="de-DE" w:eastAsia="de-DE"/>
        </w:rPr>
        <w:t>Sitzung</w:t>
      </w:r>
      <w:r w:rsidR="007A059D">
        <w:rPr>
          <w:rFonts w:eastAsia="Calibri"/>
          <w:i/>
          <w:iCs/>
          <w:snapToGrid/>
          <w:sz w:val="22"/>
          <w:szCs w:val="22"/>
          <w:lang w:val="de-DE" w:eastAsia="de-DE"/>
        </w:rPr>
        <w:t xml:space="preserve"> der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Kommission</w:t>
      </w:r>
      <w:r w:rsidR="007A059D">
        <w:rPr>
          <w:rFonts w:eastAsia="Calibri"/>
          <w:i/>
          <w:iCs/>
          <w:snapToGrid/>
          <w:sz w:val="22"/>
          <w:szCs w:val="22"/>
          <w:lang w:val="de-DE" w:eastAsia="de-DE"/>
        </w:rPr>
        <w:t xml:space="preserve"> für</w:t>
      </w:r>
      <w:r w:rsidRPr="007A059D">
        <w:rPr>
          <w:rFonts w:eastAsia="Calibri"/>
          <w:i/>
          <w:iCs/>
          <w:snapToGrid/>
          <w:sz w:val="22"/>
          <w:szCs w:val="22"/>
          <w:lang w:val="de-DE" w:eastAsia="de-DE"/>
        </w:rPr>
        <w:t xml:space="preserve"> </w:t>
      </w:r>
      <w:r w:rsidR="00B42200" w:rsidRPr="007A059D">
        <w:rPr>
          <w:rFonts w:eastAsia="Calibri"/>
          <w:i/>
          <w:iCs/>
          <w:snapToGrid/>
          <w:sz w:val="22"/>
          <w:szCs w:val="22"/>
          <w:lang w:val="de-DE" w:eastAsia="de-DE"/>
        </w:rPr>
        <w:t>Pflanzengesundheitliche Maßnahmen</w:t>
      </w:r>
      <w:r w:rsidRPr="007A059D">
        <w:rPr>
          <w:rFonts w:eastAsia="Calibri"/>
          <w:i/>
          <w:iCs/>
          <w:snapToGrid/>
          <w:sz w:val="22"/>
          <w:szCs w:val="22"/>
          <w:lang w:val="de-DE" w:eastAsia="de-DE"/>
        </w:rPr>
        <w:t xml:space="preserve">, </w:t>
      </w:r>
      <w:r w:rsidR="002A7E5F" w:rsidRPr="007A059D">
        <w:rPr>
          <w:rFonts w:eastAsia="Calibri"/>
          <w:i/>
          <w:iCs/>
          <w:snapToGrid/>
          <w:sz w:val="22"/>
          <w:szCs w:val="22"/>
          <w:lang w:val="de-DE" w:eastAsia="de-DE"/>
        </w:rPr>
        <w:t>Rom</w:t>
      </w:r>
      <w:r w:rsidRPr="007A059D">
        <w:rPr>
          <w:rFonts w:eastAsia="Calibri"/>
          <w:i/>
          <w:iCs/>
          <w:snapToGrid/>
          <w:sz w:val="22"/>
          <w:szCs w:val="22"/>
          <w:lang w:val="de-DE" w:eastAsia="de-DE"/>
        </w:rPr>
        <w:t>, 19</w:t>
      </w:r>
      <w:r w:rsidR="007A059D">
        <w:rPr>
          <w:rFonts w:eastAsia="Calibri"/>
          <w:i/>
          <w:iCs/>
          <w:snapToGrid/>
          <w:sz w:val="22"/>
          <w:szCs w:val="22"/>
          <w:lang w:val="de-DE" w:eastAsia="de-DE"/>
        </w:rPr>
        <w:t>.</w:t>
      </w:r>
      <w:r w:rsidRPr="007A059D">
        <w:rPr>
          <w:rFonts w:eastAsia="Calibri"/>
          <w:i/>
          <w:iCs/>
          <w:snapToGrid/>
          <w:sz w:val="22"/>
          <w:szCs w:val="22"/>
          <w:lang w:val="de-DE" w:eastAsia="de-DE"/>
        </w:rPr>
        <w:t>–23</w:t>
      </w:r>
      <w:r w:rsidR="007A059D">
        <w:rPr>
          <w:rFonts w:eastAsia="Calibri"/>
          <w:i/>
          <w:iCs/>
          <w:snapToGrid/>
          <w:sz w:val="22"/>
          <w:szCs w:val="22"/>
          <w:lang w:val="de-DE" w:eastAsia="de-DE"/>
        </w:rPr>
        <w:t>.</w:t>
      </w:r>
      <w:r w:rsidRPr="007A059D">
        <w:rPr>
          <w:rFonts w:eastAsia="Calibri"/>
          <w:i/>
          <w:iCs/>
          <w:snapToGrid/>
          <w:sz w:val="22"/>
          <w:szCs w:val="22"/>
          <w:lang w:val="de-DE" w:eastAsia="de-DE"/>
        </w:rPr>
        <w:t xml:space="preserve"> </w:t>
      </w:r>
      <w:r w:rsidR="007A059D">
        <w:rPr>
          <w:rFonts w:eastAsia="Calibri"/>
          <w:i/>
          <w:iCs/>
          <w:snapToGrid/>
          <w:sz w:val="22"/>
          <w:szCs w:val="22"/>
          <w:lang w:val="de-DE" w:eastAsia="de-DE"/>
        </w:rPr>
        <w:t>März</w:t>
      </w:r>
      <w:r w:rsidRPr="007A059D">
        <w:rPr>
          <w:rFonts w:eastAsia="Calibri"/>
          <w:i/>
          <w:iCs/>
          <w:snapToGrid/>
          <w:sz w:val="22"/>
          <w:szCs w:val="22"/>
          <w:lang w:val="de-DE" w:eastAsia="de-DE"/>
        </w:rPr>
        <w:t xml:space="preserve"> 2012.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1D7999"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FAO. </w:t>
      </w:r>
      <w:r w:rsidRPr="005D10DC">
        <w:rPr>
          <w:rFonts w:eastAsia="Calibri"/>
          <w:snapToGrid/>
          <w:sz w:val="22"/>
          <w:szCs w:val="22"/>
          <w:lang w:val="de-DE" w:eastAsia="de-DE"/>
        </w:rPr>
        <w:t>1990</w:t>
      </w:r>
      <w:r w:rsidRPr="001D7999">
        <w:rPr>
          <w:rFonts w:eastAsia="Calibri"/>
          <w:snapToGrid/>
          <w:sz w:val="22"/>
          <w:szCs w:val="22"/>
          <w:lang w:val="de-DE" w:eastAsia="de-DE"/>
        </w:rPr>
        <w:t>. FAO Glossar</w:t>
      </w:r>
      <w:r w:rsidR="007A059D" w:rsidRPr="001D7999">
        <w:rPr>
          <w:rFonts w:eastAsia="Calibri"/>
          <w:snapToGrid/>
          <w:sz w:val="22"/>
          <w:szCs w:val="22"/>
          <w:lang w:val="de-DE" w:eastAsia="de-DE"/>
        </w:rPr>
        <w:t xml:space="preserve"> pflanzengesundheitlicher Begriffe</w:t>
      </w:r>
      <w:r w:rsidRPr="001D7999">
        <w:rPr>
          <w:rFonts w:eastAsia="Calibri"/>
          <w:snapToGrid/>
          <w:sz w:val="22"/>
          <w:szCs w:val="22"/>
          <w:lang w:val="de-DE" w:eastAsia="de-DE"/>
        </w:rPr>
        <w:t xml:space="preserve">. </w:t>
      </w:r>
      <w:r w:rsidRPr="001D7999">
        <w:rPr>
          <w:rFonts w:eastAsia="Calibri"/>
          <w:i/>
          <w:iCs/>
          <w:snapToGrid/>
          <w:sz w:val="22"/>
          <w:szCs w:val="22"/>
          <w:lang w:val="de-DE" w:eastAsia="de-DE"/>
        </w:rPr>
        <w:t xml:space="preserve">FAO Plant </w:t>
      </w:r>
      <w:r w:rsidRPr="005D10DC">
        <w:rPr>
          <w:rFonts w:eastAsia="Calibri"/>
          <w:i/>
          <w:iCs/>
          <w:snapToGrid/>
          <w:sz w:val="22"/>
          <w:szCs w:val="22"/>
          <w:lang w:val="de-DE" w:eastAsia="de-DE"/>
        </w:rPr>
        <w:t xml:space="preserve">Protection </w:t>
      </w:r>
      <w:r w:rsidRPr="001D7999">
        <w:rPr>
          <w:rFonts w:eastAsia="Calibri"/>
          <w:i/>
          <w:iCs/>
          <w:snapToGrid/>
          <w:sz w:val="22"/>
          <w:szCs w:val="22"/>
          <w:lang w:val="de-DE" w:eastAsia="de-DE"/>
        </w:rPr>
        <w:t>Bulletin</w:t>
      </w:r>
      <w:r w:rsidRPr="001D7999">
        <w:rPr>
          <w:rFonts w:eastAsia="Calibri"/>
          <w:snapToGrid/>
          <w:sz w:val="22"/>
          <w:szCs w:val="22"/>
          <w:lang w:val="de-DE" w:eastAsia="de-DE"/>
        </w:rPr>
        <w:t>, 38(1): 5–23. [</w:t>
      </w:r>
      <w:r w:rsidR="007A059D" w:rsidRPr="001D7999">
        <w:rPr>
          <w:rFonts w:eastAsia="Calibri"/>
          <w:snapToGrid/>
          <w:sz w:val="22"/>
          <w:szCs w:val="22"/>
          <w:lang w:val="de-DE" w:eastAsia="de-DE"/>
        </w:rPr>
        <w:t>aktuelles Ä</w:t>
      </w:r>
      <w:r w:rsidRPr="001D7999">
        <w:rPr>
          <w:rFonts w:eastAsia="Calibri"/>
          <w:snapToGrid/>
          <w:sz w:val="22"/>
          <w:szCs w:val="22"/>
          <w:lang w:val="de-DE" w:eastAsia="de-DE"/>
        </w:rPr>
        <w:t xml:space="preserve">quivalent: ISPM 5]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1D7999">
        <w:rPr>
          <w:rFonts w:eastAsia="Calibri"/>
          <w:b/>
          <w:bCs/>
          <w:snapToGrid/>
          <w:sz w:val="22"/>
          <w:szCs w:val="22"/>
          <w:lang w:val="de-DE" w:eastAsia="de-DE"/>
        </w:rPr>
        <w:t xml:space="preserve">FAO. </w:t>
      </w:r>
      <w:r w:rsidRPr="001D7999">
        <w:rPr>
          <w:rFonts w:eastAsia="Calibri"/>
          <w:snapToGrid/>
          <w:sz w:val="22"/>
          <w:szCs w:val="22"/>
          <w:lang w:val="de-DE" w:eastAsia="de-DE"/>
        </w:rPr>
        <w:t xml:space="preserve">1995. </w:t>
      </w:r>
      <w:r w:rsidR="007A059D" w:rsidRPr="001D7999">
        <w:rPr>
          <w:rFonts w:eastAsia="Calibri"/>
          <w:i/>
          <w:iCs/>
          <w:snapToGrid/>
          <w:sz w:val="22"/>
          <w:szCs w:val="22"/>
          <w:lang w:val="de-DE" w:eastAsia="de-DE"/>
        </w:rPr>
        <w:t>Sieh</w:t>
      </w:r>
      <w:r w:rsidRPr="001D7999">
        <w:rPr>
          <w:rFonts w:eastAsia="Calibri"/>
          <w:i/>
          <w:iCs/>
          <w:snapToGrid/>
          <w:sz w:val="22"/>
          <w:szCs w:val="22"/>
          <w:lang w:val="de-DE" w:eastAsia="de-DE"/>
        </w:rPr>
        <w:t>e ISPM 5:1995</w:t>
      </w:r>
      <w:r w:rsidRPr="005D10DC">
        <w:rPr>
          <w:rFonts w:eastAsia="Calibri"/>
          <w:snapToGrid/>
          <w:sz w:val="22"/>
          <w:szCs w:val="22"/>
          <w:lang w:val="de-DE" w:eastAsia="de-DE"/>
        </w:rPr>
        <w:t xml:space="preserve">. </w:t>
      </w:r>
    </w:p>
    <w:p w:rsidR="00523B03" w:rsidRPr="005D10DC" w:rsidRDefault="00B232E8" w:rsidP="00D550D6">
      <w:pPr>
        <w:widowControl/>
        <w:tabs>
          <w:tab w:val="left" w:pos="567"/>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ICPM. </w:t>
      </w:r>
      <w:r w:rsidRPr="005D10DC">
        <w:rPr>
          <w:rFonts w:eastAsia="Calibri"/>
          <w:snapToGrid/>
          <w:sz w:val="22"/>
          <w:szCs w:val="22"/>
          <w:lang w:val="de-DE" w:eastAsia="de-DE"/>
        </w:rPr>
        <w:t xml:space="preserve">1998. </w:t>
      </w:r>
      <w:r w:rsidR="00B42200" w:rsidRPr="00B42200">
        <w:rPr>
          <w:rFonts w:eastAsia="Calibri"/>
          <w:i/>
          <w:iCs/>
          <w:snapToGrid/>
          <w:sz w:val="22"/>
          <w:szCs w:val="22"/>
          <w:lang w:val="de-DE" w:eastAsia="de-DE"/>
        </w:rPr>
        <w:t>Bericht</w:t>
      </w:r>
      <w:r w:rsidR="007A059D">
        <w:rPr>
          <w:rFonts w:eastAsia="Calibri"/>
          <w:i/>
          <w:iCs/>
          <w:snapToGrid/>
          <w:sz w:val="22"/>
          <w:szCs w:val="22"/>
          <w:lang w:val="de-DE" w:eastAsia="de-DE"/>
        </w:rPr>
        <w:t xml:space="preserve"> der</w:t>
      </w:r>
      <w:r w:rsidR="0029687B">
        <w:rPr>
          <w:rFonts w:eastAsia="Calibri"/>
          <w:i/>
          <w:iCs/>
          <w:snapToGrid/>
          <w:sz w:val="22"/>
          <w:szCs w:val="22"/>
          <w:lang w:val="de-DE" w:eastAsia="de-DE"/>
        </w:rPr>
        <w:t xml:space="preserve"> </w:t>
      </w:r>
      <w:r w:rsidR="00120CB8">
        <w:rPr>
          <w:rFonts w:eastAsia="Calibri"/>
          <w:i/>
          <w:iCs/>
          <w:snapToGrid/>
          <w:sz w:val="22"/>
          <w:szCs w:val="22"/>
          <w:lang w:val="de-DE" w:eastAsia="de-DE"/>
        </w:rPr>
        <w:t>Interim Kommission</w:t>
      </w:r>
      <w:r w:rsidR="001D7999">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3</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–6</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November 1998</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B232E8" w:rsidRPr="005D10DC" w:rsidRDefault="00B232E8" w:rsidP="00D550D6">
      <w:pPr>
        <w:widowControl/>
        <w:tabs>
          <w:tab w:val="left" w:pos="567"/>
        </w:tabs>
        <w:suppressAutoHyphens w:val="0"/>
        <w:autoSpaceDE w:val="0"/>
        <w:autoSpaceDN w:val="0"/>
        <w:adjustRightInd w:val="0"/>
        <w:spacing w:after="60"/>
        <w:ind w:left="567" w:hanging="567"/>
        <w:jc w:val="left"/>
        <w:rPr>
          <w:rFonts w:ascii="Times New Roman Bold" w:hAnsi="Times New Roman Bold"/>
          <w:b/>
          <w:bCs/>
          <w:caps/>
          <w:snapToGrid/>
          <w:szCs w:val="20"/>
          <w:lang w:val="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2001. </w:t>
      </w:r>
      <w:r w:rsidR="00B42200" w:rsidRPr="00B42200">
        <w:rPr>
          <w:rFonts w:eastAsia="Calibri"/>
          <w:i/>
          <w:iCs/>
          <w:snapToGrid/>
          <w:sz w:val="22"/>
          <w:szCs w:val="22"/>
          <w:lang w:val="de-DE" w:eastAsia="de-DE"/>
        </w:rPr>
        <w:t>Bericht</w:t>
      </w:r>
      <w:r w:rsidR="007A059D">
        <w:rPr>
          <w:rFonts w:eastAsia="Calibri"/>
          <w:i/>
          <w:iCs/>
          <w:snapToGrid/>
          <w:sz w:val="22"/>
          <w:szCs w:val="22"/>
          <w:lang w:val="de-DE" w:eastAsia="de-DE"/>
        </w:rPr>
        <w:t xml:space="preserve"> der 3. </w:t>
      </w:r>
      <w:r w:rsidR="00120CB8">
        <w:rPr>
          <w:rFonts w:eastAsia="Calibri"/>
          <w:i/>
          <w:iCs/>
          <w:snapToGrid/>
          <w:sz w:val="22"/>
          <w:szCs w:val="22"/>
          <w:lang w:val="de-DE" w:eastAsia="de-DE"/>
        </w:rPr>
        <w:t>Interim Kommission</w:t>
      </w:r>
      <w:r w:rsidRPr="00B42200">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2</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–6</w:t>
      </w:r>
      <w:r w:rsidR="007A059D">
        <w:rPr>
          <w:rFonts w:eastAsia="Calibri"/>
          <w:i/>
          <w:iCs/>
          <w:snapToGrid/>
          <w:sz w:val="22"/>
          <w:szCs w:val="22"/>
          <w:lang w:val="de-DE" w:eastAsia="de-DE"/>
        </w:rPr>
        <w:t>.</w:t>
      </w:r>
      <w:r w:rsidRPr="00B42200">
        <w:rPr>
          <w:rFonts w:eastAsia="Calibri"/>
          <w:i/>
          <w:iCs/>
          <w:snapToGrid/>
          <w:sz w:val="22"/>
          <w:szCs w:val="22"/>
          <w:lang w:val="de-DE" w:eastAsia="de-DE"/>
        </w:rPr>
        <w:t xml:space="preserve"> April 2001</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IPPC, FAO.</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2002. </w:t>
      </w:r>
      <w:r w:rsidR="00B42200" w:rsidRPr="00B42200">
        <w:rPr>
          <w:rFonts w:eastAsia="Calibri"/>
          <w:i/>
          <w:iCs/>
          <w:snapToGrid/>
          <w:sz w:val="22"/>
          <w:szCs w:val="22"/>
          <w:lang w:val="de-DE" w:eastAsia="de-DE"/>
        </w:rPr>
        <w:t>Bericht</w:t>
      </w:r>
      <w:r w:rsidR="007A059D">
        <w:rPr>
          <w:rFonts w:eastAsia="Calibri"/>
          <w:i/>
          <w:iCs/>
          <w:snapToGrid/>
          <w:sz w:val="22"/>
          <w:szCs w:val="22"/>
          <w:lang w:val="de-DE" w:eastAsia="de-DE"/>
        </w:rPr>
        <w:t xml:space="preserve"> der 4. </w:t>
      </w:r>
      <w:r w:rsidR="00120CB8">
        <w:rPr>
          <w:rFonts w:eastAsia="Calibri"/>
          <w:i/>
          <w:iCs/>
          <w:snapToGrid/>
          <w:sz w:val="22"/>
          <w:szCs w:val="22"/>
          <w:lang w:val="de-DE" w:eastAsia="de-DE"/>
        </w:rPr>
        <w:t>Interim Kommission</w:t>
      </w:r>
      <w:r w:rsidRPr="00B42200">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11</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w:t>
      </w:r>
      <w:r w:rsidR="007A059D">
        <w:rPr>
          <w:rFonts w:eastAsia="Calibri"/>
          <w:i/>
          <w:iCs/>
          <w:snapToGrid/>
          <w:sz w:val="22"/>
          <w:szCs w:val="22"/>
          <w:lang w:val="de-DE" w:eastAsia="de-DE"/>
        </w:rPr>
        <w:t>15. März</w:t>
      </w:r>
      <w:r w:rsidRPr="00B42200">
        <w:rPr>
          <w:rFonts w:eastAsia="Calibri"/>
          <w:i/>
          <w:iCs/>
          <w:snapToGrid/>
          <w:sz w:val="22"/>
          <w:szCs w:val="22"/>
          <w:lang w:val="de-DE" w:eastAsia="de-DE"/>
        </w:rPr>
        <w:t xml:space="preserve"> 2002</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lastRenderedPageBreak/>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2003. </w:t>
      </w:r>
      <w:r w:rsidR="00B42200" w:rsidRPr="00B42200">
        <w:rPr>
          <w:rFonts w:eastAsia="Calibri"/>
          <w:i/>
          <w:iCs/>
          <w:snapToGrid/>
          <w:sz w:val="22"/>
          <w:szCs w:val="22"/>
          <w:lang w:val="de-DE" w:eastAsia="de-DE"/>
        </w:rPr>
        <w:t>Bericht</w:t>
      </w:r>
      <w:r w:rsidR="007A059D">
        <w:rPr>
          <w:rFonts w:eastAsia="Calibri"/>
          <w:i/>
          <w:iCs/>
          <w:snapToGrid/>
          <w:sz w:val="22"/>
          <w:szCs w:val="22"/>
          <w:lang w:val="de-DE" w:eastAsia="de-DE"/>
        </w:rPr>
        <w:t xml:space="preserve"> der 5. </w:t>
      </w:r>
      <w:r w:rsidR="00120CB8">
        <w:rPr>
          <w:rFonts w:eastAsia="Calibri"/>
          <w:i/>
          <w:iCs/>
          <w:snapToGrid/>
          <w:sz w:val="22"/>
          <w:szCs w:val="22"/>
          <w:lang w:val="de-DE" w:eastAsia="de-DE"/>
        </w:rPr>
        <w:t>Interim Kommission</w:t>
      </w:r>
      <w:r w:rsidRPr="00B42200">
        <w:rPr>
          <w:rFonts w:eastAsia="Calibri"/>
          <w:i/>
          <w:iCs/>
          <w:snapToGrid/>
          <w:sz w:val="22"/>
          <w:szCs w:val="22"/>
          <w:lang w:val="de-DE" w:eastAsia="de-DE"/>
        </w:rPr>
        <w:t xml:space="preserve"> </w:t>
      </w:r>
      <w:r w:rsidR="007A059D">
        <w:rPr>
          <w:rFonts w:eastAsia="Calibri"/>
          <w:i/>
          <w:iCs/>
          <w:snapToGrid/>
          <w:sz w:val="22"/>
          <w:szCs w:val="22"/>
          <w:lang w:val="de-DE" w:eastAsia="de-DE"/>
        </w:rPr>
        <w:t>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07</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–11</w:t>
      </w:r>
      <w:r w:rsidR="007A059D">
        <w:rPr>
          <w:rFonts w:eastAsia="Calibri"/>
          <w:i/>
          <w:iCs/>
          <w:snapToGrid/>
          <w:sz w:val="22"/>
          <w:szCs w:val="22"/>
          <w:lang w:val="de-DE" w:eastAsia="de-DE"/>
        </w:rPr>
        <w:t>.</w:t>
      </w:r>
      <w:r w:rsidRPr="00B42200">
        <w:rPr>
          <w:rFonts w:eastAsia="Calibri"/>
          <w:i/>
          <w:iCs/>
          <w:snapToGrid/>
          <w:sz w:val="22"/>
          <w:szCs w:val="22"/>
          <w:lang w:val="de-DE" w:eastAsia="de-DE"/>
        </w:rPr>
        <w:t xml:space="preserve"> April 2003</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7A059D"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w:t>
      </w:r>
      <w:r w:rsidR="009A3F7A">
        <w:rPr>
          <w:rFonts w:eastAsia="Calibri"/>
          <w:b/>
          <w:bCs/>
          <w:snapToGrid/>
          <w:sz w:val="22"/>
          <w:szCs w:val="22"/>
          <w:lang w:val="de-DE" w:eastAsia="de-DE"/>
        </w:rPr>
        <w:tab/>
      </w:r>
      <w:r w:rsidRPr="005D10DC">
        <w:rPr>
          <w:rFonts w:eastAsia="Calibri"/>
          <w:snapToGrid/>
          <w:sz w:val="22"/>
          <w:szCs w:val="22"/>
          <w:lang w:val="de-DE" w:eastAsia="de-DE"/>
        </w:rPr>
        <w:t xml:space="preserve">2004. </w:t>
      </w:r>
      <w:r w:rsidR="00B42200" w:rsidRPr="00B42200">
        <w:rPr>
          <w:rFonts w:eastAsia="Calibri"/>
          <w:i/>
          <w:iCs/>
          <w:snapToGrid/>
          <w:sz w:val="22"/>
          <w:szCs w:val="22"/>
          <w:lang w:val="de-DE" w:eastAsia="de-DE"/>
        </w:rPr>
        <w:t>Bericht</w:t>
      </w:r>
      <w:r w:rsidRPr="00B42200">
        <w:rPr>
          <w:rFonts w:eastAsia="Calibri"/>
          <w:i/>
          <w:iCs/>
          <w:snapToGrid/>
          <w:sz w:val="22"/>
          <w:szCs w:val="22"/>
          <w:lang w:val="de-DE" w:eastAsia="de-DE"/>
        </w:rPr>
        <w:t xml:space="preserve"> </w:t>
      </w:r>
      <w:r w:rsidR="007A059D">
        <w:rPr>
          <w:rFonts w:eastAsia="Calibri"/>
          <w:i/>
          <w:iCs/>
          <w:snapToGrid/>
          <w:sz w:val="22"/>
          <w:szCs w:val="22"/>
          <w:lang w:val="de-DE" w:eastAsia="de-DE"/>
        </w:rPr>
        <w:t xml:space="preserve">der 6. </w:t>
      </w:r>
      <w:r w:rsidR="00120CB8">
        <w:rPr>
          <w:rFonts w:eastAsia="Calibri"/>
          <w:i/>
          <w:iCs/>
          <w:snapToGrid/>
          <w:sz w:val="22"/>
          <w:szCs w:val="22"/>
          <w:lang w:val="de-DE" w:eastAsia="de-DE"/>
        </w:rPr>
        <w:t>Interim Kommission</w:t>
      </w:r>
      <w:r w:rsidR="007A059D">
        <w:rPr>
          <w:rFonts w:eastAsia="Calibri"/>
          <w:i/>
          <w:iCs/>
          <w:snapToGrid/>
          <w:sz w:val="22"/>
          <w:szCs w:val="22"/>
          <w:lang w:val="de-DE" w:eastAsia="de-DE"/>
        </w:rPr>
        <w:t xml:space="preserve"> 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29</w:t>
      </w:r>
      <w:r w:rsidR="007A059D">
        <w:rPr>
          <w:rFonts w:eastAsia="Calibri"/>
          <w:i/>
          <w:iCs/>
          <w:snapToGrid/>
          <w:sz w:val="22"/>
          <w:szCs w:val="22"/>
          <w:lang w:val="de-DE" w:eastAsia="de-DE"/>
        </w:rPr>
        <w:t xml:space="preserve">. März </w:t>
      </w:r>
      <w:r w:rsidRPr="00B42200">
        <w:rPr>
          <w:rFonts w:eastAsia="Calibri"/>
          <w:i/>
          <w:iCs/>
          <w:snapToGrid/>
          <w:sz w:val="22"/>
          <w:szCs w:val="22"/>
          <w:lang w:val="de-DE" w:eastAsia="de-DE"/>
        </w:rPr>
        <w:t>–02</w:t>
      </w:r>
      <w:r w:rsidR="007A059D">
        <w:rPr>
          <w:rFonts w:eastAsia="Calibri"/>
          <w:i/>
          <w:iCs/>
          <w:snapToGrid/>
          <w:sz w:val="22"/>
          <w:szCs w:val="22"/>
          <w:lang w:val="de-DE" w:eastAsia="de-DE"/>
        </w:rPr>
        <w:t>.</w:t>
      </w:r>
      <w:r w:rsidRPr="00B42200">
        <w:rPr>
          <w:rFonts w:eastAsia="Calibri"/>
          <w:i/>
          <w:iCs/>
          <w:snapToGrid/>
          <w:sz w:val="22"/>
          <w:szCs w:val="22"/>
          <w:lang w:val="de-DE" w:eastAsia="de-DE"/>
        </w:rPr>
        <w:t xml:space="preserve"> April 2004</w:t>
      </w:r>
      <w:r w:rsidRPr="00B42200">
        <w:rPr>
          <w:rFonts w:eastAsia="Calibri"/>
          <w:snapToGrid/>
          <w:sz w:val="22"/>
          <w:szCs w:val="22"/>
          <w:lang w:val="de-DE" w:eastAsia="de-DE"/>
        </w:rPr>
        <w:t xml:space="preserve">. </w:t>
      </w:r>
      <w:r w:rsidR="002A7E5F" w:rsidRPr="007A059D">
        <w:rPr>
          <w:rFonts w:eastAsia="Calibri"/>
          <w:snapToGrid/>
          <w:sz w:val="22"/>
          <w:szCs w:val="22"/>
          <w:lang w:val="de-DE" w:eastAsia="de-DE"/>
        </w:rPr>
        <w:t>Rom</w:t>
      </w:r>
      <w:r w:rsidRPr="007A059D">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7A059D">
        <w:rPr>
          <w:rFonts w:eastAsia="Calibri"/>
          <w:b/>
          <w:bCs/>
          <w:snapToGrid/>
          <w:sz w:val="22"/>
          <w:szCs w:val="22"/>
          <w:lang w:val="de-DE" w:eastAsia="de-DE"/>
        </w:rPr>
        <w:t>——</w:t>
      </w:r>
      <w:r w:rsidR="009A3F7A">
        <w:rPr>
          <w:rFonts w:eastAsia="Calibri"/>
          <w:b/>
          <w:bCs/>
          <w:snapToGrid/>
          <w:sz w:val="22"/>
          <w:szCs w:val="22"/>
          <w:lang w:val="de-DE" w:eastAsia="de-DE"/>
        </w:rPr>
        <w:tab/>
      </w:r>
      <w:r w:rsidRPr="007A059D">
        <w:rPr>
          <w:rFonts w:eastAsia="Calibri"/>
          <w:snapToGrid/>
          <w:sz w:val="22"/>
          <w:szCs w:val="22"/>
          <w:lang w:val="de-DE" w:eastAsia="de-DE"/>
        </w:rPr>
        <w:t xml:space="preserve">2005. </w:t>
      </w:r>
      <w:r w:rsidR="00B42200" w:rsidRPr="00B42200">
        <w:rPr>
          <w:rFonts w:eastAsia="Calibri"/>
          <w:i/>
          <w:iCs/>
          <w:snapToGrid/>
          <w:sz w:val="22"/>
          <w:szCs w:val="22"/>
          <w:lang w:val="de-DE" w:eastAsia="de-DE"/>
        </w:rPr>
        <w:t>Bericht</w:t>
      </w:r>
      <w:r w:rsidRPr="00B42200">
        <w:rPr>
          <w:rFonts w:eastAsia="Calibri"/>
          <w:i/>
          <w:iCs/>
          <w:snapToGrid/>
          <w:sz w:val="22"/>
          <w:szCs w:val="22"/>
          <w:lang w:val="de-DE" w:eastAsia="de-DE"/>
        </w:rPr>
        <w:t xml:space="preserve"> </w:t>
      </w:r>
      <w:r w:rsidR="007A059D">
        <w:rPr>
          <w:rFonts w:eastAsia="Calibri"/>
          <w:i/>
          <w:iCs/>
          <w:snapToGrid/>
          <w:sz w:val="22"/>
          <w:szCs w:val="22"/>
          <w:lang w:val="de-DE" w:eastAsia="de-DE"/>
        </w:rPr>
        <w:t xml:space="preserve">der 7. </w:t>
      </w:r>
      <w:r w:rsidR="00120CB8">
        <w:rPr>
          <w:rFonts w:eastAsia="Calibri"/>
          <w:i/>
          <w:iCs/>
          <w:snapToGrid/>
          <w:sz w:val="22"/>
          <w:szCs w:val="22"/>
          <w:lang w:val="de-DE" w:eastAsia="de-DE"/>
        </w:rPr>
        <w:t>Interim Kommission</w:t>
      </w:r>
      <w:r w:rsidR="007A059D">
        <w:rPr>
          <w:rFonts w:eastAsia="Calibri"/>
          <w:i/>
          <w:iCs/>
          <w:snapToGrid/>
          <w:sz w:val="22"/>
          <w:szCs w:val="22"/>
          <w:lang w:val="de-DE" w:eastAsia="de-DE"/>
        </w:rPr>
        <w:t xml:space="preserve"> für</w:t>
      </w:r>
      <w:r w:rsidRPr="00B42200">
        <w:rPr>
          <w:rFonts w:eastAsia="Calibri"/>
          <w:i/>
          <w:iCs/>
          <w:snapToGrid/>
          <w:sz w:val="22"/>
          <w:szCs w:val="22"/>
          <w:lang w:val="de-DE" w:eastAsia="de-DE"/>
        </w:rPr>
        <w:t xml:space="preserve"> </w:t>
      </w:r>
      <w:r w:rsidR="00B42200" w:rsidRPr="00B42200">
        <w:rPr>
          <w:rFonts w:eastAsia="Calibri"/>
          <w:i/>
          <w:iCs/>
          <w:snapToGrid/>
          <w:sz w:val="22"/>
          <w:szCs w:val="22"/>
          <w:lang w:val="de-DE" w:eastAsia="de-DE"/>
        </w:rPr>
        <w:t>Pflanzengesundheitliche Maßnahmen</w:t>
      </w:r>
      <w:r w:rsidRPr="00B42200">
        <w:rPr>
          <w:rFonts w:eastAsia="Calibri"/>
          <w:i/>
          <w:iCs/>
          <w:snapToGrid/>
          <w:sz w:val="22"/>
          <w:szCs w:val="22"/>
          <w:lang w:val="de-DE" w:eastAsia="de-DE"/>
        </w:rPr>
        <w:t xml:space="preserve">, </w:t>
      </w:r>
      <w:r w:rsidR="002A7E5F" w:rsidRPr="00B42200">
        <w:rPr>
          <w:rFonts w:eastAsia="Calibri"/>
          <w:i/>
          <w:iCs/>
          <w:snapToGrid/>
          <w:sz w:val="22"/>
          <w:szCs w:val="22"/>
          <w:lang w:val="de-DE" w:eastAsia="de-DE"/>
        </w:rPr>
        <w:t>Rom</w:t>
      </w:r>
      <w:r w:rsidRPr="00B42200">
        <w:rPr>
          <w:rFonts w:eastAsia="Calibri"/>
          <w:i/>
          <w:iCs/>
          <w:snapToGrid/>
          <w:sz w:val="22"/>
          <w:szCs w:val="22"/>
          <w:lang w:val="de-DE" w:eastAsia="de-DE"/>
        </w:rPr>
        <w:t>, 4</w:t>
      </w:r>
      <w:r w:rsidR="007A059D">
        <w:rPr>
          <w:rFonts w:eastAsia="Calibri"/>
          <w:i/>
          <w:iCs/>
          <w:snapToGrid/>
          <w:sz w:val="22"/>
          <w:szCs w:val="22"/>
          <w:lang w:val="de-DE" w:eastAsia="de-DE"/>
        </w:rPr>
        <w:t xml:space="preserve">. </w:t>
      </w:r>
      <w:r w:rsidRPr="00B42200">
        <w:rPr>
          <w:rFonts w:eastAsia="Calibri"/>
          <w:i/>
          <w:iCs/>
          <w:snapToGrid/>
          <w:sz w:val="22"/>
          <w:szCs w:val="22"/>
          <w:lang w:val="de-DE" w:eastAsia="de-DE"/>
        </w:rPr>
        <w:t>–7</w:t>
      </w:r>
      <w:r w:rsidR="007A059D">
        <w:rPr>
          <w:rFonts w:eastAsia="Calibri"/>
          <w:i/>
          <w:iCs/>
          <w:snapToGrid/>
          <w:sz w:val="22"/>
          <w:szCs w:val="22"/>
          <w:lang w:val="de-DE" w:eastAsia="de-DE"/>
        </w:rPr>
        <w:t>.</w:t>
      </w:r>
      <w:r w:rsidRPr="00B42200">
        <w:rPr>
          <w:rFonts w:eastAsia="Calibri"/>
          <w:i/>
          <w:iCs/>
          <w:snapToGrid/>
          <w:sz w:val="22"/>
          <w:szCs w:val="22"/>
          <w:lang w:val="de-DE" w:eastAsia="de-DE"/>
        </w:rPr>
        <w:t xml:space="preserve"> April 2005</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IPPC</w:t>
      </w:r>
      <w:r w:rsidRPr="005D10DC">
        <w:rPr>
          <w:rFonts w:eastAsia="Calibri"/>
          <w:snapToGrid/>
          <w:sz w:val="22"/>
          <w:szCs w:val="22"/>
          <w:lang w:val="de-DE" w:eastAsia="de-DE"/>
        </w:rPr>
        <w:t>.</w:t>
      </w:r>
      <w:r w:rsidR="009A3F7A">
        <w:rPr>
          <w:rFonts w:eastAsia="Calibri"/>
          <w:snapToGrid/>
          <w:sz w:val="22"/>
          <w:szCs w:val="22"/>
          <w:lang w:val="de-DE" w:eastAsia="de-DE"/>
        </w:rPr>
        <w:tab/>
      </w:r>
      <w:r w:rsidRPr="005D10DC">
        <w:rPr>
          <w:rFonts w:eastAsia="Calibri"/>
          <w:snapToGrid/>
          <w:sz w:val="22"/>
          <w:szCs w:val="22"/>
          <w:lang w:val="de-DE" w:eastAsia="de-DE"/>
        </w:rPr>
        <w:t xml:space="preserve">1997. </w:t>
      </w:r>
      <w:r w:rsidR="00AC66B5" w:rsidRPr="0051197B">
        <w:rPr>
          <w:i/>
          <w:sz w:val="22"/>
          <w:szCs w:val="22"/>
          <w:lang w:val="de-DE"/>
        </w:rPr>
        <w:t>Internationales Pflanzenschutzübereinkommen</w:t>
      </w:r>
      <w:r w:rsidR="00AC66B5" w:rsidRPr="0051197B">
        <w:rPr>
          <w:sz w:val="22"/>
          <w:szCs w:val="22"/>
          <w:lang w:val="de-DE"/>
        </w:rPr>
        <w:t>. Rom, IPPC, FAO.</w:t>
      </w:r>
      <w:r w:rsidRPr="005D10DC">
        <w:rPr>
          <w:rFonts w:eastAsia="Calibri"/>
          <w:snapToGrid/>
          <w:sz w:val="22"/>
          <w:szCs w:val="22"/>
          <w:lang w:val="de-DE" w:eastAsia="de-DE"/>
        </w:rPr>
        <w:t xml:space="preserve"> </w:t>
      </w:r>
    </w:p>
    <w:p w:rsidR="00275A83" w:rsidRPr="0059795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ISO/IEC</w:t>
      </w:r>
      <w:r w:rsidRPr="005D10DC">
        <w:rPr>
          <w:rFonts w:eastAsia="Calibri"/>
          <w:snapToGrid/>
          <w:sz w:val="22"/>
          <w:szCs w:val="22"/>
          <w:lang w:val="de-DE" w:eastAsia="de-DE"/>
        </w:rPr>
        <w:t xml:space="preserve">. 1991. </w:t>
      </w:r>
      <w:r w:rsidR="007A059D" w:rsidRPr="007A059D">
        <w:rPr>
          <w:rFonts w:eastAsia="Calibri"/>
          <w:i/>
          <w:iCs/>
          <w:snapToGrid/>
          <w:sz w:val="22"/>
          <w:szCs w:val="22"/>
          <w:lang w:val="de-DE" w:eastAsia="de-DE"/>
        </w:rPr>
        <w:t>ISO/IEC Leitfaden</w:t>
      </w:r>
      <w:r w:rsidRPr="007A059D">
        <w:rPr>
          <w:rFonts w:eastAsia="Calibri"/>
          <w:i/>
          <w:iCs/>
          <w:snapToGrid/>
          <w:sz w:val="22"/>
          <w:szCs w:val="22"/>
          <w:lang w:val="de-DE" w:eastAsia="de-DE"/>
        </w:rPr>
        <w:t xml:space="preserve"> 2:1991, </w:t>
      </w:r>
      <w:r w:rsidR="00597958" w:rsidRPr="004772B7">
        <w:rPr>
          <w:rFonts w:eastAsia="Calibri"/>
          <w:i/>
          <w:iCs/>
          <w:snapToGrid/>
          <w:sz w:val="22"/>
          <w:szCs w:val="22"/>
          <w:lang w:val="de-DE" w:eastAsia="de-DE"/>
        </w:rPr>
        <w:t>Allgemeine Fach</w:t>
      </w:r>
      <w:r w:rsidR="004772B7" w:rsidRPr="004772B7">
        <w:rPr>
          <w:rFonts w:eastAsia="Calibri"/>
          <w:i/>
          <w:iCs/>
          <w:snapToGrid/>
          <w:sz w:val="22"/>
          <w:szCs w:val="22"/>
          <w:lang w:val="de-DE" w:eastAsia="de-DE"/>
        </w:rPr>
        <w:t>begriffe</w:t>
      </w:r>
      <w:r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u</w:t>
      </w:r>
      <w:r w:rsidRPr="007A059D">
        <w:rPr>
          <w:rFonts w:eastAsia="Calibri"/>
          <w:i/>
          <w:iCs/>
          <w:snapToGrid/>
          <w:sz w:val="22"/>
          <w:szCs w:val="22"/>
          <w:lang w:val="de-DE" w:eastAsia="de-DE"/>
        </w:rPr>
        <w:t xml:space="preserve">nd </w:t>
      </w:r>
      <w:r w:rsidR="007A059D" w:rsidRPr="007A059D">
        <w:rPr>
          <w:rFonts w:eastAsia="Calibri"/>
          <w:i/>
          <w:iCs/>
          <w:snapToGrid/>
          <w:sz w:val="22"/>
          <w:szCs w:val="22"/>
          <w:lang w:val="de-DE" w:eastAsia="de-DE"/>
        </w:rPr>
        <w:t>ihre</w:t>
      </w:r>
      <w:r w:rsidRPr="007A059D">
        <w:rPr>
          <w:rFonts w:eastAsia="Calibri"/>
          <w:i/>
          <w:iCs/>
          <w:snapToGrid/>
          <w:sz w:val="22"/>
          <w:szCs w:val="22"/>
          <w:lang w:val="de-DE" w:eastAsia="de-DE"/>
        </w:rPr>
        <w:t xml:space="preserve"> </w:t>
      </w:r>
      <w:r w:rsidR="007A059D" w:rsidRPr="007A059D">
        <w:rPr>
          <w:rFonts w:eastAsia="Calibri"/>
          <w:i/>
          <w:iCs/>
          <w:snapToGrid/>
          <w:sz w:val="22"/>
          <w:szCs w:val="22"/>
          <w:lang w:val="de-DE" w:eastAsia="de-DE"/>
        </w:rPr>
        <w:t>D</w:t>
      </w:r>
      <w:r w:rsidRPr="007A059D">
        <w:rPr>
          <w:rFonts w:eastAsia="Calibri"/>
          <w:i/>
          <w:iCs/>
          <w:snapToGrid/>
          <w:sz w:val="22"/>
          <w:szCs w:val="22"/>
          <w:lang w:val="de-DE" w:eastAsia="de-DE"/>
        </w:rPr>
        <w:t>efinition</w:t>
      </w:r>
      <w:r w:rsidR="007A059D" w:rsidRPr="007A059D">
        <w:rPr>
          <w:rFonts w:eastAsia="Calibri"/>
          <w:i/>
          <w:iCs/>
          <w:snapToGrid/>
          <w:sz w:val="22"/>
          <w:szCs w:val="22"/>
          <w:lang w:val="de-DE" w:eastAsia="de-DE"/>
        </w:rPr>
        <w:t>en hinsichtlich S</w:t>
      </w:r>
      <w:r w:rsidRPr="007A059D">
        <w:rPr>
          <w:rFonts w:eastAsia="Calibri"/>
          <w:i/>
          <w:iCs/>
          <w:snapToGrid/>
          <w:sz w:val="22"/>
          <w:szCs w:val="22"/>
          <w:lang w:val="de-DE" w:eastAsia="de-DE"/>
        </w:rPr>
        <w:t>tandardi</w:t>
      </w:r>
      <w:r w:rsidR="007A059D" w:rsidRPr="007A059D">
        <w:rPr>
          <w:rFonts w:eastAsia="Calibri"/>
          <w:i/>
          <w:iCs/>
          <w:snapToGrid/>
          <w:sz w:val="22"/>
          <w:szCs w:val="22"/>
          <w:lang w:val="de-DE" w:eastAsia="de-DE"/>
        </w:rPr>
        <w:t>sierung und damit zusammenhängender Tätigkeiten</w:t>
      </w:r>
      <w:r w:rsidRPr="007A059D">
        <w:rPr>
          <w:rFonts w:eastAsia="Calibri"/>
          <w:snapToGrid/>
          <w:sz w:val="22"/>
          <w:szCs w:val="22"/>
          <w:lang w:val="de-DE" w:eastAsia="de-DE"/>
        </w:rPr>
        <w:t xml:space="preserve">. </w:t>
      </w:r>
      <w:r w:rsidR="007A059D" w:rsidRPr="00597958">
        <w:rPr>
          <w:rFonts w:eastAsia="Calibri"/>
          <w:snapToGrid/>
          <w:sz w:val="22"/>
          <w:szCs w:val="22"/>
          <w:lang w:val="de-DE" w:eastAsia="de-DE"/>
        </w:rPr>
        <w:t>Genf</w:t>
      </w:r>
      <w:r w:rsidRPr="00597958">
        <w:rPr>
          <w:rFonts w:eastAsia="Calibri"/>
          <w:snapToGrid/>
          <w:sz w:val="22"/>
          <w:szCs w:val="22"/>
          <w:lang w:val="de-DE" w:eastAsia="de-DE"/>
        </w:rPr>
        <w:t>, International</w:t>
      </w:r>
      <w:r w:rsidR="007A059D" w:rsidRPr="00597958">
        <w:rPr>
          <w:rFonts w:eastAsia="Calibri"/>
          <w:snapToGrid/>
          <w:sz w:val="22"/>
          <w:szCs w:val="22"/>
          <w:lang w:val="de-DE" w:eastAsia="de-DE"/>
        </w:rPr>
        <w:t>e</w:t>
      </w:r>
      <w:r w:rsidRPr="00597958">
        <w:rPr>
          <w:rFonts w:eastAsia="Calibri"/>
          <w:snapToGrid/>
          <w:sz w:val="22"/>
          <w:szCs w:val="22"/>
          <w:lang w:val="de-DE" w:eastAsia="de-DE"/>
        </w:rPr>
        <w:t xml:space="preserve"> Organi</w:t>
      </w:r>
      <w:r w:rsidR="007A059D" w:rsidRPr="00597958">
        <w:rPr>
          <w:rFonts w:eastAsia="Calibri"/>
          <w:snapToGrid/>
          <w:sz w:val="22"/>
          <w:szCs w:val="22"/>
          <w:lang w:val="de-DE" w:eastAsia="de-DE"/>
        </w:rPr>
        <w:t>sation fü</w:t>
      </w:r>
      <w:r w:rsidRPr="00597958">
        <w:rPr>
          <w:rFonts w:eastAsia="Calibri"/>
          <w:snapToGrid/>
          <w:sz w:val="22"/>
          <w:szCs w:val="22"/>
          <w:lang w:val="de-DE" w:eastAsia="de-DE"/>
        </w:rPr>
        <w:t>r Standardi</w:t>
      </w:r>
      <w:r w:rsidR="007A059D" w:rsidRPr="00597958">
        <w:rPr>
          <w:rFonts w:eastAsia="Calibri"/>
          <w:snapToGrid/>
          <w:sz w:val="22"/>
          <w:szCs w:val="22"/>
          <w:lang w:val="de-DE" w:eastAsia="de-DE"/>
        </w:rPr>
        <w:t>sierung</w:t>
      </w:r>
      <w:r w:rsidRPr="00597958">
        <w:rPr>
          <w:rFonts w:eastAsia="Calibri"/>
          <w:snapToGrid/>
          <w:sz w:val="22"/>
          <w:szCs w:val="22"/>
          <w:lang w:val="de-DE" w:eastAsia="de-DE"/>
        </w:rPr>
        <w:t>, International</w:t>
      </w:r>
      <w:r w:rsidR="00B42200" w:rsidRPr="00597958">
        <w:rPr>
          <w:rFonts w:eastAsia="Calibri"/>
          <w:snapToGrid/>
          <w:sz w:val="22"/>
          <w:szCs w:val="22"/>
          <w:lang w:val="de-DE" w:eastAsia="de-DE"/>
        </w:rPr>
        <w:t>e</w:t>
      </w:r>
      <w:r w:rsidRPr="00597958">
        <w:rPr>
          <w:rFonts w:eastAsia="Calibri"/>
          <w:snapToGrid/>
          <w:sz w:val="22"/>
          <w:szCs w:val="22"/>
          <w:lang w:val="de-DE" w:eastAsia="de-DE"/>
        </w:rPr>
        <w:t xml:space="preserve"> </w:t>
      </w:r>
      <w:r w:rsidR="00B42200" w:rsidRPr="00597958">
        <w:rPr>
          <w:rFonts w:eastAsia="Calibri"/>
          <w:snapToGrid/>
          <w:sz w:val="22"/>
          <w:szCs w:val="22"/>
          <w:lang w:val="de-DE" w:eastAsia="de-DE"/>
        </w:rPr>
        <w:t>Kommission für Elektrotechnik</w:t>
      </w:r>
      <w:r w:rsidRPr="00597958">
        <w:rPr>
          <w:rFonts w:eastAsia="Calibri"/>
          <w:snapToGrid/>
          <w:sz w:val="22"/>
          <w:szCs w:val="22"/>
          <w:lang w:val="de-DE" w:eastAsia="de-DE"/>
        </w:rPr>
        <w:t xml:space="preserve">.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ISPM 2. </w:t>
      </w:r>
      <w:r w:rsidRPr="005D10DC">
        <w:rPr>
          <w:rFonts w:eastAsia="Calibri"/>
          <w:snapToGrid/>
          <w:sz w:val="22"/>
          <w:szCs w:val="22"/>
          <w:lang w:val="de-DE" w:eastAsia="de-DE"/>
        </w:rPr>
        <w:t xml:space="preserve">1995. </w:t>
      </w:r>
      <w:r w:rsidR="002A7E5F" w:rsidRPr="00B42200">
        <w:rPr>
          <w:rFonts w:eastAsia="Calibri"/>
          <w:i/>
          <w:iCs/>
          <w:snapToGrid/>
          <w:sz w:val="22"/>
          <w:szCs w:val="22"/>
          <w:lang w:val="de-DE" w:eastAsia="de-DE"/>
        </w:rPr>
        <w:t>Richtlinien</w:t>
      </w:r>
      <w:r w:rsidR="00B42200" w:rsidRPr="00B42200">
        <w:rPr>
          <w:rFonts w:eastAsia="Calibri"/>
          <w:i/>
          <w:iCs/>
          <w:snapToGrid/>
          <w:sz w:val="22"/>
          <w:szCs w:val="22"/>
          <w:lang w:val="de-DE" w:eastAsia="de-DE"/>
        </w:rPr>
        <w:t xml:space="preserve"> </w:t>
      </w:r>
      <w:r w:rsidR="00B42200">
        <w:rPr>
          <w:rFonts w:eastAsia="Calibri"/>
          <w:i/>
          <w:iCs/>
          <w:snapToGrid/>
          <w:sz w:val="22"/>
          <w:szCs w:val="22"/>
          <w:lang w:val="de-DE" w:eastAsia="de-DE"/>
        </w:rPr>
        <w:t>für die</w:t>
      </w:r>
      <w:r w:rsidR="00B42200" w:rsidRPr="00B42200">
        <w:rPr>
          <w:rFonts w:eastAsia="Calibri"/>
          <w:i/>
          <w:iCs/>
          <w:snapToGrid/>
          <w:sz w:val="22"/>
          <w:szCs w:val="22"/>
          <w:lang w:val="de-DE" w:eastAsia="de-DE"/>
        </w:rPr>
        <w:t xml:space="preserve"> Risikoanalyse für einen</w:t>
      </w:r>
      <w:r w:rsidR="00F1186E">
        <w:rPr>
          <w:rFonts w:eastAsia="Calibri"/>
          <w:i/>
          <w:iCs/>
          <w:snapToGrid/>
          <w:sz w:val="22"/>
          <w:szCs w:val="22"/>
          <w:lang w:val="de-DE" w:eastAsia="de-DE"/>
        </w:rPr>
        <w:t xml:space="preserve"> Schädling</w:t>
      </w:r>
      <w:r w:rsidRPr="00B42200">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00B42200" w:rsidRPr="005D10DC">
        <w:rPr>
          <w:rFonts w:eastAsia="Calibri"/>
          <w:snapToGrid/>
          <w:sz w:val="22"/>
          <w:szCs w:val="22"/>
          <w:lang w:val="de-DE" w:eastAsia="de-DE"/>
        </w:rPr>
        <w:t>, IPPC, FAO. [</w:t>
      </w:r>
      <w:r w:rsidR="00B42200" w:rsidRPr="00597958">
        <w:rPr>
          <w:rFonts w:eastAsia="Calibri"/>
          <w:snapToGrid/>
          <w:sz w:val="22"/>
          <w:szCs w:val="22"/>
          <w:lang w:val="de-DE" w:eastAsia="de-DE"/>
        </w:rPr>
        <w:t>veröffentlicht</w:t>
      </w:r>
      <w:r w:rsidRPr="00597958">
        <w:rPr>
          <w:rFonts w:eastAsia="Calibri"/>
          <w:snapToGrid/>
          <w:sz w:val="22"/>
          <w:szCs w:val="22"/>
          <w:lang w:val="de-DE" w:eastAsia="de-DE"/>
        </w:rPr>
        <w:t xml:space="preserve"> 1996] [</w:t>
      </w:r>
      <w:r w:rsidR="000D48F2" w:rsidRPr="00597958">
        <w:rPr>
          <w:rFonts w:eastAsia="Calibri"/>
          <w:snapToGrid/>
          <w:sz w:val="22"/>
          <w:szCs w:val="22"/>
          <w:lang w:val="de-DE" w:eastAsia="de-DE"/>
        </w:rPr>
        <w:t>überarbeitet,</w:t>
      </w:r>
      <w:r w:rsidR="00B42200" w:rsidRPr="00597958">
        <w:rPr>
          <w:rFonts w:eastAsia="Calibri"/>
          <w:snapToGrid/>
          <w:sz w:val="22"/>
          <w:szCs w:val="22"/>
          <w:lang w:val="de-DE" w:eastAsia="de-DE"/>
        </w:rPr>
        <w:t xml:space="preserve"> jetzt</w:t>
      </w:r>
      <w:r w:rsidRPr="00597958">
        <w:rPr>
          <w:rFonts w:eastAsia="Calibri"/>
          <w:snapToGrid/>
          <w:sz w:val="22"/>
          <w:szCs w:val="22"/>
          <w:lang w:val="de-DE" w:eastAsia="de-DE"/>
        </w:rPr>
        <w:t xml:space="preserve"> ISPM 2: 2007]</w:t>
      </w:r>
      <w:r w:rsidRPr="005D10DC">
        <w:rPr>
          <w:rFonts w:eastAsia="Calibri"/>
          <w:snapToGrid/>
          <w:sz w:val="22"/>
          <w:szCs w:val="22"/>
          <w:lang w:val="de-DE" w:eastAsia="de-DE"/>
        </w:rPr>
        <w:t xml:space="preserve">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eastAsia="de-DE"/>
        </w:rPr>
      </w:pPr>
      <w:r w:rsidRPr="005D10DC">
        <w:rPr>
          <w:rFonts w:eastAsia="Calibri"/>
          <w:b/>
          <w:bCs/>
          <w:snapToGrid/>
          <w:sz w:val="22"/>
          <w:szCs w:val="22"/>
          <w:lang w:val="de-DE" w:eastAsia="de-DE"/>
        </w:rPr>
        <w:t xml:space="preserve">ISPM 2. </w:t>
      </w:r>
      <w:r w:rsidRPr="005D10DC">
        <w:rPr>
          <w:rFonts w:eastAsia="Calibri"/>
          <w:snapToGrid/>
          <w:sz w:val="22"/>
          <w:szCs w:val="22"/>
          <w:lang w:val="de-DE" w:eastAsia="de-DE"/>
        </w:rPr>
        <w:t xml:space="preserve">2007. </w:t>
      </w:r>
      <w:r w:rsidR="006665F8" w:rsidRPr="006665F8">
        <w:rPr>
          <w:rFonts w:eastAsia="Calibri"/>
          <w:i/>
          <w:snapToGrid/>
          <w:sz w:val="22"/>
          <w:szCs w:val="22"/>
          <w:lang w:val="de-DE" w:eastAsia="de-DE"/>
        </w:rPr>
        <w:t xml:space="preserve">Rahmenwerk für die </w:t>
      </w:r>
      <w:r w:rsidR="003A2C36">
        <w:rPr>
          <w:rFonts w:eastAsia="Calibri"/>
          <w:i/>
          <w:snapToGrid/>
          <w:sz w:val="22"/>
          <w:szCs w:val="22"/>
          <w:lang w:val="de-DE" w:eastAsia="de-DE"/>
        </w:rPr>
        <w:t>Risikoanalyse für einen</w:t>
      </w:r>
      <w:r w:rsidR="00F1186E">
        <w:rPr>
          <w:rFonts w:eastAsia="Calibri"/>
          <w:i/>
          <w:snapToGrid/>
          <w:sz w:val="22"/>
          <w:szCs w:val="22"/>
          <w:lang w:val="de-DE" w:eastAsia="de-DE"/>
        </w:rPr>
        <w:t xml:space="preserve"> Schädling</w:t>
      </w:r>
      <w:r w:rsidRPr="006665F8">
        <w:rPr>
          <w:rFonts w:eastAsia="Calibri"/>
          <w:snapToGrid/>
          <w:sz w:val="22"/>
          <w:szCs w:val="22"/>
          <w:lang w:val="de-DE" w:eastAsia="de-DE"/>
        </w:rPr>
        <w:t xml:space="preserve">. </w:t>
      </w:r>
      <w:r w:rsidR="002A7E5F" w:rsidRPr="005D10DC">
        <w:rPr>
          <w:rFonts w:eastAsia="Calibri"/>
          <w:snapToGrid/>
          <w:sz w:val="22"/>
          <w:szCs w:val="22"/>
          <w:lang w:eastAsia="de-DE"/>
        </w:rPr>
        <w:t>Rom</w:t>
      </w:r>
      <w:r w:rsidRPr="005D10DC">
        <w:rPr>
          <w:rFonts w:eastAsia="Calibri"/>
          <w:snapToGrid/>
          <w:sz w:val="22"/>
          <w:szCs w:val="22"/>
          <w:lang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275A83">
        <w:rPr>
          <w:rFonts w:eastAsia="Calibri"/>
          <w:b/>
          <w:bCs/>
          <w:snapToGrid/>
          <w:sz w:val="22"/>
          <w:szCs w:val="22"/>
          <w:lang w:eastAsia="de-DE"/>
        </w:rPr>
        <w:t>ISPM 3</w:t>
      </w:r>
      <w:r w:rsidRPr="00275A83">
        <w:rPr>
          <w:rFonts w:eastAsia="Calibri"/>
          <w:snapToGrid/>
          <w:sz w:val="22"/>
          <w:szCs w:val="22"/>
          <w:lang w:eastAsia="de-DE"/>
        </w:rPr>
        <w:t xml:space="preserve">. 1995. </w:t>
      </w:r>
      <w:r w:rsidR="00E93CC3" w:rsidRPr="00E93CC3">
        <w:rPr>
          <w:rFonts w:eastAsia="Calibri"/>
          <w:i/>
          <w:snapToGrid/>
          <w:sz w:val="22"/>
          <w:szCs w:val="22"/>
          <w:lang w:val="de-DE" w:eastAsia="de-DE"/>
        </w:rPr>
        <w:t xml:space="preserve">Verhaltensregeln für die Einfuhr und das Freisetzen von exotischen Organismen für den biologischen </w:t>
      </w:r>
      <w:r w:rsidR="00E93CC3">
        <w:rPr>
          <w:rFonts w:eastAsia="Calibri"/>
          <w:i/>
          <w:snapToGrid/>
          <w:sz w:val="22"/>
          <w:szCs w:val="22"/>
          <w:lang w:val="de-DE" w:eastAsia="de-DE"/>
        </w:rPr>
        <w:t>P</w:t>
      </w:r>
      <w:r w:rsidR="00E93CC3" w:rsidRPr="00E93CC3">
        <w:rPr>
          <w:rFonts w:eastAsia="Calibri"/>
          <w:i/>
          <w:snapToGrid/>
          <w:sz w:val="22"/>
          <w:szCs w:val="22"/>
          <w:lang w:val="de-DE" w:eastAsia="de-DE"/>
        </w:rPr>
        <w:t>flanzenschutz</w:t>
      </w:r>
      <w:r w:rsidRPr="00E93CC3">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006665F8" w:rsidRPr="005D10DC">
        <w:rPr>
          <w:rFonts w:eastAsia="Calibri"/>
          <w:snapToGrid/>
          <w:sz w:val="22"/>
          <w:szCs w:val="22"/>
          <w:lang w:val="de-DE" w:eastAsia="de-DE"/>
        </w:rPr>
        <w:t>, IPPC, FAO. [</w:t>
      </w:r>
      <w:r w:rsidR="006665F8" w:rsidRPr="00597958">
        <w:rPr>
          <w:rFonts w:eastAsia="Calibri"/>
          <w:snapToGrid/>
          <w:sz w:val="22"/>
          <w:szCs w:val="22"/>
          <w:lang w:val="de-DE" w:eastAsia="de-DE"/>
        </w:rPr>
        <w:t>veröffentlicht</w:t>
      </w:r>
      <w:r w:rsidRPr="00597958">
        <w:rPr>
          <w:rFonts w:eastAsia="Calibri"/>
          <w:snapToGrid/>
          <w:sz w:val="22"/>
          <w:szCs w:val="22"/>
          <w:lang w:val="de-DE" w:eastAsia="de-DE"/>
        </w:rPr>
        <w:t xml:space="preserve"> 1996]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3</w:t>
      </w:r>
      <w:r w:rsidRPr="005D10DC">
        <w:rPr>
          <w:rFonts w:eastAsia="Calibri"/>
          <w:snapToGrid/>
          <w:sz w:val="22"/>
          <w:szCs w:val="22"/>
          <w:lang w:val="de-DE" w:eastAsia="de-DE"/>
        </w:rPr>
        <w:t xml:space="preserve">. 2005. </w:t>
      </w:r>
      <w:r w:rsidR="002A7E5F" w:rsidRPr="006665F8">
        <w:rPr>
          <w:rFonts w:eastAsia="Calibri"/>
          <w:i/>
          <w:iCs/>
          <w:snapToGrid/>
          <w:sz w:val="22"/>
          <w:szCs w:val="22"/>
          <w:lang w:val="de-DE" w:eastAsia="de-DE"/>
        </w:rPr>
        <w:t>Richtlinien</w:t>
      </w:r>
      <w:r w:rsidRPr="006665F8">
        <w:rPr>
          <w:rFonts w:eastAsia="Calibri"/>
          <w:i/>
          <w:iCs/>
          <w:snapToGrid/>
          <w:sz w:val="22"/>
          <w:szCs w:val="22"/>
          <w:lang w:val="de-DE" w:eastAsia="de-DE"/>
        </w:rPr>
        <w:t xml:space="preserve"> </w:t>
      </w:r>
      <w:r w:rsidR="006665F8" w:rsidRPr="006665F8">
        <w:rPr>
          <w:rFonts w:eastAsia="Calibri"/>
          <w:i/>
          <w:iCs/>
          <w:snapToGrid/>
          <w:sz w:val="22"/>
          <w:szCs w:val="22"/>
          <w:lang w:val="de-DE" w:eastAsia="de-DE"/>
        </w:rPr>
        <w:t xml:space="preserve">für Export, Beförderung, Einfuhr und Freisetzung von </w:t>
      </w:r>
      <w:r w:rsidRPr="006665F8">
        <w:rPr>
          <w:rFonts w:eastAsia="Calibri"/>
          <w:i/>
          <w:iCs/>
          <w:snapToGrid/>
          <w:sz w:val="22"/>
          <w:szCs w:val="22"/>
          <w:lang w:val="de-DE" w:eastAsia="de-DE"/>
        </w:rPr>
        <w:t>biologi</w:t>
      </w:r>
      <w:r w:rsidR="006665F8" w:rsidRPr="006665F8">
        <w:rPr>
          <w:rFonts w:eastAsia="Calibri"/>
          <w:i/>
          <w:iCs/>
          <w:snapToGrid/>
          <w:sz w:val="22"/>
          <w:szCs w:val="22"/>
          <w:lang w:val="de-DE" w:eastAsia="de-DE"/>
        </w:rPr>
        <w:t>schen Bekämpfungs</w:t>
      </w:r>
      <w:r w:rsidR="006665F8">
        <w:rPr>
          <w:rFonts w:eastAsia="Calibri"/>
          <w:i/>
          <w:iCs/>
          <w:snapToGrid/>
          <w:sz w:val="22"/>
          <w:szCs w:val="22"/>
          <w:lang w:val="de-DE" w:eastAsia="de-DE"/>
        </w:rPr>
        <w:t>mitteln und anderen nützlichen O</w:t>
      </w:r>
      <w:r w:rsidRPr="006665F8">
        <w:rPr>
          <w:rFonts w:eastAsia="Calibri"/>
          <w:i/>
          <w:iCs/>
          <w:snapToGrid/>
          <w:sz w:val="22"/>
          <w:szCs w:val="22"/>
          <w:lang w:val="de-DE" w:eastAsia="de-DE"/>
        </w:rPr>
        <w:t>rganism</w:t>
      </w:r>
      <w:r w:rsidR="006665F8">
        <w:rPr>
          <w:rFonts w:eastAsia="Calibri"/>
          <w:i/>
          <w:iCs/>
          <w:snapToGrid/>
          <w:sz w:val="22"/>
          <w:szCs w:val="22"/>
          <w:lang w:val="de-DE" w:eastAsia="de-DE"/>
        </w:rPr>
        <w:t>en</w:t>
      </w:r>
      <w:r w:rsidRPr="006665F8">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4</w:t>
      </w:r>
      <w:r w:rsidRPr="005D10DC">
        <w:rPr>
          <w:rFonts w:eastAsia="Calibri"/>
          <w:snapToGrid/>
          <w:sz w:val="22"/>
          <w:szCs w:val="22"/>
          <w:lang w:val="de-DE" w:eastAsia="de-DE"/>
        </w:rPr>
        <w:t xml:space="preserve">. </w:t>
      </w:r>
      <w:r w:rsidRPr="006665F8">
        <w:rPr>
          <w:rFonts w:eastAsia="Calibri"/>
          <w:snapToGrid/>
          <w:sz w:val="22"/>
          <w:szCs w:val="22"/>
          <w:lang w:val="de-DE" w:eastAsia="de-DE"/>
        </w:rPr>
        <w:t xml:space="preserve">1995. </w:t>
      </w:r>
      <w:r w:rsidR="006665F8" w:rsidRPr="006665F8">
        <w:rPr>
          <w:rFonts w:eastAsia="Calibri"/>
          <w:i/>
          <w:iCs/>
          <w:snapToGrid/>
          <w:sz w:val="22"/>
          <w:szCs w:val="22"/>
          <w:lang w:val="de-DE" w:eastAsia="de-DE"/>
        </w:rPr>
        <w:t xml:space="preserve">Anforderungen für die Einrichtung von </w:t>
      </w:r>
      <w:r w:rsidR="00B5161B">
        <w:rPr>
          <w:rFonts w:eastAsia="Calibri"/>
          <w:i/>
          <w:iCs/>
          <w:snapToGrid/>
          <w:sz w:val="22"/>
          <w:szCs w:val="22"/>
          <w:lang w:val="de-DE" w:eastAsia="de-DE"/>
        </w:rPr>
        <w:t>befallsfrei</w:t>
      </w:r>
      <w:r w:rsidR="006665F8" w:rsidRPr="006665F8">
        <w:rPr>
          <w:rFonts w:eastAsia="Calibri"/>
          <w:i/>
          <w:iCs/>
          <w:snapToGrid/>
          <w:sz w:val="22"/>
          <w:szCs w:val="22"/>
          <w:lang w:val="de-DE" w:eastAsia="de-DE"/>
        </w:rPr>
        <w:t>en Gebieten</w:t>
      </w:r>
      <w:r w:rsidRPr="006665F8">
        <w:rPr>
          <w:rFonts w:eastAsia="Calibri"/>
          <w:snapToGrid/>
          <w:sz w:val="22"/>
          <w:szCs w:val="22"/>
          <w:lang w:val="de-DE" w:eastAsia="de-DE"/>
        </w:rPr>
        <w:t xml:space="preserve">. </w:t>
      </w:r>
      <w:r w:rsidR="002A7E5F" w:rsidRPr="006665F8">
        <w:rPr>
          <w:rFonts w:eastAsia="Calibri"/>
          <w:snapToGrid/>
          <w:sz w:val="22"/>
          <w:szCs w:val="22"/>
          <w:lang w:val="de-DE" w:eastAsia="de-DE"/>
        </w:rPr>
        <w:t>Rom</w:t>
      </w:r>
      <w:r w:rsidRPr="006665F8">
        <w:rPr>
          <w:rFonts w:eastAsia="Calibri"/>
          <w:snapToGrid/>
          <w:sz w:val="22"/>
          <w:szCs w:val="22"/>
          <w:lang w:val="de-DE" w:eastAsia="de-DE"/>
        </w:rPr>
        <w:t xml:space="preserve">, IPPC, FAO. </w:t>
      </w:r>
      <w:r w:rsidRPr="003A2C36">
        <w:rPr>
          <w:rFonts w:eastAsia="Calibri"/>
          <w:snapToGrid/>
          <w:sz w:val="22"/>
          <w:szCs w:val="22"/>
          <w:lang w:val="de-DE" w:eastAsia="de-DE"/>
        </w:rPr>
        <w:t>[</w:t>
      </w:r>
      <w:r w:rsidR="006665F8" w:rsidRPr="003A2C36">
        <w:rPr>
          <w:rFonts w:eastAsia="Calibri"/>
          <w:snapToGrid/>
          <w:sz w:val="22"/>
          <w:szCs w:val="22"/>
          <w:lang w:val="de-DE" w:eastAsia="de-DE"/>
        </w:rPr>
        <w:t>veröffentlicht</w:t>
      </w:r>
      <w:r w:rsidRPr="005D10DC">
        <w:rPr>
          <w:rFonts w:eastAsia="Calibri"/>
          <w:snapToGrid/>
          <w:sz w:val="22"/>
          <w:szCs w:val="22"/>
          <w:lang w:val="de-DE" w:eastAsia="de-DE"/>
        </w:rPr>
        <w:t xml:space="preserve"> 1996] </w:t>
      </w:r>
    </w:p>
    <w:p w:rsidR="00275A83" w:rsidRPr="006665F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ISPM 5. </w:t>
      </w:r>
      <w:r w:rsidRPr="005D10DC">
        <w:rPr>
          <w:rFonts w:eastAsia="Calibri"/>
          <w:snapToGrid/>
          <w:sz w:val="22"/>
          <w:szCs w:val="22"/>
          <w:lang w:val="de-DE" w:eastAsia="de-DE"/>
        </w:rPr>
        <w:t xml:space="preserve">1995. </w:t>
      </w:r>
      <w:r w:rsidRPr="006665F8">
        <w:rPr>
          <w:rFonts w:eastAsia="Calibri"/>
          <w:i/>
          <w:iCs/>
          <w:snapToGrid/>
          <w:sz w:val="22"/>
          <w:szCs w:val="22"/>
          <w:lang w:val="de-DE" w:eastAsia="de-DE"/>
        </w:rPr>
        <w:t>Glossar</w:t>
      </w:r>
      <w:r w:rsidR="006665F8" w:rsidRPr="006665F8">
        <w:rPr>
          <w:rFonts w:eastAsia="Calibri"/>
          <w:i/>
          <w:iCs/>
          <w:snapToGrid/>
          <w:sz w:val="22"/>
          <w:szCs w:val="22"/>
          <w:lang w:val="de-DE" w:eastAsia="de-DE"/>
        </w:rPr>
        <w:t xml:space="preserve"> pflanzengesundheitlicher Begriffe</w:t>
      </w:r>
      <w:r w:rsidRPr="006665F8">
        <w:rPr>
          <w:rFonts w:eastAsia="Calibri"/>
          <w:snapToGrid/>
          <w:sz w:val="22"/>
          <w:szCs w:val="22"/>
          <w:lang w:val="de-DE" w:eastAsia="de-DE"/>
        </w:rPr>
        <w:t xml:space="preserve">. </w:t>
      </w:r>
      <w:r w:rsidR="002A7E5F" w:rsidRPr="006665F8">
        <w:rPr>
          <w:rFonts w:eastAsia="Calibri"/>
          <w:snapToGrid/>
          <w:sz w:val="22"/>
          <w:szCs w:val="22"/>
          <w:lang w:val="de-DE" w:eastAsia="de-DE"/>
        </w:rPr>
        <w:t>Rom</w:t>
      </w:r>
      <w:r w:rsidRPr="006665F8">
        <w:rPr>
          <w:rFonts w:eastAsia="Calibri"/>
          <w:snapToGrid/>
          <w:sz w:val="22"/>
          <w:szCs w:val="22"/>
          <w:lang w:val="de-DE" w:eastAsia="de-DE"/>
        </w:rPr>
        <w:t>, IPPC, FAO. [</w:t>
      </w:r>
      <w:r w:rsidR="006665F8" w:rsidRPr="006665F8">
        <w:rPr>
          <w:rFonts w:eastAsia="Calibri"/>
          <w:snapToGrid/>
          <w:sz w:val="22"/>
          <w:szCs w:val="22"/>
          <w:lang w:val="de-DE" w:eastAsia="de-DE"/>
        </w:rPr>
        <w:t>veröffentlicht</w:t>
      </w:r>
      <w:r w:rsidRPr="006665F8">
        <w:rPr>
          <w:rFonts w:eastAsia="Calibri"/>
          <w:snapToGrid/>
          <w:sz w:val="22"/>
          <w:szCs w:val="22"/>
          <w:lang w:val="de-DE" w:eastAsia="de-DE"/>
        </w:rPr>
        <w:t xml:space="preserve"> 1996]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6</w:t>
      </w:r>
      <w:r w:rsidRPr="005D10DC">
        <w:rPr>
          <w:rFonts w:eastAsia="Calibri"/>
          <w:snapToGrid/>
          <w:sz w:val="22"/>
          <w:szCs w:val="22"/>
          <w:lang w:val="de-DE" w:eastAsia="de-DE"/>
        </w:rPr>
        <w:t xml:space="preserve">. 1997. </w:t>
      </w:r>
      <w:r w:rsidR="002A7E5F" w:rsidRPr="003A2C36">
        <w:rPr>
          <w:rFonts w:eastAsia="Calibri"/>
          <w:i/>
          <w:iCs/>
          <w:snapToGrid/>
          <w:sz w:val="22"/>
          <w:szCs w:val="22"/>
          <w:lang w:val="de-DE" w:eastAsia="de-DE"/>
        </w:rPr>
        <w:t>Richtlinien</w:t>
      </w:r>
      <w:r w:rsidRPr="003A2C36">
        <w:rPr>
          <w:rFonts w:eastAsia="Calibri"/>
          <w:i/>
          <w:iCs/>
          <w:snapToGrid/>
          <w:sz w:val="22"/>
          <w:szCs w:val="22"/>
          <w:lang w:val="de-DE" w:eastAsia="de-DE"/>
        </w:rPr>
        <w:t xml:space="preserve"> f</w:t>
      </w:r>
      <w:r w:rsidR="006665F8" w:rsidRPr="003A2C36">
        <w:rPr>
          <w:rFonts w:eastAsia="Calibri"/>
          <w:i/>
          <w:iCs/>
          <w:snapToGrid/>
          <w:sz w:val="22"/>
          <w:szCs w:val="22"/>
          <w:lang w:val="de-DE" w:eastAsia="de-DE"/>
        </w:rPr>
        <w:t xml:space="preserve">ür die </w:t>
      </w:r>
      <w:r w:rsidR="006665F8" w:rsidRPr="004772B7">
        <w:rPr>
          <w:rFonts w:eastAsia="Calibri"/>
          <w:i/>
          <w:iCs/>
          <w:snapToGrid/>
          <w:sz w:val="22"/>
          <w:szCs w:val="22"/>
          <w:lang w:val="de-DE" w:eastAsia="de-DE"/>
        </w:rPr>
        <w:t>Überwachung</w:t>
      </w:r>
      <w:r w:rsidRPr="004772B7">
        <w:rPr>
          <w:rFonts w:eastAsia="Calibri"/>
          <w:snapToGrid/>
          <w:sz w:val="22"/>
          <w:szCs w:val="22"/>
          <w:lang w:val="de-DE" w:eastAsia="de-DE"/>
        </w:rPr>
        <w:t>.</w:t>
      </w:r>
      <w:r w:rsidRPr="005D10DC">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7</w:t>
      </w:r>
      <w:r w:rsidRPr="005D10DC">
        <w:rPr>
          <w:rFonts w:eastAsia="Calibri"/>
          <w:snapToGrid/>
          <w:sz w:val="22"/>
          <w:szCs w:val="22"/>
          <w:lang w:val="de-DE" w:eastAsia="de-DE"/>
        </w:rPr>
        <w:t xml:space="preserve">. 1997. </w:t>
      </w:r>
      <w:r w:rsidR="00AC66B5" w:rsidRPr="00E93CC3">
        <w:rPr>
          <w:i/>
          <w:sz w:val="22"/>
          <w:szCs w:val="22"/>
          <w:lang w:val="de-DE"/>
        </w:rPr>
        <w:t>Pflanzengesundheitliches Zertifizierungssystem</w:t>
      </w:r>
      <w:r w:rsidR="00AC66B5" w:rsidRPr="00E93CC3">
        <w:rPr>
          <w:sz w:val="22"/>
          <w:szCs w:val="22"/>
          <w:lang w:val="de-DE"/>
        </w:rPr>
        <w:t>. Rom</w:t>
      </w:r>
      <w:r w:rsidR="002A7E5F" w:rsidRPr="00E93CC3">
        <w:rPr>
          <w:sz w:val="22"/>
          <w:szCs w:val="22"/>
          <w:lang w:val="de-DE"/>
        </w:rPr>
        <w:t>, IPPC, FAO</w:t>
      </w:r>
      <w:r w:rsidRPr="00E93CC3">
        <w:rPr>
          <w:rFonts w:eastAsia="Calibri"/>
          <w:snapToGrid/>
          <w:sz w:val="22"/>
          <w:szCs w:val="22"/>
          <w:lang w:val="de-DE" w:eastAsia="de-DE"/>
        </w:rPr>
        <w:t xml:space="preserve">. </w:t>
      </w:r>
    </w:p>
    <w:p w:rsidR="00275A83" w:rsidRPr="006665F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8</w:t>
      </w:r>
      <w:r w:rsidRPr="005D10DC">
        <w:rPr>
          <w:rFonts w:eastAsia="Calibri"/>
          <w:snapToGrid/>
          <w:sz w:val="22"/>
          <w:szCs w:val="22"/>
          <w:lang w:val="de-DE" w:eastAsia="de-DE"/>
        </w:rPr>
        <w:t xml:space="preserve">. 1998. </w:t>
      </w:r>
      <w:r w:rsidR="006665F8" w:rsidRPr="006665F8">
        <w:rPr>
          <w:rFonts w:eastAsia="Calibri"/>
          <w:i/>
          <w:snapToGrid/>
          <w:sz w:val="22"/>
          <w:szCs w:val="22"/>
          <w:lang w:val="de-DE" w:eastAsia="de-DE"/>
        </w:rPr>
        <w:t xml:space="preserve">Festlegen des </w:t>
      </w:r>
      <w:r w:rsidR="00E93CC3">
        <w:rPr>
          <w:rFonts w:eastAsia="Calibri"/>
          <w:i/>
          <w:snapToGrid/>
          <w:sz w:val="22"/>
          <w:szCs w:val="22"/>
          <w:lang w:val="de-DE" w:eastAsia="de-DE"/>
        </w:rPr>
        <w:t>Befallsstatus eines Gebietes</w:t>
      </w:r>
      <w:r w:rsidRPr="006665F8">
        <w:rPr>
          <w:rFonts w:eastAsia="Calibri"/>
          <w:snapToGrid/>
          <w:sz w:val="22"/>
          <w:szCs w:val="22"/>
          <w:lang w:val="de-DE" w:eastAsia="de-DE"/>
        </w:rPr>
        <w:t xml:space="preserve">. </w:t>
      </w:r>
      <w:r w:rsidR="002A7E5F" w:rsidRPr="006665F8">
        <w:rPr>
          <w:rFonts w:eastAsia="Calibri"/>
          <w:snapToGrid/>
          <w:sz w:val="22"/>
          <w:szCs w:val="22"/>
          <w:lang w:val="de-DE" w:eastAsia="de-DE"/>
        </w:rPr>
        <w:t>Rom</w:t>
      </w:r>
      <w:r w:rsidRPr="006665F8">
        <w:rPr>
          <w:rFonts w:eastAsia="Calibri"/>
          <w:snapToGrid/>
          <w:sz w:val="22"/>
          <w:szCs w:val="22"/>
          <w:lang w:val="de-DE" w:eastAsia="de-DE"/>
        </w:rPr>
        <w:t xml:space="preserve">, IPPC, FAO. </w:t>
      </w:r>
    </w:p>
    <w:p w:rsidR="00275A83" w:rsidRPr="006665F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9</w:t>
      </w:r>
      <w:r w:rsidRPr="005D10DC">
        <w:rPr>
          <w:rFonts w:eastAsia="Calibri"/>
          <w:snapToGrid/>
          <w:sz w:val="22"/>
          <w:szCs w:val="22"/>
          <w:lang w:val="de-DE" w:eastAsia="de-DE"/>
        </w:rPr>
        <w:t xml:space="preserve">. 1998. </w:t>
      </w:r>
      <w:r w:rsidR="002A7E5F" w:rsidRPr="006665F8">
        <w:rPr>
          <w:rFonts w:eastAsia="Calibri"/>
          <w:i/>
          <w:iCs/>
          <w:snapToGrid/>
          <w:sz w:val="22"/>
          <w:szCs w:val="22"/>
          <w:lang w:val="de-DE" w:eastAsia="de-DE"/>
        </w:rPr>
        <w:t>Richtlinien</w:t>
      </w:r>
      <w:r w:rsidRPr="006665F8">
        <w:rPr>
          <w:rFonts w:eastAsia="Calibri"/>
          <w:i/>
          <w:iCs/>
          <w:snapToGrid/>
          <w:sz w:val="22"/>
          <w:szCs w:val="22"/>
          <w:lang w:val="de-DE" w:eastAsia="de-DE"/>
        </w:rPr>
        <w:t xml:space="preserve"> f</w:t>
      </w:r>
      <w:r w:rsidR="006665F8" w:rsidRPr="006665F8">
        <w:rPr>
          <w:rFonts w:eastAsia="Calibri"/>
          <w:i/>
          <w:iCs/>
          <w:snapToGrid/>
          <w:sz w:val="22"/>
          <w:szCs w:val="22"/>
          <w:lang w:val="de-DE" w:eastAsia="de-DE"/>
        </w:rPr>
        <w:t>ür</w:t>
      </w:r>
      <w:r w:rsidRPr="006665F8">
        <w:rPr>
          <w:rFonts w:eastAsia="Calibri"/>
          <w:i/>
          <w:iCs/>
          <w:snapToGrid/>
          <w:sz w:val="22"/>
          <w:szCs w:val="22"/>
          <w:lang w:val="de-DE" w:eastAsia="de-DE"/>
        </w:rPr>
        <w:t xml:space="preserve"> </w:t>
      </w:r>
      <w:r w:rsidR="00D64DFD">
        <w:rPr>
          <w:rFonts w:eastAsia="Calibri"/>
          <w:i/>
          <w:iCs/>
          <w:snapToGrid/>
          <w:sz w:val="22"/>
          <w:szCs w:val="22"/>
          <w:lang w:val="de-DE" w:eastAsia="de-DE"/>
        </w:rPr>
        <w:t>Tilgung</w:t>
      </w:r>
      <w:r w:rsidR="003A2C36">
        <w:rPr>
          <w:rFonts w:eastAsia="Calibri"/>
          <w:i/>
          <w:iCs/>
          <w:snapToGrid/>
          <w:sz w:val="22"/>
          <w:szCs w:val="22"/>
          <w:lang w:val="de-DE" w:eastAsia="de-DE"/>
        </w:rPr>
        <w:t>sprogramme für</w:t>
      </w:r>
      <w:r w:rsidR="00F1186E">
        <w:rPr>
          <w:rFonts w:eastAsia="Calibri"/>
          <w:i/>
          <w:iCs/>
          <w:snapToGrid/>
          <w:sz w:val="22"/>
          <w:szCs w:val="22"/>
          <w:lang w:val="de-DE" w:eastAsia="de-DE"/>
        </w:rPr>
        <w:t xml:space="preserve"> </w:t>
      </w:r>
      <w:r w:rsidR="006E46D6">
        <w:rPr>
          <w:rFonts w:eastAsia="Calibri"/>
          <w:i/>
          <w:iCs/>
          <w:snapToGrid/>
          <w:sz w:val="22"/>
          <w:szCs w:val="22"/>
          <w:lang w:val="de-DE" w:eastAsia="de-DE"/>
        </w:rPr>
        <w:t>Schädlinge</w:t>
      </w:r>
      <w:r w:rsidRPr="006665F8">
        <w:rPr>
          <w:rFonts w:eastAsia="Calibri"/>
          <w:snapToGrid/>
          <w:sz w:val="22"/>
          <w:szCs w:val="22"/>
          <w:lang w:val="de-DE" w:eastAsia="de-DE"/>
        </w:rPr>
        <w:t xml:space="preserve">, IPPC, FAO. </w:t>
      </w:r>
    </w:p>
    <w:p w:rsidR="00275A83" w:rsidRPr="006665F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10</w:t>
      </w:r>
      <w:r w:rsidRPr="005D10DC">
        <w:rPr>
          <w:rFonts w:eastAsia="Calibri"/>
          <w:snapToGrid/>
          <w:sz w:val="22"/>
          <w:szCs w:val="22"/>
          <w:lang w:val="de-DE" w:eastAsia="de-DE"/>
        </w:rPr>
        <w:t xml:space="preserve">. </w:t>
      </w:r>
      <w:r w:rsidRPr="006665F8">
        <w:rPr>
          <w:rFonts w:eastAsia="Calibri"/>
          <w:snapToGrid/>
          <w:sz w:val="22"/>
          <w:szCs w:val="22"/>
          <w:lang w:val="de-DE" w:eastAsia="de-DE"/>
        </w:rPr>
        <w:t xml:space="preserve">1999. </w:t>
      </w:r>
      <w:r w:rsidR="006665F8" w:rsidRPr="006665F8">
        <w:rPr>
          <w:rFonts w:eastAsia="Calibri"/>
          <w:i/>
          <w:iCs/>
          <w:snapToGrid/>
          <w:sz w:val="22"/>
          <w:szCs w:val="22"/>
          <w:lang w:val="de-DE" w:eastAsia="de-DE"/>
        </w:rPr>
        <w:t xml:space="preserve">Anforderungen für die </w:t>
      </w:r>
      <w:r w:rsidR="006665F8" w:rsidRPr="004772B7">
        <w:rPr>
          <w:rFonts w:eastAsia="Calibri"/>
          <w:i/>
          <w:iCs/>
          <w:snapToGrid/>
          <w:sz w:val="22"/>
          <w:szCs w:val="22"/>
          <w:lang w:val="de-DE" w:eastAsia="de-DE"/>
        </w:rPr>
        <w:t xml:space="preserve">Einrichtung von </w:t>
      </w:r>
      <w:r w:rsidR="00C41226" w:rsidRPr="004772B7">
        <w:rPr>
          <w:rFonts w:eastAsia="Calibri"/>
          <w:i/>
          <w:iCs/>
          <w:snapToGrid/>
          <w:sz w:val="22"/>
          <w:szCs w:val="22"/>
          <w:lang w:val="de-DE" w:eastAsia="de-DE"/>
        </w:rPr>
        <w:t>befalls</w:t>
      </w:r>
      <w:r w:rsidR="006665F8" w:rsidRPr="004772B7">
        <w:rPr>
          <w:rFonts w:eastAsia="Calibri"/>
          <w:i/>
          <w:iCs/>
          <w:snapToGrid/>
          <w:sz w:val="22"/>
          <w:szCs w:val="22"/>
          <w:lang w:val="de-DE" w:eastAsia="de-DE"/>
        </w:rPr>
        <w:t xml:space="preserve">freien Orten der Erzeugung und </w:t>
      </w:r>
      <w:r w:rsidR="00C41226" w:rsidRPr="004772B7">
        <w:rPr>
          <w:rFonts w:eastAsia="Calibri"/>
          <w:i/>
          <w:iCs/>
          <w:snapToGrid/>
          <w:sz w:val="22"/>
          <w:szCs w:val="22"/>
          <w:lang w:val="de-DE" w:eastAsia="de-DE"/>
        </w:rPr>
        <w:t>befalls</w:t>
      </w:r>
      <w:r w:rsidR="00632440" w:rsidRPr="004772B7">
        <w:rPr>
          <w:rFonts w:eastAsia="Calibri"/>
          <w:i/>
          <w:iCs/>
          <w:snapToGrid/>
          <w:sz w:val="22"/>
          <w:szCs w:val="22"/>
          <w:lang w:val="de-DE" w:eastAsia="de-DE"/>
        </w:rPr>
        <w:t>freien</w:t>
      </w:r>
      <w:r w:rsidRPr="004772B7">
        <w:rPr>
          <w:rFonts w:eastAsia="Calibri"/>
          <w:i/>
          <w:iCs/>
          <w:snapToGrid/>
          <w:sz w:val="22"/>
          <w:szCs w:val="22"/>
          <w:lang w:val="de-DE" w:eastAsia="de-DE"/>
        </w:rPr>
        <w:t xml:space="preserve"> </w:t>
      </w:r>
      <w:r w:rsidR="004727CF">
        <w:rPr>
          <w:rFonts w:eastAsia="Calibri"/>
          <w:i/>
          <w:iCs/>
          <w:snapToGrid/>
          <w:sz w:val="22"/>
          <w:szCs w:val="22"/>
          <w:lang w:val="de-DE" w:eastAsia="de-DE"/>
        </w:rPr>
        <w:t>Betriebsteilen</w:t>
      </w:r>
      <w:r w:rsidRPr="006665F8">
        <w:rPr>
          <w:rFonts w:eastAsia="Calibri"/>
          <w:snapToGrid/>
          <w:sz w:val="22"/>
          <w:szCs w:val="22"/>
          <w:lang w:val="de-DE" w:eastAsia="de-DE"/>
        </w:rPr>
        <w:t xml:space="preserve">. </w:t>
      </w:r>
      <w:r w:rsidR="002A7E5F" w:rsidRPr="006665F8">
        <w:rPr>
          <w:rFonts w:eastAsia="Calibri"/>
          <w:snapToGrid/>
          <w:sz w:val="22"/>
          <w:szCs w:val="22"/>
          <w:lang w:val="de-DE" w:eastAsia="de-DE"/>
        </w:rPr>
        <w:t>Rom</w:t>
      </w:r>
      <w:r w:rsidRPr="006665F8">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 xml:space="preserve">ISPM </w:t>
      </w:r>
      <w:r w:rsidRPr="003A2C36">
        <w:rPr>
          <w:rFonts w:eastAsia="Calibri"/>
          <w:b/>
          <w:bCs/>
          <w:snapToGrid/>
          <w:sz w:val="22"/>
          <w:szCs w:val="22"/>
          <w:lang w:val="de-DE" w:eastAsia="de-DE"/>
        </w:rPr>
        <w:t>11</w:t>
      </w:r>
      <w:r w:rsidRPr="003A2C36">
        <w:rPr>
          <w:rFonts w:eastAsia="Calibri"/>
          <w:snapToGrid/>
          <w:sz w:val="22"/>
          <w:szCs w:val="22"/>
          <w:lang w:val="de-DE" w:eastAsia="de-DE"/>
        </w:rPr>
        <w:t xml:space="preserve">. 2001. </w:t>
      </w:r>
      <w:r w:rsidR="006665F8" w:rsidRPr="003A2C36">
        <w:rPr>
          <w:rFonts w:eastAsia="Calibri"/>
          <w:i/>
          <w:snapToGrid/>
          <w:sz w:val="22"/>
          <w:szCs w:val="22"/>
          <w:lang w:val="de-DE" w:eastAsia="de-DE"/>
        </w:rPr>
        <w:t>Risikoanalyse für</w:t>
      </w:r>
      <w:r w:rsidRPr="003A2C36">
        <w:rPr>
          <w:rFonts w:eastAsia="Calibri"/>
          <w:i/>
          <w:iCs/>
          <w:snapToGrid/>
          <w:sz w:val="22"/>
          <w:szCs w:val="22"/>
          <w:lang w:val="de-DE" w:eastAsia="de-DE"/>
        </w:rPr>
        <w:t xml:space="preserve"> </w:t>
      </w:r>
      <w:r w:rsidR="002A7E5F" w:rsidRPr="003A2C36">
        <w:rPr>
          <w:rFonts w:eastAsia="Calibri"/>
          <w:i/>
          <w:iCs/>
          <w:snapToGrid/>
          <w:sz w:val="22"/>
          <w:szCs w:val="22"/>
          <w:lang w:val="de-DE" w:eastAsia="de-DE"/>
        </w:rPr>
        <w:t>Quarantäne</w:t>
      </w:r>
      <w:r w:rsidR="001874D1">
        <w:rPr>
          <w:rFonts w:eastAsia="Calibri"/>
          <w:i/>
          <w:iCs/>
          <w:snapToGrid/>
          <w:sz w:val="22"/>
          <w:szCs w:val="22"/>
          <w:lang w:val="de-DE" w:eastAsia="de-DE"/>
        </w:rPr>
        <w:t>schädlinge</w:t>
      </w:r>
      <w:r w:rsidRPr="003A2C36">
        <w:rPr>
          <w:rFonts w:eastAsia="Calibri"/>
          <w:snapToGrid/>
          <w:sz w:val="22"/>
          <w:szCs w:val="22"/>
          <w:lang w:val="de-DE" w:eastAsia="de-DE"/>
        </w:rPr>
        <w:t xml:space="preserve">. </w:t>
      </w:r>
      <w:r w:rsidR="002A7E5F" w:rsidRPr="003A2C36">
        <w:rPr>
          <w:rFonts w:eastAsia="Calibri"/>
          <w:snapToGrid/>
          <w:sz w:val="22"/>
          <w:szCs w:val="22"/>
          <w:lang w:val="de-DE" w:eastAsia="de-DE"/>
        </w:rPr>
        <w:t>Rom</w:t>
      </w:r>
      <w:r w:rsidRPr="003A2C36">
        <w:rPr>
          <w:rFonts w:eastAsia="Calibri"/>
          <w:snapToGrid/>
          <w:sz w:val="22"/>
          <w:szCs w:val="22"/>
          <w:lang w:val="de-DE" w:eastAsia="de-DE"/>
        </w:rPr>
        <w:t>, IPPC, FAO. [</w:t>
      </w:r>
      <w:r w:rsidR="000D48F2" w:rsidRPr="003A2C36">
        <w:rPr>
          <w:rFonts w:eastAsia="Calibri"/>
          <w:snapToGrid/>
          <w:sz w:val="22"/>
          <w:szCs w:val="22"/>
          <w:lang w:val="de-DE" w:eastAsia="de-DE"/>
        </w:rPr>
        <w:t>überarbeitet,</w:t>
      </w:r>
      <w:r w:rsidR="00523B03" w:rsidRPr="003A2C36">
        <w:rPr>
          <w:rFonts w:eastAsia="Calibri"/>
          <w:snapToGrid/>
          <w:sz w:val="22"/>
          <w:szCs w:val="22"/>
          <w:lang w:val="de-DE" w:eastAsia="de-DE"/>
        </w:rPr>
        <w:t xml:space="preserve"> jetzt </w:t>
      </w:r>
      <w:r w:rsidRPr="003A2C36">
        <w:rPr>
          <w:rFonts w:eastAsia="Calibri"/>
          <w:snapToGrid/>
          <w:sz w:val="22"/>
          <w:szCs w:val="22"/>
          <w:lang w:val="de-DE" w:eastAsia="de-DE"/>
        </w:rPr>
        <w:t>ISPM 11:2004]</w:t>
      </w:r>
      <w:r w:rsidRPr="005D10DC">
        <w:rPr>
          <w:rFonts w:eastAsia="Calibri"/>
          <w:snapToGrid/>
          <w:sz w:val="22"/>
          <w:szCs w:val="22"/>
          <w:lang w:val="de-DE" w:eastAsia="de-DE"/>
        </w:rPr>
        <w:t xml:space="preserve"> </w:t>
      </w:r>
    </w:p>
    <w:p w:rsidR="00275A83" w:rsidRPr="004E1358"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11</w:t>
      </w:r>
      <w:r w:rsidRPr="005D10DC">
        <w:rPr>
          <w:rFonts w:eastAsia="Calibri"/>
          <w:snapToGrid/>
          <w:sz w:val="22"/>
          <w:szCs w:val="22"/>
          <w:lang w:val="de-DE" w:eastAsia="de-DE"/>
        </w:rPr>
        <w:t xml:space="preserve">. </w:t>
      </w:r>
      <w:r w:rsidRPr="006665F8">
        <w:rPr>
          <w:rFonts w:eastAsia="Calibri"/>
          <w:snapToGrid/>
          <w:sz w:val="22"/>
          <w:szCs w:val="22"/>
          <w:lang w:val="de-DE" w:eastAsia="de-DE"/>
        </w:rPr>
        <w:t xml:space="preserve">2004. </w:t>
      </w:r>
      <w:r w:rsidR="007262C5">
        <w:rPr>
          <w:rFonts w:eastAsia="Calibri"/>
          <w:i/>
          <w:iCs/>
          <w:snapToGrid/>
          <w:sz w:val="22"/>
          <w:szCs w:val="22"/>
          <w:lang w:val="de-DE" w:eastAsia="de-DE"/>
        </w:rPr>
        <w:t>Risikoanalyse für</w:t>
      </w:r>
      <w:r w:rsidRPr="006665F8">
        <w:rPr>
          <w:rFonts w:eastAsia="Calibri"/>
          <w:i/>
          <w:iCs/>
          <w:snapToGrid/>
          <w:sz w:val="22"/>
          <w:szCs w:val="22"/>
          <w:lang w:val="de-DE" w:eastAsia="de-DE"/>
        </w:rPr>
        <w:t xml:space="preserve"> </w:t>
      </w:r>
      <w:r w:rsidR="007262C5">
        <w:rPr>
          <w:rFonts w:eastAsia="Calibri"/>
          <w:i/>
          <w:iCs/>
          <w:snapToGrid/>
          <w:sz w:val="22"/>
          <w:szCs w:val="22"/>
          <w:lang w:val="de-DE" w:eastAsia="de-DE"/>
        </w:rPr>
        <w:t>Quarantäne</w:t>
      </w:r>
      <w:r w:rsidR="001874D1">
        <w:rPr>
          <w:rFonts w:eastAsia="Calibri"/>
          <w:i/>
          <w:iCs/>
          <w:snapToGrid/>
          <w:sz w:val="22"/>
          <w:szCs w:val="22"/>
          <w:lang w:val="de-DE" w:eastAsia="de-DE"/>
        </w:rPr>
        <w:t>schädlinge</w:t>
      </w:r>
      <w:r w:rsidRPr="006665F8">
        <w:rPr>
          <w:rFonts w:eastAsia="Calibri"/>
          <w:i/>
          <w:iCs/>
          <w:snapToGrid/>
          <w:sz w:val="22"/>
          <w:szCs w:val="22"/>
          <w:lang w:val="de-DE" w:eastAsia="de-DE"/>
        </w:rPr>
        <w:t xml:space="preserve"> </w:t>
      </w:r>
      <w:r w:rsidR="004E1358">
        <w:rPr>
          <w:rFonts w:eastAsia="Calibri"/>
          <w:i/>
          <w:iCs/>
          <w:snapToGrid/>
          <w:sz w:val="22"/>
          <w:szCs w:val="22"/>
          <w:lang w:val="de-DE" w:eastAsia="de-DE"/>
        </w:rPr>
        <w:t>einschließlich</w:t>
      </w:r>
      <w:r w:rsidR="006665F8" w:rsidRPr="006665F8">
        <w:rPr>
          <w:rFonts w:eastAsia="Calibri"/>
          <w:i/>
          <w:iCs/>
          <w:snapToGrid/>
          <w:sz w:val="22"/>
          <w:szCs w:val="22"/>
          <w:lang w:val="de-DE" w:eastAsia="de-DE"/>
        </w:rPr>
        <w:t xml:space="preserve"> der Analyse von umweltrelevanten Risiken und </w:t>
      </w:r>
      <w:r w:rsidR="006665F8" w:rsidRPr="004772B7">
        <w:rPr>
          <w:rFonts w:eastAsia="Calibri"/>
          <w:i/>
          <w:iCs/>
          <w:snapToGrid/>
          <w:sz w:val="22"/>
          <w:szCs w:val="22"/>
          <w:lang w:val="de-DE" w:eastAsia="de-DE"/>
        </w:rPr>
        <w:t>lebenden</w:t>
      </w:r>
      <w:r w:rsidRPr="004772B7">
        <w:rPr>
          <w:rFonts w:eastAsia="Calibri"/>
          <w:i/>
          <w:iCs/>
          <w:snapToGrid/>
          <w:sz w:val="22"/>
          <w:szCs w:val="22"/>
          <w:lang w:val="de-DE" w:eastAsia="de-DE"/>
        </w:rPr>
        <w:t xml:space="preserve"> </w:t>
      </w:r>
      <w:r w:rsidR="003A2C36" w:rsidRPr="004772B7">
        <w:rPr>
          <w:rFonts w:eastAsia="Calibri"/>
          <w:i/>
          <w:iCs/>
          <w:snapToGrid/>
          <w:sz w:val="22"/>
          <w:szCs w:val="22"/>
          <w:lang w:val="de-DE" w:eastAsia="de-DE"/>
        </w:rPr>
        <w:t>veränderten</w:t>
      </w:r>
      <w:r w:rsidRPr="004772B7">
        <w:rPr>
          <w:rFonts w:eastAsia="Calibri"/>
          <w:i/>
          <w:iCs/>
          <w:snapToGrid/>
          <w:sz w:val="22"/>
          <w:szCs w:val="22"/>
          <w:lang w:val="de-DE" w:eastAsia="de-DE"/>
        </w:rPr>
        <w:t xml:space="preserve"> </w:t>
      </w:r>
      <w:r w:rsidR="006665F8" w:rsidRPr="004772B7">
        <w:rPr>
          <w:rFonts w:eastAsia="Calibri"/>
          <w:i/>
          <w:iCs/>
          <w:snapToGrid/>
          <w:sz w:val="22"/>
          <w:szCs w:val="22"/>
          <w:lang w:val="de-DE" w:eastAsia="de-DE"/>
        </w:rPr>
        <w:t>O</w:t>
      </w:r>
      <w:r w:rsidRPr="004772B7">
        <w:rPr>
          <w:rFonts w:eastAsia="Calibri"/>
          <w:i/>
          <w:iCs/>
          <w:snapToGrid/>
          <w:sz w:val="22"/>
          <w:szCs w:val="22"/>
          <w:lang w:val="de-DE" w:eastAsia="de-DE"/>
        </w:rPr>
        <w:t>rganism</w:t>
      </w:r>
      <w:r w:rsidR="006665F8" w:rsidRPr="004772B7">
        <w:rPr>
          <w:rFonts w:eastAsia="Calibri"/>
          <w:i/>
          <w:iCs/>
          <w:snapToGrid/>
          <w:sz w:val="22"/>
          <w:szCs w:val="22"/>
          <w:lang w:val="de-DE" w:eastAsia="de-DE"/>
        </w:rPr>
        <w:t xml:space="preserve">en. </w:t>
      </w:r>
      <w:r w:rsidR="002A7E5F" w:rsidRPr="004772B7">
        <w:rPr>
          <w:rFonts w:eastAsia="Calibri"/>
          <w:snapToGrid/>
          <w:sz w:val="22"/>
          <w:szCs w:val="22"/>
          <w:lang w:val="de-DE" w:eastAsia="de-DE"/>
        </w:rPr>
        <w:t>Rom</w:t>
      </w:r>
      <w:r w:rsidRPr="004E1358">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12</w:t>
      </w:r>
      <w:r w:rsidRPr="005D10DC">
        <w:rPr>
          <w:rFonts w:eastAsia="Calibri"/>
          <w:snapToGrid/>
          <w:sz w:val="22"/>
          <w:szCs w:val="22"/>
          <w:lang w:val="de-DE" w:eastAsia="de-DE"/>
        </w:rPr>
        <w:t xml:space="preserve">. 2001. </w:t>
      </w:r>
      <w:r w:rsidR="002A7E5F" w:rsidRPr="003A2C36">
        <w:rPr>
          <w:rFonts w:eastAsia="Calibri"/>
          <w:i/>
          <w:iCs/>
          <w:snapToGrid/>
          <w:sz w:val="22"/>
          <w:szCs w:val="22"/>
          <w:lang w:val="de-DE" w:eastAsia="de-DE"/>
        </w:rPr>
        <w:t>Richtlinien</w:t>
      </w:r>
      <w:r w:rsidRPr="003A2C36">
        <w:rPr>
          <w:rFonts w:eastAsia="Calibri"/>
          <w:i/>
          <w:iCs/>
          <w:snapToGrid/>
          <w:sz w:val="22"/>
          <w:szCs w:val="22"/>
          <w:lang w:val="de-DE" w:eastAsia="de-DE"/>
        </w:rPr>
        <w:t xml:space="preserve"> f</w:t>
      </w:r>
      <w:r w:rsidR="004E1358" w:rsidRPr="003A2C36">
        <w:rPr>
          <w:rFonts w:eastAsia="Calibri"/>
          <w:i/>
          <w:iCs/>
          <w:snapToGrid/>
          <w:sz w:val="22"/>
          <w:szCs w:val="22"/>
          <w:lang w:val="de-DE" w:eastAsia="de-DE"/>
        </w:rPr>
        <w:t>ür Pflanzengesundheitszeugnisse</w:t>
      </w:r>
      <w:r w:rsidRPr="003A2C36">
        <w:rPr>
          <w:rFonts w:eastAsia="Calibri"/>
          <w:snapToGrid/>
          <w:sz w:val="22"/>
          <w:szCs w:val="22"/>
          <w:lang w:val="de-DE" w:eastAsia="de-DE"/>
        </w:rPr>
        <w:t>.</w:t>
      </w:r>
      <w:r w:rsidRPr="005D10DC">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13</w:t>
      </w:r>
      <w:r w:rsidRPr="005D10DC">
        <w:rPr>
          <w:rFonts w:eastAsia="Calibri"/>
          <w:snapToGrid/>
          <w:sz w:val="22"/>
          <w:szCs w:val="22"/>
          <w:lang w:val="de-DE" w:eastAsia="de-DE"/>
        </w:rPr>
        <w:t xml:space="preserve">. 2001. </w:t>
      </w:r>
      <w:r w:rsidR="002A7E5F" w:rsidRPr="00E93CC3">
        <w:rPr>
          <w:i/>
          <w:sz w:val="22"/>
          <w:szCs w:val="22"/>
          <w:lang w:val="de-DE"/>
        </w:rPr>
        <w:t>Richtlinien für die Benachrichtigung</w:t>
      </w:r>
      <w:r w:rsidR="002A7E5F" w:rsidRPr="00E93CC3">
        <w:rPr>
          <w:sz w:val="22"/>
          <w:szCs w:val="22"/>
          <w:lang w:val="de-DE"/>
        </w:rPr>
        <w:t xml:space="preserve"> </w:t>
      </w:r>
      <w:r w:rsidR="002A7E5F" w:rsidRPr="00E93CC3">
        <w:rPr>
          <w:i/>
          <w:sz w:val="22"/>
          <w:szCs w:val="22"/>
          <w:lang w:val="de-DE"/>
        </w:rPr>
        <w:t>bei Nichterfüllung und Not</w:t>
      </w:r>
      <w:r w:rsidR="00A8143D">
        <w:rPr>
          <w:i/>
          <w:sz w:val="22"/>
          <w:szCs w:val="22"/>
          <w:lang w:val="de-DE"/>
        </w:rPr>
        <w:t>handlungen</w:t>
      </w:r>
      <w:r w:rsidR="002A7E5F" w:rsidRPr="00E93CC3">
        <w:rPr>
          <w:sz w:val="22"/>
          <w:szCs w:val="22"/>
          <w:lang w:val="de-DE"/>
        </w:rPr>
        <w:t>. Rom, IPPC, FAO</w:t>
      </w:r>
      <w:r w:rsidR="002A7E5F" w:rsidRPr="005D10DC">
        <w:rPr>
          <w:lang w:val="de-DE"/>
        </w:rPr>
        <w:t>.</w:t>
      </w:r>
      <w:r w:rsidRPr="005D10DC">
        <w:rPr>
          <w:rFonts w:eastAsia="Calibri"/>
          <w:snapToGrid/>
          <w:sz w:val="22"/>
          <w:szCs w:val="22"/>
          <w:lang w:val="de-DE" w:eastAsia="de-DE"/>
        </w:rPr>
        <w:t xml:space="preserve">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14</w:t>
      </w:r>
      <w:r w:rsidRPr="005D10DC">
        <w:rPr>
          <w:rFonts w:eastAsia="Calibri"/>
          <w:snapToGrid/>
          <w:sz w:val="22"/>
          <w:szCs w:val="22"/>
          <w:lang w:val="de-DE" w:eastAsia="de-DE"/>
        </w:rPr>
        <w:t xml:space="preserve">. </w:t>
      </w:r>
      <w:r w:rsidRPr="004E1358">
        <w:rPr>
          <w:rFonts w:eastAsia="Calibri"/>
          <w:snapToGrid/>
          <w:sz w:val="22"/>
          <w:szCs w:val="22"/>
          <w:lang w:val="de-DE" w:eastAsia="de-DE"/>
        </w:rPr>
        <w:t xml:space="preserve">2002. </w:t>
      </w:r>
      <w:r w:rsidR="004E1358" w:rsidRPr="004E1358">
        <w:rPr>
          <w:rFonts w:eastAsia="Calibri"/>
          <w:i/>
          <w:iCs/>
          <w:snapToGrid/>
          <w:sz w:val="22"/>
          <w:szCs w:val="22"/>
          <w:lang w:val="de-DE" w:eastAsia="de-DE"/>
        </w:rPr>
        <w:t>Die Anwendung von integrierten Maßnahmen in eine</w:t>
      </w:r>
      <w:r w:rsidR="000B15FA">
        <w:rPr>
          <w:rFonts w:eastAsia="Calibri"/>
          <w:i/>
          <w:iCs/>
          <w:snapToGrid/>
          <w:sz w:val="22"/>
          <w:szCs w:val="22"/>
          <w:lang w:val="de-DE" w:eastAsia="de-DE"/>
        </w:rPr>
        <w:t>m</w:t>
      </w:r>
      <w:r w:rsidR="004E1358" w:rsidRPr="004E1358">
        <w:rPr>
          <w:rFonts w:eastAsia="Calibri"/>
          <w:i/>
          <w:iCs/>
          <w:snapToGrid/>
          <w:sz w:val="22"/>
          <w:szCs w:val="22"/>
          <w:lang w:val="de-DE" w:eastAsia="de-DE"/>
        </w:rPr>
        <w:t xml:space="preserve"> </w:t>
      </w:r>
      <w:r w:rsidR="000B15FA" w:rsidRPr="000B15FA">
        <w:rPr>
          <w:rFonts w:eastAsia="Calibri"/>
          <w:i/>
          <w:iCs/>
          <w:snapToGrid/>
          <w:sz w:val="22"/>
          <w:szCs w:val="22"/>
          <w:lang w:val="de-DE" w:eastAsia="de-DE"/>
        </w:rPr>
        <w:t>Systemansatz</w:t>
      </w:r>
      <w:r w:rsidR="000B15FA">
        <w:rPr>
          <w:rFonts w:eastAsia="Calibri"/>
          <w:i/>
          <w:iCs/>
          <w:snapToGrid/>
          <w:sz w:val="22"/>
          <w:szCs w:val="22"/>
          <w:lang w:val="de-DE" w:eastAsia="de-DE"/>
        </w:rPr>
        <w:t xml:space="preserve"> </w:t>
      </w:r>
      <w:r w:rsidR="004E1358" w:rsidRPr="000B15FA">
        <w:rPr>
          <w:rFonts w:eastAsia="Calibri"/>
          <w:i/>
          <w:iCs/>
          <w:snapToGrid/>
          <w:sz w:val="22"/>
          <w:szCs w:val="22"/>
          <w:lang w:val="de-DE" w:eastAsia="de-DE"/>
        </w:rPr>
        <w:t>für</w:t>
      </w:r>
      <w:r w:rsidR="004E1358" w:rsidRPr="004E1358">
        <w:rPr>
          <w:rFonts w:eastAsia="Calibri"/>
          <w:i/>
          <w:iCs/>
          <w:snapToGrid/>
          <w:sz w:val="22"/>
          <w:szCs w:val="22"/>
          <w:lang w:val="de-DE" w:eastAsia="de-DE"/>
        </w:rPr>
        <w:t xml:space="preserve"> das Management von </w:t>
      </w:r>
      <w:r w:rsidR="004710CE">
        <w:rPr>
          <w:rFonts w:eastAsia="Calibri"/>
          <w:i/>
          <w:iCs/>
          <w:snapToGrid/>
          <w:sz w:val="22"/>
          <w:szCs w:val="22"/>
          <w:lang w:val="de-DE" w:eastAsia="de-DE"/>
        </w:rPr>
        <w:t>S</w:t>
      </w:r>
      <w:r w:rsidR="001874D1">
        <w:rPr>
          <w:rFonts w:eastAsia="Calibri"/>
          <w:i/>
          <w:iCs/>
          <w:snapToGrid/>
          <w:sz w:val="22"/>
          <w:szCs w:val="22"/>
          <w:lang w:val="de-DE" w:eastAsia="de-DE"/>
        </w:rPr>
        <w:t>chädlingen</w:t>
      </w:r>
      <w:r w:rsidRPr="004E1358">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15</w:t>
      </w:r>
      <w:r w:rsidRPr="005D10DC">
        <w:rPr>
          <w:rFonts w:eastAsia="Calibri"/>
          <w:snapToGrid/>
          <w:sz w:val="22"/>
          <w:szCs w:val="22"/>
          <w:lang w:val="de-DE" w:eastAsia="de-DE"/>
        </w:rPr>
        <w:t xml:space="preserve">. 2002. </w:t>
      </w:r>
      <w:r w:rsidR="002A7E5F" w:rsidRPr="004E1358">
        <w:rPr>
          <w:rFonts w:eastAsia="Calibri"/>
          <w:i/>
          <w:iCs/>
          <w:snapToGrid/>
          <w:sz w:val="22"/>
          <w:szCs w:val="22"/>
          <w:lang w:val="de-DE" w:eastAsia="de-DE"/>
        </w:rPr>
        <w:t>Richtlinien</w:t>
      </w:r>
      <w:r w:rsidRPr="004E1358">
        <w:rPr>
          <w:rFonts w:eastAsia="Calibri"/>
          <w:i/>
          <w:iCs/>
          <w:snapToGrid/>
          <w:sz w:val="22"/>
          <w:szCs w:val="22"/>
          <w:lang w:val="de-DE" w:eastAsia="de-DE"/>
        </w:rPr>
        <w:t xml:space="preserve"> f</w:t>
      </w:r>
      <w:r w:rsidR="004E1358" w:rsidRPr="004E1358">
        <w:rPr>
          <w:rFonts w:eastAsia="Calibri"/>
          <w:i/>
          <w:iCs/>
          <w:snapToGrid/>
          <w:sz w:val="22"/>
          <w:szCs w:val="22"/>
          <w:lang w:val="de-DE" w:eastAsia="de-DE"/>
        </w:rPr>
        <w:t>ü</w:t>
      </w:r>
      <w:r w:rsidR="0064199F">
        <w:rPr>
          <w:rFonts w:eastAsia="Calibri"/>
          <w:i/>
          <w:iCs/>
          <w:snapToGrid/>
          <w:sz w:val="22"/>
          <w:szCs w:val="22"/>
          <w:lang w:val="de-DE" w:eastAsia="de-DE"/>
        </w:rPr>
        <w:t>r Holzverpackungsmaterial</w:t>
      </w:r>
      <w:r w:rsidR="004E1358" w:rsidRPr="004E1358">
        <w:rPr>
          <w:rFonts w:eastAsia="Calibri"/>
          <w:i/>
          <w:iCs/>
          <w:snapToGrid/>
          <w:sz w:val="22"/>
          <w:szCs w:val="22"/>
          <w:lang w:val="de-DE" w:eastAsia="de-DE"/>
        </w:rPr>
        <w:t xml:space="preserve"> im</w:t>
      </w:r>
      <w:r w:rsidRPr="004E1358">
        <w:rPr>
          <w:rFonts w:eastAsia="Calibri"/>
          <w:i/>
          <w:iCs/>
          <w:snapToGrid/>
          <w:sz w:val="22"/>
          <w:szCs w:val="22"/>
          <w:lang w:val="de-DE" w:eastAsia="de-DE"/>
        </w:rPr>
        <w:t xml:space="preserve"> international</w:t>
      </w:r>
      <w:r w:rsidR="004E1358" w:rsidRPr="004E1358">
        <w:rPr>
          <w:rFonts w:eastAsia="Calibri"/>
          <w:i/>
          <w:iCs/>
          <w:snapToGrid/>
          <w:sz w:val="22"/>
          <w:szCs w:val="22"/>
          <w:lang w:val="de-DE" w:eastAsia="de-DE"/>
        </w:rPr>
        <w:t>en Handel</w:t>
      </w:r>
      <w:r w:rsidRPr="004E1358">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IPPC, FAO. [</w:t>
      </w:r>
      <w:r w:rsidR="000D48F2" w:rsidRPr="003A2C36">
        <w:rPr>
          <w:rFonts w:eastAsia="Calibri"/>
          <w:snapToGrid/>
          <w:sz w:val="22"/>
          <w:szCs w:val="22"/>
          <w:lang w:val="de-DE" w:eastAsia="de-DE"/>
        </w:rPr>
        <w:t>überarbeitet,</w:t>
      </w:r>
      <w:r w:rsidR="00523B03" w:rsidRPr="003A2C36">
        <w:rPr>
          <w:rFonts w:eastAsia="Calibri"/>
          <w:snapToGrid/>
          <w:sz w:val="22"/>
          <w:szCs w:val="22"/>
          <w:lang w:val="de-DE" w:eastAsia="de-DE"/>
        </w:rPr>
        <w:t xml:space="preserve"> jetzt</w:t>
      </w:r>
      <w:r w:rsidRPr="005D10DC">
        <w:rPr>
          <w:rFonts w:eastAsia="Calibri"/>
          <w:snapToGrid/>
          <w:sz w:val="22"/>
          <w:szCs w:val="22"/>
          <w:lang w:val="de-DE" w:eastAsia="de-DE"/>
        </w:rPr>
        <w:t xml:space="preserve"> ISPM 15:2009]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16</w:t>
      </w:r>
      <w:r w:rsidRPr="005D10DC">
        <w:rPr>
          <w:rFonts w:eastAsia="Calibri"/>
          <w:snapToGrid/>
          <w:sz w:val="22"/>
          <w:szCs w:val="22"/>
          <w:lang w:val="de-DE" w:eastAsia="de-DE"/>
        </w:rPr>
        <w:t xml:space="preserve">. </w:t>
      </w:r>
      <w:r w:rsidRPr="0064199F">
        <w:rPr>
          <w:rFonts w:eastAsia="Calibri"/>
          <w:snapToGrid/>
          <w:sz w:val="22"/>
          <w:szCs w:val="22"/>
          <w:lang w:val="de-DE" w:eastAsia="de-DE"/>
        </w:rPr>
        <w:t xml:space="preserve">2002. </w:t>
      </w:r>
      <w:r w:rsidR="0064199F" w:rsidRPr="0064199F">
        <w:rPr>
          <w:rFonts w:eastAsia="Calibri"/>
          <w:i/>
          <w:iCs/>
          <w:snapToGrid/>
          <w:sz w:val="22"/>
          <w:szCs w:val="22"/>
          <w:lang w:val="de-DE" w:eastAsia="de-DE"/>
        </w:rPr>
        <w:t>Geregelte Nicht</w:t>
      </w:r>
      <w:r w:rsidRPr="0064199F">
        <w:rPr>
          <w:rFonts w:eastAsia="Calibri"/>
          <w:i/>
          <w:iCs/>
          <w:snapToGrid/>
          <w:sz w:val="22"/>
          <w:szCs w:val="22"/>
          <w:lang w:val="de-DE" w:eastAsia="de-DE"/>
        </w:rPr>
        <w:t>-</w:t>
      </w:r>
      <w:r w:rsidR="002A7E5F" w:rsidRPr="0064199F">
        <w:rPr>
          <w:rFonts w:eastAsia="Calibri"/>
          <w:i/>
          <w:iCs/>
          <w:snapToGrid/>
          <w:sz w:val="22"/>
          <w:szCs w:val="22"/>
          <w:lang w:val="de-DE" w:eastAsia="de-DE"/>
        </w:rPr>
        <w:t>Quarantäne</w:t>
      </w:r>
      <w:r w:rsidR="001874D1">
        <w:rPr>
          <w:rFonts w:eastAsia="Calibri"/>
          <w:i/>
          <w:iCs/>
          <w:snapToGrid/>
          <w:sz w:val="22"/>
          <w:szCs w:val="22"/>
          <w:lang w:val="de-DE" w:eastAsia="de-DE"/>
        </w:rPr>
        <w:t>schädlinge</w:t>
      </w:r>
      <w:r w:rsidRPr="0064199F">
        <w:rPr>
          <w:rFonts w:eastAsia="Calibri"/>
          <w:i/>
          <w:iCs/>
          <w:snapToGrid/>
          <w:sz w:val="22"/>
          <w:szCs w:val="22"/>
          <w:lang w:val="de-DE" w:eastAsia="de-DE"/>
        </w:rPr>
        <w:t xml:space="preserve">: </w:t>
      </w:r>
      <w:r w:rsidR="0064199F">
        <w:rPr>
          <w:rFonts w:eastAsia="Calibri"/>
          <w:i/>
          <w:iCs/>
          <w:snapToGrid/>
          <w:sz w:val="22"/>
          <w:szCs w:val="22"/>
          <w:lang w:val="de-DE" w:eastAsia="de-DE"/>
        </w:rPr>
        <w:t>Konzept</w:t>
      </w:r>
      <w:r w:rsidR="0064199F" w:rsidRPr="0064199F">
        <w:rPr>
          <w:rFonts w:eastAsia="Calibri"/>
          <w:i/>
          <w:iCs/>
          <w:snapToGrid/>
          <w:sz w:val="22"/>
          <w:szCs w:val="22"/>
          <w:lang w:val="de-DE" w:eastAsia="de-DE"/>
        </w:rPr>
        <w:t xml:space="preserve"> u</w:t>
      </w:r>
      <w:r w:rsidRPr="0064199F">
        <w:rPr>
          <w:rFonts w:eastAsia="Calibri"/>
          <w:i/>
          <w:iCs/>
          <w:snapToGrid/>
          <w:sz w:val="22"/>
          <w:szCs w:val="22"/>
          <w:lang w:val="de-DE" w:eastAsia="de-DE"/>
        </w:rPr>
        <w:t xml:space="preserve">nd </w:t>
      </w:r>
      <w:r w:rsidR="0064199F">
        <w:rPr>
          <w:rFonts w:eastAsia="Calibri"/>
          <w:i/>
          <w:iCs/>
          <w:snapToGrid/>
          <w:sz w:val="22"/>
          <w:szCs w:val="22"/>
          <w:lang w:val="de-DE" w:eastAsia="de-DE"/>
        </w:rPr>
        <w:t>Anwendung</w:t>
      </w:r>
      <w:r w:rsidRPr="0064199F">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275A83">
        <w:rPr>
          <w:rFonts w:eastAsia="Calibri"/>
          <w:b/>
          <w:bCs/>
          <w:snapToGrid/>
          <w:sz w:val="22"/>
          <w:szCs w:val="22"/>
          <w:lang w:val="de-DE" w:eastAsia="de-DE"/>
        </w:rPr>
        <w:t>ISPM 18</w:t>
      </w:r>
      <w:r w:rsidRPr="00275A83">
        <w:rPr>
          <w:rFonts w:eastAsia="Calibri"/>
          <w:snapToGrid/>
          <w:sz w:val="22"/>
          <w:szCs w:val="22"/>
          <w:lang w:val="de-DE" w:eastAsia="de-DE"/>
        </w:rPr>
        <w:t xml:space="preserve">. </w:t>
      </w:r>
      <w:r w:rsidRPr="00E93CC3">
        <w:rPr>
          <w:rFonts w:eastAsia="Calibri"/>
          <w:snapToGrid/>
          <w:sz w:val="22"/>
          <w:szCs w:val="22"/>
          <w:lang w:val="de-DE" w:eastAsia="de-DE"/>
        </w:rPr>
        <w:t xml:space="preserve">2003. </w:t>
      </w:r>
      <w:r w:rsidR="002A7E5F" w:rsidRPr="00E93CC3">
        <w:rPr>
          <w:i/>
          <w:sz w:val="22"/>
          <w:szCs w:val="22"/>
          <w:lang w:val="de-DE"/>
        </w:rPr>
        <w:t>Richtlinien für die Nutzung von Bestrahlung als pflanzengesundheitliche Maßnahme.</w:t>
      </w:r>
      <w:r w:rsidR="002A7E5F" w:rsidRPr="00E93CC3">
        <w:rPr>
          <w:sz w:val="22"/>
          <w:szCs w:val="22"/>
          <w:lang w:val="de-DE"/>
        </w:rPr>
        <w:t xml:space="preserve"> Rom, IPPC, FAO.</w:t>
      </w:r>
      <w:r w:rsidRPr="00E93CC3">
        <w:rPr>
          <w:rFonts w:eastAsia="Calibri"/>
          <w:snapToGrid/>
          <w:sz w:val="22"/>
          <w:szCs w:val="22"/>
          <w:lang w:val="de-DE" w:eastAsia="de-DE"/>
        </w:rPr>
        <w:t xml:space="preserve">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20</w:t>
      </w:r>
      <w:r w:rsidRPr="005D10DC">
        <w:rPr>
          <w:rFonts w:eastAsia="Calibri"/>
          <w:snapToGrid/>
          <w:sz w:val="22"/>
          <w:szCs w:val="22"/>
          <w:lang w:val="de-DE" w:eastAsia="de-DE"/>
        </w:rPr>
        <w:t xml:space="preserve">. 2004. </w:t>
      </w:r>
      <w:r w:rsidR="002A7E5F" w:rsidRPr="0064199F">
        <w:rPr>
          <w:rFonts w:eastAsia="Calibri"/>
          <w:i/>
          <w:iCs/>
          <w:snapToGrid/>
          <w:sz w:val="22"/>
          <w:szCs w:val="22"/>
          <w:lang w:val="de-DE" w:eastAsia="de-DE"/>
        </w:rPr>
        <w:t>Richtlinien</w:t>
      </w:r>
      <w:r w:rsidR="0064199F" w:rsidRPr="0064199F">
        <w:rPr>
          <w:rFonts w:eastAsia="Calibri"/>
          <w:i/>
          <w:iCs/>
          <w:snapToGrid/>
          <w:sz w:val="22"/>
          <w:szCs w:val="22"/>
          <w:lang w:val="de-DE" w:eastAsia="de-DE"/>
        </w:rPr>
        <w:t xml:space="preserve"> für ein pflanzengesundheitliches</w:t>
      </w:r>
      <w:r w:rsidRPr="0064199F">
        <w:rPr>
          <w:rFonts w:eastAsia="Calibri"/>
          <w:i/>
          <w:iCs/>
          <w:snapToGrid/>
          <w:sz w:val="22"/>
          <w:szCs w:val="22"/>
          <w:lang w:val="de-DE" w:eastAsia="de-DE"/>
        </w:rPr>
        <w:t xml:space="preserve"> </w:t>
      </w:r>
      <w:r w:rsidR="004727CF">
        <w:rPr>
          <w:rFonts w:eastAsia="Calibri"/>
          <w:i/>
          <w:iCs/>
          <w:snapToGrid/>
          <w:sz w:val="22"/>
          <w:szCs w:val="22"/>
          <w:lang w:val="de-DE" w:eastAsia="de-DE"/>
        </w:rPr>
        <w:t>System zur Regelung von Einfuhren</w:t>
      </w:r>
      <w:r w:rsidRPr="0064199F">
        <w:rPr>
          <w:rFonts w:eastAsia="Calibri"/>
          <w:snapToGrid/>
          <w:sz w:val="22"/>
          <w:szCs w:val="22"/>
          <w:lang w:val="de-DE" w:eastAsia="de-DE"/>
        </w:rPr>
        <w:t xml:space="preserve">. </w:t>
      </w:r>
      <w:r w:rsidR="002A7E5F" w:rsidRPr="005D10DC">
        <w:rPr>
          <w:rFonts w:eastAsia="Calibri"/>
          <w:snapToGrid/>
          <w:sz w:val="22"/>
          <w:szCs w:val="22"/>
          <w:lang w:val="de-DE" w:eastAsia="de-DE"/>
        </w:rPr>
        <w:t>Rom</w:t>
      </w:r>
      <w:r w:rsidRPr="005D10DC">
        <w:rPr>
          <w:rFonts w:eastAsia="Calibri"/>
          <w:snapToGrid/>
          <w:sz w:val="22"/>
          <w:szCs w:val="22"/>
          <w:lang w:val="de-DE" w:eastAsia="de-DE"/>
        </w:rPr>
        <w:t xml:space="preserve">, IPPC, FAO. </w:t>
      </w:r>
    </w:p>
    <w:p w:rsidR="00275A83" w:rsidRPr="004772B7"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22</w:t>
      </w:r>
      <w:r w:rsidRPr="005D10DC">
        <w:rPr>
          <w:rFonts w:eastAsia="Calibri"/>
          <w:snapToGrid/>
          <w:sz w:val="22"/>
          <w:szCs w:val="22"/>
          <w:lang w:val="de-DE" w:eastAsia="de-DE"/>
        </w:rPr>
        <w:t xml:space="preserve">. 2005. </w:t>
      </w:r>
      <w:r w:rsidR="0064199F" w:rsidRPr="004772B7">
        <w:rPr>
          <w:rFonts w:eastAsia="Calibri"/>
          <w:i/>
          <w:iCs/>
          <w:snapToGrid/>
          <w:sz w:val="22"/>
          <w:szCs w:val="22"/>
          <w:lang w:val="de-DE" w:eastAsia="de-DE"/>
        </w:rPr>
        <w:t>Anforderungen für die Einrichtung von Gebieten</w:t>
      </w:r>
      <w:r w:rsidRPr="004772B7">
        <w:rPr>
          <w:rFonts w:eastAsia="Calibri"/>
          <w:i/>
          <w:iCs/>
          <w:snapToGrid/>
          <w:sz w:val="22"/>
          <w:szCs w:val="22"/>
          <w:lang w:val="de-DE" w:eastAsia="de-DE"/>
        </w:rPr>
        <w:t xml:space="preserve"> </w:t>
      </w:r>
      <w:r w:rsidR="004727CF" w:rsidRPr="004772B7">
        <w:rPr>
          <w:rFonts w:eastAsia="Calibri"/>
          <w:i/>
          <w:iCs/>
          <w:snapToGrid/>
          <w:sz w:val="22"/>
          <w:szCs w:val="22"/>
          <w:lang w:val="de-DE" w:eastAsia="de-DE"/>
        </w:rPr>
        <w:t xml:space="preserve">mit geringem Auftreten von </w:t>
      </w:r>
      <w:r w:rsidR="001874D1">
        <w:rPr>
          <w:rFonts w:eastAsia="Calibri"/>
          <w:i/>
          <w:iCs/>
          <w:snapToGrid/>
          <w:sz w:val="22"/>
          <w:szCs w:val="22"/>
          <w:lang w:val="de-DE" w:eastAsia="de-DE"/>
        </w:rPr>
        <w:t>Schädlingen</w:t>
      </w:r>
      <w:r w:rsidRPr="004772B7">
        <w:rPr>
          <w:rFonts w:eastAsia="Calibri"/>
          <w:snapToGrid/>
          <w:sz w:val="22"/>
          <w:szCs w:val="22"/>
          <w:lang w:val="de-DE" w:eastAsia="de-DE"/>
        </w:rPr>
        <w:t xml:space="preserve">. </w:t>
      </w:r>
      <w:r w:rsidR="002A7E5F" w:rsidRPr="004772B7">
        <w:rPr>
          <w:rFonts w:eastAsia="Calibri"/>
          <w:snapToGrid/>
          <w:sz w:val="22"/>
          <w:szCs w:val="22"/>
          <w:lang w:val="de-DE" w:eastAsia="de-DE"/>
        </w:rPr>
        <w:t>Rom</w:t>
      </w:r>
      <w:r w:rsidRPr="004772B7">
        <w:rPr>
          <w:rFonts w:eastAsia="Calibri"/>
          <w:snapToGrid/>
          <w:sz w:val="22"/>
          <w:szCs w:val="22"/>
          <w:lang w:val="de-DE" w:eastAsia="de-DE"/>
        </w:rPr>
        <w:t xml:space="preserve">, IPPC, FAO. </w:t>
      </w:r>
    </w:p>
    <w:p w:rsidR="00523B03" w:rsidRPr="004772B7"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4772B7">
        <w:rPr>
          <w:rFonts w:eastAsia="Calibri"/>
          <w:b/>
          <w:bCs/>
          <w:snapToGrid/>
          <w:sz w:val="22"/>
          <w:szCs w:val="22"/>
          <w:lang w:val="de-DE" w:eastAsia="de-DE"/>
        </w:rPr>
        <w:t>ISPM 23</w:t>
      </w:r>
      <w:r w:rsidRPr="004772B7">
        <w:rPr>
          <w:rFonts w:eastAsia="Calibri"/>
          <w:snapToGrid/>
          <w:sz w:val="22"/>
          <w:szCs w:val="22"/>
          <w:lang w:val="de-DE" w:eastAsia="de-DE"/>
        </w:rPr>
        <w:t xml:space="preserve">. 2005. </w:t>
      </w:r>
      <w:r w:rsidR="002A7E5F" w:rsidRPr="004772B7">
        <w:rPr>
          <w:rFonts w:eastAsia="Calibri"/>
          <w:i/>
          <w:snapToGrid/>
          <w:sz w:val="22"/>
          <w:szCs w:val="22"/>
          <w:lang w:val="de-DE" w:eastAsia="de-DE"/>
        </w:rPr>
        <w:t>Richtlinien für die Inspektion</w:t>
      </w:r>
      <w:r w:rsidR="002A7E5F" w:rsidRPr="004772B7">
        <w:rPr>
          <w:rFonts w:eastAsia="Calibri"/>
          <w:snapToGrid/>
          <w:sz w:val="22"/>
          <w:szCs w:val="22"/>
          <w:lang w:val="de-DE" w:eastAsia="de-DE"/>
        </w:rPr>
        <w:t>. Rom</w:t>
      </w:r>
      <w:r w:rsidRPr="004772B7">
        <w:rPr>
          <w:rFonts w:eastAsia="Calibri"/>
          <w:snapToGrid/>
          <w:sz w:val="22"/>
          <w:szCs w:val="22"/>
          <w:lang w:val="de-DE" w:eastAsia="de-DE"/>
        </w:rPr>
        <w:t xml:space="preserve">, IPPC, FAO. </w:t>
      </w:r>
    </w:p>
    <w:p w:rsidR="00275A83" w:rsidRPr="005D10DC" w:rsidRDefault="00275A83" w:rsidP="00D550D6">
      <w:pPr>
        <w:widowControl/>
        <w:tabs>
          <w:tab w:val="left" w:pos="567"/>
          <w:tab w:val="left" w:pos="709"/>
        </w:tabs>
        <w:suppressAutoHyphens w:val="0"/>
        <w:autoSpaceDE w:val="0"/>
        <w:autoSpaceDN w:val="0"/>
        <w:adjustRightInd w:val="0"/>
        <w:spacing w:after="60"/>
        <w:ind w:left="567" w:hanging="567"/>
        <w:jc w:val="left"/>
        <w:rPr>
          <w:rFonts w:eastAsia="Calibri"/>
          <w:snapToGrid/>
          <w:sz w:val="22"/>
          <w:szCs w:val="22"/>
          <w:lang w:val="de-DE" w:eastAsia="de-DE"/>
        </w:rPr>
      </w:pPr>
      <w:r w:rsidRPr="005D10DC">
        <w:rPr>
          <w:rFonts w:eastAsia="Calibri"/>
          <w:b/>
          <w:bCs/>
          <w:snapToGrid/>
          <w:sz w:val="22"/>
          <w:szCs w:val="22"/>
          <w:lang w:val="de-DE" w:eastAsia="de-DE"/>
        </w:rPr>
        <w:t>ISPM 24</w:t>
      </w:r>
      <w:r w:rsidRPr="005D10DC">
        <w:rPr>
          <w:rFonts w:eastAsia="Calibri"/>
          <w:snapToGrid/>
          <w:sz w:val="22"/>
          <w:szCs w:val="22"/>
          <w:lang w:val="de-DE" w:eastAsia="de-DE"/>
        </w:rPr>
        <w:t xml:space="preserve">. 2005. </w:t>
      </w:r>
      <w:r w:rsidR="002A7E5F" w:rsidRPr="004772B7">
        <w:rPr>
          <w:rFonts w:eastAsia="Calibri"/>
          <w:i/>
          <w:iCs/>
          <w:snapToGrid/>
          <w:sz w:val="22"/>
          <w:szCs w:val="22"/>
          <w:lang w:val="de-DE" w:eastAsia="de-DE"/>
        </w:rPr>
        <w:t>Richtlinien</w:t>
      </w:r>
      <w:r w:rsidRPr="004772B7">
        <w:rPr>
          <w:rFonts w:eastAsia="Calibri"/>
          <w:i/>
          <w:iCs/>
          <w:snapToGrid/>
          <w:sz w:val="22"/>
          <w:szCs w:val="22"/>
          <w:lang w:val="de-DE" w:eastAsia="de-DE"/>
        </w:rPr>
        <w:t xml:space="preserve"> f</w:t>
      </w:r>
      <w:r w:rsidR="004727CF" w:rsidRPr="004772B7">
        <w:rPr>
          <w:rFonts w:eastAsia="Calibri"/>
          <w:i/>
          <w:iCs/>
          <w:snapToGrid/>
          <w:sz w:val="22"/>
          <w:szCs w:val="22"/>
          <w:lang w:val="de-DE" w:eastAsia="de-DE"/>
        </w:rPr>
        <w:t>ür die Festlegung und Anerkennung von</w:t>
      </w:r>
      <w:r w:rsidR="004727CF" w:rsidRPr="004727CF">
        <w:rPr>
          <w:rFonts w:eastAsia="Calibri"/>
          <w:i/>
          <w:iCs/>
          <w:snapToGrid/>
          <w:sz w:val="22"/>
          <w:szCs w:val="22"/>
          <w:lang w:val="de-DE" w:eastAsia="de-DE"/>
        </w:rPr>
        <w:t xml:space="preserve"> </w:t>
      </w:r>
      <w:r w:rsidR="004727CF" w:rsidRPr="004727CF">
        <w:rPr>
          <w:i/>
          <w:iCs/>
          <w:sz w:val="22"/>
          <w:szCs w:val="22"/>
          <w:lang w:val="de-DE"/>
        </w:rPr>
        <w:t>p</w:t>
      </w:r>
      <w:r w:rsidR="00B42200" w:rsidRPr="004727CF">
        <w:rPr>
          <w:i/>
          <w:iCs/>
          <w:sz w:val="22"/>
          <w:szCs w:val="22"/>
          <w:lang w:val="de-DE"/>
        </w:rPr>
        <w:t>flanzengesundheitliche</w:t>
      </w:r>
      <w:r w:rsidR="004727CF">
        <w:rPr>
          <w:i/>
          <w:iCs/>
          <w:sz w:val="22"/>
          <w:szCs w:val="22"/>
          <w:lang w:val="de-DE"/>
        </w:rPr>
        <w:t>n</w:t>
      </w:r>
      <w:r w:rsidR="00B42200" w:rsidRPr="004727CF">
        <w:rPr>
          <w:i/>
          <w:iCs/>
          <w:sz w:val="22"/>
          <w:szCs w:val="22"/>
          <w:lang w:val="de-DE"/>
        </w:rPr>
        <w:t xml:space="preserve"> Maßnahmen</w:t>
      </w:r>
      <w:r w:rsidR="0003060E" w:rsidRPr="004727CF">
        <w:rPr>
          <w:sz w:val="22"/>
          <w:szCs w:val="22"/>
          <w:lang w:val="de-DE"/>
        </w:rPr>
        <w:t xml:space="preserve">. </w:t>
      </w:r>
      <w:r w:rsidR="002A7E5F" w:rsidRPr="005D10DC">
        <w:rPr>
          <w:sz w:val="22"/>
          <w:szCs w:val="22"/>
          <w:lang w:val="de-DE"/>
        </w:rPr>
        <w:t>Rom</w:t>
      </w:r>
      <w:r w:rsidR="0003060E" w:rsidRPr="005D10DC">
        <w:rPr>
          <w:sz w:val="22"/>
          <w:szCs w:val="22"/>
          <w:lang w:val="de-DE"/>
        </w:rPr>
        <w:t>, IPPC, FAO.</w:t>
      </w:r>
    </w:p>
    <w:p w:rsidR="00275A83" w:rsidRPr="005D10DC" w:rsidRDefault="00275A83" w:rsidP="00D550D6">
      <w:pPr>
        <w:widowControl/>
        <w:tabs>
          <w:tab w:val="left" w:pos="567"/>
        </w:tabs>
        <w:suppressAutoHyphens w:val="0"/>
        <w:autoSpaceDE w:val="0"/>
        <w:autoSpaceDN w:val="0"/>
        <w:adjustRightInd w:val="0"/>
        <w:spacing w:after="60"/>
        <w:ind w:left="567" w:hanging="567"/>
        <w:jc w:val="left"/>
        <w:rPr>
          <w:rFonts w:eastAsia="Calibri"/>
          <w:snapToGrid/>
          <w:color w:val="000000"/>
          <w:sz w:val="22"/>
          <w:szCs w:val="22"/>
          <w:lang w:val="de-DE" w:eastAsia="de-DE"/>
        </w:rPr>
      </w:pPr>
      <w:r w:rsidRPr="005D10DC">
        <w:rPr>
          <w:rFonts w:eastAsia="Calibri"/>
          <w:b/>
          <w:bCs/>
          <w:snapToGrid/>
          <w:color w:val="000000"/>
          <w:sz w:val="22"/>
          <w:szCs w:val="22"/>
          <w:lang w:val="de-DE" w:eastAsia="de-DE"/>
        </w:rPr>
        <w:t>ISPM 25</w:t>
      </w:r>
      <w:r w:rsidRPr="005D10DC">
        <w:rPr>
          <w:rFonts w:eastAsia="Calibri"/>
          <w:snapToGrid/>
          <w:color w:val="000000"/>
          <w:sz w:val="22"/>
          <w:szCs w:val="22"/>
          <w:lang w:val="de-DE" w:eastAsia="de-DE"/>
        </w:rPr>
        <w:t xml:space="preserve">. 2006. </w:t>
      </w:r>
      <w:r w:rsidR="002A7E5F" w:rsidRPr="005D10DC">
        <w:rPr>
          <w:rFonts w:eastAsia="Calibri"/>
          <w:i/>
          <w:iCs/>
          <w:snapToGrid/>
          <w:color w:val="000000"/>
          <w:sz w:val="22"/>
          <w:szCs w:val="22"/>
          <w:lang w:val="de-DE" w:eastAsia="de-DE"/>
        </w:rPr>
        <w:t>Durchfuhrsendungen</w:t>
      </w:r>
      <w:r w:rsidRPr="005D10DC">
        <w:rPr>
          <w:rFonts w:eastAsia="Calibri"/>
          <w:snapToGrid/>
          <w:color w:val="000000"/>
          <w:sz w:val="22"/>
          <w:szCs w:val="22"/>
          <w:lang w:val="de-DE" w:eastAsia="de-DE"/>
        </w:rPr>
        <w:t xml:space="preserve">. Rom, IPPC, FAO. </w:t>
      </w:r>
    </w:p>
    <w:p w:rsidR="00275A83" w:rsidRPr="002A7E5F" w:rsidRDefault="00275A83" w:rsidP="00D550D6">
      <w:pPr>
        <w:widowControl/>
        <w:tabs>
          <w:tab w:val="left" w:pos="567"/>
        </w:tabs>
        <w:suppressAutoHyphens w:val="0"/>
        <w:autoSpaceDE w:val="0"/>
        <w:autoSpaceDN w:val="0"/>
        <w:adjustRightInd w:val="0"/>
        <w:spacing w:after="60"/>
        <w:ind w:left="567" w:hanging="567"/>
        <w:jc w:val="left"/>
        <w:rPr>
          <w:rFonts w:eastAsia="Calibri"/>
          <w:snapToGrid/>
          <w:color w:val="000000"/>
          <w:sz w:val="22"/>
          <w:szCs w:val="22"/>
          <w:lang w:val="de-DE" w:eastAsia="de-DE"/>
        </w:rPr>
      </w:pPr>
      <w:r w:rsidRPr="005D10DC">
        <w:rPr>
          <w:rFonts w:eastAsia="Calibri"/>
          <w:b/>
          <w:bCs/>
          <w:snapToGrid/>
          <w:color w:val="000000"/>
          <w:sz w:val="22"/>
          <w:szCs w:val="22"/>
          <w:lang w:val="de-DE" w:eastAsia="de-DE"/>
        </w:rPr>
        <w:t>ISPM 27</w:t>
      </w:r>
      <w:r w:rsidRPr="005D10DC">
        <w:rPr>
          <w:rFonts w:eastAsia="Calibri"/>
          <w:snapToGrid/>
          <w:color w:val="000000"/>
          <w:sz w:val="22"/>
          <w:szCs w:val="22"/>
          <w:lang w:val="de-DE" w:eastAsia="de-DE"/>
        </w:rPr>
        <w:t xml:space="preserve">. 2006. </w:t>
      </w:r>
      <w:r w:rsidRPr="002A7E5F">
        <w:rPr>
          <w:rFonts w:eastAsia="Calibri"/>
          <w:i/>
          <w:iCs/>
          <w:snapToGrid/>
          <w:color w:val="000000"/>
          <w:sz w:val="22"/>
          <w:szCs w:val="22"/>
          <w:lang w:val="de-DE" w:eastAsia="de-DE"/>
        </w:rPr>
        <w:t>Diagnos</w:t>
      </w:r>
      <w:r w:rsidR="002A7E5F" w:rsidRPr="002A7E5F">
        <w:rPr>
          <w:rFonts w:eastAsia="Calibri"/>
          <w:i/>
          <w:iCs/>
          <w:snapToGrid/>
          <w:color w:val="000000"/>
          <w:sz w:val="22"/>
          <w:szCs w:val="22"/>
          <w:lang w:val="de-DE" w:eastAsia="de-DE"/>
        </w:rPr>
        <w:t>eprotokolle für geregelte</w:t>
      </w:r>
      <w:r w:rsidR="00F1186E">
        <w:rPr>
          <w:rFonts w:eastAsia="Calibri"/>
          <w:i/>
          <w:iCs/>
          <w:snapToGrid/>
          <w:color w:val="000000"/>
          <w:sz w:val="22"/>
          <w:szCs w:val="22"/>
          <w:lang w:val="de-DE" w:eastAsia="de-DE"/>
        </w:rPr>
        <w:t xml:space="preserve"> </w:t>
      </w:r>
      <w:r w:rsidR="006E46D6">
        <w:rPr>
          <w:rFonts w:eastAsia="Calibri"/>
          <w:i/>
          <w:iCs/>
          <w:snapToGrid/>
          <w:color w:val="000000"/>
          <w:sz w:val="22"/>
          <w:szCs w:val="22"/>
          <w:lang w:val="de-DE" w:eastAsia="de-DE"/>
        </w:rPr>
        <w:t>Schädlinge</w:t>
      </w:r>
      <w:r w:rsidRPr="002A7E5F">
        <w:rPr>
          <w:rFonts w:eastAsia="Calibri"/>
          <w:snapToGrid/>
          <w:color w:val="000000"/>
          <w:sz w:val="22"/>
          <w:szCs w:val="22"/>
          <w:lang w:val="de-DE" w:eastAsia="de-DE"/>
        </w:rPr>
        <w:t xml:space="preserve">. Rom, IPPC, FAO. </w:t>
      </w:r>
    </w:p>
    <w:p w:rsidR="00275A83" w:rsidRPr="0064199F" w:rsidRDefault="00275A83" w:rsidP="00D550D6">
      <w:pPr>
        <w:widowControl/>
        <w:tabs>
          <w:tab w:val="left" w:pos="567"/>
        </w:tabs>
        <w:suppressAutoHyphens w:val="0"/>
        <w:autoSpaceDE w:val="0"/>
        <w:autoSpaceDN w:val="0"/>
        <w:adjustRightInd w:val="0"/>
        <w:spacing w:after="60"/>
        <w:ind w:left="567" w:right="-142" w:hanging="567"/>
        <w:jc w:val="left"/>
        <w:rPr>
          <w:rFonts w:eastAsia="Calibri"/>
          <w:snapToGrid/>
          <w:color w:val="000000"/>
          <w:sz w:val="22"/>
          <w:szCs w:val="22"/>
          <w:lang w:val="de-DE" w:eastAsia="de-DE"/>
        </w:rPr>
      </w:pPr>
      <w:r w:rsidRPr="005D10DC">
        <w:rPr>
          <w:rFonts w:eastAsia="Calibri"/>
          <w:b/>
          <w:bCs/>
          <w:snapToGrid/>
          <w:color w:val="000000"/>
          <w:sz w:val="22"/>
          <w:szCs w:val="22"/>
          <w:lang w:val="de-DE" w:eastAsia="de-DE"/>
        </w:rPr>
        <w:t>ISPM 28</w:t>
      </w:r>
      <w:r w:rsidRPr="005D10DC">
        <w:rPr>
          <w:rFonts w:eastAsia="Calibri"/>
          <w:snapToGrid/>
          <w:color w:val="000000"/>
          <w:sz w:val="22"/>
          <w:szCs w:val="22"/>
          <w:lang w:val="de-DE" w:eastAsia="de-DE"/>
        </w:rPr>
        <w:t xml:space="preserve">. 2007. </w:t>
      </w:r>
      <w:r w:rsidRPr="002A7E5F">
        <w:rPr>
          <w:rFonts w:eastAsia="Calibri"/>
          <w:i/>
          <w:iCs/>
          <w:snapToGrid/>
          <w:color w:val="000000"/>
          <w:sz w:val="22"/>
          <w:szCs w:val="22"/>
          <w:lang w:val="de-DE" w:eastAsia="de-DE"/>
        </w:rPr>
        <w:t>P</w:t>
      </w:r>
      <w:r w:rsidR="002A7E5F" w:rsidRPr="002A7E5F">
        <w:rPr>
          <w:rFonts w:eastAsia="Calibri"/>
          <w:i/>
          <w:iCs/>
          <w:snapToGrid/>
          <w:color w:val="000000"/>
          <w:sz w:val="22"/>
          <w:szCs w:val="22"/>
          <w:lang w:val="de-DE" w:eastAsia="de-DE"/>
        </w:rPr>
        <w:t>fla</w:t>
      </w:r>
      <w:r w:rsidR="0064199F">
        <w:rPr>
          <w:rFonts w:eastAsia="Calibri"/>
          <w:i/>
          <w:iCs/>
          <w:snapToGrid/>
          <w:color w:val="000000"/>
          <w:sz w:val="22"/>
          <w:szCs w:val="22"/>
          <w:lang w:val="de-DE" w:eastAsia="de-DE"/>
        </w:rPr>
        <w:t>nzengesundheitliche Behandlung</w:t>
      </w:r>
      <w:r w:rsidR="002A7E5F" w:rsidRPr="002A7E5F">
        <w:rPr>
          <w:rFonts w:eastAsia="Calibri"/>
          <w:i/>
          <w:iCs/>
          <w:snapToGrid/>
          <w:color w:val="000000"/>
          <w:sz w:val="22"/>
          <w:szCs w:val="22"/>
          <w:lang w:val="de-DE" w:eastAsia="de-DE"/>
        </w:rPr>
        <w:t xml:space="preserve"> von geregelten </w:t>
      </w:r>
      <w:r w:rsidR="001874D1">
        <w:rPr>
          <w:rFonts w:eastAsia="Calibri"/>
          <w:i/>
          <w:iCs/>
          <w:snapToGrid/>
          <w:color w:val="000000"/>
          <w:sz w:val="22"/>
          <w:szCs w:val="22"/>
          <w:lang w:val="de-DE" w:eastAsia="de-DE"/>
        </w:rPr>
        <w:t>Schädlingen</w:t>
      </w:r>
      <w:r w:rsidR="002A7E5F" w:rsidRPr="002A7E5F">
        <w:rPr>
          <w:rFonts w:eastAsia="Calibri"/>
          <w:i/>
          <w:iCs/>
          <w:snapToGrid/>
          <w:color w:val="000000"/>
          <w:sz w:val="22"/>
          <w:szCs w:val="22"/>
          <w:lang w:val="de-DE" w:eastAsia="de-DE"/>
        </w:rPr>
        <w:t>.</w:t>
      </w:r>
      <w:r w:rsidRPr="002A7E5F">
        <w:rPr>
          <w:rFonts w:eastAsia="Calibri"/>
          <w:snapToGrid/>
          <w:color w:val="000000"/>
          <w:sz w:val="22"/>
          <w:szCs w:val="22"/>
          <w:lang w:val="de-DE" w:eastAsia="de-DE"/>
        </w:rPr>
        <w:t xml:space="preserve"> </w:t>
      </w:r>
      <w:r w:rsidR="002A7E5F" w:rsidRPr="0064199F">
        <w:rPr>
          <w:rFonts w:eastAsia="Calibri"/>
          <w:snapToGrid/>
          <w:color w:val="000000"/>
          <w:sz w:val="22"/>
          <w:szCs w:val="22"/>
          <w:lang w:val="de-DE" w:eastAsia="de-DE"/>
        </w:rPr>
        <w:t>Rom</w:t>
      </w:r>
      <w:r w:rsidRPr="0064199F">
        <w:rPr>
          <w:rFonts w:eastAsia="Calibri"/>
          <w:snapToGrid/>
          <w:color w:val="000000"/>
          <w:sz w:val="22"/>
          <w:szCs w:val="22"/>
          <w:lang w:val="de-DE" w:eastAsia="de-DE"/>
        </w:rPr>
        <w:t xml:space="preserve">, IPPC, FAO. </w:t>
      </w:r>
    </w:p>
    <w:p w:rsidR="00275A83" w:rsidRPr="0064199F" w:rsidRDefault="00275A83" w:rsidP="008A253B">
      <w:pPr>
        <w:widowControl/>
        <w:tabs>
          <w:tab w:val="left" w:pos="567"/>
          <w:tab w:val="left" w:pos="709"/>
        </w:tabs>
        <w:suppressAutoHyphens w:val="0"/>
        <w:autoSpaceDE w:val="0"/>
        <w:autoSpaceDN w:val="0"/>
        <w:adjustRightInd w:val="0"/>
        <w:ind w:left="567" w:right="-142" w:hanging="567"/>
        <w:jc w:val="left"/>
        <w:rPr>
          <w:rFonts w:eastAsia="Calibri"/>
          <w:snapToGrid/>
          <w:color w:val="000000"/>
          <w:sz w:val="22"/>
          <w:szCs w:val="22"/>
          <w:lang w:val="de-DE" w:eastAsia="de-DE"/>
        </w:rPr>
      </w:pPr>
      <w:r w:rsidRPr="0064199F">
        <w:rPr>
          <w:rFonts w:eastAsia="Calibri"/>
          <w:b/>
          <w:bCs/>
          <w:snapToGrid/>
          <w:color w:val="000000"/>
          <w:sz w:val="22"/>
          <w:szCs w:val="22"/>
          <w:lang w:val="de-DE" w:eastAsia="de-DE"/>
        </w:rPr>
        <w:lastRenderedPageBreak/>
        <w:t>WTO</w:t>
      </w:r>
      <w:r w:rsidRPr="0064199F">
        <w:rPr>
          <w:rFonts w:eastAsia="Calibri"/>
          <w:snapToGrid/>
          <w:color w:val="000000"/>
          <w:sz w:val="22"/>
          <w:szCs w:val="22"/>
          <w:lang w:val="de-DE" w:eastAsia="de-DE"/>
        </w:rPr>
        <w:t>. 1994.</w:t>
      </w:r>
      <w:r w:rsidR="004727CF">
        <w:rPr>
          <w:rFonts w:eastAsia="Calibri"/>
          <w:i/>
          <w:snapToGrid/>
          <w:color w:val="000000"/>
          <w:sz w:val="22"/>
          <w:szCs w:val="22"/>
          <w:lang w:val="de-DE" w:eastAsia="de-DE"/>
        </w:rPr>
        <w:t>Vereinbarung zur Anwendung von g</w:t>
      </w:r>
      <w:r w:rsidR="0064199F" w:rsidRPr="0064199F">
        <w:rPr>
          <w:rFonts w:eastAsia="Calibri"/>
          <w:i/>
          <w:snapToGrid/>
          <w:color w:val="000000"/>
          <w:sz w:val="22"/>
          <w:szCs w:val="22"/>
          <w:lang w:val="de-DE" w:eastAsia="de-DE"/>
        </w:rPr>
        <w:t>esundheitlichen u</w:t>
      </w:r>
      <w:r w:rsidRPr="0064199F">
        <w:rPr>
          <w:rFonts w:eastAsia="Calibri"/>
          <w:i/>
          <w:iCs/>
          <w:snapToGrid/>
          <w:color w:val="000000"/>
          <w:sz w:val="22"/>
          <w:szCs w:val="22"/>
          <w:lang w:val="de-DE" w:eastAsia="de-DE"/>
        </w:rPr>
        <w:t xml:space="preserve">nd </w:t>
      </w:r>
      <w:r w:rsidR="004727CF">
        <w:rPr>
          <w:rFonts w:eastAsia="Calibri"/>
          <w:i/>
          <w:iCs/>
          <w:snapToGrid/>
          <w:color w:val="000000"/>
          <w:sz w:val="22"/>
          <w:szCs w:val="22"/>
          <w:lang w:val="de-DE" w:eastAsia="de-DE"/>
        </w:rPr>
        <w:t>p</w:t>
      </w:r>
      <w:r w:rsidR="00B42200" w:rsidRPr="0064199F">
        <w:rPr>
          <w:rFonts w:eastAsia="Calibri"/>
          <w:i/>
          <w:iCs/>
          <w:snapToGrid/>
          <w:color w:val="000000"/>
          <w:sz w:val="22"/>
          <w:szCs w:val="22"/>
          <w:lang w:val="de-DE" w:eastAsia="de-DE"/>
        </w:rPr>
        <w:t>flanzengesundheitliche</w:t>
      </w:r>
      <w:r w:rsidR="0064199F">
        <w:rPr>
          <w:rFonts w:eastAsia="Calibri"/>
          <w:i/>
          <w:iCs/>
          <w:snapToGrid/>
          <w:color w:val="000000"/>
          <w:sz w:val="22"/>
          <w:szCs w:val="22"/>
          <w:lang w:val="de-DE" w:eastAsia="de-DE"/>
        </w:rPr>
        <w:t>n</w:t>
      </w:r>
      <w:r w:rsidR="00B42200" w:rsidRPr="0064199F">
        <w:rPr>
          <w:rFonts w:eastAsia="Calibri"/>
          <w:i/>
          <w:iCs/>
          <w:snapToGrid/>
          <w:color w:val="000000"/>
          <w:sz w:val="22"/>
          <w:szCs w:val="22"/>
          <w:lang w:val="de-DE" w:eastAsia="de-DE"/>
        </w:rPr>
        <w:t xml:space="preserve"> Maßnahmen</w:t>
      </w:r>
      <w:r w:rsidRPr="0064199F">
        <w:rPr>
          <w:rFonts w:eastAsia="Calibri"/>
          <w:snapToGrid/>
          <w:color w:val="000000"/>
          <w:sz w:val="22"/>
          <w:szCs w:val="22"/>
          <w:lang w:val="de-DE" w:eastAsia="de-DE"/>
        </w:rPr>
        <w:t>. Gen</w:t>
      </w:r>
      <w:r w:rsidR="002A7E5F" w:rsidRPr="0064199F">
        <w:rPr>
          <w:rFonts w:eastAsia="Calibri"/>
          <w:snapToGrid/>
          <w:color w:val="000000"/>
          <w:sz w:val="22"/>
          <w:szCs w:val="22"/>
          <w:lang w:val="de-DE" w:eastAsia="de-DE"/>
        </w:rPr>
        <w:t>f</w:t>
      </w:r>
      <w:r w:rsidRPr="0064199F">
        <w:rPr>
          <w:rFonts w:eastAsia="Calibri"/>
          <w:snapToGrid/>
          <w:color w:val="000000"/>
          <w:sz w:val="22"/>
          <w:szCs w:val="22"/>
          <w:lang w:val="de-DE" w:eastAsia="de-DE"/>
        </w:rPr>
        <w:t xml:space="preserve">, </w:t>
      </w:r>
      <w:r w:rsidR="002A7E5F" w:rsidRPr="0064199F">
        <w:rPr>
          <w:rFonts w:eastAsia="Calibri"/>
          <w:snapToGrid/>
          <w:color w:val="000000"/>
          <w:sz w:val="22"/>
          <w:szCs w:val="22"/>
          <w:lang w:val="de-DE" w:eastAsia="de-DE"/>
        </w:rPr>
        <w:t>Welthandelsorganisation.</w:t>
      </w:r>
      <w:r w:rsidRPr="0064199F">
        <w:rPr>
          <w:rFonts w:eastAsia="Calibri"/>
          <w:snapToGrid/>
          <w:color w:val="000000"/>
          <w:sz w:val="22"/>
          <w:szCs w:val="22"/>
          <w:lang w:val="de-DE" w:eastAsia="de-DE"/>
        </w:rPr>
        <w:t xml:space="preserve"> </w:t>
      </w:r>
    </w:p>
    <w:p w:rsidR="00290254" w:rsidRPr="0064199F" w:rsidRDefault="00290254" w:rsidP="008A253B">
      <w:pPr>
        <w:widowControl/>
        <w:tabs>
          <w:tab w:val="left" w:pos="567"/>
          <w:tab w:val="left" w:pos="1399"/>
        </w:tabs>
        <w:suppressAutoHyphens w:val="0"/>
        <w:autoSpaceDE w:val="0"/>
        <w:autoSpaceDN w:val="0"/>
        <w:adjustRightInd w:val="0"/>
        <w:jc w:val="left"/>
        <w:rPr>
          <w:rFonts w:eastAsia="Calibri"/>
          <w:snapToGrid/>
          <w:color w:val="000000"/>
          <w:sz w:val="22"/>
          <w:szCs w:val="22"/>
          <w:lang w:val="de-DE" w:eastAsia="de-DE"/>
        </w:rPr>
      </w:pPr>
    </w:p>
    <w:p w:rsidR="00275A83" w:rsidRPr="00711950" w:rsidRDefault="00DB2891" w:rsidP="008A253B">
      <w:pPr>
        <w:pStyle w:val="ispm5-2"/>
        <w:rPr>
          <w:bCs w:val="0"/>
        </w:rPr>
      </w:pPr>
      <w:bookmarkStart w:id="28" w:name="_Toc427138912"/>
      <w:bookmarkStart w:id="29" w:name="_Toc427139118"/>
      <w:bookmarkStart w:id="30" w:name="_Toc427139238"/>
      <w:bookmarkStart w:id="31" w:name="_Toc427139481"/>
      <w:bookmarkStart w:id="32" w:name="_Toc427139803"/>
      <w:r w:rsidRPr="00711950">
        <w:rPr>
          <w:bCs w:val="0"/>
        </w:rPr>
        <w:t>Kurz</w:t>
      </w:r>
      <w:r w:rsidR="00FA6957">
        <w:rPr>
          <w:bCs w:val="0"/>
        </w:rPr>
        <w:t>e D</w:t>
      </w:r>
      <w:r w:rsidRPr="00711950">
        <w:rPr>
          <w:bCs w:val="0"/>
        </w:rPr>
        <w:t xml:space="preserve">arstellung </w:t>
      </w:r>
      <w:r w:rsidR="00E4213C" w:rsidRPr="00711950">
        <w:rPr>
          <w:bCs w:val="0"/>
        </w:rPr>
        <w:t xml:space="preserve">des </w:t>
      </w:r>
      <w:r w:rsidR="00711950" w:rsidRPr="00711950">
        <w:rPr>
          <w:bCs w:val="0"/>
        </w:rPr>
        <w:t>Standards</w:t>
      </w:r>
      <w:bookmarkEnd w:id="28"/>
      <w:bookmarkEnd w:id="29"/>
      <w:bookmarkEnd w:id="30"/>
      <w:bookmarkEnd w:id="31"/>
      <w:bookmarkEnd w:id="32"/>
    </w:p>
    <w:p w:rsidR="00275A83" w:rsidRPr="00290254" w:rsidRDefault="006C6A1F"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6C6A1F">
        <w:rPr>
          <w:rFonts w:eastAsia="Calibri"/>
          <w:snapToGrid/>
          <w:color w:val="000000"/>
          <w:sz w:val="22"/>
          <w:szCs w:val="22"/>
          <w:lang w:val="de-DE" w:eastAsia="de-DE"/>
        </w:rPr>
        <w:t>Zielsetzung</w:t>
      </w:r>
      <w:r w:rsidR="00F7758D" w:rsidRPr="006C6A1F">
        <w:rPr>
          <w:rFonts w:eastAsia="Calibri"/>
          <w:snapToGrid/>
          <w:color w:val="000000"/>
          <w:sz w:val="22"/>
          <w:szCs w:val="22"/>
          <w:lang w:val="de-DE" w:eastAsia="de-DE"/>
        </w:rPr>
        <w:t xml:space="preserve"> dieses S</w:t>
      </w:r>
      <w:r w:rsidR="00275A83" w:rsidRPr="006C6A1F">
        <w:rPr>
          <w:rFonts w:eastAsia="Calibri"/>
          <w:snapToGrid/>
          <w:color w:val="000000"/>
          <w:sz w:val="22"/>
          <w:szCs w:val="22"/>
          <w:lang w:val="de-DE" w:eastAsia="de-DE"/>
        </w:rPr>
        <w:t>tandard</w:t>
      </w:r>
      <w:r w:rsidR="00F7758D" w:rsidRPr="006C6A1F">
        <w:rPr>
          <w:rFonts w:eastAsia="Calibri"/>
          <w:snapToGrid/>
          <w:color w:val="000000"/>
          <w:sz w:val="22"/>
          <w:szCs w:val="22"/>
          <w:lang w:val="de-DE" w:eastAsia="de-DE"/>
        </w:rPr>
        <w:t>s</w:t>
      </w:r>
      <w:r w:rsidR="00275A83" w:rsidRPr="006C6A1F">
        <w:rPr>
          <w:rFonts w:eastAsia="Calibri"/>
          <w:snapToGrid/>
          <w:color w:val="000000"/>
          <w:sz w:val="22"/>
          <w:szCs w:val="22"/>
          <w:lang w:val="de-DE" w:eastAsia="de-DE"/>
        </w:rPr>
        <w:t xml:space="preserve"> is</w:t>
      </w:r>
      <w:r>
        <w:rPr>
          <w:rFonts w:eastAsia="Calibri"/>
          <w:snapToGrid/>
          <w:color w:val="000000"/>
          <w:sz w:val="22"/>
          <w:szCs w:val="22"/>
          <w:lang w:val="de-DE" w:eastAsia="de-DE"/>
        </w:rPr>
        <w:t xml:space="preserve">t, </w:t>
      </w:r>
      <w:r w:rsidR="00290254">
        <w:rPr>
          <w:rFonts w:eastAsia="Calibri"/>
          <w:snapToGrid/>
          <w:color w:val="000000"/>
          <w:sz w:val="22"/>
          <w:szCs w:val="22"/>
          <w:lang w:val="de-DE" w:eastAsia="de-DE"/>
        </w:rPr>
        <w:t xml:space="preserve">nationale Pflanzenschutzorganisationen </w:t>
      </w:r>
      <w:r w:rsidR="00275A83" w:rsidRPr="006C6A1F">
        <w:rPr>
          <w:rFonts w:eastAsia="Calibri"/>
          <w:snapToGrid/>
          <w:color w:val="000000"/>
          <w:sz w:val="22"/>
          <w:szCs w:val="22"/>
          <w:lang w:val="de-DE" w:eastAsia="de-DE"/>
        </w:rPr>
        <w:t>(NPPO</w:t>
      </w:r>
      <w:r w:rsidR="00290254">
        <w:rPr>
          <w:rFonts w:eastAsia="Calibri"/>
          <w:snapToGrid/>
          <w:color w:val="000000"/>
          <w:sz w:val="22"/>
          <w:szCs w:val="22"/>
          <w:lang w:val="de-DE" w:eastAsia="de-DE"/>
        </w:rPr>
        <w:t>s) u</w:t>
      </w:r>
      <w:r w:rsidR="00275A83" w:rsidRPr="006C6A1F">
        <w:rPr>
          <w:rFonts w:eastAsia="Calibri"/>
          <w:snapToGrid/>
          <w:color w:val="000000"/>
          <w:sz w:val="22"/>
          <w:szCs w:val="22"/>
          <w:lang w:val="de-DE" w:eastAsia="de-DE"/>
        </w:rPr>
        <w:t xml:space="preserve">nd </w:t>
      </w:r>
      <w:r w:rsidR="00290254">
        <w:rPr>
          <w:rFonts w:eastAsia="Calibri"/>
          <w:snapToGrid/>
          <w:color w:val="000000"/>
          <w:sz w:val="22"/>
          <w:szCs w:val="22"/>
          <w:lang w:val="de-DE" w:eastAsia="de-DE"/>
        </w:rPr>
        <w:t xml:space="preserve">andere beim Austausch von Informationen </w:t>
      </w:r>
      <w:r>
        <w:rPr>
          <w:rFonts w:eastAsia="Calibri"/>
          <w:snapToGrid/>
          <w:color w:val="000000"/>
          <w:sz w:val="22"/>
          <w:szCs w:val="22"/>
          <w:lang w:val="de-DE" w:eastAsia="de-DE"/>
        </w:rPr>
        <w:t>zu</w:t>
      </w:r>
      <w:r w:rsidR="00E824AD">
        <w:rPr>
          <w:rFonts w:eastAsia="Calibri"/>
          <w:snapToGrid/>
          <w:color w:val="000000"/>
          <w:sz w:val="22"/>
          <w:szCs w:val="22"/>
          <w:lang w:val="de-DE" w:eastAsia="de-DE"/>
        </w:rPr>
        <w:t xml:space="preserve"> unterstützen</w:t>
      </w:r>
      <w:r w:rsidR="00F7758D" w:rsidRPr="006C6A1F">
        <w:rPr>
          <w:rFonts w:eastAsia="Calibri"/>
          <w:snapToGrid/>
          <w:color w:val="000000"/>
          <w:sz w:val="22"/>
          <w:szCs w:val="22"/>
          <w:lang w:val="de-DE" w:eastAsia="de-DE"/>
        </w:rPr>
        <w:t xml:space="preserve"> u</w:t>
      </w:r>
      <w:r w:rsidR="00275A83" w:rsidRPr="006C6A1F">
        <w:rPr>
          <w:rFonts w:eastAsia="Calibri"/>
          <w:snapToGrid/>
          <w:color w:val="000000"/>
          <w:sz w:val="22"/>
          <w:szCs w:val="22"/>
          <w:lang w:val="de-DE" w:eastAsia="de-DE"/>
        </w:rPr>
        <w:t xml:space="preserve">nd </w:t>
      </w:r>
      <w:r>
        <w:rPr>
          <w:rFonts w:eastAsia="Calibri"/>
          <w:snapToGrid/>
          <w:color w:val="000000"/>
          <w:sz w:val="22"/>
          <w:szCs w:val="22"/>
          <w:lang w:val="de-DE" w:eastAsia="de-DE"/>
        </w:rPr>
        <w:t>das</w:t>
      </w:r>
      <w:r w:rsidR="00290254">
        <w:rPr>
          <w:rFonts w:eastAsia="Calibri"/>
          <w:snapToGrid/>
          <w:color w:val="000000"/>
          <w:sz w:val="22"/>
          <w:szCs w:val="22"/>
          <w:lang w:val="de-DE" w:eastAsia="de-DE"/>
        </w:rPr>
        <w:t xml:space="preserve"> Vokabular</w:t>
      </w:r>
      <w:r w:rsidRPr="006C6A1F">
        <w:rPr>
          <w:rFonts w:eastAsia="Calibri"/>
          <w:snapToGrid/>
          <w:color w:val="000000"/>
          <w:sz w:val="22"/>
          <w:szCs w:val="22"/>
          <w:lang w:val="de-DE" w:eastAsia="de-DE"/>
        </w:rPr>
        <w:t xml:space="preserve"> im Amtsgebrauch und </w:t>
      </w:r>
      <w:r w:rsidR="004772B7">
        <w:rPr>
          <w:rFonts w:eastAsia="Calibri"/>
          <w:snapToGrid/>
          <w:color w:val="000000"/>
          <w:sz w:val="22"/>
          <w:szCs w:val="22"/>
          <w:lang w:val="de-DE" w:eastAsia="de-DE"/>
        </w:rPr>
        <w:t xml:space="preserve">in der </w:t>
      </w:r>
      <w:r w:rsidR="003A2C36">
        <w:rPr>
          <w:rFonts w:eastAsia="Calibri"/>
          <w:snapToGrid/>
          <w:color w:val="000000"/>
          <w:sz w:val="22"/>
          <w:szCs w:val="22"/>
          <w:lang w:val="de-DE" w:eastAsia="de-DE"/>
        </w:rPr>
        <w:t>Gesetzgebung</w:t>
      </w:r>
      <w:r w:rsidR="00275A83" w:rsidRPr="006C6A1F">
        <w:rPr>
          <w:rFonts w:eastAsia="Calibri"/>
          <w:snapToGrid/>
          <w:color w:val="000000"/>
          <w:sz w:val="22"/>
          <w:szCs w:val="22"/>
          <w:lang w:val="de-DE" w:eastAsia="de-DE"/>
        </w:rPr>
        <w:t xml:space="preserve"> </w:t>
      </w:r>
      <w:r w:rsidR="003E029B">
        <w:rPr>
          <w:rFonts w:eastAsia="Calibri"/>
          <w:snapToGrid/>
          <w:color w:val="000000"/>
          <w:sz w:val="22"/>
          <w:szCs w:val="22"/>
          <w:lang w:val="de-DE" w:eastAsia="de-DE"/>
        </w:rPr>
        <w:t>in Bezug auf</w:t>
      </w:r>
      <w:r w:rsidR="00290254">
        <w:rPr>
          <w:rFonts w:eastAsia="Calibri"/>
          <w:snapToGrid/>
          <w:color w:val="000000"/>
          <w:sz w:val="22"/>
          <w:szCs w:val="22"/>
          <w:lang w:val="de-DE" w:eastAsia="de-DE"/>
        </w:rPr>
        <w:t xml:space="preserve"> pflanzengesundheitliche</w:t>
      </w:r>
      <w:r w:rsidRPr="006C6A1F">
        <w:rPr>
          <w:rFonts w:eastAsia="Calibri"/>
          <w:snapToGrid/>
          <w:color w:val="000000"/>
          <w:sz w:val="22"/>
          <w:szCs w:val="22"/>
          <w:lang w:val="de-DE" w:eastAsia="de-DE"/>
        </w:rPr>
        <w:t xml:space="preserve"> Maßnahmen</w:t>
      </w:r>
      <w:r w:rsidR="00290254">
        <w:rPr>
          <w:rFonts w:eastAsia="Calibri"/>
          <w:snapToGrid/>
          <w:color w:val="000000"/>
          <w:sz w:val="22"/>
          <w:szCs w:val="22"/>
          <w:lang w:val="de-DE" w:eastAsia="de-DE"/>
        </w:rPr>
        <w:t xml:space="preserve"> zu harmonisier</w:t>
      </w:r>
      <w:r>
        <w:rPr>
          <w:rFonts w:eastAsia="Calibri"/>
          <w:snapToGrid/>
          <w:color w:val="000000"/>
          <w:sz w:val="22"/>
          <w:szCs w:val="22"/>
          <w:lang w:val="de-DE" w:eastAsia="de-DE"/>
        </w:rPr>
        <w:t>en</w:t>
      </w:r>
      <w:r w:rsidR="00275A83" w:rsidRPr="006C6A1F">
        <w:rPr>
          <w:rFonts w:eastAsia="Calibri"/>
          <w:snapToGrid/>
          <w:color w:val="000000"/>
          <w:sz w:val="22"/>
          <w:szCs w:val="22"/>
          <w:lang w:val="de-DE" w:eastAsia="de-DE"/>
        </w:rPr>
        <w:t xml:space="preserve">. </w:t>
      </w:r>
      <w:r w:rsidR="00F7758D" w:rsidRPr="00290254">
        <w:rPr>
          <w:rFonts w:eastAsia="Calibri"/>
          <w:snapToGrid/>
          <w:color w:val="000000"/>
          <w:sz w:val="22"/>
          <w:szCs w:val="22"/>
          <w:lang w:val="de-DE" w:eastAsia="de-DE"/>
        </w:rPr>
        <w:t xml:space="preserve">Die </w:t>
      </w:r>
      <w:r w:rsidR="00EC057A" w:rsidRPr="00290254">
        <w:rPr>
          <w:rFonts w:eastAsia="Calibri"/>
          <w:snapToGrid/>
          <w:color w:val="000000"/>
          <w:sz w:val="22"/>
          <w:szCs w:val="22"/>
          <w:lang w:val="de-DE" w:eastAsia="de-DE"/>
        </w:rPr>
        <w:t>vorliegende Fassung</w:t>
      </w:r>
      <w:r w:rsidR="00275A83" w:rsidRPr="00290254">
        <w:rPr>
          <w:rFonts w:eastAsia="Calibri"/>
          <w:snapToGrid/>
          <w:color w:val="000000"/>
          <w:sz w:val="22"/>
          <w:szCs w:val="22"/>
          <w:lang w:val="de-DE" w:eastAsia="de-DE"/>
        </w:rPr>
        <w:t xml:space="preserve"> </w:t>
      </w:r>
      <w:r w:rsidRPr="00290254">
        <w:rPr>
          <w:rFonts w:eastAsia="Calibri"/>
          <w:snapToGrid/>
          <w:color w:val="000000"/>
          <w:sz w:val="22"/>
          <w:szCs w:val="22"/>
          <w:lang w:val="de-DE" w:eastAsia="de-DE"/>
        </w:rPr>
        <w:t xml:space="preserve">beinhaltet </w:t>
      </w:r>
      <w:r w:rsidR="004772B7">
        <w:rPr>
          <w:rFonts w:eastAsia="Calibri"/>
          <w:snapToGrid/>
          <w:color w:val="000000"/>
          <w:sz w:val="22"/>
          <w:szCs w:val="22"/>
          <w:lang w:val="de-DE" w:eastAsia="de-DE"/>
        </w:rPr>
        <w:t>Revisionen</w:t>
      </w:r>
      <w:r w:rsidR="003A2C36">
        <w:rPr>
          <w:rFonts w:eastAsia="Calibri"/>
          <w:snapToGrid/>
          <w:color w:val="000000"/>
          <w:sz w:val="22"/>
          <w:szCs w:val="22"/>
          <w:lang w:val="de-DE" w:eastAsia="de-DE"/>
        </w:rPr>
        <w:t>, die als Ergebnis der Annahme des</w:t>
      </w:r>
      <w:r w:rsidR="00275A83" w:rsidRPr="00290254">
        <w:rPr>
          <w:rFonts w:eastAsia="Calibri"/>
          <w:snapToGrid/>
          <w:color w:val="000000"/>
          <w:sz w:val="22"/>
          <w:szCs w:val="22"/>
          <w:lang w:val="de-DE" w:eastAsia="de-DE"/>
        </w:rPr>
        <w:t xml:space="preserve"> International</w:t>
      </w:r>
      <w:r w:rsidR="00290254" w:rsidRPr="00290254">
        <w:rPr>
          <w:rFonts w:eastAsia="Calibri"/>
          <w:snapToGrid/>
          <w:color w:val="000000"/>
          <w:sz w:val="22"/>
          <w:szCs w:val="22"/>
          <w:lang w:val="de-DE" w:eastAsia="de-DE"/>
        </w:rPr>
        <w:t>en Pflanzenschutzübereinkommen</w:t>
      </w:r>
      <w:r w:rsidR="00275A83" w:rsidRPr="00290254">
        <w:rPr>
          <w:rFonts w:eastAsia="Calibri"/>
          <w:snapToGrid/>
          <w:color w:val="000000"/>
          <w:sz w:val="22"/>
          <w:szCs w:val="22"/>
          <w:lang w:val="de-DE" w:eastAsia="de-DE"/>
        </w:rPr>
        <w:t xml:space="preserve"> (1997) </w:t>
      </w:r>
      <w:r w:rsidR="003A2C36">
        <w:rPr>
          <w:rFonts w:eastAsia="Calibri"/>
          <w:snapToGrid/>
          <w:color w:val="000000"/>
          <w:sz w:val="22"/>
          <w:szCs w:val="22"/>
          <w:lang w:val="de-DE" w:eastAsia="de-DE"/>
        </w:rPr>
        <w:t xml:space="preserve">abgestimmt wurden </w:t>
      </w:r>
      <w:r w:rsidR="00D44502">
        <w:rPr>
          <w:rFonts w:eastAsia="Calibri"/>
          <w:snapToGrid/>
          <w:color w:val="000000"/>
          <w:sz w:val="22"/>
          <w:szCs w:val="22"/>
          <w:lang w:val="de-DE" w:eastAsia="de-DE"/>
        </w:rPr>
        <w:t>sowie</w:t>
      </w:r>
      <w:r w:rsidR="00D44502" w:rsidRPr="00290254">
        <w:rPr>
          <w:rFonts w:eastAsia="Calibri"/>
          <w:snapToGrid/>
          <w:color w:val="000000"/>
          <w:sz w:val="22"/>
          <w:szCs w:val="22"/>
          <w:lang w:val="de-DE" w:eastAsia="de-DE"/>
        </w:rPr>
        <w:t xml:space="preserve"> </w:t>
      </w:r>
      <w:r w:rsidR="003A2C36">
        <w:rPr>
          <w:rFonts w:eastAsia="Calibri"/>
          <w:snapToGrid/>
          <w:color w:val="000000"/>
          <w:sz w:val="22"/>
          <w:szCs w:val="22"/>
          <w:lang w:val="de-DE" w:eastAsia="de-DE"/>
        </w:rPr>
        <w:t xml:space="preserve">hinzugefügte </w:t>
      </w:r>
      <w:r w:rsidR="00F7758D" w:rsidRPr="00290254">
        <w:rPr>
          <w:rFonts w:eastAsia="Calibri"/>
          <w:snapToGrid/>
          <w:color w:val="000000"/>
          <w:sz w:val="22"/>
          <w:szCs w:val="22"/>
          <w:lang w:val="de-DE" w:eastAsia="de-DE"/>
        </w:rPr>
        <w:t>Begriffe</w:t>
      </w:r>
      <w:r w:rsidR="003A2C36">
        <w:rPr>
          <w:rFonts w:eastAsia="Calibri"/>
          <w:snapToGrid/>
          <w:color w:val="000000"/>
          <w:sz w:val="22"/>
          <w:szCs w:val="22"/>
          <w:lang w:val="de-DE" w:eastAsia="de-DE"/>
        </w:rPr>
        <w:t xml:space="preserve"> aufgrund der</w:t>
      </w:r>
      <w:r w:rsidR="00290254">
        <w:rPr>
          <w:rFonts w:eastAsia="Calibri"/>
          <w:snapToGrid/>
          <w:color w:val="000000"/>
          <w:sz w:val="22"/>
          <w:szCs w:val="22"/>
          <w:lang w:val="de-DE" w:eastAsia="de-DE"/>
        </w:rPr>
        <w:t xml:space="preserve"> Annahme von</w:t>
      </w:r>
      <w:r w:rsidR="00275A83" w:rsidRPr="00290254">
        <w:rPr>
          <w:rFonts w:eastAsia="Calibri"/>
          <w:snapToGrid/>
          <w:color w:val="000000"/>
          <w:sz w:val="22"/>
          <w:szCs w:val="22"/>
          <w:lang w:val="de-DE" w:eastAsia="de-DE"/>
        </w:rPr>
        <w:t xml:space="preserve"> </w:t>
      </w:r>
      <w:r w:rsidR="00290254" w:rsidRPr="00290254">
        <w:rPr>
          <w:rFonts w:eastAsia="Calibri"/>
          <w:snapToGrid/>
          <w:color w:val="000000"/>
          <w:sz w:val="22"/>
          <w:szCs w:val="22"/>
          <w:lang w:val="de-DE" w:eastAsia="de-DE"/>
        </w:rPr>
        <w:t xml:space="preserve">zusätzlichen </w:t>
      </w:r>
      <w:r w:rsidR="00290254">
        <w:rPr>
          <w:rFonts w:eastAsia="Calibri"/>
          <w:snapToGrid/>
          <w:color w:val="000000"/>
          <w:sz w:val="22"/>
          <w:szCs w:val="22"/>
          <w:lang w:val="de-DE" w:eastAsia="de-DE"/>
        </w:rPr>
        <w:t>I</w:t>
      </w:r>
      <w:r w:rsidR="00275A83" w:rsidRPr="00290254">
        <w:rPr>
          <w:rFonts w:eastAsia="Calibri"/>
          <w:snapToGrid/>
          <w:color w:val="000000"/>
          <w:sz w:val="22"/>
          <w:szCs w:val="22"/>
          <w:lang w:val="de-DE" w:eastAsia="de-DE"/>
        </w:rPr>
        <w:t>nternational</w:t>
      </w:r>
      <w:r w:rsidR="00290254">
        <w:rPr>
          <w:rFonts w:eastAsia="Calibri"/>
          <w:snapToGrid/>
          <w:color w:val="000000"/>
          <w:sz w:val="22"/>
          <w:szCs w:val="22"/>
          <w:lang w:val="de-DE" w:eastAsia="de-DE"/>
        </w:rPr>
        <w:t>en</w:t>
      </w:r>
      <w:r w:rsidR="00275A83" w:rsidRPr="00290254">
        <w:rPr>
          <w:rFonts w:eastAsia="Calibri"/>
          <w:snapToGrid/>
          <w:color w:val="000000"/>
          <w:sz w:val="22"/>
          <w:szCs w:val="22"/>
          <w:lang w:val="de-DE" w:eastAsia="de-DE"/>
        </w:rPr>
        <w:t xml:space="preserve"> Standards f</w:t>
      </w:r>
      <w:r w:rsidR="00290254">
        <w:rPr>
          <w:rFonts w:eastAsia="Calibri"/>
          <w:snapToGrid/>
          <w:color w:val="000000"/>
          <w:sz w:val="22"/>
          <w:szCs w:val="22"/>
          <w:lang w:val="de-DE" w:eastAsia="de-DE"/>
        </w:rPr>
        <w:t>ür Pflanzengesundheitliche Maßnahmen</w:t>
      </w:r>
      <w:r w:rsidR="00275A83" w:rsidRPr="00290254">
        <w:rPr>
          <w:rFonts w:eastAsia="Calibri"/>
          <w:snapToGrid/>
          <w:color w:val="000000"/>
          <w:sz w:val="22"/>
          <w:szCs w:val="22"/>
          <w:lang w:val="de-DE" w:eastAsia="de-DE"/>
        </w:rPr>
        <w:t xml:space="preserve"> (ISPMs). </w:t>
      </w:r>
    </w:p>
    <w:p w:rsidR="00275A83" w:rsidRPr="00F7758D" w:rsidRDefault="00F7758D"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E824AD">
        <w:rPr>
          <w:rFonts w:eastAsia="Calibri"/>
          <w:snapToGrid/>
          <w:color w:val="000000"/>
          <w:sz w:val="22"/>
          <w:szCs w:val="22"/>
          <w:lang w:val="de-DE" w:eastAsia="de-DE"/>
        </w:rPr>
        <w:t xml:space="preserve">Das </w:t>
      </w:r>
      <w:r w:rsidR="00275A83" w:rsidRPr="00E824AD">
        <w:rPr>
          <w:rFonts w:eastAsia="Calibri"/>
          <w:snapToGrid/>
          <w:color w:val="000000"/>
          <w:sz w:val="22"/>
          <w:szCs w:val="22"/>
          <w:lang w:val="de-DE" w:eastAsia="de-DE"/>
        </w:rPr>
        <w:t>Glossar</w:t>
      </w:r>
      <w:r w:rsidRPr="00E824AD">
        <w:rPr>
          <w:rFonts w:eastAsia="Calibri"/>
          <w:snapToGrid/>
          <w:color w:val="000000"/>
          <w:sz w:val="22"/>
          <w:szCs w:val="22"/>
          <w:lang w:val="de-DE" w:eastAsia="de-DE"/>
        </w:rPr>
        <w:t xml:space="preserve"> enthält alle Begriffe und</w:t>
      </w:r>
      <w:r w:rsidR="00275A83" w:rsidRPr="00E824AD">
        <w:rPr>
          <w:rFonts w:eastAsia="Calibri"/>
          <w:snapToGrid/>
          <w:color w:val="000000"/>
          <w:sz w:val="22"/>
          <w:szCs w:val="22"/>
          <w:lang w:val="de-DE" w:eastAsia="de-DE"/>
        </w:rPr>
        <w:t xml:space="preserve"> </w:t>
      </w:r>
      <w:r w:rsidRPr="00E824AD">
        <w:rPr>
          <w:rFonts w:eastAsia="Calibri"/>
          <w:snapToGrid/>
          <w:color w:val="000000"/>
          <w:sz w:val="22"/>
          <w:szCs w:val="22"/>
          <w:lang w:val="de-DE" w:eastAsia="de-DE"/>
        </w:rPr>
        <w:t>D</w:t>
      </w:r>
      <w:r w:rsidR="00275A83" w:rsidRPr="00E824AD">
        <w:rPr>
          <w:rFonts w:eastAsia="Calibri"/>
          <w:snapToGrid/>
          <w:color w:val="000000"/>
          <w:sz w:val="22"/>
          <w:szCs w:val="22"/>
          <w:lang w:val="de-DE" w:eastAsia="de-DE"/>
        </w:rPr>
        <w:t>efinition</w:t>
      </w:r>
      <w:r w:rsidRPr="00E824AD">
        <w:rPr>
          <w:rFonts w:eastAsia="Calibri"/>
          <w:snapToGrid/>
          <w:color w:val="000000"/>
          <w:sz w:val="22"/>
          <w:szCs w:val="22"/>
          <w:lang w:val="de-DE" w:eastAsia="de-DE"/>
        </w:rPr>
        <w:t>en</w:t>
      </w:r>
      <w:r w:rsidR="00DE3091" w:rsidRPr="00E824AD">
        <w:rPr>
          <w:rFonts w:eastAsia="Calibri"/>
          <w:snapToGrid/>
          <w:color w:val="000000"/>
          <w:sz w:val="22"/>
          <w:szCs w:val="22"/>
          <w:lang w:val="de-DE" w:eastAsia="de-DE"/>
        </w:rPr>
        <w:t>, die bis zur</w:t>
      </w:r>
      <w:r w:rsidR="00275A83" w:rsidRPr="00E824AD">
        <w:rPr>
          <w:rFonts w:eastAsia="Calibri"/>
          <w:snapToGrid/>
          <w:color w:val="000000"/>
          <w:sz w:val="22"/>
          <w:szCs w:val="22"/>
          <w:lang w:val="de-DE" w:eastAsia="de-DE"/>
        </w:rPr>
        <w:t xml:space="preserve"> </w:t>
      </w:r>
      <w:r w:rsidR="00E824AD" w:rsidRPr="00E824AD">
        <w:rPr>
          <w:rFonts w:eastAsia="Calibri"/>
          <w:snapToGrid/>
          <w:color w:val="000000"/>
          <w:sz w:val="22"/>
          <w:szCs w:val="22"/>
          <w:lang w:val="de-DE" w:eastAsia="de-DE"/>
        </w:rPr>
        <w:t>11</w:t>
      </w:r>
      <w:r w:rsidR="00DA3741" w:rsidRPr="00E824AD">
        <w:rPr>
          <w:rFonts w:eastAsia="Calibri"/>
          <w:snapToGrid/>
          <w:color w:val="000000"/>
          <w:sz w:val="22"/>
          <w:szCs w:val="22"/>
          <w:lang w:val="de-DE" w:eastAsia="de-DE"/>
        </w:rPr>
        <w:t>.</w:t>
      </w:r>
      <w:r w:rsidR="00275A83" w:rsidRPr="00E824AD">
        <w:rPr>
          <w:rFonts w:eastAsia="Calibri"/>
          <w:snapToGrid/>
          <w:color w:val="000000"/>
          <w:sz w:val="22"/>
          <w:szCs w:val="22"/>
          <w:lang w:val="de-DE" w:eastAsia="de-DE"/>
        </w:rPr>
        <w:t xml:space="preserve"> </w:t>
      </w:r>
      <w:r w:rsidR="004772B7" w:rsidRPr="00E824AD">
        <w:rPr>
          <w:rFonts w:eastAsia="Calibri"/>
          <w:snapToGrid/>
          <w:color w:val="000000"/>
          <w:sz w:val="22"/>
          <w:szCs w:val="22"/>
          <w:lang w:val="de-DE" w:eastAsia="de-DE"/>
        </w:rPr>
        <w:t>Sitzung</w:t>
      </w:r>
      <w:r w:rsidR="00275A83" w:rsidRPr="00E824AD">
        <w:rPr>
          <w:rFonts w:eastAsia="Calibri"/>
          <w:snapToGrid/>
          <w:color w:val="000000"/>
          <w:sz w:val="22"/>
          <w:szCs w:val="22"/>
          <w:lang w:val="de-DE" w:eastAsia="de-DE"/>
        </w:rPr>
        <w:t xml:space="preserve"> </w:t>
      </w:r>
      <w:r w:rsidR="00290254" w:rsidRPr="00E824AD">
        <w:rPr>
          <w:rFonts w:eastAsia="Calibri"/>
          <w:snapToGrid/>
          <w:color w:val="000000"/>
          <w:sz w:val="22"/>
          <w:szCs w:val="22"/>
          <w:lang w:val="de-DE" w:eastAsia="de-DE"/>
        </w:rPr>
        <w:t>der Ko</w:t>
      </w:r>
      <w:r w:rsidR="00275A83" w:rsidRPr="00E824AD">
        <w:rPr>
          <w:rFonts w:eastAsia="Calibri"/>
          <w:snapToGrid/>
          <w:color w:val="000000"/>
          <w:sz w:val="22"/>
          <w:szCs w:val="22"/>
          <w:lang w:val="de-DE" w:eastAsia="de-DE"/>
        </w:rPr>
        <w:t xml:space="preserve">mmission </w:t>
      </w:r>
      <w:r w:rsidR="00290254" w:rsidRPr="00E824AD">
        <w:rPr>
          <w:rFonts w:eastAsia="Calibri"/>
          <w:snapToGrid/>
          <w:color w:val="000000"/>
          <w:sz w:val="22"/>
          <w:szCs w:val="22"/>
          <w:lang w:val="de-DE" w:eastAsia="de-DE"/>
        </w:rPr>
        <w:t>für Pflanzengesundheitliche Maßnahmen</w:t>
      </w:r>
      <w:r w:rsidR="00275A83" w:rsidRPr="00E824AD">
        <w:rPr>
          <w:rFonts w:eastAsia="Calibri"/>
          <w:snapToGrid/>
          <w:color w:val="000000"/>
          <w:sz w:val="22"/>
          <w:szCs w:val="22"/>
          <w:lang w:val="de-DE" w:eastAsia="de-DE"/>
        </w:rPr>
        <w:t xml:space="preserve"> (CPM, 201</w:t>
      </w:r>
      <w:r w:rsidR="00E824AD" w:rsidRPr="00E824AD">
        <w:rPr>
          <w:rFonts w:eastAsia="Calibri"/>
          <w:snapToGrid/>
          <w:color w:val="000000"/>
          <w:sz w:val="22"/>
          <w:szCs w:val="22"/>
          <w:lang w:val="de-DE" w:eastAsia="de-DE"/>
        </w:rPr>
        <w:t>6</w:t>
      </w:r>
      <w:r w:rsidR="00275A83" w:rsidRPr="00E824AD">
        <w:rPr>
          <w:rFonts w:eastAsia="Calibri"/>
          <w:snapToGrid/>
          <w:color w:val="000000"/>
          <w:sz w:val="22"/>
          <w:szCs w:val="22"/>
          <w:lang w:val="de-DE" w:eastAsia="de-DE"/>
        </w:rPr>
        <w:t>)</w:t>
      </w:r>
      <w:r w:rsidR="00DE3091" w:rsidRPr="00E824AD">
        <w:rPr>
          <w:rFonts w:eastAsia="Calibri"/>
          <w:snapToGrid/>
          <w:color w:val="000000"/>
          <w:sz w:val="22"/>
          <w:szCs w:val="22"/>
          <w:lang w:val="de-DE" w:eastAsia="de-DE"/>
        </w:rPr>
        <w:t xml:space="preserve"> angenommen wurden</w:t>
      </w:r>
      <w:r w:rsidR="00275A83" w:rsidRPr="00E824AD">
        <w:rPr>
          <w:rFonts w:eastAsia="Calibri"/>
          <w:snapToGrid/>
          <w:color w:val="000000"/>
          <w:sz w:val="22"/>
          <w:szCs w:val="22"/>
          <w:lang w:val="de-DE" w:eastAsia="de-DE"/>
        </w:rPr>
        <w:t>. Referen</w:t>
      </w:r>
      <w:r w:rsidRPr="00E824AD">
        <w:rPr>
          <w:rFonts w:eastAsia="Calibri"/>
          <w:snapToGrid/>
          <w:color w:val="000000"/>
          <w:sz w:val="22"/>
          <w:szCs w:val="22"/>
          <w:lang w:val="de-DE" w:eastAsia="de-DE"/>
        </w:rPr>
        <w:t xml:space="preserve">zen in eckigen Klammern beziehen sich auf </w:t>
      </w:r>
      <w:r w:rsidR="003E029B" w:rsidRPr="00E824AD">
        <w:rPr>
          <w:rFonts w:eastAsia="Calibri"/>
          <w:snapToGrid/>
          <w:color w:val="000000"/>
          <w:sz w:val="22"/>
          <w:szCs w:val="22"/>
          <w:lang w:val="de-DE" w:eastAsia="de-DE"/>
        </w:rPr>
        <w:t xml:space="preserve">die </w:t>
      </w:r>
      <w:r w:rsidR="004772B7" w:rsidRPr="00E824AD">
        <w:rPr>
          <w:rFonts w:eastAsia="Calibri"/>
          <w:snapToGrid/>
          <w:color w:val="000000"/>
          <w:sz w:val="22"/>
          <w:szCs w:val="22"/>
          <w:lang w:val="de-DE" w:eastAsia="de-DE"/>
        </w:rPr>
        <w:t>Anerkennung</w:t>
      </w:r>
      <w:r w:rsidRPr="00E824AD">
        <w:rPr>
          <w:rFonts w:eastAsia="Calibri"/>
          <w:snapToGrid/>
          <w:color w:val="000000"/>
          <w:sz w:val="22"/>
          <w:szCs w:val="22"/>
          <w:lang w:val="de-DE" w:eastAsia="de-DE"/>
        </w:rPr>
        <w:t xml:space="preserve"> des Begriffes und der</w:t>
      </w:r>
      <w:r w:rsidRPr="00F7758D">
        <w:rPr>
          <w:rFonts w:eastAsia="Calibri"/>
          <w:snapToGrid/>
          <w:color w:val="000000"/>
          <w:sz w:val="22"/>
          <w:szCs w:val="22"/>
          <w:lang w:val="de-DE" w:eastAsia="de-DE"/>
        </w:rPr>
        <w:t xml:space="preserve"> De</w:t>
      </w:r>
      <w:r w:rsidR="00275A83" w:rsidRPr="00F7758D">
        <w:rPr>
          <w:rFonts w:eastAsia="Calibri"/>
          <w:snapToGrid/>
          <w:color w:val="000000"/>
          <w:sz w:val="22"/>
          <w:szCs w:val="22"/>
          <w:lang w:val="de-DE" w:eastAsia="de-DE"/>
        </w:rPr>
        <w:t xml:space="preserve">finition, </w:t>
      </w:r>
      <w:r>
        <w:rPr>
          <w:rFonts w:eastAsia="Calibri"/>
          <w:snapToGrid/>
          <w:color w:val="000000"/>
          <w:sz w:val="22"/>
          <w:szCs w:val="22"/>
          <w:lang w:val="de-DE" w:eastAsia="de-DE"/>
        </w:rPr>
        <w:t>und nicht</w:t>
      </w:r>
      <w:r w:rsidR="00275A83" w:rsidRPr="00F7758D">
        <w:rPr>
          <w:rFonts w:eastAsia="Calibri"/>
          <w:snapToGrid/>
          <w:color w:val="000000"/>
          <w:sz w:val="22"/>
          <w:szCs w:val="22"/>
          <w:lang w:val="de-DE" w:eastAsia="de-DE"/>
        </w:rPr>
        <w:t xml:space="preserve"> </w:t>
      </w:r>
      <w:r w:rsidR="00290254">
        <w:rPr>
          <w:rFonts w:eastAsia="Calibri"/>
          <w:snapToGrid/>
          <w:color w:val="000000"/>
          <w:sz w:val="22"/>
          <w:szCs w:val="22"/>
          <w:lang w:val="de-DE" w:eastAsia="de-DE"/>
        </w:rPr>
        <w:t>auf spätere Anpassung</w:t>
      </w:r>
      <w:r w:rsidR="00EA23E5">
        <w:rPr>
          <w:rFonts w:eastAsia="Calibri"/>
          <w:snapToGrid/>
          <w:color w:val="000000"/>
          <w:sz w:val="22"/>
          <w:szCs w:val="22"/>
          <w:lang w:val="de-DE" w:eastAsia="de-DE"/>
        </w:rPr>
        <w:t>en</w:t>
      </w:r>
      <w:r w:rsidR="00290254">
        <w:rPr>
          <w:rFonts w:eastAsia="Calibri"/>
          <w:snapToGrid/>
          <w:color w:val="000000"/>
          <w:sz w:val="22"/>
          <w:szCs w:val="22"/>
          <w:lang w:val="de-DE" w:eastAsia="de-DE"/>
        </w:rPr>
        <w:t xml:space="preserve"> der Übersetzung.</w:t>
      </w:r>
      <w:r w:rsidR="00275A83" w:rsidRPr="00F7758D">
        <w:rPr>
          <w:rFonts w:eastAsia="Calibri"/>
          <w:snapToGrid/>
          <w:color w:val="000000"/>
          <w:sz w:val="22"/>
          <w:szCs w:val="22"/>
          <w:lang w:val="de-DE" w:eastAsia="de-DE"/>
        </w:rPr>
        <w:t xml:space="preserve"> </w:t>
      </w:r>
    </w:p>
    <w:p w:rsidR="00275A83" w:rsidRPr="00290254" w:rsidRDefault="00F7758D" w:rsidP="00A25A31">
      <w:pPr>
        <w:widowControl/>
        <w:tabs>
          <w:tab w:val="left" w:pos="567"/>
        </w:tabs>
        <w:suppressAutoHyphens w:val="0"/>
        <w:autoSpaceDE w:val="0"/>
        <w:autoSpaceDN w:val="0"/>
        <w:adjustRightInd w:val="0"/>
        <w:spacing w:after="120"/>
        <w:rPr>
          <w:rFonts w:ascii="Times New Roman Bold" w:hAnsi="Times New Roman Bold"/>
          <w:b/>
          <w:bCs/>
          <w:caps/>
          <w:snapToGrid/>
          <w:szCs w:val="20"/>
          <w:lang w:val="de-DE"/>
        </w:rPr>
      </w:pPr>
      <w:r w:rsidRPr="000D48F2">
        <w:rPr>
          <w:rFonts w:eastAsia="Calibri"/>
          <w:snapToGrid/>
          <w:color w:val="000000"/>
          <w:sz w:val="22"/>
          <w:szCs w:val="22"/>
          <w:lang w:val="de-DE" w:eastAsia="de-DE"/>
        </w:rPr>
        <w:t xml:space="preserve">Wie in vorherigen Fassungen des </w:t>
      </w:r>
      <w:r w:rsidR="00275A83" w:rsidRPr="000D48F2">
        <w:rPr>
          <w:rFonts w:eastAsia="Calibri"/>
          <w:snapToGrid/>
          <w:color w:val="000000"/>
          <w:sz w:val="22"/>
          <w:szCs w:val="22"/>
          <w:lang w:val="de-DE" w:eastAsia="de-DE"/>
        </w:rPr>
        <w:t>Glossar</w:t>
      </w:r>
      <w:r w:rsidRPr="000D48F2">
        <w:rPr>
          <w:rFonts w:eastAsia="Calibri"/>
          <w:snapToGrid/>
          <w:color w:val="000000"/>
          <w:sz w:val="22"/>
          <w:szCs w:val="22"/>
          <w:lang w:val="de-DE" w:eastAsia="de-DE"/>
        </w:rPr>
        <w:t>s sind Begriffe in D</w:t>
      </w:r>
      <w:r w:rsidR="00275A83" w:rsidRPr="000D48F2">
        <w:rPr>
          <w:rFonts w:eastAsia="Calibri"/>
          <w:snapToGrid/>
          <w:color w:val="000000"/>
          <w:sz w:val="22"/>
          <w:szCs w:val="22"/>
          <w:lang w:val="de-DE" w:eastAsia="de-DE"/>
        </w:rPr>
        <w:t>efinition</w:t>
      </w:r>
      <w:r w:rsidRPr="000D48F2">
        <w:rPr>
          <w:rFonts w:eastAsia="Calibri"/>
          <w:snapToGrid/>
          <w:color w:val="000000"/>
          <w:sz w:val="22"/>
          <w:szCs w:val="22"/>
          <w:lang w:val="de-DE" w:eastAsia="de-DE"/>
        </w:rPr>
        <w:t>en fett gedruckt</w:t>
      </w:r>
      <w:r w:rsidR="00290254">
        <w:rPr>
          <w:rFonts w:eastAsia="Calibri"/>
          <w:snapToGrid/>
          <w:color w:val="000000"/>
          <w:sz w:val="22"/>
          <w:szCs w:val="22"/>
          <w:lang w:val="de-DE" w:eastAsia="de-DE"/>
        </w:rPr>
        <w:t xml:space="preserve">, um </w:t>
      </w:r>
      <w:r w:rsidR="00290254" w:rsidRPr="0029687B">
        <w:rPr>
          <w:rFonts w:eastAsia="Calibri"/>
          <w:snapToGrid/>
          <w:color w:val="000000"/>
          <w:sz w:val="22"/>
          <w:szCs w:val="22"/>
          <w:lang w:val="de-DE" w:eastAsia="de-DE"/>
        </w:rPr>
        <w:t>ihren Bezug</w:t>
      </w:r>
      <w:r w:rsidR="00290254">
        <w:rPr>
          <w:rFonts w:eastAsia="Calibri"/>
          <w:snapToGrid/>
          <w:color w:val="000000"/>
          <w:sz w:val="22"/>
          <w:szCs w:val="22"/>
          <w:lang w:val="de-DE" w:eastAsia="de-DE"/>
        </w:rPr>
        <w:t xml:space="preserve"> zu</w:t>
      </w:r>
      <w:r w:rsidRPr="000D48F2">
        <w:rPr>
          <w:rFonts w:eastAsia="Calibri"/>
          <w:snapToGrid/>
          <w:color w:val="000000"/>
          <w:sz w:val="22"/>
          <w:szCs w:val="22"/>
          <w:lang w:val="de-DE" w:eastAsia="de-DE"/>
        </w:rPr>
        <w:t xml:space="preserve"> </w:t>
      </w:r>
      <w:r w:rsidR="00290254">
        <w:rPr>
          <w:rFonts w:eastAsia="Calibri"/>
          <w:snapToGrid/>
          <w:color w:val="000000"/>
          <w:sz w:val="22"/>
          <w:szCs w:val="22"/>
          <w:lang w:val="de-DE" w:eastAsia="de-DE"/>
        </w:rPr>
        <w:t>ande</w:t>
      </w:r>
      <w:r w:rsidR="000D48F2" w:rsidRPr="000D48F2">
        <w:rPr>
          <w:rFonts w:eastAsia="Calibri"/>
          <w:snapToGrid/>
          <w:color w:val="000000"/>
          <w:sz w:val="22"/>
          <w:szCs w:val="22"/>
          <w:lang w:val="de-DE" w:eastAsia="de-DE"/>
        </w:rPr>
        <w:t xml:space="preserve">ren Begriffen im </w:t>
      </w:r>
      <w:r w:rsidR="00275A83" w:rsidRPr="000D48F2">
        <w:rPr>
          <w:rFonts w:eastAsia="Calibri"/>
          <w:snapToGrid/>
          <w:color w:val="000000"/>
          <w:sz w:val="22"/>
          <w:szCs w:val="22"/>
          <w:lang w:val="de-DE" w:eastAsia="de-DE"/>
        </w:rPr>
        <w:t>Glossar</w:t>
      </w:r>
      <w:r w:rsidR="00290254">
        <w:rPr>
          <w:rFonts w:eastAsia="Calibri"/>
          <w:snapToGrid/>
          <w:color w:val="000000"/>
          <w:sz w:val="22"/>
          <w:szCs w:val="22"/>
          <w:lang w:val="de-DE" w:eastAsia="de-DE"/>
        </w:rPr>
        <w:t xml:space="preserve"> anzuzeigen</w:t>
      </w:r>
      <w:r w:rsidR="000D48F2">
        <w:rPr>
          <w:rFonts w:eastAsia="Calibri"/>
          <w:snapToGrid/>
          <w:color w:val="000000"/>
          <w:sz w:val="22"/>
          <w:szCs w:val="22"/>
          <w:lang w:val="de-DE" w:eastAsia="de-DE"/>
        </w:rPr>
        <w:t xml:space="preserve"> u</w:t>
      </w:r>
      <w:r w:rsidR="00275A83" w:rsidRPr="000D48F2">
        <w:rPr>
          <w:rFonts w:eastAsia="Calibri"/>
          <w:snapToGrid/>
          <w:color w:val="000000"/>
          <w:sz w:val="22"/>
          <w:szCs w:val="22"/>
          <w:lang w:val="de-DE" w:eastAsia="de-DE"/>
        </w:rPr>
        <w:t>nd</w:t>
      </w:r>
      <w:r w:rsidR="000D48F2">
        <w:rPr>
          <w:rFonts w:eastAsia="Calibri"/>
          <w:snapToGrid/>
          <w:color w:val="000000"/>
          <w:sz w:val="22"/>
          <w:szCs w:val="22"/>
          <w:lang w:val="de-DE" w:eastAsia="de-DE"/>
        </w:rPr>
        <w:t xml:space="preserve"> um unnötige</w:t>
      </w:r>
      <w:r w:rsidR="00290254">
        <w:rPr>
          <w:rFonts w:eastAsia="Calibri"/>
          <w:snapToGrid/>
          <w:color w:val="000000"/>
          <w:sz w:val="22"/>
          <w:szCs w:val="22"/>
          <w:lang w:val="de-DE" w:eastAsia="de-DE"/>
        </w:rPr>
        <w:t xml:space="preserve"> Wiederholungen von E</w:t>
      </w:r>
      <w:r w:rsidR="00275A83" w:rsidRPr="000D48F2">
        <w:rPr>
          <w:rFonts w:eastAsia="Calibri"/>
          <w:snapToGrid/>
          <w:color w:val="000000"/>
          <w:sz w:val="22"/>
          <w:szCs w:val="22"/>
          <w:lang w:val="de-DE" w:eastAsia="de-DE"/>
        </w:rPr>
        <w:t>lement</w:t>
      </w:r>
      <w:r w:rsidR="00290254">
        <w:rPr>
          <w:rFonts w:eastAsia="Calibri"/>
          <w:snapToGrid/>
          <w:color w:val="000000"/>
          <w:sz w:val="22"/>
          <w:szCs w:val="22"/>
          <w:lang w:val="de-DE" w:eastAsia="de-DE"/>
        </w:rPr>
        <w:t>en zu vermeiden, die anderswo im</w:t>
      </w:r>
      <w:r w:rsidR="00275A83" w:rsidRPr="000D48F2">
        <w:rPr>
          <w:rFonts w:eastAsia="Calibri"/>
          <w:snapToGrid/>
          <w:color w:val="000000"/>
          <w:sz w:val="22"/>
          <w:szCs w:val="22"/>
          <w:lang w:val="de-DE" w:eastAsia="de-DE"/>
        </w:rPr>
        <w:t xml:space="preserve"> Glossar</w:t>
      </w:r>
      <w:r w:rsidR="00290254">
        <w:rPr>
          <w:rFonts w:eastAsia="Calibri"/>
          <w:snapToGrid/>
          <w:color w:val="000000"/>
          <w:sz w:val="22"/>
          <w:szCs w:val="22"/>
          <w:lang w:val="de-DE" w:eastAsia="de-DE"/>
        </w:rPr>
        <w:t xml:space="preserve"> beschrieben wer</w:t>
      </w:r>
      <w:r w:rsidR="000D48F2">
        <w:rPr>
          <w:rFonts w:eastAsia="Calibri"/>
          <w:snapToGrid/>
          <w:color w:val="000000"/>
          <w:sz w:val="22"/>
          <w:szCs w:val="22"/>
          <w:lang w:val="de-DE" w:eastAsia="de-DE"/>
        </w:rPr>
        <w:t>den</w:t>
      </w:r>
      <w:r w:rsidR="00275A83" w:rsidRPr="000D48F2">
        <w:rPr>
          <w:rFonts w:eastAsia="Calibri"/>
          <w:snapToGrid/>
          <w:color w:val="000000"/>
          <w:sz w:val="22"/>
          <w:szCs w:val="22"/>
          <w:lang w:val="de-DE" w:eastAsia="de-DE"/>
        </w:rPr>
        <w:t xml:space="preserve">. </w:t>
      </w:r>
      <w:r w:rsidR="002C3DF1">
        <w:rPr>
          <w:rFonts w:eastAsia="Calibri"/>
          <w:snapToGrid/>
          <w:color w:val="000000"/>
          <w:sz w:val="22"/>
          <w:szCs w:val="22"/>
          <w:lang w:val="de-DE" w:eastAsia="de-DE"/>
        </w:rPr>
        <w:t xml:space="preserve">Abgeleitete </w:t>
      </w:r>
      <w:r w:rsidR="00290254" w:rsidRPr="00290254">
        <w:rPr>
          <w:rFonts w:eastAsia="Calibri"/>
          <w:snapToGrid/>
          <w:color w:val="000000"/>
          <w:sz w:val="22"/>
          <w:szCs w:val="22"/>
          <w:lang w:val="de-DE" w:eastAsia="de-DE"/>
        </w:rPr>
        <w:t>Formen von Wörtern</w:t>
      </w:r>
      <w:r w:rsidR="002C3DF1">
        <w:rPr>
          <w:rFonts w:eastAsia="Calibri"/>
          <w:snapToGrid/>
          <w:color w:val="000000"/>
          <w:sz w:val="22"/>
          <w:szCs w:val="22"/>
          <w:lang w:val="de-DE" w:eastAsia="de-DE"/>
        </w:rPr>
        <w:t>,</w:t>
      </w:r>
      <w:r w:rsidR="00290254" w:rsidRPr="00290254">
        <w:rPr>
          <w:rFonts w:eastAsia="Calibri"/>
          <w:snapToGrid/>
          <w:color w:val="000000"/>
          <w:sz w:val="22"/>
          <w:szCs w:val="22"/>
          <w:lang w:val="de-DE" w:eastAsia="de-DE"/>
        </w:rPr>
        <w:t xml:space="preserve"> die im</w:t>
      </w:r>
      <w:r w:rsidR="00275A83" w:rsidRPr="00290254">
        <w:rPr>
          <w:rFonts w:eastAsia="Calibri"/>
          <w:snapToGrid/>
          <w:color w:val="000000"/>
          <w:sz w:val="22"/>
          <w:szCs w:val="22"/>
          <w:lang w:val="de-DE" w:eastAsia="de-DE"/>
        </w:rPr>
        <w:t xml:space="preserve"> </w:t>
      </w:r>
      <w:r w:rsidR="000D48F2" w:rsidRPr="00290254">
        <w:rPr>
          <w:rFonts w:eastAsia="Calibri"/>
          <w:snapToGrid/>
          <w:color w:val="000000"/>
          <w:sz w:val="22"/>
          <w:szCs w:val="22"/>
          <w:lang w:val="de-DE" w:eastAsia="de-DE"/>
        </w:rPr>
        <w:t>Glossar</w:t>
      </w:r>
      <w:r w:rsidR="00290254" w:rsidRPr="00290254">
        <w:rPr>
          <w:rFonts w:eastAsia="Calibri"/>
          <w:snapToGrid/>
          <w:color w:val="000000"/>
          <w:sz w:val="22"/>
          <w:szCs w:val="22"/>
          <w:lang w:val="de-DE" w:eastAsia="de-DE"/>
        </w:rPr>
        <w:t xml:space="preserve"> enthalten sind, z.</w:t>
      </w:r>
      <w:r w:rsidR="00290254">
        <w:rPr>
          <w:rFonts w:eastAsia="Calibri"/>
          <w:snapToGrid/>
          <w:color w:val="000000"/>
          <w:sz w:val="22"/>
          <w:szCs w:val="22"/>
          <w:lang w:val="de-DE" w:eastAsia="de-DE"/>
        </w:rPr>
        <w:t xml:space="preserve"> B.</w:t>
      </w:r>
      <w:r w:rsidR="00275A83" w:rsidRPr="00290254">
        <w:rPr>
          <w:rFonts w:eastAsia="Calibri"/>
          <w:snapToGrid/>
          <w:color w:val="000000"/>
          <w:sz w:val="22"/>
          <w:szCs w:val="22"/>
          <w:lang w:val="de-DE" w:eastAsia="de-DE"/>
        </w:rPr>
        <w:t xml:space="preserve"> </w:t>
      </w:r>
      <w:r w:rsidR="00275A83" w:rsidRPr="00290254">
        <w:rPr>
          <w:rFonts w:eastAsia="Calibri"/>
          <w:i/>
          <w:iCs/>
          <w:snapToGrid/>
          <w:color w:val="000000"/>
          <w:sz w:val="22"/>
          <w:szCs w:val="22"/>
          <w:lang w:val="de-DE" w:eastAsia="de-DE"/>
        </w:rPr>
        <w:t>insp</w:t>
      </w:r>
      <w:r w:rsidR="0013135A">
        <w:rPr>
          <w:rFonts w:eastAsia="Calibri"/>
          <w:i/>
          <w:iCs/>
          <w:snapToGrid/>
          <w:color w:val="000000"/>
          <w:sz w:val="22"/>
          <w:szCs w:val="22"/>
          <w:lang w:val="de-DE" w:eastAsia="de-DE"/>
        </w:rPr>
        <w:t>iziert von I</w:t>
      </w:r>
      <w:r w:rsidR="00275A83" w:rsidRPr="00290254">
        <w:rPr>
          <w:rFonts w:eastAsia="Calibri"/>
          <w:i/>
          <w:iCs/>
          <w:snapToGrid/>
          <w:color w:val="000000"/>
          <w:sz w:val="22"/>
          <w:szCs w:val="22"/>
          <w:lang w:val="de-DE" w:eastAsia="de-DE"/>
        </w:rPr>
        <w:t>nspe</w:t>
      </w:r>
      <w:r w:rsidR="0013135A">
        <w:rPr>
          <w:rFonts w:eastAsia="Calibri"/>
          <w:i/>
          <w:iCs/>
          <w:snapToGrid/>
          <w:color w:val="000000"/>
          <w:sz w:val="22"/>
          <w:szCs w:val="22"/>
          <w:lang w:val="de-DE" w:eastAsia="de-DE"/>
        </w:rPr>
        <w:t>k</w:t>
      </w:r>
      <w:r w:rsidR="00275A83" w:rsidRPr="00290254">
        <w:rPr>
          <w:rFonts w:eastAsia="Calibri"/>
          <w:i/>
          <w:iCs/>
          <w:snapToGrid/>
          <w:color w:val="000000"/>
          <w:sz w:val="22"/>
          <w:szCs w:val="22"/>
          <w:lang w:val="de-DE" w:eastAsia="de-DE"/>
        </w:rPr>
        <w:t>tion</w:t>
      </w:r>
      <w:r w:rsidR="00275A83" w:rsidRPr="00290254">
        <w:rPr>
          <w:rFonts w:eastAsia="Calibri"/>
          <w:snapToGrid/>
          <w:color w:val="000000"/>
          <w:sz w:val="22"/>
          <w:szCs w:val="22"/>
          <w:lang w:val="de-DE" w:eastAsia="de-DE"/>
        </w:rPr>
        <w:t xml:space="preserve">, </w:t>
      </w:r>
      <w:r w:rsidR="003E029B">
        <w:rPr>
          <w:rFonts w:eastAsia="Calibri"/>
          <w:snapToGrid/>
          <w:color w:val="000000"/>
          <w:sz w:val="22"/>
          <w:szCs w:val="22"/>
          <w:lang w:val="de-DE" w:eastAsia="de-DE"/>
        </w:rPr>
        <w:t xml:space="preserve">werden </w:t>
      </w:r>
      <w:r w:rsidR="00290254">
        <w:rPr>
          <w:rFonts w:eastAsia="Calibri"/>
          <w:snapToGrid/>
          <w:color w:val="000000"/>
          <w:sz w:val="22"/>
          <w:szCs w:val="22"/>
          <w:lang w:val="de-DE" w:eastAsia="de-DE"/>
        </w:rPr>
        <w:t xml:space="preserve">ebenso </w:t>
      </w:r>
      <w:r w:rsidR="004772B7">
        <w:rPr>
          <w:rFonts w:eastAsia="Calibri"/>
          <w:snapToGrid/>
          <w:color w:val="000000"/>
          <w:sz w:val="22"/>
          <w:szCs w:val="22"/>
          <w:lang w:val="de-DE" w:eastAsia="de-DE"/>
        </w:rPr>
        <w:t xml:space="preserve">als </w:t>
      </w:r>
      <w:r w:rsidR="003E029B">
        <w:rPr>
          <w:rFonts w:eastAsia="Calibri"/>
          <w:snapToGrid/>
          <w:color w:val="000000"/>
          <w:sz w:val="22"/>
          <w:szCs w:val="22"/>
          <w:lang w:val="de-DE" w:eastAsia="de-DE"/>
        </w:rPr>
        <w:t>Glossar</w:t>
      </w:r>
      <w:r w:rsidR="004772B7">
        <w:rPr>
          <w:rFonts w:eastAsia="Calibri"/>
          <w:snapToGrid/>
          <w:color w:val="000000"/>
          <w:sz w:val="22"/>
          <w:szCs w:val="22"/>
          <w:lang w:val="de-DE" w:eastAsia="de-DE"/>
        </w:rPr>
        <w:t>begriffe angesehen</w:t>
      </w:r>
      <w:r w:rsidR="003E029B">
        <w:rPr>
          <w:rFonts w:eastAsia="Calibri"/>
          <w:snapToGrid/>
          <w:color w:val="000000"/>
          <w:sz w:val="22"/>
          <w:szCs w:val="22"/>
          <w:lang w:val="de-DE" w:eastAsia="de-DE"/>
        </w:rPr>
        <w:t>.</w:t>
      </w:r>
    </w:p>
    <w:p w:rsidR="00E02155" w:rsidRDefault="00DA32DC" w:rsidP="00445795">
      <w:pPr>
        <w:pStyle w:val="ispm5-1"/>
      </w:pPr>
      <w:r>
        <w:rPr>
          <w:rFonts w:ascii="Times New Roman Bold" w:hAnsi="Times New Roman Bold"/>
          <w:b w:val="0"/>
          <w:bCs w:val="0"/>
          <w:caps/>
          <w:szCs w:val="20"/>
        </w:rPr>
        <w:br w:type="page"/>
      </w:r>
      <w:bookmarkStart w:id="33" w:name="_Toc427138913"/>
      <w:bookmarkStart w:id="34" w:name="_Toc427139119"/>
      <w:bookmarkStart w:id="35" w:name="_Toc427139239"/>
      <w:bookmarkStart w:id="36" w:name="_Toc427139482"/>
      <w:bookmarkStart w:id="37" w:name="_Toc427139804"/>
      <w:r w:rsidR="00E02155" w:rsidRPr="00711950">
        <w:lastRenderedPageBreak/>
        <w:t>PFLANZENGESUNDHEITLICHE BEGRIFFE UND DEFINITIONEN</w:t>
      </w:r>
      <w:bookmarkEnd w:id="33"/>
      <w:bookmarkEnd w:id="34"/>
      <w:bookmarkEnd w:id="35"/>
      <w:bookmarkEnd w:id="36"/>
      <w:bookmarkEnd w:id="37"/>
    </w:p>
    <w:p w:rsidR="00267F3C" w:rsidRPr="00267F3C" w:rsidRDefault="00267F3C" w:rsidP="00267F3C">
      <w:pPr>
        <w:widowControl/>
        <w:tabs>
          <w:tab w:val="left" w:pos="567"/>
        </w:tabs>
        <w:suppressAutoHyphens w:val="0"/>
        <w:autoSpaceDE w:val="0"/>
        <w:autoSpaceDN w:val="0"/>
        <w:adjustRightInd w:val="0"/>
        <w:spacing w:before="120" w:after="120"/>
        <w:rPr>
          <w:rFonts w:eastAsia="Calibri"/>
          <w:i/>
          <w:iCs/>
          <w:snapToGrid/>
          <w:color w:val="000000"/>
          <w:sz w:val="22"/>
          <w:szCs w:val="22"/>
          <w:lang w:val="de-DE" w:eastAsia="de-DE"/>
        </w:rPr>
      </w:pPr>
      <w:r w:rsidRPr="00267F3C">
        <w:rPr>
          <w:rFonts w:eastAsia="Calibri"/>
          <w:i/>
          <w:iCs/>
          <w:snapToGrid/>
          <w:color w:val="000000"/>
          <w:sz w:val="22"/>
          <w:szCs w:val="22"/>
          <w:lang w:val="de-DE" w:eastAsia="de-DE"/>
        </w:rPr>
        <w:t xml:space="preserve">* Bedeutet, dass der Begriff zum Zeitpunkt der Veröffentlichung auf dem Arbeitsplan des Technical Panel for the Glossary steht, d. h. dass die Begriffe oder Definitionen möglicherweise </w:t>
      </w:r>
      <w:r w:rsidR="004A7ADA">
        <w:rPr>
          <w:rFonts w:eastAsia="Calibri"/>
          <w:i/>
          <w:iCs/>
          <w:snapToGrid/>
          <w:color w:val="000000"/>
          <w:sz w:val="22"/>
          <w:szCs w:val="22"/>
          <w:lang w:val="de-DE" w:eastAsia="de-DE"/>
        </w:rPr>
        <w:t xml:space="preserve">überarbeitet, </w:t>
      </w:r>
      <w:r w:rsidRPr="00267F3C">
        <w:rPr>
          <w:rFonts w:eastAsia="Calibri"/>
          <w:i/>
          <w:iCs/>
          <w:snapToGrid/>
          <w:color w:val="000000"/>
          <w:sz w:val="22"/>
          <w:szCs w:val="22"/>
          <w:lang w:val="de-DE" w:eastAsia="de-DE"/>
        </w:rPr>
        <w:t>oder gelöscht werden.</w:t>
      </w:r>
    </w:p>
    <w:tbl>
      <w:tblPr>
        <w:tblW w:w="9747" w:type="dxa"/>
        <w:tblBorders>
          <w:top w:val="nil"/>
          <w:left w:val="nil"/>
          <w:bottom w:val="nil"/>
          <w:right w:val="nil"/>
        </w:tblBorders>
        <w:tblLayout w:type="fixed"/>
        <w:tblLook w:val="0000" w:firstRow="0" w:lastRow="0" w:firstColumn="0" w:lastColumn="0" w:noHBand="0" w:noVBand="0"/>
      </w:tblPr>
      <w:tblGrid>
        <w:gridCol w:w="3612"/>
        <w:gridCol w:w="6027"/>
        <w:gridCol w:w="108"/>
      </w:tblGrid>
      <w:tr w:rsidR="00556002" w:rsidRPr="00303913" w:rsidTr="00A04D88">
        <w:trPr>
          <w:cantSplit/>
          <w:trHeight w:val="226"/>
        </w:trPr>
        <w:tc>
          <w:tcPr>
            <w:tcW w:w="3612" w:type="dxa"/>
          </w:tcPr>
          <w:p w:rsidR="00556002" w:rsidRPr="00C30E95"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30E95">
              <w:rPr>
                <w:rFonts w:eastAsia="Calibri"/>
                <w:b/>
                <w:bCs/>
                <w:snapToGrid/>
                <w:color w:val="000000"/>
                <w:sz w:val="22"/>
                <w:szCs w:val="22"/>
                <w:lang w:val="de-DE" w:eastAsia="de-DE"/>
              </w:rPr>
              <w:t>Abfertigung (</w:t>
            </w:r>
            <w:r w:rsidRPr="00C30E95">
              <w:rPr>
                <w:rFonts w:eastAsia="Calibri"/>
                <w:snapToGrid/>
                <w:color w:val="000000"/>
                <w:sz w:val="22"/>
                <w:szCs w:val="22"/>
                <w:lang w:val="de-DE" w:eastAsia="de-DE"/>
              </w:rPr>
              <w:t xml:space="preserve">einer </w:t>
            </w:r>
            <w:r w:rsidRPr="00C30E95">
              <w:rPr>
                <w:rFonts w:eastAsia="Calibri"/>
                <w:b/>
                <w:snapToGrid/>
                <w:color w:val="000000"/>
                <w:sz w:val="22"/>
                <w:szCs w:val="22"/>
                <w:lang w:val="de-DE" w:eastAsia="de-DE"/>
              </w:rPr>
              <w:t>Sendung</w:t>
            </w:r>
            <w:r w:rsidRPr="00C30E95">
              <w:rPr>
                <w:rFonts w:eastAsia="Calibri"/>
                <w:snapToGrid/>
                <w:color w:val="000000"/>
                <w:sz w:val="22"/>
                <w:szCs w:val="22"/>
                <w:lang w:val="de-DE" w:eastAsia="de-DE"/>
              </w:rPr>
              <w:t xml:space="preserve">) </w:t>
            </w:r>
          </w:p>
        </w:tc>
        <w:tc>
          <w:tcPr>
            <w:tcW w:w="6135" w:type="dxa"/>
            <w:gridSpan w:val="2"/>
          </w:tcPr>
          <w:p w:rsidR="00556002" w:rsidRPr="00C30E95"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Bestätigung der Einhaltung </w:t>
            </w:r>
            <w:r w:rsidRPr="00C30E95">
              <w:rPr>
                <w:b/>
                <w:sz w:val="22"/>
                <w:szCs w:val="22"/>
                <w:lang w:val="de-DE"/>
              </w:rPr>
              <w:t>pflanzengesundheitlicher Regelungen</w:t>
            </w:r>
            <w:r w:rsidR="00C30E95" w:rsidRPr="00C30E95">
              <w:rPr>
                <w:vanish/>
                <w:sz w:val="22"/>
                <w:szCs w:val="22"/>
                <w:lang w:val="de-DE"/>
              </w:rPr>
              <w:t xml:space="preserve"> </w:t>
            </w:r>
            <w:r w:rsidRPr="00C30E95">
              <w:rPr>
                <w:rFonts w:eastAsia="Calibri"/>
                <w:snapToGrid/>
                <w:color w:val="000000"/>
                <w:sz w:val="22"/>
                <w:szCs w:val="22"/>
                <w:lang w:val="de-DE" w:eastAsia="de-DE"/>
              </w:rPr>
              <w:t xml:space="preserve">[FAO, 1995] </w:t>
            </w:r>
          </w:p>
          <w:p w:rsidR="00556002" w:rsidRPr="00C30E95" w:rsidRDefault="00556002" w:rsidP="003802E1">
            <w:pPr>
              <w:widowControl/>
              <w:tabs>
                <w:tab w:val="left" w:pos="567"/>
              </w:tabs>
              <w:suppressAutoHyphens w:val="0"/>
              <w:autoSpaceDE w:val="0"/>
              <w:autoSpaceDN w:val="0"/>
              <w:adjustRightInd w:val="0"/>
              <w:rPr>
                <w:vanish/>
                <w:sz w:val="22"/>
                <w:szCs w:val="22"/>
                <w:lang w:val="de-DE"/>
              </w:rPr>
            </w:pPr>
          </w:p>
        </w:tc>
      </w:tr>
      <w:tr w:rsidR="00556002" w:rsidRPr="00303913" w:rsidTr="00A04D88">
        <w:trPr>
          <w:cantSplit/>
          <w:trHeight w:val="226"/>
        </w:trPr>
        <w:tc>
          <w:tcPr>
            <w:tcW w:w="3612" w:type="dxa"/>
          </w:tcPr>
          <w:p w:rsidR="00556002" w:rsidRPr="00C30E95" w:rsidRDefault="00556002" w:rsidP="003802E1">
            <w:pPr>
              <w:widowControl/>
              <w:tabs>
                <w:tab w:val="left" w:pos="567"/>
              </w:tabs>
              <w:suppressAutoHyphens w:val="0"/>
              <w:autoSpaceDE w:val="0"/>
              <w:autoSpaceDN w:val="0"/>
              <w:adjustRightInd w:val="0"/>
              <w:jc w:val="left"/>
              <w:rPr>
                <w:rFonts w:eastAsia="Calibri"/>
                <w:b/>
                <w:snapToGrid/>
                <w:color w:val="000000"/>
                <w:sz w:val="22"/>
                <w:szCs w:val="22"/>
                <w:lang w:val="de-DE" w:eastAsia="de-DE"/>
              </w:rPr>
            </w:pPr>
            <w:r w:rsidRPr="00C30E95">
              <w:rPr>
                <w:rFonts w:eastAsia="Calibri"/>
                <w:b/>
                <w:snapToGrid/>
                <w:color w:val="000000"/>
                <w:sz w:val="22"/>
                <w:szCs w:val="22"/>
                <w:lang w:val="de-DE" w:eastAsia="de-DE"/>
              </w:rPr>
              <w:t>Absorbierte Dosis</w:t>
            </w:r>
          </w:p>
        </w:tc>
        <w:tc>
          <w:tcPr>
            <w:tcW w:w="6135" w:type="dxa"/>
            <w:gridSpan w:val="2"/>
          </w:tcPr>
          <w:p w:rsidR="00556002" w:rsidRPr="00C30E95" w:rsidRDefault="00556002" w:rsidP="003802E1">
            <w:pPr>
              <w:widowControl/>
              <w:tabs>
                <w:tab w:val="left" w:pos="567"/>
              </w:tabs>
              <w:suppressAutoHyphens w:val="0"/>
              <w:autoSpaceDE w:val="0"/>
              <w:autoSpaceDN w:val="0"/>
              <w:adjustRightInd w:val="0"/>
              <w:rPr>
                <w:sz w:val="22"/>
                <w:szCs w:val="22"/>
                <w:lang w:val="de-DE"/>
              </w:rPr>
            </w:pPr>
            <w:r w:rsidRPr="00C30E95">
              <w:rPr>
                <w:sz w:val="22"/>
                <w:szCs w:val="22"/>
                <w:lang w:val="de-DE"/>
              </w:rPr>
              <w:t xml:space="preserve">Menge der Strahlenenergie, die pro Masseneinheit </w:t>
            </w:r>
            <w:r w:rsidR="00EA23E5" w:rsidRPr="00C30E95">
              <w:rPr>
                <w:sz w:val="22"/>
                <w:szCs w:val="22"/>
                <w:lang w:val="de-DE"/>
              </w:rPr>
              <w:t xml:space="preserve">von </w:t>
            </w:r>
            <w:r w:rsidRPr="00C30E95">
              <w:rPr>
                <w:sz w:val="22"/>
                <w:szCs w:val="22"/>
                <w:lang w:val="de-DE"/>
              </w:rPr>
              <w:t>einem bestimmten Objekt absorbiert wird [ISPM 18</w:t>
            </w:r>
            <w:r w:rsidR="00520887">
              <w:rPr>
                <w:sz w:val="22"/>
                <w:szCs w:val="22"/>
                <w:lang w:val="de-DE"/>
              </w:rPr>
              <w:t>, 2</w:t>
            </w:r>
            <w:r w:rsidRPr="00C30E95">
              <w:rPr>
                <w:sz w:val="22"/>
                <w:szCs w:val="22"/>
                <w:lang w:val="de-DE"/>
              </w:rPr>
              <w:t>003</w:t>
            </w:r>
            <w:r w:rsidR="000A43E5">
              <w:rPr>
                <w:sz w:val="22"/>
                <w:szCs w:val="22"/>
                <w:lang w:val="de-DE"/>
              </w:rPr>
              <w:t>;</w:t>
            </w:r>
            <w:r w:rsidRPr="00C30E95">
              <w:rPr>
                <w:sz w:val="22"/>
                <w:szCs w:val="22"/>
                <w:lang w:val="de-DE"/>
              </w:rPr>
              <w:t xml:space="preserve"> </w:t>
            </w:r>
            <w:r w:rsidR="004A7ADA">
              <w:rPr>
                <w:sz w:val="22"/>
                <w:szCs w:val="22"/>
                <w:lang w:val="de-DE"/>
              </w:rPr>
              <w:t xml:space="preserve">überarbeitet, </w:t>
            </w:r>
            <w:r w:rsidRPr="00C30E95">
              <w:rPr>
                <w:sz w:val="22"/>
                <w:szCs w:val="22"/>
                <w:lang w:val="de-DE"/>
              </w:rPr>
              <w:t>CPM 2012]</w:t>
            </w:r>
          </w:p>
          <w:p w:rsidR="00556002" w:rsidRPr="00C30E95"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463BCD"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r w:rsidRPr="00463BCD">
              <w:rPr>
                <w:rFonts w:eastAsia="Calibri"/>
                <w:b/>
                <w:bCs/>
                <w:snapToGrid/>
                <w:color w:val="000000"/>
                <w:sz w:val="22"/>
                <w:szCs w:val="22"/>
                <w:lang w:val="de-DE" w:eastAsia="de-DE"/>
              </w:rPr>
              <w:t>Als frei von betrachten</w:t>
            </w:r>
          </w:p>
        </w:tc>
        <w:tc>
          <w:tcPr>
            <w:tcW w:w="6135" w:type="dxa"/>
            <w:gridSpan w:val="2"/>
          </w:tcPr>
          <w:p w:rsidR="00556002"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63BCD">
              <w:rPr>
                <w:sz w:val="22"/>
                <w:szCs w:val="22"/>
                <w:lang w:val="de-DE"/>
              </w:rPr>
              <w:t xml:space="preserve">Eine </w:t>
            </w:r>
            <w:r w:rsidRPr="00463BCD">
              <w:rPr>
                <w:b/>
                <w:sz w:val="22"/>
                <w:szCs w:val="22"/>
                <w:lang w:val="de-DE"/>
              </w:rPr>
              <w:t>Sendung</w:t>
            </w:r>
            <w:r w:rsidRPr="00463BCD">
              <w:rPr>
                <w:sz w:val="22"/>
                <w:szCs w:val="22"/>
                <w:lang w:val="de-DE"/>
              </w:rPr>
              <w:t xml:space="preserve">, eine </w:t>
            </w:r>
            <w:r w:rsidRPr="00463BCD">
              <w:rPr>
                <w:b/>
                <w:sz w:val="22"/>
                <w:szCs w:val="22"/>
                <w:lang w:val="de-DE"/>
              </w:rPr>
              <w:t>Anbaufläche</w:t>
            </w:r>
            <w:r w:rsidRPr="00463BCD">
              <w:rPr>
                <w:sz w:val="22"/>
                <w:szCs w:val="22"/>
                <w:lang w:val="de-DE"/>
              </w:rPr>
              <w:t xml:space="preserve"> oder einen </w:t>
            </w:r>
            <w:r w:rsidRPr="00463BCD">
              <w:rPr>
                <w:b/>
                <w:sz w:val="22"/>
                <w:szCs w:val="22"/>
                <w:lang w:val="de-DE"/>
              </w:rPr>
              <w:t>Ort der Erzeugung</w:t>
            </w:r>
            <w:r w:rsidRPr="00463BCD">
              <w:rPr>
                <w:sz w:val="22"/>
                <w:szCs w:val="22"/>
                <w:lang w:val="de-DE"/>
              </w:rPr>
              <w:t xml:space="preserve"> nach einer </w:t>
            </w:r>
            <w:r w:rsidRPr="00463BCD">
              <w:rPr>
                <w:b/>
                <w:sz w:val="22"/>
                <w:szCs w:val="22"/>
                <w:lang w:val="de-DE"/>
              </w:rPr>
              <w:t>Inspektion</w:t>
            </w:r>
            <w:r w:rsidRPr="00463BCD">
              <w:rPr>
                <w:sz w:val="22"/>
                <w:szCs w:val="22"/>
                <w:lang w:val="de-DE"/>
              </w:rPr>
              <w:t xml:space="preserve"> als </w:t>
            </w:r>
            <w:r w:rsidRPr="00463BCD">
              <w:rPr>
                <w:b/>
                <w:sz w:val="22"/>
                <w:szCs w:val="22"/>
                <w:lang w:val="de-DE"/>
              </w:rPr>
              <w:t>frei von</w:t>
            </w:r>
            <w:r w:rsidRPr="00463BCD">
              <w:rPr>
                <w:sz w:val="22"/>
                <w:szCs w:val="22"/>
                <w:lang w:val="de-DE"/>
              </w:rPr>
              <w:t xml:space="preserve"> einem bestimmten</w:t>
            </w:r>
            <w:r w:rsidR="003A7908">
              <w:rPr>
                <w:sz w:val="22"/>
                <w:szCs w:val="22"/>
                <w:lang w:val="de-DE"/>
              </w:rPr>
              <w:t xml:space="preserve"> </w:t>
            </w:r>
            <w:r w:rsidR="00F1186E" w:rsidRPr="00F1186E">
              <w:rPr>
                <w:b/>
                <w:sz w:val="22"/>
                <w:szCs w:val="22"/>
                <w:lang w:val="de-DE"/>
              </w:rPr>
              <w:t>Schädling</w:t>
            </w:r>
            <w:r w:rsidRPr="00463BCD">
              <w:rPr>
                <w:sz w:val="22"/>
                <w:szCs w:val="22"/>
                <w:lang w:val="de-DE"/>
              </w:rPr>
              <w:t xml:space="preserve"> betrachten</w:t>
            </w:r>
            <w:r w:rsidR="00C30E95" w:rsidRPr="00463BCD">
              <w:rPr>
                <w:sz w:val="22"/>
                <w:szCs w:val="22"/>
                <w:lang w:val="de-DE"/>
              </w:rPr>
              <w:t xml:space="preserve"> </w:t>
            </w:r>
            <w:r w:rsidRPr="00463BCD">
              <w:rPr>
                <w:rFonts w:eastAsia="Calibri"/>
                <w:snapToGrid/>
                <w:color w:val="000000"/>
                <w:sz w:val="22"/>
                <w:szCs w:val="22"/>
                <w:lang w:val="de-DE" w:eastAsia="de-DE"/>
              </w:rPr>
              <w:t>[FAO, 1990]</w:t>
            </w:r>
          </w:p>
          <w:p w:rsidR="000A43E5" w:rsidRPr="00463BCD" w:rsidRDefault="000A43E5"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C658E4"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 xml:space="preserve">amtlich </w:t>
            </w:r>
          </w:p>
        </w:tc>
        <w:tc>
          <w:tcPr>
            <w:tcW w:w="6135" w:type="dxa"/>
            <w:gridSpan w:val="2"/>
          </w:tcPr>
          <w:p w:rsidR="00556002" w:rsidRPr="00C658E4" w:rsidRDefault="00375860"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Pr>
                <w:sz w:val="22"/>
                <w:szCs w:val="22"/>
                <w:lang w:val="de-DE"/>
              </w:rPr>
              <w:t>Festgelegt</w:t>
            </w:r>
            <w:r w:rsidR="00556002" w:rsidRPr="00C658E4">
              <w:rPr>
                <w:sz w:val="22"/>
                <w:szCs w:val="22"/>
                <w:lang w:val="de-DE"/>
              </w:rPr>
              <w:t xml:space="preserve">, autorisiert oder durchgeführt von einer </w:t>
            </w:r>
            <w:r w:rsidR="00556002" w:rsidRPr="00C658E4">
              <w:rPr>
                <w:b/>
                <w:sz w:val="22"/>
                <w:szCs w:val="22"/>
                <w:lang w:val="de-DE"/>
              </w:rPr>
              <w:t>Nationalen Pflanzenschutzorganisation</w:t>
            </w:r>
            <w:r w:rsidR="00556002" w:rsidRPr="00C658E4">
              <w:rPr>
                <w:sz w:val="22"/>
                <w:szCs w:val="22"/>
                <w:lang w:val="de-DE"/>
              </w:rPr>
              <w:t>.</w:t>
            </w:r>
            <w:r w:rsidR="00556002" w:rsidRPr="00C658E4">
              <w:rPr>
                <w:rFonts w:eastAsia="Calibri"/>
                <w:b/>
                <w:bCs/>
                <w:snapToGrid/>
                <w:color w:val="000000"/>
                <w:sz w:val="22"/>
                <w:szCs w:val="22"/>
                <w:lang w:val="de-DE" w:eastAsia="de-DE"/>
              </w:rPr>
              <w:t xml:space="preserve"> </w:t>
            </w:r>
            <w:r w:rsidR="00556002" w:rsidRPr="00C658E4">
              <w:rPr>
                <w:rFonts w:eastAsia="Calibri"/>
                <w:snapToGrid/>
                <w:color w:val="000000"/>
                <w:sz w:val="22"/>
                <w:szCs w:val="22"/>
                <w:lang w:val="de-DE" w:eastAsia="de-DE"/>
              </w:rPr>
              <w:t>[FAO, 1990]</w:t>
            </w:r>
          </w:p>
          <w:p w:rsidR="00556002" w:rsidRPr="00C658E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rFonts w:eastAsia="Calibri"/>
                <w:snapToGrid/>
                <w:color w:val="000000"/>
                <w:sz w:val="22"/>
                <w:szCs w:val="22"/>
                <w:lang w:val="de-DE" w:eastAsia="de-DE"/>
              </w:rPr>
              <w:t xml:space="preserve"> </w:t>
            </w:r>
          </w:p>
        </w:tc>
      </w:tr>
      <w:tr w:rsidR="00556002" w:rsidRPr="00303913" w:rsidTr="00A04D88">
        <w:trPr>
          <w:cantSplit/>
          <w:trHeight w:val="226"/>
        </w:trPr>
        <w:tc>
          <w:tcPr>
            <w:tcW w:w="3612" w:type="dxa"/>
          </w:tcPr>
          <w:p w:rsidR="00556002" w:rsidRPr="00C658E4"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 xml:space="preserve">Amtliche Bekämpfung </w:t>
            </w:r>
          </w:p>
        </w:tc>
        <w:tc>
          <w:tcPr>
            <w:tcW w:w="6135" w:type="dxa"/>
            <w:gridSpan w:val="2"/>
          </w:tcPr>
          <w:p w:rsidR="00556002" w:rsidRPr="00C658E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sz w:val="22"/>
                <w:szCs w:val="22"/>
                <w:lang w:val="de-DE"/>
              </w:rPr>
              <w:t xml:space="preserve">Die aktive Durchsetzung verbindlicher </w:t>
            </w:r>
            <w:r w:rsidRPr="00C658E4">
              <w:rPr>
                <w:b/>
                <w:sz w:val="22"/>
                <w:szCs w:val="22"/>
                <w:lang w:val="de-DE"/>
              </w:rPr>
              <w:t>pflanzengesund</w:t>
            </w:r>
            <w:r w:rsidR="004F3F2E">
              <w:rPr>
                <w:b/>
                <w:sz w:val="22"/>
                <w:szCs w:val="22"/>
                <w:lang w:val="de-DE"/>
              </w:rPr>
              <w:softHyphen/>
            </w:r>
            <w:r w:rsidRPr="00C658E4">
              <w:rPr>
                <w:b/>
                <w:sz w:val="22"/>
                <w:szCs w:val="22"/>
                <w:lang w:val="de-DE"/>
              </w:rPr>
              <w:t xml:space="preserve">heitlicher Regelungen </w:t>
            </w:r>
            <w:r w:rsidRPr="00C658E4">
              <w:rPr>
                <w:sz w:val="22"/>
                <w:szCs w:val="22"/>
                <w:lang w:val="de-DE"/>
              </w:rPr>
              <w:t xml:space="preserve">und die Anwendung verbindlicher </w:t>
            </w:r>
            <w:r w:rsidRPr="00C658E4">
              <w:rPr>
                <w:b/>
                <w:sz w:val="22"/>
                <w:szCs w:val="22"/>
                <w:lang w:val="de-DE"/>
              </w:rPr>
              <w:t>pflanzengesundheitlicher Verfahren</w:t>
            </w:r>
            <w:r w:rsidRPr="00C658E4">
              <w:rPr>
                <w:sz w:val="22"/>
                <w:szCs w:val="22"/>
                <w:lang w:val="de-DE"/>
              </w:rPr>
              <w:t xml:space="preserve"> mit dem Ziel der </w:t>
            </w:r>
            <w:r w:rsidR="00D64DFD">
              <w:rPr>
                <w:b/>
                <w:sz w:val="22"/>
                <w:szCs w:val="22"/>
                <w:lang w:val="de-DE"/>
              </w:rPr>
              <w:t>Tilgung</w:t>
            </w:r>
            <w:r w:rsidRPr="00C658E4">
              <w:rPr>
                <w:sz w:val="22"/>
                <w:szCs w:val="22"/>
                <w:lang w:val="de-DE"/>
              </w:rPr>
              <w:t xml:space="preserve"> oder </w:t>
            </w:r>
            <w:r w:rsidR="00D64DFD">
              <w:rPr>
                <w:b/>
                <w:sz w:val="22"/>
                <w:szCs w:val="22"/>
                <w:lang w:val="de-DE"/>
              </w:rPr>
              <w:t>Eindämmung</w:t>
            </w:r>
            <w:r w:rsidRPr="00C658E4">
              <w:rPr>
                <w:sz w:val="22"/>
                <w:szCs w:val="22"/>
                <w:lang w:val="de-DE"/>
              </w:rPr>
              <w:t xml:space="preserve"> von </w:t>
            </w:r>
            <w:r w:rsidR="001874D1" w:rsidRPr="00C658E4">
              <w:rPr>
                <w:b/>
                <w:sz w:val="22"/>
                <w:szCs w:val="22"/>
                <w:lang w:val="de-DE"/>
              </w:rPr>
              <w:t>Quarantäne</w:t>
            </w:r>
            <w:r w:rsidR="001874D1" w:rsidRPr="00C658E4">
              <w:rPr>
                <w:b/>
                <w:sz w:val="22"/>
                <w:szCs w:val="22"/>
                <w:lang w:val="de-DE"/>
              </w:rPr>
              <w:softHyphen/>
            </w:r>
            <w:r w:rsidR="001874D1">
              <w:rPr>
                <w:b/>
                <w:sz w:val="22"/>
                <w:szCs w:val="22"/>
                <w:lang w:val="de-DE"/>
              </w:rPr>
              <w:t>schädlingen</w:t>
            </w:r>
            <w:r w:rsidR="001874D1" w:rsidRPr="00C658E4">
              <w:rPr>
                <w:sz w:val="22"/>
                <w:szCs w:val="22"/>
                <w:lang w:val="de-DE"/>
              </w:rPr>
              <w:t xml:space="preserve"> </w:t>
            </w:r>
            <w:r w:rsidRPr="00C658E4">
              <w:rPr>
                <w:sz w:val="22"/>
                <w:szCs w:val="22"/>
                <w:lang w:val="de-DE"/>
              </w:rPr>
              <w:t xml:space="preserve">oder für das Management von </w:t>
            </w:r>
            <w:r w:rsidRPr="00C658E4">
              <w:rPr>
                <w:b/>
                <w:sz w:val="22"/>
                <w:szCs w:val="22"/>
                <w:lang w:val="de-DE"/>
              </w:rPr>
              <w:t>geregelten</w:t>
            </w:r>
            <w:r w:rsidRPr="00C658E4">
              <w:rPr>
                <w:sz w:val="22"/>
                <w:szCs w:val="22"/>
                <w:lang w:val="de-DE"/>
              </w:rPr>
              <w:t xml:space="preserve"> </w:t>
            </w:r>
            <w:r w:rsidRPr="00C658E4">
              <w:rPr>
                <w:b/>
                <w:sz w:val="22"/>
                <w:szCs w:val="22"/>
                <w:lang w:val="de-DE"/>
              </w:rPr>
              <w:t>Nicht-</w:t>
            </w:r>
            <w:r w:rsidR="001874D1" w:rsidRPr="00C658E4">
              <w:rPr>
                <w:b/>
                <w:sz w:val="22"/>
                <w:szCs w:val="22"/>
                <w:lang w:val="de-DE"/>
              </w:rPr>
              <w:t>Quarantänesch</w:t>
            </w:r>
            <w:r w:rsidR="001874D1">
              <w:rPr>
                <w:b/>
                <w:sz w:val="22"/>
                <w:szCs w:val="22"/>
                <w:lang w:val="de-DE"/>
              </w:rPr>
              <w:t>ädlingen</w:t>
            </w:r>
            <w:r w:rsidR="001874D1" w:rsidRPr="00C658E4">
              <w:rPr>
                <w:sz w:val="22"/>
                <w:szCs w:val="22"/>
                <w:lang w:val="de-DE"/>
              </w:rPr>
              <w:t xml:space="preserve"> </w:t>
            </w:r>
            <w:r w:rsidRPr="00C658E4">
              <w:rPr>
                <w:rFonts w:eastAsia="Calibri"/>
                <w:snapToGrid/>
                <w:color w:val="000000"/>
                <w:sz w:val="22"/>
                <w:szCs w:val="22"/>
                <w:lang w:val="de-DE" w:eastAsia="de-DE"/>
              </w:rPr>
              <w:t xml:space="preserve">[ICPM, 2001] </w:t>
            </w:r>
          </w:p>
          <w:p w:rsidR="00556002" w:rsidRPr="00C658E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463BCD"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463BCD">
              <w:rPr>
                <w:rFonts w:eastAsia="Calibri"/>
                <w:b/>
                <w:bCs/>
                <w:snapToGrid/>
                <w:color w:val="000000"/>
                <w:sz w:val="22"/>
                <w:szCs w:val="22"/>
                <w:lang w:val="de-DE" w:eastAsia="de-DE"/>
              </w:rPr>
              <w:t xml:space="preserve">Anbaufläche </w:t>
            </w:r>
          </w:p>
        </w:tc>
        <w:tc>
          <w:tcPr>
            <w:tcW w:w="6135" w:type="dxa"/>
            <w:gridSpan w:val="2"/>
          </w:tcPr>
          <w:p w:rsidR="00556002" w:rsidRPr="00463BCD"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63BCD">
              <w:rPr>
                <w:sz w:val="22"/>
                <w:szCs w:val="22"/>
                <w:lang w:val="de-DE"/>
              </w:rPr>
              <w:t xml:space="preserve">Ein abgegrenztes Stück Land innerhalb eines </w:t>
            </w:r>
            <w:r w:rsidRPr="00463BCD">
              <w:rPr>
                <w:b/>
                <w:sz w:val="22"/>
                <w:szCs w:val="22"/>
                <w:lang w:val="de-DE"/>
              </w:rPr>
              <w:t>Ortes der Erzeugung</w:t>
            </w:r>
            <w:r w:rsidRPr="00463BCD">
              <w:rPr>
                <w:sz w:val="22"/>
                <w:szCs w:val="22"/>
                <w:lang w:val="de-DE"/>
              </w:rPr>
              <w:t xml:space="preserve">, auf dem eine </w:t>
            </w:r>
            <w:r w:rsidRPr="00463BCD">
              <w:rPr>
                <w:b/>
                <w:sz w:val="22"/>
                <w:szCs w:val="22"/>
                <w:lang w:val="de-DE"/>
              </w:rPr>
              <w:t>Warenart</w:t>
            </w:r>
            <w:r w:rsidRPr="00463BCD">
              <w:rPr>
                <w:sz w:val="22"/>
                <w:szCs w:val="22"/>
                <w:lang w:val="de-DE"/>
              </w:rPr>
              <w:t xml:space="preserve"> angebaut wird</w:t>
            </w:r>
            <w:r w:rsidR="00463BCD" w:rsidRPr="00463BCD">
              <w:rPr>
                <w:sz w:val="22"/>
                <w:szCs w:val="22"/>
                <w:lang w:val="de-DE"/>
              </w:rPr>
              <w:t xml:space="preserve"> </w:t>
            </w:r>
            <w:r w:rsidRPr="00463BCD">
              <w:rPr>
                <w:rFonts w:eastAsia="Calibri"/>
                <w:snapToGrid/>
                <w:color w:val="000000"/>
                <w:sz w:val="22"/>
                <w:szCs w:val="22"/>
                <w:lang w:val="de-DE" w:eastAsia="de-DE"/>
              </w:rPr>
              <w:t>[FAO, 1990]</w:t>
            </w:r>
          </w:p>
          <w:p w:rsidR="00556002" w:rsidRPr="00463BCD"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CC50D5"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Anpflanzen </w:t>
            </w:r>
            <w:r w:rsidRPr="00CC50D5">
              <w:rPr>
                <w:rFonts w:eastAsia="Calibri"/>
                <w:snapToGrid/>
                <w:color w:val="000000"/>
                <w:sz w:val="22"/>
                <w:szCs w:val="22"/>
                <w:lang w:val="de-DE" w:eastAsia="de-DE"/>
              </w:rPr>
              <w:t xml:space="preserve">(einschließlich </w:t>
            </w:r>
            <w:r w:rsidRPr="00CC50D5">
              <w:rPr>
                <w:rFonts w:eastAsia="Calibri"/>
                <w:b/>
                <w:bCs/>
                <w:snapToGrid/>
                <w:color w:val="000000"/>
                <w:sz w:val="22"/>
                <w:szCs w:val="22"/>
                <w:lang w:val="de-DE" w:eastAsia="de-DE"/>
              </w:rPr>
              <w:t>Wiederanpflanzen</w:t>
            </w:r>
            <w:r w:rsidRPr="00CC50D5">
              <w:rPr>
                <w:rFonts w:eastAsia="Calibri"/>
                <w:snapToGrid/>
                <w:color w:val="000000"/>
                <w:sz w:val="22"/>
                <w:szCs w:val="22"/>
                <w:lang w:val="de-DE" w:eastAsia="de-DE"/>
              </w:rPr>
              <w:t xml:space="preserve">) </w:t>
            </w:r>
          </w:p>
        </w:tc>
        <w:tc>
          <w:tcPr>
            <w:tcW w:w="6135" w:type="dxa"/>
            <w:gridSpan w:val="2"/>
          </w:tcPr>
          <w:p w:rsidR="00556002" w:rsidRPr="00CC50D5"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sz w:val="22"/>
                <w:szCs w:val="22"/>
                <w:lang w:val="de-DE"/>
              </w:rPr>
              <w:t xml:space="preserve">Alle Maßnahmen zum Einsetzen von </w:t>
            </w:r>
            <w:r w:rsidRPr="00CC50D5">
              <w:rPr>
                <w:b/>
                <w:sz w:val="22"/>
                <w:szCs w:val="22"/>
                <w:lang w:val="de-DE"/>
              </w:rPr>
              <w:t>Pflanzen</w:t>
            </w:r>
            <w:r w:rsidRPr="00CC50D5">
              <w:rPr>
                <w:sz w:val="22"/>
                <w:szCs w:val="22"/>
                <w:lang w:val="de-DE"/>
              </w:rPr>
              <w:t xml:space="preserve"> in ein </w:t>
            </w:r>
            <w:r w:rsidRPr="00CC50D5">
              <w:rPr>
                <w:b/>
                <w:sz w:val="22"/>
                <w:szCs w:val="22"/>
                <w:lang w:val="de-DE"/>
              </w:rPr>
              <w:t>Kultursubstrat</w:t>
            </w:r>
            <w:r w:rsidRPr="00CC50D5">
              <w:rPr>
                <w:sz w:val="22"/>
                <w:szCs w:val="22"/>
                <w:lang w:val="de-DE"/>
              </w:rPr>
              <w:t xml:space="preserve"> oder zur Veredlung oder ähnliche Verfahren, um deren weiteres Wachstum oder eine Vermehrung sicherzustellen</w:t>
            </w:r>
            <w:r w:rsidRPr="00CC50D5">
              <w:rPr>
                <w:rFonts w:eastAsia="Calibri"/>
                <w:snapToGrid/>
                <w:color w:val="000000"/>
                <w:sz w:val="22"/>
                <w:szCs w:val="22"/>
                <w:lang w:val="de-DE" w:eastAsia="de-DE"/>
              </w:rPr>
              <w:t xml:space="preserve"> [FAO, 1990; überarbeitet, CEPM</w:t>
            </w:r>
            <w:r w:rsidR="00520887" w:rsidRPr="00CC50D5">
              <w:rPr>
                <w:rFonts w:eastAsia="Calibri"/>
                <w:snapToGrid/>
                <w:color w:val="000000"/>
                <w:sz w:val="22"/>
                <w:szCs w:val="22"/>
                <w:lang w:val="de-DE" w:eastAsia="de-DE"/>
              </w:rPr>
              <w:t>, 1</w:t>
            </w:r>
            <w:r w:rsidRPr="00CC50D5">
              <w:rPr>
                <w:rFonts w:eastAsia="Calibri"/>
                <w:snapToGrid/>
                <w:color w:val="000000"/>
                <w:sz w:val="22"/>
                <w:szCs w:val="22"/>
                <w:lang w:val="de-DE" w:eastAsia="de-DE"/>
              </w:rPr>
              <w:t xml:space="preserve">999] </w:t>
            </w:r>
          </w:p>
          <w:p w:rsidR="00556002" w:rsidRPr="00CC50D5"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E72DD4"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E72DD4">
              <w:rPr>
                <w:rFonts w:eastAsia="Calibri"/>
                <w:b/>
                <w:bCs/>
                <w:snapToGrid/>
                <w:color w:val="000000"/>
                <w:sz w:val="22"/>
                <w:szCs w:val="22"/>
                <w:lang w:val="de-DE" w:eastAsia="de-DE"/>
              </w:rPr>
              <w:t xml:space="preserve">Aufzeichnung einer Befallslage </w:t>
            </w:r>
          </w:p>
        </w:tc>
        <w:tc>
          <w:tcPr>
            <w:tcW w:w="6135" w:type="dxa"/>
            <w:gridSpan w:val="2"/>
          </w:tcPr>
          <w:p w:rsidR="00556002" w:rsidRPr="00E72DD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72DD4">
              <w:rPr>
                <w:sz w:val="22"/>
                <w:szCs w:val="22"/>
                <w:lang w:val="de-DE"/>
              </w:rPr>
              <w:t>Ein Dokument, das Informationen über Auftreten oder Abwesenheit eines bestimmten</w:t>
            </w:r>
            <w:r w:rsidR="00F1186E" w:rsidRPr="00F1186E">
              <w:rPr>
                <w:b/>
                <w:sz w:val="22"/>
                <w:szCs w:val="22"/>
                <w:lang w:val="de-DE"/>
              </w:rPr>
              <w:t xml:space="preserve"> Schädlings</w:t>
            </w:r>
            <w:r w:rsidRPr="00E72DD4">
              <w:rPr>
                <w:sz w:val="22"/>
                <w:szCs w:val="22"/>
                <w:lang w:val="de-DE"/>
              </w:rPr>
              <w:t xml:space="preserve"> an einem bestimmten Ort zu einer bestimmen Zeit, innerhalb eines </w:t>
            </w:r>
            <w:r w:rsidRPr="00E72DD4">
              <w:rPr>
                <w:b/>
                <w:sz w:val="22"/>
                <w:szCs w:val="22"/>
                <w:lang w:val="de-DE"/>
              </w:rPr>
              <w:t>Gebietes</w:t>
            </w:r>
            <w:r w:rsidRPr="00E72DD4">
              <w:rPr>
                <w:sz w:val="22"/>
                <w:szCs w:val="22"/>
                <w:lang w:val="de-DE"/>
              </w:rPr>
              <w:t xml:space="preserve"> (in der Regel ein Land) unter beschriebenen Umständen enthält</w:t>
            </w:r>
            <w:r w:rsidRPr="00E72DD4">
              <w:rPr>
                <w:rFonts w:eastAsia="Calibri"/>
                <w:snapToGrid/>
                <w:color w:val="000000"/>
                <w:sz w:val="22"/>
                <w:szCs w:val="22"/>
                <w:lang w:val="de-DE" w:eastAsia="de-DE"/>
              </w:rPr>
              <w:t xml:space="preserve"> [CEPM, 1997] </w:t>
            </w:r>
          </w:p>
          <w:p w:rsidR="00556002" w:rsidRPr="00E72DD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9B5F4E" w:rsidRDefault="00556002" w:rsidP="003802E1">
            <w:pPr>
              <w:widowControl/>
              <w:tabs>
                <w:tab w:val="left" w:pos="567"/>
              </w:tabs>
              <w:suppressAutoHyphens w:val="0"/>
              <w:autoSpaceDE w:val="0"/>
              <w:autoSpaceDN w:val="0"/>
              <w:adjustRightInd w:val="0"/>
              <w:jc w:val="left"/>
              <w:rPr>
                <w:rFonts w:eastAsia="Calibri"/>
                <w:bCs/>
                <w:snapToGrid/>
                <w:color w:val="000000"/>
                <w:sz w:val="22"/>
                <w:szCs w:val="22"/>
                <w:lang w:val="de-DE" w:eastAsia="de-DE"/>
              </w:rPr>
            </w:pPr>
            <w:r w:rsidRPr="009B5F4E">
              <w:rPr>
                <w:rFonts w:eastAsia="Calibri"/>
                <w:b/>
                <w:bCs/>
                <w:snapToGrid/>
                <w:color w:val="000000"/>
                <w:sz w:val="22"/>
                <w:szCs w:val="22"/>
                <w:lang w:val="de-DE" w:eastAsia="de-DE"/>
              </w:rPr>
              <w:t xml:space="preserve">Ausbreitung </w:t>
            </w:r>
            <w:r w:rsidRPr="009B5F4E">
              <w:rPr>
                <w:rFonts w:eastAsia="Calibri"/>
                <w:bCs/>
                <w:snapToGrid/>
                <w:color w:val="000000"/>
                <w:sz w:val="22"/>
                <w:szCs w:val="22"/>
                <w:lang w:val="de-DE" w:eastAsia="de-DE"/>
              </w:rPr>
              <w:t xml:space="preserve">(eines </w:t>
            </w:r>
            <w:r w:rsidR="003A7908">
              <w:rPr>
                <w:rFonts w:eastAsia="Calibri"/>
                <w:b/>
                <w:bCs/>
                <w:snapToGrid/>
                <w:color w:val="000000"/>
                <w:sz w:val="22"/>
                <w:szCs w:val="22"/>
                <w:lang w:val="de-DE" w:eastAsia="de-DE"/>
              </w:rPr>
              <w:t>Schädlings</w:t>
            </w:r>
            <w:r w:rsidRPr="009B5F4E">
              <w:rPr>
                <w:rFonts w:eastAsia="Calibri"/>
                <w:bCs/>
                <w:snapToGrid/>
                <w:color w:val="000000"/>
                <w:sz w:val="22"/>
                <w:szCs w:val="22"/>
                <w:lang w:val="de-DE" w:eastAsia="de-DE"/>
              </w:rPr>
              <w:t>)</w:t>
            </w:r>
          </w:p>
          <w:p w:rsidR="00556002" w:rsidRPr="009B5F4E"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p>
        </w:tc>
        <w:tc>
          <w:tcPr>
            <w:tcW w:w="6135" w:type="dxa"/>
            <w:gridSpan w:val="2"/>
          </w:tcPr>
          <w:p w:rsidR="00556002" w:rsidRPr="009B5F4E"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rFonts w:eastAsia="Calibri"/>
                <w:snapToGrid/>
                <w:color w:val="000000"/>
                <w:sz w:val="22"/>
                <w:szCs w:val="22"/>
                <w:lang w:val="de-DE" w:eastAsia="de-DE"/>
              </w:rPr>
              <w:t>Ausweitung der geografischen Verbreitung eines</w:t>
            </w:r>
            <w:r w:rsidR="00F1186E" w:rsidRPr="00F1186E">
              <w:rPr>
                <w:rFonts w:eastAsia="Calibri"/>
                <w:b/>
                <w:snapToGrid/>
                <w:color w:val="000000"/>
                <w:sz w:val="22"/>
                <w:szCs w:val="22"/>
                <w:lang w:val="de-DE" w:eastAsia="de-DE"/>
              </w:rPr>
              <w:t xml:space="preserve"> Schädlings</w:t>
            </w:r>
            <w:r w:rsidRPr="009B5F4E">
              <w:rPr>
                <w:rFonts w:eastAsia="Calibri"/>
                <w:b/>
                <w:bCs/>
                <w:snapToGrid/>
                <w:color w:val="000000"/>
                <w:sz w:val="22"/>
                <w:szCs w:val="22"/>
                <w:lang w:val="de-DE" w:eastAsia="de-DE"/>
              </w:rPr>
              <w:t xml:space="preserve"> </w:t>
            </w:r>
            <w:r w:rsidRPr="009B5F4E">
              <w:rPr>
                <w:rFonts w:eastAsia="Calibri"/>
                <w:snapToGrid/>
                <w:color w:val="000000"/>
                <w:sz w:val="22"/>
                <w:szCs w:val="22"/>
                <w:lang w:val="de-DE" w:eastAsia="de-DE"/>
              </w:rPr>
              <w:t xml:space="preserve">in einem </w:t>
            </w:r>
            <w:r w:rsidRPr="009B5F4E">
              <w:rPr>
                <w:rFonts w:eastAsia="Calibri"/>
                <w:b/>
                <w:snapToGrid/>
                <w:color w:val="000000"/>
                <w:sz w:val="22"/>
                <w:szCs w:val="22"/>
                <w:lang w:val="de-DE" w:eastAsia="de-DE"/>
              </w:rPr>
              <w:t>Gebiet</w:t>
            </w:r>
            <w:r w:rsidRPr="009B5F4E">
              <w:rPr>
                <w:rFonts w:eastAsia="Calibri"/>
                <w:b/>
                <w:bCs/>
                <w:snapToGrid/>
                <w:color w:val="000000"/>
                <w:sz w:val="22"/>
                <w:szCs w:val="22"/>
                <w:lang w:val="de-DE" w:eastAsia="de-DE"/>
              </w:rPr>
              <w:t xml:space="preserve"> </w:t>
            </w:r>
            <w:r w:rsidRPr="009B5F4E">
              <w:rPr>
                <w:rFonts w:eastAsia="Calibri"/>
                <w:snapToGrid/>
                <w:color w:val="000000"/>
                <w:sz w:val="22"/>
                <w:szCs w:val="22"/>
                <w:lang w:val="de-DE" w:eastAsia="de-DE"/>
              </w:rPr>
              <w:t>[</w:t>
            </w:r>
            <w:r w:rsidR="0031704D">
              <w:rPr>
                <w:rFonts w:eastAsia="Calibri"/>
                <w:snapToGrid/>
                <w:color w:val="000000"/>
                <w:sz w:val="22"/>
                <w:szCs w:val="22"/>
                <w:lang w:val="de-DE" w:eastAsia="de-DE"/>
              </w:rPr>
              <w:t>ISPM 2</w:t>
            </w:r>
            <w:r w:rsidRPr="009B5F4E">
              <w:rPr>
                <w:rFonts w:eastAsia="Calibri"/>
                <w:snapToGrid/>
                <w:color w:val="000000"/>
                <w:sz w:val="22"/>
                <w:szCs w:val="22"/>
                <w:lang w:val="de-DE" w:eastAsia="de-DE"/>
              </w:rPr>
              <w:t xml:space="preserve">, 1995] </w:t>
            </w:r>
          </w:p>
          <w:p w:rsidR="00556002" w:rsidRPr="009B5F4E"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632FA7"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632FA7">
              <w:rPr>
                <w:rFonts w:eastAsia="Calibri"/>
                <w:b/>
                <w:bCs/>
                <w:snapToGrid/>
                <w:color w:val="000000"/>
                <w:sz w:val="22"/>
                <w:szCs w:val="22"/>
                <w:lang w:val="de-DE" w:eastAsia="de-DE"/>
              </w:rPr>
              <w:t>Ausbruch</w:t>
            </w:r>
          </w:p>
          <w:p w:rsidR="00556002" w:rsidRPr="00632FA7"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p>
        </w:tc>
        <w:tc>
          <w:tcPr>
            <w:tcW w:w="6135" w:type="dxa"/>
            <w:gridSpan w:val="2"/>
          </w:tcPr>
          <w:p w:rsidR="00556002" w:rsidRPr="00632FA7" w:rsidRDefault="00556002" w:rsidP="003802E1">
            <w:pPr>
              <w:widowControl/>
              <w:tabs>
                <w:tab w:val="left" w:pos="567"/>
              </w:tabs>
              <w:suppressAutoHyphens w:val="0"/>
              <w:autoSpaceDE w:val="0"/>
              <w:autoSpaceDN w:val="0"/>
              <w:adjustRightInd w:val="0"/>
              <w:rPr>
                <w:rFonts w:eastAsia="Calibri"/>
                <w:b/>
                <w:bCs/>
                <w:snapToGrid/>
                <w:sz w:val="22"/>
                <w:szCs w:val="22"/>
                <w:lang w:val="de-DE" w:eastAsia="de-DE"/>
              </w:rPr>
            </w:pPr>
            <w:r w:rsidRPr="00632FA7">
              <w:rPr>
                <w:sz w:val="22"/>
                <w:szCs w:val="22"/>
                <w:lang w:val="de-DE"/>
              </w:rPr>
              <w:t>Eine kürzlich nachgewiesene Population eines</w:t>
            </w:r>
            <w:r w:rsidR="00F1186E">
              <w:rPr>
                <w:sz w:val="22"/>
                <w:szCs w:val="22"/>
                <w:lang w:val="de-DE"/>
              </w:rPr>
              <w:t xml:space="preserve"> </w:t>
            </w:r>
            <w:r w:rsidR="00F1186E" w:rsidRPr="00F1186E">
              <w:rPr>
                <w:b/>
                <w:sz w:val="22"/>
                <w:szCs w:val="22"/>
                <w:lang w:val="de-DE"/>
              </w:rPr>
              <w:t>Schädlings</w:t>
            </w:r>
            <w:r w:rsidRPr="00632FA7">
              <w:rPr>
                <w:sz w:val="22"/>
                <w:szCs w:val="22"/>
                <w:lang w:val="de-DE"/>
              </w:rPr>
              <w:t xml:space="preserve">, einschließlich des </w:t>
            </w:r>
            <w:r w:rsidRPr="00632FA7">
              <w:rPr>
                <w:b/>
                <w:sz w:val="22"/>
                <w:szCs w:val="22"/>
                <w:lang w:val="de-DE"/>
              </w:rPr>
              <w:t>Einfalls</w:t>
            </w:r>
            <w:r w:rsidRPr="00632FA7">
              <w:rPr>
                <w:sz w:val="22"/>
                <w:szCs w:val="22"/>
                <w:lang w:val="de-DE"/>
              </w:rPr>
              <w:t xml:space="preserve"> oder eines plötzlichen signifikanten Ansteigens einer etablierten Population eines</w:t>
            </w:r>
            <w:r w:rsidR="00F1186E">
              <w:rPr>
                <w:sz w:val="22"/>
                <w:szCs w:val="22"/>
                <w:lang w:val="de-DE"/>
              </w:rPr>
              <w:t xml:space="preserve"> </w:t>
            </w:r>
            <w:r w:rsidR="00F1186E" w:rsidRPr="00F1186E">
              <w:rPr>
                <w:b/>
                <w:sz w:val="22"/>
                <w:szCs w:val="22"/>
                <w:lang w:val="de-DE"/>
              </w:rPr>
              <w:t>Schädlings</w:t>
            </w:r>
            <w:r w:rsidRPr="00632FA7">
              <w:rPr>
                <w:sz w:val="22"/>
                <w:szCs w:val="22"/>
                <w:lang w:val="de-DE"/>
              </w:rPr>
              <w:t xml:space="preserve"> in einem </w:t>
            </w:r>
            <w:r w:rsidRPr="00632FA7">
              <w:rPr>
                <w:b/>
                <w:sz w:val="22"/>
                <w:szCs w:val="22"/>
                <w:lang w:val="de-DE"/>
              </w:rPr>
              <w:t>Gebiet</w:t>
            </w:r>
            <w:r w:rsidR="00C30E95" w:rsidRPr="00632FA7">
              <w:rPr>
                <w:b/>
                <w:sz w:val="22"/>
                <w:szCs w:val="22"/>
                <w:lang w:val="de-DE"/>
              </w:rPr>
              <w:t xml:space="preserve"> </w:t>
            </w:r>
            <w:r w:rsidRPr="00632FA7">
              <w:rPr>
                <w:rFonts w:eastAsia="Calibri"/>
                <w:bCs/>
                <w:snapToGrid/>
                <w:sz w:val="22"/>
                <w:szCs w:val="22"/>
                <w:lang w:val="de-DE" w:eastAsia="de-DE"/>
              </w:rPr>
              <w:t xml:space="preserve">[FAO, 1995; </w:t>
            </w:r>
            <w:r w:rsidR="004A7ADA" w:rsidRPr="00632FA7">
              <w:rPr>
                <w:rFonts w:eastAsia="Calibri"/>
                <w:bCs/>
                <w:snapToGrid/>
                <w:sz w:val="22"/>
                <w:szCs w:val="22"/>
                <w:lang w:val="de-DE" w:eastAsia="de-DE"/>
              </w:rPr>
              <w:t xml:space="preserve">überarbeitet, </w:t>
            </w:r>
            <w:r w:rsidRPr="00632FA7">
              <w:rPr>
                <w:rFonts w:eastAsia="Calibri"/>
                <w:bCs/>
                <w:snapToGrid/>
                <w:sz w:val="22"/>
                <w:szCs w:val="22"/>
                <w:lang w:val="de-DE" w:eastAsia="de-DE"/>
              </w:rPr>
              <w:t>ICPM, 2003]</w:t>
            </w:r>
          </w:p>
          <w:p w:rsidR="00556002" w:rsidRPr="00632FA7"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2C0694"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2C0694">
              <w:rPr>
                <w:rFonts w:eastAsia="Calibri"/>
                <w:b/>
                <w:bCs/>
                <w:snapToGrid/>
                <w:sz w:val="22"/>
                <w:szCs w:val="22"/>
                <w:lang w:val="de-DE" w:eastAsia="de-DE"/>
              </w:rPr>
              <w:t>Beanstandung (</w:t>
            </w:r>
            <w:r w:rsidRPr="002C0694">
              <w:rPr>
                <w:rFonts w:eastAsia="Calibri"/>
                <w:bCs/>
                <w:snapToGrid/>
                <w:sz w:val="22"/>
                <w:szCs w:val="22"/>
                <w:lang w:val="de-DE" w:eastAsia="de-DE"/>
              </w:rPr>
              <w:t xml:space="preserve">einer </w:t>
            </w:r>
            <w:r w:rsidRPr="002C0694">
              <w:rPr>
                <w:rFonts w:eastAsia="Calibri"/>
                <w:b/>
                <w:bCs/>
                <w:snapToGrid/>
                <w:sz w:val="22"/>
                <w:szCs w:val="22"/>
                <w:lang w:val="de-DE" w:eastAsia="de-DE"/>
              </w:rPr>
              <w:t>Sendung)</w:t>
            </w:r>
          </w:p>
        </w:tc>
        <w:tc>
          <w:tcPr>
            <w:tcW w:w="6135" w:type="dxa"/>
            <w:gridSpan w:val="2"/>
          </w:tcPr>
          <w:p w:rsidR="00556002" w:rsidRPr="002C0694" w:rsidRDefault="00556002" w:rsidP="003802E1">
            <w:pPr>
              <w:widowControl/>
              <w:tabs>
                <w:tab w:val="left" w:pos="567"/>
              </w:tabs>
              <w:suppressAutoHyphens w:val="0"/>
              <w:autoSpaceDE w:val="0"/>
              <w:autoSpaceDN w:val="0"/>
              <w:adjustRightInd w:val="0"/>
              <w:rPr>
                <w:rFonts w:eastAsia="Calibri"/>
                <w:snapToGrid/>
                <w:sz w:val="22"/>
                <w:szCs w:val="22"/>
                <w:lang w:val="de-DE" w:eastAsia="de-DE"/>
              </w:rPr>
            </w:pPr>
            <w:r w:rsidRPr="00225EED">
              <w:rPr>
                <w:b/>
                <w:sz w:val="22"/>
                <w:szCs w:val="22"/>
                <w:lang w:val="de-DE"/>
              </w:rPr>
              <w:t>Zurückweisung</w:t>
            </w:r>
            <w:r w:rsidRPr="00225EED">
              <w:rPr>
                <w:sz w:val="22"/>
                <w:szCs w:val="22"/>
                <w:lang w:val="de-DE"/>
              </w:rPr>
              <w:t xml:space="preserve"> oder bedingte </w:t>
            </w:r>
            <w:r w:rsidRPr="00225EED">
              <w:rPr>
                <w:b/>
                <w:sz w:val="22"/>
                <w:szCs w:val="22"/>
                <w:lang w:val="de-DE"/>
              </w:rPr>
              <w:t>Zulassung</w:t>
            </w:r>
            <w:r w:rsidRPr="00225EED">
              <w:rPr>
                <w:sz w:val="22"/>
                <w:szCs w:val="22"/>
                <w:lang w:val="de-DE"/>
              </w:rPr>
              <w:t xml:space="preserve"> einer </w:t>
            </w:r>
            <w:r w:rsidRPr="00225EED">
              <w:rPr>
                <w:b/>
                <w:sz w:val="22"/>
                <w:szCs w:val="22"/>
                <w:lang w:val="de-DE"/>
              </w:rPr>
              <w:t>Sendung</w:t>
            </w:r>
            <w:r w:rsidRPr="00225EED">
              <w:rPr>
                <w:sz w:val="22"/>
                <w:szCs w:val="22"/>
                <w:lang w:val="de-DE"/>
              </w:rPr>
              <w:t xml:space="preserve"> </w:t>
            </w:r>
            <w:r w:rsidRPr="00225EED">
              <w:rPr>
                <w:b/>
                <w:sz w:val="22"/>
                <w:szCs w:val="22"/>
                <w:lang w:val="de-DE"/>
              </w:rPr>
              <w:t>zur Einfuhr</w:t>
            </w:r>
            <w:r w:rsidRPr="002C0694">
              <w:rPr>
                <w:sz w:val="22"/>
                <w:szCs w:val="22"/>
                <w:lang w:val="de-DE"/>
              </w:rPr>
              <w:t xml:space="preserve"> bei Nichterfüllung </w:t>
            </w:r>
            <w:r w:rsidRPr="002C0694">
              <w:rPr>
                <w:b/>
                <w:sz w:val="22"/>
                <w:szCs w:val="22"/>
                <w:lang w:val="de-DE"/>
              </w:rPr>
              <w:t>pflanzengesundheitlicher Regelungen</w:t>
            </w:r>
            <w:r w:rsidR="00C30E95" w:rsidRPr="002C0694">
              <w:rPr>
                <w:b/>
                <w:sz w:val="22"/>
                <w:szCs w:val="22"/>
                <w:lang w:val="de-DE"/>
              </w:rPr>
              <w:t xml:space="preserve"> </w:t>
            </w:r>
            <w:r w:rsidRPr="002C0694">
              <w:rPr>
                <w:rFonts w:eastAsia="Calibri"/>
                <w:snapToGrid/>
                <w:sz w:val="22"/>
                <w:szCs w:val="22"/>
                <w:lang w:val="de-DE" w:eastAsia="de-DE"/>
              </w:rPr>
              <w:t>[FAO, 1990; überarbeitet, FAO, 1995]</w:t>
            </w:r>
          </w:p>
          <w:p w:rsidR="00556002" w:rsidRPr="002C0694" w:rsidRDefault="00556002" w:rsidP="003802E1">
            <w:pPr>
              <w:widowControl/>
              <w:tabs>
                <w:tab w:val="left" w:pos="567"/>
              </w:tabs>
              <w:suppressAutoHyphens w:val="0"/>
              <w:autoSpaceDE w:val="0"/>
              <w:autoSpaceDN w:val="0"/>
              <w:adjustRightInd w:val="0"/>
              <w:rPr>
                <w:sz w:val="22"/>
                <w:szCs w:val="22"/>
                <w:lang w:val="de-DE"/>
              </w:rPr>
            </w:pPr>
          </w:p>
        </w:tc>
      </w:tr>
      <w:tr w:rsidR="00556002" w:rsidRPr="00E2182F" w:rsidTr="00A04D88">
        <w:trPr>
          <w:cantSplit/>
          <w:trHeight w:val="226"/>
        </w:trPr>
        <w:tc>
          <w:tcPr>
            <w:tcW w:w="3612" w:type="dxa"/>
          </w:tcPr>
          <w:p w:rsidR="00556002" w:rsidRPr="002C0694"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2C0694">
              <w:rPr>
                <w:rFonts w:eastAsia="Calibri"/>
                <w:b/>
                <w:bCs/>
                <w:snapToGrid/>
                <w:sz w:val="22"/>
                <w:szCs w:val="22"/>
                <w:lang w:val="de-DE" w:eastAsia="de-DE"/>
              </w:rPr>
              <w:t>Beanstandung (</w:t>
            </w:r>
            <w:r w:rsidRPr="002C0694">
              <w:rPr>
                <w:rFonts w:eastAsia="Calibri"/>
                <w:bCs/>
                <w:snapToGrid/>
                <w:sz w:val="22"/>
                <w:szCs w:val="22"/>
                <w:lang w:val="de-DE" w:eastAsia="de-DE"/>
              </w:rPr>
              <w:t>eines</w:t>
            </w:r>
            <w:r w:rsidR="00F1186E">
              <w:rPr>
                <w:rFonts w:eastAsia="Calibri"/>
                <w:b/>
                <w:bCs/>
                <w:snapToGrid/>
                <w:sz w:val="22"/>
                <w:szCs w:val="22"/>
                <w:lang w:val="de-DE" w:eastAsia="de-DE"/>
              </w:rPr>
              <w:t xml:space="preserve"> Schädlings</w:t>
            </w:r>
            <w:r w:rsidRPr="002C0694">
              <w:rPr>
                <w:rFonts w:eastAsia="Calibri"/>
                <w:b/>
                <w:bCs/>
                <w:snapToGrid/>
                <w:sz w:val="22"/>
                <w:szCs w:val="22"/>
                <w:lang w:val="de-DE" w:eastAsia="de-DE"/>
              </w:rPr>
              <w:t>)</w:t>
            </w:r>
          </w:p>
        </w:tc>
        <w:tc>
          <w:tcPr>
            <w:tcW w:w="6135" w:type="dxa"/>
            <w:gridSpan w:val="2"/>
          </w:tcPr>
          <w:p w:rsidR="00556002" w:rsidRPr="002C0694" w:rsidRDefault="00556002" w:rsidP="003802E1">
            <w:pPr>
              <w:widowControl/>
              <w:tabs>
                <w:tab w:val="left" w:pos="567"/>
              </w:tabs>
              <w:suppressAutoHyphens w:val="0"/>
              <w:autoSpaceDE w:val="0"/>
              <w:autoSpaceDN w:val="0"/>
              <w:adjustRightInd w:val="0"/>
              <w:rPr>
                <w:sz w:val="22"/>
                <w:szCs w:val="22"/>
                <w:lang w:val="de-DE"/>
              </w:rPr>
            </w:pPr>
            <w:r w:rsidRPr="002C0694">
              <w:rPr>
                <w:sz w:val="22"/>
                <w:szCs w:val="22"/>
                <w:lang w:val="de-DE"/>
              </w:rPr>
              <w:t>Nachweis eines</w:t>
            </w:r>
            <w:r w:rsidR="00F1186E" w:rsidRPr="00A04D88">
              <w:rPr>
                <w:b/>
                <w:sz w:val="22"/>
                <w:szCs w:val="22"/>
                <w:lang w:val="de-DE"/>
              </w:rPr>
              <w:t xml:space="preserve"> Schädlings</w:t>
            </w:r>
            <w:r w:rsidRPr="002C0694">
              <w:rPr>
                <w:sz w:val="22"/>
                <w:szCs w:val="22"/>
                <w:lang w:val="de-DE"/>
              </w:rPr>
              <w:t xml:space="preserve"> bei der </w:t>
            </w:r>
            <w:r w:rsidRPr="002C0694">
              <w:rPr>
                <w:b/>
                <w:sz w:val="22"/>
                <w:szCs w:val="22"/>
                <w:lang w:val="de-DE"/>
              </w:rPr>
              <w:t>Inspektion</w:t>
            </w:r>
            <w:r w:rsidRPr="002C0694">
              <w:rPr>
                <w:sz w:val="22"/>
                <w:szCs w:val="22"/>
                <w:lang w:val="de-DE"/>
              </w:rPr>
              <w:t xml:space="preserve"> oder </w:t>
            </w:r>
            <w:r w:rsidRPr="002C0694">
              <w:rPr>
                <w:b/>
                <w:sz w:val="22"/>
                <w:szCs w:val="22"/>
                <w:lang w:val="de-DE"/>
              </w:rPr>
              <w:t>Test</w:t>
            </w:r>
            <w:r w:rsidRPr="002C0694">
              <w:rPr>
                <w:sz w:val="22"/>
                <w:szCs w:val="22"/>
                <w:lang w:val="de-DE"/>
              </w:rPr>
              <w:t>ung</w:t>
            </w:r>
            <w:r w:rsidRPr="002C0694">
              <w:rPr>
                <w:b/>
                <w:sz w:val="22"/>
                <w:szCs w:val="22"/>
                <w:lang w:val="de-DE"/>
              </w:rPr>
              <w:t xml:space="preserve"> </w:t>
            </w:r>
            <w:r w:rsidRPr="002C0694">
              <w:rPr>
                <w:sz w:val="22"/>
                <w:szCs w:val="22"/>
                <w:lang w:val="de-DE"/>
              </w:rPr>
              <w:t xml:space="preserve">einer eingeführten </w:t>
            </w:r>
            <w:r w:rsidRPr="002C0694">
              <w:rPr>
                <w:b/>
                <w:sz w:val="22"/>
                <w:szCs w:val="22"/>
                <w:lang w:val="de-DE"/>
              </w:rPr>
              <w:t>Sendung</w:t>
            </w:r>
            <w:r w:rsidRPr="002C0694">
              <w:rPr>
                <w:rFonts w:eastAsia="Calibri"/>
                <w:b/>
                <w:bCs/>
                <w:snapToGrid/>
                <w:color w:val="000000"/>
                <w:sz w:val="22"/>
                <w:szCs w:val="22"/>
                <w:lang w:val="de-DE" w:eastAsia="de-DE"/>
              </w:rPr>
              <w:t xml:space="preserve"> </w:t>
            </w:r>
            <w:r w:rsidRPr="002C0694">
              <w:rPr>
                <w:rFonts w:eastAsia="Calibri"/>
                <w:snapToGrid/>
                <w:color w:val="000000"/>
                <w:sz w:val="22"/>
                <w:szCs w:val="22"/>
                <w:lang w:val="de-DE" w:eastAsia="de-DE"/>
              </w:rPr>
              <w:t>[FAO, 1990; überarbeitet, CEPM, 1996]</w:t>
            </w:r>
            <w:r w:rsidRPr="002C0694">
              <w:rPr>
                <w:sz w:val="22"/>
                <w:szCs w:val="22"/>
                <w:lang w:val="de-DE"/>
              </w:rPr>
              <w:t xml:space="preserve"> </w:t>
            </w:r>
          </w:p>
          <w:p w:rsidR="003802E1" w:rsidRPr="002C0694" w:rsidRDefault="003802E1" w:rsidP="003802E1">
            <w:pPr>
              <w:widowControl/>
              <w:tabs>
                <w:tab w:val="left" w:pos="567"/>
              </w:tabs>
              <w:suppressAutoHyphens w:val="0"/>
              <w:autoSpaceDE w:val="0"/>
              <w:autoSpaceDN w:val="0"/>
              <w:adjustRightInd w:val="0"/>
              <w:rPr>
                <w:b/>
                <w:sz w:val="22"/>
                <w:szCs w:val="22"/>
                <w:lang w:val="de-DE"/>
              </w:rPr>
            </w:pPr>
          </w:p>
        </w:tc>
      </w:tr>
      <w:tr w:rsidR="00556002" w:rsidRPr="00E2182F" w:rsidTr="00A04D88">
        <w:trPr>
          <w:cantSplit/>
          <w:trHeight w:val="226"/>
        </w:trPr>
        <w:tc>
          <w:tcPr>
            <w:tcW w:w="3612" w:type="dxa"/>
          </w:tcPr>
          <w:p w:rsidR="00556002" w:rsidRPr="002C0694"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2C0694">
              <w:rPr>
                <w:rFonts w:eastAsia="Calibri"/>
                <w:b/>
                <w:bCs/>
                <w:snapToGrid/>
                <w:sz w:val="22"/>
                <w:szCs w:val="22"/>
                <w:lang w:val="de-DE" w:eastAsia="de-DE"/>
              </w:rPr>
              <w:lastRenderedPageBreak/>
              <w:t>Befall (</w:t>
            </w:r>
            <w:r w:rsidRPr="002C0694">
              <w:rPr>
                <w:rFonts w:eastAsia="Calibri"/>
                <w:bCs/>
                <w:snapToGrid/>
                <w:sz w:val="22"/>
                <w:szCs w:val="22"/>
                <w:lang w:val="de-DE" w:eastAsia="de-DE"/>
              </w:rPr>
              <w:t>einer</w:t>
            </w:r>
            <w:r w:rsidRPr="002C0694">
              <w:rPr>
                <w:rFonts w:eastAsia="Calibri"/>
                <w:b/>
                <w:bCs/>
                <w:snapToGrid/>
                <w:sz w:val="22"/>
                <w:szCs w:val="22"/>
                <w:lang w:val="de-DE" w:eastAsia="de-DE"/>
              </w:rPr>
              <w:t xml:space="preserve"> Warenart)</w:t>
            </w:r>
          </w:p>
        </w:tc>
        <w:tc>
          <w:tcPr>
            <w:tcW w:w="6135" w:type="dxa"/>
            <w:gridSpan w:val="2"/>
          </w:tcPr>
          <w:p w:rsidR="00556002" w:rsidRPr="002C0694"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sz w:val="22"/>
                <w:szCs w:val="22"/>
                <w:lang w:val="de-DE"/>
              </w:rPr>
              <w:t>Auftreten eines lebenden</w:t>
            </w:r>
            <w:r w:rsidR="00F1186E" w:rsidRPr="00A04D88">
              <w:rPr>
                <w:b/>
                <w:sz w:val="22"/>
                <w:szCs w:val="22"/>
                <w:lang w:val="de-DE"/>
              </w:rPr>
              <w:t xml:space="preserve"> Schädlings</w:t>
            </w:r>
            <w:r w:rsidRPr="002C0694">
              <w:rPr>
                <w:sz w:val="22"/>
                <w:szCs w:val="22"/>
                <w:lang w:val="de-DE"/>
              </w:rPr>
              <w:t xml:space="preserve"> an einer </w:t>
            </w:r>
            <w:r w:rsidRPr="002C0694">
              <w:rPr>
                <w:b/>
                <w:sz w:val="22"/>
                <w:szCs w:val="22"/>
                <w:lang w:val="de-DE"/>
              </w:rPr>
              <w:t>Warenart</w:t>
            </w:r>
            <w:r w:rsidRPr="002C0694">
              <w:rPr>
                <w:sz w:val="22"/>
                <w:szCs w:val="22"/>
                <w:lang w:val="de-DE"/>
              </w:rPr>
              <w:t xml:space="preserve"> der betreffenden </w:t>
            </w:r>
            <w:r w:rsidRPr="002C0694">
              <w:rPr>
                <w:b/>
                <w:sz w:val="22"/>
                <w:szCs w:val="22"/>
                <w:lang w:val="de-DE"/>
              </w:rPr>
              <w:t>Pflanzen</w:t>
            </w:r>
            <w:r w:rsidRPr="002C0694">
              <w:rPr>
                <w:sz w:val="22"/>
                <w:szCs w:val="22"/>
                <w:lang w:val="de-DE"/>
              </w:rPr>
              <w:t xml:space="preserve"> oder </w:t>
            </w:r>
            <w:r w:rsidRPr="002C0694">
              <w:rPr>
                <w:b/>
                <w:sz w:val="22"/>
                <w:szCs w:val="22"/>
                <w:lang w:val="de-DE"/>
              </w:rPr>
              <w:t>Pflanzen</w:t>
            </w:r>
            <w:r w:rsidRPr="002C0694">
              <w:rPr>
                <w:b/>
                <w:sz w:val="22"/>
                <w:szCs w:val="22"/>
                <w:lang w:val="de-DE"/>
              </w:rPr>
              <w:softHyphen/>
              <w:t>erzeugnisse</w:t>
            </w:r>
            <w:r w:rsidRPr="002C0694">
              <w:rPr>
                <w:sz w:val="22"/>
                <w:szCs w:val="22"/>
                <w:lang w:val="de-DE"/>
              </w:rPr>
              <w:t xml:space="preserve">. </w:t>
            </w:r>
            <w:r w:rsidRPr="002C0694">
              <w:rPr>
                <w:b/>
                <w:sz w:val="22"/>
                <w:szCs w:val="22"/>
                <w:lang w:val="de-DE"/>
              </w:rPr>
              <w:t>Befall</w:t>
            </w:r>
            <w:r w:rsidRPr="002C0694">
              <w:rPr>
                <w:sz w:val="22"/>
                <w:szCs w:val="22"/>
                <w:lang w:val="de-DE"/>
              </w:rPr>
              <w:t xml:space="preserve"> schließt Infektion ein</w:t>
            </w:r>
            <w:r w:rsidR="00C30E95" w:rsidRPr="002C0694">
              <w:rPr>
                <w:sz w:val="22"/>
                <w:szCs w:val="22"/>
                <w:lang w:val="de-DE"/>
              </w:rPr>
              <w:t xml:space="preserve"> </w:t>
            </w:r>
            <w:r w:rsidRPr="002C0694">
              <w:rPr>
                <w:rFonts w:eastAsia="Calibri"/>
                <w:snapToGrid/>
                <w:color w:val="000000"/>
                <w:sz w:val="22"/>
                <w:szCs w:val="22"/>
                <w:lang w:val="de-DE" w:eastAsia="de-DE"/>
              </w:rPr>
              <w:t>[CEPM, 1997; überarbeitet, CEPM, 1999]</w:t>
            </w:r>
          </w:p>
          <w:p w:rsidR="003802E1" w:rsidRPr="002C0694" w:rsidRDefault="003802E1" w:rsidP="003802E1">
            <w:pPr>
              <w:widowControl/>
              <w:tabs>
                <w:tab w:val="left" w:pos="567"/>
              </w:tabs>
              <w:suppressAutoHyphens w:val="0"/>
              <w:autoSpaceDE w:val="0"/>
              <w:autoSpaceDN w:val="0"/>
              <w:adjustRightInd w:val="0"/>
              <w:rPr>
                <w:sz w:val="22"/>
                <w:szCs w:val="22"/>
                <w:lang w:val="de-DE"/>
              </w:rPr>
            </w:pPr>
          </w:p>
        </w:tc>
      </w:tr>
      <w:tr w:rsidR="00556002" w:rsidRPr="00862601" w:rsidTr="00A04D88">
        <w:trPr>
          <w:cantSplit/>
          <w:trHeight w:val="226"/>
        </w:trPr>
        <w:tc>
          <w:tcPr>
            <w:tcW w:w="3612" w:type="dxa"/>
          </w:tcPr>
          <w:p w:rsidR="00556002" w:rsidRPr="00862601"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862601">
              <w:rPr>
                <w:rFonts w:eastAsia="Calibri"/>
                <w:b/>
                <w:bCs/>
                <w:snapToGrid/>
                <w:sz w:val="22"/>
                <w:szCs w:val="22"/>
                <w:lang w:val="de-DE" w:eastAsia="de-DE"/>
              </w:rPr>
              <w:t>Befallsfreier Betriebsteil</w:t>
            </w:r>
          </w:p>
        </w:tc>
        <w:tc>
          <w:tcPr>
            <w:tcW w:w="6135" w:type="dxa"/>
            <w:gridSpan w:val="2"/>
          </w:tcPr>
          <w:p w:rsidR="00556002" w:rsidRPr="00862601" w:rsidRDefault="00556002" w:rsidP="003802E1">
            <w:pPr>
              <w:widowControl/>
              <w:tabs>
                <w:tab w:val="left" w:pos="567"/>
              </w:tabs>
              <w:suppressAutoHyphens w:val="0"/>
              <w:autoSpaceDE w:val="0"/>
              <w:autoSpaceDN w:val="0"/>
              <w:adjustRightInd w:val="0"/>
              <w:rPr>
                <w:sz w:val="22"/>
                <w:szCs w:val="22"/>
                <w:lang w:val="de-DE"/>
              </w:rPr>
            </w:pPr>
            <w:r w:rsidRPr="00862601">
              <w:rPr>
                <w:sz w:val="22"/>
                <w:szCs w:val="22"/>
                <w:lang w:val="de-DE"/>
              </w:rPr>
              <w:t xml:space="preserve">Ein </w:t>
            </w:r>
            <w:r w:rsidR="005740DA" w:rsidRPr="00B244B4">
              <w:rPr>
                <w:b/>
                <w:sz w:val="22"/>
                <w:szCs w:val="22"/>
                <w:lang w:val="de-DE"/>
              </w:rPr>
              <w:t>Betriebsteil</w:t>
            </w:r>
            <w:r w:rsidRPr="00862601">
              <w:rPr>
                <w:sz w:val="22"/>
                <w:szCs w:val="22"/>
                <w:lang w:val="de-DE"/>
              </w:rPr>
              <w:t>, in dem ein bestimmter</w:t>
            </w:r>
            <w:r w:rsidR="00F1186E">
              <w:rPr>
                <w:sz w:val="22"/>
                <w:szCs w:val="22"/>
                <w:lang w:val="de-DE"/>
              </w:rPr>
              <w:t xml:space="preserve"> </w:t>
            </w:r>
            <w:r w:rsidR="00F1186E" w:rsidRPr="00A04D88">
              <w:rPr>
                <w:b/>
                <w:sz w:val="22"/>
                <w:szCs w:val="22"/>
                <w:lang w:val="de-DE"/>
              </w:rPr>
              <w:t>Schädling</w:t>
            </w:r>
            <w:r w:rsidRPr="00862601">
              <w:rPr>
                <w:sz w:val="22"/>
                <w:szCs w:val="22"/>
                <w:lang w:val="de-DE"/>
              </w:rPr>
              <w:t xml:space="preserve"> auf der Grundlage wissenschaftlicher Untersuchungen nachweislich nicht vorkommt und in dem gegebenenfalls dieser Zustand für eine bestimmte Zeitspanne </w:t>
            </w:r>
            <w:r w:rsidRPr="00862601">
              <w:rPr>
                <w:b/>
                <w:sz w:val="22"/>
                <w:szCs w:val="22"/>
                <w:lang w:val="de-DE"/>
              </w:rPr>
              <w:t>amtlich</w:t>
            </w:r>
            <w:r w:rsidRPr="00862601">
              <w:rPr>
                <w:sz w:val="22"/>
                <w:szCs w:val="22"/>
                <w:lang w:val="de-DE"/>
              </w:rPr>
              <w:t xml:space="preserve"> aufrecht erhalten wird [ISPM 10</w:t>
            </w:r>
            <w:r w:rsidR="00520887" w:rsidRPr="00862601">
              <w:rPr>
                <w:sz w:val="22"/>
                <w:szCs w:val="22"/>
                <w:lang w:val="de-DE"/>
              </w:rPr>
              <w:t>, 1</w:t>
            </w:r>
            <w:r w:rsidRPr="00862601">
              <w:rPr>
                <w:sz w:val="22"/>
                <w:szCs w:val="22"/>
                <w:lang w:val="de-DE"/>
              </w:rPr>
              <w:t>999</w:t>
            </w:r>
            <w:r w:rsidR="00862601" w:rsidRPr="00862601">
              <w:rPr>
                <w:sz w:val="22"/>
                <w:szCs w:val="22"/>
                <w:lang w:val="de-DE"/>
              </w:rPr>
              <w:t>; überarbeitet, CPM, 2015</w:t>
            </w:r>
            <w:r w:rsidRPr="00862601">
              <w:rPr>
                <w:sz w:val="22"/>
                <w:szCs w:val="22"/>
                <w:lang w:val="de-DE"/>
              </w:rPr>
              <w:t xml:space="preserve">] </w:t>
            </w:r>
          </w:p>
          <w:p w:rsidR="00556002" w:rsidRPr="00862601" w:rsidRDefault="00556002" w:rsidP="003802E1">
            <w:pPr>
              <w:widowControl/>
              <w:tabs>
                <w:tab w:val="left" w:pos="567"/>
              </w:tabs>
              <w:suppressAutoHyphens w:val="0"/>
              <w:autoSpaceDE w:val="0"/>
              <w:autoSpaceDN w:val="0"/>
              <w:adjustRightInd w:val="0"/>
              <w:rPr>
                <w:sz w:val="22"/>
                <w:szCs w:val="22"/>
                <w:lang w:val="de-DE"/>
              </w:rPr>
            </w:pPr>
          </w:p>
        </w:tc>
      </w:tr>
      <w:tr w:rsidR="00556002" w:rsidRPr="00E2182F" w:rsidTr="00A04D88">
        <w:trPr>
          <w:cantSplit/>
          <w:trHeight w:val="226"/>
        </w:trPr>
        <w:tc>
          <w:tcPr>
            <w:tcW w:w="3612" w:type="dxa"/>
          </w:tcPr>
          <w:p w:rsidR="00556002" w:rsidRPr="00862601"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862601">
              <w:rPr>
                <w:b/>
                <w:sz w:val="22"/>
                <w:szCs w:val="22"/>
                <w:lang w:val="de-DE"/>
              </w:rPr>
              <w:t>Befallsfreier Ort der Erzeugung</w:t>
            </w:r>
            <w:r w:rsidRPr="00862601">
              <w:rPr>
                <w:b/>
                <w:sz w:val="22"/>
                <w:szCs w:val="22"/>
              </w:rPr>
              <w:t>*</w:t>
            </w:r>
          </w:p>
        </w:tc>
        <w:tc>
          <w:tcPr>
            <w:tcW w:w="6135" w:type="dxa"/>
            <w:gridSpan w:val="2"/>
          </w:tcPr>
          <w:p w:rsidR="00556002" w:rsidRPr="00862601" w:rsidRDefault="00556002" w:rsidP="003802E1">
            <w:pPr>
              <w:pStyle w:val="CommentText"/>
              <w:tabs>
                <w:tab w:val="left" w:pos="-35"/>
                <w:tab w:val="left" w:pos="567"/>
                <w:tab w:val="left" w:pos="1701"/>
              </w:tabs>
              <w:jc w:val="both"/>
              <w:rPr>
                <w:snapToGrid w:val="0"/>
                <w:sz w:val="22"/>
                <w:szCs w:val="22"/>
                <w:lang w:val="de-DE"/>
              </w:rPr>
            </w:pPr>
            <w:r w:rsidRPr="00862601">
              <w:rPr>
                <w:b/>
                <w:snapToGrid w:val="0"/>
                <w:sz w:val="22"/>
                <w:szCs w:val="22"/>
                <w:lang w:val="de-DE"/>
              </w:rPr>
              <w:t>Ort der Erzeugung</w:t>
            </w:r>
            <w:r w:rsidRPr="00862601">
              <w:rPr>
                <w:snapToGrid w:val="0"/>
                <w:sz w:val="22"/>
                <w:szCs w:val="22"/>
                <w:lang w:val="de-DE"/>
              </w:rPr>
              <w:t>, an dem ein bestimmter</w:t>
            </w:r>
            <w:r w:rsidR="00F1186E">
              <w:rPr>
                <w:snapToGrid w:val="0"/>
                <w:sz w:val="22"/>
                <w:szCs w:val="22"/>
                <w:lang w:val="de-DE"/>
              </w:rPr>
              <w:t xml:space="preserve"> </w:t>
            </w:r>
            <w:r w:rsidR="00F1186E" w:rsidRPr="00A04D88">
              <w:rPr>
                <w:b/>
                <w:snapToGrid w:val="0"/>
                <w:sz w:val="22"/>
                <w:szCs w:val="22"/>
                <w:lang w:val="de-DE"/>
              </w:rPr>
              <w:t>Schädling</w:t>
            </w:r>
            <w:r w:rsidRPr="00862601">
              <w:rPr>
                <w:snapToGrid w:val="0"/>
                <w:sz w:val="22"/>
                <w:szCs w:val="22"/>
                <w:lang w:val="de-DE"/>
              </w:rPr>
              <w:t xml:space="preserve"> </w:t>
            </w:r>
            <w:r w:rsidRPr="00862601">
              <w:rPr>
                <w:sz w:val="22"/>
                <w:szCs w:val="22"/>
                <w:lang w:val="de-DE"/>
              </w:rPr>
              <w:t>auf der Grundlage wissenschaftlicher Untersuchungen nachweislich</w:t>
            </w:r>
            <w:r w:rsidRPr="00862601">
              <w:rPr>
                <w:snapToGrid w:val="0"/>
                <w:sz w:val="22"/>
                <w:szCs w:val="22"/>
                <w:lang w:val="de-DE"/>
              </w:rPr>
              <w:t xml:space="preserve"> nicht vorkommt und an dem dieser Zustand gegebenenfalls für eine bestimmte Zeitspanne </w:t>
            </w:r>
            <w:r w:rsidRPr="00862601">
              <w:rPr>
                <w:b/>
                <w:snapToGrid w:val="0"/>
                <w:sz w:val="22"/>
                <w:szCs w:val="22"/>
                <w:lang w:val="de-DE"/>
              </w:rPr>
              <w:t>amtlich</w:t>
            </w:r>
            <w:r w:rsidRPr="00862601">
              <w:rPr>
                <w:snapToGrid w:val="0"/>
                <w:sz w:val="22"/>
                <w:szCs w:val="22"/>
                <w:lang w:val="de-DE"/>
              </w:rPr>
              <w:t xml:space="preserve"> aufrecht erhalten wird </w:t>
            </w:r>
            <w:r w:rsidRPr="00862601">
              <w:rPr>
                <w:sz w:val="22"/>
                <w:szCs w:val="22"/>
                <w:lang w:val="de-DE"/>
              </w:rPr>
              <w:t>[ISPM 10</w:t>
            </w:r>
            <w:r w:rsidR="00520887" w:rsidRPr="00862601">
              <w:rPr>
                <w:sz w:val="22"/>
                <w:szCs w:val="22"/>
                <w:lang w:val="de-DE"/>
              </w:rPr>
              <w:t>, 1</w:t>
            </w:r>
            <w:r w:rsidRPr="00862601">
              <w:rPr>
                <w:sz w:val="22"/>
                <w:szCs w:val="22"/>
                <w:lang w:val="de-DE"/>
              </w:rPr>
              <w:t>999</w:t>
            </w:r>
            <w:r w:rsidR="00750C5D" w:rsidRPr="00862601">
              <w:rPr>
                <w:sz w:val="22"/>
                <w:szCs w:val="22"/>
                <w:lang w:val="de-DE"/>
              </w:rPr>
              <w:t>; überarbeitet, CPM, 2015</w:t>
            </w:r>
            <w:r w:rsidRPr="00862601">
              <w:rPr>
                <w:sz w:val="22"/>
                <w:szCs w:val="22"/>
                <w:lang w:val="de-DE"/>
              </w:rPr>
              <w:t>]</w:t>
            </w:r>
            <w:r w:rsidR="00C30E95" w:rsidRPr="00862601">
              <w:rPr>
                <w:sz w:val="22"/>
                <w:szCs w:val="22"/>
                <w:lang w:val="de-DE"/>
              </w:rPr>
              <w:t xml:space="preserve"> </w:t>
            </w:r>
          </w:p>
          <w:p w:rsidR="00556002" w:rsidRPr="00862601" w:rsidRDefault="00556002" w:rsidP="003802E1">
            <w:pPr>
              <w:pStyle w:val="CommentText"/>
              <w:tabs>
                <w:tab w:val="left" w:pos="-35"/>
                <w:tab w:val="left" w:pos="567"/>
                <w:tab w:val="left" w:pos="1701"/>
              </w:tabs>
              <w:jc w:val="both"/>
              <w:rPr>
                <w:snapToGrid w:val="0"/>
                <w:sz w:val="22"/>
                <w:szCs w:val="22"/>
                <w:lang w:val="de-DE"/>
              </w:rPr>
            </w:pPr>
          </w:p>
        </w:tc>
      </w:tr>
      <w:tr w:rsidR="00556002" w:rsidRPr="00E2182F" w:rsidTr="00A04D88">
        <w:trPr>
          <w:cantSplit/>
          <w:trHeight w:val="226"/>
        </w:trPr>
        <w:tc>
          <w:tcPr>
            <w:tcW w:w="3612" w:type="dxa"/>
          </w:tcPr>
          <w:p w:rsidR="00556002" w:rsidRPr="00750C5D" w:rsidRDefault="00556002" w:rsidP="003802E1">
            <w:pPr>
              <w:keepNext/>
              <w:tabs>
                <w:tab w:val="left" w:pos="567"/>
                <w:tab w:val="left" w:pos="1701"/>
              </w:tabs>
              <w:jc w:val="left"/>
              <w:rPr>
                <w:sz w:val="22"/>
                <w:szCs w:val="22"/>
                <w:lang w:val="de-DE"/>
              </w:rPr>
            </w:pPr>
            <w:r w:rsidRPr="00750C5D">
              <w:rPr>
                <w:b/>
                <w:sz w:val="22"/>
                <w:szCs w:val="22"/>
                <w:lang w:val="de-DE"/>
              </w:rPr>
              <w:t>Befallsfreies Gebiet</w:t>
            </w:r>
          </w:p>
        </w:tc>
        <w:tc>
          <w:tcPr>
            <w:tcW w:w="6135" w:type="dxa"/>
            <w:gridSpan w:val="2"/>
          </w:tcPr>
          <w:p w:rsidR="00556002" w:rsidRPr="00750C5D" w:rsidRDefault="00556002" w:rsidP="003802E1">
            <w:pPr>
              <w:widowControl/>
              <w:tabs>
                <w:tab w:val="left" w:pos="567"/>
              </w:tabs>
              <w:suppressAutoHyphens w:val="0"/>
              <w:autoSpaceDE w:val="0"/>
              <w:autoSpaceDN w:val="0"/>
              <w:adjustRightInd w:val="0"/>
              <w:rPr>
                <w:sz w:val="22"/>
                <w:szCs w:val="22"/>
                <w:lang w:val="de-DE"/>
              </w:rPr>
            </w:pPr>
            <w:r w:rsidRPr="00750C5D">
              <w:rPr>
                <w:sz w:val="22"/>
                <w:szCs w:val="22"/>
                <w:lang w:val="de-DE"/>
              </w:rPr>
              <w:t xml:space="preserve">Ein </w:t>
            </w:r>
            <w:r w:rsidRPr="00750C5D">
              <w:rPr>
                <w:b/>
                <w:sz w:val="22"/>
                <w:szCs w:val="22"/>
                <w:lang w:val="de-DE"/>
              </w:rPr>
              <w:t>Gebiet</w:t>
            </w:r>
            <w:r w:rsidRPr="00750C5D">
              <w:rPr>
                <w:sz w:val="22"/>
                <w:szCs w:val="22"/>
                <w:lang w:val="de-DE"/>
              </w:rPr>
              <w:t>, in dem ein bestimmter</w:t>
            </w:r>
            <w:r w:rsidR="00F1186E">
              <w:rPr>
                <w:sz w:val="22"/>
                <w:szCs w:val="22"/>
                <w:lang w:val="de-DE"/>
              </w:rPr>
              <w:t xml:space="preserve"> </w:t>
            </w:r>
            <w:r w:rsidR="00F1186E" w:rsidRPr="00A04D88">
              <w:rPr>
                <w:b/>
                <w:sz w:val="22"/>
                <w:szCs w:val="22"/>
                <w:lang w:val="de-DE"/>
              </w:rPr>
              <w:t>Schädling</w:t>
            </w:r>
            <w:r w:rsidRPr="00750C5D">
              <w:rPr>
                <w:sz w:val="22"/>
                <w:szCs w:val="22"/>
                <w:lang w:val="de-DE"/>
              </w:rPr>
              <w:t xml:space="preserve"> auf der Grundlage wissenschaftlicher Untersuchungen nachweislich nicht vorkommt und in dem dieser Zustand gegebenenfalls </w:t>
            </w:r>
            <w:r w:rsidRPr="00750C5D">
              <w:rPr>
                <w:b/>
                <w:sz w:val="22"/>
                <w:szCs w:val="22"/>
                <w:lang w:val="de-DE"/>
              </w:rPr>
              <w:t>amtlich</w:t>
            </w:r>
            <w:r w:rsidRPr="00750C5D">
              <w:rPr>
                <w:sz w:val="22"/>
                <w:szCs w:val="22"/>
                <w:lang w:val="de-DE"/>
              </w:rPr>
              <w:t xml:space="preserve"> aufrechterhalten wird [</w:t>
            </w:r>
            <w:r w:rsidR="00B244B4">
              <w:rPr>
                <w:sz w:val="22"/>
                <w:szCs w:val="22"/>
                <w:lang w:val="de-DE"/>
              </w:rPr>
              <w:t>ISPM 2</w:t>
            </w:r>
            <w:r w:rsidRPr="00750C5D">
              <w:rPr>
                <w:sz w:val="22"/>
                <w:szCs w:val="22"/>
                <w:lang w:val="de-DE"/>
              </w:rPr>
              <w:t xml:space="preserve"> 1995</w:t>
            </w:r>
            <w:r w:rsidR="00750C5D" w:rsidRPr="00750C5D">
              <w:rPr>
                <w:sz w:val="22"/>
                <w:szCs w:val="22"/>
                <w:lang w:val="de-DE"/>
              </w:rPr>
              <w:t>; über</w:t>
            </w:r>
            <w:r w:rsidR="00750C5D">
              <w:rPr>
                <w:sz w:val="22"/>
                <w:szCs w:val="22"/>
                <w:lang w:val="de-DE"/>
              </w:rPr>
              <w:t>a</w:t>
            </w:r>
            <w:r w:rsidR="00750C5D" w:rsidRPr="00750C5D">
              <w:rPr>
                <w:sz w:val="22"/>
                <w:szCs w:val="22"/>
                <w:lang w:val="de-DE"/>
              </w:rPr>
              <w:t>rbeitet, CPM, 2015</w:t>
            </w:r>
            <w:r w:rsidRPr="00750C5D">
              <w:rPr>
                <w:sz w:val="22"/>
                <w:szCs w:val="22"/>
                <w:lang w:val="de-DE"/>
              </w:rPr>
              <w:t>]</w:t>
            </w:r>
            <w:r w:rsidR="00C30E95" w:rsidRPr="00750C5D">
              <w:rPr>
                <w:sz w:val="22"/>
                <w:szCs w:val="22"/>
                <w:lang w:val="de-DE"/>
              </w:rPr>
              <w:t xml:space="preserve"> </w:t>
            </w:r>
          </w:p>
          <w:p w:rsidR="00556002" w:rsidRPr="00750C5D" w:rsidRDefault="00556002" w:rsidP="003802E1">
            <w:pPr>
              <w:widowControl/>
              <w:tabs>
                <w:tab w:val="left" w:pos="567"/>
              </w:tabs>
              <w:suppressAutoHyphens w:val="0"/>
              <w:autoSpaceDE w:val="0"/>
              <w:autoSpaceDN w:val="0"/>
              <w:adjustRightInd w:val="0"/>
              <w:rPr>
                <w:sz w:val="22"/>
                <w:szCs w:val="22"/>
                <w:lang w:val="de-DE"/>
              </w:rPr>
            </w:pPr>
          </w:p>
        </w:tc>
      </w:tr>
      <w:tr w:rsidR="008E0D12" w:rsidRPr="00E2182F" w:rsidTr="00A04D88">
        <w:trPr>
          <w:cantSplit/>
          <w:trHeight w:val="226"/>
        </w:trPr>
        <w:tc>
          <w:tcPr>
            <w:tcW w:w="3612" w:type="dxa"/>
          </w:tcPr>
          <w:p w:rsidR="008E0D12" w:rsidRPr="00750C5D" w:rsidRDefault="008E0D12" w:rsidP="00262135">
            <w:pPr>
              <w:keepNext/>
              <w:tabs>
                <w:tab w:val="left" w:pos="567"/>
                <w:tab w:val="left" w:pos="1701"/>
              </w:tabs>
              <w:jc w:val="left"/>
              <w:rPr>
                <w:b/>
                <w:sz w:val="22"/>
                <w:szCs w:val="22"/>
                <w:lang w:val="de-DE"/>
              </w:rPr>
            </w:pPr>
            <w:r w:rsidRPr="00562438">
              <w:rPr>
                <w:rFonts w:eastAsia="Calibri"/>
                <w:b/>
                <w:snapToGrid/>
                <w:color w:val="000000"/>
                <w:sz w:val="22"/>
                <w:szCs w:val="22"/>
                <w:lang w:val="de-DE" w:eastAsia="de-DE"/>
              </w:rPr>
              <w:t>Befallshäufigkeit</w:t>
            </w:r>
            <w:r>
              <w:rPr>
                <w:rFonts w:eastAsia="Calibri"/>
                <w:snapToGrid/>
                <w:color w:val="000000"/>
                <w:sz w:val="22"/>
                <w:szCs w:val="22"/>
                <w:lang w:val="de-DE" w:eastAsia="de-DE"/>
              </w:rPr>
              <w:t xml:space="preserve"> (</w:t>
            </w:r>
            <w:r w:rsidR="00262135">
              <w:rPr>
                <w:rFonts w:eastAsia="Calibri"/>
                <w:snapToGrid/>
                <w:color w:val="000000"/>
                <w:sz w:val="22"/>
                <w:szCs w:val="22"/>
                <w:lang w:val="de-DE" w:eastAsia="de-DE"/>
              </w:rPr>
              <w:t>eines</w:t>
            </w:r>
            <w:r w:rsidR="00F1186E" w:rsidRPr="00A04D88">
              <w:rPr>
                <w:rFonts w:eastAsia="Calibri"/>
                <w:b/>
                <w:snapToGrid/>
                <w:color w:val="000000"/>
                <w:sz w:val="22"/>
                <w:szCs w:val="22"/>
                <w:lang w:val="de-DE" w:eastAsia="de-DE"/>
              </w:rPr>
              <w:t xml:space="preserve"> Schädling</w:t>
            </w:r>
            <w:r w:rsidRPr="00632FA7">
              <w:rPr>
                <w:rFonts w:eastAsia="Calibri"/>
                <w:snapToGrid/>
                <w:color w:val="000000"/>
                <w:sz w:val="22"/>
                <w:szCs w:val="22"/>
                <w:lang w:val="de-DE" w:eastAsia="de-DE"/>
              </w:rPr>
              <w:t>)</w:t>
            </w:r>
          </w:p>
        </w:tc>
        <w:tc>
          <w:tcPr>
            <w:tcW w:w="6135" w:type="dxa"/>
            <w:gridSpan w:val="2"/>
          </w:tcPr>
          <w:p w:rsidR="008E0D12" w:rsidRDefault="008E0D12" w:rsidP="008E0D12">
            <w:pPr>
              <w:widowControl/>
              <w:tabs>
                <w:tab w:val="left" w:pos="567"/>
              </w:tabs>
              <w:suppressAutoHyphens w:val="0"/>
              <w:autoSpaceDE w:val="0"/>
              <w:autoSpaceDN w:val="0"/>
              <w:adjustRightInd w:val="0"/>
              <w:rPr>
                <w:rFonts w:eastAsia="Calibri"/>
                <w:snapToGrid/>
                <w:color w:val="000000"/>
                <w:sz w:val="22"/>
                <w:szCs w:val="22"/>
                <w:lang w:val="de-DE" w:eastAsia="de-DE"/>
              </w:rPr>
            </w:pPr>
            <w:r w:rsidRPr="00632FA7">
              <w:rPr>
                <w:rFonts w:eastAsia="Calibri"/>
                <w:snapToGrid/>
                <w:color w:val="000000"/>
                <w:sz w:val="22"/>
                <w:szCs w:val="22"/>
                <w:lang w:val="de-DE" w:eastAsia="de-DE"/>
              </w:rPr>
              <w:t>Anteil oder Anzahl von Einheiten, zu denen ein</w:t>
            </w:r>
            <w:r w:rsidR="00F1186E" w:rsidRPr="00A04D88">
              <w:rPr>
                <w:rFonts w:eastAsia="Calibri"/>
                <w:b/>
                <w:snapToGrid/>
                <w:color w:val="000000"/>
                <w:sz w:val="22"/>
                <w:szCs w:val="22"/>
                <w:lang w:val="de-DE" w:eastAsia="de-DE"/>
              </w:rPr>
              <w:t xml:space="preserve"> Schädling</w:t>
            </w:r>
            <w:r w:rsidRPr="00632FA7">
              <w:rPr>
                <w:rFonts w:eastAsia="Calibri"/>
                <w:b/>
                <w:bCs/>
                <w:snapToGrid/>
                <w:color w:val="000000"/>
                <w:sz w:val="22"/>
                <w:szCs w:val="22"/>
                <w:lang w:val="de-DE" w:eastAsia="de-DE"/>
              </w:rPr>
              <w:t xml:space="preserve"> </w:t>
            </w:r>
            <w:r w:rsidRPr="00632FA7">
              <w:rPr>
                <w:rFonts w:eastAsia="Calibri"/>
                <w:snapToGrid/>
                <w:color w:val="000000"/>
                <w:sz w:val="22"/>
                <w:szCs w:val="22"/>
                <w:lang w:val="de-DE" w:eastAsia="de-DE"/>
              </w:rPr>
              <w:t xml:space="preserve">in einer Probe, </w:t>
            </w:r>
            <w:r w:rsidRPr="00632FA7">
              <w:rPr>
                <w:rFonts w:eastAsia="Calibri"/>
                <w:b/>
                <w:bCs/>
                <w:snapToGrid/>
                <w:color w:val="000000"/>
                <w:sz w:val="22"/>
                <w:szCs w:val="22"/>
                <w:lang w:val="de-DE" w:eastAsia="de-DE"/>
              </w:rPr>
              <w:t>Sendung</w:t>
            </w:r>
            <w:r w:rsidRPr="00632FA7">
              <w:rPr>
                <w:rFonts w:eastAsia="Calibri"/>
                <w:snapToGrid/>
                <w:color w:val="000000"/>
                <w:sz w:val="22"/>
                <w:szCs w:val="22"/>
                <w:lang w:val="de-DE" w:eastAsia="de-DE"/>
              </w:rPr>
              <w:t xml:space="preserve">, </w:t>
            </w:r>
            <w:r w:rsidRPr="00632FA7">
              <w:rPr>
                <w:rFonts w:eastAsia="Calibri"/>
                <w:b/>
                <w:bCs/>
                <w:snapToGrid/>
                <w:color w:val="000000"/>
                <w:sz w:val="22"/>
                <w:szCs w:val="22"/>
                <w:lang w:val="de-DE" w:eastAsia="de-DE"/>
              </w:rPr>
              <w:t xml:space="preserve">Anbaufläche </w:t>
            </w:r>
            <w:r w:rsidRPr="00632FA7">
              <w:rPr>
                <w:rFonts w:eastAsia="Calibri"/>
                <w:snapToGrid/>
                <w:color w:val="000000"/>
                <w:sz w:val="22"/>
                <w:szCs w:val="22"/>
                <w:lang w:val="de-DE" w:eastAsia="de-DE"/>
              </w:rPr>
              <w:t>oder andere</w:t>
            </w:r>
            <w:r>
              <w:rPr>
                <w:rFonts w:eastAsia="Calibri"/>
                <w:snapToGrid/>
                <w:color w:val="000000"/>
                <w:sz w:val="22"/>
                <w:szCs w:val="22"/>
                <w:lang w:val="de-DE" w:eastAsia="de-DE"/>
              </w:rPr>
              <w:t>n</w:t>
            </w:r>
            <w:r w:rsidRPr="00632FA7">
              <w:rPr>
                <w:rFonts w:eastAsia="Calibri"/>
                <w:snapToGrid/>
                <w:color w:val="000000"/>
                <w:sz w:val="22"/>
                <w:szCs w:val="22"/>
                <w:lang w:val="de-DE" w:eastAsia="de-DE"/>
              </w:rPr>
              <w:t xml:space="preserve"> festgelegte</w:t>
            </w:r>
            <w:r>
              <w:rPr>
                <w:rFonts w:eastAsia="Calibri"/>
                <w:snapToGrid/>
                <w:color w:val="000000"/>
                <w:sz w:val="22"/>
                <w:szCs w:val="22"/>
                <w:lang w:val="de-DE" w:eastAsia="de-DE"/>
              </w:rPr>
              <w:t>n</w:t>
            </w:r>
            <w:r w:rsidRPr="00632FA7">
              <w:rPr>
                <w:rFonts w:eastAsia="Calibri"/>
                <w:snapToGrid/>
                <w:color w:val="000000"/>
                <w:sz w:val="22"/>
                <w:szCs w:val="22"/>
                <w:lang w:val="de-DE" w:eastAsia="de-DE"/>
              </w:rPr>
              <w:t xml:space="preserve"> Population </w:t>
            </w:r>
            <w:r>
              <w:rPr>
                <w:rFonts w:eastAsia="Calibri"/>
                <w:snapToGrid/>
                <w:color w:val="000000"/>
                <w:sz w:val="22"/>
                <w:szCs w:val="22"/>
                <w:lang w:val="de-DE" w:eastAsia="de-DE"/>
              </w:rPr>
              <w:t>vorkommt</w:t>
            </w:r>
            <w:r w:rsidRPr="00632FA7">
              <w:rPr>
                <w:rFonts w:eastAsia="Calibri"/>
                <w:snapToGrid/>
                <w:color w:val="000000"/>
                <w:sz w:val="22"/>
                <w:szCs w:val="22"/>
                <w:lang w:val="de-DE" w:eastAsia="de-DE"/>
              </w:rPr>
              <w:t xml:space="preserve"> [CPM, 2009] </w:t>
            </w:r>
          </w:p>
          <w:p w:rsidR="008E0D12" w:rsidRPr="00750C5D" w:rsidRDefault="008E0D12" w:rsidP="003802E1">
            <w:pPr>
              <w:widowControl/>
              <w:tabs>
                <w:tab w:val="left" w:pos="567"/>
              </w:tabs>
              <w:suppressAutoHyphens w:val="0"/>
              <w:autoSpaceDE w:val="0"/>
              <w:autoSpaceDN w:val="0"/>
              <w:adjustRightInd w:val="0"/>
              <w:rPr>
                <w:sz w:val="22"/>
                <w:szCs w:val="22"/>
                <w:lang w:val="de-DE"/>
              </w:rPr>
            </w:pPr>
          </w:p>
        </w:tc>
      </w:tr>
      <w:tr w:rsidR="00556002" w:rsidRPr="009D56EC" w:rsidTr="00A04D88">
        <w:trPr>
          <w:cantSplit/>
          <w:trHeight w:val="226"/>
        </w:trPr>
        <w:tc>
          <w:tcPr>
            <w:tcW w:w="3612" w:type="dxa"/>
          </w:tcPr>
          <w:p w:rsidR="00556002" w:rsidRPr="00344359" w:rsidRDefault="00556002" w:rsidP="003802E1">
            <w:pPr>
              <w:tabs>
                <w:tab w:val="left" w:pos="567"/>
                <w:tab w:val="left" w:pos="1701"/>
              </w:tabs>
              <w:jc w:val="left"/>
              <w:rPr>
                <w:b/>
                <w:sz w:val="22"/>
                <w:szCs w:val="22"/>
                <w:lang w:val="de-DE"/>
              </w:rPr>
            </w:pPr>
            <w:r w:rsidRPr="00344359">
              <w:rPr>
                <w:b/>
                <w:sz w:val="22"/>
                <w:szCs w:val="22"/>
                <w:lang w:val="de-DE"/>
              </w:rPr>
              <w:t xml:space="preserve">Befallsstatus </w:t>
            </w:r>
            <w:r w:rsidRPr="00344359">
              <w:rPr>
                <w:sz w:val="22"/>
                <w:szCs w:val="22"/>
                <w:lang w:val="de-DE"/>
              </w:rPr>
              <w:t>(in einem</w:t>
            </w:r>
            <w:r w:rsidRPr="00344359">
              <w:rPr>
                <w:b/>
                <w:sz w:val="22"/>
                <w:szCs w:val="22"/>
                <w:lang w:val="de-DE"/>
              </w:rPr>
              <w:t xml:space="preserve"> Gebiet</w:t>
            </w:r>
            <w:r w:rsidRPr="00344359">
              <w:rPr>
                <w:sz w:val="22"/>
                <w:szCs w:val="22"/>
                <w:lang w:val="de-DE"/>
              </w:rPr>
              <w:t>)</w:t>
            </w:r>
          </w:p>
        </w:tc>
        <w:tc>
          <w:tcPr>
            <w:tcW w:w="6135" w:type="dxa"/>
            <w:gridSpan w:val="2"/>
          </w:tcPr>
          <w:p w:rsidR="00556002" w:rsidRPr="00344359" w:rsidRDefault="00556002" w:rsidP="003802E1">
            <w:pPr>
              <w:widowControl/>
              <w:tabs>
                <w:tab w:val="left" w:pos="567"/>
              </w:tabs>
              <w:suppressAutoHyphens w:val="0"/>
              <w:autoSpaceDE w:val="0"/>
              <w:autoSpaceDN w:val="0"/>
              <w:adjustRightInd w:val="0"/>
              <w:rPr>
                <w:sz w:val="22"/>
                <w:szCs w:val="22"/>
                <w:lang w:val="de-DE"/>
              </w:rPr>
            </w:pPr>
            <w:r w:rsidRPr="00344359">
              <w:rPr>
                <w:sz w:val="22"/>
                <w:szCs w:val="22"/>
                <w:lang w:val="de-DE"/>
              </w:rPr>
              <w:t>Auftreten oder Abwesenheit eines</w:t>
            </w:r>
            <w:r w:rsidR="00F1186E">
              <w:rPr>
                <w:sz w:val="22"/>
                <w:szCs w:val="22"/>
                <w:lang w:val="de-DE"/>
              </w:rPr>
              <w:t xml:space="preserve"> </w:t>
            </w:r>
            <w:r w:rsidR="00F1186E" w:rsidRPr="00A04D88">
              <w:rPr>
                <w:b/>
                <w:sz w:val="22"/>
                <w:szCs w:val="22"/>
                <w:lang w:val="de-DE"/>
              </w:rPr>
              <w:t>Schädlings</w:t>
            </w:r>
            <w:r w:rsidRPr="00344359">
              <w:rPr>
                <w:sz w:val="22"/>
                <w:szCs w:val="22"/>
                <w:lang w:val="de-DE"/>
              </w:rPr>
              <w:t xml:space="preserve"> zum gegenwärtigen Zeitpunkt in einem </w:t>
            </w:r>
            <w:r w:rsidRPr="00344359">
              <w:rPr>
                <w:b/>
                <w:sz w:val="22"/>
                <w:szCs w:val="22"/>
                <w:lang w:val="de-DE"/>
              </w:rPr>
              <w:t>Gebiet</w:t>
            </w:r>
            <w:r w:rsidRPr="00344359">
              <w:rPr>
                <w:sz w:val="22"/>
                <w:szCs w:val="22"/>
                <w:lang w:val="de-DE"/>
              </w:rPr>
              <w:t xml:space="preserve">, gegebenenfalls einschließlich seiner Verbreitung; </w:t>
            </w:r>
            <w:r w:rsidRPr="00344359">
              <w:rPr>
                <w:b/>
                <w:sz w:val="22"/>
                <w:szCs w:val="22"/>
                <w:lang w:val="de-DE"/>
              </w:rPr>
              <w:t>amtlich</w:t>
            </w:r>
            <w:r w:rsidRPr="00344359">
              <w:rPr>
                <w:sz w:val="22"/>
                <w:szCs w:val="22"/>
                <w:lang w:val="de-DE"/>
              </w:rPr>
              <w:t xml:space="preserve"> anhand der Bewertung durch Sachverständige auf der Grundlage aktueller und früherer </w:t>
            </w:r>
            <w:r w:rsidRPr="00344359">
              <w:rPr>
                <w:b/>
                <w:sz w:val="22"/>
                <w:szCs w:val="22"/>
                <w:lang w:val="de-DE"/>
              </w:rPr>
              <w:t>Aufzeichnungen der Befallslage</w:t>
            </w:r>
            <w:r w:rsidRPr="00344359">
              <w:rPr>
                <w:sz w:val="22"/>
                <w:szCs w:val="22"/>
                <w:lang w:val="de-DE"/>
              </w:rPr>
              <w:t xml:space="preserve"> und anderer Informationen festgestellt [CEPM, 1997;</w:t>
            </w:r>
            <w:r w:rsidR="00344359" w:rsidRPr="00344359">
              <w:rPr>
                <w:sz w:val="22"/>
                <w:szCs w:val="22"/>
                <w:lang w:val="de-DE"/>
              </w:rPr>
              <w:t xml:space="preserve"> </w:t>
            </w:r>
            <w:r w:rsidR="004A7ADA" w:rsidRPr="00344359">
              <w:rPr>
                <w:sz w:val="22"/>
                <w:szCs w:val="22"/>
                <w:lang w:val="de-DE"/>
              </w:rPr>
              <w:t xml:space="preserve">überarbeitet, </w:t>
            </w:r>
            <w:r w:rsidRPr="00344359">
              <w:rPr>
                <w:sz w:val="22"/>
                <w:szCs w:val="22"/>
                <w:lang w:val="de-DE"/>
              </w:rPr>
              <w:t>ICPM, 1998]</w:t>
            </w:r>
            <w:r w:rsidR="00C30E95" w:rsidRPr="00344359">
              <w:rPr>
                <w:sz w:val="22"/>
                <w:szCs w:val="22"/>
                <w:lang w:val="de-DE"/>
              </w:rPr>
              <w:t xml:space="preserve"> </w:t>
            </w:r>
          </w:p>
          <w:p w:rsidR="00556002" w:rsidRPr="00344359"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A724AB"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4AB">
              <w:rPr>
                <w:rFonts w:eastAsia="Calibri"/>
                <w:b/>
                <w:bCs/>
                <w:snapToGrid/>
                <w:color w:val="000000"/>
                <w:sz w:val="22"/>
                <w:szCs w:val="22"/>
                <w:lang w:val="de-DE" w:eastAsia="de-DE"/>
              </w:rPr>
              <w:t xml:space="preserve">Begasung </w:t>
            </w:r>
          </w:p>
        </w:tc>
        <w:tc>
          <w:tcPr>
            <w:tcW w:w="6135" w:type="dxa"/>
            <w:gridSpan w:val="2"/>
          </w:tcPr>
          <w:p w:rsidR="00556002" w:rsidRPr="00A724AB"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4AB">
              <w:rPr>
                <w:b/>
                <w:sz w:val="22"/>
                <w:szCs w:val="22"/>
                <w:lang w:val="de-DE"/>
              </w:rPr>
              <w:t>Behandlung</w:t>
            </w:r>
            <w:r w:rsidRPr="00A724AB">
              <w:rPr>
                <w:sz w:val="22"/>
                <w:szCs w:val="22"/>
                <w:lang w:val="de-DE"/>
              </w:rPr>
              <w:t xml:space="preserve"> einer </w:t>
            </w:r>
            <w:r w:rsidRPr="00A724AB">
              <w:rPr>
                <w:b/>
                <w:sz w:val="22"/>
                <w:szCs w:val="22"/>
                <w:lang w:val="de-DE"/>
              </w:rPr>
              <w:t>Warenart</w:t>
            </w:r>
            <w:r w:rsidRPr="00A724AB">
              <w:rPr>
                <w:sz w:val="22"/>
                <w:szCs w:val="22"/>
                <w:lang w:val="de-DE"/>
              </w:rPr>
              <w:t xml:space="preserve"> mit einem chemischen Mittel, das sich dabei vollständig oder hauptsächlich im gasförmigen Zustand befindet </w:t>
            </w:r>
            <w:r w:rsidRPr="00A724AB">
              <w:rPr>
                <w:rFonts w:eastAsia="Calibri"/>
                <w:snapToGrid/>
                <w:color w:val="000000"/>
                <w:sz w:val="22"/>
                <w:szCs w:val="22"/>
                <w:lang w:val="de-DE" w:eastAsia="de-DE"/>
              </w:rPr>
              <w:t xml:space="preserve">[FAO, 1990; </w:t>
            </w:r>
            <w:r w:rsidR="004A7ADA" w:rsidRPr="00A724AB">
              <w:rPr>
                <w:rFonts w:eastAsia="Calibri"/>
                <w:snapToGrid/>
                <w:color w:val="000000"/>
                <w:sz w:val="22"/>
                <w:szCs w:val="22"/>
                <w:lang w:val="de-DE" w:eastAsia="de-DE"/>
              </w:rPr>
              <w:t xml:space="preserve">überarbeitet, </w:t>
            </w:r>
            <w:r w:rsidRPr="00A724AB">
              <w:rPr>
                <w:rFonts w:eastAsia="Calibri"/>
                <w:snapToGrid/>
                <w:color w:val="000000"/>
                <w:sz w:val="22"/>
                <w:szCs w:val="22"/>
                <w:lang w:val="de-DE" w:eastAsia="de-DE"/>
              </w:rPr>
              <w:t xml:space="preserve">FAO, 1995] </w:t>
            </w:r>
          </w:p>
          <w:p w:rsidR="00556002" w:rsidRPr="00A724AB"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4AB">
              <w:rPr>
                <w:rFonts w:eastAsia="Calibri"/>
                <w:snapToGrid/>
                <w:color w:val="000000"/>
                <w:sz w:val="22"/>
                <w:szCs w:val="22"/>
                <w:lang w:val="de-DE" w:eastAsia="de-DE"/>
              </w:rPr>
              <w:t xml:space="preserve"> </w:t>
            </w:r>
          </w:p>
        </w:tc>
      </w:tr>
      <w:tr w:rsidR="00556002" w:rsidRPr="00303913" w:rsidTr="00A04D88">
        <w:trPr>
          <w:cantSplit/>
          <w:trHeight w:val="226"/>
        </w:trPr>
        <w:tc>
          <w:tcPr>
            <w:tcW w:w="3612" w:type="dxa"/>
          </w:tcPr>
          <w:p w:rsidR="00556002" w:rsidRPr="00C049A9"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049A9">
              <w:rPr>
                <w:rFonts w:eastAsia="Calibri"/>
                <w:b/>
                <w:bCs/>
                <w:snapToGrid/>
                <w:color w:val="000000"/>
                <w:sz w:val="22"/>
                <w:szCs w:val="22"/>
                <w:lang w:val="de-DE" w:eastAsia="de-DE"/>
              </w:rPr>
              <w:t xml:space="preserve">Behandlung </w:t>
            </w:r>
          </w:p>
        </w:tc>
        <w:tc>
          <w:tcPr>
            <w:tcW w:w="6135" w:type="dxa"/>
            <w:gridSpan w:val="2"/>
          </w:tcPr>
          <w:p w:rsidR="00556002" w:rsidRPr="00C049A9" w:rsidRDefault="00556002" w:rsidP="003802E1">
            <w:pPr>
              <w:widowControl/>
              <w:tabs>
                <w:tab w:val="left" w:pos="567"/>
              </w:tabs>
              <w:suppressAutoHyphens w:val="0"/>
              <w:autoSpaceDE w:val="0"/>
              <w:autoSpaceDN w:val="0"/>
              <w:adjustRightInd w:val="0"/>
              <w:rPr>
                <w:rFonts w:eastAsia="Calibri"/>
                <w:snapToGrid/>
                <w:sz w:val="22"/>
                <w:szCs w:val="22"/>
                <w:lang w:val="de-DE" w:eastAsia="de-DE"/>
              </w:rPr>
            </w:pPr>
            <w:r w:rsidRPr="00C049A9">
              <w:rPr>
                <w:b/>
                <w:sz w:val="22"/>
                <w:szCs w:val="22"/>
                <w:lang w:val="de-DE"/>
              </w:rPr>
              <w:t>Amtlich</w:t>
            </w:r>
            <w:r w:rsidRPr="00C049A9">
              <w:rPr>
                <w:sz w:val="22"/>
                <w:szCs w:val="22"/>
                <w:lang w:val="de-DE"/>
              </w:rPr>
              <w:t xml:space="preserve"> genehmigtes Verfahren zur Ver</w:t>
            </w:r>
            <w:r w:rsidRPr="00C049A9">
              <w:rPr>
                <w:sz w:val="22"/>
                <w:szCs w:val="22"/>
                <w:lang w:val="de-DE"/>
              </w:rPr>
              <w:softHyphen/>
              <w:t xml:space="preserve">nichtung, </w:t>
            </w:r>
            <w:r w:rsidRPr="00C049A9">
              <w:rPr>
                <w:b/>
                <w:sz w:val="22"/>
                <w:szCs w:val="22"/>
                <w:lang w:val="de-DE"/>
              </w:rPr>
              <w:t>Inaktivierung</w:t>
            </w:r>
            <w:r w:rsidRPr="00C049A9">
              <w:rPr>
                <w:sz w:val="22"/>
                <w:szCs w:val="22"/>
                <w:lang w:val="de-DE"/>
              </w:rPr>
              <w:t xml:space="preserve"> oder Beseitigung</w:t>
            </w:r>
            <w:r w:rsidR="00C049A9">
              <w:rPr>
                <w:sz w:val="22"/>
                <w:szCs w:val="22"/>
                <w:lang w:val="de-DE"/>
              </w:rPr>
              <w:t xml:space="preserve"> von </w:t>
            </w:r>
            <w:r w:rsidR="001874D1">
              <w:rPr>
                <w:b/>
                <w:sz w:val="22"/>
                <w:szCs w:val="22"/>
                <w:lang w:val="de-DE"/>
              </w:rPr>
              <w:t>Schädlingen</w:t>
            </w:r>
            <w:r w:rsidRPr="00C049A9">
              <w:rPr>
                <w:sz w:val="22"/>
                <w:szCs w:val="22"/>
                <w:lang w:val="de-DE"/>
              </w:rPr>
              <w:t xml:space="preserve"> oder zu ihrer Sterilisierung</w:t>
            </w:r>
            <w:r w:rsidRPr="00C049A9">
              <w:rPr>
                <w:b/>
                <w:sz w:val="22"/>
                <w:szCs w:val="22"/>
                <w:lang w:val="de-DE"/>
              </w:rPr>
              <w:t xml:space="preserve"> </w:t>
            </w:r>
            <w:r w:rsidRPr="00C049A9">
              <w:rPr>
                <w:bCs/>
                <w:sz w:val="22"/>
                <w:szCs w:val="22"/>
                <w:lang w:val="de-DE"/>
              </w:rPr>
              <w:t>oder</w:t>
            </w:r>
            <w:r w:rsidRPr="00C049A9">
              <w:rPr>
                <w:b/>
                <w:sz w:val="22"/>
                <w:szCs w:val="22"/>
                <w:lang w:val="de-DE"/>
              </w:rPr>
              <w:t xml:space="preserve"> Devitalisierung</w:t>
            </w:r>
            <w:r w:rsidR="00C30E95" w:rsidRPr="00C049A9">
              <w:rPr>
                <w:b/>
                <w:sz w:val="22"/>
                <w:szCs w:val="22"/>
                <w:lang w:val="de-DE"/>
              </w:rPr>
              <w:t xml:space="preserve"> </w:t>
            </w:r>
            <w:r w:rsidRPr="00C049A9">
              <w:rPr>
                <w:rFonts w:eastAsia="Calibri"/>
                <w:snapToGrid/>
                <w:sz w:val="22"/>
                <w:szCs w:val="22"/>
                <w:lang w:val="de-DE" w:eastAsia="de-DE"/>
              </w:rPr>
              <w:t xml:space="preserve">[FAO, 1990, </w:t>
            </w:r>
            <w:r w:rsidR="004A7ADA" w:rsidRPr="00C049A9">
              <w:rPr>
                <w:rFonts w:eastAsia="Calibri"/>
                <w:snapToGrid/>
                <w:sz w:val="22"/>
                <w:szCs w:val="22"/>
                <w:lang w:val="de-DE" w:eastAsia="de-DE"/>
              </w:rPr>
              <w:t xml:space="preserve">überarbeitet, </w:t>
            </w:r>
            <w:r w:rsidRPr="00C049A9">
              <w:rPr>
                <w:rFonts w:eastAsia="Calibri"/>
                <w:snapToGrid/>
                <w:sz w:val="22"/>
                <w:szCs w:val="22"/>
                <w:lang w:val="de-DE" w:eastAsia="de-DE"/>
              </w:rPr>
              <w:t>FAO, 1995; ISPM 15</w:t>
            </w:r>
            <w:r w:rsidR="00520887" w:rsidRPr="00C049A9">
              <w:rPr>
                <w:rFonts w:eastAsia="Calibri"/>
                <w:snapToGrid/>
                <w:sz w:val="22"/>
                <w:szCs w:val="22"/>
                <w:lang w:val="de-DE" w:eastAsia="de-DE"/>
              </w:rPr>
              <w:t>, 2</w:t>
            </w:r>
            <w:r w:rsidRPr="00C049A9">
              <w:rPr>
                <w:rFonts w:eastAsia="Calibri"/>
                <w:snapToGrid/>
                <w:sz w:val="22"/>
                <w:szCs w:val="22"/>
                <w:lang w:val="de-DE" w:eastAsia="de-DE"/>
              </w:rPr>
              <w:t>002; ISPM 18</w:t>
            </w:r>
            <w:r w:rsidR="00520887" w:rsidRPr="00C049A9">
              <w:rPr>
                <w:rFonts w:eastAsia="Calibri"/>
                <w:snapToGrid/>
                <w:sz w:val="22"/>
                <w:szCs w:val="22"/>
                <w:lang w:val="de-DE" w:eastAsia="de-DE"/>
              </w:rPr>
              <w:t>, 2</w:t>
            </w:r>
            <w:r w:rsidRPr="00C049A9">
              <w:rPr>
                <w:rFonts w:eastAsia="Calibri"/>
                <w:snapToGrid/>
                <w:sz w:val="22"/>
                <w:szCs w:val="22"/>
                <w:lang w:val="de-DE" w:eastAsia="de-DE"/>
              </w:rPr>
              <w:t xml:space="preserve">003; ICPM, 2005] </w:t>
            </w:r>
          </w:p>
          <w:p w:rsidR="00556002" w:rsidRPr="00C049A9" w:rsidRDefault="00556002" w:rsidP="003802E1">
            <w:pPr>
              <w:widowControl/>
              <w:tabs>
                <w:tab w:val="left" w:pos="567"/>
              </w:tabs>
              <w:suppressAutoHyphens w:val="0"/>
              <w:autoSpaceDE w:val="0"/>
              <w:autoSpaceDN w:val="0"/>
              <w:adjustRightInd w:val="0"/>
              <w:rPr>
                <w:bCs/>
                <w:sz w:val="22"/>
                <w:szCs w:val="22"/>
                <w:lang w:val="de-DE"/>
              </w:rPr>
            </w:pPr>
          </w:p>
        </w:tc>
      </w:tr>
      <w:tr w:rsidR="00556002" w:rsidRPr="000B6CDB" w:rsidTr="00A04D88">
        <w:trPr>
          <w:cantSplit/>
          <w:trHeight w:val="226"/>
        </w:trPr>
        <w:tc>
          <w:tcPr>
            <w:tcW w:w="3612" w:type="dxa"/>
          </w:tcPr>
          <w:p w:rsidR="00556002" w:rsidRPr="00C049A9"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049A9">
              <w:rPr>
                <w:rFonts w:eastAsia="Calibri"/>
                <w:b/>
                <w:bCs/>
                <w:snapToGrid/>
                <w:color w:val="000000"/>
                <w:sz w:val="22"/>
                <w:szCs w:val="22"/>
                <w:lang w:val="de-DE" w:eastAsia="de-DE"/>
              </w:rPr>
              <w:t>Behandlungsplan</w:t>
            </w:r>
          </w:p>
        </w:tc>
        <w:tc>
          <w:tcPr>
            <w:tcW w:w="6135" w:type="dxa"/>
            <w:gridSpan w:val="2"/>
          </w:tcPr>
          <w:p w:rsidR="00556002" w:rsidRPr="00C049A9"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049A9">
              <w:rPr>
                <w:rFonts w:eastAsia="Calibri"/>
                <w:snapToGrid/>
                <w:color w:val="000000"/>
                <w:sz w:val="22"/>
                <w:szCs w:val="22"/>
                <w:lang w:val="de-DE" w:eastAsia="de-DE"/>
              </w:rPr>
              <w:t xml:space="preserve">Die entscheidenden Parameter einer </w:t>
            </w:r>
            <w:r w:rsidRPr="00C049A9">
              <w:rPr>
                <w:rFonts w:eastAsia="Calibri"/>
                <w:b/>
                <w:bCs/>
                <w:snapToGrid/>
                <w:color w:val="000000"/>
                <w:sz w:val="22"/>
                <w:szCs w:val="22"/>
                <w:lang w:val="de-DE" w:eastAsia="de-DE"/>
              </w:rPr>
              <w:t xml:space="preserve">Behandlung, </w:t>
            </w:r>
            <w:r w:rsidRPr="00C049A9">
              <w:rPr>
                <w:rFonts w:eastAsia="Calibri"/>
                <w:bCs/>
                <w:snapToGrid/>
                <w:color w:val="000000"/>
                <w:sz w:val="22"/>
                <w:szCs w:val="22"/>
                <w:lang w:val="de-DE" w:eastAsia="de-DE"/>
              </w:rPr>
              <w:t>die erfüllt werden müssen, um das gewünschte Ergebnis zu erzielen</w:t>
            </w:r>
            <w:r w:rsidRPr="00C049A9">
              <w:rPr>
                <w:rFonts w:eastAsia="Calibri"/>
                <w:snapToGrid/>
                <w:color w:val="000000"/>
                <w:sz w:val="22"/>
                <w:szCs w:val="22"/>
                <w:lang w:val="de-DE" w:eastAsia="de-DE"/>
              </w:rPr>
              <w:t xml:space="preserve"> (d.h. die Vernichtung, </w:t>
            </w:r>
            <w:r w:rsidRPr="00C049A9">
              <w:rPr>
                <w:rFonts w:eastAsia="Calibri"/>
                <w:b/>
                <w:snapToGrid/>
                <w:color w:val="000000"/>
                <w:sz w:val="22"/>
                <w:szCs w:val="22"/>
                <w:lang w:val="de-DE" w:eastAsia="de-DE"/>
              </w:rPr>
              <w:t>Inaktivierung</w:t>
            </w:r>
            <w:r w:rsidRPr="00C049A9">
              <w:rPr>
                <w:rFonts w:eastAsia="Calibri"/>
                <w:snapToGrid/>
                <w:color w:val="000000"/>
                <w:sz w:val="22"/>
                <w:szCs w:val="22"/>
                <w:lang w:val="de-DE" w:eastAsia="de-DE"/>
              </w:rPr>
              <w:t xml:space="preserve"> oder Beseitig</w:t>
            </w:r>
            <w:r w:rsidR="00C049A9" w:rsidRPr="00C049A9">
              <w:rPr>
                <w:rFonts w:eastAsia="Calibri"/>
                <w:snapToGrid/>
                <w:color w:val="000000"/>
                <w:sz w:val="22"/>
                <w:szCs w:val="22"/>
                <w:lang w:val="de-DE" w:eastAsia="de-DE"/>
              </w:rPr>
              <w:t>ung</w:t>
            </w:r>
            <w:r w:rsidRPr="00C049A9">
              <w:rPr>
                <w:rFonts w:eastAsia="Calibri"/>
                <w:snapToGrid/>
                <w:color w:val="000000"/>
                <w:sz w:val="22"/>
                <w:szCs w:val="22"/>
                <w:lang w:val="de-DE" w:eastAsia="de-DE"/>
              </w:rPr>
              <w:t xml:space="preserve"> von </w:t>
            </w:r>
            <w:r w:rsidR="001874D1">
              <w:rPr>
                <w:rFonts w:eastAsia="Calibri"/>
                <w:b/>
                <w:snapToGrid/>
                <w:color w:val="000000"/>
                <w:sz w:val="22"/>
                <w:szCs w:val="22"/>
                <w:lang w:val="de-DE" w:eastAsia="de-DE"/>
              </w:rPr>
              <w:t>Schädlingen</w:t>
            </w:r>
            <w:r w:rsidRPr="00C049A9">
              <w:rPr>
                <w:rFonts w:eastAsia="Calibri"/>
                <w:b/>
                <w:snapToGrid/>
                <w:color w:val="000000"/>
                <w:sz w:val="22"/>
                <w:szCs w:val="22"/>
                <w:lang w:val="de-DE" w:eastAsia="de-DE"/>
              </w:rPr>
              <w:t xml:space="preserve"> </w:t>
            </w:r>
            <w:r w:rsidRPr="00C049A9">
              <w:rPr>
                <w:rFonts w:eastAsia="Calibri"/>
                <w:snapToGrid/>
                <w:color w:val="000000"/>
                <w:sz w:val="22"/>
                <w:szCs w:val="22"/>
                <w:lang w:val="de-DE" w:eastAsia="de-DE"/>
              </w:rPr>
              <w:t xml:space="preserve">oder ihre Sterilisierung oder </w:t>
            </w:r>
            <w:r w:rsidRPr="00C049A9">
              <w:rPr>
                <w:rFonts w:eastAsia="Calibri"/>
                <w:b/>
                <w:bCs/>
                <w:snapToGrid/>
                <w:color w:val="000000"/>
                <w:sz w:val="22"/>
                <w:szCs w:val="22"/>
                <w:lang w:val="de-DE" w:eastAsia="de-DE"/>
              </w:rPr>
              <w:t>Devitalisierung</w:t>
            </w:r>
            <w:r w:rsidRPr="00C049A9">
              <w:rPr>
                <w:rFonts w:eastAsia="Calibri"/>
                <w:snapToGrid/>
                <w:color w:val="000000"/>
                <w:sz w:val="22"/>
                <w:szCs w:val="22"/>
                <w:lang w:val="de-DE" w:eastAsia="de-DE"/>
              </w:rPr>
              <w:t>) bis zu einem festgelegten Wirkungsgrad</w:t>
            </w:r>
            <w:r w:rsidR="00C30E95" w:rsidRPr="00C049A9">
              <w:rPr>
                <w:rFonts w:eastAsia="Calibri"/>
                <w:snapToGrid/>
                <w:color w:val="000000"/>
                <w:sz w:val="22"/>
                <w:szCs w:val="22"/>
                <w:lang w:val="de-DE" w:eastAsia="de-DE"/>
              </w:rPr>
              <w:t xml:space="preserve"> </w:t>
            </w:r>
            <w:r w:rsidRPr="00C049A9">
              <w:rPr>
                <w:rFonts w:eastAsia="Calibri"/>
                <w:snapToGrid/>
                <w:color w:val="000000"/>
                <w:sz w:val="22"/>
                <w:szCs w:val="22"/>
                <w:lang w:val="de-DE" w:eastAsia="de-DE"/>
              </w:rPr>
              <w:t>[ISPM 28</w:t>
            </w:r>
            <w:r w:rsidR="00520887" w:rsidRPr="00C049A9">
              <w:rPr>
                <w:rFonts w:eastAsia="Calibri"/>
                <w:snapToGrid/>
                <w:color w:val="000000"/>
                <w:sz w:val="22"/>
                <w:szCs w:val="22"/>
                <w:lang w:val="de-DE" w:eastAsia="de-DE"/>
              </w:rPr>
              <w:t>, 2</w:t>
            </w:r>
            <w:r w:rsidRPr="00C049A9">
              <w:rPr>
                <w:rFonts w:eastAsia="Calibri"/>
                <w:snapToGrid/>
                <w:color w:val="000000"/>
                <w:sz w:val="22"/>
                <w:szCs w:val="22"/>
                <w:lang w:val="de-DE" w:eastAsia="de-DE"/>
              </w:rPr>
              <w:t>007]</w:t>
            </w:r>
            <w:r w:rsidR="00C30E95" w:rsidRPr="00C049A9">
              <w:rPr>
                <w:rFonts w:eastAsia="Calibri"/>
                <w:snapToGrid/>
                <w:color w:val="000000"/>
                <w:sz w:val="22"/>
                <w:szCs w:val="22"/>
                <w:lang w:val="de-DE" w:eastAsia="de-DE"/>
              </w:rPr>
              <w:t xml:space="preserve"> </w:t>
            </w:r>
          </w:p>
          <w:p w:rsidR="00556002" w:rsidRPr="00C049A9"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6A3E5D" w:rsidRDefault="00556002" w:rsidP="00C66F12">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6A3E5D">
              <w:rPr>
                <w:rFonts w:eastAsia="Calibri"/>
                <w:b/>
                <w:bCs/>
                <w:snapToGrid/>
                <w:color w:val="000000"/>
                <w:sz w:val="22"/>
                <w:szCs w:val="22"/>
                <w:lang w:val="de-DE" w:eastAsia="de-DE"/>
              </w:rPr>
              <w:t>Bekämpfung (</w:t>
            </w:r>
            <w:r w:rsidRPr="006A3E5D">
              <w:rPr>
                <w:rFonts w:eastAsia="Calibri"/>
                <w:bCs/>
                <w:snapToGrid/>
                <w:color w:val="000000"/>
                <w:sz w:val="22"/>
                <w:szCs w:val="22"/>
                <w:lang w:val="de-DE" w:eastAsia="de-DE"/>
              </w:rPr>
              <w:t>eines</w:t>
            </w:r>
            <w:r w:rsidRPr="006A3E5D">
              <w:rPr>
                <w:rFonts w:eastAsia="Calibri"/>
                <w:b/>
                <w:bCs/>
                <w:snapToGrid/>
                <w:color w:val="000000"/>
                <w:sz w:val="22"/>
                <w:szCs w:val="22"/>
                <w:lang w:val="de-DE" w:eastAsia="de-DE"/>
              </w:rPr>
              <w:t xml:space="preserve"> </w:t>
            </w:r>
            <w:r w:rsidR="003A7908">
              <w:rPr>
                <w:rFonts w:eastAsia="Calibri"/>
                <w:b/>
                <w:bCs/>
                <w:snapToGrid/>
                <w:color w:val="000000"/>
                <w:sz w:val="22"/>
                <w:szCs w:val="22"/>
                <w:lang w:val="de-DE" w:eastAsia="de-DE"/>
              </w:rPr>
              <w:t>Schädlings</w:t>
            </w:r>
            <w:r w:rsidRPr="006A3E5D">
              <w:rPr>
                <w:rFonts w:eastAsia="Calibri"/>
                <w:b/>
                <w:bCs/>
                <w:snapToGrid/>
                <w:color w:val="000000"/>
                <w:sz w:val="22"/>
                <w:szCs w:val="22"/>
                <w:lang w:val="de-DE" w:eastAsia="de-DE"/>
              </w:rPr>
              <w:t>)</w:t>
            </w:r>
          </w:p>
        </w:tc>
        <w:tc>
          <w:tcPr>
            <w:tcW w:w="6135" w:type="dxa"/>
            <w:gridSpan w:val="2"/>
          </w:tcPr>
          <w:p w:rsidR="00556002" w:rsidRPr="006A3E5D" w:rsidRDefault="00556002" w:rsidP="003802E1">
            <w:pPr>
              <w:widowControl/>
              <w:tabs>
                <w:tab w:val="left" w:pos="567"/>
              </w:tabs>
              <w:suppressAutoHyphens w:val="0"/>
              <w:autoSpaceDE w:val="0"/>
              <w:autoSpaceDN w:val="0"/>
              <w:adjustRightInd w:val="0"/>
              <w:rPr>
                <w:rFonts w:eastAsia="Calibri"/>
                <w:snapToGrid/>
                <w:sz w:val="22"/>
                <w:szCs w:val="22"/>
                <w:lang w:val="de-DE" w:eastAsia="de-DE"/>
              </w:rPr>
            </w:pPr>
            <w:r w:rsidRPr="006A3E5D">
              <w:rPr>
                <w:b/>
                <w:sz w:val="22"/>
                <w:szCs w:val="22"/>
                <w:lang w:val="de-DE"/>
              </w:rPr>
              <w:t>Unterdrückung</w:t>
            </w:r>
            <w:r w:rsidRPr="006A3E5D">
              <w:rPr>
                <w:sz w:val="22"/>
                <w:szCs w:val="22"/>
                <w:lang w:val="de-DE"/>
              </w:rPr>
              <w:t xml:space="preserve">, </w:t>
            </w:r>
            <w:r w:rsidR="00D64DFD">
              <w:rPr>
                <w:b/>
                <w:sz w:val="22"/>
                <w:szCs w:val="22"/>
                <w:lang w:val="de-DE"/>
              </w:rPr>
              <w:t>Eindämmung</w:t>
            </w:r>
            <w:r w:rsidRPr="006A3E5D">
              <w:rPr>
                <w:sz w:val="22"/>
                <w:szCs w:val="22"/>
                <w:lang w:val="de-DE"/>
              </w:rPr>
              <w:t xml:space="preserve"> oder </w:t>
            </w:r>
            <w:r w:rsidR="00D64DFD">
              <w:rPr>
                <w:b/>
                <w:sz w:val="22"/>
                <w:szCs w:val="22"/>
                <w:lang w:val="de-DE"/>
              </w:rPr>
              <w:t>Tilgung</w:t>
            </w:r>
            <w:r w:rsidRPr="006A3E5D">
              <w:rPr>
                <w:sz w:val="22"/>
                <w:szCs w:val="22"/>
                <w:lang w:val="de-DE"/>
              </w:rPr>
              <w:t xml:space="preserve"> einer Population eines</w:t>
            </w:r>
            <w:r w:rsidR="00F1186E">
              <w:rPr>
                <w:sz w:val="22"/>
                <w:szCs w:val="22"/>
                <w:lang w:val="de-DE"/>
              </w:rPr>
              <w:t xml:space="preserve"> </w:t>
            </w:r>
            <w:r w:rsidR="00F1186E" w:rsidRPr="00A04D88">
              <w:rPr>
                <w:b/>
                <w:sz w:val="22"/>
                <w:szCs w:val="22"/>
                <w:lang w:val="de-DE"/>
              </w:rPr>
              <w:t>Schädlings</w:t>
            </w:r>
            <w:r w:rsidR="00C30E95" w:rsidRPr="006A3E5D">
              <w:rPr>
                <w:rFonts w:eastAsia="Calibri"/>
                <w:b/>
                <w:bCs/>
                <w:snapToGrid/>
                <w:sz w:val="22"/>
                <w:szCs w:val="22"/>
                <w:lang w:val="de-DE" w:eastAsia="de-DE"/>
              </w:rPr>
              <w:t xml:space="preserve"> </w:t>
            </w:r>
            <w:r w:rsidRPr="006A3E5D">
              <w:rPr>
                <w:rFonts w:eastAsia="Calibri"/>
                <w:snapToGrid/>
                <w:sz w:val="22"/>
                <w:szCs w:val="22"/>
                <w:lang w:val="de-DE" w:eastAsia="de-DE"/>
              </w:rPr>
              <w:t>[FAO, 1995]</w:t>
            </w:r>
          </w:p>
          <w:p w:rsidR="00556002" w:rsidRPr="006A3E5D" w:rsidRDefault="00556002" w:rsidP="003802E1">
            <w:pPr>
              <w:widowControl/>
              <w:tabs>
                <w:tab w:val="left" w:pos="567"/>
              </w:tabs>
              <w:suppressAutoHyphens w:val="0"/>
              <w:autoSpaceDE w:val="0"/>
              <w:autoSpaceDN w:val="0"/>
              <w:adjustRightInd w:val="0"/>
              <w:rPr>
                <w:sz w:val="22"/>
                <w:szCs w:val="22"/>
                <w:lang w:val="de-DE"/>
              </w:rPr>
            </w:pPr>
          </w:p>
        </w:tc>
      </w:tr>
      <w:tr w:rsidR="00556002" w:rsidRPr="00225EED" w:rsidTr="00A04D88">
        <w:trPr>
          <w:cantSplit/>
          <w:trHeight w:val="226"/>
        </w:trPr>
        <w:tc>
          <w:tcPr>
            <w:tcW w:w="3612" w:type="dxa"/>
          </w:tcPr>
          <w:p w:rsidR="00580A75" w:rsidRPr="00783C78" w:rsidRDefault="000F26F5" w:rsidP="00E87508">
            <w:pPr>
              <w:widowControl/>
              <w:tabs>
                <w:tab w:val="left" w:pos="567"/>
              </w:tabs>
              <w:suppressAutoHyphens w:val="0"/>
              <w:autoSpaceDE w:val="0"/>
              <w:autoSpaceDN w:val="0"/>
              <w:adjustRightInd w:val="0"/>
              <w:jc w:val="left"/>
              <w:rPr>
                <w:rFonts w:eastAsia="Calibri"/>
                <w:b/>
                <w:bCs/>
                <w:snapToGrid/>
                <w:color w:val="000000"/>
                <w:sz w:val="22"/>
                <w:szCs w:val="22"/>
                <w:highlight w:val="cyan"/>
                <w:lang w:val="de-DE" w:eastAsia="de-DE"/>
              </w:rPr>
            </w:pPr>
            <w:r w:rsidRPr="00225EED">
              <w:rPr>
                <w:rFonts w:eastAsia="Calibri"/>
                <w:b/>
                <w:bCs/>
                <w:snapToGrid/>
                <w:color w:val="000000"/>
                <w:sz w:val="22"/>
                <w:szCs w:val="22"/>
                <w:lang w:val="de-DE" w:eastAsia="de-DE"/>
              </w:rPr>
              <w:t>Bestrahlungsgut</w:t>
            </w:r>
          </w:p>
        </w:tc>
        <w:tc>
          <w:tcPr>
            <w:tcW w:w="6135" w:type="dxa"/>
            <w:gridSpan w:val="2"/>
          </w:tcPr>
          <w:p w:rsidR="00556002" w:rsidRPr="00783C78" w:rsidRDefault="00556002" w:rsidP="003802E1">
            <w:pPr>
              <w:widowControl/>
              <w:tabs>
                <w:tab w:val="left" w:pos="567"/>
              </w:tabs>
              <w:suppressAutoHyphens w:val="0"/>
              <w:autoSpaceDE w:val="0"/>
              <w:autoSpaceDN w:val="0"/>
              <w:adjustRightInd w:val="0"/>
              <w:rPr>
                <w:rFonts w:eastAsia="Calibri"/>
                <w:snapToGrid/>
                <w:color w:val="000000"/>
                <w:sz w:val="22"/>
                <w:szCs w:val="22"/>
                <w:highlight w:val="cyan"/>
                <w:lang w:val="de-DE" w:eastAsia="de-DE"/>
              </w:rPr>
            </w:pPr>
            <w:r w:rsidRPr="00C65128">
              <w:rPr>
                <w:rFonts w:eastAsia="Calibri"/>
                <w:snapToGrid/>
                <w:color w:val="000000"/>
                <w:sz w:val="22"/>
                <w:szCs w:val="22"/>
                <w:lang w:val="de-DE" w:eastAsia="de-DE"/>
              </w:rPr>
              <w:t xml:space="preserve">Eine </w:t>
            </w:r>
            <w:r w:rsidRPr="00225EED">
              <w:rPr>
                <w:rFonts w:eastAsia="Calibri"/>
                <w:snapToGrid/>
                <w:color w:val="000000"/>
                <w:sz w:val="22"/>
                <w:szCs w:val="22"/>
                <w:lang w:val="de-DE" w:eastAsia="de-DE"/>
              </w:rPr>
              <w:t xml:space="preserve">Menge eines Materials mit einer bestimmten </w:t>
            </w:r>
            <w:r w:rsidR="00B1405E" w:rsidRPr="00225EED">
              <w:rPr>
                <w:rFonts w:eastAsia="Calibri"/>
                <w:snapToGrid/>
                <w:color w:val="000000"/>
                <w:sz w:val="22"/>
                <w:szCs w:val="22"/>
                <w:lang w:val="de-DE" w:eastAsia="de-DE"/>
              </w:rPr>
              <w:t>Beschaffenheit und Anordnung</w:t>
            </w:r>
            <w:r w:rsidR="00225EED" w:rsidRPr="00225EED">
              <w:rPr>
                <w:rFonts w:eastAsia="Calibri"/>
                <w:snapToGrid/>
                <w:color w:val="000000"/>
                <w:sz w:val="22"/>
                <w:szCs w:val="22"/>
                <w:lang w:val="de-DE" w:eastAsia="de-DE"/>
              </w:rPr>
              <w:t>,</w:t>
            </w:r>
            <w:r w:rsidR="00225EED">
              <w:rPr>
                <w:rFonts w:eastAsia="Calibri"/>
                <w:snapToGrid/>
                <w:color w:val="000000"/>
                <w:sz w:val="22"/>
                <w:szCs w:val="22"/>
                <w:lang w:val="de-DE" w:eastAsia="de-DE"/>
              </w:rPr>
              <w:t xml:space="preserve"> </w:t>
            </w:r>
            <w:r w:rsidRPr="00C65128">
              <w:rPr>
                <w:rFonts w:eastAsia="Calibri"/>
                <w:snapToGrid/>
                <w:color w:val="000000"/>
                <w:sz w:val="22"/>
                <w:szCs w:val="22"/>
                <w:lang w:val="de-DE" w:eastAsia="de-DE"/>
              </w:rPr>
              <w:t>welche als eine Einheit behandelt wird</w:t>
            </w:r>
            <w:r w:rsidR="00C65128">
              <w:rPr>
                <w:rFonts w:eastAsia="Calibri"/>
                <w:snapToGrid/>
                <w:color w:val="000000"/>
                <w:sz w:val="22"/>
                <w:szCs w:val="22"/>
                <w:lang w:val="de-DE" w:eastAsia="de-DE"/>
              </w:rPr>
              <w:t xml:space="preserve"> </w:t>
            </w:r>
            <w:r w:rsidR="00C65128" w:rsidRPr="00C65128">
              <w:rPr>
                <w:rFonts w:eastAsia="Calibri"/>
                <w:snapToGrid/>
                <w:color w:val="000000"/>
                <w:sz w:val="22"/>
                <w:szCs w:val="22"/>
                <w:lang w:val="de-DE" w:eastAsia="de-DE"/>
              </w:rPr>
              <w:t>[ISPM 18, 2003]</w:t>
            </w:r>
          </w:p>
          <w:p w:rsidR="003802E1" w:rsidRPr="00225EED" w:rsidRDefault="003802E1" w:rsidP="00225EED">
            <w:pPr>
              <w:widowControl/>
              <w:tabs>
                <w:tab w:val="left" w:pos="567"/>
              </w:tabs>
              <w:suppressAutoHyphens w:val="0"/>
              <w:autoSpaceDE w:val="0"/>
              <w:autoSpaceDN w:val="0"/>
              <w:adjustRightInd w:val="0"/>
              <w:rPr>
                <w:rFonts w:eastAsia="Calibri"/>
                <w:snapToGrid/>
                <w:color w:val="000000"/>
                <w:sz w:val="22"/>
                <w:szCs w:val="22"/>
                <w:highlight w:val="cyan"/>
                <w:lang w:val="de-DE" w:eastAsia="de-DE"/>
              </w:rPr>
            </w:pPr>
          </w:p>
        </w:tc>
      </w:tr>
      <w:tr w:rsidR="00556002" w:rsidRPr="00303913" w:rsidTr="00A04D88">
        <w:trPr>
          <w:cantSplit/>
          <w:trHeight w:val="226"/>
        </w:trPr>
        <w:tc>
          <w:tcPr>
            <w:tcW w:w="3612" w:type="dxa"/>
          </w:tcPr>
          <w:p w:rsidR="00556002" w:rsidRPr="005F7DD8"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t xml:space="preserve">Bestrahlung </w:t>
            </w:r>
          </w:p>
        </w:tc>
        <w:tc>
          <w:tcPr>
            <w:tcW w:w="6135" w:type="dxa"/>
            <w:gridSpan w:val="2"/>
          </w:tcPr>
          <w:p w:rsidR="00556002" w:rsidRPr="005F7DD8"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sz w:val="22"/>
                <w:szCs w:val="22"/>
                <w:lang w:val="de-DE"/>
              </w:rPr>
              <w:t xml:space="preserve">Behandlung mit jeglicher Art von </w:t>
            </w:r>
            <w:r w:rsidRPr="005F7DD8">
              <w:rPr>
                <w:b/>
                <w:bCs/>
                <w:sz w:val="22"/>
                <w:szCs w:val="22"/>
                <w:lang w:val="de-DE"/>
              </w:rPr>
              <w:t>ionisierender Strahlung</w:t>
            </w:r>
            <w:r w:rsidRPr="005F7DD8">
              <w:rPr>
                <w:color w:val="0000FF"/>
                <w:sz w:val="22"/>
                <w:szCs w:val="22"/>
                <w:lang w:val="de-DE"/>
              </w:rPr>
              <w:t xml:space="preserve"> </w:t>
            </w:r>
            <w:r w:rsidRPr="005F7DD8">
              <w:rPr>
                <w:rFonts w:eastAsia="Calibri"/>
                <w:snapToGrid/>
                <w:color w:val="000000"/>
                <w:sz w:val="22"/>
                <w:szCs w:val="22"/>
                <w:lang w:val="de-DE" w:eastAsia="de-DE"/>
              </w:rPr>
              <w:t>[ISPM 18</w:t>
            </w:r>
            <w:r w:rsidR="00520887" w:rsidRPr="005F7DD8">
              <w:rPr>
                <w:rFonts w:eastAsia="Calibri"/>
                <w:snapToGrid/>
                <w:color w:val="000000"/>
                <w:sz w:val="22"/>
                <w:szCs w:val="22"/>
                <w:lang w:val="de-DE" w:eastAsia="de-DE"/>
              </w:rPr>
              <w:t>, 2</w:t>
            </w:r>
            <w:r w:rsidRPr="005F7DD8">
              <w:rPr>
                <w:rFonts w:eastAsia="Calibri"/>
                <w:snapToGrid/>
                <w:color w:val="000000"/>
                <w:sz w:val="22"/>
                <w:szCs w:val="22"/>
                <w:lang w:val="de-DE" w:eastAsia="de-DE"/>
              </w:rPr>
              <w:t xml:space="preserve">003] </w:t>
            </w:r>
          </w:p>
          <w:p w:rsidR="00556002" w:rsidRPr="005F7DD8"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D56B3D" w:rsidRPr="00303913" w:rsidTr="00A04D88">
        <w:trPr>
          <w:cantSplit/>
          <w:trHeight w:val="226"/>
        </w:trPr>
        <w:tc>
          <w:tcPr>
            <w:tcW w:w="3612" w:type="dxa"/>
          </w:tcPr>
          <w:p w:rsidR="00D56B3D" w:rsidRDefault="00D56B3D" w:rsidP="00D56B3D">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Pr>
                <w:rFonts w:eastAsia="Calibri"/>
                <w:b/>
                <w:bCs/>
                <w:snapToGrid/>
                <w:color w:val="000000"/>
                <w:sz w:val="22"/>
                <w:szCs w:val="22"/>
                <w:lang w:val="de-DE" w:eastAsia="de-DE"/>
              </w:rPr>
              <w:lastRenderedPageBreak/>
              <w:t>Betriebsteil</w:t>
            </w:r>
          </w:p>
          <w:p w:rsidR="00D56B3D" w:rsidRPr="00C30E95" w:rsidRDefault="00D56B3D"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p>
        </w:tc>
        <w:tc>
          <w:tcPr>
            <w:tcW w:w="6135" w:type="dxa"/>
            <w:gridSpan w:val="2"/>
          </w:tcPr>
          <w:p w:rsidR="00D56B3D" w:rsidRPr="00980C20" w:rsidRDefault="00D56B3D" w:rsidP="00D56B3D">
            <w:pPr>
              <w:widowControl/>
              <w:tabs>
                <w:tab w:val="left" w:pos="567"/>
              </w:tabs>
              <w:suppressAutoHyphens w:val="0"/>
              <w:autoSpaceDE w:val="0"/>
              <w:autoSpaceDN w:val="0"/>
              <w:adjustRightInd w:val="0"/>
              <w:rPr>
                <w:sz w:val="22"/>
                <w:szCs w:val="22"/>
                <w:lang w:val="de-DE"/>
              </w:rPr>
            </w:pPr>
            <w:r w:rsidRPr="00980C20">
              <w:rPr>
                <w:sz w:val="22"/>
                <w:szCs w:val="22"/>
                <w:lang w:val="de-DE"/>
              </w:rPr>
              <w:t xml:space="preserve">Ein bestimmter Teil eines </w:t>
            </w:r>
            <w:r w:rsidRPr="00980C20">
              <w:rPr>
                <w:b/>
                <w:sz w:val="22"/>
                <w:szCs w:val="22"/>
                <w:lang w:val="de-DE"/>
              </w:rPr>
              <w:t>Ortes der Erzeugung</w:t>
            </w:r>
            <w:r w:rsidRPr="00980C20">
              <w:rPr>
                <w:sz w:val="22"/>
                <w:szCs w:val="22"/>
                <w:lang w:val="de-DE"/>
              </w:rPr>
              <w:t xml:space="preserve">, der als </w:t>
            </w:r>
            <w:r>
              <w:rPr>
                <w:sz w:val="22"/>
                <w:szCs w:val="22"/>
                <w:lang w:val="de-DE"/>
              </w:rPr>
              <w:t>eigene</w:t>
            </w:r>
            <w:r w:rsidRPr="00980C20">
              <w:rPr>
                <w:sz w:val="22"/>
                <w:szCs w:val="22"/>
                <w:lang w:val="de-DE"/>
              </w:rPr>
              <w:t xml:space="preserve"> Einheit für pflanzengesundheitliche Zwecke geführt wird [CPM, 2015]</w:t>
            </w:r>
          </w:p>
          <w:p w:rsidR="00D56B3D" w:rsidRPr="00C30E95" w:rsidRDefault="00D56B3D" w:rsidP="003802E1">
            <w:pPr>
              <w:widowControl/>
              <w:tabs>
                <w:tab w:val="left" w:pos="567"/>
              </w:tabs>
              <w:suppressAutoHyphens w:val="0"/>
              <w:autoSpaceDE w:val="0"/>
              <w:autoSpaceDN w:val="0"/>
              <w:adjustRightInd w:val="0"/>
              <w:rPr>
                <w:b/>
                <w:sz w:val="22"/>
                <w:szCs w:val="22"/>
                <w:lang w:val="de-DE"/>
              </w:rPr>
            </w:pPr>
          </w:p>
        </w:tc>
      </w:tr>
      <w:tr w:rsidR="00556002" w:rsidRPr="00303913" w:rsidTr="00A04D88">
        <w:trPr>
          <w:cantSplit/>
          <w:trHeight w:val="80"/>
        </w:trPr>
        <w:tc>
          <w:tcPr>
            <w:tcW w:w="3612" w:type="dxa"/>
          </w:tcPr>
          <w:p w:rsidR="00556002" w:rsidRPr="00C30E95"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30E95">
              <w:rPr>
                <w:rFonts w:eastAsia="Calibri"/>
                <w:b/>
                <w:bCs/>
                <w:snapToGrid/>
                <w:color w:val="000000"/>
                <w:sz w:val="22"/>
                <w:szCs w:val="22"/>
                <w:lang w:val="de-DE" w:eastAsia="de-DE"/>
              </w:rPr>
              <w:t xml:space="preserve">Chemische Druckimprägnierung </w:t>
            </w:r>
          </w:p>
        </w:tc>
        <w:tc>
          <w:tcPr>
            <w:tcW w:w="6135" w:type="dxa"/>
            <w:gridSpan w:val="2"/>
          </w:tcPr>
          <w:p w:rsidR="00556002" w:rsidRPr="00C30E95"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b/>
                <w:sz w:val="22"/>
                <w:szCs w:val="22"/>
                <w:lang w:val="de-DE"/>
              </w:rPr>
              <w:t>Behandlung</w:t>
            </w:r>
            <w:r w:rsidRPr="00C30E95">
              <w:rPr>
                <w:sz w:val="22"/>
                <w:szCs w:val="22"/>
                <w:lang w:val="de-DE"/>
              </w:rPr>
              <w:t xml:space="preserve"> von </w:t>
            </w:r>
            <w:r w:rsidRPr="00C30E95">
              <w:rPr>
                <w:b/>
                <w:bCs/>
                <w:sz w:val="22"/>
                <w:szCs w:val="22"/>
                <w:lang w:val="de-DE"/>
              </w:rPr>
              <w:t>Holz</w:t>
            </w:r>
            <w:r w:rsidRPr="00C30E95">
              <w:rPr>
                <w:sz w:val="22"/>
                <w:szCs w:val="22"/>
                <w:lang w:val="de-DE"/>
              </w:rPr>
              <w:t xml:space="preserve"> mit einem chemischen Konservierungsmittel in Form einer Druckbehandlung nach </w:t>
            </w:r>
            <w:r w:rsidRPr="00C30E95">
              <w:rPr>
                <w:b/>
                <w:bCs/>
                <w:sz w:val="22"/>
                <w:szCs w:val="22"/>
                <w:lang w:val="de-DE"/>
              </w:rPr>
              <w:t>amtlichen</w:t>
            </w:r>
            <w:r w:rsidRPr="00C30E95">
              <w:rPr>
                <w:sz w:val="22"/>
                <w:szCs w:val="22"/>
                <w:lang w:val="de-DE"/>
              </w:rPr>
              <w:t xml:space="preserve"> technischen Vorgaben</w:t>
            </w:r>
            <w:r w:rsidRPr="00C30E95">
              <w:rPr>
                <w:rFonts w:eastAsia="Calibri"/>
                <w:b/>
                <w:bCs/>
                <w:snapToGrid/>
                <w:color w:val="000000"/>
                <w:sz w:val="22"/>
                <w:szCs w:val="22"/>
                <w:lang w:val="de-DE" w:eastAsia="de-DE"/>
              </w:rPr>
              <w:t xml:space="preserve"> </w:t>
            </w:r>
            <w:r w:rsidRPr="00C30E95">
              <w:rPr>
                <w:rFonts w:eastAsia="Calibri"/>
                <w:snapToGrid/>
                <w:color w:val="000000"/>
                <w:sz w:val="22"/>
                <w:szCs w:val="22"/>
                <w:lang w:val="de-DE" w:eastAsia="de-DE"/>
              </w:rPr>
              <w:t>[ISPM 15</w:t>
            </w:r>
            <w:r w:rsidR="00520887">
              <w:rPr>
                <w:rFonts w:eastAsia="Calibri"/>
                <w:snapToGrid/>
                <w:color w:val="000000"/>
                <w:sz w:val="22"/>
                <w:szCs w:val="22"/>
                <w:lang w:val="de-DE" w:eastAsia="de-DE"/>
              </w:rPr>
              <w:t>, 2</w:t>
            </w:r>
            <w:r w:rsidRPr="00C30E95">
              <w:rPr>
                <w:rFonts w:eastAsia="Calibri"/>
                <w:snapToGrid/>
                <w:color w:val="000000"/>
                <w:sz w:val="22"/>
                <w:szCs w:val="22"/>
                <w:lang w:val="de-DE" w:eastAsia="de-DE"/>
              </w:rPr>
              <w:t>002; überarbeitet</w:t>
            </w:r>
            <w:r w:rsidR="00C30E95" w:rsidRPr="00C30E95">
              <w:rPr>
                <w:rFonts w:eastAsia="Calibri"/>
                <w:snapToGrid/>
                <w:color w:val="000000"/>
                <w:sz w:val="22"/>
                <w:szCs w:val="22"/>
                <w:lang w:val="de-DE" w:eastAsia="de-DE"/>
              </w:rPr>
              <w:t>,</w:t>
            </w:r>
            <w:r w:rsidRPr="00C30E95">
              <w:rPr>
                <w:rFonts w:eastAsia="Calibri"/>
                <w:snapToGrid/>
                <w:color w:val="000000"/>
                <w:sz w:val="22"/>
                <w:szCs w:val="22"/>
                <w:lang w:val="de-DE" w:eastAsia="de-DE"/>
              </w:rPr>
              <w:t xml:space="preserve"> ICPM, 2005] </w:t>
            </w:r>
          </w:p>
          <w:p w:rsidR="00556002" w:rsidRPr="00C30E95"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9D56EC" w:rsidTr="00A04D88">
        <w:trPr>
          <w:cantSplit/>
          <w:trHeight w:val="226"/>
        </w:trPr>
        <w:tc>
          <w:tcPr>
            <w:tcW w:w="3612" w:type="dxa"/>
          </w:tcPr>
          <w:p w:rsidR="00556002" w:rsidRPr="00587E59"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87E59">
              <w:rPr>
                <w:rFonts w:eastAsia="Calibri"/>
                <w:b/>
                <w:bCs/>
                <w:snapToGrid/>
                <w:color w:val="000000"/>
                <w:sz w:val="22"/>
                <w:szCs w:val="22"/>
                <w:lang w:val="de-DE" w:eastAsia="de-DE"/>
              </w:rPr>
              <w:t xml:space="preserve">Devitalisierung </w:t>
            </w:r>
          </w:p>
        </w:tc>
        <w:tc>
          <w:tcPr>
            <w:tcW w:w="6135" w:type="dxa"/>
            <w:gridSpan w:val="2"/>
          </w:tcPr>
          <w:p w:rsidR="00556002"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Verfahren, das dazu führt, dass </w:t>
            </w:r>
            <w:r w:rsidRPr="00587E59">
              <w:rPr>
                <w:b/>
                <w:sz w:val="22"/>
                <w:szCs w:val="22"/>
                <w:lang w:val="de-DE"/>
              </w:rPr>
              <w:t>Pflanzen</w:t>
            </w:r>
            <w:r w:rsidRPr="00587E59">
              <w:rPr>
                <w:sz w:val="22"/>
                <w:szCs w:val="22"/>
                <w:lang w:val="de-DE"/>
              </w:rPr>
              <w:t xml:space="preserve"> oder </w:t>
            </w:r>
            <w:r w:rsidRPr="00587E59">
              <w:rPr>
                <w:b/>
                <w:sz w:val="22"/>
                <w:szCs w:val="22"/>
                <w:lang w:val="de-DE"/>
              </w:rPr>
              <w:t>Pflanzenerzeugnisse</w:t>
            </w:r>
            <w:r w:rsidRPr="00587E59">
              <w:rPr>
                <w:sz w:val="22"/>
                <w:szCs w:val="22"/>
                <w:lang w:val="de-DE"/>
              </w:rPr>
              <w:t xml:space="preserve"> nicht mehr keimen, wachsen oder sich weiter fortpflanzen können</w:t>
            </w:r>
            <w:r w:rsidRPr="00587E59">
              <w:rPr>
                <w:rFonts w:eastAsia="Calibri"/>
                <w:snapToGrid/>
                <w:color w:val="000000"/>
                <w:sz w:val="22"/>
                <w:szCs w:val="22"/>
                <w:lang w:val="de-DE" w:eastAsia="de-DE"/>
              </w:rPr>
              <w:t xml:space="preserve"> [ICPM, 2001] </w:t>
            </w:r>
          </w:p>
          <w:p w:rsidR="00587E59" w:rsidRPr="00587E59" w:rsidRDefault="00587E5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shd w:val="clear" w:color="auto" w:fill="auto"/>
          </w:tcPr>
          <w:p w:rsidR="00556002" w:rsidRPr="00CE035F" w:rsidRDefault="00556002" w:rsidP="003802E1">
            <w:pPr>
              <w:widowControl/>
              <w:tabs>
                <w:tab w:val="left" w:pos="567"/>
              </w:tabs>
              <w:suppressAutoHyphens w:val="0"/>
              <w:autoSpaceDE w:val="0"/>
              <w:autoSpaceDN w:val="0"/>
              <w:adjustRightInd w:val="0"/>
              <w:jc w:val="left"/>
              <w:rPr>
                <w:b/>
                <w:sz w:val="22"/>
                <w:szCs w:val="22"/>
                <w:lang w:val="de-DE"/>
              </w:rPr>
            </w:pPr>
            <w:r w:rsidRPr="00CE035F">
              <w:rPr>
                <w:b/>
                <w:sz w:val="22"/>
                <w:szCs w:val="22"/>
                <w:lang w:val="de-DE"/>
              </w:rPr>
              <w:t>Diagnose eines</w:t>
            </w:r>
            <w:r w:rsidR="00F1186E">
              <w:rPr>
                <w:b/>
                <w:sz w:val="22"/>
                <w:szCs w:val="22"/>
                <w:lang w:val="de-DE"/>
              </w:rPr>
              <w:t xml:space="preserve"> Schädlings</w:t>
            </w:r>
          </w:p>
          <w:p w:rsidR="00556002" w:rsidRPr="00CE035F" w:rsidRDefault="00556002" w:rsidP="003802E1">
            <w:pPr>
              <w:widowControl/>
              <w:tabs>
                <w:tab w:val="left" w:pos="567"/>
              </w:tabs>
              <w:suppressAutoHyphens w:val="0"/>
              <w:autoSpaceDE w:val="0"/>
              <w:autoSpaceDN w:val="0"/>
              <w:adjustRightInd w:val="0"/>
              <w:jc w:val="left"/>
              <w:rPr>
                <w:rFonts w:eastAsia="Calibri"/>
                <w:snapToGrid/>
                <w:sz w:val="22"/>
                <w:szCs w:val="22"/>
                <w:lang w:val="de-DE" w:eastAsia="de-DE"/>
              </w:rPr>
            </w:pPr>
          </w:p>
        </w:tc>
        <w:tc>
          <w:tcPr>
            <w:tcW w:w="6135" w:type="dxa"/>
            <w:gridSpan w:val="2"/>
            <w:shd w:val="clear" w:color="auto" w:fill="auto"/>
          </w:tcPr>
          <w:p w:rsidR="00556002" w:rsidRPr="00CE035F" w:rsidRDefault="00556002" w:rsidP="003802E1">
            <w:pPr>
              <w:keepNext/>
              <w:tabs>
                <w:tab w:val="left" w:pos="567"/>
                <w:tab w:val="left" w:pos="1701"/>
              </w:tabs>
              <w:rPr>
                <w:sz w:val="22"/>
                <w:szCs w:val="22"/>
                <w:lang w:val="de-DE"/>
              </w:rPr>
            </w:pPr>
            <w:r w:rsidRPr="00CE035F">
              <w:rPr>
                <w:sz w:val="22"/>
                <w:szCs w:val="22"/>
                <w:lang w:val="de-DE"/>
              </w:rPr>
              <w:t>Der Vorgang der Feststellung und Bestimmung eines</w:t>
            </w:r>
            <w:r w:rsidR="00F1186E">
              <w:rPr>
                <w:b/>
                <w:sz w:val="22"/>
                <w:szCs w:val="22"/>
                <w:lang w:val="de-DE"/>
              </w:rPr>
              <w:t xml:space="preserve"> Schädlings</w:t>
            </w:r>
            <w:r w:rsidRPr="00CE035F">
              <w:rPr>
                <w:b/>
                <w:sz w:val="22"/>
                <w:szCs w:val="22"/>
                <w:lang w:val="de-DE"/>
              </w:rPr>
              <w:t xml:space="preserve"> </w:t>
            </w:r>
            <w:r w:rsidRPr="00CE035F">
              <w:rPr>
                <w:sz w:val="22"/>
                <w:szCs w:val="22"/>
                <w:lang w:val="de-DE"/>
              </w:rPr>
              <w:t>[ISPM 27</w:t>
            </w:r>
            <w:r w:rsidR="00520887" w:rsidRPr="00CE035F">
              <w:rPr>
                <w:sz w:val="22"/>
                <w:szCs w:val="22"/>
                <w:lang w:val="de-DE"/>
              </w:rPr>
              <w:t>, 2</w:t>
            </w:r>
            <w:r w:rsidRPr="00CE035F">
              <w:rPr>
                <w:sz w:val="22"/>
                <w:szCs w:val="22"/>
                <w:lang w:val="de-DE"/>
              </w:rPr>
              <w:t>006]</w:t>
            </w:r>
          </w:p>
          <w:p w:rsidR="00556002" w:rsidRPr="00CE035F" w:rsidRDefault="00556002" w:rsidP="003802E1">
            <w:pPr>
              <w:keepNext/>
              <w:tabs>
                <w:tab w:val="left" w:pos="567"/>
                <w:tab w:val="left" w:pos="1701"/>
              </w:tabs>
              <w:rPr>
                <w:b/>
                <w:sz w:val="22"/>
                <w:szCs w:val="22"/>
                <w:lang w:val="de-DE"/>
              </w:rPr>
            </w:pPr>
          </w:p>
        </w:tc>
      </w:tr>
      <w:tr w:rsidR="00556002" w:rsidRPr="0048679C" w:rsidTr="00A04D88">
        <w:trPr>
          <w:cantSplit/>
          <w:trHeight w:val="226"/>
        </w:trPr>
        <w:tc>
          <w:tcPr>
            <w:tcW w:w="3612" w:type="dxa"/>
          </w:tcPr>
          <w:p w:rsidR="00556002" w:rsidRPr="0048679C" w:rsidRDefault="00556002" w:rsidP="003802E1">
            <w:pPr>
              <w:widowControl/>
              <w:tabs>
                <w:tab w:val="left" w:pos="567"/>
              </w:tabs>
              <w:suppressAutoHyphens w:val="0"/>
              <w:autoSpaceDE w:val="0"/>
              <w:autoSpaceDN w:val="0"/>
              <w:adjustRightInd w:val="0"/>
              <w:jc w:val="left"/>
              <w:rPr>
                <w:rFonts w:eastAsia="Calibri"/>
                <w:b/>
                <w:bCs/>
                <w:snapToGrid/>
                <w:sz w:val="22"/>
                <w:szCs w:val="22"/>
                <w:lang w:val="de-DE" w:eastAsia="de-DE"/>
              </w:rPr>
            </w:pPr>
            <w:r w:rsidRPr="0048679C">
              <w:rPr>
                <w:rFonts w:eastAsia="Calibri"/>
                <w:b/>
                <w:bCs/>
                <w:snapToGrid/>
                <w:sz w:val="22"/>
                <w:szCs w:val="22"/>
                <w:lang w:val="de-DE" w:eastAsia="de-DE"/>
              </w:rPr>
              <w:t>Dosisverteilungsmessung</w:t>
            </w:r>
          </w:p>
        </w:tc>
        <w:tc>
          <w:tcPr>
            <w:tcW w:w="6135" w:type="dxa"/>
            <w:gridSpan w:val="2"/>
          </w:tcPr>
          <w:p w:rsidR="0016791A" w:rsidRPr="0048679C" w:rsidRDefault="0016791A" w:rsidP="003802E1">
            <w:pPr>
              <w:widowControl/>
              <w:tabs>
                <w:tab w:val="left" w:pos="567"/>
              </w:tabs>
              <w:suppressAutoHyphens w:val="0"/>
              <w:autoSpaceDE w:val="0"/>
              <w:autoSpaceDN w:val="0"/>
              <w:adjustRightInd w:val="0"/>
              <w:rPr>
                <w:rFonts w:eastAsia="Calibri"/>
                <w:snapToGrid/>
                <w:sz w:val="22"/>
                <w:szCs w:val="22"/>
                <w:lang w:val="de-DE" w:eastAsia="de-DE"/>
              </w:rPr>
            </w:pPr>
            <w:r w:rsidRPr="0048679C">
              <w:rPr>
                <w:sz w:val="22"/>
                <w:szCs w:val="22"/>
                <w:lang w:val="de-DE"/>
              </w:rPr>
              <w:t xml:space="preserve">Messung der </w:t>
            </w:r>
            <w:r w:rsidRPr="0048679C">
              <w:rPr>
                <w:b/>
                <w:sz w:val="22"/>
                <w:szCs w:val="22"/>
                <w:lang w:val="de-DE"/>
              </w:rPr>
              <w:t>Verteilung der absorbierten Dosis</w:t>
            </w:r>
            <w:r w:rsidRPr="0048679C">
              <w:rPr>
                <w:sz w:val="22"/>
                <w:szCs w:val="22"/>
                <w:lang w:val="de-DE"/>
              </w:rPr>
              <w:t xml:space="preserve"> innerhalb </w:t>
            </w:r>
            <w:r w:rsidR="000F26F5" w:rsidRPr="0048679C">
              <w:rPr>
                <w:sz w:val="22"/>
                <w:szCs w:val="22"/>
                <w:lang w:val="de-DE"/>
              </w:rPr>
              <w:t>eines Prozess</w:t>
            </w:r>
            <w:r w:rsidR="006D79C0" w:rsidRPr="0048679C">
              <w:rPr>
                <w:sz w:val="22"/>
                <w:szCs w:val="22"/>
                <w:lang w:val="de-DE"/>
              </w:rPr>
              <w:t>/Bestrahlungs</w:t>
            </w:r>
            <w:r w:rsidR="000F26F5" w:rsidRPr="0048679C">
              <w:rPr>
                <w:sz w:val="22"/>
                <w:szCs w:val="22"/>
                <w:lang w:val="de-DE"/>
              </w:rPr>
              <w:t xml:space="preserve">guts </w:t>
            </w:r>
            <w:r w:rsidR="004B462B" w:rsidRPr="0048679C">
              <w:rPr>
                <w:sz w:val="22"/>
                <w:szCs w:val="22"/>
                <w:lang w:val="de-DE"/>
              </w:rPr>
              <w:t>durch die Verwendung von</w:t>
            </w:r>
            <w:r w:rsidRPr="0048679C">
              <w:rPr>
                <w:sz w:val="22"/>
                <w:szCs w:val="22"/>
                <w:lang w:val="de-DE"/>
              </w:rPr>
              <w:t xml:space="preserve"> </w:t>
            </w:r>
            <w:r w:rsidRPr="0048679C">
              <w:rPr>
                <w:b/>
                <w:sz w:val="22"/>
                <w:szCs w:val="22"/>
                <w:lang w:val="de-DE"/>
              </w:rPr>
              <w:t>Dosimetern</w:t>
            </w:r>
            <w:r w:rsidRPr="0048679C">
              <w:rPr>
                <w:sz w:val="22"/>
                <w:szCs w:val="22"/>
                <w:lang w:val="de-DE"/>
              </w:rPr>
              <w:t xml:space="preserve">, die an bestimmten Stellen innerhalb </w:t>
            </w:r>
            <w:r w:rsidR="006D79C0" w:rsidRPr="0048679C">
              <w:rPr>
                <w:sz w:val="22"/>
                <w:szCs w:val="22"/>
                <w:lang w:val="de-DE"/>
              </w:rPr>
              <w:t xml:space="preserve">des Prozess/Bestrahlungsguts </w:t>
            </w:r>
            <w:r w:rsidR="00580A75" w:rsidRPr="0048679C">
              <w:rPr>
                <w:sz w:val="22"/>
                <w:szCs w:val="22"/>
                <w:lang w:val="de-DE"/>
              </w:rPr>
              <w:t>angeordnet</w:t>
            </w:r>
            <w:r w:rsidRPr="0048679C">
              <w:rPr>
                <w:sz w:val="22"/>
                <w:szCs w:val="22"/>
                <w:lang w:val="de-DE"/>
              </w:rPr>
              <w:t xml:space="preserve"> sind</w:t>
            </w:r>
            <w:r w:rsidR="000F26F5" w:rsidRPr="0048679C">
              <w:rPr>
                <w:sz w:val="22"/>
                <w:szCs w:val="22"/>
                <w:lang w:val="de-DE"/>
              </w:rPr>
              <w:t xml:space="preserve"> [ISPM 18, 2003]</w:t>
            </w:r>
          </w:p>
          <w:p w:rsidR="00556002" w:rsidRPr="0048679C" w:rsidRDefault="00556002" w:rsidP="003802E1">
            <w:pPr>
              <w:widowControl/>
              <w:tabs>
                <w:tab w:val="left" w:pos="567"/>
              </w:tabs>
              <w:suppressAutoHyphens w:val="0"/>
              <w:autoSpaceDE w:val="0"/>
              <w:autoSpaceDN w:val="0"/>
              <w:adjustRightInd w:val="0"/>
              <w:rPr>
                <w:rFonts w:eastAsia="Calibri"/>
                <w:snapToGrid/>
                <w:sz w:val="22"/>
                <w:szCs w:val="22"/>
                <w:lang w:val="de-DE" w:eastAsia="de-DE"/>
              </w:rPr>
            </w:pPr>
          </w:p>
        </w:tc>
      </w:tr>
      <w:tr w:rsidR="00556002" w:rsidRPr="00303913" w:rsidTr="00A04D88">
        <w:trPr>
          <w:cantSplit/>
          <w:trHeight w:val="226"/>
        </w:trPr>
        <w:tc>
          <w:tcPr>
            <w:tcW w:w="3612" w:type="dxa"/>
          </w:tcPr>
          <w:p w:rsidR="00556002" w:rsidRPr="00491BD8"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491BD8">
              <w:rPr>
                <w:rFonts w:eastAsia="Calibri"/>
                <w:b/>
                <w:bCs/>
                <w:snapToGrid/>
                <w:color w:val="000000"/>
                <w:sz w:val="22"/>
                <w:szCs w:val="22"/>
                <w:lang w:val="de-DE" w:eastAsia="de-DE"/>
              </w:rPr>
              <w:t xml:space="preserve">Durchfuhr </w:t>
            </w:r>
          </w:p>
        </w:tc>
        <w:tc>
          <w:tcPr>
            <w:tcW w:w="6135" w:type="dxa"/>
            <w:gridSpan w:val="2"/>
          </w:tcPr>
          <w:p w:rsidR="00556002" w:rsidRPr="00491BD8"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91BD8">
              <w:rPr>
                <w:rFonts w:eastAsia="Calibri"/>
                <w:snapToGrid/>
                <w:color w:val="000000"/>
                <w:sz w:val="22"/>
                <w:szCs w:val="22"/>
                <w:lang w:val="de-DE" w:eastAsia="de-DE"/>
              </w:rPr>
              <w:t xml:space="preserve">Siehe </w:t>
            </w:r>
            <w:r w:rsidRPr="00491BD8">
              <w:rPr>
                <w:rFonts w:eastAsia="Calibri"/>
                <w:b/>
                <w:snapToGrid/>
                <w:color w:val="000000"/>
                <w:sz w:val="22"/>
                <w:szCs w:val="22"/>
                <w:lang w:val="de-DE" w:eastAsia="de-DE"/>
              </w:rPr>
              <w:t>Durchfuhrsendung</w:t>
            </w:r>
            <w:r w:rsidRPr="00491BD8">
              <w:rPr>
                <w:rFonts w:eastAsia="Calibri"/>
                <w:snapToGrid/>
                <w:color w:val="000000"/>
                <w:sz w:val="22"/>
                <w:szCs w:val="22"/>
                <w:lang w:val="de-DE" w:eastAsia="de-DE"/>
              </w:rPr>
              <w:t xml:space="preserve"> </w:t>
            </w:r>
          </w:p>
          <w:p w:rsidR="000A43E5" w:rsidRPr="00491BD8" w:rsidRDefault="000A43E5"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9F12D9" w:rsidTr="00A04D88">
        <w:trPr>
          <w:cantSplit/>
          <w:trHeight w:val="226"/>
        </w:trPr>
        <w:tc>
          <w:tcPr>
            <w:tcW w:w="3612" w:type="dxa"/>
          </w:tcPr>
          <w:p w:rsidR="00556002" w:rsidRPr="008320C0"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8320C0">
              <w:rPr>
                <w:rFonts w:eastAsia="Calibri"/>
                <w:b/>
                <w:bCs/>
                <w:snapToGrid/>
                <w:color w:val="000000"/>
                <w:sz w:val="22"/>
                <w:szCs w:val="22"/>
                <w:lang w:val="de-DE" w:eastAsia="de-DE"/>
              </w:rPr>
              <w:t>Durchfuhrsendung</w:t>
            </w:r>
          </w:p>
        </w:tc>
        <w:tc>
          <w:tcPr>
            <w:tcW w:w="6135" w:type="dxa"/>
            <w:gridSpan w:val="2"/>
          </w:tcPr>
          <w:p w:rsidR="00556002" w:rsidRPr="008320C0"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320C0">
              <w:rPr>
                <w:b/>
                <w:sz w:val="22"/>
                <w:szCs w:val="22"/>
                <w:lang w:val="de-DE"/>
              </w:rPr>
              <w:t>Sendung</w:t>
            </w:r>
            <w:r w:rsidRPr="008320C0">
              <w:rPr>
                <w:sz w:val="22"/>
                <w:szCs w:val="22"/>
                <w:lang w:val="de-DE"/>
              </w:rPr>
              <w:t xml:space="preserve">, die ein Land passiert, ohne eingeführt zu werden, und die </w:t>
            </w:r>
            <w:r w:rsidRPr="008320C0">
              <w:rPr>
                <w:b/>
                <w:sz w:val="22"/>
                <w:szCs w:val="22"/>
                <w:lang w:val="de-DE"/>
              </w:rPr>
              <w:t xml:space="preserve">pflanzengesundheitlichen Maßnahmen </w:t>
            </w:r>
            <w:r w:rsidRPr="008320C0">
              <w:rPr>
                <w:sz w:val="22"/>
                <w:szCs w:val="22"/>
                <w:lang w:val="de-DE"/>
              </w:rPr>
              <w:t>unterworfen werden kann</w:t>
            </w:r>
            <w:r w:rsidRPr="008320C0">
              <w:rPr>
                <w:rFonts w:eastAsia="Calibri"/>
                <w:b/>
                <w:bCs/>
                <w:snapToGrid/>
                <w:color w:val="000000"/>
                <w:sz w:val="22"/>
                <w:szCs w:val="22"/>
                <w:lang w:val="de-DE" w:eastAsia="de-DE"/>
              </w:rPr>
              <w:t xml:space="preserve"> </w:t>
            </w:r>
            <w:r w:rsidRPr="008320C0">
              <w:rPr>
                <w:rFonts w:eastAsia="Calibri"/>
                <w:snapToGrid/>
                <w:color w:val="000000"/>
                <w:sz w:val="22"/>
                <w:szCs w:val="22"/>
                <w:lang w:val="de-DE" w:eastAsia="de-DE"/>
              </w:rPr>
              <w:t xml:space="preserve">[FAO, 1990; überarbeitet, CEPM, 1996; CEPM 1999; </w:t>
            </w:r>
            <w:r w:rsidR="008320C0" w:rsidRPr="008320C0">
              <w:rPr>
                <w:rFonts w:eastAsia="Calibri"/>
                <w:snapToGrid/>
                <w:color w:val="000000"/>
                <w:sz w:val="22"/>
                <w:szCs w:val="22"/>
                <w:lang w:val="de-DE" w:eastAsia="de-DE"/>
              </w:rPr>
              <w:t xml:space="preserve">überarbeitet, </w:t>
            </w:r>
            <w:r w:rsidRPr="008320C0">
              <w:rPr>
                <w:rFonts w:eastAsia="Calibri"/>
                <w:snapToGrid/>
                <w:color w:val="000000"/>
                <w:sz w:val="22"/>
                <w:szCs w:val="22"/>
                <w:lang w:val="de-DE" w:eastAsia="de-DE"/>
              </w:rPr>
              <w:t>ICPM, 2002; ISPM 25</w:t>
            </w:r>
            <w:r w:rsidR="00520887">
              <w:rPr>
                <w:rFonts w:eastAsia="Calibri"/>
                <w:snapToGrid/>
                <w:color w:val="000000"/>
                <w:sz w:val="22"/>
                <w:szCs w:val="22"/>
                <w:lang w:val="de-DE" w:eastAsia="de-DE"/>
              </w:rPr>
              <w:t>, 2</w:t>
            </w:r>
            <w:r w:rsidRPr="008320C0">
              <w:rPr>
                <w:rFonts w:eastAsia="Calibri"/>
                <w:snapToGrid/>
                <w:color w:val="000000"/>
                <w:sz w:val="22"/>
                <w:szCs w:val="22"/>
                <w:lang w:val="de-DE" w:eastAsia="de-DE"/>
              </w:rPr>
              <w:t xml:space="preserve">006; vormals </w:t>
            </w:r>
            <w:r w:rsidR="008320C0" w:rsidRPr="008320C0">
              <w:rPr>
                <w:rFonts w:eastAsia="Calibri"/>
                <w:snapToGrid/>
                <w:color w:val="000000"/>
                <w:sz w:val="22"/>
                <w:szCs w:val="22"/>
                <w:lang w:val="de-DE" w:eastAsia="de-DE"/>
              </w:rPr>
              <w:t>"</w:t>
            </w:r>
            <w:r w:rsidRPr="008320C0">
              <w:rPr>
                <w:rFonts w:eastAsia="Calibri"/>
                <w:snapToGrid/>
                <w:color w:val="000000"/>
                <w:sz w:val="22"/>
                <w:szCs w:val="22"/>
                <w:lang w:val="de-DE" w:eastAsia="de-DE"/>
              </w:rPr>
              <w:t>Durchfuhrland</w:t>
            </w:r>
            <w:r w:rsidR="008320C0" w:rsidRPr="008320C0">
              <w:rPr>
                <w:rFonts w:eastAsia="Calibri"/>
                <w:snapToGrid/>
                <w:color w:val="000000"/>
                <w:sz w:val="22"/>
                <w:szCs w:val="22"/>
                <w:lang w:val="de-DE" w:eastAsia="de-DE"/>
              </w:rPr>
              <w:t>"</w:t>
            </w:r>
            <w:r w:rsidRPr="008320C0">
              <w:rPr>
                <w:rFonts w:eastAsia="Calibri"/>
                <w:snapToGrid/>
                <w:color w:val="000000"/>
                <w:sz w:val="22"/>
                <w:szCs w:val="22"/>
                <w:lang w:val="de-DE" w:eastAsia="de-DE"/>
              </w:rPr>
              <w:t>]</w:t>
            </w:r>
          </w:p>
          <w:p w:rsidR="00556002" w:rsidRPr="008320C0" w:rsidRDefault="00556002" w:rsidP="003802E1">
            <w:pPr>
              <w:widowControl/>
              <w:tabs>
                <w:tab w:val="left" w:pos="567"/>
              </w:tabs>
              <w:suppressAutoHyphens w:val="0"/>
              <w:autoSpaceDE w:val="0"/>
              <w:autoSpaceDN w:val="0"/>
              <w:adjustRightInd w:val="0"/>
              <w:rPr>
                <w:b/>
                <w:sz w:val="22"/>
                <w:szCs w:val="22"/>
                <w:lang w:val="de-DE"/>
              </w:rPr>
            </w:pPr>
          </w:p>
        </w:tc>
      </w:tr>
      <w:tr w:rsidR="00D64DFD" w:rsidRPr="009F12D9" w:rsidTr="00A04D88">
        <w:trPr>
          <w:cantSplit/>
          <w:trHeight w:val="226"/>
        </w:trPr>
        <w:tc>
          <w:tcPr>
            <w:tcW w:w="3612" w:type="dxa"/>
          </w:tcPr>
          <w:p w:rsidR="00D64DFD" w:rsidRPr="008320C0" w:rsidRDefault="00D64DFD"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Pr>
                <w:rFonts w:eastAsia="Calibri"/>
                <w:b/>
                <w:bCs/>
                <w:snapToGrid/>
                <w:color w:val="000000"/>
                <w:sz w:val="22"/>
                <w:szCs w:val="22"/>
                <w:lang w:val="de-DE" w:eastAsia="de-DE"/>
              </w:rPr>
              <w:t>Eindämmung</w:t>
            </w:r>
          </w:p>
        </w:tc>
        <w:tc>
          <w:tcPr>
            <w:tcW w:w="6135" w:type="dxa"/>
            <w:gridSpan w:val="2"/>
          </w:tcPr>
          <w:p w:rsidR="00D64DFD" w:rsidRPr="008320C0" w:rsidRDefault="00D64DFD" w:rsidP="00D64DFD">
            <w:pPr>
              <w:widowControl/>
              <w:tabs>
                <w:tab w:val="left" w:pos="567"/>
              </w:tabs>
              <w:suppressAutoHyphens w:val="0"/>
              <w:autoSpaceDE w:val="0"/>
              <w:autoSpaceDN w:val="0"/>
              <w:adjustRightInd w:val="0"/>
              <w:rPr>
                <w:rFonts w:eastAsia="Calibri"/>
                <w:snapToGrid/>
                <w:color w:val="000000"/>
                <w:sz w:val="22"/>
                <w:szCs w:val="22"/>
                <w:lang w:val="de-DE" w:eastAsia="de-DE"/>
              </w:rPr>
            </w:pPr>
            <w:r w:rsidRPr="008320C0">
              <w:rPr>
                <w:sz w:val="22"/>
                <w:szCs w:val="22"/>
                <w:lang w:val="de-DE"/>
              </w:rPr>
              <w:t xml:space="preserve">Anwendung </w:t>
            </w:r>
            <w:r w:rsidRPr="008320C0">
              <w:rPr>
                <w:b/>
                <w:sz w:val="22"/>
                <w:szCs w:val="22"/>
                <w:lang w:val="de-DE"/>
              </w:rPr>
              <w:t>pflanzengesundheitlicher Maßnahmen</w:t>
            </w:r>
            <w:r w:rsidRPr="008320C0">
              <w:rPr>
                <w:sz w:val="22"/>
                <w:szCs w:val="22"/>
                <w:lang w:val="de-DE"/>
              </w:rPr>
              <w:t xml:space="preserve"> in und um ein Befalls</w:t>
            </w:r>
            <w:r w:rsidRPr="008320C0">
              <w:rPr>
                <w:b/>
                <w:sz w:val="22"/>
                <w:szCs w:val="22"/>
                <w:lang w:val="de-DE"/>
              </w:rPr>
              <w:t>gebiet</w:t>
            </w:r>
            <w:r w:rsidRPr="008320C0">
              <w:rPr>
                <w:sz w:val="22"/>
                <w:szCs w:val="22"/>
                <w:lang w:val="de-DE"/>
              </w:rPr>
              <w:t xml:space="preserve"> zur Verhinderung der </w:t>
            </w:r>
            <w:r w:rsidRPr="008320C0">
              <w:rPr>
                <w:b/>
                <w:sz w:val="22"/>
                <w:szCs w:val="22"/>
                <w:lang w:val="de-DE"/>
              </w:rPr>
              <w:t>Ausbreitung</w:t>
            </w:r>
            <w:r w:rsidRPr="008320C0">
              <w:rPr>
                <w:sz w:val="22"/>
                <w:szCs w:val="22"/>
                <w:lang w:val="de-DE"/>
              </w:rPr>
              <w:t xml:space="preserve"> eines</w:t>
            </w:r>
            <w:r>
              <w:rPr>
                <w:sz w:val="22"/>
                <w:szCs w:val="22"/>
                <w:lang w:val="de-DE"/>
              </w:rPr>
              <w:t xml:space="preserve"> </w:t>
            </w:r>
            <w:r w:rsidRPr="00A04D88">
              <w:rPr>
                <w:b/>
                <w:sz w:val="22"/>
                <w:szCs w:val="22"/>
                <w:lang w:val="de-DE"/>
              </w:rPr>
              <w:t>Schädlings</w:t>
            </w:r>
            <w:r w:rsidRPr="008320C0">
              <w:rPr>
                <w:sz w:val="22"/>
                <w:szCs w:val="22"/>
                <w:lang w:val="de-DE"/>
              </w:rPr>
              <w:t xml:space="preserve"> </w:t>
            </w:r>
            <w:r w:rsidRPr="008320C0">
              <w:rPr>
                <w:rFonts w:eastAsia="Calibri"/>
                <w:snapToGrid/>
                <w:color w:val="000000"/>
                <w:sz w:val="22"/>
                <w:szCs w:val="22"/>
                <w:lang w:val="de-DE" w:eastAsia="de-DE"/>
              </w:rPr>
              <w:t>[FAO, 1995]</w:t>
            </w:r>
          </w:p>
          <w:p w:rsidR="00D64DFD" w:rsidRPr="008320C0" w:rsidRDefault="00D64DFD" w:rsidP="003802E1">
            <w:pPr>
              <w:widowControl/>
              <w:tabs>
                <w:tab w:val="left" w:pos="567"/>
              </w:tabs>
              <w:suppressAutoHyphens w:val="0"/>
              <w:autoSpaceDE w:val="0"/>
              <w:autoSpaceDN w:val="0"/>
              <w:adjustRightInd w:val="0"/>
              <w:rPr>
                <w:b/>
                <w:sz w:val="22"/>
                <w:szCs w:val="22"/>
                <w:lang w:val="de-DE"/>
              </w:rPr>
            </w:pPr>
          </w:p>
        </w:tc>
      </w:tr>
      <w:tr w:rsidR="00556002" w:rsidRPr="009F12D9" w:rsidTr="00A04D88">
        <w:trPr>
          <w:cantSplit/>
          <w:trHeight w:val="226"/>
        </w:trPr>
        <w:tc>
          <w:tcPr>
            <w:tcW w:w="3612" w:type="dxa"/>
          </w:tcPr>
          <w:p w:rsidR="00556002" w:rsidRPr="00632FA7"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32FA7">
              <w:rPr>
                <w:rFonts w:eastAsia="Calibri"/>
                <w:b/>
                <w:bCs/>
                <w:snapToGrid/>
                <w:color w:val="000000"/>
                <w:sz w:val="22"/>
                <w:szCs w:val="22"/>
                <w:lang w:val="de-DE" w:eastAsia="de-DE"/>
              </w:rPr>
              <w:t xml:space="preserve">Eindringen </w:t>
            </w:r>
            <w:r w:rsidRPr="00632FA7">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w:t>
            </w:r>
            <w:r w:rsidR="00F1186E" w:rsidRPr="00A04D88">
              <w:rPr>
                <w:rFonts w:eastAsia="Calibri"/>
                <w:b/>
                <w:snapToGrid/>
                <w:color w:val="000000"/>
                <w:sz w:val="22"/>
                <w:szCs w:val="22"/>
                <w:lang w:val="de-DE" w:eastAsia="de-DE"/>
              </w:rPr>
              <w:t>Schädlings</w:t>
            </w:r>
            <w:r w:rsidRPr="00632FA7">
              <w:rPr>
                <w:rFonts w:eastAsia="Calibri"/>
                <w:snapToGrid/>
                <w:color w:val="000000"/>
                <w:sz w:val="22"/>
                <w:szCs w:val="22"/>
                <w:lang w:val="de-DE" w:eastAsia="de-DE"/>
              </w:rPr>
              <w:t xml:space="preserve">) </w:t>
            </w:r>
          </w:p>
        </w:tc>
        <w:tc>
          <w:tcPr>
            <w:tcW w:w="6135" w:type="dxa"/>
            <w:gridSpan w:val="2"/>
          </w:tcPr>
          <w:p w:rsidR="00556002" w:rsidRPr="00632FA7" w:rsidRDefault="00DA3651"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Pr>
                <w:rFonts w:eastAsia="Calibri"/>
                <w:snapToGrid/>
                <w:color w:val="000000"/>
                <w:sz w:val="22"/>
                <w:szCs w:val="22"/>
                <w:lang w:val="de-DE" w:eastAsia="de-DE"/>
              </w:rPr>
              <w:t xml:space="preserve">Vordringen </w:t>
            </w:r>
            <w:r w:rsidR="00556002" w:rsidRPr="00632FA7">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w:t>
            </w:r>
            <w:r w:rsidR="00F1186E" w:rsidRPr="00A04D88">
              <w:rPr>
                <w:rFonts w:eastAsia="Calibri"/>
                <w:b/>
                <w:snapToGrid/>
                <w:color w:val="000000"/>
                <w:sz w:val="22"/>
                <w:szCs w:val="22"/>
                <w:lang w:val="de-DE" w:eastAsia="de-DE"/>
              </w:rPr>
              <w:t>Schädlings</w:t>
            </w:r>
            <w:r w:rsidR="00556002" w:rsidRPr="00A04D88">
              <w:rPr>
                <w:rFonts w:eastAsia="Calibri"/>
                <w:b/>
                <w:snapToGrid/>
                <w:color w:val="000000"/>
                <w:sz w:val="22"/>
                <w:szCs w:val="22"/>
                <w:lang w:val="de-DE" w:eastAsia="de-DE"/>
              </w:rPr>
              <w:t xml:space="preserve"> </w:t>
            </w:r>
            <w:r w:rsidR="00556002" w:rsidRPr="00632FA7">
              <w:rPr>
                <w:rFonts w:eastAsia="Calibri"/>
                <w:snapToGrid/>
                <w:color w:val="000000"/>
                <w:sz w:val="22"/>
                <w:szCs w:val="22"/>
                <w:lang w:val="de-DE" w:eastAsia="de-DE"/>
              </w:rPr>
              <w:t xml:space="preserve">in ein </w:t>
            </w:r>
            <w:r w:rsidR="00556002" w:rsidRPr="00632FA7">
              <w:rPr>
                <w:rFonts w:eastAsia="Calibri"/>
                <w:b/>
                <w:snapToGrid/>
                <w:color w:val="000000"/>
                <w:sz w:val="22"/>
                <w:szCs w:val="22"/>
                <w:lang w:val="de-DE" w:eastAsia="de-DE"/>
              </w:rPr>
              <w:t>Gebiet,</w:t>
            </w:r>
            <w:r w:rsidR="00556002" w:rsidRPr="00632FA7">
              <w:rPr>
                <w:rFonts w:eastAsia="Calibri"/>
                <w:snapToGrid/>
                <w:color w:val="000000"/>
                <w:sz w:val="22"/>
                <w:szCs w:val="22"/>
                <w:lang w:val="de-DE" w:eastAsia="de-DE"/>
              </w:rPr>
              <w:t xml:space="preserve"> in dem er noch nicht vorkommt, oder vorkommt, aber nicht weit verbreitet ist und </w:t>
            </w:r>
            <w:r w:rsidR="00556002" w:rsidRPr="00632FA7">
              <w:rPr>
                <w:rFonts w:eastAsia="Calibri"/>
                <w:b/>
                <w:snapToGrid/>
                <w:color w:val="000000"/>
                <w:sz w:val="22"/>
                <w:szCs w:val="22"/>
                <w:lang w:val="de-DE" w:eastAsia="de-DE"/>
              </w:rPr>
              <w:t>amtlich bekämpft</w:t>
            </w:r>
            <w:r w:rsidR="00556002" w:rsidRPr="00632FA7">
              <w:rPr>
                <w:rFonts w:eastAsia="Calibri"/>
                <w:snapToGrid/>
                <w:color w:val="000000"/>
                <w:sz w:val="22"/>
                <w:szCs w:val="22"/>
                <w:lang w:val="de-DE" w:eastAsia="de-DE"/>
              </w:rPr>
              <w:t xml:space="preserve"> wird [</w:t>
            </w:r>
            <w:r w:rsidR="00D772D3">
              <w:rPr>
                <w:rFonts w:eastAsia="Calibri"/>
                <w:snapToGrid/>
                <w:color w:val="000000"/>
                <w:sz w:val="22"/>
                <w:szCs w:val="22"/>
                <w:lang w:val="de-DE" w:eastAsia="de-DE"/>
              </w:rPr>
              <w:t>ISPM 2</w:t>
            </w:r>
            <w:r w:rsidR="00556002" w:rsidRPr="00632FA7">
              <w:rPr>
                <w:rFonts w:eastAsia="Calibri"/>
                <w:snapToGrid/>
                <w:color w:val="000000"/>
                <w:sz w:val="22"/>
                <w:szCs w:val="22"/>
                <w:lang w:val="de-DE" w:eastAsia="de-DE"/>
              </w:rPr>
              <w:t xml:space="preserve">, 1995] </w:t>
            </w:r>
          </w:p>
          <w:p w:rsidR="00556002" w:rsidRPr="00632FA7"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144977"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44977">
              <w:rPr>
                <w:rFonts w:eastAsia="Calibri"/>
                <w:b/>
                <w:bCs/>
                <w:snapToGrid/>
                <w:color w:val="000000"/>
                <w:sz w:val="22"/>
                <w:szCs w:val="22"/>
                <w:lang w:val="de-DE" w:eastAsia="de-DE"/>
              </w:rPr>
              <w:t xml:space="preserve">Einfall </w:t>
            </w:r>
          </w:p>
        </w:tc>
        <w:tc>
          <w:tcPr>
            <w:tcW w:w="6135" w:type="dxa"/>
            <w:gridSpan w:val="2"/>
          </w:tcPr>
          <w:p w:rsidR="00556002" w:rsidRPr="00144977"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44977">
              <w:rPr>
                <w:bCs/>
                <w:sz w:val="22"/>
                <w:szCs w:val="22"/>
                <w:lang w:val="de-DE"/>
              </w:rPr>
              <w:t>Eine isolierte Population eines</w:t>
            </w:r>
            <w:r w:rsidR="00F1186E">
              <w:rPr>
                <w:bCs/>
                <w:sz w:val="22"/>
                <w:szCs w:val="22"/>
                <w:lang w:val="de-DE"/>
              </w:rPr>
              <w:t xml:space="preserve"> </w:t>
            </w:r>
            <w:r w:rsidR="00F1186E" w:rsidRPr="00A04D88">
              <w:rPr>
                <w:b/>
                <w:bCs/>
                <w:sz w:val="22"/>
                <w:szCs w:val="22"/>
                <w:lang w:val="de-DE"/>
              </w:rPr>
              <w:t>Schädlings</w:t>
            </w:r>
            <w:r w:rsidRPr="00A04D88">
              <w:rPr>
                <w:b/>
                <w:bCs/>
                <w:sz w:val="22"/>
                <w:szCs w:val="22"/>
                <w:lang w:val="de-DE"/>
              </w:rPr>
              <w:t>,</w:t>
            </w:r>
            <w:r w:rsidRPr="00144977">
              <w:rPr>
                <w:bCs/>
                <w:sz w:val="22"/>
                <w:szCs w:val="22"/>
                <w:lang w:val="de-DE"/>
              </w:rPr>
              <w:t xml:space="preserve"> die kürzlich in einem </w:t>
            </w:r>
            <w:r w:rsidRPr="00144977">
              <w:rPr>
                <w:b/>
                <w:sz w:val="22"/>
                <w:szCs w:val="22"/>
                <w:lang w:val="de-DE"/>
              </w:rPr>
              <w:t xml:space="preserve">Gebiet </w:t>
            </w:r>
            <w:r w:rsidRPr="00144977">
              <w:rPr>
                <w:bCs/>
                <w:sz w:val="22"/>
                <w:szCs w:val="22"/>
                <w:lang w:val="de-DE"/>
              </w:rPr>
              <w:t>festgestellt wurde</w:t>
            </w:r>
            <w:r w:rsidRPr="00144977">
              <w:rPr>
                <w:b/>
                <w:sz w:val="22"/>
                <w:szCs w:val="22"/>
                <w:lang w:val="de-DE"/>
              </w:rPr>
              <w:t xml:space="preserve"> </w:t>
            </w:r>
            <w:r w:rsidRPr="00144977">
              <w:rPr>
                <w:bCs/>
                <w:sz w:val="22"/>
                <w:szCs w:val="22"/>
                <w:lang w:val="de-DE"/>
              </w:rPr>
              <w:t xml:space="preserve">und von der nicht bekannt war, dass sie </w:t>
            </w:r>
            <w:r w:rsidRPr="00B57086">
              <w:rPr>
                <w:b/>
                <w:bCs/>
                <w:sz w:val="22"/>
                <w:szCs w:val="22"/>
                <w:lang w:val="de-DE"/>
              </w:rPr>
              <w:t>etabliert</w:t>
            </w:r>
            <w:r w:rsidRPr="00144977">
              <w:rPr>
                <w:bCs/>
                <w:sz w:val="22"/>
                <w:szCs w:val="22"/>
                <w:lang w:val="de-DE"/>
              </w:rPr>
              <w:t xml:space="preserve"> ist, aber deren Überleben in unmittelbarer Zukunft zu erwarten ist</w:t>
            </w:r>
            <w:r w:rsidRPr="00144977">
              <w:rPr>
                <w:rFonts w:eastAsia="Calibri"/>
                <w:snapToGrid/>
                <w:color w:val="000000"/>
                <w:sz w:val="22"/>
                <w:szCs w:val="22"/>
                <w:lang w:val="de-DE" w:eastAsia="de-DE"/>
              </w:rPr>
              <w:t xml:space="preserve"> [ICPM, 2003] </w:t>
            </w:r>
          </w:p>
          <w:p w:rsidR="000A43E5" w:rsidRPr="00144977" w:rsidRDefault="000A43E5"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A72162"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162">
              <w:rPr>
                <w:rFonts w:eastAsia="Calibri"/>
                <w:b/>
                <w:bCs/>
                <w:snapToGrid/>
                <w:color w:val="000000"/>
                <w:sz w:val="22"/>
                <w:szCs w:val="22"/>
                <w:lang w:val="de-DE" w:eastAsia="de-DE"/>
              </w:rPr>
              <w:t xml:space="preserve">Einfuhrgenehmigung </w:t>
            </w:r>
          </w:p>
        </w:tc>
        <w:tc>
          <w:tcPr>
            <w:tcW w:w="6135" w:type="dxa"/>
            <w:gridSpan w:val="2"/>
          </w:tcPr>
          <w:p w:rsidR="00556002" w:rsidRPr="00A72162"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162">
              <w:rPr>
                <w:sz w:val="22"/>
                <w:szCs w:val="22"/>
                <w:lang w:val="de-DE"/>
              </w:rPr>
              <w:t xml:space="preserve">Ein </w:t>
            </w:r>
            <w:r w:rsidRPr="00A72162">
              <w:rPr>
                <w:b/>
                <w:sz w:val="22"/>
                <w:szCs w:val="22"/>
                <w:lang w:val="de-DE"/>
              </w:rPr>
              <w:t>amtliches</w:t>
            </w:r>
            <w:r w:rsidRPr="00A72162">
              <w:rPr>
                <w:sz w:val="22"/>
                <w:szCs w:val="22"/>
                <w:lang w:val="de-DE"/>
              </w:rPr>
              <w:t xml:space="preserve"> Dokument, mit dem die Einfuhr einer </w:t>
            </w:r>
            <w:r w:rsidRPr="00A72162">
              <w:rPr>
                <w:b/>
                <w:sz w:val="22"/>
                <w:szCs w:val="22"/>
                <w:lang w:val="de-DE"/>
              </w:rPr>
              <w:t>Warenart</w:t>
            </w:r>
            <w:r w:rsidRPr="00A72162">
              <w:rPr>
                <w:sz w:val="22"/>
                <w:szCs w:val="22"/>
                <w:lang w:val="de-DE"/>
              </w:rPr>
              <w:t xml:space="preserve"> gemäß bestimmter</w:t>
            </w:r>
            <w:r w:rsidR="00C30E95" w:rsidRPr="00A72162">
              <w:rPr>
                <w:sz w:val="22"/>
                <w:szCs w:val="22"/>
                <w:lang w:val="de-DE"/>
              </w:rPr>
              <w:t xml:space="preserve"> </w:t>
            </w:r>
            <w:r w:rsidRPr="00A72162">
              <w:rPr>
                <w:b/>
                <w:sz w:val="22"/>
                <w:szCs w:val="22"/>
                <w:lang w:val="de-DE"/>
              </w:rPr>
              <w:t>pflanzengesundheitlicher Einfuhr</w:t>
            </w:r>
            <w:r w:rsidR="00A2769E">
              <w:rPr>
                <w:b/>
                <w:sz w:val="22"/>
                <w:szCs w:val="22"/>
                <w:lang w:val="de-DE"/>
              </w:rPr>
              <w:softHyphen/>
            </w:r>
            <w:r w:rsidRPr="00A72162">
              <w:rPr>
                <w:b/>
                <w:sz w:val="22"/>
                <w:szCs w:val="22"/>
                <w:lang w:val="de-DE"/>
              </w:rPr>
              <w:t>vorschriften</w:t>
            </w:r>
            <w:r w:rsidRPr="00A72162">
              <w:rPr>
                <w:sz w:val="22"/>
                <w:szCs w:val="22"/>
                <w:lang w:val="de-DE"/>
              </w:rPr>
              <w:t xml:space="preserve"> genehmigt wird</w:t>
            </w:r>
            <w:r w:rsidRPr="00A72162">
              <w:rPr>
                <w:rFonts w:eastAsia="Calibri"/>
                <w:b/>
                <w:bCs/>
                <w:snapToGrid/>
                <w:color w:val="000000"/>
                <w:sz w:val="22"/>
                <w:szCs w:val="22"/>
                <w:lang w:val="de-DE" w:eastAsia="de-DE"/>
              </w:rPr>
              <w:t xml:space="preserve"> </w:t>
            </w:r>
            <w:r w:rsidRPr="00A72162">
              <w:rPr>
                <w:rFonts w:eastAsia="Calibri"/>
                <w:snapToGrid/>
                <w:color w:val="000000"/>
                <w:sz w:val="22"/>
                <w:szCs w:val="22"/>
                <w:lang w:val="de-DE" w:eastAsia="de-DE"/>
              </w:rPr>
              <w:t xml:space="preserve">[FAO, 1990; </w:t>
            </w:r>
            <w:r w:rsidR="004A7ADA" w:rsidRPr="00A72162">
              <w:rPr>
                <w:rFonts w:eastAsia="Calibri"/>
                <w:snapToGrid/>
                <w:color w:val="000000"/>
                <w:sz w:val="22"/>
                <w:szCs w:val="22"/>
                <w:lang w:val="de-DE" w:eastAsia="de-DE"/>
              </w:rPr>
              <w:t xml:space="preserve">überarbeitet, </w:t>
            </w:r>
            <w:r w:rsidRPr="00A72162">
              <w:rPr>
                <w:rFonts w:eastAsia="Calibri"/>
                <w:snapToGrid/>
                <w:color w:val="000000"/>
                <w:sz w:val="22"/>
                <w:szCs w:val="22"/>
                <w:lang w:val="de-DE" w:eastAsia="de-DE"/>
              </w:rPr>
              <w:t xml:space="preserve">FAO, 1995; ICPM, 2005] </w:t>
            </w:r>
          </w:p>
          <w:p w:rsidR="00556002" w:rsidRPr="00A72162"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C11BB2"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 xml:space="preserve">Einlassstelle </w:t>
            </w:r>
          </w:p>
        </w:tc>
        <w:tc>
          <w:tcPr>
            <w:tcW w:w="6135" w:type="dxa"/>
            <w:gridSpan w:val="2"/>
          </w:tcPr>
          <w:p w:rsidR="00556002" w:rsidRPr="00C11BB2"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b/>
                <w:sz w:val="22"/>
                <w:szCs w:val="22"/>
                <w:lang w:val="de-DE"/>
              </w:rPr>
              <w:t>Amtlich</w:t>
            </w:r>
            <w:r w:rsidRPr="00C11BB2">
              <w:rPr>
                <w:sz w:val="22"/>
                <w:szCs w:val="22"/>
                <w:lang w:val="de-DE"/>
              </w:rPr>
              <w:t xml:space="preserve"> zugelassener Flughafen, Seehafen oder Grenzüber</w:t>
            </w:r>
            <w:r w:rsidRPr="00C11BB2">
              <w:rPr>
                <w:sz w:val="22"/>
                <w:szCs w:val="22"/>
                <w:lang w:val="de-DE"/>
              </w:rPr>
              <w:softHyphen/>
              <w:t xml:space="preserve">gangsort </w:t>
            </w:r>
            <w:r w:rsidR="00A7212C">
              <w:rPr>
                <w:sz w:val="22"/>
                <w:szCs w:val="22"/>
                <w:lang w:val="de-DE"/>
              </w:rPr>
              <w:t xml:space="preserve">oder anderer Ort </w:t>
            </w:r>
            <w:r w:rsidRPr="00C11BB2">
              <w:rPr>
                <w:sz w:val="22"/>
                <w:szCs w:val="22"/>
                <w:lang w:val="de-DE"/>
              </w:rPr>
              <w:t xml:space="preserve">für die Einfuhr von </w:t>
            </w:r>
            <w:r w:rsidRPr="00C11BB2">
              <w:rPr>
                <w:b/>
                <w:sz w:val="22"/>
                <w:szCs w:val="22"/>
                <w:lang w:val="de-DE"/>
              </w:rPr>
              <w:t>Sendungen</w:t>
            </w:r>
            <w:r w:rsidRPr="00C11BB2">
              <w:rPr>
                <w:sz w:val="22"/>
                <w:szCs w:val="22"/>
                <w:lang w:val="de-DE"/>
              </w:rPr>
              <w:t xml:space="preserve"> oder die Einreise von </w:t>
            </w:r>
            <w:r w:rsidR="00C11BB2">
              <w:rPr>
                <w:sz w:val="22"/>
                <w:szCs w:val="22"/>
                <w:lang w:val="de-DE"/>
              </w:rPr>
              <w:t>Reisenden</w:t>
            </w:r>
            <w:r w:rsidR="00C11BB2" w:rsidRPr="00C11BB2">
              <w:rPr>
                <w:sz w:val="22"/>
                <w:szCs w:val="22"/>
                <w:lang w:val="de-DE"/>
              </w:rPr>
              <w:t xml:space="preserve"> </w:t>
            </w:r>
            <w:r w:rsidRPr="00C11BB2">
              <w:rPr>
                <w:rFonts w:eastAsia="Calibri"/>
                <w:snapToGrid/>
                <w:color w:val="000000"/>
                <w:sz w:val="22"/>
                <w:szCs w:val="22"/>
                <w:lang w:val="de-DE" w:eastAsia="de-DE"/>
              </w:rPr>
              <w:t>[FAO, 1995</w:t>
            </w:r>
            <w:r w:rsidR="00C11BB2">
              <w:rPr>
                <w:rFonts w:eastAsia="Calibri"/>
                <w:snapToGrid/>
                <w:color w:val="000000"/>
                <w:sz w:val="22"/>
                <w:szCs w:val="22"/>
                <w:lang w:val="de-DE" w:eastAsia="de-DE"/>
              </w:rPr>
              <w:t>; überarbeitet, CPM, 2015</w:t>
            </w:r>
            <w:r w:rsidRPr="00C11BB2">
              <w:rPr>
                <w:rFonts w:eastAsia="Calibri"/>
                <w:snapToGrid/>
                <w:color w:val="000000"/>
                <w:sz w:val="22"/>
                <w:szCs w:val="22"/>
                <w:lang w:val="de-DE" w:eastAsia="de-DE"/>
              </w:rPr>
              <w:t xml:space="preserve">] </w:t>
            </w:r>
          </w:p>
          <w:p w:rsidR="00556002" w:rsidRPr="00C11BB2"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491BD8"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491BD8">
              <w:rPr>
                <w:rFonts w:eastAsia="Calibri"/>
                <w:b/>
                <w:bCs/>
                <w:snapToGrid/>
                <w:color w:val="000000"/>
                <w:sz w:val="22"/>
                <w:szCs w:val="22"/>
                <w:lang w:val="de-DE" w:eastAsia="de-DE"/>
              </w:rPr>
              <w:t xml:space="preserve">Einschleppung </w:t>
            </w:r>
            <w:r w:rsidRPr="00491BD8">
              <w:rPr>
                <w:rFonts w:eastAsia="Calibri"/>
                <w:snapToGrid/>
                <w:color w:val="000000"/>
                <w:sz w:val="22"/>
                <w:szCs w:val="22"/>
                <w:lang w:val="de-DE" w:eastAsia="de-DE"/>
              </w:rPr>
              <w:t>(eines</w:t>
            </w:r>
            <w:r w:rsidR="00F1186E" w:rsidRPr="00A04D88">
              <w:rPr>
                <w:rFonts w:eastAsia="Calibri"/>
                <w:b/>
                <w:snapToGrid/>
                <w:color w:val="000000"/>
                <w:sz w:val="22"/>
                <w:szCs w:val="22"/>
                <w:lang w:val="de-DE" w:eastAsia="de-DE"/>
              </w:rPr>
              <w:t xml:space="preserve"> Schädlings</w:t>
            </w:r>
            <w:r w:rsidRPr="00491BD8">
              <w:rPr>
                <w:rFonts w:eastAsia="Calibri"/>
                <w:snapToGrid/>
                <w:color w:val="000000"/>
                <w:sz w:val="22"/>
                <w:szCs w:val="22"/>
                <w:lang w:val="de-DE" w:eastAsia="de-DE"/>
              </w:rPr>
              <w:t xml:space="preserve">) </w:t>
            </w:r>
          </w:p>
        </w:tc>
        <w:tc>
          <w:tcPr>
            <w:tcW w:w="6135" w:type="dxa"/>
            <w:gridSpan w:val="2"/>
          </w:tcPr>
          <w:p w:rsidR="00556002" w:rsidRPr="00491BD8"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91BD8">
              <w:rPr>
                <w:sz w:val="22"/>
                <w:szCs w:val="22"/>
                <w:lang w:val="de-DE"/>
              </w:rPr>
              <w:t xml:space="preserve">Das </w:t>
            </w:r>
            <w:r w:rsidRPr="00491BD8">
              <w:rPr>
                <w:b/>
                <w:sz w:val="22"/>
                <w:szCs w:val="22"/>
                <w:lang w:val="de-DE"/>
              </w:rPr>
              <w:t>Eindringen</w:t>
            </w:r>
            <w:r w:rsidRPr="00491BD8">
              <w:rPr>
                <w:sz w:val="22"/>
                <w:szCs w:val="22"/>
                <w:lang w:val="de-DE"/>
              </w:rPr>
              <w:t xml:space="preserve"> eines</w:t>
            </w:r>
            <w:r w:rsidR="00F1186E">
              <w:rPr>
                <w:sz w:val="22"/>
                <w:szCs w:val="22"/>
                <w:lang w:val="de-DE"/>
              </w:rPr>
              <w:t xml:space="preserve"> </w:t>
            </w:r>
            <w:r w:rsidR="00F1186E" w:rsidRPr="00A04D88">
              <w:rPr>
                <w:b/>
                <w:sz w:val="22"/>
                <w:szCs w:val="22"/>
                <w:lang w:val="de-DE"/>
              </w:rPr>
              <w:t>Schädlings</w:t>
            </w:r>
            <w:r w:rsidRPr="00A04D88">
              <w:rPr>
                <w:b/>
                <w:sz w:val="22"/>
                <w:szCs w:val="22"/>
                <w:lang w:val="de-DE"/>
              </w:rPr>
              <w:t>,</w:t>
            </w:r>
            <w:r w:rsidRPr="00491BD8">
              <w:rPr>
                <w:sz w:val="22"/>
                <w:szCs w:val="22"/>
                <w:lang w:val="de-DE"/>
              </w:rPr>
              <w:t xml:space="preserve"> das zu seiner </w:t>
            </w:r>
            <w:r w:rsidRPr="00491BD8">
              <w:rPr>
                <w:b/>
                <w:sz w:val="22"/>
                <w:szCs w:val="22"/>
                <w:lang w:val="de-DE"/>
              </w:rPr>
              <w:t>Etablierung</w:t>
            </w:r>
            <w:r w:rsidRPr="00491BD8">
              <w:rPr>
                <w:sz w:val="22"/>
                <w:szCs w:val="22"/>
                <w:lang w:val="de-DE"/>
              </w:rPr>
              <w:t xml:space="preserve"> führt</w:t>
            </w:r>
            <w:r w:rsidRPr="00491BD8">
              <w:rPr>
                <w:rFonts w:eastAsia="Calibri"/>
                <w:snapToGrid/>
                <w:color w:val="000000"/>
                <w:sz w:val="22"/>
                <w:szCs w:val="22"/>
                <w:lang w:val="de-DE" w:eastAsia="de-DE"/>
              </w:rPr>
              <w:t xml:space="preserve"> [FAO, 1990; </w:t>
            </w:r>
            <w:r w:rsidR="004A7ADA" w:rsidRPr="00491BD8">
              <w:rPr>
                <w:rFonts w:eastAsia="Calibri"/>
                <w:snapToGrid/>
                <w:color w:val="000000"/>
                <w:sz w:val="22"/>
                <w:szCs w:val="22"/>
                <w:lang w:val="de-DE" w:eastAsia="de-DE"/>
              </w:rPr>
              <w:t>überarbeitet,</w:t>
            </w:r>
            <w:r w:rsidR="00B333A2">
              <w:rPr>
                <w:rFonts w:eastAsia="Calibri"/>
                <w:snapToGrid/>
                <w:color w:val="000000"/>
                <w:sz w:val="22"/>
                <w:szCs w:val="22"/>
                <w:lang w:val="de-DE" w:eastAsia="de-DE"/>
              </w:rPr>
              <w:t xml:space="preserve"> ISPM 2</w:t>
            </w:r>
            <w:r w:rsidRPr="00491BD8">
              <w:rPr>
                <w:rFonts w:eastAsia="Calibri"/>
                <w:snapToGrid/>
                <w:color w:val="000000"/>
                <w:sz w:val="22"/>
                <w:szCs w:val="22"/>
                <w:lang w:val="de-DE" w:eastAsia="de-DE"/>
              </w:rPr>
              <w:t xml:space="preserve">, 1995; IPPC, 1997] </w:t>
            </w:r>
          </w:p>
          <w:p w:rsidR="00556002" w:rsidRPr="00491BD8"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587E59" w:rsidRDefault="00556002"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587E59">
              <w:rPr>
                <w:rFonts w:eastAsia="Calibri"/>
                <w:b/>
                <w:bCs/>
                <w:snapToGrid/>
                <w:color w:val="000000"/>
                <w:sz w:val="22"/>
                <w:szCs w:val="22"/>
                <w:lang w:val="de-DE" w:eastAsia="de-DE"/>
              </w:rPr>
              <w:lastRenderedPageBreak/>
              <w:t>Entrindetes Holz</w:t>
            </w:r>
          </w:p>
        </w:tc>
        <w:tc>
          <w:tcPr>
            <w:tcW w:w="6135" w:type="dxa"/>
            <w:gridSpan w:val="2"/>
          </w:tcPr>
          <w:p w:rsidR="00556002" w:rsidRPr="00587E59" w:rsidRDefault="00556002" w:rsidP="003802E1">
            <w:pPr>
              <w:widowControl/>
              <w:tabs>
                <w:tab w:val="left" w:pos="567"/>
              </w:tabs>
              <w:suppressAutoHyphens w:val="0"/>
              <w:autoSpaceDE w:val="0"/>
              <w:autoSpaceDN w:val="0"/>
              <w:adjustRightInd w:val="0"/>
              <w:rPr>
                <w:b/>
                <w:sz w:val="22"/>
                <w:szCs w:val="22"/>
                <w:lang w:val="de-DE"/>
              </w:rPr>
            </w:pPr>
            <w:r w:rsidRPr="00587E59">
              <w:rPr>
                <w:rFonts w:eastAsia="Calibri"/>
                <w:b/>
                <w:bCs/>
                <w:snapToGrid/>
                <w:sz w:val="22"/>
                <w:szCs w:val="22"/>
                <w:lang w:val="de-DE" w:eastAsia="de-DE"/>
              </w:rPr>
              <w:t>Holz</w:t>
            </w:r>
            <w:r w:rsidRPr="00587E59">
              <w:rPr>
                <w:rFonts w:eastAsia="Calibri"/>
                <w:bCs/>
                <w:snapToGrid/>
                <w:sz w:val="22"/>
                <w:szCs w:val="22"/>
                <w:lang w:val="de-DE" w:eastAsia="de-DE"/>
              </w:rPr>
              <w:t>,</w:t>
            </w:r>
            <w:r w:rsidRPr="00587E59">
              <w:rPr>
                <w:rFonts w:eastAsia="Calibri"/>
                <w:snapToGrid/>
                <w:sz w:val="22"/>
                <w:szCs w:val="22"/>
                <w:lang w:val="de-DE" w:eastAsia="de-DE"/>
              </w:rPr>
              <w:t xml:space="preserve"> das jedwedes Verfahren zum Entfernen von </w:t>
            </w:r>
            <w:r w:rsidRPr="00587E59">
              <w:rPr>
                <w:rFonts w:eastAsia="Calibri"/>
                <w:b/>
                <w:bCs/>
                <w:snapToGrid/>
                <w:sz w:val="22"/>
                <w:szCs w:val="22"/>
                <w:lang w:val="de-DE" w:eastAsia="de-DE"/>
              </w:rPr>
              <w:t xml:space="preserve">Rinde </w:t>
            </w:r>
            <w:r w:rsidRPr="00587E59">
              <w:rPr>
                <w:rFonts w:eastAsia="Calibri"/>
                <w:snapToGrid/>
                <w:sz w:val="22"/>
                <w:szCs w:val="22"/>
                <w:lang w:val="de-DE" w:eastAsia="de-DE"/>
              </w:rPr>
              <w:t xml:space="preserve">durchlaufen hat. (Entrindetes Holz ist nicht zwangsläufig </w:t>
            </w:r>
            <w:r w:rsidRPr="00587E59">
              <w:rPr>
                <w:rFonts w:eastAsia="Calibri"/>
                <w:b/>
                <w:bCs/>
                <w:snapToGrid/>
                <w:sz w:val="22"/>
                <w:szCs w:val="22"/>
                <w:lang w:val="de-DE" w:eastAsia="de-DE"/>
              </w:rPr>
              <w:t>rindenfreies Holz</w:t>
            </w:r>
            <w:r w:rsidRPr="00587E59">
              <w:rPr>
                <w:rFonts w:eastAsia="Calibri"/>
                <w:snapToGrid/>
                <w:sz w:val="22"/>
                <w:szCs w:val="22"/>
                <w:lang w:val="de-DE" w:eastAsia="de-DE"/>
              </w:rPr>
              <w:t>.) [CPM, 2008;</w:t>
            </w:r>
            <w:r w:rsidR="00587E59">
              <w:rPr>
                <w:rFonts w:eastAsia="Calibri"/>
                <w:snapToGrid/>
                <w:sz w:val="22"/>
                <w:szCs w:val="22"/>
                <w:lang w:val="de-DE" w:eastAsia="de-DE"/>
              </w:rPr>
              <w:t xml:space="preserve"> </w:t>
            </w:r>
            <w:r w:rsidRPr="00587E59">
              <w:rPr>
                <w:rFonts w:eastAsia="Calibri"/>
                <w:snapToGrid/>
                <w:sz w:val="22"/>
                <w:szCs w:val="22"/>
                <w:lang w:val="de-DE" w:eastAsia="de-DE"/>
              </w:rPr>
              <w:t xml:space="preserve">ersetzt </w:t>
            </w:r>
            <w:r w:rsidR="00587E59">
              <w:rPr>
                <w:rFonts w:eastAsia="Calibri"/>
                <w:snapToGrid/>
                <w:sz w:val="22"/>
                <w:szCs w:val="22"/>
                <w:lang w:val="de-DE" w:eastAsia="de-DE"/>
              </w:rPr>
              <w:t>"</w:t>
            </w:r>
            <w:r w:rsidRPr="00587E59">
              <w:rPr>
                <w:rFonts w:eastAsia="Calibri"/>
                <w:snapToGrid/>
                <w:sz w:val="22"/>
                <w:szCs w:val="22"/>
                <w:lang w:val="de-DE" w:eastAsia="de-DE"/>
              </w:rPr>
              <w:t>entrinden</w:t>
            </w:r>
            <w:r w:rsidR="00587E59">
              <w:rPr>
                <w:rFonts w:eastAsia="Calibri"/>
                <w:snapToGrid/>
                <w:sz w:val="22"/>
                <w:szCs w:val="22"/>
                <w:lang w:val="de-DE" w:eastAsia="de-DE"/>
              </w:rPr>
              <w:t>"</w:t>
            </w:r>
            <w:r w:rsidRPr="00587E59">
              <w:rPr>
                <w:rFonts w:eastAsia="Calibri"/>
                <w:snapToGrid/>
                <w:sz w:val="22"/>
                <w:szCs w:val="22"/>
                <w:lang w:val="de-DE" w:eastAsia="de-DE"/>
              </w:rPr>
              <w:t>]</w:t>
            </w:r>
            <w:r w:rsidRPr="00587E59">
              <w:rPr>
                <w:b/>
                <w:sz w:val="22"/>
                <w:szCs w:val="22"/>
                <w:lang w:val="de-DE"/>
              </w:rPr>
              <w:t xml:space="preserve"> </w:t>
            </w:r>
          </w:p>
          <w:p w:rsidR="00556002" w:rsidRPr="00587E59"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EF57F7"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EF57F7">
              <w:rPr>
                <w:rFonts w:eastAsia="Calibri"/>
                <w:b/>
                <w:bCs/>
                <w:snapToGrid/>
                <w:color w:val="000000"/>
                <w:sz w:val="22"/>
                <w:szCs w:val="22"/>
                <w:lang w:val="de-DE" w:eastAsia="de-DE"/>
              </w:rPr>
              <w:t>Erhebung</w:t>
            </w:r>
            <w:r w:rsidR="00EF57F7" w:rsidRPr="00EF57F7">
              <w:rPr>
                <w:rFonts w:eastAsia="Calibri"/>
                <w:b/>
                <w:bCs/>
                <w:snapToGrid/>
                <w:color w:val="000000"/>
                <w:sz w:val="22"/>
                <w:szCs w:val="22"/>
                <w:lang w:val="de-DE" w:eastAsia="de-DE"/>
              </w:rPr>
              <w:t>*</w:t>
            </w:r>
          </w:p>
        </w:tc>
        <w:tc>
          <w:tcPr>
            <w:tcW w:w="6135" w:type="dxa"/>
            <w:gridSpan w:val="2"/>
          </w:tcPr>
          <w:p w:rsidR="00556002" w:rsidRPr="00EF57F7"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F57F7">
              <w:rPr>
                <w:sz w:val="22"/>
                <w:szCs w:val="22"/>
                <w:lang w:val="de-DE"/>
              </w:rPr>
              <w:t xml:space="preserve">Ein </w:t>
            </w:r>
            <w:r w:rsidRPr="00EF57F7">
              <w:rPr>
                <w:b/>
                <w:sz w:val="22"/>
                <w:szCs w:val="22"/>
                <w:lang w:val="de-DE"/>
              </w:rPr>
              <w:t xml:space="preserve">amtliches </w:t>
            </w:r>
            <w:r w:rsidRPr="00EF57F7">
              <w:rPr>
                <w:sz w:val="22"/>
                <w:szCs w:val="22"/>
                <w:lang w:val="de-DE"/>
              </w:rPr>
              <w:t>Verfahren, das über eine bestimmte Zeitspanne durchgeführt wird, zur Bestimmung der Merkmale einer Population eines</w:t>
            </w:r>
            <w:r w:rsidR="00F1186E">
              <w:rPr>
                <w:sz w:val="22"/>
                <w:szCs w:val="22"/>
                <w:lang w:val="de-DE"/>
              </w:rPr>
              <w:t xml:space="preserve"> </w:t>
            </w:r>
            <w:r w:rsidR="00F1186E" w:rsidRPr="00A04D88">
              <w:rPr>
                <w:b/>
                <w:sz w:val="22"/>
                <w:szCs w:val="22"/>
                <w:lang w:val="de-DE"/>
              </w:rPr>
              <w:t>Schädlings</w:t>
            </w:r>
            <w:r w:rsidRPr="00EF57F7">
              <w:rPr>
                <w:b/>
                <w:sz w:val="22"/>
                <w:szCs w:val="22"/>
                <w:lang w:val="de-DE"/>
              </w:rPr>
              <w:t xml:space="preserve"> </w:t>
            </w:r>
            <w:r w:rsidRPr="00EF57F7">
              <w:rPr>
                <w:sz w:val="22"/>
                <w:szCs w:val="22"/>
                <w:lang w:val="de-DE"/>
              </w:rPr>
              <w:t xml:space="preserve">oder zur Bestimmung der in einem </w:t>
            </w:r>
            <w:r w:rsidRPr="00EF57F7">
              <w:rPr>
                <w:b/>
                <w:sz w:val="22"/>
                <w:szCs w:val="22"/>
                <w:lang w:val="de-DE"/>
              </w:rPr>
              <w:t>Gebiet</w:t>
            </w:r>
            <w:r w:rsidRPr="00EF57F7">
              <w:rPr>
                <w:sz w:val="22"/>
                <w:szCs w:val="22"/>
                <w:lang w:val="de-DE"/>
              </w:rPr>
              <w:t xml:space="preserve"> vorkommenden Arten </w:t>
            </w:r>
            <w:r w:rsidRPr="00EF57F7">
              <w:rPr>
                <w:rFonts w:eastAsia="Calibri"/>
                <w:snapToGrid/>
                <w:color w:val="000000"/>
                <w:sz w:val="22"/>
                <w:szCs w:val="22"/>
                <w:lang w:val="de-DE" w:eastAsia="de-DE"/>
              </w:rPr>
              <w:t>[FAO, 1990; überarbeitet, CEPM, 1996</w:t>
            </w:r>
            <w:r w:rsidR="00EF57F7" w:rsidRPr="00EF57F7">
              <w:rPr>
                <w:rFonts w:eastAsia="Calibri"/>
                <w:snapToGrid/>
                <w:color w:val="000000"/>
                <w:sz w:val="22"/>
                <w:szCs w:val="22"/>
                <w:lang w:val="de-DE" w:eastAsia="de-DE"/>
              </w:rPr>
              <w:t>; überarbeitet, CPM, 2015</w:t>
            </w:r>
            <w:r w:rsidRPr="00EF57F7">
              <w:rPr>
                <w:rFonts w:eastAsia="Calibri"/>
                <w:snapToGrid/>
                <w:color w:val="000000"/>
                <w:sz w:val="22"/>
                <w:szCs w:val="22"/>
                <w:lang w:val="de-DE" w:eastAsia="de-DE"/>
              </w:rPr>
              <w:t xml:space="preserve">] </w:t>
            </w:r>
          </w:p>
          <w:p w:rsidR="00556002" w:rsidRPr="00EF57F7"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587E59"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87E59">
              <w:rPr>
                <w:rFonts w:eastAsia="Calibri"/>
                <w:b/>
                <w:bCs/>
                <w:snapToGrid/>
                <w:color w:val="000000"/>
                <w:sz w:val="22"/>
                <w:szCs w:val="22"/>
                <w:lang w:val="de-DE" w:eastAsia="de-DE"/>
              </w:rPr>
              <w:t xml:space="preserve">Erhebung zur Abgrenzung </w:t>
            </w:r>
          </w:p>
        </w:tc>
        <w:tc>
          <w:tcPr>
            <w:tcW w:w="6135" w:type="dxa"/>
            <w:gridSpan w:val="2"/>
          </w:tcPr>
          <w:p w:rsidR="00556002" w:rsidRPr="00587E59"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Eine </w:t>
            </w:r>
            <w:r w:rsidRPr="00587E59">
              <w:rPr>
                <w:b/>
                <w:sz w:val="22"/>
                <w:szCs w:val="22"/>
                <w:lang w:val="de-DE"/>
              </w:rPr>
              <w:t>Erhebung</w:t>
            </w:r>
            <w:r w:rsidRPr="00587E59">
              <w:rPr>
                <w:sz w:val="22"/>
                <w:szCs w:val="22"/>
                <w:lang w:val="de-DE"/>
              </w:rPr>
              <w:t xml:space="preserve"> zur Festlegung der Grenzen eines </w:t>
            </w:r>
            <w:r w:rsidRPr="00587E59">
              <w:rPr>
                <w:b/>
                <w:sz w:val="22"/>
                <w:szCs w:val="22"/>
                <w:lang w:val="de-DE"/>
              </w:rPr>
              <w:t>Gebietes</w:t>
            </w:r>
            <w:r w:rsidRPr="00587E59">
              <w:rPr>
                <w:sz w:val="22"/>
                <w:szCs w:val="22"/>
                <w:lang w:val="de-DE"/>
              </w:rPr>
              <w:t xml:space="preserve">, das als befallen mit oder als </w:t>
            </w:r>
            <w:r w:rsidRPr="00587E59">
              <w:rPr>
                <w:b/>
                <w:sz w:val="22"/>
                <w:szCs w:val="22"/>
                <w:lang w:val="de-DE"/>
              </w:rPr>
              <w:t>frei von</w:t>
            </w:r>
            <w:r w:rsidRPr="00587E59">
              <w:rPr>
                <w:sz w:val="22"/>
                <w:szCs w:val="22"/>
                <w:lang w:val="de-DE"/>
              </w:rPr>
              <w:t xml:space="preserve"> einem</w:t>
            </w:r>
            <w:r w:rsidR="00F1186E">
              <w:rPr>
                <w:sz w:val="22"/>
                <w:szCs w:val="22"/>
                <w:lang w:val="de-DE"/>
              </w:rPr>
              <w:t xml:space="preserve"> </w:t>
            </w:r>
            <w:r w:rsidR="00F1186E" w:rsidRPr="00A04D88">
              <w:rPr>
                <w:b/>
                <w:sz w:val="22"/>
                <w:szCs w:val="22"/>
                <w:lang w:val="de-DE"/>
              </w:rPr>
              <w:t>Schädling</w:t>
            </w:r>
            <w:r w:rsidRPr="00587E59">
              <w:rPr>
                <w:sz w:val="22"/>
                <w:szCs w:val="22"/>
                <w:lang w:val="de-DE"/>
              </w:rPr>
              <w:t xml:space="preserve"> gilt </w:t>
            </w:r>
            <w:r w:rsidRPr="00587E59">
              <w:rPr>
                <w:rFonts w:eastAsia="Calibri"/>
                <w:snapToGrid/>
                <w:color w:val="000000"/>
                <w:sz w:val="22"/>
                <w:szCs w:val="22"/>
                <w:lang w:val="de-DE" w:eastAsia="de-DE"/>
              </w:rPr>
              <w:t xml:space="preserve">[FAO, 1990] </w:t>
            </w:r>
          </w:p>
          <w:p w:rsidR="00556002" w:rsidRPr="00587E59"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587E59"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87E59">
              <w:rPr>
                <w:rFonts w:eastAsia="Calibri"/>
                <w:b/>
                <w:bCs/>
                <w:snapToGrid/>
                <w:color w:val="000000"/>
                <w:sz w:val="22"/>
                <w:szCs w:val="22"/>
                <w:lang w:val="de-DE" w:eastAsia="de-DE"/>
              </w:rPr>
              <w:t xml:space="preserve">Erhebung zum Nachweis </w:t>
            </w:r>
          </w:p>
        </w:tc>
        <w:tc>
          <w:tcPr>
            <w:tcW w:w="6135" w:type="dxa"/>
            <w:gridSpan w:val="2"/>
          </w:tcPr>
          <w:p w:rsidR="00556002" w:rsidRPr="00587E59"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Eine </w:t>
            </w:r>
            <w:r w:rsidRPr="00587E59">
              <w:rPr>
                <w:b/>
                <w:sz w:val="22"/>
                <w:szCs w:val="22"/>
                <w:lang w:val="de-DE"/>
              </w:rPr>
              <w:t>Erhebung</w:t>
            </w:r>
            <w:r w:rsidRPr="00587E59">
              <w:rPr>
                <w:sz w:val="22"/>
                <w:szCs w:val="22"/>
                <w:lang w:val="de-DE"/>
              </w:rPr>
              <w:t xml:space="preserve"> in einem </w:t>
            </w:r>
            <w:r w:rsidRPr="00587E59">
              <w:rPr>
                <w:b/>
                <w:sz w:val="22"/>
                <w:szCs w:val="22"/>
                <w:lang w:val="de-DE"/>
              </w:rPr>
              <w:t>Gebiet</w:t>
            </w:r>
            <w:r w:rsidRPr="00587E59">
              <w:rPr>
                <w:sz w:val="22"/>
                <w:szCs w:val="22"/>
                <w:lang w:val="de-DE"/>
              </w:rPr>
              <w:t xml:space="preserve"> zur Feststellung des Auftreten</w:t>
            </w:r>
            <w:r w:rsidR="00587E59" w:rsidRPr="00587E59">
              <w:rPr>
                <w:sz w:val="22"/>
                <w:szCs w:val="22"/>
                <w:lang w:val="de-DE"/>
              </w:rPr>
              <w:t>s</w:t>
            </w:r>
            <w:r w:rsidRPr="00587E59">
              <w:rPr>
                <w:sz w:val="22"/>
                <w:szCs w:val="22"/>
                <w:lang w:val="de-DE"/>
              </w:rPr>
              <w:t xml:space="preserve"> von </w:t>
            </w:r>
            <w:r w:rsidR="001874D1">
              <w:rPr>
                <w:b/>
                <w:sz w:val="22"/>
                <w:szCs w:val="22"/>
                <w:lang w:val="de-DE"/>
              </w:rPr>
              <w:t>Schädlingen</w:t>
            </w:r>
            <w:r w:rsidRPr="00587E59">
              <w:rPr>
                <w:rFonts w:eastAsia="Calibri"/>
                <w:snapToGrid/>
                <w:color w:val="000000"/>
                <w:sz w:val="22"/>
                <w:szCs w:val="22"/>
                <w:lang w:val="de-DE" w:eastAsia="de-DE"/>
              </w:rPr>
              <w:t xml:space="preserve"> [FAO, 1990; </w:t>
            </w:r>
            <w:r w:rsidR="004A7ADA" w:rsidRPr="00587E59">
              <w:rPr>
                <w:rFonts w:eastAsia="Calibri"/>
                <w:snapToGrid/>
                <w:color w:val="000000"/>
                <w:sz w:val="22"/>
                <w:szCs w:val="22"/>
                <w:lang w:val="de-DE" w:eastAsia="de-DE"/>
              </w:rPr>
              <w:t xml:space="preserve">überarbeitet, </w:t>
            </w:r>
            <w:r w:rsidRPr="00587E59">
              <w:rPr>
                <w:rFonts w:eastAsia="Calibri"/>
                <w:snapToGrid/>
                <w:color w:val="000000"/>
                <w:sz w:val="22"/>
                <w:szCs w:val="22"/>
                <w:lang w:val="de-DE" w:eastAsia="de-DE"/>
              </w:rPr>
              <w:t xml:space="preserve">FAO, 1995] </w:t>
            </w:r>
          </w:p>
          <w:p w:rsidR="00556002" w:rsidRPr="00587E59"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tcPr>
          <w:p w:rsidR="00556002" w:rsidRPr="00463BCD"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463BCD">
              <w:rPr>
                <w:rFonts w:eastAsia="Calibri"/>
                <w:b/>
                <w:bCs/>
                <w:snapToGrid/>
                <w:color w:val="000000"/>
                <w:sz w:val="22"/>
                <w:szCs w:val="22"/>
                <w:lang w:val="de-DE" w:eastAsia="de-DE"/>
              </w:rPr>
              <w:t xml:space="preserve">Etablierung </w:t>
            </w:r>
            <w:r w:rsidRPr="00463BCD">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w:t>
            </w:r>
            <w:r w:rsidR="00F1186E" w:rsidRPr="00A04D88">
              <w:rPr>
                <w:rFonts w:eastAsia="Calibri"/>
                <w:b/>
                <w:snapToGrid/>
                <w:color w:val="000000"/>
                <w:sz w:val="22"/>
                <w:szCs w:val="22"/>
                <w:lang w:val="de-DE" w:eastAsia="de-DE"/>
              </w:rPr>
              <w:t>Schädlings</w:t>
            </w:r>
            <w:r w:rsidRPr="00463BCD">
              <w:rPr>
                <w:rFonts w:eastAsia="Calibri"/>
                <w:snapToGrid/>
                <w:color w:val="000000"/>
                <w:sz w:val="22"/>
                <w:szCs w:val="22"/>
                <w:lang w:val="de-DE" w:eastAsia="de-DE"/>
              </w:rPr>
              <w:t xml:space="preserve">) </w:t>
            </w:r>
          </w:p>
        </w:tc>
        <w:tc>
          <w:tcPr>
            <w:tcW w:w="6135" w:type="dxa"/>
            <w:gridSpan w:val="2"/>
          </w:tcPr>
          <w:p w:rsidR="00556002" w:rsidRPr="00463BCD"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63BCD">
              <w:rPr>
                <w:sz w:val="22"/>
                <w:szCs w:val="22"/>
                <w:lang w:val="de-DE"/>
              </w:rPr>
              <w:t>Auf voraussehbare Zeit andauerndes Vorkommen eines</w:t>
            </w:r>
            <w:r w:rsidR="00F1186E">
              <w:rPr>
                <w:sz w:val="22"/>
                <w:szCs w:val="22"/>
                <w:lang w:val="de-DE"/>
              </w:rPr>
              <w:t xml:space="preserve"> </w:t>
            </w:r>
            <w:r w:rsidR="00F1186E" w:rsidRPr="00A04D88">
              <w:rPr>
                <w:b/>
                <w:sz w:val="22"/>
                <w:szCs w:val="22"/>
                <w:lang w:val="de-DE"/>
              </w:rPr>
              <w:t>Schädlings</w:t>
            </w:r>
            <w:r w:rsidRPr="00463BCD">
              <w:rPr>
                <w:sz w:val="22"/>
                <w:szCs w:val="22"/>
                <w:lang w:val="de-DE"/>
              </w:rPr>
              <w:t xml:space="preserve"> in einem </w:t>
            </w:r>
            <w:r w:rsidRPr="00463BCD">
              <w:rPr>
                <w:b/>
                <w:sz w:val="22"/>
                <w:szCs w:val="22"/>
                <w:lang w:val="de-DE"/>
              </w:rPr>
              <w:t>Gebiet</w:t>
            </w:r>
            <w:r w:rsidRPr="00463BCD">
              <w:rPr>
                <w:sz w:val="22"/>
                <w:szCs w:val="22"/>
                <w:lang w:val="de-DE"/>
              </w:rPr>
              <w:t xml:space="preserve"> nach dessen </w:t>
            </w:r>
            <w:r w:rsidRPr="00463BCD">
              <w:rPr>
                <w:b/>
                <w:sz w:val="22"/>
                <w:szCs w:val="22"/>
                <w:lang w:val="de-DE"/>
              </w:rPr>
              <w:t>Eindringen</w:t>
            </w:r>
            <w:r w:rsidRPr="00463BCD">
              <w:rPr>
                <w:sz w:val="22"/>
                <w:szCs w:val="22"/>
                <w:lang w:val="de-DE"/>
              </w:rPr>
              <w:t xml:space="preserve">  </w:t>
            </w:r>
            <w:r w:rsidRPr="00463BCD">
              <w:rPr>
                <w:rFonts w:eastAsia="Calibri"/>
                <w:snapToGrid/>
                <w:color w:val="000000"/>
                <w:sz w:val="22"/>
                <w:szCs w:val="22"/>
                <w:lang w:val="de-DE" w:eastAsia="de-DE"/>
              </w:rPr>
              <w:t xml:space="preserve">[FAO, 1990; </w:t>
            </w:r>
            <w:r w:rsidR="004A7ADA" w:rsidRPr="00463BCD">
              <w:rPr>
                <w:rFonts w:eastAsia="Calibri"/>
                <w:snapToGrid/>
                <w:color w:val="000000"/>
                <w:sz w:val="22"/>
                <w:szCs w:val="22"/>
                <w:lang w:val="de-DE" w:eastAsia="de-DE"/>
              </w:rPr>
              <w:t>überarbeitet</w:t>
            </w:r>
            <w:r w:rsidR="00B333A2">
              <w:rPr>
                <w:rFonts w:eastAsia="Calibri"/>
                <w:snapToGrid/>
                <w:color w:val="000000"/>
                <w:sz w:val="22"/>
                <w:szCs w:val="22"/>
                <w:lang w:val="de-DE" w:eastAsia="de-DE"/>
              </w:rPr>
              <w:t xml:space="preserve"> ISPM 2</w:t>
            </w:r>
            <w:r w:rsidR="004A7ADA" w:rsidRPr="00463BCD">
              <w:rPr>
                <w:rFonts w:eastAsia="Calibri"/>
                <w:snapToGrid/>
                <w:color w:val="000000"/>
                <w:sz w:val="22"/>
                <w:szCs w:val="22"/>
                <w:lang w:val="de-DE" w:eastAsia="de-DE"/>
              </w:rPr>
              <w:t>,</w:t>
            </w:r>
            <w:r w:rsidRPr="00463BCD">
              <w:rPr>
                <w:rFonts w:eastAsia="Calibri"/>
                <w:snapToGrid/>
                <w:color w:val="000000"/>
                <w:sz w:val="22"/>
                <w:szCs w:val="22"/>
                <w:lang w:val="de-DE" w:eastAsia="de-DE"/>
              </w:rPr>
              <w:t xml:space="preserve"> 1995; IPPC, 1997; vormals </w:t>
            </w:r>
            <w:r w:rsidR="00463BCD" w:rsidRPr="00463BCD">
              <w:rPr>
                <w:rFonts w:eastAsia="Calibri"/>
                <w:snapToGrid/>
                <w:color w:val="000000"/>
                <w:sz w:val="22"/>
                <w:szCs w:val="22"/>
                <w:lang w:val="de-DE" w:eastAsia="de-DE"/>
              </w:rPr>
              <w:t>"</w:t>
            </w:r>
            <w:r w:rsidRPr="00463BCD">
              <w:rPr>
                <w:rFonts w:eastAsia="Calibri"/>
                <w:snapToGrid/>
                <w:color w:val="000000"/>
                <w:sz w:val="22"/>
                <w:szCs w:val="22"/>
                <w:lang w:val="de-DE" w:eastAsia="de-DE"/>
              </w:rPr>
              <w:t>etabliert</w:t>
            </w:r>
            <w:r w:rsidR="00463BCD" w:rsidRPr="00463BCD">
              <w:rPr>
                <w:rFonts w:eastAsia="Calibri"/>
                <w:snapToGrid/>
                <w:color w:val="000000"/>
                <w:sz w:val="22"/>
                <w:szCs w:val="22"/>
                <w:lang w:val="de-DE" w:eastAsia="de-DE"/>
              </w:rPr>
              <w:t>"</w:t>
            </w:r>
            <w:r w:rsidRPr="00463BCD">
              <w:rPr>
                <w:rFonts w:eastAsia="Calibri"/>
                <w:snapToGrid/>
                <w:color w:val="000000"/>
                <w:sz w:val="22"/>
                <w:szCs w:val="22"/>
                <w:lang w:val="de-DE" w:eastAsia="de-DE"/>
              </w:rPr>
              <w:t xml:space="preserve">] </w:t>
            </w:r>
          </w:p>
          <w:p w:rsidR="00556002" w:rsidRPr="00463BCD"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56002" w:rsidRPr="00303913" w:rsidTr="00A04D88">
        <w:trPr>
          <w:cantSplit/>
          <w:trHeight w:val="226"/>
        </w:trPr>
        <w:tc>
          <w:tcPr>
            <w:tcW w:w="3612" w:type="dxa"/>
          </w:tcPr>
          <w:p w:rsidR="00556002" w:rsidRPr="004B37FA"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4B37FA">
              <w:rPr>
                <w:rFonts w:eastAsia="Calibri"/>
                <w:b/>
                <w:bCs/>
                <w:snapToGrid/>
                <w:color w:val="000000"/>
                <w:sz w:val="22"/>
                <w:szCs w:val="22"/>
                <w:lang w:val="de-DE" w:eastAsia="de-DE"/>
              </w:rPr>
              <w:t xml:space="preserve">Fachlich gerechtfertigt </w:t>
            </w:r>
          </w:p>
        </w:tc>
        <w:tc>
          <w:tcPr>
            <w:tcW w:w="6135" w:type="dxa"/>
            <w:gridSpan w:val="2"/>
          </w:tcPr>
          <w:p w:rsidR="00556002" w:rsidRPr="004B37FA"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4B37FA">
              <w:rPr>
                <w:sz w:val="22"/>
                <w:szCs w:val="22"/>
                <w:lang w:val="de-DE"/>
              </w:rPr>
              <w:t xml:space="preserve">Gerechtfertigt aufgrund von Schlussfolgerungen, die aus einer geeigneten </w:t>
            </w:r>
            <w:r w:rsidRPr="004B37FA">
              <w:rPr>
                <w:b/>
                <w:sz w:val="22"/>
                <w:szCs w:val="22"/>
                <w:lang w:val="de-DE"/>
              </w:rPr>
              <w:t>Risikoanalyse eines</w:t>
            </w:r>
            <w:r w:rsidR="00F1186E">
              <w:rPr>
                <w:b/>
                <w:sz w:val="22"/>
                <w:szCs w:val="22"/>
                <w:lang w:val="de-DE"/>
              </w:rPr>
              <w:t xml:space="preserve"> Schädlings</w:t>
            </w:r>
            <w:r w:rsidRPr="004B37FA">
              <w:rPr>
                <w:sz w:val="22"/>
                <w:szCs w:val="22"/>
                <w:lang w:val="de-DE"/>
              </w:rPr>
              <w:t xml:space="preserve"> oder gegebenenfalls einer anderen vergleichbaren Untersuchung und Bewer</w:t>
            </w:r>
            <w:r w:rsidRPr="004B37FA">
              <w:rPr>
                <w:sz w:val="22"/>
                <w:szCs w:val="22"/>
                <w:lang w:val="de-DE"/>
              </w:rPr>
              <w:softHyphen/>
              <w:t>tung der vorhande</w:t>
            </w:r>
            <w:r w:rsidRPr="004B37FA">
              <w:rPr>
                <w:sz w:val="22"/>
                <w:szCs w:val="22"/>
                <w:lang w:val="de-DE"/>
              </w:rPr>
              <w:softHyphen/>
              <w:t>nen wissenschaftlichen Informationen gezogen wurden</w:t>
            </w:r>
            <w:r w:rsidRPr="004B37FA">
              <w:rPr>
                <w:rFonts w:eastAsia="Calibri"/>
                <w:snapToGrid/>
                <w:color w:val="000000"/>
                <w:sz w:val="22"/>
                <w:szCs w:val="22"/>
                <w:lang w:val="de-DE" w:eastAsia="de-DE"/>
              </w:rPr>
              <w:t xml:space="preserve"> [IPPC, 1997] </w:t>
            </w:r>
          </w:p>
          <w:p w:rsidR="00556002" w:rsidRPr="004B37FA" w:rsidRDefault="00556002" w:rsidP="003802E1">
            <w:pPr>
              <w:widowControl/>
              <w:tabs>
                <w:tab w:val="left" w:pos="567"/>
              </w:tabs>
              <w:suppressAutoHyphens w:val="0"/>
              <w:autoSpaceDE w:val="0"/>
              <w:autoSpaceDN w:val="0"/>
              <w:adjustRightInd w:val="0"/>
              <w:rPr>
                <w:sz w:val="22"/>
                <w:szCs w:val="22"/>
                <w:lang w:val="de-DE"/>
              </w:rPr>
            </w:pPr>
          </w:p>
        </w:tc>
      </w:tr>
      <w:tr w:rsidR="00556002" w:rsidRPr="00303913" w:rsidTr="00A04D88">
        <w:trPr>
          <w:cantSplit/>
          <w:trHeight w:val="226"/>
        </w:trPr>
        <w:tc>
          <w:tcPr>
            <w:tcW w:w="3612" w:type="dxa"/>
            <w:shd w:val="clear" w:color="auto" w:fill="auto"/>
          </w:tcPr>
          <w:p w:rsidR="00556002" w:rsidRPr="00B27176" w:rsidRDefault="00556002" w:rsidP="003802E1">
            <w:pPr>
              <w:widowControl/>
              <w:tabs>
                <w:tab w:val="left" w:pos="567"/>
              </w:tabs>
              <w:suppressAutoHyphens w:val="0"/>
              <w:autoSpaceDE w:val="0"/>
              <w:autoSpaceDN w:val="0"/>
              <w:adjustRightInd w:val="0"/>
              <w:jc w:val="left"/>
              <w:rPr>
                <w:rFonts w:eastAsia="Calibri"/>
                <w:snapToGrid/>
                <w:color w:val="000000"/>
                <w:sz w:val="22"/>
                <w:szCs w:val="22"/>
                <w:lang w:eastAsia="de-DE"/>
              </w:rPr>
            </w:pPr>
            <w:r w:rsidRPr="00B27176">
              <w:rPr>
                <w:rFonts w:eastAsia="Calibri"/>
                <w:b/>
                <w:snapToGrid/>
                <w:color w:val="000000"/>
                <w:sz w:val="22"/>
                <w:szCs w:val="22"/>
                <w:lang w:eastAsia="de-DE"/>
              </w:rPr>
              <w:t>Freigabe</w:t>
            </w:r>
            <w:r w:rsidRPr="00B27176">
              <w:rPr>
                <w:rFonts w:eastAsia="Calibri"/>
                <w:snapToGrid/>
                <w:color w:val="000000"/>
                <w:sz w:val="22"/>
                <w:szCs w:val="22"/>
                <w:lang w:eastAsia="de-DE"/>
              </w:rPr>
              <w:t xml:space="preserve"> (einer </w:t>
            </w:r>
            <w:r w:rsidRPr="00B27176">
              <w:rPr>
                <w:rFonts w:eastAsia="Calibri"/>
                <w:b/>
                <w:snapToGrid/>
                <w:color w:val="000000"/>
                <w:sz w:val="22"/>
                <w:szCs w:val="22"/>
                <w:lang w:eastAsia="de-DE"/>
              </w:rPr>
              <w:t>Sendung</w:t>
            </w:r>
            <w:r w:rsidRPr="00B27176">
              <w:rPr>
                <w:rFonts w:eastAsia="Calibri"/>
                <w:snapToGrid/>
                <w:color w:val="000000"/>
                <w:sz w:val="22"/>
                <w:szCs w:val="22"/>
                <w:lang w:eastAsia="de-DE"/>
              </w:rPr>
              <w:t>)</w:t>
            </w:r>
          </w:p>
        </w:tc>
        <w:tc>
          <w:tcPr>
            <w:tcW w:w="6135" w:type="dxa"/>
            <w:gridSpan w:val="2"/>
            <w:shd w:val="clear" w:color="auto" w:fill="auto"/>
          </w:tcPr>
          <w:p w:rsidR="00556002" w:rsidRPr="00B27176" w:rsidRDefault="00556002" w:rsidP="003802E1">
            <w:pPr>
              <w:widowControl/>
              <w:tabs>
                <w:tab w:val="left" w:pos="567"/>
              </w:tabs>
              <w:suppressAutoHyphens w:val="0"/>
              <w:autoSpaceDE w:val="0"/>
              <w:autoSpaceDN w:val="0"/>
              <w:adjustRightInd w:val="0"/>
              <w:rPr>
                <w:b/>
                <w:sz w:val="22"/>
                <w:szCs w:val="22"/>
                <w:lang w:val="de-DE"/>
              </w:rPr>
            </w:pPr>
            <w:r w:rsidRPr="00B27176">
              <w:rPr>
                <w:sz w:val="22"/>
                <w:szCs w:val="22"/>
                <w:lang w:val="de-DE"/>
              </w:rPr>
              <w:t xml:space="preserve">Genehmigung der </w:t>
            </w:r>
            <w:r w:rsidRPr="00B27176">
              <w:rPr>
                <w:b/>
                <w:sz w:val="22"/>
                <w:szCs w:val="22"/>
                <w:lang w:val="de-DE"/>
              </w:rPr>
              <w:t xml:space="preserve">Zulassung zur Einfuhr </w:t>
            </w:r>
            <w:r w:rsidRPr="00B27176">
              <w:rPr>
                <w:sz w:val="22"/>
                <w:szCs w:val="22"/>
                <w:lang w:val="de-DE"/>
              </w:rPr>
              <w:t xml:space="preserve">nach </w:t>
            </w:r>
            <w:r w:rsidRPr="00B27176">
              <w:rPr>
                <w:b/>
                <w:sz w:val="22"/>
                <w:szCs w:val="22"/>
                <w:lang w:val="de-DE"/>
              </w:rPr>
              <w:t>Abfertigung</w:t>
            </w:r>
            <w:r w:rsidR="00B27176">
              <w:rPr>
                <w:b/>
                <w:sz w:val="22"/>
                <w:szCs w:val="22"/>
                <w:lang w:val="de-DE"/>
              </w:rPr>
              <w:t xml:space="preserve"> </w:t>
            </w:r>
            <w:r w:rsidR="00B27176" w:rsidRPr="00B27176">
              <w:rPr>
                <w:sz w:val="22"/>
                <w:szCs w:val="22"/>
                <w:lang w:val="de-DE"/>
              </w:rPr>
              <w:t>[FAO, 1995]</w:t>
            </w:r>
          </w:p>
          <w:p w:rsidR="00556002" w:rsidRPr="00B27176" w:rsidRDefault="00556002"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0D48F2" w:rsidTr="00A04D88">
        <w:trPr>
          <w:cantSplit/>
          <w:trHeight w:val="480"/>
        </w:trPr>
        <w:tc>
          <w:tcPr>
            <w:tcW w:w="3612" w:type="dxa"/>
          </w:tcPr>
          <w:p w:rsidR="005D1F3A" w:rsidRPr="00EF1CA7"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EF1CA7">
              <w:rPr>
                <w:rFonts w:eastAsia="Calibri"/>
                <w:b/>
                <w:bCs/>
                <w:snapToGrid/>
                <w:color w:val="000000"/>
                <w:sz w:val="22"/>
                <w:szCs w:val="22"/>
                <w:lang w:val="de-DE" w:eastAsia="de-DE"/>
              </w:rPr>
              <w:t xml:space="preserve">Frei von </w:t>
            </w:r>
            <w:r w:rsidRPr="00EF1CA7">
              <w:rPr>
                <w:rFonts w:eastAsia="Calibri"/>
                <w:snapToGrid/>
                <w:color w:val="000000"/>
                <w:sz w:val="22"/>
                <w:szCs w:val="22"/>
                <w:lang w:val="de-DE" w:eastAsia="de-DE"/>
              </w:rPr>
              <w:t xml:space="preserve">(bezogen auf eine </w:t>
            </w:r>
            <w:r w:rsidRPr="00EF1CA7">
              <w:rPr>
                <w:rFonts w:eastAsia="Calibri"/>
                <w:b/>
                <w:bCs/>
                <w:snapToGrid/>
                <w:color w:val="000000"/>
                <w:sz w:val="22"/>
                <w:szCs w:val="22"/>
                <w:lang w:val="de-DE" w:eastAsia="de-DE"/>
              </w:rPr>
              <w:t xml:space="preserve">Sendung, </w:t>
            </w:r>
            <w:r w:rsidRPr="00EF1CA7">
              <w:rPr>
                <w:rFonts w:eastAsia="Calibri"/>
                <w:bCs/>
                <w:snapToGrid/>
                <w:color w:val="000000"/>
                <w:sz w:val="22"/>
                <w:szCs w:val="22"/>
                <w:lang w:val="de-DE" w:eastAsia="de-DE"/>
              </w:rPr>
              <w:t>ein</w:t>
            </w:r>
            <w:r w:rsidR="00EF1CA7" w:rsidRPr="00EF1CA7">
              <w:rPr>
                <w:rFonts w:eastAsia="Calibri"/>
                <w:bCs/>
                <w:snapToGrid/>
                <w:color w:val="000000"/>
                <w:sz w:val="22"/>
                <w:szCs w:val="22"/>
                <w:lang w:val="de-DE" w:eastAsia="de-DE"/>
              </w:rPr>
              <w:t>e</w:t>
            </w:r>
            <w:r w:rsidRPr="00EF1CA7">
              <w:rPr>
                <w:rFonts w:eastAsia="Calibri"/>
                <w:b/>
                <w:bCs/>
                <w:snapToGrid/>
                <w:color w:val="000000"/>
                <w:sz w:val="22"/>
                <w:szCs w:val="22"/>
                <w:lang w:val="de-DE" w:eastAsia="de-DE"/>
              </w:rPr>
              <w:t xml:space="preserve"> </w:t>
            </w:r>
            <w:r w:rsidR="00EF1CA7" w:rsidRPr="00EF1CA7">
              <w:rPr>
                <w:rFonts w:eastAsia="Calibri"/>
                <w:b/>
                <w:bCs/>
                <w:snapToGrid/>
                <w:color w:val="000000"/>
                <w:sz w:val="22"/>
                <w:szCs w:val="22"/>
                <w:lang w:val="de-DE" w:eastAsia="de-DE"/>
              </w:rPr>
              <w:t xml:space="preserve">–Anbaufläche </w:t>
            </w:r>
            <w:r w:rsidRPr="00EF1CA7">
              <w:rPr>
                <w:rFonts w:eastAsia="Calibri"/>
                <w:bCs/>
                <w:snapToGrid/>
                <w:color w:val="000000"/>
                <w:sz w:val="22"/>
                <w:szCs w:val="22"/>
                <w:lang w:val="de-DE" w:eastAsia="de-DE"/>
              </w:rPr>
              <w:t>oder einen</w:t>
            </w:r>
            <w:r w:rsidRPr="00EF1CA7">
              <w:rPr>
                <w:rFonts w:eastAsia="Calibri"/>
                <w:b/>
                <w:bCs/>
                <w:snapToGrid/>
                <w:color w:val="000000"/>
                <w:sz w:val="22"/>
                <w:szCs w:val="22"/>
                <w:lang w:val="de-DE" w:eastAsia="de-DE"/>
              </w:rPr>
              <w:t xml:space="preserve"> Ort der Erzeugung</w:t>
            </w:r>
            <w:r w:rsidRPr="00EF1CA7">
              <w:rPr>
                <w:rFonts w:eastAsia="Calibri"/>
                <w:snapToGrid/>
                <w:color w:val="000000"/>
                <w:sz w:val="22"/>
                <w:szCs w:val="22"/>
                <w:lang w:val="de-DE" w:eastAsia="de-DE"/>
              </w:rPr>
              <w:t xml:space="preserve">) </w:t>
            </w:r>
          </w:p>
        </w:tc>
        <w:tc>
          <w:tcPr>
            <w:tcW w:w="6135" w:type="dxa"/>
            <w:gridSpan w:val="2"/>
          </w:tcPr>
          <w:p w:rsidR="005D1F3A" w:rsidRPr="00EF1CA7"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F1CA7">
              <w:rPr>
                <w:sz w:val="22"/>
                <w:szCs w:val="22"/>
                <w:lang w:val="de-DE"/>
              </w:rPr>
              <w:t xml:space="preserve">Ohne Befall mit </w:t>
            </w:r>
            <w:r w:rsidR="001874D1">
              <w:rPr>
                <w:b/>
                <w:sz w:val="22"/>
                <w:szCs w:val="22"/>
                <w:lang w:val="de-DE"/>
              </w:rPr>
              <w:t>Schädlingen</w:t>
            </w:r>
            <w:r w:rsidRPr="00EF1CA7">
              <w:rPr>
                <w:sz w:val="22"/>
                <w:szCs w:val="22"/>
                <w:lang w:val="de-DE"/>
              </w:rPr>
              <w:t xml:space="preserve"> (oder einem bestimmten</w:t>
            </w:r>
            <w:r w:rsidR="00F1186E">
              <w:rPr>
                <w:sz w:val="22"/>
                <w:szCs w:val="22"/>
                <w:lang w:val="de-DE"/>
              </w:rPr>
              <w:t xml:space="preserve"> </w:t>
            </w:r>
            <w:r w:rsidR="00F1186E" w:rsidRPr="00A04D88">
              <w:rPr>
                <w:b/>
                <w:sz w:val="22"/>
                <w:szCs w:val="22"/>
                <w:lang w:val="de-DE"/>
              </w:rPr>
              <w:t>Schädling</w:t>
            </w:r>
            <w:r w:rsidRPr="00EF1CA7">
              <w:rPr>
                <w:sz w:val="22"/>
                <w:szCs w:val="22"/>
                <w:lang w:val="de-DE"/>
              </w:rPr>
              <w:t xml:space="preserve">) in einer Anzahl oder Menge, die durch </w:t>
            </w:r>
            <w:r w:rsidRPr="00EF1CA7">
              <w:rPr>
                <w:b/>
                <w:sz w:val="22"/>
                <w:szCs w:val="22"/>
                <w:lang w:val="de-DE"/>
              </w:rPr>
              <w:t>pflanzengesundheitliche Verfahren</w:t>
            </w:r>
            <w:r w:rsidRPr="00EF1CA7">
              <w:rPr>
                <w:sz w:val="22"/>
                <w:szCs w:val="22"/>
                <w:lang w:val="de-DE"/>
              </w:rPr>
              <w:t xml:space="preserve"> nachgewiesen werden kann </w:t>
            </w:r>
            <w:r w:rsidRPr="00EF1CA7">
              <w:rPr>
                <w:rFonts w:eastAsia="Calibri"/>
                <w:snapToGrid/>
                <w:color w:val="000000"/>
                <w:sz w:val="22"/>
                <w:szCs w:val="22"/>
                <w:lang w:val="de-DE" w:eastAsia="de-DE"/>
              </w:rPr>
              <w:t xml:space="preserve">[FAO, 1990; </w:t>
            </w:r>
            <w:r w:rsidR="004A7ADA" w:rsidRPr="00EF1CA7">
              <w:rPr>
                <w:rFonts w:eastAsia="Calibri"/>
                <w:snapToGrid/>
                <w:color w:val="000000"/>
                <w:sz w:val="22"/>
                <w:szCs w:val="22"/>
                <w:lang w:val="de-DE" w:eastAsia="de-DE"/>
              </w:rPr>
              <w:t xml:space="preserve">überarbeitet, </w:t>
            </w:r>
            <w:r w:rsidRPr="00EF1CA7">
              <w:rPr>
                <w:rFonts w:eastAsia="Calibri"/>
                <w:snapToGrid/>
                <w:color w:val="000000"/>
                <w:sz w:val="22"/>
                <w:szCs w:val="22"/>
                <w:lang w:val="de-DE" w:eastAsia="de-DE"/>
              </w:rPr>
              <w:t xml:space="preserve">FAO, 1995; CEPM, 1999] </w:t>
            </w:r>
          </w:p>
          <w:p w:rsidR="005D1F3A" w:rsidRPr="00EF1CA7"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0D48F2" w:rsidTr="00A04D88">
        <w:trPr>
          <w:cantSplit/>
          <w:trHeight w:val="480"/>
        </w:trPr>
        <w:tc>
          <w:tcPr>
            <w:tcW w:w="3612" w:type="dxa"/>
          </w:tcPr>
          <w:p w:rsidR="005D1F3A" w:rsidRPr="00B27176"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rFonts w:eastAsia="Calibri"/>
                <w:b/>
                <w:bCs/>
                <w:snapToGrid/>
                <w:color w:val="000000"/>
                <w:sz w:val="22"/>
                <w:szCs w:val="22"/>
                <w:lang w:val="de-DE" w:eastAsia="de-DE"/>
              </w:rPr>
              <w:t xml:space="preserve">Freisetzung </w:t>
            </w:r>
            <w:r w:rsidRPr="00B27176">
              <w:rPr>
                <w:rFonts w:eastAsia="Calibri"/>
                <w:snapToGrid/>
                <w:color w:val="000000"/>
                <w:sz w:val="22"/>
                <w:szCs w:val="22"/>
                <w:lang w:val="de-DE" w:eastAsia="de-DE"/>
              </w:rPr>
              <w:t xml:space="preserve">(in die Umwelt) </w:t>
            </w:r>
          </w:p>
        </w:tc>
        <w:tc>
          <w:tcPr>
            <w:tcW w:w="6135" w:type="dxa"/>
            <w:gridSpan w:val="2"/>
          </w:tcPr>
          <w:p w:rsidR="005D1F3A" w:rsidRPr="00B27176"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sz w:val="22"/>
                <w:szCs w:val="22"/>
                <w:lang w:val="de-DE"/>
              </w:rPr>
              <w:t xml:space="preserve">Absichtliches Entlassen eines </w:t>
            </w:r>
            <w:r w:rsidRPr="0031704D">
              <w:rPr>
                <w:sz w:val="22"/>
                <w:szCs w:val="22"/>
                <w:lang w:val="de-DE"/>
              </w:rPr>
              <w:t>Organismus</w:t>
            </w:r>
            <w:r w:rsidRPr="00B27176">
              <w:rPr>
                <w:sz w:val="22"/>
                <w:szCs w:val="22"/>
                <w:lang w:val="de-DE"/>
              </w:rPr>
              <w:t xml:space="preserve"> in die Umwelt</w:t>
            </w:r>
            <w:r w:rsidRPr="00B27176">
              <w:rPr>
                <w:rFonts w:eastAsia="Calibri"/>
                <w:snapToGrid/>
                <w:color w:val="000000"/>
                <w:sz w:val="22"/>
                <w:szCs w:val="22"/>
                <w:lang w:val="de-DE" w:eastAsia="de-DE"/>
              </w:rPr>
              <w:t xml:space="preserve"> [ISPM 3</w:t>
            </w:r>
            <w:r w:rsidR="00520887" w:rsidRPr="00B27176">
              <w:rPr>
                <w:rFonts w:eastAsia="Calibri"/>
                <w:snapToGrid/>
                <w:color w:val="000000"/>
                <w:sz w:val="22"/>
                <w:szCs w:val="22"/>
                <w:lang w:val="de-DE" w:eastAsia="de-DE"/>
              </w:rPr>
              <w:t>, 1</w:t>
            </w:r>
            <w:r w:rsidRPr="00B27176">
              <w:rPr>
                <w:rFonts w:eastAsia="Calibri"/>
                <w:snapToGrid/>
                <w:color w:val="000000"/>
                <w:sz w:val="22"/>
                <w:szCs w:val="22"/>
                <w:lang w:val="de-DE" w:eastAsia="de-DE"/>
              </w:rPr>
              <w:t xml:space="preserve">995] </w:t>
            </w:r>
          </w:p>
          <w:p w:rsidR="005D1F3A" w:rsidRPr="00B27176"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563E9E" w:rsidTr="00A04D88">
        <w:trPr>
          <w:cantSplit/>
          <w:trHeight w:val="480"/>
        </w:trPr>
        <w:tc>
          <w:tcPr>
            <w:tcW w:w="3612" w:type="dxa"/>
          </w:tcPr>
          <w:p w:rsidR="005D1F3A" w:rsidRPr="00A1616F"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1616F">
              <w:rPr>
                <w:rFonts w:eastAsia="Calibri"/>
                <w:b/>
                <w:bCs/>
                <w:snapToGrid/>
                <w:color w:val="000000"/>
                <w:sz w:val="22"/>
                <w:szCs w:val="22"/>
                <w:lang w:val="de-DE" w:eastAsia="de-DE"/>
              </w:rPr>
              <w:t xml:space="preserve">frisch </w:t>
            </w:r>
          </w:p>
        </w:tc>
        <w:tc>
          <w:tcPr>
            <w:tcW w:w="6135" w:type="dxa"/>
            <w:gridSpan w:val="2"/>
          </w:tcPr>
          <w:p w:rsidR="005D1F3A" w:rsidRPr="00A1616F"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1616F">
              <w:rPr>
                <w:sz w:val="22"/>
                <w:szCs w:val="22"/>
                <w:lang w:val="de-DE"/>
              </w:rPr>
              <w:t xml:space="preserve">Lebend; nicht getrocknet, tief gefroren oder anderweitig haltbar gemacht </w:t>
            </w:r>
            <w:r w:rsidRPr="00A1616F">
              <w:rPr>
                <w:rFonts w:eastAsia="Calibri"/>
                <w:snapToGrid/>
                <w:color w:val="000000"/>
                <w:sz w:val="22"/>
                <w:szCs w:val="22"/>
                <w:lang w:val="de-DE" w:eastAsia="de-DE"/>
              </w:rPr>
              <w:t xml:space="preserve">[FAO, 1990] </w:t>
            </w:r>
          </w:p>
          <w:p w:rsidR="005D1F3A" w:rsidRPr="00A1616F"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A1616F"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1616F">
              <w:rPr>
                <w:rFonts w:eastAsia="Calibri"/>
                <w:b/>
                <w:bCs/>
                <w:snapToGrid/>
                <w:color w:val="000000"/>
                <w:sz w:val="22"/>
                <w:szCs w:val="22"/>
                <w:lang w:val="de-DE" w:eastAsia="de-DE"/>
              </w:rPr>
              <w:t xml:space="preserve">Früchte und Gemüse </w:t>
            </w:r>
            <w:r w:rsidR="00A1616F" w:rsidRPr="00A1616F">
              <w:rPr>
                <w:rFonts w:eastAsia="Calibri"/>
                <w:bCs/>
                <w:snapToGrid/>
                <w:color w:val="000000"/>
                <w:sz w:val="22"/>
                <w:szCs w:val="22"/>
                <w:lang w:val="de-DE" w:eastAsia="de-DE"/>
              </w:rPr>
              <w:t>(als</w:t>
            </w:r>
            <w:r w:rsidR="00A1616F" w:rsidRPr="00A1616F">
              <w:rPr>
                <w:rFonts w:eastAsia="Calibri"/>
                <w:b/>
                <w:bCs/>
                <w:snapToGrid/>
                <w:color w:val="000000"/>
                <w:sz w:val="22"/>
                <w:szCs w:val="22"/>
                <w:lang w:val="de-DE" w:eastAsia="de-DE"/>
              </w:rPr>
              <w:t xml:space="preserve"> </w:t>
            </w:r>
            <w:r w:rsidR="002A62FD" w:rsidRPr="002A62FD">
              <w:rPr>
                <w:rFonts w:eastAsia="Calibri"/>
                <w:bCs/>
                <w:snapToGrid/>
                <w:color w:val="000000"/>
                <w:sz w:val="22"/>
                <w:szCs w:val="22"/>
                <w:lang w:val="de-DE" w:eastAsia="de-DE"/>
              </w:rPr>
              <w:t>eine</w:t>
            </w:r>
            <w:r w:rsidR="002A62FD">
              <w:rPr>
                <w:rFonts w:eastAsia="Calibri"/>
                <w:b/>
                <w:bCs/>
                <w:snapToGrid/>
                <w:color w:val="000000"/>
                <w:sz w:val="22"/>
                <w:szCs w:val="22"/>
                <w:lang w:val="de-DE" w:eastAsia="de-DE"/>
              </w:rPr>
              <w:t xml:space="preserve"> </w:t>
            </w:r>
            <w:r w:rsidR="00A1616F" w:rsidRPr="00A1616F">
              <w:rPr>
                <w:rFonts w:eastAsia="Calibri"/>
                <w:b/>
                <w:bCs/>
                <w:snapToGrid/>
                <w:color w:val="000000"/>
                <w:sz w:val="22"/>
                <w:szCs w:val="22"/>
                <w:lang w:val="de-DE" w:eastAsia="de-DE"/>
              </w:rPr>
              <w:t>Warengruppe</w:t>
            </w:r>
            <w:r w:rsidR="00A1616F" w:rsidRPr="00A1616F">
              <w:rPr>
                <w:rFonts w:eastAsia="Calibri"/>
                <w:bCs/>
                <w:snapToGrid/>
                <w:color w:val="000000"/>
                <w:sz w:val="22"/>
                <w:szCs w:val="22"/>
                <w:lang w:val="de-DE" w:eastAsia="de-DE"/>
              </w:rPr>
              <w:t>)</w:t>
            </w:r>
          </w:p>
        </w:tc>
        <w:tc>
          <w:tcPr>
            <w:tcW w:w="6135" w:type="dxa"/>
            <w:gridSpan w:val="2"/>
          </w:tcPr>
          <w:p w:rsidR="005D1F3A" w:rsidRPr="00A1616F" w:rsidRDefault="00A1616F"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1616F">
              <w:rPr>
                <w:b/>
                <w:sz w:val="22"/>
                <w:szCs w:val="22"/>
                <w:lang w:val="de-DE"/>
              </w:rPr>
              <w:t>Frische</w:t>
            </w:r>
            <w:r w:rsidRPr="00A1616F">
              <w:rPr>
                <w:sz w:val="22"/>
                <w:szCs w:val="22"/>
                <w:lang w:val="de-DE"/>
              </w:rPr>
              <w:t xml:space="preserve"> </w:t>
            </w:r>
            <w:r w:rsidR="005D1F3A" w:rsidRPr="00A1616F">
              <w:rPr>
                <w:sz w:val="22"/>
                <w:szCs w:val="22"/>
                <w:lang w:val="de-DE"/>
              </w:rPr>
              <w:t xml:space="preserve">Teile von </w:t>
            </w:r>
            <w:r w:rsidR="005D1F3A" w:rsidRPr="00A1616F">
              <w:rPr>
                <w:b/>
                <w:sz w:val="22"/>
                <w:szCs w:val="22"/>
                <w:lang w:val="de-DE"/>
              </w:rPr>
              <w:t>Pflanzen</w:t>
            </w:r>
            <w:r w:rsidR="005D1F3A" w:rsidRPr="00A1616F">
              <w:rPr>
                <w:sz w:val="22"/>
                <w:szCs w:val="22"/>
                <w:lang w:val="de-DE"/>
              </w:rPr>
              <w:t xml:space="preserve">, die für den Verbrauch oder zur Verarbeitung und nicht zum </w:t>
            </w:r>
            <w:r w:rsidR="005D1F3A" w:rsidRPr="00A1616F">
              <w:rPr>
                <w:b/>
                <w:sz w:val="22"/>
                <w:szCs w:val="22"/>
                <w:lang w:val="de-DE"/>
              </w:rPr>
              <w:t>Anpflanzen</w:t>
            </w:r>
            <w:r w:rsidR="005D1F3A" w:rsidRPr="00A1616F">
              <w:rPr>
                <w:sz w:val="22"/>
                <w:szCs w:val="22"/>
                <w:lang w:val="de-DE"/>
              </w:rPr>
              <w:t xml:space="preserve"> bestimmt sind</w:t>
            </w:r>
            <w:r w:rsidR="005D1F3A" w:rsidRPr="00A1616F">
              <w:rPr>
                <w:rFonts w:eastAsia="Calibri"/>
                <w:snapToGrid/>
                <w:color w:val="000000"/>
                <w:sz w:val="22"/>
                <w:szCs w:val="22"/>
                <w:lang w:val="de-DE" w:eastAsia="de-DE"/>
              </w:rPr>
              <w:t xml:space="preserve"> [FAO, 1990; </w:t>
            </w:r>
            <w:r w:rsidR="004A7ADA" w:rsidRPr="00A1616F">
              <w:rPr>
                <w:rFonts w:eastAsia="Calibri"/>
                <w:snapToGrid/>
                <w:color w:val="000000"/>
                <w:sz w:val="22"/>
                <w:szCs w:val="22"/>
                <w:lang w:val="de-DE" w:eastAsia="de-DE"/>
              </w:rPr>
              <w:t xml:space="preserve">überarbeitet, </w:t>
            </w:r>
            <w:r w:rsidR="005D1F3A" w:rsidRPr="00A1616F">
              <w:rPr>
                <w:rFonts w:eastAsia="Calibri"/>
                <w:snapToGrid/>
                <w:color w:val="000000"/>
                <w:sz w:val="22"/>
                <w:szCs w:val="22"/>
                <w:lang w:val="de-DE" w:eastAsia="de-DE"/>
              </w:rPr>
              <w:t xml:space="preserve">ICPM, 2001] </w:t>
            </w:r>
          </w:p>
          <w:p w:rsidR="005D1F3A" w:rsidRPr="00A1616F"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C30E95" w:rsidRDefault="005D1F3A"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30E95">
              <w:rPr>
                <w:rFonts w:eastAsia="Calibri"/>
                <w:b/>
                <w:bCs/>
                <w:snapToGrid/>
                <w:color w:val="000000"/>
                <w:sz w:val="22"/>
                <w:szCs w:val="22"/>
                <w:lang w:val="de-DE" w:eastAsia="de-DE"/>
              </w:rPr>
              <w:t>Gebiet</w:t>
            </w:r>
          </w:p>
        </w:tc>
        <w:tc>
          <w:tcPr>
            <w:tcW w:w="6135" w:type="dxa"/>
            <w:gridSpan w:val="2"/>
          </w:tcPr>
          <w:p w:rsidR="005D1F3A" w:rsidRPr="00C30E95"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Ein </w:t>
            </w:r>
            <w:r w:rsidRPr="00C30E95">
              <w:rPr>
                <w:b/>
                <w:sz w:val="22"/>
                <w:szCs w:val="22"/>
                <w:lang w:val="de-DE"/>
              </w:rPr>
              <w:t>amtlich</w:t>
            </w:r>
            <w:r w:rsidRPr="00C30E95">
              <w:rPr>
                <w:sz w:val="22"/>
                <w:szCs w:val="22"/>
                <w:lang w:val="de-DE"/>
              </w:rPr>
              <w:t xml:space="preserve"> festgelegtes Land, ein Teil eines Landes, mehrere Länder oder deren Teile </w:t>
            </w:r>
            <w:r w:rsidRPr="00C30E95">
              <w:rPr>
                <w:rFonts w:eastAsia="Calibri"/>
                <w:snapToGrid/>
                <w:color w:val="000000"/>
                <w:sz w:val="22"/>
                <w:szCs w:val="22"/>
                <w:lang w:val="de-DE" w:eastAsia="de-DE"/>
              </w:rPr>
              <w:t xml:space="preserve">[FAO, 1990; </w:t>
            </w:r>
            <w:r w:rsidR="004A7ADA">
              <w:rPr>
                <w:rFonts w:eastAsia="Calibri"/>
                <w:snapToGrid/>
                <w:color w:val="000000"/>
                <w:sz w:val="22"/>
                <w:szCs w:val="22"/>
                <w:lang w:val="de-DE" w:eastAsia="de-DE"/>
              </w:rPr>
              <w:t xml:space="preserve">überarbeitet, </w:t>
            </w:r>
            <w:r w:rsidR="00260EA8">
              <w:rPr>
                <w:rFonts w:eastAsia="Calibri"/>
                <w:snapToGrid/>
                <w:color w:val="000000"/>
                <w:sz w:val="22"/>
                <w:szCs w:val="22"/>
                <w:lang w:val="de-DE" w:eastAsia="de-DE"/>
              </w:rPr>
              <w:t>ISPM 2</w:t>
            </w:r>
            <w:r w:rsidRPr="00C30E95">
              <w:rPr>
                <w:rFonts w:eastAsia="Calibri"/>
                <w:snapToGrid/>
                <w:color w:val="000000"/>
                <w:sz w:val="22"/>
                <w:szCs w:val="22"/>
                <w:lang w:val="de-DE" w:eastAsia="de-DE"/>
              </w:rPr>
              <w:t>, 1995; CEPM, 1999;</w:t>
            </w:r>
            <w:r w:rsidR="000A4136" w:rsidRPr="00C30E95">
              <w:rPr>
                <w:rFonts w:eastAsia="Calibri"/>
                <w:snapToGrid/>
                <w:color w:val="000000"/>
                <w:sz w:val="22"/>
                <w:szCs w:val="22"/>
                <w:lang w:val="de-DE" w:eastAsia="de-DE"/>
              </w:rPr>
              <w:t xml:space="preserve"> </w:t>
            </w:r>
            <w:r w:rsidR="000A4136" w:rsidRPr="00C30E95">
              <w:rPr>
                <w:sz w:val="22"/>
                <w:szCs w:val="22"/>
                <w:lang w:val="de-DE"/>
              </w:rPr>
              <w:t>basiert auf dem</w:t>
            </w:r>
            <w:r w:rsidR="000A4136" w:rsidRPr="00C30E95" w:rsidDel="000A4136">
              <w:rPr>
                <w:rFonts w:eastAsia="Calibri"/>
                <w:snapToGrid/>
                <w:color w:val="000000"/>
                <w:sz w:val="22"/>
                <w:szCs w:val="22"/>
                <w:lang w:val="de-DE" w:eastAsia="de-DE"/>
              </w:rPr>
              <w:t xml:space="preserve"> </w:t>
            </w:r>
            <w:r w:rsidR="00D772D3" w:rsidRPr="0033783E">
              <w:rPr>
                <w:rFonts w:eastAsia="Calibri"/>
                <w:snapToGrid/>
                <w:color w:val="000000"/>
                <w:sz w:val="22"/>
                <w:szCs w:val="22"/>
                <w:lang w:val="de-DE" w:eastAsia="de-DE"/>
              </w:rPr>
              <w:t xml:space="preserve">Übereinkommen der Welthandelsorganisation über die Anwendung sanitärer und phytosanitärer Maßnahmen </w:t>
            </w:r>
            <w:r w:rsidRPr="00C30E95">
              <w:rPr>
                <w:rFonts w:eastAsia="Calibri"/>
                <w:snapToGrid/>
                <w:color w:val="000000"/>
                <w:sz w:val="22"/>
                <w:szCs w:val="22"/>
                <w:lang w:val="de-DE" w:eastAsia="de-DE"/>
              </w:rPr>
              <w:t>(WTO, 1994)]</w:t>
            </w:r>
          </w:p>
          <w:p w:rsidR="005D1F3A" w:rsidRPr="00C30E95"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C30E95" w:rsidRDefault="005D1F3A"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30E95">
              <w:rPr>
                <w:b/>
                <w:sz w:val="22"/>
                <w:szCs w:val="22"/>
                <w:lang w:val="de-DE"/>
              </w:rPr>
              <w:lastRenderedPageBreak/>
              <w:t xml:space="preserve">Gebiet mit geringem Auftreten von </w:t>
            </w:r>
            <w:r w:rsidR="001874D1">
              <w:rPr>
                <w:b/>
                <w:sz w:val="22"/>
                <w:szCs w:val="22"/>
                <w:lang w:val="de-DE"/>
              </w:rPr>
              <w:t>Schädlingen</w:t>
            </w:r>
          </w:p>
        </w:tc>
        <w:tc>
          <w:tcPr>
            <w:tcW w:w="6135" w:type="dxa"/>
            <w:gridSpan w:val="2"/>
          </w:tcPr>
          <w:p w:rsidR="005D1F3A" w:rsidRPr="00C30E95" w:rsidRDefault="005D1F3A" w:rsidP="003802E1">
            <w:pPr>
              <w:widowControl/>
              <w:tabs>
                <w:tab w:val="left" w:pos="567"/>
              </w:tabs>
              <w:suppressAutoHyphens w:val="0"/>
              <w:autoSpaceDE w:val="0"/>
              <w:autoSpaceDN w:val="0"/>
              <w:adjustRightInd w:val="0"/>
              <w:rPr>
                <w:sz w:val="22"/>
                <w:szCs w:val="22"/>
                <w:lang w:val="de-DE"/>
              </w:rPr>
            </w:pPr>
            <w:r w:rsidRPr="00C30E95">
              <w:rPr>
                <w:sz w:val="22"/>
                <w:szCs w:val="22"/>
                <w:lang w:val="de-DE"/>
              </w:rPr>
              <w:t xml:space="preserve">Ein </w:t>
            </w:r>
            <w:r w:rsidRPr="00C30E95">
              <w:rPr>
                <w:b/>
                <w:sz w:val="22"/>
                <w:szCs w:val="22"/>
                <w:lang w:val="de-DE"/>
              </w:rPr>
              <w:t>Gebiet</w:t>
            </w:r>
            <w:r w:rsidRPr="00C30E95">
              <w:rPr>
                <w:sz w:val="22"/>
                <w:szCs w:val="22"/>
                <w:lang w:val="de-DE"/>
              </w:rPr>
              <w:t xml:space="preserve"> - ein ganzes Land, ein Teil eines Landes, mehrere Länder oder deren Teile -, das von den zuständigen Behörden festgelegt wurde und in dem ein bestimmter</w:t>
            </w:r>
            <w:r w:rsidR="00F1186E">
              <w:rPr>
                <w:sz w:val="22"/>
                <w:szCs w:val="22"/>
                <w:lang w:val="de-DE"/>
              </w:rPr>
              <w:t xml:space="preserve"> </w:t>
            </w:r>
            <w:r w:rsidR="00F1186E" w:rsidRPr="00A04D88">
              <w:rPr>
                <w:b/>
                <w:sz w:val="22"/>
                <w:szCs w:val="22"/>
                <w:lang w:val="de-DE"/>
              </w:rPr>
              <w:t>Schädling</w:t>
            </w:r>
            <w:r w:rsidRPr="00C30E95">
              <w:rPr>
                <w:sz w:val="22"/>
                <w:szCs w:val="22"/>
                <w:lang w:val="de-DE"/>
              </w:rPr>
              <w:t xml:space="preserve"> in geringem Maße vorkommt und in dem wirksame </w:t>
            </w:r>
            <w:r w:rsidRPr="00581472">
              <w:rPr>
                <w:b/>
                <w:sz w:val="22"/>
                <w:szCs w:val="22"/>
                <w:lang w:val="de-DE"/>
              </w:rPr>
              <w:t>Überwachungs</w:t>
            </w:r>
            <w:r w:rsidRPr="00581472">
              <w:rPr>
                <w:sz w:val="22"/>
                <w:szCs w:val="22"/>
                <w:lang w:val="de-DE"/>
              </w:rPr>
              <w:t>-,</w:t>
            </w:r>
            <w:r w:rsidR="00581472" w:rsidRPr="00581472">
              <w:rPr>
                <w:sz w:val="22"/>
                <w:szCs w:val="22"/>
                <w:lang w:val="de-DE"/>
              </w:rPr>
              <w:t xml:space="preserve"> oder</w:t>
            </w:r>
            <w:r w:rsidRPr="00581472">
              <w:rPr>
                <w:sz w:val="22"/>
                <w:szCs w:val="22"/>
                <w:lang w:val="de-DE"/>
              </w:rPr>
              <w:t xml:space="preserve"> </w:t>
            </w:r>
            <w:r w:rsidRPr="00581472">
              <w:rPr>
                <w:b/>
                <w:sz w:val="22"/>
                <w:szCs w:val="22"/>
                <w:lang w:val="de-DE"/>
              </w:rPr>
              <w:t>Bekämpfung</w:t>
            </w:r>
            <w:r w:rsidRPr="00581472">
              <w:rPr>
                <w:sz w:val="22"/>
                <w:szCs w:val="22"/>
                <w:lang w:val="de-DE"/>
              </w:rPr>
              <w:t>s</w:t>
            </w:r>
            <w:r w:rsidR="00581472">
              <w:rPr>
                <w:sz w:val="22"/>
                <w:szCs w:val="22"/>
                <w:lang w:val="de-DE"/>
              </w:rPr>
              <w:t>maßnahmen</w:t>
            </w:r>
            <w:r w:rsidRPr="00C30E95">
              <w:rPr>
                <w:sz w:val="22"/>
                <w:szCs w:val="22"/>
                <w:lang w:val="de-DE"/>
              </w:rPr>
              <w:t xml:space="preserve"> getroffen werden </w:t>
            </w:r>
            <w:r w:rsidRPr="00C30E95">
              <w:rPr>
                <w:rFonts w:eastAsia="Calibri"/>
                <w:snapToGrid/>
                <w:color w:val="000000"/>
                <w:sz w:val="22"/>
                <w:szCs w:val="22"/>
                <w:lang w:val="de-DE" w:eastAsia="de-DE"/>
              </w:rPr>
              <w:t>[IPPC, 1997</w:t>
            </w:r>
            <w:r w:rsidR="001910DF" w:rsidRPr="00C30E95">
              <w:rPr>
                <w:rFonts w:eastAsia="Calibri"/>
                <w:snapToGrid/>
                <w:color w:val="000000"/>
                <w:sz w:val="22"/>
                <w:szCs w:val="22"/>
                <w:lang w:val="de-DE" w:eastAsia="de-DE"/>
              </w:rPr>
              <w:t xml:space="preserve">, </w:t>
            </w:r>
            <w:r w:rsidR="004502E3">
              <w:rPr>
                <w:rFonts w:eastAsia="Calibri"/>
                <w:snapToGrid/>
                <w:color w:val="000000"/>
                <w:sz w:val="22"/>
                <w:szCs w:val="22"/>
                <w:lang w:val="de-DE" w:eastAsia="de-DE"/>
              </w:rPr>
              <w:t xml:space="preserve">überarbeitet, </w:t>
            </w:r>
            <w:r w:rsidR="001910DF" w:rsidRPr="00C30E95">
              <w:rPr>
                <w:rFonts w:eastAsia="Calibri"/>
                <w:snapToGrid/>
                <w:color w:val="000000"/>
                <w:sz w:val="22"/>
                <w:szCs w:val="22"/>
                <w:lang w:val="de-DE" w:eastAsia="de-DE"/>
              </w:rPr>
              <w:t>CPM, 2015</w:t>
            </w:r>
            <w:r w:rsidRPr="00C30E95">
              <w:rPr>
                <w:rFonts w:eastAsia="Calibri"/>
                <w:snapToGrid/>
                <w:color w:val="000000"/>
                <w:sz w:val="22"/>
                <w:szCs w:val="22"/>
                <w:lang w:val="de-DE" w:eastAsia="de-DE"/>
              </w:rPr>
              <w:t>]</w:t>
            </w:r>
          </w:p>
          <w:p w:rsidR="005D1F3A" w:rsidRPr="00C30E95" w:rsidRDefault="005D1F3A" w:rsidP="003802E1">
            <w:pPr>
              <w:widowControl/>
              <w:tabs>
                <w:tab w:val="left" w:pos="567"/>
              </w:tabs>
              <w:suppressAutoHyphens w:val="0"/>
              <w:autoSpaceDE w:val="0"/>
              <w:autoSpaceDN w:val="0"/>
              <w:adjustRightInd w:val="0"/>
              <w:rPr>
                <w:sz w:val="22"/>
                <w:szCs w:val="22"/>
                <w:lang w:val="de-DE"/>
              </w:rPr>
            </w:pPr>
          </w:p>
        </w:tc>
      </w:tr>
      <w:tr w:rsidR="005D1F3A" w:rsidRPr="00710151" w:rsidTr="00A04D88">
        <w:trPr>
          <w:cantSplit/>
          <w:trHeight w:val="480"/>
        </w:trPr>
        <w:tc>
          <w:tcPr>
            <w:tcW w:w="3612" w:type="dxa"/>
            <w:tcBorders>
              <w:bottom w:val="nil"/>
            </w:tcBorders>
          </w:tcPr>
          <w:p w:rsidR="00F670F8" w:rsidRPr="00F670F8" w:rsidRDefault="005D1F3A"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22257E">
              <w:rPr>
                <w:rFonts w:eastAsia="Calibri"/>
                <w:b/>
                <w:bCs/>
                <w:snapToGrid/>
                <w:color w:val="000000"/>
                <w:sz w:val="22"/>
                <w:szCs w:val="22"/>
                <w:lang w:val="de-DE" w:eastAsia="de-DE"/>
              </w:rPr>
              <w:t>Gefährdetes Gebiet</w:t>
            </w:r>
            <w:r w:rsidR="0022257E" w:rsidRPr="0022257E">
              <w:rPr>
                <w:rFonts w:eastAsia="Calibri"/>
                <w:b/>
                <w:bCs/>
                <w:snapToGrid/>
                <w:color w:val="000000"/>
                <w:sz w:val="22"/>
                <w:szCs w:val="22"/>
                <w:lang w:val="de-DE" w:eastAsia="de-DE"/>
              </w:rPr>
              <w:t>*</w:t>
            </w:r>
          </w:p>
        </w:tc>
        <w:tc>
          <w:tcPr>
            <w:tcW w:w="6135" w:type="dxa"/>
            <w:gridSpan w:val="2"/>
            <w:tcBorders>
              <w:bottom w:val="nil"/>
            </w:tcBorders>
          </w:tcPr>
          <w:p w:rsidR="005D1F3A" w:rsidRPr="0022257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2257E">
              <w:rPr>
                <w:sz w:val="22"/>
                <w:szCs w:val="22"/>
                <w:lang w:val="de-DE"/>
              </w:rPr>
              <w:t xml:space="preserve">Ein </w:t>
            </w:r>
            <w:r w:rsidRPr="0022257E">
              <w:rPr>
                <w:b/>
                <w:sz w:val="22"/>
                <w:szCs w:val="22"/>
                <w:lang w:val="de-DE"/>
              </w:rPr>
              <w:t>Gebiet</w:t>
            </w:r>
            <w:r w:rsidRPr="0022257E">
              <w:rPr>
                <w:sz w:val="22"/>
                <w:szCs w:val="22"/>
                <w:lang w:val="de-DE"/>
              </w:rPr>
              <w:t xml:space="preserve">, in dem ökologische Faktoren die </w:t>
            </w:r>
            <w:r w:rsidRPr="0022257E">
              <w:rPr>
                <w:b/>
                <w:sz w:val="22"/>
                <w:szCs w:val="22"/>
                <w:lang w:val="de-DE"/>
              </w:rPr>
              <w:t>Etablierung</w:t>
            </w:r>
            <w:r w:rsidRPr="0022257E">
              <w:rPr>
                <w:sz w:val="22"/>
                <w:szCs w:val="22"/>
                <w:lang w:val="de-DE"/>
              </w:rPr>
              <w:t xml:space="preserve"> eines</w:t>
            </w:r>
            <w:r w:rsidR="00F1186E">
              <w:rPr>
                <w:sz w:val="22"/>
                <w:szCs w:val="22"/>
                <w:lang w:val="de-DE"/>
              </w:rPr>
              <w:t xml:space="preserve"> </w:t>
            </w:r>
            <w:r w:rsidR="00F1186E" w:rsidRPr="00A04D88">
              <w:rPr>
                <w:b/>
                <w:sz w:val="22"/>
                <w:szCs w:val="22"/>
                <w:lang w:val="de-DE"/>
              </w:rPr>
              <w:t>Schädlings</w:t>
            </w:r>
            <w:r w:rsidRPr="0022257E">
              <w:rPr>
                <w:sz w:val="22"/>
                <w:szCs w:val="22"/>
                <w:lang w:val="de-DE"/>
              </w:rPr>
              <w:t xml:space="preserve"> begünstigen, dessen Auftreten in diesem </w:t>
            </w:r>
            <w:r w:rsidRPr="0022257E">
              <w:rPr>
                <w:b/>
                <w:sz w:val="22"/>
                <w:szCs w:val="22"/>
                <w:lang w:val="de-DE"/>
              </w:rPr>
              <w:t>Gebiet</w:t>
            </w:r>
            <w:r w:rsidRPr="0022257E">
              <w:rPr>
                <w:sz w:val="22"/>
                <w:szCs w:val="22"/>
                <w:lang w:val="de-DE"/>
              </w:rPr>
              <w:t xml:space="preserve"> zu bedeutenden wirtschaftlichen Verlusten führen würde</w:t>
            </w:r>
            <w:r w:rsidRPr="0022257E">
              <w:rPr>
                <w:rFonts w:eastAsia="Calibri"/>
                <w:snapToGrid/>
                <w:color w:val="000000"/>
                <w:sz w:val="22"/>
                <w:szCs w:val="22"/>
                <w:lang w:val="de-DE" w:eastAsia="de-DE"/>
              </w:rPr>
              <w:t xml:space="preserve"> [</w:t>
            </w:r>
            <w:r w:rsidR="00D772D3">
              <w:rPr>
                <w:rFonts w:eastAsia="Calibri"/>
                <w:snapToGrid/>
                <w:color w:val="000000"/>
                <w:sz w:val="22"/>
                <w:szCs w:val="22"/>
                <w:lang w:val="de-DE" w:eastAsia="de-DE"/>
              </w:rPr>
              <w:t>ISPM 2, 1995</w:t>
            </w:r>
            <w:r w:rsidRPr="0022257E">
              <w:rPr>
                <w:rFonts w:eastAsia="Calibri"/>
                <w:snapToGrid/>
                <w:color w:val="000000"/>
                <w:sz w:val="22"/>
                <w:szCs w:val="22"/>
                <w:lang w:val="de-DE" w:eastAsia="de-DE"/>
              </w:rPr>
              <w:t xml:space="preserve">] </w:t>
            </w:r>
          </w:p>
          <w:p w:rsidR="00F670F8" w:rsidRPr="0022257E" w:rsidRDefault="00F670F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27176" w:rsidRPr="00F670F8" w:rsidTr="00A04D88">
        <w:trPr>
          <w:cantSplit/>
          <w:trHeight w:val="480"/>
        </w:trPr>
        <w:tc>
          <w:tcPr>
            <w:tcW w:w="3612" w:type="dxa"/>
            <w:tcBorders>
              <w:top w:val="nil"/>
            </w:tcBorders>
          </w:tcPr>
          <w:p w:rsidR="00B27176" w:rsidRPr="00F670F8" w:rsidRDefault="00B27176" w:rsidP="003802E1">
            <w:pPr>
              <w:widowControl/>
              <w:tabs>
                <w:tab w:val="left" w:pos="567"/>
              </w:tabs>
              <w:suppressAutoHyphens w:val="0"/>
              <w:autoSpaceDE w:val="0"/>
              <w:autoSpaceDN w:val="0"/>
              <w:adjustRightInd w:val="0"/>
              <w:jc w:val="left"/>
              <w:rPr>
                <w:rFonts w:eastAsia="Calibri"/>
                <w:b/>
                <w:bCs/>
                <w:snapToGrid/>
                <w:sz w:val="22"/>
                <w:szCs w:val="22"/>
                <w:highlight w:val="cyan"/>
                <w:lang w:val="de-DE" w:eastAsia="de-DE"/>
              </w:rPr>
            </w:pPr>
            <w:r w:rsidRPr="00F670F8">
              <w:rPr>
                <w:rFonts w:eastAsia="Calibri"/>
                <w:b/>
                <w:bCs/>
                <w:snapToGrid/>
                <w:sz w:val="22"/>
                <w:szCs w:val="22"/>
                <w:lang w:val="de-DE" w:eastAsia="de-DE"/>
              </w:rPr>
              <w:t>Geforderte Reaktion</w:t>
            </w:r>
          </w:p>
        </w:tc>
        <w:tc>
          <w:tcPr>
            <w:tcW w:w="6135" w:type="dxa"/>
            <w:gridSpan w:val="2"/>
            <w:tcBorders>
              <w:top w:val="nil"/>
            </w:tcBorders>
          </w:tcPr>
          <w:p w:rsidR="00B27176" w:rsidRPr="00F670F8" w:rsidRDefault="00B27176" w:rsidP="00B27176">
            <w:pPr>
              <w:widowControl/>
              <w:tabs>
                <w:tab w:val="left" w:pos="567"/>
              </w:tabs>
              <w:suppressAutoHyphens w:val="0"/>
              <w:autoSpaceDE w:val="0"/>
              <w:autoSpaceDN w:val="0"/>
              <w:adjustRightInd w:val="0"/>
              <w:rPr>
                <w:rFonts w:eastAsia="Calibri"/>
                <w:snapToGrid/>
                <w:sz w:val="22"/>
                <w:szCs w:val="22"/>
                <w:lang w:val="de-DE" w:eastAsia="de-DE"/>
              </w:rPr>
            </w:pPr>
            <w:r w:rsidRPr="00F670F8">
              <w:rPr>
                <w:rFonts w:eastAsia="Calibri"/>
                <w:snapToGrid/>
                <w:sz w:val="22"/>
                <w:szCs w:val="22"/>
                <w:lang w:val="de-DE" w:eastAsia="de-DE"/>
              </w:rPr>
              <w:t xml:space="preserve">Ein bestimmter Wirksamkeitsgrad bei einer </w:t>
            </w:r>
            <w:r w:rsidRPr="00F670F8">
              <w:rPr>
                <w:rFonts w:eastAsia="Calibri"/>
                <w:b/>
                <w:bCs/>
                <w:snapToGrid/>
                <w:sz w:val="22"/>
                <w:szCs w:val="22"/>
                <w:lang w:val="de-DE" w:eastAsia="de-DE"/>
              </w:rPr>
              <w:t xml:space="preserve">Behandlung </w:t>
            </w:r>
            <w:r w:rsidRPr="00F670F8">
              <w:rPr>
                <w:rFonts w:eastAsia="Calibri"/>
                <w:snapToGrid/>
                <w:sz w:val="22"/>
                <w:szCs w:val="22"/>
                <w:lang w:val="de-DE" w:eastAsia="de-DE"/>
              </w:rPr>
              <w:t>[ISPM 18, 2003]</w:t>
            </w:r>
            <w:r w:rsidR="00F670F8" w:rsidRPr="00F670F8">
              <w:rPr>
                <w:rFonts w:eastAsia="Calibri"/>
                <w:snapToGrid/>
                <w:sz w:val="22"/>
                <w:szCs w:val="22"/>
                <w:lang w:val="de-DE" w:eastAsia="de-DE"/>
              </w:rPr>
              <w:t xml:space="preserve"> </w:t>
            </w:r>
          </w:p>
          <w:p w:rsidR="00B27176" w:rsidRPr="00F670F8" w:rsidRDefault="00B27176" w:rsidP="003802E1">
            <w:pPr>
              <w:widowControl/>
              <w:tabs>
                <w:tab w:val="left" w:pos="567"/>
              </w:tabs>
              <w:suppressAutoHyphens w:val="0"/>
              <w:autoSpaceDE w:val="0"/>
              <w:autoSpaceDN w:val="0"/>
              <w:adjustRightInd w:val="0"/>
              <w:rPr>
                <w:b/>
                <w:sz w:val="22"/>
                <w:szCs w:val="22"/>
                <w:lang w:val="de-DE"/>
              </w:rPr>
            </w:pPr>
          </w:p>
        </w:tc>
      </w:tr>
      <w:tr w:rsidR="005D1F3A" w:rsidRPr="00601CD1" w:rsidTr="00A04D88">
        <w:trPr>
          <w:cantSplit/>
          <w:trHeight w:val="480"/>
        </w:trPr>
        <w:tc>
          <w:tcPr>
            <w:tcW w:w="3612" w:type="dxa"/>
          </w:tcPr>
          <w:p w:rsidR="005D1F3A" w:rsidRPr="00EC3575"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EC3575">
              <w:rPr>
                <w:rFonts w:eastAsia="Calibri"/>
                <w:b/>
                <w:bCs/>
                <w:snapToGrid/>
                <w:color w:val="000000"/>
                <w:sz w:val="22"/>
                <w:szCs w:val="22"/>
                <w:lang w:val="de-DE" w:eastAsia="de-DE"/>
              </w:rPr>
              <w:t xml:space="preserve">Geregeltes Gebiet </w:t>
            </w:r>
          </w:p>
        </w:tc>
        <w:tc>
          <w:tcPr>
            <w:tcW w:w="6135" w:type="dxa"/>
            <w:gridSpan w:val="2"/>
          </w:tcPr>
          <w:p w:rsidR="005D1F3A" w:rsidRPr="00EC3575"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C3575">
              <w:rPr>
                <w:sz w:val="22"/>
                <w:szCs w:val="22"/>
                <w:lang w:val="de-DE"/>
              </w:rPr>
              <w:t xml:space="preserve">Ein </w:t>
            </w:r>
            <w:r w:rsidRPr="00EC3575">
              <w:rPr>
                <w:b/>
                <w:sz w:val="22"/>
                <w:szCs w:val="22"/>
                <w:lang w:val="de-DE"/>
              </w:rPr>
              <w:t>Gebiet</w:t>
            </w:r>
            <w:r w:rsidRPr="00EC3575">
              <w:rPr>
                <w:sz w:val="22"/>
                <w:szCs w:val="22"/>
                <w:lang w:val="de-DE"/>
              </w:rPr>
              <w:t xml:space="preserve">, für das, innerhalb dessen oder aus dem </w:t>
            </w:r>
            <w:r w:rsidRPr="00EC3575">
              <w:rPr>
                <w:b/>
                <w:sz w:val="22"/>
                <w:szCs w:val="22"/>
                <w:lang w:val="de-DE"/>
              </w:rPr>
              <w:t>Pflanzen</w:t>
            </w:r>
            <w:r w:rsidRPr="00EC3575">
              <w:rPr>
                <w:sz w:val="22"/>
                <w:szCs w:val="22"/>
                <w:lang w:val="de-DE"/>
              </w:rPr>
              <w:t xml:space="preserve">, </w:t>
            </w:r>
            <w:r w:rsidRPr="00EC3575">
              <w:rPr>
                <w:b/>
                <w:sz w:val="22"/>
                <w:szCs w:val="22"/>
                <w:lang w:val="de-DE"/>
              </w:rPr>
              <w:t>Pflanzenerzeugnisse</w:t>
            </w:r>
            <w:r w:rsidRPr="00EC3575">
              <w:rPr>
                <w:sz w:val="22"/>
                <w:szCs w:val="22"/>
                <w:lang w:val="de-DE"/>
              </w:rPr>
              <w:t xml:space="preserve"> und sonstige </w:t>
            </w:r>
            <w:r w:rsidRPr="00EC3575">
              <w:rPr>
                <w:b/>
                <w:sz w:val="22"/>
                <w:szCs w:val="22"/>
                <w:lang w:val="de-DE"/>
              </w:rPr>
              <w:t>geregelte</w:t>
            </w:r>
            <w:r w:rsidRPr="00EC3575">
              <w:rPr>
                <w:sz w:val="22"/>
                <w:szCs w:val="22"/>
                <w:lang w:val="de-DE"/>
              </w:rPr>
              <w:t xml:space="preserve"> </w:t>
            </w:r>
            <w:r w:rsidRPr="00EC3575">
              <w:rPr>
                <w:b/>
                <w:sz w:val="22"/>
                <w:szCs w:val="22"/>
                <w:lang w:val="de-DE"/>
              </w:rPr>
              <w:t>Gegenstände</w:t>
            </w:r>
            <w:r w:rsidRPr="00EC3575">
              <w:rPr>
                <w:sz w:val="22"/>
                <w:szCs w:val="22"/>
                <w:lang w:val="de-DE"/>
              </w:rPr>
              <w:t xml:space="preserve"> </w:t>
            </w:r>
            <w:r w:rsidRPr="00EC3575">
              <w:rPr>
                <w:b/>
                <w:sz w:val="22"/>
                <w:szCs w:val="22"/>
                <w:lang w:val="de-DE"/>
              </w:rPr>
              <w:t>pflanzengesundheitlichen</w:t>
            </w:r>
            <w:r w:rsidRPr="00EC3575">
              <w:rPr>
                <w:sz w:val="22"/>
                <w:szCs w:val="22"/>
                <w:lang w:val="de-DE"/>
              </w:rPr>
              <w:t xml:space="preserve"> </w:t>
            </w:r>
            <w:r w:rsidRPr="00EC3575">
              <w:rPr>
                <w:b/>
                <w:sz w:val="22"/>
                <w:szCs w:val="22"/>
                <w:lang w:val="de-DE"/>
              </w:rPr>
              <w:t>Maßnahmen</w:t>
            </w:r>
            <w:r w:rsidRPr="00EC3575">
              <w:rPr>
                <w:sz w:val="22"/>
                <w:szCs w:val="22"/>
                <w:lang w:val="de-DE"/>
              </w:rPr>
              <w:t xml:space="preserve"> unterliegen</w:t>
            </w:r>
            <w:r w:rsidRPr="00EC3575">
              <w:rPr>
                <w:rFonts w:eastAsia="Calibri"/>
                <w:b/>
                <w:bCs/>
                <w:snapToGrid/>
                <w:color w:val="000000"/>
                <w:sz w:val="22"/>
                <w:szCs w:val="22"/>
                <w:lang w:val="de-DE" w:eastAsia="de-DE"/>
              </w:rPr>
              <w:t xml:space="preserve"> </w:t>
            </w:r>
            <w:r w:rsidRPr="00EC3575">
              <w:rPr>
                <w:rFonts w:eastAsia="Calibri"/>
                <w:snapToGrid/>
                <w:color w:val="000000"/>
                <w:sz w:val="22"/>
                <w:szCs w:val="22"/>
                <w:lang w:val="de-DE" w:eastAsia="de-DE"/>
              </w:rPr>
              <w:t xml:space="preserve">[CEPM, 1996; </w:t>
            </w:r>
            <w:r w:rsidR="004A7ADA" w:rsidRPr="00EC3575">
              <w:rPr>
                <w:rFonts w:eastAsia="Calibri"/>
                <w:snapToGrid/>
                <w:color w:val="000000"/>
                <w:sz w:val="22"/>
                <w:szCs w:val="22"/>
                <w:lang w:val="de-DE" w:eastAsia="de-DE"/>
              </w:rPr>
              <w:t xml:space="preserve">überarbeitet, </w:t>
            </w:r>
            <w:r w:rsidRPr="00EC3575">
              <w:rPr>
                <w:rFonts w:eastAsia="Calibri"/>
                <w:snapToGrid/>
                <w:color w:val="000000"/>
                <w:sz w:val="22"/>
                <w:szCs w:val="22"/>
                <w:lang w:val="de-DE" w:eastAsia="de-DE"/>
              </w:rPr>
              <w:t>CEPM, 1999; ICPM, 2001</w:t>
            </w:r>
            <w:r w:rsidR="00EC3575">
              <w:rPr>
                <w:rFonts w:eastAsia="Calibri"/>
                <w:snapToGrid/>
                <w:color w:val="000000"/>
                <w:sz w:val="22"/>
                <w:szCs w:val="22"/>
                <w:lang w:val="de-DE" w:eastAsia="de-DE"/>
              </w:rPr>
              <w:t xml:space="preserve">; </w:t>
            </w:r>
          </w:p>
          <w:p w:rsidR="005D1F3A" w:rsidRPr="00EC3575" w:rsidRDefault="005D1F3A" w:rsidP="003802E1">
            <w:pPr>
              <w:widowControl/>
              <w:tabs>
                <w:tab w:val="left" w:pos="567"/>
              </w:tabs>
              <w:suppressAutoHyphens w:val="0"/>
              <w:autoSpaceDE w:val="0"/>
              <w:autoSpaceDN w:val="0"/>
              <w:adjustRightInd w:val="0"/>
              <w:rPr>
                <w:sz w:val="22"/>
                <w:szCs w:val="22"/>
                <w:lang w:val="de-DE"/>
              </w:rPr>
            </w:pPr>
          </w:p>
        </w:tc>
      </w:tr>
      <w:tr w:rsidR="005D1F3A" w:rsidRPr="00710151" w:rsidTr="00A04D88">
        <w:trPr>
          <w:cantSplit/>
          <w:trHeight w:val="480"/>
        </w:trPr>
        <w:tc>
          <w:tcPr>
            <w:tcW w:w="3612" w:type="dxa"/>
          </w:tcPr>
          <w:p w:rsidR="005D1F3A" w:rsidRPr="003179BE" w:rsidRDefault="005D1F3A"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3179BE">
              <w:rPr>
                <w:rFonts w:eastAsia="Calibri"/>
                <w:b/>
                <w:bCs/>
                <w:snapToGrid/>
                <w:color w:val="000000"/>
                <w:sz w:val="22"/>
                <w:szCs w:val="22"/>
                <w:lang w:val="de-DE" w:eastAsia="de-DE"/>
              </w:rPr>
              <w:t>Geregelter Gegenstand</w:t>
            </w:r>
          </w:p>
        </w:tc>
        <w:tc>
          <w:tcPr>
            <w:tcW w:w="6135" w:type="dxa"/>
            <w:gridSpan w:val="2"/>
          </w:tcPr>
          <w:p w:rsidR="005D1F3A" w:rsidRPr="003179BE" w:rsidRDefault="005D1F3A" w:rsidP="003802E1">
            <w:pPr>
              <w:widowControl/>
              <w:tabs>
                <w:tab w:val="left" w:pos="567"/>
              </w:tabs>
              <w:suppressAutoHyphens w:val="0"/>
              <w:autoSpaceDE w:val="0"/>
              <w:autoSpaceDN w:val="0"/>
              <w:adjustRightInd w:val="0"/>
              <w:rPr>
                <w:sz w:val="22"/>
                <w:szCs w:val="22"/>
                <w:lang w:val="de-DE"/>
              </w:rPr>
            </w:pPr>
            <w:r w:rsidRPr="003179BE">
              <w:rPr>
                <w:sz w:val="22"/>
                <w:szCs w:val="22"/>
                <w:lang w:val="de-DE"/>
              </w:rPr>
              <w:t xml:space="preserve">Alle </w:t>
            </w:r>
            <w:r w:rsidRPr="003179BE">
              <w:rPr>
                <w:b/>
                <w:sz w:val="22"/>
                <w:szCs w:val="22"/>
                <w:lang w:val="de-DE"/>
              </w:rPr>
              <w:t>Pflanzen</w:t>
            </w:r>
            <w:r w:rsidRPr="003179BE">
              <w:rPr>
                <w:sz w:val="22"/>
                <w:szCs w:val="22"/>
                <w:lang w:val="de-DE"/>
              </w:rPr>
              <w:t xml:space="preserve">, </w:t>
            </w:r>
            <w:r w:rsidRPr="003179BE">
              <w:rPr>
                <w:b/>
                <w:sz w:val="22"/>
                <w:szCs w:val="22"/>
                <w:lang w:val="de-DE"/>
              </w:rPr>
              <w:t>Pflanzenerzeugnisse</w:t>
            </w:r>
            <w:r w:rsidRPr="003179BE">
              <w:rPr>
                <w:sz w:val="22"/>
                <w:szCs w:val="22"/>
                <w:lang w:val="de-DE"/>
              </w:rPr>
              <w:t xml:space="preserve">, Lager, </w:t>
            </w:r>
            <w:r w:rsidRPr="003179BE">
              <w:rPr>
                <w:b/>
                <w:sz w:val="22"/>
                <w:szCs w:val="22"/>
                <w:lang w:val="de-DE"/>
              </w:rPr>
              <w:t>Verpackungen</w:t>
            </w:r>
            <w:r w:rsidRPr="003179BE">
              <w:rPr>
                <w:sz w:val="22"/>
                <w:szCs w:val="22"/>
                <w:lang w:val="de-DE"/>
              </w:rPr>
              <w:t xml:space="preserve">, Beförderungsmittel, Behälter, Erde sowie </w:t>
            </w:r>
            <w:r w:rsidRPr="003179BE">
              <w:rPr>
                <w:b/>
                <w:sz w:val="22"/>
                <w:szCs w:val="22"/>
                <w:lang w:val="de-DE"/>
              </w:rPr>
              <w:t>Organismen</w:t>
            </w:r>
            <w:r w:rsidRPr="003179BE">
              <w:rPr>
                <w:sz w:val="22"/>
                <w:szCs w:val="22"/>
                <w:lang w:val="de-DE"/>
              </w:rPr>
              <w:t xml:space="preserve">, Gegenstände oder Material </w:t>
            </w:r>
            <w:r w:rsidR="003179BE">
              <w:rPr>
                <w:sz w:val="22"/>
                <w:szCs w:val="22"/>
                <w:lang w:val="de-DE"/>
              </w:rPr>
              <w:t>sonstiger</w:t>
            </w:r>
            <w:r w:rsidR="003179BE" w:rsidRPr="003179BE">
              <w:rPr>
                <w:sz w:val="22"/>
                <w:szCs w:val="22"/>
                <w:lang w:val="de-DE"/>
              </w:rPr>
              <w:t xml:space="preserve"> </w:t>
            </w:r>
            <w:r w:rsidRPr="003179BE">
              <w:rPr>
                <w:sz w:val="22"/>
                <w:szCs w:val="22"/>
                <w:lang w:val="de-DE"/>
              </w:rPr>
              <w:t>Art, die</w:t>
            </w:r>
            <w:r w:rsidR="00F1186E">
              <w:rPr>
                <w:b/>
                <w:sz w:val="22"/>
                <w:szCs w:val="22"/>
                <w:lang w:val="de-DE"/>
              </w:rPr>
              <w:t xml:space="preserve"> </w:t>
            </w:r>
            <w:r w:rsidR="006E46D6">
              <w:rPr>
                <w:sz w:val="22"/>
                <w:szCs w:val="22"/>
                <w:lang w:val="de-DE"/>
              </w:rPr>
              <w:t>Schädlinge</w:t>
            </w:r>
            <w:r w:rsidRPr="003179BE">
              <w:rPr>
                <w:sz w:val="22"/>
                <w:szCs w:val="22"/>
                <w:lang w:val="de-DE"/>
              </w:rPr>
              <w:t xml:space="preserve">, für die </w:t>
            </w:r>
            <w:r w:rsidRPr="003179BE">
              <w:rPr>
                <w:b/>
                <w:sz w:val="22"/>
                <w:szCs w:val="22"/>
                <w:lang w:val="de-DE"/>
              </w:rPr>
              <w:t xml:space="preserve">pflanzengesundheitliche Maßnahmen </w:t>
            </w:r>
            <w:r w:rsidRPr="003179BE">
              <w:rPr>
                <w:sz w:val="22"/>
                <w:szCs w:val="22"/>
                <w:lang w:val="de-DE"/>
              </w:rPr>
              <w:t>für nötig erachtet wer</w:t>
            </w:r>
            <w:r w:rsidRPr="003179BE">
              <w:rPr>
                <w:sz w:val="22"/>
                <w:szCs w:val="22"/>
                <w:lang w:val="de-DE"/>
              </w:rPr>
              <w:softHyphen/>
              <w:t>den, beherbergen oder verbreiten können, insbesondere beim internationalen Transport</w:t>
            </w:r>
            <w:r w:rsidR="003179BE">
              <w:rPr>
                <w:sz w:val="22"/>
                <w:szCs w:val="22"/>
                <w:lang w:val="de-DE"/>
              </w:rPr>
              <w:t xml:space="preserve"> [FAO, 1990; überarbeitet, FAO, 1995; IPPC, 1997]</w:t>
            </w:r>
          </w:p>
          <w:p w:rsidR="005D1F3A" w:rsidRPr="003179BE" w:rsidRDefault="005D1F3A" w:rsidP="003802E1">
            <w:pPr>
              <w:widowControl/>
              <w:tabs>
                <w:tab w:val="left" w:pos="567"/>
              </w:tabs>
              <w:suppressAutoHyphens w:val="0"/>
              <w:autoSpaceDE w:val="0"/>
              <w:autoSpaceDN w:val="0"/>
              <w:adjustRightInd w:val="0"/>
              <w:rPr>
                <w:b/>
                <w:sz w:val="22"/>
                <w:szCs w:val="22"/>
                <w:lang w:val="de-DE"/>
              </w:rPr>
            </w:pPr>
          </w:p>
        </w:tc>
      </w:tr>
      <w:tr w:rsidR="005D1F3A" w:rsidRPr="009D56EC" w:rsidTr="00A04D88">
        <w:trPr>
          <w:cantSplit/>
          <w:trHeight w:val="480"/>
        </w:trPr>
        <w:tc>
          <w:tcPr>
            <w:tcW w:w="3612" w:type="dxa"/>
          </w:tcPr>
          <w:p w:rsidR="005D1F3A" w:rsidRPr="00B27176"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b/>
                <w:sz w:val="22"/>
                <w:szCs w:val="22"/>
                <w:lang w:val="de-DE"/>
              </w:rPr>
              <w:t>Geregelter Nicht-</w:t>
            </w:r>
            <w:r w:rsidR="00B61C88">
              <w:rPr>
                <w:b/>
                <w:sz w:val="22"/>
                <w:szCs w:val="22"/>
                <w:lang w:val="de-DE"/>
              </w:rPr>
              <w:t>Quarantäneschädling</w:t>
            </w:r>
            <w:r w:rsidRPr="00B27176">
              <w:rPr>
                <w:rFonts w:eastAsia="Calibri"/>
                <w:b/>
                <w:bCs/>
                <w:snapToGrid/>
                <w:color w:val="000000"/>
                <w:sz w:val="22"/>
                <w:szCs w:val="22"/>
                <w:lang w:val="de-DE" w:eastAsia="de-DE"/>
              </w:rPr>
              <w:t xml:space="preserve"> </w:t>
            </w:r>
          </w:p>
        </w:tc>
        <w:tc>
          <w:tcPr>
            <w:tcW w:w="6135" w:type="dxa"/>
            <w:gridSpan w:val="2"/>
          </w:tcPr>
          <w:p w:rsidR="005D1F3A" w:rsidRPr="00B27176"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sz w:val="22"/>
                <w:szCs w:val="22"/>
                <w:lang w:val="de-DE"/>
              </w:rPr>
              <w:t xml:space="preserve">Ein </w:t>
            </w:r>
            <w:r w:rsidR="003179BE" w:rsidRPr="00DE4E18">
              <w:rPr>
                <w:b/>
                <w:sz w:val="22"/>
                <w:szCs w:val="22"/>
                <w:lang w:val="de-DE"/>
              </w:rPr>
              <w:t>Nicht-</w:t>
            </w:r>
            <w:r w:rsidR="00B61C88">
              <w:rPr>
                <w:b/>
                <w:sz w:val="22"/>
                <w:szCs w:val="22"/>
                <w:lang w:val="de-DE"/>
              </w:rPr>
              <w:t>Quarantäneschädling</w:t>
            </w:r>
            <w:r w:rsidRPr="00B27176">
              <w:rPr>
                <w:sz w:val="22"/>
                <w:szCs w:val="22"/>
                <w:lang w:val="de-DE"/>
              </w:rPr>
              <w:t xml:space="preserve">, dessen Auftreten an </w:t>
            </w:r>
            <w:r w:rsidRPr="00B27176">
              <w:rPr>
                <w:b/>
                <w:sz w:val="22"/>
                <w:szCs w:val="22"/>
                <w:lang w:val="de-DE"/>
              </w:rPr>
              <w:t>Pflanzen</w:t>
            </w:r>
            <w:r w:rsidRPr="00B27176">
              <w:rPr>
                <w:sz w:val="22"/>
                <w:szCs w:val="22"/>
                <w:lang w:val="de-DE"/>
              </w:rPr>
              <w:t xml:space="preserve"> </w:t>
            </w:r>
            <w:r w:rsidRPr="00B27176">
              <w:rPr>
                <w:b/>
                <w:sz w:val="22"/>
                <w:szCs w:val="22"/>
                <w:lang w:val="de-DE"/>
              </w:rPr>
              <w:t>zum Anpflanzen</w:t>
            </w:r>
            <w:r w:rsidRPr="00B27176">
              <w:rPr>
                <w:sz w:val="22"/>
                <w:szCs w:val="22"/>
                <w:lang w:val="de-DE"/>
              </w:rPr>
              <w:t xml:space="preserve">  die </w:t>
            </w:r>
            <w:r w:rsidRPr="00B27176">
              <w:rPr>
                <w:b/>
                <w:sz w:val="22"/>
                <w:szCs w:val="22"/>
                <w:lang w:val="de-DE"/>
              </w:rPr>
              <w:t>vorgesehene Verwendung</w:t>
            </w:r>
            <w:r w:rsidRPr="00B27176">
              <w:rPr>
                <w:sz w:val="22"/>
                <w:szCs w:val="22"/>
                <w:lang w:val="de-DE"/>
              </w:rPr>
              <w:t xml:space="preserve"> dieser </w:t>
            </w:r>
            <w:r w:rsidRPr="00B27176">
              <w:rPr>
                <w:b/>
                <w:sz w:val="22"/>
                <w:szCs w:val="22"/>
                <w:lang w:val="de-DE"/>
              </w:rPr>
              <w:t>Pflanzen</w:t>
            </w:r>
            <w:r w:rsidRPr="00B27176">
              <w:rPr>
                <w:sz w:val="22"/>
                <w:szCs w:val="22"/>
                <w:lang w:val="de-DE"/>
              </w:rPr>
              <w:t xml:space="preserve"> durch wirtschaftlich</w:t>
            </w:r>
            <w:r w:rsidR="003179BE" w:rsidRPr="00B27176">
              <w:rPr>
                <w:sz w:val="22"/>
                <w:szCs w:val="22"/>
                <w:lang w:val="de-DE"/>
              </w:rPr>
              <w:t xml:space="preserve"> nicht</w:t>
            </w:r>
            <w:r w:rsidRPr="00B27176">
              <w:rPr>
                <w:sz w:val="22"/>
                <w:szCs w:val="22"/>
                <w:lang w:val="de-DE"/>
              </w:rPr>
              <w:t xml:space="preserve"> </w:t>
            </w:r>
            <w:r w:rsidR="003179BE" w:rsidRPr="00B27176">
              <w:rPr>
                <w:sz w:val="22"/>
                <w:szCs w:val="22"/>
                <w:lang w:val="de-DE"/>
              </w:rPr>
              <w:t>hin</w:t>
            </w:r>
            <w:r w:rsidRPr="00B27176">
              <w:rPr>
                <w:sz w:val="22"/>
                <w:szCs w:val="22"/>
                <w:lang w:val="de-DE"/>
              </w:rPr>
              <w:t>nehmbare Auswirkungen beeinträchtigt und daher im Hoheitsgebiet der einführenden Vertragspartei gesetzlich geregelt wird</w:t>
            </w:r>
            <w:r w:rsidRPr="00B27176">
              <w:rPr>
                <w:rFonts w:eastAsia="Calibri"/>
                <w:snapToGrid/>
                <w:color w:val="000000"/>
                <w:sz w:val="22"/>
                <w:szCs w:val="22"/>
                <w:lang w:val="de-DE" w:eastAsia="de-DE"/>
              </w:rPr>
              <w:t xml:space="preserve"> [IPPC, 1997</w:t>
            </w:r>
            <w:r w:rsidR="00084690">
              <w:rPr>
                <w:rFonts w:eastAsia="Calibri"/>
                <w:snapToGrid/>
                <w:color w:val="000000"/>
                <w:sz w:val="24"/>
                <w:szCs w:val="22"/>
                <w:lang w:val="de-DE" w:eastAsia="de-DE"/>
              </w:rPr>
              <w:t>]</w:t>
            </w:r>
          </w:p>
          <w:p w:rsidR="005D1F3A" w:rsidRPr="00B27176" w:rsidRDefault="005D1F3A" w:rsidP="003802E1">
            <w:pPr>
              <w:widowControl/>
              <w:tabs>
                <w:tab w:val="left" w:pos="567"/>
              </w:tabs>
              <w:suppressAutoHyphens w:val="0"/>
              <w:autoSpaceDE w:val="0"/>
              <w:autoSpaceDN w:val="0"/>
              <w:adjustRightInd w:val="0"/>
              <w:rPr>
                <w:sz w:val="22"/>
                <w:szCs w:val="22"/>
                <w:lang w:val="de-DE"/>
              </w:rPr>
            </w:pPr>
          </w:p>
        </w:tc>
      </w:tr>
      <w:tr w:rsidR="00B27176" w:rsidRPr="00710151" w:rsidTr="00A04D88">
        <w:trPr>
          <w:cantSplit/>
          <w:trHeight w:val="480"/>
        </w:trPr>
        <w:tc>
          <w:tcPr>
            <w:tcW w:w="3612" w:type="dxa"/>
          </w:tcPr>
          <w:p w:rsidR="00B27176" w:rsidRPr="00B27176" w:rsidRDefault="00B27176" w:rsidP="00D56B3D">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rFonts w:eastAsia="Calibri"/>
                <w:b/>
                <w:bCs/>
                <w:snapToGrid/>
                <w:color w:val="000000"/>
                <w:sz w:val="22"/>
                <w:szCs w:val="22"/>
                <w:lang w:val="de-DE" w:eastAsia="de-DE"/>
              </w:rPr>
              <w:t>Geregelter</w:t>
            </w:r>
            <w:r w:rsidR="00F1186E">
              <w:rPr>
                <w:rFonts w:eastAsia="Calibri"/>
                <w:b/>
                <w:bCs/>
                <w:snapToGrid/>
                <w:color w:val="000000"/>
                <w:sz w:val="22"/>
                <w:szCs w:val="22"/>
                <w:lang w:val="de-DE" w:eastAsia="de-DE"/>
              </w:rPr>
              <w:t xml:space="preserve"> Schädling</w:t>
            </w:r>
            <w:r w:rsidRPr="00B27176">
              <w:rPr>
                <w:rFonts w:eastAsia="Calibri"/>
                <w:b/>
                <w:bCs/>
                <w:snapToGrid/>
                <w:color w:val="000000"/>
                <w:sz w:val="22"/>
                <w:szCs w:val="22"/>
                <w:lang w:val="de-DE" w:eastAsia="de-DE"/>
              </w:rPr>
              <w:t xml:space="preserve"> </w:t>
            </w:r>
          </w:p>
        </w:tc>
        <w:tc>
          <w:tcPr>
            <w:tcW w:w="6135" w:type="dxa"/>
            <w:gridSpan w:val="2"/>
          </w:tcPr>
          <w:p w:rsidR="00B27176" w:rsidRPr="00B27176" w:rsidRDefault="00B27176" w:rsidP="00D56B3D">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sz w:val="22"/>
                <w:szCs w:val="22"/>
                <w:lang w:val="de-DE"/>
              </w:rPr>
              <w:t xml:space="preserve">Ein </w:t>
            </w:r>
            <w:r w:rsidR="00B61C88">
              <w:rPr>
                <w:b/>
                <w:sz w:val="22"/>
                <w:szCs w:val="22"/>
                <w:lang w:val="de-DE"/>
              </w:rPr>
              <w:t>Quarantäneschädling</w:t>
            </w:r>
            <w:r w:rsidRPr="00B27176">
              <w:rPr>
                <w:b/>
                <w:sz w:val="22"/>
                <w:szCs w:val="22"/>
                <w:lang w:val="de-DE"/>
              </w:rPr>
              <w:t xml:space="preserve"> </w:t>
            </w:r>
            <w:r w:rsidRPr="00B27176">
              <w:rPr>
                <w:sz w:val="22"/>
                <w:szCs w:val="22"/>
                <w:lang w:val="de-DE"/>
              </w:rPr>
              <w:t xml:space="preserve">oder ein </w:t>
            </w:r>
            <w:r w:rsidRPr="00B27176">
              <w:rPr>
                <w:b/>
                <w:sz w:val="22"/>
                <w:szCs w:val="22"/>
                <w:lang w:val="de-DE"/>
              </w:rPr>
              <w:t>geregelter Nicht-</w:t>
            </w:r>
            <w:r w:rsidR="00B61C88">
              <w:rPr>
                <w:b/>
                <w:sz w:val="22"/>
                <w:szCs w:val="22"/>
                <w:lang w:val="de-DE"/>
              </w:rPr>
              <w:t>Quarantäneschädling</w:t>
            </w:r>
            <w:r w:rsidRPr="00B27176">
              <w:rPr>
                <w:b/>
                <w:sz w:val="22"/>
                <w:szCs w:val="22"/>
                <w:lang w:val="de-DE"/>
              </w:rPr>
              <w:t xml:space="preserve"> </w:t>
            </w:r>
            <w:r w:rsidRPr="00B27176">
              <w:rPr>
                <w:rFonts w:eastAsia="Calibri"/>
                <w:snapToGrid/>
                <w:color w:val="000000"/>
                <w:sz w:val="22"/>
                <w:szCs w:val="22"/>
                <w:lang w:val="de-DE" w:eastAsia="de-DE"/>
              </w:rPr>
              <w:t xml:space="preserve">[IPPC, 1997] </w:t>
            </w:r>
          </w:p>
          <w:p w:rsidR="00B27176" w:rsidRPr="00B27176" w:rsidRDefault="00B27176" w:rsidP="00D56B3D">
            <w:pPr>
              <w:widowControl/>
              <w:tabs>
                <w:tab w:val="left" w:pos="567"/>
              </w:tabs>
              <w:suppressAutoHyphens w:val="0"/>
              <w:autoSpaceDE w:val="0"/>
              <w:autoSpaceDN w:val="0"/>
              <w:adjustRightInd w:val="0"/>
              <w:rPr>
                <w:b/>
                <w:sz w:val="22"/>
                <w:szCs w:val="22"/>
                <w:lang w:val="de-DE"/>
              </w:rPr>
            </w:pPr>
          </w:p>
        </w:tc>
      </w:tr>
      <w:tr w:rsidR="005D1F3A" w:rsidRPr="00710151" w:rsidTr="00A04D88">
        <w:trPr>
          <w:cantSplit/>
          <w:trHeight w:val="480"/>
        </w:trPr>
        <w:tc>
          <w:tcPr>
            <w:tcW w:w="3612" w:type="dxa"/>
          </w:tcPr>
          <w:p w:rsidR="005D1F3A" w:rsidRPr="005B35EE"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B35EE">
              <w:rPr>
                <w:rFonts w:eastAsia="Calibri"/>
                <w:b/>
                <w:bCs/>
                <w:snapToGrid/>
                <w:color w:val="000000"/>
                <w:sz w:val="22"/>
                <w:szCs w:val="22"/>
                <w:lang w:val="de-DE" w:eastAsia="de-DE"/>
              </w:rPr>
              <w:t xml:space="preserve">Getreide und Hülsenfrüchte </w:t>
            </w:r>
            <w:r w:rsidR="00A724AB" w:rsidRPr="005B35EE">
              <w:rPr>
                <w:rFonts w:eastAsia="Calibri"/>
                <w:bCs/>
                <w:snapToGrid/>
                <w:color w:val="000000"/>
                <w:sz w:val="22"/>
                <w:szCs w:val="22"/>
                <w:lang w:val="de-DE" w:eastAsia="de-DE"/>
              </w:rPr>
              <w:t>(als</w:t>
            </w:r>
            <w:r w:rsidR="002A62FD">
              <w:rPr>
                <w:rFonts w:eastAsia="Calibri"/>
                <w:bCs/>
                <w:snapToGrid/>
                <w:color w:val="000000"/>
                <w:sz w:val="22"/>
                <w:szCs w:val="22"/>
                <w:lang w:val="de-DE" w:eastAsia="de-DE"/>
              </w:rPr>
              <w:t xml:space="preserve"> eine</w:t>
            </w:r>
            <w:r w:rsidR="00A724AB" w:rsidRPr="005B35EE">
              <w:rPr>
                <w:rFonts w:eastAsia="Calibri"/>
                <w:b/>
                <w:bCs/>
                <w:snapToGrid/>
                <w:color w:val="000000"/>
                <w:sz w:val="22"/>
                <w:szCs w:val="22"/>
                <w:lang w:val="de-DE" w:eastAsia="de-DE"/>
              </w:rPr>
              <w:t xml:space="preserve"> Warengruppe</w:t>
            </w:r>
            <w:r w:rsidR="00A724AB" w:rsidRPr="005B35EE">
              <w:rPr>
                <w:rFonts w:eastAsia="Calibri"/>
                <w:bCs/>
                <w:snapToGrid/>
                <w:color w:val="000000"/>
                <w:sz w:val="22"/>
                <w:szCs w:val="22"/>
                <w:lang w:val="de-DE" w:eastAsia="de-DE"/>
              </w:rPr>
              <w:t>)</w:t>
            </w:r>
          </w:p>
        </w:tc>
        <w:tc>
          <w:tcPr>
            <w:tcW w:w="6135" w:type="dxa"/>
            <w:gridSpan w:val="2"/>
          </w:tcPr>
          <w:p w:rsidR="005D1F3A" w:rsidRPr="005B35E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B35EE">
              <w:rPr>
                <w:b/>
                <w:sz w:val="22"/>
                <w:szCs w:val="22"/>
                <w:lang w:val="de-DE"/>
              </w:rPr>
              <w:t>Samen</w:t>
            </w:r>
            <w:r w:rsidR="00D43A34">
              <w:rPr>
                <w:sz w:val="22"/>
                <w:szCs w:val="22"/>
                <w:lang w:val="de-DE"/>
              </w:rPr>
              <w:t xml:space="preserve"> (im botanischen Sinne)</w:t>
            </w:r>
            <w:r w:rsidRPr="005B35EE">
              <w:rPr>
                <w:sz w:val="22"/>
                <w:szCs w:val="22"/>
                <w:lang w:val="de-DE"/>
              </w:rPr>
              <w:t xml:space="preserve">, die für die Verarbeitung oder zum Verbrauch und nicht zum </w:t>
            </w:r>
            <w:r w:rsidRPr="005B35EE">
              <w:rPr>
                <w:b/>
                <w:sz w:val="22"/>
                <w:szCs w:val="22"/>
                <w:lang w:val="de-DE"/>
              </w:rPr>
              <w:t>Anpflanzen</w:t>
            </w:r>
            <w:r w:rsidRPr="005B35EE">
              <w:rPr>
                <w:sz w:val="22"/>
                <w:szCs w:val="22"/>
                <w:lang w:val="de-DE"/>
              </w:rPr>
              <w:t xml:space="preserve"> bestimmt sind </w:t>
            </w:r>
            <w:r w:rsidRPr="005B35EE">
              <w:rPr>
                <w:rFonts w:eastAsia="Calibri"/>
                <w:snapToGrid/>
                <w:color w:val="000000"/>
                <w:sz w:val="22"/>
                <w:szCs w:val="22"/>
                <w:lang w:val="de-DE" w:eastAsia="de-DE"/>
              </w:rPr>
              <w:t xml:space="preserve">[FAO, 1990; </w:t>
            </w:r>
            <w:r w:rsidR="004A7ADA" w:rsidRPr="005B35EE">
              <w:rPr>
                <w:rFonts w:eastAsia="Calibri"/>
                <w:snapToGrid/>
                <w:color w:val="000000"/>
                <w:sz w:val="22"/>
                <w:szCs w:val="22"/>
                <w:lang w:val="de-DE" w:eastAsia="de-DE"/>
              </w:rPr>
              <w:t xml:space="preserve">überarbeitet, </w:t>
            </w:r>
            <w:r w:rsidRPr="005B35EE">
              <w:rPr>
                <w:rFonts w:eastAsia="Calibri"/>
                <w:snapToGrid/>
                <w:color w:val="000000"/>
                <w:sz w:val="22"/>
                <w:szCs w:val="22"/>
                <w:lang w:val="de-DE" w:eastAsia="de-DE"/>
              </w:rPr>
              <w:t>ICPM, 2001</w:t>
            </w:r>
            <w:r w:rsidR="00A724AB" w:rsidRPr="005B35EE">
              <w:rPr>
                <w:rFonts w:eastAsia="Calibri"/>
                <w:snapToGrid/>
                <w:color w:val="000000"/>
                <w:sz w:val="22"/>
                <w:szCs w:val="22"/>
                <w:lang w:val="de-DE" w:eastAsia="de-DE"/>
              </w:rPr>
              <w:t>; CPM, 201</w:t>
            </w:r>
            <w:r w:rsidR="00D43A34">
              <w:rPr>
                <w:rFonts w:eastAsia="Calibri"/>
                <w:snapToGrid/>
                <w:color w:val="000000"/>
                <w:sz w:val="22"/>
                <w:szCs w:val="22"/>
                <w:lang w:val="de-DE" w:eastAsia="de-DE"/>
              </w:rPr>
              <w:t>6</w:t>
            </w:r>
            <w:r w:rsidRPr="005B35EE">
              <w:rPr>
                <w:rFonts w:eastAsia="Calibri"/>
                <w:snapToGrid/>
                <w:color w:val="000000"/>
                <w:sz w:val="22"/>
                <w:szCs w:val="22"/>
                <w:lang w:val="de-DE" w:eastAsia="de-DE"/>
              </w:rPr>
              <w:t xml:space="preserve">] </w:t>
            </w:r>
          </w:p>
          <w:p w:rsidR="005D1F3A" w:rsidRPr="005B35E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57235C" w:rsidTr="00A04D88">
        <w:trPr>
          <w:cantSplit/>
          <w:trHeight w:val="480"/>
        </w:trPr>
        <w:tc>
          <w:tcPr>
            <w:tcW w:w="3612" w:type="dxa"/>
          </w:tcPr>
          <w:p w:rsidR="005D1F3A" w:rsidRPr="00184FA4"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84FA4">
              <w:rPr>
                <w:rFonts w:eastAsia="Calibri"/>
                <w:b/>
                <w:bCs/>
                <w:snapToGrid/>
                <w:color w:val="000000"/>
                <w:sz w:val="22"/>
                <w:szCs w:val="22"/>
                <w:lang w:val="de-DE" w:eastAsia="de-DE"/>
              </w:rPr>
              <w:t xml:space="preserve">Gleichwertigkeit </w:t>
            </w:r>
            <w:r w:rsidRPr="00184FA4">
              <w:rPr>
                <w:rFonts w:eastAsia="Calibri"/>
                <w:snapToGrid/>
                <w:color w:val="000000"/>
                <w:sz w:val="22"/>
                <w:szCs w:val="22"/>
                <w:lang w:val="de-DE" w:eastAsia="de-DE"/>
              </w:rPr>
              <w:t xml:space="preserve">(von </w:t>
            </w:r>
            <w:r w:rsidRPr="00184FA4">
              <w:rPr>
                <w:rFonts w:eastAsia="Calibri"/>
                <w:b/>
                <w:bCs/>
                <w:snapToGrid/>
                <w:color w:val="000000"/>
                <w:sz w:val="22"/>
                <w:szCs w:val="22"/>
                <w:lang w:val="de-DE" w:eastAsia="de-DE"/>
              </w:rPr>
              <w:t>pflanzengesundheitlichen Maßnahmen</w:t>
            </w:r>
            <w:r w:rsidRPr="00184FA4">
              <w:rPr>
                <w:rFonts w:eastAsia="Calibri"/>
                <w:snapToGrid/>
                <w:color w:val="000000"/>
                <w:sz w:val="22"/>
                <w:szCs w:val="22"/>
                <w:lang w:val="de-DE" w:eastAsia="de-DE"/>
              </w:rPr>
              <w:t xml:space="preserve">) </w:t>
            </w:r>
          </w:p>
        </w:tc>
        <w:tc>
          <w:tcPr>
            <w:tcW w:w="6135" w:type="dxa"/>
            <w:gridSpan w:val="2"/>
          </w:tcPr>
          <w:p w:rsidR="005D1F3A" w:rsidRPr="00184FA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84FA4">
              <w:rPr>
                <w:sz w:val="22"/>
                <w:szCs w:val="22"/>
                <w:lang w:val="de-DE"/>
              </w:rPr>
              <w:t>Die Situation, dass in Bezug auf ein spezifisches</w:t>
            </w:r>
            <w:r w:rsidR="00F1186E">
              <w:rPr>
                <w:sz w:val="22"/>
                <w:szCs w:val="22"/>
                <w:lang w:val="de-DE"/>
              </w:rPr>
              <w:t xml:space="preserve"> </w:t>
            </w:r>
            <w:r w:rsidR="00F1186E" w:rsidRPr="00A04D88">
              <w:rPr>
                <w:b/>
                <w:sz w:val="22"/>
                <w:szCs w:val="22"/>
                <w:lang w:val="de-DE"/>
              </w:rPr>
              <w:t>Schädling</w:t>
            </w:r>
            <w:r w:rsidR="00F1186E">
              <w:rPr>
                <w:sz w:val="22"/>
                <w:szCs w:val="22"/>
                <w:lang w:val="de-DE"/>
              </w:rPr>
              <w:t>s</w:t>
            </w:r>
            <w:r w:rsidRPr="00184FA4">
              <w:rPr>
                <w:sz w:val="22"/>
                <w:szCs w:val="22"/>
                <w:lang w:val="de-DE"/>
              </w:rPr>
              <w:t xml:space="preserve">risiko verschiedene </w:t>
            </w:r>
            <w:r w:rsidRPr="00184FA4">
              <w:rPr>
                <w:b/>
                <w:sz w:val="22"/>
                <w:szCs w:val="22"/>
                <w:lang w:val="de-DE"/>
              </w:rPr>
              <w:t xml:space="preserve">pflanzengesundheitliche Maßnahmen </w:t>
            </w:r>
            <w:r w:rsidRPr="00184FA4">
              <w:rPr>
                <w:sz w:val="22"/>
                <w:szCs w:val="22"/>
                <w:lang w:val="de-DE"/>
              </w:rPr>
              <w:t xml:space="preserve">das angemessene Schutzniveau einer Vertragspartei erreichen </w:t>
            </w:r>
            <w:r w:rsidRPr="00184FA4">
              <w:rPr>
                <w:rFonts w:eastAsia="Calibri"/>
                <w:snapToGrid/>
                <w:color w:val="000000"/>
                <w:sz w:val="22"/>
                <w:szCs w:val="22"/>
                <w:lang w:val="de-DE" w:eastAsia="de-DE"/>
              </w:rPr>
              <w:t xml:space="preserve">[FAO, 1995; </w:t>
            </w:r>
            <w:r w:rsidR="004A7ADA" w:rsidRPr="00184FA4">
              <w:rPr>
                <w:rFonts w:eastAsia="Calibri"/>
                <w:snapToGrid/>
                <w:color w:val="000000"/>
                <w:sz w:val="22"/>
                <w:szCs w:val="22"/>
                <w:lang w:val="de-DE" w:eastAsia="de-DE"/>
              </w:rPr>
              <w:t xml:space="preserve">überarbeitet, </w:t>
            </w:r>
            <w:r w:rsidRPr="00184FA4">
              <w:rPr>
                <w:rFonts w:eastAsia="Calibri"/>
                <w:snapToGrid/>
                <w:color w:val="000000"/>
                <w:sz w:val="22"/>
                <w:szCs w:val="22"/>
                <w:lang w:val="de-DE" w:eastAsia="de-DE"/>
              </w:rPr>
              <w:t xml:space="preserve">CEPM, 1999; basierend auf dem </w:t>
            </w:r>
            <w:r w:rsidR="009E140D" w:rsidRPr="00184FA4">
              <w:rPr>
                <w:rFonts w:eastAsia="Calibri"/>
                <w:snapToGrid/>
                <w:color w:val="000000"/>
                <w:sz w:val="22"/>
                <w:szCs w:val="22"/>
                <w:lang w:val="de-DE" w:eastAsia="de-DE"/>
              </w:rPr>
              <w:t>Überein</w:t>
            </w:r>
            <w:r w:rsidRPr="00184FA4">
              <w:rPr>
                <w:rFonts w:eastAsia="Calibri"/>
                <w:snapToGrid/>
                <w:color w:val="000000"/>
                <w:sz w:val="22"/>
                <w:szCs w:val="22"/>
                <w:lang w:val="de-DE" w:eastAsia="de-DE"/>
              </w:rPr>
              <w:t xml:space="preserve">kommen der Welthandelsorganisation </w:t>
            </w:r>
            <w:r w:rsidR="009E140D" w:rsidRPr="00184FA4">
              <w:rPr>
                <w:rFonts w:eastAsia="Calibri"/>
                <w:snapToGrid/>
                <w:color w:val="000000"/>
                <w:sz w:val="22"/>
                <w:szCs w:val="22"/>
                <w:lang w:val="de-DE" w:eastAsia="de-DE"/>
              </w:rPr>
              <w:t xml:space="preserve">über die </w:t>
            </w:r>
            <w:r w:rsidRPr="00184FA4">
              <w:rPr>
                <w:rFonts w:eastAsia="Calibri"/>
                <w:snapToGrid/>
                <w:color w:val="000000"/>
                <w:sz w:val="22"/>
                <w:szCs w:val="22"/>
                <w:lang w:val="de-DE" w:eastAsia="de-DE"/>
              </w:rPr>
              <w:t xml:space="preserve">Anwendung </w:t>
            </w:r>
            <w:r w:rsidR="001C61D0" w:rsidRPr="00184FA4">
              <w:rPr>
                <w:rFonts w:eastAsia="Calibri"/>
                <w:snapToGrid/>
                <w:color w:val="000000"/>
                <w:sz w:val="22"/>
                <w:szCs w:val="22"/>
                <w:lang w:val="de-DE" w:eastAsia="de-DE"/>
              </w:rPr>
              <w:t>sanitärer</w:t>
            </w:r>
            <w:r w:rsidRPr="00184FA4">
              <w:rPr>
                <w:rFonts w:eastAsia="Calibri"/>
                <w:snapToGrid/>
                <w:color w:val="000000"/>
                <w:sz w:val="22"/>
                <w:szCs w:val="22"/>
                <w:lang w:val="de-DE" w:eastAsia="de-DE"/>
              </w:rPr>
              <w:t xml:space="preserve"> und </w:t>
            </w:r>
            <w:r w:rsidR="001C61D0" w:rsidRPr="00184FA4">
              <w:rPr>
                <w:rFonts w:eastAsia="Calibri"/>
                <w:snapToGrid/>
                <w:color w:val="000000"/>
                <w:sz w:val="22"/>
                <w:szCs w:val="22"/>
                <w:lang w:val="de-DE" w:eastAsia="de-DE"/>
              </w:rPr>
              <w:t xml:space="preserve">phytosanitärer </w:t>
            </w:r>
            <w:r w:rsidRPr="00184FA4">
              <w:rPr>
                <w:rFonts w:eastAsia="Calibri"/>
                <w:snapToGrid/>
                <w:color w:val="000000"/>
                <w:sz w:val="22"/>
                <w:szCs w:val="22"/>
                <w:lang w:val="de-DE" w:eastAsia="de-DE"/>
              </w:rPr>
              <w:t xml:space="preserve">Maßnahmen (WTO, 1994); </w:t>
            </w:r>
            <w:r w:rsidR="004A7ADA" w:rsidRPr="00184FA4">
              <w:rPr>
                <w:rFonts w:eastAsia="Calibri"/>
                <w:snapToGrid/>
                <w:color w:val="000000"/>
                <w:sz w:val="22"/>
                <w:szCs w:val="22"/>
                <w:lang w:val="de-DE" w:eastAsia="de-DE"/>
              </w:rPr>
              <w:t xml:space="preserve">überarbeitet, </w:t>
            </w:r>
            <w:r w:rsidRPr="00184FA4">
              <w:rPr>
                <w:rFonts w:eastAsia="Calibri"/>
                <w:snapToGrid/>
                <w:color w:val="000000"/>
                <w:sz w:val="22"/>
                <w:szCs w:val="22"/>
                <w:lang w:val="de-DE" w:eastAsia="de-DE"/>
              </w:rPr>
              <w:t>ISPM 24</w:t>
            </w:r>
            <w:r w:rsidR="00520887" w:rsidRPr="00184FA4">
              <w:rPr>
                <w:rFonts w:eastAsia="Calibri"/>
                <w:snapToGrid/>
                <w:color w:val="000000"/>
                <w:sz w:val="22"/>
                <w:szCs w:val="22"/>
                <w:lang w:val="de-DE" w:eastAsia="de-DE"/>
              </w:rPr>
              <w:t>, 2</w:t>
            </w:r>
            <w:r w:rsidRPr="00184FA4">
              <w:rPr>
                <w:rFonts w:eastAsia="Calibri"/>
                <w:snapToGrid/>
                <w:color w:val="000000"/>
                <w:sz w:val="22"/>
                <w:szCs w:val="22"/>
                <w:lang w:val="de-DE" w:eastAsia="de-DE"/>
              </w:rPr>
              <w:t xml:space="preserve">005] </w:t>
            </w:r>
          </w:p>
          <w:p w:rsidR="005D1F3A" w:rsidRPr="00184FA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106DA2" w:rsidTr="00A04D88">
        <w:trPr>
          <w:cantSplit/>
          <w:trHeight w:val="480"/>
        </w:trPr>
        <w:tc>
          <w:tcPr>
            <w:tcW w:w="3612" w:type="dxa"/>
          </w:tcPr>
          <w:p w:rsidR="005D1F3A" w:rsidRPr="0033783E"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3783E">
              <w:rPr>
                <w:rFonts w:eastAsia="Calibri"/>
                <w:b/>
                <w:bCs/>
                <w:snapToGrid/>
                <w:color w:val="000000"/>
                <w:sz w:val="22"/>
                <w:szCs w:val="22"/>
                <w:lang w:val="de-DE" w:eastAsia="de-DE"/>
              </w:rPr>
              <w:t>Habitat</w:t>
            </w:r>
            <w:r w:rsidR="00B57086">
              <w:rPr>
                <w:rFonts w:eastAsia="Calibri"/>
                <w:b/>
                <w:bCs/>
                <w:snapToGrid/>
                <w:color w:val="000000"/>
                <w:sz w:val="22"/>
                <w:szCs w:val="22"/>
                <w:lang w:val="de-DE" w:eastAsia="de-DE"/>
              </w:rPr>
              <w:t>*</w:t>
            </w:r>
            <w:r w:rsidRPr="0033783E">
              <w:rPr>
                <w:rFonts w:eastAsia="Calibri"/>
                <w:b/>
                <w:bCs/>
                <w:snapToGrid/>
                <w:color w:val="000000"/>
                <w:sz w:val="22"/>
                <w:szCs w:val="22"/>
                <w:lang w:val="de-DE" w:eastAsia="de-DE"/>
              </w:rPr>
              <w:t xml:space="preserve"> </w:t>
            </w:r>
          </w:p>
        </w:tc>
        <w:tc>
          <w:tcPr>
            <w:tcW w:w="6135" w:type="dxa"/>
            <w:gridSpan w:val="2"/>
          </w:tcPr>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3783E">
              <w:rPr>
                <w:rFonts w:eastAsia="Calibri"/>
                <w:snapToGrid/>
                <w:color w:val="000000"/>
                <w:sz w:val="22"/>
                <w:szCs w:val="22"/>
                <w:lang w:val="de-DE" w:eastAsia="de-DE"/>
              </w:rPr>
              <w:t xml:space="preserve">Teil eines </w:t>
            </w:r>
            <w:r w:rsidRPr="0033783E">
              <w:rPr>
                <w:rFonts w:eastAsia="Calibri"/>
                <w:b/>
                <w:snapToGrid/>
                <w:color w:val="000000"/>
                <w:sz w:val="22"/>
                <w:szCs w:val="22"/>
                <w:lang w:val="de-DE" w:eastAsia="de-DE"/>
              </w:rPr>
              <w:t>Ökosystems</w:t>
            </w:r>
            <w:r w:rsidRPr="0033783E">
              <w:rPr>
                <w:rFonts w:eastAsia="Calibri"/>
                <w:snapToGrid/>
                <w:color w:val="000000"/>
                <w:sz w:val="22"/>
                <w:szCs w:val="22"/>
                <w:lang w:val="de-DE" w:eastAsia="de-DE"/>
              </w:rPr>
              <w:t xml:space="preserve"> mit Bedingungen, in denen ein </w:t>
            </w:r>
            <w:r w:rsidRPr="00B57086">
              <w:rPr>
                <w:rFonts w:eastAsia="Calibri"/>
                <w:snapToGrid/>
                <w:color w:val="000000"/>
                <w:sz w:val="22"/>
                <w:szCs w:val="22"/>
                <w:lang w:val="de-DE" w:eastAsia="de-DE"/>
              </w:rPr>
              <w:t>Organismus</w:t>
            </w:r>
            <w:r w:rsidRPr="0033783E">
              <w:rPr>
                <w:rFonts w:eastAsia="Calibri"/>
                <w:snapToGrid/>
                <w:color w:val="000000"/>
                <w:sz w:val="22"/>
                <w:szCs w:val="22"/>
                <w:lang w:val="de-DE" w:eastAsia="de-DE"/>
              </w:rPr>
              <w:t xml:space="preserve"> natürlich vorkommt oder sich etablieren kann [ICPM, 2005</w:t>
            </w:r>
            <w:r w:rsidR="00B57086">
              <w:rPr>
                <w:rFonts w:eastAsia="Calibri"/>
                <w:snapToGrid/>
                <w:color w:val="000000"/>
                <w:sz w:val="22"/>
                <w:szCs w:val="22"/>
                <w:lang w:val="de-DE" w:eastAsia="de-DE"/>
              </w:rPr>
              <w:t>; überarbeitet, CPM, 2015</w:t>
            </w:r>
            <w:r w:rsidRPr="0033783E">
              <w:rPr>
                <w:rFonts w:eastAsia="Calibri"/>
                <w:snapToGrid/>
                <w:color w:val="000000"/>
                <w:sz w:val="22"/>
                <w:szCs w:val="22"/>
                <w:lang w:val="de-DE" w:eastAsia="de-DE"/>
              </w:rPr>
              <w:t xml:space="preserve">] </w:t>
            </w:r>
          </w:p>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33783E"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3783E">
              <w:rPr>
                <w:rFonts w:eastAsia="Calibri"/>
                <w:b/>
                <w:bCs/>
                <w:snapToGrid/>
                <w:color w:val="000000"/>
                <w:sz w:val="22"/>
                <w:szCs w:val="22"/>
                <w:lang w:val="de-DE" w:eastAsia="de-DE"/>
              </w:rPr>
              <w:lastRenderedPageBreak/>
              <w:t xml:space="preserve">Harmonisierung </w:t>
            </w:r>
          </w:p>
        </w:tc>
        <w:tc>
          <w:tcPr>
            <w:tcW w:w="6135" w:type="dxa"/>
            <w:gridSpan w:val="2"/>
          </w:tcPr>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3783E">
              <w:rPr>
                <w:sz w:val="22"/>
                <w:szCs w:val="22"/>
                <w:lang w:val="de-DE"/>
              </w:rPr>
              <w:t xml:space="preserve">Die Festlegung, Anerkennung und Anwendung </w:t>
            </w:r>
            <w:r w:rsidRPr="0033783E">
              <w:rPr>
                <w:b/>
                <w:sz w:val="22"/>
                <w:szCs w:val="22"/>
                <w:lang w:val="de-DE"/>
              </w:rPr>
              <w:t>pflanzengesundheitlicher Maßnahmen</w:t>
            </w:r>
            <w:r w:rsidRPr="0033783E">
              <w:rPr>
                <w:sz w:val="22"/>
                <w:szCs w:val="22"/>
                <w:lang w:val="de-DE"/>
              </w:rPr>
              <w:t xml:space="preserve"> durch verschiedene Länder auf der Grundlage gemeinsamer </w:t>
            </w:r>
            <w:r w:rsidRPr="0033783E">
              <w:rPr>
                <w:b/>
                <w:sz w:val="22"/>
                <w:szCs w:val="22"/>
                <w:lang w:val="de-DE"/>
              </w:rPr>
              <w:t>Standards</w:t>
            </w:r>
            <w:r w:rsidR="00C30E95" w:rsidRPr="0033783E">
              <w:rPr>
                <w:sz w:val="22"/>
                <w:szCs w:val="22"/>
                <w:lang w:val="de-DE"/>
              </w:rPr>
              <w:t xml:space="preserve"> </w:t>
            </w:r>
            <w:r w:rsidRPr="0033783E">
              <w:rPr>
                <w:rFonts w:eastAsia="Calibri"/>
                <w:snapToGrid/>
                <w:color w:val="000000"/>
                <w:sz w:val="22"/>
                <w:szCs w:val="22"/>
                <w:lang w:val="de-DE" w:eastAsia="de-DE"/>
              </w:rPr>
              <w:t xml:space="preserve">[FAO, 1995; </w:t>
            </w:r>
            <w:r w:rsidR="004A7ADA" w:rsidRPr="0033783E">
              <w:rPr>
                <w:rFonts w:eastAsia="Calibri"/>
                <w:snapToGrid/>
                <w:color w:val="000000"/>
                <w:sz w:val="22"/>
                <w:szCs w:val="22"/>
                <w:lang w:val="de-DE" w:eastAsia="de-DE"/>
              </w:rPr>
              <w:t xml:space="preserve">überarbeitet, </w:t>
            </w:r>
            <w:r w:rsidRPr="0033783E">
              <w:rPr>
                <w:rFonts w:eastAsia="Calibri"/>
                <w:snapToGrid/>
                <w:color w:val="000000"/>
                <w:sz w:val="22"/>
                <w:szCs w:val="22"/>
                <w:lang w:val="de-DE" w:eastAsia="de-DE"/>
              </w:rPr>
              <w:t xml:space="preserve">CEPM, 1999; basierend auf dem </w:t>
            </w:r>
            <w:r w:rsidR="009E140D" w:rsidRPr="0033783E">
              <w:rPr>
                <w:rFonts w:eastAsia="Calibri"/>
                <w:snapToGrid/>
                <w:color w:val="000000"/>
                <w:sz w:val="22"/>
                <w:szCs w:val="22"/>
                <w:lang w:val="de-DE" w:eastAsia="de-DE"/>
              </w:rPr>
              <w:t xml:space="preserve">Übereinkommen </w:t>
            </w:r>
            <w:r w:rsidRPr="0033783E">
              <w:rPr>
                <w:rFonts w:eastAsia="Calibri"/>
                <w:snapToGrid/>
                <w:color w:val="000000"/>
                <w:sz w:val="22"/>
                <w:szCs w:val="22"/>
                <w:lang w:val="de-DE" w:eastAsia="de-DE"/>
              </w:rPr>
              <w:t xml:space="preserve">der Welthandelsorganisation </w:t>
            </w:r>
            <w:r w:rsidR="009E140D" w:rsidRPr="0033783E">
              <w:rPr>
                <w:rFonts w:eastAsia="Calibri"/>
                <w:snapToGrid/>
                <w:color w:val="000000"/>
                <w:sz w:val="22"/>
                <w:szCs w:val="22"/>
                <w:lang w:val="de-DE" w:eastAsia="de-DE"/>
              </w:rPr>
              <w:t xml:space="preserve">über die </w:t>
            </w:r>
            <w:r w:rsidRPr="0033783E">
              <w:rPr>
                <w:rFonts w:eastAsia="Calibri"/>
                <w:snapToGrid/>
                <w:color w:val="000000"/>
                <w:sz w:val="22"/>
                <w:szCs w:val="22"/>
                <w:lang w:val="de-DE" w:eastAsia="de-DE"/>
              </w:rPr>
              <w:t xml:space="preserve">Anwendung </w:t>
            </w:r>
            <w:r w:rsidR="001C61D0" w:rsidRPr="0033783E">
              <w:rPr>
                <w:rFonts w:eastAsia="Calibri"/>
                <w:snapToGrid/>
                <w:color w:val="000000"/>
                <w:sz w:val="22"/>
                <w:szCs w:val="22"/>
                <w:lang w:val="de-DE" w:eastAsia="de-DE"/>
              </w:rPr>
              <w:t xml:space="preserve">sanitärer </w:t>
            </w:r>
            <w:r w:rsidRPr="0033783E">
              <w:rPr>
                <w:rFonts w:eastAsia="Calibri"/>
                <w:snapToGrid/>
                <w:color w:val="000000"/>
                <w:sz w:val="22"/>
                <w:szCs w:val="22"/>
                <w:lang w:val="de-DE" w:eastAsia="de-DE"/>
              </w:rPr>
              <w:t xml:space="preserve">und </w:t>
            </w:r>
            <w:r w:rsidR="001C61D0" w:rsidRPr="0033783E">
              <w:rPr>
                <w:rFonts w:eastAsia="Calibri"/>
                <w:snapToGrid/>
                <w:color w:val="000000"/>
                <w:sz w:val="22"/>
                <w:szCs w:val="22"/>
                <w:lang w:val="de-DE" w:eastAsia="de-DE"/>
              </w:rPr>
              <w:t xml:space="preserve">phytosanitärer </w:t>
            </w:r>
            <w:r w:rsidRPr="0033783E">
              <w:rPr>
                <w:rFonts w:eastAsia="Calibri"/>
                <w:snapToGrid/>
                <w:color w:val="000000"/>
                <w:sz w:val="22"/>
                <w:szCs w:val="22"/>
                <w:lang w:val="de-DE" w:eastAsia="de-DE"/>
              </w:rPr>
              <w:t>Maßnahmen (WTO, 1994)]</w:t>
            </w:r>
          </w:p>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3783E">
              <w:rPr>
                <w:rFonts w:eastAsia="Calibri"/>
                <w:snapToGrid/>
                <w:color w:val="000000"/>
                <w:sz w:val="22"/>
                <w:szCs w:val="22"/>
                <w:lang w:val="de-DE" w:eastAsia="de-DE"/>
              </w:rPr>
              <w:t xml:space="preserve"> </w:t>
            </w:r>
          </w:p>
        </w:tc>
      </w:tr>
      <w:tr w:rsidR="005D1F3A" w:rsidRPr="00710151" w:rsidTr="00A04D88">
        <w:trPr>
          <w:cantSplit/>
          <w:trHeight w:val="480"/>
        </w:trPr>
        <w:tc>
          <w:tcPr>
            <w:tcW w:w="3612" w:type="dxa"/>
          </w:tcPr>
          <w:p w:rsidR="005D1F3A" w:rsidRPr="0033783E"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3783E">
              <w:rPr>
                <w:rFonts w:eastAsia="Calibri"/>
                <w:b/>
                <w:bCs/>
                <w:snapToGrid/>
                <w:color w:val="000000"/>
                <w:sz w:val="22"/>
                <w:szCs w:val="22"/>
                <w:lang w:val="de-DE" w:eastAsia="de-DE"/>
              </w:rPr>
              <w:t xml:space="preserve">Harmonisierte pflanzengesundheitliche Maßnahmen </w:t>
            </w:r>
          </w:p>
        </w:tc>
        <w:tc>
          <w:tcPr>
            <w:tcW w:w="6135" w:type="dxa"/>
            <w:gridSpan w:val="2"/>
          </w:tcPr>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3783E">
              <w:rPr>
                <w:b/>
                <w:sz w:val="22"/>
                <w:szCs w:val="22"/>
                <w:lang w:val="de-DE"/>
              </w:rPr>
              <w:t>Pflanzengesundheitliche Maßnahmen</w:t>
            </w:r>
            <w:r w:rsidRPr="0033783E">
              <w:rPr>
                <w:sz w:val="22"/>
                <w:szCs w:val="22"/>
                <w:lang w:val="de-DE"/>
              </w:rPr>
              <w:t>, die die Vertrags</w:t>
            </w:r>
            <w:r w:rsidRPr="0033783E">
              <w:rPr>
                <w:sz w:val="22"/>
                <w:szCs w:val="22"/>
                <w:lang w:val="de-DE"/>
              </w:rPr>
              <w:softHyphen/>
              <w:t xml:space="preserve">parteien des </w:t>
            </w:r>
            <w:r w:rsidRPr="0033783E">
              <w:rPr>
                <w:b/>
                <w:sz w:val="22"/>
                <w:szCs w:val="22"/>
                <w:lang w:val="de-DE"/>
              </w:rPr>
              <w:t>IPPC</w:t>
            </w:r>
            <w:r w:rsidRPr="0033783E">
              <w:rPr>
                <w:sz w:val="22"/>
                <w:szCs w:val="22"/>
                <w:lang w:val="de-DE"/>
              </w:rPr>
              <w:t xml:space="preserve"> auf der Grundlage </w:t>
            </w:r>
            <w:r w:rsidRPr="0033783E">
              <w:rPr>
                <w:b/>
                <w:sz w:val="22"/>
                <w:szCs w:val="22"/>
                <w:lang w:val="de-DE"/>
              </w:rPr>
              <w:t>Internationaler Standards</w:t>
            </w:r>
            <w:r w:rsidRPr="0033783E">
              <w:rPr>
                <w:sz w:val="22"/>
                <w:szCs w:val="22"/>
                <w:lang w:val="de-DE"/>
              </w:rPr>
              <w:t xml:space="preserve"> festgelegt haben</w:t>
            </w:r>
            <w:r w:rsidRPr="0033783E">
              <w:rPr>
                <w:rFonts w:eastAsia="Calibri"/>
                <w:b/>
                <w:bCs/>
                <w:snapToGrid/>
                <w:color w:val="000000"/>
                <w:sz w:val="22"/>
                <w:szCs w:val="22"/>
                <w:lang w:val="de-DE" w:eastAsia="de-DE"/>
              </w:rPr>
              <w:t xml:space="preserve"> </w:t>
            </w:r>
            <w:r w:rsidRPr="0033783E">
              <w:rPr>
                <w:rFonts w:eastAsia="Calibri"/>
                <w:snapToGrid/>
                <w:color w:val="000000"/>
                <w:sz w:val="22"/>
                <w:szCs w:val="22"/>
                <w:lang w:val="de-DE" w:eastAsia="de-DE"/>
              </w:rPr>
              <w:t xml:space="preserve">[IPPC, 1997] </w:t>
            </w:r>
          </w:p>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33783E"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3783E">
              <w:rPr>
                <w:rFonts w:eastAsia="Calibri"/>
                <w:b/>
                <w:bCs/>
                <w:snapToGrid/>
                <w:color w:val="000000"/>
                <w:sz w:val="22"/>
                <w:szCs w:val="22"/>
                <w:lang w:val="de-DE" w:eastAsia="de-DE"/>
              </w:rPr>
              <w:t>Hitzebehandlung</w:t>
            </w:r>
          </w:p>
        </w:tc>
        <w:tc>
          <w:tcPr>
            <w:tcW w:w="6135" w:type="dxa"/>
            <w:gridSpan w:val="2"/>
          </w:tcPr>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3783E">
              <w:rPr>
                <w:sz w:val="22"/>
                <w:szCs w:val="22"/>
                <w:lang w:val="de-DE"/>
              </w:rPr>
              <w:t xml:space="preserve">Vorgang, bei dem eine </w:t>
            </w:r>
            <w:r w:rsidRPr="0033783E">
              <w:rPr>
                <w:b/>
                <w:sz w:val="22"/>
                <w:szCs w:val="22"/>
                <w:lang w:val="de-DE"/>
              </w:rPr>
              <w:t>Warenart</w:t>
            </w:r>
            <w:r w:rsidRPr="0033783E">
              <w:rPr>
                <w:sz w:val="22"/>
                <w:szCs w:val="22"/>
                <w:lang w:val="de-DE"/>
              </w:rPr>
              <w:t xml:space="preserve"> auf eine Mindesttemperatur für einen Mindestzeitraum entsprechend </w:t>
            </w:r>
            <w:r w:rsidRPr="0033783E">
              <w:rPr>
                <w:b/>
                <w:bCs/>
                <w:sz w:val="22"/>
                <w:szCs w:val="22"/>
                <w:lang w:val="de-DE"/>
              </w:rPr>
              <w:t>amtlicher</w:t>
            </w:r>
            <w:r w:rsidRPr="0033783E">
              <w:rPr>
                <w:sz w:val="22"/>
                <w:szCs w:val="22"/>
                <w:lang w:val="de-DE"/>
              </w:rPr>
              <w:t xml:space="preserve"> technischer Vorgaben erhitzt wird</w:t>
            </w:r>
            <w:r w:rsidRPr="0033783E">
              <w:rPr>
                <w:rFonts w:eastAsia="Calibri"/>
                <w:snapToGrid/>
                <w:color w:val="000000"/>
                <w:sz w:val="22"/>
                <w:szCs w:val="22"/>
                <w:lang w:val="de-DE" w:eastAsia="de-DE"/>
              </w:rPr>
              <w:t xml:space="preserve"> [ISPM 15</w:t>
            </w:r>
            <w:r w:rsidR="00520887" w:rsidRPr="0033783E">
              <w:rPr>
                <w:rFonts w:eastAsia="Calibri"/>
                <w:snapToGrid/>
                <w:color w:val="000000"/>
                <w:sz w:val="22"/>
                <w:szCs w:val="22"/>
                <w:lang w:val="de-DE" w:eastAsia="de-DE"/>
              </w:rPr>
              <w:t>, 2</w:t>
            </w:r>
            <w:r w:rsidRPr="0033783E">
              <w:rPr>
                <w:rFonts w:eastAsia="Calibri"/>
                <w:snapToGrid/>
                <w:color w:val="000000"/>
                <w:sz w:val="22"/>
                <w:szCs w:val="22"/>
                <w:lang w:val="de-DE" w:eastAsia="de-DE"/>
              </w:rPr>
              <w:t xml:space="preserve">002; </w:t>
            </w:r>
            <w:r w:rsidR="004A7ADA" w:rsidRPr="0033783E">
              <w:rPr>
                <w:rFonts w:eastAsia="Calibri"/>
                <w:snapToGrid/>
                <w:color w:val="000000"/>
                <w:sz w:val="22"/>
                <w:szCs w:val="22"/>
                <w:lang w:val="de-DE" w:eastAsia="de-DE"/>
              </w:rPr>
              <w:t xml:space="preserve">überarbeitet, </w:t>
            </w:r>
            <w:r w:rsidRPr="0033783E">
              <w:rPr>
                <w:rFonts w:eastAsia="Calibri"/>
                <w:snapToGrid/>
                <w:color w:val="000000"/>
                <w:sz w:val="22"/>
                <w:szCs w:val="22"/>
                <w:lang w:val="de-DE" w:eastAsia="de-DE"/>
              </w:rPr>
              <w:t xml:space="preserve">ICPM, 2005] </w:t>
            </w:r>
          </w:p>
          <w:p w:rsidR="005D1F3A" w:rsidRPr="0033783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9D56EC" w:rsidTr="00A04D88">
        <w:trPr>
          <w:cantSplit/>
          <w:trHeight w:val="480"/>
        </w:trPr>
        <w:tc>
          <w:tcPr>
            <w:tcW w:w="3612" w:type="dxa"/>
          </w:tcPr>
          <w:p w:rsidR="005D1F3A" w:rsidRPr="00C049A9" w:rsidRDefault="005D1F3A" w:rsidP="00C049A9">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049A9">
              <w:rPr>
                <w:rFonts w:eastAsia="Calibri"/>
                <w:b/>
                <w:bCs/>
                <w:snapToGrid/>
                <w:color w:val="000000"/>
                <w:sz w:val="22"/>
                <w:szCs w:val="22"/>
                <w:lang w:val="de-DE" w:eastAsia="de-DE"/>
              </w:rPr>
              <w:t>Holz</w:t>
            </w:r>
            <w:r w:rsidR="00C049A9" w:rsidRPr="00C049A9">
              <w:rPr>
                <w:rFonts w:eastAsia="Calibri"/>
                <w:b/>
                <w:bCs/>
                <w:snapToGrid/>
                <w:color w:val="000000"/>
                <w:sz w:val="22"/>
                <w:szCs w:val="22"/>
                <w:lang w:val="de-DE" w:eastAsia="de-DE"/>
              </w:rPr>
              <w:t xml:space="preserve"> </w:t>
            </w:r>
            <w:r w:rsidR="00C049A9" w:rsidRPr="00C049A9">
              <w:rPr>
                <w:rFonts w:eastAsia="Calibri"/>
                <w:bCs/>
                <w:snapToGrid/>
                <w:color w:val="000000"/>
                <w:sz w:val="22"/>
                <w:szCs w:val="22"/>
                <w:lang w:val="de-DE" w:eastAsia="de-DE"/>
              </w:rPr>
              <w:t>(als</w:t>
            </w:r>
            <w:r w:rsidR="00683C0F">
              <w:rPr>
                <w:rFonts w:eastAsia="Calibri"/>
                <w:bCs/>
                <w:snapToGrid/>
                <w:color w:val="000000"/>
                <w:sz w:val="22"/>
                <w:szCs w:val="22"/>
                <w:lang w:val="de-DE" w:eastAsia="de-DE"/>
              </w:rPr>
              <w:t xml:space="preserve"> eine</w:t>
            </w:r>
            <w:r w:rsidR="00C049A9" w:rsidRPr="00C049A9">
              <w:rPr>
                <w:rFonts w:eastAsia="Calibri"/>
                <w:bCs/>
                <w:snapToGrid/>
                <w:color w:val="000000"/>
                <w:sz w:val="22"/>
                <w:szCs w:val="22"/>
                <w:lang w:val="de-DE" w:eastAsia="de-DE"/>
              </w:rPr>
              <w:t xml:space="preserve"> </w:t>
            </w:r>
            <w:r w:rsidR="00C049A9" w:rsidRPr="00C049A9">
              <w:rPr>
                <w:rFonts w:eastAsia="Calibri"/>
                <w:b/>
                <w:bCs/>
                <w:snapToGrid/>
                <w:color w:val="000000"/>
                <w:sz w:val="22"/>
                <w:szCs w:val="22"/>
                <w:lang w:val="de-DE" w:eastAsia="de-DE"/>
              </w:rPr>
              <w:t>Warengruppe</w:t>
            </w:r>
            <w:r w:rsidR="00C049A9" w:rsidRPr="00C049A9">
              <w:rPr>
                <w:rFonts w:eastAsia="Calibri"/>
                <w:bCs/>
                <w:snapToGrid/>
                <w:color w:val="000000"/>
                <w:sz w:val="22"/>
                <w:szCs w:val="22"/>
                <w:lang w:val="de-DE" w:eastAsia="de-DE"/>
              </w:rPr>
              <w:t>)*</w:t>
            </w:r>
          </w:p>
        </w:tc>
        <w:tc>
          <w:tcPr>
            <w:tcW w:w="6135" w:type="dxa"/>
            <w:gridSpan w:val="2"/>
          </w:tcPr>
          <w:p w:rsidR="005D1F3A" w:rsidRPr="00C049A9" w:rsidRDefault="00683C0F"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Pr>
                <w:b/>
                <w:sz w:val="22"/>
                <w:szCs w:val="22"/>
                <w:lang w:val="de-DE"/>
              </w:rPr>
              <w:t xml:space="preserve">Warenarten </w:t>
            </w:r>
            <w:r w:rsidRPr="0007753A">
              <w:rPr>
                <w:sz w:val="22"/>
                <w:szCs w:val="22"/>
                <w:lang w:val="de-DE"/>
              </w:rPr>
              <w:t>wie</w:t>
            </w:r>
            <w:r>
              <w:rPr>
                <w:b/>
                <w:sz w:val="22"/>
                <w:szCs w:val="22"/>
                <w:lang w:val="de-DE"/>
              </w:rPr>
              <w:t xml:space="preserve"> </w:t>
            </w:r>
            <w:r w:rsidR="005D1F3A" w:rsidRPr="00C049A9">
              <w:rPr>
                <w:b/>
                <w:sz w:val="22"/>
                <w:szCs w:val="22"/>
                <w:lang w:val="de-DE"/>
              </w:rPr>
              <w:t>Rundholz</w:t>
            </w:r>
            <w:r w:rsidR="005D1F3A" w:rsidRPr="00C049A9">
              <w:rPr>
                <w:sz w:val="22"/>
                <w:szCs w:val="22"/>
                <w:lang w:val="de-DE"/>
              </w:rPr>
              <w:t xml:space="preserve">, </w:t>
            </w:r>
            <w:r w:rsidR="009021A1">
              <w:rPr>
                <w:b/>
                <w:sz w:val="22"/>
                <w:szCs w:val="22"/>
                <w:lang w:val="de-DE"/>
              </w:rPr>
              <w:t>Schnittholz</w:t>
            </w:r>
            <w:r w:rsidR="005D1F3A" w:rsidRPr="00C049A9">
              <w:rPr>
                <w:sz w:val="22"/>
                <w:szCs w:val="22"/>
                <w:lang w:val="de-DE"/>
              </w:rPr>
              <w:t xml:space="preserve">, Holzschnitzel </w:t>
            </w:r>
            <w:r>
              <w:rPr>
                <w:sz w:val="22"/>
                <w:szCs w:val="22"/>
                <w:lang w:val="de-DE"/>
              </w:rPr>
              <w:t>und Holzabfälle</w:t>
            </w:r>
            <w:r w:rsidRPr="00C049A9">
              <w:rPr>
                <w:sz w:val="22"/>
                <w:szCs w:val="22"/>
                <w:lang w:val="de-DE"/>
              </w:rPr>
              <w:t xml:space="preserve"> </w:t>
            </w:r>
            <w:r w:rsidR="005D1F3A" w:rsidRPr="00C049A9">
              <w:rPr>
                <w:sz w:val="22"/>
                <w:szCs w:val="22"/>
                <w:lang w:val="de-DE"/>
              </w:rPr>
              <w:t>mit oder ohne Rinde</w:t>
            </w:r>
            <w:r>
              <w:rPr>
                <w:sz w:val="22"/>
                <w:szCs w:val="22"/>
                <w:lang w:val="de-DE"/>
              </w:rPr>
              <w:t xml:space="preserve">, ausgenommen </w:t>
            </w:r>
            <w:r w:rsidRPr="00683C0F">
              <w:rPr>
                <w:b/>
                <w:sz w:val="22"/>
                <w:szCs w:val="22"/>
                <w:lang w:val="de-DE"/>
              </w:rPr>
              <w:t>Holzverpackungsmaterial</w:t>
            </w:r>
            <w:r>
              <w:rPr>
                <w:b/>
                <w:sz w:val="22"/>
                <w:szCs w:val="22"/>
                <w:lang w:val="de-DE"/>
              </w:rPr>
              <w:t xml:space="preserve">, </w:t>
            </w:r>
            <w:r w:rsidR="009021A1">
              <w:rPr>
                <w:b/>
                <w:sz w:val="22"/>
                <w:szCs w:val="22"/>
                <w:lang w:val="de-DE"/>
              </w:rPr>
              <w:t>Holzwerkstoffe</w:t>
            </w:r>
            <w:r w:rsidR="005D1F3A" w:rsidRPr="00C049A9">
              <w:rPr>
                <w:sz w:val="22"/>
                <w:szCs w:val="22"/>
                <w:lang w:val="de-DE"/>
              </w:rPr>
              <w:t xml:space="preserve"> </w:t>
            </w:r>
            <w:r>
              <w:rPr>
                <w:sz w:val="22"/>
                <w:szCs w:val="22"/>
                <w:lang w:val="de-DE"/>
              </w:rPr>
              <w:t>und Erzeugnisse aus Bambus</w:t>
            </w:r>
            <w:r w:rsidR="009021A1">
              <w:rPr>
                <w:sz w:val="22"/>
                <w:szCs w:val="22"/>
                <w:lang w:val="de-DE"/>
              </w:rPr>
              <w:t xml:space="preserve"> </w:t>
            </w:r>
            <w:r w:rsidR="005D1F3A" w:rsidRPr="00C049A9">
              <w:rPr>
                <w:rFonts w:eastAsia="Calibri"/>
                <w:snapToGrid/>
                <w:color w:val="000000"/>
                <w:sz w:val="22"/>
                <w:szCs w:val="22"/>
                <w:lang w:val="de-DE" w:eastAsia="de-DE"/>
              </w:rPr>
              <w:t xml:space="preserve">FAO, 1990; </w:t>
            </w:r>
            <w:r w:rsidR="004A7ADA" w:rsidRPr="00C049A9">
              <w:rPr>
                <w:rFonts w:eastAsia="Calibri"/>
                <w:snapToGrid/>
                <w:color w:val="000000"/>
                <w:sz w:val="22"/>
                <w:szCs w:val="22"/>
                <w:lang w:val="de-DE" w:eastAsia="de-DE"/>
              </w:rPr>
              <w:t xml:space="preserve">überarbeitet, </w:t>
            </w:r>
            <w:r w:rsidR="005D1F3A" w:rsidRPr="00C049A9">
              <w:rPr>
                <w:rFonts w:eastAsia="Calibri"/>
                <w:snapToGrid/>
                <w:color w:val="000000"/>
                <w:sz w:val="22"/>
                <w:szCs w:val="22"/>
                <w:lang w:val="de-DE" w:eastAsia="de-DE"/>
              </w:rPr>
              <w:t>ICPM, 2001</w:t>
            </w:r>
            <w:r>
              <w:rPr>
                <w:rFonts w:eastAsia="Calibri"/>
                <w:snapToGrid/>
                <w:color w:val="000000"/>
                <w:sz w:val="22"/>
                <w:szCs w:val="22"/>
                <w:lang w:val="de-DE" w:eastAsia="de-DE"/>
              </w:rPr>
              <w:t>; CPM, 2016</w:t>
            </w:r>
            <w:r w:rsidR="005D1F3A" w:rsidRPr="00C049A9">
              <w:rPr>
                <w:rFonts w:eastAsia="Calibri"/>
                <w:snapToGrid/>
                <w:color w:val="000000"/>
                <w:sz w:val="22"/>
                <w:szCs w:val="22"/>
                <w:lang w:val="de-DE" w:eastAsia="de-DE"/>
              </w:rPr>
              <w:t xml:space="preserve">] </w:t>
            </w:r>
          </w:p>
          <w:p w:rsidR="005D1F3A" w:rsidRPr="00C049A9"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Default="005D1F3A" w:rsidP="00491BD8">
            <w:pPr>
              <w:pStyle w:val="FootnoteText"/>
              <w:tabs>
                <w:tab w:val="left" w:pos="567"/>
                <w:tab w:val="left" w:pos="1701"/>
              </w:tabs>
              <w:jc w:val="left"/>
              <w:rPr>
                <w:rFonts w:ascii="Times New Roman" w:hAnsi="Times New Roman" w:cs="Times New Roman"/>
                <w:b/>
                <w:sz w:val="22"/>
                <w:szCs w:val="22"/>
              </w:rPr>
            </w:pPr>
            <w:r w:rsidRPr="00C049A9">
              <w:rPr>
                <w:rFonts w:ascii="Times New Roman" w:hAnsi="Times New Roman" w:cs="Times New Roman"/>
                <w:b/>
                <w:sz w:val="22"/>
                <w:szCs w:val="22"/>
              </w:rPr>
              <w:t>Holzverpackungsmaterial</w:t>
            </w:r>
          </w:p>
          <w:p w:rsidR="009021A1" w:rsidRPr="00C049A9" w:rsidRDefault="009021A1" w:rsidP="00491BD8">
            <w:pPr>
              <w:pStyle w:val="FootnoteText"/>
              <w:tabs>
                <w:tab w:val="left" w:pos="567"/>
                <w:tab w:val="left" w:pos="1701"/>
              </w:tabs>
              <w:jc w:val="left"/>
              <w:rPr>
                <w:rFonts w:ascii="Times New Roman" w:hAnsi="Times New Roman" w:cs="Times New Roman"/>
                <w:sz w:val="22"/>
                <w:szCs w:val="22"/>
              </w:rPr>
            </w:pPr>
          </w:p>
        </w:tc>
        <w:tc>
          <w:tcPr>
            <w:tcW w:w="6135" w:type="dxa"/>
            <w:gridSpan w:val="2"/>
          </w:tcPr>
          <w:p w:rsidR="005D1F3A" w:rsidRDefault="005D1F3A" w:rsidP="00491BD8">
            <w:pPr>
              <w:widowControl/>
              <w:tabs>
                <w:tab w:val="left" w:pos="567"/>
              </w:tabs>
              <w:suppressAutoHyphens w:val="0"/>
              <w:autoSpaceDE w:val="0"/>
              <w:autoSpaceDN w:val="0"/>
              <w:adjustRightInd w:val="0"/>
              <w:rPr>
                <w:sz w:val="22"/>
                <w:szCs w:val="22"/>
                <w:lang w:val="de-DE"/>
              </w:rPr>
            </w:pPr>
            <w:r w:rsidRPr="00C049A9">
              <w:rPr>
                <w:b/>
                <w:sz w:val="22"/>
                <w:szCs w:val="22"/>
                <w:lang w:val="de-DE"/>
              </w:rPr>
              <w:t>Holz</w:t>
            </w:r>
            <w:r w:rsidRPr="00C049A9">
              <w:rPr>
                <w:sz w:val="22"/>
                <w:szCs w:val="22"/>
                <w:lang w:val="de-DE"/>
              </w:rPr>
              <w:t xml:space="preserve"> oder Holzerzeugnisse (ausgenommen Papiererzeugnisse), welche zum Stützen, Schützen oder Befördern einer </w:t>
            </w:r>
            <w:r w:rsidRPr="00C049A9">
              <w:rPr>
                <w:b/>
                <w:sz w:val="22"/>
                <w:szCs w:val="22"/>
                <w:lang w:val="de-DE"/>
              </w:rPr>
              <w:t>Warenart</w:t>
            </w:r>
            <w:r w:rsidRPr="00C049A9">
              <w:rPr>
                <w:sz w:val="22"/>
                <w:szCs w:val="22"/>
                <w:lang w:val="de-DE"/>
              </w:rPr>
              <w:t xml:space="preserve"> verwendet werden (umfasst </w:t>
            </w:r>
            <w:r w:rsidRPr="00C049A9">
              <w:rPr>
                <w:b/>
                <w:sz w:val="22"/>
                <w:szCs w:val="22"/>
                <w:lang w:val="de-DE"/>
              </w:rPr>
              <w:t>Stauholz</w:t>
            </w:r>
            <w:r w:rsidRPr="00C049A9">
              <w:rPr>
                <w:sz w:val="22"/>
                <w:szCs w:val="22"/>
                <w:lang w:val="de-DE"/>
              </w:rPr>
              <w:t>)</w:t>
            </w:r>
            <w:r w:rsidR="00C049A9">
              <w:rPr>
                <w:sz w:val="22"/>
                <w:szCs w:val="22"/>
                <w:lang w:val="de-DE"/>
              </w:rPr>
              <w:t xml:space="preserve"> [ISPM 15, 2002]</w:t>
            </w:r>
          </w:p>
          <w:p w:rsidR="009021A1" w:rsidRPr="00C049A9" w:rsidRDefault="009021A1" w:rsidP="007217DE">
            <w:pPr>
              <w:widowControl/>
              <w:tabs>
                <w:tab w:val="left" w:pos="567"/>
              </w:tabs>
              <w:suppressAutoHyphens w:val="0"/>
              <w:autoSpaceDE w:val="0"/>
              <w:autoSpaceDN w:val="0"/>
              <w:adjustRightInd w:val="0"/>
              <w:rPr>
                <w:b/>
                <w:sz w:val="22"/>
                <w:szCs w:val="22"/>
                <w:lang w:val="de-DE"/>
              </w:rPr>
            </w:pPr>
          </w:p>
        </w:tc>
      </w:tr>
      <w:tr w:rsidR="007217DE" w:rsidRPr="00710151" w:rsidTr="00A04D88">
        <w:trPr>
          <w:cantSplit/>
          <w:trHeight w:val="480"/>
        </w:trPr>
        <w:tc>
          <w:tcPr>
            <w:tcW w:w="3612" w:type="dxa"/>
          </w:tcPr>
          <w:p w:rsidR="007217DE" w:rsidRPr="00C049A9" w:rsidRDefault="007217DE" w:rsidP="00491BD8">
            <w:pPr>
              <w:pStyle w:val="FootnoteText"/>
              <w:tabs>
                <w:tab w:val="left" w:pos="567"/>
                <w:tab w:val="left" w:pos="1701"/>
              </w:tabs>
              <w:jc w:val="left"/>
              <w:rPr>
                <w:rFonts w:ascii="Times New Roman" w:hAnsi="Times New Roman" w:cs="Times New Roman"/>
                <w:b/>
                <w:sz w:val="22"/>
                <w:szCs w:val="22"/>
              </w:rPr>
            </w:pPr>
            <w:r>
              <w:rPr>
                <w:rFonts w:ascii="Times New Roman" w:hAnsi="Times New Roman" w:cs="Times New Roman"/>
                <w:b/>
                <w:sz w:val="22"/>
                <w:szCs w:val="22"/>
              </w:rPr>
              <w:t>Holzwerkstoffe</w:t>
            </w:r>
          </w:p>
        </w:tc>
        <w:tc>
          <w:tcPr>
            <w:tcW w:w="6135" w:type="dxa"/>
            <w:gridSpan w:val="2"/>
          </w:tcPr>
          <w:p w:rsidR="007217DE" w:rsidRDefault="007217DE" w:rsidP="007217DE">
            <w:pPr>
              <w:widowControl/>
              <w:tabs>
                <w:tab w:val="left" w:pos="567"/>
              </w:tabs>
              <w:suppressAutoHyphens w:val="0"/>
              <w:autoSpaceDE w:val="0"/>
              <w:autoSpaceDN w:val="0"/>
              <w:adjustRightInd w:val="0"/>
              <w:rPr>
                <w:b/>
                <w:sz w:val="22"/>
                <w:szCs w:val="22"/>
                <w:lang w:val="de-DE"/>
              </w:rPr>
            </w:pPr>
            <w:r>
              <w:rPr>
                <w:sz w:val="22"/>
                <w:szCs w:val="22"/>
                <w:lang w:val="de-DE"/>
              </w:rPr>
              <w:t>Erzeugnisse aus Holz, die mittels Klebstoff, Hitze und Druck oder einer Kombination daraus hergestellt wurden [ISPM 15, 2002</w:t>
            </w:r>
          </w:p>
          <w:p w:rsidR="007217DE" w:rsidRPr="00C049A9" w:rsidRDefault="007217DE" w:rsidP="00491BD8">
            <w:pPr>
              <w:widowControl/>
              <w:tabs>
                <w:tab w:val="left" w:pos="567"/>
              </w:tabs>
              <w:suppressAutoHyphens w:val="0"/>
              <w:autoSpaceDE w:val="0"/>
              <w:autoSpaceDN w:val="0"/>
              <w:adjustRightInd w:val="0"/>
              <w:rPr>
                <w:b/>
                <w:sz w:val="22"/>
                <w:szCs w:val="22"/>
                <w:lang w:val="de-DE"/>
              </w:rPr>
            </w:pPr>
          </w:p>
        </w:tc>
      </w:tr>
      <w:tr w:rsidR="005D1F3A" w:rsidRPr="00710151" w:rsidTr="00A04D88">
        <w:trPr>
          <w:cantSplit/>
          <w:trHeight w:val="480"/>
        </w:trPr>
        <w:tc>
          <w:tcPr>
            <w:tcW w:w="3612" w:type="dxa"/>
          </w:tcPr>
          <w:p w:rsidR="005D1F3A" w:rsidRPr="00A72162"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162">
              <w:rPr>
                <w:rFonts w:eastAsia="Calibri"/>
                <w:b/>
                <w:bCs/>
                <w:snapToGrid/>
                <w:color w:val="000000"/>
                <w:sz w:val="22"/>
                <w:szCs w:val="22"/>
                <w:lang w:val="de-DE" w:eastAsia="de-DE"/>
              </w:rPr>
              <w:t xml:space="preserve">Inaktivierung </w:t>
            </w:r>
          </w:p>
        </w:tc>
        <w:tc>
          <w:tcPr>
            <w:tcW w:w="6135" w:type="dxa"/>
            <w:gridSpan w:val="2"/>
          </w:tcPr>
          <w:p w:rsidR="005D1F3A" w:rsidRPr="00A72162"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162">
              <w:rPr>
                <w:bCs/>
                <w:sz w:val="22"/>
                <w:szCs w:val="22"/>
                <w:lang w:val="de-DE"/>
              </w:rPr>
              <w:t>Verhindern der Entwicklung von Mikroorganismen</w:t>
            </w:r>
            <w:r w:rsidRPr="00A72162">
              <w:rPr>
                <w:rFonts w:eastAsia="Calibri"/>
                <w:snapToGrid/>
                <w:color w:val="000000"/>
                <w:sz w:val="22"/>
                <w:szCs w:val="22"/>
                <w:lang w:val="de-DE" w:eastAsia="de-DE"/>
              </w:rPr>
              <w:t xml:space="preserve"> [ISPM 18</w:t>
            </w:r>
            <w:r w:rsidR="00520887" w:rsidRPr="00A72162">
              <w:rPr>
                <w:rFonts w:eastAsia="Calibri"/>
                <w:snapToGrid/>
                <w:color w:val="000000"/>
                <w:sz w:val="22"/>
                <w:szCs w:val="22"/>
                <w:lang w:val="de-DE" w:eastAsia="de-DE"/>
              </w:rPr>
              <w:t>, 2</w:t>
            </w:r>
            <w:r w:rsidRPr="00A72162">
              <w:rPr>
                <w:rFonts w:eastAsia="Calibri"/>
                <w:snapToGrid/>
                <w:color w:val="000000"/>
                <w:sz w:val="22"/>
                <w:szCs w:val="22"/>
                <w:lang w:val="de-DE" w:eastAsia="de-DE"/>
              </w:rPr>
              <w:t xml:space="preserve">003] </w:t>
            </w:r>
          </w:p>
          <w:p w:rsidR="005D1F3A" w:rsidRPr="00A72162"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2C0694"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C0694">
              <w:rPr>
                <w:rFonts w:eastAsia="Calibri"/>
                <w:b/>
                <w:bCs/>
                <w:snapToGrid/>
                <w:color w:val="000000"/>
                <w:sz w:val="22"/>
                <w:szCs w:val="22"/>
                <w:lang w:val="de-DE" w:eastAsia="de-DE"/>
              </w:rPr>
              <w:t xml:space="preserve">Inspektion </w:t>
            </w:r>
          </w:p>
        </w:tc>
        <w:tc>
          <w:tcPr>
            <w:tcW w:w="6135" w:type="dxa"/>
            <w:gridSpan w:val="2"/>
          </w:tcPr>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b/>
                <w:sz w:val="22"/>
                <w:szCs w:val="22"/>
                <w:lang w:val="de-DE"/>
              </w:rPr>
              <w:t>Amtliche visuelle Untersuchung</w:t>
            </w:r>
            <w:r w:rsidRPr="002C0694">
              <w:rPr>
                <w:sz w:val="22"/>
                <w:szCs w:val="22"/>
                <w:lang w:val="de-DE"/>
              </w:rPr>
              <w:t xml:space="preserve"> von </w:t>
            </w:r>
            <w:r w:rsidRPr="002C0694">
              <w:rPr>
                <w:b/>
                <w:sz w:val="22"/>
                <w:szCs w:val="22"/>
                <w:lang w:val="de-DE"/>
              </w:rPr>
              <w:t>Pflanzen</w:t>
            </w:r>
            <w:r w:rsidRPr="002C0694">
              <w:rPr>
                <w:sz w:val="22"/>
                <w:szCs w:val="22"/>
                <w:lang w:val="de-DE"/>
              </w:rPr>
              <w:t xml:space="preserve">, </w:t>
            </w:r>
            <w:r w:rsidRPr="002C0694">
              <w:rPr>
                <w:b/>
                <w:sz w:val="22"/>
                <w:szCs w:val="22"/>
                <w:lang w:val="de-DE"/>
              </w:rPr>
              <w:t>Pflanzen</w:t>
            </w:r>
            <w:r w:rsidRPr="002C0694">
              <w:rPr>
                <w:b/>
                <w:sz w:val="22"/>
                <w:szCs w:val="22"/>
                <w:lang w:val="de-DE"/>
              </w:rPr>
              <w:softHyphen/>
              <w:t>erzeugnissen</w:t>
            </w:r>
            <w:r w:rsidRPr="002C0694">
              <w:rPr>
                <w:sz w:val="22"/>
                <w:szCs w:val="22"/>
                <w:lang w:val="de-DE"/>
              </w:rPr>
              <w:t xml:space="preserve"> oder sonstigen</w:t>
            </w:r>
            <w:r w:rsidRPr="002C0694">
              <w:rPr>
                <w:b/>
                <w:sz w:val="22"/>
                <w:szCs w:val="22"/>
                <w:lang w:val="de-DE"/>
              </w:rPr>
              <w:t xml:space="preserve"> geregelten Gegenständen </w:t>
            </w:r>
            <w:r w:rsidRPr="002C0694">
              <w:rPr>
                <w:sz w:val="22"/>
                <w:szCs w:val="22"/>
                <w:lang w:val="de-DE"/>
              </w:rPr>
              <w:t>um festzustellen, ob</w:t>
            </w:r>
            <w:r w:rsidR="00F1186E">
              <w:rPr>
                <w:b/>
                <w:sz w:val="22"/>
                <w:szCs w:val="22"/>
                <w:lang w:val="de-DE"/>
              </w:rPr>
              <w:t xml:space="preserve"> </w:t>
            </w:r>
            <w:r w:rsidR="006E46D6">
              <w:rPr>
                <w:b/>
                <w:sz w:val="22"/>
                <w:szCs w:val="22"/>
                <w:lang w:val="de-DE"/>
              </w:rPr>
              <w:t>Schädlinge</w:t>
            </w:r>
            <w:r w:rsidRPr="002C0694">
              <w:rPr>
                <w:sz w:val="22"/>
                <w:szCs w:val="22"/>
                <w:lang w:val="de-DE"/>
              </w:rPr>
              <w:t xml:space="preserve"> auftreten und/oder eine Übereinstimmung mit </w:t>
            </w:r>
            <w:r w:rsidRPr="002C0694">
              <w:rPr>
                <w:b/>
                <w:sz w:val="22"/>
                <w:szCs w:val="22"/>
                <w:lang w:val="de-DE"/>
              </w:rPr>
              <w:t>pflanzengesundheitlichen Regelungen</w:t>
            </w:r>
            <w:r w:rsidRPr="002C0694">
              <w:rPr>
                <w:sz w:val="22"/>
                <w:szCs w:val="22"/>
                <w:lang w:val="de-DE"/>
              </w:rPr>
              <w:t xml:space="preserve"> vorliegt</w:t>
            </w:r>
            <w:r w:rsidRPr="002C0694">
              <w:rPr>
                <w:rFonts w:eastAsia="Calibri"/>
                <w:b/>
                <w:bCs/>
                <w:snapToGrid/>
                <w:color w:val="000000"/>
                <w:sz w:val="22"/>
                <w:szCs w:val="22"/>
                <w:lang w:val="de-DE" w:eastAsia="de-DE"/>
              </w:rPr>
              <w:t xml:space="preserve"> </w:t>
            </w:r>
            <w:r w:rsidRPr="002C0694">
              <w:rPr>
                <w:rFonts w:eastAsia="Calibri"/>
                <w:snapToGrid/>
                <w:color w:val="000000"/>
                <w:sz w:val="22"/>
                <w:szCs w:val="22"/>
                <w:lang w:val="de-DE" w:eastAsia="de-DE"/>
              </w:rPr>
              <w:t xml:space="preserve">[FAO, 1990; </w:t>
            </w:r>
            <w:r w:rsidR="004A7ADA" w:rsidRPr="002C0694">
              <w:rPr>
                <w:rFonts w:eastAsia="Calibri"/>
                <w:snapToGrid/>
                <w:color w:val="000000"/>
                <w:sz w:val="22"/>
                <w:szCs w:val="22"/>
                <w:lang w:val="de-DE" w:eastAsia="de-DE"/>
              </w:rPr>
              <w:t xml:space="preserve">überarbeitet, </w:t>
            </w:r>
            <w:r w:rsidRPr="002C0694">
              <w:rPr>
                <w:rFonts w:eastAsia="Calibri"/>
                <w:snapToGrid/>
                <w:color w:val="000000"/>
                <w:sz w:val="22"/>
                <w:szCs w:val="22"/>
                <w:lang w:val="de-DE" w:eastAsia="de-DE"/>
              </w:rPr>
              <w:t xml:space="preserve">FAO, 1995; vormals </w:t>
            </w:r>
            <w:r w:rsidR="002C0694">
              <w:rPr>
                <w:rFonts w:eastAsia="Calibri"/>
                <w:snapToGrid/>
                <w:color w:val="000000"/>
                <w:sz w:val="22"/>
                <w:szCs w:val="22"/>
                <w:lang w:val="de-DE" w:eastAsia="de-DE"/>
              </w:rPr>
              <w:t>"</w:t>
            </w:r>
            <w:r w:rsidRPr="002C0694">
              <w:rPr>
                <w:rFonts w:eastAsia="Calibri"/>
                <w:snapToGrid/>
                <w:color w:val="000000"/>
                <w:sz w:val="22"/>
                <w:szCs w:val="22"/>
                <w:lang w:val="de-DE" w:eastAsia="de-DE"/>
              </w:rPr>
              <w:t>inspizieren</w:t>
            </w:r>
            <w:r w:rsidR="002C0694">
              <w:rPr>
                <w:rFonts w:eastAsia="Calibri"/>
                <w:snapToGrid/>
                <w:color w:val="000000"/>
                <w:sz w:val="22"/>
                <w:szCs w:val="22"/>
                <w:lang w:val="de-DE" w:eastAsia="de-DE"/>
              </w:rPr>
              <w:t>"</w:t>
            </w:r>
            <w:r w:rsidRPr="002C0694">
              <w:rPr>
                <w:rFonts w:eastAsia="Calibri"/>
                <w:snapToGrid/>
                <w:color w:val="000000"/>
                <w:sz w:val="22"/>
                <w:szCs w:val="22"/>
                <w:lang w:val="de-DE" w:eastAsia="de-DE"/>
              </w:rPr>
              <w:t xml:space="preserve">] </w:t>
            </w:r>
          </w:p>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2C0694"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C0694">
              <w:rPr>
                <w:rFonts w:eastAsia="Calibri"/>
                <w:b/>
                <w:bCs/>
                <w:snapToGrid/>
                <w:color w:val="000000"/>
                <w:sz w:val="22"/>
                <w:szCs w:val="22"/>
                <w:lang w:val="de-DE" w:eastAsia="de-DE"/>
              </w:rPr>
              <w:t xml:space="preserve">Inspektor </w:t>
            </w:r>
          </w:p>
        </w:tc>
        <w:tc>
          <w:tcPr>
            <w:tcW w:w="6135" w:type="dxa"/>
            <w:gridSpan w:val="2"/>
          </w:tcPr>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sz w:val="22"/>
                <w:szCs w:val="22"/>
                <w:lang w:val="de-DE"/>
              </w:rPr>
              <w:t xml:space="preserve">Person, die von einer </w:t>
            </w:r>
            <w:r w:rsidRPr="002C0694">
              <w:rPr>
                <w:b/>
                <w:sz w:val="22"/>
                <w:szCs w:val="22"/>
                <w:lang w:val="de-DE"/>
              </w:rPr>
              <w:t>Nationalen Pflanzenschutzorganisation</w:t>
            </w:r>
            <w:r w:rsidRPr="002C0694">
              <w:rPr>
                <w:sz w:val="22"/>
                <w:szCs w:val="22"/>
                <w:lang w:val="de-DE"/>
              </w:rPr>
              <w:t xml:space="preserve"> ermächtigt ist, deren Aufgaben wahrzunehmen</w:t>
            </w:r>
            <w:r w:rsidR="00C30E95" w:rsidRPr="002C0694">
              <w:rPr>
                <w:sz w:val="22"/>
                <w:szCs w:val="22"/>
                <w:lang w:val="de-DE"/>
              </w:rPr>
              <w:t xml:space="preserve"> </w:t>
            </w:r>
            <w:r w:rsidRPr="002C0694">
              <w:rPr>
                <w:rFonts w:eastAsia="Calibri"/>
                <w:snapToGrid/>
                <w:color w:val="000000"/>
                <w:sz w:val="22"/>
                <w:szCs w:val="22"/>
                <w:lang w:val="de-DE" w:eastAsia="de-DE"/>
              </w:rPr>
              <w:t>[FAO, 1990]</w:t>
            </w:r>
          </w:p>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rFonts w:eastAsia="Calibri"/>
                <w:snapToGrid/>
                <w:color w:val="000000"/>
                <w:sz w:val="22"/>
                <w:szCs w:val="22"/>
                <w:lang w:val="de-DE" w:eastAsia="de-DE"/>
              </w:rPr>
              <w:t xml:space="preserve"> </w:t>
            </w:r>
          </w:p>
        </w:tc>
      </w:tr>
      <w:tr w:rsidR="005D1F3A" w:rsidRPr="00FD4F76" w:rsidTr="00A04D88">
        <w:trPr>
          <w:cantSplit/>
          <w:trHeight w:val="480"/>
        </w:trPr>
        <w:tc>
          <w:tcPr>
            <w:tcW w:w="3612" w:type="dxa"/>
          </w:tcPr>
          <w:p w:rsidR="005D1F3A" w:rsidRPr="002C0694"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C0694">
              <w:rPr>
                <w:rFonts w:eastAsia="Calibri"/>
                <w:b/>
                <w:bCs/>
                <w:snapToGrid/>
                <w:color w:val="000000"/>
                <w:sz w:val="22"/>
                <w:szCs w:val="22"/>
                <w:lang w:val="de-DE" w:eastAsia="de-DE"/>
              </w:rPr>
              <w:t xml:space="preserve">Integrität </w:t>
            </w:r>
            <w:r w:rsidRPr="002C0694">
              <w:rPr>
                <w:rFonts w:eastAsia="Calibri"/>
                <w:snapToGrid/>
                <w:color w:val="000000"/>
                <w:sz w:val="22"/>
                <w:szCs w:val="22"/>
                <w:lang w:val="de-DE" w:eastAsia="de-DE"/>
              </w:rPr>
              <w:t xml:space="preserve">(einer </w:t>
            </w:r>
            <w:r w:rsidRPr="002C0694">
              <w:rPr>
                <w:rFonts w:eastAsia="Calibri"/>
                <w:b/>
                <w:snapToGrid/>
                <w:color w:val="000000"/>
                <w:sz w:val="22"/>
                <w:szCs w:val="22"/>
                <w:lang w:val="de-DE" w:eastAsia="de-DE"/>
              </w:rPr>
              <w:t>Sendung</w:t>
            </w:r>
            <w:r w:rsidR="002C0694" w:rsidRPr="002C0694">
              <w:rPr>
                <w:rFonts w:eastAsia="Calibri"/>
                <w:snapToGrid/>
                <w:color w:val="000000"/>
                <w:sz w:val="22"/>
                <w:szCs w:val="22"/>
                <w:lang w:val="de-DE" w:eastAsia="de-DE"/>
              </w:rPr>
              <w:t>)*</w:t>
            </w:r>
          </w:p>
        </w:tc>
        <w:tc>
          <w:tcPr>
            <w:tcW w:w="6135" w:type="dxa"/>
            <w:gridSpan w:val="2"/>
          </w:tcPr>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sz w:val="22"/>
                <w:szCs w:val="22"/>
                <w:lang w:val="de-DE"/>
              </w:rPr>
              <w:t xml:space="preserve">Erhalt der Zusammensetzung einer </w:t>
            </w:r>
            <w:r w:rsidRPr="002C0694">
              <w:rPr>
                <w:b/>
                <w:sz w:val="22"/>
                <w:szCs w:val="22"/>
                <w:lang w:val="de-DE"/>
              </w:rPr>
              <w:t>Sendung</w:t>
            </w:r>
            <w:r w:rsidRPr="002C0694">
              <w:rPr>
                <w:sz w:val="22"/>
                <w:szCs w:val="22"/>
                <w:lang w:val="de-DE"/>
              </w:rPr>
              <w:t xml:space="preserve"> gemäß dazugehörigem </w:t>
            </w:r>
            <w:r w:rsidRPr="002C0694">
              <w:rPr>
                <w:b/>
                <w:bCs/>
                <w:sz w:val="22"/>
                <w:szCs w:val="22"/>
                <w:lang w:val="de-DE"/>
              </w:rPr>
              <w:t>Pflanzengesundheitszeugnis</w:t>
            </w:r>
            <w:r w:rsidRPr="002C0694">
              <w:rPr>
                <w:sz w:val="22"/>
                <w:szCs w:val="22"/>
                <w:lang w:val="de-DE"/>
              </w:rPr>
              <w:t xml:space="preserve"> oder sonstigem </w:t>
            </w:r>
            <w:r w:rsidRPr="002C0694">
              <w:rPr>
                <w:b/>
                <w:bCs/>
                <w:sz w:val="22"/>
                <w:szCs w:val="22"/>
                <w:lang w:val="de-DE"/>
              </w:rPr>
              <w:t>amtlich</w:t>
            </w:r>
            <w:r w:rsidRPr="002C0694">
              <w:rPr>
                <w:sz w:val="22"/>
                <w:szCs w:val="22"/>
                <w:lang w:val="de-DE"/>
              </w:rPr>
              <w:t xml:space="preserve"> anerkannten Dokument ohne Verlust, Hinzufügung oder Austausch </w:t>
            </w:r>
            <w:r w:rsidRPr="002C0694">
              <w:rPr>
                <w:rFonts w:eastAsia="Calibri"/>
                <w:snapToGrid/>
                <w:color w:val="000000"/>
                <w:sz w:val="22"/>
                <w:szCs w:val="22"/>
                <w:lang w:val="de-DE" w:eastAsia="de-DE"/>
              </w:rPr>
              <w:t xml:space="preserve">[CPM, 2007] </w:t>
            </w:r>
          </w:p>
          <w:p w:rsidR="005D1F3A" w:rsidRPr="002C0694"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shd w:val="clear" w:color="auto" w:fill="auto"/>
          </w:tcPr>
          <w:p w:rsidR="005D1F3A" w:rsidRPr="005F7DD8"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t>Internationales Pflanzenschutzübereinkommen</w:t>
            </w:r>
          </w:p>
        </w:tc>
        <w:tc>
          <w:tcPr>
            <w:tcW w:w="6135" w:type="dxa"/>
            <w:gridSpan w:val="2"/>
            <w:shd w:val="clear" w:color="auto" w:fill="auto"/>
          </w:tcPr>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sz w:val="22"/>
                <w:szCs w:val="22"/>
                <w:lang w:val="de-DE"/>
              </w:rPr>
              <w:t xml:space="preserve">Das </w:t>
            </w:r>
            <w:r w:rsidRPr="005F7DD8">
              <w:rPr>
                <w:b/>
                <w:sz w:val="22"/>
                <w:szCs w:val="22"/>
                <w:lang w:val="de-DE"/>
              </w:rPr>
              <w:t>Internationale Pflanzenschutz</w:t>
            </w:r>
            <w:r w:rsidRPr="005F7DD8">
              <w:rPr>
                <w:b/>
                <w:sz w:val="22"/>
                <w:szCs w:val="22"/>
                <w:lang w:val="de-DE"/>
              </w:rPr>
              <w:softHyphen/>
              <w:t>übereinkommen</w:t>
            </w:r>
            <w:r w:rsidRPr="005F7DD8">
              <w:rPr>
                <w:sz w:val="22"/>
                <w:szCs w:val="22"/>
                <w:lang w:val="de-DE"/>
              </w:rPr>
              <w:t xml:space="preserve"> (International Plant Protection Convention) in der 1951 bei der FAO in Rom hinterlegten und </w:t>
            </w:r>
            <w:r w:rsidR="009419A8">
              <w:rPr>
                <w:sz w:val="22"/>
                <w:szCs w:val="22"/>
                <w:lang w:val="de-DE"/>
              </w:rPr>
              <w:t>später</w:t>
            </w:r>
            <w:r w:rsidR="009419A8" w:rsidRPr="005F7DD8">
              <w:rPr>
                <w:sz w:val="22"/>
                <w:szCs w:val="22"/>
                <w:lang w:val="de-DE"/>
              </w:rPr>
              <w:t xml:space="preserve"> </w:t>
            </w:r>
            <w:r w:rsidRPr="005F7DD8">
              <w:rPr>
                <w:sz w:val="22"/>
                <w:szCs w:val="22"/>
                <w:lang w:val="de-DE"/>
              </w:rPr>
              <w:t>geänderten Fassung</w:t>
            </w:r>
            <w:r w:rsidRPr="005F7DD8">
              <w:rPr>
                <w:rFonts w:eastAsia="Calibri"/>
                <w:snapToGrid/>
                <w:color w:val="000000"/>
                <w:sz w:val="22"/>
                <w:szCs w:val="22"/>
                <w:lang w:val="de-DE" w:eastAsia="de-DE"/>
              </w:rPr>
              <w:t xml:space="preserve"> [FAO, 1990] </w:t>
            </w:r>
          </w:p>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5F7DD8"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t xml:space="preserve">Internationaler Standard für Pflanzengesundheitliche Maßnahmen </w:t>
            </w:r>
          </w:p>
        </w:tc>
        <w:tc>
          <w:tcPr>
            <w:tcW w:w="6135" w:type="dxa"/>
            <w:gridSpan w:val="2"/>
          </w:tcPr>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sz w:val="22"/>
                <w:szCs w:val="22"/>
                <w:lang w:val="de-DE"/>
              </w:rPr>
              <w:t xml:space="preserve">Ein </w:t>
            </w:r>
            <w:r w:rsidRPr="005F7DD8">
              <w:rPr>
                <w:b/>
                <w:sz w:val="22"/>
                <w:szCs w:val="22"/>
                <w:lang w:val="de-DE"/>
              </w:rPr>
              <w:t>internationaler Standard</w:t>
            </w:r>
            <w:r w:rsidRPr="005F7DD8">
              <w:rPr>
                <w:sz w:val="22"/>
                <w:szCs w:val="22"/>
                <w:lang w:val="de-DE"/>
              </w:rPr>
              <w:t>, der von der Konferenz der FAO, der Interim</w:t>
            </w:r>
            <w:r w:rsidR="005F7DD8">
              <w:rPr>
                <w:sz w:val="22"/>
                <w:szCs w:val="22"/>
                <w:lang w:val="de-DE"/>
              </w:rPr>
              <w:t>k</w:t>
            </w:r>
            <w:r w:rsidRPr="005F7DD8">
              <w:rPr>
                <w:sz w:val="22"/>
                <w:szCs w:val="22"/>
                <w:lang w:val="de-DE"/>
              </w:rPr>
              <w:t xml:space="preserve">ommission für </w:t>
            </w:r>
            <w:r w:rsidRPr="005F7DD8">
              <w:rPr>
                <w:b/>
                <w:sz w:val="22"/>
                <w:szCs w:val="22"/>
                <w:lang w:val="de-DE"/>
              </w:rPr>
              <w:t>pflanzengesundheitliche Maßnahmen</w:t>
            </w:r>
            <w:r w:rsidRPr="005F7DD8">
              <w:rPr>
                <w:sz w:val="22"/>
                <w:szCs w:val="22"/>
                <w:lang w:val="de-DE"/>
              </w:rPr>
              <w:t xml:space="preserve"> oder der </w:t>
            </w:r>
            <w:r w:rsidRPr="005F7DD8">
              <w:rPr>
                <w:b/>
                <w:sz w:val="22"/>
                <w:szCs w:val="22"/>
                <w:lang w:val="de-DE"/>
              </w:rPr>
              <w:t>Kommission</w:t>
            </w:r>
            <w:r w:rsidRPr="005F7DD8">
              <w:rPr>
                <w:sz w:val="22"/>
                <w:szCs w:val="22"/>
                <w:lang w:val="de-DE"/>
              </w:rPr>
              <w:t xml:space="preserve"> für </w:t>
            </w:r>
            <w:r w:rsidRPr="005F7DD8">
              <w:rPr>
                <w:b/>
                <w:sz w:val="22"/>
                <w:szCs w:val="22"/>
                <w:lang w:val="de-DE"/>
              </w:rPr>
              <w:t>pflanzengesund</w:t>
            </w:r>
            <w:r w:rsidRPr="005F7DD8">
              <w:rPr>
                <w:b/>
                <w:sz w:val="22"/>
                <w:szCs w:val="22"/>
                <w:lang w:val="de-DE"/>
              </w:rPr>
              <w:softHyphen/>
              <w:t>heitliche Maßnahmen</w:t>
            </w:r>
            <w:r w:rsidRPr="005F7DD8">
              <w:rPr>
                <w:sz w:val="22"/>
                <w:szCs w:val="22"/>
                <w:lang w:val="de-DE"/>
              </w:rPr>
              <w:t xml:space="preserve"> im Rahmen des </w:t>
            </w:r>
            <w:r w:rsidRPr="005F7DD8">
              <w:rPr>
                <w:b/>
                <w:sz w:val="22"/>
                <w:szCs w:val="22"/>
                <w:lang w:val="de-DE"/>
              </w:rPr>
              <w:t>IPPC</w:t>
            </w:r>
            <w:r w:rsidRPr="005F7DD8">
              <w:rPr>
                <w:sz w:val="22"/>
                <w:szCs w:val="22"/>
                <w:lang w:val="de-DE"/>
              </w:rPr>
              <w:t xml:space="preserve"> verabschiedet wurde</w:t>
            </w:r>
            <w:r w:rsidRPr="005F7DD8">
              <w:rPr>
                <w:rFonts w:eastAsia="Calibri"/>
                <w:b/>
                <w:bCs/>
                <w:snapToGrid/>
                <w:color w:val="000000"/>
                <w:sz w:val="22"/>
                <w:szCs w:val="22"/>
                <w:lang w:val="de-DE" w:eastAsia="de-DE"/>
              </w:rPr>
              <w:t xml:space="preserve"> </w:t>
            </w:r>
            <w:r w:rsidRPr="005F7DD8">
              <w:rPr>
                <w:rFonts w:eastAsia="Calibri"/>
                <w:snapToGrid/>
                <w:color w:val="000000"/>
                <w:sz w:val="22"/>
                <w:szCs w:val="22"/>
                <w:lang w:val="de-DE" w:eastAsia="de-DE"/>
              </w:rPr>
              <w:t xml:space="preserve">[CEPM, 1996; </w:t>
            </w:r>
            <w:r w:rsidR="004A7ADA" w:rsidRPr="005F7DD8">
              <w:rPr>
                <w:rFonts w:eastAsia="Calibri"/>
                <w:snapToGrid/>
                <w:color w:val="000000"/>
                <w:sz w:val="22"/>
                <w:szCs w:val="22"/>
                <w:lang w:val="de-DE" w:eastAsia="de-DE"/>
              </w:rPr>
              <w:t xml:space="preserve">überarbeitet, </w:t>
            </w:r>
            <w:r w:rsidRPr="005F7DD8">
              <w:rPr>
                <w:rFonts w:eastAsia="Calibri"/>
                <w:snapToGrid/>
                <w:color w:val="000000"/>
                <w:sz w:val="22"/>
                <w:szCs w:val="22"/>
                <w:lang w:val="de-DE" w:eastAsia="de-DE"/>
              </w:rPr>
              <w:t xml:space="preserve">CEPM, 1999] </w:t>
            </w:r>
          </w:p>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5F7DD8"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lastRenderedPageBreak/>
              <w:t xml:space="preserve">Internationale Standards </w:t>
            </w:r>
          </w:p>
        </w:tc>
        <w:tc>
          <w:tcPr>
            <w:tcW w:w="6135" w:type="dxa"/>
            <w:gridSpan w:val="2"/>
          </w:tcPr>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sz w:val="22"/>
                <w:szCs w:val="22"/>
                <w:lang w:val="de-DE"/>
              </w:rPr>
              <w:t xml:space="preserve">Internationale </w:t>
            </w:r>
            <w:r w:rsidRPr="005F7DD8">
              <w:rPr>
                <w:b/>
                <w:sz w:val="22"/>
                <w:szCs w:val="22"/>
                <w:lang w:val="de-DE"/>
              </w:rPr>
              <w:t>Standards</w:t>
            </w:r>
            <w:r w:rsidRPr="005F7DD8">
              <w:rPr>
                <w:sz w:val="22"/>
                <w:szCs w:val="22"/>
                <w:lang w:val="de-DE"/>
              </w:rPr>
              <w:t xml:space="preserve">, die in Übereinstimmung mit Artikel X Absätze 1 und 2 des </w:t>
            </w:r>
            <w:r w:rsidRPr="005F7DD8">
              <w:rPr>
                <w:b/>
                <w:sz w:val="22"/>
                <w:szCs w:val="22"/>
                <w:lang w:val="de-DE"/>
              </w:rPr>
              <w:t xml:space="preserve">IPPC </w:t>
            </w:r>
            <w:r w:rsidRPr="005F7DD8">
              <w:rPr>
                <w:sz w:val="22"/>
                <w:szCs w:val="22"/>
                <w:lang w:val="de-DE"/>
              </w:rPr>
              <w:t>festgelegt wurden</w:t>
            </w:r>
            <w:r w:rsidRPr="005F7DD8">
              <w:rPr>
                <w:rFonts w:eastAsia="Calibri"/>
                <w:b/>
                <w:bCs/>
                <w:snapToGrid/>
                <w:color w:val="000000"/>
                <w:sz w:val="22"/>
                <w:szCs w:val="22"/>
                <w:lang w:val="de-DE" w:eastAsia="de-DE"/>
              </w:rPr>
              <w:t xml:space="preserve"> </w:t>
            </w:r>
            <w:r w:rsidRPr="005F7DD8">
              <w:rPr>
                <w:rFonts w:eastAsia="Calibri"/>
                <w:snapToGrid/>
                <w:color w:val="000000"/>
                <w:sz w:val="22"/>
                <w:szCs w:val="22"/>
                <w:lang w:val="de-DE" w:eastAsia="de-DE"/>
              </w:rPr>
              <w:t>[IPPC, 1997]</w:t>
            </w:r>
          </w:p>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rFonts w:eastAsia="Calibri"/>
                <w:snapToGrid/>
                <w:color w:val="000000"/>
                <w:sz w:val="22"/>
                <w:szCs w:val="22"/>
                <w:lang w:val="de-DE" w:eastAsia="de-DE"/>
              </w:rPr>
              <w:t xml:space="preserve"> </w:t>
            </w:r>
          </w:p>
        </w:tc>
      </w:tr>
      <w:tr w:rsidR="005D1F3A" w:rsidRPr="00710151" w:rsidTr="00A04D88">
        <w:trPr>
          <w:cantSplit/>
          <w:trHeight w:val="480"/>
        </w:trPr>
        <w:tc>
          <w:tcPr>
            <w:tcW w:w="3612" w:type="dxa"/>
          </w:tcPr>
          <w:p w:rsidR="005D1F3A" w:rsidRPr="005F7DD8"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t xml:space="preserve">IPPC </w:t>
            </w:r>
          </w:p>
        </w:tc>
        <w:tc>
          <w:tcPr>
            <w:tcW w:w="6135" w:type="dxa"/>
            <w:gridSpan w:val="2"/>
          </w:tcPr>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sz w:val="22"/>
                <w:szCs w:val="22"/>
                <w:lang w:val="de-DE"/>
              </w:rPr>
              <w:t xml:space="preserve">Abkürzung für </w:t>
            </w:r>
            <w:r w:rsidRPr="005F7DD8">
              <w:rPr>
                <w:b/>
                <w:sz w:val="22"/>
                <w:szCs w:val="22"/>
                <w:lang w:val="de-DE"/>
              </w:rPr>
              <w:t>Internationales Pflanzenschutzüberein</w:t>
            </w:r>
            <w:r w:rsidRPr="005F7DD8">
              <w:rPr>
                <w:b/>
                <w:sz w:val="22"/>
                <w:szCs w:val="22"/>
                <w:lang w:val="de-DE"/>
              </w:rPr>
              <w:softHyphen/>
              <w:t>kommen</w:t>
            </w:r>
            <w:r w:rsidRPr="005F7DD8">
              <w:rPr>
                <w:sz w:val="22"/>
                <w:szCs w:val="22"/>
                <w:lang w:val="de-DE"/>
              </w:rPr>
              <w:t xml:space="preserve"> (International Plant Protection Convention) in der 1951 bei der FAO in Rom hinterlegten und </w:t>
            </w:r>
            <w:r w:rsidR="009419A8">
              <w:rPr>
                <w:sz w:val="22"/>
                <w:szCs w:val="22"/>
                <w:lang w:val="de-DE"/>
              </w:rPr>
              <w:t>später</w:t>
            </w:r>
            <w:r w:rsidR="009419A8" w:rsidRPr="005F7DD8">
              <w:rPr>
                <w:sz w:val="22"/>
                <w:szCs w:val="22"/>
                <w:lang w:val="de-DE"/>
              </w:rPr>
              <w:t xml:space="preserve"> </w:t>
            </w:r>
            <w:r w:rsidRPr="005F7DD8">
              <w:rPr>
                <w:sz w:val="22"/>
                <w:szCs w:val="22"/>
                <w:lang w:val="de-DE"/>
              </w:rPr>
              <w:t xml:space="preserve">geänderten Fassung </w:t>
            </w:r>
            <w:r w:rsidRPr="005F7DD8">
              <w:rPr>
                <w:rFonts w:eastAsia="Calibri"/>
                <w:snapToGrid/>
                <w:color w:val="000000"/>
                <w:sz w:val="22"/>
                <w:szCs w:val="22"/>
                <w:lang w:val="de-DE" w:eastAsia="de-DE"/>
              </w:rPr>
              <w:t xml:space="preserve">[FAO, 1990; </w:t>
            </w:r>
            <w:r w:rsidR="004A7ADA" w:rsidRPr="005F7DD8">
              <w:rPr>
                <w:rFonts w:eastAsia="Calibri"/>
                <w:snapToGrid/>
                <w:color w:val="000000"/>
                <w:sz w:val="22"/>
                <w:szCs w:val="22"/>
                <w:lang w:val="de-DE" w:eastAsia="de-DE"/>
              </w:rPr>
              <w:t xml:space="preserve">überarbeitet, </w:t>
            </w:r>
            <w:r w:rsidRPr="005F7DD8">
              <w:rPr>
                <w:rFonts w:eastAsia="Calibri"/>
                <w:snapToGrid/>
                <w:color w:val="000000"/>
                <w:sz w:val="22"/>
                <w:szCs w:val="22"/>
                <w:lang w:val="de-DE" w:eastAsia="de-DE"/>
              </w:rPr>
              <w:t xml:space="preserve">ICPM, 2001] </w:t>
            </w:r>
          </w:p>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5D1F3A" w:rsidRPr="00710151" w:rsidTr="00A04D88">
        <w:trPr>
          <w:cantSplit/>
          <w:trHeight w:val="480"/>
        </w:trPr>
        <w:tc>
          <w:tcPr>
            <w:tcW w:w="3612" w:type="dxa"/>
          </w:tcPr>
          <w:p w:rsidR="005D1F3A" w:rsidRPr="005F7DD8" w:rsidRDefault="005D1F3A"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F7DD8">
              <w:rPr>
                <w:rFonts w:eastAsia="Calibri"/>
                <w:b/>
                <w:bCs/>
                <w:snapToGrid/>
                <w:color w:val="000000"/>
                <w:sz w:val="22"/>
                <w:szCs w:val="22"/>
                <w:lang w:val="de-DE" w:eastAsia="de-DE"/>
              </w:rPr>
              <w:t xml:space="preserve">ISPM </w:t>
            </w:r>
          </w:p>
        </w:tc>
        <w:tc>
          <w:tcPr>
            <w:tcW w:w="6135" w:type="dxa"/>
            <w:gridSpan w:val="2"/>
          </w:tcPr>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F7DD8">
              <w:rPr>
                <w:rFonts w:eastAsia="Calibri"/>
                <w:bCs/>
                <w:snapToGrid/>
                <w:color w:val="000000"/>
                <w:sz w:val="22"/>
                <w:szCs w:val="22"/>
                <w:lang w:val="de-DE" w:eastAsia="de-DE"/>
              </w:rPr>
              <w:t xml:space="preserve">Abkürzung für </w:t>
            </w:r>
            <w:r w:rsidRPr="005F7DD8">
              <w:rPr>
                <w:rFonts w:eastAsia="Calibri"/>
                <w:b/>
                <w:bCs/>
                <w:snapToGrid/>
                <w:color w:val="000000"/>
                <w:sz w:val="22"/>
                <w:szCs w:val="22"/>
                <w:lang w:val="de-DE" w:eastAsia="de-DE"/>
              </w:rPr>
              <w:t xml:space="preserve">Internationaler Standard für Pflanzengesundheitliche Maßnahmen </w:t>
            </w:r>
            <w:r w:rsidRPr="005F7DD8">
              <w:rPr>
                <w:sz w:val="22"/>
                <w:szCs w:val="22"/>
                <w:lang w:val="de-DE"/>
              </w:rPr>
              <w:t xml:space="preserve">(International Standard for Phytosanitary Measures) </w:t>
            </w:r>
            <w:r w:rsidRPr="005F7DD8">
              <w:rPr>
                <w:rFonts w:eastAsia="Calibri"/>
                <w:snapToGrid/>
                <w:color w:val="000000"/>
                <w:sz w:val="22"/>
                <w:szCs w:val="22"/>
                <w:lang w:val="de-DE" w:eastAsia="de-DE"/>
              </w:rPr>
              <w:t xml:space="preserve">[CEPM, 1996; </w:t>
            </w:r>
            <w:r w:rsidR="004A7ADA" w:rsidRPr="005F7DD8">
              <w:rPr>
                <w:rFonts w:eastAsia="Calibri"/>
                <w:snapToGrid/>
                <w:color w:val="000000"/>
                <w:sz w:val="22"/>
                <w:szCs w:val="22"/>
                <w:lang w:val="de-DE" w:eastAsia="de-DE"/>
              </w:rPr>
              <w:t xml:space="preserve">überarbeitet, </w:t>
            </w:r>
            <w:r w:rsidRPr="005F7DD8">
              <w:rPr>
                <w:rFonts w:eastAsia="Calibri"/>
                <w:snapToGrid/>
                <w:color w:val="000000"/>
                <w:sz w:val="22"/>
                <w:szCs w:val="22"/>
                <w:lang w:val="de-DE" w:eastAsia="de-DE"/>
              </w:rPr>
              <w:t xml:space="preserve">ICPM, 2001] </w:t>
            </w:r>
          </w:p>
          <w:p w:rsidR="005D1F3A" w:rsidRPr="005F7DD8"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54F7C" w:rsidRPr="00710151" w:rsidTr="00A04D88">
        <w:trPr>
          <w:cantSplit/>
          <w:trHeight w:val="480"/>
        </w:trPr>
        <w:tc>
          <w:tcPr>
            <w:tcW w:w="3612" w:type="dxa"/>
          </w:tcPr>
          <w:p w:rsidR="00B54F7C" w:rsidRPr="005F7DD8" w:rsidRDefault="00B54F7C"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Pr>
                <w:rFonts w:eastAsia="Calibri"/>
                <w:b/>
                <w:bCs/>
                <w:snapToGrid/>
                <w:color w:val="000000"/>
                <w:sz w:val="22"/>
                <w:szCs w:val="22"/>
                <w:lang w:val="de-DE" w:eastAsia="de-DE"/>
              </w:rPr>
              <w:t>Kammertrocknung*</w:t>
            </w:r>
          </w:p>
        </w:tc>
        <w:tc>
          <w:tcPr>
            <w:tcW w:w="6135" w:type="dxa"/>
            <w:gridSpan w:val="2"/>
          </w:tcPr>
          <w:p w:rsidR="00B54F7C" w:rsidRPr="0071136C" w:rsidRDefault="00B54F7C" w:rsidP="00B54F7C">
            <w:pPr>
              <w:widowControl/>
              <w:tabs>
                <w:tab w:val="left" w:pos="567"/>
              </w:tabs>
              <w:suppressAutoHyphens w:val="0"/>
              <w:autoSpaceDE w:val="0"/>
              <w:autoSpaceDN w:val="0"/>
              <w:adjustRightInd w:val="0"/>
              <w:rPr>
                <w:rFonts w:eastAsia="Calibri"/>
                <w:snapToGrid/>
                <w:color w:val="000000"/>
                <w:sz w:val="22"/>
                <w:szCs w:val="22"/>
                <w:lang w:val="de-DE" w:eastAsia="de-DE"/>
              </w:rPr>
            </w:pPr>
            <w:r w:rsidRPr="0071136C">
              <w:rPr>
                <w:rFonts w:eastAsia="Calibri"/>
                <w:snapToGrid/>
                <w:color w:val="000000"/>
                <w:sz w:val="22"/>
                <w:szCs w:val="22"/>
                <w:lang w:val="de-DE" w:eastAsia="de-DE"/>
              </w:rPr>
              <w:t xml:space="preserve">Ein Vorgang, bei dem </w:t>
            </w:r>
            <w:r w:rsidRPr="0071136C">
              <w:rPr>
                <w:rFonts w:eastAsia="Calibri"/>
                <w:b/>
                <w:snapToGrid/>
                <w:color w:val="000000"/>
                <w:sz w:val="22"/>
                <w:szCs w:val="22"/>
                <w:lang w:val="de-DE" w:eastAsia="de-DE"/>
              </w:rPr>
              <w:t>Holz</w:t>
            </w:r>
            <w:r w:rsidRPr="0071136C">
              <w:rPr>
                <w:rFonts w:eastAsia="Calibri"/>
                <w:snapToGrid/>
                <w:color w:val="000000"/>
                <w:sz w:val="22"/>
                <w:szCs w:val="22"/>
                <w:lang w:val="de-DE" w:eastAsia="de-DE"/>
              </w:rPr>
              <w:t xml:space="preserve"> in einer geschlossenen Kammer unter Hitzeeinwirkung und/oder Feuchtigkeitskontrolle zum Erreichen eines geforderten Feuchtigkeitsgehaltes getrocknet wird [ISPM 15, 2002] </w:t>
            </w:r>
          </w:p>
          <w:p w:rsidR="00B54F7C" w:rsidRPr="005F7DD8" w:rsidRDefault="00B54F7C" w:rsidP="003802E1">
            <w:pPr>
              <w:widowControl/>
              <w:tabs>
                <w:tab w:val="left" w:pos="567"/>
              </w:tabs>
              <w:suppressAutoHyphens w:val="0"/>
              <w:autoSpaceDE w:val="0"/>
              <w:autoSpaceDN w:val="0"/>
              <w:adjustRightInd w:val="0"/>
              <w:rPr>
                <w:rFonts w:eastAsia="Calibri"/>
                <w:bCs/>
                <w:snapToGrid/>
                <w:color w:val="000000"/>
                <w:sz w:val="22"/>
                <w:szCs w:val="22"/>
                <w:lang w:val="de-DE" w:eastAsia="de-DE"/>
              </w:rPr>
            </w:pPr>
          </w:p>
        </w:tc>
      </w:tr>
      <w:tr w:rsidR="005D1F3A" w:rsidRPr="004A2890" w:rsidTr="00A04D88">
        <w:trPr>
          <w:cantSplit/>
          <w:trHeight w:val="480"/>
        </w:trPr>
        <w:tc>
          <w:tcPr>
            <w:tcW w:w="3612" w:type="dxa"/>
          </w:tcPr>
          <w:p w:rsidR="005D1F3A" w:rsidRPr="005B35EE" w:rsidRDefault="005D1F3A"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r w:rsidRPr="005B35EE">
              <w:rPr>
                <w:rFonts w:eastAsia="Calibri"/>
                <w:b/>
                <w:bCs/>
                <w:snapToGrid/>
                <w:color w:val="000000"/>
                <w:sz w:val="22"/>
                <w:szCs w:val="22"/>
                <w:lang w:eastAsia="de-DE"/>
              </w:rPr>
              <w:t>Kategorisierung eines</w:t>
            </w:r>
            <w:r w:rsidR="00F1186E">
              <w:rPr>
                <w:rFonts w:eastAsia="Calibri"/>
                <w:b/>
                <w:bCs/>
                <w:snapToGrid/>
                <w:color w:val="000000"/>
                <w:sz w:val="22"/>
                <w:szCs w:val="22"/>
                <w:lang w:eastAsia="de-DE"/>
              </w:rPr>
              <w:t xml:space="preserve"> Schädlings</w:t>
            </w:r>
          </w:p>
        </w:tc>
        <w:tc>
          <w:tcPr>
            <w:tcW w:w="6135" w:type="dxa"/>
            <w:gridSpan w:val="2"/>
          </w:tcPr>
          <w:p w:rsidR="005D1F3A" w:rsidRPr="005B35EE" w:rsidRDefault="00D43A34"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Pr>
                <w:rFonts w:eastAsia="Calibri"/>
                <w:snapToGrid/>
                <w:color w:val="000000"/>
                <w:sz w:val="22"/>
                <w:szCs w:val="22"/>
                <w:lang w:val="de-DE" w:eastAsia="de-DE"/>
              </w:rPr>
              <w:t>Entscheidungsfindung darüber</w:t>
            </w:r>
            <w:r w:rsidR="005D1F3A" w:rsidRPr="005B35EE">
              <w:rPr>
                <w:rFonts w:eastAsia="Calibri"/>
                <w:snapToGrid/>
                <w:color w:val="000000"/>
                <w:sz w:val="22"/>
                <w:szCs w:val="22"/>
                <w:lang w:val="de-DE" w:eastAsia="de-DE"/>
              </w:rPr>
              <w:t>, ob ein</w:t>
            </w:r>
            <w:r w:rsidR="00F1186E">
              <w:rPr>
                <w:rFonts w:eastAsia="Calibri"/>
                <w:snapToGrid/>
                <w:color w:val="000000"/>
                <w:sz w:val="22"/>
                <w:szCs w:val="22"/>
                <w:lang w:val="de-DE" w:eastAsia="de-DE"/>
              </w:rPr>
              <w:t xml:space="preserve"> </w:t>
            </w:r>
            <w:r w:rsidR="00F1186E" w:rsidRPr="00A04D88">
              <w:rPr>
                <w:rFonts w:eastAsia="Calibri"/>
                <w:b/>
                <w:snapToGrid/>
                <w:color w:val="000000"/>
                <w:sz w:val="22"/>
                <w:szCs w:val="22"/>
                <w:lang w:val="de-DE" w:eastAsia="de-DE"/>
              </w:rPr>
              <w:t>Schädling</w:t>
            </w:r>
            <w:r w:rsidR="005D1F3A" w:rsidRPr="005B35EE">
              <w:rPr>
                <w:rFonts w:eastAsia="Calibri"/>
                <w:b/>
                <w:snapToGrid/>
                <w:color w:val="000000"/>
                <w:sz w:val="22"/>
                <w:szCs w:val="22"/>
                <w:lang w:val="de-DE" w:eastAsia="de-DE"/>
              </w:rPr>
              <w:t xml:space="preserve"> </w:t>
            </w:r>
            <w:r w:rsidR="005D1F3A" w:rsidRPr="005B35EE">
              <w:rPr>
                <w:rFonts w:eastAsia="Calibri"/>
                <w:snapToGrid/>
                <w:color w:val="000000"/>
                <w:sz w:val="22"/>
                <w:szCs w:val="22"/>
                <w:lang w:val="de-DE" w:eastAsia="de-DE"/>
              </w:rPr>
              <w:t xml:space="preserve">die Merkmale eines </w:t>
            </w:r>
            <w:r w:rsidR="00B61C88">
              <w:rPr>
                <w:rFonts w:eastAsia="Calibri"/>
                <w:b/>
                <w:snapToGrid/>
                <w:color w:val="000000"/>
                <w:sz w:val="22"/>
                <w:szCs w:val="22"/>
                <w:lang w:val="de-DE" w:eastAsia="de-DE"/>
              </w:rPr>
              <w:t>Quarantäneschädling</w:t>
            </w:r>
            <w:r w:rsidR="005D1F3A" w:rsidRPr="005B35EE">
              <w:rPr>
                <w:rFonts w:eastAsia="Calibri"/>
                <w:snapToGrid/>
                <w:color w:val="000000"/>
                <w:sz w:val="22"/>
                <w:szCs w:val="22"/>
                <w:lang w:val="de-DE" w:eastAsia="de-DE"/>
              </w:rPr>
              <w:t xml:space="preserve"> oder die eines </w:t>
            </w:r>
            <w:r w:rsidR="005D1F3A" w:rsidRPr="005B35EE">
              <w:rPr>
                <w:rFonts w:eastAsia="Calibri"/>
                <w:b/>
                <w:snapToGrid/>
                <w:color w:val="000000"/>
                <w:sz w:val="22"/>
                <w:szCs w:val="22"/>
                <w:lang w:val="de-DE" w:eastAsia="de-DE"/>
              </w:rPr>
              <w:t>geregelten Nicht-</w:t>
            </w:r>
            <w:r w:rsidR="00B61C88">
              <w:rPr>
                <w:rFonts w:eastAsia="Calibri"/>
                <w:b/>
                <w:snapToGrid/>
                <w:color w:val="000000"/>
                <w:sz w:val="22"/>
                <w:szCs w:val="22"/>
                <w:lang w:val="de-DE" w:eastAsia="de-DE"/>
              </w:rPr>
              <w:t>Quarantäneschädling</w:t>
            </w:r>
            <w:r w:rsidR="005D1F3A" w:rsidRPr="005B35EE">
              <w:rPr>
                <w:rFonts w:eastAsia="Calibri"/>
                <w:b/>
                <w:snapToGrid/>
                <w:color w:val="000000"/>
                <w:sz w:val="22"/>
                <w:szCs w:val="22"/>
                <w:lang w:val="de-DE" w:eastAsia="de-DE"/>
              </w:rPr>
              <w:t xml:space="preserve"> </w:t>
            </w:r>
            <w:r w:rsidR="005D1F3A" w:rsidRPr="005B35EE">
              <w:rPr>
                <w:rFonts w:eastAsia="Calibri"/>
                <w:snapToGrid/>
                <w:color w:val="000000"/>
                <w:sz w:val="22"/>
                <w:szCs w:val="22"/>
                <w:lang w:val="de-DE" w:eastAsia="de-DE"/>
              </w:rPr>
              <w:t>aufweist oder nicht</w:t>
            </w:r>
            <w:r w:rsidR="005B35EE">
              <w:rPr>
                <w:rFonts w:eastAsia="Calibri"/>
                <w:snapToGrid/>
                <w:color w:val="000000"/>
                <w:sz w:val="22"/>
                <w:szCs w:val="22"/>
                <w:lang w:val="de-DE" w:eastAsia="de-DE"/>
              </w:rPr>
              <w:t xml:space="preserve"> </w:t>
            </w:r>
            <w:r w:rsidR="005D1F3A" w:rsidRPr="005B35EE">
              <w:rPr>
                <w:rFonts w:eastAsia="Calibri"/>
                <w:snapToGrid/>
                <w:color w:val="000000"/>
                <w:sz w:val="22"/>
                <w:szCs w:val="22"/>
                <w:lang w:val="de-DE" w:eastAsia="de-DE"/>
              </w:rPr>
              <w:t>[ISPM 11</w:t>
            </w:r>
            <w:r w:rsidR="00520887" w:rsidRPr="005B35EE">
              <w:rPr>
                <w:rFonts w:eastAsia="Calibri"/>
                <w:snapToGrid/>
                <w:color w:val="000000"/>
                <w:sz w:val="22"/>
                <w:szCs w:val="22"/>
                <w:lang w:val="de-DE" w:eastAsia="de-DE"/>
              </w:rPr>
              <w:t>, 2</w:t>
            </w:r>
            <w:r w:rsidR="005D1F3A" w:rsidRPr="005B35EE">
              <w:rPr>
                <w:rFonts w:eastAsia="Calibri"/>
                <w:snapToGrid/>
                <w:color w:val="000000"/>
                <w:sz w:val="22"/>
                <w:szCs w:val="22"/>
                <w:lang w:val="de-DE" w:eastAsia="de-DE"/>
              </w:rPr>
              <w:t>001]</w:t>
            </w:r>
            <w:r w:rsidR="00C30E95" w:rsidRPr="005B35EE">
              <w:rPr>
                <w:rFonts w:eastAsia="Calibri"/>
                <w:snapToGrid/>
                <w:color w:val="000000"/>
                <w:sz w:val="22"/>
                <w:szCs w:val="22"/>
                <w:lang w:val="de-DE" w:eastAsia="de-DE"/>
              </w:rPr>
              <w:t xml:space="preserve"> </w:t>
            </w:r>
          </w:p>
          <w:p w:rsidR="005D1F3A" w:rsidRPr="005B35EE" w:rsidRDefault="005D1F3A"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4A2890" w:rsidTr="00A04D88">
        <w:trPr>
          <w:cantSplit/>
          <w:trHeight w:val="480"/>
        </w:trPr>
        <w:tc>
          <w:tcPr>
            <w:tcW w:w="3612" w:type="dxa"/>
          </w:tcPr>
          <w:p w:rsidR="00B61C88" w:rsidRPr="005B35EE"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r w:rsidRPr="00B61C88">
              <w:rPr>
                <w:rFonts w:eastAsia="Calibri"/>
                <w:b/>
                <w:bCs/>
                <w:snapToGrid/>
                <w:color w:val="000000"/>
                <w:sz w:val="22"/>
                <w:szCs w:val="22"/>
                <w:lang w:val="de-DE" w:eastAsia="de-DE"/>
              </w:rPr>
              <w:t xml:space="preserve">Keimplasma </w:t>
            </w:r>
          </w:p>
        </w:tc>
        <w:tc>
          <w:tcPr>
            <w:tcW w:w="6135" w:type="dxa"/>
            <w:gridSpan w:val="2"/>
          </w:tcPr>
          <w:p w:rsidR="00B61C88" w:rsidRPr="00A724AB" w:rsidRDefault="00B61C88" w:rsidP="004F5834">
            <w:pPr>
              <w:widowControl/>
              <w:tabs>
                <w:tab w:val="left" w:pos="567"/>
              </w:tabs>
              <w:suppressAutoHyphens w:val="0"/>
              <w:autoSpaceDE w:val="0"/>
              <w:autoSpaceDN w:val="0"/>
              <w:adjustRightInd w:val="0"/>
              <w:rPr>
                <w:rFonts w:eastAsia="Calibri"/>
                <w:snapToGrid/>
                <w:color w:val="000000"/>
                <w:sz w:val="22"/>
                <w:szCs w:val="22"/>
                <w:lang w:val="de-DE" w:eastAsia="de-DE"/>
              </w:rPr>
            </w:pPr>
            <w:r w:rsidRPr="00B61C88">
              <w:rPr>
                <w:b/>
                <w:sz w:val="22"/>
                <w:szCs w:val="22"/>
                <w:lang w:val="de-DE"/>
              </w:rPr>
              <w:t>Pflanzen</w:t>
            </w:r>
            <w:r w:rsidRPr="00B61C88">
              <w:rPr>
                <w:sz w:val="22"/>
                <w:szCs w:val="22"/>
                <w:lang w:val="de-DE"/>
              </w:rPr>
              <w:t xml:space="preserve">, die für Züchtungs- oder Erhaltungszwecke bestimmt sind </w:t>
            </w:r>
            <w:r w:rsidRPr="00B61C88">
              <w:rPr>
                <w:rFonts w:eastAsia="Calibri"/>
                <w:snapToGrid/>
                <w:color w:val="000000"/>
                <w:sz w:val="22"/>
                <w:szCs w:val="22"/>
                <w:lang w:val="de-DE" w:eastAsia="de-DE"/>
              </w:rPr>
              <w:t>[FAO, 1990]</w:t>
            </w:r>
            <w:r w:rsidRPr="00A724AB">
              <w:rPr>
                <w:rFonts w:eastAsia="Calibri"/>
                <w:snapToGrid/>
                <w:color w:val="000000"/>
                <w:sz w:val="22"/>
                <w:szCs w:val="22"/>
                <w:lang w:val="de-DE" w:eastAsia="de-DE"/>
              </w:rPr>
              <w:t xml:space="preserve"> </w:t>
            </w:r>
          </w:p>
          <w:p w:rsidR="00B61C88"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120CB8" w:rsidTr="00A04D88">
        <w:trPr>
          <w:cantSplit/>
          <w:trHeight w:val="480"/>
        </w:trPr>
        <w:tc>
          <w:tcPr>
            <w:tcW w:w="3612" w:type="dxa"/>
          </w:tcPr>
          <w:p w:rsidR="00B61C88" w:rsidRPr="00E87508"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E87508">
              <w:rPr>
                <w:rFonts w:eastAsia="Calibri"/>
                <w:b/>
                <w:bCs/>
                <w:snapToGrid/>
                <w:color w:val="000000"/>
                <w:sz w:val="22"/>
                <w:szCs w:val="22"/>
                <w:lang w:val="de-DE" w:eastAsia="de-DE"/>
              </w:rPr>
              <w:t xml:space="preserve">Kleinste absorbierte Dosis (Dmin) </w:t>
            </w:r>
          </w:p>
        </w:tc>
        <w:tc>
          <w:tcPr>
            <w:tcW w:w="6135" w:type="dxa"/>
            <w:gridSpan w:val="2"/>
          </w:tcPr>
          <w:p w:rsidR="00B61C88" w:rsidRPr="00E87508"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87508">
              <w:rPr>
                <w:rFonts w:eastAsia="Calibri"/>
                <w:snapToGrid/>
                <w:color w:val="000000"/>
                <w:sz w:val="22"/>
                <w:szCs w:val="22"/>
                <w:lang w:val="de-DE" w:eastAsia="de-DE"/>
              </w:rPr>
              <w:t xml:space="preserve">Die kleinste </w:t>
            </w:r>
            <w:r w:rsidRPr="00E87508">
              <w:rPr>
                <w:rFonts w:eastAsia="Calibri"/>
                <w:b/>
                <w:bCs/>
                <w:snapToGrid/>
                <w:color w:val="000000"/>
                <w:sz w:val="22"/>
                <w:szCs w:val="22"/>
                <w:lang w:val="de-DE" w:eastAsia="de-DE"/>
              </w:rPr>
              <w:t xml:space="preserve">absorbierte Dosis </w:t>
            </w:r>
            <w:r w:rsidRPr="00E87508">
              <w:rPr>
                <w:rFonts w:eastAsia="Calibri"/>
                <w:snapToGrid/>
                <w:color w:val="000000"/>
                <w:sz w:val="22"/>
                <w:szCs w:val="22"/>
                <w:lang w:val="de-DE" w:eastAsia="de-DE"/>
              </w:rPr>
              <w:t xml:space="preserve">innerhalb des </w:t>
            </w:r>
            <w:r w:rsidRPr="00225EED">
              <w:rPr>
                <w:rFonts w:eastAsia="Calibri"/>
                <w:snapToGrid/>
                <w:color w:val="000000"/>
                <w:sz w:val="22"/>
                <w:szCs w:val="22"/>
                <w:lang w:val="de-DE" w:eastAsia="de-DE"/>
              </w:rPr>
              <w:t>Bestrahlungsguts,</w:t>
            </w:r>
            <w:r w:rsidRPr="00E87508">
              <w:rPr>
                <w:rFonts w:eastAsia="Calibri"/>
                <w:snapToGrid/>
                <w:color w:val="000000"/>
                <w:sz w:val="22"/>
                <w:szCs w:val="22"/>
                <w:lang w:val="de-DE" w:eastAsia="de-DE"/>
              </w:rPr>
              <w:t xml:space="preserve"> die</w:t>
            </w:r>
            <w:r w:rsidRPr="00E87508">
              <w:rPr>
                <w:rFonts w:eastAsia="Calibri"/>
                <w:b/>
                <w:bCs/>
                <w:snapToGrid/>
                <w:color w:val="000000"/>
                <w:sz w:val="22"/>
                <w:szCs w:val="22"/>
                <w:lang w:val="de-DE" w:eastAsia="de-DE"/>
              </w:rPr>
              <w:t xml:space="preserve"> </w:t>
            </w:r>
            <w:r w:rsidRPr="00E87508">
              <w:rPr>
                <w:rFonts w:eastAsia="Calibri"/>
                <w:snapToGrid/>
                <w:color w:val="000000"/>
                <w:sz w:val="22"/>
                <w:szCs w:val="22"/>
                <w:lang w:val="de-DE" w:eastAsia="de-DE"/>
              </w:rPr>
              <w:t xml:space="preserve">festgestellt wurde [ISPM 18, 2003] </w:t>
            </w:r>
          </w:p>
          <w:p w:rsidR="00B61C88" w:rsidRPr="00E87508"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A04D88">
        <w:trPr>
          <w:cantSplit/>
          <w:trHeight w:val="480"/>
        </w:trPr>
        <w:tc>
          <w:tcPr>
            <w:tcW w:w="3612" w:type="dxa"/>
          </w:tcPr>
          <w:p w:rsidR="00B61C88" w:rsidRPr="00C30E95" w:rsidRDefault="00B61C88" w:rsidP="003802E1">
            <w:pPr>
              <w:widowControl/>
              <w:tabs>
                <w:tab w:val="left" w:pos="567"/>
              </w:tabs>
              <w:suppressAutoHyphens w:val="0"/>
              <w:autoSpaceDE w:val="0"/>
              <w:autoSpaceDN w:val="0"/>
              <w:adjustRightInd w:val="0"/>
              <w:jc w:val="left"/>
              <w:rPr>
                <w:b/>
                <w:sz w:val="22"/>
                <w:szCs w:val="22"/>
                <w:lang w:val="de-DE"/>
              </w:rPr>
            </w:pPr>
            <w:r w:rsidRPr="00C30E95">
              <w:rPr>
                <w:rFonts w:eastAsia="Calibri"/>
                <w:b/>
                <w:bCs/>
                <w:snapToGrid/>
                <w:color w:val="000000"/>
                <w:sz w:val="22"/>
                <w:szCs w:val="22"/>
                <w:lang w:val="de-DE" w:eastAsia="de-DE"/>
              </w:rPr>
              <w:t>Kommission</w:t>
            </w:r>
          </w:p>
        </w:tc>
        <w:tc>
          <w:tcPr>
            <w:tcW w:w="6135" w:type="dxa"/>
            <w:gridSpan w:val="2"/>
          </w:tcPr>
          <w:p w:rsidR="00B61C88" w:rsidRPr="00C30E9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Die gemäß Artikel XI gegründete Kommission für </w:t>
            </w:r>
            <w:r w:rsidRPr="00C30E95">
              <w:rPr>
                <w:b/>
                <w:sz w:val="22"/>
                <w:szCs w:val="22"/>
                <w:lang w:val="de-DE"/>
              </w:rPr>
              <w:t>pflanzengesundheitliche Maßnahmen</w:t>
            </w:r>
            <w:r w:rsidRPr="00C30E95">
              <w:rPr>
                <w:rFonts w:eastAsia="Calibri"/>
                <w:snapToGrid/>
                <w:color w:val="000000"/>
                <w:sz w:val="22"/>
                <w:szCs w:val="22"/>
                <w:lang w:val="de-DE" w:eastAsia="de-DE"/>
              </w:rPr>
              <w:t xml:space="preserve"> [IPPC, 1997]</w:t>
            </w:r>
          </w:p>
          <w:p w:rsidR="00B61C88" w:rsidRPr="00C30E95" w:rsidRDefault="00B61C88" w:rsidP="003802E1">
            <w:pPr>
              <w:widowControl/>
              <w:tabs>
                <w:tab w:val="left" w:pos="567"/>
              </w:tabs>
              <w:suppressAutoHyphens w:val="0"/>
              <w:autoSpaceDE w:val="0"/>
              <w:autoSpaceDN w:val="0"/>
              <w:adjustRightInd w:val="0"/>
              <w:rPr>
                <w:sz w:val="22"/>
                <w:szCs w:val="22"/>
                <w:lang w:val="de-DE"/>
              </w:rPr>
            </w:pPr>
          </w:p>
        </w:tc>
      </w:tr>
      <w:tr w:rsidR="00B61C88" w:rsidRPr="00335F2A" w:rsidTr="00A04D88">
        <w:trPr>
          <w:cantSplit/>
          <w:trHeight w:val="480"/>
        </w:trPr>
        <w:tc>
          <w:tcPr>
            <w:tcW w:w="3612" w:type="dxa"/>
          </w:tcPr>
          <w:p w:rsidR="00B61C88" w:rsidRPr="008320C0" w:rsidRDefault="00B61C88" w:rsidP="003802E1">
            <w:pPr>
              <w:widowControl/>
              <w:tabs>
                <w:tab w:val="left" w:pos="567"/>
              </w:tabs>
              <w:suppressAutoHyphens w:val="0"/>
              <w:autoSpaceDE w:val="0"/>
              <w:autoSpaceDN w:val="0"/>
              <w:adjustRightInd w:val="0"/>
              <w:jc w:val="left"/>
              <w:rPr>
                <w:b/>
                <w:sz w:val="22"/>
                <w:szCs w:val="22"/>
                <w:lang w:val="de-DE"/>
              </w:rPr>
            </w:pPr>
            <w:r w:rsidRPr="008320C0">
              <w:rPr>
                <w:rFonts w:eastAsia="Calibri"/>
                <w:b/>
                <w:bCs/>
                <w:snapToGrid/>
                <w:color w:val="000000"/>
                <w:sz w:val="22"/>
                <w:szCs w:val="22"/>
                <w:lang w:eastAsia="de-DE"/>
              </w:rPr>
              <w:t>Konformitätsverfahren (</w:t>
            </w:r>
            <w:r w:rsidRPr="008320C0">
              <w:rPr>
                <w:rFonts w:eastAsia="Calibri"/>
                <w:bCs/>
                <w:snapToGrid/>
                <w:color w:val="000000"/>
                <w:sz w:val="22"/>
                <w:szCs w:val="22"/>
                <w:lang w:eastAsia="de-DE"/>
              </w:rPr>
              <w:t>für eine</w:t>
            </w:r>
            <w:r w:rsidRPr="008320C0">
              <w:rPr>
                <w:rFonts w:eastAsia="Calibri"/>
                <w:b/>
                <w:bCs/>
                <w:snapToGrid/>
                <w:color w:val="000000"/>
                <w:sz w:val="22"/>
                <w:szCs w:val="22"/>
                <w:lang w:eastAsia="de-DE"/>
              </w:rPr>
              <w:t xml:space="preserve"> Sendung)</w:t>
            </w:r>
          </w:p>
        </w:tc>
        <w:tc>
          <w:tcPr>
            <w:tcW w:w="6135" w:type="dxa"/>
            <w:gridSpan w:val="2"/>
          </w:tcPr>
          <w:p w:rsidR="00B61C88" w:rsidRPr="00335F2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320C0">
              <w:rPr>
                <w:b/>
                <w:sz w:val="22"/>
                <w:szCs w:val="22"/>
                <w:lang w:val="de-DE"/>
              </w:rPr>
              <w:t xml:space="preserve">Amtliches </w:t>
            </w:r>
            <w:r w:rsidRPr="008320C0">
              <w:rPr>
                <w:sz w:val="22"/>
                <w:szCs w:val="22"/>
                <w:lang w:val="de-DE"/>
              </w:rPr>
              <w:t xml:space="preserve">Verfahren, mit dem bestätigt wird, dass eine </w:t>
            </w:r>
            <w:r w:rsidRPr="008320C0">
              <w:rPr>
                <w:b/>
                <w:sz w:val="22"/>
                <w:szCs w:val="22"/>
                <w:lang w:val="de-DE"/>
              </w:rPr>
              <w:t>Sendung</w:t>
            </w:r>
            <w:r w:rsidRPr="008320C0">
              <w:rPr>
                <w:sz w:val="22"/>
                <w:szCs w:val="22"/>
                <w:lang w:val="de-DE"/>
              </w:rPr>
              <w:t xml:space="preserve"> den festgelegten </w:t>
            </w:r>
            <w:r w:rsidRPr="008320C0">
              <w:rPr>
                <w:b/>
                <w:bCs/>
                <w:sz w:val="22"/>
                <w:szCs w:val="22"/>
                <w:lang w:val="de-DE"/>
              </w:rPr>
              <w:t>pflanzengesundheitlichen</w:t>
            </w:r>
            <w:r w:rsidRPr="008320C0">
              <w:rPr>
                <w:sz w:val="22"/>
                <w:szCs w:val="22"/>
                <w:lang w:val="de-DE"/>
              </w:rPr>
              <w:t xml:space="preserve"> </w:t>
            </w:r>
            <w:r w:rsidRPr="008320C0">
              <w:rPr>
                <w:b/>
                <w:sz w:val="22"/>
                <w:szCs w:val="22"/>
                <w:lang w:val="de-DE"/>
              </w:rPr>
              <w:t>Einfuhranforderungen</w:t>
            </w:r>
            <w:r w:rsidRPr="008320C0">
              <w:rPr>
                <w:sz w:val="22"/>
                <w:szCs w:val="22"/>
                <w:lang w:val="de-DE"/>
              </w:rPr>
              <w:t xml:space="preserve"> oder </w:t>
            </w:r>
            <w:r w:rsidRPr="008320C0">
              <w:rPr>
                <w:b/>
                <w:sz w:val="22"/>
                <w:szCs w:val="22"/>
                <w:lang w:val="de-DE"/>
              </w:rPr>
              <w:t xml:space="preserve">pflanzengesundheitlichen Maßnahmen </w:t>
            </w:r>
            <w:r w:rsidRPr="008320C0">
              <w:rPr>
                <w:sz w:val="22"/>
                <w:szCs w:val="22"/>
                <w:lang w:val="de-DE"/>
              </w:rPr>
              <w:t xml:space="preserve">für die </w:t>
            </w:r>
            <w:r w:rsidRPr="008320C0">
              <w:rPr>
                <w:b/>
                <w:sz w:val="22"/>
                <w:szCs w:val="22"/>
                <w:lang w:val="de-DE"/>
              </w:rPr>
              <w:t>Durchfuhr</w:t>
            </w:r>
            <w:r w:rsidRPr="008320C0">
              <w:rPr>
                <w:sz w:val="22"/>
                <w:szCs w:val="22"/>
                <w:lang w:val="de-DE"/>
              </w:rPr>
              <w:t xml:space="preserve"> entspricht</w:t>
            </w:r>
            <w:r>
              <w:rPr>
                <w:rFonts w:eastAsia="Calibri"/>
                <w:b/>
                <w:bCs/>
                <w:snapToGrid/>
                <w:color w:val="000000"/>
                <w:sz w:val="22"/>
                <w:szCs w:val="22"/>
                <w:lang w:val="de-DE" w:eastAsia="de-DE"/>
              </w:rPr>
              <w:t xml:space="preserve"> </w:t>
            </w:r>
            <w:r w:rsidRPr="00335F2A">
              <w:rPr>
                <w:rFonts w:eastAsia="Calibri"/>
                <w:snapToGrid/>
                <w:color w:val="000000"/>
                <w:sz w:val="22"/>
                <w:szCs w:val="22"/>
                <w:lang w:val="de-DE" w:eastAsia="de-DE"/>
              </w:rPr>
              <w:t xml:space="preserve">[CEPM, 1999; </w:t>
            </w:r>
            <w:r w:rsidRPr="008320C0">
              <w:rPr>
                <w:rFonts w:eastAsia="Calibri"/>
                <w:snapToGrid/>
                <w:color w:val="000000"/>
                <w:sz w:val="22"/>
                <w:szCs w:val="22"/>
                <w:lang w:val="de-DE" w:eastAsia="de-DE"/>
              </w:rPr>
              <w:t>überarbeitet,</w:t>
            </w:r>
            <w:r w:rsidRPr="00335F2A">
              <w:rPr>
                <w:rFonts w:eastAsia="Calibri"/>
                <w:snapToGrid/>
                <w:color w:val="000000"/>
                <w:sz w:val="22"/>
                <w:szCs w:val="22"/>
                <w:lang w:val="de-DE" w:eastAsia="de-DE"/>
              </w:rPr>
              <w:t xml:space="preserve"> CPM, 2009]</w:t>
            </w:r>
          </w:p>
          <w:p w:rsidR="00B61C88" w:rsidRPr="00335F2A" w:rsidRDefault="00B61C88" w:rsidP="003802E1">
            <w:pPr>
              <w:widowControl/>
              <w:tabs>
                <w:tab w:val="left" w:pos="567"/>
              </w:tabs>
              <w:suppressAutoHyphens w:val="0"/>
              <w:autoSpaceDE w:val="0"/>
              <w:autoSpaceDN w:val="0"/>
              <w:adjustRightInd w:val="0"/>
              <w:rPr>
                <w:sz w:val="22"/>
                <w:szCs w:val="22"/>
                <w:lang w:val="de-DE"/>
              </w:rPr>
            </w:pPr>
          </w:p>
        </w:tc>
      </w:tr>
      <w:tr w:rsidR="00B61C88" w:rsidRPr="00710151" w:rsidTr="00A04D88">
        <w:trPr>
          <w:cantSplit/>
          <w:trHeight w:val="480"/>
        </w:trPr>
        <w:tc>
          <w:tcPr>
            <w:tcW w:w="3612" w:type="dxa"/>
          </w:tcPr>
          <w:p w:rsidR="00B61C88" w:rsidRPr="006A3E5D"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r w:rsidRPr="006A3E5D">
              <w:rPr>
                <w:rFonts w:eastAsia="Calibri"/>
                <w:b/>
                <w:bCs/>
                <w:snapToGrid/>
                <w:color w:val="000000"/>
                <w:sz w:val="22"/>
                <w:szCs w:val="22"/>
                <w:lang w:eastAsia="de-DE"/>
              </w:rPr>
              <w:t>Kontaminierender</w:t>
            </w:r>
            <w:r w:rsidR="00F1186E">
              <w:rPr>
                <w:rFonts w:eastAsia="Calibri"/>
                <w:b/>
                <w:bCs/>
                <w:snapToGrid/>
                <w:color w:val="000000"/>
                <w:sz w:val="22"/>
                <w:szCs w:val="22"/>
                <w:lang w:eastAsia="de-DE"/>
              </w:rPr>
              <w:t xml:space="preserve"> Schädling</w:t>
            </w:r>
            <w:r w:rsidRPr="006A3E5D">
              <w:rPr>
                <w:rFonts w:eastAsia="Calibri"/>
                <w:b/>
                <w:bCs/>
                <w:snapToGrid/>
                <w:color w:val="000000"/>
                <w:sz w:val="22"/>
                <w:szCs w:val="22"/>
                <w:lang w:eastAsia="de-DE"/>
              </w:rPr>
              <w:t>*</w:t>
            </w:r>
          </w:p>
        </w:tc>
        <w:tc>
          <w:tcPr>
            <w:tcW w:w="6135" w:type="dxa"/>
            <w:gridSpan w:val="2"/>
          </w:tcPr>
          <w:p w:rsidR="00B61C88" w:rsidRPr="00623BD9"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A3E5D">
              <w:rPr>
                <w:sz w:val="22"/>
                <w:szCs w:val="22"/>
                <w:lang w:val="de-DE"/>
              </w:rPr>
              <w:t>Ein</w:t>
            </w:r>
            <w:r w:rsidR="00F1186E" w:rsidRPr="00A04D88">
              <w:rPr>
                <w:b/>
                <w:sz w:val="22"/>
                <w:szCs w:val="22"/>
                <w:lang w:val="de-DE"/>
              </w:rPr>
              <w:t xml:space="preserve"> Schädling</w:t>
            </w:r>
            <w:r w:rsidRPr="006A3E5D">
              <w:rPr>
                <w:sz w:val="22"/>
                <w:szCs w:val="22"/>
                <w:lang w:val="de-DE"/>
              </w:rPr>
              <w:t xml:space="preserve">, der sich an einer </w:t>
            </w:r>
            <w:r w:rsidRPr="006A3E5D">
              <w:rPr>
                <w:b/>
                <w:sz w:val="22"/>
                <w:szCs w:val="22"/>
                <w:lang w:val="de-DE"/>
              </w:rPr>
              <w:t>Warenart</w:t>
            </w:r>
            <w:r w:rsidRPr="006A3E5D">
              <w:rPr>
                <w:sz w:val="22"/>
                <w:szCs w:val="22"/>
                <w:lang w:val="de-DE"/>
              </w:rPr>
              <w:t xml:space="preserve"> befindet und im Fall von </w:t>
            </w:r>
            <w:r w:rsidRPr="006A3E5D">
              <w:rPr>
                <w:b/>
                <w:sz w:val="22"/>
                <w:szCs w:val="22"/>
                <w:lang w:val="de-DE"/>
              </w:rPr>
              <w:t>Pflanzen</w:t>
            </w:r>
            <w:r w:rsidRPr="006A3E5D">
              <w:rPr>
                <w:sz w:val="22"/>
                <w:szCs w:val="22"/>
                <w:lang w:val="de-DE"/>
              </w:rPr>
              <w:t xml:space="preserve"> und </w:t>
            </w:r>
            <w:r w:rsidRPr="006A3E5D">
              <w:rPr>
                <w:b/>
                <w:sz w:val="22"/>
                <w:szCs w:val="22"/>
                <w:lang w:val="de-DE"/>
              </w:rPr>
              <w:t>Pflanzenerzeugnissen</w:t>
            </w:r>
            <w:r w:rsidRPr="006A3E5D">
              <w:rPr>
                <w:sz w:val="22"/>
                <w:szCs w:val="22"/>
                <w:lang w:val="de-DE"/>
              </w:rPr>
              <w:t xml:space="preserve"> diese </w:t>
            </w:r>
            <w:r w:rsidRPr="006A3E5D">
              <w:rPr>
                <w:b/>
                <w:sz w:val="22"/>
                <w:szCs w:val="22"/>
                <w:lang w:val="de-DE"/>
              </w:rPr>
              <w:t>Pflanzen</w:t>
            </w:r>
            <w:r w:rsidRPr="006A3E5D">
              <w:rPr>
                <w:sz w:val="22"/>
                <w:szCs w:val="22"/>
                <w:lang w:val="de-DE"/>
              </w:rPr>
              <w:t xml:space="preserve"> oder </w:t>
            </w:r>
            <w:r w:rsidRPr="006A3E5D">
              <w:rPr>
                <w:b/>
                <w:sz w:val="22"/>
                <w:szCs w:val="22"/>
                <w:lang w:val="de-DE"/>
              </w:rPr>
              <w:t>Pflanzenerzeugnisse</w:t>
            </w:r>
            <w:r w:rsidRPr="006A3E5D">
              <w:rPr>
                <w:sz w:val="22"/>
                <w:szCs w:val="22"/>
                <w:lang w:val="de-DE"/>
              </w:rPr>
              <w:t xml:space="preserve"> nicht befällt</w:t>
            </w:r>
            <w:r w:rsidRPr="006A3E5D">
              <w:rPr>
                <w:rFonts w:eastAsia="Calibri"/>
                <w:b/>
                <w:bCs/>
                <w:snapToGrid/>
                <w:color w:val="000000"/>
                <w:sz w:val="22"/>
                <w:szCs w:val="22"/>
                <w:lang w:val="de-DE" w:eastAsia="de-DE"/>
              </w:rPr>
              <w:t xml:space="preserve"> </w:t>
            </w:r>
            <w:r w:rsidRPr="00623BD9">
              <w:rPr>
                <w:rFonts w:eastAsia="Calibri"/>
                <w:snapToGrid/>
                <w:color w:val="000000"/>
                <w:sz w:val="22"/>
                <w:szCs w:val="22"/>
                <w:lang w:val="de-DE" w:eastAsia="de-DE"/>
              </w:rPr>
              <w:t xml:space="preserve">[CEPM, 1996; </w:t>
            </w:r>
            <w:r w:rsidRPr="006A3E5D">
              <w:rPr>
                <w:rFonts w:eastAsia="Calibri"/>
                <w:snapToGrid/>
                <w:color w:val="000000"/>
                <w:sz w:val="22"/>
                <w:szCs w:val="22"/>
                <w:lang w:val="de-DE" w:eastAsia="de-DE"/>
              </w:rPr>
              <w:t>überarbeitet,</w:t>
            </w:r>
            <w:r w:rsidRPr="00623BD9">
              <w:rPr>
                <w:rFonts w:eastAsia="Calibri"/>
                <w:snapToGrid/>
                <w:color w:val="000000"/>
                <w:sz w:val="22"/>
                <w:szCs w:val="22"/>
                <w:lang w:val="de-DE" w:eastAsia="de-DE"/>
              </w:rPr>
              <w:t xml:space="preserve"> CEPM, 1999]</w:t>
            </w:r>
          </w:p>
          <w:p w:rsidR="00B61C88" w:rsidRPr="006A3E5D" w:rsidRDefault="00B61C88" w:rsidP="003802E1">
            <w:pPr>
              <w:widowControl/>
              <w:tabs>
                <w:tab w:val="left" w:pos="567"/>
              </w:tabs>
              <w:suppressAutoHyphens w:val="0"/>
              <w:autoSpaceDE w:val="0"/>
              <w:autoSpaceDN w:val="0"/>
              <w:adjustRightInd w:val="0"/>
              <w:rPr>
                <w:b/>
                <w:sz w:val="22"/>
                <w:szCs w:val="22"/>
                <w:lang w:val="de-DE"/>
              </w:rPr>
            </w:pPr>
          </w:p>
        </w:tc>
      </w:tr>
      <w:tr w:rsidR="00B61C88" w:rsidRPr="00710151" w:rsidTr="00D64DFD">
        <w:trPr>
          <w:gridAfter w:val="1"/>
          <w:wAfter w:w="108" w:type="dxa"/>
          <w:cantSplit/>
          <w:trHeight w:val="480"/>
        </w:trPr>
        <w:tc>
          <w:tcPr>
            <w:tcW w:w="3612" w:type="dxa"/>
          </w:tcPr>
          <w:p w:rsidR="00B61C88" w:rsidRPr="006A3E5D"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eastAsia="de-DE"/>
              </w:rPr>
            </w:pPr>
            <w:r w:rsidRPr="006A3E5D">
              <w:rPr>
                <w:rFonts w:eastAsia="Calibri"/>
                <w:b/>
                <w:bCs/>
                <w:snapToGrid/>
                <w:color w:val="000000"/>
                <w:sz w:val="22"/>
                <w:szCs w:val="22"/>
                <w:lang w:eastAsia="de-DE"/>
              </w:rPr>
              <w:t>Kontamination*</w:t>
            </w:r>
          </w:p>
        </w:tc>
        <w:tc>
          <w:tcPr>
            <w:tcW w:w="6027" w:type="dxa"/>
          </w:tcPr>
          <w:p w:rsidR="00B61C88" w:rsidRPr="006A3E5D"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A3E5D">
              <w:rPr>
                <w:sz w:val="22"/>
                <w:szCs w:val="22"/>
                <w:lang w:val="de-DE"/>
              </w:rPr>
              <w:t xml:space="preserve">Auftreten von </w:t>
            </w:r>
            <w:r w:rsidR="001874D1">
              <w:rPr>
                <w:b/>
                <w:sz w:val="22"/>
                <w:szCs w:val="22"/>
                <w:lang w:val="de-DE"/>
              </w:rPr>
              <w:t>Schädlingen</w:t>
            </w:r>
            <w:r w:rsidRPr="006A3E5D">
              <w:rPr>
                <w:sz w:val="22"/>
                <w:szCs w:val="22"/>
                <w:lang w:val="de-DE"/>
              </w:rPr>
              <w:t xml:space="preserve"> oder anderen </w:t>
            </w:r>
            <w:r w:rsidRPr="006A3E5D">
              <w:rPr>
                <w:b/>
                <w:sz w:val="22"/>
                <w:szCs w:val="22"/>
                <w:lang w:val="de-DE"/>
              </w:rPr>
              <w:t>geregelten</w:t>
            </w:r>
            <w:r w:rsidRPr="006A3E5D">
              <w:rPr>
                <w:sz w:val="22"/>
                <w:szCs w:val="22"/>
                <w:lang w:val="de-DE"/>
              </w:rPr>
              <w:t xml:space="preserve"> </w:t>
            </w:r>
            <w:r w:rsidRPr="006A3E5D">
              <w:rPr>
                <w:b/>
                <w:sz w:val="22"/>
                <w:szCs w:val="22"/>
                <w:lang w:val="de-DE"/>
              </w:rPr>
              <w:t>Gegenständen</w:t>
            </w:r>
            <w:r w:rsidRPr="006A3E5D">
              <w:rPr>
                <w:sz w:val="22"/>
                <w:szCs w:val="22"/>
                <w:lang w:val="de-DE"/>
              </w:rPr>
              <w:t xml:space="preserve"> an einer </w:t>
            </w:r>
            <w:r w:rsidRPr="006A3E5D">
              <w:rPr>
                <w:b/>
                <w:sz w:val="22"/>
                <w:szCs w:val="22"/>
                <w:lang w:val="de-DE"/>
              </w:rPr>
              <w:t>Warenart</w:t>
            </w:r>
            <w:r w:rsidRPr="006A3E5D">
              <w:rPr>
                <w:sz w:val="22"/>
                <w:szCs w:val="22"/>
                <w:lang w:val="de-DE"/>
              </w:rPr>
              <w:t xml:space="preserve">, in einem Lager, Beförderungsmittel oder Behälter, das </w:t>
            </w:r>
            <w:r w:rsidRPr="00C66F12">
              <w:rPr>
                <w:sz w:val="22"/>
                <w:szCs w:val="22"/>
                <w:lang w:val="de-DE"/>
              </w:rPr>
              <w:t xml:space="preserve">keinen </w:t>
            </w:r>
            <w:r w:rsidRPr="006A3E5D">
              <w:rPr>
                <w:sz w:val="22"/>
                <w:szCs w:val="22"/>
                <w:lang w:val="de-DE"/>
              </w:rPr>
              <w:t xml:space="preserve">Befall darstellt (siehe </w:t>
            </w:r>
            <w:r w:rsidRPr="006A3E5D">
              <w:rPr>
                <w:b/>
                <w:sz w:val="22"/>
                <w:szCs w:val="22"/>
                <w:lang w:val="de-DE"/>
              </w:rPr>
              <w:t>Befall</w:t>
            </w:r>
            <w:r w:rsidRPr="006A3E5D">
              <w:rPr>
                <w:sz w:val="22"/>
                <w:szCs w:val="22"/>
                <w:lang w:val="de-DE"/>
              </w:rPr>
              <w:t xml:space="preserve">) </w:t>
            </w:r>
            <w:r w:rsidRPr="006A3E5D">
              <w:rPr>
                <w:rFonts w:eastAsia="Calibri"/>
                <w:snapToGrid/>
                <w:color w:val="000000"/>
                <w:sz w:val="22"/>
                <w:szCs w:val="22"/>
                <w:lang w:val="de-DE" w:eastAsia="de-DE"/>
              </w:rPr>
              <w:t xml:space="preserve">[CEPM, 1997; überarbeitet, </w:t>
            </w:r>
            <w:r>
              <w:rPr>
                <w:rFonts w:eastAsia="Calibri"/>
                <w:snapToGrid/>
                <w:color w:val="000000"/>
                <w:sz w:val="22"/>
                <w:szCs w:val="22"/>
                <w:lang w:val="de-DE" w:eastAsia="de-DE"/>
              </w:rPr>
              <w:t>I</w:t>
            </w:r>
            <w:r w:rsidRPr="006A3E5D">
              <w:rPr>
                <w:rFonts w:eastAsia="Calibri"/>
                <w:snapToGrid/>
                <w:color w:val="000000"/>
                <w:sz w:val="22"/>
                <w:szCs w:val="22"/>
                <w:lang w:val="de-DE" w:eastAsia="de-DE"/>
              </w:rPr>
              <w:t>C</w:t>
            </w:r>
            <w:r>
              <w:rPr>
                <w:rFonts w:eastAsia="Calibri"/>
                <w:snapToGrid/>
                <w:color w:val="000000"/>
                <w:sz w:val="22"/>
                <w:szCs w:val="22"/>
                <w:lang w:val="de-DE" w:eastAsia="de-DE"/>
              </w:rPr>
              <w:t>P</w:t>
            </w:r>
            <w:r w:rsidRPr="006A3E5D">
              <w:rPr>
                <w:rFonts w:eastAsia="Calibri"/>
                <w:snapToGrid/>
                <w:color w:val="000000"/>
                <w:sz w:val="22"/>
                <w:szCs w:val="22"/>
                <w:lang w:val="de-DE" w:eastAsia="de-DE"/>
              </w:rPr>
              <w:t>M, 1999]</w:t>
            </w:r>
          </w:p>
          <w:p w:rsidR="00B61C88" w:rsidRPr="006A3E5D" w:rsidRDefault="00B61C88" w:rsidP="003802E1">
            <w:pPr>
              <w:widowControl/>
              <w:tabs>
                <w:tab w:val="left" w:pos="567"/>
              </w:tabs>
              <w:suppressAutoHyphens w:val="0"/>
              <w:autoSpaceDE w:val="0"/>
              <w:autoSpaceDN w:val="0"/>
              <w:adjustRightInd w:val="0"/>
              <w:rPr>
                <w:b/>
                <w:sz w:val="22"/>
                <w:szCs w:val="22"/>
                <w:lang w:val="de-DE"/>
              </w:rPr>
            </w:pPr>
          </w:p>
        </w:tc>
      </w:tr>
      <w:tr w:rsidR="00B61C88" w:rsidRPr="009D56EC" w:rsidTr="00A04D88">
        <w:trPr>
          <w:cantSplit/>
          <w:trHeight w:val="480"/>
        </w:trPr>
        <w:tc>
          <w:tcPr>
            <w:tcW w:w="3612" w:type="dxa"/>
          </w:tcPr>
          <w:p w:rsidR="00457738" w:rsidRPr="001E7250" w:rsidRDefault="00B61C88" w:rsidP="00FB0C09">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E7250">
              <w:rPr>
                <w:rFonts w:eastAsia="Calibri"/>
                <w:b/>
                <w:bCs/>
                <w:snapToGrid/>
                <w:color w:val="000000"/>
                <w:sz w:val="22"/>
                <w:szCs w:val="22"/>
                <w:lang w:val="de-DE" w:eastAsia="de-DE"/>
              </w:rPr>
              <w:t xml:space="preserve">Korrekturmaßnahmenplan </w:t>
            </w:r>
            <w:r w:rsidRPr="001E7250">
              <w:rPr>
                <w:rFonts w:eastAsia="Calibri"/>
                <w:snapToGrid/>
                <w:color w:val="000000"/>
                <w:sz w:val="22"/>
                <w:szCs w:val="22"/>
                <w:lang w:val="de-DE" w:eastAsia="de-DE"/>
              </w:rPr>
              <w:t xml:space="preserve">(in einem </w:t>
            </w:r>
            <w:r w:rsidRPr="001E7250">
              <w:rPr>
                <w:rFonts w:eastAsia="Calibri"/>
                <w:b/>
                <w:snapToGrid/>
                <w:color w:val="000000"/>
                <w:sz w:val="22"/>
                <w:szCs w:val="22"/>
                <w:lang w:val="de-DE" w:eastAsia="de-DE"/>
              </w:rPr>
              <w:t>Gebiet</w:t>
            </w:r>
            <w:r w:rsidRPr="001E7250">
              <w:rPr>
                <w:rFonts w:eastAsia="Calibri"/>
                <w:snapToGrid/>
                <w:color w:val="000000"/>
                <w:sz w:val="22"/>
                <w:szCs w:val="22"/>
                <w:lang w:val="de-DE" w:eastAsia="de-DE"/>
              </w:rPr>
              <w:t xml:space="preserve">) </w:t>
            </w:r>
          </w:p>
        </w:tc>
        <w:tc>
          <w:tcPr>
            <w:tcW w:w="6135" w:type="dxa"/>
            <w:gridSpan w:val="2"/>
          </w:tcPr>
          <w:p w:rsidR="00B61C88" w:rsidRPr="001E725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E7250">
              <w:rPr>
                <w:rFonts w:eastAsia="Calibri"/>
                <w:snapToGrid/>
                <w:color w:val="000000"/>
                <w:sz w:val="22"/>
                <w:szCs w:val="22"/>
                <w:lang w:val="de-DE" w:eastAsia="de-DE"/>
              </w:rPr>
              <w:t xml:space="preserve">Dokumentiertes Konzept für </w:t>
            </w:r>
            <w:r w:rsidRPr="001E7250">
              <w:rPr>
                <w:rFonts w:eastAsia="Calibri"/>
                <w:b/>
                <w:bCs/>
                <w:snapToGrid/>
                <w:color w:val="000000"/>
                <w:sz w:val="22"/>
                <w:szCs w:val="22"/>
                <w:lang w:val="de-DE" w:eastAsia="de-DE"/>
              </w:rPr>
              <w:t xml:space="preserve">pflanzengesundheitliche Handlungen, </w:t>
            </w:r>
            <w:r w:rsidRPr="001E7250">
              <w:rPr>
                <w:rFonts w:eastAsia="Calibri"/>
                <w:snapToGrid/>
                <w:color w:val="000000"/>
                <w:sz w:val="22"/>
                <w:szCs w:val="22"/>
                <w:lang w:val="de-DE" w:eastAsia="de-DE"/>
              </w:rPr>
              <w:t xml:space="preserve">die in einem zu pflanzengesundheitlichen Zwecken amtlich abgegrenzten </w:t>
            </w:r>
            <w:r w:rsidRPr="001E7250">
              <w:rPr>
                <w:rFonts w:eastAsia="Calibri"/>
                <w:b/>
                <w:snapToGrid/>
                <w:color w:val="000000"/>
                <w:sz w:val="22"/>
                <w:szCs w:val="22"/>
                <w:lang w:val="de-DE" w:eastAsia="de-DE"/>
              </w:rPr>
              <w:t>Gebiet</w:t>
            </w:r>
            <w:r w:rsidRPr="001E7250">
              <w:rPr>
                <w:rFonts w:eastAsia="Calibri"/>
                <w:b/>
                <w:bCs/>
                <w:snapToGrid/>
                <w:color w:val="000000"/>
                <w:sz w:val="22"/>
                <w:szCs w:val="22"/>
                <w:lang w:val="de-DE" w:eastAsia="de-DE"/>
              </w:rPr>
              <w:t xml:space="preserve"> </w:t>
            </w:r>
            <w:r w:rsidRPr="001E7250">
              <w:rPr>
                <w:rFonts w:eastAsia="Calibri"/>
                <w:snapToGrid/>
                <w:color w:val="000000"/>
                <w:sz w:val="22"/>
                <w:szCs w:val="22"/>
                <w:lang w:val="de-DE" w:eastAsia="de-DE"/>
              </w:rPr>
              <w:t>durchgeführt werden sollen, falls ein</w:t>
            </w:r>
            <w:r w:rsidR="00F1186E" w:rsidRPr="001E7250">
              <w:rPr>
                <w:rFonts w:eastAsia="Calibri"/>
                <w:snapToGrid/>
                <w:color w:val="000000"/>
                <w:sz w:val="22"/>
                <w:szCs w:val="22"/>
                <w:lang w:val="de-DE" w:eastAsia="de-DE"/>
              </w:rPr>
              <w:t xml:space="preserve"> </w:t>
            </w:r>
            <w:r w:rsidR="00F1186E" w:rsidRPr="001E7250">
              <w:rPr>
                <w:rFonts w:eastAsia="Calibri"/>
                <w:b/>
                <w:snapToGrid/>
                <w:color w:val="000000"/>
                <w:sz w:val="22"/>
                <w:szCs w:val="22"/>
                <w:lang w:val="de-DE" w:eastAsia="de-DE"/>
              </w:rPr>
              <w:t>Schädling</w:t>
            </w:r>
            <w:r w:rsidRPr="001E7250">
              <w:rPr>
                <w:rFonts w:eastAsia="Calibri"/>
                <w:b/>
                <w:bCs/>
                <w:snapToGrid/>
                <w:color w:val="000000"/>
                <w:sz w:val="22"/>
                <w:szCs w:val="22"/>
                <w:lang w:val="de-DE" w:eastAsia="de-DE"/>
              </w:rPr>
              <w:t xml:space="preserve"> </w:t>
            </w:r>
            <w:r w:rsidRPr="001E7250">
              <w:rPr>
                <w:rFonts w:eastAsia="Calibri"/>
                <w:snapToGrid/>
                <w:color w:val="000000"/>
                <w:sz w:val="22"/>
                <w:szCs w:val="22"/>
                <w:lang w:val="de-DE" w:eastAsia="de-DE"/>
              </w:rPr>
              <w:t xml:space="preserve">festgestellt oder eine Toleranzgrenze überschritten wird oder für den Fall von fehlerhafter Durchführung eines amtlich festgeschriebenen Verfahrens [CPM, 2009] </w:t>
            </w:r>
          </w:p>
          <w:p w:rsidR="00B61C88" w:rsidRPr="001E725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632FA7"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32FA7">
              <w:rPr>
                <w:rFonts w:eastAsia="Calibri"/>
                <w:b/>
                <w:bCs/>
                <w:snapToGrid/>
                <w:color w:val="000000"/>
                <w:sz w:val="22"/>
                <w:szCs w:val="22"/>
                <w:lang w:val="de-DE" w:eastAsia="de-DE"/>
              </w:rPr>
              <w:t xml:space="preserve">Krankheitserreger </w:t>
            </w:r>
          </w:p>
        </w:tc>
        <w:tc>
          <w:tcPr>
            <w:tcW w:w="6027" w:type="dxa"/>
          </w:tcPr>
          <w:p w:rsidR="00B61C88" w:rsidRPr="00632FA7"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32FA7">
              <w:rPr>
                <w:rFonts w:eastAsia="Calibri"/>
                <w:snapToGrid/>
                <w:color w:val="000000"/>
                <w:sz w:val="22"/>
                <w:szCs w:val="22"/>
                <w:lang w:val="de-DE" w:eastAsia="de-DE"/>
              </w:rPr>
              <w:t xml:space="preserve">Mikro-Organismus, der Krankheiten verursacht [ISPM 3, 1995] </w:t>
            </w:r>
          </w:p>
          <w:p w:rsidR="00B61C88" w:rsidRPr="00632FA7"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A724AB"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4AB">
              <w:rPr>
                <w:rFonts w:eastAsia="Calibri"/>
                <w:b/>
                <w:bCs/>
                <w:snapToGrid/>
                <w:color w:val="000000"/>
                <w:sz w:val="22"/>
                <w:szCs w:val="22"/>
                <w:lang w:val="de-DE" w:eastAsia="de-DE"/>
              </w:rPr>
              <w:lastRenderedPageBreak/>
              <w:t xml:space="preserve">Kultursubstrat </w:t>
            </w:r>
          </w:p>
        </w:tc>
        <w:tc>
          <w:tcPr>
            <w:tcW w:w="6027" w:type="dxa"/>
          </w:tcPr>
          <w:p w:rsidR="00B61C88" w:rsidRPr="00A724AB"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4AB">
              <w:rPr>
                <w:sz w:val="22"/>
                <w:szCs w:val="22"/>
                <w:lang w:val="de-DE"/>
              </w:rPr>
              <w:t xml:space="preserve">Jegliches Material, in dem </w:t>
            </w:r>
            <w:r w:rsidRPr="00A724AB">
              <w:rPr>
                <w:b/>
                <w:sz w:val="22"/>
                <w:szCs w:val="22"/>
                <w:lang w:val="de-DE"/>
              </w:rPr>
              <w:t>Pflanzen</w:t>
            </w:r>
            <w:r w:rsidRPr="00A724AB">
              <w:rPr>
                <w:sz w:val="22"/>
                <w:szCs w:val="22"/>
                <w:lang w:val="de-DE"/>
              </w:rPr>
              <w:t xml:space="preserve"> wurzeln oder das dafür bestimmt ist</w:t>
            </w:r>
            <w:r w:rsidRPr="00A724AB">
              <w:rPr>
                <w:rFonts w:eastAsia="Calibri"/>
                <w:snapToGrid/>
                <w:color w:val="000000"/>
                <w:sz w:val="22"/>
                <w:szCs w:val="22"/>
                <w:lang w:val="de-DE" w:eastAsia="de-DE"/>
              </w:rPr>
              <w:t xml:space="preserve"> [FAO, 1990] </w:t>
            </w:r>
          </w:p>
          <w:p w:rsidR="00B61C88" w:rsidRPr="00A724AB"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5314BE" w:rsidTr="00D64DFD">
        <w:trPr>
          <w:gridAfter w:val="1"/>
          <w:wAfter w:w="108" w:type="dxa"/>
          <w:cantSplit/>
          <w:trHeight w:val="480"/>
        </w:trPr>
        <w:tc>
          <w:tcPr>
            <w:tcW w:w="3612" w:type="dxa"/>
          </w:tcPr>
          <w:p w:rsidR="00B61C88" w:rsidRPr="0071136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71136C">
              <w:rPr>
                <w:rFonts w:eastAsia="Calibri"/>
                <w:b/>
                <w:bCs/>
                <w:snapToGrid/>
                <w:color w:val="000000"/>
                <w:sz w:val="22"/>
                <w:szCs w:val="22"/>
                <w:lang w:val="de-DE" w:eastAsia="de-DE"/>
              </w:rPr>
              <w:t xml:space="preserve">lebender modifizierter Organismus </w:t>
            </w:r>
          </w:p>
        </w:tc>
        <w:tc>
          <w:tcPr>
            <w:tcW w:w="6027" w:type="dxa"/>
          </w:tcPr>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71136C">
              <w:rPr>
                <w:rFonts w:eastAsia="Calibri"/>
                <w:snapToGrid/>
                <w:color w:val="000000"/>
                <w:sz w:val="22"/>
                <w:szCs w:val="22"/>
                <w:lang w:val="de-DE" w:eastAsia="de-DE"/>
              </w:rPr>
              <w:t>Jeglicher lebender Organismus, der eine neuartige Zusammen</w:t>
            </w:r>
            <w:r w:rsidRPr="0071136C">
              <w:rPr>
                <w:rFonts w:eastAsia="Calibri"/>
                <w:snapToGrid/>
                <w:color w:val="000000"/>
                <w:sz w:val="22"/>
                <w:szCs w:val="22"/>
                <w:lang w:val="de-DE" w:eastAsia="de-DE"/>
              </w:rPr>
              <w:softHyphen/>
              <w:t xml:space="preserve">setzung von genetischem Material besitzt, die durch Anwenden </w:t>
            </w:r>
            <w:r w:rsidRPr="0071136C">
              <w:rPr>
                <w:rFonts w:eastAsia="Calibri"/>
                <w:b/>
                <w:bCs/>
                <w:snapToGrid/>
                <w:color w:val="000000"/>
                <w:sz w:val="22"/>
                <w:szCs w:val="22"/>
                <w:lang w:val="de-DE" w:eastAsia="de-DE"/>
              </w:rPr>
              <w:t>moderner Biotechnologie</w:t>
            </w:r>
            <w:r w:rsidRPr="0071136C">
              <w:rPr>
                <w:rFonts w:eastAsia="Calibri"/>
                <w:snapToGrid/>
                <w:color w:val="000000"/>
                <w:sz w:val="22"/>
                <w:szCs w:val="22"/>
                <w:lang w:val="de-DE" w:eastAsia="de-DE"/>
              </w:rPr>
              <w:t xml:space="preserve"> erhalten wurde [Cartagena</w:t>
            </w:r>
            <w:r w:rsidRPr="0071136C">
              <w:rPr>
                <w:rFonts w:eastAsia="Calibri"/>
                <w:iCs/>
                <w:snapToGrid/>
                <w:sz w:val="22"/>
                <w:szCs w:val="22"/>
                <w:lang w:val="de-DE" w:eastAsia="de-DE"/>
              </w:rPr>
              <w:t xml:space="preserve"> Protokoll über die biologische Sicherheit des Übereinkommens über die biologische Vielfalt</w:t>
            </w:r>
            <w:r w:rsidRPr="0071136C">
              <w:rPr>
                <w:rFonts w:eastAsia="Calibri"/>
                <w:snapToGrid/>
                <w:color w:val="000000"/>
                <w:sz w:val="22"/>
                <w:szCs w:val="22"/>
                <w:lang w:val="de-DE" w:eastAsia="de-DE"/>
              </w:rPr>
              <w:t xml:space="preserve"> (CBD, 2000)] </w:t>
            </w:r>
          </w:p>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71136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71136C">
              <w:rPr>
                <w:rFonts w:eastAsia="Calibri"/>
                <w:b/>
                <w:bCs/>
                <w:snapToGrid/>
                <w:color w:val="000000"/>
                <w:sz w:val="22"/>
                <w:szCs w:val="22"/>
                <w:lang w:val="de-DE" w:eastAsia="de-DE"/>
              </w:rPr>
              <w:t xml:space="preserve">LMO </w:t>
            </w:r>
          </w:p>
        </w:tc>
        <w:tc>
          <w:tcPr>
            <w:tcW w:w="6027" w:type="dxa"/>
          </w:tcPr>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71136C">
              <w:rPr>
                <w:rFonts w:eastAsia="Calibri"/>
                <w:b/>
                <w:bCs/>
                <w:snapToGrid/>
                <w:color w:val="000000"/>
                <w:sz w:val="22"/>
                <w:szCs w:val="22"/>
                <w:lang w:val="de-DE" w:eastAsia="de-DE"/>
              </w:rPr>
              <w:t xml:space="preserve">Lebender modifizierter Organismus </w:t>
            </w:r>
            <w:r w:rsidRPr="0071136C">
              <w:rPr>
                <w:rFonts w:eastAsia="Calibri"/>
                <w:snapToGrid/>
                <w:color w:val="000000"/>
                <w:sz w:val="22"/>
                <w:szCs w:val="22"/>
                <w:lang w:val="de-DE" w:eastAsia="de-DE"/>
              </w:rPr>
              <w:t xml:space="preserve">[ISPM 11, 2004] </w:t>
            </w:r>
          </w:p>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8320C0" w:rsidRDefault="00B61C88" w:rsidP="003802E1">
            <w:pPr>
              <w:widowControl/>
              <w:tabs>
                <w:tab w:val="left" w:pos="567"/>
              </w:tabs>
              <w:suppressAutoHyphens w:val="0"/>
              <w:autoSpaceDE w:val="0"/>
              <w:autoSpaceDN w:val="0"/>
              <w:adjustRightInd w:val="0"/>
              <w:jc w:val="left"/>
              <w:rPr>
                <w:b/>
                <w:sz w:val="22"/>
                <w:szCs w:val="22"/>
                <w:lang w:val="de-DE"/>
              </w:rPr>
            </w:pPr>
            <w:r w:rsidRPr="008320C0">
              <w:rPr>
                <w:rFonts w:eastAsia="Calibri"/>
                <w:bCs/>
                <w:snapToGrid/>
                <w:color w:val="000000"/>
                <w:sz w:val="22"/>
                <w:szCs w:val="22"/>
                <w:lang w:val="de-DE" w:eastAsia="de-DE"/>
              </w:rPr>
              <w:t>Liste von</w:t>
            </w:r>
            <w:r w:rsidRPr="008320C0">
              <w:rPr>
                <w:rFonts w:eastAsia="Calibri"/>
                <w:b/>
                <w:bCs/>
                <w:snapToGrid/>
                <w:color w:val="000000"/>
                <w:sz w:val="22"/>
                <w:szCs w:val="22"/>
                <w:lang w:val="de-DE" w:eastAsia="de-DE"/>
              </w:rPr>
              <w:t xml:space="preserve"> </w:t>
            </w:r>
            <w:r w:rsidR="001874D1">
              <w:rPr>
                <w:rFonts w:eastAsia="Calibri"/>
                <w:b/>
                <w:bCs/>
                <w:snapToGrid/>
                <w:color w:val="000000"/>
                <w:sz w:val="22"/>
                <w:szCs w:val="22"/>
                <w:lang w:val="de-DE" w:eastAsia="de-DE"/>
              </w:rPr>
              <w:t>Schädlingen</w:t>
            </w:r>
            <w:r w:rsidRPr="008320C0">
              <w:rPr>
                <w:rFonts w:eastAsia="Calibri"/>
                <w:b/>
                <w:bCs/>
                <w:snapToGrid/>
                <w:color w:val="000000"/>
                <w:sz w:val="22"/>
                <w:szCs w:val="22"/>
                <w:lang w:val="de-DE" w:eastAsia="de-DE"/>
              </w:rPr>
              <w:t xml:space="preserve"> </w:t>
            </w:r>
            <w:r w:rsidRPr="008320C0">
              <w:rPr>
                <w:rFonts w:eastAsia="Calibri"/>
                <w:bCs/>
                <w:snapToGrid/>
                <w:color w:val="000000"/>
                <w:sz w:val="22"/>
                <w:szCs w:val="22"/>
                <w:lang w:val="de-DE" w:eastAsia="de-DE"/>
              </w:rPr>
              <w:t>an</w:t>
            </w:r>
            <w:r w:rsidRPr="008320C0">
              <w:rPr>
                <w:rFonts w:eastAsia="Calibri"/>
                <w:b/>
                <w:bCs/>
                <w:snapToGrid/>
                <w:color w:val="000000"/>
                <w:sz w:val="22"/>
                <w:szCs w:val="22"/>
                <w:lang w:val="de-DE" w:eastAsia="de-DE"/>
              </w:rPr>
              <w:t xml:space="preserve"> Warenart</w:t>
            </w:r>
            <w:r w:rsidRPr="008320C0">
              <w:rPr>
                <w:rFonts w:eastAsia="Calibri"/>
                <w:bCs/>
                <w:snapToGrid/>
                <w:color w:val="000000"/>
                <w:sz w:val="22"/>
                <w:szCs w:val="22"/>
                <w:lang w:val="de-DE" w:eastAsia="de-DE"/>
              </w:rPr>
              <w:t>en</w:t>
            </w:r>
          </w:p>
        </w:tc>
        <w:tc>
          <w:tcPr>
            <w:tcW w:w="6027" w:type="dxa"/>
          </w:tcPr>
          <w:p w:rsidR="00B61C88" w:rsidRPr="008320C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320C0">
              <w:rPr>
                <w:sz w:val="22"/>
                <w:szCs w:val="22"/>
                <w:lang w:val="de-DE"/>
              </w:rPr>
              <w:t xml:space="preserve">Eine Liste von </w:t>
            </w:r>
            <w:r w:rsidR="001874D1">
              <w:rPr>
                <w:b/>
                <w:sz w:val="22"/>
                <w:szCs w:val="22"/>
                <w:lang w:val="de-DE"/>
              </w:rPr>
              <w:t>Schädlingen</w:t>
            </w:r>
            <w:r w:rsidRPr="008320C0">
              <w:rPr>
                <w:sz w:val="22"/>
                <w:szCs w:val="22"/>
                <w:lang w:val="de-DE"/>
              </w:rPr>
              <w:t xml:space="preserve">, die in einem </w:t>
            </w:r>
            <w:r w:rsidRPr="008320C0">
              <w:rPr>
                <w:b/>
                <w:sz w:val="22"/>
                <w:szCs w:val="22"/>
                <w:lang w:val="de-DE"/>
              </w:rPr>
              <w:t xml:space="preserve">Gebiet </w:t>
            </w:r>
            <w:r w:rsidRPr="008320C0">
              <w:rPr>
                <w:sz w:val="22"/>
                <w:szCs w:val="22"/>
                <w:lang w:val="de-DE"/>
              </w:rPr>
              <w:t xml:space="preserve">vorkommen und an einer bestimmten </w:t>
            </w:r>
            <w:r w:rsidRPr="008320C0">
              <w:rPr>
                <w:b/>
                <w:sz w:val="22"/>
                <w:szCs w:val="22"/>
                <w:lang w:val="de-DE"/>
              </w:rPr>
              <w:t>Warenart</w:t>
            </w:r>
            <w:r w:rsidRPr="008320C0">
              <w:rPr>
                <w:sz w:val="22"/>
                <w:szCs w:val="22"/>
                <w:lang w:val="de-DE"/>
              </w:rPr>
              <w:t xml:space="preserve"> auftreten können </w:t>
            </w:r>
            <w:r w:rsidRPr="008320C0">
              <w:rPr>
                <w:rFonts w:eastAsia="Calibri"/>
                <w:snapToGrid/>
                <w:color w:val="000000"/>
                <w:sz w:val="22"/>
                <w:szCs w:val="22"/>
                <w:lang w:val="de-DE" w:eastAsia="de-DE"/>
              </w:rPr>
              <w:t>[CEPM, 1996</w:t>
            </w:r>
            <w:r>
              <w:rPr>
                <w:rFonts w:eastAsia="Calibri"/>
                <w:snapToGrid/>
                <w:color w:val="000000"/>
                <w:sz w:val="22"/>
                <w:szCs w:val="22"/>
                <w:lang w:val="de-DE" w:eastAsia="de-DE"/>
              </w:rPr>
              <w:t>; überarbeitet 2015</w:t>
            </w:r>
            <w:r w:rsidRPr="008320C0">
              <w:rPr>
                <w:rFonts w:eastAsia="Calibri"/>
                <w:snapToGrid/>
                <w:color w:val="000000"/>
                <w:sz w:val="22"/>
                <w:szCs w:val="22"/>
                <w:lang w:val="de-DE" w:eastAsia="de-DE"/>
              </w:rPr>
              <w:t>]</w:t>
            </w:r>
          </w:p>
          <w:p w:rsidR="00B61C88" w:rsidRPr="008320C0" w:rsidRDefault="00B61C88" w:rsidP="003802E1">
            <w:pPr>
              <w:widowControl/>
              <w:tabs>
                <w:tab w:val="left" w:pos="567"/>
              </w:tabs>
              <w:suppressAutoHyphens w:val="0"/>
              <w:autoSpaceDE w:val="0"/>
              <w:autoSpaceDN w:val="0"/>
              <w:adjustRightInd w:val="0"/>
              <w:rPr>
                <w:sz w:val="22"/>
                <w:szCs w:val="22"/>
                <w:lang w:val="de-DE"/>
              </w:rPr>
            </w:pPr>
          </w:p>
        </w:tc>
      </w:tr>
      <w:tr w:rsidR="00B61C88" w:rsidRPr="00710151" w:rsidTr="00D64DFD">
        <w:trPr>
          <w:gridAfter w:val="1"/>
          <w:wAfter w:w="108" w:type="dxa"/>
          <w:cantSplit/>
          <w:trHeight w:val="480"/>
        </w:trPr>
        <w:tc>
          <w:tcPr>
            <w:tcW w:w="3612" w:type="dxa"/>
          </w:tcPr>
          <w:p w:rsidR="00B61C88" w:rsidRPr="0033783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3783E">
              <w:rPr>
                <w:rFonts w:eastAsia="Calibri"/>
                <w:bCs/>
                <w:snapToGrid/>
                <w:color w:val="000000"/>
                <w:sz w:val="22"/>
                <w:szCs w:val="22"/>
                <w:lang w:val="de-DE" w:eastAsia="de-DE"/>
              </w:rPr>
              <w:t>Liste von</w:t>
            </w:r>
            <w:r w:rsidRPr="0033783E">
              <w:rPr>
                <w:rFonts w:eastAsia="Calibri"/>
                <w:b/>
                <w:bCs/>
                <w:snapToGrid/>
                <w:color w:val="000000"/>
                <w:sz w:val="22"/>
                <w:szCs w:val="22"/>
                <w:lang w:val="de-DE" w:eastAsia="de-DE"/>
              </w:rPr>
              <w:t xml:space="preserve"> </w:t>
            </w:r>
            <w:r w:rsidR="001874D1">
              <w:rPr>
                <w:rFonts w:eastAsia="Calibri"/>
                <w:b/>
                <w:bCs/>
                <w:snapToGrid/>
                <w:color w:val="000000"/>
                <w:sz w:val="22"/>
                <w:szCs w:val="22"/>
                <w:lang w:val="de-DE" w:eastAsia="de-DE"/>
              </w:rPr>
              <w:t>Schädlingen</w:t>
            </w:r>
            <w:r w:rsidRPr="0033783E">
              <w:rPr>
                <w:rFonts w:eastAsia="Calibri"/>
                <w:b/>
                <w:bCs/>
                <w:snapToGrid/>
                <w:color w:val="000000"/>
                <w:sz w:val="22"/>
                <w:szCs w:val="22"/>
                <w:lang w:val="de-DE" w:eastAsia="de-DE"/>
              </w:rPr>
              <w:t xml:space="preserve"> </w:t>
            </w:r>
            <w:r w:rsidRPr="0033783E">
              <w:rPr>
                <w:rFonts w:eastAsia="Calibri"/>
                <w:bCs/>
                <w:snapToGrid/>
                <w:color w:val="000000"/>
                <w:sz w:val="22"/>
                <w:szCs w:val="22"/>
                <w:lang w:val="de-DE" w:eastAsia="de-DE"/>
              </w:rPr>
              <w:t xml:space="preserve">an </w:t>
            </w:r>
            <w:r w:rsidRPr="0033783E">
              <w:rPr>
                <w:rFonts w:eastAsia="Calibri"/>
                <w:b/>
                <w:bCs/>
                <w:snapToGrid/>
                <w:color w:val="000000"/>
                <w:sz w:val="22"/>
                <w:szCs w:val="22"/>
                <w:lang w:val="de-DE" w:eastAsia="de-DE"/>
              </w:rPr>
              <w:t xml:space="preserve">Wirtspflanzen </w:t>
            </w:r>
          </w:p>
        </w:tc>
        <w:tc>
          <w:tcPr>
            <w:tcW w:w="6027" w:type="dxa"/>
          </w:tcPr>
          <w:p w:rsidR="00B61C88" w:rsidRPr="0033783E" w:rsidRDefault="00B61C88" w:rsidP="003802E1">
            <w:pPr>
              <w:widowControl/>
              <w:tabs>
                <w:tab w:val="left" w:pos="567"/>
              </w:tabs>
              <w:suppressAutoHyphens w:val="0"/>
              <w:autoSpaceDE w:val="0"/>
              <w:autoSpaceDN w:val="0"/>
              <w:adjustRightInd w:val="0"/>
              <w:rPr>
                <w:sz w:val="22"/>
                <w:szCs w:val="22"/>
                <w:lang w:val="de-DE"/>
              </w:rPr>
            </w:pPr>
            <w:r w:rsidRPr="0033783E">
              <w:rPr>
                <w:sz w:val="22"/>
                <w:szCs w:val="22"/>
                <w:lang w:val="de-DE"/>
              </w:rPr>
              <w:t>Eine Liste der</w:t>
            </w:r>
            <w:r w:rsidR="00F1186E">
              <w:rPr>
                <w:b/>
                <w:sz w:val="22"/>
                <w:szCs w:val="22"/>
                <w:lang w:val="de-DE"/>
              </w:rPr>
              <w:t xml:space="preserve"> </w:t>
            </w:r>
            <w:r w:rsidR="006E46D6">
              <w:rPr>
                <w:sz w:val="22"/>
                <w:szCs w:val="22"/>
                <w:lang w:val="de-DE"/>
              </w:rPr>
              <w:t>Schädlinge</w:t>
            </w:r>
            <w:r w:rsidRPr="0033783E">
              <w:rPr>
                <w:sz w:val="22"/>
                <w:szCs w:val="22"/>
                <w:lang w:val="de-DE"/>
              </w:rPr>
              <w:t xml:space="preserve">, die eine </w:t>
            </w:r>
            <w:r w:rsidRPr="0033783E">
              <w:rPr>
                <w:b/>
                <w:sz w:val="22"/>
                <w:szCs w:val="22"/>
                <w:lang w:val="de-DE"/>
              </w:rPr>
              <w:t>Pflanzen</w:t>
            </w:r>
            <w:r w:rsidRPr="0033783E">
              <w:rPr>
                <w:sz w:val="22"/>
                <w:szCs w:val="22"/>
                <w:lang w:val="de-DE"/>
              </w:rPr>
              <w:t xml:space="preserve">art global oder in einem </w:t>
            </w:r>
            <w:r w:rsidRPr="0033783E">
              <w:rPr>
                <w:b/>
                <w:sz w:val="22"/>
                <w:szCs w:val="22"/>
                <w:lang w:val="de-DE"/>
              </w:rPr>
              <w:t>Gebiet</w:t>
            </w:r>
            <w:r w:rsidRPr="0033783E">
              <w:rPr>
                <w:sz w:val="22"/>
                <w:szCs w:val="22"/>
                <w:lang w:val="de-DE"/>
              </w:rPr>
              <w:t xml:space="preserve"> befallen</w:t>
            </w:r>
            <w:r w:rsidRPr="0033783E">
              <w:rPr>
                <w:rFonts w:eastAsia="Calibri"/>
                <w:snapToGrid/>
                <w:color w:val="000000"/>
                <w:sz w:val="22"/>
                <w:szCs w:val="22"/>
                <w:lang w:val="de-DE" w:eastAsia="de-DE"/>
              </w:rPr>
              <w:t xml:space="preserve"> </w:t>
            </w:r>
            <w:r w:rsidRPr="0033783E">
              <w:rPr>
                <w:sz w:val="22"/>
                <w:szCs w:val="22"/>
                <w:lang w:val="de-DE"/>
              </w:rPr>
              <w:t xml:space="preserve">[CEPM, 1996; überarbeitet, CEPM, 1999] </w:t>
            </w:r>
          </w:p>
          <w:p w:rsidR="00B61C88" w:rsidRPr="0033783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71136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71136C">
              <w:rPr>
                <w:rFonts w:eastAsia="Calibri"/>
                <w:b/>
                <w:bCs/>
                <w:snapToGrid/>
                <w:color w:val="000000"/>
                <w:sz w:val="22"/>
                <w:szCs w:val="22"/>
                <w:lang w:val="de-DE" w:eastAsia="de-DE"/>
              </w:rPr>
              <w:t>Markierung*</w:t>
            </w:r>
          </w:p>
        </w:tc>
        <w:tc>
          <w:tcPr>
            <w:tcW w:w="6027" w:type="dxa"/>
          </w:tcPr>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71136C">
              <w:rPr>
                <w:b/>
                <w:sz w:val="22"/>
                <w:szCs w:val="22"/>
                <w:lang w:val="de-DE"/>
              </w:rPr>
              <w:t>Amtliche</w:t>
            </w:r>
            <w:r w:rsidRPr="0071136C">
              <w:rPr>
                <w:sz w:val="22"/>
                <w:szCs w:val="22"/>
                <w:lang w:val="de-DE"/>
              </w:rPr>
              <w:t xml:space="preserve"> Stempel oder Zeichen, die international anerkannt sind und zur Bescheinigung des pflanzengesundheitlichen Status auf einem </w:t>
            </w:r>
            <w:r w:rsidRPr="0071136C">
              <w:rPr>
                <w:b/>
                <w:sz w:val="22"/>
                <w:szCs w:val="22"/>
                <w:lang w:val="de-DE"/>
              </w:rPr>
              <w:t xml:space="preserve">geregelten Gegenstand </w:t>
            </w:r>
            <w:r w:rsidRPr="0071136C">
              <w:rPr>
                <w:sz w:val="22"/>
                <w:szCs w:val="22"/>
                <w:lang w:val="de-DE"/>
              </w:rPr>
              <w:t>angebracht sind</w:t>
            </w:r>
            <w:r w:rsidRPr="0071136C">
              <w:rPr>
                <w:rFonts w:eastAsia="Calibri"/>
                <w:snapToGrid/>
                <w:color w:val="000000"/>
                <w:sz w:val="22"/>
                <w:szCs w:val="22"/>
                <w:lang w:val="de-DE" w:eastAsia="de-DE"/>
              </w:rPr>
              <w:t xml:space="preserve"> [ISPM 15, 2002] </w:t>
            </w:r>
          </w:p>
          <w:p w:rsidR="00B61C88" w:rsidRPr="0071136C" w:rsidRDefault="00B61C88" w:rsidP="003802E1">
            <w:pPr>
              <w:widowControl/>
              <w:tabs>
                <w:tab w:val="left" w:pos="567"/>
              </w:tabs>
              <w:suppressAutoHyphens w:val="0"/>
              <w:autoSpaceDE w:val="0"/>
              <w:autoSpaceDN w:val="0"/>
              <w:adjustRightInd w:val="0"/>
              <w:rPr>
                <w:rFonts w:eastAsia="Calibri"/>
                <w:snapToGrid/>
                <w:color w:val="FFFFFF"/>
                <w:sz w:val="22"/>
                <w:szCs w:val="22"/>
                <w:lang w:val="de-DE" w:eastAsia="de-DE"/>
              </w:rPr>
            </w:pPr>
          </w:p>
        </w:tc>
      </w:tr>
      <w:tr w:rsidR="00B61C88" w:rsidRPr="00710151" w:rsidTr="00D64DFD">
        <w:trPr>
          <w:gridAfter w:val="1"/>
          <w:wAfter w:w="108" w:type="dxa"/>
          <w:cantSplit/>
          <w:trHeight w:val="480"/>
        </w:trPr>
        <w:tc>
          <w:tcPr>
            <w:tcW w:w="3612" w:type="dxa"/>
          </w:tcPr>
          <w:p w:rsidR="00B61C88" w:rsidRPr="00EC3575"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EC3575">
              <w:rPr>
                <w:rFonts w:eastAsia="Calibri"/>
                <w:b/>
                <w:bCs/>
                <w:snapToGrid/>
                <w:color w:val="000000"/>
                <w:sz w:val="22"/>
                <w:szCs w:val="22"/>
                <w:lang w:val="de-DE" w:eastAsia="de-DE"/>
              </w:rPr>
              <w:t>Massenfreisetzung</w:t>
            </w:r>
          </w:p>
        </w:tc>
        <w:tc>
          <w:tcPr>
            <w:tcW w:w="6027" w:type="dxa"/>
          </w:tcPr>
          <w:p w:rsidR="00B61C88" w:rsidRPr="00EC3575" w:rsidRDefault="00B61C88" w:rsidP="003802E1">
            <w:pPr>
              <w:widowControl/>
              <w:tabs>
                <w:tab w:val="left" w:pos="567"/>
              </w:tabs>
              <w:suppressAutoHyphens w:val="0"/>
              <w:autoSpaceDE w:val="0"/>
              <w:autoSpaceDN w:val="0"/>
              <w:adjustRightInd w:val="0"/>
              <w:ind w:right="175"/>
              <w:rPr>
                <w:sz w:val="22"/>
                <w:szCs w:val="22"/>
                <w:lang w:val="de-DE"/>
              </w:rPr>
            </w:pPr>
            <w:r w:rsidRPr="00EC3575">
              <w:rPr>
                <w:sz w:val="22"/>
                <w:szCs w:val="22"/>
                <w:lang w:val="de-DE"/>
              </w:rPr>
              <w:t>Die Freisetzung einer großen Anzahl von massen-gezüchteten</w:t>
            </w:r>
            <w:r w:rsidRPr="00EC3575">
              <w:rPr>
                <w:b/>
                <w:sz w:val="22"/>
                <w:szCs w:val="22"/>
                <w:lang w:val="de-DE"/>
              </w:rPr>
              <w:t xml:space="preserve"> </w:t>
            </w:r>
            <w:r w:rsidRPr="00C30E95">
              <w:rPr>
                <w:rFonts w:eastAsia="Calibri"/>
                <w:b/>
                <w:bCs/>
                <w:snapToGrid/>
                <w:color w:val="000000"/>
                <w:sz w:val="22"/>
                <w:szCs w:val="22"/>
                <w:lang w:val="de-DE" w:eastAsia="de-DE"/>
              </w:rPr>
              <w:t>Organism</w:t>
            </w:r>
            <w:r>
              <w:rPr>
                <w:rFonts w:eastAsia="Calibri"/>
                <w:b/>
                <w:bCs/>
                <w:snapToGrid/>
                <w:color w:val="000000"/>
                <w:sz w:val="22"/>
                <w:szCs w:val="22"/>
                <w:lang w:val="de-DE" w:eastAsia="de-DE"/>
              </w:rPr>
              <w:t>en</w:t>
            </w:r>
            <w:r w:rsidRPr="00C30E95">
              <w:rPr>
                <w:rFonts w:eastAsia="Calibri"/>
                <w:b/>
                <w:bCs/>
                <w:snapToGrid/>
                <w:color w:val="000000"/>
                <w:sz w:val="22"/>
                <w:szCs w:val="22"/>
                <w:lang w:val="de-DE" w:eastAsia="de-DE"/>
              </w:rPr>
              <w:t xml:space="preserve"> für den biologischen Pflanzenschutz</w:t>
            </w:r>
            <w:r w:rsidRPr="00EC3575">
              <w:rPr>
                <w:sz w:val="22"/>
                <w:szCs w:val="22"/>
                <w:lang w:val="de-DE"/>
              </w:rPr>
              <w:t xml:space="preserve"> oder</w:t>
            </w:r>
            <w:r w:rsidRPr="00EC3575">
              <w:rPr>
                <w:b/>
                <w:sz w:val="22"/>
                <w:szCs w:val="22"/>
                <w:lang w:val="de-DE"/>
              </w:rPr>
              <w:t xml:space="preserve"> </w:t>
            </w:r>
            <w:r w:rsidRPr="00264F48">
              <w:rPr>
                <w:rFonts w:eastAsia="Calibri"/>
                <w:bCs/>
                <w:snapToGrid/>
                <w:color w:val="000000"/>
                <w:sz w:val="22"/>
                <w:szCs w:val="22"/>
                <w:lang w:val="de-DE" w:eastAsia="de-DE"/>
              </w:rPr>
              <w:t>Nützlingen,</w:t>
            </w:r>
            <w:r w:rsidRPr="00EC3575">
              <w:rPr>
                <w:rFonts w:eastAsia="Calibri"/>
                <w:b/>
                <w:bCs/>
                <w:snapToGrid/>
                <w:color w:val="000000"/>
                <w:sz w:val="22"/>
                <w:szCs w:val="22"/>
                <w:lang w:val="de-DE" w:eastAsia="de-DE"/>
              </w:rPr>
              <w:t xml:space="preserve"> </w:t>
            </w:r>
            <w:r w:rsidRPr="00EC3575">
              <w:rPr>
                <w:sz w:val="22"/>
                <w:szCs w:val="22"/>
                <w:lang w:val="de-DE"/>
              </w:rPr>
              <w:t>bei der ein rascher Erfolg erwartet wird</w:t>
            </w:r>
            <w:r w:rsidRPr="00EC3575">
              <w:rPr>
                <w:rFonts w:eastAsia="Calibri"/>
                <w:snapToGrid/>
                <w:color w:val="000000"/>
                <w:sz w:val="22"/>
                <w:szCs w:val="22"/>
                <w:lang w:val="de-DE" w:eastAsia="de-DE"/>
              </w:rPr>
              <w:t xml:space="preserve"> [ISPM 3, 1995; überarbeitet, ISPM 3, 2005] </w:t>
            </w:r>
          </w:p>
          <w:p w:rsidR="00B61C88" w:rsidRPr="00EC3575" w:rsidRDefault="00B61C88" w:rsidP="003802E1">
            <w:pPr>
              <w:widowControl/>
              <w:tabs>
                <w:tab w:val="left" w:pos="567"/>
              </w:tabs>
              <w:suppressAutoHyphens w:val="0"/>
              <w:autoSpaceDE w:val="0"/>
              <w:autoSpaceDN w:val="0"/>
              <w:adjustRightInd w:val="0"/>
              <w:rPr>
                <w:b/>
                <w:sz w:val="22"/>
                <w:szCs w:val="22"/>
                <w:lang w:val="de-DE"/>
              </w:rPr>
            </w:pPr>
          </w:p>
        </w:tc>
      </w:tr>
      <w:tr w:rsidR="00B61C88" w:rsidRPr="00710151" w:rsidTr="00D64DFD">
        <w:trPr>
          <w:gridAfter w:val="1"/>
          <w:wAfter w:w="108" w:type="dxa"/>
          <w:cantSplit/>
          <w:trHeight w:val="480"/>
        </w:trPr>
        <w:tc>
          <w:tcPr>
            <w:tcW w:w="3612" w:type="dxa"/>
          </w:tcPr>
          <w:p w:rsidR="00B61C88" w:rsidRPr="0052556B"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2556B">
              <w:rPr>
                <w:rFonts w:eastAsia="Calibri"/>
                <w:b/>
                <w:bCs/>
                <w:snapToGrid/>
                <w:color w:val="000000"/>
                <w:sz w:val="22"/>
                <w:szCs w:val="22"/>
                <w:lang w:val="de-DE" w:eastAsia="de-DE"/>
              </w:rPr>
              <w:t xml:space="preserve">moderne Biotechnologie </w:t>
            </w:r>
          </w:p>
        </w:tc>
        <w:tc>
          <w:tcPr>
            <w:tcW w:w="6027" w:type="dxa"/>
          </w:tcPr>
          <w:p w:rsidR="00B61C88" w:rsidRPr="0052556B" w:rsidRDefault="00B61C88" w:rsidP="0052556B">
            <w:pPr>
              <w:widowControl/>
              <w:tabs>
                <w:tab w:val="left" w:pos="567"/>
              </w:tabs>
              <w:suppressAutoHyphens w:val="0"/>
              <w:autoSpaceDE w:val="0"/>
              <w:autoSpaceDN w:val="0"/>
              <w:adjustRightInd w:val="0"/>
              <w:spacing w:after="60"/>
              <w:rPr>
                <w:rFonts w:eastAsia="Calibri"/>
                <w:snapToGrid/>
                <w:color w:val="000000"/>
                <w:sz w:val="22"/>
                <w:szCs w:val="22"/>
                <w:lang w:val="de-DE" w:eastAsia="de-DE"/>
              </w:rPr>
            </w:pPr>
            <w:r w:rsidRPr="0052556B">
              <w:rPr>
                <w:rFonts w:eastAsia="Calibri"/>
                <w:snapToGrid/>
                <w:color w:val="000000"/>
                <w:sz w:val="22"/>
                <w:szCs w:val="22"/>
                <w:lang w:val="de-DE" w:eastAsia="de-DE"/>
              </w:rPr>
              <w:t xml:space="preserve">Die Anwendung von, </w:t>
            </w:r>
          </w:p>
          <w:p w:rsidR="00B61C88" w:rsidRPr="0052556B" w:rsidRDefault="00B61C88" w:rsidP="0052556B">
            <w:pPr>
              <w:widowControl/>
              <w:tabs>
                <w:tab w:val="left" w:pos="284"/>
                <w:tab w:val="left" w:pos="567"/>
                <w:tab w:val="left" w:pos="851"/>
              </w:tabs>
              <w:suppressAutoHyphens w:val="0"/>
              <w:autoSpaceDE w:val="0"/>
              <w:autoSpaceDN w:val="0"/>
              <w:adjustRightInd w:val="0"/>
              <w:spacing w:after="60"/>
              <w:ind w:left="284" w:hanging="284"/>
              <w:rPr>
                <w:rFonts w:eastAsia="Calibri"/>
                <w:snapToGrid/>
                <w:color w:val="000000"/>
                <w:sz w:val="22"/>
                <w:szCs w:val="22"/>
                <w:lang w:val="de-DE" w:eastAsia="de-DE"/>
              </w:rPr>
            </w:pPr>
            <w:r w:rsidRPr="0052556B">
              <w:rPr>
                <w:rFonts w:eastAsia="Calibri"/>
                <w:snapToGrid/>
                <w:color w:val="000000"/>
                <w:sz w:val="22"/>
                <w:szCs w:val="22"/>
                <w:lang w:val="de-DE" w:eastAsia="de-DE"/>
              </w:rPr>
              <w:t>a.</w:t>
            </w:r>
            <w:r w:rsidRPr="0052556B">
              <w:rPr>
                <w:rFonts w:eastAsia="Calibri"/>
                <w:snapToGrid/>
                <w:color w:val="000000"/>
                <w:sz w:val="22"/>
                <w:szCs w:val="22"/>
                <w:lang w:val="de-DE" w:eastAsia="de-DE"/>
              </w:rPr>
              <w:tab/>
              <w:t xml:space="preserve">In-vitro-Verfahren zur Nukleinsäuremodifikation- einschließlich [der Nutzung] rekombinanter Desoxyribonukleinsäure (DNA) und direkter Injektion von Nukleinsäure in Zellen oder Organellen; oder </w:t>
            </w:r>
          </w:p>
          <w:p w:rsidR="00B61C88" w:rsidRPr="0052556B" w:rsidRDefault="00B61C88" w:rsidP="0052556B">
            <w:pPr>
              <w:widowControl/>
              <w:tabs>
                <w:tab w:val="left" w:pos="284"/>
                <w:tab w:val="left" w:pos="567"/>
                <w:tab w:val="left" w:pos="851"/>
              </w:tabs>
              <w:suppressAutoHyphens w:val="0"/>
              <w:autoSpaceDE w:val="0"/>
              <w:autoSpaceDN w:val="0"/>
              <w:adjustRightInd w:val="0"/>
              <w:spacing w:after="60"/>
              <w:ind w:left="284" w:hanging="284"/>
              <w:rPr>
                <w:rFonts w:eastAsia="Calibri"/>
                <w:snapToGrid/>
                <w:color w:val="000000"/>
                <w:sz w:val="22"/>
                <w:szCs w:val="22"/>
                <w:lang w:val="de-DE" w:eastAsia="de-DE"/>
              </w:rPr>
            </w:pPr>
            <w:r w:rsidRPr="0052556B">
              <w:rPr>
                <w:rFonts w:eastAsia="Calibri"/>
                <w:snapToGrid/>
                <w:color w:val="000000"/>
                <w:sz w:val="22"/>
                <w:szCs w:val="22"/>
                <w:lang w:val="de-DE" w:eastAsia="de-DE"/>
              </w:rPr>
              <w:t>b.</w:t>
            </w:r>
            <w:r w:rsidRPr="0052556B">
              <w:rPr>
                <w:rFonts w:eastAsia="Calibri"/>
                <w:snapToGrid/>
                <w:color w:val="000000"/>
                <w:sz w:val="22"/>
                <w:szCs w:val="22"/>
                <w:lang w:val="de-DE" w:eastAsia="de-DE"/>
              </w:rPr>
              <w:tab/>
              <w:t xml:space="preserve">Fusion von Zellen außerhalb der taxonomischen Familie, </w:t>
            </w:r>
          </w:p>
          <w:p w:rsidR="00B61C88" w:rsidRPr="0052556B" w:rsidRDefault="00B61C88" w:rsidP="0071136C">
            <w:pPr>
              <w:widowControl/>
              <w:tabs>
                <w:tab w:val="left" w:pos="567"/>
                <w:tab w:val="left" w:pos="851"/>
              </w:tabs>
              <w:suppressAutoHyphens w:val="0"/>
              <w:autoSpaceDE w:val="0"/>
              <w:autoSpaceDN w:val="0"/>
              <w:adjustRightInd w:val="0"/>
              <w:rPr>
                <w:rFonts w:eastAsia="Calibri"/>
                <w:snapToGrid/>
                <w:color w:val="000000"/>
                <w:sz w:val="22"/>
                <w:szCs w:val="22"/>
                <w:lang w:val="de-DE" w:eastAsia="de-DE"/>
              </w:rPr>
            </w:pPr>
            <w:r w:rsidRPr="0052556B">
              <w:rPr>
                <w:rFonts w:eastAsia="Calibri"/>
                <w:snapToGrid/>
                <w:color w:val="000000"/>
                <w:sz w:val="22"/>
                <w:szCs w:val="22"/>
                <w:lang w:val="de-DE" w:eastAsia="de-DE"/>
              </w:rPr>
              <w:t>die natürliche physiologische reproduktive oder rekombinante Barrieren überwinden und welche keine Verfahren sind, die bei traditioneller Züchtung und Auswahl angewendet werden. [</w:t>
            </w:r>
            <w:r w:rsidRPr="0052556B">
              <w:rPr>
                <w:rFonts w:eastAsia="Calibri"/>
                <w:iCs/>
                <w:snapToGrid/>
                <w:sz w:val="22"/>
                <w:szCs w:val="22"/>
                <w:lang w:val="de-DE" w:eastAsia="de-DE"/>
              </w:rPr>
              <w:t>Cartagena Protokoll über die biologische Sicherheit des Übereinkommens über die biologische Vielfalt</w:t>
            </w:r>
            <w:r w:rsidRPr="0052556B">
              <w:rPr>
                <w:rFonts w:eastAsia="Calibri"/>
                <w:snapToGrid/>
                <w:color w:val="000000"/>
                <w:sz w:val="22"/>
                <w:szCs w:val="22"/>
                <w:lang w:val="de-DE" w:eastAsia="de-DE"/>
              </w:rPr>
              <w:t xml:space="preserve"> (CBD, 2000)] </w:t>
            </w:r>
          </w:p>
          <w:p w:rsidR="00B61C88" w:rsidRPr="0052556B"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 xml:space="preserve">Monitoring </w:t>
            </w:r>
          </w:p>
        </w:tc>
        <w:tc>
          <w:tcPr>
            <w:tcW w:w="6027" w:type="dxa"/>
          </w:tcPr>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sz w:val="22"/>
                <w:szCs w:val="22"/>
                <w:lang w:val="de-DE"/>
              </w:rPr>
              <w:t xml:space="preserve">Ein fortlaufender </w:t>
            </w:r>
            <w:r w:rsidRPr="00C658E4">
              <w:rPr>
                <w:b/>
                <w:sz w:val="22"/>
                <w:szCs w:val="22"/>
                <w:lang w:val="de-DE"/>
              </w:rPr>
              <w:t>amtlicher</w:t>
            </w:r>
            <w:r w:rsidRPr="00C658E4">
              <w:rPr>
                <w:sz w:val="22"/>
                <w:szCs w:val="22"/>
                <w:lang w:val="de-DE"/>
              </w:rPr>
              <w:t xml:space="preserve"> Vorgang zur Überprüfung pflanzengesundheitlicher Situationen</w:t>
            </w:r>
            <w:r w:rsidRPr="00C658E4">
              <w:rPr>
                <w:rFonts w:eastAsia="Calibri"/>
                <w:snapToGrid/>
                <w:color w:val="000000"/>
                <w:sz w:val="22"/>
                <w:szCs w:val="22"/>
                <w:lang w:val="de-DE" w:eastAsia="de-DE"/>
              </w:rPr>
              <w:t xml:space="preserve"> [CEPM, 1996]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A04D88">
        <w:trPr>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Monitoringerhebung</w:t>
            </w:r>
          </w:p>
        </w:tc>
        <w:tc>
          <w:tcPr>
            <w:tcW w:w="6135" w:type="dxa"/>
            <w:gridSpan w:val="2"/>
          </w:tcPr>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sz w:val="22"/>
                <w:szCs w:val="22"/>
                <w:lang w:val="de-DE"/>
              </w:rPr>
              <w:t xml:space="preserve">Laufende </w:t>
            </w:r>
            <w:r w:rsidRPr="00C658E4">
              <w:rPr>
                <w:b/>
                <w:sz w:val="22"/>
                <w:szCs w:val="22"/>
                <w:lang w:val="de-DE"/>
              </w:rPr>
              <w:t>Erhebung</w:t>
            </w:r>
            <w:r w:rsidRPr="00C658E4">
              <w:rPr>
                <w:sz w:val="22"/>
                <w:szCs w:val="22"/>
                <w:lang w:val="de-DE"/>
              </w:rPr>
              <w:t xml:space="preserve"> zur Überprüfung der Merkmale einer Population eines</w:t>
            </w:r>
            <w:r w:rsidR="00F1186E">
              <w:rPr>
                <w:sz w:val="22"/>
                <w:szCs w:val="22"/>
                <w:lang w:val="de-DE"/>
              </w:rPr>
              <w:t xml:space="preserve"> </w:t>
            </w:r>
            <w:r w:rsidR="00F1186E" w:rsidRPr="00A04D88">
              <w:rPr>
                <w:b/>
                <w:sz w:val="22"/>
                <w:szCs w:val="22"/>
                <w:lang w:val="de-DE"/>
              </w:rPr>
              <w:t>Schädlings</w:t>
            </w:r>
            <w:r w:rsidRPr="00C658E4">
              <w:rPr>
                <w:rFonts w:eastAsia="Calibri"/>
                <w:snapToGrid/>
                <w:color w:val="000000"/>
                <w:sz w:val="22"/>
                <w:szCs w:val="22"/>
                <w:lang w:val="de-DE" w:eastAsia="de-DE"/>
              </w:rPr>
              <w:t xml:space="preserve"> [FAO, 1995]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11BB2"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 xml:space="preserve">Nacheinfuhrquarantäne </w:t>
            </w:r>
          </w:p>
        </w:tc>
        <w:tc>
          <w:tcPr>
            <w:tcW w:w="6027" w:type="dxa"/>
          </w:tcPr>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b/>
                <w:sz w:val="22"/>
                <w:szCs w:val="22"/>
                <w:lang w:val="de-DE"/>
              </w:rPr>
              <w:t>Quarantäne</w:t>
            </w:r>
            <w:r w:rsidRPr="00C11BB2">
              <w:rPr>
                <w:sz w:val="22"/>
                <w:szCs w:val="22"/>
                <w:lang w:val="de-DE"/>
              </w:rPr>
              <w:t xml:space="preserve"> bei einer </w:t>
            </w:r>
            <w:r w:rsidRPr="00C11BB2">
              <w:rPr>
                <w:b/>
                <w:sz w:val="22"/>
                <w:szCs w:val="22"/>
                <w:lang w:val="de-DE"/>
              </w:rPr>
              <w:t>Sendung</w:t>
            </w:r>
            <w:r w:rsidRPr="00C11BB2">
              <w:rPr>
                <w:sz w:val="22"/>
                <w:szCs w:val="22"/>
                <w:lang w:val="de-DE"/>
              </w:rPr>
              <w:t xml:space="preserve">, die nach der </w:t>
            </w:r>
            <w:r w:rsidRPr="00C11BB2">
              <w:rPr>
                <w:b/>
                <w:sz w:val="22"/>
                <w:szCs w:val="22"/>
                <w:lang w:val="de-DE"/>
              </w:rPr>
              <w:t>Zulassung zur Einfuhr</w:t>
            </w:r>
            <w:r w:rsidRPr="00C11BB2">
              <w:rPr>
                <w:sz w:val="22"/>
                <w:szCs w:val="22"/>
                <w:lang w:val="de-DE"/>
              </w:rPr>
              <w:t xml:space="preserve"> angewendet wird </w:t>
            </w:r>
            <w:r w:rsidRPr="00C11BB2">
              <w:rPr>
                <w:rFonts w:eastAsia="Calibri"/>
                <w:snapToGrid/>
                <w:color w:val="000000"/>
                <w:sz w:val="22"/>
                <w:szCs w:val="22"/>
                <w:lang w:val="de-DE" w:eastAsia="de-DE"/>
              </w:rPr>
              <w:t xml:space="preserve">[FAO, 1995] </w:t>
            </w:r>
          </w:p>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Nationale Pflanzenschutzorganisation</w:t>
            </w:r>
          </w:p>
        </w:tc>
        <w:tc>
          <w:tcPr>
            <w:tcW w:w="6027" w:type="dxa"/>
          </w:tcPr>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b/>
                <w:sz w:val="22"/>
                <w:szCs w:val="22"/>
                <w:lang w:val="de-DE"/>
              </w:rPr>
              <w:t>Amtlich</w:t>
            </w:r>
            <w:r w:rsidRPr="00B54F7C">
              <w:rPr>
                <w:sz w:val="22"/>
                <w:szCs w:val="22"/>
                <w:lang w:val="de-DE"/>
              </w:rPr>
              <w:t>er</w:t>
            </w:r>
            <w:r w:rsidRPr="00C658E4">
              <w:rPr>
                <w:sz w:val="22"/>
                <w:szCs w:val="22"/>
                <w:lang w:val="de-DE"/>
              </w:rPr>
              <w:t xml:space="preserve"> Dienst, eingerichtet von einer Regierung zur Wahrnehmung der Aufgaben gemäß dem </w:t>
            </w:r>
            <w:r w:rsidRPr="00C658E4">
              <w:rPr>
                <w:b/>
                <w:sz w:val="22"/>
                <w:szCs w:val="22"/>
                <w:lang w:val="de-DE"/>
              </w:rPr>
              <w:t>IPPC</w:t>
            </w:r>
            <w:r w:rsidRPr="00C658E4">
              <w:rPr>
                <w:rFonts w:eastAsia="Calibri"/>
                <w:b/>
                <w:bCs/>
                <w:snapToGrid/>
                <w:color w:val="000000"/>
                <w:sz w:val="22"/>
                <w:szCs w:val="22"/>
                <w:lang w:val="de-DE" w:eastAsia="de-DE"/>
              </w:rPr>
              <w:t xml:space="preserve"> </w:t>
            </w:r>
            <w:r w:rsidRPr="00C658E4">
              <w:rPr>
                <w:rFonts w:eastAsia="Calibri"/>
                <w:snapToGrid/>
                <w:color w:val="000000"/>
                <w:sz w:val="22"/>
                <w:szCs w:val="22"/>
                <w:lang w:val="de-DE" w:eastAsia="de-DE"/>
              </w:rPr>
              <w:t xml:space="preserve">[FAO, 1990; vormals "Pflanzenschutzorganisation (national)"]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lastRenderedPageBreak/>
              <w:t xml:space="preserve">Natürlicher Feind </w:t>
            </w:r>
          </w:p>
        </w:tc>
        <w:tc>
          <w:tcPr>
            <w:tcW w:w="6027" w:type="dxa"/>
          </w:tcPr>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sz w:val="22"/>
                <w:szCs w:val="22"/>
                <w:lang w:val="de-DE"/>
              </w:rPr>
              <w:t xml:space="preserve">Ein </w:t>
            </w:r>
            <w:r w:rsidRPr="00C658E4">
              <w:rPr>
                <w:b/>
                <w:sz w:val="22"/>
                <w:szCs w:val="22"/>
                <w:lang w:val="de-DE"/>
              </w:rPr>
              <w:t>Organismus</w:t>
            </w:r>
            <w:r w:rsidRPr="00C658E4">
              <w:rPr>
                <w:sz w:val="22"/>
                <w:szCs w:val="22"/>
                <w:lang w:val="de-DE"/>
              </w:rPr>
              <w:t xml:space="preserve">, der auf Kosten eines anderen </w:t>
            </w:r>
            <w:r w:rsidRPr="00C658E4">
              <w:rPr>
                <w:b/>
                <w:sz w:val="22"/>
                <w:szCs w:val="22"/>
                <w:lang w:val="de-DE"/>
              </w:rPr>
              <w:t xml:space="preserve">Organismus </w:t>
            </w:r>
            <w:r w:rsidRPr="00C658E4">
              <w:rPr>
                <w:sz w:val="22"/>
                <w:szCs w:val="22"/>
                <w:lang w:val="de-DE"/>
              </w:rPr>
              <w:t xml:space="preserve">in </w:t>
            </w:r>
            <w:r>
              <w:rPr>
                <w:sz w:val="22"/>
                <w:szCs w:val="22"/>
                <w:lang w:val="de-DE"/>
              </w:rPr>
              <w:t xml:space="preserve">dessen </w:t>
            </w:r>
            <w:r w:rsidRPr="00C658E4">
              <w:rPr>
                <w:sz w:val="22"/>
                <w:szCs w:val="22"/>
                <w:lang w:val="de-DE"/>
              </w:rPr>
              <w:t xml:space="preserve">Ursprungsgebiet lebt und dazu beitragen kann, die Population seines Wirtes zu begrenzen. Dies schließt </w:t>
            </w:r>
            <w:r w:rsidRPr="00C658E4">
              <w:rPr>
                <w:b/>
                <w:sz w:val="22"/>
                <w:szCs w:val="22"/>
                <w:lang w:val="de-DE"/>
              </w:rPr>
              <w:t>Parasitoide</w:t>
            </w:r>
            <w:r w:rsidRPr="00C658E4">
              <w:rPr>
                <w:sz w:val="22"/>
                <w:szCs w:val="22"/>
                <w:lang w:val="de-DE"/>
              </w:rPr>
              <w:t xml:space="preserve">, </w:t>
            </w:r>
            <w:r w:rsidRPr="00C658E4">
              <w:rPr>
                <w:b/>
                <w:sz w:val="22"/>
                <w:szCs w:val="22"/>
                <w:lang w:val="de-DE"/>
              </w:rPr>
              <w:t>Parasiten</w:t>
            </w:r>
            <w:r w:rsidRPr="00C658E4">
              <w:rPr>
                <w:sz w:val="22"/>
                <w:szCs w:val="22"/>
                <w:lang w:val="de-DE"/>
              </w:rPr>
              <w:t xml:space="preserve">, </w:t>
            </w:r>
            <w:r w:rsidRPr="00C658E4">
              <w:rPr>
                <w:b/>
                <w:sz w:val="22"/>
                <w:szCs w:val="22"/>
                <w:lang w:val="de-DE"/>
              </w:rPr>
              <w:t>Räuber</w:t>
            </w:r>
            <w:r w:rsidRPr="00C658E4">
              <w:rPr>
                <w:sz w:val="22"/>
                <w:szCs w:val="22"/>
                <w:lang w:val="de-DE"/>
              </w:rPr>
              <w:t xml:space="preserve"> und </w:t>
            </w:r>
            <w:r w:rsidRPr="00C658E4">
              <w:rPr>
                <w:b/>
                <w:sz w:val="22"/>
                <w:szCs w:val="22"/>
                <w:lang w:val="de-DE"/>
              </w:rPr>
              <w:t>Krankheitserreger</w:t>
            </w:r>
            <w:r w:rsidRPr="00C658E4">
              <w:rPr>
                <w:sz w:val="22"/>
                <w:szCs w:val="22"/>
                <w:lang w:val="de-DE"/>
              </w:rPr>
              <w:t xml:space="preserve"> ein. </w:t>
            </w:r>
            <w:r w:rsidRPr="00C658E4">
              <w:rPr>
                <w:rFonts w:eastAsia="Calibri"/>
                <w:snapToGrid/>
                <w:color w:val="000000"/>
                <w:sz w:val="22"/>
                <w:szCs w:val="22"/>
                <w:lang w:val="de-DE" w:eastAsia="de-DE"/>
              </w:rPr>
              <w:t xml:space="preserve">[ISPM 3, 1995; überarbeitet, ISPM 3, 2005]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Nicht-</w:t>
            </w:r>
            <w:r>
              <w:rPr>
                <w:rFonts w:eastAsia="Calibri"/>
                <w:b/>
                <w:bCs/>
                <w:snapToGrid/>
                <w:color w:val="000000"/>
                <w:sz w:val="22"/>
                <w:szCs w:val="22"/>
                <w:lang w:val="de-DE" w:eastAsia="de-DE"/>
              </w:rPr>
              <w:t>Quarantäneschädling</w:t>
            </w:r>
          </w:p>
        </w:tc>
        <w:tc>
          <w:tcPr>
            <w:tcW w:w="6027" w:type="dxa"/>
          </w:tcPr>
          <w:p w:rsidR="00B61C88" w:rsidRPr="00C658E4" w:rsidRDefault="003A790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Pr>
                <w:b/>
                <w:sz w:val="22"/>
                <w:szCs w:val="22"/>
                <w:lang w:val="de-DE"/>
              </w:rPr>
              <w:t>Schädling</w:t>
            </w:r>
            <w:r w:rsidR="00B61C88" w:rsidRPr="00C658E4">
              <w:rPr>
                <w:sz w:val="22"/>
                <w:szCs w:val="22"/>
                <w:lang w:val="de-DE"/>
              </w:rPr>
              <w:t xml:space="preserve">, der für ein </w:t>
            </w:r>
            <w:r w:rsidR="00B61C88" w:rsidRPr="00C658E4">
              <w:rPr>
                <w:b/>
                <w:sz w:val="22"/>
                <w:szCs w:val="22"/>
                <w:lang w:val="de-DE"/>
              </w:rPr>
              <w:t>Gebiet</w:t>
            </w:r>
            <w:r w:rsidR="00B61C88" w:rsidRPr="00C658E4">
              <w:rPr>
                <w:sz w:val="22"/>
                <w:szCs w:val="22"/>
                <w:lang w:val="de-DE"/>
              </w:rPr>
              <w:t xml:space="preserve"> kein </w:t>
            </w:r>
            <w:r w:rsidR="00B61C88">
              <w:rPr>
                <w:b/>
                <w:sz w:val="22"/>
                <w:szCs w:val="22"/>
                <w:lang w:val="de-DE"/>
              </w:rPr>
              <w:t>Quarantäneschädling</w:t>
            </w:r>
            <w:r w:rsidR="00B61C88" w:rsidRPr="00C658E4">
              <w:rPr>
                <w:sz w:val="22"/>
                <w:szCs w:val="22"/>
                <w:lang w:val="de-DE"/>
              </w:rPr>
              <w:t xml:space="preserve"> ist </w:t>
            </w:r>
            <w:r w:rsidR="00B61C88" w:rsidRPr="00C658E4">
              <w:rPr>
                <w:rFonts w:eastAsia="Calibri"/>
                <w:snapToGrid/>
                <w:color w:val="000000"/>
                <w:sz w:val="22"/>
                <w:szCs w:val="22"/>
                <w:lang w:val="de-DE" w:eastAsia="de-DE"/>
              </w:rPr>
              <w:t xml:space="preserve">[FAO, 1995]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658E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658E4">
              <w:rPr>
                <w:rFonts w:eastAsia="Calibri"/>
                <w:b/>
                <w:bCs/>
                <w:snapToGrid/>
                <w:color w:val="000000"/>
                <w:sz w:val="22"/>
                <w:szCs w:val="22"/>
                <w:lang w:val="de-DE" w:eastAsia="de-DE"/>
              </w:rPr>
              <w:t xml:space="preserve">NPPO </w:t>
            </w:r>
          </w:p>
        </w:tc>
        <w:tc>
          <w:tcPr>
            <w:tcW w:w="6027" w:type="dxa"/>
          </w:tcPr>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658E4">
              <w:rPr>
                <w:rFonts w:eastAsia="Calibri"/>
                <w:b/>
                <w:bCs/>
                <w:snapToGrid/>
                <w:color w:val="000000"/>
                <w:sz w:val="22"/>
                <w:szCs w:val="22"/>
                <w:lang w:val="de-DE" w:eastAsia="de-DE"/>
              </w:rPr>
              <w:t xml:space="preserve">Nationale Pflanzenschutzorganisation (National plant </w:t>
            </w:r>
            <w:r w:rsidRPr="00C658E4">
              <w:rPr>
                <w:rFonts w:eastAsia="Calibri"/>
                <w:b/>
                <w:bCs/>
                <w:snapToGrid/>
                <w:color w:val="000000"/>
                <w:sz w:val="22"/>
                <w:szCs w:val="22"/>
                <w:lang w:eastAsia="de-DE"/>
              </w:rPr>
              <w:t>protection organization)</w:t>
            </w:r>
            <w:r w:rsidRPr="00C658E4">
              <w:rPr>
                <w:rFonts w:eastAsia="Calibri"/>
                <w:b/>
                <w:bCs/>
                <w:snapToGrid/>
                <w:color w:val="000000"/>
                <w:sz w:val="22"/>
                <w:szCs w:val="22"/>
                <w:lang w:val="de-DE" w:eastAsia="de-DE"/>
              </w:rPr>
              <w:t xml:space="preserve"> </w:t>
            </w:r>
            <w:r w:rsidRPr="00C658E4">
              <w:rPr>
                <w:rFonts w:eastAsia="Calibri"/>
                <w:snapToGrid/>
                <w:color w:val="000000"/>
                <w:sz w:val="22"/>
                <w:szCs w:val="22"/>
                <w:lang w:val="de-DE" w:eastAsia="de-DE"/>
              </w:rPr>
              <w:t xml:space="preserve">[FAO, 1990; ICPM, 2001] </w:t>
            </w:r>
          </w:p>
          <w:p w:rsidR="00B61C88" w:rsidRPr="00C658E4"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66486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64866">
              <w:rPr>
                <w:rFonts w:eastAsia="Calibri"/>
                <w:b/>
                <w:bCs/>
                <w:snapToGrid/>
                <w:color w:val="000000"/>
                <w:sz w:val="22"/>
                <w:szCs w:val="22"/>
                <w:lang w:val="de-DE" w:eastAsia="de-DE"/>
              </w:rPr>
              <w:t xml:space="preserve">Nothandlung </w:t>
            </w:r>
          </w:p>
        </w:tc>
        <w:tc>
          <w:tcPr>
            <w:tcW w:w="6027" w:type="dxa"/>
          </w:tcPr>
          <w:p w:rsidR="00B61C88" w:rsidRPr="0066486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64866">
              <w:rPr>
                <w:sz w:val="22"/>
                <w:szCs w:val="22"/>
                <w:lang w:val="de-DE"/>
              </w:rPr>
              <w:t xml:space="preserve">Unverzügliche </w:t>
            </w:r>
            <w:r w:rsidRPr="00664866">
              <w:rPr>
                <w:b/>
                <w:sz w:val="22"/>
                <w:szCs w:val="22"/>
                <w:lang w:val="de-DE"/>
              </w:rPr>
              <w:t>pflanzengesundheitliche Handlung</w:t>
            </w:r>
            <w:r w:rsidRPr="00664866">
              <w:rPr>
                <w:sz w:val="22"/>
                <w:szCs w:val="22"/>
                <w:lang w:val="de-DE"/>
              </w:rPr>
              <w:t xml:space="preserve">, die in einer neuen oder unerwarteten pflanzengesundheitlichen Situation unternommen wird </w:t>
            </w:r>
            <w:r w:rsidRPr="00664866">
              <w:rPr>
                <w:rFonts w:eastAsia="Calibri"/>
                <w:snapToGrid/>
                <w:color w:val="000000"/>
                <w:sz w:val="22"/>
                <w:szCs w:val="22"/>
                <w:lang w:val="de-DE" w:eastAsia="de-DE"/>
              </w:rPr>
              <w:t xml:space="preserve">[ICPM, 2001] </w:t>
            </w:r>
          </w:p>
          <w:p w:rsidR="00B61C88" w:rsidRPr="00664866" w:rsidRDefault="00B61C88" w:rsidP="003802E1">
            <w:pPr>
              <w:widowControl/>
              <w:tabs>
                <w:tab w:val="left" w:pos="567"/>
              </w:tabs>
              <w:suppressAutoHyphens w:val="0"/>
              <w:autoSpaceDE w:val="0"/>
              <w:autoSpaceDN w:val="0"/>
              <w:adjustRightInd w:val="0"/>
              <w:rPr>
                <w:sz w:val="22"/>
                <w:szCs w:val="22"/>
                <w:lang w:val="de-DE"/>
              </w:rPr>
            </w:pPr>
          </w:p>
        </w:tc>
      </w:tr>
      <w:tr w:rsidR="00B61C88" w:rsidRPr="00563E9E" w:rsidTr="00D64DFD">
        <w:trPr>
          <w:gridAfter w:val="1"/>
          <w:wAfter w:w="108" w:type="dxa"/>
          <w:cantSplit/>
          <w:trHeight w:val="480"/>
        </w:trPr>
        <w:tc>
          <w:tcPr>
            <w:tcW w:w="3612" w:type="dxa"/>
          </w:tcPr>
          <w:p w:rsidR="00B61C88" w:rsidRPr="0022257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2257E">
              <w:rPr>
                <w:rFonts w:eastAsia="Calibri"/>
                <w:b/>
                <w:bCs/>
                <w:snapToGrid/>
                <w:color w:val="000000"/>
                <w:sz w:val="22"/>
                <w:szCs w:val="22"/>
                <w:lang w:val="de-DE" w:eastAsia="de-DE"/>
              </w:rPr>
              <w:t xml:space="preserve">Notmaßnahme </w:t>
            </w:r>
          </w:p>
        </w:tc>
        <w:tc>
          <w:tcPr>
            <w:tcW w:w="6027" w:type="dxa"/>
          </w:tcPr>
          <w:p w:rsidR="00B61C88" w:rsidRPr="0022257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2257E">
              <w:rPr>
                <w:b/>
                <w:sz w:val="22"/>
                <w:szCs w:val="22"/>
                <w:lang w:val="de-DE"/>
              </w:rPr>
              <w:t>Pflanzengesundheitliche Regelung</w:t>
            </w:r>
            <w:r w:rsidRPr="0022257E">
              <w:rPr>
                <w:sz w:val="22"/>
                <w:szCs w:val="22"/>
                <w:lang w:val="de-DE"/>
              </w:rPr>
              <w:t xml:space="preserve"> oder </w:t>
            </w:r>
            <w:r w:rsidRPr="0022257E">
              <w:rPr>
                <w:b/>
                <w:sz w:val="22"/>
                <w:szCs w:val="22"/>
                <w:lang w:val="de-DE"/>
              </w:rPr>
              <w:t>pflanzengesund</w:t>
            </w:r>
            <w:r w:rsidRPr="0022257E">
              <w:rPr>
                <w:b/>
                <w:sz w:val="22"/>
                <w:szCs w:val="22"/>
                <w:lang w:val="de-DE"/>
              </w:rPr>
              <w:softHyphen/>
              <w:t>heitliches</w:t>
            </w:r>
            <w:r w:rsidRPr="0022257E">
              <w:rPr>
                <w:sz w:val="22"/>
                <w:szCs w:val="22"/>
                <w:lang w:val="de-DE"/>
              </w:rPr>
              <w:t xml:space="preserve"> </w:t>
            </w:r>
            <w:r w:rsidRPr="0022257E">
              <w:rPr>
                <w:b/>
                <w:sz w:val="22"/>
                <w:szCs w:val="22"/>
                <w:lang w:val="de-DE"/>
              </w:rPr>
              <w:t>Verfahren</w:t>
            </w:r>
            <w:r w:rsidRPr="0022257E">
              <w:rPr>
                <w:sz w:val="22"/>
                <w:szCs w:val="22"/>
                <w:lang w:val="de-DE"/>
              </w:rPr>
              <w:t xml:space="preserve">, welche in einer neuen oder unerwarteten pflanzengesundheitlichen Situation als Eilsache </w:t>
            </w:r>
            <w:r>
              <w:rPr>
                <w:sz w:val="22"/>
                <w:szCs w:val="22"/>
                <w:lang w:val="de-DE"/>
              </w:rPr>
              <w:t>festgelegt</w:t>
            </w:r>
            <w:r w:rsidRPr="0022257E">
              <w:rPr>
                <w:sz w:val="22"/>
                <w:szCs w:val="22"/>
                <w:lang w:val="de-DE"/>
              </w:rPr>
              <w:t xml:space="preserve"> werden. Eine </w:t>
            </w:r>
            <w:r w:rsidRPr="0022257E">
              <w:rPr>
                <w:b/>
                <w:sz w:val="22"/>
                <w:szCs w:val="22"/>
                <w:lang w:val="de-DE"/>
              </w:rPr>
              <w:t>Notmaßnahme</w:t>
            </w:r>
            <w:r w:rsidRPr="0022257E">
              <w:rPr>
                <w:sz w:val="22"/>
                <w:szCs w:val="22"/>
                <w:lang w:val="de-DE"/>
              </w:rPr>
              <w:t xml:space="preserve"> kann gegebenenfalls eine </w:t>
            </w:r>
            <w:r w:rsidRPr="0022257E">
              <w:rPr>
                <w:b/>
                <w:sz w:val="22"/>
                <w:szCs w:val="22"/>
                <w:lang w:val="de-DE"/>
              </w:rPr>
              <w:t>vorläufige Maßnahme</w:t>
            </w:r>
            <w:r w:rsidRPr="0022257E">
              <w:rPr>
                <w:sz w:val="22"/>
                <w:szCs w:val="22"/>
                <w:lang w:val="de-DE"/>
              </w:rPr>
              <w:t xml:space="preserve"> sein. </w:t>
            </w:r>
            <w:r w:rsidRPr="0022257E">
              <w:rPr>
                <w:rFonts w:eastAsia="Calibri"/>
                <w:snapToGrid/>
                <w:color w:val="000000"/>
                <w:sz w:val="22"/>
                <w:szCs w:val="22"/>
                <w:lang w:val="de-DE" w:eastAsia="de-DE"/>
              </w:rPr>
              <w:t xml:space="preserve">[ICPM, 2001; überarbeitet, ICPM, 2005] </w:t>
            </w:r>
          </w:p>
          <w:p w:rsidR="00B61C88" w:rsidRPr="0022257E" w:rsidRDefault="00B61C88" w:rsidP="003802E1">
            <w:pPr>
              <w:widowControl/>
              <w:tabs>
                <w:tab w:val="left" w:pos="567"/>
              </w:tabs>
              <w:suppressAutoHyphens w:val="0"/>
              <w:autoSpaceDE w:val="0"/>
              <w:autoSpaceDN w:val="0"/>
              <w:adjustRightInd w:val="0"/>
              <w:rPr>
                <w:sz w:val="22"/>
                <w:szCs w:val="22"/>
                <w:lang w:val="de-DE"/>
              </w:rPr>
            </w:pPr>
          </w:p>
        </w:tc>
      </w:tr>
      <w:tr w:rsidR="00B61C88" w:rsidRPr="00753DF7" w:rsidTr="00D64DFD">
        <w:trPr>
          <w:gridAfter w:val="1"/>
          <w:wAfter w:w="108" w:type="dxa"/>
          <w:cantSplit/>
          <w:trHeight w:val="480"/>
        </w:trPr>
        <w:tc>
          <w:tcPr>
            <w:tcW w:w="3612" w:type="dxa"/>
          </w:tcPr>
          <w:p w:rsidR="00B61C88" w:rsidRPr="0022257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2257E">
              <w:rPr>
                <w:rFonts w:eastAsia="Calibri"/>
                <w:b/>
                <w:bCs/>
                <w:snapToGrid/>
                <w:color w:val="000000"/>
                <w:sz w:val="22"/>
                <w:szCs w:val="22"/>
                <w:lang w:val="de-DE" w:eastAsia="de-DE"/>
              </w:rPr>
              <w:t>Ökosystem</w:t>
            </w:r>
            <w:r>
              <w:rPr>
                <w:rFonts w:eastAsia="Calibri"/>
                <w:b/>
                <w:bCs/>
                <w:snapToGrid/>
                <w:color w:val="000000"/>
                <w:sz w:val="22"/>
                <w:szCs w:val="22"/>
                <w:lang w:val="de-DE" w:eastAsia="de-DE"/>
              </w:rPr>
              <w:t>*</w:t>
            </w:r>
            <w:r w:rsidRPr="0022257E">
              <w:rPr>
                <w:rFonts w:eastAsia="Calibri"/>
                <w:b/>
                <w:bCs/>
                <w:snapToGrid/>
                <w:color w:val="000000"/>
                <w:sz w:val="22"/>
                <w:szCs w:val="22"/>
                <w:lang w:val="de-DE" w:eastAsia="de-DE"/>
              </w:rPr>
              <w:t xml:space="preserve"> </w:t>
            </w:r>
          </w:p>
        </w:tc>
        <w:tc>
          <w:tcPr>
            <w:tcW w:w="6027" w:type="dxa"/>
          </w:tcPr>
          <w:p w:rsidR="00B61C88" w:rsidRPr="0022257E" w:rsidRDefault="00B61C88" w:rsidP="003802E1">
            <w:pPr>
              <w:tabs>
                <w:tab w:val="left" w:pos="0"/>
                <w:tab w:val="left" w:pos="567"/>
                <w:tab w:val="left" w:pos="1701"/>
              </w:tabs>
              <w:rPr>
                <w:sz w:val="22"/>
                <w:szCs w:val="22"/>
                <w:lang w:val="de-DE"/>
              </w:rPr>
            </w:pPr>
            <w:r w:rsidRPr="0022257E">
              <w:rPr>
                <w:sz w:val="22"/>
                <w:szCs w:val="22"/>
                <w:lang w:val="de-DE"/>
              </w:rPr>
              <w:t xml:space="preserve">Ein dynamisches System, in dem Gemeinschaften von </w:t>
            </w:r>
            <w:r w:rsidRPr="0022257E">
              <w:rPr>
                <w:b/>
                <w:sz w:val="22"/>
                <w:szCs w:val="22"/>
                <w:lang w:val="de-DE"/>
              </w:rPr>
              <w:t>Pflanzen</w:t>
            </w:r>
            <w:r w:rsidRPr="0022257E">
              <w:rPr>
                <w:sz w:val="22"/>
                <w:szCs w:val="22"/>
                <w:lang w:val="de-DE"/>
              </w:rPr>
              <w:t xml:space="preserve">, Tieren und Mikroorganismen und deren abiotische Umwelt als eine Funktionseinheit zusammenwirken </w:t>
            </w:r>
            <w:r w:rsidRPr="0022257E">
              <w:rPr>
                <w:rFonts w:eastAsia="Calibri"/>
                <w:snapToGrid/>
                <w:color w:val="000000"/>
                <w:sz w:val="22"/>
                <w:szCs w:val="22"/>
                <w:lang w:val="de-DE" w:eastAsia="de-DE"/>
              </w:rPr>
              <w:t xml:space="preserve">[ISPM 3, 1995; überarbeitet, ICPM, 2005] </w:t>
            </w:r>
          </w:p>
          <w:p w:rsidR="00B61C88" w:rsidRPr="0022257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30E95"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30E95">
              <w:rPr>
                <w:rFonts w:eastAsia="Calibri"/>
                <w:b/>
                <w:bCs/>
                <w:snapToGrid/>
                <w:color w:val="000000"/>
                <w:sz w:val="22"/>
                <w:szCs w:val="22"/>
                <w:lang w:val="de-DE" w:eastAsia="de-DE"/>
              </w:rPr>
              <w:t>Organismus für den biologischen Pflanzenschutz</w:t>
            </w:r>
          </w:p>
        </w:tc>
        <w:tc>
          <w:tcPr>
            <w:tcW w:w="6027" w:type="dxa"/>
          </w:tcPr>
          <w:p w:rsidR="00B61C88" w:rsidRPr="00C30E95" w:rsidRDefault="00B61C88" w:rsidP="003802E1">
            <w:pPr>
              <w:widowControl/>
              <w:tabs>
                <w:tab w:val="left" w:pos="567"/>
              </w:tabs>
              <w:suppressAutoHyphens w:val="0"/>
              <w:autoSpaceDE w:val="0"/>
              <w:autoSpaceDN w:val="0"/>
              <w:adjustRightInd w:val="0"/>
              <w:rPr>
                <w:sz w:val="22"/>
                <w:szCs w:val="22"/>
                <w:lang w:val="de-DE"/>
              </w:rPr>
            </w:pPr>
            <w:r w:rsidRPr="00C30E95">
              <w:rPr>
                <w:sz w:val="22"/>
                <w:szCs w:val="22"/>
                <w:lang w:val="de-DE"/>
              </w:rPr>
              <w:t xml:space="preserve">Ein </w:t>
            </w:r>
            <w:r w:rsidRPr="00C30E95">
              <w:rPr>
                <w:b/>
                <w:sz w:val="22"/>
                <w:szCs w:val="22"/>
                <w:lang w:val="de-DE"/>
              </w:rPr>
              <w:t>natürlicher Feind</w:t>
            </w:r>
            <w:r w:rsidRPr="00C30E95">
              <w:rPr>
                <w:sz w:val="22"/>
                <w:szCs w:val="22"/>
                <w:lang w:val="de-DE"/>
              </w:rPr>
              <w:t xml:space="preserve">, </w:t>
            </w:r>
            <w:r w:rsidRPr="00581472">
              <w:rPr>
                <w:sz w:val="22"/>
                <w:szCs w:val="22"/>
                <w:lang w:val="de-DE"/>
              </w:rPr>
              <w:t>Antagonist</w:t>
            </w:r>
            <w:r w:rsidRPr="00C30E95">
              <w:rPr>
                <w:sz w:val="22"/>
                <w:szCs w:val="22"/>
                <w:lang w:val="de-DE"/>
              </w:rPr>
              <w:t xml:space="preserve"> oder </w:t>
            </w:r>
            <w:r w:rsidRPr="00581472">
              <w:rPr>
                <w:sz w:val="22"/>
                <w:szCs w:val="22"/>
                <w:lang w:val="de-DE"/>
              </w:rPr>
              <w:t>Konkurrent</w:t>
            </w:r>
            <w:r w:rsidRPr="00C30E95">
              <w:rPr>
                <w:b/>
                <w:sz w:val="22"/>
                <w:szCs w:val="22"/>
                <w:lang w:val="de-DE"/>
              </w:rPr>
              <w:t xml:space="preserve"> </w:t>
            </w:r>
            <w:r w:rsidRPr="00C30E95">
              <w:rPr>
                <w:sz w:val="22"/>
                <w:szCs w:val="22"/>
                <w:lang w:val="de-DE"/>
              </w:rPr>
              <w:t xml:space="preserve">oder anderer </w:t>
            </w:r>
            <w:r w:rsidRPr="00581472">
              <w:rPr>
                <w:sz w:val="22"/>
                <w:szCs w:val="22"/>
                <w:lang w:val="de-DE"/>
              </w:rPr>
              <w:t>Organismus</w:t>
            </w:r>
            <w:r w:rsidRPr="00C30E95">
              <w:rPr>
                <w:sz w:val="22"/>
                <w:szCs w:val="22"/>
                <w:lang w:val="de-DE"/>
              </w:rPr>
              <w:t xml:space="preserve">, der zur </w:t>
            </w:r>
            <w:r w:rsidRPr="00C30E95">
              <w:rPr>
                <w:b/>
                <w:sz w:val="22"/>
                <w:szCs w:val="22"/>
                <w:lang w:val="de-DE"/>
              </w:rPr>
              <w:t xml:space="preserve">Bekämpfung von </w:t>
            </w:r>
            <w:r w:rsidR="001874D1">
              <w:rPr>
                <w:b/>
                <w:sz w:val="22"/>
                <w:szCs w:val="22"/>
                <w:lang w:val="de-DE"/>
              </w:rPr>
              <w:t>Schädlingen</w:t>
            </w:r>
            <w:r w:rsidR="001874D1" w:rsidRPr="00C30E95">
              <w:rPr>
                <w:sz w:val="22"/>
                <w:szCs w:val="22"/>
                <w:lang w:val="de-DE"/>
              </w:rPr>
              <w:t xml:space="preserve"> </w:t>
            </w:r>
            <w:r w:rsidRPr="00C30E95">
              <w:rPr>
                <w:sz w:val="22"/>
                <w:szCs w:val="22"/>
                <w:lang w:val="de-DE"/>
              </w:rPr>
              <w:t xml:space="preserve">eingesetzt wird </w:t>
            </w:r>
            <w:r w:rsidRPr="00C30E95">
              <w:rPr>
                <w:rFonts w:eastAsia="Calibri"/>
                <w:snapToGrid/>
                <w:color w:val="000000"/>
                <w:sz w:val="22"/>
                <w:szCs w:val="22"/>
                <w:lang w:val="de-DE" w:eastAsia="de-DE"/>
              </w:rPr>
              <w:t>[ISPM 3</w:t>
            </w:r>
            <w:r>
              <w:rPr>
                <w:rFonts w:eastAsia="Calibri"/>
                <w:snapToGrid/>
                <w:color w:val="000000"/>
                <w:sz w:val="22"/>
                <w:szCs w:val="22"/>
                <w:lang w:val="de-DE" w:eastAsia="de-DE"/>
              </w:rPr>
              <w:t>, 1</w:t>
            </w:r>
            <w:r w:rsidRPr="00C30E95">
              <w:rPr>
                <w:rFonts w:eastAsia="Calibri"/>
                <w:snapToGrid/>
                <w:color w:val="000000"/>
                <w:sz w:val="22"/>
                <w:szCs w:val="22"/>
                <w:lang w:val="de-DE" w:eastAsia="de-DE"/>
              </w:rPr>
              <w:t xml:space="preserve">995; </w:t>
            </w:r>
            <w:r>
              <w:rPr>
                <w:rFonts w:eastAsia="Calibri"/>
                <w:snapToGrid/>
                <w:color w:val="000000"/>
                <w:sz w:val="22"/>
                <w:szCs w:val="22"/>
                <w:lang w:val="de-DE" w:eastAsia="de-DE"/>
              </w:rPr>
              <w:t xml:space="preserve">überarbeitet, </w:t>
            </w:r>
            <w:r w:rsidRPr="00C30E95">
              <w:rPr>
                <w:rFonts w:eastAsia="Calibri"/>
                <w:snapToGrid/>
                <w:color w:val="000000"/>
                <w:sz w:val="22"/>
                <w:szCs w:val="22"/>
                <w:lang w:val="de-DE" w:eastAsia="de-DE"/>
              </w:rPr>
              <w:t>ISPM 3</w:t>
            </w:r>
            <w:r>
              <w:rPr>
                <w:rFonts w:eastAsia="Calibri"/>
                <w:snapToGrid/>
                <w:color w:val="000000"/>
                <w:sz w:val="22"/>
                <w:szCs w:val="22"/>
                <w:lang w:val="de-DE" w:eastAsia="de-DE"/>
              </w:rPr>
              <w:t>, 2</w:t>
            </w:r>
            <w:r w:rsidRPr="00C30E95">
              <w:rPr>
                <w:rFonts w:eastAsia="Calibri"/>
                <w:snapToGrid/>
                <w:color w:val="000000"/>
                <w:sz w:val="22"/>
                <w:szCs w:val="22"/>
                <w:lang w:val="de-DE" w:eastAsia="de-DE"/>
              </w:rPr>
              <w:t>005]</w:t>
            </w:r>
          </w:p>
          <w:p w:rsidR="00B61C88" w:rsidRPr="00C30E95" w:rsidRDefault="00B61C88" w:rsidP="003802E1">
            <w:pPr>
              <w:widowControl/>
              <w:tabs>
                <w:tab w:val="left" w:pos="567"/>
              </w:tabs>
              <w:suppressAutoHyphens w:val="0"/>
              <w:autoSpaceDE w:val="0"/>
              <w:autoSpaceDN w:val="0"/>
              <w:adjustRightInd w:val="0"/>
              <w:rPr>
                <w:sz w:val="22"/>
                <w:szCs w:val="22"/>
                <w:lang w:val="de-DE"/>
              </w:rPr>
            </w:pPr>
          </w:p>
        </w:tc>
      </w:tr>
      <w:tr w:rsidR="00B61C88" w:rsidRPr="00710151"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Ort der Erzeugung </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sz w:val="22"/>
                <w:szCs w:val="22"/>
                <w:lang w:val="de-DE"/>
              </w:rPr>
              <w:t xml:space="preserve">Jeder Betrieb oder eine Gruppe von </w:t>
            </w:r>
            <w:r w:rsidRPr="00CC50D5">
              <w:rPr>
                <w:b/>
                <w:sz w:val="22"/>
                <w:szCs w:val="22"/>
                <w:lang w:val="de-DE"/>
              </w:rPr>
              <w:t>Anbaufläche</w:t>
            </w:r>
            <w:r w:rsidRPr="00CC50D5">
              <w:rPr>
                <w:sz w:val="22"/>
                <w:szCs w:val="22"/>
                <w:lang w:val="de-DE"/>
              </w:rPr>
              <w:t>n, die als eine Produktions- oder landwirtschaftliche Einheit betrieben werden..</w:t>
            </w:r>
            <w:r w:rsidRPr="00CC50D5">
              <w:rPr>
                <w:rFonts w:eastAsia="Calibri"/>
                <w:snapToGrid/>
                <w:color w:val="000000"/>
                <w:sz w:val="22"/>
                <w:szCs w:val="22"/>
                <w:lang w:val="de-DE" w:eastAsia="de-DE"/>
              </w:rPr>
              <w:t xml:space="preserve"> [FAO, 1990; überarbeitet, CEPM, 1999; CPM, 2015] </w:t>
            </w:r>
          </w:p>
          <w:p w:rsidR="00B61C88" w:rsidRPr="00CC50D5" w:rsidRDefault="00B61C88" w:rsidP="003802E1">
            <w:pPr>
              <w:widowControl/>
              <w:tabs>
                <w:tab w:val="left" w:pos="567"/>
              </w:tabs>
              <w:suppressAutoHyphens w:val="0"/>
              <w:autoSpaceDE w:val="0"/>
              <w:autoSpaceDN w:val="0"/>
              <w:adjustRightInd w:val="0"/>
              <w:rPr>
                <w:sz w:val="22"/>
                <w:szCs w:val="22"/>
                <w:lang w:val="de-DE"/>
              </w:rPr>
            </w:pPr>
          </w:p>
        </w:tc>
      </w:tr>
      <w:tr w:rsidR="00B61C88" w:rsidRPr="00AF4B4E" w:rsidTr="00D64DFD">
        <w:trPr>
          <w:gridAfter w:val="1"/>
          <w:wAfter w:w="108" w:type="dxa"/>
          <w:cantSplit/>
          <w:trHeight w:val="480"/>
        </w:trPr>
        <w:tc>
          <w:tcPr>
            <w:tcW w:w="3612" w:type="dxa"/>
          </w:tcPr>
          <w:p w:rsidR="00B61C88" w:rsidRPr="00632FA7"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632FA7">
              <w:rPr>
                <w:rFonts w:eastAsia="Calibri"/>
                <w:b/>
                <w:bCs/>
                <w:snapToGrid/>
                <w:color w:val="000000"/>
                <w:sz w:val="22"/>
                <w:szCs w:val="22"/>
                <w:lang w:val="de-DE" w:eastAsia="de-DE"/>
              </w:rPr>
              <w:t>Parasit</w:t>
            </w:r>
          </w:p>
        </w:tc>
        <w:tc>
          <w:tcPr>
            <w:tcW w:w="6027" w:type="dxa"/>
          </w:tcPr>
          <w:p w:rsidR="00B61C88" w:rsidRPr="00632FA7"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32FA7">
              <w:rPr>
                <w:sz w:val="22"/>
                <w:szCs w:val="22"/>
                <w:lang w:val="de-DE"/>
              </w:rPr>
              <w:t xml:space="preserve">Ein </w:t>
            </w:r>
            <w:r w:rsidRPr="00681268">
              <w:rPr>
                <w:sz w:val="22"/>
                <w:szCs w:val="22"/>
                <w:lang w:val="de-DE"/>
              </w:rPr>
              <w:t>Organismus,</w:t>
            </w:r>
            <w:r w:rsidRPr="00632FA7">
              <w:rPr>
                <w:sz w:val="22"/>
                <w:szCs w:val="22"/>
                <w:lang w:val="de-DE"/>
              </w:rPr>
              <w:t xml:space="preserve"> der in oder an einem größeren </w:t>
            </w:r>
            <w:r w:rsidRPr="00681268">
              <w:rPr>
                <w:sz w:val="22"/>
                <w:szCs w:val="22"/>
                <w:lang w:val="de-DE"/>
              </w:rPr>
              <w:t>Organismus</w:t>
            </w:r>
            <w:r w:rsidRPr="00632FA7">
              <w:rPr>
                <w:sz w:val="22"/>
                <w:szCs w:val="22"/>
                <w:lang w:val="de-DE"/>
              </w:rPr>
              <w:t xml:space="preserve"> lebt und sich durch diesen ernährt </w:t>
            </w:r>
            <w:r w:rsidRPr="00632FA7">
              <w:rPr>
                <w:rFonts w:eastAsia="Calibri"/>
                <w:snapToGrid/>
                <w:color w:val="000000"/>
                <w:sz w:val="22"/>
                <w:szCs w:val="22"/>
                <w:lang w:val="de-DE" w:eastAsia="de-DE"/>
              </w:rPr>
              <w:t>[ISPM 3, 1995]</w:t>
            </w:r>
          </w:p>
          <w:p w:rsidR="00B61C88" w:rsidRPr="00632FA7" w:rsidRDefault="00B61C88" w:rsidP="003802E1">
            <w:pPr>
              <w:widowControl/>
              <w:tabs>
                <w:tab w:val="left" w:pos="567"/>
              </w:tabs>
              <w:suppressAutoHyphens w:val="0"/>
              <w:autoSpaceDE w:val="0"/>
              <w:autoSpaceDN w:val="0"/>
              <w:adjustRightInd w:val="0"/>
              <w:rPr>
                <w:sz w:val="22"/>
                <w:szCs w:val="22"/>
                <w:lang w:val="de-DE"/>
              </w:rPr>
            </w:pPr>
          </w:p>
        </w:tc>
      </w:tr>
      <w:tr w:rsidR="00B61C88" w:rsidRPr="00AF4B4E" w:rsidTr="00D64DFD">
        <w:trPr>
          <w:gridAfter w:val="1"/>
          <w:wAfter w:w="108" w:type="dxa"/>
          <w:cantSplit/>
          <w:trHeight w:val="480"/>
        </w:trPr>
        <w:tc>
          <w:tcPr>
            <w:tcW w:w="3612" w:type="dxa"/>
          </w:tcPr>
          <w:p w:rsidR="00B61C88" w:rsidRPr="00632FA7"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32FA7">
              <w:rPr>
                <w:rFonts w:eastAsia="Calibri"/>
                <w:b/>
                <w:bCs/>
                <w:snapToGrid/>
                <w:color w:val="000000"/>
                <w:sz w:val="22"/>
                <w:szCs w:val="22"/>
                <w:lang w:val="de-DE" w:eastAsia="de-DE"/>
              </w:rPr>
              <w:t xml:space="preserve">Parasitoid </w:t>
            </w:r>
          </w:p>
        </w:tc>
        <w:tc>
          <w:tcPr>
            <w:tcW w:w="6027" w:type="dxa"/>
          </w:tcPr>
          <w:p w:rsidR="00B61C88" w:rsidRPr="00632FA7"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32FA7">
              <w:rPr>
                <w:sz w:val="22"/>
                <w:szCs w:val="22"/>
                <w:lang w:val="de-DE"/>
              </w:rPr>
              <w:t xml:space="preserve">Insekten, die nur in ihren unreifen Stadien parasitisch, als Adulte jedoch frei leben und während der Entwicklung ihren Wirt töten </w:t>
            </w:r>
            <w:r w:rsidRPr="00632FA7">
              <w:rPr>
                <w:rFonts w:eastAsia="Calibri"/>
                <w:snapToGrid/>
                <w:color w:val="000000"/>
                <w:sz w:val="22"/>
                <w:szCs w:val="22"/>
                <w:lang w:val="de-DE" w:eastAsia="de-DE"/>
              </w:rPr>
              <w:t xml:space="preserve">[ISPM 3, 1995] </w:t>
            </w:r>
          </w:p>
          <w:p w:rsidR="00B61C88" w:rsidRPr="00632FA7" w:rsidRDefault="00B61C88" w:rsidP="003802E1">
            <w:pPr>
              <w:widowControl/>
              <w:tabs>
                <w:tab w:val="left" w:pos="567"/>
              </w:tabs>
              <w:suppressAutoHyphens w:val="0"/>
              <w:autoSpaceDE w:val="0"/>
              <w:autoSpaceDN w:val="0"/>
              <w:adjustRightInd w:val="0"/>
              <w:rPr>
                <w:sz w:val="22"/>
                <w:szCs w:val="22"/>
                <w:lang w:val="de-DE"/>
              </w:rPr>
            </w:pPr>
          </w:p>
        </w:tc>
      </w:tr>
      <w:tr w:rsidR="00B61C88" w:rsidRPr="00710151" w:rsidTr="00D64DFD">
        <w:trPr>
          <w:gridAfter w:val="1"/>
          <w:wAfter w:w="108" w:type="dxa"/>
          <w:cantSplit/>
          <w:trHeight w:val="480"/>
        </w:trPr>
        <w:tc>
          <w:tcPr>
            <w:tcW w:w="3612" w:type="dxa"/>
          </w:tcPr>
          <w:p w:rsidR="00B61C88" w:rsidRPr="0071136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71136C">
              <w:rPr>
                <w:rFonts w:eastAsia="Calibri"/>
                <w:b/>
                <w:bCs/>
                <w:snapToGrid/>
                <w:color w:val="000000"/>
                <w:sz w:val="22"/>
                <w:szCs w:val="22"/>
                <w:lang w:val="de-DE" w:eastAsia="de-DE"/>
              </w:rPr>
              <w:t xml:space="preserve">Partie </w:t>
            </w:r>
          </w:p>
        </w:tc>
        <w:tc>
          <w:tcPr>
            <w:tcW w:w="6027" w:type="dxa"/>
          </w:tcPr>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71136C">
              <w:rPr>
                <w:sz w:val="22"/>
                <w:szCs w:val="22"/>
                <w:lang w:val="de-DE"/>
              </w:rPr>
              <w:t xml:space="preserve">Eine Gesamtheit von Einheiten derselben </w:t>
            </w:r>
            <w:r w:rsidRPr="0071136C">
              <w:rPr>
                <w:b/>
                <w:sz w:val="22"/>
                <w:szCs w:val="22"/>
                <w:lang w:val="de-DE"/>
              </w:rPr>
              <w:t>Warenart</w:t>
            </w:r>
            <w:r w:rsidRPr="0071136C">
              <w:rPr>
                <w:sz w:val="22"/>
                <w:szCs w:val="22"/>
                <w:lang w:val="de-DE"/>
              </w:rPr>
              <w:t xml:space="preserve">, die durch Homogenität in Zusammensetzung, Ursprung usw. erkennbar und Bestandteil einer </w:t>
            </w:r>
            <w:r w:rsidRPr="0071136C">
              <w:rPr>
                <w:b/>
                <w:sz w:val="22"/>
                <w:szCs w:val="22"/>
                <w:lang w:val="de-DE"/>
              </w:rPr>
              <w:t>Sendung</w:t>
            </w:r>
            <w:r w:rsidRPr="0071136C">
              <w:rPr>
                <w:sz w:val="22"/>
                <w:szCs w:val="22"/>
                <w:lang w:val="de-DE"/>
              </w:rPr>
              <w:t xml:space="preserve"> ist</w:t>
            </w:r>
            <w:r w:rsidRPr="0071136C">
              <w:rPr>
                <w:rFonts w:eastAsia="Calibri"/>
                <w:b/>
                <w:bCs/>
                <w:snapToGrid/>
                <w:color w:val="000000"/>
                <w:sz w:val="22"/>
                <w:szCs w:val="22"/>
                <w:lang w:val="de-DE" w:eastAsia="de-DE"/>
              </w:rPr>
              <w:t xml:space="preserve"> </w:t>
            </w:r>
            <w:r w:rsidRPr="0071136C">
              <w:rPr>
                <w:rFonts w:eastAsia="Calibri"/>
                <w:snapToGrid/>
                <w:color w:val="000000"/>
                <w:sz w:val="22"/>
                <w:szCs w:val="22"/>
                <w:lang w:val="de-DE" w:eastAsia="de-DE"/>
              </w:rPr>
              <w:t xml:space="preserve">[FAO, 1990] </w:t>
            </w:r>
          </w:p>
          <w:p w:rsidR="00B61C88" w:rsidRPr="0071136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530281"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30281">
              <w:rPr>
                <w:rFonts w:eastAsia="Calibri"/>
                <w:b/>
                <w:bCs/>
                <w:snapToGrid/>
                <w:color w:val="000000"/>
                <w:sz w:val="22"/>
                <w:szCs w:val="22"/>
                <w:lang w:val="de-DE" w:eastAsia="de-DE"/>
              </w:rPr>
              <w:t xml:space="preserve">PFA </w:t>
            </w:r>
          </w:p>
        </w:tc>
        <w:tc>
          <w:tcPr>
            <w:tcW w:w="6027" w:type="dxa"/>
          </w:tcPr>
          <w:p w:rsidR="00B61C88" w:rsidRPr="00530281" w:rsidRDefault="00B61C88" w:rsidP="003802E1">
            <w:pPr>
              <w:keepNext/>
              <w:tabs>
                <w:tab w:val="left" w:pos="567"/>
              </w:tabs>
              <w:rPr>
                <w:sz w:val="22"/>
                <w:szCs w:val="22"/>
                <w:lang w:val="de-DE"/>
              </w:rPr>
            </w:pPr>
            <w:r w:rsidRPr="00530281">
              <w:rPr>
                <w:sz w:val="22"/>
                <w:szCs w:val="22"/>
                <w:lang w:val="de-DE"/>
              </w:rPr>
              <w:t>Abkürzung für "</w:t>
            </w:r>
            <w:r w:rsidRPr="00530281">
              <w:rPr>
                <w:b/>
                <w:sz w:val="22"/>
                <w:szCs w:val="22"/>
                <w:lang w:val="de-DE"/>
              </w:rPr>
              <w:t>Befallsfreies Gebiet</w:t>
            </w:r>
            <w:r w:rsidRPr="00530281">
              <w:rPr>
                <w:sz w:val="22"/>
                <w:szCs w:val="22"/>
                <w:lang w:val="de-DE"/>
              </w:rPr>
              <w:t>" (pest-free area)</w:t>
            </w:r>
            <w:r>
              <w:rPr>
                <w:sz w:val="22"/>
                <w:szCs w:val="22"/>
                <w:lang w:val="de-DE"/>
              </w:rPr>
              <w:t xml:space="preserve"> [FAO, 1995; überarbeitet, ICPM, 2001]</w:t>
            </w:r>
          </w:p>
          <w:p w:rsidR="00B61C88" w:rsidRPr="00530281" w:rsidRDefault="00B61C88" w:rsidP="003802E1">
            <w:pPr>
              <w:keepNext/>
              <w:tabs>
                <w:tab w:val="left" w:pos="567"/>
              </w:tabs>
              <w:rPr>
                <w:b/>
                <w:sz w:val="22"/>
                <w:szCs w:val="22"/>
                <w:lang w:val="de-DE"/>
              </w:rPr>
            </w:pPr>
          </w:p>
        </w:tc>
      </w:tr>
      <w:tr w:rsidR="00B61C88" w:rsidRPr="00710151"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Pflanzen </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sz w:val="22"/>
                <w:szCs w:val="22"/>
                <w:lang w:val="de-DE"/>
              </w:rPr>
              <w:t xml:space="preserve">Lebende Pflanzen und Teile lebender Pflanzen, einschließlich </w:t>
            </w:r>
            <w:r w:rsidRPr="00CC50D5">
              <w:rPr>
                <w:b/>
                <w:sz w:val="22"/>
                <w:szCs w:val="22"/>
                <w:lang w:val="de-DE"/>
              </w:rPr>
              <w:t>Samen</w:t>
            </w:r>
            <w:r w:rsidRPr="00CC50D5">
              <w:rPr>
                <w:sz w:val="22"/>
                <w:szCs w:val="22"/>
                <w:lang w:val="de-DE"/>
              </w:rPr>
              <w:t xml:space="preserve"> und </w:t>
            </w:r>
            <w:r>
              <w:rPr>
                <w:b/>
                <w:sz w:val="22"/>
                <w:szCs w:val="22"/>
                <w:lang w:val="de-DE"/>
              </w:rPr>
              <w:t>Keimplasma</w:t>
            </w:r>
            <w:r w:rsidRPr="00CC50D5">
              <w:rPr>
                <w:rFonts w:eastAsia="Calibri"/>
                <w:snapToGrid/>
                <w:color w:val="000000"/>
                <w:sz w:val="22"/>
                <w:szCs w:val="22"/>
                <w:lang w:val="de-DE" w:eastAsia="de-DE"/>
              </w:rPr>
              <w:t xml:space="preserve"> [FAO, 1990; überarbeitet, IPPC, 1997] </w:t>
            </w:r>
          </w:p>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Pflanzen zum Anpflanzen </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b/>
                <w:sz w:val="22"/>
                <w:szCs w:val="22"/>
                <w:lang w:val="de-DE"/>
              </w:rPr>
              <w:t>Pflanzen</w:t>
            </w:r>
            <w:r w:rsidRPr="00CC50D5">
              <w:rPr>
                <w:sz w:val="22"/>
                <w:szCs w:val="22"/>
                <w:lang w:val="de-DE"/>
              </w:rPr>
              <w:t xml:space="preserve">, die eingepflanzt bleiben sollen oder zum </w:t>
            </w:r>
            <w:r w:rsidRPr="00CC50D5">
              <w:rPr>
                <w:b/>
                <w:sz w:val="22"/>
                <w:szCs w:val="22"/>
                <w:lang w:val="de-DE"/>
              </w:rPr>
              <w:t>Anpflanzen</w:t>
            </w:r>
            <w:r w:rsidRPr="00CC50D5">
              <w:rPr>
                <w:sz w:val="22"/>
                <w:szCs w:val="22"/>
                <w:lang w:val="de-DE"/>
              </w:rPr>
              <w:t xml:space="preserve"> oder </w:t>
            </w:r>
            <w:r w:rsidRPr="00CC50D5">
              <w:rPr>
                <w:b/>
                <w:sz w:val="22"/>
                <w:szCs w:val="22"/>
                <w:lang w:val="de-DE"/>
              </w:rPr>
              <w:t>Wiederanpflanzen</w:t>
            </w:r>
            <w:r w:rsidRPr="00CC50D5">
              <w:rPr>
                <w:sz w:val="22"/>
                <w:szCs w:val="22"/>
                <w:lang w:val="de-DE"/>
              </w:rPr>
              <w:t xml:space="preserve"> bestimmt sind </w:t>
            </w:r>
            <w:r w:rsidRPr="00CC50D5">
              <w:rPr>
                <w:rFonts w:eastAsia="Calibri"/>
                <w:snapToGrid/>
                <w:color w:val="000000"/>
                <w:sz w:val="22"/>
                <w:szCs w:val="22"/>
                <w:lang w:val="de-DE" w:eastAsia="de-DE"/>
              </w:rPr>
              <w:t xml:space="preserve">[FAO, 1990] </w:t>
            </w:r>
          </w:p>
          <w:p w:rsidR="00B61C88" w:rsidRPr="00CC50D5" w:rsidRDefault="00B61C88" w:rsidP="003802E1">
            <w:pPr>
              <w:widowControl/>
              <w:tabs>
                <w:tab w:val="left" w:pos="567"/>
              </w:tabs>
              <w:suppressAutoHyphens w:val="0"/>
              <w:autoSpaceDE w:val="0"/>
              <w:autoSpaceDN w:val="0"/>
              <w:adjustRightInd w:val="0"/>
              <w:rPr>
                <w:sz w:val="22"/>
                <w:szCs w:val="22"/>
                <w:lang w:val="de-DE"/>
              </w:rPr>
            </w:pPr>
          </w:p>
        </w:tc>
      </w:tr>
      <w:tr w:rsidR="00B61C88" w:rsidRPr="00C22996"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lastRenderedPageBreak/>
              <w:t xml:space="preserve">Pflanzen </w:t>
            </w:r>
            <w:r w:rsidRPr="00CC50D5">
              <w:rPr>
                <w:rFonts w:eastAsia="Calibri"/>
                <w:b/>
                <w:bCs/>
                <w:i/>
                <w:iCs/>
                <w:snapToGrid/>
                <w:color w:val="000000"/>
                <w:sz w:val="22"/>
                <w:szCs w:val="22"/>
                <w:lang w:val="de-DE" w:eastAsia="de-DE"/>
              </w:rPr>
              <w:t xml:space="preserve">in vitro </w:t>
            </w:r>
            <w:r w:rsidRPr="00CC50D5">
              <w:rPr>
                <w:rFonts w:eastAsia="Calibri"/>
                <w:bCs/>
                <w:iCs/>
                <w:snapToGrid/>
                <w:color w:val="000000"/>
                <w:sz w:val="22"/>
                <w:szCs w:val="22"/>
                <w:lang w:val="de-DE" w:eastAsia="de-DE"/>
              </w:rPr>
              <w:t>(als</w:t>
            </w:r>
            <w:r>
              <w:rPr>
                <w:rFonts w:eastAsia="Calibri"/>
                <w:bCs/>
                <w:iCs/>
                <w:snapToGrid/>
                <w:color w:val="000000"/>
                <w:sz w:val="22"/>
                <w:szCs w:val="22"/>
                <w:lang w:val="de-DE" w:eastAsia="de-DE"/>
              </w:rPr>
              <w:t xml:space="preserve"> eine</w:t>
            </w:r>
            <w:r w:rsidRPr="00CC50D5">
              <w:rPr>
                <w:rFonts w:eastAsia="Calibri"/>
                <w:b/>
                <w:bCs/>
                <w:iCs/>
                <w:snapToGrid/>
                <w:color w:val="000000"/>
                <w:sz w:val="22"/>
                <w:szCs w:val="22"/>
                <w:lang w:val="de-DE" w:eastAsia="de-DE"/>
              </w:rPr>
              <w:t xml:space="preserve"> Warengruppe</w:t>
            </w:r>
            <w:r w:rsidRPr="00CC50D5">
              <w:rPr>
                <w:rFonts w:eastAsia="Calibri"/>
                <w:bCs/>
                <w:iCs/>
                <w:snapToGrid/>
                <w:color w:val="000000"/>
                <w:sz w:val="22"/>
                <w:szCs w:val="22"/>
                <w:lang w:val="de-DE" w:eastAsia="de-DE"/>
              </w:rPr>
              <w:t>)</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b/>
                <w:sz w:val="22"/>
                <w:szCs w:val="22"/>
                <w:lang w:val="de-DE"/>
              </w:rPr>
              <w:t>Pflanzen</w:t>
            </w:r>
            <w:r w:rsidRPr="00CC50D5">
              <w:rPr>
                <w:sz w:val="22"/>
                <w:szCs w:val="22"/>
                <w:lang w:val="de-DE"/>
              </w:rPr>
              <w:t xml:space="preserve">, die in einem aseptischen Medium in einem geschlossenen Behälter wachsen </w:t>
            </w:r>
            <w:r w:rsidRPr="00CC50D5">
              <w:rPr>
                <w:rFonts w:eastAsia="Calibri"/>
                <w:snapToGrid/>
                <w:color w:val="000000"/>
                <w:sz w:val="22"/>
                <w:szCs w:val="22"/>
                <w:lang w:val="de-DE" w:eastAsia="de-DE"/>
              </w:rPr>
              <w:t>[FAO, 1990; überarbeitet, CEPM, 1999; ICPM, 2002; vormals "Pflanzen in Gewebekultur"]</w:t>
            </w:r>
          </w:p>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rFonts w:eastAsia="Calibri"/>
                <w:snapToGrid/>
                <w:color w:val="000000"/>
                <w:sz w:val="22"/>
                <w:szCs w:val="22"/>
                <w:lang w:val="de-DE" w:eastAsia="de-DE"/>
              </w:rPr>
              <w:t xml:space="preserve"> </w:t>
            </w:r>
          </w:p>
        </w:tc>
      </w:tr>
      <w:tr w:rsidR="00B61C88" w:rsidRPr="009D56EC"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Pflanzenerzeugnisse </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sz w:val="22"/>
                <w:szCs w:val="22"/>
                <w:lang w:val="de-DE"/>
              </w:rPr>
              <w:t>Nichtverarbeitete Erzeugnisse pflanzlichen Ursprungs (ein</w:t>
            </w:r>
            <w:r w:rsidRPr="00CC50D5">
              <w:rPr>
                <w:sz w:val="22"/>
                <w:szCs w:val="22"/>
                <w:lang w:val="de-DE"/>
              </w:rPr>
              <w:softHyphen/>
              <w:t xml:space="preserve">schließlich </w:t>
            </w:r>
            <w:r w:rsidRPr="00CC50D5">
              <w:rPr>
                <w:b/>
                <w:sz w:val="22"/>
                <w:szCs w:val="22"/>
                <w:lang w:val="de-DE"/>
              </w:rPr>
              <w:t>Getreide und Hülsenfrüchte</w:t>
            </w:r>
            <w:r w:rsidRPr="00CC50D5">
              <w:rPr>
                <w:sz w:val="22"/>
                <w:szCs w:val="22"/>
                <w:lang w:val="de-DE"/>
              </w:rPr>
              <w:t xml:space="preserve">) sowie diejenigen verarbeiteten Erzeugnisse, die ihrer Natur nach oder wegen der Art ihrer Verarbeitung die Gefahr einer </w:t>
            </w:r>
            <w:r w:rsidRPr="00CC50D5">
              <w:rPr>
                <w:b/>
                <w:sz w:val="22"/>
                <w:szCs w:val="22"/>
                <w:lang w:val="de-DE"/>
              </w:rPr>
              <w:t>Einschleppung</w:t>
            </w:r>
            <w:r w:rsidRPr="00CC50D5">
              <w:rPr>
                <w:sz w:val="22"/>
                <w:szCs w:val="22"/>
                <w:lang w:val="de-DE"/>
              </w:rPr>
              <w:t xml:space="preserve"> und </w:t>
            </w:r>
            <w:r w:rsidRPr="00CC50D5">
              <w:rPr>
                <w:b/>
                <w:sz w:val="22"/>
                <w:szCs w:val="22"/>
                <w:lang w:val="de-DE"/>
              </w:rPr>
              <w:t>Ausbreitung</w:t>
            </w:r>
            <w:r w:rsidRPr="00CC50D5">
              <w:rPr>
                <w:sz w:val="22"/>
                <w:szCs w:val="22"/>
                <w:lang w:val="de-DE"/>
              </w:rPr>
              <w:t xml:space="preserve"> von </w:t>
            </w:r>
            <w:r w:rsidR="001874D1">
              <w:rPr>
                <w:b/>
                <w:sz w:val="22"/>
                <w:szCs w:val="22"/>
                <w:lang w:val="de-DE"/>
              </w:rPr>
              <w:t>Schädlingen</w:t>
            </w:r>
            <w:r w:rsidR="001874D1" w:rsidRPr="00CC50D5">
              <w:rPr>
                <w:sz w:val="22"/>
                <w:szCs w:val="22"/>
                <w:lang w:val="de-DE"/>
              </w:rPr>
              <w:t xml:space="preserve"> </w:t>
            </w:r>
            <w:r w:rsidRPr="00CC50D5">
              <w:rPr>
                <w:sz w:val="22"/>
                <w:szCs w:val="22"/>
                <w:lang w:val="de-DE"/>
              </w:rPr>
              <w:t xml:space="preserve">hervorrufen können </w:t>
            </w:r>
            <w:r w:rsidRPr="00CC50D5">
              <w:rPr>
                <w:rFonts w:eastAsia="Calibri"/>
                <w:snapToGrid/>
                <w:color w:val="000000"/>
                <w:sz w:val="22"/>
                <w:szCs w:val="22"/>
                <w:lang w:val="de-DE" w:eastAsia="de-DE"/>
              </w:rPr>
              <w:t xml:space="preserve">[FAO, 1990; überarbeitet, IPPC, 1997; vormals "Pflanzenerzeugnis"] </w:t>
            </w:r>
          </w:p>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9D56EC" w:rsidTr="00D64DFD">
        <w:trPr>
          <w:gridAfter w:val="1"/>
          <w:wAfter w:w="108" w:type="dxa"/>
          <w:cantSplit/>
          <w:trHeight w:val="480"/>
        </w:trPr>
        <w:tc>
          <w:tcPr>
            <w:tcW w:w="3612" w:type="dxa"/>
          </w:tcPr>
          <w:p w:rsidR="00B61C88" w:rsidRPr="00530281"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30281">
              <w:rPr>
                <w:rFonts w:eastAsia="Calibri"/>
                <w:b/>
                <w:bCs/>
                <w:snapToGrid/>
                <w:color w:val="000000"/>
                <w:sz w:val="22"/>
                <w:szCs w:val="22"/>
                <w:lang w:val="de-DE" w:eastAsia="de-DE"/>
              </w:rPr>
              <w:t xml:space="preserve">Pflanzengesundheitliche Handlung </w:t>
            </w:r>
          </w:p>
        </w:tc>
        <w:tc>
          <w:tcPr>
            <w:tcW w:w="6027" w:type="dxa"/>
          </w:tcPr>
          <w:p w:rsidR="00B61C88" w:rsidRPr="0053028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30281">
              <w:rPr>
                <w:b/>
                <w:sz w:val="22"/>
                <w:szCs w:val="22"/>
                <w:lang w:val="de-DE"/>
              </w:rPr>
              <w:t xml:space="preserve">Amtliche </w:t>
            </w:r>
            <w:r w:rsidRPr="00530281">
              <w:rPr>
                <w:sz w:val="22"/>
                <w:szCs w:val="22"/>
                <w:lang w:val="de-DE"/>
              </w:rPr>
              <w:t xml:space="preserve">Tätigkeit, wie </w:t>
            </w:r>
            <w:r w:rsidRPr="00530281">
              <w:rPr>
                <w:b/>
                <w:sz w:val="22"/>
                <w:szCs w:val="22"/>
                <w:lang w:val="de-DE"/>
              </w:rPr>
              <w:t>Inspektion</w:t>
            </w:r>
            <w:r w:rsidRPr="00530281">
              <w:rPr>
                <w:sz w:val="22"/>
                <w:szCs w:val="22"/>
                <w:lang w:val="de-DE"/>
              </w:rPr>
              <w:t xml:space="preserve">, </w:t>
            </w:r>
            <w:r w:rsidRPr="00530281">
              <w:rPr>
                <w:b/>
                <w:sz w:val="22"/>
                <w:szCs w:val="22"/>
                <w:lang w:val="de-DE"/>
              </w:rPr>
              <w:t>Test</w:t>
            </w:r>
            <w:r w:rsidRPr="00530281">
              <w:rPr>
                <w:sz w:val="22"/>
                <w:szCs w:val="22"/>
                <w:lang w:val="de-DE"/>
              </w:rPr>
              <w:t xml:space="preserve">ung, </w:t>
            </w:r>
            <w:r w:rsidRPr="00530281">
              <w:rPr>
                <w:b/>
                <w:sz w:val="22"/>
                <w:szCs w:val="22"/>
                <w:lang w:val="de-DE"/>
              </w:rPr>
              <w:t>Überwachung</w:t>
            </w:r>
            <w:r w:rsidRPr="00530281">
              <w:rPr>
                <w:sz w:val="22"/>
                <w:szCs w:val="22"/>
                <w:lang w:val="de-DE"/>
              </w:rPr>
              <w:t xml:space="preserve"> oder </w:t>
            </w:r>
            <w:r w:rsidRPr="00530281">
              <w:rPr>
                <w:b/>
                <w:sz w:val="22"/>
                <w:szCs w:val="22"/>
                <w:lang w:val="de-DE"/>
              </w:rPr>
              <w:t xml:space="preserve">Behandlung, </w:t>
            </w:r>
            <w:r w:rsidRPr="00530281">
              <w:rPr>
                <w:sz w:val="22"/>
                <w:szCs w:val="22"/>
                <w:lang w:val="de-DE"/>
              </w:rPr>
              <w:t xml:space="preserve">die durchgeführt wird, um </w:t>
            </w:r>
            <w:r w:rsidRPr="00530281">
              <w:rPr>
                <w:b/>
                <w:sz w:val="22"/>
                <w:szCs w:val="22"/>
                <w:lang w:val="de-DE"/>
              </w:rPr>
              <w:t>pflanzengesundheitliche Maßnahmen</w:t>
            </w:r>
            <w:r w:rsidRPr="00530281">
              <w:rPr>
                <w:sz w:val="22"/>
                <w:szCs w:val="22"/>
                <w:lang w:val="de-DE"/>
              </w:rPr>
              <w:t xml:space="preserve"> umzusetzen </w:t>
            </w:r>
            <w:r w:rsidRPr="00530281">
              <w:rPr>
                <w:rFonts w:eastAsia="Calibri"/>
                <w:snapToGrid/>
                <w:color w:val="000000"/>
                <w:sz w:val="22"/>
                <w:szCs w:val="22"/>
                <w:lang w:val="de-DE" w:eastAsia="de-DE"/>
              </w:rPr>
              <w:t xml:space="preserve">[ICPM, 2001; überarbeitet, ICPM, 2005] </w:t>
            </w:r>
          </w:p>
          <w:p w:rsidR="00B61C88" w:rsidRPr="0053028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CB02AE" w:rsidTr="00D64DFD">
        <w:trPr>
          <w:gridAfter w:val="1"/>
          <w:wAfter w:w="108" w:type="dxa"/>
          <w:cantSplit/>
          <w:trHeight w:val="480"/>
        </w:trPr>
        <w:tc>
          <w:tcPr>
            <w:tcW w:w="3612" w:type="dxa"/>
          </w:tcPr>
          <w:p w:rsidR="00B61C88" w:rsidRPr="00232FEA"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32FEA">
              <w:rPr>
                <w:rFonts w:eastAsia="Calibri"/>
                <w:b/>
                <w:bCs/>
                <w:snapToGrid/>
                <w:color w:val="000000"/>
                <w:sz w:val="22"/>
                <w:szCs w:val="22"/>
                <w:lang w:val="de-DE" w:eastAsia="de-DE"/>
              </w:rPr>
              <w:t xml:space="preserve">Pflanzengesundheitliche Einfuhranforderungen </w:t>
            </w:r>
          </w:p>
        </w:tc>
        <w:tc>
          <w:tcPr>
            <w:tcW w:w="6027" w:type="dxa"/>
          </w:tcPr>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32FEA">
              <w:rPr>
                <w:sz w:val="22"/>
                <w:szCs w:val="22"/>
                <w:lang w:val="de-DE"/>
              </w:rPr>
              <w:t xml:space="preserve">Besondere </w:t>
            </w:r>
            <w:r w:rsidRPr="00232FEA">
              <w:rPr>
                <w:b/>
                <w:sz w:val="22"/>
                <w:szCs w:val="22"/>
                <w:lang w:val="de-DE"/>
              </w:rPr>
              <w:t>pflanzengesundheitliche Maßnahmen</w:t>
            </w:r>
            <w:r w:rsidRPr="00232FEA">
              <w:rPr>
                <w:sz w:val="22"/>
                <w:szCs w:val="22"/>
                <w:lang w:val="de-DE"/>
              </w:rPr>
              <w:t xml:space="preserve">, die von einem Einfuhrland für </w:t>
            </w:r>
            <w:r w:rsidRPr="00232FEA">
              <w:rPr>
                <w:b/>
                <w:sz w:val="22"/>
                <w:szCs w:val="22"/>
                <w:lang w:val="de-DE"/>
              </w:rPr>
              <w:t>Sendungen</w:t>
            </w:r>
            <w:r w:rsidRPr="00232FEA">
              <w:rPr>
                <w:sz w:val="22"/>
                <w:szCs w:val="22"/>
                <w:lang w:val="de-DE"/>
              </w:rPr>
              <w:t>, die in das Land verbracht werden, festgelegt wurden</w:t>
            </w:r>
            <w:r w:rsidRPr="00232FEA">
              <w:rPr>
                <w:rFonts w:eastAsia="Calibri"/>
                <w:snapToGrid/>
                <w:color w:val="000000"/>
                <w:sz w:val="22"/>
                <w:szCs w:val="22"/>
                <w:lang w:val="de-DE" w:eastAsia="de-DE"/>
              </w:rPr>
              <w:t xml:space="preserve"> [ICPM, 2005] </w:t>
            </w:r>
          </w:p>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CB02AE" w:rsidTr="00D64DFD">
        <w:trPr>
          <w:gridAfter w:val="1"/>
          <w:wAfter w:w="108" w:type="dxa"/>
          <w:cantSplit/>
          <w:trHeight w:val="480"/>
        </w:trPr>
        <w:tc>
          <w:tcPr>
            <w:tcW w:w="3612" w:type="dxa"/>
          </w:tcPr>
          <w:p w:rsidR="00B61C88" w:rsidRPr="00232FEA"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32FEA">
              <w:rPr>
                <w:rFonts w:eastAsia="Calibri"/>
                <w:b/>
                <w:bCs/>
                <w:snapToGrid/>
                <w:color w:val="000000"/>
                <w:sz w:val="22"/>
                <w:szCs w:val="22"/>
                <w:lang w:val="de-DE" w:eastAsia="de-DE"/>
              </w:rPr>
              <w:t xml:space="preserve">Pflanzengesundheitliche Gesetzgebung </w:t>
            </w:r>
          </w:p>
        </w:tc>
        <w:tc>
          <w:tcPr>
            <w:tcW w:w="6027" w:type="dxa"/>
          </w:tcPr>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32FEA">
              <w:rPr>
                <w:sz w:val="22"/>
                <w:szCs w:val="22"/>
                <w:lang w:val="de-DE"/>
              </w:rPr>
              <w:t xml:space="preserve">Gesetzliche Grundlagen, die eine </w:t>
            </w:r>
            <w:r w:rsidRPr="00232FEA">
              <w:rPr>
                <w:b/>
                <w:sz w:val="22"/>
                <w:szCs w:val="22"/>
                <w:lang w:val="de-DE"/>
              </w:rPr>
              <w:t>Nati</w:t>
            </w:r>
            <w:r w:rsidRPr="00232FEA">
              <w:rPr>
                <w:b/>
                <w:sz w:val="22"/>
                <w:szCs w:val="22"/>
                <w:lang w:val="de-DE"/>
              </w:rPr>
              <w:softHyphen/>
              <w:t>onale Pflanzenschutz</w:t>
            </w:r>
            <w:r w:rsidRPr="00232FEA">
              <w:rPr>
                <w:b/>
                <w:sz w:val="22"/>
                <w:szCs w:val="22"/>
                <w:lang w:val="de-DE"/>
              </w:rPr>
              <w:softHyphen/>
              <w:t xml:space="preserve">organisation </w:t>
            </w:r>
            <w:r w:rsidRPr="00232FEA">
              <w:rPr>
                <w:sz w:val="22"/>
                <w:szCs w:val="22"/>
                <w:lang w:val="de-DE"/>
              </w:rPr>
              <w:t>ermächtigen,</w:t>
            </w:r>
            <w:r w:rsidRPr="00232FEA">
              <w:rPr>
                <w:b/>
                <w:sz w:val="22"/>
                <w:szCs w:val="22"/>
                <w:lang w:val="de-DE"/>
              </w:rPr>
              <w:t xml:space="preserve"> pflanzengesundheitliche Regelungen </w:t>
            </w:r>
            <w:r w:rsidRPr="00232FEA">
              <w:rPr>
                <w:sz w:val="22"/>
                <w:szCs w:val="22"/>
                <w:lang w:val="de-DE"/>
              </w:rPr>
              <w:t>zu formulieren</w:t>
            </w:r>
            <w:r w:rsidRPr="00232FEA">
              <w:rPr>
                <w:rFonts w:eastAsia="Calibri"/>
                <w:snapToGrid/>
                <w:color w:val="000000"/>
                <w:sz w:val="22"/>
                <w:szCs w:val="22"/>
                <w:lang w:val="de-DE" w:eastAsia="de-DE"/>
              </w:rPr>
              <w:t xml:space="preserve"> [FAO, 1990; überarbeitet, FAO, 1995] </w:t>
            </w:r>
          </w:p>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9D56EC" w:rsidTr="00D64DFD">
        <w:trPr>
          <w:gridAfter w:val="1"/>
          <w:wAfter w:w="108" w:type="dxa"/>
          <w:cantSplit/>
          <w:trHeight w:val="480"/>
        </w:trPr>
        <w:tc>
          <w:tcPr>
            <w:tcW w:w="3612" w:type="dxa"/>
          </w:tcPr>
          <w:p w:rsidR="00B61C88" w:rsidRPr="00530281" w:rsidRDefault="00B61C88" w:rsidP="00E62AF7">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30281">
              <w:rPr>
                <w:rFonts w:eastAsia="Calibri"/>
                <w:b/>
                <w:bCs/>
                <w:snapToGrid/>
                <w:color w:val="000000"/>
                <w:sz w:val="22"/>
                <w:szCs w:val="22"/>
                <w:lang w:val="de-DE" w:eastAsia="de-DE"/>
              </w:rPr>
              <w:t xml:space="preserve">Pflanzengesundheitliche Maßnahme </w:t>
            </w:r>
            <w:r w:rsidRPr="00530281">
              <w:rPr>
                <w:rFonts w:eastAsia="Calibri"/>
                <w:snapToGrid/>
                <w:color w:val="000000"/>
                <w:sz w:val="22"/>
                <w:szCs w:val="22"/>
                <w:lang w:val="de-DE" w:eastAsia="de-DE"/>
              </w:rPr>
              <w:t xml:space="preserve">(abgestimmte </w:t>
            </w:r>
            <w:r>
              <w:rPr>
                <w:rFonts w:eastAsia="Calibri"/>
                <w:snapToGrid/>
                <w:color w:val="000000"/>
                <w:sz w:val="22"/>
                <w:szCs w:val="22"/>
                <w:lang w:val="de-DE" w:eastAsia="de-DE"/>
              </w:rPr>
              <w:t>Auslegung</w:t>
            </w:r>
            <w:r w:rsidRPr="00530281">
              <w:rPr>
                <w:rFonts w:eastAsia="Calibri"/>
                <w:snapToGrid/>
                <w:color w:val="000000"/>
                <w:sz w:val="22"/>
                <w:szCs w:val="22"/>
                <w:lang w:val="de-DE" w:eastAsia="de-DE"/>
              </w:rPr>
              <w:t xml:space="preserve">) </w:t>
            </w:r>
          </w:p>
        </w:tc>
        <w:tc>
          <w:tcPr>
            <w:tcW w:w="6027" w:type="dxa"/>
          </w:tcPr>
          <w:p w:rsidR="00B61C88" w:rsidRDefault="00B61C88" w:rsidP="00530281">
            <w:pPr>
              <w:widowControl/>
              <w:tabs>
                <w:tab w:val="left" w:pos="567"/>
              </w:tabs>
              <w:suppressAutoHyphens w:val="0"/>
              <w:autoSpaceDE w:val="0"/>
              <w:autoSpaceDN w:val="0"/>
              <w:adjustRightInd w:val="0"/>
              <w:rPr>
                <w:rFonts w:eastAsia="Calibri"/>
                <w:snapToGrid/>
                <w:color w:val="000000"/>
                <w:sz w:val="22"/>
                <w:szCs w:val="22"/>
                <w:lang w:val="de-DE" w:eastAsia="de-DE"/>
              </w:rPr>
            </w:pPr>
            <w:r w:rsidRPr="00530281">
              <w:rPr>
                <w:color w:val="000000"/>
                <w:sz w:val="22"/>
                <w:szCs w:val="22"/>
                <w:lang w:val="de-DE"/>
              </w:rPr>
              <w:t xml:space="preserve">Alle </w:t>
            </w:r>
            <w:r w:rsidRPr="00530281">
              <w:rPr>
                <w:b/>
                <w:color w:val="000000"/>
                <w:sz w:val="22"/>
                <w:szCs w:val="22"/>
                <w:lang w:val="de-DE"/>
              </w:rPr>
              <w:t>Rechtsvorschriften</w:t>
            </w:r>
            <w:r w:rsidRPr="00530281">
              <w:rPr>
                <w:color w:val="000000"/>
                <w:sz w:val="22"/>
                <w:szCs w:val="22"/>
                <w:lang w:val="de-DE"/>
              </w:rPr>
              <w:t xml:space="preserve">, </w:t>
            </w:r>
            <w:r w:rsidRPr="00530281">
              <w:rPr>
                <w:b/>
                <w:color w:val="000000"/>
                <w:sz w:val="22"/>
                <w:szCs w:val="22"/>
                <w:lang w:val="de-DE"/>
              </w:rPr>
              <w:t>Regelungen</w:t>
            </w:r>
            <w:r w:rsidRPr="00530281">
              <w:rPr>
                <w:color w:val="000000"/>
                <w:sz w:val="22"/>
                <w:szCs w:val="22"/>
                <w:lang w:val="de-DE"/>
              </w:rPr>
              <w:t xml:space="preserve"> oder </w:t>
            </w:r>
            <w:r w:rsidRPr="00530281">
              <w:rPr>
                <w:b/>
                <w:color w:val="000000"/>
                <w:sz w:val="22"/>
                <w:szCs w:val="22"/>
                <w:lang w:val="de-DE"/>
              </w:rPr>
              <w:t>amtliche</w:t>
            </w:r>
            <w:r w:rsidRPr="00530281">
              <w:rPr>
                <w:color w:val="000000"/>
                <w:sz w:val="22"/>
                <w:szCs w:val="22"/>
                <w:lang w:val="de-DE"/>
              </w:rPr>
              <w:t xml:space="preserve"> Verfahren, die der Verhinderung der </w:t>
            </w:r>
            <w:r w:rsidRPr="00530281">
              <w:rPr>
                <w:b/>
                <w:color w:val="000000"/>
                <w:sz w:val="22"/>
                <w:szCs w:val="22"/>
                <w:lang w:val="de-DE"/>
              </w:rPr>
              <w:t>Einschleppung</w:t>
            </w:r>
            <w:r w:rsidRPr="00530281">
              <w:rPr>
                <w:color w:val="000000"/>
                <w:sz w:val="22"/>
                <w:szCs w:val="22"/>
                <w:lang w:val="de-DE"/>
              </w:rPr>
              <w:t xml:space="preserve"> oder </w:t>
            </w:r>
            <w:r w:rsidRPr="00530281">
              <w:rPr>
                <w:b/>
                <w:bCs/>
                <w:color w:val="000000"/>
                <w:sz w:val="22"/>
                <w:szCs w:val="22"/>
                <w:lang w:val="de-DE"/>
              </w:rPr>
              <w:t>Verbreitung</w:t>
            </w:r>
            <w:r w:rsidRPr="00530281">
              <w:rPr>
                <w:color w:val="000000"/>
                <w:sz w:val="22"/>
                <w:szCs w:val="22"/>
                <w:lang w:val="de-DE"/>
              </w:rPr>
              <w:t xml:space="preserve"> von </w:t>
            </w:r>
            <w:r w:rsidRPr="00530281">
              <w:rPr>
                <w:b/>
                <w:bCs/>
                <w:color w:val="000000"/>
                <w:sz w:val="22"/>
                <w:szCs w:val="22"/>
                <w:lang w:val="de-DE"/>
              </w:rPr>
              <w:t>Quarantäne</w:t>
            </w:r>
            <w:r w:rsidR="009B48FB">
              <w:rPr>
                <w:b/>
                <w:bCs/>
                <w:color w:val="000000"/>
                <w:sz w:val="22"/>
                <w:szCs w:val="22"/>
                <w:lang w:val="de-DE"/>
              </w:rPr>
              <w:t>s</w:t>
            </w:r>
            <w:r w:rsidR="001874D1">
              <w:rPr>
                <w:b/>
                <w:bCs/>
                <w:color w:val="000000"/>
                <w:sz w:val="22"/>
                <w:szCs w:val="22"/>
                <w:lang w:val="de-DE"/>
              </w:rPr>
              <w:t>chädlingen</w:t>
            </w:r>
            <w:r w:rsidRPr="00530281">
              <w:rPr>
                <w:color w:val="000000"/>
                <w:sz w:val="22"/>
                <w:szCs w:val="22"/>
                <w:lang w:val="de-DE"/>
              </w:rPr>
              <w:t xml:space="preserve"> oder zur Begrenzung wirtschaftlicher Auswirkung von </w:t>
            </w:r>
            <w:r w:rsidRPr="00530281">
              <w:rPr>
                <w:b/>
                <w:bCs/>
                <w:color w:val="000000"/>
                <w:sz w:val="22"/>
                <w:szCs w:val="22"/>
                <w:lang w:val="de-DE"/>
              </w:rPr>
              <w:t>geregelten</w:t>
            </w:r>
            <w:r w:rsidRPr="00530281">
              <w:rPr>
                <w:color w:val="000000"/>
                <w:sz w:val="22"/>
                <w:szCs w:val="22"/>
                <w:lang w:val="de-DE"/>
              </w:rPr>
              <w:t xml:space="preserve"> </w:t>
            </w:r>
            <w:r w:rsidRPr="00530281">
              <w:rPr>
                <w:b/>
                <w:bCs/>
                <w:color w:val="000000"/>
                <w:sz w:val="22"/>
                <w:szCs w:val="22"/>
                <w:lang w:val="de-DE"/>
              </w:rPr>
              <w:t>Nicht</w:t>
            </w:r>
            <w:r w:rsidRPr="00530281">
              <w:rPr>
                <w:b/>
                <w:bCs/>
                <w:color w:val="000000"/>
                <w:sz w:val="22"/>
                <w:szCs w:val="22"/>
                <w:lang w:val="de-DE"/>
              </w:rPr>
              <w:softHyphen/>
            </w:r>
            <w:r w:rsidRPr="00530281">
              <w:rPr>
                <w:color w:val="000000"/>
                <w:sz w:val="22"/>
                <w:szCs w:val="22"/>
                <w:lang w:val="de-DE"/>
              </w:rPr>
              <w:t>-</w:t>
            </w:r>
            <w:r w:rsidRPr="00530281">
              <w:rPr>
                <w:b/>
                <w:bCs/>
                <w:color w:val="000000"/>
                <w:sz w:val="22"/>
                <w:szCs w:val="22"/>
                <w:lang w:val="de-DE"/>
              </w:rPr>
              <w:t>Quarantäne</w:t>
            </w:r>
            <w:r w:rsidR="009B48FB">
              <w:rPr>
                <w:b/>
                <w:bCs/>
                <w:color w:val="000000"/>
                <w:sz w:val="22"/>
                <w:szCs w:val="22"/>
                <w:lang w:val="de-DE"/>
              </w:rPr>
              <w:t>s</w:t>
            </w:r>
            <w:r w:rsidR="001874D1">
              <w:rPr>
                <w:b/>
                <w:bCs/>
                <w:color w:val="000000"/>
                <w:sz w:val="22"/>
                <w:szCs w:val="22"/>
                <w:lang w:val="de-DE"/>
              </w:rPr>
              <w:t>chädlingen</w:t>
            </w:r>
            <w:r w:rsidRPr="00530281">
              <w:rPr>
                <w:color w:val="3366FF"/>
                <w:sz w:val="22"/>
                <w:szCs w:val="22"/>
                <w:lang w:val="de-DE"/>
              </w:rPr>
              <w:t xml:space="preserve"> </w:t>
            </w:r>
            <w:r w:rsidRPr="00530281">
              <w:rPr>
                <w:color w:val="000000"/>
                <w:sz w:val="22"/>
                <w:szCs w:val="22"/>
                <w:lang w:val="de-DE"/>
              </w:rPr>
              <w:t>dienen</w:t>
            </w:r>
            <w:r w:rsidRPr="00530281">
              <w:rPr>
                <w:rFonts w:eastAsia="Calibri"/>
                <w:snapToGrid/>
                <w:color w:val="000000"/>
                <w:sz w:val="22"/>
                <w:szCs w:val="22"/>
                <w:lang w:val="de-DE" w:eastAsia="de-DE"/>
              </w:rPr>
              <w:t xml:space="preserve"> [</w:t>
            </w:r>
            <w:r>
              <w:rPr>
                <w:rFonts w:eastAsia="Calibri"/>
                <w:snapToGrid/>
                <w:color w:val="000000"/>
                <w:sz w:val="22"/>
                <w:szCs w:val="22"/>
                <w:lang w:val="de-DE" w:eastAsia="de-DE"/>
              </w:rPr>
              <w:t>ISPM 4</w:t>
            </w:r>
            <w:r w:rsidRPr="00530281">
              <w:rPr>
                <w:rFonts w:eastAsia="Calibri"/>
                <w:snapToGrid/>
                <w:color w:val="000000"/>
                <w:sz w:val="22"/>
                <w:szCs w:val="22"/>
                <w:lang w:val="de-DE" w:eastAsia="de-DE"/>
              </w:rPr>
              <w:t xml:space="preserve">, 1995; überarbeitet, IPPC, 1997; ICPM, 2002] </w:t>
            </w:r>
          </w:p>
          <w:p w:rsidR="00B61C88" w:rsidRPr="00530281" w:rsidRDefault="00B61C88" w:rsidP="0053028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C25A1D" w:rsidTr="00D64DFD">
        <w:trPr>
          <w:gridAfter w:val="1"/>
          <w:wAfter w:w="108" w:type="dxa"/>
          <w:cantSplit/>
          <w:trHeight w:val="480"/>
        </w:trPr>
        <w:tc>
          <w:tcPr>
            <w:tcW w:w="9639" w:type="dxa"/>
            <w:gridSpan w:val="2"/>
          </w:tcPr>
          <w:p w:rsidR="00B61C88" w:rsidRPr="00232FEA" w:rsidRDefault="00B61C88" w:rsidP="003802E1">
            <w:pPr>
              <w:widowControl/>
              <w:tabs>
                <w:tab w:val="left" w:pos="567"/>
              </w:tabs>
              <w:suppressAutoHyphens w:val="0"/>
              <w:autoSpaceDE w:val="0"/>
              <w:autoSpaceDN w:val="0"/>
              <w:adjustRightInd w:val="0"/>
              <w:rPr>
                <w:rFonts w:eastAsia="Calibri"/>
                <w:i/>
                <w:iCs/>
                <w:snapToGrid/>
                <w:color w:val="000000"/>
                <w:sz w:val="22"/>
                <w:szCs w:val="22"/>
                <w:lang w:val="de-DE" w:eastAsia="de-DE"/>
              </w:rPr>
            </w:pPr>
            <w:r w:rsidRPr="00232FEA">
              <w:rPr>
                <w:i/>
                <w:color w:val="000000"/>
                <w:sz w:val="22"/>
                <w:szCs w:val="22"/>
                <w:lang w:val="de-DE"/>
              </w:rPr>
              <w:t xml:space="preserve">Die abgestimmte </w:t>
            </w:r>
            <w:r>
              <w:rPr>
                <w:i/>
                <w:color w:val="000000"/>
                <w:sz w:val="22"/>
                <w:szCs w:val="22"/>
                <w:lang w:val="de-DE"/>
              </w:rPr>
              <w:t xml:space="preserve">Auslegung </w:t>
            </w:r>
            <w:r w:rsidRPr="00232FEA">
              <w:rPr>
                <w:i/>
                <w:color w:val="000000"/>
                <w:sz w:val="22"/>
                <w:szCs w:val="22"/>
                <w:lang w:val="de-DE"/>
              </w:rPr>
              <w:t>des Terminus pflanzengesundheitliche Maßnahme bezieht sich auf pflanzengesundheitliche Maßnahmen gegen geregelte Nicht-Quarantäne</w:t>
            </w:r>
            <w:r w:rsidR="009B48FB">
              <w:rPr>
                <w:i/>
                <w:color w:val="000000"/>
                <w:sz w:val="22"/>
                <w:szCs w:val="22"/>
                <w:lang w:val="de-DE"/>
              </w:rPr>
              <w:t>s</w:t>
            </w:r>
            <w:r w:rsidR="001874D1">
              <w:rPr>
                <w:i/>
                <w:color w:val="000000"/>
                <w:sz w:val="22"/>
                <w:szCs w:val="22"/>
                <w:lang w:val="de-DE"/>
              </w:rPr>
              <w:t>chädlinge</w:t>
            </w:r>
            <w:r w:rsidRPr="00232FEA">
              <w:rPr>
                <w:i/>
                <w:color w:val="000000"/>
                <w:sz w:val="22"/>
                <w:szCs w:val="22"/>
                <w:lang w:val="de-DE"/>
              </w:rPr>
              <w:t>. Dieser Umstand wird in der Definition gemäß Artikel II des IPPC (1997) nicht ausreichend berücksichtigt</w:t>
            </w:r>
            <w:r w:rsidRPr="00232FEA">
              <w:rPr>
                <w:rFonts w:eastAsia="Calibri"/>
                <w:i/>
                <w:iCs/>
                <w:snapToGrid/>
                <w:color w:val="000000"/>
                <w:sz w:val="22"/>
                <w:szCs w:val="22"/>
                <w:lang w:val="de-DE" w:eastAsia="de-DE"/>
              </w:rPr>
              <w:t>.</w:t>
            </w:r>
          </w:p>
          <w:p w:rsidR="00B61C88" w:rsidRPr="00232FEA" w:rsidRDefault="00B61C88" w:rsidP="003802E1">
            <w:pPr>
              <w:widowControl/>
              <w:tabs>
                <w:tab w:val="left" w:pos="567"/>
              </w:tabs>
              <w:suppressAutoHyphens w:val="0"/>
              <w:autoSpaceDE w:val="0"/>
              <w:autoSpaceDN w:val="0"/>
              <w:adjustRightInd w:val="0"/>
              <w:rPr>
                <w:sz w:val="22"/>
                <w:szCs w:val="22"/>
                <w:lang w:val="de-DE"/>
              </w:rPr>
            </w:pPr>
          </w:p>
        </w:tc>
      </w:tr>
      <w:tr w:rsidR="00B61C88" w:rsidRPr="009D56EC" w:rsidTr="00D64DFD">
        <w:trPr>
          <w:gridAfter w:val="1"/>
          <w:wAfter w:w="108" w:type="dxa"/>
          <w:cantSplit/>
          <w:trHeight w:val="480"/>
        </w:trPr>
        <w:tc>
          <w:tcPr>
            <w:tcW w:w="3612" w:type="dxa"/>
          </w:tcPr>
          <w:p w:rsidR="00B61C88" w:rsidRPr="0066486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64866">
              <w:rPr>
                <w:rFonts w:eastAsia="Calibri"/>
                <w:b/>
                <w:bCs/>
                <w:snapToGrid/>
                <w:color w:val="000000"/>
                <w:sz w:val="22"/>
                <w:szCs w:val="22"/>
                <w:lang w:val="de-DE" w:eastAsia="de-DE"/>
              </w:rPr>
              <w:t xml:space="preserve">Pflanzengesundheitliche Regelung </w:t>
            </w:r>
          </w:p>
        </w:tc>
        <w:tc>
          <w:tcPr>
            <w:tcW w:w="6027" w:type="dxa"/>
          </w:tcPr>
          <w:p w:rsidR="00B61C88" w:rsidRPr="00664866" w:rsidRDefault="00B61C88" w:rsidP="00232FEA">
            <w:pPr>
              <w:widowControl/>
              <w:tabs>
                <w:tab w:val="left" w:pos="567"/>
              </w:tabs>
              <w:suppressAutoHyphens w:val="0"/>
              <w:autoSpaceDE w:val="0"/>
              <w:autoSpaceDN w:val="0"/>
              <w:adjustRightInd w:val="0"/>
              <w:rPr>
                <w:snapToGrid/>
                <w:color w:val="000000"/>
                <w:sz w:val="24"/>
                <w:lang w:val="de-DE"/>
              </w:rPr>
            </w:pPr>
            <w:r w:rsidRPr="00664866">
              <w:rPr>
                <w:b/>
                <w:sz w:val="22"/>
                <w:szCs w:val="22"/>
                <w:lang w:val="de-DE"/>
              </w:rPr>
              <w:t>Amtliche</w:t>
            </w:r>
            <w:r w:rsidRPr="00664866">
              <w:rPr>
                <w:sz w:val="22"/>
                <w:szCs w:val="22"/>
                <w:lang w:val="de-DE"/>
              </w:rPr>
              <w:t xml:space="preserve"> Vorschrift zur Verhinderung der </w:t>
            </w:r>
            <w:r w:rsidRPr="00664866">
              <w:rPr>
                <w:b/>
                <w:sz w:val="22"/>
                <w:szCs w:val="22"/>
                <w:lang w:val="de-DE"/>
              </w:rPr>
              <w:t>Einschleppung</w:t>
            </w:r>
            <w:r w:rsidRPr="00664866">
              <w:rPr>
                <w:sz w:val="22"/>
                <w:szCs w:val="22"/>
                <w:lang w:val="de-DE"/>
              </w:rPr>
              <w:t xml:space="preserve"> oder </w:t>
            </w:r>
            <w:r w:rsidRPr="00664866">
              <w:rPr>
                <w:b/>
                <w:sz w:val="22"/>
                <w:szCs w:val="22"/>
                <w:lang w:val="de-DE"/>
              </w:rPr>
              <w:t>Ausbreitung</w:t>
            </w:r>
            <w:r w:rsidRPr="00664866">
              <w:rPr>
                <w:sz w:val="22"/>
                <w:szCs w:val="22"/>
                <w:lang w:val="de-DE"/>
              </w:rPr>
              <w:t xml:space="preserve"> von </w:t>
            </w:r>
            <w:r w:rsidRPr="00664866">
              <w:rPr>
                <w:b/>
                <w:sz w:val="22"/>
                <w:szCs w:val="22"/>
                <w:lang w:val="de-DE"/>
              </w:rPr>
              <w:t>Quarantäne</w:t>
            </w:r>
            <w:r w:rsidR="009B48FB">
              <w:rPr>
                <w:b/>
                <w:sz w:val="22"/>
                <w:szCs w:val="22"/>
                <w:lang w:val="de-DE"/>
              </w:rPr>
              <w:t>s</w:t>
            </w:r>
            <w:r w:rsidR="001874D1">
              <w:rPr>
                <w:b/>
                <w:sz w:val="22"/>
                <w:szCs w:val="22"/>
                <w:lang w:val="de-DE"/>
              </w:rPr>
              <w:t>chädlingen</w:t>
            </w:r>
            <w:r w:rsidRPr="00664866">
              <w:rPr>
                <w:sz w:val="22"/>
                <w:szCs w:val="22"/>
                <w:lang w:val="de-DE"/>
              </w:rPr>
              <w:t xml:space="preserve"> oder zur Begrenzung der wirtschaftlichen Auswirkungen von </w:t>
            </w:r>
            <w:r w:rsidRPr="00664866">
              <w:rPr>
                <w:b/>
                <w:sz w:val="22"/>
                <w:szCs w:val="22"/>
                <w:lang w:val="de-DE"/>
              </w:rPr>
              <w:t>geregelten Nicht-Quarantäne</w:t>
            </w:r>
            <w:r w:rsidR="009B48FB">
              <w:rPr>
                <w:b/>
                <w:sz w:val="22"/>
                <w:szCs w:val="22"/>
                <w:lang w:val="de-DE"/>
              </w:rPr>
              <w:t>s</w:t>
            </w:r>
            <w:r w:rsidR="001874D1">
              <w:rPr>
                <w:b/>
                <w:sz w:val="22"/>
                <w:szCs w:val="22"/>
                <w:lang w:val="de-DE"/>
              </w:rPr>
              <w:t>chädlingen</w:t>
            </w:r>
            <w:r w:rsidRPr="00664866">
              <w:rPr>
                <w:sz w:val="22"/>
                <w:szCs w:val="22"/>
                <w:lang w:val="de-DE"/>
              </w:rPr>
              <w:t xml:space="preserve"> einschließlich der </w:t>
            </w:r>
            <w:r>
              <w:rPr>
                <w:sz w:val="22"/>
                <w:szCs w:val="22"/>
                <w:lang w:val="de-DE"/>
              </w:rPr>
              <w:t>Festlegung</w:t>
            </w:r>
            <w:r w:rsidRPr="00664866">
              <w:rPr>
                <w:sz w:val="22"/>
                <w:szCs w:val="22"/>
                <w:lang w:val="de-DE"/>
              </w:rPr>
              <w:t xml:space="preserve"> von Verfahren für die </w:t>
            </w:r>
            <w:r w:rsidRPr="00664866">
              <w:rPr>
                <w:b/>
                <w:sz w:val="22"/>
                <w:szCs w:val="22"/>
                <w:lang w:val="de-DE"/>
              </w:rPr>
              <w:t>Ausstellung von Pflanzengesundheitszeugnissen</w:t>
            </w:r>
            <w:r w:rsidRPr="00664866">
              <w:rPr>
                <w:rFonts w:eastAsia="Calibri"/>
                <w:b/>
                <w:bCs/>
                <w:snapToGrid/>
                <w:color w:val="000000"/>
                <w:sz w:val="22"/>
                <w:szCs w:val="22"/>
                <w:lang w:val="de-DE" w:eastAsia="de-DE"/>
              </w:rPr>
              <w:t xml:space="preserve"> </w:t>
            </w:r>
            <w:r w:rsidRPr="00664866">
              <w:rPr>
                <w:rFonts w:eastAsia="Calibri"/>
                <w:snapToGrid/>
                <w:color w:val="000000"/>
                <w:sz w:val="22"/>
                <w:szCs w:val="22"/>
                <w:lang w:val="de-DE" w:eastAsia="de-DE"/>
              </w:rPr>
              <w:t>[FAO, 1990; überarbeitet,</w:t>
            </w:r>
            <w:r>
              <w:rPr>
                <w:rFonts w:eastAsia="Calibri"/>
                <w:snapToGrid/>
                <w:color w:val="000000"/>
                <w:sz w:val="22"/>
                <w:szCs w:val="22"/>
                <w:lang w:val="de-DE" w:eastAsia="de-DE"/>
              </w:rPr>
              <w:t xml:space="preserve"> ISPM 4,</w:t>
            </w:r>
            <w:r w:rsidRPr="00664866">
              <w:rPr>
                <w:rFonts w:eastAsia="Calibri"/>
                <w:snapToGrid/>
                <w:color w:val="000000"/>
                <w:sz w:val="22"/>
                <w:szCs w:val="22"/>
                <w:lang w:val="de-DE" w:eastAsia="de-DE"/>
              </w:rPr>
              <w:t xml:space="preserve"> 1995; CEPM, 1999; ICPM, 2001] </w:t>
            </w:r>
          </w:p>
          <w:p w:rsidR="00B61C88" w:rsidRPr="0066486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66486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64866">
              <w:rPr>
                <w:rFonts w:eastAsia="Calibri"/>
                <w:b/>
                <w:bCs/>
                <w:snapToGrid/>
                <w:color w:val="000000"/>
                <w:sz w:val="22"/>
                <w:szCs w:val="22"/>
                <w:lang w:val="de-DE" w:eastAsia="de-DE"/>
              </w:rPr>
              <w:t xml:space="preserve">Pflanzengesundheitliche Sicherheit </w:t>
            </w:r>
            <w:r w:rsidRPr="00664866">
              <w:rPr>
                <w:rFonts w:eastAsia="Calibri"/>
                <w:snapToGrid/>
                <w:color w:val="000000"/>
                <w:sz w:val="22"/>
                <w:szCs w:val="22"/>
                <w:lang w:val="de-DE" w:eastAsia="de-DE"/>
              </w:rPr>
              <w:t xml:space="preserve">(einer </w:t>
            </w:r>
            <w:r w:rsidRPr="00664866">
              <w:rPr>
                <w:rFonts w:eastAsia="Calibri"/>
                <w:b/>
                <w:bCs/>
                <w:snapToGrid/>
                <w:color w:val="000000"/>
                <w:sz w:val="22"/>
                <w:szCs w:val="22"/>
                <w:lang w:val="de-DE" w:eastAsia="de-DE"/>
              </w:rPr>
              <w:t>Sendung</w:t>
            </w:r>
            <w:r w:rsidRPr="00664866">
              <w:rPr>
                <w:rFonts w:eastAsia="Calibri"/>
                <w:snapToGrid/>
                <w:color w:val="000000"/>
                <w:sz w:val="22"/>
                <w:szCs w:val="22"/>
                <w:lang w:val="de-DE" w:eastAsia="de-DE"/>
              </w:rPr>
              <w:t>)*</w:t>
            </w:r>
          </w:p>
        </w:tc>
        <w:tc>
          <w:tcPr>
            <w:tcW w:w="6027" w:type="dxa"/>
          </w:tcPr>
          <w:p w:rsidR="00B61C88" w:rsidRPr="0066486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64866">
              <w:rPr>
                <w:sz w:val="22"/>
                <w:szCs w:val="22"/>
                <w:lang w:val="de-DE"/>
              </w:rPr>
              <w:t xml:space="preserve">Erhalt der </w:t>
            </w:r>
            <w:r w:rsidRPr="00664866">
              <w:rPr>
                <w:b/>
                <w:sz w:val="22"/>
                <w:szCs w:val="22"/>
                <w:lang w:val="de-DE"/>
              </w:rPr>
              <w:t>Integrität</w:t>
            </w:r>
            <w:r w:rsidRPr="00664866">
              <w:rPr>
                <w:sz w:val="22"/>
                <w:szCs w:val="22"/>
                <w:lang w:val="de-DE"/>
              </w:rPr>
              <w:t xml:space="preserve"> einer </w:t>
            </w:r>
            <w:r w:rsidRPr="00664866">
              <w:rPr>
                <w:b/>
                <w:bCs/>
                <w:sz w:val="22"/>
                <w:szCs w:val="22"/>
                <w:lang w:val="de-DE"/>
              </w:rPr>
              <w:t>Sendung</w:t>
            </w:r>
            <w:r w:rsidRPr="00664866">
              <w:rPr>
                <w:sz w:val="22"/>
                <w:szCs w:val="22"/>
                <w:lang w:val="de-DE"/>
              </w:rPr>
              <w:t xml:space="preserve"> und Verhinderung ihres </w:t>
            </w:r>
            <w:r w:rsidRPr="00664866">
              <w:rPr>
                <w:b/>
                <w:bCs/>
                <w:sz w:val="22"/>
                <w:szCs w:val="22"/>
                <w:lang w:val="de-DE"/>
              </w:rPr>
              <w:t>Befalls</w:t>
            </w:r>
            <w:r w:rsidRPr="00664866">
              <w:rPr>
                <w:sz w:val="22"/>
                <w:szCs w:val="22"/>
                <w:lang w:val="de-DE"/>
              </w:rPr>
              <w:t xml:space="preserve"> und ihrer </w:t>
            </w:r>
            <w:r w:rsidRPr="00664866">
              <w:rPr>
                <w:b/>
                <w:bCs/>
                <w:sz w:val="22"/>
                <w:szCs w:val="22"/>
                <w:lang w:val="de-DE"/>
              </w:rPr>
              <w:t>Kontamination</w:t>
            </w:r>
            <w:r w:rsidRPr="00664866">
              <w:rPr>
                <w:sz w:val="22"/>
                <w:szCs w:val="22"/>
                <w:lang w:val="de-DE"/>
              </w:rPr>
              <w:t xml:space="preserve"> mit </w:t>
            </w:r>
            <w:r w:rsidRPr="00664866">
              <w:rPr>
                <w:b/>
                <w:bCs/>
                <w:sz w:val="22"/>
                <w:szCs w:val="22"/>
                <w:lang w:val="de-DE"/>
              </w:rPr>
              <w:t xml:space="preserve">geregelten </w:t>
            </w:r>
            <w:r w:rsidR="009B48FB">
              <w:rPr>
                <w:b/>
                <w:bCs/>
                <w:sz w:val="22"/>
                <w:szCs w:val="22"/>
                <w:lang w:val="de-DE"/>
              </w:rPr>
              <w:t>s</w:t>
            </w:r>
            <w:r w:rsidR="001874D1">
              <w:rPr>
                <w:b/>
                <w:bCs/>
                <w:sz w:val="22"/>
                <w:szCs w:val="22"/>
                <w:lang w:val="de-DE"/>
              </w:rPr>
              <w:t>chädlingen</w:t>
            </w:r>
            <w:r w:rsidRPr="00664866">
              <w:rPr>
                <w:sz w:val="22"/>
                <w:szCs w:val="22"/>
                <w:lang w:val="de-DE"/>
              </w:rPr>
              <w:t xml:space="preserve"> durch Anwendung geeigneter </w:t>
            </w:r>
            <w:r w:rsidRPr="00664866">
              <w:rPr>
                <w:b/>
                <w:bCs/>
                <w:sz w:val="22"/>
                <w:szCs w:val="22"/>
                <w:lang w:val="de-DE"/>
              </w:rPr>
              <w:t>pflanzengesundheitlicher Maßnahmen</w:t>
            </w:r>
            <w:r w:rsidRPr="00664866">
              <w:rPr>
                <w:rFonts w:eastAsia="Calibri"/>
                <w:snapToGrid/>
                <w:color w:val="000000"/>
                <w:sz w:val="22"/>
                <w:szCs w:val="22"/>
                <w:lang w:val="de-DE" w:eastAsia="de-DE"/>
              </w:rPr>
              <w:t xml:space="preserve"> [CPM, 2009] </w:t>
            </w:r>
          </w:p>
          <w:p w:rsidR="00B61C88" w:rsidRPr="0066486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232FEA"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32FEA">
              <w:rPr>
                <w:rFonts w:eastAsia="Calibri"/>
                <w:b/>
                <w:bCs/>
                <w:snapToGrid/>
                <w:color w:val="000000"/>
                <w:sz w:val="22"/>
                <w:szCs w:val="22"/>
                <w:lang w:val="de-DE" w:eastAsia="de-DE"/>
              </w:rPr>
              <w:t xml:space="preserve">Pflanzengesundheitliches Verfahren </w:t>
            </w:r>
          </w:p>
        </w:tc>
        <w:tc>
          <w:tcPr>
            <w:tcW w:w="6027" w:type="dxa"/>
          </w:tcPr>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32FEA">
              <w:rPr>
                <w:sz w:val="22"/>
                <w:szCs w:val="22"/>
                <w:lang w:val="de-DE"/>
              </w:rPr>
              <w:t xml:space="preserve">Alle </w:t>
            </w:r>
            <w:r w:rsidRPr="00232FEA">
              <w:rPr>
                <w:b/>
                <w:sz w:val="22"/>
                <w:szCs w:val="22"/>
                <w:lang w:val="de-DE"/>
              </w:rPr>
              <w:t>amtlich</w:t>
            </w:r>
            <w:r w:rsidRPr="00232FEA">
              <w:rPr>
                <w:sz w:val="22"/>
                <w:szCs w:val="22"/>
                <w:lang w:val="de-DE"/>
              </w:rPr>
              <w:t xml:space="preserve"> vorgeschriebenen Methoden zur Umsetzung </w:t>
            </w:r>
            <w:r w:rsidRPr="00232FEA">
              <w:rPr>
                <w:b/>
                <w:sz w:val="22"/>
                <w:szCs w:val="22"/>
                <w:lang w:val="de-DE"/>
              </w:rPr>
              <w:t>pflanzengesundheitlicher Maßnahmen</w:t>
            </w:r>
            <w:r w:rsidRPr="00232FEA">
              <w:rPr>
                <w:sz w:val="22"/>
                <w:szCs w:val="22"/>
                <w:lang w:val="de-DE"/>
              </w:rPr>
              <w:t xml:space="preserve"> einschließlich der Durchführung von </w:t>
            </w:r>
            <w:r w:rsidRPr="00232FEA">
              <w:rPr>
                <w:b/>
                <w:sz w:val="22"/>
                <w:szCs w:val="22"/>
                <w:lang w:val="de-DE"/>
              </w:rPr>
              <w:t>Inspektionen</w:t>
            </w:r>
            <w:r w:rsidRPr="00232FEA">
              <w:rPr>
                <w:sz w:val="22"/>
                <w:szCs w:val="22"/>
                <w:lang w:val="de-DE"/>
              </w:rPr>
              <w:t xml:space="preserve">, </w:t>
            </w:r>
            <w:r w:rsidRPr="00232FEA">
              <w:rPr>
                <w:b/>
                <w:sz w:val="22"/>
                <w:szCs w:val="22"/>
                <w:lang w:val="de-DE"/>
              </w:rPr>
              <w:t>Tests</w:t>
            </w:r>
            <w:r w:rsidRPr="00232FEA">
              <w:rPr>
                <w:sz w:val="22"/>
                <w:szCs w:val="22"/>
                <w:lang w:val="de-DE"/>
              </w:rPr>
              <w:t xml:space="preserve">, </w:t>
            </w:r>
            <w:r w:rsidRPr="00232FEA">
              <w:rPr>
                <w:b/>
                <w:sz w:val="22"/>
                <w:szCs w:val="22"/>
                <w:lang w:val="de-DE"/>
              </w:rPr>
              <w:t>Überwachung</w:t>
            </w:r>
            <w:r w:rsidRPr="00232FEA">
              <w:rPr>
                <w:sz w:val="22"/>
                <w:szCs w:val="22"/>
                <w:lang w:val="de-DE"/>
              </w:rPr>
              <w:t xml:space="preserve"> oder </w:t>
            </w:r>
            <w:r w:rsidRPr="00232FEA">
              <w:rPr>
                <w:b/>
                <w:sz w:val="22"/>
                <w:szCs w:val="22"/>
                <w:lang w:val="de-DE"/>
              </w:rPr>
              <w:t>Behandlungen</w:t>
            </w:r>
            <w:r w:rsidRPr="00232FEA">
              <w:rPr>
                <w:sz w:val="22"/>
                <w:szCs w:val="22"/>
                <w:lang w:val="de-DE"/>
              </w:rPr>
              <w:t xml:space="preserve"> in Zusammenhang mit </w:t>
            </w:r>
            <w:r w:rsidRPr="00232FEA">
              <w:rPr>
                <w:b/>
                <w:sz w:val="22"/>
                <w:szCs w:val="22"/>
                <w:lang w:val="de-DE"/>
              </w:rPr>
              <w:t xml:space="preserve">geregelten </w:t>
            </w:r>
            <w:r w:rsidR="001874D1">
              <w:rPr>
                <w:b/>
                <w:sz w:val="22"/>
                <w:szCs w:val="22"/>
                <w:lang w:val="de-DE"/>
              </w:rPr>
              <w:t>Schädlingen</w:t>
            </w:r>
            <w:r w:rsidRPr="00232FEA">
              <w:rPr>
                <w:sz w:val="22"/>
                <w:szCs w:val="22"/>
                <w:lang w:val="de-DE"/>
              </w:rPr>
              <w:t xml:space="preserve"> </w:t>
            </w:r>
            <w:r w:rsidRPr="00232FEA">
              <w:rPr>
                <w:rFonts w:eastAsia="Calibri"/>
                <w:snapToGrid/>
                <w:color w:val="000000"/>
                <w:sz w:val="22"/>
                <w:szCs w:val="22"/>
                <w:lang w:val="de-DE" w:eastAsia="de-DE"/>
              </w:rPr>
              <w:t xml:space="preserve">[FAO, 1990; überarbeitet, FAO, 1995; CEPM, 1999; ICPM, 2001; ICPM, 2005] </w:t>
            </w:r>
          </w:p>
          <w:p w:rsidR="00B61C88" w:rsidRPr="00232FEA"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232FEA"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232FEA">
              <w:rPr>
                <w:rFonts w:eastAsia="Calibri"/>
                <w:b/>
                <w:bCs/>
                <w:snapToGrid/>
                <w:color w:val="000000"/>
                <w:sz w:val="22"/>
                <w:szCs w:val="22"/>
                <w:lang w:val="de-DE" w:eastAsia="de-DE"/>
              </w:rPr>
              <w:lastRenderedPageBreak/>
              <w:t>Pflanzengesundheitszeugnis</w:t>
            </w:r>
          </w:p>
        </w:tc>
        <w:tc>
          <w:tcPr>
            <w:tcW w:w="6027" w:type="dxa"/>
          </w:tcPr>
          <w:p w:rsidR="00B61C88" w:rsidRPr="00232FEA" w:rsidRDefault="00B61C88" w:rsidP="003802E1">
            <w:pPr>
              <w:widowControl/>
              <w:tabs>
                <w:tab w:val="left" w:pos="567"/>
              </w:tabs>
              <w:suppressAutoHyphens w:val="0"/>
              <w:autoSpaceDE w:val="0"/>
              <w:autoSpaceDN w:val="0"/>
              <w:adjustRightInd w:val="0"/>
              <w:rPr>
                <w:sz w:val="22"/>
                <w:szCs w:val="22"/>
                <w:lang w:val="de-DE"/>
              </w:rPr>
            </w:pPr>
            <w:r w:rsidRPr="00232FEA">
              <w:rPr>
                <w:sz w:val="22"/>
                <w:szCs w:val="22"/>
                <w:lang w:val="de-DE"/>
              </w:rPr>
              <w:t xml:space="preserve">Ein </w:t>
            </w:r>
            <w:r w:rsidRPr="00232FEA">
              <w:rPr>
                <w:b/>
                <w:sz w:val="22"/>
                <w:szCs w:val="22"/>
                <w:lang w:val="de-DE"/>
              </w:rPr>
              <w:t>amtliches</w:t>
            </w:r>
            <w:r w:rsidRPr="00232FEA">
              <w:rPr>
                <w:sz w:val="22"/>
                <w:szCs w:val="22"/>
                <w:lang w:val="de-DE"/>
              </w:rPr>
              <w:t xml:space="preserve"> Dokument oder sein </w:t>
            </w:r>
            <w:r w:rsidRPr="00232FEA">
              <w:rPr>
                <w:b/>
                <w:sz w:val="22"/>
                <w:szCs w:val="22"/>
                <w:lang w:val="de-DE"/>
              </w:rPr>
              <w:t>amtliches</w:t>
            </w:r>
            <w:r w:rsidRPr="00232FEA">
              <w:rPr>
                <w:sz w:val="22"/>
                <w:szCs w:val="22"/>
                <w:lang w:val="de-DE"/>
              </w:rPr>
              <w:t xml:space="preserve"> elektronisches Äquivalent, entsprechend den Musterzeugnissen des </w:t>
            </w:r>
            <w:r w:rsidRPr="00232FEA">
              <w:rPr>
                <w:b/>
                <w:sz w:val="22"/>
                <w:szCs w:val="22"/>
                <w:lang w:val="de-DE"/>
              </w:rPr>
              <w:t>IPPC</w:t>
            </w:r>
            <w:r w:rsidRPr="00232FEA">
              <w:rPr>
                <w:sz w:val="22"/>
                <w:szCs w:val="22"/>
                <w:lang w:val="de-DE"/>
              </w:rPr>
              <w:t xml:space="preserve">, das bescheinigt, dass eine </w:t>
            </w:r>
            <w:r w:rsidRPr="00232FEA">
              <w:rPr>
                <w:b/>
                <w:sz w:val="22"/>
                <w:szCs w:val="22"/>
                <w:lang w:val="de-DE"/>
              </w:rPr>
              <w:t>Sendung</w:t>
            </w:r>
            <w:r w:rsidRPr="00232FEA">
              <w:rPr>
                <w:sz w:val="22"/>
                <w:szCs w:val="22"/>
                <w:lang w:val="de-DE"/>
              </w:rPr>
              <w:t xml:space="preserve"> die </w:t>
            </w:r>
            <w:r w:rsidRPr="00232FEA">
              <w:rPr>
                <w:b/>
                <w:sz w:val="22"/>
                <w:szCs w:val="22"/>
                <w:lang w:val="de-DE"/>
              </w:rPr>
              <w:t>pflanzengesundheitlichen Einfuhranforderungen</w:t>
            </w:r>
            <w:r w:rsidRPr="00232FEA">
              <w:rPr>
                <w:sz w:val="22"/>
                <w:szCs w:val="22"/>
                <w:lang w:val="de-DE"/>
              </w:rPr>
              <w:t xml:space="preserve"> erfüllt [FAO, 1990; überarbeitet, CPM 2012]</w:t>
            </w:r>
          </w:p>
          <w:p w:rsidR="00B61C88" w:rsidRPr="00232FEA" w:rsidRDefault="00B61C88" w:rsidP="003802E1">
            <w:pPr>
              <w:widowControl/>
              <w:tabs>
                <w:tab w:val="left" w:pos="567"/>
              </w:tabs>
              <w:suppressAutoHyphens w:val="0"/>
              <w:autoSpaceDE w:val="0"/>
              <w:autoSpaceDN w:val="0"/>
              <w:adjustRightInd w:val="0"/>
              <w:rPr>
                <w:sz w:val="22"/>
                <w:szCs w:val="22"/>
                <w:lang w:val="de-DE"/>
              </w:rPr>
            </w:pPr>
          </w:p>
        </w:tc>
      </w:tr>
      <w:tr w:rsidR="00B61C88" w:rsidRPr="002E38A8" w:rsidTr="00D64DFD">
        <w:trPr>
          <w:gridAfter w:val="1"/>
          <w:wAfter w:w="108" w:type="dxa"/>
          <w:cantSplit/>
          <w:trHeight w:val="480"/>
        </w:trPr>
        <w:tc>
          <w:tcPr>
            <w:tcW w:w="3612" w:type="dxa"/>
          </w:tcPr>
          <w:p w:rsidR="00B61C88" w:rsidRPr="00CC50D5"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C50D5">
              <w:rPr>
                <w:rFonts w:eastAsia="Calibri"/>
                <w:b/>
                <w:bCs/>
                <w:snapToGrid/>
                <w:color w:val="000000"/>
                <w:sz w:val="22"/>
                <w:szCs w:val="22"/>
                <w:lang w:val="de-DE" w:eastAsia="de-DE"/>
              </w:rPr>
              <w:t xml:space="preserve">Pflanzenquarantäne </w:t>
            </w: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C50D5">
              <w:rPr>
                <w:sz w:val="22"/>
                <w:szCs w:val="22"/>
                <w:lang w:val="de-DE"/>
              </w:rPr>
              <w:t xml:space="preserve">Alle Handlungen zur Verhinderung der </w:t>
            </w:r>
            <w:r w:rsidRPr="00CC50D5">
              <w:rPr>
                <w:b/>
                <w:sz w:val="22"/>
                <w:szCs w:val="22"/>
                <w:lang w:val="de-DE"/>
              </w:rPr>
              <w:t>Einschleppung</w:t>
            </w:r>
            <w:r w:rsidRPr="00CC50D5">
              <w:rPr>
                <w:sz w:val="22"/>
                <w:szCs w:val="22"/>
                <w:lang w:val="de-DE"/>
              </w:rPr>
              <w:t xml:space="preserve"> oder </w:t>
            </w:r>
            <w:r w:rsidRPr="00CC50D5">
              <w:rPr>
                <w:b/>
                <w:sz w:val="22"/>
                <w:szCs w:val="22"/>
                <w:lang w:val="de-DE"/>
              </w:rPr>
              <w:t>Ausbreitung</w:t>
            </w:r>
            <w:r w:rsidRPr="00CC50D5">
              <w:rPr>
                <w:sz w:val="22"/>
                <w:szCs w:val="22"/>
                <w:lang w:val="de-DE"/>
              </w:rPr>
              <w:t xml:space="preserve"> von </w:t>
            </w:r>
            <w:r w:rsidRPr="00CC50D5">
              <w:rPr>
                <w:b/>
                <w:sz w:val="22"/>
                <w:szCs w:val="22"/>
                <w:lang w:val="de-DE"/>
              </w:rPr>
              <w:t>Quarantäne</w:t>
            </w:r>
            <w:r w:rsidR="009B48FB">
              <w:rPr>
                <w:b/>
                <w:sz w:val="22"/>
                <w:szCs w:val="22"/>
                <w:lang w:val="de-DE"/>
              </w:rPr>
              <w:t>sc</w:t>
            </w:r>
            <w:r w:rsidR="001874D1">
              <w:rPr>
                <w:b/>
                <w:sz w:val="22"/>
                <w:szCs w:val="22"/>
                <w:lang w:val="de-DE"/>
              </w:rPr>
              <w:t>hädlingen</w:t>
            </w:r>
            <w:r w:rsidRPr="00CC50D5">
              <w:rPr>
                <w:sz w:val="22"/>
                <w:szCs w:val="22"/>
                <w:lang w:val="de-DE"/>
              </w:rPr>
              <w:t xml:space="preserve"> oder zu deren </w:t>
            </w:r>
            <w:r w:rsidRPr="00CC50D5">
              <w:rPr>
                <w:b/>
                <w:sz w:val="22"/>
                <w:szCs w:val="22"/>
                <w:lang w:val="de-DE"/>
              </w:rPr>
              <w:t xml:space="preserve">amtlicher Bekämpfung </w:t>
            </w:r>
            <w:r w:rsidRPr="00CC50D5">
              <w:rPr>
                <w:rFonts w:eastAsia="Calibri"/>
                <w:snapToGrid/>
                <w:color w:val="000000"/>
                <w:sz w:val="22"/>
                <w:szCs w:val="22"/>
                <w:lang w:val="de-DE" w:eastAsia="de-DE"/>
              </w:rPr>
              <w:t xml:space="preserve">[FAO, 1990; überarbeitet, FAO, 1995] </w:t>
            </w:r>
          </w:p>
          <w:p w:rsidR="00B61C88" w:rsidRPr="00CC50D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2E38A8" w:rsidTr="00D64DFD">
        <w:trPr>
          <w:gridAfter w:val="1"/>
          <w:wAfter w:w="108" w:type="dxa"/>
          <w:cantSplit/>
          <w:trHeight w:val="480"/>
        </w:trPr>
        <w:tc>
          <w:tcPr>
            <w:tcW w:w="3612" w:type="dxa"/>
          </w:tcPr>
          <w:p w:rsidR="00B61C88"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C50D5">
              <w:rPr>
                <w:rFonts w:eastAsia="Calibri"/>
                <w:b/>
                <w:bCs/>
                <w:snapToGrid/>
                <w:color w:val="000000"/>
                <w:sz w:val="22"/>
                <w:szCs w:val="22"/>
                <w:lang w:val="de-DE" w:eastAsia="de-DE"/>
              </w:rPr>
              <w:t xml:space="preserve">Pflanzenschutzorganisation (national) </w:t>
            </w:r>
          </w:p>
          <w:p w:rsidR="00B61C88" w:rsidRPr="00CC50D5"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p>
        </w:tc>
        <w:tc>
          <w:tcPr>
            <w:tcW w:w="6027" w:type="dxa"/>
          </w:tcPr>
          <w:p w:rsidR="00B61C88" w:rsidRPr="00CC50D5" w:rsidRDefault="00B61C88" w:rsidP="003802E1">
            <w:pPr>
              <w:widowControl/>
              <w:tabs>
                <w:tab w:val="left" w:pos="567"/>
              </w:tabs>
              <w:suppressAutoHyphens w:val="0"/>
              <w:autoSpaceDE w:val="0"/>
              <w:autoSpaceDN w:val="0"/>
              <w:adjustRightInd w:val="0"/>
              <w:rPr>
                <w:rFonts w:eastAsia="Calibri"/>
                <w:b/>
                <w:bCs/>
                <w:snapToGrid/>
                <w:color w:val="000000"/>
                <w:sz w:val="22"/>
                <w:szCs w:val="22"/>
                <w:lang w:val="de-DE" w:eastAsia="de-DE"/>
              </w:rPr>
            </w:pPr>
            <w:r w:rsidRPr="00CC50D5">
              <w:rPr>
                <w:rFonts w:eastAsia="Calibri"/>
                <w:snapToGrid/>
                <w:color w:val="000000"/>
                <w:sz w:val="22"/>
                <w:szCs w:val="22"/>
                <w:lang w:val="de-DE" w:eastAsia="de-DE"/>
              </w:rPr>
              <w:t xml:space="preserve">Siehe </w:t>
            </w:r>
            <w:r w:rsidRPr="00CC50D5">
              <w:rPr>
                <w:rFonts w:eastAsia="Calibri"/>
                <w:b/>
                <w:bCs/>
                <w:snapToGrid/>
                <w:color w:val="000000"/>
                <w:sz w:val="22"/>
                <w:szCs w:val="22"/>
                <w:lang w:val="de-DE" w:eastAsia="de-DE"/>
              </w:rPr>
              <w:t>nationale Pflanzenschutzorganisation</w:t>
            </w:r>
          </w:p>
          <w:p w:rsidR="00B61C88" w:rsidRPr="00CC50D5" w:rsidRDefault="00B61C88" w:rsidP="003802E1">
            <w:pPr>
              <w:widowControl/>
              <w:tabs>
                <w:tab w:val="left" w:pos="567"/>
              </w:tabs>
              <w:suppressAutoHyphens w:val="0"/>
              <w:autoSpaceDE w:val="0"/>
              <w:autoSpaceDN w:val="0"/>
              <w:adjustRightInd w:val="0"/>
              <w:rPr>
                <w:sz w:val="22"/>
                <w:szCs w:val="22"/>
                <w:lang w:val="de-DE"/>
              </w:rPr>
            </w:pPr>
            <w:r w:rsidRPr="00CC50D5">
              <w:rPr>
                <w:rFonts w:eastAsia="Calibri"/>
                <w:b/>
                <w:bCs/>
                <w:snapToGrid/>
                <w:color w:val="000000"/>
                <w:sz w:val="22"/>
                <w:szCs w:val="22"/>
                <w:lang w:eastAsia="de-DE"/>
              </w:rPr>
              <w:t xml:space="preserve"> </w:t>
            </w:r>
          </w:p>
        </w:tc>
      </w:tr>
      <w:tr w:rsidR="00B61C88" w:rsidRPr="002E38A8" w:rsidTr="00A04D88">
        <w:trPr>
          <w:cantSplit/>
          <w:trHeight w:val="480"/>
        </w:trPr>
        <w:tc>
          <w:tcPr>
            <w:tcW w:w="3612" w:type="dxa"/>
          </w:tcPr>
          <w:p w:rsidR="00B61C88" w:rsidRPr="00C11BB2"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 xml:space="preserve">PRA </w:t>
            </w:r>
          </w:p>
        </w:tc>
        <w:tc>
          <w:tcPr>
            <w:tcW w:w="6135" w:type="dxa"/>
            <w:gridSpan w:val="2"/>
          </w:tcPr>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sz w:val="22"/>
                <w:szCs w:val="22"/>
                <w:lang w:val="de-DE"/>
              </w:rPr>
              <w:t xml:space="preserve">Abkürzung für </w:t>
            </w:r>
            <w:r w:rsidRPr="00C11BB2">
              <w:rPr>
                <w:b/>
                <w:sz w:val="22"/>
                <w:szCs w:val="22"/>
                <w:lang w:val="de-DE"/>
              </w:rPr>
              <w:t>Risikoanalyse eines</w:t>
            </w:r>
            <w:r w:rsidR="00F1186E">
              <w:rPr>
                <w:b/>
                <w:sz w:val="22"/>
                <w:szCs w:val="22"/>
                <w:lang w:val="de-DE"/>
              </w:rPr>
              <w:t xml:space="preserve"> Schädlings</w:t>
            </w:r>
            <w:r w:rsidRPr="00C11BB2">
              <w:rPr>
                <w:b/>
                <w:sz w:val="22"/>
                <w:szCs w:val="22"/>
                <w:lang w:val="de-DE"/>
              </w:rPr>
              <w:t xml:space="preserve"> </w:t>
            </w:r>
            <w:r w:rsidRPr="00C11BB2">
              <w:rPr>
                <w:sz w:val="22"/>
                <w:szCs w:val="22"/>
                <w:lang w:val="de-DE"/>
              </w:rPr>
              <w:t>(</w:t>
            </w:r>
            <w:r w:rsidRPr="00C11BB2">
              <w:rPr>
                <w:b/>
                <w:sz w:val="22"/>
                <w:szCs w:val="22"/>
                <w:lang w:val="de-DE"/>
              </w:rPr>
              <w:t>P</w:t>
            </w:r>
            <w:r w:rsidRPr="00C11BB2">
              <w:rPr>
                <w:sz w:val="22"/>
                <w:szCs w:val="22"/>
                <w:lang w:val="de-DE"/>
              </w:rPr>
              <w:t xml:space="preserve">est </w:t>
            </w:r>
            <w:r w:rsidRPr="00C11BB2">
              <w:rPr>
                <w:b/>
                <w:sz w:val="22"/>
                <w:szCs w:val="22"/>
                <w:lang w:val="de-DE"/>
              </w:rPr>
              <w:t>R</w:t>
            </w:r>
            <w:r w:rsidRPr="00C11BB2">
              <w:rPr>
                <w:sz w:val="22"/>
                <w:szCs w:val="22"/>
                <w:lang w:val="de-DE"/>
              </w:rPr>
              <w:t xml:space="preserve">isk </w:t>
            </w:r>
            <w:r w:rsidRPr="00C11BB2">
              <w:rPr>
                <w:b/>
                <w:sz w:val="22"/>
                <w:szCs w:val="22"/>
                <w:lang w:val="de-DE"/>
              </w:rPr>
              <w:t>A</w:t>
            </w:r>
            <w:r w:rsidRPr="00C11BB2">
              <w:rPr>
                <w:sz w:val="22"/>
                <w:szCs w:val="22"/>
                <w:lang w:val="de-DE"/>
              </w:rPr>
              <w:t xml:space="preserve">nalysis) </w:t>
            </w:r>
            <w:r w:rsidRPr="00C11BB2">
              <w:rPr>
                <w:rFonts w:eastAsia="Calibri"/>
                <w:snapToGrid/>
                <w:color w:val="000000"/>
                <w:sz w:val="22"/>
                <w:szCs w:val="22"/>
                <w:lang w:val="de-DE" w:eastAsia="de-DE"/>
              </w:rPr>
              <w:t xml:space="preserve">[FAO, 1995; überarbeitet, ICPM, 2001] </w:t>
            </w:r>
          </w:p>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2E38A8" w:rsidTr="00A04D88">
        <w:trPr>
          <w:cantSplit/>
          <w:trHeight w:val="480"/>
        </w:trPr>
        <w:tc>
          <w:tcPr>
            <w:tcW w:w="3612" w:type="dxa"/>
          </w:tcPr>
          <w:p w:rsidR="00B61C88" w:rsidRPr="00C11BB2"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PRA</w:t>
            </w:r>
            <w:r>
              <w:rPr>
                <w:rFonts w:eastAsia="Calibri"/>
                <w:b/>
                <w:bCs/>
                <w:snapToGrid/>
                <w:color w:val="000000"/>
                <w:sz w:val="22"/>
                <w:szCs w:val="22"/>
                <w:lang w:val="de-DE" w:eastAsia="de-DE"/>
              </w:rPr>
              <w:t>-</w:t>
            </w:r>
            <w:r w:rsidRPr="00C11BB2">
              <w:rPr>
                <w:rFonts w:eastAsia="Calibri"/>
                <w:b/>
                <w:bCs/>
                <w:snapToGrid/>
                <w:color w:val="000000"/>
                <w:sz w:val="22"/>
                <w:szCs w:val="22"/>
                <w:lang w:val="de-DE" w:eastAsia="de-DE"/>
              </w:rPr>
              <w:t xml:space="preserve">Gebiet </w:t>
            </w:r>
          </w:p>
        </w:tc>
        <w:tc>
          <w:tcPr>
            <w:tcW w:w="6135" w:type="dxa"/>
            <w:gridSpan w:val="2"/>
          </w:tcPr>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b/>
                <w:sz w:val="22"/>
                <w:szCs w:val="22"/>
                <w:lang w:val="de-DE"/>
              </w:rPr>
              <w:t>Gebiet</w:t>
            </w:r>
            <w:r w:rsidRPr="00C11BB2">
              <w:rPr>
                <w:sz w:val="22"/>
                <w:szCs w:val="22"/>
                <w:lang w:val="de-DE"/>
              </w:rPr>
              <w:t xml:space="preserve">, für das eine </w:t>
            </w:r>
            <w:r w:rsidRPr="00C11BB2">
              <w:rPr>
                <w:b/>
                <w:sz w:val="22"/>
                <w:szCs w:val="22"/>
                <w:lang w:val="de-DE"/>
              </w:rPr>
              <w:t>Risikoanalyse eines</w:t>
            </w:r>
            <w:r w:rsidR="00F1186E">
              <w:rPr>
                <w:b/>
                <w:sz w:val="22"/>
                <w:szCs w:val="22"/>
                <w:lang w:val="de-DE"/>
              </w:rPr>
              <w:t xml:space="preserve"> Schädlings</w:t>
            </w:r>
            <w:r w:rsidRPr="00C11BB2">
              <w:rPr>
                <w:b/>
                <w:sz w:val="22"/>
                <w:szCs w:val="22"/>
                <w:lang w:val="de-DE"/>
              </w:rPr>
              <w:t xml:space="preserve"> </w:t>
            </w:r>
            <w:r w:rsidRPr="00C11BB2">
              <w:rPr>
                <w:sz w:val="22"/>
                <w:szCs w:val="22"/>
                <w:lang w:val="de-DE"/>
              </w:rPr>
              <w:t xml:space="preserve">durchgeführt wird </w:t>
            </w:r>
            <w:r w:rsidRPr="00C11BB2">
              <w:rPr>
                <w:rFonts w:eastAsia="Calibri"/>
                <w:snapToGrid/>
                <w:color w:val="000000"/>
                <w:sz w:val="22"/>
                <w:szCs w:val="22"/>
                <w:lang w:val="de-DE" w:eastAsia="de-DE"/>
              </w:rPr>
              <w:t xml:space="preserve">[FAO, 1995] </w:t>
            </w:r>
          </w:p>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A04D88">
        <w:trPr>
          <w:cantSplit/>
          <w:trHeight w:val="480"/>
        </w:trPr>
        <w:tc>
          <w:tcPr>
            <w:tcW w:w="3612" w:type="dxa"/>
          </w:tcPr>
          <w:p w:rsidR="00B61C88" w:rsidRPr="00980C20"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80C20">
              <w:rPr>
                <w:rFonts w:eastAsia="Calibri"/>
                <w:b/>
                <w:bCs/>
                <w:snapToGrid/>
                <w:color w:val="000000"/>
                <w:sz w:val="22"/>
                <w:szCs w:val="22"/>
                <w:lang w:val="de-DE" w:eastAsia="de-DE"/>
              </w:rPr>
              <w:t xml:space="preserve">Prädator </w:t>
            </w:r>
          </w:p>
        </w:tc>
        <w:tc>
          <w:tcPr>
            <w:tcW w:w="6135" w:type="dxa"/>
            <w:gridSpan w:val="2"/>
          </w:tcPr>
          <w:p w:rsidR="00B61C88" w:rsidRPr="00980C2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80C20">
              <w:rPr>
                <w:sz w:val="22"/>
                <w:szCs w:val="22"/>
                <w:lang w:val="de-DE"/>
              </w:rPr>
              <w:t xml:space="preserve">Ein </w:t>
            </w:r>
            <w:r w:rsidRPr="00980C20">
              <w:rPr>
                <w:b/>
                <w:sz w:val="22"/>
                <w:szCs w:val="22"/>
                <w:lang w:val="de-DE"/>
              </w:rPr>
              <w:t>natürlicher Feind</w:t>
            </w:r>
            <w:r w:rsidRPr="00980C20">
              <w:rPr>
                <w:sz w:val="22"/>
                <w:szCs w:val="22"/>
                <w:lang w:val="de-DE"/>
              </w:rPr>
              <w:t xml:space="preserve">, der andere Tiere erbeutet und sich von diesen ernährt, wobei er im Verlauf seiner Entwicklung mehr als ein Individuum tötet </w:t>
            </w:r>
            <w:r w:rsidRPr="00980C20">
              <w:rPr>
                <w:rFonts w:eastAsia="Calibri"/>
                <w:snapToGrid/>
                <w:color w:val="000000"/>
                <w:sz w:val="22"/>
                <w:szCs w:val="22"/>
                <w:lang w:val="de-DE" w:eastAsia="de-DE"/>
              </w:rPr>
              <w:t xml:space="preserve">[ISPM 3, 1995] </w:t>
            </w:r>
          </w:p>
          <w:p w:rsidR="00B61C88" w:rsidRPr="00980C20" w:rsidRDefault="00B61C88" w:rsidP="003802E1">
            <w:pPr>
              <w:widowControl/>
              <w:tabs>
                <w:tab w:val="left" w:pos="567"/>
              </w:tabs>
              <w:suppressAutoHyphens w:val="0"/>
              <w:autoSpaceDE w:val="0"/>
              <w:autoSpaceDN w:val="0"/>
              <w:adjustRightInd w:val="0"/>
              <w:rPr>
                <w:sz w:val="22"/>
                <w:szCs w:val="22"/>
                <w:lang w:val="de-DE"/>
              </w:rPr>
            </w:pPr>
          </w:p>
        </w:tc>
      </w:tr>
      <w:tr w:rsidR="00B61C88" w:rsidRPr="00A1602A" w:rsidTr="00A04D88">
        <w:trPr>
          <w:cantSplit/>
          <w:trHeight w:val="480"/>
        </w:trPr>
        <w:tc>
          <w:tcPr>
            <w:tcW w:w="3612" w:type="dxa"/>
          </w:tcPr>
          <w:p w:rsidR="00B61C88" w:rsidRPr="00C11BB2"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 xml:space="preserve">praktisch frei </w:t>
            </w:r>
            <w:r>
              <w:rPr>
                <w:rFonts w:eastAsia="Calibri"/>
                <w:b/>
                <w:bCs/>
                <w:snapToGrid/>
                <w:color w:val="000000"/>
                <w:sz w:val="22"/>
                <w:szCs w:val="22"/>
                <w:lang w:val="de-DE" w:eastAsia="de-DE"/>
              </w:rPr>
              <w:t>*</w:t>
            </w:r>
          </w:p>
        </w:tc>
        <w:tc>
          <w:tcPr>
            <w:tcW w:w="6135" w:type="dxa"/>
            <w:gridSpan w:val="2"/>
          </w:tcPr>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sz w:val="22"/>
                <w:szCs w:val="22"/>
                <w:lang w:val="de-DE"/>
              </w:rPr>
              <w:t>Befallsfreiheit einer</w:t>
            </w:r>
            <w:r w:rsidRPr="00C11BB2">
              <w:rPr>
                <w:b/>
                <w:sz w:val="22"/>
                <w:szCs w:val="22"/>
                <w:lang w:val="de-DE"/>
              </w:rPr>
              <w:t xml:space="preserve"> Sendung</w:t>
            </w:r>
            <w:r w:rsidRPr="00C11BB2">
              <w:rPr>
                <w:sz w:val="22"/>
                <w:szCs w:val="22"/>
                <w:lang w:val="de-DE"/>
              </w:rPr>
              <w:t xml:space="preserve">, einer </w:t>
            </w:r>
            <w:r w:rsidRPr="00C11BB2">
              <w:rPr>
                <w:b/>
                <w:sz w:val="22"/>
                <w:szCs w:val="22"/>
                <w:lang w:val="de-DE"/>
              </w:rPr>
              <w:t xml:space="preserve">Anbaufläche </w:t>
            </w:r>
            <w:r w:rsidRPr="00C11BB2">
              <w:rPr>
                <w:sz w:val="22"/>
                <w:szCs w:val="22"/>
                <w:lang w:val="de-DE"/>
              </w:rPr>
              <w:t>oder eines</w:t>
            </w:r>
            <w:r w:rsidRPr="00C11BB2">
              <w:rPr>
                <w:b/>
                <w:sz w:val="22"/>
                <w:szCs w:val="22"/>
                <w:lang w:val="de-DE"/>
              </w:rPr>
              <w:t xml:space="preserve"> Ortes der Erzeugung </w:t>
            </w:r>
            <w:r w:rsidRPr="00C11BB2">
              <w:rPr>
                <w:sz w:val="22"/>
                <w:szCs w:val="22"/>
                <w:lang w:val="de-DE"/>
              </w:rPr>
              <w:t xml:space="preserve">von </w:t>
            </w:r>
            <w:r w:rsidR="001874D1">
              <w:rPr>
                <w:b/>
                <w:sz w:val="22"/>
                <w:szCs w:val="22"/>
                <w:lang w:val="de-DE"/>
              </w:rPr>
              <w:t>Schädlingen</w:t>
            </w:r>
            <w:r w:rsidRPr="00C11BB2">
              <w:rPr>
                <w:sz w:val="22"/>
                <w:szCs w:val="22"/>
                <w:lang w:val="de-DE"/>
              </w:rPr>
              <w:t xml:space="preserve"> (oder einem bestimmten</w:t>
            </w:r>
            <w:r w:rsidR="00F1186E">
              <w:rPr>
                <w:sz w:val="22"/>
                <w:szCs w:val="22"/>
                <w:lang w:val="de-DE"/>
              </w:rPr>
              <w:t xml:space="preserve"> </w:t>
            </w:r>
            <w:r w:rsidR="00F1186E" w:rsidRPr="00A04D88">
              <w:rPr>
                <w:b/>
                <w:sz w:val="22"/>
                <w:szCs w:val="22"/>
                <w:lang w:val="de-DE"/>
              </w:rPr>
              <w:t>Schädling</w:t>
            </w:r>
            <w:r w:rsidRPr="00C11BB2">
              <w:rPr>
                <w:sz w:val="22"/>
                <w:szCs w:val="22"/>
                <w:lang w:val="de-DE"/>
              </w:rPr>
              <w:t xml:space="preserve">) in mindestens einem Ausmaß, das bei einem sachgerechten Anbau und Umgang bei der Erzeugung und Vermarktung der </w:t>
            </w:r>
            <w:r w:rsidRPr="00C11BB2">
              <w:rPr>
                <w:b/>
                <w:sz w:val="22"/>
                <w:szCs w:val="22"/>
                <w:lang w:val="de-DE"/>
              </w:rPr>
              <w:t>Warenart</w:t>
            </w:r>
            <w:r w:rsidRPr="00C11BB2">
              <w:rPr>
                <w:sz w:val="22"/>
                <w:szCs w:val="22"/>
                <w:lang w:val="de-DE"/>
              </w:rPr>
              <w:t xml:space="preserve"> zu erwarten ist </w:t>
            </w:r>
            <w:r w:rsidRPr="00C11BB2">
              <w:rPr>
                <w:rFonts w:eastAsia="Calibri"/>
                <w:snapToGrid/>
                <w:color w:val="000000"/>
                <w:sz w:val="22"/>
                <w:szCs w:val="22"/>
                <w:lang w:val="de-DE" w:eastAsia="de-DE"/>
              </w:rPr>
              <w:t xml:space="preserve">[FAO, 1990; überarbeitet, FAO, 1995] </w:t>
            </w:r>
          </w:p>
          <w:p w:rsidR="00B61C88" w:rsidRPr="00C11BB2"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9D56EC" w:rsidTr="00D64DFD">
        <w:trPr>
          <w:gridAfter w:val="1"/>
          <w:wAfter w:w="108" w:type="dxa"/>
          <w:cantSplit/>
          <w:trHeight w:val="480"/>
        </w:trPr>
        <w:tc>
          <w:tcPr>
            <w:tcW w:w="3612" w:type="dxa"/>
          </w:tcPr>
          <w:p w:rsidR="00B61C88" w:rsidRPr="00C30E95" w:rsidRDefault="00B61C88" w:rsidP="003802E1">
            <w:pPr>
              <w:widowControl/>
              <w:tabs>
                <w:tab w:val="left" w:pos="567"/>
              </w:tabs>
              <w:suppressAutoHyphens w:val="0"/>
              <w:autoSpaceDE w:val="0"/>
              <w:autoSpaceDN w:val="0"/>
              <w:adjustRightInd w:val="0"/>
              <w:jc w:val="left"/>
              <w:rPr>
                <w:b/>
                <w:sz w:val="22"/>
                <w:szCs w:val="22"/>
                <w:lang w:val="de-DE"/>
              </w:rPr>
            </w:pPr>
            <w:r w:rsidRPr="00C30E95">
              <w:rPr>
                <w:rFonts w:eastAsia="Calibri"/>
                <w:b/>
                <w:bCs/>
                <w:snapToGrid/>
                <w:color w:val="000000"/>
                <w:sz w:val="22"/>
                <w:szCs w:val="22"/>
                <w:lang w:val="de-DE" w:eastAsia="de-DE"/>
              </w:rPr>
              <w:t>Pufferzone</w:t>
            </w:r>
          </w:p>
        </w:tc>
        <w:tc>
          <w:tcPr>
            <w:tcW w:w="6027" w:type="dxa"/>
          </w:tcPr>
          <w:p w:rsidR="00B61C88" w:rsidRPr="00C30E9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Ein </w:t>
            </w:r>
            <w:r w:rsidRPr="00581472">
              <w:rPr>
                <w:b/>
                <w:sz w:val="22"/>
                <w:szCs w:val="22"/>
                <w:lang w:val="de-DE"/>
              </w:rPr>
              <w:t>Gebiet</w:t>
            </w:r>
            <w:r w:rsidRPr="00C30E95">
              <w:rPr>
                <w:sz w:val="22"/>
                <w:szCs w:val="22"/>
                <w:lang w:val="de-DE"/>
              </w:rPr>
              <w:t xml:space="preserve">, das ein aus pflanzengengesundheitlichen Gründen </w:t>
            </w:r>
            <w:r w:rsidRPr="00581472">
              <w:rPr>
                <w:b/>
                <w:sz w:val="22"/>
                <w:szCs w:val="22"/>
                <w:lang w:val="de-DE"/>
              </w:rPr>
              <w:t>amtlich</w:t>
            </w:r>
            <w:r w:rsidRPr="00C30E95">
              <w:rPr>
                <w:sz w:val="22"/>
                <w:szCs w:val="22"/>
                <w:lang w:val="de-DE"/>
              </w:rPr>
              <w:t xml:space="preserve"> abgegrenztes </w:t>
            </w:r>
            <w:r w:rsidRPr="00581472">
              <w:rPr>
                <w:b/>
                <w:sz w:val="22"/>
                <w:szCs w:val="22"/>
                <w:lang w:val="de-DE"/>
              </w:rPr>
              <w:t>Gebiet</w:t>
            </w:r>
            <w:r w:rsidRPr="00C30E95">
              <w:rPr>
                <w:sz w:val="22"/>
                <w:szCs w:val="22"/>
                <w:lang w:val="de-DE"/>
              </w:rPr>
              <w:t xml:space="preserve"> umschließt oder an es angrenzt, um die Wahrscheinlichkeit der </w:t>
            </w:r>
            <w:r w:rsidRPr="00581472">
              <w:rPr>
                <w:b/>
                <w:sz w:val="22"/>
                <w:szCs w:val="22"/>
                <w:lang w:val="de-DE"/>
              </w:rPr>
              <w:t>Ausbreitung</w:t>
            </w:r>
            <w:r w:rsidRPr="00C30E95">
              <w:rPr>
                <w:sz w:val="22"/>
                <w:szCs w:val="22"/>
                <w:lang w:val="de-DE"/>
              </w:rPr>
              <w:t xml:space="preserve"> des Ziel</w:t>
            </w:r>
            <w:r w:rsidR="009B48FB">
              <w:rPr>
                <w:b/>
                <w:sz w:val="22"/>
                <w:szCs w:val="22"/>
                <w:lang w:val="de-DE"/>
              </w:rPr>
              <w:t>s</w:t>
            </w:r>
            <w:r w:rsidR="003A7908">
              <w:rPr>
                <w:b/>
                <w:sz w:val="22"/>
                <w:szCs w:val="22"/>
                <w:lang w:val="de-DE"/>
              </w:rPr>
              <w:t>chädling</w:t>
            </w:r>
            <w:r w:rsidR="009B48FB">
              <w:rPr>
                <w:b/>
                <w:sz w:val="22"/>
                <w:szCs w:val="22"/>
                <w:lang w:val="de-DE"/>
              </w:rPr>
              <w:t>s</w:t>
            </w:r>
            <w:r w:rsidRPr="00C30E95">
              <w:rPr>
                <w:sz w:val="22"/>
                <w:szCs w:val="22"/>
                <w:lang w:val="de-DE"/>
              </w:rPr>
              <w:t xml:space="preserve"> in oder aus dem abgegrenzten </w:t>
            </w:r>
            <w:r w:rsidRPr="00581472">
              <w:rPr>
                <w:b/>
                <w:sz w:val="22"/>
                <w:szCs w:val="22"/>
                <w:lang w:val="de-DE"/>
              </w:rPr>
              <w:t>Gebiet</w:t>
            </w:r>
            <w:r w:rsidRPr="00C30E95">
              <w:rPr>
                <w:sz w:val="22"/>
                <w:szCs w:val="22"/>
                <w:lang w:val="de-DE"/>
              </w:rPr>
              <w:t xml:space="preserve"> zu verringern, und das gegebenenfalls pflanzengesundheitlichen oder anderen </w:t>
            </w:r>
            <w:r w:rsidRPr="00581472">
              <w:rPr>
                <w:b/>
                <w:sz w:val="22"/>
                <w:szCs w:val="22"/>
                <w:lang w:val="de-DE"/>
              </w:rPr>
              <w:t>Bekämpfung</w:t>
            </w:r>
            <w:r w:rsidRPr="00C30E95">
              <w:rPr>
                <w:sz w:val="22"/>
                <w:szCs w:val="22"/>
                <w:lang w:val="de-DE"/>
              </w:rPr>
              <w:t>smaßnahmen unterworfen ist</w:t>
            </w:r>
            <w:r w:rsidRPr="00C30E95">
              <w:rPr>
                <w:color w:val="FF0000"/>
                <w:sz w:val="22"/>
                <w:szCs w:val="22"/>
                <w:lang w:val="de-DE"/>
              </w:rPr>
              <w:t xml:space="preserve"> </w:t>
            </w:r>
            <w:r w:rsidRPr="00C30E95">
              <w:rPr>
                <w:rFonts w:eastAsia="Calibri"/>
                <w:snapToGrid/>
                <w:color w:val="000000"/>
                <w:sz w:val="22"/>
                <w:szCs w:val="22"/>
                <w:lang w:val="de-DE" w:eastAsia="de-DE"/>
              </w:rPr>
              <w:t>[ISPM 10</w:t>
            </w:r>
            <w:r>
              <w:rPr>
                <w:rFonts w:eastAsia="Calibri"/>
                <w:snapToGrid/>
                <w:color w:val="000000"/>
                <w:sz w:val="22"/>
                <w:szCs w:val="22"/>
                <w:lang w:val="de-DE" w:eastAsia="de-DE"/>
              </w:rPr>
              <w:t>, 1</w:t>
            </w:r>
            <w:r w:rsidRPr="00C30E95">
              <w:rPr>
                <w:rFonts w:eastAsia="Calibri"/>
                <w:snapToGrid/>
                <w:color w:val="000000"/>
                <w:sz w:val="22"/>
                <w:szCs w:val="22"/>
                <w:lang w:val="de-DE" w:eastAsia="de-DE"/>
              </w:rPr>
              <w:t>999; überarbeitet, ISPM 22</w:t>
            </w:r>
            <w:r>
              <w:rPr>
                <w:rFonts w:eastAsia="Calibri"/>
                <w:snapToGrid/>
                <w:color w:val="000000"/>
                <w:sz w:val="22"/>
                <w:szCs w:val="22"/>
                <w:lang w:val="de-DE" w:eastAsia="de-DE"/>
              </w:rPr>
              <w:t>, 2</w:t>
            </w:r>
            <w:r w:rsidRPr="00C30E95">
              <w:rPr>
                <w:rFonts w:eastAsia="Calibri"/>
                <w:snapToGrid/>
                <w:color w:val="000000"/>
                <w:sz w:val="22"/>
                <w:szCs w:val="22"/>
                <w:lang w:val="de-DE" w:eastAsia="de-DE"/>
              </w:rPr>
              <w:t>005; CPM, 2007]</w:t>
            </w:r>
          </w:p>
          <w:p w:rsidR="00B61C88" w:rsidRPr="00C30E95" w:rsidRDefault="00B61C88" w:rsidP="003802E1">
            <w:pPr>
              <w:widowControl/>
              <w:tabs>
                <w:tab w:val="left" w:pos="567"/>
              </w:tabs>
              <w:suppressAutoHyphens w:val="0"/>
              <w:autoSpaceDE w:val="0"/>
              <w:autoSpaceDN w:val="0"/>
              <w:adjustRightInd w:val="0"/>
              <w:rPr>
                <w:sz w:val="22"/>
                <w:szCs w:val="22"/>
                <w:lang w:val="de-DE"/>
              </w:rPr>
            </w:pPr>
          </w:p>
        </w:tc>
      </w:tr>
      <w:tr w:rsidR="00B61C88" w:rsidRPr="00710151" w:rsidTr="00D64DFD">
        <w:trPr>
          <w:gridAfter w:val="1"/>
          <w:wAfter w:w="108" w:type="dxa"/>
          <w:cantSplit/>
          <w:trHeight w:val="480"/>
        </w:trPr>
        <w:tc>
          <w:tcPr>
            <w:tcW w:w="3612" w:type="dxa"/>
          </w:tcPr>
          <w:p w:rsidR="00B61C88" w:rsidRPr="00173E90" w:rsidRDefault="00B61C88" w:rsidP="003802E1">
            <w:pPr>
              <w:widowControl/>
              <w:tabs>
                <w:tab w:val="left" w:pos="567"/>
              </w:tabs>
              <w:suppressAutoHyphens w:val="0"/>
              <w:autoSpaceDE w:val="0"/>
              <w:autoSpaceDN w:val="0"/>
              <w:adjustRightInd w:val="0"/>
              <w:jc w:val="left"/>
              <w:rPr>
                <w:rFonts w:eastAsia="Calibri"/>
                <w:b/>
                <w:snapToGrid/>
                <w:color w:val="000000"/>
                <w:sz w:val="22"/>
                <w:szCs w:val="22"/>
                <w:lang w:val="de-DE" w:eastAsia="de-DE"/>
              </w:rPr>
            </w:pPr>
            <w:r w:rsidRPr="00173E90">
              <w:rPr>
                <w:rFonts w:eastAsia="Calibri"/>
                <w:b/>
                <w:snapToGrid/>
                <w:color w:val="000000"/>
                <w:sz w:val="22"/>
                <w:szCs w:val="22"/>
                <w:lang w:val="de-DE" w:eastAsia="de-DE"/>
              </w:rPr>
              <w:t>Quarantäne</w:t>
            </w:r>
            <w:r>
              <w:rPr>
                <w:rFonts w:eastAsia="Calibri"/>
                <w:b/>
                <w:snapToGrid/>
                <w:color w:val="000000"/>
                <w:sz w:val="22"/>
                <w:szCs w:val="22"/>
                <w:lang w:val="de-DE" w:eastAsia="de-DE"/>
              </w:rPr>
              <w:t>*</w:t>
            </w:r>
          </w:p>
        </w:tc>
        <w:tc>
          <w:tcPr>
            <w:tcW w:w="6027" w:type="dxa"/>
          </w:tcPr>
          <w:p w:rsidR="00B61C88" w:rsidRPr="00173E9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73E90">
              <w:rPr>
                <w:sz w:val="22"/>
                <w:szCs w:val="22"/>
                <w:lang w:val="de-DE"/>
              </w:rPr>
              <w:t xml:space="preserve">Die </w:t>
            </w:r>
            <w:r w:rsidRPr="00173E90">
              <w:rPr>
                <w:b/>
                <w:sz w:val="22"/>
                <w:szCs w:val="22"/>
                <w:lang w:val="de-DE"/>
              </w:rPr>
              <w:t>amtliche</w:t>
            </w:r>
            <w:r w:rsidRPr="00173E90">
              <w:rPr>
                <w:sz w:val="22"/>
                <w:szCs w:val="22"/>
                <w:lang w:val="de-DE"/>
              </w:rPr>
              <w:t xml:space="preserve"> Verwahrung von </w:t>
            </w:r>
            <w:r w:rsidRPr="00173E90">
              <w:rPr>
                <w:b/>
                <w:sz w:val="22"/>
                <w:szCs w:val="22"/>
                <w:lang w:val="de-DE"/>
              </w:rPr>
              <w:t xml:space="preserve">geregelten Gegenständen </w:t>
            </w:r>
            <w:r w:rsidRPr="00173E90">
              <w:rPr>
                <w:sz w:val="22"/>
                <w:szCs w:val="22"/>
                <w:lang w:val="de-DE"/>
              </w:rPr>
              <w:t xml:space="preserve">zur Beobachtung und Forschung oder für weitere </w:t>
            </w:r>
            <w:r w:rsidRPr="00173E90">
              <w:rPr>
                <w:b/>
                <w:sz w:val="22"/>
                <w:szCs w:val="22"/>
                <w:lang w:val="de-DE"/>
              </w:rPr>
              <w:t>Inspektionen,</w:t>
            </w:r>
            <w:r w:rsidRPr="00173E90">
              <w:rPr>
                <w:sz w:val="22"/>
                <w:szCs w:val="22"/>
                <w:lang w:val="de-DE"/>
              </w:rPr>
              <w:t xml:space="preserve"> </w:t>
            </w:r>
            <w:r w:rsidRPr="00173E90">
              <w:rPr>
                <w:b/>
                <w:sz w:val="22"/>
                <w:szCs w:val="22"/>
                <w:lang w:val="de-DE"/>
              </w:rPr>
              <w:t>Tests</w:t>
            </w:r>
            <w:r w:rsidRPr="00173E90">
              <w:rPr>
                <w:sz w:val="22"/>
                <w:szCs w:val="22"/>
                <w:lang w:val="de-DE"/>
              </w:rPr>
              <w:t xml:space="preserve"> oder </w:t>
            </w:r>
            <w:r w:rsidRPr="00173E90">
              <w:rPr>
                <w:b/>
                <w:sz w:val="22"/>
                <w:szCs w:val="22"/>
                <w:lang w:val="de-DE"/>
              </w:rPr>
              <w:t>Behandlungen</w:t>
            </w:r>
            <w:r w:rsidRPr="00173E90">
              <w:rPr>
                <w:rFonts w:eastAsia="Calibri"/>
                <w:b/>
                <w:bCs/>
                <w:snapToGrid/>
                <w:color w:val="000000"/>
                <w:sz w:val="22"/>
                <w:szCs w:val="22"/>
                <w:lang w:val="de-DE" w:eastAsia="de-DE"/>
              </w:rPr>
              <w:t xml:space="preserve"> </w:t>
            </w:r>
            <w:r w:rsidRPr="00173E90">
              <w:rPr>
                <w:rFonts w:eastAsia="Calibri"/>
                <w:snapToGrid/>
                <w:color w:val="000000"/>
                <w:sz w:val="22"/>
                <w:szCs w:val="22"/>
                <w:lang w:val="de-DE" w:eastAsia="de-DE"/>
              </w:rPr>
              <w:t>[FAO, 1990; überarbeitet, FAO, 1995; CEPM, 1999]</w:t>
            </w:r>
          </w:p>
          <w:p w:rsidR="00B61C88" w:rsidRPr="00173E9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173E90"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73E90">
              <w:rPr>
                <w:rFonts w:eastAsia="Calibri"/>
                <w:b/>
                <w:bCs/>
                <w:snapToGrid/>
                <w:color w:val="000000"/>
                <w:sz w:val="22"/>
                <w:szCs w:val="22"/>
                <w:lang w:val="de-DE" w:eastAsia="de-DE"/>
              </w:rPr>
              <w:t>Quarantänegebiet*</w:t>
            </w:r>
          </w:p>
        </w:tc>
        <w:tc>
          <w:tcPr>
            <w:tcW w:w="6027" w:type="dxa"/>
          </w:tcPr>
          <w:p w:rsidR="00B61C88" w:rsidRPr="00173E90"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73E90">
              <w:rPr>
                <w:sz w:val="22"/>
                <w:szCs w:val="22"/>
                <w:lang w:val="de-DE"/>
              </w:rPr>
              <w:t xml:space="preserve">Ein </w:t>
            </w:r>
            <w:r w:rsidRPr="00173E90">
              <w:rPr>
                <w:b/>
                <w:sz w:val="22"/>
                <w:szCs w:val="22"/>
                <w:lang w:val="de-DE"/>
              </w:rPr>
              <w:t>Gebiet</w:t>
            </w:r>
            <w:r w:rsidRPr="00173E90">
              <w:rPr>
                <w:sz w:val="22"/>
                <w:szCs w:val="22"/>
                <w:lang w:val="de-DE"/>
              </w:rPr>
              <w:t xml:space="preserve">, in dem ein </w:t>
            </w:r>
            <w:r>
              <w:rPr>
                <w:b/>
                <w:sz w:val="22"/>
                <w:szCs w:val="22"/>
                <w:lang w:val="de-DE"/>
              </w:rPr>
              <w:t>Quarantäneschädling</w:t>
            </w:r>
            <w:r w:rsidRPr="00173E90">
              <w:rPr>
                <w:sz w:val="22"/>
                <w:szCs w:val="22"/>
                <w:lang w:val="de-DE"/>
              </w:rPr>
              <w:t xml:space="preserve"> auftritt und dort der </w:t>
            </w:r>
            <w:r w:rsidRPr="00173E90">
              <w:rPr>
                <w:b/>
                <w:sz w:val="22"/>
                <w:szCs w:val="22"/>
                <w:lang w:val="de-DE"/>
              </w:rPr>
              <w:t>amtlichen</w:t>
            </w:r>
            <w:r w:rsidRPr="00173E90">
              <w:rPr>
                <w:sz w:val="22"/>
                <w:szCs w:val="22"/>
                <w:lang w:val="de-DE"/>
              </w:rPr>
              <w:t xml:space="preserve"> </w:t>
            </w:r>
            <w:r w:rsidRPr="00173E90">
              <w:rPr>
                <w:b/>
                <w:sz w:val="22"/>
                <w:szCs w:val="22"/>
                <w:lang w:val="de-DE"/>
              </w:rPr>
              <w:t>Bekämpfung</w:t>
            </w:r>
            <w:r w:rsidRPr="00173E90">
              <w:rPr>
                <w:sz w:val="22"/>
                <w:szCs w:val="22"/>
                <w:lang w:val="de-DE"/>
              </w:rPr>
              <w:t xml:space="preserve"> unterliegt </w:t>
            </w:r>
            <w:r w:rsidRPr="00173E90">
              <w:rPr>
                <w:rFonts w:eastAsia="Calibri"/>
                <w:snapToGrid/>
                <w:color w:val="000000"/>
                <w:sz w:val="22"/>
                <w:szCs w:val="22"/>
                <w:lang w:val="de-DE" w:eastAsia="de-DE"/>
              </w:rPr>
              <w:t xml:space="preserve">[FAO, 1990; überarbeitet, FAO, 1995] </w:t>
            </w:r>
          </w:p>
          <w:p w:rsidR="00B61C88" w:rsidRPr="00173E90" w:rsidRDefault="00B61C88" w:rsidP="003802E1">
            <w:pPr>
              <w:widowControl/>
              <w:tabs>
                <w:tab w:val="left" w:pos="567"/>
              </w:tabs>
              <w:suppressAutoHyphens w:val="0"/>
              <w:autoSpaceDE w:val="0"/>
              <w:autoSpaceDN w:val="0"/>
              <w:adjustRightInd w:val="0"/>
              <w:rPr>
                <w:sz w:val="22"/>
                <w:szCs w:val="22"/>
                <w:lang w:val="de-DE"/>
              </w:rPr>
            </w:pPr>
          </w:p>
        </w:tc>
      </w:tr>
      <w:tr w:rsidR="00B61C88" w:rsidRPr="009D56EC" w:rsidTr="00A04D88">
        <w:trPr>
          <w:cantSplit/>
          <w:trHeight w:val="480"/>
        </w:trPr>
        <w:tc>
          <w:tcPr>
            <w:tcW w:w="3612" w:type="dxa"/>
          </w:tcPr>
          <w:p w:rsidR="00B61C88" w:rsidRPr="00894E11"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Pr>
                <w:rFonts w:eastAsia="Calibri"/>
                <w:b/>
                <w:bCs/>
                <w:snapToGrid/>
                <w:color w:val="000000"/>
                <w:sz w:val="22"/>
                <w:szCs w:val="22"/>
                <w:lang w:val="de-DE" w:eastAsia="de-DE"/>
              </w:rPr>
              <w:t>Quarantäneschädling</w:t>
            </w:r>
            <w:r w:rsidRPr="00894E11">
              <w:rPr>
                <w:rFonts w:eastAsia="Calibri"/>
                <w:b/>
                <w:bCs/>
                <w:snapToGrid/>
                <w:color w:val="000000"/>
                <w:sz w:val="22"/>
                <w:szCs w:val="22"/>
                <w:lang w:val="de-DE" w:eastAsia="de-DE"/>
              </w:rPr>
              <w:t xml:space="preserve"> </w:t>
            </w:r>
          </w:p>
        </w:tc>
        <w:tc>
          <w:tcPr>
            <w:tcW w:w="6135" w:type="dxa"/>
            <w:gridSpan w:val="2"/>
          </w:tcPr>
          <w:p w:rsidR="00B61C88" w:rsidRPr="00894E1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94E11">
              <w:rPr>
                <w:sz w:val="22"/>
                <w:szCs w:val="22"/>
                <w:lang w:val="de-DE"/>
              </w:rPr>
              <w:t>Ein</w:t>
            </w:r>
            <w:r w:rsidR="00F1186E">
              <w:rPr>
                <w:sz w:val="22"/>
                <w:szCs w:val="22"/>
                <w:lang w:val="de-DE"/>
              </w:rPr>
              <w:t xml:space="preserve"> </w:t>
            </w:r>
            <w:r w:rsidR="00F1186E" w:rsidRPr="00F1186E">
              <w:rPr>
                <w:b/>
                <w:sz w:val="22"/>
                <w:szCs w:val="22"/>
                <w:lang w:val="de-DE"/>
              </w:rPr>
              <w:t>Schädling</w:t>
            </w:r>
            <w:r w:rsidRPr="00894E11">
              <w:rPr>
                <w:b/>
                <w:sz w:val="22"/>
                <w:szCs w:val="22"/>
                <w:lang w:val="de-DE"/>
              </w:rPr>
              <w:t xml:space="preserve"> </w:t>
            </w:r>
            <w:r w:rsidRPr="00894E11">
              <w:rPr>
                <w:sz w:val="22"/>
                <w:szCs w:val="22"/>
                <w:lang w:val="de-DE"/>
              </w:rPr>
              <w:t>von potentieller wirtschaftlicher Be</w:t>
            </w:r>
            <w:r w:rsidRPr="00894E11">
              <w:rPr>
                <w:sz w:val="22"/>
                <w:szCs w:val="22"/>
                <w:lang w:val="de-DE"/>
              </w:rPr>
              <w:softHyphen/>
              <w:t xml:space="preserve">deutung für das durch ihn </w:t>
            </w:r>
            <w:r w:rsidRPr="00894E11">
              <w:rPr>
                <w:b/>
                <w:sz w:val="22"/>
                <w:szCs w:val="22"/>
                <w:lang w:val="de-DE"/>
              </w:rPr>
              <w:t>gefährdete Gebiet</w:t>
            </w:r>
            <w:r w:rsidRPr="00894E11">
              <w:rPr>
                <w:sz w:val="22"/>
                <w:szCs w:val="22"/>
                <w:lang w:val="de-DE"/>
              </w:rPr>
              <w:t xml:space="preserve">, der in diesem </w:t>
            </w:r>
            <w:r w:rsidRPr="00894E11">
              <w:rPr>
                <w:b/>
                <w:sz w:val="22"/>
                <w:szCs w:val="22"/>
                <w:lang w:val="de-DE"/>
              </w:rPr>
              <w:t>Gebiet</w:t>
            </w:r>
            <w:r w:rsidRPr="00894E11">
              <w:rPr>
                <w:sz w:val="22"/>
                <w:szCs w:val="22"/>
                <w:lang w:val="de-DE"/>
              </w:rPr>
              <w:t xml:space="preserve"> noch nicht auftritt oder zwar auftritt, aber nicht weit verbreitet ist und </w:t>
            </w:r>
            <w:r w:rsidRPr="00894E11">
              <w:rPr>
                <w:b/>
                <w:sz w:val="22"/>
                <w:szCs w:val="22"/>
                <w:lang w:val="de-DE"/>
              </w:rPr>
              <w:t>amtlichen Bekämpfung</w:t>
            </w:r>
            <w:r w:rsidRPr="00894E11">
              <w:rPr>
                <w:sz w:val="22"/>
                <w:szCs w:val="22"/>
                <w:lang w:val="de-DE"/>
              </w:rPr>
              <w:t xml:space="preserve">smaßnahmen unterliegt </w:t>
            </w:r>
            <w:r w:rsidRPr="00894E11">
              <w:rPr>
                <w:rFonts w:eastAsia="Calibri"/>
                <w:snapToGrid/>
                <w:color w:val="000000"/>
                <w:sz w:val="22"/>
                <w:szCs w:val="22"/>
                <w:lang w:val="de-DE" w:eastAsia="de-DE"/>
              </w:rPr>
              <w:t xml:space="preserve">[FAO, 1990; überarbeitet, FAO, 1995; IPPC 1997] </w:t>
            </w:r>
          </w:p>
          <w:p w:rsidR="00B61C88" w:rsidRPr="00894E11" w:rsidRDefault="00B61C88" w:rsidP="003802E1">
            <w:pPr>
              <w:widowControl/>
              <w:tabs>
                <w:tab w:val="left" w:pos="567"/>
              </w:tabs>
              <w:suppressAutoHyphens w:val="0"/>
              <w:autoSpaceDE w:val="0"/>
              <w:autoSpaceDN w:val="0"/>
              <w:adjustRightInd w:val="0"/>
              <w:rPr>
                <w:sz w:val="22"/>
                <w:szCs w:val="22"/>
                <w:lang w:val="de-DE"/>
              </w:rPr>
            </w:pPr>
          </w:p>
        </w:tc>
      </w:tr>
      <w:tr w:rsidR="00B61C88" w:rsidRPr="009D56EC" w:rsidTr="00D64DFD">
        <w:trPr>
          <w:gridAfter w:val="1"/>
          <w:wAfter w:w="108" w:type="dxa"/>
          <w:cantSplit/>
          <w:trHeight w:val="480"/>
        </w:trPr>
        <w:tc>
          <w:tcPr>
            <w:tcW w:w="3612" w:type="dxa"/>
          </w:tcPr>
          <w:p w:rsidR="00B61C88" w:rsidRPr="00894E11"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894E11">
              <w:rPr>
                <w:rFonts w:eastAsia="Calibri"/>
                <w:b/>
                <w:bCs/>
                <w:snapToGrid/>
                <w:color w:val="000000"/>
                <w:sz w:val="22"/>
                <w:szCs w:val="22"/>
                <w:lang w:val="de-DE" w:eastAsia="de-DE"/>
              </w:rPr>
              <w:lastRenderedPageBreak/>
              <w:t xml:space="preserve">Quarantänestation </w:t>
            </w:r>
          </w:p>
        </w:tc>
        <w:tc>
          <w:tcPr>
            <w:tcW w:w="6027" w:type="dxa"/>
          </w:tcPr>
          <w:p w:rsidR="00B61C88" w:rsidRPr="00894E1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94E11">
              <w:rPr>
                <w:sz w:val="22"/>
                <w:szCs w:val="22"/>
                <w:lang w:val="de-DE"/>
              </w:rPr>
              <w:t xml:space="preserve">Eine </w:t>
            </w:r>
            <w:r w:rsidRPr="00894E11">
              <w:rPr>
                <w:b/>
                <w:sz w:val="22"/>
                <w:szCs w:val="22"/>
                <w:lang w:val="de-DE"/>
              </w:rPr>
              <w:t>amtliche</w:t>
            </w:r>
            <w:r w:rsidRPr="00894E11">
              <w:rPr>
                <w:sz w:val="22"/>
                <w:szCs w:val="22"/>
                <w:lang w:val="de-DE"/>
              </w:rPr>
              <w:t xml:space="preserve"> Einrichtung, um </w:t>
            </w:r>
            <w:r w:rsidRPr="00894E11">
              <w:rPr>
                <w:b/>
                <w:sz w:val="22"/>
                <w:szCs w:val="22"/>
                <w:lang w:val="de-DE"/>
              </w:rPr>
              <w:t>Pflanzen,</w:t>
            </w:r>
            <w:r w:rsidRPr="00894E11">
              <w:rPr>
                <w:sz w:val="22"/>
                <w:szCs w:val="22"/>
                <w:lang w:val="de-DE"/>
              </w:rPr>
              <w:t xml:space="preserve"> </w:t>
            </w:r>
            <w:r w:rsidRPr="00894E11">
              <w:rPr>
                <w:b/>
                <w:sz w:val="22"/>
                <w:szCs w:val="22"/>
                <w:lang w:val="de-DE"/>
              </w:rPr>
              <w:t xml:space="preserve">Pflanzenerzeugnisse </w:t>
            </w:r>
            <w:r w:rsidRPr="00B1405E">
              <w:rPr>
                <w:sz w:val="22"/>
                <w:szCs w:val="22"/>
                <w:lang w:val="de-DE"/>
              </w:rPr>
              <w:t>oder</w:t>
            </w:r>
            <w:r w:rsidRPr="00894E11">
              <w:rPr>
                <w:b/>
                <w:sz w:val="22"/>
                <w:szCs w:val="22"/>
                <w:lang w:val="de-DE"/>
              </w:rPr>
              <w:t xml:space="preserve"> </w:t>
            </w:r>
            <w:r w:rsidRPr="00B1405E">
              <w:rPr>
                <w:sz w:val="22"/>
                <w:szCs w:val="22"/>
                <w:lang w:val="de-DE"/>
              </w:rPr>
              <w:t>sonstige</w:t>
            </w:r>
            <w:r w:rsidRPr="00894E11">
              <w:rPr>
                <w:b/>
                <w:sz w:val="22"/>
                <w:szCs w:val="22"/>
                <w:lang w:val="de-DE"/>
              </w:rPr>
              <w:t xml:space="preserve"> geregelte Gegenstände </w:t>
            </w:r>
            <w:r w:rsidRPr="00B1405E">
              <w:rPr>
                <w:sz w:val="22"/>
                <w:szCs w:val="22"/>
                <w:lang w:val="de-DE"/>
              </w:rPr>
              <w:t>einschließlich</w:t>
            </w:r>
            <w:r w:rsidRPr="00894E11">
              <w:rPr>
                <w:b/>
                <w:sz w:val="22"/>
                <w:szCs w:val="22"/>
                <w:lang w:val="de-DE"/>
              </w:rPr>
              <w:t xml:space="preserve"> </w:t>
            </w:r>
            <w:r w:rsidRPr="009747CD">
              <w:rPr>
                <w:sz w:val="22"/>
                <w:szCs w:val="22"/>
                <w:lang w:val="de-DE"/>
              </w:rPr>
              <w:t xml:space="preserve">Nützlinge </w:t>
            </w:r>
            <w:r w:rsidRPr="00894E11">
              <w:rPr>
                <w:sz w:val="22"/>
                <w:szCs w:val="22"/>
                <w:lang w:val="de-DE"/>
              </w:rPr>
              <w:t xml:space="preserve">in </w:t>
            </w:r>
            <w:r w:rsidRPr="00894E11">
              <w:rPr>
                <w:b/>
                <w:sz w:val="22"/>
                <w:szCs w:val="22"/>
                <w:lang w:val="de-DE"/>
              </w:rPr>
              <w:t>Quarantäne</w:t>
            </w:r>
            <w:r w:rsidRPr="00894E11">
              <w:rPr>
                <w:sz w:val="22"/>
                <w:szCs w:val="22"/>
                <w:lang w:val="de-DE"/>
              </w:rPr>
              <w:t xml:space="preserve"> zu halten</w:t>
            </w:r>
            <w:r w:rsidRPr="00894E11">
              <w:rPr>
                <w:rFonts w:eastAsia="Calibri"/>
                <w:b/>
                <w:bCs/>
                <w:snapToGrid/>
                <w:color w:val="000000"/>
                <w:sz w:val="22"/>
                <w:szCs w:val="22"/>
                <w:lang w:val="de-DE" w:eastAsia="de-DE"/>
              </w:rPr>
              <w:t xml:space="preserve"> </w:t>
            </w:r>
            <w:r w:rsidRPr="00894E11">
              <w:rPr>
                <w:rFonts w:eastAsia="Calibri"/>
                <w:snapToGrid/>
                <w:color w:val="000000"/>
                <w:sz w:val="22"/>
                <w:szCs w:val="22"/>
                <w:lang w:val="de-DE" w:eastAsia="de-DE"/>
              </w:rPr>
              <w:t xml:space="preserve">[FAO, 1990; überarbeitet, FAO, 1995; vormals Quarantänestation oder –einrichtung; überarbeitet; CPM, 2015] </w:t>
            </w:r>
          </w:p>
          <w:p w:rsidR="00B61C88" w:rsidRPr="00894E1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DE097C" w:rsidTr="00D64DFD">
        <w:trPr>
          <w:gridAfter w:val="1"/>
          <w:wAfter w:w="108" w:type="dxa"/>
          <w:cantSplit/>
          <w:trHeight w:val="480"/>
        </w:trPr>
        <w:tc>
          <w:tcPr>
            <w:tcW w:w="3612" w:type="dxa"/>
          </w:tcPr>
          <w:p w:rsidR="00B61C88" w:rsidRPr="003179BE"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3179BE">
              <w:rPr>
                <w:rFonts w:eastAsia="Calibri"/>
                <w:b/>
                <w:bCs/>
                <w:snapToGrid/>
                <w:color w:val="000000"/>
                <w:sz w:val="22"/>
                <w:szCs w:val="22"/>
                <w:lang w:val="de-DE" w:eastAsia="de-DE"/>
              </w:rPr>
              <w:t xml:space="preserve">Referenzprobe </w:t>
            </w:r>
          </w:p>
        </w:tc>
        <w:tc>
          <w:tcPr>
            <w:tcW w:w="6027" w:type="dxa"/>
          </w:tcPr>
          <w:p w:rsidR="00B61C88" w:rsidRPr="003179BE" w:rsidRDefault="00B61C88" w:rsidP="003802E1">
            <w:pPr>
              <w:widowControl/>
              <w:tabs>
                <w:tab w:val="left" w:pos="567"/>
                <w:tab w:val="left" w:pos="5068"/>
              </w:tabs>
              <w:suppressAutoHyphens w:val="0"/>
              <w:autoSpaceDE w:val="0"/>
              <w:autoSpaceDN w:val="0"/>
              <w:adjustRightInd w:val="0"/>
              <w:ind w:right="33"/>
              <w:rPr>
                <w:rFonts w:eastAsia="Calibri"/>
                <w:snapToGrid/>
                <w:color w:val="000000"/>
                <w:sz w:val="22"/>
                <w:szCs w:val="22"/>
                <w:lang w:val="de-DE" w:eastAsia="de-DE"/>
              </w:rPr>
            </w:pPr>
            <w:r w:rsidRPr="003179BE">
              <w:rPr>
                <w:rFonts w:eastAsia="Calibri"/>
                <w:snapToGrid/>
                <w:color w:val="000000"/>
                <w:sz w:val="22"/>
                <w:szCs w:val="22"/>
                <w:lang w:val="de-DE" w:eastAsia="de-DE"/>
              </w:rPr>
              <w:t xml:space="preserve">Probe einer Population eines bestimmten </w:t>
            </w:r>
            <w:r w:rsidRPr="003179BE">
              <w:rPr>
                <w:rFonts w:eastAsia="Calibri"/>
                <w:b/>
                <w:bCs/>
                <w:snapToGrid/>
                <w:color w:val="000000"/>
                <w:sz w:val="22"/>
                <w:szCs w:val="22"/>
                <w:lang w:val="de-DE" w:eastAsia="de-DE"/>
              </w:rPr>
              <w:t>Organismus</w:t>
            </w:r>
            <w:r w:rsidRPr="003179BE">
              <w:rPr>
                <w:rFonts w:eastAsia="Calibri"/>
                <w:snapToGrid/>
                <w:color w:val="000000"/>
                <w:sz w:val="22"/>
                <w:szCs w:val="22"/>
                <w:lang w:val="de-DE" w:eastAsia="de-DE"/>
              </w:rPr>
              <w:t xml:space="preserve">, die zu </w:t>
            </w:r>
            <w:r>
              <w:rPr>
                <w:rFonts w:eastAsia="Calibri"/>
                <w:snapToGrid/>
                <w:color w:val="000000"/>
                <w:sz w:val="22"/>
                <w:szCs w:val="22"/>
                <w:lang w:val="de-DE" w:eastAsia="de-DE"/>
              </w:rPr>
              <w:t>Bestimmungs</w:t>
            </w:r>
            <w:r w:rsidRPr="003179BE">
              <w:rPr>
                <w:rFonts w:eastAsia="Calibri"/>
                <w:snapToGrid/>
                <w:color w:val="000000"/>
                <w:sz w:val="22"/>
                <w:szCs w:val="22"/>
                <w:lang w:val="de-DE" w:eastAsia="de-DE"/>
              </w:rPr>
              <w:t xml:space="preserve">-, Bestätigungs- oder Referenzzwecken konserviert und zugänglich gemacht wurde [ISPM 3, 2005; überarbeitet, CPM, 2009] </w:t>
            </w:r>
          </w:p>
          <w:p w:rsidR="00B61C88" w:rsidRPr="003179BE" w:rsidRDefault="00B61C88" w:rsidP="003802E1">
            <w:pPr>
              <w:widowControl/>
              <w:tabs>
                <w:tab w:val="left" w:pos="567"/>
              </w:tabs>
              <w:suppressAutoHyphens w:val="0"/>
              <w:autoSpaceDE w:val="0"/>
              <w:autoSpaceDN w:val="0"/>
              <w:adjustRightInd w:val="0"/>
              <w:rPr>
                <w:sz w:val="22"/>
                <w:szCs w:val="22"/>
                <w:lang w:val="de-DE"/>
              </w:rPr>
            </w:pPr>
          </w:p>
        </w:tc>
      </w:tr>
      <w:tr w:rsidR="00B61C88" w:rsidRPr="00FA4643" w:rsidTr="00D64DFD">
        <w:trPr>
          <w:gridAfter w:val="1"/>
          <w:wAfter w:w="108" w:type="dxa"/>
          <w:cantSplit/>
          <w:trHeight w:val="480"/>
        </w:trPr>
        <w:tc>
          <w:tcPr>
            <w:tcW w:w="3612" w:type="dxa"/>
          </w:tcPr>
          <w:p w:rsidR="00B61C88" w:rsidRPr="003179B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179BE">
              <w:rPr>
                <w:rFonts w:eastAsia="Calibri"/>
                <w:b/>
                <w:bCs/>
                <w:snapToGrid/>
                <w:color w:val="000000"/>
                <w:sz w:val="22"/>
                <w:szCs w:val="22"/>
                <w:lang w:val="de-DE" w:eastAsia="de-DE"/>
              </w:rPr>
              <w:t>Regionale Pflanzenschutzorganisation</w:t>
            </w:r>
          </w:p>
        </w:tc>
        <w:tc>
          <w:tcPr>
            <w:tcW w:w="6027" w:type="dxa"/>
          </w:tcPr>
          <w:p w:rsidR="00B61C88" w:rsidRPr="003179B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179BE">
              <w:rPr>
                <w:sz w:val="22"/>
                <w:szCs w:val="22"/>
                <w:lang w:val="de-DE"/>
              </w:rPr>
              <w:t xml:space="preserve">Eine zwischenstaatliche Organisation, die die im Artikel IX des </w:t>
            </w:r>
            <w:r w:rsidRPr="003179BE">
              <w:rPr>
                <w:b/>
                <w:sz w:val="22"/>
                <w:szCs w:val="22"/>
                <w:lang w:val="de-DE"/>
              </w:rPr>
              <w:t>IPPC</w:t>
            </w:r>
            <w:r w:rsidRPr="003179BE">
              <w:rPr>
                <w:sz w:val="22"/>
                <w:szCs w:val="22"/>
                <w:lang w:val="de-DE"/>
              </w:rPr>
              <w:t xml:space="preserve"> festgelegten Aufgaben wahrnimmt</w:t>
            </w:r>
            <w:r w:rsidRPr="003179BE">
              <w:rPr>
                <w:rFonts w:eastAsia="Calibri"/>
                <w:b/>
                <w:bCs/>
                <w:snapToGrid/>
                <w:color w:val="000000"/>
                <w:sz w:val="22"/>
                <w:szCs w:val="22"/>
                <w:lang w:val="de-DE" w:eastAsia="de-DE"/>
              </w:rPr>
              <w:t xml:space="preserve"> </w:t>
            </w:r>
            <w:r w:rsidRPr="003179BE">
              <w:rPr>
                <w:rFonts w:eastAsia="Calibri"/>
                <w:snapToGrid/>
                <w:color w:val="000000"/>
                <w:sz w:val="22"/>
                <w:szCs w:val="22"/>
                <w:lang w:val="de-DE" w:eastAsia="de-DE"/>
              </w:rPr>
              <w:t xml:space="preserve">[FAO, 1990; überarbeitet, FAO, 1995; CEPM, 1999; vormals </w:t>
            </w:r>
            <w:r>
              <w:rPr>
                <w:rFonts w:eastAsia="Calibri"/>
                <w:snapToGrid/>
                <w:color w:val="000000"/>
                <w:sz w:val="22"/>
                <w:szCs w:val="22"/>
                <w:lang w:val="de-DE" w:eastAsia="de-DE"/>
              </w:rPr>
              <w:t>"</w:t>
            </w:r>
            <w:r w:rsidRPr="003179BE">
              <w:rPr>
                <w:rFonts w:eastAsia="Calibri"/>
                <w:snapToGrid/>
                <w:color w:val="000000"/>
                <w:sz w:val="22"/>
                <w:szCs w:val="22"/>
                <w:lang w:val="de-DE" w:eastAsia="de-DE"/>
              </w:rPr>
              <w:t>Pflanzenschutzorganisation (regional)</w:t>
            </w:r>
            <w:r>
              <w:rPr>
                <w:rFonts w:eastAsia="Calibri"/>
                <w:snapToGrid/>
                <w:color w:val="000000"/>
                <w:sz w:val="22"/>
                <w:szCs w:val="22"/>
                <w:lang w:val="de-DE" w:eastAsia="de-DE"/>
              </w:rPr>
              <w:t>"</w:t>
            </w:r>
            <w:r w:rsidRPr="003179BE">
              <w:rPr>
                <w:rFonts w:eastAsia="Calibri"/>
                <w:snapToGrid/>
                <w:color w:val="000000"/>
                <w:sz w:val="22"/>
                <w:szCs w:val="22"/>
                <w:lang w:val="de-DE" w:eastAsia="de-DE"/>
              </w:rPr>
              <w:t xml:space="preserve">] </w:t>
            </w:r>
          </w:p>
          <w:p w:rsidR="00B61C88" w:rsidRPr="003179B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710151" w:rsidTr="00D64DFD">
        <w:trPr>
          <w:gridAfter w:val="1"/>
          <w:wAfter w:w="108" w:type="dxa"/>
          <w:cantSplit/>
          <w:trHeight w:val="480"/>
        </w:trPr>
        <w:tc>
          <w:tcPr>
            <w:tcW w:w="3612" w:type="dxa"/>
          </w:tcPr>
          <w:p w:rsidR="00B61C88" w:rsidRPr="003179B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179BE">
              <w:rPr>
                <w:rFonts w:eastAsia="Calibri"/>
                <w:b/>
                <w:bCs/>
                <w:snapToGrid/>
                <w:color w:val="000000"/>
                <w:sz w:val="22"/>
                <w:szCs w:val="22"/>
                <w:lang w:val="de-DE" w:eastAsia="de-DE"/>
              </w:rPr>
              <w:t xml:space="preserve">regionale Standards </w:t>
            </w:r>
          </w:p>
        </w:tc>
        <w:tc>
          <w:tcPr>
            <w:tcW w:w="6027" w:type="dxa"/>
          </w:tcPr>
          <w:p w:rsidR="00B61C88" w:rsidRPr="003179B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179BE">
              <w:rPr>
                <w:b/>
                <w:sz w:val="22"/>
                <w:szCs w:val="22"/>
                <w:lang w:val="de-DE"/>
              </w:rPr>
              <w:t>Standards</w:t>
            </w:r>
            <w:r w:rsidRPr="003179BE">
              <w:rPr>
                <w:sz w:val="22"/>
                <w:szCs w:val="22"/>
                <w:lang w:val="de-DE"/>
              </w:rPr>
              <w:t xml:space="preserve">, die von einer </w:t>
            </w:r>
            <w:r w:rsidRPr="003179BE">
              <w:rPr>
                <w:b/>
                <w:sz w:val="22"/>
                <w:szCs w:val="22"/>
                <w:lang w:val="de-DE"/>
              </w:rPr>
              <w:t>regionalen Pflanzenschutz</w:t>
            </w:r>
            <w:r w:rsidRPr="003179BE">
              <w:rPr>
                <w:b/>
                <w:sz w:val="22"/>
                <w:szCs w:val="22"/>
                <w:lang w:val="de-DE"/>
              </w:rPr>
              <w:softHyphen/>
              <w:t>organisation</w:t>
            </w:r>
            <w:r w:rsidRPr="003179BE">
              <w:rPr>
                <w:sz w:val="22"/>
                <w:szCs w:val="22"/>
                <w:lang w:val="de-DE"/>
              </w:rPr>
              <w:t xml:space="preserve"> als Leitlinie für die Mitglieder dieser Organisation festgelegt wurden</w:t>
            </w:r>
            <w:r w:rsidRPr="003179BE">
              <w:rPr>
                <w:rFonts w:eastAsia="Calibri"/>
                <w:b/>
                <w:bCs/>
                <w:snapToGrid/>
                <w:color w:val="000000"/>
                <w:sz w:val="22"/>
                <w:szCs w:val="22"/>
                <w:lang w:val="de-DE" w:eastAsia="de-DE"/>
              </w:rPr>
              <w:t xml:space="preserve"> </w:t>
            </w:r>
            <w:r w:rsidRPr="003179BE">
              <w:rPr>
                <w:rFonts w:eastAsia="Calibri"/>
                <w:snapToGrid/>
                <w:color w:val="000000"/>
                <w:sz w:val="22"/>
                <w:szCs w:val="22"/>
                <w:lang w:val="de-DE" w:eastAsia="de-DE"/>
              </w:rPr>
              <w:t xml:space="preserve">[IPPC, 1997] </w:t>
            </w:r>
          </w:p>
          <w:p w:rsidR="00B61C88" w:rsidRPr="003179BE" w:rsidRDefault="00B61C88" w:rsidP="003802E1">
            <w:pPr>
              <w:widowControl/>
              <w:tabs>
                <w:tab w:val="left" w:pos="567"/>
              </w:tabs>
              <w:suppressAutoHyphens w:val="0"/>
              <w:autoSpaceDE w:val="0"/>
              <w:autoSpaceDN w:val="0"/>
              <w:adjustRightInd w:val="0"/>
              <w:rPr>
                <w:rFonts w:eastAsia="Calibri"/>
                <w:b/>
                <w:bCs/>
                <w:snapToGrid/>
                <w:color w:val="000000"/>
                <w:sz w:val="22"/>
                <w:szCs w:val="22"/>
                <w:lang w:val="de-DE" w:eastAsia="de-DE"/>
              </w:rPr>
            </w:pPr>
          </w:p>
        </w:tc>
      </w:tr>
      <w:tr w:rsidR="00B61C88" w:rsidRPr="0013135A" w:rsidTr="00D64DFD">
        <w:trPr>
          <w:gridAfter w:val="1"/>
          <w:wAfter w:w="108" w:type="dxa"/>
          <w:cantSplit/>
          <w:trHeight w:val="480"/>
        </w:trPr>
        <w:tc>
          <w:tcPr>
            <w:tcW w:w="3612" w:type="dxa"/>
          </w:tcPr>
          <w:p w:rsidR="00B61C88" w:rsidRPr="00C30E95" w:rsidRDefault="00B61C88" w:rsidP="003802E1">
            <w:pPr>
              <w:widowControl/>
              <w:tabs>
                <w:tab w:val="left" w:pos="567"/>
              </w:tabs>
              <w:suppressAutoHyphens w:val="0"/>
              <w:autoSpaceDE w:val="0"/>
              <w:autoSpaceDN w:val="0"/>
              <w:adjustRightInd w:val="0"/>
              <w:jc w:val="left"/>
              <w:rPr>
                <w:b/>
                <w:sz w:val="22"/>
                <w:szCs w:val="22"/>
                <w:lang w:val="de-DE"/>
              </w:rPr>
            </w:pPr>
            <w:r w:rsidRPr="00C30E95">
              <w:rPr>
                <w:rFonts w:eastAsia="Calibri"/>
                <w:b/>
                <w:bCs/>
                <w:snapToGrid/>
                <w:color w:val="000000"/>
                <w:sz w:val="22"/>
                <w:szCs w:val="22"/>
                <w:lang w:val="de-DE" w:eastAsia="de-DE"/>
              </w:rPr>
              <w:t>Rinde</w:t>
            </w:r>
            <w:r>
              <w:rPr>
                <w:rFonts w:eastAsia="Calibri"/>
                <w:b/>
                <w:bCs/>
                <w:snapToGrid/>
                <w:color w:val="000000"/>
                <w:sz w:val="22"/>
                <w:szCs w:val="22"/>
                <w:lang w:val="de-DE" w:eastAsia="de-DE"/>
              </w:rPr>
              <w:t>*</w:t>
            </w:r>
          </w:p>
        </w:tc>
        <w:tc>
          <w:tcPr>
            <w:tcW w:w="6027" w:type="dxa"/>
          </w:tcPr>
          <w:p w:rsidR="00B61C88" w:rsidRPr="00C30E9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rFonts w:eastAsia="Calibri"/>
                <w:snapToGrid/>
                <w:color w:val="000000"/>
                <w:sz w:val="22"/>
                <w:szCs w:val="22"/>
                <w:lang w:val="de-DE" w:eastAsia="de-DE"/>
              </w:rPr>
              <w:t>Die Schicht eines Holzstammes, Astes oder einer Wurzel außerhalb des Kambiums [CPM, 2008]</w:t>
            </w:r>
          </w:p>
          <w:p w:rsidR="00B61C88" w:rsidRPr="00C30E95" w:rsidRDefault="00B61C88" w:rsidP="003802E1">
            <w:pPr>
              <w:widowControl/>
              <w:tabs>
                <w:tab w:val="left" w:pos="567"/>
              </w:tabs>
              <w:suppressAutoHyphens w:val="0"/>
              <w:autoSpaceDE w:val="0"/>
              <w:autoSpaceDN w:val="0"/>
              <w:adjustRightInd w:val="0"/>
              <w:rPr>
                <w:sz w:val="22"/>
                <w:szCs w:val="22"/>
                <w:lang w:val="de-DE"/>
              </w:rPr>
            </w:pPr>
          </w:p>
        </w:tc>
      </w:tr>
      <w:tr w:rsidR="00B61C88" w:rsidRPr="0013135A" w:rsidTr="00D64DFD">
        <w:trPr>
          <w:gridAfter w:val="1"/>
          <w:wAfter w:w="108" w:type="dxa"/>
          <w:cantSplit/>
          <w:trHeight w:val="480"/>
        </w:trPr>
        <w:tc>
          <w:tcPr>
            <w:tcW w:w="3612" w:type="dxa"/>
            <w:shd w:val="clear" w:color="auto" w:fill="auto"/>
          </w:tcPr>
          <w:p w:rsidR="00B61C88" w:rsidRPr="00C30E95" w:rsidRDefault="00B61C8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C30E95">
              <w:rPr>
                <w:rFonts w:eastAsia="Calibri"/>
                <w:b/>
                <w:bCs/>
                <w:snapToGrid/>
                <w:color w:val="000000"/>
                <w:sz w:val="22"/>
                <w:szCs w:val="22"/>
                <w:lang w:val="de-DE" w:eastAsia="de-DE"/>
              </w:rPr>
              <w:t>Rindenfreies Holz</w:t>
            </w:r>
          </w:p>
        </w:tc>
        <w:tc>
          <w:tcPr>
            <w:tcW w:w="6027" w:type="dxa"/>
            <w:shd w:val="clear" w:color="auto" w:fill="auto"/>
          </w:tcPr>
          <w:p w:rsidR="00B61C88" w:rsidRPr="00C30E9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rFonts w:eastAsia="Calibri"/>
                <w:b/>
                <w:bCs/>
                <w:snapToGrid/>
                <w:color w:val="000000"/>
                <w:sz w:val="22"/>
                <w:szCs w:val="22"/>
                <w:lang w:val="de-DE" w:eastAsia="de-DE"/>
              </w:rPr>
              <w:t xml:space="preserve">Holz, </w:t>
            </w:r>
            <w:r w:rsidRPr="00C30E95">
              <w:rPr>
                <w:rFonts w:eastAsia="Calibri"/>
                <w:snapToGrid/>
                <w:color w:val="000000"/>
                <w:sz w:val="22"/>
                <w:szCs w:val="22"/>
                <w:lang w:val="de-DE" w:eastAsia="de-DE"/>
              </w:rPr>
              <w:t xml:space="preserve">von dem sämtliche </w:t>
            </w:r>
            <w:r w:rsidRPr="00C30E95">
              <w:rPr>
                <w:rFonts w:eastAsia="Calibri"/>
                <w:b/>
                <w:bCs/>
                <w:snapToGrid/>
                <w:color w:val="000000"/>
                <w:sz w:val="22"/>
                <w:szCs w:val="22"/>
                <w:lang w:val="de-DE" w:eastAsia="de-DE"/>
              </w:rPr>
              <w:t>Rinde</w:t>
            </w:r>
            <w:r w:rsidRPr="00C30E95">
              <w:rPr>
                <w:rFonts w:eastAsia="Calibri"/>
                <w:snapToGrid/>
                <w:color w:val="000000"/>
                <w:sz w:val="22"/>
                <w:szCs w:val="22"/>
                <w:lang w:val="de-DE" w:eastAsia="de-DE"/>
              </w:rPr>
              <w:t>, außer eingewachsener Rinde um Astknoten und Rindentaschen zwischen Jahresringen, entfernt wurde [ISPM 15</w:t>
            </w:r>
            <w:r>
              <w:rPr>
                <w:rFonts w:eastAsia="Calibri"/>
                <w:snapToGrid/>
                <w:color w:val="000000"/>
                <w:sz w:val="22"/>
                <w:szCs w:val="22"/>
                <w:lang w:val="de-DE" w:eastAsia="de-DE"/>
              </w:rPr>
              <w:t>, 2</w:t>
            </w:r>
            <w:r w:rsidRPr="00C30E95">
              <w:rPr>
                <w:rFonts w:eastAsia="Calibri"/>
                <w:snapToGrid/>
                <w:color w:val="000000"/>
                <w:sz w:val="22"/>
                <w:szCs w:val="22"/>
                <w:lang w:val="de-DE" w:eastAsia="de-DE"/>
              </w:rPr>
              <w:t xml:space="preserve">002; überarbeitet, CPM, 2008] </w:t>
            </w:r>
          </w:p>
          <w:p w:rsidR="00B61C88" w:rsidRPr="00C30E95"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2914C7" w:rsidTr="00A04D88">
        <w:trPr>
          <w:cantSplit/>
          <w:trHeight w:val="226"/>
        </w:trPr>
        <w:tc>
          <w:tcPr>
            <w:tcW w:w="3612" w:type="dxa"/>
          </w:tcPr>
          <w:p w:rsidR="00B61C88" w:rsidRPr="002914C7" w:rsidRDefault="00B61C88" w:rsidP="00AE1BD9">
            <w:pPr>
              <w:widowControl/>
              <w:tabs>
                <w:tab w:val="left" w:pos="567"/>
              </w:tabs>
              <w:suppressAutoHyphens w:val="0"/>
              <w:autoSpaceDE w:val="0"/>
              <w:autoSpaceDN w:val="0"/>
              <w:adjustRightInd w:val="0"/>
              <w:jc w:val="left"/>
              <w:rPr>
                <w:rFonts w:eastAsia="Calibri"/>
                <w:snapToGrid/>
                <w:sz w:val="22"/>
                <w:szCs w:val="22"/>
                <w:lang w:val="de-DE" w:eastAsia="de-DE"/>
              </w:rPr>
            </w:pPr>
            <w:r>
              <w:rPr>
                <w:b/>
                <w:sz w:val="22"/>
                <w:szCs w:val="22"/>
                <w:lang w:val="de-DE"/>
              </w:rPr>
              <w:t xml:space="preserve">Pflanzengesundheitliches </w:t>
            </w:r>
            <w:r w:rsidRPr="002914C7">
              <w:rPr>
                <w:b/>
                <w:sz w:val="22"/>
                <w:szCs w:val="22"/>
                <w:lang w:val="de-DE"/>
              </w:rPr>
              <w:t>Risiko (</w:t>
            </w:r>
            <w:r w:rsidRPr="002914C7">
              <w:rPr>
                <w:sz w:val="22"/>
                <w:szCs w:val="22"/>
                <w:lang w:val="de-DE"/>
              </w:rPr>
              <w:t xml:space="preserve">für </w:t>
            </w:r>
            <w:r w:rsidRPr="002914C7">
              <w:rPr>
                <w:b/>
                <w:sz w:val="22"/>
                <w:szCs w:val="22"/>
                <w:lang w:val="de-DE"/>
              </w:rPr>
              <w:t>Quarantäne</w:t>
            </w:r>
            <w:r w:rsidR="009B48FB">
              <w:rPr>
                <w:b/>
                <w:sz w:val="22"/>
                <w:szCs w:val="22"/>
                <w:lang w:val="de-DE"/>
              </w:rPr>
              <w:t>s</w:t>
            </w:r>
            <w:r w:rsidR="001874D1">
              <w:rPr>
                <w:b/>
                <w:sz w:val="22"/>
                <w:szCs w:val="22"/>
                <w:lang w:val="de-DE"/>
              </w:rPr>
              <w:t>chädlinge</w:t>
            </w:r>
            <w:r w:rsidRPr="002914C7">
              <w:rPr>
                <w:sz w:val="22"/>
                <w:szCs w:val="22"/>
                <w:lang w:val="de-DE"/>
              </w:rPr>
              <w:t>)</w:t>
            </w:r>
          </w:p>
        </w:tc>
        <w:tc>
          <w:tcPr>
            <w:tcW w:w="6135" w:type="dxa"/>
            <w:gridSpan w:val="2"/>
          </w:tcPr>
          <w:p w:rsidR="00B61C88" w:rsidRPr="002914C7" w:rsidRDefault="00B61C88" w:rsidP="00862601">
            <w:pPr>
              <w:widowControl/>
              <w:tabs>
                <w:tab w:val="left" w:pos="567"/>
              </w:tabs>
              <w:suppressAutoHyphens w:val="0"/>
              <w:autoSpaceDE w:val="0"/>
              <w:autoSpaceDN w:val="0"/>
              <w:adjustRightInd w:val="0"/>
              <w:rPr>
                <w:rFonts w:eastAsia="Calibri"/>
                <w:snapToGrid/>
                <w:sz w:val="22"/>
                <w:szCs w:val="22"/>
                <w:lang w:val="de-DE" w:eastAsia="de-DE"/>
              </w:rPr>
            </w:pPr>
            <w:r w:rsidRPr="002914C7">
              <w:rPr>
                <w:sz w:val="22"/>
                <w:szCs w:val="22"/>
                <w:lang w:val="de-DE"/>
              </w:rPr>
              <w:t xml:space="preserve">Die Wahrscheinlichkeit der </w:t>
            </w:r>
            <w:r w:rsidRPr="002914C7">
              <w:rPr>
                <w:b/>
                <w:sz w:val="22"/>
                <w:szCs w:val="22"/>
                <w:lang w:val="de-DE"/>
              </w:rPr>
              <w:t>Einschleppung</w:t>
            </w:r>
            <w:r w:rsidRPr="002914C7">
              <w:rPr>
                <w:sz w:val="22"/>
                <w:szCs w:val="22"/>
                <w:lang w:val="de-DE"/>
              </w:rPr>
              <w:t xml:space="preserve"> und </w:t>
            </w:r>
            <w:r w:rsidRPr="002914C7">
              <w:rPr>
                <w:b/>
                <w:sz w:val="22"/>
                <w:szCs w:val="22"/>
                <w:lang w:val="de-DE"/>
              </w:rPr>
              <w:t>Ausbreitung</w:t>
            </w:r>
            <w:r w:rsidRPr="002914C7">
              <w:rPr>
                <w:sz w:val="22"/>
                <w:szCs w:val="22"/>
                <w:lang w:val="de-DE"/>
              </w:rPr>
              <w:t xml:space="preserve"> eines</w:t>
            </w:r>
            <w:r w:rsidR="00F1186E">
              <w:rPr>
                <w:sz w:val="22"/>
                <w:szCs w:val="22"/>
                <w:lang w:val="de-DE"/>
              </w:rPr>
              <w:t xml:space="preserve"> </w:t>
            </w:r>
            <w:r w:rsidR="00F1186E" w:rsidRPr="00F1186E">
              <w:rPr>
                <w:b/>
                <w:sz w:val="22"/>
                <w:szCs w:val="22"/>
                <w:lang w:val="de-DE"/>
              </w:rPr>
              <w:t>Schädlings</w:t>
            </w:r>
            <w:r w:rsidRPr="002914C7">
              <w:rPr>
                <w:sz w:val="22"/>
                <w:szCs w:val="22"/>
                <w:lang w:val="de-DE"/>
              </w:rPr>
              <w:t xml:space="preserve"> und das Ausmaß der damit verbundenen möglichen wirtschaftlichen Konsequenzen </w:t>
            </w:r>
            <w:r w:rsidRPr="002914C7">
              <w:rPr>
                <w:rFonts w:eastAsia="Calibri"/>
                <w:snapToGrid/>
                <w:sz w:val="22"/>
                <w:szCs w:val="22"/>
                <w:lang w:val="de-DE" w:eastAsia="de-DE"/>
              </w:rPr>
              <w:t xml:space="preserve">[ISPM 2, 2007] </w:t>
            </w:r>
          </w:p>
          <w:p w:rsidR="00B61C88" w:rsidRPr="002914C7" w:rsidRDefault="00B61C88" w:rsidP="00862601">
            <w:pPr>
              <w:widowControl/>
              <w:tabs>
                <w:tab w:val="left" w:pos="567"/>
              </w:tabs>
              <w:suppressAutoHyphens w:val="0"/>
              <w:autoSpaceDE w:val="0"/>
              <w:autoSpaceDN w:val="0"/>
              <w:adjustRightInd w:val="0"/>
              <w:rPr>
                <w:rFonts w:eastAsia="Calibri"/>
                <w:snapToGrid/>
                <w:sz w:val="22"/>
                <w:szCs w:val="22"/>
                <w:lang w:val="de-DE" w:eastAsia="de-DE"/>
              </w:rPr>
            </w:pPr>
          </w:p>
        </w:tc>
      </w:tr>
      <w:tr w:rsidR="00B61C88" w:rsidRPr="00303913" w:rsidTr="00A04D88">
        <w:trPr>
          <w:cantSplit/>
          <w:trHeight w:val="226"/>
        </w:trPr>
        <w:tc>
          <w:tcPr>
            <w:tcW w:w="3612" w:type="dxa"/>
          </w:tcPr>
          <w:p w:rsidR="00B61C88" w:rsidRPr="002914C7" w:rsidRDefault="00B61C88" w:rsidP="00862601">
            <w:pPr>
              <w:pStyle w:val="FootnoteText"/>
              <w:keepNext/>
              <w:tabs>
                <w:tab w:val="left" w:pos="567"/>
                <w:tab w:val="left" w:pos="1701"/>
              </w:tabs>
              <w:jc w:val="left"/>
              <w:rPr>
                <w:rFonts w:ascii="Times New Roman" w:hAnsi="Times New Roman" w:cs="Times New Roman"/>
                <w:sz w:val="22"/>
                <w:szCs w:val="22"/>
                <w:lang w:val="de-DE"/>
              </w:rPr>
            </w:pPr>
            <w:r>
              <w:rPr>
                <w:rFonts w:ascii="Times New Roman" w:hAnsi="Times New Roman" w:cs="Times New Roman"/>
                <w:b/>
                <w:sz w:val="22"/>
                <w:szCs w:val="22"/>
                <w:lang w:val="de-DE"/>
              </w:rPr>
              <w:t xml:space="preserve">Pflanzengesundheitliches </w:t>
            </w:r>
            <w:r w:rsidRPr="002914C7">
              <w:rPr>
                <w:rFonts w:ascii="Times New Roman" w:hAnsi="Times New Roman" w:cs="Times New Roman"/>
                <w:b/>
                <w:sz w:val="22"/>
                <w:szCs w:val="22"/>
                <w:lang w:val="de-DE"/>
              </w:rPr>
              <w:t>Risiko</w:t>
            </w:r>
            <w:r w:rsidRPr="002914C7">
              <w:rPr>
                <w:rFonts w:ascii="Times New Roman" w:hAnsi="Times New Roman" w:cs="Times New Roman"/>
                <w:sz w:val="22"/>
                <w:szCs w:val="22"/>
                <w:lang w:val="de-DE"/>
              </w:rPr>
              <w:t xml:space="preserve"> (für </w:t>
            </w:r>
            <w:r w:rsidRPr="002914C7">
              <w:rPr>
                <w:rFonts w:ascii="Times New Roman" w:hAnsi="Times New Roman" w:cs="Times New Roman"/>
                <w:b/>
                <w:sz w:val="22"/>
                <w:szCs w:val="22"/>
                <w:lang w:val="de-DE"/>
              </w:rPr>
              <w:t>geregelte Nicht-Quarantäne</w:t>
            </w:r>
            <w:r w:rsidR="009B48FB">
              <w:rPr>
                <w:rFonts w:ascii="Times New Roman" w:hAnsi="Times New Roman" w:cs="Times New Roman"/>
                <w:b/>
                <w:sz w:val="22"/>
                <w:szCs w:val="22"/>
                <w:lang w:val="de-DE"/>
              </w:rPr>
              <w:t>s</w:t>
            </w:r>
            <w:r w:rsidR="001874D1">
              <w:rPr>
                <w:rFonts w:ascii="Times New Roman" w:hAnsi="Times New Roman" w:cs="Times New Roman"/>
                <w:b/>
                <w:sz w:val="22"/>
                <w:szCs w:val="22"/>
                <w:lang w:val="de-DE"/>
              </w:rPr>
              <w:t>chädlinge</w:t>
            </w:r>
            <w:r w:rsidRPr="002914C7">
              <w:rPr>
                <w:rFonts w:ascii="Times New Roman" w:hAnsi="Times New Roman" w:cs="Times New Roman"/>
                <w:sz w:val="22"/>
                <w:szCs w:val="22"/>
                <w:lang w:val="de-DE"/>
              </w:rPr>
              <w:t>)</w:t>
            </w:r>
          </w:p>
        </w:tc>
        <w:tc>
          <w:tcPr>
            <w:tcW w:w="6135" w:type="dxa"/>
            <w:gridSpan w:val="2"/>
          </w:tcPr>
          <w:p w:rsidR="00B61C88" w:rsidRPr="002914C7" w:rsidRDefault="00B61C88" w:rsidP="00862601">
            <w:pPr>
              <w:tabs>
                <w:tab w:val="left" w:pos="567"/>
                <w:tab w:val="left" w:pos="1701"/>
              </w:tabs>
              <w:rPr>
                <w:rFonts w:eastAsia="Calibri"/>
                <w:snapToGrid/>
                <w:sz w:val="22"/>
                <w:szCs w:val="22"/>
                <w:lang w:val="de-DE" w:eastAsia="de-DE"/>
              </w:rPr>
            </w:pPr>
            <w:r w:rsidRPr="002914C7">
              <w:rPr>
                <w:sz w:val="22"/>
                <w:szCs w:val="22"/>
                <w:lang w:val="de-DE"/>
              </w:rPr>
              <w:t>Die Wahrscheinlichkeit, dass ein</w:t>
            </w:r>
            <w:r w:rsidR="00F1186E">
              <w:rPr>
                <w:sz w:val="22"/>
                <w:szCs w:val="22"/>
                <w:lang w:val="de-DE"/>
              </w:rPr>
              <w:t xml:space="preserve"> </w:t>
            </w:r>
            <w:r w:rsidR="00F1186E" w:rsidRPr="00F1186E">
              <w:rPr>
                <w:b/>
                <w:sz w:val="22"/>
                <w:szCs w:val="22"/>
                <w:lang w:val="de-DE"/>
              </w:rPr>
              <w:t>Schädling</w:t>
            </w:r>
            <w:r w:rsidRPr="002914C7">
              <w:rPr>
                <w:sz w:val="22"/>
                <w:szCs w:val="22"/>
                <w:lang w:val="de-DE"/>
              </w:rPr>
              <w:t xml:space="preserve"> an </w:t>
            </w:r>
            <w:r w:rsidRPr="002914C7">
              <w:rPr>
                <w:b/>
                <w:sz w:val="22"/>
                <w:szCs w:val="22"/>
                <w:lang w:val="de-DE"/>
              </w:rPr>
              <w:t>Pflanzen zum Anpflanzen</w:t>
            </w:r>
            <w:r w:rsidRPr="002914C7">
              <w:rPr>
                <w:sz w:val="22"/>
                <w:szCs w:val="22"/>
                <w:lang w:val="de-DE"/>
              </w:rPr>
              <w:t xml:space="preserve">, die </w:t>
            </w:r>
            <w:r w:rsidRPr="002914C7">
              <w:rPr>
                <w:b/>
                <w:sz w:val="22"/>
                <w:szCs w:val="22"/>
                <w:lang w:val="de-DE"/>
              </w:rPr>
              <w:t>vorgesehene Verwendung</w:t>
            </w:r>
            <w:r w:rsidRPr="002914C7">
              <w:rPr>
                <w:sz w:val="22"/>
                <w:szCs w:val="22"/>
                <w:lang w:val="de-DE"/>
              </w:rPr>
              <w:t xml:space="preserve"> dieser </w:t>
            </w:r>
            <w:r w:rsidRPr="002914C7">
              <w:rPr>
                <w:b/>
                <w:sz w:val="22"/>
                <w:szCs w:val="22"/>
                <w:lang w:val="de-DE"/>
              </w:rPr>
              <w:t xml:space="preserve">Pflanzen </w:t>
            </w:r>
            <w:r w:rsidRPr="002914C7">
              <w:rPr>
                <w:sz w:val="22"/>
                <w:szCs w:val="22"/>
                <w:lang w:val="de-DE"/>
              </w:rPr>
              <w:t xml:space="preserve">durch wirtschaftlich </w:t>
            </w:r>
            <w:r>
              <w:rPr>
                <w:sz w:val="22"/>
                <w:szCs w:val="22"/>
                <w:lang w:val="de-DE"/>
              </w:rPr>
              <w:t>nicht hinnehmbare</w:t>
            </w:r>
            <w:r w:rsidRPr="002914C7">
              <w:rPr>
                <w:sz w:val="22"/>
                <w:szCs w:val="22"/>
                <w:lang w:val="de-DE"/>
              </w:rPr>
              <w:t xml:space="preserve"> Auswirkungen beeinträchtigt </w:t>
            </w:r>
            <w:r w:rsidRPr="002914C7">
              <w:rPr>
                <w:rFonts w:eastAsia="Calibri"/>
                <w:snapToGrid/>
                <w:sz w:val="22"/>
                <w:szCs w:val="22"/>
                <w:lang w:val="de-DE" w:eastAsia="de-DE"/>
              </w:rPr>
              <w:t>[ISPM 2, 2007]</w:t>
            </w:r>
          </w:p>
          <w:p w:rsidR="00B61C88" w:rsidRPr="002914C7" w:rsidRDefault="00B61C88" w:rsidP="00862601">
            <w:pPr>
              <w:tabs>
                <w:tab w:val="left" w:pos="567"/>
                <w:tab w:val="left" w:pos="1701"/>
              </w:tabs>
              <w:rPr>
                <w:sz w:val="22"/>
                <w:szCs w:val="22"/>
                <w:lang w:val="de-DE"/>
              </w:rPr>
            </w:pPr>
          </w:p>
        </w:tc>
      </w:tr>
      <w:tr w:rsidR="00B61C88" w:rsidRPr="00D21120" w:rsidTr="00A04D88">
        <w:trPr>
          <w:cantSplit/>
          <w:trHeight w:val="480"/>
        </w:trPr>
        <w:tc>
          <w:tcPr>
            <w:tcW w:w="3612" w:type="dxa"/>
          </w:tcPr>
          <w:p w:rsidR="00B61C88" w:rsidRPr="00234EAE"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34EAE">
              <w:rPr>
                <w:rFonts w:eastAsia="Calibri"/>
                <w:b/>
                <w:bCs/>
                <w:snapToGrid/>
                <w:color w:val="000000"/>
                <w:sz w:val="22"/>
                <w:szCs w:val="22"/>
                <w:lang w:val="de-DE" w:eastAsia="de-DE"/>
              </w:rPr>
              <w:t>Risikoanalyse eines</w:t>
            </w:r>
            <w:r w:rsidR="00F1186E">
              <w:rPr>
                <w:rFonts w:eastAsia="Calibri"/>
                <w:b/>
                <w:bCs/>
                <w:snapToGrid/>
                <w:color w:val="000000"/>
                <w:sz w:val="22"/>
                <w:szCs w:val="22"/>
                <w:lang w:val="de-DE" w:eastAsia="de-DE"/>
              </w:rPr>
              <w:t xml:space="preserve"> Schädlings</w:t>
            </w:r>
            <w:r w:rsidRPr="00234EAE">
              <w:rPr>
                <w:rFonts w:eastAsia="Calibri"/>
                <w:b/>
                <w:bCs/>
                <w:snapToGrid/>
                <w:color w:val="000000"/>
                <w:sz w:val="22"/>
                <w:szCs w:val="22"/>
                <w:lang w:val="de-DE" w:eastAsia="de-DE"/>
              </w:rPr>
              <w:t xml:space="preserve"> </w:t>
            </w:r>
            <w:r w:rsidRPr="00234EAE">
              <w:rPr>
                <w:rFonts w:eastAsia="Calibri"/>
                <w:snapToGrid/>
                <w:color w:val="000000"/>
                <w:sz w:val="22"/>
                <w:szCs w:val="22"/>
                <w:lang w:val="de-DE" w:eastAsia="de-DE"/>
              </w:rPr>
              <w:t xml:space="preserve">(abgestimmte Interpretation) </w:t>
            </w:r>
          </w:p>
        </w:tc>
        <w:tc>
          <w:tcPr>
            <w:tcW w:w="6135" w:type="dxa"/>
            <w:gridSpan w:val="2"/>
          </w:tcPr>
          <w:p w:rsidR="00B61C88" w:rsidRPr="00234EA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34EAE">
              <w:rPr>
                <w:sz w:val="22"/>
                <w:szCs w:val="22"/>
                <w:lang w:val="de-DE"/>
              </w:rPr>
              <w:t xml:space="preserve">Der Prozess der Bewertung biologischer oder sonstiger wissenschaftlicher und wirtschaftlicher Erkenntnisse, um festzustellen, ob ein </w:t>
            </w:r>
            <w:r w:rsidRPr="00002F14">
              <w:rPr>
                <w:sz w:val="22"/>
                <w:szCs w:val="22"/>
                <w:lang w:val="de-DE"/>
              </w:rPr>
              <w:t>Organismus</w:t>
            </w:r>
            <w:r w:rsidRPr="00234EAE">
              <w:rPr>
                <w:sz w:val="22"/>
                <w:szCs w:val="22"/>
                <w:lang w:val="de-DE"/>
              </w:rPr>
              <w:t xml:space="preserve"> ein</w:t>
            </w:r>
            <w:r w:rsidR="00F1186E">
              <w:rPr>
                <w:sz w:val="22"/>
                <w:szCs w:val="22"/>
                <w:lang w:val="de-DE"/>
              </w:rPr>
              <w:t xml:space="preserve"> </w:t>
            </w:r>
            <w:r w:rsidR="00F1186E" w:rsidRPr="00A04D88">
              <w:rPr>
                <w:b/>
                <w:sz w:val="22"/>
                <w:szCs w:val="22"/>
                <w:lang w:val="de-DE"/>
              </w:rPr>
              <w:t>Schädling</w:t>
            </w:r>
            <w:r w:rsidRPr="00234EAE">
              <w:rPr>
                <w:sz w:val="22"/>
                <w:szCs w:val="22"/>
                <w:lang w:val="de-DE"/>
              </w:rPr>
              <w:t xml:space="preserve"> ist, ob er geregelt werden sollte und zur Festlegung der Intensität der gegen ihn zu ergreifenden </w:t>
            </w:r>
            <w:r w:rsidRPr="00234EAE">
              <w:rPr>
                <w:b/>
                <w:sz w:val="22"/>
                <w:szCs w:val="22"/>
                <w:lang w:val="de-DE"/>
              </w:rPr>
              <w:t>pflanzengesundheitlichen Maßnahmen</w:t>
            </w:r>
            <w:r w:rsidRPr="00234EAE">
              <w:rPr>
                <w:rFonts w:eastAsia="Calibri"/>
                <w:snapToGrid/>
                <w:color w:val="000000"/>
                <w:sz w:val="22"/>
                <w:szCs w:val="22"/>
                <w:lang w:val="de-DE" w:eastAsia="de-DE"/>
              </w:rPr>
              <w:t xml:space="preserve"> [</w:t>
            </w:r>
            <w:r>
              <w:rPr>
                <w:rFonts w:eastAsia="Calibri"/>
                <w:snapToGrid/>
                <w:color w:val="000000"/>
                <w:sz w:val="22"/>
                <w:szCs w:val="22"/>
                <w:lang w:val="de-DE" w:eastAsia="de-DE"/>
              </w:rPr>
              <w:t>ISPM 2,</w:t>
            </w:r>
            <w:r w:rsidRPr="00234EAE">
              <w:rPr>
                <w:rFonts w:eastAsia="Calibri"/>
                <w:snapToGrid/>
                <w:color w:val="000000"/>
                <w:sz w:val="22"/>
                <w:szCs w:val="22"/>
                <w:lang w:val="de-DE" w:eastAsia="de-DE"/>
              </w:rPr>
              <w:t xml:space="preserve"> 1995; überarbeitet,</w:t>
            </w:r>
            <w:r>
              <w:rPr>
                <w:rFonts w:eastAsia="Calibri"/>
                <w:snapToGrid/>
                <w:color w:val="000000"/>
                <w:sz w:val="22"/>
                <w:szCs w:val="22"/>
                <w:lang w:val="de-DE" w:eastAsia="de-DE"/>
              </w:rPr>
              <w:t xml:space="preserve"> ISPM 11</w:t>
            </w:r>
            <w:r w:rsidRPr="00234EAE">
              <w:rPr>
                <w:rFonts w:eastAsia="Calibri"/>
                <w:snapToGrid/>
                <w:color w:val="000000"/>
                <w:sz w:val="22"/>
                <w:szCs w:val="22"/>
                <w:lang w:val="de-DE" w:eastAsia="de-DE"/>
              </w:rPr>
              <w:t xml:space="preserve">, 1997; ISPM 2, 2007] </w:t>
            </w:r>
          </w:p>
          <w:p w:rsidR="00B61C88" w:rsidRPr="00234EAE"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383A7C" w:rsidTr="00A04D88">
        <w:trPr>
          <w:cantSplit/>
          <w:trHeight w:val="480"/>
        </w:trPr>
        <w:tc>
          <w:tcPr>
            <w:tcW w:w="3612" w:type="dxa"/>
          </w:tcPr>
          <w:p w:rsidR="00B61C88" w:rsidRPr="00383A7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83A7C">
              <w:rPr>
                <w:rFonts w:eastAsia="Calibri"/>
                <w:b/>
                <w:bCs/>
                <w:snapToGrid/>
                <w:color w:val="000000"/>
                <w:sz w:val="22"/>
                <w:szCs w:val="22"/>
                <w:lang w:val="de-DE" w:eastAsia="de-DE"/>
              </w:rPr>
              <w:t xml:space="preserve">Risikobewertung </w:t>
            </w:r>
            <w:r w:rsidRPr="00383A7C">
              <w:rPr>
                <w:rFonts w:eastAsia="Calibri"/>
                <w:snapToGrid/>
                <w:color w:val="000000"/>
                <w:sz w:val="22"/>
                <w:szCs w:val="22"/>
                <w:lang w:val="de-DE" w:eastAsia="de-DE"/>
              </w:rPr>
              <w:t xml:space="preserve">(für einen </w:t>
            </w:r>
            <w:r>
              <w:rPr>
                <w:rFonts w:eastAsia="Calibri"/>
                <w:b/>
                <w:bCs/>
                <w:snapToGrid/>
                <w:color w:val="000000"/>
                <w:sz w:val="22"/>
                <w:szCs w:val="22"/>
                <w:lang w:val="de-DE" w:eastAsia="de-DE"/>
              </w:rPr>
              <w:t>Quarantäneschädling</w:t>
            </w:r>
            <w:r w:rsidRPr="00383A7C">
              <w:rPr>
                <w:rFonts w:eastAsia="Calibri"/>
                <w:snapToGrid/>
                <w:color w:val="000000"/>
                <w:sz w:val="22"/>
                <w:szCs w:val="22"/>
                <w:lang w:val="de-DE" w:eastAsia="de-DE"/>
              </w:rPr>
              <w:t xml:space="preserve">) </w:t>
            </w:r>
          </w:p>
        </w:tc>
        <w:tc>
          <w:tcPr>
            <w:tcW w:w="6135" w:type="dxa"/>
            <w:gridSpan w:val="2"/>
          </w:tcPr>
          <w:p w:rsidR="00B61C88" w:rsidRPr="00383A7C" w:rsidRDefault="00B61C88" w:rsidP="003802E1">
            <w:pPr>
              <w:widowControl/>
              <w:tabs>
                <w:tab w:val="left" w:pos="567"/>
              </w:tabs>
              <w:suppressAutoHyphens w:val="0"/>
              <w:autoSpaceDE w:val="0"/>
              <w:autoSpaceDN w:val="0"/>
              <w:adjustRightInd w:val="0"/>
              <w:rPr>
                <w:rFonts w:eastAsia="Calibri"/>
                <w:snapToGrid/>
                <w:sz w:val="22"/>
                <w:szCs w:val="22"/>
                <w:lang w:val="de-DE" w:eastAsia="de-DE"/>
              </w:rPr>
            </w:pPr>
            <w:r w:rsidRPr="00383A7C">
              <w:rPr>
                <w:rFonts w:eastAsia="Calibri"/>
                <w:snapToGrid/>
                <w:sz w:val="22"/>
                <w:szCs w:val="22"/>
                <w:lang w:val="de-DE" w:eastAsia="de-DE"/>
              </w:rPr>
              <w:t xml:space="preserve">Bewertung der Wahrscheinlichkeit der </w:t>
            </w:r>
            <w:r w:rsidRPr="00383A7C">
              <w:rPr>
                <w:rFonts w:eastAsia="Calibri"/>
                <w:b/>
                <w:bCs/>
                <w:snapToGrid/>
                <w:sz w:val="22"/>
                <w:szCs w:val="22"/>
                <w:lang w:val="de-DE" w:eastAsia="de-DE"/>
              </w:rPr>
              <w:t xml:space="preserve">Einschleppung </w:t>
            </w:r>
            <w:r w:rsidRPr="00383A7C">
              <w:rPr>
                <w:rFonts w:eastAsia="Calibri"/>
                <w:snapToGrid/>
                <w:sz w:val="22"/>
                <w:szCs w:val="22"/>
                <w:lang w:val="de-DE" w:eastAsia="de-DE"/>
              </w:rPr>
              <w:t xml:space="preserve">und </w:t>
            </w:r>
            <w:r w:rsidRPr="00383A7C">
              <w:rPr>
                <w:rFonts w:eastAsia="Calibri"/>
                <w:b/>
                <w:bCs/>
                <w:snapToGrid/>
                <w:sz w:val="22"/>
                <w:szCs w:val="22"/>
                <w:lang w:val="de-DE" w:eastAsia="de-DE"/>
              </w:rPr>
              <w:t xml:space="preserve">Ausbreitung </w:t>
            </w:r>
            <w:r w:rsidRPr="00383A7C">
              <w:rPr>
                <w:rFonts w:eastAsia="Calibri"/>
                <w:snapToGrid/>
                <w:sz w:val="22"/>
                <w:szCs w:val="22"/>
                <w:lang w:val="de-DE" w:eastAsia="de-DE"/>
              </w:rPr>
              <w:t>eines</w:t>
            </w:r>
            <w:r w:rsidR="00F1186E" w:rsidRPr="00F1186E">
              <w:rPr>
                <w:rFonts w:eastAsia="Calibri"/>
                <w:b/>
                <w:snapToGrid/>
                <w:sz w:val="22"/>
                <w:szCs w:val="22"/>
                <w:lang w:val="de-DE" w:eastAsia="de-DE"/>
              </w:rPr>
              <w:t xml:space="preserve"> Schädlings</w:t>
            </w:r>
            <w:r w:rsidRPr="00383A7C">
              <w:rPr>
                <w:rFonts w:eastAsia="Calibri"/>
                <w:b/>
                <w:bCs/>
                <w:snapToGrid/>
                <w:sz w:val="22"/>
                <w:szCs w:val="22"/>
                <w:lang w:val="de-DE" w:eastAsia="de-DE"/>
              </w:rPr>
              <w:t xml:space="preserve"> </w:t>
            </w:r>
            <w:r w:rsidRPr="00383A7C">
              <w:rPr>
                <w:rFonts w:eastAsia="Calibri"/>
                <w:snapToGrid/>
                <w:sz w:val="22"/>
                <w:szCs w:val="22"/>
                <w:lang w:val="de-DE" w:eastAsia="de-DE"/>
              </w:rPr>
              <w:t>und das Ausmaß der damit zusammenhängenden möglichen wirtschaftlichen Auswirkungen [</w:t>
            </w:r>
            <w:r>
              <w:rPr>
                <w:rFonts w:eastAsia="Calibri"/>
                <w:snapToGrid/>
                <w:sz w:val="22"/>
                <w:szCs w:val="22"/>
                <w:lang w:val="de-DE" w:eastAsia="de-DE"/>
              </w:rPr>
              <w:t>ISPM 2,</w:t>
            </w:r>
            <w:r w:rsidRPr="00383A7C">
              <w:rPr>
                <w:rFonts w:eastAsia="Calibri"/>
                <w:snapToGrid/>
                <w:sz w:val="22"/>
                <w:szCs w:val="22"/>
                <w:lang w:val="de-DE" w:eastAsia="de-DE"/>
              </w:rPr>
              <w:t xml:space="preserve"> 1995; überarbeitet, ISPM 11, 2001; ISPM 2, 2007] </w:t>
            </w:r>
          </w:p>
          <w:p w:rsidR="00B61C88" w:rsidRPr="00383A7C" w:rsidRDefault="00B61C88" w:rsidP="003802E1">
            <w:pPr>
              <w:widowControl/>
              <w:tabs>
                <w:tab w:val="left" w:pos="567"/>
              </w:tabs>
              <w:suppressAutoHyphens w:val="0"/>
              <w:autoSpaceDE w:val="0"/>
              <w:autoSpaceDN w:val="0"/>
              <w:adjustRightInd w:val="0"/>
              <w:rPr>
                <w:rFonts w:eastAsia="Calibri"/>
                <w:b/>
                <w:snapToGrid/>
                <w:sz w:val="22"/>
                <w:szCs w:val="22"/>
                <w:lang w:val="de-DE" w:eastAsia="de-DE"/>
              </w:rPr>
            </w:pPr>
          </w:p>
        </w:tc>
      </w:tr>
      <w:tr w:rsidR="00B61C88" w:rsidRPr="00383A7C" w:rsidTr="00A04D88">
        <w:trPr>
          <w:cantSplit/>
          <w:trHeight w:val="480"/>
        </w:trPr>
        <w:tc>
          <w:tcPr>
            <w:tcW w:w="3612" w:type="dxa"/>
          </w:tcPr>
          <w:p w:rsidR="00B61C88" w:rsidRPr="00383A7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83A7C">
              <w:rPr>
                <w:rFonts w:eastAsia="Calibri"/>
                <w:b/>
                <w:bCs/>
                <w:snapToGrid/>
                <w:color w:val="000000"/>
                <w:sz w:val="22"/>
                <w:szCs w:val="22"/>
                <w:lang w:val="de-DE" w:eastAsia="de-DE"/>
              </w:rPr>
              <w:t xml:space="preserve">Risikobewertung </w:t>
            </w:r>
            <w:r w:rsidRPr="00383A7C">
              <w:rPr>
                <w:rFonts w:eastAsia="Calibri"/>
                <w:snapToGrid/>
                <w:color w:val="000000"/>
                <w:sz w:val="22"/>
                <w:szCs w:val="22"/>
                <w:lang w:val="de-DE" w:eastAsia="de-DE"/>
              </w:rPr>
              <w:t xml:space="preserve">(für einen </w:t>
            </w:r>
            <w:r w:rsidRPr="00383A7C">
              <w:rPr>
                <w:rFonts w:eastAsia="Calibri"/>
                <w:b/>
                <w:bCs/>
                <w:snapToGrid/>
                <w:color w:val="000000"/>
                <w:sz w:val="22"/>
                <w:szCs w:val="22"/>
                <w:lang w:val="de-DE" w:eastAsia="de-DE"/>
              </w:rPr>
              <w:t>geregelten Nicht-</w:t>
            </w:r>
            <w:r>
              <w:rPr>
                <w:rFonts w:eastAsia="Calibri"/>
                <w:b/>
                <w:bCs/>
                <w:snapToGrid/>
                <w:color w:val="000000"/>
                <w:sz w:val="22"/>
                <w:szCs w:val="22"/>
                <w:lang w:val="de-DE" w:eastAsia="de-DE"/>
              </w:rPr>
              <w:t>Quarantäneschädling</w:t>
            </w:r>
            <w:r w:rsidRPr="00383A7C">
              <w:rPr>
                <w:rFonts w:eastAsia="Calibri"/>
                <w:snapToGrid/>
                <w:color w:val="000000"/>
                <w:sz w:val="22"/>
                <w:szCs w:val="22"/>
                <w:lang w:val="de-DE" w:eastAsia="de-DE"/>
              </w:rPr>
              <w:t xml:space="preserve">) </w:t>
            </w:r>
          </w:p>
        </w:tc>
        <w:tc>
          <w:tcPr>
            <w:tcW w:w="6135" w:type="dxa"/>
            <w:gridSpan w:val="2"/>
          </w:tcPr>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83A7C">
              <w:rPr>
                <w:rFonts w:eastAsia="Calibri"/>
                <w:snapToGrid/>
                <w:color w:val="000000"/>
                <w:sz w:val="22"/>
                <w:szCs w:val="22"/>
                <w:lang w:val="de-DE" w:eastAsia="de-DE"/>
              </w:rPr>
              <w:t>Bewertung der Wahrscheinlichkeit, dass ein</w:t>
            </w:r>
            <w:r w:rsidR="00F1186E">
              <w:rPr>
                <w:rFonts w:eastAsia="Calibri"/>
                <w:snapToGrid/>
                <w:color w:val="000000"/>
                <w:sz w:val="22"/>
                <w:szCs w:val="22"/>
                <w:lang w:val="de-DE" w:eastAsia="de-DE"/>
              </w:rPr>
              <w:t xml:space="preserve"> </w:t>
            </w:r>
            <w:r w:rsidR="00F1186E" w:rsidRPr="00F1186E">
              <w:rPr>
                <w:rFonts w:eastAsia="Calibri"/>
                <w:b/>
                <w:snapToGrid/>
                <w:color w:val="000000"/>
                <w:sz w:val="22"/>
                <w:szCs w:val="22"/>
                <w:lang w:val="de-DE" w:eastAsia="de-DE"/>
              </w:rPr>
              <w:t>Schädling</w:t>
            </w:r>
            <w:r w:rsidRPr="00383A7C">
              <w:rPr>
                <w:rFonts w:eastAsia="Calibri"/>
                <w:b/>
                <w:bCs/>
                <w:snapToGrid/>
                <w:color w:val="000000"/>
                <w:sz w:val="22"/>
                <w:szCs w:val="22"/>
                <w:lang w:val="de-DE" w:eastAsia="de-DE"/>
              </w:rPr>
              <w:t xml:space="preserve"> </w:t>
            </w:r>
            <w:r w:rsidRPr="00383A7C">
              <w:rPr>
                <w:rFonts w:eastAsia="Calibri"/>
                <w:bCs/>
                <w:snapToGrid/>
                <w:color w:val="000000"/>
                <w:sz w:val="22"/>
                <w:szCs w:val="22"/>
                <w:lang w:val="de-DE" w:eastAsia="de-DE"/>
              </w:rPr>
              <w:t>a</w:t>
            </w:r>
            <w:r w:rsidRPr="00383A7C">
              <w:rPr>
                <w:rFonts w:eastAsia="Calibri"/>
                <w:snapToGrid/>
                <w:color w:val="000000"/>
                <w:sz w:val="22"/>
                <w:szCs w:val="22"/>
                <w:lang w:val="de-DE" w:eastAsia="de-DE"/>
              </w:rPr>
              <w:t xml:space="preserve">n </w:t>
            </w:r>
            <w:r w:rsidRPr="00383A7C">
              <w:rPr>
                <w:rFonts w:eastAsia="Calibri"/>
                <w:b/>
                <w:bCs/>
                <w:snapToGrid/>
                <w:color w:val="000000"/>
                <w:sz w:val="22"/>
                <w:szCs w:val="22"/>
                <w:lang w:val="de-DE" w:eastAsia="de-DE"/>
              </w:rPr>
              <w:t xml:space="preserve">Pflanzen zum Anpflanzen </w:t>
            </w:r>
            <w:r w:rsidRPr="00383A7C">
              <w:rPr>
                <w:rFonts w:eastAsia="Calibri"/>
                <w:bCs/>
                <w:snapToGrid/>
                <w:color w:val="000000"/>
                <w:sz w:val="22"/>
                <w:szCs w:val="22"/>
                <w:lang w:val="de-DE" w:eastAsia="de-DE"/>
              </w:rPr>
              <w:t>die</w:t>
            </w:r>
            <w:r w:rsidRPr="00383A7C">
              <w:rPr>
                <w:rFonts w:eastAsia="Calibri"/>
                <w:snapToGrid/>
                <w:color w:val="000000"/>
                <w:sz w:val="22"/>
                <w:szCs w:val="22"/>
                <w:lang w:val="de-DE" w:eastAsia="de-DE"/>
              </w:rPr>
              <w:t xml:space="preserve"> </w:t>
            </w:r>
            <w:r w:rsidRPr="00383A7C">
              <w:rPr>
                <w:rFonts w:eastAsia="Calibri"/>
                <w:b/>
                <w:bCs/>
                <w:snapToGrid/>
                <w:color w:val="000000"/>
                <w:sz w:val="22"/>
                <w:szCs w:val="22"/>
                <w:lang w:val="de-DE" w:eastAsia="de-DE"/>
              </w:rPr>
              <w:t xml:space="preserve">vorgesehene Verwendung </w:t>
            </w:r>
            <w:r w:rsidRPr="00383A7C">
              <w:rPr>
                <w:rFonts w:eastAsia="Calibri"/>
                <w:snapToGrid/>
                <w:color w:val="000000"/>
                <w:sz w:val="22"/>
                <w:szCs w:val="22"/>
                <w:lang w:val="de-DE" w:eastAsia="de-DE"/>
              </w:rPr>
              <w:t xml:space="preserve">dieser </w:t>
            </w:r>
            <w:r w:rsidRPr="00383A7C">
              <w:rPr>
                <w:rFonts w:eastAsia="Calibri"/>
                <w:b/>
                <w:bCs/>
                <w:snapToGrid/>
                <w:color w:val="000000"/>
                <w:sz w:val="22"/>
                <w:szCs w:val="22"/>
                <w:lang w:val="de-DE" w:eastAsia="de-DE"/>
              </w:rPr>
              <w:t xml:space="preserve">Pflanzen </w:t>
            </w:r>
            <w:r w:rsidRPr="00383A7C">
              <w:rPr>
                <w:rFonts w:eastAsia="Calibri"/>
                <w:snapToGrid/>
                <w:color w:val="000000"/>
                <w:sz w:val="22"/>
                <w:szCs w:val="22"/>
                <w:lang w:val="de-DE" w:eastAsia="de-DE"/>
              </w:rPr>
              <w:t>durch wirtschaftlich nicht hinnehmbare Auswirkungen beeinträchtigt [I</w:t>
            </w:r>
            <w:r>
              <w:rPr>
                <w:rFonts w:eastAsia="Calibri"/>
                <w:snapToGrid/>
                <w:color w:val="000000"/>
                <w:sz w:val="22"/>
                <w:szCs w:val="22"/>
                <w:lang w:val="de-DE" w:eastAsia="de-DE"/>
              </w:rPr>
              <w:t>CPM, 2005</w:t>
            </w:r>
            <w:r w:rsidRPr="00383A7C">
              <w:rPr>
                <w:rFonts w:eastAsia="Calibri"/>
                <w:snapToGrid/>
                <w:color w:val="000000"/>
                <w:sz w:val="22"/>
                <w:szCs w:val="22"/>
                <w:lang w:val="de-DE" w:eastAsia="de-DE"/>
              </w:rPr>
              <w:t xml:space="preserve">] </w:t>
            </w:r>
          </w:p>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383A7C" w:rsidTr="00A04D88">
        <w:trPr>
          <w:cantSplit/>
          <w:trHeight w:val="480"/>
        </w:trPr>
        <w:tc>
          <w:tcPr>
            <w:tcW w:w="3612" w:type="dxa"/>
          </w:tcPr>
          <w:p w:rsidR="00B61C88" w:rsidRPr="00002F14"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002F14">
              <w:rPr>
                <w:rFonts w:eastAsia="Calibri"/>
                <w:b/>
                <w:bCs/>
                <w:snapToGrid/>
                <w:color w:val="000000"/>
                <w:sz w:val="22"/>
                <w:szCs w:val="22"/>
                <w:lang w:val="de-DE" w:eastAsia="de-DE"/>
              </w:rPr>
              <w:t xml:space="preserve">Risikomanagement </w:t>
            </w:r>
            <w:r w:rsidRPr="00002F14">
              <w:rPr>
                <w:rFonts w:eastAsia="Calibri"/>
                <w:snapToGrid/>
                <w:color w:val="000000"/>
                <w:sz w:val="22"/>
                <w:szCs w:val="22"/>
                <w:lang w:val="de-DE" w:eastAsia="de-DE"/>
              </w:rPr>
              <w:t xml:space="preserve">(für einen </w:t>
            </w:r>
            <w:r>
              <w:rPr>
                <w:rFonts w:eastAsia="Calibri"/>
                <w:b/>
                <w:bCs/>
                <w:snapToGrid/>
                <w:color w:val="000000"/>
                <w:sz w:val="22"/>
                <w:szCs w:val="22"/>
                <w:lang w:val="de-DE" w:eastAsia="de-DE"/>
              </w:rPr>
              <w:t>Quarantäneschädling</w:t>
            </w:r>
            <w:r w:rsidRPr="00002F14">
              <w:rPr>
                <w:rFonts w:eastAsia="Calibri"/>
                <w:snapToGrid/>
                <w:color w:val="000000"/>
                <w:sz w:val="22"/>
                <w:szCs w:val="22"/>
                <w:lang w:val="de-DE" w:eastAsia="de-DE"/>
              </w:rPr>
              <w:t xml:space="preserve">) </w:t>
            </w:r>
          </w:p>
        </w:tc>
        <w:tc>
          <w:tcPr>
            <w:tcW w:w="6135" w:type="dxa"/>
            <w:gridSpan w:val="2"/>
          </w:tcPr>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83A7C">
              <w:rPr>
                <w:rFonts w:eastAsia="Calibri"/>
                <w:snapToGrid/>
                <w:color w:val="000000"/>
                <w:sz w:val="22"/>
                <w:szCs w:val="22"/>
                <w:lang w:val="de-DE" w:eastAsia="de-DE"/>
              </w:rPr>
              <w:t xml:space="preserve">Bewertung und Auswahl von Optionen, um das Risiko der </w:t>
            </w:r>
            <w:r w:rsidRPr="00383A7C">
              <w:rPr>
                <w:rFonts w:eastAsia="Calibri"/>
                <w:b/>
                <w:bCs/>
                <w:snapToGrid/>
                <w:color w:val="000000"/>
                <w:sz w:val="22"/>
                <w:szCs w:val="22"/>
                <w:lang w:val="de-DE" w:eastAsia="de-DE"/>
              </w:rPr>
              <w:t xml:space="preserve">Einschleppung </w:t>
            </w:r>
            <w:r w:rsidRPr="00383A7C">
              <w:rPr>
                <w:rFonts w:eastAsia="Calibri"/>
                <w:bCs/>
                <w:snapToGrid/>
                <w:color w:val="000000"/>
                <w:sz w:val="22"/>
                <w:szCs w:val="22"/>
                <w:lang w:val="de-DE" w:eastAsia="de-DE"/>
              </w:rPr>
              <w:t>u</w:t>
            </w:r>
            <w:r w:rsidRPr="00383A7C">
              <w:rPr>
                <w:rFonts w:eastAsia="Calibri"/>
                <w:snapToGrid/>
                <w:color w:val="000000"/>
                <w:sz w:val="22"/>
                <w:szCs w:val="22"/>
                <w:lang w:val="de-DE" w:eastAsia="de-DE"/>
              </w:rPr>
              <w:t xml:space="preserve">nd </w:t>
            </w:r>
            <w:r w:rsidRPr="00383A7C">
              <w:rPr>
                <w:rFonts w:eastAsia="Calibri"/>
                <w:b/>
                <w:bCs/>
                <w:snapToGrid/>
                <w:color w:val="000000"/>
                <w:sz w:val="22"/>
                <w:szCs w:val="22"/>
                <w:lang w:val="de-DE" w:eastAsia="de-DE"/>
              </w:rPr>
              <w:t xml:space="preserve">Ausbreitung </w:t>
            </w:r>
            <w:r w:rsidRPr="00383A7C">
              <w:rPr>
                <w:rFonts w:eastAsia="Calibri"/>
                <w:bCs/>
                <w:snapToGrid/>
                <w:color w:val="000000"/>
                <w:sz w:val="22"/>
                <w:szCs w:val="22"/>
                <w:lang w:val="de-DE" w:eastAsia="de-DE"/>
              </w:rPr>
              <w:t>eines</w:t>
            </w:r>
            <w:r w:rsidR="00F1186E">
              <w:rPr>
                <w:rFonts w:eastAsia="Calibri"/>
                <w:snapToGrid/>
                <w:color w:val="000000"/>
                <w:sz w:val="22"/>
                <w:szCs w:val="22"/>
                <w:lang w:val="de-DE" w:eastAsia="de-DE"/>
              </w:rPr>
              <w:t xml:space="preserve"> </w:t>
            </w:r>
            <w:r w:rsidR="00F1186E" w:rsidRPr="00F1186E">
              <w:rPr>
                <w:rFonts w:eastAsia="Calibri"/>
                <w:b/>
                <w:snapToGrid/>
                <w:color w:val="000000"/>
                <w:sz w:val="22"/>
                <w:szCs w:val="22"/>
                <w:lang w:val="de-DE" w:eastAsia="de-DE"/>
              </w:rPr>
              <w:t>Schädlings</w:t>
            </w:r>
            <w:r w:rsidRPr="00383A7C">
              <w:rPr>
                <w:rFonts w:eastAsia="Calibri"/>
                <w:b/>
                <w:bCs/>
                <w:snapToGrid/>
                <w:color w:val="000000"/>
                <w:sz w:val="22"/>
                <w:szCs w:val="22"/>
                <w:lang w:val="de-DE" w:eastAsia="de-DE"/>
              </w:rPr>
              <w:t xml:space="preserve"> </w:t>
            </w:r>
            <w:r w:rsidRPr="00383A7C">
              <w:rPr>
                <w:rFonts w:eastAsia="Calibri"/>
                <w:bCs/>
                <w:snapToGrid/>
                <w:color w:val="000000"/>
                <w:sz w:val="22"/>
                <w:szCs w:val="22"/>
                <w:lang w:val="de-DE" w:eastAsia="de-DE"/>
              </w:rPr>
              <w:t xml:space="preserve">zu reduzieren </w:t>
            </w:r>
            <w:r w:rsidRPr="00383A7C">
              <w:rPr>
                <w:rFonts w:eastAsia="Calibri"/>
                <w:snapToGrid/>
                <w:color w:val="000000"/>
                <w:sz w:val="22"/>
                <w:szCs w:val="22"/>
                <w:lang w:val="de-DE" w:eastAsia="de-DE"/>
              </w:rPr>
              <w:t>[</w:t>
            </w:r>
            <w:r>
              <w:rPr>
                <w:rFonts w:eastAsia="Calibri"/>
                <w:snapToGrid/>
                <w:color w:val="000000"/>
                <w:sz w:val="22"/>
                <w:szCs w:val="22"/>
                <w:lang w:val="de-DE" w:eastAsia="de-DE"/>
              </w:rPr>
              <w:t>ISPM 2,</w:t>
            </w:r>
            <w:r w:rsidRPr="00383A7C">
              <w:rPr>
                <w:rFonts w:eastAsia="Calibri"/>
                <w:snapToGrid/>
                <w:color w:val="000000"/>
                <w:sz w:val="22"/>
                <w:szCs w:val="22"/>
                <w:lang w:val="de-DE" w:eastAsia="de-DE"/>
              </w:rPr>
              <w:t xml:space="preserve"> 1995; überarbeitet, ISPM 11, 2001] </w:t>
            </w:r>
          </w:p>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97375A" w:rsidTr="00A04D88">
        <w:trPr>
          <w:cantSplit/>
          <w:trHeight w:val="480"/>
        </w:trPr>
        <w:tc>
          <w:tcPr>
            <w:tcW w:w="3612" w:type="dxa"/>
          </w:tcPr>
          <w:p w:rsidR="00B61C88" w:rsidRPr="00383A7C"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83A7C">
              <w:rPr>
                <w:rFonts w:eastAsia="Calibri"/>
                <w:b/>
                <w:bCs/>
                <w:snapToGrid/>
                <w:color w:val="000000"/>
                <w:sz w:val="22"/>
                <w:szCs w:val="22"/>
                <w:lang w:val="de-DE" w:eastAsia="de-DE"/>
              </w:rPr>
              <w:lastRenderedPageBreak/>
              <w:t xml:space="preserve">Risikomanagement </w:t>
            </w:r>
            <w:r w:rsidRPr="00383A7C">
              <w:rPr>
                <w:rFonts w:eastAsia="Calibri"/>
                <w:snapToGrid/>
                <w:color w:val="000000"/>
                <w:sz w:val="22"/>
                <w:szCs w:val="22"/>
                <w:lang w:val="de-DE" w:eastAsia="de-DE"/>
              </w:rPr>
              <w:t>(für</w:t>
            </w:r>
            <w:r>
              <w:rPr>
                <w:rFonts w:eastAsia="Calibri"/>
                <w:snapToGrid/>
                <w:color w:val="000000"/>
                <w:sz w:val="22"/>
                <w:szCs w:val="22"/>
                <w:lang w:val="de-DE" w:eastAsia="de-DE"/>
              </w:rPr>
              <w:t xml:space="preserve"> einen</w:t>
            </w:r>
            <w:r w:rsidRPr="00383A7C">
              <w:rPr>
                <w:rFonts w:eastAsia="Calibri"/>
                <w:snapToGrid/>
                <w:color w:val="000000"/>
                <w:sz w:val="22"/>
                <w:szCs w:val="22"/>
                <w:lang w:val="de-DE" w:eastAsia="de-DE"/>
              </w:rPr>
              <w:t xml:space="preserve"> </w:t>
            </w:r>
            <w:r w:rsidRPr="00383A7C">
              <w:rPr>
                <w:rFonts w:eastAsia="Calibri"/>
                <w:b/>
                <w:snapToGrid/>
                <w:color w:val="000000"/>
                <w:sz w:val="22"/>
                <w:szCs w:val="22"/>
                <w:lang w:val="de-DE" w:eastAsia="de-DE"/>
              </w:rPr>
              <w:t>ge</w:t>
            </w:r>
            <w:r w:rsidRPr="00383A7C">
              <w:rPr>
                <w:rFonts w:eastAsia="Calibri"/>
                <w:b/>
                <w:bCs/>
                <w:snapToGrid/>
                <w:color w:val="000000"/>
                <w:sz w:val="22"/>
                <w:szCs w:val="22"/>
                <w:lang w:val="de-DE" w:eastAsia="de-DE"/>
              </w:rPr>
              <w:t>regelte</w:t>
            </w:r>
            <w:r>
              <w:rPr>
                <w:rFonts w:eastAsia="Calibri"/>
                <w:b/>
                <w:bCs/>
                <w:snapToGrid/>
                <w:color w:val="000000"/>
                <w:sz w:val="22"/>
                <w:szCs w:val="22"/>
                <w:lang w:val="de-DE" w:eastAsia="de-DE"/>
              </w:rPr>
              <w:t>n</w:t>
            </w:r>
            <w:r w:rsidRPr="00383A7C">
              <w:rPr>
                <w:rFonts w:eastAsia="Calibri"/>
                <w:b/>
                <w:bCs/>
                <w:snapToGrid/>
                <w:color w:val="000000"/>
                <w:sz w:val="22"/>
                <w:szCs w:val="22"/>
                <w:lang w:val="de-DE" w:eastAsia="de-DE"/>
              </w:rPr>
              <w:t xml:space="preserve"> Nicht-</w:t>
            </w:r>
            <w:r>
              <w:rPr>
                <w:rFonts w:eastAsia="Calibri"/>
                <w:b/>
                <w:bCs/>
                <w:snapToGrid/>
                <w:color w:val="000000"/>
                <w:sz w:val="22"/>
                <w:szCs w:val="22"/>
                <w:lang w:val="de-DE" w:eastAsia="de-DE"/>
              </w:rPr>
              <w:t>Quarantäneschädling</w:t>
            </w:r>
            <w:r w:rsidRPr="00383A7C">
              <w:rPr>
                <w:rFonts w:eastAsia="Calibri"/>
                <w:snapToGrid/>
                <w:color w:val="000000"/>
                <w:sz w:val="22"/>
                <w:szCs w:val="22"/>
                <w:lang w:val="de-DE" w:eastAsia="de-DE"/>
              </w:rPr>
              <w:t xml:space="preserve">) </w:t>
            </w:r>
          </w:p>
        </w:tc>
        <w:tc>
          <w:tcPr>
            <w:tcW w:w="6135" w:type="dxa"/>
            <w:gridSpan w:val="2"/>
          </w:tcPr>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83A7C">
              <w:rPr>
                <w:rFonts w:eastAsia="Calibri"/>
                <w:snapToGrid/>
                <w:color w:val="000000"/>
                <w:sz w:val="22"/>
                <w:szCs w:val="22"/>
                <w:lang w:val="de-DE" w:eastAsia="de-DE"/>
              </w:rPr>
              <w:t>Bewertung und Auswahl von Optionen, um das Risiko zu reduzieren, dass ein</w:t>
            </w:r>
            <w:r w:rsidR="00F1186E" w:rsidRPr="00A04D88">
              <w:rPr>
                <w:rFonts w:eastAsia="Calibri"/>
                <w:b/>
                <w:snapToGrid/>
                <w:color w:val="000000"/>
                <w:sz w:val="22"/>
                <w:szCs w:val="22"/>
                <w:lang w:val="de-DE" w:eastAsia="de-DE"/>
              </w:rPr>
              <w:t xml:space="preserve"> Schädling</w:t>
            </w:r>
            <w:r w:rsidRPr="00383A7C">
              <w:rPr>
                <w:rFonts w:eastAsia="Calibri"/>
                <w:b/>
                <w:bCs/>
                <w:snapToGrid/>
                <w:color w:val="000000"/>
                <w:sz w:val="22"/>
                <w:szCs w:val="22"/>
                <w:lang w:val="de-DE" w:eastAsia="de-DE"/>
              </w:rPr>
              <w:t xml:space="preserve"> </w:t>
            </w:r>
            <w:r w:rsidRPr="00383A7C">
              <w:rPr>
                <w:rFonts w:eastAsia="Calibri"/>
                <w:snapToGrid/>
                <w:color w:val="000000"/>
                <w:sz w:val="22"/>
                <w:szCs w:val="22"/>
                <w:lang w:val="de-DE" w:eastAsia="de-DE"/>
              </w:rPr>
              <w:t xml:space="preserve">an </w:t>
            </w:r>
            <w:r w:rsidRPr="00383A7C">
              <w:rPr>
                <w:rFonts w:eastAsia="Calibri"/>
                <w:b/>
                <w:bCs/>
                <w:snapToGrid/>
                <w:color w:val="000000"/>
                <w:sz w:val="22"/>
                <w:szCs w:val="22"/>
                <w:lang w:val="de-DE" w:eastAsia="de-DE"/>
              </w:rPr>
              <w:t xml:space="preserve">Pflanzen zum Anpflanzen </w:t>
            </w:r>
            <w:r w:rsidRPr="00383A7C">
              <w:rPr>
                <w:rFonts w:eastAsia="Calibri"/>
                <w:snapToGrid/>
                <w:color w:val="000000"/>
                <w:sz w:val="22"/>
                <w:szCs w:val="22"/>
                <w:lang w:val="de-DE" w:eastAsia="de-DE"/>
              </w:rPr>
              <w:t xml:space="preserve">eine wirtschaftlich nicht hinnehmbare Auswirkung auf die </w:t>
            </w:r>
            <w:r w:rsidRPr="00383A7C">
              <w:rPr>
                <w:rFonts w:eastAsia="Calibri"/>
                <w:b/>
                <w:bCs/>
                <w:snapToGrid/>
                <w:color w:val="000000"/>
                <w:sz w:val="22"/>
                <w:szCs w:val="22"/>
                <w:lang w:val="de-DE" w:eastAsia="de-DE"/>
              </w:rPr>
              <w:t xml:space="preserve">vorgesehene Verwendung </w:t>
            </w:r>
            <w:r w:rsidRPr="00383A7C">
              <w:rPr>
                <w:rFonts w:eastAsia="Calibri"/>
                <w:snapToGrid/>
                <w:color w:val="000000"/>
                <w:sz w:val="22"/>
                <w:szCs w:val="22"/>
                <w:lang w:val="de-DE" w:eastAsia="de-DE"/>
              </w:rPr>
              <w:t xml:space="preserve">dieser </w:t>
            </w:r>
            <w:r w:rsidRPr="00383A7C">
              <w:rPr>
                <w:rFonts w:eastAsia="Calibri"/>
                <w:b/>
                <w:bCs/>
                <w:snapToGrid/>
                <w:color w:val="000000"/>
                <w:sz w:val="22"/>
                <w:szCs w:val="22"/>
                <w:lang w:val="de-DE" w:eastAsia="de-DE"/>
              </w:rPr>
              <w:t>Pflanzen</w:t>
            </w:r>
            <w:r w:rsidRPr="00383A7C">
              <w:rPr>
                <w:rFonts w:eastAsia="Calibri"/>
                <w:bCs/>
                <w:snapToGrid/>
                <w:color w:val="000000"/>
                <w:sz w:val="22"/>
                <w:szCs w:val="22"/>
                <w:lang w:val="de-DE" w:eastAsia="de-DE"/>
              </w:rPr>
              <w:t xml:space="preserve"> hat</w:t>
            </w:r>
            <w:r w:rsidRPr="00383A7C">
              <w:rPr>
                <w:rFonts w:eastAsia="Calibri"/>
                <w:b/>
                <w:bCs/>
                <w:snapToGrid/>
                <w:color w:val="000000"/>
                <w:sz w:val="22"/>
                <w:szCs w:val="22"/>
                <w:lang w:val="de-DE" w:eastAsia="de-DE"/>
              </w:rPr>
              <w:t xml:space="preserve"> </w:t>
            </w:r>
            <w:r w:rsidRPr="00383A7C">
              <w:rPr>
                <w:rFonts w:eastAsia="Calibri"/>
                <w:snapToGrid/>
                <w:color w:val="000000"/>
                <w:sz w:val="22"/>
                <w:szCs w:val="22"/>
                <w:lang w:val="de-DE" w:eastAsia="de-DE"/>
              </w:rPr>
              <w:t xml:space="preserve">[ICPM, 2005] </w:t>
            </w:r>
          </w:p>
          <w:p w:rsidR="00B61C88" w:rsidRPr="00383A7C"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196F45" w:rsidTr="00D64DFD">
        <w:trPr>
          <w:gridAfter w:val="1"/>
          <w:wAfter w:w="108" w:type="dxa"/>
          <w:cantSplit/>
          <w:trHeight w:val="480"/>
        </w:trPr>
        <w:tc>
          <w:tcPr>
            <w:tcW w:w="3612" w:type="dxa"/>
          </w:tcPr>
          <w:p w:rsidR="00B61C88" w:rsidRPr="00894E11"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894E11">
              <w:rPr>
                <w:rFonts w:eastAsia="Calibri"/>
                <w:b/>
                <w:bCs/>
                <w:snapToGrid/>
                <w:color w:val="000000"/>
                <w:sz w:val="22"/>
                <w:szCs w:val="22"/>
                <w:lang w:val="de-DE" w:eastAsia="de-DE"/>
              </w:rPr>
              <w:t xml:space="preserve">Rohholz </w:t>
            </w:r>
          </w:p>
        </w:tc>
        <w:tc>
          <w:tcPr>
            <w:tcW w:w="6027" w:type="dxa"/>
          </w:tcPr>
          <w:p w:rsidR="00B61C88" w:rsidRPr="00894E1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94E11">
              <w:rPr>
                <w:rFonts w:eastAsia="Calibri"/>
                <w:b/>
                <w:bCs/>
                <w:snapToGrid/>
                <w:color w:val="000000"/>
                <w:sz w:val="22"/>
                <w:szCs w:val="22"/>
                <w:lang w:val="de-DE" w:eastAsia="de-DE"/>
              </w:rPr>
              <w:t xml:space="preserve">Holz, </w:t>
            </w:r>
            <w:r w:rsidRPr="00894E11">
              <w:rPr>
                <w:rFonts w:eastAsia="Calibri"/>
                <w:bCs/>
                <w:snapToGrid/>
                <w:color w:val="000000"/>
                <w:sz w:val="22"/>
                <w:szCs w:val="22"/>
                <w:lang w:val="de-DE" w:eastAsia="de-DE"/>
              </w:rPr>
              <w:t xml:space="preserve">das keiner Bearbeitung oder </w:t>
            </w:r>
            <w:r w:rsidRPr="00894E11">
              <w:rPr>
                <w:rFonts w:eastAsia="Calibri"/>
                <w:b/>
                <w:bCs/>
                <w:snapToGrid/>
                <w:color w:val="000000"/>
                <w:sz w:val="22"/>
                <w:szCs w:val="22"/>
                <w:lang w:val="de-DE" w:eastAsia="de-DE"/>
              </w:rPr>
              <w:t>Behandlung</w:t>
            </w:r>
            <w:r w:rsidRPr="00894E11">
              <w:rPr>
                <w:rFonts w:eastAsia="Calibri"/>
                <w:bCs/>
                <w:snapToGrid/>
                <w:color w:val="000000"/>
                <w:sz w:val="22"/>
                <w:szCs w:val="22"/>
                <w:lang w:val="de-DE" w:eastAsia="de-DE"/>
              </w:rPr>
              <w:t xml:space="preserve"> unterzogen wurde</w:t>
            </w:r>
            <w:r w:rsidRPr="00894E11">
              <w:rPr>
                <w:rFonts w:eastAsia="Calibri"/>
                <w:b/>
                <w:bCs/>
                <w:snapToGrid/>
                <w:color w:val="000000"/>
                <w:sz w:val="22"/>
                <w:szCs w:val="22"/>
                <w:lang w:val="de-DE" w:eastAsia="de-DE"/>
              </w:rPr>
              <w:t xml:space="preserve"> </w:t>
            </w:r>
            <w:r w:rsidRPr="00894E11">
              <w:rPr>
                <w:rFonts w:eastAsia="Calibri"/>
                <w:snapToGrid/>
                <w:color w:val="000000"/>
                <w:sz w:val="22"/>
                <w:szCs w:val="22"/>
                <w:lang w:val="de-DE" w:eastAsia="de-DE"/>
              </w:rPr>
              <w:t xml:space="preserve">[ISPM 15, 2002] </w:t>
            </w:r>
          </w:p>
          <w:p w:rsidR="00B61C88" w:rsidRPr="00894E11"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196F45" w:rsidTr="00D64DFD">
        <w:trPr>
          <w:gridAfter w:val="1"/>
          <w:wAfter w:w="108" w:type="dxa"/>
          <w:cantSplit/>
          <w:trHeight w:val="480"/>
        </w:trPr>
        <w:tc>
          <w:tcPr>
            <w:tcW w:w="3612" w:type="dxa"/>
          </w:tcPr>
          <w:p w:rsidR="00B61C88" w:rsidRPr="00B2717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rFonts w:eastAsia="Calibri"/>
                <w:b/>
                <w:bCs/>
                <w:snapToGrid/>
                <w:color w:val="000000"/>
                <w:sz w:val="22"/>
                <w:szCs w:val="22"/>
                <w:lang w:val="de-DE" w:eastAsia="de-DE"/>
              </w:rPr>
              <w:t xml:space="preserve">RNQP </w:t>
            </w:r>
          </w:p>
        </w:tc>
        <w:tc>
          <w:tcPr>
            <w:tcW w:w="6027" w:type="dxa"/>
          </w:tcPr>
          <w:p w:rsidR="00B61C88" w:rsidRPr="00B2717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rFonts w:eastAsia="Calibri"/>
                <w:bCs/>
                <w:snapToGrid/>
                <w:color w:val="000000"/>
                <w:sz w:val="22"/>
                <w:szCs w:val="22"/>
                <w:lang w:val="de-DE" w:eastAsia="de-DE"/>
              </w:rPr>
              <w:t xml:space="preserve">Abkürzung für </w:t>
            </w:r>
            <w:r w:rsidRPr="00B27176">
              <w:rPr>
                <w:rFonts w:eastAsia="Calibri"/>
                <w:b/>
                <w:bCs/>
                <w:snapToGrid/>
                <w:color w:val="000000"/>
                <w:sz w:val="22"/>
                <w:szCs w:val="22"/>
                <w:lang w:val="de-DE" w:eastAsia="de-DE"/>
              </w:rPr>
              <w:t>geregelter Nicht-</w:t>
            </w:r>
            <w:r>
              <w:rPr>
                <w:rFonts w:eastAsia="Calibri"/>
                <w:b/>
                <w:bCs/>
                <w:snapToGrid/>
                <w:color w:val="000000"/>
                <w:sz w:val="22"/>
                <w:szCs w:val="22"/>
                <w:lang w:val="de-DE" w:eastAsia="de-DE"/>
              </w:rPr>
              <w:t>Quarantäneschädling</w:t>
            </w:r>
            <w:r w:rsidRPr="00B27176">
              <w:rPr>
                <w:rFonts w:eastAsia="Calibri"/>
                <w:b/>
                <w:bCs/>
                <w:snapToGrid/>
                <w:color w:val="000000"/>
                <w:sz w:val="22"/>
                <w:szCs w:val="22"/>
                <w:lang w:val="de-DE" w:eastAsia="de-DE"/>
              </w:rPr>
              <w:t xml:space="preserve"> (Regulated non-quarantine pest)</w:t>
            </w:r>
            <w:r w:rsidRPr="00B27176">
              <w:rPr>
                <w:rFonts w:eastAsia="Calibri"/>
                <w:snapToGrid/>
                <w:color w:val="000000"/>
                <w:sz w:val="22"/>
                <w:szCs w:val="22"/>
                <w:lang w:val="de-DE" w:eastAsia="de-DE"/>
              </w:rPr>
              <w:t xml:space="preserve"> [ISPM 16, 2002]</w:t>
            </w:r>
          </w:p>
          <w:p w:rsidR="00B61C88" w:rsidRPr="00B2717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rFonts w:eastAsia="Calibri"/>
                <w:snapToGrid/>
                <w:color w:val="000000"/>
                <w:sz w:val="22"/>
                <w:szCs w:val="22"/>
                <w:lang w:val="de-DE" w:eastAsia="de-DE"/>
              </w:rPr>
              <w:t xml:space="preserve"> </w:t>
            </w:r>
          </w:p>
        </w:tc>
      </w:tr>
      <w:tr w:rsidR="00B61C88" w:rsidRPr="009B362E" w:rsidTr="00D64DFD">
        <w:trPr>
          <w:gridAfter w:val="1"/>
          <w:wAfter w:w="108" w:type="dxa"/>
          <w:cantSplit/>
          <w:trHeight w:val="480"/>
        </w:trPr>
        <w:tc>
          <w:tcPr>
            <w:tcW w:w="3612" w:type="dxa"/>
          </w:tcPr>
          <w:p w:rsidR="00B61C88" w:rsidRPr="00B2717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rFonts w:eastAsia="Calibri"/>
                <w:b/>
                <w:bCs/>
                <w:snapToGrid/>
                <w:color w:val="000000"/>
                <w:sz w:val="22"/>
                <w:szCs w:val="22"/>
                <w:lang w:val="de-DE" w:eastAsia="de-DE"/>
              </w:rPr>
              <w:t xml:space="preserve">RPPO </w:t>
            </w:r>
          </w:p>
        </w:tc>
        <w:tc>
          <w:tcPr>
            <w:tcW w:w="6027" w:type="dxa"/>
          </w:tcPr>
          <w:p w:rsidR="00B61C88" w:rsidRPr="00B2717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b/>
                <w:sz w:val="22"/>
                <w:szCs w:val="22"/>
                <w:lang w:val="de-DE"/>
              </w:rPr>
              <w:t>Abkürzung für Regionale Pflanzenschutzorganisation</w:t>
            </w:r>
            <w:r w:rsidRPr="00B27176">
              <w:rPr>
                <w:sz w:val="22"/>
                <w:szCs w:val="22"/>
                <w:lang w:val="de-DE"/>
              </w:rPr>
              <w:t xml:space="preserve"> (</w:t>
            </w:r>
            <w:r w:rsidRPr="00B27176">
              <w:rPr>
                <w:b/>
                <w:sz w:val="22"/>
                <w:szCs w:val="22"/>
                <w:lang w:val="de-DE"/>
              </w:rPr>
              <w:t>Regional Plant Protection Organization</w:t>
            </w:r>
            <w:r w:rsidRPr="00B27176">
              <w:rPr>
                <w:sz w:val="22"/>
                <w:szCs w:val="22"/>
                <w:lang w:val="de-DE"/>
              </w:rPr>
              <w:t xml:space="preserve">) </w:t>
            </w:r>
            <w:r w:rsidRPr="00B27176">
              <w:rPr>
                <w:rFonts w:eastAsia="Calibri"/>
                <w:snapToGrid/>
                <w:color w:val="000000"/>
                <w:sz w:val="22"/>
                <w:szCs w:val="22"/>
                <w:lang w:val="de-DE" w:eastAsia="de-DE"/>
              </w:rPr>
              <w:t xml:space="preserve">[FAO, 1990; überarbeitet, ICPM, 2001] </w:t>
            </w:r>
          </w:p>
          <w:p w:rsidR="00B61C88" w:rsidRPr="00B2717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B61C88" w:rsidRPr="009B362E" w:rsidTr="00D64DFD">
        <w:trPr>
          <w:gridAfter w:val="1"/>
          <w:wAfter w:w="108" w:type="dxa"/>
          <w:cantSplit/>
          <w:trHeight w:val="480"/>
        </w:trPr>
        <w:tc>
          <w:tcPr>
            <w:tcW w:w="3612" w:type="dxa"/>
          </w:tcPr>
          <w:p w:rsidR="00B61C88" w:rsidRPr="00B27176" w:rsidRDefault="00B61C88"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B27176">
              <w:rPr>
                <w:rFonts w:eastAsia="Calibri"/>
                <w:b/>
                <w:bCs/>
                <w:snapToGrid/>
                <w:color w:val="000000"/>
                <w:sz w:val="22"/>
                <w:szCs w:val="22"/>
                <w:lang w:val="de-DE" w:eastAsia="de-DE"/>
              </w:rPr>
              <w:t xml:space="preserve">Rundholz </w:t>
            </w:r>
          </w:p>
        </w:tc>
        <w:tc>
          <w:tcPr>
            <w:tcW w:w="6027" w:type="dxa"/>
          </w:tcPr>
          <w:p w:rsidR="00B61C88" w:rsidRPr="00B27176"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B27176">
              <w:rPr>
                <w:b/>
                <w:sz w:val="22"/>
                <w:szCs w:val="22"/>
                <w:lang w:val="de-DE"/>
              </w:rPr>
              <w:t>Holz</w:t>
            </w:r>
            <w:r w:rsidRPr="00B27176">
              <w:rPr>
                <w:sz w:val="22"/>
                <w:szCs w:val="22"/>
                <w:lang w:val="de-DE"/>
              </w:rPr>
              <w:t xml:space="preserve"> mit oder ohne </w:t>
            </w:r>
            <w:r w:rsidRPr="00B27176">
              <w:rPr>
                <w:b/>
                <w:sz w:val="22"/>
                <w:szCs w:val="22"/>
                <w:lang w:val="de-DE"/>
              </w:rPr>
              <w:t>Rinde</w:t>
            </w:r>
            <w:r w:rsidRPr="00B27176">
              <w:rPr>
                <w:sz w:val="22"/>
                <w:szCs w:val="22"/>
                <w:lang w:val="de-DE"/>
              </w:rPr>
              <w:t>, das nicht in Längsrichtung gesägt ist und das seine natürliche Oberflächenrundung behalten hat</w:t>
            </w:r>
            <w:r w:rsidRPr="00B27176">
              <w:rPr>
                <w:rFonts w:eastAsia="Calibri"/>
                <w:b/>
                <w:bCs/>
                <w:snapToGrid/>
                <w:color w:val="000000"/>
                <w:sz w:val="22"/>
                <w:szCs w:val="22"/>
                <w:lang w:val="de-DE" w:eastAsia="de-DE"/>
              </w:rPr>
              <w:t xml:space="preserve"> </w:t>
            </w:r>
            <w:r w:rsidRPr="00B27176">
              <w:rPr>
                <w:rFonts w:eastAsia="Calibri"/>
                <w:snapToGrid/>
                <w:color w:val="000000"/>
                <w:sz w:val="22"/>
                <w:szCs w:val="22"/>
                <w:lang w:val="de-DE" w:eastAsia="de-DE"/>
              </w:rPr>
              <w:t xml:space="preserve">[FAO, 1990] </w:t>
            </w:r>
          </w:p>
          <w:p w:rsidR="00B61C88" w:rsidRPr="00B27176" w:rsidRDefault="00B61C88" w:rsidP="003802E1">
            <w:pPr>
              <w:widowControl/>
              <w:tabs>
                <w:tab w:val="left" w:pos="567"/>
              </w:tabs>
              <w:suppressAutoHyphens w:val="0"/>
              <w:autoSpaceDE w:val="0"/>
              <w:autoSpaceDN w:val="0"/>
              <w:adjustRightInd w:val="0"/>
              <w:rPr>
                <w:rFonts w:eastAsia="Calibri"/>
                <w:b/>
                <w:bCs/>
                <w:snapToGrid/>
                <w:color w:val="000000"/>
                <w:sz w:val="22"/>
                <w:szCs w:val="22"/>
                <w:lang w:val="de-DE" w:eastAsia="de-DE"/>
              </w:rPr>
            </w:pPr>
          </w:p>
        </w:tc>
      </w:tr>
      <w:tr w:rsidR="00B61C88" w:rsidRPr="009B362E" w:rsidTr="00D64DFD">
        <w:trPr>
          <w:gridAfter w:val="1"/>
          <w:wAfter w:w="108" w:type="dxa"/>
          <w:cantSplit/>
          <w:trHeight w:val="480"/>
        </w:trPr>
        <w:tc>
          <w:tcPr>
            <w:tcW w:w="3612" w:type="dxa"/>
          </w:tcPr>
          <w:p w:rsidR="00B61C88" w:rsidRPr="009B5F4E" w:rsidRDefault="00B61C88" w:rsidP="003802E1">
            <w:pPr>
              <w:tabs>
                <w:tab w:val="left" w:pos="567"/>
              </w:tabs>
              <w:rPr>
                <w:b/>
                <w:sz w:val="22"/>
                <w:szCs w:val="22"/>
                <w:lang w:val="de-DE"/>
              </w:rPr>
            </w:pPr>
            <w:r w:rsidRPr="009B5F4E">
              <w:rPr>
                <w:b/>
                <w:sz w:val="22"/>
                <w:szCs w:val="22"/>
                <w:lang w:val="de-DE"/>
              </w:rPr>
              <w:t>Samen</w:t>
            </w:r>
            <w:r>
              <w:rPr>
                <w:b/>
                <w:sz w:val="22"/>
                <w:szCs w:val="22"/>
                <w:lang w:val="de-DE"/>
              </w:rPr>
              <w:t xml:space="preserve"> </w:t>
            </w:r>
            <w:r w:rsidRPr="009B5F4E">
              <w:rPr>
                <w:sz w:val="22"/>
                <w:szCs w:val="22"/>
                <w:lang w:val="de-DE"/>
              </w:rPr>
              <w:t>(als</w:t>
            </w:r>
            <w:r>
              <w:rPr>
                <w:sz w:val="22"/>
                <w:szCs w:val="22"/>
                <w:lang w:val="de-DE"/>
              </w:rPr>
              <w:t xml:space="preserve"> eine</w:t>
            </w:r>
            <w:r>
              <w:rPr>
                <w:b/>
                <w:sz w:val="22"/>
                <w:szCs w:val="22"/>
                <w:lang w:val="de-DE"/>
              </w:rPr>
              <w:t xml:space="preserve"> Warengruppe</w:t>
            </w:r>
            <w:r w:rsidRPr="009B5F4E">
              <w:rPr>
                <w:sz w:val="22"/>
                <w:szCs w:val="22"/>
                <w:lang w:val="de-DE"/>
              </w:rPr>
              <w:t>)</w:t>
            </w:r>
            <w:r w:rsidRPr="009B5F4E">
              <w:rPr>
                <w:b/>
                <w:sz w:val="22"/>
                <w:szCs w:val="22"/>
                <w:lang w:val="de-DE"/>
              </w:rPr>
              <w:t>*</w:t>
            </w:r>
          </w:p>
        </w:tc>
        <w:tc>
          <w:tcPr>
            <w:tcW w:w="6027" w:type="dxa"/>
          </w:tcPr>
          <w:p w:rsidR="00B61C88" w:rsidRPr="009B5F4E" w:rsidRDefault="00B61C88" w:rsidP="003802E1">
            <w:pPr>
              <w:tabs>
                <w:tab w:val="left" w:pos="567"/>
              </w:tabs>
              <w:rPr>
                <w:sz w:val="22"/>
                <w:szCs w:val="22"/>
                <w:lang w:val="de-DE"/>
              </w:rPr>
            </w:pPr>
            <w:r w:rsidRPr="009B5F4E">
              <w:rPr>
                <w:sz w:val="22"/>
                <w:szCs w:val="22"/>
                <w:lang w:val="de-DE"/>
              </w:rPr>
              <w:t>Samen</w:t>
            </w:r>
            <w:r>
              <w:rPr>
                <w:sz w:val="22"/>
                <w:szCs w:val="22"/>
                <w:lang w:val="de-DE"/>
              </w:rPr>
              <w:t xml:space="preserve"> (im botanischen Sinn),</w:t>
            </w:r>
            <w:r w:rsidRPr="009B5F4E">
              <w:rPr>
                <w:sz w:val="22"/>
                <w:szCs w:val="22"/>
                <w:lang w:val="de-DE"/>
              </w:rPr>
              <w:t xml:space="preserve"> die zum </w:t>
            </w:r>
            <w:r w:rsidRPr="009B5F4E">
              <w:rPr>
                <w:b/>
                <w:sz w:val="22"/>
                <w:szCs w:val="22"/>
                <w:lang w:val="de-DE"/>
              </w:rPr>
              <w:t>Anpflanzen</w:t>
            </w:r>
            <w:r w:rsidRPr="009B5F4E">
              <w:rPr>
                <w:sz w:val="22"/>
                <w:szCs w:val="22"/>
                <w:lang w:val="de-DE"/>
              </w:rPr>
              <w:t xml:space="preserve"> bestimmt sind [FAO, 1990; überarbeitet, ICPM, 2001</w:t>
            </w:r>
            <w:r>
              <w:rPr>
                <w:sz w:val="22"/>
                <w:szCs w:val="22"/>
                <w:lang w:val="de-DE"/>
              </w:rPr>
              <w:t>; CPM, 2016</w:t>
            </w:r>
            <w:r w:rsidRPr="009B5F4E">
              <w:rPr>
                <w:sz w:val="22"/>
                <w:szCs w:val="22"/>
                <w:lang w:val="de-DE"/>
              </w:rPr>
              <w:t>]</w:t>
            </w:r>
          </w:p>
          <w:p w:rsidR="00B61C88" w:rsidRPr="009B5F4E" w:rsidRDefault="00B61C88" w:rsidP="003802E1">
            <w:pPr>
              <w:tabs>
                <w:tab w:val="left" w:pos="567"/>
              </w:tabs>
              <w:rPr>
                <w:sz w:val="22"/>
                <w:szCs w:val="22"/>
                <w:lang w:val="de-DE"/>
              </w:rPr>
            </w:pPr>
          </w:p>
        </w:tc>
      </w:tr>
      <w:tr w:rsidR="00B61C88" w:rsidRPr="009B362E" w:rsidTr="00A04D88">
        <w:trPr>
          <w:cantSplit/>
          <w:trHeight w:val="480"/>
        </w:trPr>
        <w:tc>
          <w:tcPr>
            <w:tcW w:w="3612" w:type="dxa"/>
          </w:tcPr>
          <w:p w:rsidR="00B61C88" w:rsidRPr="005B35EE" w:rsidRDefault="003A7908"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Pr>
                <w:rFonts w:eastAsia="Calibri"/>
                <w:b/>
                <w:bCs/>
                <w:snapToGrid/>
                <w:color w:val="000000"/>
                <w:sz w:val="22"/>
                <w:szCs w:val="22"/>
                <w:lang w:val="de-DE" w:eastAsia="de-DE"/>
              </w:rPr>
              <w:t>Schädling</w:t>
            </w:r>
          </w:p>
        </w:tc>
        <w:tc>
          <w:tcPr>
            <w:tcW w:w="6135" w:type="dxa"/>
            <w:gridSpan w:val="2"/>
          </w:tcPr>
          <w:p w:rsidR="00B61C88" w:rsidRPr="005B35EE" w:rsidRDefault="00B61C88" w:rsidP="003802E1">
            <w:pPr>
              <w:widowControl/>
              <w:tabs>
                <w:tab w:val="left" w:pos="567"/>
              </w:tabs>
              <w:suppressAutoHyphens w:val="0"/>
              <w:autoSpaceDE w:val="0"/>
              <w:autoSpaceDN w:val="0"/>
              <w:adjustRightInd w:val="0"/>
              <w:rPr>
                <w:sz w:val="22"/>
                <w:szCs w:val="22"/>
                <w:lang w:val="de-DE"/>
              </w:rPr>
            </w:pPr>
            <w:r w:rsidRPr="005B35EE">
              <w:rPr>
                <w:sz w:val="22"/>
                <w:szCs w:val="22"/>
                <w:lang w:val="de-DE"/>
              </w:rPr>
              <w:t xml:space="preserve">Alle Arten, Stämme oder Biotypen von </w:t>
            </w:r>
            <w:r w:rsidRPr="005B35EE">
              <w:rPr>
                <w:b/>
                <w:sz w:val="22"/>
                <w:szCs w:val="22"/>
                <w:lang w:val="de-DE"/>
              </w:rPr>
              <w:t>Pflanzen</w:t>
            </w:r>
            <w:r w:rsidRPr="005B35EE">
              <w:rPr>
                <w:sz w:val="22"/>
                <w:szCs w:val="22"/>
                <w:lang w:val="de-DE"/>
              </w:rPr>
              <w:t xml:space="preserve">, Tieren oder </w:t>
            </w:r>
            <w:r w:rsidRPr="005B35EE">
              <w:rPr>
                <w:b/>
                <w:sz w:val="22"/>
                <w:szCs w:val="22"/>
                <w:lang w:val="de-DE"/>
              </w:rPr>
              <w:t>Krankheitserregern</w:t>
            </w:r>
            <w:r w:rsidRPr="005B35EE">
              <w:rPr>
                <w:sz w:val="22"/>
                <w:szCs w:val="22"/>
                <w:lang w:val="de-DE"/>
              </w:rPr>
              <w:t xml:space="preserve">, die </w:t>
            </w:r>
            <w:r w:rsidRPr="005B35EE">
              <w:rPr>
                <w:b/>
                <w:sz w:val="22"/>
                <w:szCs w:val="22"/>
                <w:lang w:val="de-DE"/>
              </w:rPr>
              <w:t>Pflanzen</w:t>
            </w:r>
            <w:r w:rsidRPr="005B35EE">
              <w:rPr>
                <w:sz w:val="22"/>
                <w:szCs w:val="22"/>
                <w:lang w:val="de-DE"/>
              </w:rPr>
              <w:t xml:space="preserve"> oder </w:t>
            </w:r>
            <w:r w:rsidRPr="005B35EE">
              <w:rPr>
                <w:b/>
                <w:sz w:val="22"/>
                <w:szCs w:val="22"/>
                <w:lang w:val="de-DE"/>
              </w:rPr>
              <w:t>Pflanzenerzeugnisse</w:t>
            </w:r>
            <w:r w:rsidRPr="005B35EE">
              <w:rPr>
                <w:sz w:val="22"/>
                <w:szCs w:val="22"/>
                <w:lang w:val="de-DE"/>
              </w:rPr>
              <w:t xml:space="preserve"> schädigen. Anmerkung</w:t>
            </w:r>
            <w:r>
              <w:rPr>
                <w:sz w:val="22"/>
                <w:szCs w:val="22"/>
                <w:lang w:val="de-DE"/>
              </w:rPr>
              <w:t>:</w:t>
            </w:r>
            <w:r w:rsidRPr="005B35EE">
              <w:rPr>
                <w:sz w:val="22"/>
                <w:szCs w:val="22"/>
                <w:lang w:val="de-DE"/>
              </w:rPr>
              <w:t xml:space="preserve"> Im IPPC wird</w:t>
            </w:r>
            <w:r w:rsidR="00F1186E">
              <w:rPr>
                <w:sz w:val="22"/>
                <w:szCs w:val="22"/>
                <w:lang w:val="de-DE"/>
              </w:rPr>
              <w:t xml:space="preserve"> </w:t>
            </w:r>
            <w:r w:rsidR="00F1186E" w:rsidRPr="00A04D88">
              <w:rPr>
                <w:b/>
                <w:sz w:val="22"/>
                <w:szCs w:val="22"/>
                <w:lang w:val="de-DE"/>
              </w:rPr>
              <w:t>Schädling</w:t>
            </w:r>
            <w:r w:rsidRPr="005B35EE">
              <w:rPr>
                <w:sz w:val="22"/>
                <w:szCs w:val="22"/>
                <w:lang w:val="de-DE"/>
              </w:rPr>
              <w:t xml:space="preserve"> der Pflanzen manchmal für den Begriff</w:t>
            </w:r>
            <w:r w:rsidR="00F1186E">
              <w:rPr>
                <w:sz w:val="22"/>
                <w:szCs w:val="22"/>
                <w:lang w:val="de-DE"/>
              </w:rPr>
              <w:t xml:space="preserve"> </w:t>
            </w:r>
            <w:r w:rsidR="00F1186E" w:rsidRPr="00A04D88">
              <w:rPr>
                <w:b/>
                <w:sz w:val="22"/>
                <w:szCs w:val="22"/>
                <w:lang w:val="de-DE"/>
              </w:rPr>
              <w:t>Schädling</w:t>
            </w:r>
            <w:r w:rsidRPr="00A04D88">
              <w:rPr>
                <w:b/>
                <w:sz w:val="22"/>
                <w:szCs w:val="22"/>
                <w:lang w:val="de-DE"/>
              </w:rPr>
              <w:t xml:space="preserve"> </w:t>
            </w:r>
            <w:r w:rsidRPr="005B35EE">
              <w:rPr>
                <w:sz w:val="22"/>
                <w:szCs w:val="22"/>
                <w:lang w:val="de-DE"/>
              </w:rPr>
              <w:t xml:space="preserve">benutzt </w:t>
            </w:r>
            <w:r w:rsidRPr="005B35EE">
              <w:rPr>
                <w:rFonts w:eastAsia="Calibri"/>
                <w:snapToGrid/>
                <w:color w:val="000000"/>
                <w:sz w:val="22"/>
                <w:szCs w:val="22"/>
                <w:lang w:val="de-DE" w:eastAsia="de-DE"/>
              </w:rPr>
              <w:t xml:space="preserve">[FAO, 1990; überarbeitet, </w:t>
            </w:r>
            <w:r>
              <w:rPr>
                <w:rFonts w:eastAsia="Calibri"/>
                <w:snapToGrid/>
                <w:color w:val="000000"/>
                <w:sz w:val="22"/>
                <w:szCs w:val="22"/>
                <w:lang w:val="de-DE" w:eastAsia="de-DE"/>
              </w:rPr>
              <w:t>ISPM 2</w:t>
            </w:r>
            <w:r w:rsidRPr="005B35EE">
              <w:rPr>
                <w:rFonts w:eastAsia="Calibri"/>
                <w:snapToGrid/>
                <w:color w:val="000000"/>
                <w:sz w:val="22"/>
                <w:szCs w:val="22"/>
                <w:lang w:val="de-DE" w:eastAsia="de-DE"/>
              </w:rPr>
              <w:t xml:space="preserve">, 1995; IPPC, 1997; </w:t>
            </w:r>
            <w:r>
              <w:rPr>
                <w:rFonts w:eastAsia="Calibri"/>
                <w:snapToGrid/>
                <w:color w:val="000000"/>
                <w:sz w:val="22"/>
                <w:szCs w:val="22"/>
                <w:lang w:val="de-DE" w:eastAsia="de-DE"/>
              </w:rPr>
              <w:t>CPM</w:t>
            </w:r>
            <w:r w:rsidRPr="005B35EE">
              <w:rPr>
                <w:rFonts w:eastAsia="Calibri"/>
                <w:snapToGrid/>
                <w:color w:val="000000"/>
                <w:sz w:val="22"/>
                <w:szCs w:val="22"/>
                <w:lang w:val="de-DE" w:eastAsia="de-DE"/>
              </w:rPr>
              <w:t>, 2012]</w:t>
            </w:r>
            <w:r w:rsidRPr="005B35EE">
              <w:rPr>
                <w:sz w:val="22"/>
                <w:szCs w:val="22"/>
                <w:lang w:val="de-DE"/>
              </w:rPr>
              <w:t xml:space="preserve"> </w:t>
            </w:r>
          </w:p>
          <w:p w:rsidR="00B61C88" w:rsidRPr="005B35EE" w:rsidRDefault="00B61C88" w:rsidP="003802E1">
            <w:pPr>
              <w:widowControl/>
              <w:tabs>
                <w:tab w:val="left" w:pos="567"/>
              </w:tabs>
              <w:suppressAutoHyphens w:val="0"/>
              <w:autoSpaceDE w:val="0"/>
              <w:autoSpaceDN w:val="0"/>
              <w:adjustRightInd w:val="0"/>
              <w:rPr>
                <w:b/>
                <w:sz w:val="22"/>
                <w:szCs w:val="22"/>
                <w:lang w:val="de-DE"/>
              </w:rPr>
            </w:pPr>
          </w:p>
        </w:tc>
      </w:tr>
      <w:tr w:rsidR="00B61C88" w:rsidRPr="00FB3A2B" w:rsidTr="00D64DFD">
        <w:trPr>
          <w:gridAfter w:val="1"/>
          <w:wAfter w:w="108" w:type="dxa"/>
          <w:cantSplit/>
          <w:trHeight w:val="480"/>
        </w:trPr>
        <w:tc>
          <w:tcPr>
            <w:tcW w:w="3612" w:type="dxa"/>
          </w:tcPr>
          <w:p w:rsidR="00B61C88" w:rsidRPr="00587E59" w:rsidRDefault="00B61C88" w:rsidP="003802E1">
            <w:pPr>
              <w:widowControl/>
              <w:tabs>
                <w:tab w:val="left" w:pos="567"/>
              </w:tabs>
              <w:suppressAutoHyphens w:val="0"/>
              <w:autoSpaceDE w:val="0"/>
              <w:autoSpaceDN w:val="0"/>
              <w:adjustRightInd w:val="0"/>
              <w:jc w:val="left"/>
              <w:rPr>
                <w:b/>
                <w:sz w:val="22"/>
                <w:szCs w:val="22"/>
                <w:lang w:val="de-DE"/>
              </w:rPr>
            </w:pPr>
            <w:r w:rsidRPr="00587E59">
              <w:rPr>
                <w:b/>
                <w:sz w:val="22"/>
                <w:szCs w:val="22"/>
                <w:lang w:val="de-DE"/>
              </w:rPr>
              <w:t>Schnittblumen</w:t>
            </w:r>
            <w:r w:rsidRPr="00587E59">
              <w:rPr>
                <w:sz w:val="22"/>
                <w:szCs w:val="22"/>
                <w:lang w:val="de-DE"/>
              </w:rPr>
              <w:t xml:space="preserve"> und</w:t>
            </w:r>
            <w:r w:rsidRPr="00587E59">
              <w:rPr>
                <w:b/>
                <w:sz w:val="22"/>
                <w:szCs w:val="22"/>
                <w:lang w:val="de-DE"/>
              </w:rPr>
              <w:t xml:space="preserve"> Zweige</w:t>
            </w:r>
            <w:r w:rsidRPr="00587E59">
              <w:rPr>
                <w:rFonts w:eastAsia="Calibri"/>
                <w:b/>
                <w:bCs/>
                <w:snapToGrid/>
                <w:color w:val="000000"/>
                <w:sz w:val="22"/>
                <w:szCs w:val="22"/>
                <w:lang w:val="de-DE" w:eastAsia="de-DE"/>
              </w:rPr>
              <w:t xml:space="preserve"> </w:t>
            </w:r>
            <w:r w:rsidRPr="00587E59">
              <w:rPr>
                <w:rFonts w:eastAsia="Calibri"/>
                <w:bCs/>
                <w:snapToGrid/>
                <w:color w:val="000000"/>
                <w:sz w:val="22"/>
                <w:szCs w:val="22"/>
                <w:lang w:val="de-DE" w:eastAsia="de-DE"/>
              </w:rPr>
              <w:t>(als eine</w:t>
            </w:r>
            <w:r w:rsidRPr="00587E59">
              <w:rPr>
                <w:rFonts w:eastAsia="Calibri"/>
                <w:b/>
                <w:bCs/>
                <w:snapToGrid/>
                <w:color w:val="000000"/>
                <w:sz w:val="22"/>
                <w:szCs w:val="22"/>
                <w:lang w:val="de-DE" w:eastAsia="de-DE"/>
              </w:rPr>
              <w:t xml:space="preserve"> Warengruppe</w:t>
            </w:r>
            <w:r w:rsidRPr="00587E59">
              <w:rPr>
                <w:rFonts w:eastAsia="Calibri"/>
                <w:bCs/>
                <w:snapToGrid/>
                <w:color w:val="000000"/>
                <w:sz w:val="22"/>
                <w:szCs w:val="22"/>
                <w:lang w:val="de-DE" w:eastAsia="de-DE"/>
              </w:rPr>
              <w:t>)</w:t>
            </w:r>
            <w:r>
              <w:rPr>
                <w:rFonts w:eastAsia="Calibri"/>
                <w:bCs/>
                <w:snapToGrid/>
                <w:color w:val="000000"/>
                <w:sz w:val="22"/>
                <w:szCs w:val="22"/>
                <w:lang w:val="de-DE" w:eastAsia="de-DE"/>
              </w:rPr>
              <w:t>*</w:t>
            </w:r>
          </w:p>
        </w:tc>
        <w:tc>
          <w:tcPr>
            <w:tcW w:w="6027" w:type="dxa"/>
          </w:tcPr>
          <w:p w:rsidR="00B61C88" w:rsidRPr="00587E59" w:rsidRDefault="00B61C88"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b/>
                <w:sz w:val="22"/>
                <w:szCs w:val="22"/>
                <w:lang w:val="de-DE"/>
              </w:rPr>
              <w:t>Frische</w:t>
            </w:r>
            <w:r w:rsidRPr="00587E59">
              <w:rPr>
                <w:sz w:val="22"/>
                <w:szCs w:val="22"/>
                <w:lang w:val="de-DE"/>
              </w:rPr>
              <w:t xml:space="preserve"> Teile von </w:t>
            </w:r>
            <w:r w:rsidRPr="00587E59">
              <w:rPr>
                <w:b/>
                <w:sz w:val="22"/>
                <w:szCs w:val="22"/>
                <w:lang w:val="de-DE"/>
              </w:rPr>
              <w:t>Pflanzen</w:t>
            </w:r>
            <w:r w:rsidRPr="00587E59">
              <w:rPr>
                <w:sz w:val="22"/>
                <w:szCs w:val="22"/>
                <w:lang w:val="de-DE"/>
              </w:rPr>
              <w:t xml:space="preserve">, die für Zierzwecke und nicht zum </w:t>
            </w:r>
            <w:r w:rsidRPr="00587E59">
              <w:rPr>
                <w:b/>
                <w:sz w:val="22"/>
                <w:szCs w:val="22"/>
                <w:lang w:val="de-DE"/>
              </w:rPr>
              <w:t>Anpflanzen</w:t>
            </w:r>
            <w:r w:rsidRPr="00587E59">
              <w:rPr>
                <w:sz w:val="22"/>
                <w:szCs w:val="22"/>
                <w:lang w:val="de-DE"/>
              </w:rPr>
              <w:t xml:space="preserve"> bestimmt sind </w:t>
            </w:r>
            <w:r w:rsidRPr="00587E59">
              <w:rPr>
                <w:rFonts w:eastAsia="Calibri"/>
                <w:snapToGrid/>
                <w:color w:val="000000"/>
                <w:sz w:val="22"/>
                <w:szCs w:val="22"/>
                <w:lang w:val="de-DE" w:eastAsia="de-DE"/>
              </w:rPr>
              <w:t>[FAO, 1990; überarbeitet, ICPM, 2001]</w:t>
            </w:r>
          </w:p>
          <w:p w:rsidR="00B61C88" w:rsidRPr="00587E59" w:rsidRDefault="00B61C88" w:rsidP="003802E1">
            <w:pPr>
              <w:widowControl/>
              <w:tabs>
                <w:tab w:val="left" w:pos="567"/>
              </w:tabs>
              <w:suppressAutoHyphens w:val="0"/>
              <w:autoSpaceDE w:val="0"/>
              <w:autoSpaceDN w:val="0"/>
              <w:adjustRightInd w:val="0"/>
              <w:rPr>
                <w:sz w:val="22"/>
                <w:szCs w:val="22"/>
                <w:lang w:val="de-DE"/>
              </w:rPr>
            </w:pPr>
          </w:p>
        </w:tc>
      </w:tr>
      <w:tr w:rsidR="00B61C88" w:rsidRPr="00FB3A2B" w:rsidTr="00D64DFD">
        <w:trPr>
          <w:gridAfter w:val="1"/>
          <w:wAfter w:w="108" w:type="dxa"/>
          <w:cantSplit/>
          <w:trHeight w:val="480"/>
        </w:trPr>
        <w:tc>
          <w:tcPr>
            <w:tcW w:w="3612" w:type="dxa"/>
          </w:tcPr>
          <w:p w:rsidR="00B61C88" w:rsidRPr="00587E59" w:rsidRDefault="00B61C88" w:rsidP="003802E1">
            <w:pPr>
              <w:widowControl/>
              <w:tabs>
                <w:tab w:val="left" w:pos="567"/>
              </w:tabs>
              <w:suppressAutoHyphens w:val="0"/>
              <w:autoSpaceDE w:val="0"/>
              <w:autoSpaceDN w:val="0"/>
              <w:adjustRightInd w:val="0"/>
              <w:jc w:val="left"/>
              <w:rPr>
                <w:b/>
                <w:sz w:val="22"/>
                <w:szCs w:val="22"/>
                <w:lang w:val="de-DE"/>
              </w:rPr>
            </w:pPr>
            <w:r>
              <w:rPr>
                <w:b/>
                <w:sz w:val="22"/>
                <w:szCs w:val="22"/>
                <w:lang w:val="de-DE"/>
              </w:rPr>
              <w:t>Schnittholz</w:t>
            </w:r>
          </w:p>
        </w:tc>
        <w:tc>
          <w:tcPr>
            <w:tcW w:w="6027" w:type="dxa"/>
          </w:tcPr>
          <w:p w:rsidR="00B61C88" w:rsidRPr="009B5F4E" w:rsidRDefault="00B61C88" w:rsidP="007217DE">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b/>
                <w:sz w:val="22"/>
                <w:szCs w:val="22"/>
                <w:lang w:val="de-DE"/>
              </w:rPr>
              <w:t>Holz</w:t>
            </w:r>
            <w:r w:rsidRPr="009B5F4E">
              <w:rPr>
                <w:sz w:val="22"/>
                <w:szCs w:val="22"/>
                <w:lang w:val="de-DE"/>
              </w:rPr>
              <w:t xml:space="preserve">, das in Längsrichtung gesägt ist, mit oder ohne seine(r) natürliche(n) Oberflächenrundung, mit oder ohne Rinde </w:t>
            </w:r>
            <w:r w:rsidRPr="009B5F4E">
              <w:rPr>
                <w:rFonts w:eastAsia="Calibri"/>
                <w:snapToGrid/>
                <w:color w:val="000000"/>
                <w:sz w:val="22"/>
                <w:szCs w:val="22"/>
                <w:lang w:val="de-DE" w:eastAsia="de-DE"/>
              </w:rPr>
              <w:t xml:space="preserve">[FAO, 1990] </w:t>
            </w:r>
          </w:p>
          <w:p w:rsidR="00B61C88" w:rsidRPr="00587E59" w:rsidRDefault="00B61C88" w:rsidP="003802E1">
            <w:pPr>
              <w:widowControl/>
              <w:tabs>
                <w:tab w:val="left" w:pos="567"/>
              </w:tabs>
              <w:suppressAutoHyphens w:val="0"/>
              <w:autoSpaceDE w:val="0"/>
              <w:autoSpaceDN w:val="0"/>
              <w:adjustRightInd w:val="0"/>
              <w:rPr>
                <w:b/>
                <w:sz w:val="22"/>
                <w:szCs w:val="22"/>
                <w:lang w:val="de-DE"/>
              </w:rPr>
            </w:pPr>
          </w:p>
        </w:tc>
      </w:tr>
      <w:tr w:rsidR="00FB0C09" w:rsidRPr="00FB3A2B" w:rsidTr="00D64DFD">
        <w:trPr>
          <w:gridAfter w:val="1"/>
          <w:wAfter w:w="108" w:type="dxa"/>
          <w:cantSplit/>
          <w:trHeight w:val="480"/>
        </w:trPr>
        <w:tc>
          <w:tcPr>
            <w:tcW w:w="3612" w:type="dxa"/>
          </w:tcPr>
          <w:p w:rsidR="00FB0C09" w:rsidRPr="00FB0C09" w:rsidRDefault="00FB0C09" w:rsidP="00400F07">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FB0C09">
              <w:rPr>
                <w:rFonts w:eastAsia="Calibri"/>
                <w:b/>
                <w:snapToGrid/>
                <w:color w:val="000000"/>
                <w:sz w:val="22"/>
                <w:szCs w:val="22"/>
                <w:lang w:val="de-DE" w:eastAsia="de-DE"/>
              </w:rPr>
              <w:t>Schwellenwert</w:t>
            </w:r>
            <w:r w:rsidRPr="00FB0C09">
              <w:rPr>
                <w:rFonts w:eastAsia="Calibri"/>
                <w:snapToGrid/>
                <w:color w:val="000000"/>
                <w:sz w:val="22"/>
                <w:szCs w:val="22"/>
                <w:lang w:val="de-DE" w:eastAsia="de-DE"/>
              </w:rPr>
              <w:t xml:space="preserve"> (für einen </w:t>
            </w:r>
            <w:r w:rsidRPr="00FB0C09">
              <w:rPr>
                <w:rFonts w:eastAsia="Calibri"/>
                <w:b/>
                <w:snapToGrid/>
                <w:color w:val="000000"/>
                <w:sz w:val="22"/>
                <w:szCs w:val="22"/>
                <w:lang w:val="de-DE" w:eastAsia="de-DE"/>
              </w:rPr>
              <w:t>Schädling</w:t>
            </w:r>
            <w:r w:rsidRPr="00FB0C09">
              <w:rPr>
                <w:rFonts w:eastAsia="Calibri"/>
                <w:snapToGrid/>
                <w:color w:val="000000"/>
                <w:sz w:val="22"/>
                <w:szCs w:val="22"/>
                <w:lang w:val="de-DE" w:eastAsia="de-DE"/>
              </w:rPr>
              <w:t xml:space="preserve">) </w:t>
            </w:r>
          </w:p>
          <w:p w:rsidR="00FB0C09" w:rsidRDefault="00FB0C09" w:rsidP="003802E1">
            <w:pPr>
              <w:widowControl/>
              <w:tabs>
                <w:tab w:val="left" w:pos="567"/>
              </w:tabs>
              <w:suppressAutoHyphens w:val="0"/>
              <w:autoSpaceDE w:val="0"/>
              <w:autoSpaceDN w:val="0"/>
              <w:adjustRightInd w:val="0"/>
              <w:jc w:val="left"/>
              <w:rPr>
                <w:b/>
                <w:sz w:val="22"/>
                <w:szCs w:val="22"/>
                <w:lang w:val="de-DE"/>
              </w:rPr>
            </w:pPr>
          </w:p>
        </w:tc>
        <w:tc>
          <w:tcPr>
            <w:tcW w:w="6027" w:type="dxa"/>
          </w:tcPr>
          <w:p w:rsidR="00FB0C09" w:rsidRPr="008E3DEE" w:rsidRDefault="00FB0C09" w:rsidP="00400F07">
            <w:pPr>
              <w:widowControl/>
              <w:tabs>
                <w:tab w:val="left" w:pos="567"/>
              </w:tabs>
              <w:suppressAutoHyphens w:val="0"/>
              <w:autoSpaceDE w:val="0"/>
              <w:autoSpaceDN w:val="0"/>
              <w:adjustRightInd w:val="0"/>
              <w:rPr>
                <w:rFonts w:eastAsia="Calibri"/>
                <w:snapToGrid/>
                <w:color w:val="000000"/>
                <w:sz w:val="22"/>
                <w:szCs w:val="22"/>
                <w:lang w:val="de-DE" w:eastAsia="de-DE"/>
              </w:rPr>
            </w:pPr>
            <w:r>
              <w:rPr>
                <w:rFonts w:eastAsia="Calibri"/>
                <w:b/>
                <w:bCs/>
                <w:snapToGrid/>
                <w:color w:val="000000"/>
                <w:sz w:val="22"/>
                <w:szCs w:val="22"/>
                <w:lang w:val="de-DE" w:eastAsia="de-DE"/>
              </w:rPr>
              <w:t>Befallshäufigkeit</w:t>
            </w:r>
            <w:r w:rsidRPr="008E3DEE">
              <w:rPr>
                <w:rFonts w:eastAsia="Calibri"/>
                <w:b/>
                <w:bCs/>
                <w:snapToGrid/>
                <w:color w:val="000000"/>
                <w:sz w:val="22"/>
                <w:szCs w:val="22"/>
                <w:lang w:val="de-DE" w:eastAsia="de-DE"/>
              </w:rPr>
              <w:t xml:space="preserve"> </w:t>
            </w:r>
            <w:r w:rsidRPr="008E4919">
              <w:rPr>
                <w:rFonts w:eastAsia="Calibri"/>
                <w:bCs/>
                <w:snapToGrid/>
                <w:color w:val="000000"/>
                <w:sz w:val="22"/>
                <w:szCs w:val="22"/>
                <w:lang w:val="de-DE" w:eastAsia="de-DE"/>
              </w:rPr>
              <w:t>für</w:t>
            </w:r>
            <w:r>
              <w:rPr>
                <w:rFonts w:eastAsia="Calibri"/>
                <w:b/>
                <w:bCs/>
                <w:snapToGrid/>
                <w:color w:val="000000"/>
                <w:sz w:val="22"/>
                <w:szCs w:val="22"/>
                <w:lang w:val="de-DE" w:eastAsia="de-DE"/>
              </w:rPr>
              <w:t xml:space="preserve"> </w:t>
            </w:r>
            <w:r w:rsidRPr="008E3DEE">
              <w:rPr>
                <w:rFonts w:eastAsia="Calibri"/>
                <w:snapToGrid/>
                <w:color w:val="000000"/>
                <w:sz w:val="22"/>
                <w:szCs w:val="22"/>
                <w:lang w:val="de-DE" w:eastAsia="de-DE"/>
              </w:rPr>
              <w:t>eine</w:t>
            </w:r>
            <w:r>
              <w:rPr>
                <w:rFonts w:eastAsia="Calibri"/>
                <w:snapToGrid/>
                <w:color w:val="000000"/>
                <w:sz w:val="22"/>
                <w:szCs w:val="22"/>
                <w:lang w:val="de-DE" w:eastAsia="de-DE"/>
              </w:rPr>
              <w:t xml:space="preserve">n </w:t>
            </w:r>
            <w:r w:rsidRPr="00A04D88">
              <w:rPr>
                <w:rFonts w:eastAsia="Calibri"/>
                <w:b/>
                <w:snapToGrid/>
                <w:color w:val="000000"/>
                <w:sz w:val="22"/>
                <w:szCs w:val="22"/>
                <w:lang w:val="de-DE" w:eastAsia="de-DE"/>
              </w:rPr>
              <w:t>Schädling</w:t>
            </w:r>
            <w:r w:rsidRPr="008E3DEE">
              <w:rPr>
                <w:rFonts w:eastAsia="Calibri"/>
                <w:b/>
                <w:bCs/>
                <w:snapToGrid/>
                <w:color w:val="000000"/>
                <w:sz w:val="22"/>
                <w:szCs w:val="22"/>
                <w:lang w:val="de-DE" w:eastAsia="de-DE"/>
              </w:rPr>
              <w:t xml:space="preserve">, </w:t>
            </w:r>
            <w:r>
              <w:rPr>
                <w:rFonts w:eastAsia="Calibri"/>
                <w:snapToGrid/>
                <w:color w:val="000000"/>
                <w:sz w:val="22"/>
                <w:szCs w:val="22"/>
                <w:lang w:val="de-DE" w:eastAsia="de-DE"/>
              </w:rPr>
              <w:t xml:space="preserve">festgelegt </w:t>
            </w:r>
            <w:r w:rsidRPr="008E3DEE">
              <w:rPr>
                <w:rFonts w:eastAsia="Calibri"/>
                <w:snapToGrid/>
                <w:color w:val="000000"/>
                <w:sz w:val="22"/>
                <w:szCs w:val="22"/>
                <w:lang w:val="de-DE" w:eastAsia="de-DE"/>
              </w:rPr>
              <w:t xml:space="preserve">als ein </w:t>
            </w:r>
            <w:r>
              <w:rPr>
                <w:rFonts w:eastAsia="Calibri"/>
                <w:snapToGrid/>
                <w:color w:val="000000"/>
                <w:sz w:val="22"/>
                <w:szCs w:val="22"/>
                <w:lang w:val="de-DE" w:eastAsia="de-DE"/>
              </w:rPr>
              <w:t>Schwellen</w:t>
            </w:r>
            <w:r w:rsidRPr="008E3DEE">
              <w:rPr>
                <w:rFonts w:eastAsia="Calibri"/>
                <w:snapToGrid/>
                <w:color w:val="000000"/>
                <w:sz w:val="22"/>
                <w:szCs w:val="22"/>
                <w:lang w:val="de-DE" w:eastAsia="de-DE"/>
              </w:rPr>
              <w:t>wert, um diesen</w:t>
            </w:r>
            <w:r>
              <w:rPr>
                <w:rFonts w:eastAsia="Calibri"/>
                <w:snapToGrid/>
                <w:color w:val="000000"/>
                <w:sz w:val="22"/>
                <w:szCs w:val="22"/>
                <w:lang w:val="de-DE" w:eastAsia="de-DE"/>
              </w:rPr>
              <w:t xml:space="preserve"> </w:t>
            </w:r>
            <w:r w:rsidRPr="00A04D88">
              <w:rPr>
                <w:rFonts w:eastAsia="Calibri"/>
                <w:b/>
                <w:snapToGrid/>
                <w:color w:val="000000"/>
                <w:sz w:val="22"/>
                <w:szCs w:val="22"/>
                <w:lang w:val="de-DE" w:eastAsia="de-DE"/>
              </w:rPr>
              <w:t>Schädling</w:t>
            </w:r>
            <w:r w:rsidRPr="008E3DEE">
              <w:rPr>
                <w:rFonts w:eastAsia="Calibri"/>
                <w:bCs/>
                <w:snapToGrid/>
                <w:color w:val="000000"/>
                <w:sz w:val="22"/>
                <w:szCs w:val="22"/>
                <w:lang w:val="de-DE" w:eastAsia="de-DE"/>
              </w:rPr>
              <w:t xml:space="preserve"> </w:t>
            </w:r>
            <w:r w:rsidRPr="008E3DEE">
              <w:rPr>
                <w:rFonts w:eastAsia="Calibri"/>
                <w:snapToGrid/>
                <w:color w:val="000000"/>
                <w:sz w:val="22"/>
                <w:szCs w:val="22"/>
                <w:lang w:val="de-DE" w:eastAsia="de-DE"/>
              </w:rPr>
              <w:t xml:space="preserve">zu </w:t>
            </w:r>
            <w:r w:rsidRPr="008E3DEE">
              <w:rPr>
                <w:rFonts w:eastAsia="Calibri"/>
                <w:b/>
                <w:snapToGrid/>
                <w:color w:val="000000"/>
                <w:sz w:val="22"/>
                <w:szCs w:val="22"/>
                <w:lang w:val="de-DE" w:eastAsia="de-DE"/>
              </w:rPr>
              <w:t>bekämpfen</w:t>
            </w:r>
            <w:r w:rsidRPr="008E3DEE">
              <w:rPr>
                <w:rFonts w:eastAsia="Calibri"/>
                <w:snapToGrid/>
                <w:color w:val="000000"/>
                <w:sz w:val="22"/>
                <w:szCs w:val="22"/>
                <w:lang w:val="de-DE" w:eastAsia="de-DE"/>
              </w:rPr>
              <w:t xml:space="preserve"> oder seine </w:t>
            </w:r>
            <w:r w:rsidRPr="008E3DEE">
              <w:rPr>
                <w:rFonts w:eastAsia="Calibri"/>
                <w:b/>
                <w:bCs/>
                <w:snapToGrid/>
                <w:color w:val="000000"/>
                <w:sz w:val="22"/>
                <w:szCs w:val="22"/>
                <w:lang w:val="de-DE" w:eastAsia="de-DE"/>
              </w:rPr>
              <w:t xml:space="preserve">Ausbreitung </w:t>
            </w:r>
            <w:r w:rsidRPr="008E3DEE">
              <w:rPr>
                <w:rFonts w:eastAsia="Calibri"/>
                <w:snapToGrid/>
                <w:color w:val="000000"/>
                <w:sz w:val="22"/>
                <w:szCs w:val="22"/>
                <w:lang w:val="de-DE" w:eastAsia="de-DE"/>
              </w:rPr>
              <w:t xml:space="preserve">oder </w:t>
            </w:r>
            <w:r w:rsidRPr="008E3DEE">
              <w:rPr>
                <w:rFonts w:eastAsia="Calibri"/>
                <w:b/>
                <w:bCs/>
                <w:snapToGrid/>
                <w:color w:val="000000"/>
                <w:sz w:val="22"/>
                <w:szCs w:val="22"/>
                <w:lang w:val="de-DE" w:eastAsia="de-DE"/>
              </w:rPr>
              <w:t xml:space="preserve">Einschleppung </w:t>
            </w:r>
            <w:r w:rsidRPr="008E3DEE">
              <w:rPr>
                <w:rFonts w:eastAsia="Calibri"/>
                <w:bCs/>
                <w:snapToGrid/>
                <w:color w:val="000000"/>
                <w:sz w:val="22"/>
                <w:szCs w:val="22"/>
                <w:lang w:val="de-DE" w:eastAsia="de-DE"/>
              </w:rPr>
              <w:t xml:space="preserve">zu verhindern </w:t>
            </w:r>
            <w:r w:rsidRPr="008E3DEE">
              <w:rPr>
                <w:rFonts w:eastAsia="Calibri"/>
                <w:snapToGrid/>
                <w:color w:val="000000"/>
                <w:sz w:val="22"/>
                <w:szCs w:val="22"/>
                <w:lang w:val="de-DE" w:eastAsia="de-DE"/>
              </w:rPr>
              <w:t xml:space="preserve">[CPM, 2009] </w:t>
            </w:r>
          </w:p>
          <w:p w:rsidR="00FB0C09" w:rsidRPr="009B5F4E" w:rsidRDefault="00FB0C09" w:rsidP="007217DE">
            <w:pPr>
              <w:widowControl/>
              <w:tabs>
                <w:tab w:val="left" w:pos="567"/>
              </w:tabs>
              <w:suppressAutoHyphens w:val="0"/>
              <w:autoSpaceDE w:val="0"/>
              <w:autoSpaceDN w:val="0"/>
              <w:adjustRightInd w:val="0"/>
              <w:rPr>
                <w:b/>
                <w:sz w:val="22"/>
                <w:szCs w:val="22"/>
                <w:lang w:val="de-DE"/>
              </w:rPr>
            </w:pPr>
          </w:p>
        </w:tc>
      </w:tr>
      <w:tr w:rsidR="00FB0C09" w:rsidRPr="00FB3A2B" w:rsidTr="00D64DFD">
        <w:trPr>
          <w:gridAfter w:val="1"/>
          <w:wAfter w:w="108" w:type="dxa"/>
          <w:cantSplit/>
          <w:trHeight w:val="480"/>
        </w:trPr>
        <w:tc>
          <w:tcPr>
            <w:tcW w:w="3612" w:type="dxa"/>
          </w:tcPr>
          <w:p w:rsidR="00FB0C09" w:rsidRPr="009B5F4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B5F4E">
              <w:rPr>
                <w:rFonts w:eastAsia="Calibri"/>
                <w:b/>
                <w:bCs/>
                <w:snapToGrid/>
                <w:color w:val="000000"/>
                <w:sz w:val="22"/>
                <w:szCs w:val="22"/>
                <w:lang w:val="de-DE" w:eastAsia="de-DE"/>
              </w:rPr>
              <w:t xml:space="preserve">Sekretär </w:t>
            </w:r>
          </w:p>
        </w:tc>
        <w:tc>
          <w:tcPr>
            <w:tcW w:w="6027" w:type="dxa"/>
          </w:tcPr>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sz w:val="22"/>
                <w:szCs w:val="22"/>
                <w:lang w:val="de-DE"/>
              </w:rPr>
              <w:t xml:space="preserve">Der gemäß Artikel XII ernannte </w:t>
            </w:r>
            <w:r w:rsidRPr="009B5F4E">
              <w:rPr>
                <w:b/>
                <w:sz w:val="22"/>
                <w:szCs w:val="22"/>
                <w:lang w:val="de-DE"/>
              </w:rPr>
              <w:t>Sekretär</w:t>
            </w:r>
            <w:r w:rsidRPr="009B5F4E">
              <w:rPr>
                <w:sz w:val="22"/>
                <w:szCs w:val="22"/>
                <w:lang w:val="de-DE"/>
              </w:rPr>
              <w:t xml:space="preserve"> der </w:t>
            </w:r>
            <w:r w:rsidRPr="009B5F4E">
              <w:rPr>
                <w:b/>
                <w:sz w:val="22"/>
                <w:szCs w:val="22"/>
                <w:lang w:val="de-DE"/>
              </w:rPr>
              <w:t>Kommission</w:t>
            </w:r>
            <w:r w:rsidRPr="009B5F4E">
              <w:rPr>
                <w:rFonts w:eastAsia="Calibri"/>
                <w:b/>
                <w:bCs/>
                <w:snapToGrid/>
                <w:color w:val="000000"/>
                <w:sz w:val="22"/>
                <w:szCs w:val="22"/>
                <w:lang w:val="de-DE" w:eastAsia="de-DE"/>
              </w:rPr>
              <w:t xml:space="preserve"> </w:t>
            </w:r>
            <w:r w:rsidRPr="009B5F4E">
              <w:rPr>
                <w:rFonts w:eastAsia="Calibri"/>
                <w:snapToGrid/>
                <w:color w:val="000000"/>
                <w:sz w:val="22"/>
                <w:szCs w:val="22"/>
                <w:lang w:val="de-DE" w:eastAsia="de-DE"/>
              </w:rPr>
              <w:t xml:space="preserve">[IPPC, 1997] </w:t>
            </w:r>
          </w:p>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EC3575" w:rsidRDefault="00FB0C09" w:rsidP="003802E1">
            <w:pPr>
              <w:widowControl/>
              <w:tabs>
                <w:tab w:val="left" w:pos="567"/>
              </w:tabs>
              <w:suppressAutoHyphens w:val="0"/>
              <w:autoSpaceDE w:val="0"/>
              <w:autoSpaceDN w:val="0"/>
              <w:adjustRightInd w:val="0"/>
              <w:jc w:val="left"/>
              <w:rPr>
                <w:b/>
                <w:sz w:val="22"/>
                <w:szCs w:val="22"/>
              </w:rPr>
            </w:pPr>
            <w:r w:rsidRPr="00EC3575">
              <w:rPr>
                <w:rFonts w:eastAsia="Calibri"/>
                <w:b/>
                <w:bCs/>
                <w:snapToGrid/>
                <w:color w:val="000000"/>
                <w:sz w:val="22"/>
                <w:szCs w:val="22"/>
                <w:lang w:val="de-DE" w:eastAsia="de-DE"/>
              </w:rPr>
              <w:t>Sendung</w:t>
            </w:r>
          </w:p>
        </w:tc>
        <w:tc>
          <w:tcPr>
            <w:tcW w:w="6027" w:type="dxa"/>
          </w:tcPr>
          <w:p w:rsidR="00FB0C09" w:rsidRPr="00EC357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C3575">
              <w:rPr>
                <w:sz w:val="22"/>
                <w:szCs w:val="22"/>
                <w:lang w:val="de-DE"/>
              </w:rPr>
              <w:t xml:space="preserve">Eine Menge von </w:t>
            </w:r>
            <w:r w:rsidRPr="00EC3575">
              <w:rPr>
                <w:b/>
                <w:sz w:val="22"/>
                <w:szCs w:val="22"/>
                <w:lang w:val="de-DE"/>
              </w:rPr>
              <w:t>Pflanzen</w:t>
            </w:r>
            <w:r w:rsidRPr="00EC3575">
              <w:rPr>
                <w:sz w:val="22"/>
                <w:szCs w:val="22"/>
                <w:lang w:val="de-DE"/>
              </w:rPr>
              <w:t xml:space="preserve">, </w:t>
            </w:r>
            <w:r w:rsidRPr="00EC3575">
              <w:rPr>
                <w:b/>
                <w:sz w:val="22"/>
                <w:szCs w:val="22"/>
                <w:lang w:val="de-DE"/>
              </w:rPr>
              <w:t>Pflanzenerzeugnissen</w:t>
            </w:r>
            <w:r w:rsidRPr="00EC3575">
              <w:rPr>
                <w:sz w:val="22"/>
                <w:szCs w:val="22"/>
                <w:lang w:val="de-DE"/>
              </w:rPr>
              <w:t xml:space="preserve"> oder sonstigen Gegenständen, die von einem Land in ein anderes verbracht werden und - sofern erforderlich - von einem einzigen </w:t>
            </w:r>
            <w:r w:rsidRPr="00EC3575">
              <w:rPr>
                <w:b/>
                <w:sz w:val="22"/>
                <w:szCs w:val="22"/>
                <w:lang w:val="de-DE"/>
              </w:rPr>
              <w:t>Pflanzengesundheitszeugnis</w:t>
            </w:r>
            <w:r w:rsidRPr="00EC3575">
              <w:rPr>
                <w:sz w:val="22"/>
                <w:szCs w:val="22"/>
                <w:lang w:val="de-DE"/>
              </w:rPr>
              <w:t xml:space="preserve"> begleitet sind (Eine </w:t>
            </w:r>
            <w:r w:rsidRPr="00EC3575">
              <w:rPr>
                <w:b/>
                <w:sz w:val="22"/>
                <w:szCs w:val="22"/>
                <w:lang w:val="de-DE"/>
              </w:rPr>
              <w:t>Sendung</w:t>
            </w:r>
            <w:r w:rsidRPr="00EC3575">
              <w:rPr>
                <w:sz w:val="22"/>
                <w:szCs w:val="22"/>
                <w:lang w:val="de-DE"/>
              </w:rPr>
              <w:t xml:space="preserve"> kann aus einer oder mehreren </w:t>
            </w:r>
            <w:r w:rsidRPr="00EC3575">
              <w:rPr>
                <w:b/>
                <w:sz w:val="22"/>
                <w:szCs w:val="22"/>
                <w:lang w:val="de-DE"/>
              </w:rPr>
              <w:t>Warenarten</w:t>
            </w:r>
            <w:r w:rsidRPr="00EC3575">
              <w:rPr>
                <w:sz w:val="22"/>
                <w:szCs w:val="22"/>
                <w:lang w:val="de-DE"/>
              </w:rPr>
              <w:t xml:space="preserve"> oder </w:t>
            </w:r>
            <w:r w:rsidRPr="00EC3575">
              <w:rPr>
                <w:b/>
                <w:sz w:val="22"/>
                <w:szCs w:val="22"/>
                <w:lang w:val="de-DE"/>
              </w:rPr>
              <w:t>Partien</w:t>
            </w:r>
            <w:r w:rsidRPr="00EC3575">
              <w:rPr>
                <w:sz w:val="22"/>
                <w:szCs w:val="22"/>
                <w:lang w:val="de-DE"/>
              </w:rPr>
              <w:t xml:space="preserve"> bestehen.)</w:t>
            </w:r>
            <w:r w:rsidRPr="00EC3575">
              <w:rPr>
                <w:rFonts w:eastAsia="Calibri"/>
                <w:snapToGrid/>
                <w:color w:val="000000"/>
                <w:sz w:val="22"/>
                <w:szCs w:val="22"/>
                <w:lang w:val="de-DE" w:eastAsia="de-DE"/>
              </w:rPr>
              <w:t xml:space="preserve"> [FAO, 1990; überarbeitet, ICPM, 2001]</w:t>
            </w:r>
          </w:p>
          <w:p w:rsidR="00FB0C09" w:rsidRPr="00EC3575"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EC3575"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9B5F4E">
              <w:rPr>
                <w:rFonts w:eastAsia="Calibri"/>
                <w:b/>
                <w:bCs/>
                <w:snapToGrid/>
                <w:color w:val="000000"/>
                <w:sz w:val="22"/>
                <w:szCs w:val="22"/>
                <w:lang w:val="de-DE" w:eastAsia="de-DE"/>
              </w:rPr>
              <w:t>SIT</w:t>
            </w:r>
          </w:p>
        </w:tc>
        <w:tc>
          <w:tcPr>
            <w:tcW w:w="6027" w:type="dxa"/>
          </w:tcPr>
          <w:p w:rsidR="00FB0C09" w:rsidRPr="00EC3575" w:rsidRDefault="00FB0C09" w:rsidP="003802E1">
            <w:pPr>
              <w:widowControl/>
              <w:tabs>
                <w:tab w:val="left" w:pos="567"/>
              </w:tabs>
              <w:suppressAutoHyphens w:val="0"/>
              <w:autoSpaceDE w:val="0"/>
              <w:autoSpaceDN w:val="0"/>
              <w:adjustRightInd w:val="0"/>
              <w:rPr>
                <w:sz w:val="22"/>
                <w:szCs w:val="22"/>
                <w:lang w:val="de-DE"/>
              </w:rPr>
            </w:pPr>
            <w:r w:rsidRPr="009B5F4E">
              <w:rPr>
                <w:rFonts w:eastAsia="Calibri"/>
                <w:b/>
                <w:bCs/>
                <w:snapToGrid/>
                <w:color w:val="000000"/>
                <w:sz w:val="22"/>
                <w:szCs w:val="22"/>
                <w:lang w:val="de-DE" w:eastAsia="de-DE"/>
              </w:rPr>
              <w:t xml:space="preserve">Sterile-Insekten-Technik </w:t>
            </w:r>
            <w:r w:rsidRPr="009B5F4E">
              <w:rPr>
                <w:rFonts w:eastAsia="Calibri"/>
                <w:snapToGrid/>
                <w:color w:val="000000"/>
                <w:sz w:val="22"/>
                <w:szCs w:val="22"/>
                <w:lang w:val="de-DE" w:eastAsia="de-DE"/>
              </w:rPr>
              <w:t>[ISPM 3, 2005]</w:t>
            </w:r>
          </w:p>
        </w:tc>
      </w:tr>
      <w:tr w:rsidR="00FB0C09" w:rsidRPr="00E2182F" w:rsidTr="00D64DFD">
        <w:trPr>
          <w:gridAfter w:val="1"/>
          <w:wAfter w:w="108" w:type="dxa"/>
          <w:cantSplit/>
          <w:trHeight w:val="480"/>
        </w:trPr>
        <w:tc>
          <w:tcPr>
            <w:tcW w:w="3612" w:type="dxa"/>
          </w:tcPr>
          <w:p w:rsidR="00FB0C09" w:rsidRPr="009B5F4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B5F4E">
              <w:rPr>
                <w:rFonts w:eastAsia="Calibri"/>
                <w:b/>
                <w:bCs/>
                <w:snapToGrid/>
                <w:color w:val="000000"/>
                <w:sz w:val="22"/>
                <w:szCs w:val="22"/>
                <w:lang w:val="de-DE" w:eastAsia="de-DE"/>
              </w:rPr>
              <w:lastRenderedPageBreak/>
              <w:t xml:space="preserve">Standard </w:t>
            </w:r>
          </w:p>
        </w:tc>
        <w:tc>
          <w:tcPr>
            <w:tcW w:w="6027" w:type="dxa"/>
          </w:tcPr>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sz w:val="22"/>
                <w:szCs w:val="22"/>
                <w:lang w:val="de-DE"/>
              </w:rPr>
              <w:t>Ein abgestimmtes und von einer anerkannten Stelle verabschiedetes Dokument, das zum Zweck der allgemeinen und wiederholten Anwendung Regeln oder Richtlinien enthält oder Handlungen oder deren Ergebnisse beschreibt, um einen optimalen Grad an Einheitlichkeit unter gegebenen Umständen zu erreichen</w:t>
            </w:r>
            <w:r w:rsidRPr="009B5F4E">
              <w:rPr>
                <w:rFonts w:eastAsia="Calibri"/>
                <w:snapToGrid/>
                <w:color w:val="000000"/>
                <w:sz w:val="22"/>
                <w:szCs w:val="22"/>
                <w:lang w:val="de-DE" w:eastAsia="de-DE"/>
              </w:rPr>
              <w:t xml:space="preserve"> [FAO, 1995; ISO/IEC Guide 2</w:t>
            </w:r>
            <w:r>
              <w:rPr>
                <w:rFonts w:eastAsia="Calibri"/>
                <w:snapToGrid/>
                <w:color w:val="000000"/>
                <w:sz w:val="22"/>
                <w:szCs w:val="22"/>
                <w:lang w:val="de-DE" w:eastAsia="de-DE"/>
              </w:rPr>
              <w:t>:</w:t>
            </w:r>
            <w:r w:rsidRPr="009B5F4E">
              <w:rPr>
                <w:rFonts w:eastAsia="Calibri"/>
                <w:snapToGrid/>
                <w:color w:val="000000"/>
                <w:sz w:val="22"/>
                <w:szCs w:val="22"/>
                <w:lang w:val="de-DE" w:eastAsia="de-DE"/>
              </w:rPr>
              <w:t xml:space="preserve">1991 Definition] </w:t>
            </w:r>
          </w:p>
          <w:p w:rsidR="00FB0C09" w:rsidRPr="009B5F4E" w:rsidRDefault="00FB0C09" w:rsidP="003802E1">
            <w:pPr>
              <w:widowControl/>
              <w:tabs>
                <w:tab w:val="left" w:pos="567"/>
              </w:tabs>
              <w:suppressAutoHyphens w:val="0"/>
              <w:autoSpaceDE w:val="0"/>
              <w:autoSpaceDN w:val="0"/>
              <w:adjustRightInd w:val="0"/>
              <w:rPr>
                <w:sz w:val="22"/>
                <w:szCs w:val="22"/>
                <w:lang w:val="de-DE"/>
              </w:rPr>
            </w:pPr>
          </w:p>
        </w:tc>
      </w:tr>
      <w:tr w:rsidR="00FB0C09" w:rsidRPr="00C4067D" w:rsidTr="00D64DFD">
        <w:trPr>
          <w:gridAfter w:val="1"/>
          <w:wAfter w:w="108" w:type="dxa"/>
          <w:cantSplit/>
          <w:trHeight w:val="480"/>
        </w:trPr>
        <w:tc>
          <w:tcPr>
            <w:tcW w:w="3612" w:type="dxa"/>
          </w:tcPr>
          <w:p w:rsidR="00FB0C09" w:rsidRPr="00520887"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20887">
              <w:rPr>
                <w:rFonts w:eastAsia="Calibri"/>
                <w:b/>
                <w:bCs/>
                <w:snapToGrid/>
                <w:color w:val="000000"/>
                <w:sz w:val="22"/>
                <w:szCs w:val="22"/>
                <w:lang w:val="de-DE" w:eastAsia="de-DE"/>
              </w:rPr>
              <w:t xml:space="preserve">Stauholz </w:t>
            </w:r>
          </w:p>
        </w:tc>
        <w:tc>
          <w:tcPr>
            <w:tcW w:w="6027" w:type="dxa"/>
          </w:tcPr>
          <w:p w:rsidR="00FB0C09" w:rsidRPr="00C4067D"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20887">
              <w:rPr>
                <w:b/>
                <w:sz w:val="22"/>
                <w:szCs w:val="22"/>
                <w:lang w:val="de-DE"/>
              </w:rPr>
              <w:t>Holz</w:t>
            </w:r>
            <w:r>
              <w:rPr>
                <w:b/>
                <w:sz w:val="22"/>
                <w:szCs w:val="22"/>
                <w:lang w:val="de-DE"/>
              </w:rPr>
              <w:t>verpackungsmaterial</w:t>
            </w:r>
            <w:r w:rsidRPr="00520887">
              <w:rPr>
                <w:sz w:val="22"/>
                <w:szCs w:val="22"/>
                <w:lang w:val="de-DE"/>
              </w:rPr>
              <w:t xml:space="preserve">, das zum Verkeilen oder Abstützen einer </w:t>
            </w:r>
            <w:r w:rsidRPr="00520887">
              <w:rPr>
                <w:b/>
                <w:sz w:val="22"/>
                <w:szCs w:val="22"/>
                <w:lang w:val="de-DE"/>
              </w:rPr>
              <w:t>Warenart</w:t>
            </w:r>
            <w:r w:rsidRPr="00520887">
              <w:rPr>
                <w:sz w:val="22"/>
                <w:szCs w:val="22"/>
                <w:lang w:val="de-DE"/>
              </w:rPr>
              <w:t xml:space="preserve"> verwendet wird, aber nicht mit der </w:t>
            </w:r>
            <w:r w:rsidRPr="00520887">
              <w:rPr>
                <w:b/>
                <w:sz w:val="22"/>
                <w:szCs w:val="22"/>
                <w:lang w:val="de-DE"/>
              </w:rPr>
              <w:t>Warenart</w:t>
            </w:r>
            <w:r w:rsidRPr="00520887">
              <w:rPr>
                <w:sz w:val="22"/>
                <w:szCs w:val="22"/>
                <w:lang w:val="de-DE"/>
              </w:rPr>
              <w:t xml:space="preserve"> verbunden bleibt </w:t>
            </w:r>
            <w:r w:rsidRPr="00C4067D">
              <w:rPr>
                <w:rFonts w:eastAsia="Calibri"/>
                <w:snapToGrid/>
                <w:color w:val="000000"/>
                <w:sz w:val="22"/>
                <w:szCs w:val="22"/>
                <w:lang w:val="de-DE" w:eastAsia="de-DE"/>
              </w:rPr>
              <w:t xml:space="preserve">[FAO, 1990; </w:t>
            </w:r>
            <w:r w:rsidRPr="00520887">
              <w:rPr>
                <w:rFonts w:eastAsia="Calibri"/>
                <w:snapToGrid/>
                <w:color w:val="000000"/>
                <w:sz w:val="22"/>
                <w:szCs w:val="22"/>
                <w:lang w:val="de-DE" w:eastAsia="de-DE"/>
              </w:rPr>
              <w:t>überarbeitet,</w:t>
            </w:r>
            <w:r w:rsidRPr="00C4067D">
              <w:rPr>
                <w:rFonts w:eastAsia="Calibri"/>
                <w:snapToGrid/>
                <w:color w:val="000000"/>
                <w:sz w:val="22"/>
                <w:szCs w:val="22"/>
                <w:lang w:val="de-DE" w:eastAsia="de-DE"/>
              </w:rPr>
              <w:t xml:space="preserve"> ISPM 15, 2002] </w:t>
            </w:r>
          </w:p>
          <w:p w:rsidR="00FB0C09" w:rsidRPr="00C4067D"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9B5F4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B5F4E">
              <w:rPr>
                <w:rFonts w:eastAsia="Calibri"/>
                <w:b/>
                <w:bCs/>
                <w:snapToGrid/>
                <w:color w:val="000000"/>
                <w:sz w:val="22"/>
                <w:szCs w:val="22"/>
                <w:lang w:val="de-DE" w:eastAsia="de-DE"/>
              </w:rPr>
              <w:t xml:space="preserve">steriles Insekt </w:t>
            </w:r>
          </w:p>
        </w:tc>
        <w:tc>
          <w:tcPr>
            <w:tcW w:w="6027" w:type="dxa"/>
          </w:tcPr>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rFonts w:eastAsia="Calibri"/>
                <w:snapToGrid/>
                <w:color w:val="000000"/>
                <w:sz w:val="22"/>
                <w:szCs w:val="22"/>
                <w:lang w:val="de-DE" w:eastAsia="de-DE"/>
              </w:rPr>
              <w:t xml:space="preserve">Ein Insekt, das als Folge einer besonderen Behandlung nicht mehr in der Lage zur Reproduktion ist [ISPM 3, 2005] </w:t>
            </w:r>
          </w:p>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563E9E" w:rsidTr="00A04D88">
        <w:trPr>
          <w:cantSplit/>
          <w:trHeight w:val="480"/>
        </w:trPr>
        <w:tc>
          <w:tcPr>
            <w:tcW w:w="3612" w:type="dxa"/>
          </w:tcPr>
          <w:p w:rsidR="00FB0C09" w:rsidRPr="009B5F4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B5F4E">
              <w:rPr>
                <w:rFonts w:eastAsia="Calibri"/>
                <w:b/>
                <w:bCs/>
                <w:snapToGrid/>
                <w:color w:val="000000"/>
                <w:sz w:val="22"/>
                <w:szCs w:val="22"/>
                <w:lang w:val="de-DE" w:eastAsia="de-DE"/>
              </w:rPr>
              <w:t xml:space="preserve">Sterile-Insekten-Technik </w:t>
            </w:r>
          </w:p>
        </w:tc>
        <w:tc>
          <w:tcPr>
            <w:tcW w:w="6135" w:type="dxa"/>
            <w:gridSpan w:val="2"/>
          </w:tcPr>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rFonts w:eastAsia="Calibri"/>
                <w:snapToGrid/>
                <w:color w:val="000000"/>
                <w:sz w:val="22"/>
                <w:szCs w:val="22"/>
                <w:lang w:val="de-DE" w:eastAsia="de-DE"/>
              </w:rPr>
              <w:t xml:space="preserve">Methode zur </w:t>
            </w:r>
            <w:r w:rsidRPr="009B5F4E">
              <w:rPr>
                <w:rFonts w:eastAsia="Calibri"/>
                <w:b/>
                <w:snapToGrid/>
                <w:color w:val="000000"/>
                <w:sz w:val="22"/>
                <w:szCs w:val="22"/>
                <w:lang w:val="de-DE" w:eastAsia="de-DE"/>
              </w:rPr>
              <w:t>Bekämpfung eines</w:t>
            </w:r>
            <w:r>
              <w:rPr>
                <w:rFonts w:eastAsia="Calibri"/>
                <w:b/>
                <w:snapToGrid/>
                <w:color w:val="000000"/>
                <w:sz w:val="22"/>
                <w:szCs w:val="22"/>
                <w:lang w:val="de-DE" w:eastAsia="de-DE"/>
              </w:rPr>
              <w:t xml:space="preserve"> Schädlings</w:t>
            </w:r>
            <w:r w:rsidRPr="009B5F4E">
              <w:rPr>
                <w:rFonts w:eastAsia="Calibri"/>
                <w:b/>
                <w:bCs/>
                <w:snapToGrid/>
                <w:color w:val="000000"/>
                <w:sz w:val="22"/>
                <w:szCs w:val="22"/>
                <w:lang w:val="de-DE" w:eastAsia="de-DE"/>
              </w:rPr>
              <w:t xml:space="preserve"> </w:t>
            </w:r>
            <w:r w:rsidRPr="009B5F4E">
              <w:rPr>
                <w:rFonts w:eastAsia="Calibri"/>
                <w:snapToGrid/>
                <w:color w:val="000000"/>
                <w:sz w:val="22"/>
                <w:szCs w:val="22"/>
                <w:lang w:val="de-DE" w:eastAsia="de-DE"/>
              </w:rPr>
              <w:t xml:space="preserve">unter Nutzung von flächendeckender </w:t>
            </w:r>
            <w:r w:rsidRPr="009B5F4E">
              <w:rPr>
                <w:rFonts w:eastAsia="Calibri"/>
                <w:b/>
                <w:bCs/>
                <w:snapToGrid/>
                <w:color w:val="000000"/>
                <w:sz w:val="22"/>
                <w:szCs w:val="22"/>
                <w:lang w:val="de-DE" w:eastAsia="de-DE"/>
              </w:rPr>
              <w:t>Massenfreisetzung</w:t>
            </w:r>
            <w:r w:rsidRPr="009B5F4E">
              <w:rPr>
                <w:rFonts w:eastAsia="Calibri"/>
                <w:bCs/>
                <w:snapToGrid/>
                <w:color w:val="000000"/>
                <w:sz w:val="22"/>
                <w:szCs w:val="22"/>
                <w:lang w:val="de-DE" w:eastAsia="de-DE"/>
              </w:rPr>
              <w:t xml:space="preserve"> von</w:t>
            </w:r>
            <w:r w:rsidRPr="009B5F4E">
              <w:rPr>
                <w:rFonts w:eastAsia="Calibri"/>
                <w:snapToGrid/>
                <w:color w:val="000000"/>
                <w:sz w:val="22"/>
                <w:szCs w:val="22"/>
                <w:lang w:val="de-DE" w:eastAsia="de-DE"/>
              </w:rPr>
              <w:t xml:space="preserve"> </w:t>
            </w:r>
            <w:r w:rsidRPr="009B5F4E">
              <w:rPr>
                <w:rFonts w:eastAsia="Calibri"/>
                <w:b/>
                <w:bCs/>
                <w:snapToGrid/>
                <w:color w:val="000000"/>
                <w:sz w:val="22"/>
                <w:szCs w:val="22"/>
                <w:lang w:val="de-DE" w:eastAsia="de-DE"/>
              </w:rPr>
              <w:t xml:space="preserve">sterilen Insekten, </w:t>
            </w:r>
            <w:r w:rsidRPr="009B5F4E">
              <w:rPr>
                <w:rFonts w:eastAsia="Calibri"/>
                <w:bCs/>
                <w:snapToGrid/>
                <w:color w:val="000000"/>
                <w:sz w:val="22"/>
                <w:szCs w:val="22"/>
                <w:lang w:val="de-DE" w:eastAsia="de-DE"/>
              </w:rPr>
              <w:t>um die</w:t>
            </w:r>
            <w:r w:rsidRPr="009B5F4E">
              <w:rPr>
                <w:rFonts w:eastAsia="Calibri"/>
                <w:b/>
                <w:bCs/>
                <w:snapToGrid/>
                <w:color w:val="000000"/>
                <w:sz w:val="22"/>
                <w:szCs w:val="22"/>
                <w:lang w:val="de-DE" w:eastAsia="de-DE"/>
              </w:rPr>
              <w:t xml:space="preserve"> </w:t>
            </w:r>
            <w:r w:rsidRPr="009B5F4E">
              <w:rPr>
                <w:rFonts w:eastAsia="Calibri"/>
                <w:snapToGrid/>
                <w:color w:val="000000"/>
                <w:sz w:val="22"/>
                <w:szCs w:val="22"/>
                <w:lang w:val="de-DE" w:eastAsia="de-DE"/>
              </w:rPr>
              <w:t xml:space="preserve">Reproduktion einer Feldpopulation der gleichen Art zu reduzieren [ISPM 3, 2005] </w:t>
            </w:r>
          </w:p>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563E9E" w:rsidTr="00D64DFD">
        <w:trPr>
          <w:gridAfter w:val="1"/>
          <w:wAfter w:w="108" w:type="dxa"/>
          <w:cantSplit/>
          <w:trHeight w:val="480"/>
        </w:trPr>
        <w:tc>
          <w:tcPr>
            <w:tcW w:w="3612" w:type="dxa"/>
          </w:tcPr>
          <w:p w:rsidR="00FB0C09" w:rsidRPr="00F76CB9"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F76CB9">
              <w:rPr>
                <w:rFonts w:eastAsia="Calibri"/>
                <w:b/>
                <w:bCs/>
                <w:snapToGrid/>
                <w:color w:val="000000"/>
                <w:sz w:val="22"/>
                <w:szCs w:val="22"/>
                <w:lang w:val="de-DE" w:eastAsia="de-DE"/>
              </w:rPr>
              <w:t xml:space="preserve">Systemansatz </w:t>
            </w:r>
          </w:p>
        </w:tc>
        <w:tc>
          <w:tcPr>
            <w:tcW w:w="6027" w:type="dxa"/>
          </w:tcPr>
          <w:p w:rsidR="00FB0C09" w:rsidRPr="00F76CB9" w:rsidRDefault="00FB0C09" w:rsidP="003802E1">
            <w:pPr>
              <w:widowControl/>
              <w:tabs>
                <w:tab w:val="left" w:pos="567"/>
                <w:tab w:val="left" w:pos="4642"/>
                <w:tab w:val="left" w:pos="5068"/>
                <w:tab w:val="left" w:pos="5101"/>
              </w:tabs>
              <w:suppressAutoHyphens w:val="0"/>
              <w:autoSpaceDE w:val="0"/>
              <w:autoSpaceDN w:val="0"/>
              <w:adjustRightInd w:val="0"/>
              <w:ind w:right="33"/>
              <w:rPr>
                <w:rFonts w:eastAsia="Calibri"/>
                <w:snapToGrid/>
                <w:color w:val="000000"/>
                <w:sz w:val="22"/>
                <w:szCs w:val="22"/>
                <w:lang w:val="de-DE" w:eastAsia="de-DE"/>
              </w:rPr>
            </w:pPr>
            <w:r w:rsidRPr="00F76CB9">
              <w:rPr>
                <w:rFonts w:eastAsia="Calibri"/>
                <w:snapToGrid/>
                <w:color w:val="000000"/>
                <w:sz w:val="22"/>
                <w:szCs w:val="22"/>
                <w:lang w:val="de-DE" w:eastAsia="de-DE"/>
              </w:rPr>
              <w:t xml:space="preserve">Ein </w:t>
            </w:r>
            <w:r w:rsidRPr="00F76CB9">
              <w:rPr>
                <w:rFonts w:eastAsia="Calibri"/>
                <w:b/>
                <w:snapToGrid/>
                <w:color w:val="000000"/>
                <w:sz w:val="22"/>
                <w:szCs w:val="22"/>
                <w:lang w:val="de-DE" w:eastAsia="de-DE"/>
              </w:rPr>
              <w:t>Risikomanagement</w:t>
            </w:r>
            <w:r w:rsidRPr="00F76CB9">
              <w:rPr>
                <w:rFonts w:eastAsia="Calibri"/>
                <w:snapToGrid/>
                <w:color w:val="000000"/>
                <w:sz w:val="22"/>
                <w:szCs w:val="22"/>
                <w:lang w:val="de-DE" w:eastAsia="de-DE"/>
              </w:rPr>
              <w:t>, das unterschiedliche Maßnahmen vereint, die eine kumulative Wirkung haben und von denen mindestens zwei unabhängig voneinander wirken</w:t>
            </w:r>
            <w:r w:rsidRPr="00F76CB9">
              <w:rPr>
                <w:rFonts w:eastAsia="Calibri"/>
                <w:bCs/>
                <w:snapToGrid/>
                <w:color w:val="000000"/>
                <w:sz w:val="22"/>
                <w:szCs w:val="22"/>
                <w:lang w:val="de-DE" w:eastAsia="de-DE"/>
              </w:rPr>
              <w:t xml:space="preserve"> </w:t>
            </w:r>
            <w:r w:rsidRPr="00F76CB9">
              <w:rPr>
                <w:rFonts w:eastAsia="Calibri"/>
                <w:snapToGrid/>
                <w:color w:val="000000"/>
                <w:sz w:val="22"/>
                <w:szCs w:val="22"/>
                <w:lang w:val="de-DE" w:eastAsia="de-DE"/>
              </w:rPr>
              <w:t xml:space="preserve">[ISPM 14, 2002; überarbeitet, ICPM, 2005; CPM, 2015] </w:t>
            </w:r>
          </w:p>
          <w:p w:rsidR="00FB0C09" w:rsidRPr="00F76CB9" w:rsidRDefault="00FB0C09" w:rsidP="003802E1">
            <w:pPr>
              <w:widowControl/>
              <w:tabs>
                <w:tab w:val="left" w:pos="567"/>
              </w:tabs>
              <w:suppressAutoHyphens w:val="0"/>
              <w:autoSpaceDE w:val="0"/>
              <w:autoSpaceDN w:val="0"/>
              <w:adjustRightInd w:val="0"/>
              <w:ind w:right="742"/>
              <w:rPr>
                <w:rFonts w:eastAsia="Calibri"/>
                <w:snapToGrid/>
                <w:color w:val="000000"/>
                <w:sz w:val="22"/>
                <w:szCs w:val="22"/>
                <w:lang w:val="de-DE" w:eastAsia="de-DE"/>
              </w:rPr>
            </w:pPr>
          </w:p>
        </w:tc>
      </w:tr>
      <w:tr w:rsidR="00FB0C09" w:rsidRPr="00563E9E" w:rsidTr="00D64DFD">
        <w:trPr>
          <w:gridAfter w:val="1"/>
          <w:wAfter w:w="108" w:type="dxa"/>
          <w:cantSplit/>
          <w:trHeight w:val="480"/>
        </w:trPr>
        <w:tc>
          <w:tcPr>
            <w:tcW w:w="3612" w:type="dxa"/>
          </w:tcPr>
          <w:p w:rsidR="00FB0C09" w:rsidRPr="004B37FA"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highlight w:val="cyan"/>
                <w:lang w:val="de-DE" w:eastAsia="de-DE"/>
              </w:rPr>
            </w:pPr>
            <w:r w:rsidRPr="005B3BC5">
              <w:rPr>
                <w:rFonts w:eastAsia="Calibri"/>
                <w:b/>
                <w:bCs/>
                <w:snapToGrid/>
                <w:color w:val="000000"/>
                <w:sz w:val="22"/>
                <w:szCs w:val="22"/>
                <w:lang w:val="de-DE" w:eastAsia="de-DE"/>
              </w:rPr>
              <w:t>Test</w:t>
            </w:r>
            <w:r>
              <w:rPr>
                <w:rFonts w:eastAsia="Calibri"/>
                <w:b/>
                <w:bCs/>
                <w:snapToGrid/>
                <w:color w:val="000000"/>
                <w:sz w:val="22"/>
                <w:szCs w:val="22"/>
                <w:lang w:val="de-DE" w:eastAsia="de-DE"/>
              </w:rPr>
              <w:t>*</w:t>
            </w:r>
          </w:p>
        </w:tc>
        <w:tc>
          <w:tcPr>
            <w:tcW w:w="6027" w:type="dxa"/>
          </w:tcPr>
          <w:p w:rsidR="00FB0C09" w:rsidRDefault="00FB0C09" w:rsidP="003802E1">
            <w:pPr>
              <w:widowControl/>
              <w:tabs>
                <w:tab w:val="left" w:pos="567"/>
                <w:tab w:val="left" w:pos="4642"/>
                <w:tab w:val="left" w:pos="5068"/>
                <w:tab w:val="left" w:pos="5101"/>
              </w:tabs>
              <w:suppressAutoHyphens w:val="0"/>
              <w:autoSpaceDE w:val="0"/>
              <w:autoSpaceDN w:val="0"/>
              <w:adjustRightInd w:val="0"/>
              <w:ind w:right="33"/>
              <w:rPr>
                <w:rFonts w:eastAsia="Calibri"/>
                <w:snapToGrid/>
                <w:color w:val="000000"/>
                <w:sz w:val="22"/>
                <w:szCs w:val="22"/>
                <w:lang w:val="de-DE" w:eastAsia="de-DE"/>
              </w:rPr>
            </w:pPr>
            <w:r w:rsidRPr="005B3BC5">
              <w:rPr>
                <w:b/>
                <w:sz w:val="22"/>
                <w:szCs w:val="22"/>
                <w:lang w:val="de-DE"/>
              </w:rPr>
              <w:t>Amtliche</w:t>
            </w:r>
            <w:r w:rsidRPr="005B3BC5">
              <w:rPr>
                <w:sz w:val="22"/>
                <w:szCs w:val="22"/>
                <w:lang w:val="de-DE"/>
              </w:rPr>
              <w:t xml:space="preserve"> Untersuchung, mit Ausnahme visueller, zum Nachweis oder zur Bestimmung von </w:t>
            </w:r>
            <w:r>
              <w:rPr>
                <w:b/>
                <w:sz w:val="22"/>
                <w:szCs w:val="22"/>
                <w:lang w:val="de-DE"/>
              </w:rPr>
              <w:t>Schädlingen</w:t>
            </w:r>
            <w:r w:rsidRPr="005B3BC5">
              <w:rPr>
                <w:sz w:val="22"/>
                <w:szCs w:val="22"/>
                <w:lang w:val="de-DE"/>
              </w:rPr>
              <w:t xml:space="preserve"> </w:t>
            </w:r>
            <w:r w:rsidRPr="005B3BC5">
              <w:rPr>
                <w:rFonts w:eastAsia="Calibri"/>
                <w:snapToGrid/>
                <w:color w:val="000000"/>
                <w:sz w:val="22"/>
                <w:szCs w:val="22"/>
                <w:lang w:val="de-DE" w:eastAsia="de-DE"/>
              </w:rPr>
              <w:t>[FAO, 1990]</w:t>
            </w:r>
          </w:p>
          <w:p w:rsidR="00FB0C09" w:rsidRPr="004B37FA" w:rsidRDefault="00FB0C09" w:rsidP="003802E1">
            <w:pPr>
              <w:widowControl/>
              <w:tabs>
                <w:tab w:val="left" w:pos="567"/>
                <w:tab w:val="left" w:pos="4642"/>
                <w:tab w:val="left" w:pos="5068"/>
                <w:tab w:val="left" w:pos="5101"/>
              </w:tabs>
              <w:suppressAutoHyphens w:val="0"/>
              <w:autoSpaceDE w:val="0"/>
              <w:autoSpaceDN w:val="0"/>
              <w:adjustRightInd w:val="0"/>
              <w:ind w:right="33"/>
              <w:rPr>
                <w:rFonts w:eastAsia="Calibri"/>
                <w:snapToGrid/>
                <w:color w:val="000000"/>
                <w:sz w:val="22"/>
                <w:szCs w:val="22"/>
                <w:highlight w:val="cyan"/>
                <w:lang w:val="de-DE" w:eastAsia="de-DE"/>
              </w:rPr>
            </w:pPr>
          </w:p>
        </w:tc>
      </w:tr>
      <w:tr w:rsidR="00FB0C09" w:rsidRPr="00563E9E" w:rsidTr="00D64DFD">
        <w:trPr>
          <w:gridAfter w:val="1"/>
          <w:wAfter w:w="108" w:type="dxa"/>
          <w:cantSplit/>
          <w:trHeight w:val="480"/>
        </w:trPr>
        <w:tc>
          <w:tcPr>
            <w:tcW w:w="3612" w:type="dxa"/>
          </w:tcPr>
          <w:p w:rsidR="00FB0C09" w:rsidRPr="005B3BC5"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Pr>
                <w:rFonts w:eastAsia="Calibri"/>
                <w:b/>
                <w:bCs/>
                <w:snapToGrid/>
                <w:color w:val="000000"/>
                <w:sz w:val="22"/>
                <w:szCs w:val="22"/>
                <w:lang w:val="de-DE" w:eastAsia="de-DE"/>
              </w:rPr>
              <w:t>Tilgung</w:t>
            </w:r>
          </w:p>
        </w:tc>
        <w:tc>
          <w:tcPr>
            <w:tcW w:w="6027" w:type="dxa"/>
          </w:tcPr>
          <w:p w:rsidR="00FB0C09" w:rsidRPr="00184FA4" w:rsidRDefault="00FB0C09" w:rsidP="00D64DFD">
            <w:pPr>
              <w:widowControl/>
              <w:tabs>
                <w:tab w:val="left" w:pos="567"/>
              </w:tabs>
              <w:suppressAutoHyphens w:val="0"/>
              <w:autoSpaceDE w:val="0"/>
              <w:autoSpaceDN w:val="0"/>
              <w:adjustRightInd w:val="0"/>
              <w:rPr>
                <w:rFonts w:eastAsia="Calibri"/>
                <w:snapToGrid/>
                <w:sz w:val="22"/>
                <w:szCs w:val="22"/>
                <w:lang w:val="de-DE" w:eastAsia="de-DE"/>
              </w:rPr>
            </w:pPr>
            <w:r w:rsidRPr="00184FA4">
              <w:rPr>
                <w:sz w:val="22"/>
                <w:szCs w:val="22"/>
                <w:lang w:val="de-DE"/>
              </w:rPr>
              <w:t xml:space="preserve">Anwendung </w:t>
            </w:r>
            <w:r w:rsidRPr="00184FA4">
              <w:rPr>
                <w:b/>
                <w:sz w:val="22"/>
                <w:szCs w:val="22"/>
                <w:lang w:val="de-DE"/>
              </w:rPr>
              <w:t>pflanzengesundheitlicher Maßnahmen</w:t>
            </w:r>
            <w:r w:rsidRPr="00184FA4">
              <w:rPr>
                <w:sz w:val="22"/>
                <w:szCs w:val="22"/>
                <w:lang w:val="de-DE"/>
              </w:rPr>
              <w:t xml:space="preserve"> zur Beseitigung eines</w:t>
            </w:r>
            <w:r>
              <w:rPr>
                <w:sz w:val="22"/>
                <w:szCs w:val="22"/>
                <w:lang w:val="de-DE"/>
              </w:rPr>
              <w:t xml:space="preserve"> </w:t>
            </w:r>
            <w:r w:rsidRPr="00F1186E">
              <w:rPr>
                <w:b/>
                <w:sz w:val="22"/>
                <w:szCs w:val="22"/>
                <w:lang w:val="de-DE"/>
              </w:rPr>
              <w:t>Schädlings</w:t>
            </w:r>
            <w:r w:rsidRPr="00184FA4">
              <w:rPr>
                <w:sz w:val="22"/>
                <w:szCs w:val="22"/>
                <w:lang w:val="de-DE"/>
              </w:rPr>
              <w:t xml:space="preserve"> in einem </w:t>
            </w:r>
            <w:r w:rsidRPr="00184FA4">
              <w:rPr>
                <w:b/>
                <w:sz w:val="22"/>
                <w:szCs w:val="22"/>
                <w:lang w:val="de-DE"/>
              </w:rPr>
              <w:t>Gebiet</w:t>
            </w:r>
            <w:r w:rsidRPr="00184FA4">
              <w:rPr>
                <w:rFonts w:eastAsia="Calibri"/>
                <w:snapToGrid/>
                <w:sz w:val="22"/>
                <w:szCs w:val="22"/>
                <w:lang w:val="de-DE" w:eastAsia="de-DE"/>
              </w:rPr>
              <w:t xml:space="preserve"> [FAO, 1990; überarbeitet, FAO, 1995; vormals ausrotten]</w:t>
            </w:r>
          </w:p>
          <w:p w:rsidR="00FB0C09" w:rsidRPr="005B3BC5" w:rsidRDefault="00FB0C09" w:rsidP="003802E1">
            <w:pPr>
              <w:widowControl/>
              <w:tabs>
                <w:tab w:val="left" w:pos="567"/>
                <w:tab w:val="left" w:pos="4642"/>
                <w:tab w:val="left" w:pos="5068"/>
                <w:tab w:val="left" w:pos="5101"/>
              </w:tabs>
              <w:suppressAutoHyphens w:val="0"/>
              <w:autoSpaceDE w:val="0"/>
              <w:autoSpaceDN w:val="0"/>
              <w:adjustRightInd w:val="0"/>
              <w:ind w:right="33"/>
              <w:rPr>
                <w:b/>
                <w:sz w:val="22"/>
                <w:szCs w:val="22"/>
                <w:lang w:val="de-DE"/>
              </w:rPr>
            </w:pPr>
          </w:p>
        </w:tc>
      </w:tr>
      <w:tr w:rsidR="00FB0C09" w:rsidRPr="00D772D3" w:rsidTr="00D64DFD">
        <w:trPr>
          <w:gridAfter w:val="1"/>
          <w:wAfter w:w="108" w:type="dxa"/>
          <w:cantSplit/>
          <w:trHeight w:val="480"/>
        </w:trPr>
        <w:tc>
          <w:tcPr>
            <w:tcW w:w="3612" w:type="dxa"/>
          </w:tcPr>
          <w:p w:rsidR="00FB0C09" w:rsidRPr="00510DF6"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10DF6">
              <w:rPr>
                <w:rFonts w:eastAsia="Calibri"/>
                <w:b/>
                <w:bCs/>
                <w:snapToGrid/>
                <w:color w:val="000000"/>
                <w:sz w:val="22"/>
                <w:szCs w:val="22"/>
                <w:lang w:val="de-DE" w:eastAsia="de-DE"/>
              </w:rPr>
              <w:t xml:space="preserve">Transparenz </w:t>
            </w:r>
          </w:p>
        </w:tc>
        <w:tc>
          <w:tcPr>
            <w:tcW w:w="6027" w:type="dxa"/>
          </w:tcPr>
          <w:p w:rsidR="00FB0C09" w:rsidRPr="00510DF6" w:rsidRDefault="00FB0C09" w:rsidP="003802E1">
            <w:pPr>
              <w:widowControl/>
              <w:tabs>
                <w:tab w:val="left" w:pos="567"/>
              </w:tabs>
              <w:suppressAutoHyphens w:val="0"/>
              <w:autoSpaceDE w:val="0"/>
              <w:autoSpaceDN w:val="0"/>
              <w:adjustRightInd w:val="0"/>
              <w:rPr>
                <w:sz w:val="22"/>
                <w:szCs w:val="22"/>
                <w:lang w:val="de-DE"/>
              </w:rPr>
            </w:pPr>
            <w:r w:rsidRPr="00510DF6">
              <w:rPr>
                <w:sz w:val="22"/>
                <w:szCs w:val="22"/>
                <w:lang w:val="de-DE"/>
              </w:rPr>
              <w:t xml:space="preserve">Das Prinzip, </w:t>
            </w:r>
            <w:r w:rsidRPr="00510DF6">
              <w:rPr>
                <w:b/>
                <w:sz w:val="22"/>
                <w:szCs w:val="22"/>
                <w:lang w:val="de-DE"/>
              </w:rPr>
              <w:t>pflanzengesundheitliche</w:t>
            </w:r>
            <w:r w:rsidRPr="00510DF6">
              <w:rPr>
                <w:sz w:val="22"/>
                <w:szCs w:val="22"/>
                <w:lang w:val="de-DE"/>
              </w:rPr>
              <w:t xml:space="preserve"> </w:t>
            </w:r>
            <w:r w:rsidRPr="00510DF6">
              <w:rPr>
                <w:b/>
                <w:sz w:val="22"/>
                <w:szCs w:val="22"/>
                <w:lang w:val="de-DE"/>
              </w:rPr>
              <w:t>Maßnahmen</w:t>
            </w:r>
            <w:r w:rsidRPr="00510DF6">
              <w:rPr>
                <w:sz w:val="22"/>
                <w:szCs w:val="22"/>
                <w:lang w:val="de-DE"/>
              </w:rPr>
              <w:t xml:space="preserve"> und ihre Begründung auf internationaler Ebene verfügbar zu machen </w:t>
            </w:r>
          </w:p>
          <w:p w:rsidR="00FB0C09" w:rsidRPr="00D772D3"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43C4D">
              <w:rPr>
                <w:rFonts w:eastAsia="Calibri"/>
                <w:snapToGrid/>
                <w:color w:val="000000"/>
                <w:sz w:val="22"/>
                <w:szCs w:val="22"/>
                <w:lang w:val="de-DE" w:eastAsia="de-DE"/>
              </w:rPr>
              <w:t xml:space="preserve"> </w:t>
            </w:r>
            <w:r w:rsidRPr="00D772D3">
              <w:rPr>
                <w:rFonts w:eastAsia="Calibri"/>
                <w:snapToGrid/>
                <w:color w:val="000000"/>
                <w:sz w:val="22"/>
                <w:szCs w:val="22"/>
                <w:lang w:val="de-DE" w:eastAsia="de-DE"/>
              </w:rPr>
              <w:t xml:space="preserve">[FAO, 1995; überarbeitet, CEPM, 1999; </w:t>
            </w:r>
            <w:r w:rsidRPr="00D772D3">
              <w:rPr>
                <w:sz w:val="22"/>
                <w:szCs w:val="22"/>
                <w:lang w:val="de-DE"/>
              </w:rPr>
              <w:t>basiert auf dem</w:t>
            </w:r>
            <w:r w:rsidRPr="00D772D3" w:rsidDel="000A4136">
              <w:rPr>
                <w:rFonts w:eastAsia="Calibri"/>
                <w:snapToGrid/>
                <w:color w:val="000000"/>
                <w:sz w:val="22"/>
                <w:szCs w:val="22"/>
                <w:lang w:val="de-DE" w:eastAsia="de-DE"/>
              </w:rPr>
              <w:t xml:space="preserve"> </w:t>
            </w:r>
            <w:r w:rsidRPr="0033783E">
              <w:rPr>
                <w:rFonts w:eastAsia="Calibri"/>
                <w:snapToGrid/>
                <w:color w:val="000000"/>
                <w:sz w:val="22"/>
                <w:szCs w:val="22"/>
                <w:lang w:val="de-DE" w:eastAsia="de-DE"/>
              </w:rPr>
              <w:t>Übereinkommen der Welthandelsorganisation über die Anwendung sanitärer und phytosanitärer Maßnahmen</w:t>
            </w:r>
            <w:r w:rsidRPr="00D772D3">
              <w:rPr>
                <w:rFonts w:eastAsia="Calibri"/>
                <w:snapToGrid/>
                <w:color w:val="000000"/>
                <w:sz w:val="22"/>
                <w:szCs w:val="22"/>
                <w:lang w:val="de-DE" w:eastAsia="de-DE"/>
              </w:rPr>
              <w:t xml:space="preserve"> (WTO, 1994)] </w:t>
            </w:r>
          </w:p>
          <w:p w:rsidR="00FB0C09" w:rsidRPr="00D772D3"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5B35E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B35EE">
              <w:rPr>
                <w:rFonts w:eastAsia="Calibri"/>
                <w:b/>
                <w:bCs/>
                <w:snapToGrid/>
                <w:color w:val="000000"/>
                <w:sz w:val="22"/>
                <w:szCs w:val="22"/>
                <w:lang w:val="de-DE" w:eastAsia="de-DE"/>
              </w:rPr>
              <w:t xml:space="preserve">Übertragungsweg </w:t>
            </w:r>
          </w:p>
        </w:tc>
        <w:tc>
          <w:tcPr>
            <w:tcW w:w="6027" w:type="dxa"/>
          </w:tcPr>
          <w:p w:rsidR="00FB0C09" w:rsidRPr="005B35E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B35EE">
              <w:rPr>
                <w:sz w:val="22"/>
                <w:szCs w:val="22"/>
                <w:lang w:val="de-DE"/>
              </w:rPr>
              <w:t xml:space="preserve">Jedes Mittel, das das </w:t>
            </w:r>
            <w:r w:rsidRPr="005B35EE">
              <w:rPr>
                <w:b/>
                <w:sz w:val="22"/>
                <w:szCs w:val="22"/>
                <w:lang w:val="de-DE"/>
              </w:rPr>
              <w:t xml:space="preserve">Eindringen </w:t>
            </w:r>
            <w:r w:rsidRPr="005B35EE">
              <w:rPr>
                <w:sz w:val="22"/>
                <w:szCs w:val="22"/>
                <w:lang w:val="de-DE"/>
              </w:rPr>
              <w:t xml:space="preserve">oder die </w:t>
            </w:r>
            <w:r w:rsidRPr="005B35EE">
              <w:rPr>
                <w:b/>
                <w:sz w:val="22"/>
                <w:szCs w:val="22"/>
                <w:lang w:val="de-DE"/>
              </w:rPr>
              <w:t>Ausbreitung</w:t>
            </w:r>
            <w:r w:rsidRPr="005B35EE">
              <w:rPr>
                <w:sz w:val="22"/>
                <w:szCs w:val="22"/>
                <w:lang w:val="de-DE"/>
              </w:rPr>
              <w:t xml:space="preserve"> eines</w:t>
            </w:r>
            <w:r>
              <w:rPr>
                <w:sz w:val="22"/>
                <w:szCs w:val="22"/>
                <w:lang w:val="de-DE"/>
              </w:rPr>
              <w:t xml:space="preserve"> </w:t>
            </w:r>
            <w:r w:rsidRPr="00A04D88">
              <w:rPr>
                <w:b/>
                <w:sz w:val="22"/>
                <w:szCs w:val="22"/>
                <w:lang w:val="de-DE"/>
              </w:rPr>
              <w:t>Schädlings</w:t>
            </w:r>
            <w:r w:rsidRPr="005B35EE">
              <w:rPr>
                <w:sz w:val="22"/>
                <w:szCs w:val="22"/>
                <w:lang w:val="de-DE"/>
              </w:rPr>
              <w:t xml:space="preserve"> gestattet</w:t>
            </w:r>
            <w:r w:rsidRPr="005B35EE">
              <w:rPr>
                <w:rFonts w:eastAsia="Calibri"/>
                <w:b/>
                <w:bCs/>
                <w:snapToGrid/>
                <w:color w:val="000000"/>
                <w:sz w:val="22"/>
                <w:szCs w:val="22"/>
                <w:lang w:val="de-DE" w:eastAsia="de-DE"/>
              </w:rPr>
              <w:t xml:space="preserve"> </w:t>
            </w:r>
            <w:r w:rsidRPr="005B35EE">
              <w:rPr>
                <w:rFonts w:eastAsia="Calibri"/>
                <w:snapToGrid/>
                <w:color w:val="000000"/>
                <w:sz w:val="22"/>
                <w:szCs w:val="22"/>
                <w:lang w:val="de-DE" w:eastAsia="de-DE"/>
              </w:rPr>
              <w:t xml:space="preserve">[FAO, 1990; überarbeitet, FAO, 1995] </w:t>
            </w:r>
          </w:p>
          <w:p w:rsidR="00FB0C09" w:rsidRPr="005B35E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EF57F7"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EF57F7">
              <w:rPr>
                <w:rFonts w:eastAsia="Calibri"/>
                <w:b/>
                <w:bCs/>
                <w:snapToGrid/>
                <w:color w:val="000000"/>
                <w:sz w:val="22"/>
                <w:szCs w:val="22"/>
                <w:lang w:val="de-DE" w:eastAsia="de-DE"/>
              </w:rPr>
              <w:t xml:space="preserve">Überwachung </w:t>
            </w:r>
          </w:p>
        </w:tc>
        <w:tc>
          <w:tcPr>
            <w:tcW w:w="6027" w:type="dxa"/>
          </w:tcPr>
          <w:p w:rsidR="00FB0C09" w:rsidRPr="00EF57F7"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F57F7">
              <w:rPr>
                <w:sz w:val="22"/>
                <w:szCs w:val="22"/>
                <w:lang w:val="de-DE"/>
              </w:rPr>
              <w:t xml:space="preserve">Ein </w:t>
            </w:r>
            <w:r w:rsidRPr="00EF57F7">
              <w:rPr>
                <w:b/>
                <w:sz w:val="22"/>
                <w:szCs w:val="22"/>
                <w:lang w:val="de-DE"/>
              </w:rPr>
              <w:t>amtlicher</w:t>
            </w:r>
            <w:r w:rsidRPr="00EF57F7">
              <w:rPr>
                <w:sz w:val="22"/>
                <w:szCs w:val="22"/>
                <w:lang w:val="de-DE"/>
              </w:rPr>
              <w:t xml:space="preserve"> Vorgang, bei dem Daten zu Auftreten oder Abwesenheit von </w:t>
            </w:r>
            <w:r>
              <w:rPr>
                <w:b/>
                <w:sz w:val="22"/>
                <w:szCs w:val="22"/>
                <w:lang w:val="de-DE"/>
              </w:rPr>
              <w:t>Schädlingen</w:t>
            </w:r>
            <w:r w:rsidRPr="00EF57F7">
              <w:rPr>
                <w:sz w:val="22"/>
                <w:szCs w:val="22"/>
                <w:lang w:val="de-DE"/>
              </w:rPr>
              <w:t xml:space="preserve"> durch </w:t>
            </w:r>
            <w:r w:rsidRPr="00EF57F7">
              <w:rPr>
                <w:b/>
                <w:sz w:val="22"/>
                <w:szCs w:val="22"/>
                <w:lang w:val="de-DE"/>
              </w:rPr>
              <w:t>Erhebung</w:t>
            </w:r>
            <w:r w:rsidRPr="00EF57F7">
              <w:rPr>
                <w:sz w:val="22"/>
                <w:szCs w:val="22"/>
                <w:lang w:val="de-DE"/>
              </w:rPr>
              <w:t xml:space="preserve">, </w:t>
            </w:r>
            <w:r w:rsidRPr="00EF57F7">
              <w:rPr>
                <w:b/>
                <w:sz w:val="22"/>
                <w:szCs w:val="22"/>
                <w:lang w:val="de-DE"/>
              </w:rPr>
              <w:t>Monitoring</w:t>
            </w:r>
            <w:r w:rsidRPr="00EF57F7">
              <w:rPr>
                <w:sz w:val="22"/>
                <w:szCs w:val="22"/>
                <w:lang w:val="de-DE"/>
              </w:rPr>
              <w:t xml:space="preserve"> oder andere Verfahren zusammengetragen und erfasst werden </w:t>
            </w:r>
            <w:r w:rsidRPr="00EF57F7">
              <w:rPr>
                <w:rFonts w:eastAsia="Calibri"/>
                <w:snapToGrid/>
                <w:color w:val="000000"/>
                <w:sz w:val="22"/>
                <w:szCs w:val="22"/>
                <w:lang w:val="de-DE" w:eastAsia="de-DE"/>
              </w:rPr>
              <w:t>[CEPM, 1996</w:t>
            </w:r>
            <w:r>
              <w:rPr>
                <w:rFonts w:eastAsia="Calibri"/>
                <w:snapToGrid/>
                <w:color w:val="000000"/>
                <w:sz w:val="22"/>
                <w:szCs w:val="22"/>
                <w:lang w:val="de-DE" w:eastAsia="de-DE"/>
              </w:rPr>
              <w:t>; überarbeitet, CPM, 2015</w:t>
            </w:r>
            <w:r w:rsidRPr="00EF57F7">
              <w:rPr>
                <w:rFonts w:eastAsia="Calibri"/>
                <w:snapToGrid/>
                <w:color w:val="000000"/>
                <w:sz w:val="22"/>
                <w:szCs w:val="22"/>
                <w:lang w:val="de-DE" w:eastAsia="de-DE"/>
              </w:rPr>
              <w:t xml:space="preserve">] </w:t>
            </w:r>
          </w:p>
          <w:p w:rsidR="00FB0C09" w:rsidRPr="00EF57F7"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9B5F4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9B5F4E">
              <w:rPr>
                <w:rFonts w:eastAsia="Calibri"/>
                <w:b/>
                <w:bCs/>
                <w:snapToGrid/>
                <w:color w:val="000000"/>
                <w:sz w:val="22"/>
                <w:szCs w:val="22"/>
                <w:lang w:val="de-DE" w:eastAsia="de-DE"/>
              </w:rPr>
              <w:t>Unterdrückung</w:t>
            </w:r>
            <w:r>
              <w:rPr>
                <w:rFonts w:eastAsia="Calibri"/>
                <w:b/>
                <w:bCs/>
                <w:snapToGrid/>
                <w:color w:val="000000"/>
                <w:sz w:val="22"/>
                <w:szCs w:val="22"/>
                <w:lang w:val="de-DE" w:eastAsia="de-DE"/>
              </w:rPr>
              <w:t>*</w:t>
            </w:r>
          </w:p>
        </w:tc>
        <w:tc>
          <w:tcPr>
            <w:tcW w:w="6027" w:type="dxa"/>
          </w:tcPr>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9B5F4E">
              <w:rPr>
                <w:sz w:val="22"/>
                <w:szCs w:val="22"/>
                <w:lang w:val="de-DE"/>
              </w:rPr>
              <w:t xml:space="preserve">Die Anwendung </w:t>
            </w:r>
            <w:r w:rsidRPr="009B5F4E">
              <w:rPr>
                <w:b/>
                <w:sz w:val="22"/>
                <w:szCs w:val="22"/>
                <w:lang w:val="de-DE"/>
              </w:rPr>
              <w:t>pflanzengesundheit</w:t>
            </w:r>
            <w:r w:rsidRPr="009B5F4E">
              <w:rPr>
                <w:b/>
                <w:sz w:val="22"/>
                <w:szCs w:val="22"/>
                <w:lang w:val="de-DE"/>
              </w:rPr>
              <w:softHyphen/>
              <w:t>licher</w:t>
            </w:r>
            <w:r w:rsidRPr="009B5F4E">
              <w:rPr>
                <w:sz w:val="22"/>
                <w:szCs w:val="22"/>
                <w:lang w:val="de-DE"/>
              </w:rPr>
              <w:t xml:space="preserve"> </w:t>
            </w:r>
            <w:r w:rsidRPr="009B5F4E">
              <w:rPr>
                <w:b/>
                <w:sz w:val="22"/>
                <w:szCs w:val="22"/>
                <w:lang w:val="de-DE"/>
              </w:rPr>
              <w:t>Maßnahmen</w:t>
            </w:r>
            <w:r w:rsidRPr="009B5F4E">
              <w:rPr>
                <w:sz w:val="22"/>
                <w:szCs w:val="22"/>
                <w:lang w:val="de-DE"/>
              </w:rPr>
              <w:t xml:space="preserve"> in einem Befalls</w:t>
            </w:r>
            <w:r w:rsidRPr="009B5F4E">
              <w:rPr>
                <w:b/>
                <w:sz w:val="22"/>
                <w:szCs w:val="22"/>
                <w:lang w:val="de-DE"/>
              </w:rPr>
              <w:t>gebiet</w:t>
            </w:r>
            <w:r w:rsidRPr="009B5F4E">
              <w:rPr>
                <w:sz w:val="22"/>
                <w:szCs w:val="22"/>
                <w:lang w:val="de-DE"/>
              </w:rPr>
              <w:t>, um Populationsstärken eines</w:t>
            </w:r>
            <w:r>
              <w:rPr>
                <w:sz w:val="22"/>
                <w:szCs w:val="22"/>
                <w:lang w:val="de-DE"/>
              </w:rPr>
              <w:t xml:space="preserve"> </w:t>
            </w:r>
            <w:r w:rsidRPr="00A04D88">
              <w:rPr>
                <w:b/>
                <w:sz w:val="22"/>
                <w:szCs w:val="22"/>
                <w:lang w:val="de-DE"/>
              </w:rPr>
              <w:t>Schädlings</w:t>
            </w:r>
            <w:r w:rsidRPr="009B5F4E">
              <w:rPr>
                <w:sz w:val="22"/>
                <w:szCs w:val="22"/>
                <w:lang w:val="de-DE"/>
              </w:rPr>
              <w:t xml:space="preserve"> zu verringern</w:t>
            </w:r>
            <w:r w:rsidRPr="009B5F4E">
              <w:rPr>
                <w:rFonts w:eastAsia="Calibri"/>
                <w:snapToGrid/>
                <w:color w:val="000000"/>
                <w:sz w:val="22"/>
                <w:szCs w:val="22"/>
                <w:lang w:val="de-DE" w:eastAsia="de-DE"/>
              </w:rPr>
              <w:t xml:space="preserve"> [FAO, 1995; überarbeitet, CEPM, 1999] </w:t>
            </w:r>
          </w:p>
          <w:p w:rsidR="00FB0C09" w:rsidRPr="009B5F4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587E59" w:rsidRDefault="00FB0C09" w:rsidP="003802E1">
            <w:pPr>
              <w:widowControl/>
              <w:tabs>
                <w:tab w:val="left" w:pos="567"/>
              </w:tabs>
              <w:suppressAutoHyphens w:val="0"/>
              <w:autoSpaceDE w:val="0"/>
              <w:autoSpaceDN w:val="0"/>
              <w:adjustRightInd w:val="0"/>
              <w:jc w:val="left"/>
              <w:rPr>
                <w:rFonts w:eastAsia="Calibri"/>
                <w:bCs/>
                <w:snapToGrid/>
                <w:color w:val="000000"/>
                <w:sz w:val="22"/>
                <w:szCs w:val="22"/>
                <w:lang w:val="de-DE" w:eastAsia="de-DE"/>
              </w:rPr>
            </w:pPr>
            <w:r w:rsidRPr="00587E59">
              <w:rPr>
                <w:rFonts w:eastAsia="Calibri"/>
                <w:b/>
                <w:bCs/>
                <w:snapToGrid/>
                <w:color w:val="000000"/>
                <w:sz w:val="22"/>
                <w:szCs w:val="22"/>
                <w:lang w:val="de-DE" w:eastAsia="de-DE"/>
              </w:rPr>
              <w:t xml:space="preserve">Ursprungsland </w:t>
            </w:r>
            <w:r w:rsidRPr="00587E59">
              <w:rPr>
                <w:rFonts w:eastAsia="Calibri"/>
                <w:bCs/>
                <w:snapToGrid/>
                <w:color w:val="000000"/>
                <w:sz w:val="22"/>
                <w:szCs w:val="22"/>
                <w:lang w:val="de-DE" w:eastAsia="de-DE"/>
              </w:rPr>
              <w:t xml:space="preserve">(einer </w:t>
            </w:r>
            <w:r w:rsidRPr="00587E59">
              <w:rPr>
                <w:rFonts w:eastAsia="Calibri"/>
                <w:b/>
                <w:bCs/>
                <w:snapToGrid/>
                <w:color w:val="000000"/>
                <w:sz w:val="22"/>
                <w:szCs w:val="22"/>
                <w:lang w:val="de-DE" w:eastAsia="de-DE"/>
              </w:rPr>
              <w:t>Sendung</w:t>
            </w:r>
            <w:r w:rsidRPr="00587E59">
              <w:rPr>
                <w:rFonts w:eastAsia="Calibri"/>
                <w:bCs/>
                <w:snapToGrid/>
                <w:color w:val="000000"/>
                <w:sz w:val="22"/>
                <w:szCs w:val="22"/>
                <w:lang w:val="de-DE" w:eastAsia="de-DE"/>
              </w:rPr>
              <w:t xml:space="preserve"> von </w:t>
            </w:r>
            <w:r w:rsidRPr="00587E59">
              <w:rPr>
                <w:rFonts w:eastAsia="Calibri"/>
                <w:b/>
                <w:bCs/>
                <w:snapToGrid/>
                <w:color w:val="000000"/>
                <w:sz w:val="22"/>
                <w:szCs w:val="22"/>
                <w:lang w:val="de-DE" w:eastAsia="de-DE"/>
              </w:rPr>
              <w:t>Pflanzen</w:t>
            </w:r>
            <w:r w:rsidRPr="00587E59">
              <w:rPr>
                <w:rFonts w:eastAsia="Calibri"/>
                <w:bCs/>
                <w:snapToGrid/>
                <w:color w:val="000000"/>
                <w:sz w:val="22"/>
                <w:szCs w:val="22"/>
                <w:lang w:val="de-DE" w:eastAsia="de-DE"/>
              </w:rPr>
              <w:t>)</w:t>
            </w:r>
            <w:r w:rsidRPr="00587E59">
              <w:rPr>
                <w:rFonts w:eastAsia="Calibri"/>
                <w:b/>
                <w:bCs/>
                <w:snapToGrid/>
                <w:color w:val="000000"/>
                <w:sz w:val="22"/>
                <w:szCs w:val="22"/>
                <w:lang w:val="de-DE" w:eastAsia="de-DE"/>
              </w:rPr>
              <w:t>*</w:t>
            </w:r>
          </w:p>
        </w:tc>
        <w:tc>
          <w:tcPr>
            <w:tcW w:w="6027" w:type="dxa"/>
          </w:tcPr>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Das Land, in dem die </w:t>
            </w:r>
            <w:r w:rsidRPr="00587E59">
              <w:rPr>
                <w:b/>
                <w:sz w:val="22"/>
                <w:szCs w:val="22"/>
                <w:lang w:val="de-DE"/>
              </w:rPr>
              <w:t>Pflanzen</w:t>
            </w:r>
            <w:r w:rsidRPr="00587E59">
              <w:rPr>
                <w:sz w:val="22"/>
                <w:szCs w:val="22"/>
                <w:lang w:val="de-DE"/>
              </w:rPr>
              <w:t xml:space="preserve"> angebaut wurden </w:t>
            </w:r>
            <w:r w:rsidRPr="00587E59">
              <w:rPr>
                <w:rFonts w:eastAsia="Calibri"/>
                <w:snapToGrid/>
                <w:color w:val="000000"/>
                <w:sz w:val="22"/>
                <w:szCs w:val="22"/>
                <w:lang w:val="de-DE" w:eastAsia="de-DE"/>
              </w:rPr>
              <w:t>[FAO, 1990; überarbeitet, CEPM, 1996; CEPM, 1999]</w:t>
            </w:r>
          </w:p>
          <w:p w:rsidR="00FB0C09" w:rsidRPr="00587E59"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587E59"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587E59">
              <w:rPr>
                <w:rFonts w:eastAsia="Calibri"/>
                <w:b/>
                <w:bCs/>
                <w:snapToGrid/>
                <w:color w:val="000000"/>
                <w:sz w:val="22"/>
                <w:szCs w:val="22"/>
                <w:lang w:val="de-DE" w:eastAsia="de-DE"/>
              </w:rPr>
              <w:t>Ursprungsland</w:t>
            </w:r>
            <w:r w:rsidRPr="00587E59">
              <w:rPr>
                <w:rFonts w:eastAsia="Calibri"/>
                <w:bCs/>
                <w:snapToGrid/>
                <w:color w:val="000000"/>
                <w:sz w:val="22"/>
                <w:szCs w:val="22"/>
                <w:lang w:val="de-DE" w:eastAsia="de-DE"/>
              </w:rPr>
              <w:t xml:space="preserve"> (einer</w:t>
            </w:r>
            <w:r w:rsidRPr="00587E59">
              <w:rPr>
                <w:rFonts w:eastAsia="Calibri"/>
                <w:b/>
                <w:bCs/>
                <w:snapToGrid/>
                <w:color w:val="000000"/>
                <w:sz w:val="22"/>
                <w:szCs w:val="22"/>
                <w:lang w:val="de-DE" w:eastAsia="de-DE"/>
              </w:rPr>
              <w:t xml:space="preserve"> Sendung </w:t>
            </w:r>
            <w:r w:rsidRPr="00587E59">
              <w:rPr>
                <w:rFonts w:eastAsia="Calibri"/>
                <w:bCs/>
                <w:snapToGrid/>
                <w:color w:val="000000"/>
                <w:sz w:val="22"/>
                <w:szCs w:val="22"/>
                <w:lang w:val="de-DE" w:eastAsia="de-DE"/>
              </w:rPr>
              <w:t xml:space="preserve">von </w:t>
            </w:r>
            <w:r w:rsidRPr="00587E59">
              <w:rPr>
                <w:rFonts w:eastAsia="Calibri"/>
                <w:b/>
                <w:bCs/>
                <w:snapToGrid/>
                <w:color w:val="000000"/>
                <w:sz w:val="22"/>
                <w:szCs w:val="22"/>
                <w:lang w:val="de-DE" w:eastAsia="de-DE"/>
              </w:rPr>
              <w:t>Pflanzenerzeugnissen)*</w:t>
            </w:r>
          </w:p>
        </w:tc>
        <w:tc>
          <w:tcPr>
            <w:tcW w:w="6027" w:type="dxa"/>
          </w:tcPr>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Das Land, in dem die</w:t>
            </w:r>
            <w:r w:rsidRPr="00587E59">
              <w:rPr>
                <w:b/>
                <w:sz w:val="22"/>
                <w:szCs w:val="22"/>
                <w:lang w:val="de-DE"/>
              </w:rPr>
              <w:t xml:space="preserve"> Pflanzen</w:t>
            </w:r>
            <w:r w:rsidRPr="00587E59">
              <w:rPr>
                <w:sz w:val="22"/>
                <w:szCs w:val="22"/>
                <w:lang w:val="de-DE"/>
              </w:rPr>
              <w:t xml:space="preserve"> angebaut wurden, aus denen die </w:t>
            </w:r>
            <w:r w:rsidRPr="00587E59">
              <w:rPr>
                <w:b/>
                <w:sz w:val="22"/>
                <w:szCs w:val="22"/>
                <w:lang w:val="de-DE"/>
              </w:rPr>
              <w:t xml:space="preserve">Pflanzenerzeugnisse </w:t>
            </w:r>
            <w:r w:rsidRPr="00587E59">
              <w:rPr>
                <w:sz w:val="22"/>
                <w:szCs w:val="22"/>
                <w:lang w:val="de-DE"/>
              </w:rPr>
              <w:t>gewonnen wurden.</w:t>
            </w:r>
            <w:r w:rsidRPr="00587E59">
              <w:rPr>
                <w:rFonts w:eastAsia="Calibri"/>
                <w:snapToGrid/>
                <w:color w:val="000000"/>
                <w:sz w:val="22"/>
                <w:szCs w:val="22"/>
                <w:lang w:val="de-DE" w:eastAsia="de-DE"/>
              </w:rPr>
              <w:t xml:space="preserve"> [FAO, 1990; überarbeitet, CEPM, 1996; CEPM, 1999]</w:t>
            </w:r>
            <w:r w:rsidRPr="00587E59">
              <w:rPr>
                <w:sz w:val="22"/>
                <w:szCs w:val="22"/>
                <w:lang w:val="de-DE"/>
              </w:rPr>
              <w:t xml:space="preserve"> </w:t>
            </w:r>
          </w:p>
          <w:p w:rsidR="00FB0C09" w:rsidRPr="00587E59"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587E59"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587E59">
              <w:rPr>
                <w:rFonts w:eastAsia="Calibri"/>
                <w:b/>
                <w:bCs/>
                <w:snapToGrid/>
                <w:color w:val="000000"/>
                <w:sz w:val="22"/>
                <w:szCs w:val="22"/>
                <w:lang w:val="de-DE" w:eastAsia="de-DE"/>
              </w:rPr>
              <w:lastRenderedPageBreak/>
              <w:t xml:space="preserve">Ursprungsland </w:t>
            </w:r>
            <w:r w:rsidRPr="00587E59">
              <w:rPr>
                <w:rFonts w:eastAsia="Calibri"/>
                <w:snapToGrid/>
                <w:color w:val="000000"/>
                <w:sz w:val="22"/>
                <w:szCs w:val="22"/>
                <w:lang w:val="de-DE" w:eastAsia="de-DE"/>
              </w:rPr>
              <w:t xml:space="preserve">(von </w:t>
            </w:r>
            <w:r w:rsidRPr="00587E59">
              <w:rPr>
                <w:rFonts w:eastAsia="Calibri"/>
                <w:b/>
                <w:snapToGrid/>
                <w:color w:val="000000"/>
                <w:sz w:val="22"/>
                <w:szCs w:val="22"/>
                <w:lang w:val="de-DE" w:eastAsia="de-DE"/>
              </w:rPr>
              <w:t>ge</w:t>
            </w:r>
            <w:r w:rsidRPr="00587E59">
              <w:rPr>
                <w:rFonts w:eastAsia="Calibri"/>
                <w:b/>
                <w:bCs/>
                <w:snapToGrid/>
                <w:color w:val="000000"/>
                <w:sz w:val="22"/>
                <w:szCs w:val="22"/>
                <w:lang w:val="de-DE" w:eastAsia="de-DE"/>
              </w:rPr>
              <w:t xml:space="preserve">regelten Gegenständen </w:t>
            </w:r>
            <w:r w:rsidRPr="00587E59">
              <w:rPr>
                <w:rFonts w:eastAsia="Calibri"/>
                <w:snapToGrid/>
                <w:color w:val="000000"/>
                <w:sz w:val="22"/>
                <w:szCs w:val="22"/>
                <w:lang w:val="de-DE" w:eastAsia="de-DE"/>
              </w:rPr>
              <w:t xml:space="preserve">außer </w:t>
            </w:r>
            <w:r w:rsidRPr="00587E59">
              <w:rPr>
                <w:rFonts w:eastAsia="Calibri"/>
                <w:b/>
                <w:bCs/>
                <w:snapToGrid/>
                <w:color w:val="000000"/>
                <w:sz w:val="22"/>
                <w:szCs w:val="22"/>
                <w:lang w:val="de-DE" w:eastAsia="de-DE"/>
              </w:rPr>
              <w:t xml:space="preserve">Pflanzen </w:t>
            </w:r>
            <w:r w:rsidRPr="00587E59">
              <w:rPr>
                <w:rFonts w:eastAsia="Calibri"/>
                <w:bCs/>
                <w:snapToGrid/>
                <w:color w:val="000000"/>
                <w:sz w:val="22"/>
                <w:szCs w:val="22"/>
                <w:lang w:val="de-DE" w:eastAsia="de-DE"/>
              </w:rPr>
              <w:t>u</w:t>
            </w:r>
            <w:r w:rsidRPr="00587E59">
              <w:rPr>
                <w:rFonts w:eastAsia="Calibri"/>
                <w:snapToGrid/>
                <w:color w:val="000000"/>
                <w:sz w:val="22"/>
                <w:szCs w:val="22"/>
                <w:lang w:val="de-DE" w:eastAsia="de-DE"/>
              </w:rPr>
              <w:t xml:space="preserve">nd </w:t>
            </w:r>
            <w:r w:rsidRPr="00587E59">
              <w:rPr>
                <w:rFonts w:eastAsia="Calibri"/>
                <w:b/>
                <w:bCs/>
                <w:snapToGrid/>
                <w:color w:val="000000"/>
                <w:sz w:val="22"/>
                <w:szCs w:val="22"/>
                <w:lang w:val="de-DE" w:eastAsia="de-DE"/>
              </w:rPr>
              <w:t>Pflanzenerzeugnissen</w:t>
            </w:r>
            <w:r w:rsidRPr="00587E59">
              <w:rPr>
                <w:rFonts w:eastAsia="Calibri"/>
                <w:snapToGrid/>
                <w:color w:val="000000"/>
                <w:sz w:val="22"/>
                <w:szCs w:val="22"/>
                <w:lang w:val="de-DE" w:eastAsia="de-DE"/>
              </w:rPr>
              <w:t>)</w:t>
            </w:r>
            <w:r w:rsidRPr="00587E59">
              <w:rPr>
                <w:rFonts w:eastAsia="Calibri"/>
                <w:b/>
                <w:bCs/>
                <w:snapToGrid/>
                <w:color w:val="000000"/>
                <w:sz w:val="22"/>
                <w:szCs w:val="22"/>
                <w:lang w:val="de-DE" w:eastAsia="de-DE"/>
              </w:rPr>
              <w:t>*</w:t>
            </w:r>
          </w:p>
        </w:tc>
        <w:tc>
          <w:tcPr>
            <w:tcW w:w="6027" w:type="dxa"/>
          </w:tcPr>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Das Land, in dem die </w:t>
            </w:r>
            <w:r w:rsidRPr="00C66F12">
              <w:rPr>
                <w:b/>
                <w:sz w:val="22"/>
                <w:szCs w:val="22"/>
                <w:lang w:val="de-DE"/>
              </w:rPr>
              <w:t>geregelten Gegenstände</w:t>
            </w:r>
            <w:r w:rsidRPr="00587E59">
              <w:rPr>
                <w:sz w:val="22"/>
                <w:szCs w:val="22"/>
                <w:lang w:val="de-DE"/>
              </w:rPr>
              <w:t xml:space="preserve"> erstmals einer </w:t>
            </w:r>
            <w:r w:rsidRPr="00587E59">
              <w:rPr>
                <w:b/>
                <w:sz w:val="22"/>
                <w:szCs w:val="22"/>
                <w:lang w:val="de-DE"/>
              </w:rPr>
              <w:t>Kontamination</w:t>
            </w:r>
            <w:r w:rsidRPr="00587E59">
              <w:rPr>
                <w:sz w:val="22"/>
                <w:szCs w:val="22"/>
                <w:lang w:val="de-DE"/>
              </w:rPr>
              <w:t xml:space="preserve"> durch </w:t>
            </w:r>
            <w:r>
              <w:rPr>
                <w:b/>
                <w:sz w:val="22"/>
                <w:szCs w:val="22"/>
                <w:lang w:val="de-DE"/>
              </w:rPr>
              <w:t>Schädlinge</w:t>
            </w:r>
            <w:r w:rsidRPr="00587E59">
              <w:rPr>
                <w:sz w:val="22"/>
                <w:szCs w:val="22"/>
                <w:lang w:val="de-DE"/>
              </w:rPr>
              <w:t xml:space="preserve"> ausgesetzt waren </w:t>
            </w:r>
            <w:r w:rsidRPr="00587E59">
              <w:rPr>
                <w:rFonts w:eastAsia="Calibri"/>
                <w:snapToGrid/>
                <w:color w:val="000000"/>
                <w:sz w:val="22"/>
                <w:szCs w:val="22"/>
                <w:lang w:val="de-DE" w:eastAsia="de-DE"/>
              </w:rPr>
              <w:t xml:space="preserve">[FAO, 1990; überarbeitet, CEPM, 1996; CEPM, 1999] </w:t>
            </w:r>
          </w:p>
          <w:p w:rsidR="00FB0C09" w:rsidRPr="00587E59"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A724AB"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4AB">
              <w:rPr>
                <w:rFonts w:eastAsia="Calibri"/>
                <w:b/>
                <w:bCs/>
                <w:snapToGrid/>
                <w:color w:val="000000"/>
                <w:sz w:val="22"/>
                <w:szCs w:val="22"/>
                <w:lang w:val="de-DE" w:eastAsia="de-DE"/>
              </w:rPr>
              <w:t>Vegetationsperiode</w:t>
            </w:r>
            <w:r>
              <w:rPr>
                <w:rFonts w:eastAsia="Calibri"/>
                <w:b/>
                <w:bCs/>
                <w:snapToGrid/>
                <w:color w:val="000000"/>
                <w:sz w:val="22"/>
                <w:szCs w:val="22"/>
                <w:lang w:val="de-DE" w:eastAsia="de-DE"/>
              </w:rPr>
              <w:t>*</w:t>
            </w:r>
            <w:r w:rsidRPr="00A724AB">
              <w:rPr>
                <w:rFonts w:eastAsia="Calibri"/>
                <w:b/>
                <w:bCs/>
                <w:snapToGrid/>
                <w:color w:val="000000"/>
                <w:sz w:val="22"/>
                <w:szCs w:val="22"/>
                <w:lang w:val="de-DE" w:eastAsia="de-DE"/>
              </w:rPr>
              <w:t xml:space="preserve"> </w:t>
            </w:r>
          </w:p>
        </w:tc>
        <w:tc>
          <w:tcPr>
            <w:tcW w:w="6027" w:type="dxa"/>
          </w:tcPr>
          <w:p w:rsidR="00FB0C09" w:rsidRPr="00A724AB"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4AB">
              <w:rPr>
                <w:sz w:val="22"/>
                <w:szCs w:val="22"/>
                <w:lang w:val="de-DE"/>
              </w:rPr>
              <w:t xml:space="preserve">Zeitraum oder Zeiträume des Jahres, in dem in einem </w:t>
            </w:r>
            <w:r w:rsidRPr="00A724AB">
              <w:rPr>
                <w:b/>
                <w:sz w:val="22"/>
                <w:szCs w:val="22"/>
                <w:lang w:val="de-DE"/>
              </w:rPr>
              <w:t>Gebiet, Ort der Erzeugung</w:t>
            </w:r>
            <w:r w:rsidRPr="00A724AB">
              <w:rPr>
                <w:sz w:val="22"/>
                <w:szCs w:val="22"/>
                <w:lang w:val="de-DE"/>
              </w:rPr>
              <w:t xml:space="preserve"> oder </w:t>
            </w:r>
            <w:r w:rsidRPr="00B57086">
              <w:rPr>
                <w:b/>
                <w:sz w:val="22"/>
                <w:szCs w:val="22"/>
                <w:lang w:val="de-DE"/>
              </w:rPr>
              <w:t xml:space="preserve">Betriebsteil </w:t>
            </w:r>
            <w:r w:rsidRPr="00A724AB">
              <w:rPr>
                <w:b/>
                <w:sz w:val="22"/>
                <w:szCs w:val="22"/>
                <w:lang w:val="de-DE"/>
              </w:rPr>
              <w:t>Pflanzen</w:t>
            </w:r>
            <w:r w:rsidRPr="00A724AB">
              <w:rPr>
                <w:sz w:val="22"/>
                <w:szCs w:val="22"/>
                <w:lang w:val="de-DE"/>
              </w:rPr>
              <w:t xml:space="preserve"> aktiv wachsen</w:t>
            </w:r>
            <w:r w:rsidRPr="00A724AB">
              <w:rPr>
                <w:rFonts w:eastAsia="Calibri"/>
                <w:snapToGrid/>
                <w:color w:val="000000"/>
                <w:sz w:val="22"/>
                <w:szCs w:val="22"/>
                <w:lang w:val="de-DE" w:eastAsia="de-DE"/>
              </w:rPr>
              <w:t xml:space="preserve"> [FAO, 1990; überarbeitet, ICPM, 2003] </w:t>
            </w:r>
          </w:p>
          <w:p w:rsidR="00FB0C09" w:rsidRPr="00A724AB"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5740DA"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740DA">
              <w:rPr>
                <w:rFonts w:eastAsia="Calibri"/>
                <w:b/>
                <w:bCs/>
                <w:snapToGrid/>
                <w:color w:val="000000"/>
                <w:sz w:val="22"/>
                <w:szCs w:val="22"/>
                <w:lang w:val="de-DE" w:eastAsia="de-DE"/>
              </w:rPr>
              <w:t xml:space="preserve">Verbot </w:t>
            </w:r>
          </w:p>
        </w:tc>
        <w:tc>
          <w:tcPr>
            <w:tcW w:w="6027" w:type="dxa"/>
          </w:tcPr>
          <w:p w:rsidR="00FB0C09" w:rsidRPr="005740DA"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740DA">
              <w:rPr>
                <w:sz w:val="22"/>
                <w:szCs w:val="22"/>
                <w:lang w:val="de-DE"/>
              </w:rPr>
              <w:t xml:space="preserve">Eine </w:t>
            </w:r>
            <w:r w:rsidRPr="005740DA">
              <w:rPr>
                <w:b/>
                <w:sz w:val="22"/>
                <w:szCs w:val="22"/>
                <w:lang w:val="de-DE"/>
              </w:rPr>
              <w:t>pflanzengesundheitliche Regelung</w:t>
            </w:r>
            <w:r w:rsidRPr="005740DA">
              <w:rPr>
                <w:sz w:val="22"/>
                <w:szCs w:val="22"/>
                <w:lang w:val="de-DE"/>
              </w:rPr>
              <w:t>, die die Einfuhr oder Verbringung bestimmter</w:t>
            </w:r>
            <w:r w:rsidRPr="006E46D6">
              <w:rPr>
                <w:b/>
                <w:sz w:val="22"/>
                <w:szCs w:val="22"/>
                <w:lang w:val="de-DE"/>
              </w:rPr>
              <w:t xml:space="preserve"> Schädlinge</w:t>
            </w:r>
            <w:r w:rsidRPr="005740DA">
              <w:rPr>
                <w:sz w:val="22"/>
                <w:szCs w:val="22"/>
                <w:lang w:val="de-DE"/>
              </w:rPr>
              <w:t xml:space="preserve"> oder </w:t>
            </w:r>
            <w:r w:rsidRPr="005740DA">
              <w:rPr>
                <w:b/>
                <w:sz w:val="22"/>
                <w:szCs w:val="22"/>
                <w:lang w:val="de-DE"/>
              </w:rPr>
              <w:t>Warenarten</w:t>
            </w:r>
            <w:r w:rsidRPr="005740DA">
              <w:rPr>
                <w:sz w:val="22"/>
                <w:szCs w:val="22"/>
                <w:lang w:val="de-DE"/>
              </w:rPr>
              <w:t xml:space="preserve"> verbietet </w:t>
            </w:r>
            <w:r w:rsidRPr="005740DA">
              <w:rPr>
                <w:rFonts w:eastAsia="Calibri"/>
                <w:snapToGrid/>
                <w:color w:val="000000"/>
                <w:sz w:val="22"/>
                <w:szCs w:val="22"/>
                <w:lang w:val="de-DE" w:eastAsia="de-DE"/>
              </w:rPr>
              <w:t xml:space="preserve">[FAO, 1990; überarbeitet, FAO, 1995] </w:t>
            </w:r>
          </w:p>
          <w:p w:rsidR="00FB0C09" w:rsidRPr="005740DA"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232FEA"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32FEA">
              <w:rPr>
                <w:rFonts w:eastAsia="Calibri"/>
                <w:b/>
                <w:bCs/>
                <w:snapToGrid/>
                <w:color w:val="000000"/>
                <w:sz w:val="22"/>
                <w:szCs w:val="22"/>
                <w:lang w:val="de-DE" w:eastAsia="de-DE"/>
              </w:rPr>
              <w:t xml:space="preserve">Verfahren für Pflanzengesundheitszeugnisse </w:t>
            </w:r>
          </w:p>
        </w:tc>
        <w:tc>
          <w:tcPr>
            <w:tcW w:w="6027" w:type="dxa"/>
          </w:tcPr>
          <w:p w:rsidR="00FB0C09" w:rsidRPr="00232FEA"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32FEA">
              <w:rPr>
                <w:rFonts w:eastAsia="Calibri"/>
                <w:snapToGrid/>
                <w:color w:val="000000"/>
                <w:sz w:val="22"/>
                <w:szCs w:val="22"/>
                <w:lang w:val="de-DE" w:eastAsia="de-DE"/>
              </w:rPr>
              <w:t xml:space="preserve">Anwenden von </w:t>
            </w:r>
            <w:r w:rsidR="00D303F3" w:rsidRPr="00232FEA">
              <w:rPr>
                <w:rFonts w:eastAsia="Calibri"/>
                <w:b/>
                <w:bCs/>
                <w:snapToGrid/>
                <w:color w:val="000000"/>
                <w:sz w:val="22"/>
                <w:szCs w:val="22"/>
                <w:lang w:val="de-DE" w:eastAsia="de-DE"/>
              </w:rPr>
              <w:t>p</w:t>
            </w:r>
            <w:r w:rsidR="00D303F3">
              <w:rPr>
                <w:rFonts w:eastAsia="Calibri"/>
                <w:b/>
                <w:bCs/>
                <w:snapToGrid/>
                <w:color w:val="000000"/>
                <w:sz w:val="22"/>
                <w:szCs w:val="22"/>
                <w:lang w:val="de-DE" w:eastAsia="de-DE"/>
              </w:rPr>
              <w:t>flanzengesundheitlichen</w:t>
            </w:r>
            <w:r w:rsidR="00D303F3" w:rsidRPr="00232FEA">
              <w:rPr>
                <w:rFonts w:eastAsia="Calibri"/>
                <w:b/>
                <w:bCs/>
                <w:snapToGrid/>
                <w:color w:val="000000"/>
                <w:sz w:val="22"/>
                <w:szCs w:val="22"/>
                <w:lang w:val="de-DE" w:eastAsia="de-DE"/>
              </w:rPr>
              <w:t xml:space="preserve"> </w:t>
            </w:r>
            <w:r w:rsidRPr="00232FEA">
              <w:rPr>
                <w:rFonts w:eastAsia="Calibri"/>
                <w:b/>
                <w:bCs/>
                <w:snapToGrid/>
                <w:color w:val="000000"/>
                <w:sz w:val="22"/>
                <w:szCs w:val="22"/>
                <w:lang w:val="de-DE" w:eastAsia="de-DE"/>
              </w:rPr>
              <w:t>Verfahren</w:t>
            </w:r>
            <w:r w:rsidRPr="00232FEA">
              <w:rPr>
                <w:rFonts w:eastAsia="Calibri"/>
                <w:bCs/>
                <w:snapToGrid/>
                <w:color w:val="000000"/>
                <w:sz w:val="22"/>
                <w:szCs w:val="22"/>
                <w:lang w:val="de-DE" w:eastAsia="de-DE"/>
              </w:rPr>
              <w:t xml:space="preserve">, die in der Ausstellung eines </w:t>
            </w:r>
            <w:r w:rsidRPr="00232FEA">
              <w:rPr>
                <w:rFonts w:eastAsia="Calibri"/>
                <w:b/>
                <w:bCs/>
                <w:snapToGrid/>
                <w:color w:val="000000"/>
                <w:sz w:val="22"/>
                <w:szCs w:val="22"/>
                <w:lang w:val="de-DE" w:eastAsia="de-DE"/>
              </w:rPr>
              <w:t>Pflanzengesundheitszeugnis</w:t>
            </w:r>
            <w:r w:rsidRPr="00232FEA">
              <w:rPr>
                <w:rFonts w:eastAsia="Calibri"/>
                <w:bCs/>
                <w:snapToGrid/>
                <w:color w:val="000000"/>
                <w:sz w:val="22"/>
                <w:szCs w:val="22"/>
                <w:lang w:val="de-DE" w:eastAsia="de-DE"/>
              </w:rPr>
              <w:t>ses münden</w:t>
            </w:r>
            <w:r w:rsidRPr="00232FEA">
              <w:rPr>
                <w:rFonts w:eastAsia="Calibri"/>
                <w:b/>
                <w:bCs/>
                <w:snapToGrid/>
                <w:color w:val="000000"/>
                <w:sz w:val="22"/>
                <w:szCs w:val="22"/>
                <w:lang w:val="de-DE" w:eastAsia="de-DE"/>
              </w:rPr>
              <w:t xml:space="preserve"> </w:t>
            </w:r>
            <w:r w:rsidRPr="00232FEA">
              <w:rPr>
                <w:rFonts w:eastAsia="Calibri"/>
                <w:snapToGrid/>
                <w:color w:val="000000"/>
                <w:sz w:val="22"/>
                <w:szCs w:val="22"/>
                <w:lang w:val="de-DE" w:eastAsia="de-DE"/>
              </w:rPr>
              <w:t xml:space="preserve">[FAO, 1990] </w:t>
            </w:r>
          </w:p>
          <w:p w:rsidR="00FB0C09" w:rsidRPr="00232FEA"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632FA7"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632FA7">
              <w:rPr>
                <w:rFonts w:eastAsia="Calibri"/>
                <w:b/>
                <w:bCs/>
                <w:snapToGrid/>
                <w:color w:val="000000"/>
                <w:sz w:val="22"/>
                <w:szCs w:val="22"/>
                <w:lang w:val="de-DE" w:eastAsia="de-DE"/>
              </w:rPr>
              <w:t xml:space="preserve">Verpackung </w:t>
            </w:r>
          </w:p>
        </w:tc>
        <w:tc>
          <w:tcPr>
            <w:tcW w:w="6027" w:type="dxa"/>
          </w:tcPr>
          <w:p w:rsidR="00FB0C09" w:rsidRPr="00632FA7"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632FA7">
              <w:rPr>
                <w:sz w:val="22"/>
                <w:szCs w:val="22"/>
                <w:lang w:val="de-DE"/>
              </w:rPr>
              <w:t xml:space="preserve">Material, das zum Stützen, Schutz oder Aufnehmen einer </w:t>
            </w:r>
            <w:r w:rsidRPr="00632FA7">
              <w:rPr>
                <w:b/>
                <w:sz w:val="22"/>
                <w:szCs w:val="22"/>
                <w:lang w:val="de-DE"/>
              </w:rPr>
              <w:t>Warenart</w:t>
            </w:r>
            <w:r w:rsidRPr="00632FA7">
              <w:rPr>
                <w:sz w:val="22"/>
                <w:szCs w:val="22"/>
                <w:lang w:val="de-DE"/>
              </w:rPr>
              <w:t xml:space="preserve"> benutzt wird </w:t>
            </w:r>
            <w:r w:rsidRPr="00632FA7">
              <w:rPr>
                <w:rFonts w:eastAsia="Calibri"/>
                <w:snapToGrid/>
                <w:color w:val="000000"/>
                <w:sz w:val="22"/>
                <w:szCs w:val="22"/>
                <w:lang w:val="de-DE" w:eastAsia="de-DE"/>
              </w:rPr>
              <w:t xml:space="preserve">[ISPM 20, 2004] </w:t>
            </w:r>
          </w:p>
          <w:p w:rsidR="00FB0C09" w:rsidRPr="00632FA7"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8320C0"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8320C0">
              <w:rPr>
                <w:rFonts w:eastAsia="Calibri"/>
                <w:b/>
                <w:bCs/>
                <w:snapToGrid/>
                <w:color w:val="000000"/>
                <w:sz w:val="22"/>
                <w:szCs w:val="22"/>
                <w:lang w:val="de-DE" w:eastAsia="de-DE"/>
              </w:rPr>
              <w:t xml:space="preserve">Verwahren </w:t>
            </w:r>
            <w:r w:rsidRPr="008320C0">
              <w:rPr>
                <w:rFonts w:eastAsia="Calibri"/>
                <w:snapToGrid/>
                <w:color w:val="000000"/>
                <w:sz w:val="22"/>
                <w:szCs w:val="22"/>
                <w:lang w:val="de-DE" w:eastAsia="de-DE"/>
              </w:rPr>
              <w:t xml:space="preserve">(eines </w:t>
            </w:r>
            <w:r w:rsidRPr="008320C0">
              <w:rPr>
                <w:rFonts w:eastAsia="Calibri"/>
                <w:b/>
                <w:snapToGrid/>
                <w:color w:val="000000"/>
                <w:sz w:val="22"/>
                <w:szCs w:val="22"/>
                <w:lang w:val="de-DE" w:eastAsia="de-DE"/>
              </w:rPr>
              <w:t>geregelten</w:t>
            </w:r>
            <w:r w:rsidRPr="008320C0">
              <w:rPr>
                <w:rFonts w:eastAsia="Calibri"/>
                <w:snapToGrid/>
                <w:color w:val="000000"/>
                <w:sz w:val="22"/>
                <w:szCs w:val="22"/>
                <w:lang w:val="de-DE" w:eastAsia="de-DE"/>
              </w:rPr>
              <w:t xml:space="preserve"> </w:t>
            </w:r>
            <w:r w:rsidRPr="008320C0">
              <w:rPr>
                <w:rFonts w:eastAsia="Calibri"/>
                <w:b/>
                <w:bCs/>
                <w:snapToGrid/>
                <w:color w:val="000000"/>
                <w:sz w:val="22"/>
                <w:szCs w:val="22"/>
                <w:lang w:val="de-DE" w:eastAsia="de-DE"/>
              </w:rPr>
              <w:t>Gegenstandes</w:t>
            </w:r>
            <w:r w:rsidRPr="008320C0">
              <w:rPr>
                <w:rFonts w:eastAsia="Calibri"/>
                <w:snapToGrid/>
                <w:color w:val="000000"/>
                <w:sz w:val="22"/>
                <w:szCs w:val="22"/>
                <w:lang w:val="de-DE" w:eastAsia="de-DE"/>
              </w:rPr>
              <w:t xml:space="preserve">) </w:t>
            </w:r>
          </w:p>
          <w:p w:rsidR="00FB0C09" w:rsidRPr="008320C0"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p>
        </w:tc>
        <w:tc>
          <w:tcPr>
            <w:tcW w:w="6027" w:type="dxa"/>
          </w:tcPr>
          <w:p w:rsidR="00FB0C09" w:rsidRPr="008320C0"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8320C0">
              <w:rPr>
                <w:rFonts w:eastAsia="Calibri"/>
                <w:snapToGrid/>
                <w:color w:val="000000"/>
                <w:sz w:val="22"/>
                <w:szCs w:val="22"/>
                <w:lang w:val="de-DE" w:eastAsia="de-DE"/>
              </w:rPr>
              <w:t xml:space="preserve">Anwenden von </w:t>
            </w:r>
            <w:r w:rsidRPr="008320C0">
              <w:rPr>
                <w:rFonts w:eastAsia="Calibri"/>
                <w:b/>
                <w:bCs/>
                <w:snapToGrid/>
                <w:color w:val="000000"/>
                <w:sz w:val="22"/>
                <w:szCs w:val="22"/>
                <w:lang w:val="de-DE" w:eastAsia="de-DE"/>
              </w:rPr>
              <w:t xml:space="preserve">pflanzengesundheitlichen Maßnahmen </w:t>
            </w:r>
            <w:r w:rsidRPr="008320C0">
              <w:rPr>
                <w:rFonts w:eastAsia="Calibri"/>
                <w:snapToGrid/>
                <w:color w:val="000000"/>
                <w:sz w:val="22"/>
                <w:szCs w:val="22"/>
                <w:lang w:val="de-DE" w:eastAsia="de-DE"/>
              </w:rPr>
              <w:t xml:space="preserve">auf einen </w:t>
            </w:r>
            <w:r w:rsidRPr="008320C0">
              <w:rPr>
                <w:rFonts w:eastAsia="Calibri"/>
                <w:b/>
                <w:bCs/>
                <w:snapToGrid/>
                <w:color w:val="000000"/>
                <w:sz w:val="22"/>
                <w:szCs w:val="22"/>
                <w:lang w:val="de-DE" w:eastAsia="de-DE"/>
              </w:rPr>
              <w:t>geregelten Gegenstand,</w:t>
            </w:r>
            <w:r w:rsidRPr="008320C0">
              <w:rPr>
                <w:rFonts w:eastAsia="Calibri"/>
                <w:bCs/>
                <w:snapToGrid/>
                <w:color w:val="000000"/>
                <w:sz w:val="22"/>
                <w:szCs w:val="22"/>
                <w:lang w:val="de-DE" w:eastAsia="de-DE"/>
              </w:rPr>
              <w:t xml:space="preserve"> um das Entweichen von</w:t>
            </w:r>
            <w:r w:rsidRPr="008320C0">
              <w:rPr>
                <w:rFonts w:eastAsia="Calibri"/>
                <w:b/>
                <w:bCs/>
                <w:snapToGrid/>
                <w:color w:val="000000"/>
                <w:sz w:val="22"/>
                <w:szCs w:val="22"/>
                <w:lang w:val="de-DE" w:eastAsia="de-DE"/>
              </w:rPr>
              <w:t xml:space="preserve"> </w:t>
            </w:r>
            <w:r>
              <w:rPr>
                <w:rFonts w:eastAsia="Calibri"/>
                <w:b/>
                <w:bCs/>
                <w:snapToGrid/>
                <w:color w:val="000000"/>
                <w:sz w:val="22"/>
                <w:szCs w:val="22"/>
                <w:lang w:val="de-DE" w:eastAsia="de-DE"/>
              </w:rPr>
              <w:t>Schädlingen</w:t>
            </w:r>
            <w:r w:rsidRPr="008320C0">
              <w:rPr>
                <w:rFonts w:eastAsia="Calibri"/>
                <w:b/>
                <w:bCs/>
                <w:snapToGrid/>
                <w:color w:val="000000"/>
                <w:sz w:val="22"/>
                <w:szCs w:val="22"/>
                <w:lang w:val="de-DE" w:eastAsia="de-DE"/>
              </w:rPr>
              <w:t xml:space="preserve"> </w:t>
            </w:r>
            <w:r w:rsidRPr="008320C0">
              <w:rPr>
                <w:rFonts w:eastAsia="Calibri"/>
                <w:bCs/>
                <w:snapToGrid/>
                <w:color w:val="000000"/>
                <w:sz w:val="22"/>
                <w:szCs w:val="22"/>
                <w:lang w:val="de-DE" w:eastAsia="de-DE"/>
              </w:rPr>
              <w:t>zu verhindern</w:t>
            </w:r>
            <w:r w:rsidRPr="008320C0">
              <w:rPr>
                <w:rFonts w:eastAsia="Calibri"/>
                <w:b/>
                <w:bCs/>
                <w:snapToGrid/>
                <w:color w:val="000000"/>
                <w:sz w:val="22"/>
                <w:szCs w:val="22"/>
                <w:lang w:val="de-DE" w:eastAsia="de-DE"/>
              </w:rPr>
              <w:t xml:space="preserve"> </w:t>
            </w:r>
            <w:r w:rsidRPr="008320C0">
              <w:rPr>
                <w:rFonts w:eastAsia="Calibri"/>
                <w:snapToGrid/>
                <w:color w:val="000000"/>
                <w:sz w:val="22"/>
                <w:szCs w:val="22"/>
                <w:lang w:val="de-DE" w:eastAsia="de-DE"/>
              </w:rPr>
              <w:t>[CPM, 2012]</w:t>
            </w:r>
          </w:p>
          <w:p w:rsidR="00FB0C09" w:rsidRPr="008320C0"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C049A9"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049A9">
              <w:rPr>
                <w:rFonts w:eastAsia="Calibri"/>
                <w:b/>
                <w:bCs/>
                <w:snapToGrid/>
                <w:color w:val="000000"/>
                <w:sz w:val="22"/>
                <w:szCs w:val="22"/>
                <w:lang w:val="de-DE" w:eastAsia="de-DE"/>
              </w:rPr>
              <w:t>Visuelle Kontrolle</w:t>
            </w:r>
            <w:r>
              <w:rPr>
                <w:rFonts w:eastAsia="Calibri"/>
                <w:b/>
                <w:bCs/>
                <w:snapToGrid/>
                <w:color w:val="000000"/>
                <w:sz w:val="22"/>
                <w:szCs w:val="22"/>
                <w:lang w:val="de-DE" w:eastAsia="de-DE"/>
              </w:rPr>
              <w:t>*</w:t>
            </w:r>
          </w:p>
        </w:tc>
        <w:tc>
          <w:tcPr>
            <w:tcW w:w="6027" w:type="dxa"/>
          </w:tcPr>
          <w:p w:rsidR="00FB0C09" w:rsidRPr="00C049A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049A9">
              <w:rPr>
                <w:sz w:val="22"/>
                <w:szCs w:val="22"/>
                <w:lang w:val="de-DE"/>
              </w:rPr>
              <w:t xml:space="preserve">Die physische Kontrolle von </w:t>
            </w:r>
            <w:r w:rsidRPr="00C049A9">
              <w:rPr>
                <w:b/>
                <w:sz w:val="22"/>
                <w:szCs w:val="22"/>
                <w:lang w:val="de-DE"/>
              </w:rPr>
              <w:t>Pflanzen</w:t>
            </w:r>
            <w:r w:rsidRPr="00C049A9">
              <w:rPr>
                <w:sz w:val="22"/>
                <w:szCs w:val="22"/>
                <w:lang w:val="de-DE"/>
              </w:rPr>
              <w:t xml:space="preserve">, </w:t>
            </w:r>
            <w:r w:rsidRPr="00C049A9">
              <w:rPr>
                <w:b/>
                <w:bCs/>
                <w:sz w:val="22"/>
                <w:szCs w:val="22"/>
                <w:lang w:val="de-DE"/>
              </w:rPr>
              <w:t>Pflanzenerzeugnissen</w:t>
            </w:r>
            <w:r w:rsidRPr="00C049A9">
              <w:rPr>
                <w:sz w:val="22"/>
                <w:szCs w:val="22"/>
                <w:lang w:val="de-DE"/>
              </w:rPr>
              <w:t xml:space="preserve"> oder </w:t>
            </w:r>
            <w:r w:rsidRPr="00C049A9">
              <w:rPr>
                <w:b/>
                <w:bCs/>
                <w:sz w:val="22"/>
                <w:szCs w:val="22"/>
                <w:lang w:val="de-DE"/>
              </w:rPr>
              <w:t xml:space="preserve">sonstigen geregelten Gegenständen </w:t>
            </w:r>
            <w:r w:rsidRPr="00C049A9">
              <w:rPr>
                <w:bCs/>
                <w:sz w:val="22"/>
                <w:szCs w:val="22"/>
                <w:lang w:val="de-DE"/>
              </w:rPr>
              <w:t>mit bloßem Auge, mit Hilfe einer Lupe, eines Stereomikroskops oder Mikroskops, um</w:t>
            </w:r>
            <w:r>
              <w:rPr>
                <w:b/>
                <w:bCs/>
                <w:sz w:val="22"/>
                <w:szCs w:val="22"/>
                <w:lang w:val="de-DE"/>
              </w:rPr>
              <w:t xml:space="preserve"> </w:t>
            </w:r>
            <w:r>
              <w:rPr>
                <w:bCs/>
                <w:sz w:val="22"/>
                <w:szCs w:val="22"/>
                <w:lang w:val="de-DE"/>
              </w:rPr>
              <w:t>Schädlinge</w:t>
            </w:r>
            <w:r w:rsidRPr="00C049A9">
              <w:rPr>
                <w:bCs/>
                <w:sz w:val="22"/>
                <w:szCs w:val="22"/>
                <w:lang w:val="de-DE"/>
              </w:rPr>
              <w:t xml:space="preserve"> oder </w:t>
            </w:r>
            <w:r w:rsidRPr="00C049A9">
              <w:rPr>
                <w:b/>
                <w:bCs/>
                <w:sz w:val="22"/>
                <w:szCs w:val="22"/>
                <w:lang w:val="de-DE"/>
              </w:rPr>
              <w:t>Kontaminanten</w:t>
            </w:r>
            <w:r w:rsidRPr="00C049A9">
              <w:rPr>
                <w:bCs/>
                <w:sz w:val="22"/>
                <w:szCs w:val="22"/>
                <w:lang w:val="de-DE"/>
              </w:rPr>
              <w:t xml:space="preserve"> ohne </w:t>
            </w:r>
            <w:r w:rsidRPr="00C049A9">
              <w:rPr>
                <w:b/>
                <w:bCs/>
                <w:sz w:val="22"/>
                <w:szCs w:val="22"/>
                <w:lang w:val="de-DE"/>
              </w:rPr>
              <w:t>Tests</w:t>
            </w:r>
            <w:r w:rsidRPr="00C049A9">
              <w:rPr>
                <w:bCs/>
                <w:sz w:val="22"/>
                <w:szCs w:val="22"/>
                <w:lang w:val="de-DE"/>
              </w:rPr>
              <w:t xml:space="preserve"> oder Aufbereitung zu erkennen</w:t>
            </w:r>
            <w:r w:rsidRPr="00C049A9">
              <w:rPr>
                <w:bCs/>
                <w:color w:val="3366FF"/>
                <w:sz w:val="22"/>
                <w:szCs w:val="22"/>
                <w:lang w:val="de-DE"/>
              </w:rPr>
              <w:t xml:space="preserve"> </w:t>
            </w:r>
            <w:r w:rsidRPr="00C049A9">
              <w:rPr>
                <w:rFonts w:eastAsia="Calibri"/>
                <w:snapToGrid/>
                <w:color w:val="000000"/>
                <w:sz w:val="22"/>
                <w:szCs w:val="22"/>
                <w:lang w:val="de-DE" w:eastAsia="de-DE"/>
              </w:rPr>
              <w:t xml:space="preserve">[ISPM 23, 2005] </w:t>
            </w:r>
          </w:p>
          <w:p w:rsidR="00FB0C09" w:rsidRPr="00C049A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C11BB2"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C11BB2">
              <w:rPr>
                <w:rFonts w:eastAsia="Calibri"/>
                <w:b/>
                <w:bCs/>
                <w:snapToGrid/>
                <w:color w:val="000000"/>
                <w:sz w:val="22"/>
                <w:szCs w:val="22"/>
                <w:lang w:val="de-DE" w:eastAsia="de-DE"/>
              </w:rPr>
              <w:t>Vorabfertigung*</w:t>
            </w:r>
          </w:p>
        </w:tc>
        <w:tc>
          <w:tcPr>
            <w:tcW w:w="6027" w:type="dxa"/>
          </w:tcPr>
          <w:p w:rsidR="00FB0C09" w:rsidRPr="00C11BB2"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11BB2">
              <w:rPr>
                <w:sz w:val="22"/>
                <w:szCs w:val="22"/>
                <w:lang w:val="de-DE"/>
              </w:rPr>
              <w:t xml:space="preserve">Verfahren für </w:t>
            </w:r>
            <w:r w:rsidRPr="00C11BB2">
              <w:rPr>
                <w:b/>
                <w:sz w:val="22"/>
                <w:szCs w:val="22"/>
                <w:lang w:val="de-DE"/>
              </w:rPr>
              <w:t>Pflanzengesund</w:t>
            </w:r>
            <w:r w:rsidRPr="00C11BB2">
              <w:rPr>
                <w:b/>
                <w:sz w:val="22"/>
                <w:szCs w:val="22"/>
                <w:lang w:val="de-DE"/>
              </w:rPr>
              <w:softHyphen/>
              <w:t>heitszeugnisse</w:t>
            </w:r>
            <w:r w:rsidRPr="00C11BB2">
              <w:rPr>
                <w:sz w:val="22"/>
                <w:szCs w:val="22"/>
                <w:lang w:val="de-DE"/>
              </w:rPr>
              <w:t xml:space="preserve"> und/oder </w:t>
            </w:r>
            <w:r w:rsidRPr="00C11BB2">
              <w:rPr>
                <w:b/>
                <w:sz w:val="22"/>
                <w:szCs w:val="22"/>
                <w:lang w:val="de-DE"/>
              </w:rPr>
              <w:t>Abfertigung im Ursprungsland</w:t>
            </w:r>
            <w:r w:rsidRPr="00C11BB2">
              <w:rPr>
                <w:sz w:val="22"/>
                <w:szCs w:val="22"/>
                <w:lang w:val="de-DE"/>
              </w:rPr>
              <w:t xml:space="preserve"> durch oder unter der regelmäßigen Aufsicht der </w:t>
            </w:r>
            <w:r w:rsidRPr="00C11BB2">
              <w:rPr>
                <w:b/>
                <w:sz w:val="22"/>
                <w:szCs w:val="22"/>
                <w:lang w:val="de-DE"/>
              </w:rPr>
              <w:t>Nationalen Pflanzenschutz</w:t>
            </w:r>
            <w:r w:rsidRPr="00C11BB2">
              <w:rPr>
                <w:b/>
                <w:sz w:val="22"/>
                <w:szCs w:val="22"/>
                <w:lang w:val="de-DE"/>
              </w:rPr>
              <w:softHyphen/>
              <w:t>organisation</w:t>
            </w:r>
            <w:r w:rsidRPr="00C11BB2">
              <w:rPr>
                <w:sz w:val="22"/>
                <w:szCs w:val="22"/>
                <w:lang w:val="de-DE"/>
              </w:rPr>
              <w:t xml:space="preserve"> des Bestimmungslandes </w:t>
            </w:r>
            <w:r w:rsidRPr="00C11BB2">
              <w:rPr>
                <w:rFonts w:eastAsia="Calibri"/>
                <w:snapToGrid/>
                <w:color w:val="000000"/>
                <w:sz w:val="22"/>
                <w:szCs w:val="22"/>
                <w:lang w:val="de-DE" w:eastAsia="de-DE"/>
              </w:rPr>
              <w:t xml:space="preserve">[FAO, 1990; überarbeitet, FAO, 1995] </w:t>
            </w:r>
          </w:p>
          <w:p w:rsidR="00FB0C09" w:rsidRPr="00C11BB2" w:rsidRDefault="00FB0C09" w:rsidP="003802E1">
            <w:pPr>
              <w:widowControl/>
              <w:tabs>
                <w:tab w:val="left" w:pos="567"/>
              </w:tabs>
              <w:suppressAutoHyphens w:val="0"/>
              <w:autoSpaceDE w:val="0"/>
              <w:autoSpaceDN w:val="0"/>
              <w:adjustRightInd w:val="0"/>
              <w:rPr>
                <w:sz w:val="22"/>
                <w:szCs w:val="22"/>
                <w:lang w:val="de-DE"/>
              </w:rPr>
            </w:pPr>
          </w:p>
        </w:tc>
      </w:tr>
      <w:tr w:rsidR="00FB0C09" w:rsidRPr="009D56EC" w:rsidTr="00D64DFD">
        <w:trPr>
          <w:gridAfter w:val="1"/>
          <w:wAfter w:w="108" w:type="dxa"/>
          <w:cantSplit/>
          <w:trHeight w:val="480"/>
        </w:trPr>
        <w:tc>
          <w:tcPr>
            <w:tcW w:w="3612" w:type="dxa"/>
          </w:tcPr>
          <w:p w:rsidR="00FB0C09" w:rsidRPr="002C0694"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2C0694">
              <w:rPr>
                <w:rFonts w:eastAsia="Calibri"/>
                <w:b/>
                <w:bCs/>
                <w:snapToGrid/>
                <w:color w:val="000000"/>
                <w:sz w:val="22"/>
                <w:szCs w:val="22"/>
                <w:lang w:val="de-DE" w:eastAsia="de-DE"/>
              </w:rPr>
              <w:t xml:space="preserve">Vorgesehene Verwendung </w:t>
            </w:r>
          </w:p>
        </w:tc>
        <w:tc>
          <w:tcPr>
            <w:tcW w:w="6027" w:type="dxa"/>
          </w:tcPr>
          <w:p w:rsidR="00FB0C09" w:rsidRPr="002C0694"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C0694">
              <w:rPr>
                <w:sz w:val="22"/>
                <w:szCs w:val="22"/>
                <w:lang w:val="de-DE"/>
              </w:rPr>
              <w:t>Der erklärte Zweck, für den</w:t>
            </w:r>
            <w:r w:rsidRPr="002C0694">
              <w:rPr>
                <w:b/>
                <w:sz w:val="22"/>
                <w:szCs w:val="22"/>
                <w:lang w:val="de-DE"/>
              </w:rPr>
              <w:t xml:space="preserve"> Pflanzen, Pflanzenerzeugnisse</w:t>
            </w:r>
            <w:r w:rsidRPr="002C0694">
              <w:rPr>
                <w:sz w:val="22"/>
                <w:szCs w:val="22"/>
                <w:lang w:val="de-DE"/>
              </w:rPr>
              <w:t xml:space="preserve"> oder sonstige Gegenstände eingeführt, erzeugt oder verwendet werden</w:t>
            </w:r>
            <w:r w:rsidRPr="002C0694">
              <w:rPr>
                <w:color w:val="3366FF"/>
                <w:sz w:val="22"/>
                <w:szCs w:val="22"/>
                <w:lang w:val="de-DE"/>
              </w:rPr>
              <w:t xml:space="preserve"> </w:t>
            </w:r>
            <w:r w:rsidRPr="002C0694">
              <w:rPr>
                <w:rFonts w:eastAsia="Calibri"/>
                <w:snapToGrid/>
                <w:color w:val="000000"/>
                <w:sz w:val="22"/>
                <w:szCs w:val="22"/>
                <w:lang w:val="de-DE" w:eastAsia="de-DE"/>
              </w:rPr>
              <w:t xml:space="preserve">[ISPM 16, 2002; überarbeitet, CPM, 2009] </w:t>
            </w:r>
          </w:p>
          <w:p w:rsidR="00FB0C09" w:rsidRPr="002C0694"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173E90"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73E90">
              <w:rPr>
                <w:rFonts w:eastAsia="Calibri"/>
                <w:b/>
                <w:bCs/>
                <w:snapToGrid/>
                <w:color w:val="000000"/>
                <w:sz w:val="22"/>
                <w:szCs w:val="22"/>
                <w:lang w:val="de-DE" w:eastAsia="de-DE"/>
              </w:rPr>
              <w:t xml:space="preserve">Vorläufige Maßnahme </w:t>
            </w:r>
          </w:p>
        </w:tc>
        <w:tc>
          <w:tcPr>
            <w:tcW w:w="6027" w:type="dxa"/>
          </w:tcPr>
          <w:p w:rsidR="00FB0C09" w:rsidRPr="00173E90" w:rsidRDefault="00FB0C09" w:rsidP="003802E1">
            <w:pPr>
              <w:widowControl/>
              <w:tabs>
                <w:tab w:val="left" w:pos="567"/>
                <w:tab w:val="left" w:pos="4926"/>
              </w:tabs>
              <w:suppressAutoHyphens w:val="0"/>
              <w:autoSpaceDE w:val="0"/>
              <w:autoSpaceDN w:val="0"/>
              <w:adjustRightInd w:val="0"/>
              <w:ind w:right="33"/>
              <w:rPr>
                <w:rFonts w:eastAsia="Calibri"/>
                <w:snapToGrid/>
                <w:color w:val="000000"/>
                <w:sz w:val="22"/>
                <w:szCs w:val="22"/>
                <w:lang w:val="de-DE" w:eastAsia="de-DE"/>
              </w:rPr>
            </w:pPr>
            <w:r w:rsidRPr="00173E90">
              <w:rPr>
                <w:b/>
                <w:sz w:val="22"/>
                <w:szCs w:val="22"/>
                <w:lang w:val="de-DE"/>
              </w:rPr>
              <w:t>Pflanzengesundheitliche Regelung</w:t>
            </w:r>
            <w:r w:rsidRPr="00173E90">
              <w:rPr>
                <w:sz w:val="22"/>
                <w:szCs w:val="22"/>
                <w:lang w:val="de-DE"/>
              </w:rPr>
              <w:t xml:space="preserve"> oder </w:t>
            </w:r>
            <w:r w:rsidRPr="00173E90">
              <w:rPr>
                <w:b/>
                <w:sz w:val="22"/>
                <w:szCs w:val="22"/>
                <w:lang w:val="de-DE"/>
              </w:rPr>
              <w:t>pflanzengesund</w:t>
            </w:r>
            <w:r w:rsidRPr="00173E90">
              <w:rPr>
                <w:b/>
                <w:sz w:val="22"/>
                <w:szCs w:val="22"/>
                <w:lang w:val="de-DE"/>
              </w:rPr>
              <w:softHyphen/>
              <w:t>heitliches Verfahren</w:t>
            </w:r>
            <w:r w:rsidRPr="00173E90">
              <w:rPr>
                <w:sz w:val="22"/>
                <w:szCs w:val="22"/>
                <w:lang w:val="de-DE"/>
              </w:rPr>
              <w:t xml:space="preserve">, die ohne vollständige </w:t>
            </w:r>
            <w:r w:rsidRPr="00173E90">
              <w:rPr>
                <w:b/>
                <w:sz w:val="22"/>
                <w:szCs w:val="22"/>
                <w:lang w:val="de-DE"/>
              </w:rPr>
              <w:t>fachliche Rechtfertigung</w:t>
            </w:r>
            <w:r w:rsidRPr="00173E90">
              <w:rPr>
                <w:sz w:val="22"/>
                <w:szCs w:val="22"/>
                <w:lang w:val="de-DE"/>
              </w:rPr>
              <w:t xml:space="preserve"> festgelegt werden, weil es aktuell an </w:t>
            </w:r>
            <w:r>
              <w:rPr>
                <w:sz w:val="22"/>
                <w:szCs w:val="22"/>
                <w:lang w:val="de-DE"/>
              </w:rPr>
              <w:t>ausreichenden</w:t>
            </w:r>
            <w:r w:rsidRPr="00173E90">
              <w:rPr>
                <w:sz w:val="22"/>
                <w:szCs w:val="22"/>
                <w:lang w:val="de-DE"/>
              </w:rPr>
              <w:t xml:space="preserve"> Information</w:t>
            </w:r>
            <w:r>
              <w:rPr>
                <w:sz w:val="22"/>
                <w:szCs w:val="22"/>
                <w:lang w:val="de-DE"/>
              </w:rPr>
              <w:t>en</w:t>
            </w:r>
            <w:r w:rsidRPr="00173E90">
              <w:rPr>
                <w:sz w:val="22"/>
                <w:szCs w:val="22"/>
                <w:lang w:val="de-DE"/>
              </w:rPr>
              <w:t xml:space="preserve"> mangelt. Eine </w:t>
            </w:r>
            <w:r w:rsidRPr="00173E90">
              <w:rPr>
                <w:b/>
                <w:sz w:val="22"/>
                <w:szCs w:val="22"/>
                <w:lang w:val="de-DE"/>
              </w:rPr>
              <w:t>vorläufige Maßnahme</w:t>
            </w:r>
            <w:r w:rsidRPr="00173E90">
              <w:rPr>
                <w:sz w:val="22"/>
                <w:szCs w:val="22"/>
                <w:lang w:val="de-DE"/>
              </w:rPr>
              <w:t xml:space="preserve"> unterliegt regelmäßiger Überprüfung und bedarf so bald wie möglich der fachlichen Rechtfertigung.</w:t>
            </w:r>
            <w:r w:rsidRPr="00173E90">
              <w:rPr>
                <w:rFonts w:eastAsia="Calibri"/>
                <w:snapToGrid/>
                <w:color w:val="000000"/>
                <w:sz w:val="22"/>
                <w:szCs w:val="22"/>
                <w:lang w:val="de-DE" w:eastAsia="de-DE"/>
              </w:rPr>
              <w:t xml:space="preserve"> [ICPM, 2001] </w:t>
            </w:r>
          </w:p>
          <w:p w:rsidR="00FB0C09" w:rsidRPr="00173E90" w:rsidRDefault="00FB0C09" w:rsidP="003802E1">
            <w:pPr>
              <w:widowControl/>
              <w:tabs>
                <w:tab w:val="left" w:pos="567"/>
              </w:tabs>
              <w:suppressAutoHyphens w:val="0"/>
              <w:autoSpaceDE w:val="0"/>
              <w:autoSpaceDN w:val="0"/>
              <w:adjustRightInd w:val="0"/>
              <w:ind w:right="742"/>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173E90"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173E90">
              <w:rPr>
                <w:rFonts w:eastAsia="Calibri"/>
                <w:b/>
                <w:bCs/>
                <w:snapToGrid/>
                <w:color w:val="000000"/>
                <w:sz w:val="22"/>
                <w:szCs w:val="22"/>
                <w:lang w:val="de-DE" w:eastAsia="de-DE"/>
              </w:rPr>
              <w:t xml:space="preserve">Vorratsgut </w:t>
            </w:r>
          </w:p>
        </w:tc>
        <w:tc>
          <w:tcPr>
            <w:tcW w:w="6027" w:type="dxa"/>
          </w:tcPr>
          <w:p w:rsidR="00FB0C09" w:rsidRPr="00173E90"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173E90">
              <w:rPr>
                <w:sz w:val="22"/>
                <w:szCs w:val="22"/>
                <w:lang w:val="de-DE"/>
              </w:rPr>
              <w:t xml:space="preserve">Ein nicht verarbeitetes </w:t>
            </w:r>
            <w:r w:rsidRPr="00173E90">
              <w:rPr>
                <w:b/>
                <w:sz w:val="22"/>
                <w:szCs w:val="22"/>
                <w:lang w:val="de-DE"/>
              </w:rPr>
              <w:t>Pflanzenerzeugnis</w:t>
            </w:r>
            <w:r w:rsidRPr="00173E90">
              <w:rPr>
                <w:sz w:val="22"/>
                <w:szCs w:val="22"/>
                <w:lang w:val="de-DE"/>
              </w:rPr>
              <w:t xml:space="preserve">, das zum Verbrauch oder für die Verarbeitung bestimmt ist und getrocknet gelagert wird (das sind insbesondere </w:t>
            </w:r>
            <w:r w:rsidRPr="00173E90">
              <w:rPr>
                <w:b/>
                <w:sz w:val="22"/>
                <w:szCs w:val="22"/>
                <w:lang w:val="de-DE"/>
              </w:rPr>
              <w:t>Getreide</w:t>
            </w:r>
            <w:r w:rsidRPr="00173E90">
              <w:rPr>
                <w:sz w:val="22"/>
                <w:szCs w:val="22"/>
                <w:lang w:val="de-DE"/>
              </w:rPr>
              <w:t xml:space="preserve"> und </w:t>
            </w:r>
            <w:r w:rsidRPr="00173E90">
              <w:rPr>
                <w:b/>
                <w:sz w:val="22"/>
                <w:szCs w:val="22"/>
                <w:lang w:val="de-DE"/>
              </w:rPr>
              <w:t>Hülsenfrüchte</w:t>
            </w:r>
            <w:r w:rsidRPr="00173E90">
              <w:rPr>
                <w:sz w:val="22"/>
                <w:szCs w:val="22"/>
                <w:lang w:val="de-DE"/>
              </w:rPr>
              <w:t xml:space="preserve"> und getrocknete </w:t>
            </w:r>
            <w:r w:rsidRPr="00173E90">
              <w:rPr>
                <w:b/>
                <w:sz w:val="22"/>
                <w:szCs w:val="22"/>
                <w:lang w:val="de-DE"/>
              </w:rPr>
              <w:t>Früchte</w:t>
            </w:r>
            <w:r w:rsidRPr="00173E90">
              <w:rPr>
                <w:sz w:val="22"/>
                <w:szCs w:val="22"/>
                <w:lang w:val="de-DE"/>
              </w:rPr>
              <w:t xml:space="preserve"> und getrocknetes </w:t>
            </w:r>
            <w:r w:rsidRPr="00173E90">
              <w:rPr>
                <w:b/>
                <w:sz w:val="22"/>
                <w:szCs w:val="22"/>
                <w:lang w:val="de-DE"/>
              </w:rPr>
              <w:t>Gemüse</w:t>
            </w:r>
            <w:r w:rsidRPr="00173E90">
              <w:rPr>
                <w:sz w:val="22"/>
                <w:szCs w:val="22"/>
                <w:lang w:val="de-DE"/>
              </w:rPr>
              <w:t xml:space="preserve">) </w:t>
            </w:r>
            <w:r w:rsidRPr="00173E90">
              <w:rPr>
                <w:rFonts w:eastAsia="Calibri"/>
                <w:snapToGrid/>
                <w:color w:val="000000"/>
                <w:sz w:val="22"/>
                <w:szCs w:val="22"/>
                <w:lang w:val="de-DE" w:eastAsia="de-DE"/>
              </w:rPr>
              <w:t xml:space="preserve">[FAO, 1990] </w:t>
            </w:r>
          </w:p>
          <w:p w:rsidR="00FB0C09" w:rsidRPr="00173E90"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510DF6"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510DF6">
              <w:rPr>
                <w:rFonts w:eastAsia="Calibri"/>
                <w:b/>
                <w:bCs/>
                <w:snapToGrid/>
                <w:color w:val="000000"/>
                <w:sz w:val="22"/>
                <w:szCs w:val="22"/>
                <w:lang w:val="de-DE" w:eastAsia="de-DE"/>
              </w:rPr>
              <w:t xml:space="preserve">Vorübergehendes Auftreten </w:t>
            </w:r>
          </w:p>
        </w:tc>
        <w:tc>
          <w:tcPr>
            <w:tcW w:w="6027" w:type="dxa"/>
          </w:tcPr>
          <w:p w:rsidR="00FB0C09" w:rsidRPr="00510DF6"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10DF6">
              <w:rPr>
                <w:sz w:val="22"/>
                <w:szCs w:val="22"/>
                <w:lang w:val="de-DE"/>
              </w:rPr>
              <w:t>Auftreten eines</w:t>
            </w:r>
            <w:r>
              <w:rPr>
                <w:sz w:val="22"/>
                <w:szCs w:val="22"/>
                <w:lang w:val="de-DE"/>
              </w:rPr>
              <w:t xml:space="preserve"> </w:t>
            </w:r>
            <w:r w:rsidRPr="00A04D88">
              <w:rPr>
                <w:b/>
                <w:sz w:val="22"/>
                <w:szCs w:val="22"/>
                <w:lang w:val="de-DE"/>
              </w:rPr>
              <w:t>Schädlings</w:t>
            </w:r>
            <w:r w:rsidRPr="00510DF6">
              <w:rPr>
                <w:sz w:val="22"/>
                <w:szCs w:val="22"/>
                <w:lang w:val="de-DE"/>
              </w:rPr>
              <w:t xml:space="preserve">, dessen nachfolgende </w:t>
            </w:r>
            <w:r w:rsidRPr="00510DF6">
              <w:rPr>
                <w:b/>
                <w:sz w:val="22"/>
                <w:szCs w:val="22"/>
                <w:lang w:val="de-DE"/>
              </w:rPr>
              <w:t>Etablierung</w:t>
            </w:r>
            <w:r w:rsidRPr="00510DF6">
              <w:rPr>
                <w:sz w:val="22"/>
                <w:szCs w:val="22"/>
                <w:lang w:val="de-DE"/>
              </w:rPr>
              <w:t xml:space="preserve"> nicht zu erwarten ist</w:t>
            </w:r>
            <w:r w:rsidRPr="00510DF6">
              <w:rPr>
                <w:rFonts w:eastAsia="Calibri"/>
                <w:snapToGrid/>
                <w:color w:val="000000"/>
                <w:sz w:val="22"/>
                <w:szCs w:val="22"/>
                <w:lang w:val="de-DE" w:eastAsia="de-DE"/>
              </w:rPr>
              <w:t xml:space="preserve"> [ISPM 8, 1998] </w:t>
            </w:r>
          </w:p>
          <w:p w:rsidR="00FB0C09" w:rsidRPr="00510DF6"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A724AB"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eastAsia="de-DE"/>
              </w:rPr>
            </w:pPr>
            <w:r w:rsidRPr="00A724AB">
              <w:rPr>
                <w:rFonts w:eastAsia="Calibri"/>
                <w:b/>
                <w:bCs/>
                <w:snapToGrid/>
                <w:color w:val="000000"/>
                <w:sz w:val="22"/>
                <w:szCs w:val="22"/>
                <w:lang w:eastAsia="de-DE"/>
              </w:rPr>
              <w:t xml:space="preserve">Wachstumsphase </w:t>
            </w:r>
            <w:r w:rsidRPr="00A724AB">
              <w:rPr>
                <w:rFonts w:eastAsia="Calibri"/>
                <w:snapToGrid/>
                <w:color w:val="000000"/>
                <w:sz w:val="22"/>
                <w:szCs w:val="22"/>
                <w:lang w:eastAsia="de-DE"/>
              </w:rPr>
              <w:t xml:space="preserve">(einer </w:t>
            </w:r>
            <w:r w:rsidRPr="00A724AB">
              <w:rPr>
                <w:rFonts w:eastAsia="Calibri"/>
                <w:b/>
                <w:bCs/>
                <w:snapToGrid/>
                <w:color w:val="000000"/>
                <w:sz w:val="22"/>
                <w:szCs w:val="22"/>
                <w:lang w:eastAsia="de-DE"/>
              </w:rPr>
              <w:t>Pflanzen</w:t>
            </w:r>
            <w:r w:rsidRPr="00A724AB">
              <w:rPr>
                <w:rFonts w:eastAsia="Calibri"/>
                <w:snapToGrid/>
                <w:color w:val="000000"/>
                <w:sz w:val="22"/>
                <w:szCs w:val="22"/>
                <w:lang w:eastAsia="de-DE"/>
              </w:rPr>
              <w:t xml:space="preserve">art) </w:t>
            </w:r>
          </w:p>
        </w:tc>
        <w:tc>
          <w:tcPr>
            <w:tcW w:w="6027" w:type="dxa"/>
          </w:tcPr>
          <w:p w:rsidR="00FB0C09" w:rsidRPr="00A724AB"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4AB">
              <w:rPr>
                <w:sz w:val="22"/>
                <w:szCs w:val="22"/>
                <w:lang w:val="de-DE"/>
              </w:rPr>
              <w:t xml:space="preserve">Zeitraum des aktiven Wachstums während einer </w:t>
            </w:r>
            <w:r w:rsidRPr="00A724AB">
              <w:rPr>
                <w:b/>
                <w:sz w:val="22"/>
                <w:szCs w:val="22"/>
                <w:lang w:val="de-DE"/>
              </w:rPr>
              <w:t>Vegetationsperiode</w:t>
            </w:r>
            <w:r w:rsidRPr="00A724AB">
              <w:rPr>
                <w:sz w:val="22"/>
                <w:szCs w:val="22"/>
                <w:lang w:val="de-DE"/>
              </w:rPr>
              <w:t xml:space="preserve"> </w:t>
            </w:r>
            <w:r w:rsidRPr="00A724AB">
              <w:rPr>
                <w:rFonts w:eastAsia="Calibri"/>
                <w:snapToGrid/>
                <w:color w:val="000000"/>
                <w:sz w:val="22"/>
                <w:szCs w:val="22"/>
                <w:lang w:val="de-DE" w:eastAsia="de-DE"/>
              </w:rPr>
              <w:t xml:space="preserve">[ICPM, 2003] </w:t>
            </w:r>
          </w:p>
          <w:p w:rsidR="00FB0C09" w:rsidRPr="00A724AB"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C30E95" w:rsidRDefault="00FB0C09" w:rsidP="003802E1">
            <w:pPr>
              <w:widowControl/>
              <w:tabs>
                <w:tab w:val="left" w:pos="567"/>
              </w:tabs>
              <w:suppressAutoHyphens w:val="0"/>
              <w:autoSpaceDE w:val="0"/>
              <w:autoSpaceDN w:val="0"/>
              <w:adjustRightInd w:val="0"/>
              <w:jc w:val="left"/>
              <w:rPr>
                <w:b/>
                <w:sz w:val="22"/>
                <w:szCs w:val="22"/>
              </w:rPr>
            </w:pPr>
            <w:r w:rsidRPr="00C30E95">
              <w:rPr>
                <w:rFonts w:eastAsia="Calibri"/>
                <w:b/>
                <w:bCs/>
                <w:snapToGrid/>
                <w:color w:val="000000"/>
                <w:sz w:val="22"/>
                <w:szCs w:val="22"/>
                <w:lang w:val="de-DE" w:eastAsia="de-DE"/>
              </w:rPr>
              <w:lastRenderedPageBreak/>
              <w:t>Warenart</w:t>
            </w:r>
          </w:p>
        </w:tc>
        <w:tc>
          <w:tcPr>
            <w:tcW w:w="6027" w:type="dxa"/>
          </w:tcPr>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b/>
                <w:sz w:val="22"/>
                <w:szCs w:val="22"/>
                <w:lang w:val="de-DE"/>
              </w:rPr>
              <w:t>Pflanzen, Pflanzenerzeugnisse</w:t>
            </w:r>
            <w:r w:rsidRPr="00C30E95">
              <w:rPr>
                <w:sz w:val="22"/>
                <w:szCs w:val="22"/>
                <w:lang w:val="de-DE"/>
              </w:rPr>
              <w:t xml:space="preserve"> oder sonstige Gegenstände gleicher Art, die aus Vermarktungs- oder anderen Gründen verbracht werden</w:t>
            </w:r>
            <w:r w:rsidRPr="00C30E95">
              <w:rPr>
                <w:rFonts w:eastAsia="Calibri"/>
                <w:snapToGrid/>
                <w:color w:val="000000"/>
                <w:sz w:val="22"/>
                <w:szCs w:val="22"/>
                <w:lang w:val="de-DE" w:eastAsia="de-DE"/>
              </w:rPr>
              <w:t xml:space="preserve"> [FAO, 1990; überarbeitet, ICPM, 2001]</w:t>
            </w:r>
          </w:p>
          <w:p w:rsidR="00FB0C09" w:rsidRPr="00C30E95"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C30E95" w:rsidRDefault="00FB0C09" w:rsidP="003802E1">
            <w:pPr>
              <w:widowControl/>
              <w:tabs>
                <w:tab w:val="left" w:pos="567"/>
              </w:tabs>
              <w:suppressAutoHyphens w:val="0"/>
              <w:autoSpaceDE w:val="0"/>
              <w:autoSpaceDN w:val="0"/>
              <w:adjustRightInd w:val="0"/>
              <w:jc w:val="left"/>
              <w:rPr>
                <w:b/>
                <w:sz w:val="22"/>
                <w:szCs w:val="22"/>
                <w:lang w:val="de-DE"/>
              </w:rPr>
            </w:pPr>
            <w:r w:rsidRPr="00C30E95">
              <w:rPr>
                <w:rFonts w:eastAsia="Calibri"/>
                <w:b/>
                <w:bCs/>
                <w:snapToGrid/>
                <w:color w:val="000000"/>
                <w:sz w:val="22"/>
                <w:szCs w:val="22"/>
                <w:lang w:val="de-DE" w:eastAsia="de-DE"/>
              </w:rPr>
              <w:t>Warengruppe</w:t>
            </w:r>
            <w:r>
              <w:rPr>
                <w:rFonts w:eastAsia="Calibri"/>
                <w:b/>
                <w:bCs/>
                <w:snapToGrid/>
                <w:color w:val="000000"/>
                <w:sz w:val="22"/>
                <w:szCs w:val="22"/>
                <w:lang w:val="de-DE" w:eastAsia="de-DE"/>
              </w:rPr>
              <w:t>*</w:t>
            </w:r>
          </w:p>
        </w:tc>
        <w:tc>
          <w:tcPr>
            <w:tcW w:w="6027" w:type="dxa"/>
          </w:tcPr>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Eine Gruppe ähnlicher </w:t>
            </w:r>
            <w:r w:rsidRPr="00C30E95">
              <w:rPr>
                <w:b/>
                <w:sz w:val="22"/>
                <w:szCs w:val="22"/>
                <w:lang w:val="de-DE"/>
              </w:rPr>
              <w:t>Warenarten</w:t>
            </w:r>
            <w:r w:rsidRPr="00C30E95">
              <w:rPr>
                <w:sz w:val="22"/>
                <w:szCs w:val="22"/>
                <w:lang w:val="de-DE"/>
              </w:rPr>
              <w:t xml:space="preserve">, die in </w:t>
            </w:r>
            <w:r w:rsidRPr="00C30E95">
              <w:rPr>
                <w:b/>
                <w:sz w:val="22"/>
                <w:szCs w:val="22"/>
                <w:lang w:val="de-DE"/>
              </w:rPr>
              <w:t>pflanzengesund</w:t>
            </w:r>
            <w:r w:rsidRPr="00C30E95">
              <w:rPr>
                <w:b/>
                <w:sz w:val="22"/>
                <w:szCs w:val="22"/>
                <w:lang w:val="de-DE"/>
              </w:rPr>
              <w:softHyphen/>
              <w:t>heitlichen Regelungen</w:t>
            </w:r>
            <w:r w:rsidRPr="00C30E95">
              <w:rPr>
                <w:sz w:val="22"/>
                <w:szCs w:val="22"/>
                <w:lang w:val="de-DE"/>
              </w:rPr>
              <w:t xml:space="preserve"> gemeinsam behandelt werden können </w:t>
            </w:r>
            <w:r w:rsidRPr="00C30E95">
              <w:rPr>
                <w:rFonts w:eastAsia="Calibri"/>
                <w:snapToGrid/>
                <w:color w:val="000000"/>
                <w:sz w:val="22"/>
                <w:szCs w:val="22"/>
                <w:lang w:val="de-DE" w:eastAsia="de-DE"/>
              </w:rPr>
              <w:t>[FAO, 1990]</w:t>
            </w:r>
          </w:p>
          <w:p w:rsidR="00FB0C09" w:rsidRPr="00C30E95" w:rsidRDefault="00FB0C09" w:rsidP="003802E1">
            <w:pPr>
              <w:widowControl/>
              <w:tabs>
                <w:tab w:val="left" w:pos="567"/>
              </w:tabs>
              <w:suppressAutoHyphens w:val="0"/>
              <w:autoSpaceDE w:val="0"/>
              <w:autoSpaceDN w:val="0"/>
              <w:adjustRightInd w:val="0"/>
              <w:rPr>
                <w:sz w:val="22"/>
                <w:szCs w:val="22"/>
                <w:lang w:val="de-DE"/>
              </w:rPr>
            </w:pPr>
          </w:p>
        </w:tc>
      </w:tr>
      <w:tr w:rsidR="00FB0C09" w:rsidRPr="00E2182F" w:rsidTr="00D64DFD">
        <w:trPr>
          <w:gridAfter w:val="1"/>
          <w:wAfter w:w="108" w:type="dxa"/>
          <w:cantSplit/>
          <w:trHeight w:val="480"/>
        </w:trPr>
        <w:tc>
          <w:tcPr>
            <w:tcW w:w="3612" w:type="dxa"/>
          </w:tcPr>
          <w:p w:rsidR="00FB0C09" w:rsidRPr="00B27176"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B27176">
              <w:rPr>
                <w:rFonts w:eastAsia="Calibri"/>
                <w:b/>
                <w:bCs/>
                <w:snapToGrid/>
                <w:color w:val="000000"/>
                <w:sz w:val="22"/>
                <w:szCs w:val="22"/>
                <w:lang w:val="de-DE" w:eastAsia="de-DE"/>
              </w:rPr>
              <w:t>Wiederanpflanzen</w:t>
            </w:r>
          </w:p>
        </w:tc>
        <w:tc>
          <w:tcPr>
            <w:tcW w:w="6027" w:type="dxa"/>
          </w:tcPr>
          <w:p w:rsidR="00FB0C09" w:rsidRPr="00B27176" w:rsidRDefault="00FB0C09" w:rsidP="003802E1">
            <w:pPr>
              <w:widowControl/>
              <w:tabs>
                <w:tab w:val="left" w:pos="567"/>
              </w:tabs>
              <w:suppressAutoHyphens w:val="0"/>
              <w:autoSpaceDE w:val="0"/>
              <w:autoSpaceDN w:val="0"/>
              <w:adjustRightInd w:val="0"/>
              <w:rPr>
                <w:sz w:val="22"/>
                <w:szCs w:val="22"/>
                <w:lang w:val="de-DE"/>
              </w:rPr>
            </w:pPr>
            <w:r w:rsidRPr="00B27176">
              <w:rPr>
                <w:sz w:val="22"/>
                <w:szCs w:val="22"/>
                <w:lang w:val="de-DE"/>
              </w:rPr>
              <w:t xml:space="preserve">Siehe </w:t>
            </w:r>
            <w:r w:rsidRPr="00B27176">
              <w:rPr>
                <w:b/>
                <w:sz w:val="22"/>
                <w:szCs w:val="22"/>
                <w:lang w:val="de-DE"/>
              </w:rPr>
              <w:t>Anpflanzen</w:t>
            </w:r>
            <w:r w:rsidRPr="00B27176">
              <w:rPr>
                <w:sz w:val="22"/>
                <w:szCs w:val="22"/>
                <w:lang w:val="de-DE"/>
              </w:rPr>
              <w:t>.</w:t>
            </w:r>
          </w:p>
        </w:tc>
      </w:tr>
      <w:tr w:rsidR="00FB0C09" w:rsidRPr="00B969F6" w:rsidTr="00D64DFD">
        <w:trPr>
          <w:gridAfter w:val="1"/>
          <w:wAfter w:w="108" w:type="dxa"/>
          <w:cantSplit/>
          <w:trHeight w:val="480"/>
        </w:trPr>
        <w:tc>
          <w:tcPr>
            <w:tcW w:w="3612" w:type="dxa"/>
          </w:tcPr>
          <w:p w:rsidR="00FB0C09" w:rsidRPr="003179B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3179BE">
              <w:rPr>
                <w:rFonts w:eastAsia="Calibri"/>
                <w:b/>
                <w:bCs/>
                <w:snapToGrid/>
                <w:color w:val="000000"/>
                <w:sz w:val="22"/>
                <w:szCs w:val="22"/>
                <w:lang w:val="de-DE" w:eastAsia="de-DE"/>
              </w:rPr>
              <w:t xml:space="preserve">Wiederausfuhrsendung </w:t>
            </w:r>
          </w:p>
        </w:tc>
        <w:tc>
          <w:tcPr>
            <w:tcW w:w="6027" w:type="dxa"/>
          </w:tcPr>
          <w:p w:rsidR="00FB0C09" w:rsidRPr="003179B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3179BE">
              <w:rPr>
                <w:b/>
                <w:sz w:val="22"/>
                <w:szCs w:val="22"/>
                <w:lang w:val="de-DE"/>
              </w:rPr>
              <w:t>Sendung</w:t>
            </w:r>
            <w:r w:rsidRPr="003179BE">
              <w:rPr>
                <w:sz w:val="22"/>
                <w:szCs w:val="22"/>
                <w:lang w:val="de-DE"/>
              </w:rPr>
              <w:t xml:space="preserve">, die in ein Land eingeführt und von dort wieder ausgeführt wurde. Die </w:t>
            </w:r>
            <w:r w:rsidRPr="003179BE">
              <w:rPr>
                <w:b/>
                <w:sz w:val="22"/>
                <w:szCs w:val="22"/>
                <w:lang w:val="de-DE"/>
              </w:rPr>
              <w:t>Sendung</w:t>
            </w:r>
            <w:r w:rsidRPr="003179BE">
              <w:rPr>
                <w:sz w:val="22"/>
                <w:szCs w:val="22"/>
                <w:lang w:val="de-DE"/>
              </w:rPr>
              <w:t xml:space="preserve"> kann gelagert, aufgeteilt, mit anderen </w:t>
            </w:r>
            <w:r w:rsidRPr="003179BE">
              <w:rPr>
                <w:b/>
                <w:sz w:val="22"/>
                <w:szCs w:val="22"/>
                <w:lang w:val="de-DE"/>
              </w:rPr>
              <w:t>Sendungen</w:t>
            </w:r>
            <w:r w:rsidRPr="003179BE">
              <w:rPr>
                <w:sz w:val="22"/>
                <w:szCs w:val="22"/>
                <w:lang w:val="de-DE"/>
              </w:rPr>
              <w:t xml:space="preserve"> kombiniert oder neu verpackt worden sein.</w:t>
            </w:r>
            <w:r w:rsidRPr="003179BE">
              <w:rPr>
                <w:rFonts w:eastAsia="Calibri"/>
                <w:snapToGrid/>
                <w:color w:val="000000"/>
                <w:sz w:val="22"/>
                <w:szCs w:val="22"/>
                <w:lang w:val="de-DE" w:eastAsia="de-DE"/>
              </w:rPr>
              <w:t xml:space="preserve"> [FAO, 1990; überarbeitet, CEPM, 1996; CEPM, 1999; ICPM, 2001; ICPM, 2002; vormals Wiederausfuhrland] </w:t>
            </w:r>
          </w:p>
          <w:p w:rsidR="00FB0C09" w:rsidRPr="003179BE" w:rsidRDefault="00FB0C09" w:rsidP="003802E1">
            <w:pPr>
              <w:widowControl/>
              <w:tabs>
                <w:tab w:val="left" w:pos="567"/>
              </w:tabs>
              <w:suppressAutoHyphens w:val="0"/>
              <w:autoSpaceDE w:val="0"/>
              <w:autoSpaceDN w:val="0"/>
              <w:adjustRightInd w:val="0"/>
              <w:rPr>
                <w:sz w:val="22"/>
                <w:szCs w:val="22"/>
                <w:lang w:val="de-DE"/>
              </w:rPr>
            </w:pPr>
          </w:p>
        </w:tc>
      </w:tr>
      <w:tr w:rsidR="00FB0C09" w:rsidRPr="00B969F6" w:rsidTr="00D64DFD">
        <w:trPr>
          <w:gridAfter w:val="1"/>
          <w:wAfter w:w="108" w:type="dxa"/>
          <w:cantSplit/>
          <w:trHeight w:val="480"/>
        </w:trPr>
        <w:tc>
          <w:tcPr>
            <w:tcW w:w="3612" w:type="dxa"/>
          </w:tcPr>
          <w:p w:rsidR="00FB0C09" w:rsidRPr="0022257E" w:rsidRDefault="00FB0C09" w:rsidP="003802E1">
            <w:pPr>
              <w:widowControl/>
              <w:tabs>
                <w:tab w:val="left" w:pos="567"/>
              </w:tabs>
              <w:suppressAutoHyphens w:val="0"/>
              <w:autoSpaceDE w:val="0"/>
              <w:autoSpaceDN w:val="0"/>
              <w:adjustRightInd w:val="0"/>
              <w:jc w:val="left"/>
              <w:rPr>
                <w:rFonts w:eastAsia="Calibri"/>
                <w:b/>
                <w:bCs/>
                <w:snapToGrid/>
                <w:color w:val="000000"/>
                <w:sz w:val="22"/>
                <w:szCs w:val="22"/>
                <w:lang w:val="de-DE" w:eastAsia="de-DE"/>
              </w:rPr>
            </w:pPr>
            <w:r w:rsidRPr="0022257E">
              <w:rPr>
                <w:rFonts w:eastAsia="Calibri"/>
                <w:b/>
                <w:bCs/>
                <w:snapToGrid/>
                <w:color w:val="000000"/>
                <w:sz w:val="22"/>
                <w:szCs w:val="22"/>
                <w:lang w:val="de-DE" w:eastAsia="de-DE"/>
              </w:rPr>
              <w:t>Wirksamkeit (</w:t>
            </w:r>
            <w:r w:rsidRPr="0022257E">
              <w:rPr>
                <w:rFonts w:eastAsia="Calibri"/>
                <w:bCs/>
                <w:snapToGrid/>
                <w:color w:val="000000"/>
                <w:sz w:val="22"/>
                <w:szCs w:val="22"/>
                <w:lang w:val="de-DE" w:eastAsia="de-DE"/>
              </w:rPr>
              <w:t>einer</w:t>
            </w:r>
            <w:r w:rsidRPr="0022257E">
              <w:rPr>
                <w:rFonts w:eastAsia="Calibri"/>
                <w:b/>
                <w:bCs/>
                <w:snapToGrid/>
                <w:color w:val="000000"/>
                <w:sz w:val="22"/>
                <w:szCs w:val="22"/>
                <w:lang w:val="de-DE" w:eastAsia="de-DE"/>
              </w:rPr>
              <w:t xml:space="preserve"> Behandlung)</w:t>
            </w:r>
          </w:p>
        </w:tc>
        <w:tc>
          <w:tcPr>
            <w:tcW w:w="6027" w:type="dxa"/>
          </w:tcPr>
          <w:p w:rsidR="00FB0C09" w:rsidRPr="0022257E" w:rsidRDefault="00FB0C09" w:rsidP="003802E1">
            <w:pPr>
              <w:widowControl/>
              <w:tabs>
                <w:tab w:val="left" w:pos="567"/>
              </w:tabs>
              <w:suppressAutoHyphens w:val="0"/>
              <w:autoSpaceDE w:val="0"/>
              <w:autoSpaceDN w:val="0"/>
              <w:adjustRightInd w:val="0"/>
              <w:rPr>
                <w:sz w:val="22"/>
                <w:szCs w:val="22"/>
                <w:lang w:val="de-DE"/>
              </w:rPr>
            </w:pPr>
            <w:r w:rsidRPr="0022257E">
              <w:rPr>
                <w:sz w:val="22"/>
                <w:szCs w:val="22"/>
                <w:lang w:val="de-DE"/>
              </w:rPr>
              <w:t xml:space="preserve">Eine festgelegte, messbare und reproduzierbare Wirkung, die durch eine vorgeschriebene </w:t>
            </w:r>
            <w:r w:rsidRPr="0022257E">
              <w:rPr>
                <w:b/>
                <w:sz w:val="22"/>
                <w:szCs w:val="22"/>
                <w:lang w:val="de-DE"/>
              </w:rPr>
              <w:t>Behandlung</w:t>
            </w:r>
            <w:r w:rsidRPr="0022257E">
              <w:rPr>
                <w:sz w:val="22"/>
                <w:szCs w:val="22"/>
                <w:lang w:val="de-DE"/>
              </w:rPr>
              <w:t xml:space="preserve"> erreicht wird [ISPM 18, 2003]</w:t>
            </w:r>
          </w:p>
          <w:p w:rsidR="00FB0C09" w:rsidRPr="0022257E" w:rsidRDefault="00FB0C09" w:rsidP="003802E1">
            <w:pPr>
              <w:widowControl/>
              <w:tabs>
                <w:tab w:val="left" w:pos="567"/>
              </w:tabs>
              <w:suppressAutoHyphens w:val="0"/>
              <w:autoSpaceDE w:val="0"/>
              <w:autoSpaceDN w:val="0"/>
              <w:adjustRightInd w:val="0"/>
              <w:rPr>
                <w:b/>
                <w:sz w:val="22"/>
                <w:szCs w:val="22"/>
                <w:lang w:val="de-DE"/>
              </w:rPr>
            </w:pPr>
          </w:p>
        </w:tc>
      </w:tr>
      <w:tr w:rsidR="00FB0C09" w:rsidRPr="00E2182F" w:rsidTr="00D64DFD">
        <w:trPr>
          <w:gridAfter w:val="1"/>
          <w:wAfter w:w="108" w:type="dxa"/>
          <w:cantSplit/>
          <w:trHeight w:val="480"/>
        </w:trPr>
        <w:tc>
          <w:tcPr>
            <w:tcW w:w="3612" w:type="dxa"/>
          </w:tcPr>
          <w:p w:rsidR="00FB0C09" w:rsidRPr="00A72162"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72162">
              <w:rPr>
                <w:rFonts w:eastAsia="Calibri"/>
                <w:b/>
                <w:bCs/>
                <w:snapToGrid/>
                <w:color w:val="000000"/>
                <w:sz w:val="22"/>
                <w:szCs w:val="22"/>
                <w:lang w:val="de-DE" w:eastAsia="de-DE"/>
              </w:rPr>
              <w:t xml:space="preserve">Wirtspflanzen(kreis) </w:t>
            </w:r>
          </w:p>
        </w:tc>
        <w:tc>
          <w:tcPr>
            <w:tcW w:w="6027" w:type="dxa"/>
          </w:tcPr>
          <w:p w:rsidR="00FB0C09" w:rsidRPr="00A72162"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A72162">
              <w:rPr>
                <w:b/>
                <w:sz w:val="22"/>
                <w:szCs w:val="22"/>
                <w:lang w:val="de-DE"/>
              </w:rPr>
              <w:t>Pflanzen</w:t>
            </w:r>
            <w:r w:rsidRPr="00A72162">
              <w:rPr>
                <w:sz w:val="22"/>
                <w:szCs w:val="22"/>
                <w:lang w:val="de-DE"/>
              </w:rPr>
              <w:t>arten, die unter natürlichen Bedingungen einem bestimmten</w:t>
            </w:r>
            <w:r>
              <w:rPr>
                <w:sz w:val="22"/>
                <w:szCs w:val="22"/>
                <w:lang w:val="de-DE"/>
              </w:rPr>
              <w:t xml:space="preserve"> </w:t>
            </w:r>
            <w:r w:rsidRPr="00A04D88">
              <w:rPr>
                <w:b/>
                <w:sz w:val="22"/>
                <w:szCs w:val="22"/>
                <w:lang w:val="de-DE"/>
              </w:rPr>
              <w:t>Schädling</w:t>
            </w:r>
            <w:r w:rsidRPr="00A72162">
              <w:rPr>
                <w:sz w:val="22"/>
                <w:szCs w:val="22"/>
                <w:lang w:val="de-DE"/>
              </w:rPr>
              <w:t xml:space="preserve"> oder anderem </w:t>
            </w:r>
            <w:r w:rsidRPr="00B57086">
              <w:rPr>
                <w:sz w:val="22"/>
                <w:szCs w:val="22"/>
                <w:lang w:val="de-DE"/>
              </w:rPr>
              <w:t xml:space="preserve">Organismus </w:t>
            </w:r>
            <w:r w:rsidRPr="00A72162">
              <w:rPr>
                <w:sz w:val="22"/>
                <w:szCs w:val="22"/>
                <w:lang w:val="de-DE"/>
              </w:rPr>
              <w:t xml:space="preserve">als Wirt dienen können </w:t>
            </w:r>
            <w:r w:rsidRPr="00A72162">
              <w:rPr>
                <w:rFonts w:eastAsia="Calibri"/>
                <w:snapToGrid/>
                <w:color w:val="000000"/>
                <w:sz w:val="22"/>
                <w:szCs w:val="22"/>
                <w:lang w:val="de-DE" w:eastAsia="de-DE"/>
              </w:rPr>
              <w:t xml:space="preserve">[FAO, 1990; überarbeitet, ISPM 3, 2005] </w:t>
            </w:r>
          </w:p>
          <w:p w:rsidR="00FB0C09" w:rsidRPr="00A72162"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22257E" w:rsidRDefault="00FB0C09" w:rsidP="003802E1">
            <w:pPr>
              <w:widowControl/>
              <w:tabs>
                <w:tab w:val="left" w:pos="567"/>
              </w:tabs>
              <w:suppressAutoHyphens w:val="0"/>
              <w:autoSpaceDE w:val="0"/>
              <w:autoSpaceDN w:val="0"/>
              <w:adjustRightInd w:val="0"/>
              <w:jc w:val="left"/>
              <w:rPr>
                <w:rFonts w:eastAsia="Calibri"/>
                <w:snapToGrid/>
                <w:color w:val="000000"/>
                <w:sz w:val="22"/>
                <w:szCs w:val="22"/>
                <w:lang w:val="de-DE" w:eastAsia="de-DE"/>
              </w:rPr>
            </w:pPr>
            <w:r w:rsidRPr="00A2769E">
              <w:rPr>
                <w:rFonts w:eastAsia="Calibri"/>
                <w:b/>
                <w:bCs/>
                <w:snapToGrid/>
                <w:color w:val="000000"/>
                <w:sz w:val="22"/>
                <w:szCs w:val="22"/>
                <w:lang w:val="de-DE" w:eastAsia="de-DE"/>
              </w:rPr>
              <w:t>Zulassung</w:t>
            </w:r>
            <w:r w:rsidRPr="0022257E">
              <w:rPr>
                <w:rFonts w:eastAsia="Calibri"/>
                <w:b/>
                <w:bCs/>
                <w:snapToGrid/>
                <w:color w:val="000000"/>
                <w:sz w:val="22"/>
                <w:szCs w:val="22"/>
                <w:lang w:val="de-DE" w:eastAsia="de-DE"/>
              </w:rPr>
              <w:t xml:space="preserve"> </w:t>
            </w:r>
            <w:r w:rsidRPr="0022257E">
              <w:rPr>
                <w:rFonts w:eastAsia="Calibri"/>
                <w:bCs/>
                <w:snapToGrid/>
                <w:color w:val="000000"/>
                <w:sz w:val="22"/>
                <w:szCs w:val="22"/>
                <w:lang w:val="de-DE" w:eastAsia="de-DE"/>
              </w:rPr>
              <w:t>zur</w:t>
            </w:r>
            <w:r w:rsidRPr="0022257E">
              <w:rPr>
                <w:rFonts w:eastAsia="Calibri"/>
                <w:b/>
                <w:bCs/>
                <w:snapToGrid/>
                <w:color w:val="000000"/>
                <w:sz w:val="22"/>
                <w:szCs w:val="22"/>
                <w:lang w:val="de-DE" w:eastAsia="de-DE"/>
              </w:rPr>
              <w:t xml:space="preserve"> Einfuhr </w:t>
            </w:r>
            <w:r w:rsidRPr="0022257E">
              <w:rPr>
                <w:rFonts w:eastAsia="Calibri"/>
                <w:snapToGrid/>
                <w:color w:val="000000"/>
                <w:sz w:val="22"/>
                <w:szCs w:val="22"/>
                <w:lang w:val="de-DE" w:eastAsia="de-DE"/>
              </w:rPr>
              <w:t xml:space="preserve">(einer </w:t>
            </w:r>
            <w:r w:rsidRPr="0022257E">
              <w:rPr>
                <w:rFonts w:eastAsia="Calibri"/>
                <w:b/>
                <w:bCs/>
                <w:snapToGrid/>
                <w:color w:val="000000"/>
                <w:sz w:val="22"/>
                <w:szCs w:val="22"/>
                <w:lang w:val="de-DE" w:eastAsia="de-DE"/>
              </w:rPr>
              <w:t>Sendung</w:t>
            </w:r>
            <w:r w:rsidRPr="0022257E">
              <w:rPr>
                <w:rFonts w:eastAsia="Calibri"/>
                <w:snapToGrid/>
                <w:color w:val="000000"/>
                <w:sz w:val="22"/>
                <w:szCs w:val="22"/>
                <w:lang w:val="de-DE" w:eastAsia="de-DE"/>
              </w:rPr>
              <w:t xml:space="preserve">) </w:t>
            </w:r>
          </w:p>
        </w:tc>
        <w:tc>
          <w:tcPr>
            <w:tcW w:w="6027" w:type="dxa"/>
          </w:tcPr>
          <w:p w:rsidR="00FB0C09" w:rsidRPr="0022257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22257E">
              <w:rPr>
                <w:sz w:val="22"/>
                <w:szCs w:val="22"/>
                <w:lang w:val="de-DE"/>
              </w:rPr>
              <w:t xml:space="preserve">Verbringung (einer Sendung) in ein </w:t>
            </w:r>
            <w:r w:rsidRPr="0022257E">
              <w:rPr>
                <w:b/>
                <w:sz w:val="22"/>
                <w:szCs w:val="22"/>
                <w:lang w:val="de-DE"/>
              </w:rPr>
              <w:t>Gebiet</w:t>
            </w:r>
            <w:r w:rsidRPr="0022257E">
              <w:rPr>
                <w:sz w:val="22"/>
                <w:szCs w:val="22"/>
                <w:lang w:val="de-DE"/>
              </w:rPr>
              <w:t xml:space="preserve"> über eine </w:t>
            </w:r>
            <w:r w:rsidRPr="0022257E">
              <w:rPr>
                <w:b/>
                <w:sz w:val="22"/>
                <w:szCs w:val="22"/>
                <w:lang w:val="de-DE"/>
              </w:rPr>
              <w:t>Einlassstelle</w:t>
            </w:r>
            <w:r w:rsidRPr="0022257E">
              <w:rPr>
                <w:rFonts w:eastAsia="Calibri"/>
                <w:b/>
                <w:bCs/>
                <w:snapToGrid/>
                <w:color w:val="000000"/>
                <w:sz w:val="22"/>
                <w:szCs w:val="22"/>
                <w:lang w:val="de-DE" w:eastAsia="de-DE"/>
              </w:rPr>
              <w:t xml:space="preserve"> </w:t>
            </w:r>
            <w:r w:rsidRPr="0022257E">
              <w:rPr>
                <w:rFonts w:eastAsia="Calibri"/>
                <w:snapToGrid/>
                <w:color w:val="000000"/>
                <w:sz w:val="22"/>
                <w:szCs w:val="22"/>
                <w:lang w:val="de-DE" w:eastAsia="de-DE"/>
              </w:rPr>
              <w:t xml:space="preserve">[FAO, 1995] </w:t>
            </w:r>
          </w:p>
          <w:p w:rsidR="00FB0C09" w:rsidRPr="0022257E"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rFonts w:eastAsia="Calibri"/>
                <w:b/>
                <w:bCs/>
                <w:snapToGrid/>
                <w:color w:val="000000"/>
                <w:sz w:val="22"/>
                <w:szCs w:val="22"/>
                <w:lang w:val="de-DE" w:eastAsia="de-DE"/>
              </w:rPr>
              <w:t xml:space="preserve">Zurückhalten </w:t>
            </w:r>
          </w:p>
        </w:tc>
        <w:tc>
          <w:tcPr>
            <w:tcW w:w="6027" w:type="dxa"/>
          </w:tcPr>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587E59">
              <w:rPr>
                <w:sz w:val="22"/>
                <w:szCs w:val="22"/>
                <w:lang w:val="de-DE"/>
              </w:rPr>
              <w:t xml:space="preserve">Halten einer </w:t>
            </w:r>
            <w:r w:rsidRPr="00587E59">
              <w:rPr>
                <w:b/>
                <w:sz w:val="22"/>
                <w:szCs w:val="22"/>
                <w:lang w:val="de-DE"/>
              </w:rPr>
              <w:t>Sendung</w:t>
            </w:r>
            <w:r w:rsidRPr="00587E59">
              <w:rPr>
                <w:sz w:val="22"/>
                <w:szCs w:val="22"/>
                <w:lang w:val="de-DE"/>
              </w:rPr>
              <w:t xml:space="preserve"> unter </w:t>
            </w:r>
            <w:r w:rsidRPr="00587E59">
              <w:rPr>
                <w:b/>
                <w:sz w:val="22"/>
                <w:szCs w:val="22"/>
                <w:lang w:val="de-DE"/>
              </w:rPr>
              <w:t>amtlicher</w:t>
            </w:r>
            <w:r w:rsidRPr="00587E59">
              <w:rPr>
                <w:sz w:val="22"/>
                <w:szCs w:val="22"/>
                <w:lang w:val="de-DE"/>
              </w:rPr>
              <w:t xml:space="preserve"> Aufsicht oder </w:t>
            </w:r>
            <w:r w:rsidRPr="00587E59">
              <w:rPr>
                <w:b/>
                <w:sz w:val="22"/>
                <w:szCs w:val="22"/>
                <w:lang w:val="de-DE"/>
              </w:rPr>
              <w:t>amtlicher</w:t>
            </w:r>
            <w:r w:rsidRPr="00587E59">
              <w:rPr>
                <w:sz w:val="22"/>
                <w:szCs w:val="22"/>
                <w:lang w:val="de-DE"/>
              </w:rPr>
              <w:t xml:space="preserve"> Verwahrung als </w:t>
            </w:r>
            <w:r w:rsidRPr="00587E59">
              <w:rPr>
                <w:b/>
                <w:sz w:val="22"/>
                <w:szCs w:val="22"/>
                <w:lang w:val="de-DE"/>
              </w:rPr>
              <w:t>pflanzengesundheitliche Maßnahme</w:t>
            </w:r>
            <w:r w:rsidRPr="00587E59">
              <w:rPr>
                <w:sz w:val="22"/>
                <w:szCs w:val="22"/>
                <w:lang w:val="de-DE"/>
              </w:rPr>
              <w:t xml:space="preserve"> (siehe </w:t>
            </w:r>
            <w:r w:rsidRPr="00587E59">
              <w:rPr>
                <w:b/>
                <w:sz w:val="22"/>
                <w:szCs w:val="22"/>
                <w:lang w:val="de-DE"/>
              </w:rPr>
              <w:t>Quarantäne</w:t>
            </w:r>
            <w:r w:rsidRPr="00587E59">
              <w:rPr>
                <w:sz w:val="22"/>
                <w:szCs w:val="22"/>
                <w:lang w:val="de-DE"/>
              </w:rPr>
              <w:t xml:space="preserve">) </w:t>
            </w:r>
            <w:r w:rsidRPr="00587E59">
              <w:rPr>
                <w:rFonts w:eastAsia="Calibri"/>
                <w:snapToGrid/>
                <w:color w:val="000000"/>
                <w:sz w:val="22"/>
                <w:szCs w:val="22"/>
                <w:lang w:val="de-DE" w:eastAsia="de-DE"/>
              </w:rPr>
              <w:t xml:space="preserve">[FAO, 1990; überarbeitet, FAO, 1995; CEPM, 1999; ICPM, 2005] </w:t>
            </w:r>
          </w:p>
          <w:p w:rsidR="00FB0C09" w:rsidRPr="00587E59"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E2182F" w:rsidTr="00D64DFD">
        <w:trPr>
          <w:gridAfter w:val="1"/>
          <w:wAfter w:w="108" w:type="dxa"/>
          <w:cantSplit/>
          <w:trHeight w:val="480"/>
        </w:trPr>
        <w:tc>
          <w:tcPr>
            <w:tcW w:w="3612" w:type="dxa"/>
          </w:tcPr>
          <w:p w:rsidR="00FB0C09" w:rsidRPr="00E5336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53365">
              <w:rPr>
                <w:rFonts w:eastAsia="Calibri"/>
                <w:b/>
                <w:bCs/>
                <w:snapToGrid/>
                <w:color w:val="000000"/>
                <w:sz w:val="22"/>
                <w:szCs w:val="22"/>
                <w:lang w:val="de-DE" w:eastAsia="de-DE"/>
              </w:rPr>
              <w:t xml:space="preserve">Zurückweisung </w:t>
            </w:r>
          </w:p>
        </w:tc>
        <w:tc>
          <w:tcPr>
            <w:tcW w:w="6027" w:type="dxa"/>
          </w:tcPr>
          <w:p w:rsidR="00FB0C09" w:rsidRPr="00E5336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E53365">
              <w:rPr>
                <w:sz w:val="22"/>
                <w:szCs w:val="22"/>
                <w:lang w:val="de-DE"/>
              </w:rPr>
              <w:t xml:space="preserve">Verbot der </w:t>
            </w:r>
            <w:r w:rsidRPr="00E53365">
              <w:rPr>
                <w:b/>
                <w:sz w:val="22"/>
                <w:szCs w:val="22"/>
                <w:lang w:val="de-DE"/>
              </w:rPr>
              <w:t>Zulassung</w:t>
            </w:r>
            <w:r w:rsidRPr="00E53365">
              <w:rPr>
                <w:sz w:val="22"/>
                <w:szCs w:val="22"/>
                <w:lang w:val="de-DE"/>
              </w:rPr>
              <w:t xml:space="preserve"> einer </w:t>
            </w:r>
            <w:r w:rsidRPr="00E53365">
              <w:rPr>
                <w:b/>
                <w:sz w:val="22"/>
                <w:szCs w:val="22"/>
                <w:lang w:val="de-DE"/>
              </w:rPr>
              <w:t>Sendung</w:t>
            </w:r>
            <w:r w:rsidRPr="00E53365">
              <w:rPr>
                <w:sz w:val="22"/>
                <w:szCs w:val="22"/>
                <w:lang w:val="de-DE"/>
              </w:rPr>
              <w:t xml:space="preserve"> oder eines sonstigen </w:t>
            </w:r>
            <w:r w:rsidRPr="00E53365">
              <w:rPr>
                <w:b/>
                <w:sz w:val="22"/>
                <w:szCs w:val="22"/>
                <w:lang w:val="de-DE"/>
              </w:rPr>
              <w:t>geregelten Gegenstandes</w:t>
            </w:r>
            <w:r w:rsidRPr="00E53365">
              <w:rPr>
                <w:sz w:val="22"/>
                <w:szCs w:val="22"/>
                <w:lang w:val="de-DE"/>
              </w:rPr>
              <w:t xml:space="preserve"> zur </w:t>
            </w:r>
            <w:r w:rsidRPr="00E53365">
              <w:rPr>
                <w:b/>
                <w:sz w:val="22"/>
                <w:szCs w:val="22"/>
                <w:lang w:val="de-DE"/>
              </w:rPr>
              <w:t>Einfuhr</w:t>
            </w:r>
            <w:r w:rsidRPr="00E53365">
              <w:rPr>
                <w:sz w:val="22"/>
                <w:szCs w:val="22"/>
                <w:lang w:val="de-DE"/>
              </w:rPr>
              <w:t xml:space="preserve">, wenn die </w:t>
            </w:r>
            <w:r w:rsidRPr="00E53365">
              <w:rPr>
                <w:b/>
                <w:sz w:val="22"/>
                <w:szCs w:val="22"/>
                <w:lang w:val="de-DE"/>
              </w:rPr>
              <w:t>pflanzengesundheitlichen Regelungen</w:t>
            </w:r>
            <w:r w:rsidRPr="00E53365">
              <w:rPr>
                <w:sz w:val="22"/>
                <w:szCs w:val="22"/>
                <w:lang w:val="de-DE"/>
              </w:rPr>
              <w:t xml:space="preserve"> nicht erfüllt werden</w:t>
            </w:r>
            <w:r w:rsidRPr="00E53365">
              <w:rPr>
                <w:rFonts w:eastAsia="Calibri"/>
                <w:snapToGrid/>
                <w:color w:val="000000"/>
                <w:sz w:val="22"/>
                <w:szCs w:val="22"/>
                <w:lang w:val="de-DE" w:eastAsia="de-DE"/>
              </w:rPr>
              <w:t xml:space="preserve"> [FAO, 1990; überarbeitet, FAO, 1995] </w:t>
            </w:r>
          </w:p>
          <w:p w:rsidR="00FB0C09" w:rsidRPr="00E5336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9D56EC" w:rsidTr="00D64DFD">
        <w:trPr>
          <w:gridAfter w:val="1"/>
          <w:wAfter w:w="108" w:type="dxa"/>
          <w:cantSplit/>
          <w:trHeight w:val="479"/>
        </w:trPr>
        <w:tc>
          <w:tcPr>
            <w:tcW w:w="3612" w:type="dxa"/>
          </w:tcPr>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rFonts w:eastAsia="Calibri"/>
                <w:b/>
                <w:bCs/>
                <w:snapToGrid/>
                <w:color w:val="000000"/>
                <w:sz w:val="22"/>
                <w:szCs w:val="22"/>
                <w:lang w:val="de-DE" w:eastAsia="de-DE"/>
              </w:rPr>
              <w:t>Zusätzliche Erklärung</w:t>
            </w:r>
          </w:p>
        </w:tc>
        <w:tc>
          <w:tcPr>
            <w:tcW w:w="6027" w:type="dxa"/>
          </w:tcPr>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Eine Mitteilung auf dem </w:t>
            </w:r>
            <w:r w:rsidRPr="00C30E95">
              <w:rPr>
                <w:b/>
                <w:sz w:val="22"/>
                <w:szCs w:val="22"/>
                <w:lang w:val="de-DE"/>
              </w:rPr>
              <w:t>Pflanzengesundheitszeugnis</w:t>
            </w:r>
            <w:r w:rsidRPr="00C30E95">
              <w:rPr>
                <w:sz w:val="22"/>
                <w:szCs w:val="22"/>
                <w:lang w:val="de-DE"/>
              </w:rPr>
              <w:t xml:space="preserve">, die von einem Einfuhrland gefordert wird und bestimmte zusätzliche Angaben zu einer </w:t>
            </w:r>
            <w:r w:rsidRPr="00C30E95">
              <w:rPr>
                <w:b/>
                <w:sz w:val="22"/>
                <w:szCs w:val="22"/>
                <w:lang w:val="de-DE"/>
              </w:rPr>
              <w:t>Sendung</w:t>
            </w:r>
            <w:r w:rsidRPr="00C30E95">
              <w:rPr>
                <w:sz w:val="22"/>
                <w:szCs w:val="22"/>
                <w:lang w:val="de-DE"/>
              </w:rPr>
              <w:t xml:space="preserve"> in Bezug auf </w:t>
            </w:r>
            <w:r w:rsidRPr="00C30E95">
              <w:rPr>
                <w:rFonts w:eastAsia="Calibri"/>
                <w:b/>
                <w:bCs/>
                <w:snapToGrid/>
                <w:color w:val="000000"/>
                <w:sz w:val="22"/>
                <w:szCs w:val="22"/>
                <w:lang w:val="de-DE" w:eastAsia="de-DE"/>
              </w:rPr>
              <w:t>geregelte</w:t>
            </w:r>
            <w:r>
              <w:rPr>
                <w:rFonts w:eastAsia="Calibri"/>
                <w:b/>
                <w:bCs/>
                <w:snapToGrid/>
                <w:color w:val="000000"/>
                <w:sz w:val="22"/>
                <w:szCs w:val="22"/>
                <w:lang w:val="de-DE" w:eastAsia="de-DE"/>
              </w:rPr>
              <w:t xml:space="preserve"> Schädlinge</w:t>
            </w:r>
            <w:r w:rsidRPr="00C30E95">
              <w:rPr>
                <w:rFonts w:eastAsia="Calibri"/>
                <w:b/>
                <w:bCs/>
                <w:snapToGrid/>
                <w:color w:val="000000"/>
                <w:sz w:val="22"/>
                <w:szCs w:val="22"/>
                <w:lang w:val="de-DE" w:eastAsia="de-DE"/>
              </w:rPr>
              <w:t xml:space="preserve"> </w:t>
            </w:r>
            <w:r w:rsidRPr="00260EA8">
              <w:rPr>
                <w:rFonts w:eastAsia="Calibri"/>
                <w:bCs/>
                <w:snapToGrid/>
                <w:color w:val="000000"/>
                <w:sz w:val="22"/>
                <w:szCs w:val="22"/>
                <w:lang w:val="de-DE" w:eastAsia="de-DE"/>
              </w:rPr>
              <w:t xml:space="preserve">oder </w:t>
            </w:r>
            <w:r>
              <w:rPr>
                <w:rFonts w:eastAsia="Calibri"/>
                <w:b/>
                <w:bCs/>
                <w:snapToGrid/>
                <w:color w:val="000000"/>
                <w:sz w:val="22"/>
                <w:szCs w:val="22"/>
                <w:lang w:val="de-DE" w:eastAsia="de-DE"/>
              </w:rPr>
              <w:t xml:space="preserve">geregelte Gegenstände </w:t>
            </w:r>
            <w:r w:rsidRPr="00C30E95">
              <w:rPr>
                <w:sz w:val="22"/>
                <w:szCs w:val="22"/>
                <w:lang w:val="de-DE"/>
              </w:rPr>
              <w:t>enthält</w:t>
            </w:r>
            <w:r w:rsidRPr="00C30E95">
              <w:rPr>
                <w:rFonts w:eastAsia="Calibri"/>
                <w:b/>
                <w:bCs/>
                <w:snapToGrid/>
                <w:color w:val="000000"/>
                <w:sz w:val="22"/>
                <w:szCs w:val="22"/>
                <w:lang w:val="de-DE" w:eastAsia="de-DE"/>
              </w:rPr>
              <w:t xml:space="preserve"> </w:t>
            </w:r>
            <w:r w:rsidRPr="00C30E95">
              <w:rPr>
                <w:rFonts w:eastAsia="Calibri"/>
                <w:snapToGrid/>
                <w:color w:val="000000"/>
                <w:sz w:val="22"/>
                <w:szCs w:val="22"/>
                <w:lang w:val="de-DE" w:eastAsia="de-DE"/>
              </w:rPr>
              <w:t>[FAO, 1990; überarbeitet, ICPM, 2005</w:t>
            </w:r>
            <w:r>
              <w:rPr>
                <w:rFonts w:eastAsia="Calibri"/>
                <w:snapToGrid/>
                <w:color w:val="000000"/>
                <w:sz w:val="22"/>
                <w:szCs w:val="22"/>
                <w:lang w:val="de-DE" w:eastAsia="de-DE"/>
              </w:rPr>
              <w:t>; CPM 2016]</w:t>
            </w:r>
          </w:p>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AF0DD4" w:rsidTr="00D64DFD">
        <w:trPr>
          <w:gridAfter w:val="1"/>
          <w:wAfter w:w="108" w:type="dxa"/>
          <w:cantSplit/>
          <w:trHeight w:val="479"/>
        </w:trPr>
        <w:tc>
          <w:tcPr>
            <w:tcW w:w="3612" w:type="dxa"/>
          </w:tcPr>
          <w:p w:rsidR="00FB0C09" w:rsidRPr="00C30E95" w:rsidRDefault="00FB0C09" w:rsidP="003802E1">
            <w:pPr>
              <w:widowControl/>
              <w:tabs>
                <w:tab w:val="left" w:pos="567"/>
              </w:tabs>
              <w:suppressAutoHyphens w:val="0"/>
              <w:autoSpaceDE w:val="0"/>
              <w:autoSpaceDN w:val="0"/>
              <w:adjustRightInd w:val="0"/>
              <w:rPr>
                <w:rFonts w:eastAsia="Calibri"/>
                <w:b/>
                <w:snapToGrid/>
                <w:color w:val="000000"/>
                <w:sz w:val="22"/>
                <w:szCs w:val="22"/>
                <w:lang w:val="de-DE" w:eastAsia="de-DE"/>
              </w:rPr>
            </w:pPr>
            <w:r w:rsidRPr="00C30E95">
              <w:rPr>
                <w:rFonts w:eastAsia="Calibri"/>
                <w:b/>
                <w:snapToGrid/>
                <w:color w:val="000000"/>
                <w:sz w:val="22"/>
                <w:szCs w:val="22"/>
                <w:lang w:val="de-DE" w:eastAsia="de-DE"/>
              </w:rPr>
              <w:t xml:space="preserve">Zwiebeln und Knollen </w:t>
            </w:r>
            <w:r w:rsidRPr="00C30E95">
              <w:rPr>
                <w:rFonts w:eastAsia="Calibri"/>
                <w:snapToGrid/>
                <w:color w:val="000000"/>
                <w:sz w:val="22"/>
                <w:szCs w:val="22"/>
                <w:lang w:val="de-DE" w:eastAsia="de-DE"/>
              </w:rPr>
              <w:t>(als</w:t>
            </w:r>
            <w:r w:rsidRPr="00C30E95">
              <w:rPr>
                <w:rFonts w:eastAsia="Calibri"/>
                <w:b/>
                <w:snapToGrid/>
                <w:color w:val="000000"/>
                <w:sz w:val="22"/>
                <w:szCs w:val="22"/>
                <w:lang w:val="de-DE" w:eastAsia="de-DE"/>
              </w:rPr>
              <w:t xml:space="preserve"> Warengruppe</w:t>
            </w:r>
            <w:r w:rsidRPr="00C30E95">
              <w:rPr>
                <w:rFonts w:eastAsia="Calibri"/>
                <w:snapToGrid/>
                <w:color w:val="000000"/>
                <w:sz w:val="22"/>
                <w:szCs w:val="22"/>
                <w:lang w:val="de-DE" w:eastAsia="de-DE"/>
              </w:rPr>
              <w:t>)</w:t>
            </w:r>
          </w:p>
        </w:tc>
        <w:tc>
          <w:tcPr>
            <w:tcW w:w="6027" w:type="dxa"/>
          </w:tcPr>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r w:rsidRPr="00C30E95">
              <w:rPr>
                <w:sz w:val="22"/>
                <w:szCs w:val="22"/>
                <w:lang w:val="de-DE"/>
              </w:rPr>
              <w:t xml:space="preserve">Ruhende unterirdische Teile von </w:t>
            </w:r>
            <w:r w:rsidRPr="00C30E95">
              <w:rPr>
                <w:b/>
                <w:sz w:val="22"/>
                <w:szCs w:val="22"/>
                <w:lang w:val="de-DE"/>
              </w:rPr>
              <w:t>Pflanzen</w:t>
            </w:r>
            <w:r w:rsidRPr="00C30E95">
              <w:rPr>
                <w:sz w:val="22"/>
                <w:szCs w:val="22"/>
                <w:lang w:val="de-DE"/>
              </w:rPr>
              <w:t xml:space="preserve">, die zum </w:t>
            </w:r>
            <w:r w:rsidRPr="00C30E95">
              <w:rPr>
                <w:b/>
                <w:sz w:val="22"/>
                <w:szCs w:val="22"/>
                <w:lang w:val="de-DE"/>
              </w:rPr>
              <w:t>Anpflanzen</w:t>
            </w:r>
            <w:r w:rsidRPr="00C30E95">
              <w:rPr>
                <w:sz w:val="22"/>
                <w:szCs w:val="22"/>
                <w:lang w:val="de-DE"/>
              </w:rPr>
              <w:t xml:space="preserve"> bestimmt sind (schließt Kormi und Rhizome ein</w:t>
            </w:r>
            <w:r>
              <w:rPr>
                <w:sz w:val="22"/>
                <w:szCs w:val="22"/>
                <w:lang w:val="de-DE"/>
              </w:rPr>
              <w:t>)</w:t>
            </w:r>
            <w:r w:rsidRPr="00C30E95">
              <w:rPr>
                <w:rFonts w:eastAsia="Calibri"/>
                <w:snapToGrid/>
                <w:color w:val="000000"/>
                <w:sz w:val="22"/>
                <w:szCs w:val="22"/>
                <w:lang w:val="de-DE" w:eastAsia="de-DE"/>
              </w:rPr>
              <w:t xml:space="preserve"> [FAO, 1990; überarbeitet, ICPM, 2001; </w:t>
            </w:r>
          </w:p>
          <w:p w:rsidR="00FB0C09" w:rsidRPr="00C30E95" w:rsidRDefault="00FB0C09" w:rsidP="003802E1">
            <w:pPr>
              <w:widowControl/>
              <w:tabs>
                <w:tab w:val="left" w:pos="567"/>
              </w:tabs>
              <w:suppressAutoHyphens w:val="0"/>
              <w:autoSpaceDE w:val="0"/>
              <w:autoSpaceDN w:val="0"/>
              <w:adjustRightInd w:val="0"/>
              <w:rPr>
                <w:rFonts w:eastAsia="Calibri"/>
                <w:snapToGrid/>
                <w:color w:val="000000"/>
                <w:sz w:val="22"/>
                <w:szCs w:val="22"/>
                <w:lang w:val="de-DE" w:eastAsia="de-DE"/>
              </w:rPr>
            </w:pPr>
          </w:p>
        </w:tc>
      </w:tr>
      <w:tr w:rsidR="00FB0C09" w:rsidRPr="00AF0DD4" w:rsidTr="00D64DFD">
        <w:trPr>
          <w:gridAfter w:val="1"/>
          <w:wAfter w:w="108" w:type="dxa"/>
          <w:cantSplit/>
          <w:trHeight w:val="479"/>
        </w:trPr>
        <w:tc>
          <w:tcPr>
            <w:tcW w:w="3612" w:type="dxa"/>
          </w:tcPr>
          <w:p w:rsidR="00FB0C09" w:rsidRPr="005F7DD8" w:rsidRDefault="00FB0C09" w:rsidP="003802E1">
            <w:pPr>
              <w:tabs>
                <w:tab w:val="left" w:pos="567"/>
              </w:tabs>
              <w:rPr>
                <w:b/>
                <w:sz w:val="22"/>
                <w:szCs w:val="22"/>
              </w:rPr>
            </w:pPr>
            <w:r w:rsidRPr="005F7DD8">
              <w:rPr>
                <w:b/>
                <w:sz w:val="22"/>
                <w:szCs w:val="22"/>
              </w:rPr>
              <w:t>Zwischenquarantäne</w:t>
            </w:r>
          </w:p>
        </w:tc>
        <w:tc>
          <w:tcPr>
            <w:tcW w:w="6027" w:type="dxa"/>
          </w:tcPr>
          <w:p w:rsidR="00FB0C09" w:rsidRPr="005F7DD8" w:rsidRDefault="00FB0C09" w:rsidP="003802E1">
            <w:pPr>
              <w:widowControl/>
              <w:tabs>
                <w:tab w:val="left" w:pos="567"/>
              </w:tabs>
              <w:suppressAutoHyphens w:val="0"/>
              <w:autoSpaceDE w:val="0"/>
              <w:autoSpaceDN w:val="0"/>
              <w:adjustRightInd w:val="0"/>
              <w:rPr>
                <w:sz w:val="22"/>
                <w:szCs w:val="22"/>
                <w:lang w:val="de-DE"/>
              </w:rPr>
            </w:pPr>
            <w:r w:rsidRPr="005F7DD8">
              <w:rPr>
                <w:b/>
                <w:sz w:val="22"/>
                <w:szCs w:val="22"/>
                <w:lang w:val="de-DE"/>
              </w:rPr>
              <w:t>Quarantäne</w:t>
            </w:r>
            <w:r w:rsidRPr="005F7DD8">
              <w:rPr>
                <w:sz w:val="22"/>
                <w:szCs w:val="22"/>
                <w:lang w:val="de-DE"/>
              </w:rPr>
              <w:t xml:space="preserve"> in einem anderen Land als dem </w:t>
            </w:r>
            <w:r w:rsidRPr="005F7DD8">
              <w:rPr>
                <w:b/>
                <w:sz w:val="22"/>
                <w:szCs w:val="22"/>
                <w:lang w:val="de-DE"/>
              </w:rPr>
              <w:t>Ursprungs</w:t>
            </w:r>
            <w:r w:rsidRPr="005F7DD8">
              <w:rPr>
                <w:sz w:val="22"/>
                <w:szCs w:val="22"/>
                <w:lang w:val="de-DE"/>
              </w:rPr>
              <w:t>- oder Bestimmungs</w:t>
            </w:r>
            <w:r w:rsidRPr="005F7DD8">
              <w:rPr>
                <w:b/>
                <w:sz w:val="22"/>
                <w:szCs w:val="22"/>
                <w:lang w:val="de-DE"/>
              </w:rPr>
              <w:t xml:space="preserve">land </w:t>
            </w:r>
            <w:r w:rsidRPr="005F7DD8">
              <w:rPr>
                <w:rFonts w:eastAsia="Calibri"/>
                <w:snapToGrid/>
                <w:color w:val="000000"/>
                <w:sz w:val="22"/>
                <w:szCs w:val="22"/>
                <w:lang w:val="de-DE" w:eastAsia="de-DE"/>
              </w:rPr>
              <w:t>[CEPM, 1996]</w:t>
            </w:r>
          </w:p>
        </w:tc>
      </w:tr>
    </w:tbl>
    <w:p w:rsidR="004D4202" w:rsidRPr="00B712FA" w:rsidRDefault="004D4202" w:rsidP="008A253B">
      <w:pPr>
        <w:widowControl/>
        <w:tabs>
          <w:tab w:val="left" w:pos="567"/>
        </w:tabs>
        <w:suppressAutoHyphens w:val="0"/>
        <w:autoSpaceDE w:val="0"/>
        <w:autoSpaceDN w:val="0"/>
        <w:adjustRightInd w:val="0"/>
        <w:spacing w:before="180"/>
        <w:jc w:val="left"/>
        <w:rPr>
          <w:rFonts w:ascii="Times New Roman Bold" w:hAnsi="Times New Roman Bold"/>
          <w:b/>
          <w:bCs/>
          <w:caps/>
          <w:snapToGrid/>
          <w:szCs w:val="20"/>
          <w:lang w:val="de-DE"/>
        </w:rPr>
      </w:pPr>
    </w:p>
    <w:p w:rsidR="00275CBD" w:rsidRPr="00B712FA" w:rsidRDefault="00275CBD" w:rsidP="008A253B">
      <w:pPr>
        <w:widowControl/>
        <w:tabs>
          <w:tab w:val="left" w:pos="567"/>
          <w:tab w:val="right" w:leader="dot" w:pos="9639"/>
        </w:tabs>
        <w:suppressAutoHyphens w:val="0"/>
        <w:autoSpaceDE w:val="0"/>
        <w:autoSpaceDN w:val="0"/>
        <w:adjustRightInd w:val="0"/>
        <w:spacing w:before="180" w:after="60"/>
        <w:rPr>
          <w:rFonts w:ascii="Times New Roman Bold" w:hAnsi="Times New Roman Bold"/>
          <w:b/>
          <w:bCs/>
          <w:snapToGrid/>
          <w:szCs w:val="20"/>
          <w:lang w:val="de-DE"/>
        </w:rPr>
        <w:sectPr w:rsidR="00275CBD" w:rsidRPr="00B712FA" w:rsidSect="00EE5CC7">
          <w:headerReference w:type="even" r:id="rId16"/>
          <w:headerReference w:type="default" r:id="rId17"/>
          <w:footerReference w:type="even" r:id="rId18"/>
          <w:footerReference w:type="default" r:id="rId19"/>
          <w:endnotePr>
            <w:numFmt w:val="decimal"/>
          </w:endnotePr>
          <w:pgSz w:w="11907" w:h="16840" w:code="9"/>
          <w:pgMar w:top="1134" w:right="1134" w:bottom="1134" w:left="1134" w:header="709" w:footer="709" w:gutter="0"/>
          <w:cols w:space="720"/>
          <w:noEndnote/>
        </w:sectPr>
      </w:pPr>
    </w:p>
    <w:p w:rsidR="007353D9" w:rsidRPr="00C8209C" w:rsidRDefault="00C8209C"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bookmarkStart w:id="38" w:name="ISPM5intro"/>
      <w:bookmarkStart w:id="39" w:name="ISPM5terms"/>
      <w:bookmarkEnd w:id="38"/>
      <w:bookmarkEnd w:id="39"/>
      <w:r w:rsidRPr="00C8209C">
        <w:rPr>
          <w:rFonts w:eastAsia="Calibri"/>
          <w:snapToGrid/>
          <w:color w:val="000000"/>
          <w:sz w:val="18"/>
          <w:szCs w:val="18"/>
          <w:lang w:val="de-DE" w:eastAsia="de-DE"/>
        </w:rPr>
        <w:lastRenderedPageBreak/>
        <w:t>Diese</w:t>
      </w:r>
      <w:r w:rsidR="007353D9" w:rsidRPr="00C8209C">
        <w:rPr>
          <w:rFonts w:eastAsia="Calibri"/>
          <w:snapToGrid/>
          <w:color w:val="000000"/>
          <w:sz w:val="18"/>
          <w:szCs w:val="18"/>
          <w:lang w:val="de-DE" w:eastAsia="de-DE"/>
        </w:rPr>
        <w:t xml:space="preserve"> </w:t>
      </w:r>
      <w:r w:rsidR="004A04EC">
        <w:rPr>
          <w:rFonts w:eastAsia="Calibri"/>
          <w:snapToGrid/>
          <w:color w:val="000000"/>
          <w:sz w:val="18"/>
          <w:szCs w:val="18"/>
          <w:lang w:val="de-DE" w:eastAsia="de-DE"/>
        </w:rPr>
        <w:t xml:space="preserve">Ergänzung </w:t>
      </w:r>
      <w:r w:rsidRPr="00C8209C">
        <w:rPr>
          <w:rFonts w:eastAsia="Calibri"/>
          <w:snapToGrid/>
          <w:color w:val="000000"/>
          <w:sz w:val="18"/>
          <w:szCs w:val="18"/>
          <w:lang w:val="de-DE" w:eastAsia="de-DE"/>
        </w:rPr>
        <w:t>wurde erstmals von der Dritten</w:t>
      </w:r>
      <w:r>
        <w:rPr>
          <w:rFonts w:eastAsia="Calibri"/>
          <w:snapToGrid/>
          <w:color w:val="000000"/>
          <w:sz w:val="18"/>
          <w:szCs w:val="18"/>
          <w:lang w:val="de-DE" w:eastAsia="de-DE"/>
        </w:rPr>
        <w:t xml:space="preserve"> </w:t>
      </w:r>
      <w:r w:rsidR="004772B7">
        <w:rPr>
          <w:rFonts w:eastAsia="Calibri"/>
          <w:snapToGrid/>
          <w:color w:val="000000"/>
          <w:sz w:val="18"/>
          <w:szCs w:val="18"/>
          <w:lang w:val="de-DE" w:eastAsia="de-DE"/>
        </w:rPr>
        <w:t>Sitzung</w:t>
      </w:r>
      <w:r>
        <w:rPr>
          <w:rFonts w:eastAsia="Calibri"/>
          <w:snapToGrid/>
          <w:color w:val="000000"/>
          <w:sz w:val="18"/>
          <w:szCs w:val="18"/>
          <w:lang w:val="de-DE" w:eastAsia="de-DE"/>
        </w:rPr>
        <w:t xml:space="preserve"> </w:t>
      </w:r>
      <w:r w:rsidR="00D01AB4">
        <w:rPr>
          <w:rFonts w:eastAsia="Calibri"/>
          <w:snapToGrid/>
          <w:color w:val="000000"/>
          <w:sz w:val="18"/>
          <w:szCs w:val="18"/>
          <w:lang w:val="de-DE" w:eastAsia="de-DE"/>
        </w:rPr>
        <w:t xml:space="preserve">der </w:t>
      </w:r>
      <w:r w:rsidRPr="004A04EC">
        <w:rPr>
          <w:rFonts w:eastAsia="Calibri"/>
          <w:snapToGrid/>
          <w:color w:val="000000"/>
          <w:sz w:val="18"/>
          <w:szCs w:val="18"/>
          <w:lang w:val="de-DE" w:eastAsia="de-DE"/>
        </w:rPr>
        <w:t>Interim</w:t>
      </w:r>
      <w:r w:rsidR="004A04EC">
        <w:rPr>
          <w:rFonts w:eastAsia="Calibri"/>
          <w:snapToGrid/>
          <w:color w:val="000000"/>
          <w:sz w:val="18"/>
          <w:szCs w:val="18"/>
          <w:lang w:val="de-DE" w:eastAsia="de-DE"/>
        </w:rPr>
        <w:t>s</w:t>
      </w:r>
      <w:r w:rsidR="00B71D68">
        <w:rPr>
          <w:rFonts w:eastAsia="Calibri"/>
          <w:snapToGrid/>
          <w:color w:val="000000"/>
          <w:sz w:val="18"/>
          <w:szCs w:val="18"/>
          <w:lang w:val="de-DE" w:eastAsia="de-DE"/>
        </w:rPr>
        <w:t>k</w:t>
      </w:r>
      <w:r w:rsidR="007353D9" w:rsidRPr="004A04EC">
        <w:rPr>
          <w:rFonts w:eastAsia="Calibri"/>
          <w:snapToGrid/>
          <w:color w:val="000000"/>
          <w:sz w:val="18"/>
          <w:szCs w:val="18"/>
          <w:lang w:val="de-DE" w:eastAsia="de-DE"/>
        </w:rPr>
        <w:t>ommiss</w:t>
      </w:r>
      <w:r w:rsidR="00FF1A33" w:rsidRPr="004A04EC">
        <w:rPr>
          <w:rFonts w:eastAsia="Calibri"/>
          <w:snapToGrid/>
          <w:color w:val="000000"/>
          <w:sz w:val="18"/>
          <w:szCs w:val="18"/>
          <w:lang w:val="de-DE" w:eastAsia="de-DE"/>
        </w:rPr>
        <w:t>ion</w:t>
      </w:r>
      <w:r w:rsidR="00FF1A33" w:rsidRPr="00C8209C">
        <w:rPr>
          <w:rFonts w:eastAsia="Calibri"/>
          <w:snapToGrid/>
          <w:color w:val="000000"/>
          <w:sz w:val="18"/>
          <w:szCs w:val="18"/>
          <w:lang w:val="de-DE" w:eastAsia="de-DE"/>
        </w:rPr>
        <w:t xml:space="preserve"> </w:t>
      </w:r>
      <w:r>
        <w:rPr>
          <w:rFonts w:eastAsia="Calibri"/>
          <w:snapToGrid/>
          <w:color w:val="000000"/>
          <w:sz w:val="18"/>
          <w:szCs w:val="18"/>
          <w:lang w:val="de-DE" w:eastAsia="de-DE"/>
        </w:rPr>
        <w:t>für Pflanzengesundheitliche Maßnahmen</w:t>
      </w:r>
      <w:r w:rsidR="00FF1A33" w:rsidRPr="00C8209C">
        <w:rPr>
          <w:rFonts w:eastAsia="Calibri"/>
          <w:snapToGrid/>
          <w:color w:val="000000"/>
          <w:sz w:val="18"/>
          <w:szCs w:val="18"/>
          <w:lang w:val="de-DE" w:eastAsia="de-DE"/>
        </w:rPr>
        <w:t xml:space="preserve"> im</w:t>
      </w:r>
      <w:r w:rsidR="007353D9" w:rsidRPr="00C8209C">
        <w:rPr>
          <w:rFonts w:eastAsia="Calibri"/>
          <w:snapToGrid/>
          <w:color w:val="000000"/>
          <w:sz w:val="18"/>
          <w:szCs w:val="18"/>
          <w:lang w:val="de-DE" w:eastAsia="de-DE"/>
        </w:rPr>
        <w:t xml:space="preserve"> April 2001</w:t>
      </w:r>
      <w:r w:rsidRPr="00C8209C">
        <w:rPr>
          <w:rFonts w:eastAsia="Calibri"/>
          <w:snapToGrid/>
          <w:color w:val="000000"/>
          <w:sz w:val="18"/>
          <w:szCs w:val="18"/>
          <w:lang w:val="de-DE" w:eastAsia="de-DE"/>
        </w:rPr>
        <w:t xml:space="preserve"> angenommen</w:t>
      </w:r>
      <w:r w:rsidR="007353D9" w:rsidRPr="00C8209C">
        <w:rPr>
          <w:rFonts w:eastAsia="Calibri"/>
          <w:snapToGrid/>
          <w:color w:val="000000"/>
          <w:sz w:val="18"/>
          <w:szCs w:val="18"/>
          <w:lang w:val="de-DE" w:eastAsia="de-DE"/>
        </w:rPr>
        <w:t xml:space="preserve">. </w:t>
      </w:r>
      <w:r w:rsidR="003164EB" w:rsidRPr="00C8209C">
        <w:rPr>
          <w:rFonts w:eastAsia="Calibri"/>
          <w:snapToGrid/>
          <w:color w:val="000000"/>
          <w:sz w:val="18"/>
          <w:szCs w:val="18"/>
          <w:lang w:val="de-DE" w:eastAsia="de-DE"/>
        </w:rPr>
        <w:t>Die erste</w:t>
      </w:r>
      <w:r w:rsidR="007353D9" w:rsidRPr="00C8209C">
        <w:rPr>
          <w:rFonts w:eastAsia="Calibri"/>
          <w:snapToGrid/>
          <w:color w:val="000000"/>
          <w:sz w:val="18"/>
          <w:szCs w:val="18"/>
          <w:lang w:val="de-DE" w:eastAsia="de-DE"/>
        </w:rPr>
        <w:t xml:space="preserve"> </w:t>
      </w:r>
      <w:r w:rsidR="0078720D" w:rsidRPr="00C8209C">
        <w:rPr>
          <w:rFonts w:eastAsia="Calibri"/>
          <w:snapToGrid/>
          <w:color w:val="000000"/>
          <w:sz w:val="18"/>
          <w:szCs w:val="18"/>
          <w:lang w:val="de-DE" w:eastAsia="de-DE"/>
        </w:rPr>
        <w:t>Überarbeitung</w:t>
      </w:r>
      <w:r w:rsidR="007353D9" w:rsidRPr="00C8209C">
        <w:rPr>
          <w:rFonts w:eastAsia="Calibri"/>
          <w:snapToGrid/>
          <w:color w:val="000000"/>
          <w:sz w:val="18"/>
          <w:szCs w:val="18"/>
          <w:lang w:val="de-DE" w:eastAsia="de-DE"/>
        </w:rPr>
        <w:t xml:space="preserve"> </w:t>
      </w:r>
      <w:r w:rsidR="003164EB" w:rsidRPr="00C8209C">
        <w:rPr>
          <w:rFonts w:eastAsia="Calibri"/>
          <w:snapToGrid/>
          <w:color w:val="000000"/>
          <w:sz w:val="18"/>
          <w:szCs w:val="18"/>
          <w:lang w:val="de-DE" w:eastAsia="de-DE"/>
        </w:rPr>
        <w:t>diese</w:t>
      </w:r>
      <w:r w:rsidR="004A04EC">
        <w:rPr>
          <w:rFonts w:eastAsia="Calibri"/>
          <w:snapToGrid/>
          <w:color w:val="000000"/>
          <w:sz w:val="18"/>
          <w:szCs w:val="18"/>
          <w:lang w:val="de-DE" w:eastAsia="de-DE"/>
        </w:rPr>
        <w:t>r</w:t>
      </w:r>
      <w:r w:rsidR="007353D9" w:rsidRPr="00C8209C">
        <w:rPr>
          <w:rFonts w:eastAsia="Calibri"/>
          <w:snapToGrid/>
          <w:color w:val="000000"/>
          <w:sz w:val="18"/>
          <w:szCs w:val="18"/>
          <w:lang w:val="de-DE" w:eastAsia="de-DE"/>
        </w:rPr>
        <w:t xml:space="preserve"> </w:t>
      </w:r>
      <w:r w:rsidR="004A04EC">
        <w:rPr>
          <w:rFonts w:eastAsia="Calibri"/>
          <w:snapToGrid/>
          <w:color w:val="000000"/>
          <w:sz w:val="18"/>
          <w:szCs w:val="18"/>
          <w:lang w:val="de-DE" w:eastAsia="de-DE"/>
        </w:rPr>
        <w:t xml:space="preserve">Ergänzung </w:t>
      </w:r>
      <w:r w:rsidR="007353D9" w:rsidRPr="00C8209C">
        <w:rPr>
          <w:rFonts w:eastAsia="Calibri"/>
          <w:snapToGrid/>
          <w:color w:val="000000"/>
          <w:sz w:val="18"/>
          <w:szCs w:val="18"/>
          <w:lang w:val="de-DE" w:eastAsia="de-DE"/>
        </w:rPr>
        <w:t>w</w:t>
      </w:r>
      <w:r w:rsidRPr="00C8209C">
        <w:rPr>
          <w:rFonts w:eastAsia="Calibri"/>
          <w:snapToGrid/>
          <w:color w:val="000000"/>
          <w:sz w:val="18"/>
          <w:szCs w:val="18"/>
          <w:lang w:val="de-DE" w:eastAsia="de-DE"/>
        </w:rPr>
        <w:t xml:space="preserve">urde von der Siebten </w:t>
      </w:r>
      <w:r w:rsidR="004772B7">
        <w:rPr>
          <w:rFonts w:eastAsia="Calibri"/>
          <w:snapToGrid/>
          <w:color w:val="000000"/>
          <w:sz w:val="18"/>
          <w:szCs w:val="18"/>
          <w:lang w:val="de-DE" w:eastAsia="de-DE"/>
        </w:rPr>
        <w:t>Sitzung</w:t>
      </w:r>
      <w:r w:rsidR="007353D9" w:rsidRPr="00C8209C">
        <w:rPr>
          <w:rFonts w:eastAsia="Calibri"/>
          <w:snapToGrid/>
          <w:color w:val="000000"/>
          <w:sz w:val="18"/>
          <w:szCs w:val="18"/>
          <w:lang w:val="de-DE" w:eastAsia="de-DE"/>
        </w:rPr>
        <w:t xml:space="preserve"> </w:t>
      </w:r>
      <w:r>
        <w:rPr>
          <w:rFonts w:eastAsia="Calibri"/>
          <w:snapToGrid/>
          <w:color w:val="000000"/>
          <w:sz w:val="18"/>
          <w:szCs w:val="18"/>
          <w:lang w:val="de-DE" w:eastAsia="de-DE"/>
        </w:rPr>
        <w:t>der</w:t>
      </w:r>
    </w:p>
    <w:p w:rsidR="007353D9" w:rsidRPr="00C8209C" w:rsidRDefault="00C8209C"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r w:rsidRPr="00C8209C">
        <w:rPr>
          <w:rFonts w:eastAsia="Calibri"/>
          <w:snapToGrid/>
          <w:color w:val="000000"/>
          <w:sz w:val="18"/>
          <w:szCs w:val="18"/>
          <w:lang w:val="de-DE" w:eastAsia="de-DE"/>
        </w:rPr>
        <w:t>K</w:t>
      </w:r>
      <w:r w:rsidR="007353D9" w:rsidRPr="00C8209C">
        <w:rPr>
          <w:rFonts w:eastAsia="Calibri"/>
          <w:snapToGrid/>
          <w:color w:val="000000"/>
          <w:sz w:val="18"/>
          <w:szCs w:val="18"/>
          <w:lang w:val="de-DE" w:eastAsia="de-DE"/>
        </w:rPr>
        <w:t>ommiss</w:t>
      </w:r>
      <w:r w:rsidR="00FF1A33" w:rsidRPr="00C8209C">
        <w:rPr>
          <w:rFonts w:eastAsia="Calibri"/>
          <w:snapToGrid/>
          <w:color w:val="000000"/>
          <w:sz w:val="18"/>
          <w:szCs w:val="18"/>
          <w:lang w:val="de-DE" w:eastAsia="de-DE"/>
        </w:rPr>
        <w:t xml:space="preserve">ion </w:t>
      </w:r>
      <w:r w:rsidRPr="00C8209C">
        <w:rPr>
          <w:rFonts w:eastAsia="Calibri"/>
          <w:snapToGrid/>
          <w:color w:val="000000"/>
          <w:sz w:val="18"/>
          <w:szCs w:val="18"/>
          <w:lang w:val="de-DE" w:eastAsia="de-DE"/>
        </w:rPr>
        <w:t>für Pflanzengesundheitliche Maßnahmen</w:t>
      </w:r>
      <w:r w:rsidR="00FF1A33" w:rsidRPr="00C8209C">
        <w:rPr>
          <w:rFonts w:eastAsia="Calibri"/>
          <w:snapToGrid/>
          <w:color w:val="000000"/>
          <w:sz w:val="18"/>
          <w:szCs w:val="18"/>
          <w:lang w:val="de-DE" w:eastAsia="de-DE"/>
        </w:rPr>
        <w:t xml:space="preserve"> im</w:t>
      </w:r>
      <w:r w:rsidR="007353D9" w:rsidRPr="00C8209C">
        <w:rPr>
          <w:rFonts w:eastAsia="Calibri"/>
          <w:snapToGrid/>
          <w:color w:val="000000"/>
          <w:sz w:val="18"/>
          <w:szCs w:val="18"/>
          <w:lang w:val="de-DE" w:eastAsia="de-DE"/>
        </w:rPr>
        <w:t xml:space="preserve"> M</w:t>
      </w:r>
      <w:r w:rsidR="00FF1A33" w:rsidRPr="00C8209C">
        <w:rPr>
          <w:rFonts w:eastAsia="Calibri"/>
          <w:snapToGrid/>
          <w:color w:val="000000"/>
          <w:sz w:val="18"/>
          <w:szCs w:val="18"/>
          <w:lang w:val="de-DE" w:eastAsia="de-DE"/>
        </w:rPr>
        <w:t>ärz</w:t>
      </w:r>
      <w:r w:rsidR="007353D9" w:rsidRPr="00C8209C">
        <w:rPr>
          <w:rFonts w:eastAsia="Calibri"/>
          <w:snapToGrid/>
          <w:color w:val="000000"/>
          <w:sz w:val="18"/>
          <w:szCs w:val="18"/>
          <w:lang w:val="de-DE" w:eastAsia="de-DE"/>
        </w:rPr>
        <w:t xml:space="preserve"> 2012</w:t>
      </w:r>
      <w:r w:rsidRPr="00C8209C">
        <w:rPr>
          <w:rFonts w:eastAsia="Calibri"/>
          <w:snapToGrid/>
          <w:color w:val="000000"/>
          <w:sz w:val="18"/>
          <w:szCs w:val="18"/>
          <w:lang w:val="de-DE" w:eastAsia="de-DE"/>
        </w:rPr>
        <w:t xml:space="preserve"> angenommen</w:t>
      </w:r>
      <w:r w:rsidR="007353D9" w:rsidRPr="00C8209C">
        <w:rPr>
          <w:rFonts w:eastAsia="Calibri"/>
          <w:snapToGrid/>
          <w:color w:val="000000"/>
          <w:sz w:val="18"/>
          <w:szCs w:val="18"/>
          <w:lang w:val="de-DE" w:eastAsia="de-DE"/>
        </w:rPr>
        <w:t>.</w:t>
      </w:r>
    </w:p>
    <w:p w:rsidR="007353D9" w:rsidRPr="00C8209C" w:rsidRDefault="007353D9"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p>
    <w:p w:rsidR="007353D9" w:rsidRPr="003164EB" w:rsidRDefault="004A04EC"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r>
        <w:rPr>
          <w:rFonts w:eastAsia="Calibri"/>
          <w:snapToGrid/>
          <w:color w:val="000000"/>
          <w:sz w:val="18"/>
          <w:szCs w:val="18"/>
          <w:lang w:val="de-DE" w:eastAsia="de-DE"/>
        </w:rPr>
        <w:t>Die Ergänzung</w:t>
      </w:r>
      <w:r w:rsidR="00C8209C">
        <w:rPr>
          <w:rFonts w:eastAsia="Calibri"/>
          <w:snapToGrid/>
          <w:color w:val="000000"/>
          <w:sz w:val="18"/>
          <w:szCs w:val="18"/>
          <w:lang w:val="de-DE" w:eastAsia="de-DE"/>
        </w:rPr>
        <w:t xml:space="preserve"> ist ein verordnender</w:t>
      </w:r>
      <w:r w:rsidR="007353D9" w:rsidRPr="003164EB">
        <w:rPr>
          <w:rFonts w:eastAsia="Calibri"/>
          <w:snapToGrid/>
          <w:color w:val="000000"/>
          <w:sz w:val="18"/>
          <w:szCs w:val="18"/>
          <w:lang w:val="de-DE" w:eastAsia="de-DE"/>
        </w:rPr>
        <w:t xml:space="preserve"> </w:t>
      </w:r>
      <w:r w:rsidR="003164EB">
        <w:rPr>
          <w:rFonts w:eastAsia="Calibri"/>
          <w:snapToGrid/>
          <w:color w:val="000000"/>
          <w:sz w:val="18"/>
          <w:szCs w:val="18"/>
          <w:lang w:val="de-DE" w:eastAsia="de-DE"/>
        </w:rPr>
        <w:t>Bestandteil des S</w:t>
      </w:r>
      <w:r w:rsidR="003164EB" w:rsidRPr="003164EB">
        <w:rPr>
          <w:rFonts w:eastAsia="Calibri"/>
          <w:snapToGrid/>
          <w:color w:val="000000"/>
          <w:sz w:val="18"/>
          <w:szCs w:val="18"/>
          <w:lang w:val="de-DE" w:eastAsia="de-DE"/>
        </w:rPr>
        <w:t>tandards.</w:t>
      </w:r>
    </w:p>
    <w:p w:rsidR="007353D9" w:rsidRPr="003164EB" w:rsidRDefault="007353D9"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p>
    <w:p w:rsidR="007353D9" w:rsidRPr="00D30C03" w:rsidRDefault="004A04EC" w:rsidP="00D30C03">
      <w:pPr>
        <w:pStyle w:val="ispm5-1"/>
      </w:pPr>
      <w:bookmarkStart w:id="40" w:name="_Toc427138914"/>
      <w:bookmarkStart w:id="41" w:name="_Toc427139120"/>
      <w:bookmarkStart w:id="42" w:name="_Toc427139240"/>
      <w:bookmarkStart w:id="43" w:name="_Toc427139483"/>
      <w:bookmarkStart w:id="44" w:name="_Toc427139805"/>
      <w:r>
        <w:t>Ergänzung</w:t>
      </w:r>
      <w:r w:rsidRPr="00D30C03">
        <w:t xml:space="preserve"> </w:t>
      </w:r>
      <w:r w:rsidR="007353D9" w:rsidRPr="00D30C03">
        <w:t xml:space="preserve">1: </w:t>
      </w:r>
      <w:r w:rsidR="00FF1A33" w:rsidRPr="00D30C03">
        <w:t>Richtlinien für die</w:t>
      </w:r>
      <w:r w:rsidR="00E62AF7">
        <w:t xml:space="preserve"> Auslegung</w:t>
      </w:r>
      <w:r w:rsidR="00E824AD">
        <w:t xml:space="preserve"> </w:t>
      </w:r>
      <w:r w:rsidR="00FF1A33" w:rsidRPr="00D30C03">
        <w:t xml:space="preserve">und Anwendung </w:t>
      </w:r>
      <w:r w:rsidR="003164EB" w:rsidRPr="00D30C03">
        <w:t xml:space="preserve">der </w:t>
      </w:r>
      <w:r w:rsidR="006E3B4F" w:rsidRPr="00D30C03">
        <w:t>Begriff</w:t>
      </w:r>
      <w:r w:rsidR="003164EB" w:rsidRPr="00D30C03">
        <w:t>e</w:t>
      </w:r>
      <w:r w:rsidR="0043020E" w:rsidRPr="00D30C03">
        <w:t xml:space="preserve"> „</w:t>
      </w:r>
      <w:r w:rsidR="00FF1A33" w:rsidRPr="00D30C03">
        <w:t xml:space="preserve">amtliche </w:t>
      </w:r>
      <w:r w:rsidR="00E3285C" w:rsidRPr="00D30C03">
        <w:t>Bekämpfung</w:t>
      </w:r>
      <w:r w:rsidR="00FF1A33" w:rsidRPr="00D30C03">
        <w:t>” u</w:t>
      </w:r>
      <w:r w:rsidR="0043020E" w:rsidRPr="00D30C03">
        <w:t>nd „</w:t>
      </w:r>
      <w:r w:rsidR="00A81D5D" w:rsidRPr="00D30C03">
        <w:t>nicht weit verbreitet</w:t>
      </w:r>
      <w:r w:rsidR="007353D9" w:rsidRPr="00D30C03">
        <w:t>”</w:t>
      </w:r>
      <w:bookmarkEnd w:id="40"/>
      <w:bookmarkEnd w:id="41"/>
      <w:bookmarkEnd w:id="42"/>
      <w:bookmarkEnd w:id="43"/>
      <w:bookmarkEnd w:id="44"/>
      <w:r w:rsidR="007353D9" w:rsidRPr="00D30C03">
        <w:t xml:space="preserve"> </w:t>
      </w:r>
    </w:p>
    <w:p w:rsidR="007353D9" w:rsidRPr="00711950" w:rsidRDefault="00FF1A33" w:rsidP="008A253B">
      <w:pPr>
        <w:pStyle w:val="ispm5-1"/>
        <w:rPr>
          <w:bCs w:val="0"/>
        </w:rPr>
      </w:pPr>
      <w:bookmarkStart w:id="45" w:name="_Toc427138915"/>
      <w:bookmarkStart w:id="46" w:name="_Toc427139121"/>
      <w:bookmarkStart w:id="47" w:name="_Toc427139241"/>
      <w:bookmarkStart w:id="48" w:name="_Toc427139484"/>
      <w:bookmarkStart w:id="49" w:name="_Toc427139806"/>
      <w:r w:rsidRPr="00711950">
        <w:rPr>
          <w:bCs w:val="0"/>
        </w:rPr>
        <w:t>EINFÜHRUNG</w:t>
      </w:r>
      <w:bookmarkEnd w:id="45"/>
      <w:bookmarkEnd w:id="46"/>
      <w:bookmarkEnd w:id="47"/>
      <w:bookmarkEnd w:id="48"/>
      <w:bookmarkEnd w:id="49"/>
      <w:r w:rsidR="007353D9" w:rsidRPr="00711950">
        <w:rPr>
          <w:bCs w:val="0"/>
        </w:rPr>
        <w:t xml:space="preserve"> </w:t>
      </w:r>
    </w:p>
    <w:p w:rsidR="007353D9" w:rsidRPr="00FF1A33" w:rsidRDefault="00FF1A33" w:rsidP="008A253B">
      <w:pPr>
        <w:pStyle w:val="ispm5-2"/>
      </w:pPr>
      <w:bookmarkStart w:id="50" w:name="_Toc427138916"/>
      <w:bookmarkStart w:id="51" w:name="_Toc427139122"/>
      <w:bookmarkStart w:id="52" w:name="_Toc427139242"/>
      <w:bookmarkStart w:id="53" w:name="_Toc427139485"/>
      <w:bookmarkStart w:id="54" w:name="_Toc427139807"/>
      <w:r w:rsidRPr="00FF1A33">
        <w:t>Geltungsbereich</w:t>
      </w:r>
      <w:bookmarkEnd w:id="50"/>
      <w:bookmarkEnd w:id="51"/>
      <w:bookmarkEnd w:id="52"/>
      <w:bookmarkEnd w:id="53"/>
      <w:bookmarkEnd w:id="54"/>
      <w:r w:rsidR="007353D9" w:rsidRPr="00FF1A33">
        <w:t xml:space="preserve"> </w:t>
      </w:r>
    </w:p>
    <w:p w:rsidR="007353D9" w:rsidRPr="00FF1A33" w:rsidRDefault="00FF1A3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FF1A33">
        <w:rPr>
          <w:rFonts w:eastAsia="Calibri"/>
          <w:snapToGrid/>
          <w:color w:val="000000"/>
          <w:sz w:val="22"/>
          <w:szCs w:val="22"/>
          <w:lang w:val="de-DE" w:eastAsia="de-DE"/>
        </w:rPr>
        <w:t>Diese</w:t>
      </w:r>
      <w:r w:rsidR="007353D9" w:rsidRPr="00FF1A33">
        <w:rPr>
          <w:rFonts w:eastAsia="Calibri"/>
          <w:snapToGrid/>
          <w:color w:val="000000"/>
          <w:sz w:val="22"/>
          <w:szCs w:val="22"/>
          <w:lang w:val="de-DE" w:eastAsia="de-DE"/>
        </w:rPr>
        <w:t xml:space="preserve"> </w:t>
      </w:r>
      <w:r w:rsidR="004A04EC">
        <w:rPr>
          <w:rFonts w:eastAsia="Calibri"/>
          <w:snapToGrid/>
          <w:color w:val="000000"/>
          <w:sz w:val="22"/>
          <w:szCs w:val="22"/>
          <w:lang w:val="de-DE" w:eastAsia="de-DE"/>
        </w:rPr>
        <w:t xml:space="preserve">Ergänzung </w:t>
      </w:r>
      <w:r w:rsidR="0092260F">
        <w:rPr>
          <w:rFonts w:eastAsia="Calibri"/>
          <w:snapToGrid/>
          <w:color w:val="000000"/>
          <w:sz w:val="22"/>
          <w:szCs w:val="22"/>
          <w:lang w:val="de-DE" w:eastAsia="de-DE"/>
        </w:rPr>
        <w:t>dient als Anleitung für</w:t>
      </w:r>
      <w:r w:rsidR="007353D9" w:rsidRPr="00FF1A33">
        <w:rPr>
          <w:rFonts w:eastAsia="Calibri"/>
          <w:snapToGrid/>
          <w:color w:val="000000"/>
          <w:sz w:val="22"/>
          <w:szCs w:val="22"/>
          <w:lang w:val="de-DE" w:eastAsia="de-DE"/>
        </w:rPr>
        <w:t xml:space="preserve">: </w:t>
      </w:r>
    </w:p>
    <w:p w:rsidR="007353D9" w:rsidRPr="00FF1A33"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92260F">
        <w:rPr>
          <w:rFonts w:eastAsia="Calibri"/>
          <w:snapToGrid/>
          <w:color w:val="000000"/>
          <w:sz w:val="22"/>
          <w:szCs w:val="22"/>
          <w:lang w:val="de-DE" w:eastAsia="de-DE"/>
        </w:rPr>
        <w:t>die</w:t>
      </w:r>
      <w:r w:rsidR="00FF1A33" w:rsidRPr="00FF1A33">
        <w:rPr>
          <w:rFonts w:eastAsia="Calibri"/>
          <w:snapToGrid/>
          <w:color w:val="000000"/>
          <w:sz w:val="22"/>
          <w:szCs w:val="22"/>
          <w:lang w:val="de-DE" w:eastAsia="de-DE"/>
        </w:rPr>
        <w:t xml:space="preserve"> amtlichen </w:t>
      </w:r>
      <w:r w:rsidR="00E3285C">
        <w:rPr>
          <w:rFonts w:eastAsia="Calibri"/>
          <w:snapToGrid/>
          <w:color w:val="000000"/>
          <w:sz w:val="22"/>
          <w:szCs w:val="22"/>
          <w:lang w:val="de-DE" w:eastAsia="de-DE"/>
        </w:rPr>
        <w:t>Bekämpfung</w:t>
      </w:r>
      <w:r w:rsidR="00FF1A33" w:rsidRPr="00FF1A33">
        <w:rPr>
          <w:rFonts w:eastAsia="Calibri"/>
          <w:snapToGrid/>
          <w:color w:val="000000"/>
          <w:sz w:val="22"/>
          <w:szCs w:val="22"/>
          <w:lang w:val="de-DE" w:eastAsia="de-DE"/>
        </w:rPr>
        <w:t xml:space="preserve"> von geregelten </w:t>
      </w:r>
      <w:r w:rsidR="001874D1">
        <w:rPr>
          <w:rFonts w:eastAsia="Calibri"/>
          <w:snapToGrid/>
          <w:color w:val="000000"/>
          <w:sz w:val="22"/>
          <w:szCs w:val="22"/>
          <w:lang w:val="de-DE" w:eastAsia="de-DE"/>
        </w:rPr>
        <w:t>Schädlingen</w:t>
      </w:r>
      <w:r w:rsidR="00FF1A33" w:rsidRPr="00FF1A33">
        <w:rPr>
          <w:rFonts w:eastAsia="Calibri"/>
          <w:snapToGrid/>
          <w:color w:val="000000"/>
          <w:sz w:val="22"/>
          <w:szCs w:val="22"/>
          <w:lang w:val="de-DE" w:eastAsia="de-DE"/>
        </w:rPr>
        <w:t>, und</w:t>
      </w:r>
      <w:r w:rsidR="007353D9" w:rsidRPr="00FF1A33">
        <w:rPr>
          <w:rFonts w:eastAsia="Calibri"/>
          <w:snapToGrid/>
          <w:color w:val="000000"/>
          <w:sz w:val="22"/>
          <w:szCs w:val="22"/>
          <w:lang w:val="de-DE" w:eastAsia="de-DE"/>
        </w:rPr>
        <w:t xml:space="preserve"> </w:t>
      </w:r>
    </w:p>
    <w:p w:rsidR="007353D9" w:rsidRPr="0092260F" w:rsidRDefault="008A253B" w:rsidP="00B60BC5">
      <w:pPr>
        <w:widowControl/>
        <w:tabs>
          <w:tab w:val="left" w:pos="567"/>
        </w:tabs>
        <w:suppressAutoHyphens w:val="0"/>
        <w:autoSpaceDE w:val="0"/>
        <w:autoSpaceDN w:val="0"/>
        <w:adjustRightInd w:val="0"/>
        <w:spacing w:after="120"/>
        <w:ind w:left="567" w:hanging="567"/>
        <w:rPr>
          <w:rFonts w:ascii="Arial" w:eastAsia="Calibri" w:hAnsi="Arial" w:cs="Arial"/>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991413">
        <w:rPr>
          <w:rFonts w:eastAsia="Calibri"/>
          <w:snapToGrid/>
          <w:color w:val="000000"/>
          <w:sz w:val="22"/>
          <w:szCs w:val="22"/>
          <w:lang w:val="de-DE" w:eastAsia="de-DE"/>
        </w:rPr>
        <w:t xml:space="preserve">die </w:t>
      </w:r>
      <w:r w:rsidR="00B71D68">
        <w:rPr>
          <w:rFonts w:eastAsia="Calibri"/>
          <w:snapToGrid/>
          <w:color w:val="000000"/>
          <w:sz w:val="22"/>
          <w:szCs w:val="22"/>
          <w:lang w:val="de-DE" w:eastAsia="de-DE"/>
        </w:rPr>
        <w:t xml:space="preserve">Feststellung, ob </w:t>
      </w:r>
      <w:r w:rsidR="0092260F" w:rsidRPr="0092260F">
        <w:rPr>
          <w:rFonts w:eastAsia="Calibri"/>
          <w:snapToGrid/>
          <w:color w:val="000000"/>
          <w:sz w:val="22"/>
          <w:szCs w:val="22"/>
          <w:lang w:val="de-DE" w:eastAsia="de-DE"/>
        </w:rPr>
        <w:t>ein</w:t>
      </w:r>
      <w:r w:rsidR="00F1186E">
        <w:rPr>
          <w:rFonts w:eastAsia="Calibri"/>
          <w:snapToGrid/>
          <w:color w:val="000000"/>
          <w:sz w:val="22"/>
          <w:szCs w:val="22"/>
          <w:lang w:val="de-DE" w:eastAsia="de-DE"/>
        </w:rPr>
        <w:t xml:space="preserve"> Schädling</w:t>
      </w:r>
      <w:r w:rsidR="007353D9" w:rsidRPr="0092260F">
        <w:rPr>
          <w:rFonts w:eastAsia="Calibri"/>
          <w:snapToGrid/>
          <w:color w:val="000000"/>
          <w:sz w:val="22"/>
          <w:szCs w:val="22"/>
          <w:lang w:val="de-DE" w:eastAsia="de-DE"/>
        </w:rPr>
        <w:t xml:space="preserve"> </w:t>
      </w:r>
      <w:r w:rsidR="00B71D68">
        <w:rPr>
          <w:rFonts w:eastAsia="Calibri"/>
          <w:snapToGrid/>
          <w:color w:val="000000"/>
          <w:sz w:val="22"/>
          <w:szCs w:val="22"/>
          <w:lang w:val="de-DE" w:eastAsia="de-DE"/>
        </w:rPr>
        <w:t>auftritt</w:t>
      </w:r>
      <w:r w:rsidR="0092260F">
        <w:rPr>
          <w:rFonts w:eastAsia="Calibri"/>
          <w:snapToGrid/>
          <w:color w:val="000000"/>
          <w:sz w:val="22"/>
          <w:szCs w:val="22"/>
          <w:lang w:val="de-DE" w:eastAsia="de-DE"/>
        </w:rPr>
        <w:t xml:space="preserve"> aber nic</w:t>
      </w:r>
      <w:r w:rsidR="00991413">
        <w:rPr>
          <w:rFonts w:eastAsia="Calibri"/>
          <w:snapToGrid/>
          <w:color w:val="000000"/>
          <w:sz w:val="22"/>
          <w:szCs w:val="22"/>
          <w:lang w:val="de-DE" w:eastAsia="de-DE"/>
        </w:rPr>
        <w:t xml:space="preserve">ht weit verbreitet </w:t>
      </w:r>
      <w:r w:rsidR="00B71D68">
        <w:rPr>
          <w:rFonts w:eastAsia="Calibri"/>
          <w:snapToGrid/>
          <w:color w:val="000000"/>
          <w:sz w:val="22"/>
          <w:szCs w:val="22"/>
          <w:lang w:val="de-DE" w:eastAsia="de-DE"/>
        </w:rPr>
        <w:t>ist</w:t>
      </w:r>
      <w:r w:rsidR="00951741">
        <w:rPr>
          <w:rFonts w:eastAsia="Calibri"/>
          <w:snapToGrid/>
          <w:color w:val="000000"/>
          <w:sz w:val="22"/>
          <w:szCs w:val="22"/>
          <w:lang w:val="de-DE" w:eastAsia="de-DE"/>
        </w:rPr>
        <w:t xml:space="preserve">, </w:t>
      </w:r>
      <w:r w:rsidR="00AF6B64">
        <w:rPr>
          <w:rFonts w:eastAsia="Calibri"/>
          <w:snapToGrid/>
          <w:color w:val="000000"/>
          <w:sz w:val="22"/>
          <w:szCs w:val="22"/>
          <w:lang w:val="de-DE" w:eastAsia="de-DE"/>
        </w:rPr>
        <w:t>um zu entscheiden</w:t>
      </w:r>
      <w:r w:rsidR="00991413">
        <w:rPr>
          <w:rFonts w:eastAsia="Calibri"/>
          <w:snapToGrid/>
          <w:color w:val="000000"/>
          <w:sz w:val="22"/>
          <w:szCs w:val="22"/>
          <w:lang w:val="de-DE" w:eastAsia="de-DE"/>
        </w:rPr>
        <w:t xml:space="preserve">, ob </w:t>
      </w:r>
      <w:r w:rsidR="00E824AD">
        <w:rPr>
          <w:rFonts w:eastAsia="Calibri"/>
          <w:snapToGrid/>
          <w:color w:val="000000"/>
          <w:sz w:val="22"/>
          <w:szCs w:val="22"/>
          <w:lang w:val="de-DE" w:eastAsia="de-DE"/>
        </w:rPr>
        <w:t>er</w:t>
      </w:r>
      <w:r w:rsidR="007353D9" w:rsidRPr="0092260F">
        <w:rPr>
          <w:rFonts w:eastAsia="Calibri"/>
          <w:snapToGrid/>
          <w:color w:val="000000"/>
          <w:sz w:val="22"/>
          <w:szCs w:val="22"/>
          <w:lang w:val="de-DE" w:eastAsia="de-DE"/>
        </w:rPr>
        <w:t xml:space="preserve"> </w:t>
      </w:r>
      <w:r w:rsidR="00991413">
        <w:rPr>
          <w:rFonts w:eastAsia="Calibri"/>
          <w:snapToGrid/>
          <w:color w:val="000000"/>
          <w:sz w:val="22"/>
          <w:szCs w:val="22"/>
          <w:lang w:val="de-DE" w:eastAsia="de-DE"/>
        </w:rPr>
        <w:t xml:space="preserve">als </w:t>
      </w:r>
      <w:r w:rsidR="00B61C88">
        <w:rPr>
          <w:rFonts w:eastAsia="Calibri"/>
          <w:snapToGrid/>
          <w:color w:val="000000"/>
          <w:sz w:val="22"/>
          <w:szCs w:val="22"/>
          <w:lang w:val="de-DE" w:eastAsia="de-DE"/>
        </w:rPr>
        <w:t>Quarantäneschädling</w:t>
      </w:r>
      <w:r w:rsidR="00991413">
        <w:rPr>
          <w:rFonts w:eastAsia="Calibri"/>
          <w:snapToGrid/>
          <w:color w:val="000000"/>
          <w:sz w:val="22"/>
          <w:szCs w:val="22"/>
          <w:lang w:val="de-DE" w:eastAsia="de-DE"/>
        </w:rPr>
        <w:t xml:space="preserve"> eingestuft wird</w:t>
      </w:r>
      <w:r w:rsidR="007353D9" w:rsidRPr="0092260F">
        <w:rPr>
          <w:rFonts w:ascii="Arial" w:eastAsia="Calibri" w:hAnsi="Arial" w:cs="Arial"/>
          <w:snapToGrid/>
          <w:color w:val="000000"/>
          <w:sz w:val="22"/>
          <w:szCs w:val="22"/>
          <w:lang w:val="de-DE" w:eastAsia="de-DE"/>
        </w:rPr>
        <w:t xml:space="preserve">. </w:t>
      </w:r>
    </w:p>
    <w:p w:rsidR="007353D9" w:rsidRPr="007353D9" w:rsidRDefault="007353D9" w:rsidP="008A253B">
      <w:pPr>
        <w:pStyle w:val="ispm5-2"/>
      </w:pPr>
      <w:bookmarkStart w:id="55" w:name="_Toc427138917"/>
      <w:bookmarkStart w:id="56" w:name="_Toc427139123"/>
      <w:bookmarkStart w:id="57" w:name="_Toc427139243"/>
      <w:bookmarkStart w:id="58" w:name="_Toc427139486"/>
      <w:bookmarkStart w:id="59" w:name="_Toc427139808"/>
      <w:r w:rsidRPr="00711950">
        <w:t>Referen</w:t>
      </w:r>
      <w:r w:rsidR="00991413" w:rsidRPr="00711950">
        <w:t>zen</w:t>
      </w:r>
      <w:bookmarkEnd w:id="55"/>
      <w:bookmarkEnd w:id="56"/>
      <w:bookmarkEnd w:id="57"/>
      <w:bookmarkEnd w:id="58"/>
      <w:bookmarkEnd w:id="59"/>
      <w:r w:rsidRPr="00711950">
        <w:t xml:space="preserve"> </w:t>
      </w:r>
    </w:p>
    <w:p w:rsidR="007353D9" w:rsidRPr="002C26C4" w:rsidRDefault="007131E6"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2C26C4">
        <w:rPr>
          <w:rFonts w:eastAsia="Calibri"/>
          <w:bCs/>
          <w:snapToGrid/>
          <w:color w:val="000000"/>
          <w:sz w:val="22"/>
          <w:szCs w:val="22"/>
          <w:lang w:val="de-DE" w:eastAsia="de-DE"/>
        </w:rPr>
        <w:t>Vorstehender Standard bezieht sich auf ISPMs. ISPMs stehen im International Phytosanitary Portal zur Verfügung (IPP – www.IPPC.int).</w:t>
      </w:r>
    </w:p>
    <w:p w:rsidR="007353D9" w:rsidRPr="007353D9" w:rsidRDefault="007353D9" w:rsidP="008A253B">
      <w:pPr>
        <w:pStyle w:val="ispm5-2"/>
      </w:pPr>
      <w:bookmarkStart w:id="60" w:name="_Toc427138918"/>
      <w:bookmarkStart w:id="61" w:name="_Toc427139124"/>
      <w:bookmarkStart w:id="62" w:name="_Toc427139244"/>
      <w:bookmarkStart w:id="63" w:name="_Toc427139487"/>
      <w:bookmarkStart w:id="64" w:name="_Toc427139809"/>
      <w:r w:rsidRPr="00711950">
        <w:t>Definition</w:t>
      </w:r>
      <w:bookmarkEnd w:id="60"/>
      <w:bookmarkEnd w:id="61"/>
      <w:bookmarkEnd w:id="62"/>
      <w:bookmarkEnd w:id="63"/>
      <w:bookmarkEnd w:id="64"/>
      <w:r w:rsidRPr="00711950">
        <w:t xml:space="preserve"> </w:t>
      </w:r>
    </w:p>
    <w:p w:rsidR="007353D9" w:rsidRPr="0092260F" w:rsidRDefault="00FF1A3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92260F">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007353D9" w:rsidRPr="0092260F">
        <w:rPr>
          <w:rFonts w:eastAsia="Calibri"/>
          <w:snapToGrid/>
          <w:color w:val="000000"/>
          <w:sz w:val="22"/>
          <w:szCs w:val="22"/>
          <w:lang w:val="de-DE" w:eastAsia="de-DE"/>
        </w:rPr>
        <w:t xml:space="preserve"> </w:t>
      </w:r>
      <w:r w:rsidR="0092260F" w:rsidRPr="0092260F">
        <w:rPr>
          <w:rFonts w:eastAsia="Calibri"/>
          <w:snapToGrid/>
          <w:color w:val="000000"/>
          <w:sz w:val="22"/>
          <w:szCs w:val="22"/>
          <w:lang w:val="de-DE" w:eastAsia="de-DE"/>
        </w:rPr>
        <w:t>wird definiert als</w:t>
      </w:r>
      <w:r w:rsidR="007353D9" w:rsidRPr="0092260F">
        <w:rPr>
          <w:rFonts w:eastAsia="Calibri"/>
          <w:snapToGrid/>
          <w:color w:val="000000"/>
          <w:sz w:val="22"/>
          <w:szCs w:val="22"/>
          <w:lang w:val="de-DE" w:eastAsia="de-DE"/>
        </w:rPr>
        <w:t xml:space="preserve">: </w:t>
      </w:r>
    </w:p>
    <w:p w:rsidR="00017C7D" w:rsidRPr="00017C7D" w:rsidRDefault="00017C7D"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17C7D">
        <w:rPr>
          <w:lang w:val="de-DE"/>
        </w:rPr>
        <w:t xml:space="preserve">Die aktive Durchsetzung verbindlicher pflanzengesundheitlicher Regelungen und die Anwendung verbindlicher pflanzengesundheitlicher Verfahren mit dem Ziel der </w:t>
      </w:r>
      <w:r w:rsidR="00D64DFD">
        <w:rPr>
          <w:lang w:val="de-DE"/>
        </w:rPr>
        <w:t>Tilgung</w:t>
      </w:r>
      <w:r w:rsidRPr="00017C7D">
        <w:rPr>
          <w:lang w:val="de-DE"/>
        </w:rPr>
        <w:t xml:space="preserve"> oder </w:t>
      </w:r>
      <w:r w:rsidR="00D64DFD">
        <w:rPr>
          <w:lang w:val="de-DE"/>
        </w:rPr>
        <w:t>Eindämmung</w:t>
      </w:r>
      <w:r w:rsidRPr="00017C7D">
        <w:rPr>
          <w:lang w:val="de-DE"/>
        </w:rPr>
        <w:t xml:space="preserve"> von Quarantäne</w:t>
      </w:r>
      <w:r w:rsidRPr="00017C7D">
        <w:rPr>
          <w:lang w:val="de-DE"/>
        </w:rPr>
        <w:softHyphen/>
      </w:r>
      <w:r w:rsidR="009B48FB">
        <w:rPr>
          <w:lang w:val="de-DE"/>
        </w:rPr>
        <w:t>s</w:t>
      </w:r>
      <w:r w:rsidR="001874D1">
        <w:rPr>
          <w:lang w:val="de-DE"/>
        </w:rPr>
        <w:t>chädlingen</w:t>
      </w:r>
      <w:r w:rsidRPr="00017C7D">
        <w:rPr>
          <w:lang w:val="de-DE"/>
        </w:rPr>
        <w:t xml:space="preserve"> oder für das Management von geregelten Nicht-Quarantäne</w:t>
      </w:r>
      <w:r w:rsidR="009B48FB">
        <w:rPr>
          <w:lang w:val="de-DE"/>
        </w:rPr>
        <w:t>s</w:t>
      </w:r>
      <w:r w:rsidR="001874D1">
        <w:rPr>
          <w:lang w:val="de-DE"/>
        </w:rPr>
        <w:t>chädlingen</w:t>
      </w:r>
    </w:p>
    <w:p w:rsidR="00F25B87" w:rsidRPr="00D7172F" w:rsidRDefault="00E5281C" w:rsidP="008A253B">
      <w:pPr>
        <w:pStyle w:val="ispm5-1"/>
      </w:pPr>
      <w:bookmarkStart w:id="65" w:name="_Toc427138919"/>
      <w:bookmarkStart w:id="66" w:name="_Toc427139125"/>
      <w:bookmarkStart w:id="67" w:name="_Toc427139245"/>
      <w:bookmarkStart w:id="68" w:name="_Toc427139488"/>
      <w:bookmarkStart w:id="69" w:name="_Toc427139810"/>
      <w:r w:rsidRPr="00D7172F">
        <w:t>GRUNDLAGE</w:t>
      </w:r>
      <w:bookmarkEnd w:id="65"/>
      <w:bookmarkEnd w:id="66"/>
      <w:bookmarkEnd w:id="67"/>
      <w:bookmarkEnd w:id="68"/>
      <w:bookmarkEnd w:id="69"/>
      <w:r w:rsidR="007353D9" w:rsidRPr="00D7172F">
        <w:t xml:space="preserve"> </w:t>
      </w:r>
    </w:p>
    <w:p w:rsidR="007353D9" w:rsidRPr="00A81D5D" w:rsidRDefault="0092260F"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92260F">
        <w:rPr>
          <w:rFonts w:eastAsia="Calibri"/>
          <w:snapToGrid/>
          <w:color w:val="000000"/>
          <w:sz w:val="22"/>
          <w:szCs w:val="22"/>
          <w:lang w:val="de-DE" w:eastAsia="de-DE"/>
        </w:rPr>
        <w:t xml:space="preserve">Die </w:t>
      </w:r>
      <w:r w:rsidR="00F96B0F">
        <w:rPr>
          <w:rFonts w:eastAsia="Calibri"/>
          <w:snapToGrid/>
          <w:color w:val="000000"/>
          <w:sz w:val="22"/>
          <w:szCs w:val="22"/>
          <w:lang w:val="de-DE" w:eastAsia="de-DE"/>
        </w:rPr>
        <w:t>Worte</w:t>
      </w:r>
      <w:r w:rsidR="00F96B0F" w:rsidRPr="0092260F">
        <w:rPr>
          <w:rFonts w:eastAsia="Calibri"/>
          <w:snapToGrid/>
          <w:color w:val="000000"/>
          <w:sz w:val="22"/>
          <w:szCs w:val="22"/>
          <w:lang w:val="de-DE" w:eastAsia="de-DE"/>
        </w:rPr>
        <w:t xml:space="preserve"> </w:t>
      </w:r>
      <w:r>
        <w:rPr>
          <w:rFonts w:eastAsia="Calibri"/>
          <w:snapToGrid/>
          <w:color w:val="000000"/>
          <w:sz w:val="22"/>
          <w:szCs w:val="22"/>
          <w:lang w:val="de-DE" w:eastAsia="de-DE"/>
        </w:rPr>
        <w:t>„</w:t>
      </w:r>
      <w:r w:rsidR="00F833D0">
        <w:rPr>
          <w:rFonts w:eastAsia="Calibri"/>
          <w:snapToGrid/>
          <w:color w:val="000000"/>
          <w:sz w:val="22"/>
          <w:szCs w:val="22"/>
          <w:lang w:val="de-DE" w:eastAsia="de-DE"/>
        </w:rPr>
        <w:t xml:space="preserve">[der…] </w:t>
      </w:r>
      <w:r w:rsidR="00F25B87">
        <w:rPr>
          <w:rFonts w:eastAsia="Calibri"/>
          <w:snapToGrid/>
          <w:color w:val="000000"/>
          <w:sz w:val="22"/>
          <w:szCs w:val="22"/>
          <w:lang w:val="de-DE" w:eastAsia="de-DE"/>
        </w:rPr>
        <w:t>auftritt</w:t>
      </w:r>
      <w:r w:rsidRPr="0092260F">
        <w:rPr>
          <w:rFonts w:eastAsia="Calibri"/>
          <w:snapToGrid/>
          <w:color w:val="000000"/>
          <w:sz w:val="22"/>
          <w:szCs w:val="22"/>
          <w:lang w:val="de-DE" w:eastAsia="de-DE"/>
        </w:rPr>
        <w:t>,</w:t>
      </w:r>
      <w:r w:rsidR="00217CCE">
        <w:rPr>
          <w:rFonts w:eastAsia="Calibri"/>
          <w:snapToGrid/>
          <w:color w:val="000000"/>
          <w:sz w:val="22"/>
          <w:szCs w:val="22"/>
          <w:lang w:val="de-DE" w:eastAsia="de-DE"/>
        </w:rPr>
        <w:t xml:space="preserve"> </w:t>
      </w:r>
      <w:r w:rsidRPr="0092260F">
        <w:rPr>
          <w:rFonts w:eastAsia="Calibri"/>
          <w:snapToGrid/>
          <w:color w:val="000000"/>
          <w:sz w:val="22"/>
          <w:szCs w:val="22"/>
          <w:lang w:val="de-DE" w:eastAsia="de-DE"/>
        </w:rPr>
        <w:t>aber</w:t>
      </w:r>
      <w:r w:rsidR="007353D9" w:rsidRPr="0092260F">
        <w:rPr>
          <w:rFonts w:eastAsia="Calibri"/>
          <w:snapToGrid/>
          <w:color w:val="000000"/>
          <w:sz w:val="22"/>
          <w:szCs w:val="22"/>
          <w:lang w:val="de-DE" w:eastAsia="de-DE"/>
        </w:rPr>
        <w:t xml:space="preserve"> </w:t>
      </w:r>
      <w:r w:rsidR="00A81D5D" w:rsidRPr="0092260F">
        <w:rPr>
          <w:rFonts w:eastAsia="Calibri"/>
          <w:snapToGrid/>
          <w:color w:val="000000"/>
          <w:sz w:val="22"/>
          <w:szCs w:val="22"/>
          <w:lang w:val="de-DE" w:eastAsia="de-DE"/>
        </w:rPr>
        <w:t>nicht weit verbreitet</w:t>
      </w:r>
      <w:r>
        <w:rPr>
          <w:rFonts w:eastAsia="Calibri"/>
          <w:snapToGrid/>
          <w:color w:val="000000"/>
          <w:sz w:val="22"/>
          <w:szCs w:val="22"/>
          <w:lang w:val="de-DE" w:eastAsia="de-DE"/>
        </w:rPr>
        <w:t xml:space="preserve"> </w:t>
      </w:r>
      <w:r w:rsidR="00F25B87">
        <w:rPr>
          <w:rFonts w:eastAsia="Calibri"/>
          <w:snapToGrid/>
          <w:color w:val="000000"/>
          <w:sz w:val="22"/>
          <w:szCs w:val="22"/>
          <w:lang w:val="de-DE" w:eastAsia="de-DE"/>
        </w:rPr>
        <w:t xml:space="preserve">ist </w:t>
      </w:r>
      <w:r>
        <w:rPr>
          <w:rFonts w:eastAsia="Calibri"/>
          <w:snapToGrid/>
          <w:color w:val="000000"/>
          <w:sz w:val="22"/>
          <w:szCs w:val="22"/>
          <w:lang w:val="de-DE" w:eastAsia="de-DE"/>
        </w:rPr>
        <w:t>u</w:t>
      </w:r>
      <w:r w:rsidR="007353D9" w:rsidRPr="0092260F">
        <w:rPr>
          <w:rFonts w:eastAsia="Calibri"/>
          <w:snapToGrid/>
          <w:color w:val="000000"/>
          <w:sz w:val="22"/>
          <w:szCs w:val="22"/>
          <w:lang w:val="de-DE" w:eastAsia="de-DE"/>
        </w:rPr>
        <w:t xml:space="preserve">nd </w:t>
      </w:r>
      <w:r>
        <w:rPr>
          <w:rFonts w:eastAsia="Calibri"/>
          <w:snapToGrid/>
          <w:color w:val="000000"/>
          <w:sz w:val="22"/>
          <w:szCs w:val="22"/>
          <w:lang w:val="de-DE" w:eastAsia="de-DE"/>
        </w:rPr>
        <w:t>amtliche</w:t>
      </w:r>
      <w:r w:rsidR="00AF6B64">
        <w:rPr>
          <w:rFonts w:eastAsia="Calibri"/>
          <w:snapToGrid/>
          <w:color w:val="000000"/>
          <w:sz w:val="22"/>
          <w:szCs w:val="22"/>
          <w:lang w:val="de-DE" w:eastAsia="de-DE"/>
        </w:rPr>
        <w:t>n Überwachungs- und</w:t>
      </w:r>
      <w:r>
        <w:rPr>
          <w:rFonts w:eastAsia="Calibri"/>
          <w:snapToGrid/>
          <w:color w:val="000000"/>
          <w:sz w:val="22"/>
          <w:szCs w:val="22"/>
          <w:lang w:val="de-DE" w:eastAsia="de-DE"/>
        </w:rPr>
        <w:t xml:space="preserve"> </w:t>
      </w:r>
      <w:r w:rsidR="00951741">
        <w:rPr>
          <w:rFonts w:eastAsia="Calibri"/>
          <w:snapToGrid/>
          <w:color w:val="000000"/>
          <w:sz w:val="22"/>
          <w:szCs w:val="22"/>
          <w:lang w:val="de-DE" w:eastAsia="de-DE"/>
        </w:rPr>
        <w:t>Bekämpfungsmaßnahmen</w:t>
      </w:r>
      <w:r w:rsidR="00F25B87" w:rsidRPr="00F25B87">
        <w:rPr>
          <w:rFonts w:eastAsia="Calibri"/>
          <w:snapToGrid/>
          <w:color w:val="000000"/>
          <w:sz w:val="22"/>
          <w:szCs w:val="22"/>
          <w:lang w:val="de-DE" w:eastAsia="de-DE"/>
        </w:rPr>
        <w:t xml:space="preserve"> </w:t>
      </w:r>
      <w:r w:rsidR="00F25B87">
        <w:rPr>
          <w:rFonts w:eastAsia="Calibri"/>
          <w:snapToGrid/>
          <w:color w:val="000000"/>
          <w:sz w:val="22"/>
          <w:szCs w:val="22"/>
          <w:lang w:val="de-DE" w:eastAsia="de-DE"/>
        </w:rPr>
        <w:t>unterliegt</w:t>
      </w:r>
      <w:r w:rsidR="007353D9" w:rsidRPr="0092260F">
        <w:rPr>
          <w:rFonts w:eastAsia="Calibri"/>
          <w:snapToGrid/>
          <w:color w:val="000000"/>
          <w:sz w:val="22"/>
          <w:szCs w:val="22"/>
          <w:lang w:val="de-DE" w:eastAsia="de-DE"/>
        </w:rPr>
        <w:t xml:space="preserve">” </w:t>
      </w:r>
      <w:r w:rsidR="00991413">
        <w:rPr>
          <w:rFonts w:eastAsia="Calibri"/>
          <w:snapToGrid/>
          <w:color w:val="000000"/>
          <w:sz w:val="22"/>
          <w:szCs w:val="22"/>
          <w:lang w:val="de-DE" w:eastAsia="de-DE"/>
        </w:rPr>
        <w:t>stellen ein wesentliche</w:t>
      </w:r>
      <w:r w:rsidR="00F833D0">
        <w:rPr>
          <w:rFonts w:eastAsia="Calibri"/>
          <w:snapToGrid/>
          <w:color w:val="000000"/>
          <w:sz w:val="22"/>
          <w:szCs w:val="22"/>
          <w:lang w:val="de-DE" w:eastAsia="de-DE"/>
        </w:rPr>
        <w:t>s</w:t>
      </w:r>
      <w:r w:rsidR="007353D9" w:rsidRPr="0092260F">
        <w:rPr>
          <w:rFonts w:eastAsia="Calibri"/>
          <w:snapToGrid/>
          <w:color w:val="000000"/>
          <w:sz w:val="22"/>
          <w:szCs w:val="22"/>
          <w:lang w:val="de-DE" w:eastAsia="de-DE"/>
        </w:rPr>
        <w:t xml:space="preserve"> </w:t>
      </w:r>
      <w:r w:rsidR="00013466">
        <w:rPr>
          <w:rFonts w:eastAsia="Calibri"/>
          <w:snapToGrid/>
          <w:color w:val="000000"/>
          <w:sz w:val="22"/>
          <w:szCs w:val="22"/>
          <w:lang w:val="de-DE" w:eastAsia="de-DE"/>
        </w:rPr>
        <w:t xml:space="preserve">Merkmal </w:t>
      </w:r>
      <w:r w:rsidR="007228EE">
        <w:rPr>
          <w:rFonts w:eastAsia="Calibri"/>
          <w:snapToGrid/>
          <w:color w:val="000000"/>
          <w:sz w:val="22"/>
          <w:szCs w:val="22"/>
          <w:lang w:val="de-DE" w:eastAsia="de-DE"/>
        </w:rPr>
        <w:t xml:space="preserve"> der Definition</w:t>
      </w:r>
      <w:r w:rsidR="007353D9" w:rsidRPr="0092260F">
        <w:rPr>
          <w:rFonts w:eastAsia="Calibri"/>
          <w:snapToGrid/>
          <w:color w:val="000000"/>
          <w:sz w:val="22"/>
          <w:szCs w:val="22"/>
          <w:lang w:val="de-DE" w:eastAsia="de-DE"/>
        </w:rPr>
        <w:t xml:space="preserve"> </w:t>
      </w:r>
      <w:r w:rsidR="00F833D0">
        <w:rPr>
          <w:rFonts w:eastAsia="Calibri"/>
          <w:snapToGrid/>
          <w:color w:val="000000"/>
          <w:sz w:val="22"/>
          <w:szCs w:val="22"/>
          <w:lang w:val="de-DE" w:eastAsia="de-DE"/>
        </w:rPr>
        <w:t xml:space="preserve">des </w:t>
      </w:r>
      <w:r w:rsidR="007228EE">
        <w:rPr>
          <w:rFonts w:eastAsia="Calibri"/>
          <w:snapToGrid/>
          <w:color w:val="000000"/>
          <w:sz w:val="22"/>
          <w:szCs w:val="22"/>
          <w:lang w:val="de-DE" w:eastAsia="de-DE"/>
        </w:rPr>
        <w:t>„</w:t>
      </w:r>
      <w:r w:rsidR="00B61C88">
        <w:rPr>
          <w:rFonts w:eastAsia="Calibri"/>
          <w:snapToGrid/>
          <w:color w:val="000000"/>
          <w:sz w:val="22"/>
          <w:szCs w:val="22"/>
          <w:lang w:val="de-DE" w:eastAsia="de-DE"/>
        </w:rPr>
        <w:t>Quarantäneschädlings</w:t>
      </w:r>
      <w:r w:rsidR="007228EE">
        <w:rPr>
          <w:rFonts w:eastAsia="Calibri"/>
          <w:snapToGrid/>
          <w:color w:val="000000"/>
          <w:sz w:val="22"/>
          <w:szCs w:val="22"/>
          <w:lang w:val="de-DE" w:eastAsia="de-DE"/>
        </w:rPr>
        <w:t>“</w:t>
      </w:r>
      <w:r w:rsidR="00991413">
        <w:rPr>
          <w:rFonts w:eastAsia="Calibri"/>
          <w:snapToGrid/>
          <w:color w:val="000000"/>
          <w:sz w:val="22"/>
          <w:szCs w:val="22"/>
          <w:lang w:val="de-DE" w:eastAsia="de-DE"/>
        </w:rPr>
        <w:t xml:space="preserve"> dar</w:t>
      </w:r>
      <w:r w:rsidR="007353D9" w:rsidRPr="0092260F">
        <w:rPr>
          <w:rFonts w:eastAsia="Calibri"/>
          <w:snapToGrid/>
          <w:color w:val="000000"/>
          <w:sz w:val="22"/>
          <w:szCs w:val="22"/>
          <w:lang w:val="de-DE" w:eastAsia="de-DE"/>
        </w:rPr>
        <w:t xml:space="preserve">. </w:t>
      </w:r>
      <w:r w:rsidR="00E5281C" w:rsidRPr="00E5281C">
        <w:rPr>
          <w:rFonts w:eastAsia="Calibri"/>
          <w:snapToGrid/>
          <w:color w:val="000000"/>
          <w:sz w:val="22"/>
          <w:szCs w:val="22"/>
          <w:lang w:val="de-DE" w:eastAsia="de-DE"/>
        </w:rPr>
        <w:t>Entsprechend dieser D</w:t>
      </w:r>
      <w:r w:rsidR="00991413">
        <w:rPr>
          <w:rFonts w:eastAsia="Calibri"/>
          <w:snapToGrid/>
          <w:color w:val="000000"/>
          <w:sz w:val="22"/>
          <w:szCs w:val="22"/>
          <w:lang w:val="de-DE" w:eastAsia="de-DE"/>
        </w:rPr>
        <w:t>efinition</w:t>
      </w:r>
      <w:r w:rsidR="007353D9" w:rsidRPr="00E5281C">
        <w:rPr>
          <w:rFonts w:eastAsia="Calibri"/>
          <w:snapToGrid/>
          <w:color w:val="000000"/>
          <w:sz w:val="22"/>
          <w:szCs w:val="22"/>
          <w:lang w:val="de-DE" w:eastAsia="de-DE"/>
        </w:rPr>
        <w:t xml:space="preserve"> </w:t>
      </w:r>
      <w:r w:rsidR="00E5281C" w:rsidRPr="00E5281C">
        <w:rPr>
          <w:rFonts w:eastAsia="Calibri"/>
          <w:snapToGrid/>
          <w:color w:val="000000"/>
          <w:sz w:val="22"/>
          <w:szCs w:val="22"/>
          <w:lang w:val="de-DE" w:eastAsia="de-DE"/>
        </w:rPr>
        <w:t>muss ein</w:t>
      </w:r>
      <w:r w:rsidR="007353D9" w:rsidRPr="00E5281C">
        <w:rPr>
          <w:rFonts w:eastAsia="Calibri"/>
          <w:snapToGrid/>
          <w:color w:val="000000"/>
          <w:sz w:val="22"/>
          <w:szCs w:val="22"/>
          <w:lang w:val="de-DE" w:eastAsia="de-DE"/>
        </w:rPr>
        <w:t xml:space="preserve"> </w:t>
      </w:r>
      <w:r w:rsidR="00B61C88">
        <w:rPr>
          <w:rFonts w:eastAsia="Calibri"/>
          <w:snapToGrid/>
          <w:color w:val="000000"/>
          <w:sz w:val="22"/>
          <w:szCs w:val="22"/>
          <w:lang w:val="de-DE" w:eastAsia="de-DE"/>
        </w:rPr>
        <w:t>Quarantäneschädling</w:t>
      </w:r>
      <w:r w:rsidR="007353D9" w:rsidRPr="00E5281C">
        <w:rPr>
          <w:rFonts w:eastAsia="Calibri"/>
          <w:snapToGrid/>
          <w:color w:val="000000"/>
          <w:sz w:val="22"/>
          <w:szCs w:val="22"/>
          <w:lang w:val="de-DE" w:eastAsia="de-DE"/>
        </w:rPr>
        <w:t xml:space="preserve"> </w:t>
      </w:r>
      <w:r w:rsidR="00E5281C" w:rsidRPr="00E5281C">
        <w:rPr>
          <w:rFonts w:eastAsia="Calibri"/>
          <w:snapToGrid/>
          <w:color w:val="000000"/>
          <w:sz w:val="22"/>
          <w:szCs w:val="22"/>
          <w:lang w:val="de-DE" w:eastAsia="de-DE"/>
        </w:rPr>
        <w:t>immer von</w:t>
      </w:r>
      <w:r w:rsidR="007353D9" w:rsidRPr="00E5281C">
        <w:rPr>
          <w:rFonts w:eastAsia="Calibri"/>
          <w:snapToGrid/>
          <w:color w:val="000000"/>
          <w:sz w:val="22"/>
          <w:szCs w:val="22"/>
          <w:lang w:val="de-DE" w:eastAsia="de-DE"/>
        </w:rPr>
        <w:t xml:space="preserve"> potenti</w:t>
      </w:r>
      <w:r w:rsidR="00991413">
        <w:rPr>
          <w:rFonts w:eastAsia="Calibri"/>
          <w:snapToGrid/>
          <w:color w:val="000000"/>
          <w:sz w:val="22"/>
          <w:szCs w:val="22"/>
          <w:lang w:val="de-DE" w:eastAsia="de-DE"/>
        </w:rPr>
        <w:t xml:space="preserve">eller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w:t>
      </w:r>
      <w:r w:rsidR="0028297F">
        <w:rPr>
          <w:rFonts w:eastAsia="Calibri"/>
          <w:snapToGrid/>
          <w:color w:val="000000"/>
          <w:sz w:val="22"/>
          <w:szCs w:val="22"/>
          <w:lang w:val="de-DE" w:eastAsia="de-DE"/>
        </w:rPr>
        <w:t>r</w:t>
      </w:r>
      <w:r w:rsidR="00991413">
        <w:rPr>
          <w:rFonts w:eastAsia="Calibri"/>
          <w:snapToGrid/>
          <w:color w:val="000000"/>
          <w:sz w:val="22"/>
          <w:szCs w:val="22"/>
          <w:lang w:val="de-DE" w:eastAsia="de-DE"/>
        </w:rPr>
        <w:t xml:space="preserve"> Bedeutung f</w:t>
      </w:r>
      <w:r w:rsidR="00E5281C" w:rsidRPr="00E5281C">
        <w:rPr>
          <w:rFonts w:eastAsia="Calibri"/>
          <w:snapToGrid/>
          <w:color w:val="000000"/>
          <w:sz w:val="22"/>
          <w:szCs w:val="22"/>
          <w:lang w:val="de-DE" w:eastAsia="de-DE"/>
        </w:rPr>
        <w:t>ür ein gefährdetes Gebiet sein</w:t>
      </w:r>
      <w:r w:rsidR="007353D9" w:rsidRPr="00E5281C">
        <w:rPr>
          <w:rFonts w:eastAsia="Calibri"/>
          <w:snapToGrid/>
          <w:color w:val="000000"/>
          <w:sz w:val="22"/>
          <w:szCs w:val="22"/>
          <w:lang w:val="de-DE" w:eastAsia="de-DE"/>
        </w:rPr>
        <w:t xml:space="preserve">. </w:t>
      </w:r>
      <w:r w:rsidR="00E5281C" w:rsidRPr="00A81D5D">
        <w:rPr>
          <w:rFonts w:eastAsia="Calibri"/>
          <w:snapToGrid/>
          <w:color w:val="000000"/>
          <w:sz w:val="22"/>
          <w:szCs w:val="22"/>
          <w:lang w:val="de-DE" w:eastAsia="de-DE"/>
        </w:rPr>
        <w:t xml:space="preserve">Außerdem muss entweder die Bedingung </w:t>
      </w:r>
      <w:r w:rsidR="0028297F">
        <w:rPr>
          <w:rFonts w:eastAsia="Calibri"/>
          <w:snapToGrid/>
          <w:color w:val="000000"/>
          <w:sz w:val="22"/>
          <w:szCs w:val="22"/>
          <w:lang w:val="de-DE" w:eastAsia="de-DE"/>
        </w:rPr>
        <w:t>„</w:t>
      </w:r>
      <w:r w:rsidR="00F25B87">
        <w:rPr>
          <w:rFonts w:eastAsia="Calibri"/>
          <w:snapToGrid/>
          <w:color w:val="000000"/>
          <w:sz w:val="22"/>
          <w:szCs w:val="22"/>
          <w:lang w:val="de-DE" w:eastAsia="de-DE"/>
        </w:rPr>
        <w:t>tritt</w:t>
      </w:r>
      <w:r w:rsidR="00F25B87" w:rsidRPr="00A81D5D">
        <w:rPr>
          <w:rFonts w:eastAsia="Calibri"/>
          <w:snapToGrid/>
          <w:color w:val="000000"/>
          <w:sz w:val="22"/>
          <w:szCs w:val="22"/>
          <w:lang w:val="de-DE" w:eastAsia="de-DE"/>
        </w:rPr>
        <w:t xml:space="preserve"> </w:t>
      </w:r>
      <w:r w:rsidR="00991413">
        <w:rPr>
          <w:rFonts w:eastAsia="Calibri"/>
          <w:snapToGrid/>
          <w:color w:val="000000"/>
          <w:sz w:val="22"/>
          <w:szCs w:val="22"/>
          <w:lang w:val="de-DE" w:eastAsia="de-DE"/>
        </w:rPr>
        <w:t>in dem Gebiet</w:t>
      </w:r>
      <w:r w:rsidR="00217CCE">
        <w:rPr>
          <w:rFonts w:eastAsia="Calibri"/>
          <w:snapToGrid/>
          <w:color w:val="000000"/>
          <w:sz w:val="22"/>
          <w:szCs w:val="22"/>
          <w:lang w:val="de-DE" w:eastAsia="de-DE"/>
        </w:rPr>
        <w:t xml:space="preserve"> </w:t>
      </w:r>
      <w:r w:rsidR="00F25B87">
        <w:rPr>
          <w:rFonts w:eastAsia="Calibri"/>
          <w:snapToGrid/>
          <w:color w:val="000000"/>
          <w:sz w:val="22"/>
          <w:szCs w:val="22"/>
          <w:lang w:val="de-DE" w:eastAsia="de-DE"/>
        </w:rPr>
        <w:t>nicht auf</w:t>
      </w:r>
      <w:r w:rsidR="0028297F">
        <w:rPr>
          <w:rFonts w:eastAsia="Calibri"/>
          <w:snapToGrid/>
          <w:color w:val="000000"/>
          <w:sz w:val="22"/>
          <w:szCs w:val="22"/>
          <w:lang w:val="de-DE" w:eastAsia="de-DE"/>
        </w:rPr>
        <w:t>“</w:t>
      </w:r>
      <w:r w:rsidR="00E5281C" w:rsidRPr="00A81D5D">
        <w:rPr>
          <w:rFonts w:eastAsia="Calibri"/>
          <w:snapToGrid/>
          <w:color w:val="000000"/>
          <w:sz w:val="22"/>
          <w:szCs w:val="22"/>
          <w:lang w:val="de-DE" w:eastAsia="de-DE"/>
        </w:rPr>
        <w:t xml:space="preserve"> oder </w:t>
      </w:r>
      <w:r w:rsidR="0028297F">
        <w:rPr>
          <w:rFonts w:eastAsia="Calibri"/>
          <w:snapToGrid/>
          <w:color w:val="000000"/>
          <w:sz w:val="22"/>
          <w:szCs w:val="22"/>
          <w:lang w:val="de-DE" w:eastAsia="de-DE"/>
        </w:rPr>
        <w:t>das kombinierte Kriterium „</w:t>
      </w:r>
      <w:r w:rsidR="00F25B87">
        <w:rPr>
          <w:rFonts w:eastAsia="Calibri"/>
          <w:snapToGrid/>
          <w:color w:val="000000"/>
          <w:sz w:val="22"/>
          <w:szCs w:val="22"/>
          <w:lang w:val="de-DE" w:eastAsia="de-DE"/>
        </w:rPr>
        <w:t>tritt auf</w:t>
      </w:r>
      <w:r w:rsidR="00217CCE">
        <w:rPr>
          <w:rFonts w:eastAsia="Calibri"/>
          <w:snapToGrid/>
          <w:color w:val="000000"/>
          <w:sz w:val="22"/>
          <w:szCs w:val="22"/>
          <w:lang w:val="de-DE" w:eastAsia="de-DE"/>
        </w:rPr>
        <w:t xml:space="preserve">, </w:t>
      </w:r>
      <w:r w:rsidR="00991413">
        <w:rPr>
          <w:rFonts w:eastAsia="Calibri"/>
          <w:snapToGrid/>
          <w:color w:val="000000"/>
          <w:sz w:val="22"/>
          <w:szCs w:val="22"/>
          <w:lang w:val="de-DE" w:eastAsia="de-DE"/>
        </w:rPr>
        <w:t>aber</w:t>
      </w:r>
      <w:r w:rsidR="007353D9" w:rsidRPr="00A81D5D">
        <w:rPr>
          <w:rFonts w:eastAsia="Calibri"/>
          <w:snapToGrid/>
          <w:color w:val="000000"/>
          <w:sz w:val="22"/>
          <w:szCs w:val="22"/>
          <w:lang w:val="de-DE" w:eastAsia="de-DE"/>
        </w:rPr>
        <w:t xml:space="preserve"> </w:t>
      </w:r>
      <w:r w:rsidR="00F25B87">
        <w:rPr>
          <w:rFonts w:eastAsia="Calibri"/>
          <w:snapToGrid/>
          <w:color w:val="000000"/>
          <w:sz w:val="22"/>
          <w:szCs w:val="22"/>
          <w:lang w:val="de-DE" w:eastAsia="de-DE"/>
        </w:rPr>
        <w:t xml:space="preserve">ist </w:t>
      </w:r>
      <w:r w:rsidR="00A81D5D" w:rsidRPr="00A81D5D">
        <w:rPr>
          <w:rFonts w:eastAsia="Calibri"/>
          <w:snapToGrid/>
          <w:color w:val="000000"/>
          <w:sz w:val="22"/>
          <w:szCs w:val="22"/>
          <w:lang w:val="de-DE" w:eastAsia="de-DE"/>
        </w:rPr>
        <w:t>nicht weit verbreitet</w:t>
      </w:r>
      <w:r w:rsidR="00991413">
        <w:rPr>
          <w:rFonts w:eastAsia="Calibri"/>
          <w:snapToGrid/>
          <w:color w:val="000000"/>
          <w:sz w:val="22"/>
          <w:szCs w:val="22"/>
          <w:lang w:val="de-DE" w:eastAsia="de-DE"/>
        </w:rPr>
        <w:t xml:space="preserve"> und unterliegt amtlicher </w:t>
      </w:r>
      <w:r w:rsidR="006B7C3C">
        <w:rPr>
          <w:rFonts w:eastAsia="Calibri"/>
          <w:snapToGrid/>
          <w:color w:val="000000"/>
          <w:sz w:val="22"/>
          <w:szCs w:val="22"/>
          <w:lang w:val="de-DE" w:eastAsia="de-DE"/>
        </w:rPr>
        <w:t>Bekämpfung</w:t>
      </w:r>
      <w:r w:rsidR="0028297F">
        <w:rPr>
          <w:rFonts w:eastAsia="Calibri"/>
          <w:snapToGrid/>
          <w:color w:val="000000"/>
          <w:sz w:val="22"/>
          <w:szCs w:val="22"/>
          <w:lang w:val="de-DE" w:eastAsia="de-DE"/>
        </w:rPr>
        <w:t>“</w:t>
      </w:r>
      <w:r w:rsidR="00E5281C" w:rsidRPr="00A81D5D">
        <w:rPr>
          <w:rFonts w:eastAsia="Calibri"/>
          <w:snapToGrid/>
          <w:color w:val="000000"/>
          <w:sz w:val="22"/>
          <w:szCs w:val="22"/>
          <w:lang w:val="de-DE" w:eastAsia="de-DE"/>
        </w:rPr>
        <w:t xml:space="preserve"> erfüllt sein</w:t>
      </w:r>
      <w:r w:rsidR="007353D9" w:rsidRPr="00A81D5D">
        <w:rPr>
          <w:rFonts w:eastAsia="Calibri"/>
          <w:snapToGrid/>
          <w:color w:val="000000"/>
          <w:sz w:val="22"/>
          <w:szCs w:val="22"/>
          <w:lang w:val="de-DE" w:eastAsia="de-DE"/>
        </w:rPr>
        <w:t xml:space="preserve">. </w:t>
      </w:r>
    </w:p>
    <w:p w:rsidR="007353D9" w:rsidRPr="002C26C4" w:rsidRDefault="00E5281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991413">
        <w:rPr>
          <w:rFonts w:eastAsia="Calibri"/>
          <w:snapToGrid/>
          <w:color w:val="000000"/>
          <w:sz w:val="22"/>
          <w:szCs w:val="22"/>
          <w:lang w:val="de-DE" w:eastAsia="de-DE"/>
        </w:rPr>
        <w:t>Im</w:t>
      </w:r>
      <w:r w:rsidR="007353D9" w:rsidRPr="00991413">
        <w:rPr>
          <w:rFonts w:eastAsia="Calibri"/>
          <w:snapToGrid/>
          <w:color w:val="000000"/>
          <w:sz w:val="22"/>
          <w:szCs w:val="22"/>
          <w:lang w:val="de-DE" w:eastAsia="de-DE"/>
        </w:rPr>
        <w:t xml:space="preserve"> </w:t>
      </w:r>
      <w:r w:rsidRPr="00991413">
        <w:rPr>
          <w:rFonts w:eastAsia="Calibri"/>
          <w:i/>
          <w:iCs/>
          <w:snapToGrid/>
          <w:color w:val="000000"/>
          <w:sz w:val="22"/>
          <w:szCs w:val="22"/>
          <w:lang w:val="de-DE" w:eastAsia="de-DE"/>
        </w:rPr>
        <w:t>Glossar</w:t>
      </w:r>
      <w:r w:rsidR="007353D9" w:rsidRPr="00991413">
        <w:rPr>
          <w:rFonts w:eastAsia="Calibri"/>
          <w:i/>
          <w:iCs/>
          <w:snapToGrid/>
          <w:color w:val="000000"/>
          <w:sz w:val="22"/>
          <w:szCs w:val="22"/>
          <w:lang w:val="de-DE" w:eastAsia="de-DE"/>
        </w:rPr>
        <w:t xml:space="preserve"> </w:t>
      </w:r>
      <w:r w:rsidR="00217CCE">
        <w:rPr>
          <w:rFonts w:eastAsia="Calibri"/>
          <w:i/>
          <w:iCs/>
          <w:snapToGrid/>
          <w:color w:val="000000"/>
          <w:sz w:val="22"/>
          <w:szCs w:val="22"/>
          <w:lang w:val="de-DE" w:eastAsia="de-DE"/>
        </w:rPr>
        <w:t>pflanzengesundheitlicher</w:t>
      </w:r>
      <w:r w:rsidRPr="00991413">
        <w:rPr>
          <w:rFonts w:eastAsia="Calibri"/>
          <w:i/>
          <w:iCs/>
          <w:snapToGrid/>
          <w:color w:val="000000"/>
          <w:sz w:val="22"/>
          <w:szCs w:val="22"/>
          <w:lang w:val="de-DE" w:eastAsia="de-DE"/>
        </w:rPr>
        <w:t xml:space="preserve"> Begriffe </w:t>
      </w:r>
      <w:r w:rsidRPr="00991413">
        <w:rPr>
          <w:rFonts w:eastAsia="Calibri"/>
          <w:iCs/>
          <w:snapToGrid/>
          <w:color w:val="000000"/>
          <w:sz w:val="22"/>
          <w:szCs w:val="22"/>
          <w:lang w:val="de-DE" w:eastAsia="de-DE"/>
        </w:rPr>
        <w:t xml:space="preserve">wird </w:t>
      </w:r>
      <w:r w:rsidR="00AF6B64">
        <w:rPr>
          <w:rFonts w:eastAsia="Calibri"/>
          <w:iCs/>
          <w:snapToGrid/>
          <w:color w:val="000000"/>
          <w:sz w:val="22"/>
          <w:szCs w:val="22"/>
          <w:lang w:val="de-DE" w:eastAsia="de-DE"/>
        </w:rPr>
        <w:t>„</w:t>
      </w:r>
      <w:r w:rsidRPr="00991413">
        <w:rPr>
          <w:rFonts w:eastAsia="Calibri"/>
          <w:iCs/>
          <w:snapToGrid/>
          <w:color w:val="000000"/>
          <w:sz w:val="22"/>
          <w:szCs w:val="22"/>
          <w:lang w:val="de-DE" w:eastAsia="de-DE"/>
        </w:rPr>
        <w:t>amtlich</w:t>
      </w:r>
      <w:r w:rsidR="00AF6B64">
        <w:rPr>
          <w:rFonts w:eastAsia="Calibri"/>
          <w:iCs/>
          <w:snapToGrid/>
          <w:color w:val="000000"/>
          <w:sz w:val="22"/>
          <w:szCs w:val="22"/>
          <w:lang w:val="de-DE" w:eastAsia="de-DE"/>
        </w:rPr>
        <w:t>“</w:t>
      </w:r>
      <w:r w:rsidRPr="00991413">
        <w:rPr>
          <w:rFonts w:eastAsia="Calibri"/>
          <w:iCs/>
          <w:snapToGrid/>
          <w:color w:val="000000"/>
          <w:sz w:val="22"/>
          <w:szCs w:val="22"/>
          <w:lang w:val="de-DE" w:eastAsia="de-DE"/>
        </w:rPr>
        <w:t xml:space="preserve"> als</w:t>
      </w:r>
      <w:r w:rsidR="00217CCE">
        <w:rPr>
          <w:rFonts w:eastAsia="Calibri"/>
          <w:snapToGrid/>
          <w:color w:val="000000"/>
          <w:sz w:val="22"/>
          <w:szCs w:val="22"/>
          <w:lang w:val="de-DE" w:eastAsia="de-DE"/>
        </w:rPr>
        <w:t xml:space="preserve"> „</w:t>
      </w:r>
      <w:r w:rsidR="002C26C4">
        <w:rPr>
          <w:rFonts w:eastAsia="Calibri"/>
          <w:snapToGrid/>
          <w:color w:val="000000"/>
          <w:sz w:val="22"/>
          <w:szCs w:val="22"/>
          <w:lang w:val="de-DE" w:eastAsia="de-DE"/>
        </w:rPr>
        <w:t>festgelegt</w:t>
      </w:r>
      <w:r w:rsidR="007353D9" w:rsidRPr="00991413">
        <w:rPr>
          <w:rFonts w:eastAsia="Calibri"/>
          <w:snapToGrid/>
          <w:color w:val="000000"/>
          <w:sz w:val="22"/>
          <w:szCs w:val="22"/>
          <w:lang w:val="de-DE" w:eastAsia="de-DE"/>
        </w:rPr>
        <w:t>, aut</w:t>
      </w:r>
      <w:r w:rsidR="00991413">
        <w:rPr>
          <w:rFonts w:eastAsia="Calibri"/>
          <w:snapToGrid/>
          <w:color w:val="000000"/>
          <w:sz w:val="22"/>
          <w:szCs w:val="22"/>
          <w:lang w:val="de-DE" w:eastAsia="de-DE"/>
        </w:rPr>
        <w:t>orisiert oder durchgeführt von einer</w:t>
      </w:r>
      <w:r w:rsidRPr="00991413">
        <w:rPr>
          <w:rFonts w:eastAsia="Calibri"/>
          <w:snapToGrid/>
          <w:color w:val="000000"/>
          <w:sz w:val="22"/>
          <w:szCs w:val="22"/>
          <w:lang w:val="de-DE" w:eastAsia="de-DE"/>
        </w:rPr>
        <w:t xml:space="preserve"> NPPO” u</w:t>
      </w:r>
      <w:r w:rsidR="007353D9" w:rsidRPr="00991413">
        <w:rPr>
          <w:rFonts w:eastAsia="Calibri"/>
          <w:snapToGrid/>
          <w:color w:val="000000"/>
          <w:sz w:val="22"/>
          <w:szCs w:val="22"/>
          <w:lang w:val="de-DE" w:eastAsia="de-DE"/>
        </w:rPr>
        <w:t xml:space="preserve">nd </w:t>
      </w:r>
      <w:r w:rsidR="00217CCE">
        <w:rPr>
          <w:rFonts w:eastAsia="Calibri"/>
          <w:snapToGrid/>
          <w:color w:val="000000"/>
          <w:sz w:val="22"/>
          <w:szCs w:val="22"/>
          <w:lang w:val="de-DE" w:eastAsia="de-DE"/>
        </w:rPr>
        <w:t>Bekämpfung</w:t>
      </w:r>
      <w:r w:rsidR="00991413">
        <w:rPr>
          <w:rFonts w:eastAsia="Calibri"/>
          <w:snapToGrid/>
          <w:color w:val="000000"/>
          <w:sz w:val="22"/>
          <w:szCs w:val="22"/>
          <w:lang w:val="de-DE" w:eastAsia="de-DE"/>
        </w:rPr>
        <w:t xml:space="preserve"> als „Unterdrückung, </w:t>
      </w:r>
      <w:r w:rsidR="00D64DFD">
        <w:rPr>
          <w:rFonts w:eastAsia="Calibri"/>
          <w:snapToGrid/>
          <w:color w:val="000000"/>
          <w:sz w:val="22"/>
          <w:szCs w:val="22"/>
          <w:lang w:val="de-DE" w:eastAsia="de-DE"/>
        </w:rPr>
        <w:t>Eindämmung</w:t>
      </w:r>
      <w:r w:rsidR="00951741">
        <w:rPr>
          <w:rFonts w:eastAsia="Calibri"/>
          <w:snapToGrid/>
          <w:color w:val="000000"/>
          <w:sz w:val="22"/>
          <w:szCs w:val="22"/>
          <w:lang w:val="de-DE" w:eastAsia="de-DE"/>
        </w:rPr>
        <w:t xml:space="preserve"> </w:t>
      </w:r>
      <w:r w:rsidR="00991413">
        <w:rPr>
          <w:rFonts w:eastAsia="Calibri"/>
          <w:snapToGrid/>
          <w:color w:val="000000"/>
          <w:sz w:val="22"/>
          <w:szCs w:val="22"/>
          <w:lang w:val="de-DE" w:eastAsia="de-DE"/>
        </w:rPr>
        <w:t xml:space="preserve">oder </w:t>
      </w:r>
      <w:r w:rsidR="00D64DFD">
        <w:rPr>
          <w:rFonts w:eastAsia="Calibri"/>
          <w:snapToGrid/>
          <w:color w:val="000000"/>
          <w:sz w:val="22"/>
          <w:szCs w:val="22"/>
          <w:lang w:val="de-DE" w:eastAsia="de-DE"/>
        </w:rPr>
        <w:t>Tilgung</w:t>
      </w:r>
      <w:r w:rsidR="00991413">
        <w:rPr>
          <w:rFonts w:eastAsia="Calibri"/>
          <w:snapToGrid/>
          <w:color w:val="000000"/>
          <w:sz w:val="22"/>
          <w:szCs w:val="22"/>
          <w:lang w:val="de-DE" w:eastAsia="de-DE"/>
        </w:rPr>
        <w:t xml:space="preserve"> </w:t>
      </w:r>
      <w:r w:rsidR="00AF6B64">
        <w:rPr>
          <w:rFonts w:eastAsia="Calibri"/>
          <w:snapToGrid/>
          <w:color w:val="000000"/>
          <w:sz w:val="22"/>
          <w:szCs w:val="22"/>
          <w:lang w:val="de-DE" w:eastAsia="de-DE"/>
        </w:rPr>
        <w:t xml:space="preserve">einer </w:t>
      </w:r>
      <w:r w:rsidR="007228EE">
        <w:rPr>
          <w:rFonts w:eastAsia="Calibri"/>
          <w:snapToGrid/>
          <w:color w:val="000000"/>
          <w:sz w:val="22"/>
          <w:szCs w:val="22"/>
          <w:lang w:val="de-DE" w:eastAsia="de-DE"/>
        </w:rPr>
        <w:t xml:space="preserve">Population </w:t>
      </w:r>
      <w:r w:rsidR="00991413">
        <w:rPr>
          <w:rFonts w:eastAsia="Calibri"/>
          <w:snapToGrid/>
          <w:color w:val="000000"/>
          <w:sz w:val="22"/>
          <w:szCs w:val="22"/>
          <w:lang w:val="de-DE" w:eastAsia="de-DE"/>
        </w:rPr>
        <w:t>eine</w:t>
      </w:r>
      <w:r w:rsidR="007228EE">
        <w:rPr>
          <w:rFonts w:eastAsia="Calibri"/>
          <w:snapToGrid/>
          <w:color w:val="000000"/>
          <w:sz w:val="22"/>
          <w:szCs w:val="22"/>
          <w:lang w:val="de-DE" w:eastAsia="de-DE"/>
        </w:rPr>
        <w:t>s</w:t>
      </w:r>
      <w:r w:rsidR="00F1186E">
        <w:rPr>
          <w:rFonts w:eastAsia="Calibri"/>
          <w:snapToGrid/>
          <w:color w:val="000000"/>
          <w:sz w:val="22"/>
          <w:szCs w:val="22"/>
          <w:lang w:val="de-DE" w:eastAsia="de-DE"/>
        </w:rPr>
        <w:t xml:space="preserve"> Schädling</w:t>
      </w:r>
      <w:r w:rsidR="009B48FB">
        <w:rPr>
          <w:rFonts w:eastAsia="Calibri"/>
          <w:snapToGrid/>
          <w:color w:val="000000"/>
          <w:sz w:val="22"/>
          <w:szCs w:val="22"/>
          <w:lang w:val="de-DE" w:eastAsia="de-DE"/>
        </w:rPr>
        <w:t>s</w:t>
      </w:r>
      <w:r w:rsidR="007353D9" w:rsidRPr="00991413">
        <w:rPr>
          <w:rFonts w:eastAsia="Calibri"/>
          <w:snapToGrid/>
          <w:color w:val="000000"/>
          <w:sz w:val="22"/>
          <w:szCs w:val="22"/>
          <w:lang w:val="de-DE" w:eastAsia="de-DE"/>
        </w:rPr>
        <w:t>”</w:t>
      </w:r>
      <w:r w:rsidRPr="00991413">
        <w:rPr>
          <w:rFonts w:eastAsia="Calibri"/>
          <w:snapToGrid/>
          <w:color w:val="000000"/>
          <w:sz w:val="22"/>
          <w:szCs w:val="22"/>
          <w:lang w:val="de-DE" w:eastAsia="de-DE"/>
        </w:rPr>
        <w:t xml:space="preserve"> definiert</w:t>
      </w:r>
      <w:r w:rsidR="007353D9" w:rsidRPr="00991413">
        <w:rPr>
          <w:rFonts w:eastAsia="Calibri"/>
          <w:snapToGrid/>
          <w:color w:val="000000"/>
          <w:sz w:val="22"/>
          <w:szCs w:val="22"/>
          <w:lang w:val="de-DE" w:eastAsia="de-DE"/>
        </w:rPr>
        <w:t xml:space="preserve">. </w:t>
      </w:r>
      <w:r w:rsidR="002C26C4">
        <w:rPr>
          <w:rFonts w:eastAsia="Calibri"/>
          <w:snapToGrid/>
          <w:color w:val="000000"/>
          <w:sz w:val="22"/>
          <w:szCs w:val="22"/>
          <w:lang w:val="de-DE" w:eastAsia="de-DE"/>
        </w:rPr>
        <w:t xml:space="preserve">Für pflanzengesundheitliche Zwecke jedoch reicht die Kombination dieser beiden Definitionen nicht aus, um die Bedeutung von </w:t>
      </w:r>
      <w:r w:rsidR="002C26C4">
        <w:rPr>
          <w:rFonts w:eastAsia="Calibri"/>
          <w:i/>
          <w:snapToGrid/>
          <w:color w:val="000000"/>
          <w:sz w:val="22"/>
          <w:szCs w:val="22"/>
          <w:lang w:val="de-DE" w:eastAsia="de-DE"/>
        </w:rPr>
        <w:t>amtliche Bekämpfung</w:t>
      </w:r>
      <w:r w:rsidR="002C26C4">
        <w:rPr>
          <w:rFonts w:eastAsia="Calibri"/>
          <w:snapToGrid/>
          <w:color w:val="000000"/>
          <w:sz w:val="22"/>
          <w:szCs w:val="22"/>
          <w:lang w:val="de-DE" w:eastAsia="de-DE"/>
        </w:rPr>
        <w:t xml:space="preserve"> adäquat wiederzugeben.</w:t>
      </w:r>
    </w:p>
    <w:p w:rsidR="007353D9" w:rsidRPr="009040DA" w:rsidRDefault="00635ACD"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Diese</w:t>
      </w:r>
      <w:r w:rsidR="007353D9" w:rsidRPr="009040DA">
        <w:rPr>
          <w:rFonts w:eastAsia="Calibri"/>
          <w:snapToGrid/>
          <w:color w:val="000000"/>
          <w:sz w:val="22"/>
          <w:szCs w:val="22"/>
          <w:lang w:val="de-DE" w:eastAsia="de-DE"/>
        </w:rPr>
        <w:t xml:space="preserve"> </w:t>
      </w:r>
      <w:r w:rsidR="004A04EC">
        <w:rPr>
          <w:rFonts w:eastAsia="Calibri"/>
          <w:snapToGrid/>
          <w:color w:val="000000"/>
          <w:sz w:val="22"/>
          <w:szCs w:val="22"/>
          <w:lang w:val="de-DE" w:eastAsia="de-DE"/>
        </w:rPr>
        <w:t xml:space="preserve">Ergänzung </w:t>
      </w:r>
      <w:r>
        <w:rPr>
          <w:rFonts w:eastAsia="Calibri"/>
          <w:snapToGrid/>
          <w:color w:val="000000"/>
          <w:sz w:val="22"/>
          <w:szCs w:val="22"/>
          <w:lang w:val="de-DE" w:eastAsia="de-DE"/>
        </w:rPr>
        <w:t>soll einer näheren Erläuterung der folgenden Begriffe dienen:</w:t>
      </w:r>
      <w:r w:rsidR="007353D9" w:rsidRPr="009040DA">
        <w:rPr>
          <w:rFonts w:eastAsia="Calibri"/>
          <w:snapToGrid/>
          <w:color w:val="000000"/>
          <w:sz w:val="22"/>
          <w:szCs w:val="22"/>
          <w:lang w:val="de-DE" w:eastAsia="de-DE"/>
        </w:rPr>
        <w:t xml:space="preserve"> </w:t>
      </w:r>
    </w:p>
    <w:p w:rsidR="007353D9" w:rsidRPr="0078351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F0758E">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00991413" w:rsidRPr="00783517">
        <w:rPr>
          <w:rFonts w:eastAsia="Calibri"/>
          <w:snapToGrid/>
          <w:color w:val="000000"/>
          <w:sz w:val="22"/>
          <w:szCs w:val="22"/>
          <w:lang w:val="de-DE" w:eastAsia="de-DE"/>
        </w:rPr>
        <w:t xml:space="preserve"> u</w:t>
      </w:r>
      <w:r w:rsidR="007353D9" w:rsidRPr="00783517">
        <w:rPr>
          <w:rFonts w:eastAsia="Calibri"/>
          <w:snapToGrid/>
          <w:color w:val="000000"/>
          <w:sz w:val="22"/>
          <w:szCs w:val="22"/>
          <w:lang w:val="de-DE" w:eastAsia="de-DE"/>
        </w:rPr>
        <w:t xml:space="preserve">nd </w:t>
      </w:r>
      <w:r w:rsidR="00F0758E">
        <w:rPr>
          <w:rFonts w:eastAsia="Calibri"/>
          <w:snapToGrid/>
          <w:color w:val="000000"/>
          <w:sz w:val="22"/>
          <w:szCs w:val="22"/>
          <w:lang w:val="de-DE" w:eastAsia="de-DE"/>
        </w:rPr>
        <w:t>de</w:t>
      </w:r>
      <w:r w:rsidR="00635ACD">
        <w:rPr>
          <w:rFonts w:eastAsia="Calibri"/>
          <w:snapToGrid/>
          <w:color w:val="000000"/>
          <w:sz w:val="22"/>
          <w:szCs w:val="22"/>
          <w:lang w:val="de-DE" w:eastAsia="de-DE"/>
        </w:rPr>
        <w:t>r</w:t>
      </w:r>
      <w:r w:rsidR="00F0758E">
        <w:rPr>
          <w:rFonts w:eastAsia="Calibri"/>
          <w:snapToGrid/>
          <w:color w:val="000000"/>
          <w:sz w:val="22"/>
          <w:szCs w:val="22"/>
          <w:lang w:val="de-DE" w:eastAsia="de-DE"/>
        </w:rPr>
        <w:t>en Anwendung</w:t>
      </w:r>
      <w:r w:rsidR="00783517" w:rsidRPr="00783517">
        <w:rPr>
          <w:rFonts w:eastAsia="Calibri"/>
          <w:snapToGrid/>
          <w:color w:val="000000"/>
          <w:sz w:val="22"/>
          <w:szCs w:val="22"/>
          <w:lang w:val="de-DE" w:eastAsia="de-DE"/>
        </w:rPr>
        <w:t xml:space="preserve"> in der Praxis </w:t>
      </w:r>
      <w:r w:rsidR="00F0758E">
        <w:rPr>
          <w:rFonts w:eastAsia="Calibri"/>
          <w:snapToGrid/>
          <w:color w:val="000000"/>
          <w:sz w:val="22"/>
          <w:szCs w:val="22"/>
          <w:lang w:val="de-DE" w:eastAsia="de-DE"/>
        </w:rPr>
        <w:t xml:space="preserve">sowohl </w:t>
      </w:r>
      <w:r w:rsidR="00783517" w:rsidRPr="00783517">
        <w:rPr>
          <w:rFonts w:eastAsia="Calibri"/>
          <w:snapToGrid/>
          <w:color w:val="000000"/>
          <w:sz w:val="22"/>
          <w:szCs w:val="22"/>
          <w:lang w:val="de-DE" w:eastAsia="de-DE"/>
        </w:rPr>
        <w:t>für</w:t>
      </w:r>
      <w:r w:rsidR="007353D9" w:rsidRPr="00783517">
        <w:rPr>
          <w:rFonts w:eastAsia="Calibri"/>
          <w:snapToGrid/>
          <w:color w:val="000000"/>
          <w:sz w:val="22"/>
          <w:szCs w:val="22"/>
          <w:lang w:val="de-DE" w:eastAsia="de-DE"/>
        </w:rPr>
        <w:t xml:space="preserve"> </w:t>
      </w:r>
      <w:r w:rsidR="00783517" w:rsidRPr="00783517">
        <w:rPr>
          <w:rFonts w:eastAsia="Calibri"/>
          <w:snapToGrid/>
          <w:color w:val="000000"/>
          <w:sz w:val="22"/>
          <w:szCs w:val="22"/>
          <w:lang w:val="de-DE" w:eastAsia="de-DE"/>
        </w:rPr>
        <w:t>Quarantäne</w:t>
      </w:r>
      <w:r w:rsidR="00F0758E">
        <w:rPr>
          <w:rFonts w:eastAsia="Calibri"/>
          <w:snapToGrid/>
          <w:color w:val="000000"/>
          <w:sz w:val="22"/>
          <w:szCs w:val="22"/>
          <w:lang w:val="de-DE" w:eastAsia="de-DE"/>
        </w:rPr>
        <w:softHyphen/>
      </w:r>
      <w:r w:rsidR="001874D1">
        <w:rPr>
          <w:rFonts w:eastAsia="Calibri"/>
          <w:snapToGrid/>
          <w:color w:val="000000"/>
          <w:sz w:val="22"/>
          <w:szCs w:val="22"/>
          <w:lang w:val="de-DE" w:eastAsia="de-DE"/>
        </w:rPr>
        <w:t>schädlinge</w:t>
      </w:r>
      <w:r w:rsidR="00783517">
        <w:rPr>
          <w:rFonts w:eastAsia="Calibri"/>
          <w:snapToGrid/>
          <w:color w:val="000000"/>
          <w:sz w:val="22"/>
          <w:szCs w:val="22"/>
          <w:lang w:val="de-DE" w:eastAsia="de-DE"/>
        </w:rPr>
        <w:t xml:space="preserve">, die in einem Gebiet </w:t>
      </w:r>
      <w:r w:rsidR="00EF5776">
        <w:rPr>
          <w:rFonts w:eastAsia="Calibri"/>
          <w:snapToGrid/>
          <w:color w:val="000000"/>
          <w:sz w:val="22"/>
          <w:szCs w:val="22"/>
          <w:lang w:val="de-DE" w:eastAsia="de-DE"/>
        </w:rPr>
        <w:t>auftreten</w:t>
      </w:r>
      <w:r w:rsidR="00783517">
        <w:rPr>
          <w:rFonts w:eastAsia="Calibri"/>
          <w:snapToGrid/>
          <w:color w:val="000000"/>
          <w:sz w:val="22"/>
          <w:szCs w:val="22"/>
          <w:lang w:val="de-DE" w:eastAsia="de-DE"/>
        </w:rPr>
        <w:t>, als auch für geregelte Nicht-Quarantäne</w:t>
      </w:r>
      <w:r w:rsidR="001874D1">
        <w:rPr>
          <w:rFonts w:eastAsia="Calibri"/>
          <w:snapToGrid/>
          <w:color w:val="000000"/>
          <w:sz w:val="22"/>
          <w:szCs w:val="22"/>
          <w:lang w:val="de-DE" w:eastAsia="de-DE"/>
        </w:rPr>
        <w:t>schädlinge</w:t>
      </w:r>
      <w:r w:rsidR="00783517">
        <w:rPr>
          <w:rFonts w:eastAsia="Calibri"/>
          <w:snapToGrid/>
          <w:color w:val="000000"/>
          <w:sz w:val="22"/>
          <w:szCs w:val="22"/>
          <w:lang w:val="de-DE" w:eastAsia="de-DE"/>
        </w:rPr>
        <w:t>, und</w:t>
      </w:r>
      <w:r w:rsidR="007353D9" w:rsidRPr="00783517">
        <w:rPr>
          <w:rFonts w:eastAsia="Calibri"/>
          <w:snapToGrid/>
          <w:color w:val="000000"/>
          <w:sz w:val="22"/>
          <w:szCs w:val="22"/>
          <w:lang w:val="de-DE" w:eastAsia="de-DE"/>
        </w:rPr>
        <w:t xml:space="preserve"> </w:t>
      </w:r>
    </w:p>
    <w:p w:rsidR="007353D9" w:rsidRPr="0078351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D7172F">
        <w:rPr>
          <w:rFonts w:eastAsia="Calibri"/>
          <w:snapToGrid/>
          <w:color w:val="000000"/>
          <w:sz w:val="22"/>
          <w:szCs w:val="22"/>
          <w:lang w:val="de-DE" w:eastAsia="de-DE"/>
        </w:rPr>
        <w:t>„</w:t>
      </w:r>
      <w:r w:rsidR="00EF5776">
        <w:rPr>
          <w:rFonts w:eastAsia="Calibri"/>
          <w:snapToGrid/>
          <w:color w:val="000000"/>
          <w:sz w:val="22"/>
          <w:szCs w:val="22"/>
          <w:lang w:val="de-DE" w:eastAsia="de-DE"/>
        </w:rPr>
        <w:t>tritt auf</w:t>
      </w:r>
      <w:r w:rsidR="00783517">
        <w:rPr>
          <w:rFonts w:eastAsia="Calibri"/>
          <w:snapToGrid/>
          <w:color w:val="000000"/>
          <w:sz w:val="22"/>
          <w:szCs w:val="22"/>
          <w:lang w:val="de-DE" w:eastAsia="de-DE"/>
        </w:rPr>
        <w:t xml:space="preserve">, aber </w:t>
      </w:r>
      <w:r w:rsidR="00EF5776">
        <w:rPr>
          <w:rFonts w:eastAsia="Calibri"/>
          <w:snapToGrid/>
          <w:color w:val="000000"/>
          <w:sz w:val="22"/>
          <w:szCs w:val="22"/>
          <w:lang w:val="de-DE" w:eastAsia="de-DE"/>
        </w:rPr>
        <w:t xml:space="preserve">ist </w:t>
      </w:r>
      <w:r w:rsidR="00783517">
        <w:rPr>
          <w:rFonts w:eastAsia="Calibri"/>
          <w:snapToGrid/>
          <w:color w:val="000000"/>
          <w:sz w:val="22"/>
          <w:szCs w:val="22"/>
          <w:lang w:val="de-DE" w:eastAsia="de-DE"/>
        </w:rPr>
        <w:t>nicht</w:t>
      </w:r>
      <w:r w:rsidR="00A81D5D" w:rsidRPr="00783517">
        <w:rPr>
          <w:rFonts w:eastAsia="Calibri"/>
          <w:snapToGrid/>
          <w:color w:val="000000"/>
          <w:sz w:val="22"/>
          <w:szCs w:val="22"/>
          <w:lang w:val="de-DE" w:eastAsia="de-DE"/>
        </w:rPr>
        <w:t xml:space="preserve"> weit verbreitet</w:t>
      </w:r>
      <w:r w:rsidR="007353D9" w:rsidRPr="00783517">
        <w:rPr>
          <w:rFonts w:eastAsia="Calibri"/>
          <w:snapToGrid/>
          <w:color w:val="000000"/>
          <w:sz w:val="22"/>
          <w:szCs w:val="22"/>
          <w:lang w:val="de-DE" w:eastAsia="de-DE"/>
        </w:rPr>
        <w:t xml:space="preserve"> </w:t>
      </w:r>
      <w:r w:rsidR="00783517">
        <w:rPr>
          <w:rFonts w:eastAsia="Calibri"/>
          <w:snapToGrid/>
          <w:color w:val="000000"/>
          <w:sz w:val="22"/>
          <w:szCs w:val="22"/>
          <w:lang w:val="de-DE" w:eastAsia="de-DE"/>
        </w:rPr>
        <w:t>und unter</w:t>
      </w:r>
      <w:r w:rsidR="00217CCE">
        <w:rPr>
          <w:rFonts w:eastAsia="Calibri"/>
          <w:snapToGrid/>
          <w:color w:val="000000"/>
          <w:sz w:val="22"/>
          <w:szCs w:val="22"/>
          <w:lang w:val="de-DE" w:eastAsia="de-DE"/>
        </w:rPr>
        <w:t>liegt</w:t>
      </w:r>
      <w:r w:rsidR="00783517">
        <w:rPr>
          <w:rFonts w:eastAsia="Calibri"/>
          <w:snapToGrid/>
          <w:color w:val="000000"/>
          <w:sz w:val="22"/>
          <w:szCs w:val="22"/>
          <w:lang w:val="de-DE" w:eastAsia="de-DE"/>
        </w:rPr>
        <w:t xml:space="preserve"> amtlicher </w:t>
      </w:r>
      <w:r w:rsidR="00217CCE">
        <w:rPr>
          <w:rFonts w:eastAsia="Calibri"/>
          <w:snapToGrid/>
          <w:color w:val="000000"/>
          <w:sz w:val="22"/>
          <w:szCs w:val="22"/>
          <w:lang w:val="de-DE" w:eastAsia="de-DE"/>
        </w:rPr>
        <w:t>Bekämpfung</w:t>
      </w:r>
      <w:r w:rsidR="007353D9" w:rsidRPr="00783517">
        <w:rPr>
          <w:rFonts w:eastAsia="Calibri"/>
          <w:snapToGrid/>
          <w:color w:val="000000"/>
          <w:sz w:val="22"/>
          <w:szCs w:val="22"/>
          <w:lang w:val="de-DE" w:eastAsia="de-DE"/>
        </w:rPr>
        <w:t>”</w:t>
      </w:r>
      <w:r w:rsidR="00783517">
        <w:rPr>
          <w:rFonts w:eastAsia="Calibri"/>
          <w:snapToGrid/>
          <w:color w:val="000000"/>
          <w:sz w:val="22"/>
          <w:szCs w:val="22"/>
          <w:lang w:val="de-DE" w:eastAsia="de-DE"/>
        </w:rPr>
        <w:t xml:space="preserve"> fü</w:t>
      </w:r>
      <w:r w:rsidR="007353D9" w:rsidRPr="00783517">
        <w:rPr>
          <w:rFonts w:eastAsia="Calibri"/>
          <w:snapToGrid/>
          <w:color w:val="000000"/>
          <w:sz w:val="22"/>
          <w:szCs w:val="22"/>
          <w:lang w:val="de-DE" w:eastAsia="de-DE"/>
        </w:rPr>
        <w:t xml:space="preserve">r </w:t>
      </w:r>
      <w:r w:rsidR="00FF1A33" w:rsidRPr="00783517">
        <w:rPr>
          <w:rFonts w:eastAsia="Calibri"/>
          <w:snapToGrid/>
          <w:color w:val="000000"/>
          <w:sz w:val="22"/>
          <w:szCs w:val="22"/>
          <w:lang w:val="de-DE" w:eastAsia="de-DE"/>
        </w:rPr>
        <w:t>Quarantäne</w:t>
      </w:r>
      <w:r w:rsidR="001874D1">
        <w:rPr>
          <w:rFonts w:eastAsia="Calibri"/>
          <w:snapToGrid/>
          <w:color w:val="000000"/>
          <w:sz w:val="22"/>
          <w:szCs w:val="22"/>
          <w:lang w:val="de-DE" w:eastAsia="de-DE"/>
        </w:rPr>
        <w:t>schädlinge</w:t>
      </w:r>
      <w:r w:rsidR="007353D9" w:rsidRPr="00783517">
        <w:rPr>
          <w:rFonts w:eastAsia="Calibri"/>
          <w:snapToGrid/>
          <w:color w:val="000000"/>
          <w:sz w:val="22"/>
          <w:szCs w:val="22"/>
          <w:lang w:val="de-DE" w:eastAsia="de-DE"/>
        </w:rPr>
        <w:t xml:space="preserve">. </w:t>
      </w:r>
    </w:p>
    <w:p w:rsidR="00275CBD" w:rsidRPr="00783517" w:rsidRDefault="00783517" w:rsidP="00A25A31">
      <w:pPr>
        <w:tabs>
          <w:tab w:val="left" w:pos="567"/>
        </w:tabs>
        <w:spacing w:after="120"/>
        <w:rPr>
          <w:rFonts w:eastAsia="Calibri"/>
          <w:snapToGrid/>
          <w:color w:val="000000"/>
          <w:sz w:val="22"/>
          <w:szCs w:val="22"/>
          <w:lang w:val="de-DE" w:eastAsia="de-DE"/>
        </w:rPr>
      </w:pPr>
      <w:r>
        <w:rPr>
          <w:rFonts w:eastAsia="Calibri"/>
          <w:snapToGrid/>
          <w:color w:val="000000"/>
          <w:sz w:val="22"/>
          <w:szCs w:val="22"/>
          <w:lang w:val="de-DE" w:eastAsia="de-DE"/>
        </w:rPr>
        <w:t>Der Begriff „n</w:t>
      </w:r>
      <w:r w:rsidR="00A81D5D" w:rsidRPr="00783517">
        <w:rPr>
          <w:rFonts w:eastAsia="Calibri"/>
          <w:snapToGrid/>
          <w:color w:val="000000"/>
          <w:sz w:val="22"/>
          <w:szCs w:val="22"/>
          <w:lang w:val="de-DE" w:eastAsia="de-DE"/>
        </w:rPr>
        <w:t>icht weit verbreitet</w:t>
      </w:r>
      <w:r w:rsidR="007353D9" w:rsidRPr="00783517">
        <w:rPr>
          <w:rFonts w:eastAsia="Calibri"/>
          <w:snapToGrid/>
          <w:color w:val="000000"/>
          <w:sz w:val="22"/>
          <w:szCs w:val="22"/>
          <w:lang w:val="de-DE" w:eastAsia="de-DE"/>
        </w:rPr>
        <w:t>” is</w:t>
      </w:r>
      <w:r w:rsidRPr="00783517">
        <w:rPr>
          <w:rFonts w:eastAsia="Calibri"/>
          <w:snapToGrid/>
          <w:color w:val="000000"/>
          <w:sz w:val="22"/>
          <w:szCs w:val="22"/>
          <w:lang w:val="de-DE" w:eastAsia="de-DE"/>
        </w:rPr>
        <w:t>t</w:t>
      </w:r>
      <w:r w:rsidR="007353D9" w:rsidRPr="00783517">
        <w:rPr>
          <w:rFonts w:eastAsia="Calibri"/>
          <w:snapToGrid/>
          <w:color w:val="000000"/>
          <w:sz w:val="22"/>
          <w:szCs w:val="22"/>
          <w:lang w:val="de-DE" w:eastAsia="de-DE"/>
        </w:rPr>
        <w:t xml:space="preserve"> </w:t>
      </w:r>
      <w:r w:rsidRPr="00783517">
        <w:rPr>
          <w:rFonts w:eastAsia="Calibri"/>
          <w:snapToGrid/>
          <w:color w:val="000000"/>
          <w:sz w:val="22"/>
          <w:szCs w:val="22"/>
          <w:lang w:val="de-DE" w:eastAsia="de-DE"/>
        </w:rPr>
        <w:t xml:space="preserve">in der Beschreibung für </w:t>
      </w:r>
      <w:r w:rsidR="001B3CBF">
        <w:rPr>
          <w:rFonts w:eastAsia="Calibri"/>
          <w:snapToGrid/>
          <w:color w:val="000000"/>
          <w:sz w:val="22"/>
          <w:szCs w:val="22"/>
          <w:lang w:val="de-DE" w:eastAsia="de-DE"/>
        </w:rPr>
        <w:t xml:space="preserve">den </w:t>
      </w:r>
      <w:r w:rsidR="000E71AF">
        <w:rPr>
          <w:rFonts w:eastAsia="Calibri"/>
          <w:snapToGrid/>
          <w:color w:val="000000"/>
          <w:sz w:val="22"/>
          <w:szCs w:val="22"/>
          <w:lang w:val="de-DE" w:eastAsia="de-DE"/>
        </w:rPr>
        <w:t>Befallss</w:t>
      </w:r>
      <w:r w:rsidRPr="00783517">
        <w:rPr>
          <w:rFonts w:eastAsia="Calibri"/>
          <w:snapToGrid/>
          <w:color w:val="000000"/>
          <w:sz w:val="22"/>
          <w:szCs w:val="22"/>
          <w:lang w:val="de-DE" w:eastAsia="de-DE"/>
        </w:rPr>
        <w:t xml:space="preserve">tatus </w:t>
      </w:r>
      <w:r w:rsidRPr="00304A10">
        <w:rPr>
          <w:rFonts w:eastAsia="Calibri"/>
          <w:snapToGrid/>
          <w:color w:val="000000"/>
          <w:sz w:val="22"/>
          <w:szCs w:val="22"/>
          <w:lang w:val="de-DE" w:eastAsia="de-DE"/>
        </w:rPr>
        <w:t>gemäß</w:t>
      </w:r>
      <w:r w:rsidR="007353D9" w:rsidRPr="00304A10">
        <w:rPr>
          <w:rFonts w:eastAsia="Calibri"/>
          <w:snapToGrid/>
          <w:color w:val="000000"/>
          <w:sz w:val="22"/>
          <w:szCs w:val="22"/>
          <w:lang w:val="de-DE" w:eastAsia="de-DE"/>
        </w:rPr>
        <w:t xml:space="preserve"> ISPM 8:1998</w:t>
      </w:r>
      <w:r w:rsidR="001B3CBF" w:rsidRPr="001B3CBF">
        <w:rPr>
          <w:rFonts w:eastAsia="Calibri"/>
          <w:snapToGrid/>
          <w:color w:val="000000"/>
          <w:sz w:val="22"/>
          <w:szCs w:val="22"/>
          <w:lang w:val="de-DE" w:eastAsia="de-DE"/>
        </w:rPr>
        <w:t xml:space="preserve"> </w:t>
      </w:r>
      <w:r w:rsidR="001B3CBF" w:rsidRPr="00783517">
        <w:rPr>
          <w:rFonts w:eastAsia="Calibri"/>
          <w:snapToGrid/>
          <w:color w:val="000000"/>
          <w:sz w:val="22"/>
          <w:szCs w:val="22"/>
          <w:lang w:val="de-DE" w:eastAsia="de-DE"/>
        </w:rPr>
        <w:t>nicht enthalten</w:t>
      </w:r>
      <w:r w:rsidR="007353D9" w:rsidRPr="00783517">
        <w:rPr>
          <w:rFonts w:eastAsia="Calibri"/>
          <w:snapToGrid/>
          <w:color w:val="000000"/>
          <w:sz w:val="22"/>
          <w:szCs w:val="22"/>
          <w:lang w:val="de-DE" w:eastAsia="de-DE"/>
        </w:rPr>
        <w:t>.</w:t>
      </w:r>
    </w:p>
    <w:p w:rsidR="007353D9" w:rsidRPr="00711950" w:rsidRDefault="009040DA" w:rsidP="008A253B">
      <w:pPr>
        <w:pStyle w:val="ispm5-1"/>
      </w:pPr>
      <w:bookmarkStart w:id="70" w:name="ISPM5s1"/>
      <w:bookmarkStart w:id="71" w:name="_Toc427138920"/>
      <w:bookmarkStart w:id="72" w:name="_Toc427139126"/>
      <w:bookmarkStart w:id="73" w:name="_Toc427139246"/>
      <w:bookmarkStart w:id="74" w:name="_Toc427139489"/>
      <w:bookmarkStart w:id="75" w:name="_Toc427139811"/>
      <w:bookmarkEnd w:id="70"/>
      <w:r w:rsidRPr="00711950">
        <w:t>ANFORDERUNGEN</w:t>
      </w:r>
      <w:bookmarkEnd w:id="71"/>
      <w:bookmarkEnd w:id="72"/>
      <w:bookmarkEnd w:id="73"/>
      <w:bookmarkEnd w:id="74"/>
      <w:bookmarkEnd w:id="75"/>
      <w:r w:rsidR="007353D9" w:rsidRPr="00711950">
        <w:t xml:space="preserve"> </w:t>
      </w:r>
    </w:p>
    <w:p w:rsidR="007353D9" w:rsidRDefault="008A253B" w:rsidP="005D10DC">
      <w:pPr>
        <w:pStyle w:val="ispm5-2"/>
      </w:pPr>
      <w:bookmarkStart w:id="76" w:name="_Toc427138921"/>
      <w:bookmarkStart w:id="77" w:name="_Toc427139127"/>
      <w:bookmarkStart w:id="78" w:name="_Toc427139247"/>
      <w:bookmarkStart w:id="79" w:name="_Toc427139490"/>
      <w:bookmarkStart w:id="80" w:name="_Toc427139812"/>
      <w:r>
        <w:t>1.</w:t>
      </w:r>
      <w:r>
        <w:tab/>
      </w:r>
      <w:r w:rsidR="00EF5776">
        <w:t>Allgemeine</w:t>
      </w:r>
      <w:r w:rsidR="003A6596">
        <w:t xml:space="preserve"> Anforderungen</w:t>
      </w:r>
      <w:bookmarkEnd w:id="76"/>
      <w:bookmarkEnd w:id="77"/>
      <w:bookmarkEnd w:id="78"/>
      <w:bookmarkEnd w:id="79"/>
      <w:bookmarkEnd w:id="80"/>
    </w:p>
    <w:p w:rsidR="006B3F16" w:rsidRPr="009619A1" w:rsidRDefault="00326D1B" w:rsidP="00A25A31">
      <w:pPr>
        <w:tabs>
          <w:tab w:val="left" w:pos="567"/>
        </w:tabs>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Die </w:t>
      </w:r>
      <w:r w:rsidRPr="009619A1">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009040DA" w:rsidRPr="009619A1">
        <w:rPr>
          <w:rFonts w:eastAsia="Calibri"/>
          <w:snapToGrid/>
          <w:color w:val="000000"/>
          <w:sz w:val="22"/>
          <w:szCs w:val="22"/>
          <w:lang w:val="de-DE" w:eastAsia="de-DE"/>
        </w:rPr>
        <w:t xml:space="preserve"> </w:t>
      </w:r>
      <w:r w:rsidR="009619A1" w:rsidRPr="009619A1">
        <w:rPr>
          <w:rFonts w:eastAsia="Calibri"/>
          <w:snapToGrid/>
          <w:color w:val="000000"/>
          <w:sz w:val="22"/>
          <w:szCs w:val="22"/>
          <w:lang w:val="de-DE" w:eastAsia="de-DE"/>
        </w:rPr>
        <w:t>unterliegt</w:t>
      </w:r>
      <w:r w:rsidR="007353D9" w:rsidRPr="009619A1">
        <w:rPr>
          <w:rFonts w:eastAsia="Calibri"/>
          <w:snapToGrid/>
          <w:color w:val="000000"/>
          <w:sz w:val="22"/>
          <w:szCs w:val="22"/>
          <w:lang w:val="de-DE" w:eastAsia="de-DE"/>
        </w:rPr>
        <w:t xml:space="preserve"> ISPM 1:2006, in</w:t>
      </w:r>
      <w:r w:rsidR="00211F48">
        <w:rPr>
          <w:rFonts w:eastAsia="Calibri"/>
          <w:snapToGrid/>
          <w:color w:val="000000"/>
          <w:sz w:val="22"/>
          <w:szCs w:val="22"/>
          <w:lang w:val="de-DE" w:eastAsia="de-DE"/>
        </w:rPr>
        <w:t>sbesondere den</w:t>
      </w:r>
      <w:r w:rsidR="009619A1" w:rsidRPr="009619A1">
        <w:rPr>
          <w:rFonts w:eastAsia="Calibri"/>
          <w:snapToGrid/>
          <w:color w:val="000000"/>
          <w:sz w:val="22"/>
          <w:szCs w:val="22"/>
          <w:lang w:val="de-DE" w:eastAsia="de-DE"/>
        </w:rPr>
        <w:t xml:space="preserve"> </w:t>
      </w:r>
      <w:r w:rsidR="00E62AF7">
        <w:rPr>
          <w:rFonts w:eastAsia="Calibri"/>
          <w:snapToGrid/>
          <w:color w:val="000000"/>
          <w:sz w:val="22"/>
          <w:szCs w:val="22"/>
          <w:lang w:val="de-DE" w:eastAsia="de-DE"/>
        </w:rPr>
        <w:t>Grundsätzen der</w:t>
      </w:r>
      <w:r w:rsidR="00783517">
        <w:rPr>
          <w:rFonts w:eastAsia="Calibri"/>
          <w:snapToGrid/>
          <w:color w:val="000000"/>
          <w:sz w:val="22"/>
          <w:szCs w:val="22"/>
          <w:lang w:val="de-DE" w:eastAsia="de-DE"/>
        </w:rPr>
        <w:t xml:space="preserve"> Nicht-Diskrimi</w:t>
      </w:r>
      <w:r w:rsidR="00211F48">
        <w:rPr>
          <w:rFonts w:eastAsia="Calibri"/>
          <w:snapToGrid/>
          <w:color w:val="000000"/>
          <w:sz w:val="22"/>
          <w:szCs w:val="22"/>
          <w:lang w:val="de-DE" w:eastAsia="de-DE"/>
        </w:rPr>
        <w:softHyphen/>
      </w:r>
      <w:r w:rsidR="00783517">
        <w:rPr>
          <w:rFonts w:eastAsia="Calibri"/>
          <w:snapToGrid/>
          <w:color w:val="000000"/>
          <w:sz w:val="22"/>
          <w:szCs w:val="22"/>
          <w:lang w:val="de-DE" w:eastAsia="de-DE"/>
        </w:rPr>
        <w:t>nierung</w:t>
      </w:r>
      <w:r w:rsidR="007353D9" w:rsidRPr="009619A1">
        <w:rPr>
          <w:rFonts w:eastAsia="Calibri"/>
          <w:snapToGrid/>
          <w:color w:val="000000"/>
          <w:sz w:val="22"/>
          <w:szCs w:val="22"/>
          <w:lang w:val="de-DE" w:eastAsia="de-DE"/>
        </w:rPr>
        <w:t xml:space="preserve">, </w:t>
      </w:r>
      <w:r w:rsidR="009619A1" w:rsidRPr="009619A1">
        <w:rPr>
          <w:rFonts w:eastAsia="Calibri"/>
          <w:snapToGrid/>
          <w:color w:val="000000"/>
          <w:sz w:val="22"/>
          <w:szCs w:val="22"/>
          <w:lang w:val="de-DE" w:eastAsia="de-DE"/>
        </w:rPr>
        <w:t>Transparenz</w:t>
      </w:r>
      <w:r w:rsidR="007353D9" w:rsidRPr="009619A1">
        <w:rPr>
          <w:rFonts w:eastAsia="Calibri"/>
          <w:snapToGrid/>
          <w:color w:val="000000"/>
          <w:sz w:val="22"/>
          <w:szCs w:val="22"/>
          <w:lang w:val="de-DE" w:eastAsia="de-DE"/>
        </w:rPr>
        <w:t xml:space="preserve">, </w:t>
      </w:r>
      <w:r w:rsidR="00783517">
        <w:rPr>
          <w:rFonts w:eastAsia="Calibri"/>
          <w:snapToGrid/>
          <w:color w:val="000000"/>
          <w:sz w:val="22"/>
          <w:szCs w:val="22"/>
          <w:lang w:val="de-DE" w:eastAsia="de-DE"/>
        </w:rPr>
        <w:t xml:space="preserve">Äquivalenz </w:t>
      </w:r>
      <w:r w:rsidR="009619A1" w:rsidRPr="009619A1">
        <w:rPr>
          <w:rFonts w:eastAsia="Calibri"/>
          <w:snapToGrid/>
          <w:color w:val="000000"/>
          <w:sz w:val="22"/>
          <w:szCs w:val="22"/>
          <w:lang w:val="de-DE" w:eastAsia="de-DE"/>
        </w:rPr>
        <w:t>pflanzengesundheitliche</w:t>
      </w:r>
      <w:r w:rsidR="00EF5776">
        <w:rPr>
          <w:rFonts w:eastAsia="Calibri"/>
          <w:snapToGrid/>
          <w:color w:val="000000"/>
          <w:sz w:val="22"/>
          <w:szCs w:val="22"/>
          <w:lang w:val="de-DE" w:eastAsia="de-DE"/>
        </w:rPr>
        <w:t>r</w:t>
      </w:r>
      <w:r w:rsidR="009619A1" w:rsidRPr="009619A1">
        <w:rPr>
          <w:rFonts w:eastAsia="Calibri"/>
          <w:snapToGrid/>
          <w:color w:val="000000"/>
          <w:sz w:val="22"/>
          <w:szCs w:val="22"/>
          <w:lang w:val="de-DE" w:eastAsia="de-DE"/>
        </w:rPr>
        <w:t xml:space="preserve"> Maßnahmen und </w:t>
      </w:r>
      <w:r w:rsidR="00783517">
        <w:rPr>
          <w:rFonts w:eastAsia="Calibri"/>
          <w:snapToGrid/>
          <w:color w:val="000000"/>
          <w:sz w:val="22"/>
          <w:szCs w:val="22"/>
          <w:lang w:val="de-DE" w:eastAsia="de-DE"/>
        </w:rPr>
        <w:t>Risikoanalyse eine</w:t>
      </w:r>
      <w:r w:rsidR="00EF5776">
        <w:rPr>
          <w:rFonts w:eastAsia="Calibri"/>
          <w:snapToGrid/>
          <w:color w:val="000000"/>
          <w:sz w:val="22"/>
          <w:szCs w:val="22"/>
          <w:lang w:val="de-DE" w:eastAsia="de-DE"/>
        </w:rPr>
        <w:t>s</w:t>
      </w:r>
      <w:r w:rsidR="00F1186E">
        <w:rPr>
          <w:rFonts w:eastAsia="Calibri"/>
          <w:snapToGrid/>
          <w:color w:val="000000"/>
          <w:sz w:val="22"/>
          <w:szCs w:val="22"/>
          <w:lang w:val="de-DE" w:eastAsia="de-DE"/>
        </w:rPr>
        <w:t xml:space="preserve"> Schädlings</w:t>
      </w:r>
      <w:r w:rsidR="007353D9" w:rsidRPr="009619A1">
        <w:rPr>
          <w:rFonts w:eastAsia="Calibri"/>
          <w:snapToGrid/>
          <w:color w:val="000000"/>
          <w:sz w:val="22"/>
          <w:szCs w:val="22"/>
          <w:lang w:val="de-DE" w:eastAsia="de-DE"/>
        </w:rPr>
        <w:t xml:space="preserve">. </w:t>
      </w:r>
    </w:p>
    <w:p w:rsidR="007353D9" w:rsidRDefault="006B3F16" w:rsidP="00D151C9">
      <w:pPr>
        <w:pStyle w:val="ispm5-3"/>
      </w:pPr>
      <w:bookmarkStart w:id="81" w:name="_Toc427138922"/>
      <w:bookmarkStart w:id="82" w:name="_Toc427139128"/>
      <w:bookmarkStart w:id="83" w:name="_Toc427139248"/>
      <w:bookmarkStart w:id="84" w:name="_Toc427139491"/>
      <w:bookmarkStart w:id="85" w:name="_Toc427139813"/>
      <w:r>
        <w:lastRenderedPageBreak/>
        <w:t xml:space="preserve">Amtliche </w:t>
      </w:r>
      <w:r w:rsidR="00E3285C">
        <w:t>Bekämpfung</w:t>
      </w:r>
      <w:bookmarkEnd w:id="81"/>
      <w:bookmarkEnd w:id="82"/>
      <w:bookmarkEnd w:id="83"/>
      <w:bookmarkEnd w:id="84"/>
      <w:bookmarkEnd w:id="85"/>
      <w:r w:rsidR="007353D9" w:rsidRPr="007353D9">
        <w:t xml:space="preserve"> </w:t>
      </w:r>
    </w:p>
    <w:p w:rsidR="007353D9" w:rsidRPr="006B3F16" w:rsidRDefault="00326D1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Die </w:t>
      </w:r>
      <w:r w:rsidRPr="006B3F16">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006B3F16" w:rsidRPr="006B3F16">
        <w:rPr>
          <w:rFonts w:eastAsia="Calibri"/>
          <w:snapToGrid/>
          <w:color w:val="000000"/>
          <w:sz w:val="22"/>
          <w:szCs w:val="22"/>
          <w:lang w:val="de-DE" w:eastAsia="de-DE"/>
        </w:rPr>
        <w:t xml:space="preserve"> umfasst</w:t>
      </w:r>
      <w:r w:rsidR="007353D9" w:rsidRPr="006B3F16">
        <w:rPr>
          <w:rFonts w:eastAsia="Calibri"/>
          <w:snapToGrid/>
          <w:color w:val="000000"/>
          <w:sz w:val="22"/>
          <w:szCs w:val="22"/>
          <w:lang w:val="de-DE" w:eastAsia="de-DE"/>
        </w:rPr>
        <w:t xml:space="preserve">: </w:t>
      </w:r>
    </w:p>
    <w:p w:rsidR="007353D9" w:rsidRPr="006B3F16"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D64DFD">
        <w:rPr>
          <w:rFonts w:eastAsia="Calibri"/>
          <w:snapToGrid/>
          <w:color w:val="000000"/>
          <w:sz w:val="22"/>
          <w:szCs w:val="22"/>
          <w:lang w:val="de-DE" w:eastAsia="de-DE"/>
        </w:rPr>
        <w:t>Tilgung</w:t>
      </w:r>
      <w:r w:rsidR="006B3F16" w:rsidRPr="006B3F16">
        <w:rPr>
          <w:rFonts w:eastAsia="Calibri"/>
          <w:snapToGrid/>
          <w:color w:val="000000"/>
          <w:sz w:val="22"/>
          <w:szCs w:val="22"/>
          <w:lang w:val="de-DE" w:eastAsia="de-DE"/>
        </w:rPr>
        <w:t xml:space="preserve"> und/oder </w:t>
      </w:r>
      <w:r w:rsidR="00D64DFD">
        <w:rPr>
          <w:rFonts w:eastAsia="Calibri"/>
          <w:snapToGrid/>
          <w:color w:val="000000"/>
          <w:sz w:val="22"/>
          <w:szCs w:val="22"/>
          <w:lang w:val="de-DE" w:eastAsia="de-DE"/>
        </w:rPr>
        <w:t>Eindämmung</w:t>
      </w:r>
      <w:r w:rsidR="00E46F41" w:rsidRPr="006B3F16">
        <w:rPr>
          <w:rFonts w:eastAsia="Calibri"/>
          <w:snapToGrid/>
          <w:color w:val="000000"/>
          <w:sz w:val="22"/>
          <w:szCs w:val="22"/>
          <w:lang w:val="de-DE" w:eastAsia="de-DE"/>
        </w:rPr>
        <w:t xml:space="preserve"> </w:t>
      </w:r>
      <w:r w:rsidR="006B3F16" w:rsidRPr="006B3F16">
        <w:rPr>
          <w:rFonts w:eastAsia="Calibri"/>
          <w:snapToGrid/>
          <w:color w:val="000000"/>
          <w:sz w:val="22"/>
          <w:szCs w:val="22"/>
          <w:lang w:val="de-DE" w:eastAsia="de-DE"/>
        </w:rPr>
        <w:t>in dem/den gefährdeten</w:t>
      </w:r>
      <w:r w:rsidR="006B3F16">
        <w:rPr>
          <w:rFonts w:eastAsia="Calibri"/>
          <w:snapToGrid/>
          <w:color w:val="000000"/>
          <w:sz w:val="22"/>
          <w:szCs w:val="22"/>
          <w:lang w:val="de-DE" w:eastAsia="de-DE"/>
        </w:rPr>
        <w:t xml:space="preserve"> </w:t>
      </w:r>
      <w:r w:rsidR="006B3F16" w:rsidRPr="006B3F16">
        <w:rPr>
          <w:rFonts w:eastAsia="Calibri"/>
          <w:snapToGrid/>
          <w:color w:val="000000"/>
          <w:sz w:val="22"/>
          <w:szCs w:val="22"/>
          <w:lang w:val="de-DE" w:eastAsia="de-DE"/>
        </w:rPr>
        <w:t>Gebiet(en)</w:t>
      </w:r>
      <w:r w:rsidR="007353D9" w:rsidRPr="006B3F16">
        <w:rPr>
          <w:rFonts w:eastAsia="Calibri"/>
          <w:snapToGrid/>
          <w:color w:val="000000"/>
          <w:sz w:val="22"/>
          <w:szCs w:val="22"/>
          <w:lang w:val="de-DE" w:eastAsia="de-DE"/>
        </w:rPr>
        <w:t xml:space="preserve"> </w:t>
      </w:r>
    </w:p>
    <w:p w:rsidR="007353D9" w:rsidRPr="006B3F16"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6B3F16" w:rsidRPr="006B3F16">
        <w:rPr>
          <w:rFonts w:eastAsia="Calibri"/>
          <w:snapToGrid/>
          <w:color w:val="000000"/>
          <w:sz w:val="22"/>
          <w:szCs w:val="22"/>
          <w:lang w:val="de-DE" w:eastAsia="de-DE"/>
        </w:rPr>
        <w:t>Überwachung in dem/den gefährdeten Gebiet(en)</w:t>
      </w:r>
      <w:r w:rsidR="007353D9" w:rsidRPr="006B3F16">
        <w:rPr>
          <w:rFonts w:eastAsia="Calibri"/>
          <w:snapToGrid/>
          <w:color w:val="000000"/>
          <w:sz w:val="22"/>
          <w:szCs w:val="22"/>
          <w:lang w:val="de-DE" w:eastAsia="de-DE"/>
        </w:rPr>
        <w:t xml:space="preserve"> </w:t>
      </w:r>
    </w:p>
    <w:p w:rsidR="007353D9" w:rsidRPr="006B3F16"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9619A1">
        <w:rPr>
          <w:rFonts w:eastAsia="Calibri"/>
          <w:snapToGrid/>
          <w:color w:val="000000"/>
          <w:sz w:val="22"/>
          <w:szCs w:val="22"/>
          <w:lang w:val="de-DE" w:eastAsia="de-DE"/>
        </w:rPr>
        <w:t>Besch</w:t>
      </w:r>
      <w:r w:rsidR="00783517">
        <w:rPr>
          <w:rFonts w:eastAsia="Calibri"/>
          <w:snapToGrid/>
          <w:color w:val="000000"/>
          <w:sz w:val="22"/>
          <w:szCs w:val="22"/>
          <w:lang w:val="de-DE" w:eastAsia="de-DE"/>
        </w:rPr>
        <w:t xml:space="preserve">ränkungen hinsichtlich des </w:t>
      </w:r>
      <w:r w:rsidR="00E3285C">
        <w:rPr>
          <w:rFonts w:eastAsia="Calibri"/>
          <w:snapToGrid/>
          <w:color w:val="000000"/>
          <w:sz w:val="22"/>
          <w:szCs w:val="22"/>
          <w:lang w:val="de-DE" w:eastAsia="de-DE"/>
        </w:rPr>
        <w:t>Verbringens</w:t>
      </w:r>
      <w:r w:rsidR="009619A1">
        <w:rPr>
          <w:rFonts w:eastAsia="Calibri"/>
          <w:snapToGrid/>
          <w:color w:val="000000"/>
          <w:sz w:val="22"/>
          <w:szCs w:val="22"/>
          <w:lang w:val="de-DE" w:eastAsia="de-DE"/>
        </w:rPr>
        <w:t xml:space="preserve"> in</w:t>
      </w:r>
      <w:r w:rsidR="001B3CBF">
        <w:rPr>
          <w:rFonts w:eastAsia="Calibri"/>
          <w:snapToGrid/>
          <w:color w:val="000000"/>
          <w:sz w:val="22"/>
          <w:szCs w:val="22"/>
          <w:lang w:val="de-DE" w:eastAsia="de-DE"/>
        </w:rPr>
        <w:t xml:space="preserve"> das</w:t>
      </w:r>
      <w:r w:rsidR="009619A1">
        <w:rPr>
          <w:rFonts w:eastAsia="Calibri"/>
          <w:snapToGrid/>
          <w:color w:val="000000"/>
          <w:sz w:val="22"/>
          <w:szCs w:val="22"/>
          <w:lang w:val="de-DE" w:eastAsia="de-DE"/>
        </w:rPr>
        <w:t xml:space="preserve"> u</w:t>
      </w:r>
      <w:r w:rsidR="007353D9" w:rsidRPr="006B3F16">
        <w:rPr>
          <w:rFonts w:eastAsia="Calibri"/>
          <w:snapToGrid/>
          <w:color w:val="000000"/>
          <w:sz w:val="22"/>
          <w:szCs w:val="22"/>
          <w:lang w:val="de-DE" w:eastAsia="de-DE"/>
        </w:rPr>
        <w:t xml:space="preserve">nd </w:t>
      </w:r>
      <w:r w:rsidR="006B3F16" w:rsidRPr="006B3F16">
        <w:rPr>
          <w:rFonts w:eastAsia="Calibri"/>
          <w:snapToGrid/>
          <w:color w:val="000000"/>
          <w:sz w:val="22"/>
          <w:szCs w:val="22"/>
          <w:lang w:val="de-DE" w:eastAsia="de-DE"/>
        </w:rPr>
        <w:t xml:space="preserve">innerhalb des/der </w:t>
      </w:r>
      <w:r w:rsidR="006A4A34">
        <w:rPr>
          <w:rFonts w:eastAsia="Calibri"/>
          <w:snapToGrid/>
          <w:color w:val="000000"/>
          <w:sz w:val="22"/>
          <w:szCs w:val="22"/>
          <w:lang w:val="de-DE" w:eastAsia="de-DE"/>
        </w:rPr>
        <w:t>Schutzgebiete</w:t>
      </w:r>
      <w:r w:rsidR="006B3F16" w:rsidRPr="001C2FE3">
        <w:rPr>
          <w:rFonts w:eastAsia="Calibri"/>
          <w:snapToGrid/>
          <w:color w:val="000000"/>
          <w:sz w:val="22"/>
          <w:szCs w:val="22"/>
          <w:lang w:val="de-DE" w:eastAsia="de-DE"/>
        </w:rPr>
        <w:t>(</w:t>
      </w:r>
      <w:r w:rsidR="006A4A34">
        <w:rPr>
          <w:rFonts w:eastAsia="Calibri"/>
          <w:snapToGrid/>
          <w:color w:val="000000"/>
          <w:sz w:val="22"/>
          <w:szCs w:val="22"/>
          <w:lang w:val="de-DE" w:eastAsia="de-DE"/>
        </w:rPr>
        <w:t>s</w:t>
      </w:r>
      <w:r w:rsidR="006B3F16" w:rsidRPr="001C2FE3">
        <w:rPr>
          <w:rFonts w:eastAsia="Calibri"/>
          <w:snapToGrid/>
          <w:color w:val="000000"/>
          <w:sz w:val="22"/>
          <w:szCs w:val="22"/>
          <w:lang w:val="de-DE" w:eastAsia="de-DE"/>
        </w:rPr>
        <w:t>)</w:t>
      </w:r>
      <w:r w:rsidR="006B3F16" w:rsidRPr="006B3F16">
        <w:rPr>
          <w:rFonts w:eastAsia="Calibri"/>
          <w:snapToGrid/>
          <w:color w:val="000000"/>
          <w:sz w:val="22"/>
          <w:szCs w:val="22"/>
          <w:lang w:val="de-DE" w:eastAsia="de-DE"/>
        </w:rPr>
        <w:t xml:space="preserve"> einschließlich pflanzengesundheitliche</w:t>
      </w:r>
      <w:r w:rsidR="00E46F41">
        <w:rPr>
          <w:rFonts w:eastAsia="Calibri"/>
          <w:snapToGrid/>
          <w:color w:val="000000"/>
          <w:sz w:val="22"/>
          <w:szCs w:val="22"/>
          <w:lang w:val="de-DE" w:eastAsia="de-DE"/>
        </w:rPr>
        <w:t>r</w:t>
      </w:r>
      <w:r w:rsidR="006B3F16" w:rsidRPr="006B3F16">
        <w:rPr>
          <w:rFonts w:eastAsia="Calibri"/>
          <w:snapToGrid/>
          <w:color w:val="000000"/>
          <w:sz w:val="22"/>
          <w:szCs w:val="22"/>
          <w:lang w:val="de-DE" w:eastAsia="de-DE"/>
        </w:rPr>
        <w:t xml:space="preserve"> Maßnahmen</w:t>
      </w:r>
      <w:r w:rsidR="009619A1">
        <w:rPr>
          <w:rFonts w:eastAsia="Calibri"/>
          <w:snapToGrid/>
          <w:color w:val="000000"/>
          <w:sz w:val="22"/>
          <w:szCs w:val="22"/>
          <w:lang w:val="de-DE" w:eastAsia="de-DE"/>
        </w:rPr>
        <w:t xml:space="preserve">, die </w:t>
      </w:r>
      <w:r w:rsidR="006B3F16">
        <w:rPr>
          <w:rFonts w:eastAsia="Calibri"/>
          <w:snapToGrid/>
          <w:color w:val="000000"/>
          <w:sz w:val="22"/>
          <w:szCs w:val="22"/>
          <w:lang w:val="de-DE" w:eastAsia="de-DE"/>
        </w:rPr>
        <w:t>bei der Einfuhr</w:t>
      </w:r>
      <w:r w:rsidR="009619A1">
        <w:rPr>
          <w:rFonts w:eastAsia="Calibri"/>
          <w:snapToGrid/>
          <w:color w:val="000000"/>
          <w:sz w:val="22"/>
          <w:szCs w:val="22"/>
          <w:lang w:val="de-DE" w:eastAsia="de-DE"/>
        </w:rPr>
        <w:t xml:space="preserve"> anzuwenden sind.</w:t>
      </w:r>
      <w:r w:rsidR="007353D9" w:rsidRPr="006B3F16">
        <w:rPr>
          <w:rFonts w:eastAsia="Calibri"/>
          <w:snapToGrid/>
          <w:color w:val="000000"/>
          <w:sz w:val="22"/>
          <w:szCs w:val="22"/>
          <w:lang w:val="de-DE" w:eastAsia="de-DE"/>
        </w:rPr>
        <w:t xml:space="preserve"> </w:t>
      </w:r>
    </w:p>
    <w:p w:rsidR="007353D9" w:rsidRPr="006B3F16" w:rsidRDefault="007353D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D162A7">
        <w:rPr>
          <w:rFonts w:eastAsia="Calibri"/>
          <w:snapToGrid/>
          <w:color w:val="000000"/>
          <w:sz w:val="22"/>
          <w:szCs w:val="22"/>
          <w:lang w:val="de-DE" w:eastAsia="de-DE"/>
        </w:rPr>
        <w:t>All</w:t>
      </w:r>
      <w:r w:rsidR="00E3285C">
        <w:rPr>
          <w:rFonts w:eastAsia="Calibri"/>
          <w:snapToGrid/>
          <w:color w:val="000000"/>
          <w:sz w:val="22"/>
          <w:szCs w:val="22"/>
          <w:lang w:val="de-DE" w:eastAsia="de-DE"/>
        </w:rPr>
        <w:t>e amtlichen Bekämpfungs</w:t>
      </w:r>
      <w:r w:rsidRPr="00D162A7">
        <w:rPr>
          <w:rFonts w:eastAsia="Calibri"/>
          <w:snapToGrid/>
          <w:color w:val="000000"/>
          <w:sz w:val="22"/>
          <w:szCs w:val="22"/>
          <w:lang w:val="de-DE" w:eastAsia="de-DE"/>
        </w:rPr>
        <w:t>programme</w:t>
      </w:r>
      <w:r w:rsidR="006B3F16" w:rsidRPr="00D162A7">
        <w:rPr>
          <w:rFonts w:eastAsia="Calibri"/>
          <w:snapToGrid/>
          <w:color w:val="000000"/>
          <w:sz w:val="22"/>
          <w:szCs w:val="22"/>
          <w:lang w:val="de-DE" w:eastAsia="de-DE"/>
        </w:rPr>
        <w:t xml:space="preserve"> enthalten </w:t>
      </w:r>
      <w:r w:rsidR="00B34338">
        <w:rPr>
          <w:rFonts w:eastAsia="Calibri"/>
          <w:snapToGrid/>
          <w:color w:val="000000"/>
          <w:sz w:val="22"/>
          <w:szCs w:val="22"/>
          <w:lang w:val="de-DE" w:eastAsia="de-DE"/>
        </w:rPr>
        <w:t>v</w:t>
      </w:r>
      <w:r w:rsidR="001B3CBF">
        <w:rPr>
          <w:rFonts w:eastAsia="Calibri"/>
          <w:snapToGrid/>
          <w:color w:val="000000"/>
          <w:sz w:val="22"/>
          <w:szCs w:val="22"/>
          <w:lang w:val="de-DE" w:eastAsia="de-DE"/>
        </w:rPr>
        <w:t>erpflicht</w:t>
      </w:r>
      <w:r w:rsidR="00B34338">
        <w:rPr>
          <w:rFonts w:eastAsia="Calibri"/>
          <w:snapToGrid/>
          <w:color w:val="000000"/>
          <w:sz w:val="22"/>
          <w:szCs w:val="22"/>
          <w:lang w:val="de-DE" w:eastAsia="de-DE"/>
        </w:rPr>
        <w:t>ende Elemente</w:t>
      </w:r>
      <w:r w:rsidR="006B3F16" w:rsidRPr="00D162A7">
        <w:rPr>
          <w:rFonts w:eastAsia="Calibri"/>
          <w:snapToGrid/>
          <w:color w:val="000000"/>
          <w:sz w:val="22"/>
          <w:szCs w:val="22"/>
          <w:lang w:val="de-DE" w:eastAsia="de-DE"/>
        </w:rPr>
        <w:t>.</w:t>
      </w:r>
      <w:r w:rsidR="006B3F16" w:rsidRPr="001B3CBF">
        <w:rPr>
          <w:rFonts w:eastAsia="Calibri"/>
          <w:snapToGrid/>
          <w:color w:val="000000"/>
          <w:sz w:val="22"/>
          <w:szCs w:val="22"/>
          <w:lang w:val="de-DE" w:eastAsia="de-DE"/>
        </w:rPr>
        <w:t xml:space="preserve"> </w:t>
      </w:r>
      <w:r w:rsidR="006B3F16" w:rsidRPr="006B3F16">
        <w:rPr>
          <w:rFonts w:eastAsia="Calibri"/>
          <w:snapToGrid/>
          <w:color w:val="000000"/>
          <w:sz w:val="22"/>
          <w:szCs w:val="22"/>
          <w:lang w:val="de-DE" w:eastAsia="de-DE"/>
        </w:rPr>
        <w:t>Zumind</w:t>
      </w:r>
      <w:r w:rsidR="00E3285C">
        <w:rPr>
          <w:rFonts w:eastAsia="Calibri"/>
          <w:snapToGrid/>
          <w:color w:val="000000"/>
          <w:sz w:val="22"/>
          <w:szCs w:val="22"/>
          <w:lang w:val="de-DE" w:eastAsia="de-DE"/>
        </w:rPr>
        <w:t>est werden in amtlichen Bekämpfungs</w:t>
      </w:r>
      <w:r w:rsidR="006B3F16" w:rsidRPr="006B3F16">
        <w:rPr>
          <w:rFonts w:eastAsia="Calibri"/>
          <w:snapToGrid/>
          <w:color w:val="000000"/>
          <w:sz w:val="22"/>
          <w:szCs w:val="22"/>
          <w:lang w:val="de-DE" w:eastAsia="de-DE"/>
        </w:rPr>
        <w:t>programmen</w:t>
      </w:r>
      <w:r w:rsidRPr="006B3F16">
        <w:rPr>
          <w:rFonts w:eastAsia="Calibri"/>
          <w:snapToGrid/>
          <w:color w:val="000000"/>
          <w:sz w:val="22"/>
          <w:szCs w:val="22"/>
          <w:lang w:val="de-DE" w:eastAsia="de-DE"/>
        </w:rPr>
        <w:t xml:space="preserve"> </w:t>
      </w:r>
      <w:r w:rsidR="000E71AF">
        <w:rPr>
          <w:rFonts w:eastAsia="Calibri"/>
          <w:snapToGrid/>
          <w:color w:val="000000"/>
          <w:sz w:val="22"/>
          <w:szCs w:val="22"/>
          <w:lang w:val="de-DE" w:eastAsia="de-DE"/>
        </w:rPr>
        <w:t xml:space="preserve">die </w:t>
      </w:r>
      <w:r w:rsidR="009619A1" w:rsidRPr="000E71AF">
        <w:rPr>
          <w:rFonts w:eastAsia="Calibri"/>
          <w:snapToGrid/>
          <w:color w:val="000000"/>
          <w:sz w:val="22"/>
          <w:szCs w:val="22"/>
          <w:lang w:val="de-DE" w:eastAsia="de-DE"/>
        </w:rPr>
        <w:t>Evaluierung</w:t>
      </w:r>
      <w:r w:rsidR="000E71AF" w:rsidRPr="000E71AF">
        <w:rPr>
          <w:rFonts w:eastAsia="Calibri"/>
          <w:snapToGrid/>
          <w:color w:val="000000"/>
          <w:sz w:val="22"/>
          <w:szCs w:val="22"/>
          <w:lang w:val="de-DE" w:eastAsia="de-DE"/>
        </w:rPr>
        <w:t xml:space="preserve"> des P</w:t>
      </w:r>
      <w:r w:rsidRPr="000E71AF">
        <w:rPr>
          <w:rFonts w:eastAsia="Calibri"/>
          <w:snapToGrid/>
          <w:color w:val="000000"/>
          <w:sz w:val="22"/>
          <w:szCs w:val="22"/>
          <w:lang w:val="de-DE" w:eastAsia="de-DE"/>
        </w:rPr>
        <w:t>rogramme</w:t>
      </w:r>
      <w:r w:rsidR="000E71AF" w:rsidRPr="000E71AF">
        <w:rPr>
          <w:rFonts w:eastAsia="Calibri"/>
          <w:snapToGrid/>
          <w:color w:val="000000"/>
          <w:sz w:val="22"/>
          <w:szCs w:val="22"/>
          <w:lang w:val="de-DE" w:eastAsia="de-DE"/>
        </w:rPr>
        <w:t>s</w:t>
      </w:r>
      <w:r w:rsidR="001B3CBF">
        <w:rPr>
          <w:rFonts w:eastAsia="Calibri"/>
          <w:snapToGrid/>
          <w:color w:val="000000"/>
          <w:sz w:val="22"/>
          <w:szCs w:val="22"/>
          <w:lang w:val="de-DE" w:eastAsia="de-DE"/>
        </w:rPr>
        <w:t xml:space="preserve"> </w:t>
      </w:r>
      <w:r w:rsidR="009619A1">
        <w:rPr>
          <w:rFonts w:eastAsia="Calibri"/>
          <w:snapToGrid/>
          <w:color w:val="000000"/>
          <w:sz w:val="22"/>
          <w:szCs w:val="22"/>
          <w:lang w:val="de-DE" w:eastAsia="de-DE"/>
        </w:rPr>
        <w:t>u</w:t>
      </w:r>
      <w:r w:rsidRPr="006B3F16">
        <w:rPr>
          <w:rFonts w:eastAsia="Calibri"/>
          <w:snapToGrid/>
          <w:color w:val="000000"/>
          <w:sz w:val="22"/>
          <w:szCs w:val="22"/>
          <w:lang w:val="de-DE" w:eastAsia="de-DE"/>
        </w:rPr>
        <w:t xml:space="preserve">nd </w:t>
      </w:r>
      <w:r w:rsidR="009619A1">
        <w:rPr>
          <w:rFonts w:eastAsia="Calibri"/>
          <w:snapToGrid/>
          <w:color w:val="000000"/>
          <w:sz w:val="22"/>
          <w:szCs w:val="22"/>
          <w:lang w:val="de-DE" w:eastAsia="de-DE"/>
        </w:rPr>
        <w:t xml:space="preserve">die Überwachung von </w:t>
      </w:r>
      <w:r w:rsidR="001874D1">
        <w:rPr>
          <w:rFonts w:eastAsia="Calibri"/>
          <w:snapToGrid/>
          <w:color w:val="000000"/>
          <w:sz w:val="22"/>
          <w:szCs w:val="22"/>
          <w:lang w:val="de-DE" w:eastAsia="de-DE"/>
        </w:rPr>
        <w:t>Schädlingen</w:t>
      </w:r>
      <w:r w:rsidRPr="006B3F16">
        <w:rPr>
          <w:rFonts w:eastAsia="Calibri"/>
          <w:snapToGrid/>
          <w:color w:val="000000"/>
          <w:sz w:val="22"/>
          <w:szCs w:val="22"/>
          <w:lang w:val="de-DE" w:eastAsia="de-DE"/>
        </w:rPr>
        <w:t xml:space="preserve"> </w:t>
      </w:r>
      <w:r w:rsidR="006B3F16" w:rsidRPr="006B3F16">
        <w:rPr>
          <w:rFonts w:eastAsia="Calibri"/>
          <w:snapToGrid/>
          <w:color w:val="000000"/>
          <w:sz w:val="22"/>
          <w:szCs w:val="22"/>
          <w:lang w:val="de-DE" w:eastAsia="de-DE"/>
        </w:rPr>
        <w:t xml:space="preserve">gefordert, um den Bedarf für und </w:t>
      </w:r>
      <w:r w:rsidR="009619A1">
        <w:rPr>
          <w:rFonts w:eastAsia="Calibri"/>
          <w:snapToGrid/>
          <w:color w:val="000000"/>
          <w:sz w:val="22"/>
          <w:szCs w:val="22"/>
          <w:lang w:val="de-DE" w:eastAsia="de-DE"/>
        </w:rPr>
        <w:t xml:space="preserve">die </w:t>
      </w:r>
      <w:r w:rsidR="00B91C42">
        <w:rPr>
          <w:rFonts w:eastAsia="Calibri"/>
          <w:snapToGrid/>
          <w:color w:val="000000"/>
          <w:sz w:val="22"/>
          <w:szCs w:val="22"/>
          <w:lang w:val="de-DE" w:eastAsia="de-DE"/>
        </w:rPr>
        <w:t>W</w:t>
      </w:r>
      <w:r w:rsidR="009619A1">
        <w:rPr>
          <w:rFonts w:eastAsia="Calibri"/>
          <w:snapToGrid/>
          <w:color w:val="000000"/>
          <w:sz w:val="22"/>
          <w:szCs w:val="22"/>
          <w:lang w:val="de-DE" w:eastAsia="de-DE"/>
        </w:rPr>
        <w:t xml:space="preserve">irkung von </w:t>
      </w:r>
      <w:r w:rsidR="00E3285C">
        <w:rPr>
          <w:rFonts w:eastAsia="Calibri"/>
          <w:snapToGrid/>
          <w:color w:val="000000"/>
          <w:sz w:val="22"/>
          <w:szCs w:val="22"/>
          <w:lang w:val="de-DE" w:eastAsia="de-DE"/>
        </w:rPr>
        <w:t>Bekämpfung</w:t>
      </w:r>
      <w:r w:rsidR="00631161">
        <w:rPr>
          <w:rFonts w:eastAsia="Calibri"/>
          <w:snapToGrid/>
          <w:color w:val="000000"/>
          <w:sz w:val="22"/>
          <w:szCs w:val="22"/>
          <w:lang w:val="de-DE" w:eastAsia="de-DE"/>
        </w:rPr>
        <w:t>smaßnahmen</w:t>
      </w:r>
      <w:r w:rsidR="009619A1">
        <w:rPr>
          <w:rFonts w:eastAsia="Calibri"/>
          <w:snapToGrid/>
          <w:color w:val="000000"/>
          <w:sz w:val="22"/>
          <w:szCs w:val="22"/>
          <w:lang w:val="de-DE" w:eastAsia="de-DE"/>
        </w:rPr>
        <w:t xml:space="preserve"> zu erfass</w:t>
      </w:r>
      <w:r w:rsidR="006B3F16" w:rsidRPr="006B3F16">
        <w:rPr>
          <w:rFonts w:eastAsia="Calibri"/>
          <w:snapToGrid/>
          <w:color w:val="000000"/>
          <w:sz w:val="22"/>
          <w:szCs w:val="22"/>
          <w:lang w:val="de-DE" w:eastAsia="de-DE"/>
        </w:rPr>
        <w:t>en</w:t>
      </w:r>
      <w:r w:rsidR="009619A1">
        <w:rPr>
          <w:rFonts w:eastAsia="Calibri"/>
          <w:snapToGrid/>
          <w:color w:val="000000"/>
          <w:sz w:val="22"/>
          <w:szCs w:val="22"/>
          <w:lang w:val="de-DE" w:eastAsia="de-DE"/>
        </w:rPr>
        <w:t xml:space="preserve"> und </w:t>
      </w:r>
      <w:r w:rsidR="006C55CC">
        <w:rPr>
          <w:rFonts w:eastAsia="Calibri"/>
          <w:snapToGrid/>
          <w:color w:val="000000"/>
          <w:sz w:val="22"/>
          <w:szCs w:val="22"/>
          <w:lang w:val="de-DE" w:eastAsia="de-DE"/>
        </w:rPr>
        <w:t>die</w:t>
      </w:r>
      <w:r w:rsidR="006B3F16" w:rsidRPr="006B3F16">
        <w:rPr>
          <w:rFonts w:eastAsia="Calibri"/>
          <w:snapToGrid/>
          <w:color w:val="000000"/>
          <w:sz w:val="22"/>
          <w:szCs w:val="22"/>
          <w:lang w:val="de-DE" w:eastAsia="de-DE"/>
        </w:rPr>
        <w:t xml:space="preserve"> Anwendung von pflanzeng</w:t>
      </w:r>
      <w:r w:rsidR="006B3F16">
        <w:rPr>
          <w:rFonts w:eastAsia="Calibri"/>
          <w:snapToGrid/>
          <w:color w:val="000000"/>
          <w:sz w:val="22"/>
          <w:szCs w:val="22"/>
          <w:lang w:val="de-DE" w:eastAsia="de-DE"/>
        </w:rPr>
        <w:t>es</w:t>
      </w:r>
      <w:r w:rsidR="006B3F16" w:rsidRPr="006B3F16">
        <w:rPr>
          <w:rFonts w:eastAsia="Calibri"/>
          <w:snapToGrid/>
          <w:color w:val="000000"/>
          <w:sz w:val="22"/>
          <w:szCs w:val="22"/>
          <w:lang w:val="de-DE" w:eastAsia="de-DE"/>
        </w:rPr>
        <w:t>undheitlichen</w:t>
      </w:r>
      <w:r w:rsidR="006B3F16">
        <w:rPr>
          <w:rFonts w:eastAsia="Calibri"/>
          <w:snapToGrid/>
          <w:color w:val="000000"/>
          <w:sz w:val="22"/>
          <w:szCs w:val="22"/>
          <w:lang w:val="de-DE" w:eastAsia="de-DE"/>
        </w:rPr>
        <w:t xml:space="preserve"> Maßn</w:t>
      </w:r>
      <w:r w:rsidR="006B3F16" w:rsidRPr="006B3F16">
        <w:rPr>
          <w:rFonts w:eastAsia="Calibri"/>
          <w:snapToGrid/>
          <w:color w:val="000000"/>
          <w:sz w:val="22"/>
          <w:szCs w:val="22"/>
          <w:lang w:val="de-DE" w:eastAsia="de-DE"/>
        </w:rPr>
        <w:t>a</w:t>
      </w:r>
      <w:r w:rsidR="006B3F16">
        <w:rPr>
          <w:rFonts w:eastAsia="Calibri"/>
          <w:snapToGrid/>
          <w:color w:val="000000"/>
          <w:sz w:val="22"/>
          <w:szCs w:val="22"/>
          <w:lang w:val="de-DE" w:eastAsia="de-DE"/>
        </w:rPr>
        <w:t>h</w:t>
      </w:r>
      <w:r w:rsidR="006B3F16" w:rsidRPr="006B3F16">
        <w:rPr>
          <w:rFonts w:eastAsia="Calibri"/>
          <w:snapToGrid/>
          <w:color w:val="000000"/>
          <w:sz w:val="22"/>
          <w:szCs w:val="22"/>
          <w:lang w:val="de-DE" w:eastAsia="de-DE"/>
        </w:rPr>
        <w:t>men</w:t>
      </w:r>
      <w:r w:rsidRPr="006B3F16">
        <w:rPr>
          <w:rFonts w:eastAsia="Calibri"/>
          <w:snapToGrid/>
          <w:color w:val="000000"/>
          <w:sz w:val="22"/>
          <w:szCs w:val="22"/>
          <w:lang w:val="de-DE" w:eastAsia="de-DE"/>
        </w:rPr>
        <w:t xml:space="preserve"> </w:t>
      </w:r>
      <w:r w:rsidR="009619A1">
        <w:rPr>
          <w:rFonts w:eastAsia="Calibri"/>
          <w:snapToGrid/>
          <w:color w:val="000000"/>
          <w:sz w:val="22"/>
          <w:szCs w:val="22"/>
          <w:lang w:val="de-DE" w:eastAsia="de-DE"/>
        </w:rPr>
        <w:t>bei der Einfuhr</w:t>
      </w:r>
      <w:r w:rsidR="006C55CC">
        <w:rPr>
          <w:rFonts w:eastAsia="Calibri"/>
          <w:snapToGrid/>
          <w:color w:val="000000"/>
          <w:sz w:val="22"/>
          <w:szCs w:val="22"/>
          <w:lang w:val="de-DE" w:eastAsia="de-DE"/>
        </w:rPr>
        <w:t xml:space="preserve"> </w:t>
      </w:r>
      <w:r w:rsidR="000E71AF">
        <w:rPr>
          <w:rFonts w:eastAsia="Calibri"/>
          <w:snapToGrid/>
          <w:color w:val="000000"/>
          <w:sz w:val="22"/>
          <w:szCs w:val="22"/>
          <w:lang w:val="de-DE" w:eastAsia="de-DE"/>
        </w:rPr>
        <w:t xml:space="preserve">aus dem gleichen Grund </w:t>
      </w:r>
      <w:r w:rsidR="006C55CC">
        <w:rPr>
          <w:rFonts w:eastAsia="Calibri"/>
          <w:snapToGrid/>
          <w:color w:val="000000"/>
          <w:sz w:val="22"/>
          <w:szCs w:val="22"/>
          <w:lang w:val="de-DE" w:eastAsia="de-DE"/>
        </w:rPr>
        <w:t>zu rechtfertigen</w:t>
      </w:r>
      <w:r w:rsidRPr="006B3F16">
        <w:rPr>
          <w:rFonts w:eastAsia="Calibri"/>
          <w:snapToGrid/>
          <w:color w:val="000000"/>
          <w:sz w:val="22"/>
          <w:szCs w:val="22"/>
          <w:lang w:val="de-DE" w:eastAsia="de-DE"/>
        </w:rPr>
        <w:t xml:space="preserve">. </w:t>
      </w:r>
      <w:r w:rsidR="006B3F16">
        <w:rPr>
          <w:rFonts w:eastAsia="Calibri"/>
          <w:snapToGrid/>
          <w:color w:val="000000"/>
          <w:sz w:val="22"/>
          <w:szCs w:val="22"/>
          <w:lang w:val="de-DE" w:eastAsia="de-DE"/>
        </w:rPr>
        <w:t>Pflanzengesund</w:t>
      </w:r>
      <w:r w:rsidR="00211F48">
        <w:rPr>
          <w:rFonts w:eastAsia="Calibri"/>
          <w:snapToGrid/>
          <w:color w:val="000000"/>
          <w:sz w:val="22"/>
          <w:szCs w:val="22"/>
          <w:lang w:val="de-DE" w:eastAsia="de-DE"/>
        </w:rPr>
        <w:softHyphen/>
      </w:r>
      <w:r w:rsidR="006B3F16">
        <w:rPr>
          <w:rFonts w:eastAsia="Calibri"/>
          <w:snapToGrid/>
          <w:color w:val="000000"/>
          <w:sz w:val="22"/>
          <w:szCs w:val="22"/>
          <w:lang w:val="de-DE" w:eastAsia="de-DE"/>
        </w:rPr>
        <w:t xml:space="preserve">heitliche Maßnahmen, die bei der Einfuhr angewendet werden, </w:t>
      </w:r>
      <w:r w:rsidR="009619A1" w:rsidRPr="00053429">
        <w:rPr>
          <w:rFonts w:eastAsia="Calibri"/>
          <w:snapToGrid/>
          <w:color w:val="000000"/>
          <w:sz w:val="22"/>
          <w:szCs w:val="22"/>
          <w:lang w:val="de-DE" w:eastAsia="de-DE"/>
        </w:rPr>
        <w:t>müssen</w:t>
      </w:r>
      <w:r w:rsidR="009619A1">
        <w:rPr>
          <w:rFonts w:eastAsia="Calibri"/>
          <w:snapToGrid/>
          <w:color w:val="000000"/>
          <w:sz w:val="22"/>
          <w:szCs w:val="22"/>
          <w:lang w:val="de-DE" w:eastAsia="de-DE"/>
        </w:rPr>
        <w:t xml:space="preserve"> den Prinzipien der Nicht-Diskriminierung entsprechen</w:t>
      </w:r>
      <w:r w:rsidRPr="006B3F16">
        <w:rPr>
          <w:rFonts w:eastAsia="Calibri"/>
          <w:snapToGrid/>
          <w:color w:val="000000"/>
          <w:sz w:val="22"/>
          <w:szCs w:val="22"/>
          <w:lang w:val="de-DE" w:eastAsia="de-DE"/>
        </w:rPr>
        <w:t xml:space="preserve"> (</w:t>
      </w:r>
      <w:r w:rsidR="006B3F16">
        <w:rPr>
          <w:rFonts w:eastAsia="Calibri"/>
          <w:snapToGrid/>
          <w:color w:val="000000"/>
          <w:sz w:val="22"/>
          <w:szCs w:val="22"/>
          <w:lang w:val="de-DE" w:eastAsia="de-DE"/>
        </w:rPr>
        <w:t>siehe Abschnitt</w:t>
      </w:r>
      <w:r w:rsidRPr="006B3F16">
        <w:rPr>
          <w:rFonts w:eastAsia="Calibri"/>
          <w:snapToGrid/>
          <w:color w:val="000000"/>
          <w:sz w:val="22"/>
          <w:szCs w:val="22"/>
          <w:lang w:val="de-DE" w:eastAsia="de-DE"/>
        </w:rPr>
        <w:t xml:space="preserve"> 2.2 </w:t>
      </w:r>
      <w:r w:rsidR="006B3F16">
        <w:rPr>
          <w:rFonts w:eastAsia="Calibri"/>
          <w:snapToGrid/>
          <w:color w:val="000000"/>
          <w:sz w:val="22"/>
          <w:szCs w:val="22"/>
          <w:lang w:val="de-DE" w:eastAsia="de-DE"/>
        </w:rPr>
        <w:t>unten</w:t>
      </w:r>
      <w:r w:rsidRPr="006B3F16">
        <w:rPr>
          <w:rFonts w:eastAsia="Calibri"/>
          <w:snapToGrid/>
          <w:color w:val="000000"/>
          <w:sz w:val="22"/>
          <w:szCs w:val="22"/>
          <w:lang w:val="de-DE" w:eastAsia="de-DE"/>
        </w:rPr>
        <w:t xml:space="preserve">). </w:t>
      </w:r>
    </w:p>
    <w:p w:rsidR="007353D9" w:rsidRDefault="00B91C42"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In Bezug auf</w:t>
      </w:r>
      <w:r w:rsidRPr="006B3F16">
        <w:rPr>
          <w:rFonts w:eastAsia="Calibri"/>
          <w:snapToGrid/>
          <w:color w:val="000000"/>
          <w:sz w:val="22"/>
          <w:szCs w:val="22"/>
          <w:lang w:val="de-DE" w:eastAsia="de-DE"/>
        </w:rPr>
        <w:t xml:space="preserve"> </w:t>
      </w:r>
      <w:r w:rsidR="006B3F16" w:rsidRPr="006B3F16">
        <w:rPr>
          <w:rFonts w:eastAsia="Calibri"/>
          <w:snapToGrid/>
          <w:color w:val="000000"/>
          <w:sz w:val="22"/>
          <w:szCs w:val="22"/>
          <w:lang w:val="de-DE" w:eastAsia="de-DE"/>
        </w:rPr>
        <w:t>Quarantäne</w:t>
      </w:r>
      <w:r w:rsidR="001874D1">
        <w:rPr>
          <w:rFonts w:eastAsia="Calibri"/>
          <w:snapToGrid/>
          <w:color w:val="000000"/>
          <w:sz w:val="22"/>
          <w:szCs w:val="22"/>
          <w:lang w:val="de-DE" w:eastAsia="de-DE"/>
        </w:rPr>
        <w:t>schädlinge</w:t>
      </w:r>
      <w:r w:rsidR="006B3F16" w:rsidRPr="006B3F16">
        <w:rPr>
          <w:rFonts w:eastAsia="Calibri"/>
          <w:snapToGrid/>
          <w:color w:val="000000"/>
          <w:sz w:val="22"/>
          <w:szCs w:val="22"/>
          <w:lang w:val="de-DE" w:eastAsia="de-DE"/>
        </w:rPr>
        <w:t xml:space="preserve"> </w:t>
      </w:r>
      <w:r w:rsidR="00631161">
        <w:rPr>
          <w:rFonts w:eastAsia="Calibri"/>
          <w:snapToGrid/>
          <w:color w:val="000000"/>
          <w:sz w:val="22"/>
          <w:szCs w:val="22"/>
          <w:lang w:val="de-DE" w:eastAsia="de-DE"/>
        </w:rPr>
        <w:t>können</w:t>
      </w:r>
      <w:r w:rsidR="00631161" w:rsidRPr="006B3F16">
        <w:rPr>
          <w:rFonts w:eastAsia="Calibri"/>
          <w:snapToGrid/>
          <w:color w:val="000000"/>
          <w:sz w:val="22"/>
          <w:szCs w:val="22"/>
          <w:lang w:val="de-DE" w:eastAsia="de-DE"/>
        </w:rPr>
        <w:t xml:space="preserve"> </w:t>
      </w:r>
      <w:r w:rsidR="00D64DFD">
        <w:rPr>
          <w:rFonts w:eastAsia="Calibri"/>
          <w:snapToGrid/>
          <w:color w:val="000000"/>
          <w:sz w:val="22"/>
          <w:szCs w:val="22"/>
          <w:lang w:val="de-DE" w:eastAsia="de-DE"/>
        </w:rPr>
        <w:t>Tilgung</w:t>
      </w:r>
      <w:r w:rsidR="006B3F16" w:rsidRPr="006B3F16">
        <w:rPr>
          <w:rFonts w:eastAsia="Calibri"/>
          <w:snapToGrid/>
          <w:color w:val="000000"/>
          <w:sz w:val="22"/>
          <w:szCs w:val="22"/>
          <w:lang w:val="de-DE" w:eastAsia="de-DE"/>
        </w:rPr>
        <w:t xml:space="preserve"> und </w:t>
      </w:r>
      <w:r w:rsidR="00D64DFD">
        <w:rPr>
          <w:rFonts w:eastAsia="Calibri"/>
          <w:snapToGrid/>
          <w:color w:val="000000"/>
          <w:sz w:val="22"/>
          <w:szCs w:val="22"/>
          <w:lang w:val="de-DE" w:eastAsia="de-DE"/>
        </w:rPr>
        <w:t>Eindämmung</w:t>
      </w:r>
      <w:r w:rsidR="00EF1ACD" w:rsidRPr="006B3F16">
        <w:rPr>
          <w:rFonts w:eastAsia="Calibri"/>
          <w:snapToGrid/>
          <w:color w:val="000000"/>
          <w:sz w:val="22"/>
          <w:szCs w:val="22"/>
          <w:lang w:val="de-DE" w:eastAsia="de-DE"/>
        </w:rPr>
        <w:t xml:space="preserve"> </w:t>
      </w:r>
      <w:r w:rsidR="00CD4B7F">
        <w:rPr>
          <w:rFonts w:eastAsia="Calibri"/>
          <w:snapToGrid/>
          <w:color w:val="000000"/>
          <w:sz w:val="22"/>
          <w:szCs w:val="22"/>
          <w:lang w:val="de-DE" w:eastAsia="de-DE"/>
        </w:rPr>
        <w:t>ein</w:t>
      </w:r>
      <w:r w:rsidR="00631161">
        <w:rPr>
          <w:rFonts w:eastAsia="Calibri"/>
          <w:snapToGrid/>
          <w:color w:val="000000"/>
          <w:sz w:val="22"/>
          <w:szCs w:val="22"/>
          <w:lang w:val="de-DE" w:eastAsia="de-DE"/>
        </w:rPr>
        <w:t>e</w:t>
      </w:r>
      <w:r w:rsidR="00CD4B7F">
        <w:rPr>
          <w:rFonts w:eastAsia="Calibri"/>
          <w:snapToGrid/>
          <w:color w:val="000000"/>
          <w:sz w:val="22"/>
          <w:szCs w:val="22"/>
          <w:lang w:val="de-DE" w:eastAsia="de-DE"/>
        </w:rPr>
        <w:t xml:space="preserve"> </w:t>
      </w:r>
      <w:r w:rsidR="00631161">
        <w:rPr>
          <w:rFonts w:eastAsia="Calibri"/>
          <w:snapToGrid/>
          <w:color w:val="000000"/>
          <w:sz w:val="22"/>
          <w:szCs w:val="22"/>
          <w:lang w:val="de-DE" w:eastAsia="de-DE"/>
        </w:rPr>
        <w:t xml:space="preserve">Form </w:t>
      </w:r>
      <w:r w:rsidR="00CD4B7F">
        <w:rPr>
          <w:rFonts w:eastAsia="Calibri"/>
          <w:snapToGrid/>
          <w:color w:val="000000"/>
          <w:sz w:val="22"/>
          <w:szCs w:val="22"/>
          <w:lang w:val="de-DE" w:eastAsia="de-DE"/>
        </w:rPr>
        <w:t>der Unterdrückung</w:t>
      </w:r>
      <w:r w:rsidR="00D162A7">
        <w:rPr>
          <w:rFonts w:eastAsia="Calibri"/>
          <w:snapToGrid/>
          <w:color w:val="000000"/>
          <w:sz w:val="22"/>
          <w:szCs w:val="22"/>
          <w:lang w:val="de-DE" w:eastAsia="de-DE"/>
        </w:rPr>
        <w:t xml:space="preserve"> </w:t>
      </w:r>
      <w:r>
        <w:rPr>
          <w:rFonts w:eastAsia="Calibri"/>
          <w:snapToGrid/>
          <w:color w:val="000000"/>
          <w:sz w:val="22"/>
          <w:szCs w:val="22"/>
          <w:lang w:val="de-DE" w:eastAsia="de-DE"/>
        </w:rPr>
        <w:t>darstell</w:t>
      </w:r>
      <w:r w:rsidR="00D162A7">
        <w:rPr>
          <w:rFonts w:eastAsia="Calibri"/>
          <w:snapToGrid/>
          <w:color w:val="000000"/>
          <w:sz w:val="22"/>
          <w:szCs w:val="22"/>
          <w:lang w:val="de-DE" w:eastAsia="de-DE"/>
        </w:rPr>
        <w:t>en.</w:t>
      </w:r>
      <w:r w:rsidR="007353D9" w:rsidRPr="006B3F16">
        <w:rPr>
          <w:rFonts w:eastAsia="Calibri"/>
          <w:snapToGrid/>
          <w:color w:val="000000"/>
          <w:sz w:val="22"/>
          <w:szCs w:val="22"/>
          <w:lang w:val="de-DE" w:eastAsia="de-DE"/>
        </w:rPr>
        <w:t xml:space="preserve"> </w:t>
      </w:r>
      <w:r w:rsidR="00C31863">
        <w:rPr>
          <w:rFonts w:eastAsia="Calibri"/>
          <w:snapToGrid/>
          <w:color w:val="000000"/>
          <w:sz w:val="22"/>
          <w:szCs w:val="22"/>
          <w:lang w:val="de-DE" w:eastAsia="de-DE"/>
        </w:rPr>
        <w:t>Im Fall von</w:t>
      </w:r>
      <w:r w:rsidR="00080715" w:rsidRPr="007C6A1C">
        <w:rPr>
          <w:rFonts w:eastAsia="Calibri"/>
          <w:snapToGrid/>
          <w:color w:val="000000"/>
          <w:sz w:val="22"/>
          <w:szCs w:val="22"/>
          <w:lang w:val="de-DE" w:eastAsia="de-DE"/>
        </w:rPr>
        <w:t xml:space="preserve"> </w:t>
      </w:r>
      <w:r w:rsidR="006B3F16" w:rsidRPr="007C6A1C">
        <w:rPr>
          <w:rFonts w:eastAsia="Calibri"/>
          <w:snapToGrid/>
          <w:color w:val="000000"/>
          <w:sz w:val="22"/>
          <w:szCs w:val="22"/>
          <w:lang w:val="de-DE" w:eastAsia="de-DE"/>
        </w:rPr>
        <w:t>geregelte</w:t>
      </w:r>
      <w:r w:rsidR="00C31863">
        <w:rPr>
          <w:rFonts w:eastAsia="Calibri"/>
          <w:snapToGrid/>
          <w:color w:val="000000"/>
          <w:sz w:val="22"/>
          <w:szCs w:val="22"/>
          <w:lang w:val="de-DE" w:eastAsia="de-DE"/>
        </w:rPr>
        <w:t>n</w:t>
      </w:r>
      <w:r w:rsidR="006B3F16" w:rsidRPr="007C6A1C">
        <w:rPr>
          <w:rFonts w:eastAsia="Calibri"/>
          <w:snapToGrid/>
          <w:color w:val="000000"/>
          <w:sz w:val="22"/>
          <w:szCs w:val="22"/>
          <w:lang w:val="de-DE" w:eastAsia="de-DE"/>
        </w:rPr>
        <w:t xml:space="preserve"> Nicht</w:t>
      </w:r>
      <w:r w:rsidR="007353D9" w:rsidRPr="007C6A1C">
        <w:rPr>
          <w:rFonts w:eastAsia="Calibri"/>
          <w:snapToGrid/>
          <w:color w:val="000000"/>
          <w:sz w:val="22"/>
          <w:szCs w:val="22"/>
          <w:lang w:val="de-DE" w:eastAsia="de-DE"/>
        </w:rPr>
        <w:t>-</w:t>
      </w:r>
      <w:r w:rsidR="00FF1A33" w:rsidRPr="007C6A1C">
        <w:rPr>
          <w:rFonts w:eastAsia="Calibri"/>
          <w:snapToGrid/>
          <w:color w:val="000000"/>
          <w:sz w:val="22"/>
          <w:szCs w:val="22"/>
          <w:lang w:val="de-DE" w:eastAsia="de-DE"/>
        </w:rPr>
        <w:t>Quarantäne</w:t>
      </w:r>
      <w:r w:rsidR="001874D1">
        <w:rPr>
          <w:rFonts w:eastAsia="Calibri"/>
          <w:snapToGrid/>
          <w:color w:val="000000"/>
          <w:sz w:val="22"/>
          <w:szCs w:val="22"/>
          <w:lang w:val="de-DE" w:eastAsia="de-DE"/>
        </w:rPr>
        <w:t>schädlingen</w:t>
      </w:r>
      <w:r w:rsidR="006B3F16" w:rsidRPr="007C6A1C">
        <w:rPr>
          <w:rFonts w:eastAsia="Calibri"/>
          <w:snapToGrid/>
          <w:color w:val="000000"/>
          <w:sz w:val="22"/>
          <w:szCs w:val="22"/>
          <w:lang w:val="de-DE" w:eastAsia="de-DE"/>
        </w:rPr>
        <w:t xml:space="preserve"> kann</w:t>
      </w:r>
      <w:r w:rsidR="007353D9" w:rsidRPr="007C6A1C">
        <w:rPr>
          <w:rFonts w:eastAsia="Calibri"/>
          <w:snapToGrid/>
          <w:color w:val="000000"/>
          <w:sz w:val="22"/>
          <w:szCs w:val="22"/>
          <w:lang w:val="de-DE" w:eastAsia="de-DE"/>
        </w:rPr>
        <w:t xml:space="preserve"> </w:t>
      </w:r>
      <w:r w:rsidR="006E3B4F">
        <w:rPr>
          <w:rFonts w:eastAsia="Calibri"/>
          <w:snapToGrid/>
          <w:color w:val="000000"/>
          <w:sz w:val="22"/>
          <w:szCs w:val="22"/>
          <w:lang w:val="de-DE" w:eastAsia="de-DE"/>
        </w:rPr>
        <w:t>Unterdrückung</w:t>
      </w:r>
      <w:r w:rsidR="007353D9" w:rsidRPr="007C6A1C">
        <w:rPr>
          <w:rFonts w:eastAsia="Calibri"/>
          <w:snapToGrid/>
          <w:color w:val="000000"/>
          <w:sz w:val="22"/>
          <w:szCs w:val="22"/>
          <w:lang w:val="de-DE" w:eastAsia="de-DE"/>
        </w:rPr>
        <w:t xml:space="preserve"> </w:t>
      </w:r>
      <w:r w:rsidR="00080715">
        <w:rPr>
          <w:rFonts w:eastAsia="Calibri"/>
          <w:snapToGrid/>
          <w:color w:val="000000"/>
          <w:sz w:val="22"/>
          <w:szCs w:val="22"/>
          <w:lang w:val="de-DE" w:eastAsia="de-DE"/>
        </w:rPr>
        <w:t xml:space="preserve">eingesetzt </w:t>
      </w:r>
      <w:r w:rsidR="00CD4B7F">
        <w:rPr>
          <w:rFonts w:eastAsia="Calibri"/>
          <w:snapToGrid/>
          <w:color w:val="000000"/>
          <w:sz w:val="22"/>
          <w:szCs w:val="22"/>
          <w:lang w:val="de-DE" w:eastAsia="de-DE"/>
        </w:rPr>
        <w:t>werden</w:t>
      </w:r>
      <w:r w:rsidR="00211F48">
        <w:rPr>
          <w:rFonts w:eastAsia="Calibri"/>
          <w:snapToGrid/>
          <w:color w:val="000000"/>
          <w:sz w:val="22"/>
          <w:szCs w:val="22"/>
          <w:lang w:val="de-DE" w:eastAsia="de-DE"/>
        </w:rPr>
        <w:t>,</w:t>
      </w:r>
      <w:r w:rsidR="00080715">
        <w:rPr>
          <w:rFonts w:eastAsia="Calibri"/>
          <w:snapToGrid/>
          <w:color w:val="000000"/>
          <w:sz w:val="22"/>
          <w:szCs w:val="22"/>
          <w:lang w:val="de-DE" w:eastAsia="de-DE"/>
        </w:rPr>
        <w:t xml:space="preserve"> um</w:t>
      </w:r>
      <w:r w:rsidR="007353D9" w:rsidRPr="007C6A1C">
        <w:rPr>
          <w:rFonts w:eastAsia="Calibri"/>
          <w:snapToGrid/>
          <w:color w:val="000000"/>
          <w:sz w:val="22"/>
          <w:szCs w:val="22"/>
          <w:lang w:val="de-DE" w:eastAsia="de-DE"/>
        </w:rPr>
        <w:t xml:space="preserve"> </w:t>
      </w:r>
      <w:r w:rsidR="006E3B4F">
        <w:rPr>
          <w:rFonts w:eastAsia="Calibri"/>
          <w:snapToGrid/>
          <w:color w:val="000000"/>
          <w:sz w:val="22"/>
          <w:szCs w:val="22"/>
          <w:lang w:val="de-DE" w:eastAsia="de-DE"/>
        </w:rPr>
        <w:t xml:space="preserve">nicht </w:t>
      </w:r>
      <w:r w:rsidR="00631161">
        <w:rPr>
          <w:rFonts w:eastAsia="Calibri"/>
          <w:snapToGrid/>
          <w:color w:val="000000"/>
          <w:sz w:val="22"/>
          <w:szCs w:val="22"/>
          <w:lang w:val="de-DE" w:eastAsia="de-DE"/>
        </w:rPr>
        <w:t>hinnehmbare</w:t>
      </w:r>
      <w:r w:rsidR="006E3B4F">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w:t>
      </w:r>
      <w:r w:rsidR="006E3B4F" w:rsidRPr="000E71AF">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Auswirkungen</w:t>
      </w:r>
      <w:r w:rsidR="00080715" w:rsidRPr="00080715">
        <w:rPr>
          <w:rFonts w:eastAsia="Calibri"/>
          <w:snapToGrid/>
          <w:color w:val="000000"/>
          <w:sz w:val="22"/>
          <w:szCs w:val="22"/>
          <w:lang w:val="de-DE" w:eastAsia="de-DE"/>
        </w:rPr>
        <w:t xml:space="preserve"> </w:t>
      </w:r>
      <w:r w:rsidR="00080715">
        <w:rPr>
          <w:rFonts w:eastAsia="Calibri"/>
          <w:snapToGrid/>
          <w:color w:val="000000"/>
          <w:sz w:val="22"/>
          <w:szCs w:val="22"/>
          <w:lang w:val="de-DE" w:eastAsia="de-DE"/>
        </w:rPr>
        <w:t xml:space="preserve">wie z. B. </w:t>
      </w:r>
      <w:r w:rsidR="00080715" w:rsidRPr="006C55CC">
        <w:rPr>
          <w:rFonts w:eastAsia="Calibri"/>
          <w:snapToGrid/>
          <w:color w:val="000000"/>
          <w:sz w:val="22"/>
          <w:szCs w:val="22"/>
          <w:lang w:val="de-DE" w:eastAsia="de-DE"/>
        </w:rPr>
        <w:t xml:space="preserve">bei der </w:t>
      </w:r>
      <w:r w:rsidR="00080715">
        <w:rPr>
          <w:rFonts w:eastAsia="Calibri"/>
          <w:snapToGrid/>
          <w:color w:val="000000"/>
          <w:sz w:val="22"/>
          <w:szCs w:val="22"/>
          <w:lang w:val="de-DE" w:eastAsia="de-DE"/>
        </w:rPr>
        <w:t xml:space="preserve">beabsichtigten </w:t>
      </w:r>
      <w:r w:rsidR="00080715" w:rsidRPr="006C55CC">
        <w:rPr>
          <w:rFonts w:eastAsia="Calibri"/>
          <w:snapToGrid/>
          <w:color w:val="000000"/>
          <w:sz w:val="22"/>
          <w:szCs w:val="22"/>
          <w:lang w:val="de-DE" w:eastAsia="de-DE"/>
        </w:rPr>
        <w:t>Nutzung</w:t>
      </w:r>
      <w:r w:rsidR="00080715">
        <w:rPr>
          <w:rFonts w:eastAsia="Calibri"/>
          <w:snapToGrid/>
          <w:color w:val="000000"/>
          <w:sz w:val="22"/>
          <w:szCs w:val="22"/>
          <w:lang w:val="de-DE" w:eastAsia="de-DE"/>
        </w:rPr>
        <w:t xml:space="preserve"> von</w:t>
      </w:r>
      <w:r w:rsidR="00080715" w:rsidRPr="007C6A1C">
        <w:rPr>
          <w:rFonts w:eastAsia="Calibri"/>
          <w:snapToGrid/>
          <w:color w:val="000000"/>
          <w:sz w:val="22"/>
          <w:szCs w:val="22"/>
          <w:lang w:val="de-DE" w:eastAsia="de-DE"/>
        </w:rPr>
        <w:t xml:space="preserve"> Pflanzen zum Anpflanzen</w:t>
      </w:r>
      <w:r w:rsidR="003C4439">
        <w:rPr>
          <w:rFonts w:eastAsia="Calibri"/>
          <w:snapToGrid/>
          <w:color w:val="000000"/>
          <w:sz w:val="22"/>
          <w:szCs w:val="22"/>
          <w:lang w:val="de-DE" w:eastAsia="de-DE"/>
        </w:rPr>
        <w:t xml:space="preserve"> </w:t>
      </w:r>
      <w:r w:rsidR="006E3B4F">
        <w:rPr>
          <w:rFonts w:eastAsia="Calibri"/>
          <w:snapToGrid/>
          <w:color w:val="000000"/>
          <w:sz w:val="22"/>
          <w:szCs w:val="22"/>
          <w:lang w:val="de-DE" w:eastAsia="de-DE"/>
        </w:rPr>
        <w:t>zu vermeiden</w:t>
      </w:r>
      <w:r w:rsidR="007353D9" w:rsidRPr="007C6A1C">
        <w:rPr>
          <w:rFonts w:eastAsia="Calibri"/>
          <w:snapToGrid/>
          <w:color w:val="000000"/>
          <w:sz w:val="22"/>
          <w:szCs w:val="22"/>
          <w:lang w:val="de-DE" w:eastAsia="de-DE"/>
        </w:rPr>
        <w:t xml:space="preserve">. </w:t>
      </w:r>
    </w:p>
    <w:p w:rsidR="007353D9" w:rsidRPr="00D151C9" w:rsidRDefault="007353D9" w:rsidP="00D151C9">
      <w:pPr>
        <w:pStyle w:val="ispm5-3"/>
        <w:numPr>
          <w:ilvl w:val="0"/>
          <w:numId w:val="0"/>
        </w:numPr>
      </w:pPr>
      <w:bookmarkStart w:id="86" w:name="_Toc427138923"/>
      <w:bookmarkStart w:id="87" w:name="_Toc427139129"/>
      <w:bookmarkStart w:id="88" w:name="_Toc427139249"/>
      <w:bookmarkStart w:id="89" w:name="_Toc427139492"/>
      <w:bookmarkStart w:id="90" w:name="_Toc427139814"/>
      <w:r w:rsidRPr="00D151C9">
        <w:t>1.2</w:t>
      </w:r>
      <w:r w:rsidR="009A3F7A">
        <w:tab/>
      </w:r>
      <w:r w:rsidR="00A81D5D" w:rsidRPr="00D151C9">
        <w:t>Nicht weit verbreitet</w:t>
      </w:r>
      <w:bookmarkEnd w:id="86"/>
      <w:bookmarkEnd w:id="87"/>
      <w:bookmarkEnd w:id="88"/>
      <w:bookmarkEnd w:id="89"/>
      <w:bookmarkEnd w:id="90"/>
      <w:r w:rsidR="00C30E95">
        <w:t xml:space="preserve"> </w:t>
      </w:r>
    </w:p>
    <w:p w:rsidR="00783517" w:rsidRPr="00A2073D" w:rsidRDefault="007353D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A2073D">
        <w:rPr>
          <w:rFonts w:eastAsia="Calibri"/>
          <w:snapToGrid/>
          <w:color w:val="000000"/>
          <w:sz w:val="22"/>
          <w:szCs w:val="22"/>
          <w:lang w:val="de-DE" w:eastAsia="de-DE"/>
        </w:rPr>
        <w:t>“</w:t>
      </w:r>
      <w:r w:rsidR="00A81D5D" w:rsidRPr="00A2073D">
        <w:rPr>
          <w:rFonts w:eastAsia="Calibri"/>
          <w:snapToGrid/>
          <w:color w:val="000000"/>
          <w:sz w:val="22"/>
          <w:szCs w:val="22"/>
          <w:lang w:val="de-DE" w:eastAsia="de-DE"/>
        </w:rPr>
        <w:t>Nicht weit verbreitet</w:t>
      </w:r>
      <w:r w:rsidRPr="00A2073D">
        <w:rPr>
          <w:rFonts w:eastAsia="Calibri"/>
          <w:snapToGrid/>
          <w:color w:val="000000"/>
          <w:sz w:val="22"/>
          <w:szCs w:val="22"/>
          <w:lang w:val="de-DE" w:eastAsia="de-DE"/>
        </w:rPr>
        <w:t>” is</w:t>
      </w:r>
      <w:r w:rsidR="00A2073D" w:rsidRPr="00A2073D">
        <w:rPr>
          <w:rFonts w:eastAsia="Calibri"/>
          <w:snapToGrid/>
          <w:color w:val="000000"/>
          <w:sz w:val="22"/>
          <w:szCs w:val="22"/>
          <w:lang w:val="de-DE" w:eastAsia="de-DE"/>
        </w:rPr>
        <w:t>t ein</w:t>
      </w:r>
      <w:r w:rsidRPr="00A2073D">
        <w:rPr>
          <w:rFonts w:eastAsia="Calibri"/>
          <w:snapToGrid/>
          <w:color w:val="000000"/>
          <w:sz w:val="22"/>
          <w:szCs w:val="22"/>
          <w:lang w:val="de-DE" w:eastAsia="de-DE"/>
        </w:rPr>
        <w:t xml:space="preserve"> </w:t>
      </w:r>
      <w:r w:rsidR="006E3B4F" w:rsidRPr="00A2073D">
        <w:rPr>
          <w:rFonts w:eastAsia="Calibri"/>
          <w:snapToGrid/>
          <w:color w:val="000000"/>
          <w:sz w:val="22"/>
          <w:szCs w:val="22"/>
          <w:lang w:val="de-DE" w:eastAsia="de-DE"/>
        </w:rPr>
        <w:t>Begriff</w:t>
      </w:r>
      <w:r w:rsidR="00A2073D" w:rsidRPr="00A2073D">
        <w:rPr>
          <w:rFonts w:eastAsia="Calibri"/>
          <w:snapToGrid/>
          <w:color w:val="000000"/>
          <w:sz w:val="22"/>
          <w:szCs w:val="22"/>
          <w:lang w:val="de-DE" w:eastAsia="de-DE"/>
        </w:rPr>
        <w:t xml:space="preserve">, der sich auf </w:t>
      </w:r>
      <w:r w:rsidR="00053429">
        <w:rPr>
          <w:rFonts w:eastAsia="Calibri"/>
          <w:snapToGrid/>
          <w:color w:val="000000"/>
          <w:sz w:val="22"/>
          <w:szCs w:val="22"/>
          <w:lang w:val="de-DE" w:eastAsia="de-DE"/>
        </w:rPr>
        <w:t>Vorkommen und Verbreitung</w:t>
      </w:r>
      <w:r w:rsidRPr="00A2073D">
        <w:rPr>
          <w:rFonts w:eastAsia="Calibri"/>
          <w:snapToGrid/>
          <w:color w:val="000000"/>
          <w:sz w:val="22"/>
          <w:szCs w:val="22"/>
          <w:lang w:val="de-DE" w:eastAsia="de-DE"/>
        </w:rPr>
        <w:t xml:space="preserve"> </w:t>
      </w:r>
      <w:r w:rsidR="00A2073D" w:rsidRPr="00A2073D">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Schädlings</w:t>
      </w:r>
      <w:r w:rsidR="00A2073D" w:rsidRPr="00A2073D">
        <w:rPr>
          <w:rFonts w:eastAsia="Calibri"/>
          <w:snapToGrid/>
          <w:color w:val="000000"/>
          <w:sz w:val="22"/>
          <w:szCs w:val="22"/>
          <w:lang w:val="de-DE" w:eastAsia="de-DE"/>
        </w:rPr>
        <w:t xml:space="preserve"> innerhalb eines Gebietes bezieht.</w:t>
      </w:r>
      <w:r w:rsidRPr="00A2073D">
        <w:rPr>
          <w:rFonts w:eastAsia="Calibri"/>
          <w:snapToGrid/>
          <w:color w:val="000000"/>
          <w:sz w:val="22"/>
          <w:szCs w:val="22"/>
          <w:lang w:val="de-DE" w:eastAsia="de-DE"/>
        </w:rPr>
        <w:t xml:space="preserve"> </w:t>
      </w:r>
      <w:r w:rsidR="00A2073D">
        <w:rPr>
          <w:rFonts w:eastAsia="Calibri"/>
          <w:snapToGrid/>
          <w:color w:val="000000"/>
          <w:sz w:val="22"/>
          <w:szCs w:val="22"/>
          <w:lang w:val="de-DE" w:eastAsia="de-DE"/>
        </w:rPr>
        <w:t>Ein</w:t>
      </w:r>
      <w:r w:rsidR="00F1186E">
        <w:rPr>
          <w:rFonts w:eastAsia="Calibri"/>
          <w:snapToGrid/>
          <w:color w:val="000000"/>
          <w:sz w:val="22"/>
          <w:szCs w:val="22"/>
          <w:lang w:val="de-DE" w:eastAsia="de-DE"/>
        </w:rPr>
        <w:t xml:space="preserve"> Schädling</w:t>
      </w:r>
      <w:r w:rsidR="00A2073D">
        <w:rPr>
          <w:rFonts w:eastAsia="Calibri"/>
          <w:snapToGrid/>
          <w:color w:val="000000"/>
          <w:sz w:val="22"/>
          <w:szCs w:val="22"/>
          <w:lang w:val="de-DE" w:eastAsia="de-DE"/>
        </w:rPr>
        <w:t xml:space="preserve"> kann als </w:t>
      </w:r>
      <w:r w:rsidR="00D532DF">
        <w:rPr>
          <w:rFonts w:eastAsia="Calibri"/>
          <w:snapToGrid/>
          <w:color w:val="000000"/>
          <w:sz w:val="22"/>
          <w:szCs w:val="22"/>
          <w:lang w:val="de-DE" w:eastAsia="de-DE"/>
        </w:rPr>
        <w:t xml:space="preserve">vorhanden </w:t>
      </w:r>
      <w:r w:rsidR="00A2073D">
        <w:rPr>
          <w:rFonts w:eastAsia="Calibri"/>
          <w:snapToGrid/>
          <w:color w:val="000000"/>
          <w:sz w:val="22"/>
          <w:szCs w:val="22"/>
          <w:lang w:val="de-DE" w:eastAsia="de-DE"/>
        </w:rPr>
        <w:t>u</w:t>
      </w:r>
      <w:r w:rsidRPr="00A2073D">
        <w:rPr>
          <w:rFonts w:eastAsia="Calibri"/>
          <w:snapToGrid/>
          <w:color w:val="000000"/>
          <w:sz w:val="22"/>
          <w:szCs w:val="22"/>
          <w:lang w:val="de-DE" w:eastAsia="de-DE"/>
        </w:rPr>
        <w:t xml:space="preserve">nd </w:t>
      </w:r>
      <w:r w:rsidR="00A2073D">
        <w:rPr>
          <w:rFonts w:eastAsia="Calibri"/>
          <w:snapToGrid/>
          <w:color w:val="000000"/>
          <w:sz w:val="22"/>
          <w:szCs w:val="22"/>
          <w:lang w:val="de-DE" w:eastAsia="de-DE"/>
        </w:rPr>
        <w:t>weit verbreitet</w:t>
      </w:r>
      <w:r w:rsidRPr="00A2073D">
        <w:rPr>
          <w:rFonts w:eastAsia="Calibri"/>
          <w:snapToGrid/>
          <w:color w:val="000000"/>
          <w:sz w:val="22"/>
          <w:szCs w:val="22"/>
          <w:lang w:val="de-DE" w:eastAsia="de-DE"/>
        </w:rPr>
        <w:t xml:space="preserve"> in </w:t>
      </w:r>
      <w:r w:rsidR="00A2073D">
        <w:rPr>
          <w:rFonts w:eastAsia="Calibri"/>
          <w:snapToGrid/>
          <w:color w:val="000000"/>
          <w:sz w:val="22"/>
          <w:szCs w:val="22"/>
          <w:lang w:val="de-DE" w:eastAsia="de-DE"/>
        </w:rPr>
        <w:t>einem Gebiet</w:t>
      </w:r>
      <w:r w:rsidRPr="00A2073D">
        <w:rPr>
          <w:rFonts w:eastAsia="Calibri"/>
          <w:snapToGrid/>
          <w:color w:val="000000"/>
          <w:sz w:val="22"/>
          <w:szCs w:val="22"/>
          <w:lang w:val="de-DE" w:eastAsia="de-DE"/>
        </w:rPr>
        <w:t xml:space="preserve"> o</w:t>
      </w:r>
      <w:r w:rsidR="00F358FD" w:rsidRPr="00A2073D">
        <w:rPr>
          <w:rFonts w:eastAsia="Calibri"/>
          <w:snapToGrid/>
          <w:color w:val="000000"/>
          <w:sz w:val="22"/>
          <w:szCs w:val="22"/>
          <w:lang w:val="de-DE" w:eastAsia="de-DE"/>
        </w:rPr>
        <w:t>de</w:t>
      </w:r>
      <w:r w:rsidRPr="00A2073D">
        <w:rPr>
          <w:rFonts w:eastAsia="Calibri"/>
          <w:snapToGrid/>
          <w:color w:val="000000"/>
          <w:sz w:val="22"/>
          <w:szCs w:val="22"/>
          <w:lang w:val="de-DE" w:eastAsia="de-DE"/>
        </w:rPr>
        <w:t xml:space="preserve">r </w:t>
      </w:r>
      <w:r w:rsidR="00A81D5D" w:rsidRPr="00A2073D">
        <w:rPr>
          <w:rFonts w:eastAsia="Calibri"/>
          <w:snapToGrid/>
          <w:color w:val="000000"/>
          <w:sz w:val="22"/>
          <w:szCs w:val="22"/>
          <w:lang w:val="de-DE" w:eastAsia="de-DE"/>
        </w:rPr>
        <w:t>nicht weit verbreitet</w:t>
      </w:r>
      <w:r w:rsidR="00783517">
        <w:rPr>
          <w:rFonts w:eastAsia="Calibri"/>
          <w:snapToGrid/>
          <w:color w:val="000000"/>
          <w:sz w:val="22"/>
          <w:szCs w:val="22"/>
          <w:lang w:val="de-DE" w:eastAsia="de-DE"/>
        </w:rPr>
        <w:t xml:space="preserve"> </w:t>
      </w:r>
      <w:r w:rsidRPr="00A2073D">
        <w:rPr>
          <w:rFonts w:eastAsia="Calibri"/>
          <w:snapToGrid/>
          <w:color w:val="000000"/>
          <w:sz w:val="22"/>
          <w:szCs w:val="22"/>
          <w:lang w:val="de-DE" w:eastAsia="de-DE"/>
        </w:rPr>
        <w:t>o</w:t>
      </w:r>
      <w:r w:rsidR="00F358FD" w:rsidRPr="00A2073D">
        <w:rPr>
          <w:rFonts w:eastAsia="Calibri"/>
          <w:snapToGrid/>
          <w:color w:val="000000"/>
          <w:sz w:val="22"/>
          <w:szCs w:val="22"/>
          <w:lang w:val="de-DE" w:eastAsia="de-DE"/>
        </w:rPr>
        <w:t>de</w:t>
      </w:r>
      <w:r w:rsidRPr="00A2073D">
        <w:rPr>
          <w:rFonts w:eastAsia="Calibri"/>
          <w:snapToGrid/>
          <w:color w:val="000000"/>
          <w:sz w:val="22"/>
          <w:szCs w:val="22"/>
          <w:lang w:val="de-DE" w:eastAsia="de-DE"/>
        </w:rPr>
        <w:t xml:space="preserve">r </w:t>
      </w:r>
      <w:r w:rsidR="00325434">
        <w:rPr>
          <w:rFonts w:eastAsia="Calibri"/>
          <w:snapToGrid/>
          <w:color w:val="000000"/>
          <w:sz w:val="22"/>
          <w:szCs w:val="22"/>
          <w:lang w:val="de-DE" w:eastAsia="de-DE"/>
        </w:rPr>
        <w:t>abwesend</w:t>
      </w:r>
      <w:r w:rsidR="00D532DF" w:rsidRPr="00A2073D">
        <w:rPr>
          <w:rFonts w:eastAsia="Calibri"/>
          <w:snapToGrid/>
          <w:color w:val="000000"/>
          <w:sz w:val="22"/>
          <w:szCs w:val="22"/>
          <w:lang w:val="de-DE" w:eastAsia="de-DE"/>
        </w:rPr>
        <w:t xml:space="preserve"> </w:t>
      </w:r>
      <w:r w:rsidR="00A2073D" w:rsidRPr="00A2073D">
        <w:rPr>
          <w:rFonts w:eastAsia="Calibri"/>
          <w:snapToGrid/>
          <w:color w:val="000000"/>
          <w:sz w:val="22"/>
          <w:szCs w:val="22"/>
          <w:lang w:val="de-DE" w:eastAsia="de-DE"/>
        </w:rPr>
        <w:t>kategorisiert werden</w:t>
      </w:r>
      <w:r w:rsidRPr="00A2073D">
        <w:rPr>
          <w:rFonts w:eastAsia="Calibri"/>
          <w:snapToGrid/>
          <w:color w:val="000000"/>
          <w:sz w:val="22"/>
          <w:szCs w:val="22"/>
          <w:lang w:val="de-DE" w:eastAsia="de-DE"/>
        </w:rPr>
        <w:t xml:space="preserve">. In </w:t>
      </w:r>
      <w:r w:rsidR="00A2073D" w:rsidRPr="00A2073D">
        <w:rPr>
          <w:rFonts w:eastAsia="Calibri"/>
          <w:snapToGrid/>
          <w:color w:val="000000"/>
          <w:sz w:val="22"/>
          <w:szCs w:val="22"/>
          <w:lang w:val="de-DE" w:eastAsia="de-DE"/>
        </w:rPr>
        <w:t xml:space="preserve">einer </w:t>
      </w:r>
      <w:r w:rsidR="00783517">
        <w:rPr>
          <w:rFonts w:eastAsia="Calibri"/>
          <w:snapToGrid/>
          <w:color w:val="000000"/>
          <w:sz w:val="22"/>
          <w:szCs w:val="22"/>
          <w:lang w:val="de-DE" w:eastAsia="de-DE"/>
        </w:rPr>
        <w:t>Risikoanalyse für einen</w:t>
      </w:r>
      <w:r w:rsidR="00F1186E">
        <w:rPr>
          <w:rFonts w:eastAsia="Calibri"/>
          <w:snapToGrid/>
          <w:color w:val="000000"/>
          <w:sz w:val="22"/>
          <w:szCs w:val="22"/>
          <w:lang w:val="de-DE" w:eastAsia="de-DE"/>
        </w:rPr>
        <w:t xml:space="preserve"> Schädling</w:t>
      </w:r>
      <w:r w:rsidRPr="00A2073D">
        <w:rPr>
          <w:rFonts w:eastAsia="Calibri"/>
          <w:snapToGrid/>
          <w:color w:val="000000"/>
          <w:sz w:val="22"/>
          <w:szCs w:val="22"/>
          <w:lang w:val="de-DE" w:eastAsia="de-DE"/>
        </w:rPr>
        <w:t xml:space="preserve"> (PRA), </w:t>
      </w:r>
      <w:r w:rsidR="00A2073D" w:rsidRPr="00A2073D">
        <w:rPr>
          <w:rFonts w:eastAsia="Calibri"/>
          <w:snapToGrid/>
          <w:color w:val="000000"/>
          <w:sz w:val="22"/>
          <w:szCs w:val="22"/>
          <w:lang w:val="de-DE" w:eastAsia="de-DE"/>
        </w:rPr>
        <w:t>wird</w:t>
      </w:r>
      <w:r w:rsidR="00783517">
        <w:rPr>
          <w:rFonts w:eastAsia="Calibri"/>
          <w:snapToGrid/>
          <w:color w:val="000000"/>
          <w:sz w:val="22"/>
          <w:szCs w:val="22"/>
          <w:lang w:val="de-DE" w:eastAsia="de-DE"/>
        </w:rPr>
        <w:t>,</w:t>
      </w:r>
      <w:r w:rsidR="00A2073D" w:rsidRPr="00A2073D">
        <w:rPr>
          <w:rFonts w:eastAsia="Calibri"/>
          <w:snapToGrid/>
          <w:color w:val="000000"/>
          <w:sz w:val="22"/>
          <w:szCs w:val="22"/>
          <w:lang w:val="de-DE" w:eastAsia="de-DE"/>
        </w:rPr>
        <w:t xml:space="preserve"> </w:t>
      </w:r>
      <w:r w:rsidR="00BF6463">
        <w:rPr>
          <w:rFonts w:eastAsia="Calibri"/>
          <w:snapToGrid/>
          <w:color w:val="000000"/>
          <w:sz w:val="22"/>
          <w:szCs w:val="22"/>
          <w:lang w:val="de-DE" w:eastAsia="de-DE"/>
        </w:rPr>
        <w:t>im Abschnitt „</w:t>
      </w:r>
      <w:r w:rsidR="00A2073D" w:rsidRPr="00A2073D">
        <w:rPr>
          <w:rFonts w:eastAsia="Calibri"/>
          <w:snapToGrid/>
          <w:color w:val="000000"/>
          <w:sz w:val="22"/>
          <w:szCs w:val="22"/>
          <w:lang w:val="de-DE" w:eastAsia="de-DE"/>
        </w:rPr>
        <w:t>K</w:t>
      </w:r>
      <w:r w:rsidR="00D532DF">
        <w:rPr>
          <w:rFonts w:eastAsia="Calibri"/>
          <w:snapToGrid/>
          <w:color w:val="000000"/>
          <w:sz w:val="22"/>
          <w:szCs w:val="22"/>
          <w:lang w:val="de-DE" w:eastAsia="de-DE"/>
        </w:rPr>
        <w:t>ategorisierung</w:t>
      </w:r>
      <w:r w:rsidR="00BF6463">
        <w:rPr>
          <w:rFonts w:eastAsia="Calibri"/>
          <w:snapToGrid/>
          <w:color w:val="000000"/>
          <w:sz w:val="22"/>
          <w:szCs w:val="22"/>
          <w:lang w:val="de-DE" w:eastAsia="de-DE"/>
        </w:rPr>
        <w:t>“</w:t>
      </w:r>
      <w:r w:rsidR="00194C86">
        <w:rPr>
          <w:rFonts w:eastAsia="Calibri"/>
          <w:snapToGrid/>
          <w:color w:val="000000"/>
          <w:sz w:val="22"/>
          <w:szCs w:val="22"/>
          <w:lang w:val="de-DE" w:eastAsia="de-DE"/>
        </w:rPr>
        <w:t xml:space="preserve"> </w:t>
      </w:r>
      <w:r w:rsidR="00BF6463">
        <w:rPr>
          <w:rFonts w:eastAsia="Calibri"/>
          <w:snapToGrid/>
          <w:color w:val="000000"/>
          <w:sz w:val="22"/>
          <w:szCs w:val="22"/>
          <w:lang w:val="de-DE" w:eastAsia="de-DE"/>
        </w:rPr>
        <w:t xml:space="preserve">bestimmt, </w:t>
      </w:r>
      <w:r w:rsidR="00BF6463" w:rsidRPr="00A2073D">
        <w:rPr>
          <w:rFonts w:eastAsia="Calibri"/>
          <w:snapToGrid/>
          <w:color w:val="000000"/>
          <w:sz w:val="22"/>
          <w:szCs w:val="22"/>
          <w:lang w:val="de-DE" w:eastAsia="de-DE"/>
        </w:rPr>
        <w:t>ob ein</w:t>
      </w:r>
      <w:r w:rsidR="00F1186E">
        <w:rPr>
          <w:rFonts w:eastAsia="Calibri"/>
          <w:snapToGrid/>
          <w:color w:val="000000"/>
          <w:sz w:val="22"/>
          <w:szCs w:val="22"/>
          <w:lang w:val="de-DE" w:eastAsia="de-DE"/>
        </w:rPr>
        <w:t xml:space="preserve"> Schädling</w:t>
      </w:r>
      <w:r w:rsidR="00BF6463" w:rsidRPr="00A2073D">
        <w:rPr>
          <w:rFonts w:eastAsia="Calibri"/>
          <w:snapToGrid/>
          <w:color w:val="000000"/>
          <w:sz w:val="22"/>
          <w:szCs w:val="22"/>
          <w:lang w:val="de-DE" w:eastAsia="de-DE"/>
        </w:rPr>
        <w:t xml:space="preserve"> weit verbreitet ist oder nicht</w:t>
      </w:r>
      <w:r w:rsidR="00A2073D">
        <w:rPr>
          <w:rFonts w:eastAsia="Calibri"/>
          <w:snapToGrid/>
          <w:color w:val="000000"/>
          <w:sz w:val="22"/>
          <w:szCs w:val="22"/>
          <w:lang w:val="de-DE" w:eastAsia="de-DE"/>
        </w:rPr>
        <w:t>.</w:t>
      </w:r>
      <w:r w:rsidRPr="00A2073D">
        <w:rPr>
          <w:rFonts w:eastAsia="Calibri"/>
          <w:snapToGrid/>
          <w:color w:val="000000"/>
          <w:sz w:val="22"/>
          <w:szCs w:val="22"/>
          <w:lang w:val="de-DE" w:eastAsia="de-DE"/>
        </w:rPr>
        <w:t xml:space="preserve"> </w:t>
      </w:r>
      <w:r w:rsidR="00A2073D" w:rsidRPr="000117B0">
        <w:rPr>
          <w:rFonts w:eastAsia="Calibri"/>
          <w:snapToGrid/>
          <w:color w:val="000000"/>
          <w:sz w:val="22"/>
          <w:szCs w:val="22"/>
          <w:lang w:val="de-DE" w:eastAsia="de-DE"/>
        </w:rPr>
        <w:t>Vorübergehend</w:t>
      </w:r>
      <w:r w:rsidR="00BF6463" w:rsidRPr="000117B0">
        <w:rPr>
          <w:rFonts w:eastAsia="Calibri"/>
          <w:snapToGrid/>
          <w:color w:val="000000"/>
          <w:sz w:val="22"/>
          <w:szCs w:val="22"/>
          <w:lang w:val="de-DE" w:eastAsia="de-DE"/>
        </w:rPr>
        <w:t>es Auftreten</w:t>
      </w:r>
      <w:r w:rsidR="00A2073D" w:rsidRPr="000117B0">
        <w:rPr>
          <w:rFonts w:eastAsia="Calibri"/>
          <w:snapToGrid/>
          <w:color w:val="000000"/>
          <w:sz w:val="22"/>
          <w:szCs w:val="22"/>
          <w:lang w:val="de-DE" w:eastAsia="de-DE"/>
        </w:rPr>
        <w:t xml:space="preserve"> bedeutet</w:t>
      </w:r>
      <w:r w:rsidR="00783517" w:rsidRPr="000117B0">
        <w:rPr>
          <w:rFonts w:eastAsia="Calibri"/>
          <w:snapToGrid/>
          <w:color w:val="000000"/>
          <w:sz w:val="22"/>
          <w:szCs w:val="22"/>
          <w:lang w:val="de-DE" w:eastAsia="de-DE"/>
        </w:rPr>
        <w:t>, dass</w:t>
      </w:r>
      <w:r w:rsidR="00053429" w:rsidRPr="000117B0">
        <w:rPr>
          <w:rFonts w:eastAsia="Calibri"/>
          <w:snapToGrid/>
          <w:color w:val="000000"/>
          <w:sz w:val="22"/>
          <w:szCs w:val="22"/>
          <w:lang w:val="de-DE" w:eastAsia="de-DE"/>
        </w:rPr>
        <w:t xml:space="preserve"> die Etablierung eines</w:t>
      </w:r>
      <w:r w:rsidR="00F1186E">
        <w:rPr>
          <w:rFonts w:eastAsia="Calibri"/>
          <w:snapToGrid/>
          <w:color w:val="000000"/>
          <w:sz w:val="22"/>
          <w:szCs w:val="22"/>
          <w:lang w:val="de-DE" w:eastAsia="de-DE"/>
        </w:rPr>
        <w:t xml:space="preserve"> Schädlings</w:t>
      </w:r>
      <w:r w:rsidR="00A2073D" w:rsidRPr="000117B0">
        <w:rPr>
          <w:rFonts w:eastAsia="Calibri"/>
          <w:snapToGrid/>
          <w:color w:val="000000"/>
          <w:sz w:val="22"/>
          <w:szCs w:val="22"/>
          <w:lang w:val="de-DE" w:eastAsia="de-DE"/>
        </w:rPr>
        <w:t xml:space="preserve"> </w:t>
      </w:r>
      <w:r w:rsidR="00053429" w:rsidRPr="000117B0">
        <w:rPr>
          <w:rFonts w:eastAsia="Calibri"/>
          <w:snapToGrid/>
          <w:color w:val="000000"/>
          <w:sz w:val="22"/>
          <w:szCs w:val="22"/>
          <w:lang w:val="de-DE" w:eastAsia="de-DE"/>
        </w:rPr>
        <w:t>nicht erwartet wird</w:t>
      </w:r>
      <w:r w:rsidR="00326D1B" w:rsidRPr="000117B0">
        <w:rPr>
          <w:rFonts w:eastAsia="Calibri"/>
          <w:snapToGrid/>
          <w:color w:val="000000"/>
          <w:sz w:val="22"/>
          <w:szCs w:val="22"/>
          <w:lang w:val="de-DE" w:eastAsia="de-DE"/>
        </w:rPr>
        <w:t>,</w:t>
      </w:r>
      <w:r w:rsidR="00053429" w:rsidRPr="000117B0">
        <w:rPr>
          <w:rFonts w:eastAsia="Calibri"/>
          <w:snapToGrid/>
          <w:color w:val="000000"/>
          <w:sz w:val="22"/>
          <w:szCs w:val="22"/>
          <w:lang w:val="de-DE" w:eastAsia="de-DE"/>
        </w:rPr>
        <w:t xml:space="preserve"> und daher </w:t>
      </w:r>
      <w:r w:rsidR="000117B0" w:rsidRPr="000117B0">
        <w:rPr>
          <w:rFonts w:eastAsia="Calibri"/>
          <w:snapToGrid/>
          <w:color w:val="000000"/>
          <w:sz w:val="22"/>
          <w:szCs w:val="22"/>
          <w:lang w:val="de-DE" w:eastAsia="de-DE"/>
        </w:rPr>
        <w:t xml:space="preserve">ist es </w:t>
      </w:r>
      <w:r w:rsidR="00053429" w:rsidRPr="000117B0">
        <w:rPr>
          <w:rFonts w:eastAsia="Calibri"/>
          <w:snapToGrid/>
          <w:color w:val="000000"/>
          <w:sz w:val="22"/>
          <w:szCs w:val="22"/>
          <w:lang w:val="de-DE" w:eastAsia="de-DE"/>
        </w:rPr>
        <w:t>nicht</w:t>
      </w:r>
      <w:r w:rsidR="00053429">
        <w:rPr>
          <w:rFonts w:eastAsia="Calibri"/>
          <w:snapToGrid/>
          <w:color w:val="000000"/>
          <w:sz w:val="22"/>
          <w:szCs w:val="22"/>
          <w:lang w:val="de-DE" w:eastAsia="de-DE"/>
        </w:rPr>
        <w:t xml:space="preserve"> relevant für </w:t>
      </w:r>
      <w:r w:rsidR="00BF6463">
        <w:rPr>
          <w:rFonts w:eastAsia="Calibri"/>
          <w:snapToGrid/>
          <w:color w:val="000000"/>
          <w:sz w:val="22"/>
          <w:szCs w:val="22"/>
          <w:lang w:val="de-DE" w:eastAsia="de-DE"/>
        </w:rPr>
        <w:t xml:space="preserve">das </w:t>
      </w:r>
      <w:r w:rsidR="00BF6463" w:rsidRPr="00BB2DC7">
        <w:rPr>
          <w:rFonts w:eastAsia="Calibri"/>
          <w:snapToGrid/>
          <w:color w:val="000000"/>
          <w:sz w:val="22"/>
          <w:szCs w:val="22"/>
          <w:lang w:val="de-DE" w:eastAsia="de-DE"/>
        </w:rPr>
        <w:t>Konzept</w:t>
      </w:r>
      <w:r w:rsidR="00053429">
        <w:rPr>
          <w:rFonts w:eastAsia="Calibri"/>
          <w:snapToGrid/>
          <w:color w:val="000000"/>
          <w:sz w:val="22"/>
          <w:szCs w:val="22"/>
          <w:lang w:val="de-DE" w:eastAsia="de-DE"/>
        </w:rPr>
        <w:t xml:space="preserve"> „</w:t>
      </w:r>
      <w:r w:rsidR="00A81D5D" w:rsidRPr="00A2073D">
        <w:rPr>
          <w:rFonts w:eastAsia="Calibri"/>
          <w:snapToGrid/>
          <w:color w:val="000000"/>
          <w:sz w:val="22"/>
          <w:szCs w:val="22"/>
          <w:lang w:val="de-DE" w:eastAsia="de-DE"/>
        </w:rPr>
        <w:t>nicht weit verbreitet</w:t>
      </w:r>
      <w:r w:rsidR="00783517">
        <w:rPr>
          <w:rFonts w:eastAsia="Calibri"/>
          <w:snapToGrid/>
          <w:color w:val="000000"/>
          <w:sz w:val="22"/>
          <w:szCs w:val="22"/>
          <w:lang w:val="de-DE" w:eastAsia="de-DE"/>
        </w:rPr>
        <w:t>”.</w:t>
      </w:r>
    </w:p>
    <w:p w:rsidR="007353D9" w:rsidRPr="00053429" w:rsidRDefault="00B05D6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Im Fall</w:t>
      </w:r>
      <w:r w:rsidRPr="00B05D69">
        <w:rPr>
          <w:rFonts w:eastAsia="Calibri"/>
          <w:snapToGrid/>
          <w:color w:val="000000"/>
          <w:sz w:val="22"/>
          <w:szCs w:val="22"/>
          <w:lang w:val="de-DE" w:eastAsia="de-DE"/>
        </w:rPr>
        <w:t xml:space="preserve"> ein</w:t>
      </w:r>
      <w:r>
        <w:rPr>
          <w:rFonts w:eastAsia="Calibri"/>
          <w:snapToGrid/>
          <w:color w:val="000000"/>
          <w:sz w:val="22"/>
          <w:szCs w:val="22"/>
          <w:lang w:val="de-DE" w:eastAsia="de-DE"/>
        </w:rPr>
        <w:t>es</w:t>
      </w:r>
      <w:r w:rsidR="007353D9" w:rsidRPr="00B05D69">
        <w:rPr>
          <w:rFonts w:eastAsia="Calibri"/>
          <w:snapToGrid/>
          <w:color w:val="000000"/>
          <w:sz w:val="22"/>
          <w:szCs w:val="22"/>
          <w:lang w:val="de-DE" w:eastAsia="de-DE"/>
        </w:rPr>
        <w:t xml:space="preserve"> </w:t>
      </w:r>
      <w:r w:rsidR="00B61C88">
        <w:rPr>
          <w:rFonts w:eastAsia="Calibri"/>
          <w:snapToGrid/>
          <w:color w:val="000000"/>
          <w:sz w:val="22"/>
          <w:szCs w:val="22"/>
          <w:lang w:val="de-DE" w:eastAsia="de-DE"/>
        </w:rPr>
        <w:t>Quarantäneschädlings</w:t>
      </w:r>
      <w:r>
        <w:rPr>
          <w:rFonts w:eastAsia="Calibri"/>
          <w:snapToGrid/>
          <w:color w:val="000000"/>
          <w:sz w:val="22"/>
          <w:szCs w:val="22"/>
          <w:lang w:val="de-DE" w:eastAsia="de-DE"/>
        </w:rPr>
        <w:t>, der</w:t>
      </w:r>
      <w:r w:rsidR="007353D9" w:rsidRPr="00B05D69">
        <w:rPr>
          <w:rFonts w:eastAsia="Calibri"/>
          <w:snapToGrid/>
          <w:color w:val="000000"/>
          <w:sz w:val="22"/>
          <w:szCs w:val="22"/>
          <w:lang w:val="de-DE" w:eastAsia="de-DE"/>
        </w:rPr>
        <w:t xml:space="preserve"> </w:t>
      </w:r>
      <w:r w:rsidR="00BF6463">
        <w:rPr>
          <w:rFonts w:eastAsia="Calibri"/>
          <w:snapToGrid/>
          <w:color w:val="000000"/>
          <w:sz w:val="22"/>
          <w:szCs w:val="22"/>
          <w:lang w:val="de-DE" w:eastAsia="de-DE"/>
        </w:rPr>
        <w:t>auftritt</w:t>
      </w:r>
      <w:r w:rsidR="00E3285C">
        <w:rPr>
          <w:rFonts w:eastAsia="Calibri"/>
          <w:snapToGrid/>
          <w:color w:val="000000"/>
          <w:sz w:val="22"/>
          <w:szCs w:val="22"/>
          <w:lang w:val="de-DE" w:eastAsia="de-DE"/>
        </w:rPr>
        <w:t>,</w:t>
      </w:r>
      <w:r w:rsidR="007353D9" w:rsidRPr="00B05D69">
        <w:rPr>
          <w:rFonts w:eastAsia="Calibri"/>
          <w:snapToGrid/>
          <w:color w:val="000000"/>
          <w:sz w:val="22"/>
          <w:szCs w:val="22"/>
          <w:lang w:val="de-DE" w:eastAsia="de-DE"/>
        </w:rPr>
        <w:t xml:space="preserve"> </w:t>
      </w:r>
      <w:r>
        <w:rPr>
          <w:rFonts w:eastAsia="Calibri"/>
          <w:snapToGrid/>
          <w:color w:val="000000"/>
          <w:sz w:val="22"/>
          <w:szCs w:val="22"/>
          <w:lang w:val="de-DE" w:eastAsia="de-DE"/>
        </w:rPr>
        <w:t>aber</w:t>
      </w:r>
      <w:r w:rsidR="007353D9" w:rsidRPr="00B05D69">
        <w:rPr>
          <w:rFonts w:eastAsia="Calibri"/>
          <w:snapToGrid/>
          <w:color w:val="000000"/>
          <w:sz w:val="22"/>
          <w:szCs w:val="22"/>
          <w:lang w:val="de-DE" w:eastAsia="de-DE"/>
        </w:rPr>
        <w:t xml:space="preserve"> </w:t>
      </w:r>
      <w:r w:rsidR="00A81D5D" w:rsidRPr="00B05D69">
        <w:rPr>
          <w:rFonts w:eastAsia="Calibri"/>
          <w:snapToGrid/>
          <w:color w:val="000000"/>
          <w:sz w:val="22"/>
          <w:szCs w:val="22"/>
          <w:lang w:val="de-DE" w:eastAsia="de-DE"/>
        </w:rPr>
        <w:t>nicht weit verbreitet</w:t>
      </w:r>
      <w:r>
        <w:rPr>
          <w:rFonts w:eastAsia="Calibri"/>
          <w:snapToGrid/>
          <w:color w:val="000000"/>
          <w:sz w:val="22"/>
          <w:szCs w:val="22"/>
          <w:lang w:val="de-DE" w:eastAsia="de-DE"/>
        </w:rPr>
        <w:t xml:space="preserve"> ist</w:t>
      </w:r>
      <w:r w:rsidR="007353D9" w:rsidRPr="00B05D69">
        <w:rPr>
          <w:rFonts w:eastAsia="Calibri"/>
          <w:snapToGrid/>
          <w:color w:val="000000"/>
          <w:sz w:val="22"/>
          <w:szCs w:val="22"/>
          <w:lang w:val="de-DE" w:eastAsia="de-DE"/>
        </w:rPr>
        <w:t xml:space="preserve">, </w:t>
      </w:r>
      <w:r w:rsidR="00053429">
        <w:rPr>
          <w:rFonts w:eastAsia="Calibri"/>
          <w:snapToGrid/>
          <w:color w:val="000000"/>
          <w:sz w:val="22"/>
          <w:szCs w:val="22"/>
          <w:lang w:val="de-DE" w:eastAsia="de-DE"/>
        </w:rPr>
        <w:t>muss</w:t>
      </w:r>
      <w:r w:rsidR="007353D9" w:rsidRPr="00B05D69">
        <w:rPr>
          <w:rFonts w:eastAsia="Calibri"/>
          <w:snapToGrid/>
          <w:color w:val="000000"/>
          <w:sz w:val="22"/>
          <w:szCs w:val="22"/>
          <w:lang w:val="de-DE" w:eastAsia="de-DE"/>
        </w:rPr>
        <w:t xml:space="preserve"> </w:t>
      </w:r>
      <w:r w:rsidR="00F358FD" w:rsidRPr="00B05D69">
        <w:rPr>
          <w:rFonts w:eastAsia="Calibri"/>
          <w:snapToGrid/>
          <w:color w:val="000000"/>
          <w:sz w:val="22"/>
          <w:szCs w:val="22"/>
          <w:lang w:val="de-DE" w:eastAsia="de-DE"/>
        </w:rPr>
        <w:t xml:space="preserve">das Einfuhrland </w:t>
      </w:r>
      <w:r>
        <w:rPr>
          <w:rFonts w:eastAsia="Calibri"/>
          <w:snapToGrid/>
          <w:color w:val="000000"/>
          <w:sz w:val="22"/>
          <w:szCs w:val="22"/>
          <w:lang w:val="de-DE" w:eastAsia="de-DE"/>
        </w:rPr>
        <w:t>das/die befallene(n)</w:t>
      </w:r>
      <w:r w:rsidR="00F358FD" w:rsidRPr="00B05D69">
        <w:rPr>
          <w:rFonts w:eastAsia="Calibri"/>
          <w:snapToGrid/>
          <w:color w:val="000000"/>
          <w:sz w:val="22"/>
          <w:szCs w:val="22"/>
          <w:lang w:val="de-DE" w:eastAsia="de-DE"/>
        </w:rPr>
        <w:t xml:space="preserve"> Gebiet(e) und das/die</w:t>
      </w:r>
      <w:r w:rsidR="007353D9" w:rsidRPr="00B05D69">
        <w:rPr>
          <w:rFonts w:eastAsia="Calibri"/>
          <w:snapToGrid/>
          <w:color w:val="000000"/>
          <w:sz w:val="22"/>
          <w:szCs w:val="22"/>
          <w:lang w:val="de-DE" w:eastAsia="de-DE"/>
        </w:rPr>
        <w:t xml:space="preserve"> </w:t>
      </w:r>
      <w:r w:rsidR="005F4B2F" w:rsidRPr="00B05D69">
        <w:rPr>
          <w:rFonts w:eastAsia="Calibri"/>
          <w:snapToGrid/>
          <w:color w:val="000000"/>
          <w:sz w:val="22"/>
          <w:szCs w:val="22"/>
          <w:lang w:val="de-DE" w:eastAsia="de-DE"/>
        </w:rPr>
        <w:t>gefährdete</w:t>
      </w:r>
      <w:r w:rsidR="00F358FD" w:rsidRPr="00B05D69">
        <w:rPr>
          <w:rFonts w:eastAsia="Calibri"/>
          <w:snapToGrid/>
          <w:color w:val="000000"/>
          <w:sz w:val="22"/>
          <w:szCs w:val="22"/>
          <w:lang w:val="de-DE" w:eastAsia="de-DE"/>
        </w:rPr>
        <w:t>(n)</w:t>
      </w:r>
      <w:r w:rsidR="005F4B2F" w:rsidRPr="00B05D69">
        <w:rPr>
          <w:rFonts w:eastAsia="Calibri"/>
          <w:snapToGrid/>
          <w:color w:val="000000"/>
          <w:sz w:val="22"/>
          <w:szCs w:val="22"/>
          <w:lang w:val="de-DE" w:eastAsia="de-DE"/>
        </w:rPr>
        <w:t xml:space="preserve"> Gebiet</w:t>
      </w:r>
      <w:r w:rsidR="00F358FD" w:rsidRPr="00B05D69">
        <w:rPr>
          <w:rFonts w:eastAsia="Calibri"/>
          <w:snapToGrid/>
          <w:color w:val="000000"/>
          <w:sz w:val="22"/>
          <w:szCs w:val="22"/>
          <w:lang w:val="de-DE" w:eastAsia="de-DE"/>
        </w:rPr>
        <w:t>(e</w:t>
      </w:r>
      <w:r w:rsidR="007353D9" w:rsidRPr="00B05D69">
        <w:rPr>
          <w:rFonts w:eastAsia="Calibri"/>
          <w:snapToGrid/>
          <w:color w:val="000000"/>
          <w:sz w:val="22"/>
          <w:szCs w:val="22"/>
          <w:lang w:val="de-DE" w:eastAsia="de-DE"/>
        </w:rPr>
        <w:t>)</w:t>
      </w:r>
      <w:r>
        <w:rPr>
          <w:rFonts w:eastAsia="Calibri"/>
          <w:snapToGrid/>
          <w:color w:val="000000"/>
          <w:sz w:val="22"/>
          <w:szCs w:val="22"/>
          <w:lang w:val="de-DE" w:eastAsia="de-DE"/>
        </w:rPr>
        <w:t xml:space="preserve"> festlegen</w:t>
      </w:r>
      <w:r w:rsidR="007353D9" w:rsidRPr="00B05D69">
        <w:rPr>
          <w:rFonts w:eastAsia="Calibri"/>
          <w:snapToGrid/>
          <w:color w:val="000000"/>
          <w:sz w:val="22"/>
          <w:szCs w:val="22"/>
          <w:lang w:val="de-DE" w:eastAsia="de-DE"/>
        </w:rPr>
        <w:t xml:space="preserve">. </w:t>
      </w:r>
      <w:r>
        <w:rPr>
          <w:rFonts w:eastAsia="Calibri"/>
          <w:snapToGrid/>
          <w:color w:val="000000"/>
          <w:sz w:val="22"/>
          <w:szCs w:val="22"/>
          <w:lang w:val="de-DE" w:eastAsia="de-DE"/>
        </w:rPr>
        <w:t>W</w:t>
      </w:r>
      <w:r w:rsidR="00F358FD" w:rsidRPr="00B05D69">
        <w:rPr>
          <w:rFonts w:eastAsia="Calibri"/>
          <w:snapToGrid/>
          <w:color w:val="000000"/>
          <w:sz w:val="22"/>
          <w:szCs w:val="22"/>
          <w:lang w:val="de-DE" w:eastAsia="de-DE"/>
        </w:rPr>
        <w:t>enn ein</w:t>
      </w:r>
      <w:r w:rsidR="007353D9" w:rsidRPr="00B05D69">
        <w:rPr>
          <w:rFonts w:eastAsia="Calibri"/>
          <w:snapToGrid/>
          <w:color w:val="000000"/>
          <w:sz w:val="22"/>
          <w:szCs w:val="22"/>
          <w:lang w:val="de-DE" w:eastAsia="de-DE"/>
        </w:rPr>
        <w:t xml:space="preserve"> </w:t>
      </w:r>
      <w:r w:rsidR="00B61C88">
        <w:rPr>
          <w:rFonts w:eastAsia="Calibri"/>
          <w:snapToGrid/>
          <w:color w:val="000000"/>
          <w:sz w:val="22"/>
          <w:szCs w:val="22"/>
          <w:lang w:val="de-DE" w:eastAsia="de-DE"/>
        </w:rPr>
        <w:t>Quarantäneschädling</w:t>
      </w:r>
      <w:r w:rsidR="007353D9" w:rsidRPr="00B05D69">
        <w:rPr>
          <w:rFonts w:eastAsia="Calibri"/>
          <w:snapToGrid/>
          <w:color w:val="000000"/>
          <w:sz w:val="22"/>
          <w:szCs w:val="22"/>
          <w:lang w:val="de-DE" w:eastAsia="de-DE"/>
        </w:rPr>
        <w:t xml:space="preserve"> </w:t>
      </w:r>
      <w:r>
        <w:rPr>
          <w:rFonts w:eastAsia="Calibri"/>
          <w:snapToGrid/>
          <w:color w:val="000000"/>
          <w:sz w:val="22"/>
          <w:szCs w:val="22"/>
          <w:lang w:val="de-DE" w:eastAsia="de-DE"/>
        </w:rPr>
        <w:t>als</w:t>
      </w:r>
      <w:r w:rsidR="007353D9" w:rsidRPr="00B05D69">
        <w:rPr>
          <w:rFonts w:eastAsia="Calibri"/>
          <w:snapToGrid/>
          <w:color w:val="000000"/>
          <w:sz w:val="22"/>
          <w:szCs w:val="22"/>
          <w:lang w:val="de-DE" w:eastAsia="de-DE"/>
        </w:rPr>
        <w:t xml:space="preserve"> </w:t>
      </w:r>
      <w:r w:rsidR="00A81D5D" w:rsidRPr="00B05D69">
        <w:rPr>
          <w:rFonts w:eastAsia="Calibri"/>
          <w:snapToGrid/>
          <w:color w:val="000000"/>
          <w:sz w:val="22"/>
          <w:szCs w:val="22"/>
          <w:lang w:val="de-DE" w:eastAsia="de-DE"/>
        </w:rPr>
        <w:t>nicht weit verbreitet</w:t>
      </w:r>
      <w:r>
        <w:rPr>
          <w:rFonts w:eastAsia="Calibri"/>
          <w:snapToGrid/>
          <w:color w:val="000000"/>
          <w:sz w:val="22"/>
          <w:szCs w:val="22"/>
          <w:lang w:val="de-DE" w:eastAsia="de-DE"/>
        </w:rPr>
        <w:t xml:space="preserve"> </w:t>
      </w:r>
      <w:r w:rsidR="00EF36FB">
        <w:rPr>
          <w:rFonts w:eastAsia="Calibri"/>
          <w:snapToGrid/>
          <w:color w:val="000000"/>
          <w:sz w:val="22"/>
          <w:szCs w:val="22"/>
          <w:lang w:val="de-DE" w:eastAsia="de-DE"/>
        </w:rPr>
        <w:t>betrachtet</w:t>
      </w:r>
      <w:r>
        <w:rPr>
          <w:rFonts w:eastAsia="Calibri"/>
          <w:snapToGrid/>
          <w:color w:val="000000"/>
          <w:sz w:val="22"/>
          <w:szCs w:val="22"/>
          <w:lang w:val="de-DE" w:eastAsia="de-DE"/>
        </w:rPr>
        <w:t xml:space="preserve"> wird</w:t>
      </w:r>
      <w:r w:rsidR="007353D9" w:rsidRPr="00B05D69">
        <w:rPr>
          <w:rFonts w:eastAsia="Calibri"/>
          <w:snapToGrid/>
          <w:color w:val="000000"/>
          <w:sz w:val="22"/>
          <w:szCs w:val="22"/>
          <w:lang w:val="de-DE" w:eastAsia="de-DE"/>
        </w:rPr>
        <w:t xml:space="preserve">, </w:t>
      </w:r>
      <w:r w:rsidR="00F358FD" w:rsidRPr="00B05D69">
        <w:rPr>
          <w:rFonts w:eastAsia="Calibri"/>
          <w:snapToGrid/>
          <w:color w:val="000000"/>
          <w:sz w:val="22"/>
          <w:szCs w:val="22"/>
          <w:lang w:val="de-DE" w:eastAsia="de-DE"/>
        </w:rPr>
        <w:t>bedeutet das, dass der</w:t>
      </w:r>
      <w:r w:rsidR="00F1186E">
        <w:rPr>
          <w:rFonts w:eastAsia="Calibri"/>
          <w:snapToGrid/>
          <w:color w:val="000000"/>
          <w:sz w:val="22"/>
          <w:szCs w:val="22"/>
          <w:lang w:val="de-DE" w:eastAsia="de-DE"/>
        </w:rPr>
        <w:t xml:space="preserve"> Schädling</w:t>
      </w:r>
      <w:r w:rsidR="007353D9" w:rsidRPr="00B05D69">
        <w:rPr>
          <w:rFonts w:eastAsia="Calibri"/>
          <w:snapToGrid/>
          <w:color w:val="000000"/>
          <w:sz w:val="22"/>
          <w:szCs w:val="22"/>
          <w:lang w:val="de-DE" w:eastAsia="de-DE"/>
        </w:rPr>
        <w:t xml:space="preserve"> </w:t>
      </w:r>
      <w:r w:rsidR="00EF36FB">
        <w:rPr>
          <w:rFonts w:eastAsia="Calibri"/>
          <w:snapToGrid/>
          <w:color w:val="000000"/>
          <w:sz w:val="22"/>
          <w:szCs w:val="22"/>
          <w:lang w:val="de-DE" w:eastAsia="de-DE"/>
        </w:rPr>
        <w:t xml:space="preserve">auf </w:t>
      </w:r>
      <w:r w:rsidR="00E403BB">
        <w:rPr>
          <w:rFonts w:eastAsia="Calibri"/>
          <w:snapToGrid/>
          <w:color w:val="000000"/>
          <w:sz w:val="22"/>
          <w:szCs w:val="22"/>
          <w:lang w:val="de-DE" w:eastAsia="de-DE"/>
        </w:rPr>
        <w:t>Teil</w:t>
      </w:r>
      <w:r w:rsidR="00EF36FB">
        <w:rPr>
          <w:rFonts w:eastAsia="Calibri"/>
          <w:snapToGrid/>
          <w:color w:val="000000"/>
          <w:sz w:val="22"/>
          <w:szCs w:val="22"/>
          <w:lang w:val="de-DE" w:eastAsia="de-DE"/>
        </w:rPr>
        <w:t>bereich</w:t>
      </w:r>
      <w:r w:rsidR="00E403BB">
        <w:rPr>
          <w:rFonts w:eastAsia="Calibri"/>
          <w:snapToGrid/>
          <w:color w:val="000000"/>
          <w:sz w:val="22"/>
          <w:szCs w:val="22"/>
          <w:lang w:val="de-DE" w:eastAsia="de-DE"/>
        </w:rPr>
        <w:t xml:space="preserve">e seiner potentiellen Verbreitung beschränkt ist </w:t>
      </w:r>
      <w:r w:rsidR="00F358FD" w:rsidRPr="00B05D69">
        <w:rPr>
          <w:rFonts w:eastAsia="Calibri"/>
          <w:snapToGrid/>
          <w:color w:val="000000"/>
          <w:sz w:val="22"/>
          <w:szCs w:val="22"/>
          <w:lang w:val="de-DE" w:eastAsia="de-DE"/>
        </w:rPr>
        <w:t>u</w:t>
      </w:r>
      <w:r w:rsidR="007353D9" w:rsidRPr="00B05D69">
        <w:rPr>
          <w:rFonts w:eastAsia="Calibri"/>
          <w:snapToGrid/>
          <w:color w:val="000000"/>
          <w:sz w:val="22"/>
          <w:szCs w:val="22"/>
          <w:lang w:val="de-DE" w:eastAsia="de-DE"/>
        </w:rPr>
        <w:t xml:space="preserve">nd </w:t>
      </w:r>
      <w:r w:rsidR="00F358FD" w:rsidRPr="00B05D69">
        <w:rPr>
          <w:rFonts w:eastAsia="Calibri"/>
          <w:snapToGrid/>
          <w:color w:val="000000"/>
          <w:sz w:val="22"/>
          <w:szCs w:val="22"/>
          <w:lang w:val="de-DE" w:eastAsia="de-DE"/>
        </w:rPr>
        <w:t>dass es Gebiete gibt, die frei</w:t>
      </w:r>
      <w:r w:rsidR="007353D9" w:rsidRPr="00B05D69">
        <w:rPr>
          <w:rFonts w:eastAsia="Calibri"/>
          <w:snapToGrid/>
          <w:color w:val="000000"/>
          <w:sz w:val="22"/>
          <w:szCs w:val="22"/>
          <w:lang w:val="de-DE" w:eastAsia="de-DE"/>
        </w:rPr>
        <w:t xml:space="preserve"> </w:t>
      </w:r>
      <w:r>
        <w:rPr>
          <w:rFonts w:eastAsia="Calibri"/>
          <w:snapToGrid/>
          <w:color w:val="000000"/>
          <w:sz w:val="22"/>
          <w:szCs w:val="22"/>
          <w:lang w:val="de-DE" w:eastAsia="de-DE"/>
        </w:rPr>
        <w:t>von dem</w:t>
      </w:r>
      <w:r w:rsidR="00F1186E">
        <w:rPr>
          <w:rFonts w:eastAsia="Calibri"/>
          <w:snapToGrid/>
          <w:color w:val="000000"/>
          <w:sz w:val="22"/>
          <w:szCs w:val="22"/>
          <w:lang w:val="de-DE" w:eastAsia="de-DE"/>
        </w:rPr>
        <w:t xml:space="preserve"> Schädling</w:t>
      </w:r>
      <w:r>
        <w:rPr>
          <w:rFonts w:eastAsia="Calibri"/>
          <w:snapToGrid/>
          <w:color w:val="000000"/>
          <w:sz w:val="22"/>
          <w:szCs w:val="22"/>
          <w:lang w:val="de-DE" w:eastAsia="de-DE"/>
        </w:rPr>
        <w:t xml:space="preserve"> sind,</w:t>
      </w:r>
      <w:r w:rsidR="00E403BB">
        <w:rPr>
          <w:rFonts w:eastAsia="Calibri"/>
          <w:snapToGrid/>
          <w:color w:val="000000"/>
          <w:sz w:val="22"/>
          <w:szCs w:val="22"/>
          <w:lang w:val="de-DE" w:eastAsia="de-DE"/>
        </w:rPr>
        <w:t xml:space="preserve"> aber </w:t>
      </w:r>
      <w:r w:rsidR="00BF6463">
        <w:rPr>
          <w:rFonts w:eastAsia="Calibri"/>
          <w:snapToGrid/>
          <w:color w:val="000000"/>
          <w:sz w:val="22"/>
          <w:szCs w:val="22"/>
          <w:lang w:val="de-DE" w:eastAsia="de-DE"/>
        </w:rPr>
        <w:t xml:space="preserve">durch </w:t>
      </w:r>
      <w:r w:rsidR="00E403BB">
        <w:rPr>
          <w:rFonts w:eastAsia="Calibri"/>
          <w:snapToGrid/>
          <w:color w:val="000000"/>
          <w:sz w:val="22"/>
          <w:szCs w:val="22"/>
          <w:lang w:val="de-DE" w:eastAsia="de-DE"/>
        </w:rPr>
        <w:t>seine</w:t>
      </w:r>
      <w:r w:rsidR="007353D9" w:rsidRPr="00B05D69">
        <w:rPr>
          <w:rFonts w:eastAsia="Calibri"/>
          <w:snapToGrid/>
          <w:color w:val="000000"/>
          <w:sz w:val="22"/>
          <w:szCs w:val="22"/>
          <w:lang w:val="de-DE" w:eastAsia="de-DE"/>
        </w:rPr>
        <w:t xml:space="preserve"> </w:t>
      </w:r>
      <w:r w:rsidR="000C2904" w:rsidRPr="00B05D69">
        <w:rPr>
          <w:rFonts w:eastAsia="Calibri"/>
          <w:snapToGrid/>
          <w:color w:val="000000"/>
          <w:sz w:val="22"/>
          <w:szCs w:val="22"/>
          <w:lang w:val="de-DE" w:eastAsia="de-DE"/>
        </w:rPr>
        <w:t>Einschleppung</w:t>
      </w:r>
      <w:r w:rsidR="007353D9" w:rsidRPr="00B05D69">
        <w:rPr>
          <w:rFonts w:eastAsia="Calibri"/>
          <w:snapToGrid/>
          <w:color w:val="000000"/>
          <w:sz w:val="22"/>
          <w:szCs w:val="22"/>
          <w:lang w:val="de-DE" w:eastAsia="de-DE"/>
        </w:rPr>
        <w:t xml:space="preserve"> o</w:t>
      </w:r>
      <w:r>
        <w:rPr>
          <w:rFonts w:eastAsia="Calibri"/>
          <w:snapToGrid/>
          <w:color w:val="000000"/>
          <w:sz w:val="22"/>
          <w:szCs w:val="22"/>
          <w:lang w:val="de-DE" w:eastAsia="de-DE"/>
        </w:rPr>
        <w:t>de</w:t>
      </w:r>
      <w:r w:rsidR="007353D9" w:rsidRPr="00B05D69">
        <w:rPr>
          <w:rFonts w:eastAsia="Calibri"/>
          <w:snapToGrid/>
          <w:color w:val="000000"/>
          <w:sz w:val="22"/>
          <w:szCs w:val="22"/>
          <w:lang w:val="de-DE" w:eastAsia="de-DE"/>
        </w:rPr>
        <w:t xml:space="preserve">r </w:t>
      </w:r>
      <w:r>
        <w:rPr>
          <w:rFonts w:eastAsia="Calibri"/>
          <w:snapToGrid/>
          <w:color w:val="000000"/>
          <w:sz w:val="22"/>
          <w:szCs w:val="22"/>
          <w:lang w:val="de-DE" w:eastAsia="de-DE"/>
        </w:rPr>
        <w:t>Verbreitung</w:t>
      </w:r>
      <w:r w:rsidR="00E403BB">
        <w:rPr>
          <w:rFonts w:eastAsia="Calibri"/>
          <w:snapToGrid/>
          <w:color w:val="000000"/>
          <w:sz w:val="22"/>
          <w:szCs w:val="22"/>
          <w:lang w:val="de-DE" w:eastAsia="de-DE"/>
        </w:rPr>
        <w:t xml:space="preserve"> von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00E403BB">
        <w:rPr>
          <w:rFonts w:eastAsia="Calibri"/>
          <w:snapToGrid/>
          <w:color w:val="000000"/>
          <w:sz w:val="22"/>
          <w:szCs w:val="22"/>
          <w:lang w:val="de-DE" w:eastAsia="de-DE"/>
        </w:rPr>
        <w:t xml:space="preserve"> Verlust</w:t>
      </w:r>
      <w:r w:rsidR="00EF36FB">
        <w:rPr>
          <w:rFonts w:eastAsia="Calibri"/>
          <w:snapToGrid/>
          <w:color w:val="000000"/>
          <w:sz w:val="22"/>
          <w:szCs w:val="22"/>
          <w:lang w:val="de-DE" w:eastAsia="de-DE"/>
        </w:rPr>
        <w:t>en</w:t>
      </w:r>
      <w:r w:rsidR="00E403BB">
        <w:rPr>
          <w:rFonts w:eastAsia="Calibri"/>
          <w:snapToGrid/>
          <w:color w:val="000000"/>
          <w:sz w:val="22"/>
          <w:szCs w:val="22"/>
          <w:lang w:val="de-DE" w:eastAsia="de-DE"/>
        </w:rPr>
        <w:t xml:space="preserve"> bedroht </w:t>
      </w:r>
      <w:r w:rsidR="00445A94">
        <w:rPr>
          <w:rFonts w:eastAsia="Calibri"/>
          <w:snapToGrid/>
          <w:color w:val="000000"/>
          <w:sz w:val="22"/>
          <w:szCs w:val="22"/>
          <w:lang w:val="de-DE" w:eastAsia="de-DE"/>
        </w:rPr>
        <w:t>sein können</w:t>
      </w:r>
      <w:r w:rsidR="007353D9" w:rsidRPr="00B05D69">
        <w:rPr>
          <w:rFonts w:eastAsia="Calibri"/>
          <w:snapToGrid/>
          <w:color w:val="000000"/>
          <w:sz w:val="22"/>
          <w:szCs w:val="22"/>
          <w:lang w:val="de-DE" w:eastAsia="de-DE"/>
        </w:rPr>
        <w:t xml:space="preserve">. </w:t>
      </w:r>
      <w:r w:rsidR="005F4B2F" w:rsidRPr="005F4B2F">
        <w:rPr>
          <w:rFonts w:eastAsia="Calibri"/>
          <w:snapToGrid/>
          <w:color w:val="000000"/>
          <w:sz w:val="22"/>
          <w:szCs w:val="22"/>
          <w:lang w:val="de-DE" w:eastAsia="de-DE"/>
        </w:rPr>
        <w:t>Diese gefährdeten Gebiete müssen nicht zusammen</w:t>
      </w:r>
      <w:r w:rsidR="00EF36FB">
        <w:rPr>
          <w:rFonts w:eastAsia="Calibri"/>
          <w:snapToGrid/>
          <w:color w:val="000000"/>
          <w:sz w:val="22"/>
          <w:szCs w:val="22"/>
          <w:lang w:val="de-DE" w:eastAsia="de-DE"/>
        </w:rPr>
        <w:softHyphen/>
      </w:r>
      <w:r w:rsidR="005F4B2F" w:rsidRPr="005F4B2F">
        <w:rPr>
          <w:rFonts w:eastAsia="Calibri"/>
          <w:snapToGrid/>
          <w:color w:val="000000"/>
          <w:sz w:val="22"/>
          <w:szCs w:val="22"/>
          <w:lang w:val="de-DE" w:eastAsia="de-DE"/>
        </w:rPr>
        <w:t xml:space="preserve">hängen, </w:t>
      </w:r>
      <w:r w:rsidR="00BF6463">
        <w:rPr>
          <w:rFonts w:eastAsia="Calibri"/>
          <w:snapToGrid/>
          <w:color w:val="000000"/>
          <w:sz w:val="22"/>
          <w:szCs w:val="22"/>
          <w:lang w:val="de-DE" w:eastAsia="de-DE"/>
        </w:rPr>
        <w:t xml:space="preserve">sondern </w:t>
      </w:r>
      <w:r w:rsidR="005F4B2F" w:rsidRPr="005F4B2F">
        <w:rPr>
          <w:rFonts w:eastAsia="Calibri"/>
          <w:snapToGrid/>
          <w:color w:val="000000"/>
          <w:sz w:val="22"/>
          <w:szCs w:val="22"/>
          <w:lang w:val="de-DE" w:eastAsia="de-DE"/>
        </w:rPr>
        <w:t xml:space="preserve">können aus verschiedenen </w:t>
      </w:r>
      <w:r>
        <w:rPr>
          <w:rFonts w:eastAsia="Calibri"/>
          <w:snapToGrid/>
          <w:color w:val="000000"/>
          <w:sz w:val="22"/>
          <w:szCs w:val="22"/>
          <w:lang w:val="de-DE" w:eastAsia="de-DE"/>
        </w:rPr>
        <w:t>ein</w:t>
      </w:r>
      <w:r w:rsidR="00B76DBF">
        <w:rPr>
          <w:rFonts w:eastAsia="Calibri"/>
          <w:snapToGrid/>
          <w:color w:val="000000"/>
          <w:sz w:val="22"/>
          <w:szCs w:val="22"/>
          <w:lang w:val="de-DE" w:eastAsia="de-DE"/>
        </w:rPr>
        <w:t>zelnen</w:t>
      </w:r>
      <w:r w:rsidR="005F4B2F">
        <w:rPr>
          <w:rFonts w:eastAsia="Calibri"/>
          <w:snapToGrid/>
          <w:color w:val="000000"/>
          <w:sz w:val="22"/>
          <w:szCs w:val="22"/>
          <w:lang w:val="de-DE" w:eastAsia="de-DE"/>
        </w:rPr>
        <w:t xml:space="preserve"> Teilen bestehen</w:t>
      </w:r>
      <w:r w:rsidR="007353D9" w:rsidRPr="005F4B2F">
        <w:rPr>
          <w:rFonts w:eastAsia="Calibri"/>
          <w:snapToGrid/>
          <w:color w:val="000000"/>
          <w:sz w:val="22"/>
          <w:szCs w:val="22"/>
          <w:lang w:val="de-DE" w:eastAsia="de-DE"/>
        </w:rPr>
        <w:t xml:space="preserve">. </w:t>
      </w:r>
      <w:r w:rsidRPr="00B05D69">
        <w:rPr>
          <w:rFonts w:eastAsia="Calibri"/>
          <w:snapToGrid/>
          <w:color w:val="000000"/>
          <w:sz w:val="22"/>
          <w:szCs w:val="22"/>
          <w:lang w:val="de-DE" w:eastAsia="de-DE"/>
        </w:rPr>
        <w:t xml:space="preserve">Um </w:t>
      </w:r>
      <w:r w:rsidR="00053429">
        <w:rPr>
          <w:rFonts w:eastAsia="Calibri"/>
          <w:snapToGrid/>
          <w:color w:val="000000"/>
          <w:sz w:val="22"/>
          <w:szCs w:val="22"/>
          <w:lang w:val="de-DE" w:eastAsia="de-DE"/>
        </w:rPr>
        <w:t>die Einordnung eines</w:t>
      </w:r>
      <w:r w:rsidR="00F1186E">
        <w:rPr>
          <w:rFonts w:eastAsia="Calibri"/>
          <w:snapToGrid/>
          <w:color w:val="000000"/>
          <w:sz w:val="22"/>
          <w:szCs w:val="22"/>
          <w:lang w:val="de-DE" w:eastAsia="de-DE"/>
        </w:rPr>
        <w:t xml:space="preserve"> Schädlings</w:t>
      </w:r>
      <w:r w:rsidR="00053429">
        <w:rPr>
          <w:rFonts w:eastAsia="Calibri"/>
          <w:snapToGrid/>
          <w:color w:val="000000"/>
          <w:sz w:val="22"/>
          <w:szCs w:val="22"/>
          <w:lang w:val="de-DE" w:eastAsia="de-DE"/>
        </w:rPr>
        <w:t xml:space="preserve"> als</w:t>
      </w:r>
      <w:r w:rsidR="007353D9" w:rsidRPr="00B05D69">
        <w:rPr>
          <w:rFonts w:eastAsia="Calibri"/>
          <w:snapToGrid/>
          <w:color w:val="000000"/>
          <w:sz w:val="22"/>
          <w:szCs w:val="22"/>
          <w:lang w:val="de-DE" w:eastAsia="de-DE"/>
        </w:rPr>
        <w:t xml:space="preserve"> </w:t>
      </w:r>
      <w:r w:rsidR="00A81D5D" w:rsidRPr="00B05D69">
        <w:rPr>
          <w:rFonts w:eastAsia="Calibri"/>
          <w:snapToGrid/>
          <w:color w:val="000000"/>
          <w:sz w:val="22"/>
          <w:szCs w:val="22"/>
          <w:lang w:val="de-DE" w:eastAsia="de-DE"/>
        </w:rPr>
        <w:t>nicht weit verbreitet</w:t>
      </w:r>
      <w:r w:rsidR="00053429">
        <w:rPr>
          <w:rFonts w:eastAsia="Calibri"/>
          <w:snapToGrid/>
          <w:color w:val="000000"/>
          <w:sz w:val="22"/>
          <w:szCs w:val="22"/>
          <w:lang w:val="de-DE" w:eastAsia="de-DE"/>
        </w:rPr>
        <w:t xml:space="preserve"> zu rechtfertigen</w:t>
      </w:r>
      <w:r w:rsidRPr="00B05D69">
        <w:rPr>
          <w:rFonts w:eastAsia="Calibri"/>
          <w:snapToGrid/>
          <w:color w:val="000000"/>
          <w:sz w:val="22"/>
          <w:szCs w:val="22"/>
          <w:lang w:val="de-DE" w:eastAsia="de-DE"/>
        </w:rPr>
        <w:t xml:space="preserve">, </w:t>
      </w:r>
      <w:r w:rsidR="00053429">
        <w:rPr>
          <w:rFonts w:eastAsia="Calibri"/>
          <w:snapToGrid/>
          <w:color w:val="000000"/>
          <w:sz w:val="22"/>
          <w:szCs w:val="22"/>
          <w:lang w:val="de-DE" w:eastAsia="de-DE"/>
        </w:rPr>
        <w:t>muss</w:t>
      </w:r>
      <w:r w:rsidRPr="00B05D69">
        <w:rPr>
          <w:rFonts w:eastAsia="Calibri"/>
          <w:snapToGrid/>
          <w:color w:val="000000"/>
          <w:sz w:val="22"/>
          <w:szCs w:val="22"/>
          <w:lang w:val="de-DE" w:eastAsia="de-DE"/>
        </w:rPr>
        <w:t xml:space="preserve"> gegebenenfalls eine Beschreibung und Begren</w:t>
      </w:r>
      <w:r w:rsidR="00211F48">
        <w:rPr>
          <w:rFonts w:eastAsia="Calibri"/>
          <w:snapToGrid/>
          <w:color w:val="000000"/>
          <w:sz w:val="22"/>
          <w:szCs w:val="22"/>
          <w:lang w:val="de-DE" w:eastAsia="de-DE"/>
        </w:rPr>
        <w:softHyphen/>
      </w:r>
      <w:r w:rsidRPr="00B05D69">
        <w:rPr>
          <w:rFonts w:eastAsia="Calibri"/>
          <w:snapToGrid/>
          <w:color w:val="000000"/>
          <w:sz w:val="22"/>
          <w:szCs w:val="22"/>
          <w:lang w:val="de-DE" w:eastAsia="de-DE"/>
        </w:rPr>
        <w:t>zung des</w:t>
      </w:r>
      <w:r w:rsidR="007353D9" w:rsidRPr="00B05D69">
        <w:rPr>
          <w:rFonts w:eastAsia="Calibri"/>
          <w:snapToGrid/>
          <w:color w:val="000000"/>
          <w:sz w:val="22"/>
          <w:szCs w:val="22"/>
          <w:lang w:val="de-DE" w:eastAsia="de-DE"/>
        </w:rPr>
        <w:t xml:space="preserve"> </w:t>
      </w:r>
      <w:r w:rsidR="005F4B2F" w:rsidRPr="00B05D69">
        <w:rPr>
          <w:rFonts w:eastAsia="Calibri"/>
          <w:snapToGrid/>
          <w:color w:val="000000"/>
          <w:sz w:val="22"/>
          <w:szCs w:val="22"/>
          <w:lang w:val="de-DE" w:eastAsia="de-DE"/>
        </w:rPr>
        <w:t>gefährdete</w:t>
      </w:r>
      <w:r w:rsidRPr="00B05D69">
        <w:rPr>
          <w:rFonts w:eastAsia="Calibri"/>
          <w:snapToGrid/>
          <w:color w:val="000000"/>
          <w:sz w:val="22"/>
          <w:szCs w:val="22"/>
          <w:lang w:val="de-DE" w:eastAsia="de-DE"/>
        </w:rPr>
        <w:t>n</w:t>
      </w:r>
      <w:r w:rsidR="005F4B2F" w:rsidRPr="00B05D69">
        <w:rPr>
          <w:rFonts w:eastAsia="Calibri"/>
          <w:snapToGrid/>
          <w:color w:val="000000"/>
          <w:sz w:val="22"/>
          <w:szCs w:val="22"/>
          <w:lang w:val="de-DE" w:eastAsia="de-DE"/>
        </w:rPr>
        <w:t xml:space="preserve"> Gebiete</w:t>
      </w:r>
      <w:r>
        <w:rPr>
          <w:rFonts w:eastAsia="Calibri"/>
          <w:snapToGrid/>
          <w:color w:val="000000"/>
          <w:sz w:val="22"/>
          <w:szCs w:val="22"/>
          <w:lang w:val="de-DE" w:eastAsia="de-DE"/>
        </w:rPr>
        <w:t>s</w:t>
      </w:r>
      <w:r w:rsidR="007353D9" w:rsidRPr="00B05D69">
        <w:rPr>
          <w:rFonts w:eastAsia="Calibri"/>
          <w:snapToGrid/>
          <w:color w:val="000000"/>
          <w:sz w:val="22"/>
          <w:szCs w:val="22"/>
          <w:lang w:val="de-DE" w:eastAsia="de-DE"/>
        </w:rPr>
        <w:t xml:space="preserve"> </w:t>
      </w:r>
      <w:r w:rsidR="00053429">
        <w:rPr>
          <w:rFonts w:eastAsia="Calibri"/>
          <w:snapToGrid/>
          <w:color w:val="000000"/>
          <w:sz w:val="22"/>
          <w:szCs w:val="22"/>
          <w:lang w:val="de-DE" w:eastAsia="de-DE"/>
        </w:rPr>
        <w:t>verfügbar sein.</w:t>
      </w:r>
      <w:r>
        <w:rPr>
          <w:rFonts w:eastAsia="Calibri"/>
          <w:snapToGrid/>
          <w:color w:val="000000"/>
          <w:sz w:val="22"/>
          <w:szCs w:val="22"/>
          <w:lang w:val="de-DE" w:eastAsia="de-DE"/>
        </w:rPr>
        <w:t xml:space="preserve"> </w:t>
      </w:r>
      <w:r w:rsidR="00053429">
        <w:rPr>
          <w:rFonts w:eastAsia="Calibri"/>
          <w:snapToGrid/>
          <w:color w:val="000000"/>
          <w:sz w:val="22"/>
          <w:szCs w:val="22"/>
          <w:lang w:val="de-DE" w:eastAsia="de-DE"/>
        </w:rPr>
        <w:t>Eine gewisse Unsic</w:t>
      </w:r>
      <w:r w:rsidR="00D17B19">
        <w:rPr>
          <w:rFonts w:eastAsia="Calibri"/>
          <w:snapToGrid/>
          <w:color w:val="000000"/>
          <w:sz w:val="22"/>
          <w:szCs w:val="22"/>
          <w:lang w:val="de-DE" w:eastAsia="de-DE"/>
        </w:rPr>
        <w:t>he</w:t>
      </w:r>
      <w:r w:rsidR="00B40070">
        <w:rPr>
          <w:rFonts w:eastAsia="Calibri"/>
          <w:snapToGrid/>
          <w:color w:val="000000"/>
          <w:sz w:val="22"/>
          <w:szCs w:val="22"/>
          <w:lang w:val="de-DE" w:eastAsia="de-DE"/>
        </w:rPr>
        <w:t xml:space="preserve">rheit in Bezug auf jegliche </w:t>
      </w:r>
      <w:r w:rsidR="00445A94">
        <w:rPr>
          <w:rFonts w:eastAsia="Calibri"/>
          <w:snapToGrid/>
          <w:color w:val="000000"/>
          <w:sz w:val="22"/>
          <w:szCs w:val="22"/>
          <w:lang w:val="de-DE" w:eastAsia="de-DE"/>
        </w:rPr>
        <w:t xml:space="preserve">Kategorisierung </w:t>
      </w:r>
      <w:r w:rsidR="00053429">
        <w:rPr>
          <w:rFonts w:eastAsia="Calibri"/>
          <w:snapToGrid/>
          <w:color w:val="000000"/>
          <w:sz w:val="22"/>
          <w:szCs w:val="22"/>
          <w:lang w:val="de-DE" w:eastAsia="de-DE"/>
        </w:rPr>
        <w:t>der Verbreitung bleibt bestehen.</w:t>
      </w:r>
      <w:r w:rsidR="007353D9" w:rsidRPr="00053429">
        <w:rPr>
          <w:rFonts w:eastAsia="Calibri"/>
          <w:snapToGrid/>
          <w:color w:val="000000"/>
          <w:sz w:val="22"/>
          <w:szCs w:val="22"/>
          <w:lang w:val="de-DE" w:eastAsia="de-DE"/>
        </w:rPr>
        <w:t xml:space="preserve"> </w:t>
      </w:r>
      <w:r w:rsidR="005F4B2F" w:rsidRPr="00053429">
        <w:rPr>
          <w:rFonts w:eastAsia="Calibri"/>
          <w:snapToGrid/>
          <w:color w:val="000000"/>
          <w:sz w:val="22"/>
          <w:szCs w:val="22"/>
          <w:lang w:val="de-DE" w:eastAsia="de-DE"/>
        </w:rPr>
        <w:t>Die</w:t>
      </w:r>
      <w:r w:rsidR="00053429">
        <w:rPr>
          <w:rFonts w:eastAsia="Calibri"/>
          <w:snapToGrid/>
          <w:color w:val="000000"/>
          <w:sz w:val="22"/>
          <w:szCs w:val="22"/>
          <w:lang w:val="de-DE" w:eastAsia="de-DE"/>
        </w:rPr>
        <w:t>se</w:t>
      </w:r>
      <w:r w:rsidR="00C8209C">
        <w:rPr>
          <w:rFonts w:eastAsia="Calibri"/>
          <w:snapToGrid/>
          <w:color w:val="000000"/>
          <w:sz w:val="22"/>
          <w:szCs w:val="22"/>
          <w:lang w:val="de-DE" w:eastAsia="de-DE"/>
        </w:rPr>
        <w:t xml:space="preserve"> </w:t>
      </w:r>
      <w:r w:rsidR="00445A94">
        <w:rPr>
          <w:rFonts w:eastAsia="Calibri"/>
          <w:snapToGrid/>
          <w:color w:val="000000"/>
          <w:sz w:val="22"/>
          <w:szCs w:val="22"/>
          <w:lang w:val="de-DE" w:eastAsia="de-DE"/>
        </w:rPr>
        <w:t>Kategorisierung</w:t>
      </w:r>
      <w:r w:rsidR="007353D9" w:rsidRPr="00053429">
        <w:rPr>
          <w:rFonts w:eastAsia="Calibri"/>
          <w:snapToGrid/>
          <w:color w:val="000000"/>
          <w:sz w:val="22"/>
          <w:szCs w:val="22"/>
          <w:lang w:val="de-DE" w:eastAsia="de-DE"/>
        </w:rPr>
        <w:t xml:space="preserve"> </w:t>
      </w:r>
      <w:r w:rsidR="005F4B2F" w:rsidRPr="00053429">
        <w:rPr>
          <w:rFonts w:eastAsia="Calibri"/>
          <w:snapToGrid/>
          <w:color w:val="000000"/>
          <w:sz w:val="22"/>
          <w:szCs w:val="22"/>
          <w:lang w:val="de-DE" w:eastAsia="de-DE"/>
        </w:rPr>
        <w:t xml:space="preserve">kann </w:t>
      </w:r>
      <w:r w:rsidR="00BF6463">
        <w:rPr>
          <w:rFonts w:eastAsia="Calibri"/>
          <w:snapToGrid/>
          <w:color w:val="000000"/>
          <w:sz w:val="22"/>
          <w:szCs w:val="22"/>
          <w:lang w:val="de-DE" w:eastAsia="de-DE"/>
        </w:rPr>
        <w:t xml:space="preserve">sich </w:t>
      </w:r>
      <w:r w:rsidR="005F4B2F" w:rsidRPr="00053429">
        <w:rPr>
          <w:rFonts w:eastAsia="Calibri"/>
          <w:snapToGrid/>
          <w:color w:val="000000"/>
          <w:sz w:val="22"/>
          <w:szCs w:val="22"/>
          <w:lang w:val="de-DE" w:eastAsia="de-DE"/>
        </w:rPr>
        <w:t>im Lauf der Zeit veränder</w:t>
      </w:r>
      <w:r w:rsidR="00BF6463">
        <w:rPr>
          <w:rFonts w:eastAsia="Calibri"/>
          <w:snapToGrid/>
          <w:color w:val="000000"/>
          <w:sz w:val="22"/>
          <w:szCs w:val="22"/>
          <w:lang w:val="de-DE" w:eastAsia="de-DE"/>
        </w:rPr>
        <w:t>n</w:t>
      </w:r>
      <w:r w:rsidR="005F4B2F" w:rsidRPr="00053429">
        <w:rPr>
          <w:rFonts w:eastAsia="Calibri"/>
          <w:snapToGrid/>
          <w:color w:val="000000"/>
          <w:sz w:val="22"/>
          <w:szCs w:val="22"/>
          <w:lang w:val="de-DE" w:eastAsia="de-DE"/>
        </w:rPr>
        <w:t>.</w:t>
      </w:r>
      <w:r w:rsidR="007353D9" w:rsidRPr="00053429">
        <w:rPr>
          <w:rFonts w:eastAsia="Calibri"/>
          <w:snapToGrid/>
          <w:color w:val="000000"/>
          <w:sz w:val="22"/>
          <w:szCs w:val="22"/>
          <w:lang w:val="de-DE" w:eastAsia="de-DE"/>
        </w:rPr>
        <w:t xml:space="preserve"> </w:t>
      </w:r>
    </w:p>
    <w:p w:rsidR="007353D9" w:rsidRDefault="00B6095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B60959">
        <w:rPr>
          <w:rFonts w:eastAsia="Calibri"/>
          <w:snapToGrid/>
          <w:color w:val="000000"/>
          <w:sz w:val="22"/>
          <w:szCs w:val="22"/>
          <w:lang w:val="de-DE" w:eastAsia="de-DE"/>
        </w:rPr>
        <w:t>Das Gebiet, in dem der</w:t>
      </w:r>
      <w:r w:rsidR="00F1186E">
        <w:rPr>
          <w:rFonts w:eastAsia="Calibri"/>
          <w:snapToGrid/>
          <w:color w:val="000000"/>
          <w:sz w:val="22"/>
          <w:szCs w:val="22"/>
          <w:lang w:val="de-DE" w:eastAsia="de-DE"/>
        </w:rPr>
        <w:t xml:space="preserve"> Schädling</w:t>
      </w:r>
      <w:r w:rsidRPr="00B60959">
        <w:rPr>
          <w:rFonts w:eastAsia="Calibri"/>
          <w:snapToGrid/>
          <w:color w:val="000000"/>
          <w:sz w:val="22"/>
          <w:szCs w:val="22"/>
          <w:lang w:val="de-DE" w:eastAsia="de-DE"/>
        </w:rPr>
        <w:t xml:space="preserve"> </w:t>
      </w:r>
      <w:r w:rsidR="00A81D5D" w:rsidRPr="00B60959">
        <w:rPr>
          <w:rFonts w:eastAsia="Calibri"/>
          <w:snapToGrid/>
          <w:color w:val="000000"/>
          <w:sz w:val="22"/>
          <w:szCs w:val="22"/>
          <w:lang w:val="de-DE" w:eastAsia="de-DE"/>
        </w:rPr>
        <w:t>nicht weit verbreitet</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 xml:space="preserve">ist, </w:t>
      </w:r>
      <w:r w:rsidR="00053429">
        <w:rPr>
          <w:rFonts w:eastAsia="Calibri"/>
          <w:snapToGrid/>
          <w:color w:val="000000"/>
          <w:sz w:val="22"/>
          <w:szCs w:val="22"/>
          <w:lang w:val="de-DE" w:eastAsia="de-DE"/>
        </w:rPr>
        <w:t>muss mit dem</w:t>
      </w:r>
      <w:r w:rsidRPr="00B60959">
        <w:rPr>
          <w:rFonts w:eastAsia="Calibri"/>
          <w:snapToGrid/>
          <w:color w:val="000000"/>
          <w:sz w:val="22"/>
          <w:szCs w:val="22"/>
          <w:lang w:val="de-DE" w:eastAsia="de-DE"/>
        </w:rPr>
        <w:t xml:space="preserve"> Gebiet</w:t>
      </w:r>
      <w:r w:rsidR="00C8209C" w:rsidRPr="00C8209C">
        <w:rPr>
          <w:rFonts w:eastAsia="Calibri"/>
          <w:snapToGrid/>
          <w:color w:val="000000"/>
          <w:sz w:val="22"/>
          <w:szCs w:val="22"/>
          <w:lang w:val="de-DE" w:eastAsia="de-DE"/>
        </w:rPr>
        <w:t xml:space="preserve"> </w:t>
      </w:r>
      <w:r w:rsidR="00C8209C">
        <w:rPr>
          <w:rFonts w:eastAsia="Calibri"/>
          <w:snapToGrid/>
          <w:color w:val="000000"/>
          <w:sz w:val="22"/>
          <w:szCs w:val="22"/>
          <w:lang w:val="de-DE" w:eastAsia="de-DE"/>
        </w:rPr>
        <w:t>identisch sein</w:t>
      </w:r>
      <w:r w:rsidRPr="00B60959">
        <w:rPr>
          <w:rFonts w:eastAsia="Calibri"/>
          <w:snapToGrid/>
          <w:color w:val="000000"/>
          <w:sz w:val="22"/>
          <w:szCs w:val="22"/>
          <w:lang w:val="de-DE" w:eastAsia="de-DE"/>
        </w:rPr>
        <w:t>, für das</w:t>
      </w:r>
      <w:r w:rsidR="007353D9" w:rsidRPr="00B60959">
        <w:rPr>
          <w:rFonts w:eastAsia="Calibri"/>
          <w:snapToGrid/>
          <w:color w:val="000000"/>
          <w:sz w:val="22"/>
          <w:szCs w:val="22"/>
          <w:lang w:val="de-DE" w:eastAsia="de-DE"/>
        </w:rPr>
        <w:t xml:space="preserve"> </w:t>
      </w:r>
      <w:r w:rsidR="00D17B19">
        <w:rPr>
          <w:rFonts w:eastAsia="Calibri"/>
          <w:snapToGrid/>
          <w:color w:val="000000"/>
          <w:sz w:val="22"/>
          <w:szCs w:val="22"/>
          <w:lang w:val="de-DE" w:eastAsia="de-DE"/>
        </w:rPr>
        <w:t xml:space="preserve">die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00D17B19" w:rsidRPr="00B40070">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Auswirkung</w:t>
      </w:r>
      <w:r w:rsidR="003C4439" w:rsidRPr="00B40070">
        <w:rPr>
          <w:rFonts w:eastAsia="Calibri"/>
          <w:snapToGrid/>
          <w:color w:val="000000"/>
          <w:sz w:val="22"/>
          <w:szCs w:val="22"/>
          <w:lang w:val="de-DE" w:eastAsia="de-DE"/>
        </w:rPr>
        <w:t>en</w:t>
      </w:r>
      <w:r w:rsidR="003C4439">
        <w:rPr>
          <w:rFonts w:eastAsia="Calibri"/>
          <w:snapToGrid/>
          <w:color w:val="000000"/>
          <w:sz w:val="22"/>
          <w:szCs w:val="22"/>
          <w:lang w:val="de-DE" w:eastAsia="de-DE"/>
        </w:rPr>
        <w:t xml:space="preserve"> </w:t>
      </w:r>
      <w:r w:rsidR="00B40070">
        <w:rPr>
          <w:rFonts w:eastAsia="Calibri"/>
          <w:snapToGrid/>
          <w:color w:val="000000"/>
          <w:sz w:val="22"/>
          <w:szCs w:val="22"/>
          <w:lang w:val="de-DE" w:eastAsia="de-DE"/>
        </w:rPr>
        <w:t>gelten</w:t>
      </w:r>
      <w:r w:rsidR="007353D9" w:rsidRPr="00B60959">
        <w:rPr>
          <w:rFonts w:eastAsia="Calibri"/>
          <w:snapToGrid/>
          <w:color w:val="000000"/>
          <w:sz w:val="22"/>
          <w:szCs w:val="22"/>
          <w:lang w:val="de-DE" w:eastAsia="de-DE"/>
        </w:rPr>
        <w:t xml:space="preserve"> (</w:t>
      </w:r>
      <w:r w:rsidR="005F4B2F" w:rsidRPr="00B60959">
        <w:rPr>
          <w:rFonts w:eastAsia="Calibri"/>
          <w:snapToGrid/>
          <w:color w:val="000000"/>
          <w:sz w:val="22"/>
          <w:szCs w:val="22"/>
          <w:lang w:val="de-DE" w:eastAsia="de-DE"/>
        </w:rPr>
        <w:t>d. h. das</w:t>
      </w:r>
      <w:r w:rsidR="007353D9" w:rsidRPr="00B60959">
        <w:rPr>
          <w:rFonts w:eastAsia="Calibri"/>
          <w:snapToGrid/>
          <w:color w:val="000000"/>
          <w:sz w:val="22"/>
          <w:szCs w:val="22"/>
          <w:lang w:val="de-DE" w:eastAsia="de-DE"/>
        </w:rPr>
        <w:t xml:space="preserve"> </w:t>
      </w:r>
      <w:r w:rsidR="005F4B2F" w:rsidRPr="00B60959">
        <w:rPr>
          <w:rFonts w:eastAsia="Calibri"/>
          <w:snapToGrid/>
          <w:color w:val="000000"/>
          <w:sz w:val="22"/>
          <w:szCs w:val="22"/>
          <w:lang w:val="de-DE" w:eastAsia="de-DE"/>
        </w:rPr>
        <w:t>gefährdete Gebiet</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u</w:t>
      </w:r>
      <w:r w:rsidR="007353D9" w:rsidRPr="00B60959">
        <w:rPr>
          <w:rFonts w:eastAsia="Calibri"/>
          <w:snapToGrid/>
          <w:color w:val="000000"/>
          <w:sz w:val="22"/>
          <w:szCs w:val="22"/>
          <w:lang w:val="de-DE" w:eastAsia="de-DE"/>
        </w:rPr>
        <w:t>nd w</w:t>
      </w:r>
      <w:r>
        <w:rPr>
          <w:rFonts w:eastAsia="Calibri"/>
          <w:snapToGrid/>
          <w:color w:val="000000"/>
          <w:sz w:val="22"/>
          <w:szCs w:val="22"/>
          <w:lang w:val="de-DE" w:eastAsia="de-DE"/>
        </w:rPr>
        <w:t>o der</w:t>
      </w:r>
      <w:r w:rsidR="00F1186E">
        <w:rPr>
          <w:rFonts w:eastAsia="Calibri"/>
          <w:snapToGrid/>
          <w:color w:val="000000"/>
          <w:sz w:val="22"/>
          <w:szCs w:val="22"/>
          <w:lang w:val="de-DE" w:eastAsia="de-DE"/>
        </w:rPr>
        <w:t xml:space="preserve"> Schädling</w:t>
      </w:r>
      <w:r w:rsidR="007353D9" w:rsidRPr="00B60959">
        <w:rPr>
          <w:rFonts w:eastAsia="Calibri"/>
          <w:snapToGrid/>
          <w:color w:val="000000"/>
          <w:sz w:val="22"/>
          <w:szCs w:val="22"/>
          <w:lang w:val="de-DE" w:eastAsia="de-DE"/>
        </w:rPr>
        <w:t xml:space="preserve"> </w:t>
      </w:r>
      <w:r w:rsidR="00FF5D20">
        <w:rPr>
          <w:rFonts w:eastAsia="Calibri"/>
          <w:snapToGrid/>
          <w:color w:val="000000"/>
          <w:sz w:val="22"/>
          <w:szCs w:val="22"/>
          <w:lang w:val="de-DE" w:eastAsia="de-DE"/>
        </w:rPr>
        <w:t xml:space="preserve">amtlicher </w:t>
      </w:r>
      <w:r w:rsidR="00E3285C">
        <w:rPr>
          <w:rFonts w:eastAsia="Calibri"/>
          <w:snapToGrid/>
          <w:color w:val="000000"/>
          <w:sz w:val="22"/>
          <w:szCs w:val="22"/>
          <w:lang w:val="de-DE" w:eastAsia="de-DE"/>
        </w:rPr>
        <w:t>Bekämpfung</w:t>
      </w:r>
      <w:r w:rsidR="00FF5D20">
        <w:rPr>
          <w:rFonts w:eastAsia="Calibri"/>
          <w:snapToGrid/>
          <w:color w:val="000000"/>
          <w:sz w:val="22"/>
          <w:szCs w:val="22"/>
          <w:lang w:val="de-DE" w:eastAsia="de-DE"/>
        </w:rPr>
        <w:t xml:space="preserve"> unterworfen ist oder werden soll.</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Die Entscheidung, ob ein</w:t>
      </w:r>
      <w:r w:rsidR="00F1186E">
        <w:rPr>
          <w:rFonts w:eastAsia="Calibri"/>
          <w:snapToGrid/>
          <w:color w:val="000000"/>
          <w:sz w:val="22"/>
          <w:szCs w:val="22"/>
          <w:lang w:val="de-DE" w:eastAsia="de-DE"/>
        </w:rPr>
        <w:t xml:space="preserve"> Schädling</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ein</w:t>
      </w:r>
      <w:r w:rsidR="007353D9" w:rsidRPr="00B60959">
        <w:rPr>
          <w:rFonts w:eastAsia="Calibri"/>
          <w:snapToGrid/>
          <w:color w:val="000000"/>
          <w:sz w:val="22"/>
          <w:szCs w:val="22"/>
          <w:lang w:val="de-DE" w:eastAsia="de-DE"/>
        </w:rPr>
        <w:t xml:space="preserve"> </w:t>
      </w:r>
      <w:r w:rsidR="00B61C88">
        <w:rPr>
          <w:rFonts w:eastAsia="Calibri"/>
          <w:snapToGrid/>
          <w:color w:val="000000"/>
          <w:sz w:val="22"/>
          <w:szCs w:val="22"/>
          <w:lang w:val="de-DE" w:eastAsia="de-DE"/>
        </w:rPr>
        <w:t>Quarantäneschädling</w:t>
      </w:r>
      <w:r w:rsidRPr="00B60959">
        <w:rPr>
          <w:rFonts w:eastAsia="Calibri"/>
          <w:snapToGrid/>
          <w:color w:val="000000"/>
          <w:sz w:val="22"/>
          <w:szCs w:val="22"/>
          <w:lang w:val="de-DE" w:eastAsia="de-DE"/>
        </w:rPr>
        <w:t xml:space="preserve"> ist</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einschließlich</w:t>
      </w:r>
      <w:r w:rsidR="007353D9" w:rsidRPr="00B60959">
        <w:rPr>
          <w:rFonts w:eastAsia="Calibri"/>
          <w:snapToGrid/>
          <w:color w:val="000000"/>
          <w:sz w:val="22"/>
          <w:szCs w:val="22"/>
          <w:lang w:val="de-DE" w:eastAsia="de-DE"/>
        </w:rPr>
        <w:t xml:space="preserve"> </w:t>
      </w:r>
      <w:r w:rsidR="00B05D69">
        <w:rPr>
          <w:rFonts w:eastAsia="Calibri"/>
          <w:snapToGrid/>
          <w:color w:val="000000"/>
          <w:sz w:val="22"/>
          <w:szCs w:val="22"/>
          <w:lang w:val="de-DE" w:eastAsia="de-DE"/>
        </w:rPr>
        <w:t>der Abwägung</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seiner Verbreitung</w:t>
      </w:r>
      <w:r>
        <w:rPr>
          <w:rFonts w:eastAsia="Calibri"/>
          <w:snapToGrid/>
          <w:color w:val="000000"/>
          <w:sz w:val="22"/>
          <w:szCs w:val="22"/>
          <w:lang w:val="de-DE" w:eastAsia="de-DE"/>
        </w:rPr>
        <w:t xml:space="preserve"> u</w:t>
      </w:r>
      <w:r w:rsidR="007353D9" w:rsidRPr="00B60959">
        <w:rPr>
          <w:rFonts w:eastAsia="Calibri"/>
          <w:snapToGrid/>
          <w:color w:val="000000"/>
          <w:sz w:val="22"/>
          <w:szCs w:val="22"/>
          <w:lang w:val="de-DE" w:eastAsia="de-DE"/>
        </w:rPr>
        <w:t xml:space="preserve">nd </w:t>
      </w:r>
      <w:r w:rsidR="0022088D">
        <w:rPr>
          <w:rFonts w:eastAsia="Calibri"/>
          <w:snapToGrid/>
          <w:color w:val="000000"/>
          <w:sz w:val="22"/>
          <w:szCs w:val="22"/>
          <w:lang w:val="de-DE" w:eastAsia="de-DE"/>
        </w:rPr>
        <w:t xml:space="preserve">der Anwendung von amtlicher </w:t>
      </w:r>
      <w:r w:rsidR="00E3285C">
        <w:rPr>
          <w:rFonts w:eastAsia="Calibri"/>
          <w:snapToGrid/>
          <w:color w:val="000000"/>
          <w:sz w:val="22"/>
          <w:szCs w:val="22"/>
          <w:lang w:val="de-DE" w:eastAsia="de-DE"/>
        </w:rPr>
        <w:t>Bekämpfung</w:t>
      </w:r>
      <w:r w:rsidR="0022088D">
        <w:rPr>
          <w:rFonts w:eastAsia="Calibri"/>
          <w:snapToGrid/>
          <w:color w:val="000000"/>
          <w:sz w:val="22"/>
          <w:szCs w:val="22"/>
          <w:lang w:val="de-DE" w:eastAsia="de-DE"/>
        </w:rPr>
        <w:t xml:space="preserve"> für</w:t>
      </w:r>
      <w:r>
        <w:rPr>
          <w:rFonts w:eastAsia="Calibri"/>
          <w:snapToGrid/>
          <w:color w:val="000000"/>
          <w:sz w:val="22"/>
          <w:szCs w:val="22"/>
          <w:lang w:val="de-DE" w:eastAsia="de-DE"/>
        </w:rPr>
        <w:t xml:space="preserve"> diesen</w:t>
      </w:r>
      <w:r w:rsidR="00F1186E">
        <w:rPr>
          <w:rFonts w:eastAsia="Calibri"/>
          <w:snapToGrid/>
          <w:color w:val="000000"/>
          <w:sz w:val="22"/>
          <w:szCs w:val="22"/>
          <w:lang w:val="de-DE" w:eastAsia="de-DE"/>
        </w:rPr>
        <w:t xml:space="preserve"> Schädling</w:t>
      </w:r>
      <w:r w:rsidR="007353D9" w:rsidRPr="00B60959">
        <w:rPr>
          <w:rFonts w:eastAsia="Calibri"/>
          <w:snapToGrid/>
          <w:color w:val="000000"/>
          <w:sz w:val="22"/>
          <w:szCs w:val="22"/>
          <w:lang w:val="de-DE" w:eastAsia="de-DE"/>
        </w:rPr>
        <w:t xml:space="preserve">, </w:t>
      </w:r>
      <w:r>
        <w:rPr>
          <w:rFonts w:eastAsia="Calibri"/>
          <w:snapToGrid/>
          <w:color w:val="000000"/>
          <w:sz w:val="22"/>
          <w:szCs w:val="22"/>
          <w:lang w:val="de-DE" w:eastAsia="de-DE"/>
        </w:rPr>
        <w:t>wird normalerweise</w:t>
      </w:r>
      <w:r w:rsidR="007353D9" w:rsidRPr="00B60959">
        <w:rPr>
          <w:rFonts w:eastAsia="Calibri"/>
          <w:snapToGrid/>
          <w:color w:val="000000"/>
          <w:sz w:val="22"/>
          <w:szCs w:val="22"/>
          <w:lang w:val="de-DE" w:eastAsia="de-DE"/>
        </w:rPr>
        <w:t xml:space="preserve"> </w:t>
      </w:r>
      <w:r w:rsidR="00B05D69">
        <w:rPr>
          <w:rFonts w:eastAsia="Calibri"/>
          <w:snapToGrid/>
          <w:color w:val="000000"/>
          <w:sz w:val="22"/>
          <w:szCs w:val="22"/>
          <w:lang w:val="de-DE" w:eastAsia="de-DE"/>
        </w:rPr>
        <w:t>in Hinsicht auf</w:t>
      </w:r>
      <w:r w:rsidR="007353D9" w:rsidRPr="00B60959">
        <w:rPr>
          <w:rFonts w:eastAsia="Calibri"/>
          <w:snapToGrid/>
          <w:color w:val="000000"/>
          <w:sz w:val="22"/>
          <w:szCs w:val="22"/>
          <w:lang w:val="de-DE" w:eastAsia="de-DE"/>
        </w:rPr>
        <w:t xml:space="preserve"> </w:t>
      </w:r>
      <w:r>
        <w:rPr>
          <w:rFonts w:eastAsia="Calibri"/>
          <w:snapToGrid/>
          <w:color w:val="000000"/>
          <w:sz w:val="22"/>
          <w:szCs w:val="22"/>
          <w:lang w:val="de-DE" w:eastAsia="de-DE"/>
        </w:rPr>
        <w:t>ein ganzes Land</w:t>
      </w:r>
      <w:r w:rsidR="00F358FD">
        <w:rPr>
          <w:rFonts w:eastAsia="Calibri"/>
          <w:snapToGrid/>
          <w:color w:val="000000"/>
          <w:sz w:val="22"/>
          <w:szCs w:val="22"/>
          <w:lang w:val="de-DE" w:eastAsia="de-DE"/>
        </w:rPr>
        <w:t xml:space="preserve"> getroffen</w:t>
      </w:r>
      <w:r w:rsidR="007353D9" w:rsidRPr="00B60959">
        <w:rPr>
          <w:rFonts w:eastAsia="Calibri"/>
          <w:snapToGrid/>
          <w:color w:val="000000"/>
          <w:sz w:val="22"/>
          <w:szCs w:val="22"/>
          <w:lang w:val="de-DE" w:eastAsia="de-DE"/>
        </w:rPr>
        <w:t xml:space="preserve">. </w:t>
      </w:r>
      <w:r w:rsidR="00D162A7">
        <w:rPr>
          <w:rFonts w:eastAsia="Calibri"/>
          <w:snapToGrid/>
          <w:color w:val="000000"/>
          <w:sz w:val="22"/>
          <w:szCs w:val="22"/>
          <w:lang w:val="de-DE" w:eastAsia="de-DE"/>
        </w:rPr>
        <w:t xml:space="preserve">Manchmal </w:t>
      </w:r>
      <w:r w:rsidR="00B05D69">
        <w:rPr>
          <w:rFonts w:eastAsia="Calibri"/>
          <w:snapToGrid/>
          <w:color w:val="000000"/>
          <w:sz w:val="22"/>
          <w:szCs w:val="22"/>
          <w:lang w:val="de-DE" w:eastAsia="de-DE"/>
        </w:rPr>
        <w:t>kann es</w:t>
      </w:r>
      <w:r w:rsidR="00D162A7">
        <w:rPr>
          <w:rFonts w:eastAsia="Calibri"/>
          <w:snapToGrid/>
          <w:color w:val="000000"/>
          <w:sz w:val="22"/>
          <w:szCs w:val="22"/>
          <w:lang w:val="de-DE" w:eastAsia="de-DE"/>
        </w:rPr>
        <w:t xml:space="preserve"> jedoch</w:t>
      </w:r>
      <w:r w:rsidR="00B05D69">
        <w:rPr>
          <w:rFonts w:eastAsia="Calibri"/>
          <w:snapToGrid/>
          <w:color w:val="000000"/>
          <w:sz w:val="22"/>
          <w:szCs w:val="22"/>
          <w:lang w:val="de-DE" w:eastAsia="de-DE"/>
        </w:rPr>
        <w:t xml:space="preserve"> </w:t>
      </w:r>
      <w:r w:rsidR="001E2EC6">
        <w:rPr>
          <w:rFonts w:eastAsia="Calibri"/>
          <w:snapToGrid/>
          <w:color w:val="000000"/>
          <w:sz w:val="22"/>
          <w:szCs w:val="22"/>
          <w:lang w:val="de-DE" w:eastAsia="de-DE"/>
        </w:rPr>
        <w:t xml:space="preserve">angebracht </w:t>
      </w:r>
      <w:r w:rsidR="00D162A7">
        <w:rPr>
          <w:rFonts w:eastAsia="Calibri"/>
          <w:snapToGrid/>
          <w:color w:val="000000"/>
          <w:sz w:val="22"/>
          <w:szCs w:val="22"/>
          <w:lang w:val="de-DE" w:eastAsia="de-DE"/>
        </w:rPr>
        <w:t xml:space="preserve">sein, </w:t>
      </w:r>
      <w:r w:rsidR="00B05D69">
        <w:rPr>
          <w:rFonts w:eastAsia="Calibri"/>
          <w:snapToGrid/>
          <w:color w:val="000000"/>
          <w:sz w:val="22"/>
          <w:szCs w:val="22"/>
          <w:lang w:val="de-DE" w:eastAsia="de-DE"/>
        </w:rPr>
        <w:t>einen</w:t>
      </w:r>
      <w:r w:rsidR="00F1186E">
        <w:rPr>
          <w:rFonts w:eastAsia="Calibri"/>
          <w:snapToGrid/>
          <w:color w:val="000000"/>
          <w:sz w:val="22"/>
          <w:szCs w:val="22"/>
          <w:lang w:val="de-DE" w:eastAsia="de-DE"/>
        </w:rPr>
        <w:t xml:space="preserve"> Schädling</w:t>
      </w:r>
      <w:r w:rsidR="007353D9" w:rsidRPr="00F358FD">
        <w:rPr>
          <w:rFonts w:eastAsia="Calibri"/>
          <w:snapToGrid/>
          <w:color w:val="000000"/>
          <w:sz w:val="22"/>
          <w:szCs w:val="22"/>
          <w:lang w:val="de-DE" w:eastAsia="de-DE"/>
        </w:rPr>
        <w:t xml:space="preserve"> </w:t>
      </w:r>
      <w:r w:rsidR="00D162A7">
        <w:rPr>
          <w:rFonts w:eastAsia="Calibri"/>
          <w:snapToGrid/>
          <w:color w:val="000000"/>
          <w:sz w:val="22"/>
          <w:szCs w:val="22"/>
          <w:lang w:val="de-DE" w:eastAsia="de-DE"/>
        </w:rPr>
        <w:t xml:space="preserve">nur </w:t>
      </w:r>
      <w:r w:rsidR="007353D9" w:rsidRPr="00F358FD">
        <w:rPr>
          <w:rFonts w:eastAsia="Calibri"/>
          <w:snapToGrid/>
          <w:color w:val="000000"/>
          <w:sz w:val="22"/>
          <w:szCs w:val="22"/>
          <w:lang w:val="de-DE" w:eastAsia="de-DE"/>
        </w:rPr>
        <w:t xml:space="preserve">in </w:t>
      </w:r>
      <w:r w:rsidRPr="00F358FD">
        <w:rPr>
          <w:rFonts w:eastAsia="Calibri"/>
          <w:snapToGrid/>
          <w:color w:val="000000"/>
          <w:sz w:val="22"/>
          <w:szCs w:val="22"/>
          <w:lang w:val="de-DE" w:eastAsia="de-DE"/>
        </w:rPr>
        <w:t>Teilen eines Landes</w:t>
      </w:r>
      <w:r w:rsidR="007353D9" w:rsidRPr="00F358FD">
        <w:rPr>
          <w:rFonts w:eastAsia="Calibri"/>
          <w:snapToGrid/>
          <w:color w:val="000000"/>
          <w:sz w:val="22"/>
          <w:szCs w:val="22"/>
          <w:lang w:val="de-DE" w:eastAsia="de-DE"/>
        </w:rPr>
        <w:t xml:space="preserve"> </w:t>
      </w:r>
      <w:r w:rsidR="00D162A7">
        <w:rPr>
          <w:rFonts w:eastAsia="Calibri"/>
          <w:snapToGrid/>
          <w:color w:val="000000"/>
          <w:sz w:val="22"/>
          <w:szCs w:val="22"/>
          <w:lang w:val="de-DE" w:eastAsia="de-DE"/>
        </w:rPr>
        <w:t xml:space="preserve">und nicht im gesamten Land </w:t>
      </w:r>
      <w:r w:rsidR="00D162A7" w:rsidRPr="00F358FD">
        <w:rPr>
          <w:rFonts w:eastAsia="Calibri"/>
          <w:snapToGrid/>
          <w:color w:val="000000"/>
          <w:sz w:val="22"/>
          <w:szCs w:val="22"/>
          <w:lang w:val="de-DE" w:eastAsia="de-DE"/>
        </w:rPr>
        <w:t xml:space="preserve">als einen </w:t>
      </w:r>
      <w:r w:rsidR="00B61C88">
        <w:rPr>
          <w:rFonts w:eastAsia="Calibri"/>
          <w:snapToGrid/>
          <w:color w:val="000000"/>
          <w:sz w:val="22"/>
          <w:szCs w:val="22"/>
          <w:lang w:val="de-DE" w:eastAsia="de-DE"/>
        </w:rPr>
        <w:t>Quarantäneschädling</w:t>
      </w:r>
      <w:r w:rsidR="00D162A7" w:rsidRPr="00F358FD">
        <w:rPr>
          <w:rFonts w:eastAsia="Calibri"/>
          <w:snapToGrid/>
          <w:color w:val="000000"/>
          <w:sz w:val="22"/>
          <w:szCs w:val="22"/>
          <w:lang w:val="de-DE" w:eastAsia="de-DE"/>
        </w:rPr>
        <w:t xml:space="preserve"> </w:t>
      </w:r>
      <w:r w:rsidR="00D162A7">
        <w:rPr>
          <w:rFonts w:eastAsia="Calibri"/>
          <w:snapToGrid/>
          <w:color w:val="000000"/>
          <w:sz w:val="22"/>
          <w:szCs w:val="22"/>
          <w:lang w:val="de-DE" w:eastAsia="de-DE"/>
        </w:rPr>
        <w:t>zu regeln</w:t>
      </w:r>
      <w:r w:rsidRPr="00F358FD">
        <w:rPr>
          <w:rFonts w:eastAsia="Calibri"/>
          <w:snapToGrid/>
          <w:color w:val="000000"/>
          <w:sz w:val="22"/>
          <w:szCs w:val="22"/>
          <w:lang w:val="de-DE" w:eastAsia="de-DE"/>
        </w:rPr>
        <w:t>.</w:t>
      </w:r>
      <w:r w:rsidR="00D162A7">
        <w:rPr>
          <w:rFonts w:eastAsia="Calibri"/>
          <w:snapToGrid/>
          <w:color w:val="000000"/>
          <w:sz w:val="22"/>
          <w:szCs w:val="22"/>
          <w:lang w:val="de-DE" w:eastAsia="de-DE"/>
        </w:rPr>
        <w:t xml:space="preserve"> </w:t>
      </w:r>
      <w:r w:rsidR="00BF6463">
        <w:rPr>
          <w:rFonts w:eastAsia="Calibri"/>
          <w:snapToGrid/>
          <w:color w:val="000000"/>
          <w:sz w:val="22"/>
          <w:szCs w:val="22"/>
          <w:lang w:val="de-DE" w:eastAsia="de-DE"/>
        </w:rPr>
        <w:t xml:space="preserve">Es ist die </w:t>
      </w:r>
      <w:r w:rsidR="00D162A7">
        <w:rPr>
          <w:rFonts w:eastAsia="Calibri"/>
          <w:snapToGrid/>
          <w:color w:val="000000"/>
          <w:sz w:val="22"/>
          <w:szCs w:val="22"/>
          <w:lang w:val="de-DE" w:eastAsia="de-DE"/>
        </w:rPr>
        <w:t xml:space="preserve">potentielle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w:t>
      </w:r>
      <w:r w:rsidR="00D162A7">
        <w:rPr>
          <w:rFonts w:eastAsia="Calibri"/>
          <w:snapToGrid/>
          <w:color w:val="000000"/>
          <w:sz w:val="22"/>
          <w:szCs w:val="22"/>
          <w:lang w:val="de-DE" w:eastAsia="de-DE"/>
        </w:rPr>
        <w:t xml:space="preserve"> Bedeutung </w:t>
      </w:r>
      <w:r w:rsidR="006E46D6">
        <w:rPr>
          <w:rFonts w:eastAsia="Calibri"/>
          <w:snapToGrid/>
          <w:color w:val="000000"/>
          <w:sz w:val="22"/>
          <w:szCs w:val="22"/>
          <w:lang w:val="de-DE" w:eastAsia="de-DE"/>
        </w:rPr>
        <w:t xml:space="preserve"> des Schädlings</w:t>
      </w:r>
      <w:r w:rsidR="007353D9" w:rsidRPr="00D162A7">
        <w:rPr>
          <w:rFonts w:eastAsia="Calibri"/>
          <w:snapToGrid/>
          <w:color w:val="000000"/>
          <w:sz w:val="22"/>
          <w:szCs w:val="22"/>
          <w:lang w:val="de-DE" w:eastAsia="de-DE"/>
        </w:rPr>
        <w:t xml:space="preserve"> f</w:t>
      </w:r>
      <w:r w:rsidR="00FF5D20">
        <w:rPr>
          <w:rFonts w:eastAsia="Calibri"/>
          <w:snapToGrid/>
          <w:color w:val="000000"/>
          <w:sz w:val="22"/>
          <w:szCs w:val="22"/>
          <w:lang w:val="de-DE" w:eastAsia="de-DE"/>
        </w:rPr>
        <w:t xml:space="preserve">ür diese </w:t>
      </w:r>
      <w:r w:rsidR="00D17B19">
        <w:rPr>
          <w:rFonts w:eastAsia="Calibri"/>
          <w:snapToGrid/>
          <w:color w:val="000000"/>
          <w:sz w:val="22"/>
          <w:szCs w:val="22"/>
          <w:lang w:val="de-DE" w:eastAsia="de-DE"/>
        </w:rPr>
        <w:t>Landes</w:t>
      </w:r>
      <w:r w:rsidR="00BF6463">
        <w:rPr>
          <w:rFonts w:eastAsia="Calibri"/>
          <w:snapToGrid/>
          <w:color w:val="000000"/>
          <w:sz w:val="22"/>
          <w:szCs w:val="22"/>
          <w:lang w:val="de-DE" w:eastAsia="de-DE"/>
        </w:rPr>
        <w:t>t</w:t>
      </w:r>
      <w:r w:rsidR="00FF5D20">
        <w:rPr>
          <w:rFonts w:eastAsia="Calibri"/>
          <w:snapToGrid/>
          <w:color w:val="000000"/>
          <w:sz w:val="22"/>
          <w:szCs w:val="22"/>
          <w:lang w:val="de-DE" w:eastAsia="de-DE"/>
        </w:rPr>
        <w:t>eile</w:t>
      </w:r>
      <w:r w:rsidR="00BF6463">
        <w:rPr>
          <w:rFonts w:eastAsia="Calibri"/>
          <w:snapToGrid/>
          <w:color w:val="000000"/>
          <w:sz w:val="22"/>
          <w:szCs w:val="22"/>
          <w:lang w:val="de-DE" w:eastAsia="de-DE"/>
        </w:rPr>
        <w:t>,</w:t>
      </w:r>
      <w:r w:rsidR="00FF5D20">
        <w:rPr>
          <w:rFonts w:eastAsia="Calibri"/>
          <w:snapToGrid/>
          <w:color w:val="000000"/>
          <w:sz w:val="22"/>
          <w:szCs w:val="22"/>
          <w:lang w:val="de-DE" w:eastAsia="de-DE"/>
        </w:rPr>
        <w:t xml:space="preserve"> </w:t>
      </w:r>
      <w:r w:rsidR="006C4597">
        <w:rPr>
          <w:rFonts w:eastAsia="Calibri"/>
          <w:snapToGrid/>
          <w:color w:val="000000"/>
          <w:sz w:val="22"/>
          <w:szCs w:val="22"/>
          <w:lang w:val="de-DE" w:eastAsia="de-DE"/>
        </w:rPr>
        <w:t>di</w:t>
      </w:r>
      <w:r w:rsidR="00B01CBF">
        <w:rPr>
          <w:rFonts w:eastAsia="Calibri"/>
          <w:snapToGrid/>
          <w:color w:val="000000"/>
          <w:sz w:val="22"/>
          <w:szCs w:val="22"/>
          <w:lang w:val="de-DE" w:eastAsia="de-DE"/>
        </w:rPr>
        <w:t>e</w:t>
      </w:r>
      <w:r w:rsidR="006C4597">
        <w:rPr>
          <w:rFonts w:eastAsia="Calibri"/>
          <w:snapToGrid/>
          <w:color w:val="000000"/>
          <w:sz w:val="22"/>
          <w:szCs w:val="22"/>
          <w:lang w:val="de-DE" w:eastAsia="de-DE"/>
        </w:rPr>
        <w:t xml:space="preserve"> </w:t>
      </w:r>
      <w:r w:rsidR="00D162A7">
        <w:rPr>
          <w:rFonts w:eastAsia="Calibri"/>
          <w:snapToGrid/>
          <w:color w:val="000000"/>
          <w:sz w:val="22"/>
          <w:szCs w:val="22"/>
          <w:lang w:val="de-DE" w:eastAsia="de-DE"/>
        </w:rPr>
        <w:t>bei der Festlegung von pflanzengesundheitlichen Maß</w:t>
      </w:r>
      <w:r w:rsidR="00FF5D20">
        <w:rPr>
          <w:rFonts w:eastAsia="Calibri"/>
          <w:snapToGrid/>
          <w:color w:val="000000"/>
          <w:sz w:val="22"/>
          <w:szCs w:val="22"/>
          <w:lang w:val="de-DE" w:eastAsia="de-DE"/>
        </w:rPr>
        <w:t xml:space="preserve">nahmen </w:t>
      </w:r>
      <w:r w:rsidR="00B01CBF">
        <w:rPr>
          <w:rFonts w:eastAsia="Calibri"/>
          <w:snapToGrid/>
          <w:color w:val="000000"/>
          <w:sz w:val="22"/>
          <w:szCs w:val="22"/>
          <w:lang w:val="de-DE" w:eastAsia="de-DE"/>
        </w:rPr>
        <w:t xml:space="preserve">zu </w:t>
      </w:r>
      <w:r w:rsidR="00FF5D20">
        <w:rPr>
          <w:rFonts w:eastAsia="Calibri"/>
          <w:snapToGrid/>
          <w:color w:val="000000"/>
          <w:sz w:val="22"/>
          <w:szCs w:val="22"/>
          <w:lang w:val="de-DE" w:eastAsia="de-DE"/>
        </w:rPr>
        <w:t>berücksichtig</w:t>
      </w:r>
      <w:r w:rsidR="00B01CBF">
        <w:rPr>
          <w:rFonts w:eastAsia="Calibri"/>
          <w:snapToGrid/>
          <w:color w:val="000000"/>
          <w:sz w:val="22"/>
          <w:szCs w:val="22"/>
          <w:lang w:val="de-DE" w:eastAsia="de-DE"/>
        </w:rPr>
        <w:t>en ist</w:t>
      </w:r>
      <w:r w:rsidR="00D162A7">
        <w:rPr>
          <w:rFonts w:eastAsia="Calibri"/>
          <w:snapToGrid/>
          <w:color w:val="000000"/>
          <w:sz w:val="22"/>
          <w:szCs w:val="22"/>
          <w:lang w:val="de-DE" w:eastAsia="de-DE"/>
        </w:rPr>
        <w:t>.</w:t>
      </w:r>
      <w:r w:rsidR="007353D9" w:rsidRPr="00D162A7">
        <w:rPr>
          <w:rFonts w:eastAsia="Calibri"/>
          <w:snapToGrid/>
          <w:color w:val="000000"/>
          <w:sz w:val="22"/>
          <w:szCs w:val="22"/>
          <w:lang w:val="de-DE" w:eastAsia="de-DE"/>
        </w:rPr>
        <w:t xml:space="preserve"> </w:t>
      </w:r>
      <w:r w:rsidR="00B01CBF">
        <w:rPr>
          <w:rFonts w:eastAsia="Calibri"/>
          <w:snapToGrid/>
          <w:color w:val="000000"/>
          <w:sz w:val="22"/>
          <w:szCs w:val="22"/>
          <w:lang w:val="de-DE" w:eastAsia="de-DE"/>
        </w:rPr>
        <w:t>Beispiele hier sind</w:t>
      </w:r>
      <w:r w:rsidR="00D162A7">
        <w:rPr>
          <w:rFonts w:eastAsia="Calibri"/>
          <w:snapToGrid/>
          <w:color w:val="000000"/>
          <w:sz w:val="22"/>
          <w:szCs w:val="22"/>
          <w:lang w:val="de-DE" w:eastAsia="de-DE"/>
        </w:rPr>
        <w:t xml:space="preserve"> Länder,</w:t>
      </w:r>
      <w:r w:rsidRPr="00B60959">
        <w:rPr>
          <w:rFonts w:eastAsia="Calibri"/>
          <w:snapToGrid/>
          <w:color w:val="000000"/>
          <w:sz w:val="22"/>
          <w:szCs w:val="22"/>
          <w:lang w:val="de-DE" w:eastAsia="de-DE"/>
        </w:rPr>
        <w:t xml:space="preserve"> zu deren Territorien eine oder mehrere Inseln gehören oder</w:t>
      </w:r>
      <w:r w:rsidR="007353D9" w:rsidRPr="00B60959">
        <w:rPr>
          <w:rFonts w:eastAsia="Calibri"/>
          <w:snapToGrid/>
          <w:color w:val="000000"/>
          <w:sz w:val="22"/>
          <w:szCs w:val="22"/>
          <w:lang w:val="de-DE" w:eastAsia="de-DE"/>
        </w:rPr>
        <w:t xml:space="preserve"> </w:t>
      </w:r>
      <w:r w:rsidR="00B01CBF">
        <w:rPr>
          <w:rFonts w:eastAsia="Calibri"/>
          <w:snapToGrid/>
          <w:color w:val="000000"/>
          <w:sz w:val="22"/>
          <w:szCs w:val="22"/>
          <w:lang w:val="de-DE" w:eastAsia="de-DE"/>
        </w:rPr>
        <w:t xml:space="preserve">andere </w:t>
      </w:r>
      <w:r w:rsidR="00FF5D20">
        <w:rPr>
          <w:rFonts w:eastAsia="Calibri"/>
          <w:snapToGrid/>
          <w:color w:val="000000"/>
          <w:sz w:val="22"/>
          <w:szCs w:val="22"/>
          <w:lang w:val="de-DE" w:eastAsia="de-DE"/>
        </w:rPr>
        <w:t>F</w:t>
      </w:r>
      <w:r w:rsidR="00B01CBF">
        <w:rPr>
          <w:rFonts w:eastAsia="Calibri"/>
          <w:snapToGrid/>
          <w:color w:val="000000"/>
          <w:sz w:val="22"/>
          <w:szCs w:val="22"/>
          <w:lang w:val="de-DE" w:eastAsia="de-DE"/>
        </w:rPr>
        <w:t>ä</w:t>
      </w:r>
      <w:r w:rsidR="00D17B19">
        <w:rPr>
          <w:rFonts w:eastAsia="Calibri"/>
          <w:snapToGrid/>
          <w:color w:val="000000"/>
          <w:sz w:val="22"/>
          <w:szCs w:val="22"/>
          <w:lang w:val="de-DE" w:eastAsia="de-DE"/>
        </w:rPr>
        <w:t>ll</w:t>
      </w:r>
      <w:r w:rsidR="00B01CBF">
        <w:rPr>
          <w:rFonts w:eastAsia="Calibri"/>
          <w:snapToGrid/>
          <w:color w:val="000000"/>
          <w:sz w:val="22"/>
          <w:szCs w:val="22"/>
          <w:lang w:val="de-DE" w:eastAsia="de-DE"/>
        </w:rPr>
        <w:t>e</w:t>
      </w:r>
      <w:r w:rsidR="00D17B19">
        <w:rPr>
          <w:rFonts w:eastAsia="Calibri"/>
          <w:snapToGrid/>
          <w:color w:val="000000"/>
          <w:sz w:val="22"/>
          <w:szCs w:val="22"/>
          <w:lang w:val="de-DE" w:eastAsia="de-DE"/>
        </w:rPr>
        <w:t xml:space="preserve">, </w:t>
      </w:r>
      <w:r w:rsidR="00B01CBF">
        <w:rPr>
          <w:rFonts w:eastAsia="Calibri"/>
          <w:snapToGrid/>
          <w:color w:val="000000"/>
          <w:sz w:val="22"/>
          <w:szCs w:val="22"/>
          <w:lang w:val="de-DE" w:eastAsia="de-DE"/>
        </w:rPr>
        <w:t>in denen es</w:t>
      </w:r>
      <w:r w:rsidR="007353D9" w:rsidRPr="00B60959">
        <w:rPr>
          <w:rFonts w:eastAsia="Calibri"/>
          <w:snapToGrid/>
          <w:color w:val="000000"/>
          <w:sz w:val="22"/>
          <w:szCs w:val="22"/>
          <w:lang w:val="de-DE" w:eastAsia="de-DE"/>
        </w:rPr>
        <w:t xml:space="preserve"> nat</w:t>
      </w:r>
      <w:r w:rsidRPr="00B60959">
        <w:rPr>
          <w:rFonts w:eastAsia="Calibri"/>
          <w:snapToGrid/>
          <w:color w:val="000000"/>
          <w:sz w:val="22"/>
          <w:szCs w:val="22"/>
          <w:lang w:val="de-DE" w:eastAsia="de-DE"/>
        </w:rPr>
        <w:t>ürliche oder künstliche B</w:t>
      </w:r>
      <w:r w:rsidR="007353D9" w:rsidRPr="00B60959">
        <w:rPr>
          <w:rFonts w:eastAsia="Calibri"/>
          <w:snapToGrid/>
          <w:color w:val="000000"/>
          <w:sz w:val="22"/>
          <w:szCs w:val="22"/>
          <w:lang w:val="de-DE" w:eastAsia="de-DE"/>
        </w:rPr>
        <w:t>arrier</w:t>
      </w:r>
      <w:r w:rsidRPr="00B60959">
        <w:rPr>
          <w:rFonts w:eastAsia="Calibri"/>
          <w:snapToGrid/>
          <w:color w:val="000000"/>
          <w:sz w:val="22"/>
          <w:szCs w:val="22"/>
          <w:lang w:val="de-DE" w:eastAsia="de-DE"/>
        </w:rPr>
        <w:t xml:space="preserve">en für </w:t>
      </w:r>
      <w:r w:rsidR="00B01CBF">
        <w:rPr>
          <w:rFonts w:eastAsia="Calibri"/>
          <w:snapToGrid/>
          <w:color w:val="000000"/>
          <w:sz w:val="22"/>
          <w:szCs w:val="22"/>
          <w:lang w:val="de-DE" w:eastAsia="de-DE"/>
        </w:rPr>
        <w:t>die</w:t>
      </w:r>
      <w:r w:rsidR="00B01CBF"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Etablier</w:t>
      </w:r>
      <w:r w:rsidR="00B01CBF">
        <w:rPr>
          <w:rFonts w:eastAsia="Calibri"/>
          <w:snapToGrid/>
          <w:color w:val="000000"/>
          <w:sz w:val="22"/>
          <w:szCs w:val="22"/>
          <w:lang w:val="de-DE" w:eastAsia="de-DE"/>
        </w:rPr>
        <w:t>ung</w:t>
      </w:r>
      <w:r w:rsidRPr="00B60959">
        <w:rPr>
          <w:rFonts w:eastAsia="Calibri"/>
          <w:snapToGrid/>
          <w:color w:val="000000"/>
          <w:sz w:val="22"/>
          <w:szCs w:val="22"/>
          <w:lang w:val="de-DE" w:eastAsia="de-DE"/>
        </w:rPr>
        <w:t xml:space="preserve"> und die Verbreitung von</w:t>
      </w:r>
      <w:r w:rsidR="007353D9" w:rsidRPr="00B60959">
        <w:rPr>
          <w:rFonts w:eastAsia="Calibri"/>
          <w:snapToGrid/>
          <w:color w:val="000000"/>
          <w:sz w:val="22"/>
          <w:szCs w:val="22"/>
          <w:lang w:val="de-DE" w:eastAsia="de-DE"/>
        </w:rPr>
        <w:t xml:space="preserve"> </w:t>
      </w:r>
      <w:r w:rsidR="001874D1">
        <w:rPr>
          <w:rFonts w:eastAsia="Calibri"/>
          <w:snapToGrid/>
          <w:color w:val="000000"/>
          <w:sz w:val="22"/>
          <w:szCs w:val="22"/>
          <w:lang w:val="de-DE" w:eastAsia="de-DE"/>
        </w:rPr>
        <w:t>Schädlingen</w:t>
      </w:r>
      <w:r w:rsidR="00FF5D20">
        <w:rPr>
          <w:rFonts w:eastAsia="Calibri"/>
          <w:snapToGrid/>
          <w:color w:val="000000"/>
          <w:sz w:val="22"/>
          <w:szCs w:val="22"/>
          <w:lang w:val="de-DE" w:eastAsia="de-DE"/>
        </w:rPr>
        <w:t xml:space="preserve"> gibt</w:t>
      </w:r>
      <w:r w:rsidR="007353D9" w:rsidRPr="00B60959">
        <w:rPr>
          <w:rFonts w:eastAsia="Calibri"/>
          <w:snapToGrid/>
          <w:color w:val="000000"/>
          <w:sz w:val="22"/>
          <w:szCs w:val="22"/>
          <w:lang w:val="de-DE" w:eastAsia="de-DE"/>
        </w:rPr>
        <w:t xml:space="preserve">, </w:t>
      </w:r>
      <w:r w:rsidRPr="00B60959">
        <w:rPr>
          <w:rFonts w:eastAsia="Calibri"/>
          <w:snapToGrid/>
          <w:color w:val="000000"/>
          <w:sz w:val="22"/>
          <w:szCs w:val="22"/>
          <w:lang w:val="de-DE" w:eastAsia="de-DE"/>
        </w:rPr>
        <w:t xml:space="preserve">wie </w:t>
      </w:r>
      <w:r w:rsidR="00FF5D20">
        <w:rPr>
          <w:rFonts w:eastAsia="Calibri"/>
          <w:snapToGrid/>
          <w:color w:val="000000"/>
          <w:sz w:val="22"/>
          <w:szCs w:val="22"/>
          <w:lang w:val="de-DE" w:eastAsia="de-DE"/>
        </w:rPr>
        <w:t xml:space="preserve">in </w:t>
      </w:r>
      <w:r w:rsidRPr="00B60959">
        <w:rPr>
          <w:rFonts w:eastAsia="Calibri"/>
          <w:snapToGrid/>
          <w:color w:val="000000"/>
          <w:sz w:val="22"/>
          <w:szCs w:val="22"/>
          <w:lang w:val="de-DE" w:eastAsia="de-DE"/>
        </w:rPr>
        <w:t>große</w:t>
      </w:r>
      <w:r w:rsidR="00FF5D20">
        <w:rPr>
          <w:rFonts w:eastAsia="Calibri"/>
          <w:snapToGrid/>
          <w:color w:val="000000"/>
          <w:sz w:val="22"/>
          <w:szCs w:val="22"/>
          <w:lang w:val="de-DE" w:eastAsia="de-DE"/>
        </w:rPr>
        <w:t>n</w:t>
      </w:r>
      <w:r w:rsidRPr="00B60959">
        <w:rPr>
          <w:rFonts w:eastAsia="Calibri"/>
          <w:snapToGrid/>
          <w:color w:val="000000"/>
          <w:sz w:val="22"/>
          <w:szCs w:val="22"/>
          <w:lang w:val="de-DE" w:eastAsia="de-DE"/>
        </w:rPr>
        <w:t xml:space="preserve"> Länder</w:t>
      </w:r>
      <w:r w:rsidR="00FF5D20">
        <w:rPr>
          <w:rFonts w:eastAsia="Calibri"/>
          <w:snapToGrid/>
          <w:color w:val="000000"/>
          <w:sz w:val="22"/>
          <w:szCs w:val="22"/>
          <w:lang w:val="de-DE" w:eastAsia="de-DE"/>
        </w:rPr>
        <w:t>n</w:t>
      </w:r>
      <w:r w:rsidRPr="00B60959">
        <w:rPr>
          <w:rFonts w:eastAsia="Calibri"/>
          <w:snapToGrid/>
          <w:color w:val="000000"/>
          <w:sz w:val="22"/>
          <w:szCs w:val="22"/>
          <w:lang w:val="de-DE" w:eastAsia="de-DE"/>
        </w:rPr>
        <w:t xml:space="preserve">, in denen bestimmte Kulturen </w:t>
      </w:r>
      <w:r w:rsidR="00FF5D20">
        <w:rPr>
          <w:rFonts w:eastAsia="Calibri"/>
          <w:snapToGrid/>
          <w:color w:val="000000"/>
          <w:sz w:val="22"/>
          <w:szCs w:val="22"/>
          <w:lang w:val="de-DE" w:eastAsia="de-DE"/>
        </w:rPr>
        <w:t xml:space="preserve">durch klimatische Bedingungen nur in klar </w:t>
      </w:r>
      <w:r w:rsidR="00B01CBF">
        <w:rPr>
          <w:rFonts w:eastAsia="Calibri"/>
          <w:snapToGrid/>
          <w:color w:val="000000"/>
          <w:sz w:val="22"/>
          <w:szCs w:val="22"/>
          <w:lang w:val="de-DE" w:eastAsia="de-DE"/>
        </w:rPr>
        <w:t>abg</w:t>
      </w:r>
      <w:r w:rsidR="00FF5D20">
        <w:rPr>
          <w:rFonts w:eastAsia="Calibri"/>
          <w:snapToGrid/>
          <w:color w:val="000000"/>
          <w:sz w:val="22"/>
          <w:szCs w:val="22"/>
          <w:lang w:val="de-DE" w:eastAsia="de-DE"/>
        </w:rPr>
        <w:t>egrenzten Gebieten auftreten.</w:t>
      </w:r>
      <w:r w:rsidR="007353D9" w:rsidRPr="00B60959">
        <w:rPr>
          <w:rFonts w:eastAsia="Calibri"/>
          <w:snapToGrid/>
          <w:color w:val="000000"/>
          <w:sz w:val="22"/>
          <w:szCs w:val="22"/>
          <w:lang w:val="de-DE" w:eastAsia="de-DE"/>
        </w:rPr>
        <w:t xml:space="preserve"> </w:t>
      </w:r>
    </w:p>
    <w:p w:rsidR="003164EB" w:rsidRPr="00FF5D20" w:rsidRDefault="003164EB" w:rsidP="00A25A31">
      <w:pPr>
        <w:pStyle w:val="ispm5-3"/>
        <w:numPr>
          <w:ilvl w:val="0"/>
          <w:numId w:val="0"/>
        </w:numPr>
      </w:pPr>
      <w:bookmarkStart w:id="91" w:name="_Toc427138924"/>
      <w:bookmarkStart w:id="92" w:name="_Toc427139130"/>
      <w:bookmarkStart w:id="93" w:name="_Toc427139250"/>
      <w:bookmarkStart w:id="94" w:name="_Toc427139493"/>
      <w:bookmarkStart w:id="95" w:name="_Toc427139815"/>
      <w:r w:rsidRPr="00FF5D20">
        <w:t>1.3</w:t>
      </w:r>
      <w:r w:rsidR="009A3F7A">
        <w:tab/>
      </w:r>
      <w:r w:rsidRPr="00FF5D20">
        <w:t xml:space="preserve">Entscheidung zur Anwendung </w:t>
      </w:r>
      <w:r w:rsidR="00CC313C">
        <w:t>der</w:t>
      </w:r>
      <w:r w:rsidR="00CC313C" w:rsidRPr="00FF5D20">
        <w:t xml:space="preserve"> </w:t>
      </w:r>
      <w:r w:rsidRPr="00FF5D20">
        <w:t>amtliche</w:t>
      </w:r>
      <w:r w:rsidR="00CC313C">
        <w:t>n</w:t>
      </w:r>
      <w:r w:rsidRPr="00FF5D20">
        <w:t xml:space="preserve"> </w:t>
      </w:r>
      <w:r w:rsidR="00E3285C">
        <w:t>Bekämpfung</w:t>
      </w:r>
      <w:bookmarkEnd w:id="91"/>
      <w:bookmarkEnd w:id="92"/>
      <w:bookmarkEnd w:id="93"/>
      <w:bookmarkEnd w:id="94"/>
      <w:bookmarkEnd w:id="95"/>
      <w:r w:rsidRPr="00FF5D20">
        <w:t xml:space="preserve"> </w:t>
      </w:r>
    </w:p>
    <w:p w:rsidR="003164EB" w:rsidRPr="00FF5D20" w:rsidRDefault="003164EB" w:rsidP="00A25A31">
      <w:pPr>
        <w:widowControl/>
        <w:tabs>
          <w:tab w:val="left" w:pos="567"/>
        </w:tabs>
        <w:suppressAutoHyphens w:val="0"/>
        <w:autoSpaceDE w:val="0"/>
        <w:autoSpaceDN w:val="0"/>
        <w:adjustRightInd w:val="0"/>
        <w:spacing w:after="120"/>
        <w:rPr>
          <w:szCs w:val="20"/>
          <w:lang w:val="de-DE"/>
        </w:rPr>
      </w:pPr>
      <w:r w:rsidRPr="00FF5D20">
        <w:rPr>
          <w:rFonts w:eastAsia="Calibri"/>
          <w:snapToGrid/>
          <w:color w:val="000000"/>
          <w:sz w:val="22"/>
          <w:szCs w:val="22"/>
          <w:lang w:val="de-DE" w:eastAsia="de-DE"/>
        </w:rPr>
        <w:t xml:space="preserve">Eine nationale Pflanzenschutzorganisation (NPPO) kann </w:t>
      </w:r>
      <w:r w:rsidR="00E62AF7">
        <w:rPr>
          <w:rFonts w:eastAsia="Calibri"/>
          <w:snapToGrid/>
          <w:color w:val="000000"/>
          <w:sz w:val="22"/>
          <w:szCs w:val="22"/>
          <w:lang w:val="de-DE" w:eastAsia="de-DE"/>
        </w:rPr>
        <w:t>entscheiden, ob ein</w:t>
      </w:r>
      <w:r w:rsidR="00F1186E">
        <w:rPr>
          <w:rFonts w:eastAsia="Calibri"/>
          <w:snapToGrid/>
          <w:color w:val="000000"/>
          <w:sz w:val="22"/>
          <w:szCs w:val="22"/>
          <w:lang w:val="de-DE" w:eastAsia="de-DE"/>
        </w:rPr>
        <w:t xml:space="preserve"> Schädling</w:t>
      </w:r>
      <w:r>
        <w:rPr>
          <w:rFonts w:eastAsia="Calibri"/>
          <w:snapToGrid/>
          <w:color w:val="000000"/>
          <w:sz w:val="22"/>
          <w:szCs w:val="22"/>
          <w:lang w:val="de-DE" w:eastAsia="de-DE"/>
        </w:rPr>
        <w:t xml:space="preserve"> von potentieller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w:t>
      </w:r>
      <w:r w:rsidR="00D17B19">
        <w:rPr>
          <w:rFonts w:eastAsia="Calibri"/>
          <w:snapToGrid/>
          <w:color w:val="000000"/>
          <w:sz w:val="22"/>
          <w:szCs w:val="22"/>
          <w:lang w:val="de-DE" w:eastAsia="de-DE"/>
        </w:rPr>
        <w:t>r</w:t>
      </w:r>
      <w:r>
        <w:rPr>
          <w:rFonts w:eastAsia="Calibri"/>
          <w:snapToGrid/>
          <w:color w:val="000000"/>
          <w:sz w:val="22"/>
          <w:szCs w:val="22"/>
          <w:lang w:val="de-DE" w:eastAsia="de-DE"/>
        </w:rPr>
        <w:t xml:space="preserve"> Bedeutung,</w:t>
      </w:r>
      <w:r w:rsidRPr="00FF5D20">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der </w:t>
      </w:r>
      <w:r w:rsidR="00B01CBF">
        <w:rPr>
          <w:rFonts w:eastAsia="Calibri"/>
          <w:snapToGrid/>
          <w:color w:val="000000"/>
          <w:sz w:val="22"/>
          <w:szCs w:val="22"/>
          <w:lang w:val="de-DE" w:eastAsia="de-DE"/>
        </w:rPr>
        <w:t>auftritt</w:t>
      </w:r>
      <w:r>
        <w:rPr>
          <w:rFonts w:eastAsia="Calibri"/>
          <w:snapToGrid/>
          <w:color w:val="000000"/>
          <w:sz w:val="22"/>
          <w:szCs w:val="22"/>
          <w:lang w:val="de-DE" w:eastAsia="de-DE"/>
        </w:rPr>
        <w:t>, aber</w:t>
      </w:r>
      <w:r w:rsidRPr="00FF5D20">
        <w:rPr>
          <w:rFonts w:eastAsia="Calibri"/>
          <w:snapToGrid/>
          <w:color w:val="000000"/>
          <w:sz w:val="22"/>
          <w:szCs w:val="22"/>
          <w:lang w:val="de-DE" w:eastAsia="de-DE"/>
        </w:rPr>
        <w:t xml:space="preserve"> nicht weit verbreitet</w:t>
      </w:r>
      <w:r>
        <w:rPr>
          <w:rFonts w:eastAsia="Calibri"/>
          <w:snapToGrid/>
          <w:color w:val="000000"/>
          <w:sz w:val="22"/>
          <w:szCs w:val="22"/>
          <w:lang w:val="de-DE" w:eastAsia="de-DE"/>
        </w:rPr>
        <w:t xml:space="preserve"> ist,</w:t>
      </w:r>
      <w:r w:rsidR="00E62AF7">
        <w:rPr>
          <w:rFonts w:eastAsia="Calibri"/>
          <w:snapToGrid/>
          <w:color w:val="000000"/>
          <w:sz w:val="22"/>
          <w:szCs w:val="22"/>
          <w:lang w:val="de-DE" w:eastAsia="de-DE"/>
        </w:rPr>
        <w:t xml:space="preserve"> amtlich</w:t>
      </w:r>
      <w:r>
        <w:rPr>
          <w:rFonts w:eastAsia="Calibri"/>
          <w:snapToGrid/>
          <w:color w:val="000000"/>
          <w:sz w:val="22"/>
          <w:szCs w:val="22"/>
          <w:lang w:val="de-DE" w:eastAsia="de-DE"/>
        </w:rPr>
        <w:t xml:space="preserve"> </w:t>
      </w:r>
      <w:r w:rsidR="00E62AF7">
        <w:rPr>
          <w:rFonts w:eastAsia="Calibri"/>
          <w:snapToGrid/>
          <w:color w:val="000000"/>
          <w:sz w:val="22"/>
          <w:szCs w:val="22"/>
          <w:lang w:val="de-DE" w:eastAsia="de-DE"/>
        </w:rPr>
        <w:t xml:space="preserve">bekämpft werden soll, dafür sind </w:t>
      </w:r>
      <w:r w:rsidRPr="00FF5D20">
        <w:rPr>
          <w:rFonts w:eastAsia="Calibri"/>
          <w:snapToGrid/>
          <w:color w:val="000000"/>
          <w:sz w:val="22"/>
          <w:szCs w:val="22"/>
          <w:lang w:val="de-DE" w:eastAsia="de-DE"/>
        </w:rPr>
        <w:t xml:space="preserve"> </w:t>
      </w:r>
      <w:r w:rsidRPr="00F358FD">
        <w:rPr>
          <w:rFonts w:eastAsia="Calibri"/>
          <w:sz w:val="22"/>
          <w:szCs w:val="22"/>
          <w:lang w:val="de-DE" w:eastAsia="de-DE"/>
        </w:rPr>
        <w:t>relevant</w:t>
      </w:r>
      <w:r>
        <w:rPr>
          <w:rFonts w:eastAsia="Calibri"/>
          <w:sz w:val="22"/>
          <w:szCs w:val="22"/>
          <w:lang w:val="de-DE" w:eastAsia="de-DE"/>
        </w:rPr>
        <w:t>e</w:t>
      </w:r>
      <w:r w:rsidRPr="00F358FD">
        <w:rPr>
          <w:rFonts w:eastAsia="Calibri"/>
          <w:sz w:val="22"/>
          <w:szCs w:val="22"/>
          <w:lang w:val="de-DE" w:eastAsia="de-DE"/>
        </w:rPr>
        <w:t xml:space="preserve"> </w:t>
      </w:r>
      <w:r w:rsidR="00B40070">
        <w:rPr>
          <w:rFonts w:eastAsia="Calibri"/>
          <w:sz w:val="22"/>
          <w:szCs w:val="22"/>
          <w:lang w:val="de-DE" w:eastAsia="de-DE"/>
        </w:rPr>
        <w:t>PRA-</w:t>
      </w:r>
      <w:r>
        <w:rPr>
          <w:rFonts w:eastAsia="Calibri"/>
          <w:sz w:val="22"/>
          <w:szCs w:val="22"/>
          <w:lang w:val="de-DE" w:eastAsia="de-DE"/>
        </w:rPr>
        <w:t>Faktoren</w:t>
      </w:r>
      <w:r w:rsidR="0056068C">
        <w:rPr>
          <w:rFonts w:eastAsia="Calibri"/>
          <w:sz w:val="22"/>
          <w:szCs w:val="22"/>
          <w:lang w:val="de-DE" w:eastAsia="de-DE"/>
        </w:rPr>
        <w:t xml:space="preserve"> zu berücksichtigen,</w:t>
      </w:r>
      <w:r w:rsidR="002538A9" w:rsidRPr="002538A9">
        <w:rPr>
          <w:rFonts w:eastAsia="Calibri"/>
          <w:snapToGrid/>
          <w:color w:val="000000"/>
          <w:sz w:val="22"/>
          <w:szCs w:val="22"/>
          <w:lang w:val="de-DE" w:eastAsia="de-DE"/>
        </w:rPr>
        <w:t xml:space="preserve"> </w:t>
      </w:r>
      <w:r w:rsidR="00D17B19">
        <w:rPr>
          <w:rFonts w:eastAsia="Calibri"/>
          <w:sz w:val="22"/>
          <w:szCs w:val="22"/>
          <w:lang w:val="de-DE" w:eastAsia="de-DE"/>
        </w:rPr>
        <w:t xml:space="preserve">, </w:t>
      </w:r>
      <w:r w:rsidR="00E62AF7">
        <w:rPr>
          <w:rFonts w:eastAsia="Calibri"/>
          <w:sz w:val="22"/>
          <w:szCs w:val="22"/>
          <w:lang w:val="de-DE" w:eastAsia="de-DE"/>
        </w:rPr>
        <w:t xml:space="preserve">wie </w:t>
      </w:r>
      <w:r w:rsidR="00D17B19">
        <w:rPr>
          <w:rFonts w:eastAsia="Calibri"/>
          <w:sz w:val="22"/>
          <w:szCs w:val="22"/>
          <w:lang w:val="de-DE" w:eastAsia="de-DE"/>
        </w:rPr>
        <w:t>zum Beispiel Kosten und</w:t>
      </w:r>
      <w:r w:rsidRPr="00F358FD">
        <w:rPr>
          <w:rFonts w:eastAsia="Calibri"/>
          <w:sz w:val="22"/>
          <w:szCs w:val="22"/>
          <w:lang w:val="de-DE" w:eastAsia="de-DE"/>
        </w:rPr>
        <w:t xml:space="preserve"> Nutzen der Regelung </w:t>
      </w:r>
      <w:r w:rsidR="009C1881">
        <w:rPr>
          <w:rFonts w:eastAsia="Calibri"/>
          <w:sz w:val="22"/>
          <w:szCs w:val="22"/>
          <w:lang w:val="de-DE" w:eastAsia="de-DE"/>
        </w:rPr>
        <w:t>dieses</w:t>
      </w:r>
      <w:r w:rsidR="00F1186E">
        <w:rPr>
          <w:rFonts w:eastAsia="Calibri"/>
          <w:sz w:val="22"/>
          <w:szCs w:val="22"/>
          <w:lang w:val="de-DE" w:eastAsia="de-DE"/>
        </w:rPr>
        <w:t xml:space="preserve"> Schädlings</w:t>
      </w:r>
      <w:r w:rsidRPr="00F358FD">
        <w:rPr>
          <w:rFonts w:eastAsia="Calibri"/>
          <w:sz w:val="22"/>
          <w:szCs w:val="22"/>
          <w:lang w:val="de-DE" w:eastAsia="de-DE"/>
        </w:rPr>
        <w:t xml:space="preserve"> und </w:t>
      </w:r>
      <w:r>
        <w:rPr>
          <w:rFonts w:eastAsia="Calibri"/>
          <w:sz w:val="22"/>
          <w:szCs w:val="22"/>
          <w:lang w:val="de-DE" w:eastAsia="de-DE"/>
        </w:rPr>
        <w:t>die</w:t>
      </w:r>
      <w:r w:rsidR="001D12CF">
        <w:rPr>
          <w:rFonts w:eastAsia="Calibri"/>
          <w:sz w:val="22"/>
          <w:szCs w:val="22"/>
          <w:lang w:val="de-DE" w:eastAsia="de-DE"/>
        </w:rPr>
        <w:t xml:space="preserve"> </w:t>
      </w:r>
      <w:r w:rsidR="00010C7B">
        <w:rPr>
          <w:rFonts w:eastAsia="Calibri"/>
          <w:sz w:val="22"/>
          <w:szCs w:val="22"/>
          <w:lang w:val="de-DE" w:eastAsia="de-DE"/>
        </w:rPr>
        <w:t>tech</w:t>
      </w:r>
      <w:r w:rsidR="001D12CF">
        <w:rPr>
          <w:rFonts w:eastAsia="Calibri"/>
          <w:sz w:val="22"/>
          <w:szCs w:val="22"/>
          <w:lang w:val="de-DE" w:eastAsia="de-DE"/>
        </w:rPr>
        <w:t>n</w:t>
      </w:r>
      <w:r w:rsidR="00010C7B">
        <w:rPr>
          <w:rFonts w:eastAsia="Calibri"/>
          <w:sz w:val="22"/>
          <w:szCs w:val="22"/>
          <w:lang w:val="de-DE" w:eastAsia="de-DE"/>
        </w:rPr>
        <w:t>ische</w:t>
      </w:r>
      <w:r w:rsidR="001D12CF">
        <w:rPr>
          <w:rFonts w:eastAsia="Calibri"/>
          <w:sz w:val="22"/>
          <w:szCs w:val="22"/>
          <w:lang w:val="de-DE" w:eastAsia="de-DE"/>
        </w:rPr>
        <w:t xml:space="preserve"> </w:t>
      </w:r>
      <w:r w:rsidRPr="00F358FD">
        <w:rPr>
          <w:rFonts w:eastAsia="Calibri"/>
          <w:sz w:val="22"/>
          <w:szCs w:val="22"/>
          <w:lang w:val="de-DE" w:eastAsia="de-DE"/>
        </w:rPr>
        <w:t>und logisti</w:t>
      </w:r>
      <w:r>
        <w:rPr>
          <w:rFonts w:eastAsia="Calibri"/>
          <w:sz w:val="22"/>
          <w:szCs w:val="22"/>
          <w:lang w:val="de-DE" w:eastAsia="de-DE"/>
        </w:rPr>
        <w:t>sche Möglichkeit,</w:t>
      </w:r>
      <w:r w:rsidRPr="00F358FD">
        <w:rPr>
          <w:rFonts w:eastAsia="Calibri"/>
          <w:sz w:val="22"/>
          <w:szCs w:val="22"/>
          <w:lang w:val="de-DE" w:eastAsia="de-DE"/>
        </w:rPr>
        <w:t xml:space="preserve"> den</w:t>
      </w:r>
      <w:r w:rsidR="00F1186E">
        <w:rPr>
          <w:rFonts w:eastAsia="Calibri"/>
          <w:sz w:val="22"/>
          <w:szCs w:val="22"/>
          <w:lang w:val="de-DE" w:eastAsia="de-DE"/>
        </w:rPr>
        <w:t xml:space="preserve"> Schädling</w:t>
      </w:r>
      <w:r w:rsidRPr="00F358FD">
        <w:rPr>
          <w:rFonts w:eastAsia="Calibri"/>
          <w:sz w:val="22"/>
          <w:szCs w:val="22"/>
          <w:lang w:val="de-DE" w:eastAsia="de-DE"/>
        </w:rPr>
        <w:t xml:space="preserve"> innerhalb des festgelegten </w:t>
      </w:r>
      <w:r w:rsidRPr="00F358FD">
        <w:rPr>
          <w:rFonts w:eastAsia="Calibri"/>
          <w:sz w:val="22"/>
          <w:szCs w:val="22"/>
          <w:lang w:val="de-DE" w:eastAsia="de-DE"/>
        </w:rPr>
        <w:lastRenderedPageBreak/>
        <w:t xml:space="preserve">Gebietes zu </w:t>
      </w:r>
      <w:r w:rsidR="00E3285C">
        <w:rPr>
          <w:rFonts w:eastAsia="Calibri"/>
          <w:sz w:val="22"/>
          <w:szCs w:val="22"/>
          <w:lang w:val="de-DE" w:eastAsia="de-DE"/>
        </w:rPr>
        <w:t>bekämpfen</w:t>
      </w:r>
      <w:r w:rsidRPr="00F358FD">
        <w:rPr>
          <w:rFonts w:eastAsia="Calibri"/>
          <w:sz w:val="22"/>
          <w:szCs w:val="22"/>
          <w:lang w:val="de-DE" w:eastAsia="de-DE"/>
        </w:rPr>
        <w:t>. Falls</w:t>
      </w:r>
      <w:r>
        <w:rPr>
          <w:rFonts w:eastAsia="Calibri"/>
          <w:sz w:val="22"/>
          <w:szCs w:val="22"/>
          <w:lang w:val="de-DE" w:eastAsia="de-DE"/>
        </w:rPr>
        <w:t xml:space="preserve"> der</w:t>
      </w:r>
      <w:r w:rsidR="00F1186E">
        <w:rPr>
          <w:rFonts w:eastAsia="Calibri"/>
          <w:sz w:val="22"/>
          <w:szCs w:val="22"/>
          <w:lang w:val="de-DE" w:eastAsia="de-DE"/>
        </w:rPr>
        <w:t xml:space="preserve"> Schädling</w:t>
      </w:r>
      <w:r w:rsidRPr="00F358FD">
        <w:rPr>
          <w:rFonts w:eastAsia="Calibri"/>
          <w:sz w:val="22"/>
          <w:szCs w:val="22"/>
          <w:lang w:val="de-DE" w:eastAsia="de-DE"/>
        </w:rPr>
        <w:t xml:space="preserve"> </w:t>
      </w:r>
      <w:r>
        <w:rPr>
          <w:rFonts w:eastAsia="Calibri"/>
          <w:sz w:val="22"/>
          <w:szCs w:val="22"/>
          <w:lang w:val="de-DE" w:eastAsia="de-DE"/>
        </w:rPr>
        <w:t>keiner</w:t>
      </w:r>
      <w:r w:rsidR="00D17B19">
        <w:rPr>
          <w:rFonts w:eastAsia="Calibri"/>
          <w:sz w:val="22"/>
          <w:szCs w:val="22"/>
          <w:lang w:val="de-DE" w:eastAsia="de-DE"/>
        </w:rPr>
        <w:t xml:space="preserve"> amtlichen </w:t>
      </w:r>
      <w:r w:rsidR="00E3285C">
        <w:rPr>
          <w:rFonts w:eastAsia="Calibri"/>
          <w:sz w:val="22"/>
          <w:szCs w:val="22"/>
          <w:lang w:val="de-DE" w:eastAsia="de-DE"/>
        </w:rPr>
        <w:t>Bekämpfung</w:t>
      </w:r>
      <w:r w:rsidR="00D17B19">
        <w:rPr>
          <w:rFonts w:eastAsia="Calibri"/>
          <w:sz w:val="22"/>
          <w:szCs w:val="22"/>
          <w:lang w:val="de-DE" w:eastAsia="de-DE"/>
        </w:rPr>
        <w:t xml:space="preserve"> </w:t>
      </w:r>
      <w:r w:rsidR="00B038D9">
        <w:rPr>
          <w:rFonts w:eastAsia="Calibri"/>
          <w:sz w:val="22"/>
          <w:szCs w:val="22"/>
          <w:lang w:val="de-DE" w:eastAsia="de-DE"/>
        </w:rPr>
        <w:t>unterliegt</w:t>
      </w:r>
      <w:r w:rsidR="00D17B19">
        <w:rPr>
          <w:rFonts w:eastAsia="Calibri"/>
          <w:sz w:val="22"/>
          <w:szCs w:val="22"/>
          <w:lang w:val="de-DE" w:eastAsia="de-DE"/>
        </w:rPr>
        <w:t>,</w:t>
      </w:r>
      <w:r w:rsidRPr="00F358FD">
        <w:rPr>
          <w:rFonts w:eastAsia="Calibri"/>
          <w:sz w:val="22"/>
          <w:szCs w:val="22"/>
          <w:lang w:val="de-DE" w:eastAsia="de-DE"/>
        </w:rPr>
        <w:t xml:space="preserve"> </w:t>
      </w:r>
      <w:r>
        <w:rPr>
          <w:rFonts w:eastAsia="Calibri"/>
          <w:sz w:val="22"/>
          <w:szCs w:val="22"/>
          <w:lang w:val="de-DE" w:eastAsia="de-DE"/>
        </w:rPr>
        <w:t>wird er nicht als ein</w:t>
      </w:r>
      <w:r w:rsidRPr="00F358FD">
        <w:rPr>
          <w:rFonts w:eastAsia="Calibri"/>
          <w:sz w:val="22"/>
          <w:szCs w:val="22"/>
          <w:lang w:val="de-DE" w:eastAsia="de-DE"/>
        </w:rPr>
        <w:t xml:space="preserve"> </w:t>
      </w:r>
      <w:r w:rsidR="00B61C88">
        <w:rPr>
          <w:rFonts w:eastAsia="Calibri"/>
          <w:sz w:val="22"/>
          <w:szCs w:val="22"/>
          <w:lang w:val="de-DE" w:eastAsia="de-DE"/>
        </w:rPr>
        <w:t>Quarantäneschädling</w:t>
      </w:r>
      <w:r>
        <w:rPr>
          <w:rFonts w:eastAsia="Calibri"/>
          <w:sz w:val="22"/>
          <w:szCs w:val="22"/>
          <w:lang w:val="de-DE" w:eastAsia="de-DE"/>
        </w:rPr>
        <w:t xml:space="preserve"> eingestuft</w:t>
      </w:r>
      <w:r w:rsidRPr="00F358FD">
        <w:rPr>
          <w:rFonts w:eastAsia="Calibri"/>
          <w:sz w:val="22"/>
          <w:szCs w:val="22"/>
          <w:lang w:val="de-DE" w:eastAsia="de-DE"/>
        </w:rPr>
        <w:t xml:space="preserve">. </w:t>
      </w:r>
    </w:p>
    <w:p w:rsidR="003164EB" w:rsidRPr="006566C7" w:rsidRDefault="008A253B" w:rsidP="00A76E58">
      <w:pPr>
        <w:pStyle w:val="ispm5-2"/>
      </w:pPr>
      <w:bookmarkStart w:id="96" w:name="_Toc427138925"/>
      <w:bookmarkStart w:id="97" w:name="_Toc427139131"/>
      <w:r>
        <w:t>2.</w:t>
      </w:r>
      <w:r>
        <w:tab/>
      </w:r>
      <w:r w:rsidR="003164EB" w:rsidRPr="006566C7">
        <w:t xml:space="preserve">Besondere </w:t>
      </w:r>
      <w:r w:rsidR="001643A7" w:rsidRPr="006566C7">
        <w:t>Anforderungen</w:t>
      </w:r>
      <w:bookmarkEnd w:id="96"/>
      <w:bookmarkEnd w:id="97"/>
      <w:r w:rsidR="001643A7" w:rsidRPr="006566C7">
        <w:t xml:space="preserve"> </w:t>
      </w:r>
    </w:p>
    <w:p w:rsidR="003164EB" w:rsidRPr="00FF5D20"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FF5D20">
        <w:rPr>
          <w:rFonts w:eastAsia="Calibri"/>
          <w:snapToGrid/>
          <w:color w:val="000000"/>
          <w:sz w:val="22"/>
          <w:szCs w:val="22"/>
          <w:lang w:val="de-DE" w:eastAsia="de-DE"/>
        </w:rPr>
        <w:t xml:space="preserve">Die besonderen </w:t>
      </w:r>
      <w:r w:rsidRPr="00F81FFE">
        <w:rPr>
          <w:rFonts w:eastAsia="Calibri"/>
          <w:snapToGrid/>
          <w:color w:val="000000"/>
          <w:sz w:val="22"/>
          <w:szCs w:val="22"/>
          <w:lang w:val="de-DE" w:eastAsia="de-DE"/>
        </w:rPr>
        <w:t xml:space="preserve">Anforderungen </w:t>
      </w:r>
      <w:r w:rsidR="00B038D9">
        <w:rPr>
          <w:rFonts w:eastAsia="Calibri"/>
          <w:snapToGrid/>
          <w:color w:val="000000"/>
          <w:sz w:val="22"/>
          <w:szCs w:val="22"/>
          <w:lang w:val="de-DE" w:eastAsia="de-DE"/>
        </w:rPr>
        <w:t xml:space="preserve">beziehen sich auf die </w:t>
      </w:r>
      <w:r w:rsidR="00F81FFE" w:rsidRPr="00F81FFE">
        <w:rPr>
          <w:rFonts w:eastAsia="Calibri"/>
          <w:snapToGrid/>
          <w:color w:val="000000"/>
          <w:sz w:val="22"/>
          <w:szCs w:val="22"/>
          <w:lang w:val="de-DE" w:eastAsia="de-DE"/>
        </w:rPr>
        <w:t>Risikoanalyse für</w:t>
      </w:r>
      <w:r w:rsidR="00F81FFE">
        <w:rPr>
          <w:rFonts w:eastAsia="Calibri"/>
          <w:snapToGrid/>
          <w:color w:val="000000"/>
          <w:sz w:val="22"/>
          <w:szCs w:val="22"/>
          <w:lang w:val="de-DE" w:eastAsia="de-DE"/>
        </w:rPr>
        <w:t xml:space="preserve"> einen</w:t>
      </w:r>
      <w:r w:rsidR="00F1186E">
        <w:rPr>
          <w:rFonts w:eastAsia="Calibri"/>
          <w:snapToGrid/>
          <w:color w:val="000000"/>
          <w:sz w:val="22"/>
          <w:szCs w:val="22"/>
          <w:lang w:val="de-DE" w:eastAsia="de-DE"/>
        </w:rPr>
        <w:t xml:space="preserve"> Schädling</w:t>
      </w:r>
      <w:r w:rsidR="00F81FFE">
        <w:rPr>
          <w:rFonts w:eastAsia="Calibri"/>
          <w:snapToGrid/>
          <w:color w:val="000000"/>
          <w:sz w:val="22"/>
          <w:szCs w:val="22"/>
          <w:lang w:val="de-DE" w:eastAsia="de-DE"/>
        </w:rPr>
        <w:t>,</w:t>
      </w:r>
      <w:r w:rsidR="00F81FFE" w:rsidRPr="00B038D9">
        <w:rPr>
          <w:rFonts w:eastAsia="Calibri"/>
          <w:snapToGrid/>
          <w:color w:val="000000"/>
          <w:sz w:val="22"/>
          <w:szCs w:val="22"/>
          <w:lang w:val="de-DE" w:eastAsia="de-DE"/>
        </w:rPr>
        <w:t xml:space="preserve"> </w:t>
      </w:r>
      <w:r w:rsidRPr="00FF5D20">
        <w:rPr>
          <w:rFonts w:eastAsia="Calibri"/>
          <w:snapToGrid/>
          <w:color w:val="000000"/>
          <w:sz w:val="22"/>
          <w:szCs w:val="22"/>
          <w:lang w:val="de-DE" w:eastAsia="de-DE"/>
        </w:rPr>
        <w:t xml:space="preserve">fachliche Rechtfertigung, Nicht-Diskriminierung, </w:t>
      </w:r>
      <w:r w:rsidRPr="00CC313C">
        <w:rPr>
          <w:rFonts w:eastAsia="Calibri"/>
          <w:snapToGrid/>
          <w:color w:val="000000"/>
          <w:sz w:val="22"/>
          <w:szCs w:val="22"/>
          <w:lang w:val="de-DE" w:eastAsia="de-DE"/>
        </w:rPr>
        <w:t xml:space="preserve">Transparenz, </w:t>
      </w:r>
      <w:r w:rsidR="00CC313C">
        <w:rPr>
          <w:rFonts w:eastAsia="Calibri"/>
          <w:snapToGrid/>
          <w:color w:val="000000"/>
          <w:sz w:val="22"/>
          <w:szCs w:val="22"/>
          <w:lang w:val="de-DE" w:eastAsia="de-DE"/>
        </w:rPr>
        <w:t>Durchführung</w:t>
      </w:r>
      <w:r w:rsidRPr="00CC313C">
        <w:rPr>
          <w:rFonts w:eastAsia="Calibri"/>
          <w:snapToGrid/>
          <w:color w:val="000000"/>
          <w:sz w:val="22"/>
          <w:szCs w:val="22"/>
          <w:lang w:val="de-DE" w:eastAsia="de-DE"/>
        </w:rPr>
        <w:t xml:space="preserve">, </w:t>
      </w:r>
      <w:r w:rsidR="008A2A41" w:rsidRPr="00CC313C">
        <w:rPr>
          <w:rFonts w:eastAsia="Calibri"/>
          <w:snapToGrid/>
          <w:color w:val="000000"/>
          <w:sz w:val="22"/>
          <w:szCs w:val="22"/>
          <w:lang w:val="de-DE" w:eastAsia="de-DE"/>
        </w:rPr>
        <w:t>Verpflichtung</w:t>
      </w:r>
      <w:r w:rsidR="008A2A41">
        <w:rPr>
          <w:rFonts w:eastAsia="Calibri"/>
          <w:snapToGrid/>
          <w:color w:val="000000"/>
          <w:sz w:val="22"/>
          <w:szCs w:val="22"/>
          <w:lang w:val="de-DE" w:eastAsia="de-DE"/>
        </w:rPr>
        <w:t xml:space="preserve"> zur</w:t>
      </w:r>
      <w:r w:rsidR="00F74A76">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amtlichen </w:t>
      </w:r>
      <w:r w:rsidR="00E3285C">
        <w:rPr>
          <w:rFonts w:eastAsia="Calibri"/>
          <w:snapToGrid/>
          <w:color w:val="000000"/>
          <w:sz w:val="22"/>
          <w:szCs w:val="22"/>
          <w:lang w:val="de-DE" w:eastAsia="de-DE"/>
        </w:rPr>
        <w:t>Bekämpfung</w:t>
      </w:r>
      <w:r w:rsidRPr="00FF5D20">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Anwendungsgebiet und </w:t>
      </w:r>
      <w:r w:rsidR="00D46AB3">
        <w:rPr>
          <w:rFonts w:eastAsia="Calibri"/>
          <w:snapToGrid/>
          <w:color w:val="000000"/>
          <w:sz w:val="22"/>
          <w:szCs w:val="22"/>
          <w:lang w:val="de-DE" w:eastAsia="de-DE"/>
        </w:rPr>
        <w:t xml:space="preserve">Befugnisse </w:t>
      </w:r>
      <w:r>
        <w:rPr>
          <w:rFonts w:eastAsia="Calibri"/>
          <w:snapToGrid/>
          <w:color w:val="000000"/>
          <w:sz w:val="22"/>
          <w:szCs w:val="22"/>
          <w:lang w:val="de-DE" w:eastAsia="de-DE"/>
        </w:rPr>
        <w:t>der NPPO u</w:t>
      </w:r>
      <w:r w:rsidRPr="00FF5D20">
        <w:rPr>
          <w:rFonts w:eastAsia="Calibri"/>
          <w:snapToGrid/>
          <w:color w:val="000000"/>
          <w:sz w:val="22"/>
          <w:szCs w:val="22"/>
          <w:lang w:val="de-DE" w:eastAsia="de-DE"/>
        </w:rPr>
        <w:t xml:space="preserve">nd </w:t>
      </w:r>
      <w:r w:rsidR="00D46AB3">
        <w:rPr>
          <w:rFonts w:eastAsia="Calibri"/>
          <w:snapToGrid/>
          <w:color w:val="000000"/>
          <w:sz w:val="22"/>
          <w:szCs w:val="22"/>
          <w:lang w:val="de-DE" w:eastAsia="de-DE"/>
        </w:rPr>
        <w:t>Einbindung in die</w:t>
      </w:r>
      <w:r w:rsidRPr="00FF5D20">
        <w:rPr>
          <w:rFonts w:eastAsia="Calibri"/>
          <w:snapToGrid/>
          <w:color w:val="000000"/>
          <w:sz w:val="22"/>
          <w:szCs w:val="22"/>
          <w:lang w:val="de-DE" w:eastAsia="de-DE"/>
        </w:rPr>
        <w:t xml:space="preserve"> </w:t>
      </w:r>
      <w:r w:rsidR="00B038D9">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Pr="00FF5D20">
        <w:rPr>
          <w:rFonts w:eastAsia="Calibri"/>
          <w:snapToGrid/>
          <w:color w:val="000000"/>
          <w:sz w:val="22"/>
          <w:szCs w:val="22"/>
          <w:lang w:val="de-DE" w:eastAsia="de-DE"/>
        </w:rPr>
        <w:t>.</w:t>
      </w:r>
    </w:p>
    <w:p w:rsidR="003164EB" w:rsidRPr="00D151C9" w:rsidRDefault="003164EB" w:rsidP="00A25A31">
      <w:pPr>
        <w:pStyle w:val="ispm5-3"/>
        <w:numPr>
          <w:ilvl w:val="0"/>
          <w:numId w:val="0"/>
        </w:numPr>
      </w:pPr>
      <w:bookmarkStart w:id="98" w:name="_Toc427138926"/>
      <w:bookmarkStart w:id="99" w:name="_Toc427139132"/>
      <w:bookmarkStart w:id="100" w:name="_Toc427139251"/>
      <w:bookmarkStart w:id="101" w:name="_Toc427139494"/>
      <w:bookmarkStart w:id="102" w:name="_Toc427139816"/>
      <w:r w:rsidRPr="00D151C9">
        <w:t>2.1</w:t>
      </w:r>
      <w:r w:rsidR="009A3F7A">
        <w:tab/>
      </w:r>
      <w:r w:rsidRPr="00D151C9">
        <w:t xml:space="preserve">Fachliche </w:t>
      </w:r>
      <w:r w:rsidR="00AA0D63" w:rsidRPr="00D151C9">
        <w:t>Rechtfertigung</w:t>
      </w:r>
      <w:bookmarkEnd w:id="98"/>
      <w:bookmarkEnd w:id="99"/>
      <w:bookmarkEnd w:id="100"/>
      <w:bookmarkEnd w:id="101"/>
      <w:bookmarkEnd w:id="102"/>
      <w:r w:rsidR="00AA0D63" w:rsidRPr="00D151C9">
        <w:t xml:space="preserve"> </w:t>
      </w:r>
    </w:p>
    <w:p w:rsidR="003164EB" w:rsidRPr="00FF5D20" w:rsidRDefault="003144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FF5D20">
        <w:rPr>
          <w:rFonts w:eastAsia="Calibri"/>
          <w:snapToGrid/>
          <w:color w:val="000000"/>
          <w:sz w:val="22"/>
          <w:szCs w:val="22"/>
          <w:lang w:val="de-DE" w:eastAsia="de-DE"/>
        </w:rPr>
        <w:t>Binnen</w:t>
      </w:r>
      <w:r>
        <w:rPr>
          <w:rFonts w:eastAsia="Calibri"/>
          <w:snapToGrid/>
          <w:color w:val="000000"/>
          <w:sz w:val="22"/>
          <w:szCs w:val="22"/>
          <w:lang w:val="de-DE" w:eastAsia="de-DE"/>
        </w:rPr>
        <w:t>anforderungen</w:t>
      </w:r>
      <w:r w:rsidRPr="00FF5D20">
        <w:rPr>
          <w:rFonts w:eastAsia="Calibri"/>
          <w:snapToGrid/>
          <w:color w:val="000000"/>
          <w:sz w:val="22"/>
          <w:szCs w:val="22"/>
          <w:lang w:val="de-DE" w:eastAsia="de-DE"/>
        </w:rPr>
        <w:t xml:space="preserve"> </w:t>
      </w:r>
      <w:r w:rsidR="003164EB" w:rsidRPr="00FF5D20">
        <w:rPr>
          <w:rFonts w:eastAsia="Calibri"/>
          <w:snapToGrid/>
          <w:color w:val="000000"/>
          <w:sz w:val="22"/>
          <w:szCs w:val="22"/>
          <w:lang w:val="de-DE" w:eastAsia="de-DE"/>
        </w:rPr>
        <w:t>und</w:t>
      </w:r>
      <w:r w:rsidR="003164EB">
        <w:rPr>
          <w:rFonts w:eastAsia="Calibri"/>
          <w:snapToGrid/>
          <w:color w:val="000000"/>
          <w:sz w:val="22"/>
          <w:szCs w:val="22"/>
          <w:lang w:val="de-DE" w:eastAsia="de-DE"/>
        </w:rPr>
        <w:t xml:space="preserve"> pflanzengesundheitliche Einfuhr</w:t>
      </w:r>
      <w:r w:rsidR="003164EB" w:rsidRPr="00FF5D20">
        <w:rPr>
          <w:rFonts w:eastAsia="Calibri"/>
          <w:snapToGrid/>
          <w:color w:val="000000"/>
          <w:sz w:val="22"/>
          <w:szCs w:val="22"/>
          <w:lang w:val="de-DE" w:eastAsia="de-DE"/>
        </w:rPr>
        <w:t>anforderung</w:t>
      </w:r>
      <w:r w:rsidR="003164EB">
        <w:rPr>
          <w:rFonts w:eastAsia="Calibri"/>
          <w:snapToGrid/>
          <w:color w:val="000000"/>
          <w:sz w:val="22"/>
          <w:szCs w:val="22"/>
          <w:lang w:val="de-DE" w:eastAsia="de-DE"/>
        </w:rPr>
        <w:t>en</w:t>
      </w:r>
      <w:r w:rsidR="003164EB" w:rsidRPr="00FF5D20">
        <w:rPr>
          <w:rFonts w:eastAsia="Calibri"/>
          <w:snapToGrid/>
          <w:color w:val="000000"/>
          <w:sz w:val="22"/>
          <w:szCs w:val="22"/>
          <w:lang w:val="de-DE" w:eastAsia="de-DE"/>
        </w:rPr>
        <w:t xml:space="preserve"> müssen fachlich gerechtfertigt sein und in </w:t>
      </w:r>
      <w:r w:rsidR="003164EB">
        <w:rPr>
          <w:rFonts w:eastAsia="Calibri"/>
          <w:snapToGrid/>
          <w:color w:val="000000"/>
          <w:sz w:val="22"/>
          <w:szCs w:val="22"/>
          <w:lang w:val="de-DE" w:eastAsia="de-DE"/>
        </w:rPr>
        <w:t>nicht-diskriminierenden pflanzengesundheitlichen Maßnahmen münden</w:t>
      </w:r>
      <w:r w:rsidR="003164EB" w:rsidRPr="00FF5D20">
        <w:rPr>
          <w:rFonts w:eastAsia="Calibri"/>
          <w:snapToGrid/>
          <w:color w:val="000000"/>
          <w:sz w:val="22"/>
          <w:szCs w:val="22"/>
          <w:lang w:val="de-DE" w:eastAsia="de-DE"/>
        </w:rPr>
        <w:t xml:space="preserve">. </w:t>
      </w:r>
    </w:p>
    <w:p w:rsidR="003164EB" w:rsidRPr="00760C47"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Die Anwendung der Definition eines</w:t>
      </w:r>
      <w:r w:rsidRPr="00FF5D20">
        <w:rPr>
          <w:rFonts w:eastAsia="Calibri"/>
          <w:snapToGrid/>
          <w:color w:val="000000"/>
          <w:sz w:val="22"/>
          <w:szCs w:val="22"/>
          <w:lang w:val="de-DE" w:eastAsia="de-DE"/>
        </w:rPr>
        <w:t xml:space="preserve"> </w:t>
      </w:r>
      <w:r w:rsidR="00B61C88">
        <w:rPr>
          <w:rFonts w:eastAsia="Calibri"/>
          <w:snapToGrid/>
          <w:color w:val="000000"/>
          <w:sz w:val="22"/>
          <w:szCs w:val="22"/>
          <w:lang w:val="de-DE" w:eastAsia="de-DE"/>
        </w:rPr>
        <w:t>Quarantäneschädling</w:t>
      </w:r>
      <w:r w:rsidRPr="00FF5D20">
        <w:rPr>
          <w:rFonts w:eastAsia="Calibri"/>
          <w:snapToGrid/>
          <w:color w:val="000000"/>
          <w:sz w:val="22"/>
          <w:szCs w:val="22"/>
          <w:lang w:val="de-DE" w:eastAsia="de-DE"/>
        </w:rPr>
        <w:t xml:space="preserve"> erfordert Kenntnis </w:t>
      </w:r>
      <w:r w:rsidR="00B038D9">
        <w:rPr>
          <w:rFonts w:eastAsia="Calibri"/>
          <w:snapToGrid/>
          <w:color w:val="000000"/>
          <w:sz w:val="22"/>
          <w:szCs w:val="22"/>
          <w:lang w:val="de-DE" w:eastAsia="de-DE"/>
        </w:rPr>
        <w:t xml:space="preserve">der </w:t>
      </w:r>
      <w:r w:rsidRPr="00FF5D20">
        <w:rPr>
          <w:rFonts w:eastAsia="Calibri"/>
          <w:snapToGrid/>
          <w:color w:val="000000"/>
          <w:sz w:val="22"/>
          <w:szCs w:val="22"/>
          <w:lang w:val="de-DE" w:eastAsia="de-DE"/>
        </w:rPr>
        <w:t>potentielle</w:t>
      </w:r>
      <w:r w:rsidR="00B038D9">
        <w:rPr>
          <w:rFonts w:eastAsia="Calibri"/>
          <w:snapToGrid/>
          <w:color w:val="000000"/>
          <w:sz w:val="22"/>
          <w:szCs w:val="22"/>
          <w:lang w:val="de-DE" w:eastAsia="de-DE"/>
        </w:rPr>
        <w:t>n</w:t>
      </w:r>
      <w:r w:rsidRPr="00FF5D20">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Pr="00FF5D20">
        <w:rPr>
          <w:rFonts w:eastAsia="Calibri"/>
          <w:snapToGrid/>
          <w:color w:val="000000"/>
          <w:sz w:val="22"/>
          <w:szCs w:val="22"/>
          <w:lang w:val="de-DE" w:eastAsia="de-DE"/>
        </w:rPr>
        <w:t xml:space="preserve"> Bedeutung, potentielle</w:t>
      </w:r>
      <w:r w:rsidR="00B038D9">
        <w:rPr>
          <w:rFonts w:eastAsia="Calibri"/>
          <w:snapToGrid/>
          <w:color w:val="000000"/>
          <w:sz w:val="22"/>
          <w:szCs w:val="22"/>
          <w:lang w:val="de-DE" w:eastAsia="de-DE"/>
        </w:rPr>
        <w:t>n</w:t>
      </w:r>
      <w:r w:rsidRPr="00FF5D20">
        <w:rPr>
          <w:rFonts w:eastAsia="Calibri"/>
          <w:snapToGrid/>
          <w:color w:val="000000"/>
          <w:sz w:val="22"/>
          <w:szCs w:val="22"/>
          <w:lang w:val="de-DE" w:eastAsia="de-DE"/>
        </w:rPr>
        <w:t xml:space="preserve"> Verbreitung und amtliche</w:t>
      </w:r>
      <w:r w:rsidR="00B038D9">
        <w:rPr>
          <w:rFonts w:eastAsia="Calibri"/>
          <w:snapToGrid/>
          <w:color w:val="000000"/>
          <w:sz w:val="22"/>
          <w:szCs w:val="22"/>
          <w:lang w:val="de-DE" w:eastAsia="de-DE"/>
        </w:rPr>
        <w:t>n</w:t>
      </w:r>
      <w:r w:rsidRPr="00FF5D20">
        <w:rPr>
          <w:rFonts w:eastAsia="Calibri"/>
          <w:snapToGrid/>
          <w:color w:val="000000"/>
          <w:sz w:val="22"/>
          <w:szCs w:val="22"/>
          <w:lang w:val="de-DE" w:eastAsia="de-DE"/>
        </w:rPr>
        <w:t xml:space="preserve"> </w:t>
      </w:r>
      <w:r w:rsidR="00561684">
        <w:rPr>
          <w:rFonts w:eastAsia="Calibri"/>
          <w:snapToGrid/>
          <w:color w:val="000000"/>
          <w:sz w:val="22"/>
          <w:szCs w:val="22"/>
          <w:lang w:val="de-DE" w:eastAsia="de-DE"/>
        </w:rPr>
        <w:t>Bekämpfungs</w:t>
      </w:r>
      <w:r w:rsidRPr="00FF5D20">
        <w:rPr>
          <w:rFonts w:eastAsia="Calibri"/>
          <w:snapToGrid/>
          <w:color w:val="000000"/>
          <w:sz w:val="22"/>
          <w:szCs w:val="22"/>
          <w:lang w:val="de-DE" w:eastAsia="de-DE"/>
        </w:rPr>
        <w:t>pro</w:t>
      </w:r>
      <w:r>
        <w:rPr>
          <w:rFonts w:eastAsia="Calibri"/>
          <w:snapToGrid/>
          <w:color w:val="000000"/>
          <w:sz w:val="22"/>
          <w:szCs w:val="22"/>
          <w:lang w:val="de-DE" w:eastAsia="de-DE"/>
        </w:rPr>
        <w:t>gramme</w:t>
      </w:r>
      <w:r w:rsidRPr="00FF5D20">
        <w:rPr>
          <w:rFonts w:eastAsia="Calibri"/>
          <w:snapToGrid/>
          <w:color w:val="000000"/>
          <w:sz w:val="22"/>
          <w:szCs w:val="22"/>
          <w:lang w:val="de-DE" w:eastAsia="de-DE"/>
        </w:rPr>
        <w:t xml:space="preserve"> (ISPM 2:2007). </w:t>
      </w:r>
      <w:r w:rsidR="00BB0D8B">
        <w:rPr>
          <w:rFonts w:eastAsia="Calibri"/>
          <w:snapToGrid/>
          <w:color w:val="000000"/>
          <w:sz w:val="22"/>
          <w:szCs w:val="22"/>
          <w:lang w:val="de-DE" w:eastAsia="de-DE"/>
        </w:rPr>
        <w:t xml:space="preserve">Die </w:t>
      </w:r>
      <w:r w:rsidR="00445A94">
        <w:rPr>
          <w:rFonts w:eastAsia="Calibri"/>
          <w:snapToGrid/>
          <w:color w:val="000000"/>
          <w:sz w:val="22"/>
          <w:szCs w:val="22"/>
          <w:lang w:val="de-DE" w:eastAsia="de-DE"/>
        </w:rPr>
        <w:t>Kategorisierung</w:t>
      </w:r>
      <w:r w:rsidRPr="00760C47">
        <w:rPr>
          <w:rFonts w:eastAsia="Calibri"/>
          <w:snapToGrid/>
          <w:color w:val="000000"/>
          <w:sz w:val="22"/>
          <w:szCs w:val="22"/>
          <w:lang w:val="de-DE" w:eastAsia="de-DE"/>
        </w:rPr>
        <w:t xml:space="preserve"> eines</w:t>
      </w:r>
      <w:r w:rsidR="00F1186E">
        <w:rPr>
          <w:rFonts w:eastAsia="Calibri"/>
          <w:snapToGrid/>
          <w:color w:val="000000"/>
          <w:sz w:val="22"/>
          <w:szCs w:val="22"/>
          <w:lang w:val="de-DE" w:eastAsia="de-DE"/>
        </w:rPr>
        <w:t xml:space="preserve"> Schädlings</w:t>
      </w:r>
      <w:r w:rsidRPr="00760C47">
        <w:rPr>
          <w:rFonts w:eastAsia="Calibri"/>
          <w:snapToGrid/>
          <w:color w:val="000000"/>
          <w:sz w:val="22"/>
          <w:szCs w:val="22"/>
          <w:lang w:val="de-DE" w:eastAsia="de-DE"/>
        </w:rPr>
        <w:t xml:space="preserve"> als </w:t>
      </w:r>
      <w:r w:rsidR="00AA0D63">
        <w:rPr>
          <w:rFonts w:eastAsia="Calibri"/>
          <w:snapToGrid/>
          <w:color w:val="000000"/>
          <w:sz w:val="22"/>
          <w:szCs w:val="22"/>
          <w:lang w:val="de-DE" w:eastAsia="de-DE"/>
        </w:rPr>
        <w:t>auftretend</w:t>
      </w:r>
      <w:r w:rsidR="00AA0D63" w:rsidRPr="00760C47">
        <w:rPr>
          <w:rFonts w:eastAsia="Calibri"/>
          <w:snapToGrid/>
          <w:color w:val="000000"/>
          <w:sz w:val="22"/>
          <w:szCs w:val="22"/>
          <w:lang w:val="de-DE" w:eastAsia="de-DE"/>
        </w:rPr>
        <w:t xml:space="preserve"> </w:t>
      </w:r>
      <w:r w:rsidRPr="00760C47">
        <w:rPr>
          <w:rFonts w:eastAsia="Calibri"/>
          <w:snapToGrid/>
          <w:color w:val="000000"/>
          <w:sz w:val="22"/>
          <w:szCs w:val="22"/>
          <w:lang w:val="de-DE" w:eastAsia="de-DE"/>
        </w:rPr>
        <w:t>und weit verbreitet o</w:t>
      </w:r>
      <w:r>
        <w:rPr>
          <w:rFonts w:eastAsia="Calibri"/>
          <w:snapToGrid/>
          <w:color w:val="000000"/>
          <w:sz w:val="22"/>
          <w:szCs w:val="22"/>
          <w:lang w:val="de-DE" w:eastAsia="de-DE"/>
        </w:rPr>
        <w:t>de</w:t>
      </w:r>
      <w:r w:rsidRPr="00760C47">
        <w:rPr>
          <w:rFonts w:eastAsia="Calibri"/>
          <w:snapToGrid/>
          <w:color w:val="000000"/>
          <w:sz w:val="22"/>
          <w:szCs w:val="22"/>
          <w:lang w:val="de-DE" w:eastAsia="de-DE"/>
        </w:rPr>
        <w:t xml:space="preserve">r </w:t>
      </w:r>
      <w:r w:rsidR="00AA0D63">
        <w:rPr>
          <w:rFonts w:eastAsia="Calibri"/>
          <w:snapToGrid/>
          <w:color w:val="000000"/>
          <w:sz w:val="22"/>
          <w:szCs w:val="22"/>
          <w:lang w:val="de-DE" w:eastAsia="de-DE"/>
        </w:rPr>
        <w:t>auftretend</w:t>
      </w:r>
      <w:r w:rsidR="007A27DD">
        <w:rPr>
          <w:rFonts w:eastAsia="Calibri"/>
          <w:snapToGrid/>
          <w:color w:val="000000"/>
          <w:sz w:val="22"/>
          <w:szCs w:val="22"/>
          <w:lang w:val="de-DE" w:eastAsia="de-DE"/>
        </w:rPr>
        <w:t xml:space="preserve">, </w:t>
      </w:r>
      <w:r>
        <w:rPr>
          <w:rFonts w:eastAsia="Calibri"/>
          <w:snapToGrid/>
          <w:color w:val="000000"/>
          <w:sz w:val="22"/>
          <w:szCs w:val="22"/>
          <w:lang w:val="de-DE" w:eastAsia="de-DE"/>
        </w:rPr>
        <w:t>aber</w:t>
      </w:r>
      <w:r w:rsidRPr="00760C47">
        <w:rPr>
          <w:rFonts w:eastAsia="Calibri"/>
          <w:snapToGrid/>
          <w:color w:val="000000"/>
          <w:sz w:val="22"/>
          <w:szCs w:val="22"/>
          <w:lang w:val="de-DE" w:eastAsia="de-DE"/>
        </w:rPr>
        <w:t xml:space="preserve"> nicht weit verbreitet</w:t>
      </w:r>
      <w:r>
        <w:rPr>
          <w:rFonts w:eastAsia="Calibri"/>
          <w:snapToGrid/>
          <w:color w:val="000000"/>
          <w:sz w:val="22"/>
          <w:szCs w:val="22"/>
          <w:lang w:val="de-DE" w:eastAsia="de-DE"/>
        </w:rPr>
        <w:t xml:space="preserve"> wird in Bezug auf seine potentielle Verbreitung festgelegt.</w:t>
      </w:r>
      <w:r w:rsidRPr="00760C47">
        <w:rPr>
          <w:rFonts w:eastAsia="Calibri"/>
          <w:snapToGrid/>
          <w:color w:val="000000"/>
          <w:sz w:val="22"/>
          <w:szCs w:val="22"/>
          <w:lang w:val="de-DE" w:eastAsia="de-DE"/>
        </w:rPr>
        <w:t xml:space="preserve"> </w:t>
      </w:r>
      <w:r>
        <w:rPr>
          <w:rFonts w:eastAsia="Calibri"/>
          <w:snapToGrid/>
          <w:color w:val="000000"/>
          <w:sz w:val="22"/>
          <w:szCs w:val="22"/>
          <w:lang w:val="de-DE" w:eastAsia="de-DE"/>
        </w:rPr>
        <w:t>Diese potentielle Ver</w:t>
      </w:r>
      <w:r>
        <w:rPr>
          <w:rFonts w:eastAsia="Calibri"/>
          <w:snapToGrid/>
          <w:color w:val="000000"/>
          <w:sz w:val="22"/>
          <w:szCs w:val="22"/>
          <w:lang w:val="de-DE" w:eastAsia="de-DE"/>
        </w:rPr>
        <w:softHyphen/>
        <w:t>breitung entspricht den</w:t>
      </w:r>
      <w:r w:rsidRPr="00760C47">
        <w:rPr>
          <w:rFonts w:eastAsia="Calibri"/>
          <w:snapToGrid/>
          <w:color w:val="000000"/>
          <w:sz w:val="22"/>
          <w:szCs w:val="22"/>
          <w:lang w:val="de-DE" w:eastAsia="de-DE"/>
        </w:rPr>
        <w:t xml:space="preserve"> Gebiete</w:t>
      </w:r>
      <w:r>
        <w:rPr>
          <w:rFonts w:eastAsia="Calibri"/>
          <w:snapToGrid/>
          <w:color w:val="000000"/>
          <w:sz w:val="22"/>
          <w:szCs w:val="22"/>
          <w:lang w:val="de-DE" w:eastAsia="de-DE"/>
        </w:rPr>
        <w:t>n</w:t>
      </w:r>
      <w:r w:rsidRPr="00760C47">
        <w:rPr>
          <w:rFonts w:eastAsia="Calibri"/>
          <w:snapToGrid/>
          <w:color w:val="000000"/>
          <w:sz w:val="22"/>
          <w:szCs w:val="22"/>
          <w:lang w:val="de-DE" w:eastAsia="de-DE"/>
        </w:rPr>
        <w:t xml:space="preserve">, </w:t>
      </w:r>
      <w:r w:rsidR="006A7603">
        <w:rPr>
          <w:rFonts w:eastAsia="Calibri"/>
          <w:snapToGrid/>
          <w:color w:val="000000"/>
          <w:sz w:val="22"/>
          <w:szCs w:val="22"/>
          <w:lang w:val="de-DE" w:eastAsia="de-DE"/>
        </w:rPr>
        <w:t xml:space="preserve">in denen </w:t>
      </w:r>
      <w:r>
        <w:rPr>
          <w:rFonts w:eastAsia="Calibri"/>
          <w:snapToGrid/>
          <w:color w:val="000000"/>
          <w:sz w:val="22"/>
          <w:szCs w:val="22"/>
          <w:lang w:val="de-DE" w:eastAsia="de-DE"/>
        </w:rPr>
        <w:t>sich</w:t>
      </w:r>
      <w:r w:rsidRPr="00760C47">
        <w:rPr>
          <w:rFonts w:eastAsia="Calibri"/>
          <w:snapToGrid/>
          <w:color w:val="000000"/>
          <w:sz w:val="22"/>
          <w:szCs w:val="22"/>
          <w:lang w:val="de-DE" w:eastAsia="de-DE"/>
        </w:rPr>
        <w:t xml:space="preserve"> der</w:t>
      </w:r>
      <w:r w:rsidR="00F1186E">
        <w:rPr>
          <w:rFonts w:eastAsia="Calibri"/>
          <w:snapToGrid/>
          <w:color w:val="000000"/>
          <w:sz w:val="22"/>
          <w:szCs w:val="22"/>
          <w:lang w:val="de-DE" w:eastAsia="de-DE"/>
        </w:rPr>
        <w:t xml:space="preserve"> Schädling</w:t>
      </w:r>
      <w:r>
        <w:rPr>
          <w:rFonts w:eastAsia="Calibri"/>
          <w:snapToGrid/>
          <w:color w:val="000000"/>
          <w:sz w:val="22"/>
          <w:szCs w:val="22"/>
          <w:lang w:val="de-DE" w:eastAsia="de-DE"/>
        </w:rPr>
        <w:t xml:space="preserve"> unter Umständen etablieren könnte, </w:t>
      </w:r>
      <w:r w:rsidRPr="00760C47">
        <w:rPr>
          <w:rFonts w:eastAsia="Calibri"/>
          <w:snapToGrid/>
          <w:color w:val="000000"/>
          <w:sz w:val="22"/>
          <w:szCs w:val="22"/>
          <w:lang w:val="de-DE" w:eastAsia="de-DE"/>
        </w:rPr>
        <w:t xml:space="preserve">d. h. seine Wirtspflanzen </w:t>
      </w:r>
      <w:r w:rsidR="007A27DD">
        <w:rPr>
          <w:rFonts w:eastAsia="Calibri"/>
          <w:snapToGrid/>
          <w:color w:val="000000"/>
          <w:sz w:val="22"/>
          <w:szCs w:val="22"/>
          <w:lang w:val="de-DE" w:eastAsia="de-DE"/>
        </w:rPr>
        <w:t>vorhanden sind</w:t>
      </w:r>
      <w:r w:rsidR="007A27DD" w:rsidRPr="00760C47">
        <w:rPr>
          <w:rFonts w:eastAsia="Calibri"/>
          <w:snapToGrid/>
          <w:color w:val="000000"/>
          <w:sz w:val="22"/>
          <w:szCs w:val="22"/>
          <w:lang w:val="de-DE" w:eastAsia="de-DE"/>
        </w:rPr>
        <w:t xml:space="preserve"> </w:t>
      </w:r>
      <w:r w:rsidRPr="00760C47">
        <w:rPr>
          <w:rFonts w:eastAsia="Calibri"/>
          <w:snapToGrid/>
          <w:color w:val="000000"/>
          <w:sz w:val="22"/>
          <w:szCs w:val="22"/>
          <w:lang w:val="de-DE" w:eastAsia="de-DE"/>
        </w:rPr>
        <w:t xml:space="preserve">und Umweltfaktoren wie Klima und Boden </w:t>
      </w:r>
      <w:r>
        <w:rPr>
          <w:rFonts w:eastAsia="Calibri"/>
          <w:snapToGrid/>
          <w:color w:val="000000"/>
          <w:sz w:val="22"/>
          <w:szCs w:val="22"/>
          <w:lang w:val="de-DE" w:eastAsia="de-DE"/>
        </w:rPr>
        <w:t xml:space="preserve">günstig </w:t>
      </w:r>
      <w:r w:rsidRPr="00760C47">
        <w:rPr>
          <w:rFonts w:eastAsia="Calibri"/>
          <w:snapToGrid/>
          <w:color w:val="000000"/>
          <w:sz w:val="22"/>
          <w:szCs w:val="22"/>
          <w:lang w:val="de-DE" w:eastAsia="de-DE"/>
        </w:rPr>
        <w:t xml:space="preserve">sind. </w:t>
      </w:r>
      <w:r w:rsidRPr="009A60D1">
        <w:rPr>
          <w:rFonts w:eastAsia="Calibri"/>
          <w:snapToGrid/>
          <w:color w:val="000000"/>
          <w:sz w:val="22"/>
          <w:szCs w:val="22"/>
          <w:lang w:val="de-DE" w:eastAsia="de-DE"/>
        </w:rPr>
        <w:t xml:space="preserve">ISPM 11:2004 bietet bei der </w:t>
      </w:r>
      <w:r w:rsidRPr="00225C29">
        <w:rPr>
          <w:rFonts w:eastAsia="Calibri"/>
          <w:snapToGrid/>
          <w:color w:val="000000"/>
          <w:sz w:val="22"/>
          <w:szCs w:val="22"/>
          <w:lang w:val="de-DE" w:eastAsia="de-DE"/>
        </w:rPr>
        <w:t>Durchführung einer Risikoanalyse</w:t>
      </w:r>
      <w:r w:rsidR="007A27DD" w:rsidRPr="00225C29">
        <w:rPr>
          <w:rFonts w:eastAsia="Calibri"/>
          <w:snapToGrid/>
          <w:color w:val="000000"/>
          <w:sz w:val="22"/>
          <w:szCs w:val="22"/>
          <w:lang w:val="de-DE" w:eastAsia="de-DE"/>
        </w:rPr>
        <w:t xml:space="preserve"> eine</w:t>
      </w:r>
      <w:r w:rsidRPr="00225C29">
        <w:rPr>
          <w:rFonts w:eastAsia="Calibri"/>
          <w:snapToGrid/>
          <w:color w:val="000000"/>
          <w:sz w:val="22"/>
          <w:szCs w:val="22"/>
          <w:lang w:val="de-DE" w:eastAsia="de-DE"/>
        </w:rPr>
        <w:t xml:space="preserve"> Anleitung </w:t>
      </w:r>
      <w:r w:rsidR="00225C29" w:rsidRPr="00225C29">
        <w:rPr>
          <w:rFonts w:eastAsia="Calibri"/>
          <w:snapToGrid/>
          <w:color w:val="000000"/>
          <w:sz w:val="22"/>
          <w:szCs w:val="22"/>
          <w:lang w:val="de-DE" w:eastAsia="de-DE"/>
        </w:rPr>
        <w:t>zu den Faktoren, die bei einer</w:t>
      </w:r>
      <w:r w:rsidRPr="00225C29">
        <w:rPr>
          <w:rFonts w:eastAsia="Calibri"/>
          <w:snapToGrid/>
          <w:color w:val="000000"/>
          <w:sz w:val="22"/>
          <w:szCs w:val="22"/>
          <w:lang w:val="de-DE" w:eastAsia="de-DE"/>
        </w:rPr>
        <w:t xml:space="preserve"> </w:t>
      </w:r>
      <w:r w:rsidR="009A0F95" w:rsidRPr="00225C29">
        <w:rPr>
          <w:rFonts w:eastAsia="Calibri"/>
          <w:snapToGrid/>
          <w:color w:val="000000"/>
          <w:sz w:val="22"/>
          <w:szCs w:val="22"/>
          <w:lang w:val="de-DE" w:eastAsia="de-DE"/>
        </w:rPr>
        <w:t>Bewertung</w:t>
      </w:r>
      <w:r w:rsidRPr="00225C29">
        <w:rPr>
          <w:rFonts w:eastAsia="Calibri"/>
          <w:snapToGrid/>
          <w:color w:val="000000"/>
          <w:sz w:val="22"/>
          <w:szCs w:val="22"/>
          <w:lang w:val="de-DE" w:eastAsia="de-DE"/>
        </w:rPr>
        <w:t xml:space="preserve"> der </w:t>
      </w:r>
      <w:r w:rsidR="00817D90" w:rsidRPr="00225C29">
        <w:rPr>
          <w:rFonts w:eastAsia="Calibri"/>
          <w:snapToGrid/>
          <w:color w:val="000000"/>
          <w:sz w:val="22"/>
          <w:szCs w:val="22"/>
          <w:lang w:val="de-DE" w:eastAsia="de-DE"/>
        </w:rPr>
        <w:t xml:space="preserve">Wahrscheinlichkeit </w:t>
      </w:r>
      <w:r w:rsidRPr="009A60D1">
        <w:rPr>
          <w:rFonts w:eastAsia="Calibri"/>
          <w:snapToGrid/>
          <w:color w:val="000000"/>
          <w:sz w:val="22"/>
          <w:szCs w:val="22"/>
          <w:lang w:val="de-DE" w:eastAsia="de-DE"/>
        </w:rPr>
        <w:t>der Etablierung und Verbreitung</w:t>
      </w:r>
      <w:r w:rsidR="00225C29">
        <w:rPr>
          <w:rFonts w:eastAsia="Calibri"/>
          <w:snapToGrid/>
          <w:color w:val="000000"/>
          <w:sz w:val="22"/>
          <w:szCs w:val="22"/>
          <w:lang w:val="de-DE" w:eastAsia="de-DE"/>
        </w:rPr>
        <w:t xml:space="preserve"> zu berücksichtigen sind.</w:t>
      </w:r>
      <w:r w:rsidRPr="00E403BB">
        <w:rPr>
          <w:rFonts w:eastAsia="Calibri"/>
          <w:snapToGrid/>
          <w:color w:val="000000"/>
          <w:sz w:val="22"/>
          <w:szCs w:val="22"/>
          <w:lang w:val="de-DE" w:eastAsia="de-DE"/>
        </w:rPr>
        <w:t xml:space="preserve"> </w:t>
      </w:r>
      <w:r w:rsidR="00B038D9">
        <w:rPr>
          <w:rFonts w:eastAsia="Calibri"/>
          <w:snapToGrid/>
          <w:color w:val="000000"/>
          <w:sz w:val="22"/>
          <w:szCs w:val="22"/>
          <w:lang w:val="de-DE" w:eastAsia="de-DE"/>
        </w:rPr>
        <w:t>Wenn ein</w:t>
      </w:r>
      <w:r w:rsidR="00F1186E">
        <w:rPr>
          <w:rFonts w:eastAsia="Calibri"/>
          <w:snapToGrid/>
          <w:color w:val="000000"/>
          <w:sz w:val="22"/>
          <w:szCs w:val="22"/>
          <w:lang w:val="de-DE" w:eastAsia="de-DE"/>
        </w:rPr>
        <w:t xml:space="preserve"> Schädling</w:t>
      </w:r>
      <w:r w:rsidRPr="00760C47">
        <w:rPr>
          <w:rFonts w:eastAsia="Calibri"/>
          <w:snapToGrid/>
          <w:color w:val="000000"/>
          <w:sz w:val="22"/>
          <w:szCs w:val="22"/>
          <w:lang w:val="de-DE" w:eastAsia="de-DE"/>
        </w:rPr>
        <w:t xml:space="preserve"> </w:t>
      </w:r>
      <w:r w:rsidR="001D4C31">
        <w:rPr>
          <w:rFonts w:eastAsia="Calibri"/>
          <w:snapToGrid/>
          <w:color w:val="000000"/>
          <w:sz w:val="22"/>
          <w:szCs w:val="22"/>
          <w:lang w:val="de-DE" w:eastAsia="de-DE"/>
        </w:rPr>
        <w:t>auftritt</w:t>
      </w:r>
      <w:r w:rsidR="007228EE">
        <w:rPr>
          <w:rFonts w:eastAsia="Calibri"/>
          <w:snapToGrid/>
          <w:color w:val="000000"/>
          <w:sz w:val="22"/>
          <w:szCs w:val="22"/>
          <w:lang w:val="de-DE" w:eastAsia="de-DE"/>
        </w:rPr>
        <w:t>,</w:t>
      </w:r>
      <w:r w:rsidRPr="00760C47">
        <w:rPr>
          <w:rFonts w:eastAsia="Calibri"/>
          <w:snapToGrid/>
          <w:color w:val="000000"/>
          <w:sz w:val="22"/>
          <w:szCs w:val="22"/>
          <w:lang w:val="de-DE" w:eastAsia="de-DE"/>
        </w:rPr>
        <w:t xml:space="preserve"> aber nicht weit verbreitet ist, </w:t>
      </w:r>
      <w:r>
        <w:rPr>
          <w:rFonts w:eastAsia="Calibri"/>
          <w:snapToGrid/>
          <w:color w:val="000000"/>
          <w:sz w:val="22"/>
          <w:szCs w:val="22"/>
          <w:lang w:val="de-DE" w:eastAsia="de-DE"/>
        </w:rPr>
        <w:t xml:space="preserve">muss sich die </w:t>
      </w:r>
      <w:r w:rsidR="009A0F95">
        <w:rPr>
          <w:rFonts w:eastAsia="Calibri"/>
          <w:color w:val="000000"/>
          <w:sz w:val="22"/>
          <w:szCs w:val="22"/>
          <w:lang w:val="de-DE" w:eastAsia="de-DE"/>
        </w:rPr>
        <w:t xml:space="preserve">Bewertung </w:t>
      </w:r>
      <w:r>
        <w:rPr>
          <w:rFonts w:eastAsia="Calibri"/>
          <w:snapToGrid/>
          <w:color w:val="000000"/>
          <w:sz w:val="22"/>
          <w:szCs w:val="22"/>
          <w:lang w:val="de-DE" w:eastAsia="de-DE"/>
        </w:rPr>
        <w:t xml:space="preserve">der potentiellen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Pr>
          <w:rFonts w:eastAsia="Calibri"/>
          <w:snapToGrid/>
          <w:color w:val="000000"/>
          <w:sz w:val="22"/>
          <w:szCs w:val="22"/>
          <w:lang w:val="de-DE" w:eastAsia="de-DE"/>
        </w:rPr>
        <w:t xml:space="preserve"> Bedeutung</w:t>
      </w:r>
      <w:r w:rsidRPr="00760C47">
        <w:rPr>
          <w:rFonts w:eastAsia="Calibri"/>
          <w:snapToGrid/>
          <w:color w:val="000000"/>
          <w:sz w:val="22"/>
          <w:szCs w:val="22"/>
          <w:lang w:val="de-DE" w:eastAsia="de-DE"/>
        </w:rPr>
        <w:t xml:space="preserve"> auf</w:t>
      </w:r>
      <w:r w:rsidR="00B038D9">
        <w:rPr>
          <w:rFonts w:eastAsia="Calibri"/>
          <w:snapToGrid/>
          <w:color w:val="000000"/>
          <w:sz w:val="22"/>
          <w:szCs w:val="22"/>
          <w:lang w:val="de-DE" w:eastAsia="de-DE"/>
        </w:rPr>
        <w:t xml:space="preserve"> die Gebiete beziehen, in denen</w:t>
      </w:r>
      <w:r>
        <w:rPr>
          <w:rFonts w:eastAsia="Calibri"/>
          <w:snapToGrid/>
          <w:color w:val="000000"/>
          <w:sz w:val="22"/>
          <w:szCs w:val="22"/>
          <w:lang w:val="de-DE" w:eastAsia="de-DE"/>
        </w:rPr>
        <w:t xml:space="preserve"> </w:t>
      </w:r>
      <w:r w:rsidRPr="00760C47">
        <w:rPr>
          <w:rFonts w:eastAsia="Calibri"/>
          <w:snapToGrid/>
          <w:color w:val="000000"/>
          <w:sz w:val="22"/>
          <w:szCs w:val="22"/>
          <w:lang w:val="de-DE" w:eastAsia="de-DE"/>
        </w:rPr>
        <w:t>der</w:t>
      </w:r>
      <w:r w:rsidR="00F1186E">
        <w:rPr>
          <w:rFonts w:eastAsia="Calibri"/>
          <w:snapToGrid/>
          <w:color w:val="000000"/>
          <w:sz w:val="22"/>
          <w:szCs w:val="22"/>
          <w:lang w:val="de-DE" w:eastAsia="de-DE"/>
        </w:rPr>
        <w:t xml:space="preserve"> Schädling</w:t>
      </w:r>
      <w:r w:rsidRPr="00760C47">
        <w:rPr>
          <w:rFonts w:eastAsia="Calibri"/>
          <w:snapToGrid/>
          <w:color w:val="000000"/>
          <w:sz w:val="22"/>
          <w:szCs w:val="22"/>
          <w:lang w:val="de-DE" w:eastAsia="de-DE"/>
        </w:rPr>
        <w:t xml:space="preserve"> </w:t>
      </w:r>
      <w:r w:rsidR="00B038D9">
        <w:rPr>
          <w:rFonts w:eastAsia="Calibri"/>
          <w:snapToGrid/>
          <w:color w:val="000000"/>
          <w:sz w:val="22"/>
          <w:szCs w:val="22"/>
          <w:lang w:val="de-DE" w:eastAsia="de-DE"/>
        </w:rPr>
        <w:t>nicht etabliert is</w:t>
      </w:r>
      <w:r>
        <w:rPr>
          <w:rFonts w:eastAsia="Calibri"/>
          <w:snapToGrid/>
          <w:color w:val="000000"/>
          <w:sz w:val="22"/>
          <w:szCs w:val="22"/>
          <w:lang w:val="de-DE" w:eastAsia="de-DE"/>
        </w:rPr>
        <w:t>t</w:t>
      </w:r>
      <w:r w:rsidRPr="00760C47">
        <w:rPr>
          <w:rFonts w:eastAsia="Calibri"/>
          <w:snapToGrid/>
          <w:color w:val="000000"/>
          <w:sz w:val="22"/>
          <w:szCs w:val="22"/>
          <w:lang w:val="de-DE" w:eastAsia="de-DE"/>
        </w:rPr>
        <w:t xml:space="preserve">. </w:t>
      </w:r>
    </w:p>
    <w:p w:rsidR="003164EB" w:rsidRPr="00550083" w:rsidRDefault="00561684"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817D90">
        <w:rPr>
          <w:rFonts w:eastAsia="Calibri"/>
          <w:snapToGrid/>
          <w:color w:val="000000"/>
          <w:sz w:val="22"/>
          <w:szCs w:val="22"/>
          <w:lang w:val="de-DE" w:eastAsia="de-DE"/>
        </w:rPr>
        <w:t xml:space="preserve">Eine </w:t>
      </w:r>
      <w:r w:rsidR="003164EB" w:rsidRPr="00817D90">
        <w:rPr>
          <w:rFonts w:eastAsia="Calibri"/>
          <w:snapToGrid/>
          <w:color w:val="000000"/>
          <w:sz w:val="22"/>
          <w:szCs w:val="22"/>
          <w:lang w:val="de-DE" w:eastAsia="de-DE"/>
        </w:rPr>
        <w:t>Überwachung</w:t>
      </w:r>
      <w:r w:rsidR="003164EB" w:rsidRPr="00760C47">
        <w:rPr>
          <w:rFonts w:eastAsia="Calibri"/>
          <w:snapToGrid/>
          <w:color w:val="000000"/>
          <w:sz w:val="22"/>
          <w:szCs w:val="22"/>
          <w:lang w:val="de-DE" w:eastAsia="de-DE"/>
        </w:rPr>
        <w:t xml:space="preserve"> </w:t>
      </w:r>
      <w:r w:rsidR="008F42D8">
        <w:rPr>
          <w:rFonts w:eastAsia="Calibri"/>
          <w:snapToGrid/>
          <w:color w:val="000000"/>
          <w:sz w:val="22"/>
          <w:szCs w:val="22"/>
          <w:lang w:val="de-DE" w:eastAsia="de-DE"/>
        </w:rPr>
        <w:t>ist durchzuführen</w:t>
      </w:r>
      <w:r w:rsidR="003164EB">
        <w:rPr>
          <w:rFonts w:eastAsia="Calibri"/>
          <w:snapToGrid/>
          <w:color w:val="000000"/>
          <w:sz w:val="22"/>
          <w:szCs w:val="22"/>
          <w:lang w:val="de-DE" w:eastAsia="de-DE"/>
        </w:rPr>
        <w:t>, um die</w:t>
      </w:r>
      <w:r w:rsidR="003164EB" w:rsidRPr="00760C47">
        <w:rPr>
          <w:rFonts w:eastAsia="Calibri"/>
          <w:snapToGrid/>
          <w:color w:val="000000"/>
          <w:sz w:val="22"/>
          <w:szCs w:val="22"/>
          <w:lang w:val="de-DE" w:eastAsia="de-DE"/>
        </w:rPr>
        <w:t xml:space="preserve"> Verbreitung eines Sch</w:t>
      </w:r>
      <w:r w:rsidR="006E46D6">
        <w:rPr>
          <w:rFonts w:eastAsia="Calibri"/>
          <w:snapToGrid/>
          <w:color w:val="000000"/>
          <w:sz w:val="22"/>
          <w:szCs w:val="22"/>
          <w:lang w:val="de-DE" w:eastAsia="de-DE"/>
        </w:rPr>
        <w:t>ädlings</w:t>
      </w:r>
      <w:r w:rsidR="003164EB" w:rsidRPr="00760C47">
        <w:rPr>
          <w:rFonts w:eastAsia="Calibri"/>
          <w:snapToGrid/>
          <w:color w:val="000000"/>
          <w:sz w:val="22"/>
          <w:szCs w:val="22"/>
          <w:lang w:val="de-DE" w:eastAsia="de-DE"/>
        </w:rPr>
        <w:t xml:space="preserve"> in einem Gebiet </w:t>
      </w:r>
      <w:r w:rsidR="001D4C31">
        <w:rPr>
          <w:rFonts w:eastAsia="Calibri"/>
          <w:snapToGrid/>
          <w:color w:val="000000"/>
          <w:sz w:val="22"/>
          <w:szCs w:val="22"/>
          <w:lang w:val="de-DE" w:eastAsia="de-DE"/>
        </w:rPr>
        <w:t>festzustellen,</w:t>
      </w:r>
      <w:r w:rsidR="001D4C31" w:rsidRPr="00760C47">
        <w:rPr>
          <w:rFonts w:eastAsia="Calibri"/>
          <w:snapToGrid/>
          <w:color w:val="000000"/>
          <w:sz w:val="22"/>
          <w:szCs w:val="22"/>
          <w:lang w:val="de-DE" w:eastAsia="de-DE"/>
        </w:rPr>
        <w:t xml:space="preserve"> </w:t>
      </w:r>
      <w:r w:rsidR="003164EB" w:rsidRPr="00760C47">
        <w:rPr>
          <w:rFonts w:eastAsia="Calibri"/>
          <w:snapToGrid/>
          <w:color w:val="000000"/>
          <w:sz w:val="22"/>
          <w:szCs w:val="22"/>
          <w:lang w:val="de-DE" w:eastAsia="de-DE"/>
        </w:rPr>
        <w:t xml:space="preserve">als Grundlage für die </w:t>
      </w:r>
      <w:r w:rsidR="003164EB">
        <w:rPr>
          <w:rFonts w:eastAsia="Calibri"/>
          <w:snapToGrid/>
          <w:color w:val="000000"/>
          <w:sz w:val="22"/>
          <w:szCs w:val="22"/>
          <w:lang w:val="de-DE" w:eastAsia="de-DE"/>
        </w:rPr>
        <w:t>Entscheidung, ob der</w:t>
      </w:r>
      <w:r w:rsidR="00F1186E">
        <w:rPr>
          <w:rFonts w:eastAsia="Calibri"/>
          <w:snapToGrid/>
          <w:color w:val="000000"/>
          <w:sz w:val="22"/>
          <w:szCs w:val="22"/>
          <w:lang w:val="de-DE" w:eastAsia="de-DE"/>
        </w:rPr>
        <w:t xml:space="preserve"> Schädling</w:t>
      </w:r>
      <w:r w:rsidR="003164EB" w:rsidRPr="00760C47">
        <w:rPr>
          <w:rFonts w:eastAsia="Calibri"/>
          <w:snapToGrid/>
          <w:color w:val="000000"/>
          <w:sz w:val="22"/>
          <w:szCs w:val="22"/>
          <w:lang w:val="de-DE" w:eastAsia="de-DE"/>
        </w:rPr>
        <w:t xml:space="preserve"> </w:t>
      </w:r>
      <w:r w:rsidR="003164EB">
        <w:rPr>
          <w:rFonts w:eastAsia="Calibri"/>
          <w:snapToGrid/>
          <w:color w:val="000000"/>
          <w:sz w:val="22"/>
          <w:szCs w:val="22"/>
          <w:lang w:val="de-DE" w:eastAsia="de-DE"/>
        </w:rPr>
        <w:t>als</w:t>
      </w:r>
      <w:r w:rsidR="003164EB" w:rsidRPr="00760C47">
        <w:rPr>
          <w:rFonts w:eastAsia="Calibri"/>
          <w:snapToGrid/>
          <w:color w:val="000000"/>
          <w:sz w:val="22"/>
          <w:szCs w:val="22"/>
          <w:lang w:val="de-DE" w:eastAsia="de-DE"/>
        </w:rPr>
        <w:t xml:space="preserve"> nicht weit verbreitet</w:t>
      </w:r>
      <w:r w:rsidR="003164EB">
        <w:rPr>
          <w:rFonts w:eastAsia="Calibri"/>
          <w:snapToGrid/>
          <w:color w:val="000000"/>
          <w:sz w:val="22"/>
          <w:szCs w:val="22"/>
          <w:lang w:val="de-DE" w:eastAsia="de-DE"/>
        </w:rPr>
        <w:t xml:space="preserve"> angesehen wird</w:t>
      </w:r>
      <w:r w:rsidR="003164EB" w:rsidRPr="00760C47">
        <w:rPr>
          <w:rFonts w:eastAsia="Calibri"/>
          <w:snapToGrid/>
          <w:color w:val="000000"/>
          <w:sz w:val="22"/>
          <w:szCs w:val="22"/>
          <w:lang w:val="de-DE" w:eastAsia="de-DE"/>
        </w:rPr>
        <w:t xml:space="preserve">. </w:t>
      </w:r>
      <w:r w:rsidR="003164EB" w:rsidRPr="00550083">
        <w:rPr>
          <w:rFonts w:eastAsia="Calibri"/>
          <w:snapToGrid/>
          <w:color w:val="000000"/>
          <w:sz w:val="22"/>
          <w:szCs w:val="22"/>
          <w:lang w:val="de-DE" w:eastAsia="de-DE"/>
        </w:rPr>
        <w:t xml:space="preserve">ISPM 6:1997 bietet Richtlinien zur Überwachung und beinhaltet </w:t>
      </w:r>
      <w:r w:rsidR="00056DBB" w:rsidRPr="001D12CF">
        <w:rPr>
          <w:rFonts w:eastAsia="Calibri"/>
          <w:snapToGrid/>
          <w:color w:val="000000"/>
          <w:sz w:val="22"/>
          <w:szCs w:val="22"/>
          <w:lang w:val="de-DE" w:eastAsia="de-DE"/>
        </w:rPr>
        <w:t>Vorkehrungen zur</w:t>
      </w:r>
      <w:r w:rsidR="003164EB" w:rsidRPr="001D12CF">
        <w:rPr>
          <w:rFonts w:eastAsia="Calibri"/>
          <w:snapToGrid/>
          <w:color w:val="000000"/>
          <w:sz w:val="22"/>
          <w:szCs w:val="22"/>
          <w:lang w:val="de-DE" w:eastAsia="de-DE"/>
        </w:rPr>
        <w:t xml:space="preserve"> Transparenz</w:t>
      </w:r>
      <w:r w:rsidR="003164EB" w:rsidRPr="00550083">
        <w:rPr>
          <w:rFonts w:eastAsia="Calibri"/>
          <w:snapToGrid/>
          <w:color w:val="000000"/>
          <w:sz w:val="22"/>
          <w:szCs w:val="22"/>
          <w:lang w:val="de-DE" w:eastAsia="de-DE"/>
        </w:rPr>
        <w:t xml:space="preserve">. Biologische Faktoren wie der </w:t>
      </w:r>
      <w:r w:rsidR="00B038D9">
        <w:rPr>
          <w:rFonts w:eastAsia="Calibri"/>
          <w:snapToGrid/>
          <w:color w:val="000000"/>
          <w:sz w:val="22"/>
          <w:szCs w:val="22"/>
          <w:lang w:val="de-DE" w:eastAsia="de-DE"/>
        </w:rPr>
        <w:t>Lebenszyklus</w:t>
      </w:r>
      <w:r w:rsidR="003164EB" w:rsidRPr="00550083">
        <w:rPr>
          <w:rFonts w:eastAsia="Calibri"/>
          <w:snapToGrid/>
          <w:color w:val="000000"/>
          <w:sz w:val="22"/>
          <w:szCs w:val="22"/>
          <w:lang w:val="de-DE" w:eastAsia="de-DE"/>
        </w:rPr>
        <w:t xml:space="preserve"> eines</w:t>
      </w:r>
      <w:r w:rsidR="00F1186E">
        <w:rPr>
          <w:rFonts w:eastAsia="Calibri"/>
          <w:snapToGrid/>
          <w:color w:val="000000"/>
          <w:sz w:val="22"/>
          <w:szCs w:val="22"/>
          <w:lang w:val="de-DE" w:eastAsia="de-DE"/>
        </w:rPr>
        <w:t xml:space="preserve"> Schädlings</w:t>
      </w:r>
      <w:r w:rsidR="003164EB" w:rsidRPr="00550083">
        <w:rPr>
          <w:rFonts w:eastAsia="Calibri"/>
          <w:snapToGrid/>
          <w:color w:val="000000"/>
          <w:sz w:val="22"/>
          <w:szCs w:val="22"/>
          <w:lang w:val="de-DE" w:eastAsia="de-DE"/>
        </w:rPr>
        <w:t xml:space="preserve">, </w:t>
      </w:r>
      <w:r w:rsidR="008A2A41">
        <w:rPr>
          <w:rFonts w:eastAsia="Calibri"/>
          <w:snapToGrid/>
          <w:color w:val="000000"/>
          <w:sz w:val="22"/>
          <w:szCs w:val="22"/>
          <w:lang w:val="de-DE" w:eastAsia="de-DE"/>
        </w:rPr>
        <w:t>die</w:t>
      </w:r>
      <w:r w:rsidR="003164EB">
        <w:rPr>
          <w:rFonts w:eastAsia="Calibri"/>
          <w:snapToGrid/>
          <w:color w:val="000000"/>
          <w:sz w:val="22"/>
          <w:szCs w:val="22"/>
          <w:lang w:val="de-DE" w:eastAsia="de-DE"/>
        </w:rPr>
        <w:t xml:space="preserve"> Verbreitung</w:t>
      </w:r>
      <w:r w:rsidR="00764E41">
        <w:rPr>
          <w:rFonts w:eastAsia="Calibri"/>
          <w:snapToGrid/>
          <w:color w:val="000000"/>
          <w:sz w:val="22"/>
          <w:szCs w:val="22"/>
          <w:lang w:val="de-DE" w:eastAsia="de-DE"/>
        </w:rPr>
        <w:t>s</w:t>
      </w:r>
      <w:r w:rsidR="008E68CC">
        <w:rPr>
          <w:rFonts w:eastAsia="Calibri"/>
          <w:snapToGrid/>
          <w:color w:val="000000"/>
          <w:sz w:val="22"/>
          <w:szCs w:val="22"/>
          <w:lang w:val="de-DE" w:eastAsia="de-DE"/>
        </w:rPr>
        <w:t>möglichkeiten</w:t>
      </w:r>
      <w:r w:rsidR="008E68CC" w:rsidRPr="00550083">
        <w:rPr>
          <w:rFonts w:eastAsia="Calibri"/>
          <w:snapToGrid/>
          <w:color w:val="000000"/>
          <w:sz w:val="22"/>
          <w:szCs w:val="22"/>
          <w:lang w:val="de-DE" w:eastAsia="de-DE"/>
        </w:rPr>
        <w:t xml:space="preserve"> </w:t>
      </w:r>
      <w:r w:rsidR="003164EB" w:rsidRPr="00550083">
        <w:rPr>
          <w:rFonts w:eastAsia="Calibri"/>
          <w:snapToGrid/>
          <w:color w:val="000000"/>
          <w:sz w:val="22"/>
          <w:szCs w:val="22"/>
          <w:lang w:val="de-DE" w:eastAsia="de-DE"/>
        </w:rPr>
        <w:t>u</w:t>
      </w:r>
      <w:r w:rsidR="003164EB">
        <w:rPr>
          <w:rFonts w:eastAsia="Calibri"/>
          <w:snapToGrid/>
          <w:color w:val="000000"/>
          <w:sz w:val="22"/>
          <w:szCs w:val="22"/>
          <w:lang w:val="de-DE" w:eastAsia="de-DE"/>
        </w:rPr>
        <w:t xml:space="preserve">nd </w:t>
      </w:r>
      <w:r w:rsidR="008A2A41">
        <w:rPr>
          <w:rFonts w:eastAsia="Calibri"/>
          <w:snapToGrid/>
          <w:color w:val="000000"/>
          <w:sz w:val="22"/>
          <w:szCs w:val="22"/>
          <w:lang w:val="de-DE" w:eastAsia="de-DE"/>
        </w:rPr>
        <w:t xml:space="preserve">die </w:t>
      </w:r>
      <w:r w:rsidR="003164EB">
        <w:rPr>
          <w:rFonts w:eastAsia="Calibri"/>
          <w:snapToGrid/>
          <w:color w:val="000000"/>
          <w:sz w:val="22"/>
          <w:szCs w:val="22"/>
          <w:lang w:val="de-DE" w:eastAsia="de-DE"/>
        </w:rPr>
        <w:t>Reproduk</w:t>
      </w:r>
      <w:r w:rsidR="003164EB" w:rsidRPr="00550083">
        <w:rPr>
          <w:rFonts w:eastAsia="Calibri"/>
          <w:snapToGrid/>
          <w:color w:val="000000"/>
          <w:sz w:val="22"/>
          <w:szCs w:val="22"/>
          <w:lang w:val="de-DE" w:eastAsia="de-DE"/>
        </w:rPr>
        <w:t>tion</w:t>
      </w:r>
      <w:r w:rsidR="003164EB">
        <w:rPr>
          <w:rFonts w:eastAsia="Calibri"/>
          <w:snapToGrid/>
          <w:color w:val="000000"/>
          <w:sz w:val="22"/>
          <w:szCs w:val="22"/>
          <w:lang w:val="de-DE" w:eastAsia="de-DE"/>
        </w:rPr>
        <w:t>srate</w:t>
      </w:r>
      <w:r w:rsidR="003164EB" w:rsidRPr="00550083">
        <w:rPr>
          <w:rFonts w:eastAsia="Calibri"/>
          <w:snapToGrid/>
          <w:color w:val="000000"/>
          <w:sz w:val="22"/>
          <w:szCs w:val="22"/>
          <w:lang w:val="de-DE" w:eastAsia="de-DE"/>
        </w:rPr>
        <w:t xml:space="preserve"> können die </w:t>
      </w:r>
      <w:r w:rsidR="00056DBB">
        <w:rPr>
          <w:rFonts w:eastAsia="Calibri"/>
          <w:snapToGrid/>
          <w:color w:val="000000"/>
          <w:sz w:val="22"/>
          <w:szCs w:val="22"/>
          <w:lang w:val="de-DE" w:eastAsia="de-DE"/>
        </w:rPr>
        <w:t>Gestaltung</w:t>
      </w:r>
      <w:r w:rsidR="00056DBB" w:rsidRPr="00550083">
        <w:rPr>
          <w:rFonts w:eastAsia="Calibri"/>
          <w:snapToGrid/>
          <w:color w:val="000000"/>
          <w:sz w:val="22"/>
          <w:szCs w:val="22"/>
          <w:lang w:val="de-DE" w:eastAsia="de-DE"/>
        </w:rPr>
        <w:t xml:space="preserve"> </w:t>
      </w:r>
      <w:r w:rsidR="003164EB" w:rsidRPr="00550083">
        <w:rPr>
          <w:rFonts w:eastAsia="Calibri"/>
          <w:snapToGrid/>
          <w:color w:val="000000"/>
          <w:sz w:val="22"/>
          <w:szCs w:val="22"/>
          <w:lang w:val="de-DE" w:eastAsia="de-DE"/>
        </w:rPr>
        <w:t>eines Überwachungsprogrammes,</w:t>
      </w:r>
      <w:r w:rsidR="003164EB">
        <w:rPr>
          <w:rFonts w:eastAsia="Calibri"/>
          <w:snapToGrid/>
          <w:color w:val="000000"/>
          <w:sz w:val="22"/>
          <w:szCs w:val="22"/>
          <w:lang w:val="de-DE" w:eastAsia="de-DE"/>
        </w:rPr>
        <w:t xml:space="preserve"> die Auswertung von Überwachungsdaten und die Verlässlichkeit der </w:t>
      </w:r>
      <w:r w:rsidR="00445A94">
        <w:rPr>
          <w:rFonts w:eastAsia="Calibri"/>
          <w:snapToGrid/>
          <w:color w:val="000000"/>
          <w:sz w:val="22"/>
          <w:szCs w:val="22"/>
          <w:lang w:val="de-DE" w:eastAsia="de-DE"/>
        </w:rPr>
        <w:t>Kategorisierung</w:t>
      </w:r>
      <w:r w:rsidR="003164EB">
        <w:rPr>
          <w:rFonts w:eastAsia="Calibri"/>
          <w:snapToGrid/>
          <w:color w:val="000000"/>
          <w:sz w:val="22"/>
          <w:szCs w:val="22"/>
          <w:lang w:val="de-DE" w:eastAsia="de-DE"/>
        </w:rPr>
        <w:t xml:space="preserve"> eines</w:t>
      </w:r>
      <w:r w:rsidR="00F1186E">
        <w:rPr>
          <w:rFonts w:eastAsia="Calibri"/>
          <w:snapToGrid/>
          <w:color w:val="000000"/>
          <w:sz w:val="22"/>
          <w:szCs w:val="22"/>
          <w:lang w:val="de-DE" w:eastAsia="de-DE"/>
        </w:rPr>
        <w:t xml:space="preserve"> Schädlings</w:t>
      </w:r>
      <w:r w:rsidR="003164EB">
        <w:rPr>
          <w:rFonts w:eastAsia="Calibri"/>
          <w:snapToGrid/>
          <w:color w:val="000000"/>
          <w:sz w:val="22"/>
          <w:szCs w:val="22"/>
          <w:lang w:val="de-DE" w:eastAsia="de-DE"/>
        </w:rPr>
        <w:t xml:space="preserve"> als </w:t>
      </w:r>
      <w:r w:rsidR="003164EB" w:rsidRPr="00550083">
        <w:rPr>
          <w:rFonts w:eastAsia="Calibri"/>
          <w:snapToGrid/>
          <w:color w:val="000000"/>
          <w:sz w:val="22"/>
          <w:szCs w:val="22"/>
          <w:lang w:val="de-DE" w:eastAsia="de-DE"/>
        </w:rPr>
        <w:t>nicht weit verbreitet</w:t>
      </w:r>
      <w:r w:rsidR="008E68CC" w:rsidRPr="008E68CC">
        <w:rPr>
          <w:rFonts w:eastAsia="Calibri"/>
          <w:snapToGrid/>
          <w:color w:val="000000"/>
          <w:sz w:val="22"/>
          <w:szCs w:val="22"/>
          <w:lang w:val="de-DE" w:eastAsia="de-DE"/>
        </w:rPr>
        <w:t xml:space="preserve"> </w:t>
      </w:r>
      <w:r w:rsidR="008E68CC" w:rsidRPr="00550083">
        <w:rPr>
          <w:rFonts w:eastAsia="Calibri"/>
          <w:snapToGrid/>
          <w:color w:val="000000"/>
          <w:sz w:val="22"/>
          <w:szCs w:val="22"/>
          <w:lang w:val="de-DE" w:eastAsia="de-DE"/>
        </w:rPr>
        <w:t>beeinflussen</w:t>
      </w:r>
      <w:r w:rsidR="003164EB" w:rsidRPr="00550083">
        <w:rPr>
          <w:rFonts w:eastAsia="Calibri"/>
          <w:snapToGrid/>
          <w:color w:val="000000"/>
          <w:sz w:val="22"/>
          <w:szCs w:val="22"/>
          <w:lang w:val="de-DE" w:eastAsia="de-DE"/>
        </w:rPr>
        <w:t xml:space="preserve">. </w:t>
      </w:r>
      <w:r w:rsidR="003164EB" w:rsidRPr="00760C47">
        <w:rPr>
          <w:rFonts w:eastAsia="Calibri"/>
          <w:snapToGrid/>
          <w:color w:val="000000"/>
          <w:sz w:val="22"/>
          <w:szCs w:val="22"/>
          <w:lang w:val="de-DE" w:eastAsia="de-DE"/>
        </w:rPr>
        <w:t>Die Verbreitung eines</w:t>
      </w:r>
      <w:r w:rsidR="00F1186E">
        <w:rPr>
          <w:rFonts w:eastAsia="Calibri"/>
          <w:snapToGrid/>
          <w:color w:val="000000"/>
          <w:sz w:val="22"/>
          <w:szCs w:val="22"/>
          <w:lang w:val="de-DE" w:eastAsia="de-DE"/>
        </w:rPr>
        <w:t xml:space="preserve"> Schädlings</w:t>
      </w:r>
      <w:r w:rsidR="003164EB" w:rsidRPr="00760C47">
        <w:rPr>
          <w:rFonts w:eastAsia="Calibri"/>
          <w:snapToGrid/>
          <w:color w:val="000000"/>
          <w:sz w:val="22"/>
          <w:szCs w:val="22"/>
          <w:lang w:val="de-DE" w:eastAsia="de-DE"/>
        </w:rPr>
        <w:t xml:space="preserve"> in einem Gebiet is</w:t>
      </w:r>
      <w:r w:rsidR="00764E41">
        <w:rPr>
          <w:rFonts w:eastAsia="Calibri"/>
          <w:snapToGrid/>
          <w:color w:val="000000"/>
          <w:sz w:val="22"/>
          <w:szCs w:val="22"/>
          <w:lang w:val="de-DE" w:eastAsia="de-DE"/>
        </w:rPr>
        <w:t>t kein statischer Zustand</w:t>
      </w:r>
      <w:r w:rsidR="003164EB">
        <w:rPr>
          <w:rFonts w:eastAsia="Calibri"/>
          <w:snapToGrid/>
          <w:color w:val="000000"/>
          <w:sz w:val="22"/>
          <w:szCs w:val="22"/>
          <w:lang w:val="de-DE" w:eastAsia="de-DE"/>
        </w:rPr>
        <w:t>.</w:t>
      </w:r>
      <w:r w:rsidR="003164EB" w:rsidRPr="00760C47">
        <w:rPr>
          <w:rFonts w:eastAsia="Calibri"/>
          <w:snapToGrid/>
          <w:color w:val="000000"/>
          <w:sz w:val="22"/>
          <w:szCs w:val="22"/>
          <w:lang w:val="de-DE" w:eastAsia="de-DE"/>
        </w:rPr>
        <w:t xml:space="preserve"> </w:t>
      </w:r>
      <w:r w:rsidR="003164EB">
        <w:rPr>
          <w:rFonts w:eastAsia="Calibri"/>
          <w:snapToGrid/>
          <w:color w:val="000000"/>
          <w:sz w:val="22"/>
          <w:szCs w:val="22"/>
          <w:lang w:val="de-DE" w:eastAsia="de-DE"/>
        </w:rPr>
        <w:t>Veränderte Bedingungen oder neue Erkenntnisse können</w:t>
      </w:r>
      <w:r w:rsidR="003164EB" w:rsidRPr="00550083">
        <w:rPr>
          <w:rFonts w:eastAsia="Calibri"/>
          <w:snapToGrid/>
          <w:color w:val="000000"/>
          <w:sz w:val="22"/>
          <w:szCs w:val="22"/>
          <w:lang w:val="de-DE" w:eastAsia="de-DE"/>
        </w:rPr>
        <w:t xml:space="preserve"> </w:t>
      </w:r>
      <w:r w:rsidR="003164EB">
        <w:rPr>
          <w:rFonts w:eastAsia="Calibri"/>
          <w:snapToGrid/>
          <w:color w:val="000000"/>
          <w:sz w:val="22"/>
          <w:szCs w:val="22"/>
          <w:lang w:val="de-DE" w:eastAsia="de-DE"/>
        </w:rPr>
        <w:t xml:space="preserve">eine Neubewertung </w:t>
      </w:r>
      <w:r w:rsidR="000C7FA2">
        <w:rPr>
          <w:rFonts w:eastAsia="Calibri"/>
          <w:snapToGrid/>
          <w:color w:val="000000"/>
          <w:sz w:val="22"/>
          <w:szCs w:val="22"/>
          <w:lang w:val="de-DE" w:eastAsia="de-DE"/>
        </w:rPr>
        <w:t>des Status „nicht weit verbreitet“ eines</w:t>
      </w:r>
      <w:r w:rsidR="00F1186E">
        <w:rPr>
          <w:rFonts w:eastAsia="Calibri"/>
          <w:snapToGrid/>
          <w:color w:val="000000"/>
          <w:sz w:val="22"/>
          <w:szCs w:val="22"/>
          <w:lang w:val="de-DE" w:eastAsia="de-DE"/>
        </w:rPr>
        <w:t xml:space="preserve"> Schädlings</w:t>
      </w:r>
      <w:r w:rsidR="000C7FA2">
        <w:rPr>
          <w:rFonts w:eastAsia="Calibri"/>
          <w:snapToGrid/>
          <w:color w:val="000000"/>
          <w:sz w:val="22"/>
          <w:szCs w:val="22"/>
          <w:lang w:val="de-DE" w:eastAsia="de-DE"/>
        </w:rPr>
        <w:t xml:space="preserve"> </w:t>
      </w:r>
      <w:r w:rsidR="003164EB">
        <w:rPr>
          <w:rFonts w:eastAsia="Calibri"/>
          <w:snapToGrid/>
          <w:color w:val="000000"/>
          <w:sz w:val="22"/>
          <w:szCs w:val="22"/>
          <w:lang w:val="de-DE" w:eastAsia="de-DE"/>
        </w:rPr>
        <w:t>erfordern</w:t>
      </w:r>
      <w:r w:rsidR="003164EB" w:rsidRPr="00550083">
        <w:rPr>
          <w:rFonts w:eastAsia="Calibri"/>
          <w:snapToGrid/>
          <w:color w:val="000000"/>
          <w:sz w:val="22"/>
          <w:szCs w:val="22"/>
          <w:lang w:val="de-DE" w:eastAsia="de-DE"/>
        </w:rPr>
        <w:t>.</w:t>
      </w:r>
      <w:r w:rsidR="00C30E95">
        <w:rPr>
          <w:rFonts w:eastAsia="Calibri"/>
          <w:snapToGrid/>
          <w:color w:val="000000"/>
          <w:sz w:val="22"/>
          <w:szCs w:val="22"/>
          <w:lang w:val="de-DE" w:eastAsia="de-DE"/>
        </w:rPr>
        <w:t xml:space="preserve"> </w:t>
      </w:r>
    </w:p>
    <w:p w:rsidR="003164EB" w:rsidRPr="00D151C9" w:rsidRDefault="003164EB" w:rsidP="00D151C9">
      <w:pPr>
        <w:pStyle w:val="ispm5-3"/>
        <w:numPr>
          <w:ilvl w:val="0"/>
          <w:numId w:val="0"/>
        </w:numPr>
      </w:pPr>
      <w:bookmarkStart w:id="103" w:name="_Toc427138927"/>
      <w:bookmarkStart w:id="104" w:name="_Toc427139133"/>
      <w:bookmarkStart w:id="105" w:name="_Toc427139252"/>
      <w:bookmarkStart w:id="106" w:name="_Toc427139495"/>
      <w:bookmarkStart w:id="107" w:name="_Toc427139817"/>
      <w:r w:rsidRPr="00D151C9">
        <w:t>2.2</w:t>
      </w:r>
      <w:r w:rsidR="009A3F7A">
        <w:tab/>
      </w:r>
      <w:r w:rsidRPr="00D151C9">
        <w:t>Nicht-Diskriminierung</w:t>
      </w:r>
      <w:bookmarkEnd w:id="103"/>
      <w:bookmarkEnd w:id="104"/>
      <w:bookmarkEnd w:id="105"/>
      <w:bookmarkEnd w:id="106"/>
      <w:bookmarkEnd w:id="107"/>
      <w:r w:rsidRPr="00D151C9">
        <w:t xml:space="preserve"> </w:t>
      </w:r>
    </w:p>
    <w:p w:rsidR="003164EB" w:rsidRPr="00370580"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760C47">
        <w:rPr>
          <w:rFonts w:eastAsia="Calibri"/>
          <w:snapToGrid/>
          <w:color w:val="000000"/>
          <w:sz w:val="22"/>
          <w:szCs w:val="22"/>
          <w:lang w:val="de-DE" w:eastAsia="de-DE"/>
        </w:rPr>
        <w:t xml:space="preserve">Das Prinzip </w:t>
      </w:r>
      <w:r>
        <w:rPr>
          <w:rFonts w:eastAsia="Calibri"/>
          <w:snapToGrid/>
          <w:color w:val="000000"/>
          <w:sz w:val="22"/>
          <w:szCs w:val="22"/>
          <w:lang w:val="de-DE" w:eastAsia="de-DE"/>
        </w:rPr>
        <w:t>der Nicht-Diskriminierung in Bezug auf Binnen-</w:t>
      </w:r>
      <w:r w:rsidRPr="00760C47">
        <w:rPr>
          <w:rFonts w:eastAsia="Calibri"/>
          <w:snapToGrid/>
          <w:color w:val="000000"/>
          <w:sz w:val="22"/>
          <w:szCs w:val="22"/>
          <w:lang w:val="de-DE" w:eastAsia="de-DE"/>
        </w:rPr>
        <w:t>Anforderungen und p</w:t>
      </w:r>
      <w:r>
        <w:rPr>
          <w:rFonts w:eastAsia="Calibri"/>
          <w:snapToGrid/>
          <w:color w:val="000000"/>
          <w:sz w:val="22"/>
          <w:szCs w:val="22"/>
          <w:lang w:val="de-DE" w:eastAsia="de-DE"/>
        </w:rPr>
        <w:t>flanzengesund</w:t>
      </w:r>
      <w:r>
        <w:rPr>
          <w:rFonts w:eastAsia="Calibri"/>
          <w:snapToGrid/>
          <w:color w:val="000000"/>
          <w:sz w:val="22"/>
          <w:szCs w:val="22"/>
          <w:lang w:val="de-DE" w:eastAsia="de-DE"/>
        </w:rPr>
        <w:softHyphen/>
        <w:t>heitliche</w:t>
      </w:r>
      <w:r w:rsidRPr="00760C47">
        <w:rPr>
          <w:rFonts w:eastAsia="Calibri"/>
          <w:snapToGrid/>
          <w:color w:val="000000"/>
          <w:sz w:val="22"/>
          <w:szCs w:val="22"/>
          <w:lang w:val="de-DE" w:eastAsia="de-DE"/>
        </w:rPr>
        <w:t xml:space="preserve"> Einfuhranforderungen</w:t>
      </w:r>
      <w:r w:rsidR="00561684">
        <w:rPr>
          <w:rFonts w:eastAsia="Calibri"/>
          <w:snapToGrid/>
          <w:color w:val="000000"/>
          <w:sz w:val="22"/>
          <w:szCs w:val="22"/>
          <w:lang w:val="de-DE" w:eastAsia="de-DE"/>
        </w:rPr>
        <w:t xml:space="preserve"> </w:t>
      </w:r>
      <w:r w:rsidR="00764E41">
        <w:rPr>
          <w:rFonts w:eastAsia="Calibri"/>
          <w:snapToGrid/>
          <w:color w:val="000000"/>
          <w:sz w:val="22"/>
          <w:szCs w:val="22"/>
          <w:lang w:val="de-DE" w:eastAsia="de-DE"/>
        </w:rPr>
        <w:t>ist grundlegend</w:t>
      </w:r>
      <w:r w:rsidRPr="00760C47">
        <w:rPr>
          <w:rFonts w:eastAsia="Calibri"/>
          <w:snapToGrid/>
          <w:color w:val="000000"/>
          <w:sz w:val="22"/>
          <w:szCs w:val="22"/>
          <w:lang w:val="de-DE" w:eastAsia="de-DE"/>
        </w:rPr>
        <w:t xml:space="preserve">. </w:t>
      </w:r>
      <w:r w:rsidRPr="00370580">
        <w:rPr>
          <w:rFonts w:eastAsia="Calibri"/>
          <w:snapToGrid/>
          <w:color w:val="000000"/>
          <w:sz w:val="22"/>
          <w:szCs w:val="22"/>
          <w:lang w:val="de-DE" w:eastAsia="de-DE"/>
        </w:rPr>
        <w:t xml:space="preserve">Insbesondere </w:t>
      </w:r>
      <w:r w:rsidR="00764E41">
        <w:rPr>
          <w:rFonts w:eastAsia="Calibri"/>
          <w:snapToGrid/>
          <w:color w:val="000000"/>
          <w:sz w:val="22"/>
          <w:szCs w:val="22"/>
          <w:lang w:val="de-DE" w:eastAsia="de-DE"/>
        </w:rPr>
        <w:t>dürfen</w:t>
      </w:r>
      <w:r w:rsidR="00764E41" w:rsidRPr="00370580">
        <w:rPr>
          <w:rFonts w:eastAsia="Calibri"/>
          <w:snapToGrid/>
          <w:color w:val="000000"/>
          <w:sz w:val="22"/>
          <w:szCs w:val="22"/>
          <w:lang w:val="de-DE" w:eastAsia="de-DE"/>
        </w:rPr>
        <w:t xml:space="preserve"> </w:t>
      </w:r>
      <w:r w:rsidRPr="00370580">
        <w:rPr>
          <w:rFonts w:eastAsia="Calibri"/>
          <w:snapToGrid/>
          <w:color w:val="000000"/>
          <w:sz w:val="22"/>
          <w:szCs w:val="22"/>
          <w:lang w:val="de-DE" w:eastAsia="de-DE"/>
        </w:rPr>
        <w:t>Ein</w:t>
      </w:r>
      <w:r w:rsidR="008E68CC">
        <w:rPr>
          <w:rFonts w:eastAsia="Calibri"/>
          <w:snapToGrid/>
          <w:color w:val="000000"/>
          <w:sz w:val="22"/>
          <w:szCs w:val="22"/>
          <w:lang w:val="de-DE" w:eastAsia="de-DE"/>
        </w:rPr>
        <w:t xml:space="preserve">fuhranforderungen nicht strenger sein als die </w:t>
      </w:r>
      <w:r w:rsidR="008245AB">
        <w:rPr>
          <w:rFonts w:eastAsia="Calibri"/>
          <w:snapToGrid/>
          <w:color w:val="000000"/>
          <w:sz w:val="22"/>
          <w:szCs w:val="22"/>
          <w:lang w:val="de-DE" w:eastAsia="de-DE"/>
        </w:rPr>
        <w:t xml:space="preserve">Folgen </w:t>
      </w:r>
      <w:r w:rsidR="008E68CC">
        <w:rPr>
          <w:rFonts w:eastAsia="Calibri"/>
          <w:snapToGrid/>
          <w:color w:val="000000"/>
          <w:sz w:val="22"/>
          <w:szCs w:val="22"/>
          <w:lang w:val="de-DE" w:eastAsia="de-DE"/>
        </w:rPr>
        <w:t>der amtlichen</w:t>
      </w:r>
      <w:r>
        <w:rPr>
          <w:rFonts w:eastAsia="Calibri"/>
          <w:snapToGrid/>
          <w:color w:val="000000"/>
          <w:sz w:val="22"/>
          <w:szCs w:val="22"/>
          <w:lang w:val="de-DE" w:eastAsia="de-DE"/>
        </w:rPr>
        <w:t xml:space="preserve"> </w:t>
      </w:r>
      <w:r w:rsidR="00E3285C">
        <w:rPr>
          <w:rFonts w:eastAsia="Calibri"/>
          <w:snapToGrid/>
          <w:color w:val="000000"/>
          <w:sz w:val="22"/>
          <w:szCs w:val="22"/>
          <w:lang w:val="de-DE" w:eastAsia="de-DE"/>
        </w:rPr>
        <w:t>Bekämpfung</w:t>
      </w:r>
      <w:r w:rsidRPr="00370580">
        <w:rPr>
          <w:rFonts w:eastAsia="Calibri"/>
          <w:snapToGrid/>
          <w:color w:val="000000"/>
          <w:sz w:val="22"/>
          <w:szCs w:val="22"/>
          <w:lang w:val="de-DE" w:eastAsia="de-DE"/>
        </w:rPr>
        <w:t xml:space="preserve"> in einem Einfuhrland. Deshalb muss zwischen Binnen-Anforderungen und pflanzengesundheitlichen Einfuhranforderungen für einen bestimmten</w:t>
      </w:r>
      <w:r w:rsidR="00F1186E">
        <w:rPr>
          <w:rFonts w:eastAsia="Calibri"/>
          <w:snapToGrid/>
          <w:color w:val="000000"/>
          <w:sz w:val="22"/>
          <w:szCs w:val="22"/>
          <w:lang w:val="de-DE" w:eastAsia="de-DE"/>
        </w:rPr>
        <w:t xml:space="preserve"> Schädling</w:t>
      </w:r>
      <w:r w:rsidRPr="00370580">
        <w:rPr>
          <w:rFonts w:eastAsia="Calibri"/>
          <w:snapToGrid/>
          <w:color w:val="000000"/>
          <w:sz w:val="22"/>
          <w:szCs w:val="22"/>
          <w:lang w:val="de-DE" w:eastAsia="de-DE"/>
        </w:rPr>
        <w:t xml:space="preserve"> </w:t>
      </w:r>
      <w:r>
        <w:rPr>
          <w:rFonts w:eastAsia="Calibri"/>
          <w:snapToGrid/>
          <w:color w:val="000000"/>
          <w:sz w:val="22"/>
          <w:szCs w:val="22"/>
          <w:lang w:val="de-DE" w:eastAsia="de-DE"/>
        </w:rPr>
        <w:t>Gleichheit bestehen:</w:t>
      </w:r>
      <w:r w:rsidR="00C30E95">
        <w:rPr>
          <w:rFonts w:eastAsia="Calibri"/>
          <w:snapToGrid/>
          <w:color w:val="000000"/>
          <w:sz w:val="22"/>
          <w:szCs w:val="22"/>
          <w:lang w:val="de-DE" w:eastAsia="de-DE"/>
        </w:rPr>
        <w:t xml:space="preserve"> </w:t>
      </w:r>
      <w:r w:rsidR="000C7FA2">
        <w:rPr>
          <w:rFonts w:eastAsia="Calibri"/>
          <w:snapToGrid/>
          <w:color w:val="000000"/>
          <w:sz w:val="22"/>
          <w:szCs w:val="22"/>
          <w:lang w:val="de-DE" w:eastAsia="de-DE"/>
        </w:rPr>
        <w:t xml:space="preserve"> </w:t>
      </w:r>
    </w:p>
    <w:p w:rsidR="003164EB" w:rsidRPr="00370580"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3164EB" w:rsidRPr="00370580">
        <w:rPr>
          <w:rFonts w:eastAsia="Calibri"/>
          <w:snapToGrid/>
          <w:color w:val="000000"/>
          <w:sz w:val="22"/>
          <w:szCs w:val="22"/>
          <w:lang w:val="de-DE" w:eastAsia="de-DE"/>
        </w:rPr>
        <w:t xml:space="preserve">Einfuhranforderungen dürfen nicht strenger sein als Binnen-Anforderungen. </w:t>
      </w:r>
    </w:p>
    <w:p w:rsidR="003164EB" w:rsidRPr="00370580"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61684">
        <w:rPr>
          <w:rFonts w:eastAsia="Calibri"/>
          <w:snapToGrid/>
          <w:color w:val="000000"/>
          <w:sz w:val="22"/>
          <w:szCs w:val="22"/>
          <w:lang w:val="de-DE" w:eastAsia="de-DE"/>
        </w:rPr>
        <w:t xml:space="preserve">Es müssen die gleichen </w:t>
      </w:r>
      <w:r w:rsidR="003164EB" w:rsidRPr="00370580">
        <w:rPr>
          <w:rFonts w:eastAsia="Calibri"/>
          <w:snapToGrid/>
          <w:color w:val="000000"/>
          <w:sz w:val="22"/>
          <w:szCs w:val="22"/>
          <w:lang w:val="de-DE" w:eastAsia="de-DE"/>
        </w:rPr>
        <w:t xml:space="preserve">Binnen- und Einfuhranforderungen </w:t>
      </w:r>
      <w:r w:rsidR="007A27DD">
        <w:rPr>
          <w:rFonts w:eastAsia="Calibri"/>
          <w:snapToGrid/>
          <w:color w:val="000000"/>
          <w:sz w:val="22"/>
          <w:szCs w:val="22"/>
          <w:lang w:val="de-DE" w:eastAsia="de-DE"/>
        </w:rPr>
        <w:t>bestehen</w:t>
      </w:r>
      <w:r w:rsidR="007A27DD" w:rsidRPr="00370580">
        <w:rPr>
          <w:rFonts w:eastAsia="Calibri"/>
          <w:snapToGrid/>
          <w:color w:val="000000"/>
          <w:sz w:val="22"/>
          <w:szCs w:val="22"/>
          <w:lang w:val="de-DE" w:eastAsia="de-DE"/>
        </w:rPr>
        <w:t xml:space="preserve"> </w:t>
      </w:r>
      <w:r w:rsidR="003164EB" w:rsidRPr="00370580">
        <w:rPr>
          <w:rFonts w:eastAsia="Calibri"/>
          <w:snapToGrid/>
          <w:color w:val="000000"/>
          <w:sz w:val="22"/>
          <w:szCs w:val="22"/>
          <w:lang w:val="de-DE" w:eastAsia="de-DE"/>
        </w:rPr>
        <w:t>oder</w:t>
      </w:r>
      <w:r w:rsidR="00764E41">
        <w:rPr>
          <w:rFonts w:eastAsia="Calibri"/>
          <w:snapToGrid/>
          <w:color w:val="000000"/>
          <w:sz w:val="22"/>
          <w:szCs w:val="22"/>
          <w:lang w:val="de-DE" w:eastAsia="de-DE"/>
        </w:rPr>
        <w:t xml:space="preserve"> sie müssen</w:t>
      </w:r>
      <w:r w:rsidR="003164EB" w:rsidRPr="00370580">
        <w:rPr>
          <w:rFonts w:eastAsia="Calibri"/>
          <w:snapToGrid/>
          <w:color w:val="000000"/>
          <w:sz w:val="22"/>
          <w:szCs w:val="22"/>
          <w:lang w:val="de-DE" w:eastAsia="de-DE"/>
        </w:rPr>
        <w:t xml:space="preserve"> einen äquivalenten Effekt haben. </w:t>
      </w:r>
    </w:p>
    <w:p w:rsidR="003164EB" w:rsidRPr="00370580"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61684">
        <w:rPr>
          <w:rFonts w:eastAsia="Calibri"/>
          <w:snapToGrid/>
          <w:color w:val="000000"/>
          <w:sz w:val="22"/>
          <w:szCs w:val="22"/>
          <w:lang w:val="de-DE" w:eastAsia="de-DE"/>
        </w:rPr>
        <w:t xml:space="preserve">Es müssen die gleichen </w:t>
      </w:r>
      <w:r w:rsidR="00764E41">
        <w:rPr>
          <w:rFonts w:eastAsia="Calibri"/>
          <w:snapToGrid/>
          <w:color w:val="000000"/>
          <w:sz w:val="22"/>
          <w:szCs w:val="22"/>
          <w:lang w:val="de-DE" w:eastAsia="de-DE"/>
        </w:rPr>
        <w:t>verbindlichen Anforderungen für</w:t>
      </w:r>
      <w:r w:rsidR="003164EB" w:rsidRPr="00370580">
        <w:rPr>
          <w:rFonts w:eastAsia="Calibri"/>
          <w:snapToGrid/>
          <w:color w:val="000000"/>
          <w:sz w:val="22"/>
          <w:szCs w:val="22"/>
          <w:lang w:val="de-DE" w:eastAsia="de-DE"/>
        </w:rPr>
        <w:t xml:space="preserve"> Binnen- und Einfuhranforderungen </w:t>
      </w:r>
      <w:r w:rsidR="007A27DD">
        <w:rPr>
          <w:rFonts w:eastAsia="Calibri"/>
          <w:snapToGrid/>
          <w:color w:val="000000"/>
          <w:sz w:val="22"/>
          <w:szCs w:val="22"/>
          <w:lang w:val="de-DE" w:eastAsia="de-DE"/>
        </w:rPr>
        <w:t>bestehen</w:t>
      </w:r>
      <w:r w:rsidR="003164EB" w:rsidRPr="00370580">
        <w:rPr>
          <w:rFonts w:eastAsia="Calibri"/>
          <w:snapToGrid/>
          <w:color w:val="000000"/>
          <w:sz w:val="22"/>
          <w:szCs w:val="22"/>
          <w:lang w:val="de-DE" w:eastAsia="de-DE"/>
        </w:rPr>
        <w:t xml:space="preserve">. </w:t>
      </w:r>
    </w:p>
    <w:p w:rsidR="003164EB" w:rsidRPr="00370580"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8A2A41">
        <w:rPr>
          <w:rFonts w:eastAsia="Calibri"/>
          <w:snapToGrid/>
          <w:color w:val="000000"/>
          <w:sz w:val="22"/>
          <w:szCs w:val="22"/>
          <w:lang w:val="de-DE" w:eastAsia="de-DE"/>
        </w:rPr>
        <w:t>D</w:t>
      </w:r>
      <w:r w:rsidR="003164EB" w:rsidRPr="00370580">
        <w:rPr>
          <w:rFonts w:eastAsia="Calibri"/>
          <w:snapToGrid/>
          <w:color w:val="000000"/>
          <w:sz w:val="22"/>
          <w:szCs w:val="22"/>
          <w:lang w:val="de-DE" w:eastAsia="de-DE"/>
        </w:rPr>
        <w:t xml:space="preserve">ie Intensität der Inspektion von </w:t>
      </w:r>
      <w:r w:rsidR="003164EB">
        <w:rPr>
          <w:rFonts w:eastAsia="Calibri"/>
          <w:snapToGrid/>
          <w:color w:val="000000"/>
          <w:sz w:val="22"/>
          <w:szCs w:val="22"/>
          <w:lang w:val="de-DE" w:eastAsia="de-DE"/>
        </w:rPr>
        <w:t>E</w:t>
      </w:r>
      <w:r w:rsidR="003164EB" w:rsidRPr="00370580">
        <w:rPr>
          <w:rFonts w:eastAsia="Calibri"/>
          <w:snapToGrid/>
          <w:color w:val="000000"/>
          <w:sz w:val="22"/>
          <w:szCs w:val="22"/>
          <w:lang w:val="de-DE" w:eastAsia="de-DE"/>
        </w:rPr>
        <w:t>infuhrsendungen muss äquivalent</w:t>
      </w:r>
      <w:r w:rsidR="003164EB">
        <w:rPr>
          <w:rFonts w:eastAsia="Calibri"/>
          <w:snapToGrid/>
          <w:color w:val="000000"/>
          <w:sz w:val="22"/>
          <w:szCs w:val="22"/>
          <w:lang w:val="de-DE" w:eastAsia="de-DE"/>
        </w:rPr>
        <w:t xml:space="preserve">en Vorgängen bei </w:t>
      </w:r>
      <w:r w:rsidR="00764E41">
        <w:rPr>
          <w:rFonts w:eastAsia="Calibri"/>
          <w:snapToGrid/>
          <w:color w:val="000000"/>
          <w:sz w:val="22"/>
          <w:szCs w:val="22"/>
          <w:lang w:val="de-DE" w:eastAsia="de-DE"/>
        </w:rPr>
        <w:t xml:space="preserve">Kontrollen im Binnenland </w:t>
      </w:r>
      <w:r w:rsidR="008E68CC" w:rsidRPr="00370580">
        <w:rPr>
          <w:rFonts w:eastAsia="Calibri"/>
          <w:snapToGrid/>
          <w:color w:val="000000"/>
          <w:sz w:val="22"/>
          <w:szCs w:val="22"/>
          <w:lang w:val="de-DE" w:eastAsia="de-DE"/>
        </w:rPr>
        <w:t>entsprechen</w:t>
      </w:r>
      <w:r w:rsidR="003164EB">
        <w:rPr>
          <w:rFonts w:eastAsia="Calibri"/>
          <w:snapToGrid/>
          <w:color w:val="000000"/>
          <w:sz w:val="22"/>
          <w:szCs w:val="22"/>
          <w:lang w:val="de-DE" w:eastAsia="de-DE"/>
        </w:rPr>
        <w:t>.</w:t>
      </w:r>
      <w:r w:rsidR="003164EB" w:rsidRPr="00370580">
        <w:rPr>
          <w:rFonts w:eastAsia="Calibri"/>
          <w:snapToGrid/>
          <w:color w:val="000000"/>
          <w:sz w:val="22"/>
          <w:szCs w:val="22"/>
          <w:lang w:val="de-DE" w:eastAsia="de-DE"/>
        </w:rPr>
        <w:t xml:space="preserve"> </w:t>
      </w:r>
    </w:p>
    <w:p w:rsidR="003164EB" w:rsidRPr="00370580"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AD35A4">
        <w:rPr>
          <w:rFonts w:eastAsia="Calibri"/>
          <w:snapToGrid/>
          <w:color w:val="000000"/>
          <w:sz w:val="22"/>
          <w:szCs w:val="22"/>
          <w:lang w:val="de-DE" w:eastAsia="de-DE"/>
        </w:rPr>
        <w:t>B</w:t>
      </w:r>
      <w:r w:rsidR="008E68CC">
        <w:rPr>
          <w:rFonts w:eastAsia="Calibri"/>
          <w:snapToGrid/>
          <w:color w:val="000000"/>
          <w:sz w:val="22"/>
          <w:szCs w:val="22"/>
          <w:lang w:val="de-DE" w:eastAsia="de-DE"/>
        </w:rPr>
        <w:t>ei Nicht-Erfüllung</w:t>
      </w:r>
      <w:r w:rsidR="003164EB" w:rsidRPr="00370580">
        <w:rPr>
          <w:rFonts w:eastAsia="Calibri"/>
          <w:snapToGrid/>
          <w:color w:val="000000"/>
          <w:sz w:val="22"/>
          <w:szCs w:val="22"/>
          <w:lang w:val="de-DE" w:eastAsia="de-DE"/>
        </w:rPr>
        <w:t xml:space="preserve"> müssen</w:t>
      </w:r>
      <w:r w:rsidR="003164EB">
        <w:rPr>
          <w:rFonts w:eastAsia="Calibri"/>
          <w:snapToGrid/>
          <w:color w:val="000000"/>
          <w:sz w:val="22"/>
          <w:szCs w:val="22"/>
          <w:lang w:val="de-DE" w:eastAsia="de-DE"/>
        </w:rPr>
        <w:t xml:space="preserve"> für</w:t>
      </w:r>
      <w:r w:rsidR="003164EB" w:rsidRPr="00370580">
        <w:rPr>
          <w:rFonts w:eastAsia="Calibri"/>
          <w:snapToGrid/>
          <w:color w:val="000000"/>
          <w:sz w:val="22"/>
          <w:szCs w:val="22"/>
          <w:lang w:val="de-DE" w:eastAsia="de-DE"/>
        </w:rPr>
        <w:t xml:space="preserve"> Einfuhrsendungen die gleichen oder </w:t>
      </w:r>
      <w:r w:rsidR="00AD35A4">
        <w:rPr>
          <w:rFonts w:eastAsia="Calibri"/>
          <w:snapToGrid/>
          <w:color w:val="000000"/>
          <w:sz w:val="22"/>
          <w:szCs w:val="22"/>
          <w:lang w:val="de-DE" w:eastAsia="de-DE"/>
        </w:rPr>
        <w:t>entsprechende</w:t>
      </w:r>
      <w:r w:rsidR="003164EB" w:rsidRPr="00370580">
        <w:rPr>
          <w:rFonts w:eastAsia="Calibri"/>
          <w:snapToGrid/>
          <w:color w:val="000000"/>
          <w:sz w:val="22"/>
          <w:szCs w:val="22"/>
          <w:lang w:val="de-DE" w:eastAsia="de-DE"/>
        </w:rPr>
        <w:t xml:space="preserve"> Maßnahmen ergriffen </w:t>
      </w:r>
      <w:r w:rsidR="003164EB">
        <w:rPr>
          <w:rFonts w:eastAsia="Calibri"/>
          <w:snapToGrid/>
          <w:color w:val="000000"/>
          <w:sz w:val="22"/>
          <w:szCs w:val="22"/>
          <w:lang w:val="de-DE" w:eastAsia="de-DE"/>
        </w:rPr>
        <w:t>we</w:t>
      </w:r>
      <w:r w:rsidR="003164EB" w:rsidRPr="00370580">
        <w:rPr>
          <w:rFonts w:eastAsia="Calibri"/>
          <w:snapToGrid/>
          <w:color w:val="000000"/>
          <w:sz w:val="22"/>
          <w:szCs w:val="22"/>
          <w:lang w:val="de-DE" w:eastAsia="de-DE"/>
        </w:rPr>
        <w:t xml:space="preserve">rden </w:t>
      </w:r>
      <w:r w:rsidR="003164EB">
        <w:rPr>
          <w:rFonts w:eastAsia="Calibri"/>
          <w:snapToGrid/>
          <w:color w:val="000000"/>
          <w:sz w:val="22"/>
          <w:szCs w:val="22"/>
          <w:lang w:val="de-DE" w:eastAsia="de-DE"/>
        </w:rPr>
        <w:t xml:space="preserve">wie </w:t>
      </w:r>
      <w:r w:rsidR="00526D82">
        <w:rPr>
          <w:rFonts w:eastAsia="Calibri"/>
          <w:snapToGrid/>
          <w:color w:val="000000"/>
          <w:sz w:val="22"/>
          <w:szCs w:val="22"/>
          <w:lang w:val="de-DE" w:eastAsia="de-DE"/>
        </w:rPr>
        <w:t xml:space="preserve">bei </w:t>
      </w:r>
      <w:r w:rsidR="003164EB">
        <w:rPr>
          <w:rFonts w:eastAsia="Calibri"/>
          <w:snapToGrid/>
          <w:color w:val="000000"/>
          <w:sz w:val="22"/>
          <w:szCs w:val="22"/>
          <w:lang w:val="de-DE" w:eastAsia="de-DE"/>
        </w:rPr>
        <w:t>Binnensendungen.</w:t>
      </w:r>
      <w:r w:rsidR="003164EB" w:rsidRPr="00370580">
        <w:rPr>
          <w:rFonts w:eastAsia="Calibri"/>
          <w:snapToGrid/>
          <w:color w:val="000000"/>
          <w:sz w:val="22"/>
          <w:szCs w:val="22"/>
          <w:lang w:val="de-DE" w:eastAsia="de-DE"/>
        </w:rPr>
        <w:t xml:space="preserve"> </w:t>
      </w:r>
    </w:p>
    <w:p w:rsidR="003164EB" w:rsidRPr="00FB63D6"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AD35A4">
        <w:rPr>
          <w:rFonts w:eastAsia="Calibri"/>
          <w:snapToGrid/>
          <w:color w:val="000000"/>
          <w:sz w:val="22"/>
          <w:szCs w:val="22"/>
          <w:lang w:val="de-DE" w:eastAsia="de-DE"/>
        </w:rPr>
        <w:t>W</w:t>
      </w:r>
      <w:r w:rsidR="008E68CC">
        <w:rPr>
          <w:rFonts w:eastAsia="Calibri"/>
          <w:snapToGrid/>
          <w:color w:val="000000"/>
          <w:sz w:val="22"/>
          <w:szCs w:val="22"/>
          <w:lang w:val="de-DE" w:eastAsia="de-DE"/>
        </w:rPr>
        <w:t>enn ein</w:t>
      </w:r>
      <w:r w:rsidR="00C43C7D">
        <w:rPr>
          <w:rFonts w:eastAsia="Calibri"/>
          <w:snapToGrid/>
          <w:color w:val="000000"/>
          <w:sz w:val="22"/>
          <w:szCs w:val="22"/>
          <w:lang w:val="de-DE" w:eastAsia="de-DE"/>
        </w:rPr>
        <w:t>e</w:t>
      </w:r>
      <w:r w:rsidR="00AD35A4">
        <w:rPr>
          <w:rFonts w:eastAsia="Calibri"/>
          <w:snapToGrid/>
          <w:color w:val="000000"/>
          <w:sz w:val="22"/>
          <w:szCs w:val="22"/>
          <w:lang w:val="de-DE" w:eastAsia="de-DE"/>
        </w:rPr>
        <w:t xml:space="preserve"> Toleranz</w:t>
      </w:r>
      <w:r w:rsidR="00C43C7D">
        <w:rPr>
          <w:rFonts w:eastAsia="Calibri"/>
          <w:snapToGrid/>
          <w:color w:val="000000"/>
          <w:sz w:val="22"/>
          <w:szCs w:val="22"/>
          <w:lang w:val="de-DE" w:eastAsia="de-DE"/>
        </w:rPr>
        <w:t>grenze</w:t>
      </w:r>
      <w:r w:rsidR="008E68CC">
        <w:rPr>
          <w:rFonts w:eastAsia="Calibri"/>
          <w:snapToGrid/>
          <w:color w:val="000000"/>
          <w:sz w:val="22"/>
          <w:szCs w:val="22"/>
          <w:lang w:val="de-DE" w:eastAsia="de-DE"/>
        </w:rPr>
        <w:t xml:space="preserve"> </w:t>
      </w:r>
      <w:r w:rsidR="00526D82">
        <w:rPr>
          <w:rFonts w:eastAsia="Calibri"/>
          <w:snapToGrid/>
          <w:color w:val="000000"/>
          <w:sz w:val="22"/>
          <w:szCs w:val="22"/>
          <w:lang w:val="de-DE" w:eastAsia="de-DE"/>
        </w:rPr>
        <w:t xml:space="preserve">im Rahmen eines </w:t>
      </w:r>
      <w:r w:rsidR="008E68CC">
        <w:rPr>
          <w:rFonts w:eastAsia="Calibri"/>
          <w:snapToGrid/>
          <w:color w:val="000000"/>
          <w:sz w:val="22"/>
          <w:szCs w:val="22"/>
          <w:lang w:val="de-DE" w:eastAsia="de-DE"/>
        </w:rPr>
        <w:t>amtliche</w:t>
      </w:r>
      <w:r w:rsidR="00526D82">
        <w:rPr>
          <w:rFonts w:eastAsia="Calibri"/>
          <w:snapToGrid/>
          <w:color w:val="000000"/>
          <w:sz w:val="22"/>
          <w:szCs w:val="22"/>
          <w:lang w:val="de-DE" w:eastAsia="de-DE"/>
        </w:rPr>
        <w:t>n</w:t>
      </w:r>
      <w:r w:rsidR="00561684">
        <w:rPr>
          <w:rFonts w:eastAsia="Calibri"/>
          <w:snapToGrid/>
          <w:color w:val="000000"/>
          <w:sz w:val="22"/>
          <w:szCs w:val="22"/>
          <w:lang w:val="de-DE" w:eastAsia="de-DE"/>
        </w:rPr>
        <w:t xml:space="preserve"> Bekämpfungs</w:t>
      </w:r>
      <w:r w:rsidR="003164EB" w:rsidRPr="00FA7E13">
        <w:rPr>
          <w:rFonts w:eastAsia="Calibri"/>
          <w:snapToGrid/>
          <w:color w:val="000000"/>
          <w:sz w:val="22"/>
          <w:szCs w:val="22"/>
          <w:lang w:val="de-DE" w:eastAsia="de-DE"/>
        </w:rPr>
        <w:t>programm</w:t>
      </w:r>
      <w:r w:rsidR="00526D82">
        <w:rPr>
          <w:rFonts w:eastAsia="Calibri"/>
          <w:snapToGrid/>
          <w:color w:val="000000"/>
          <w:sz w:val="22"/>
          <w:szCs w:val="22"/>
          <w:lang w:val="de-DE" w:eastAsia="de-DE"/>
        </w:rPr>
        <w:t>s</w:t>
      </w:r>
      <w:r w:rsidR="003164EB" w:rsidRPr="00FA7E13">
        <w:rPr>
          <w:rFonts w:eastAsia="Calibri"/>
          <w:snapToGrid/>
          <w:color w:val="000000"/>
          <w:sz w:val="22"/>
          <w:szCs w:val="22"/>
          <w:lang w:val="de-DE" w:eastAsia="de-DE"/>
        </w:rPr>
        <w:t xml:space="preserve"> im Binnenland</w:t>
      </w:r>
      <w:r w:rsidR="008E68CC">
        <w:rPr>
          <w:rFonts w:eastAsia="Calibri"/>
          <w:snapToGrid/>
          <w:color w:val="000000"/>
          <w:sz w:val="22"/>
          <w:szCs w:val="22"/>
          <w:lang w:val="de-DE" w:eastAsia="de-DE"/>
        </w:rPr>
        <w:t xml:space="preserve"> </w:t>
      </w:r>
      <w:r w:rsidR="00526D82">
        <w:rPr>
          <w:rFonts w:eastAsia="Calibri"/>
          <w:snapToGrid/>
          <w:color w:val="000000"/>
          <w:sz w:val="22"/>
          <w:szCs w:val="22"/>
          <w:lang w:val="de-DE" w:eastAsia="de-DE"/>
        </w:rPr>
        <w:t>angewendet wird</w:t>
      </w:r>
      <w:r w:rsidR="003164EB" w:rsidRPr="00FA7E13">
        <w:rPr>
          <w:rFonts w:eastAsia="Calibri"/>
          <w:snapToGrid/>
          <w:color w:val="000000"/>
          <w:sz w:val="22"/>
          <w:szCs w:val="22"/>
          <w:lang w:val="de-DE" w:eastAsia="de-DE"/>
        </w:rPr>
        <w:t>, mu</w:t>
      </w:r>
      <w:r w:rsidR="00AD35A4">
        <w:rPr>
          <w:rFonts w:eastAsia="Calibri"/>
          <w:snapToGrid/>
          <w:color w:val="000000"/>
          <w:sz w:val="22"/>
          <w:szCs w:val="22"/>
          <w:lang w:val="de-DE" w:eastAsia="de-DE"/>
        </w:rPr>
        <w:t>ss d</w:t>
      </w:r>
      <w:r w:rsidR="00C43C7D">
        <w:rPr>
          <w:rFonts w:eastAsia="Calibri"/>
          <w:snapToGrid/>
          <w:color w:val="000000"/>
          <w:sz w:val="22"/>
          <w:szCs w:val="22"/>
          <w:lang w:val="de-DE" w:eastAsia="de-DE"/>
        </w:rPr>
        <w:t>ie</w:t>
      </w:r>
      <w:r w:rsidR="00AD35A4">
        <w:rPr>
          <w:rFonts w:eastAsia="Calibri"/>
          <w:snapToGrid/>
          <w:color w:val="000000"/>
          <w:sz w:val="22"/>
          <w:szCs w:val="22"/>
          <w:lang w:val="de-DE" w:eastAsia="de-DE"/>
        </w:rPr>
        <w:t xml:space="preserve"> gleiche Toleranz</w:t>
      </w:r>
      <w:r w:rsidR="00C43C7D">
        <w:rPr>
          <w:rFonts w:eastAsia="Calibri"/>
          <w:snapToGrid/>
          <w:color w:val="000000"/>
          <w:sz w:val="22"/>
          <w:szCs w:val="22"/>
          <w:lang w:val="de-DE" w:eastAsia="de-DE"/>
        </w:rPr>
        <w:t>grenze</w:t>
      </w:r>
      <w:r w:rsidR="003164EB" w:rsidRPr="00FA7E13">
        <w:rPr>
          <w:rFonts w:eastAsia="Calibri"/>
          <w:snapToGrid/>
          <w:color w:val="000000"/>
          <w:sz w:val="22"/>
          <w:szCs w:val="22"/>
          <w:lang w:val="de-DE" w:eastAsia="de-DE"/>
        </w:rPr>
        <w:t xml:space="preserve"> für äquivalentes eingeführtes Material</w:t>
      </w:r>
      <w:r w:rsidR="008E68CC" w:rsidRPr="008E68CC">
        <w:rPr>
          <w:rFonts w:eastAsia="Calibri"/>
          <w:snapToGrid/>
          <w:color w:val="000000"/>
          <w:sz w:val="22"/>
          <w:szCs w:val="22"/>
          <w:lang w:val="de-DE" w:eastAsia="de-DE"/>
        </w:rPr>
        <w:t xml:space="preserve"> </w:t>
      </w:r>
      <w:r w:rsidR="008E68CC" w:rsidRPr="00FA7E13">
        <w:rPr>
          <w:rFonts w:eastAsia="Calibri"/>
          <w:snapToGrid/>
          <w:color w:val="000000"/>
          <w:sz w:val="22"/>
          <w:szCs w:val="22"/>
          <w:lang w:val="de-DE" w:eastAsia="de-DE"/>
        </w:rPr>
        <w:t xml:space="preserve">angewendet </w:t>
      </w:r>
      <w:r w:rsidR="008E68CC">
        <w:rPr>
          <w:rFonts w:eastAsia="Calibri"/>
          <w:snapToGrid/>
          <w:color w:val="000000"/>
          <w:sz w:val="22"/>
          <w:szCs w:val="22"/>
          <w:lang w:val="de-DE" w:eastAsia="de-DE"/>
        </w:rPr>
        <w:t>we</w:t>
      </w:r>
      <w:r w:rsidR="008E68CC" w:rsidRPr="00FA7E13">
        <w:rPr>
          <w:rFonts w:eastAsia="Calibri"/>
          <w:snapToGrid/>
          <w:color w:val="000000"/>
          <w:sz w:val="22"/>
          <w:szCs w:val="22"/>
          <w:lang w:val="de-DE" w:eastAsia="de-DE"/>
        </w:rPr>
        <w:t>rden</w:t>
      </w:r>
      <w:r w:rsidR="003164EB" w:rsidRPr="00FA7E13">
        <w:rPr>
          <w:rFonts w:eastAsia="Calibri"/>
          <w:snapToGrid/>
          <w:color w:val="000000"/>
          <w:sz w:val="22"/>
          <w:szCs w:val="22"/>
          <w:lang w:val="de-DE" w:eastAsia="de-DE"/>
        </w:rPr>
        <w:t xml:space="preserve">. </w:t>
      </w:r>
      <w:r w:rsidR="008E68CC" w:rsidRPr="00FB63D6">
        <w:rPr>
          <w:rFonts w:eastAsia="Calibri"/>
          <w:snapToGrid/>
          <w:color w:val="000000"/>
          <w:sz w:val="22"/>
          <w:szCs w:val="22"/>
          <w:lang w:val="de-DE" w:eastAsia="de-DE"/>
        </w:rPr>
        <w:t>Insbesondere</w:t>
      </w:r>
      <w:r w:rsidR="003164EB" w:rsidRPr="00FB63D6">
        <w:rPr>
          <w:rFonts w:eastAsia="Calibri"/>
          <w:snapToGrid/>
          <w:color w:val="000000"/>
          <w:sz w:val="22"/>
          <w:szCs w:val="22"/>
          <w:lang w:val="de-DE" w:eastAsia="de-DE"/>
        </w:rPr>
        <w:t>,</w:t>
      </w:r>
      <w:r w:rsidR="008E68CC" w:rsidRPr="00FB63D6">
        <w:rPr>
          <w:rFonts w:eastAsia="Calibri"/>
          <w:snapToGrid/>
          <w:color w:val="000000"/>
          <w:sz w:val="22"/>
          <w:szCs w:val="22"/>
          <w:lang w:val="de-DE" w:eastAsia="de-DE"/>
        </w:rPr>
        <w:t xml:space="preserve"> wenn keine</w:t>
      </w:r>
      <w:r w:rsidR="003164EB" w:rsidRPr="00FB63D6">
        <w:rPr>
          <w:rFonts w:eastAsia="Calibri"/>
          <w:snapToGrid/>
          <w:color w:val="000000"/>
          <w:sz w:val="22"/>
          <w:szCs w:val="22"/>
          <w:lang w:val="de-DE" w:eastAsia="de-DE"/>
        </w:rPr>
        <w:t xml:space="preserve"> </w:t>
      </w:r>
      <w:r w:rsidR="00FB63D6" w:rsidRPr="00AD35A4">
        <w:rPr>
          <w:rFonts w:eastAsia="Calibri"/>
          <w:snapToGrid/>
          <w:color w:val="000000"/>
          <w:sz w:val="22"/>
          <w:szCs w:val="22"/>
          <w:lang w:val="de-DE" w:eastAsia="de-DE"/>
        </w:rPr>
        <w:t>Maßnahmen</w:t>
      </w:r>
      <w:r w:rsidR="00FB63D6" w:rsidRPr="00FB63D6">
        <w:rPr>
          <w:rFonts w:eastAsia="Calibri"/>
          <w:snapToGrid/>
          <w:color w:val="000000"/>
          <w:sz w:val="22"/>
          <w:szCs w:val="22"/>
          <w:lang w:val="de-DE" w:eastAsia="de-DE"/>
        </w:rPr>
        <w:t xml:space="preserve"> </w:t>
      </w:r>
      <w:r w:rsidR="00561684">
        <w:rPr>
          <w:rFonts w:eastAsia="Calibri"/>
          <w:snapToGrid/>
          <w:color w:val="000000"/>
          <w:sz w:val="22"/>
          <w:szCs w:val="22"/>
          <w:lang w:val="de-DE" w:eastAsia="de-DE"/>
        </w:rPr>
        <w:t>im Rahmen des amtlichen Bekämpfungs</w:t>
      </w:r>
      <w:r w:rsidR="00FB63D6" w:rsidRPr="00FB63D6">
        <w:rPr>
          <w:rFonts w:eastAsia="Calibri"/>
          <w:snapToGrid/>
          <w:color w:val="000000"/>
          <w:sz w:val="22"/>
          <w:szCs w:val="22"/>
          <w:lang w:val="de-DE" w:eastAsia="de-DE"/>
        </w:rPr>
        <w:t>programm</w:t>
      </w:r>
      <w:r w:rsidR="00561684">
        <w:rPr>
          <w:rFonts w:eastAsia="Calibri"/>
          <w:snapToGrid/>
          <w:color w:val="000000"/>
          <w:sz w:val="22"/>
          <w:szCs w:val="22"/>
          <w:lang w:val="de-DE" w:eastAsia="de-DE"/>
        </w:rPr>
        <w:t>e</w:t>
      </w:r>
      <w:r w:rsidR="00FB63D6" w:rsidRPr="00FB63D6">
        <w:rPr>
          <w:rFonts w:eastAsia="Calibri"/>
          <w:snapToGrid/>
          <w:color w:val="000000"/>
          <w:sz w:val="22"/>
          <w:szCs w:val="22"/>
          <w:lang w:val="de-DE" w:eastAsia="de-DE"/>
        </w:rPr>
        <w:t xml:space="preserve">s im Binnenland ergriffen werden, weil </w:t>
      </w:r>
      <w:r w:rsidR="00C43C7D">
        <w:rPr>
          <w:rFonts w:eastAsia="Calibri"/>
          <w:snapToGrid/>
          <w:color w:val="000000"/>
          <w:sz w:val="22"/>
          <w:szCs w:val="22"/>
          <w:lang w:val="de-DE" w:eastAsia="de-DE"/>
        </w:rPr>
        <w:t>die Befallshäufigkeit</w:t>
      </w:r>
      <w:r w:rsidR="005D1F3A">
        <w:rPr>
          <w:rFonts w:eastAsia="Calibri"/>
          <w:snapToGrid/>
          <w:color w:val="000000"/>
          <w:sz w:val="22"/>
          <w:szCs w:val="22"/>
          <w:lang w:val="de-DE" w:eastAsia="de-DE"/>
        </w:rPr>
        <w:t xml:space="preserve"> </w:t>
      </w:r>
      <w:r w:rsidR="006E46D6">
        <w:rPr>
          <w:rFonts w:eastAsia="Calibri"/>
          <w:snapToGrid/>
          <w:color w:val="000000"/>
          <w:sz w:val="22"/>
          <w:szCs w:val="22"/>
          <w:lang w:val="de-DE" w:eastAsia="de-DE"/>
        </w:rPr>
        <w:t>des Schädlings</w:t>
      </w:r>
      <w:r w:rsidR="00FB63D6" w:rsidRPr="00FB63D6">
        <w:rPr>
          <w:rFonts w:eastAsia="Calibri"/>
          <w:snapToGrid/>
          <w:color w:val="000000"/>
          <w:sz w:val="22"/>
          <w:szCs w:val="22"/>
          <w:lang w:val="de-DE" w:eastAsia="de-DE"/>
        </w:rPr>
        <w:t xml:space="preserve"> nicht d</w:t>
      </w:r>
      <w:r w:rsidR="00C43C7D">
        <w:rPr>
          <w:rFonts w:eastAsia="Calibri"/>
          <w:snapToGrid/>
          <w:color w:val="000000"/>
          <w:sz w:val="22"/>
          <w:szCs w:val="22"/>
          <w:lang w:val="de-DE" w:eastAsia="de-DE"/>
        </w:rPr>
        <w:t>ie</w:t>
      </w:r>
      <w:r w:rsidR="00FB63D6" w:rsidRPr="00FB63D6">
        <w:rPr>
          <w:rFonts w:eastAsia="Calibri"/>
          <w:snapToGrid/>
          <w:color w:val="000000"/>
          <w:sz w:val="22"/>
          <w:szCs w:val="22"/>
          <w:lang w:val="de-DE" w:eastAsia="de-DE"/>
        </w:rPr>
        <w:t xml:space="preserve"> entsprechende</w:t>
      </w:r>
      <w:r w:rsidR="000C7FA2">
        <w:rPr>
          <w:rFonts w:eastAsia="Calibri"/>
          <w:snapToGrid/>
          <w:color w:val="000000"/>
          <w:sz w:val="22"/>
          <w:szCs w:val="22"/>
          <w:lang w:val="de-DE" w:eastAsia="de-DE"/>
        </w:rPr>
        <w:t xml:space="preserve"> </w:t>
      </w:r>
      <w:r w:rsidR="00FB63D6" w:rsidRPr="00FB63D6">
        <w:rPr>
          <w:rFonts w:eastAsia="Calibri"/>
          <w:snapToGrid/>
          <w:color w:val="000000"/>
          <w:sz w:val="22"/>
          <w:szCs w:val="22"/>
          <w:lang w:val="de-DE" w:eastAsia="de-DE"/>
        </w:rPr>
        <w:t>Toler</w:t>
      </w:r>
      <w:r w:rsidR="00AD35A4">
        <w:rPr>
          <w:rFonts w:eastAsia="Calibri"/>
          <w:snapToGrid/>
          <w:color w:val="000000"/>
          <w:sz w:val="22"/>
          <w:szCs w:val="22"/>
          <w:lang w:val="de-DE" w:eastAsia="de-DE"/>
        </w:rPr>
        <w:t>anz</w:t>
      </w:r>
      <w:r w:rsidR="00C43C7D">
        <w:rPr>
          <w:rFonts w:eastAsia="Calibri"/>
          <w:snapToGrid/>
          <w:color w:val="000000"/>
          <w:sz w:val="22"/>
          <w:szCs w:val="22"/>
          <w:lang w:val="de-DE" w:eastAsia="de-DE"/>
        </w:rPr>
        <w:t>grenze</w:t>
      </w:r>
      <w:r w:rsidR="00AD35A4">
        <w:rPr>
          <w:rFonts w:eastAsia="Calibri"/>
          <w:snapToGrid/>
          <w:color w:val="000000"/>
          <w:sz w:val="22"/>
          <w:szCs w:val="22"/>
          <w:lang w:val="de-DE" w:eastAsia="de-DE"/>
        </w:rPr>
        <w:t xml:space="preserve"> überschreitet, werden </w:t>
      </w:r>
      <w:r w:rsidR="00985CAC">
        <w:rPr>
          <w:rFonts w:eastAsia="Calibri"/>
          <w:snapToGrid/>
          <w:color w:val="000000"/>
          <w:sz w:val="22"/>
          <w:szCs w:val="22"/>
          <w:lang w:val="de-DE" w:eastAsia="de-DE"/>
        </w:rPr>
        <w:t xml:space="preserve">auch </w:t>
      </w:r>
      <w:r w:rsidR="00AD35A4">
        <w:rPr>
          <w:rFonts w:eastAsia="Calibri"/>
          <w:snapToGrid/>
          <w:color w:val="000000"/>
          <w:sz w:val="22"/>
          <w:szCs w:val="22"/>
          <w:lang w:val="de-DE" w:eastAsia="de-DE"/>
        </w:rPr>
        <w:t>für</w:t>
      </w:r>
      <w:r w:rsidR="00FB63D6" w:rsidRPr="00FB63D6">
        <w:rPr>
          <w:rFonts w:eastAsia="Calibri"/>
          <w:snapToGrid/>
          <w:color w:val="000000"/>
          <w:sz w:val="22"/>
          <w:szCs w:val="22"/>
          <w:lang w:val="de-DE" w:eastAsia="de-DE"/>
        </w:rPr>
        <w:t xml:space="preserve"> </w:t>
      </w:r>
      <w:r w:rsidR="00AD35A4">
        <w:rPr>
          <w:rFonts w:eastAsia="Calibri"/>
          <w:snapToGrid/>
          <w:color w:val="000000"/>
          <w:sz w:val="22"/>
          <w:szCs w:val="22"/>
          <w:lang w:val="de-DE" w:eastAsia="de-DE"/>
        </w:rPr>
        <w:t xml:space="preserve">eine </w:t>
      </w:r>
      <w:r w:rsidR="003164EB" w:rsidRPr="00FB63D6">
        <w:rPr>
          <w:rFonts w:eastAsia="Calibri"/>
          <w:snapToGrid/>
          <w:color w:val="000000"/>
          <w:sz w:val="22"/>
          <w:szCs w:val="22"/>
          <w:lang w:val="de-DE" w:eastAsia="de-DE"/>
        </w:rPr>
        <w:t>Einfuhrsendung</w:t>
      </w:r>
      <w:r w:rsidR="00FB63D6" w:rsidRPr="00FB63D6">
        <w:rPr>
          <w:rFonts w:eastAsia="Calibri"/>
          <w:snapToGrid/>
          <w:color w:val="000000"/>
          <w:sz w:val="22"/>
          <w:szCs w:val="22"/>
          <w:lang w:val="de-DE" w:eastAsia="de-DE"/>
        </w:rPr>
        <w:t xml:space="preserve"> keine </w:t>
      </w:r>
      <w:r w:rsidR="00AD35A4">
        <w:rPr>
          <w:rFonts w:eastAsia="Calibri"/>
          <w:snapToGrid/>
          <w:color w:val="000000"/>
          <w:sz w:val="22"/>
          <w:szCs w:val="22"/>
          <w:lang w:val="de-DE" w:eastAsia="de-DE"/>
        </w:rPr>
        <w:t>Maßnahmen ergriffen</w:t>
      </w:r>
      <w:r w:rsidR="00FB63D6" w:rsidRPr="00FB63D6">
        <w:rPr>
          <w:rFonts w:eastAsia="Calibri"/>
          <w:snapToGrid/>
          <w:color w:val="000000"/>
          <w:sz w:val="22"/>
          <w:szCs w:val="22"/>
          <w:lang w:val="de-DE" w:eastAsia="de-DE"/>
        </w:rPr>
        <w:t xml:space="preserve">, falls </w:t>
      </w:r>
      <w:r w:rsidR="00985CAC" w:rsidRPr="00985CAC">
        <w:rPr>
          <w:rFonts w:eastAsia="Calibri"/>
          <w:snapToGrid/>
          <w:color w:val="000000"/>
          <w:sz w:val="22"/>
          <w:szCs w:val="22"/>
          <w:lang w:val="de-DE" w:eastAsia="de-DE"/>
        </w:rPr>
        <w:t xml:space="preserve">das Auftreten des </w:t>
      </w:r>
      <w:r w:rsidR="008A5A9E" w:rsidRPr="00985CAC">
        <w:rPr>
          <w:rFonts w:eastAsia="Calibri"/>
          <w:snapToGrid/>
          <w:color w:val="000000"/>
          <w:sz w:val="22"/>
          <w:szCs w:val="22"/>
          <w:lang w:val="de-DE" w:eastAsia="de-DE"/>
        </w:rPr>
        <w:t>Befall</w:t>
      </w:r>
      <w:r w:rsidR="00C43C7D">
        <w:rPr>
          <w:rFonts w:eastAsia="Calibri"/>
          <w:snapToGrid/>
          <w:color w:val="000000"/>
          <w:sz w:val="22"/>
          <w:szCs w:val="22"/>
          <w:lang w:val="de-DE" w:eastAsia="de-DE"/>
        </w:rPr>
        <w:t>s</w:t>
      </w:r>
      <w:r w:rsidR="008A5A9E" w:rsidRPr="00985CAC">
        <w:rPr>
          <w:rFonts w:eastAsia="Calibri"/>
          <w:snapToGrid/>
          <w:color w:val="000000"/>
          <w:sz w:val="22"/>
          <w:szCs w:val="22"/>
          <w:lang w:val="de-DE" w:eastAsia="de-DE"/>
        </w:rPr>
        <w:t xml:space="preserve"> mit </w:t>
      </w:r>
      <w:r w:rsidR="001874D1">
        <w:rPr>
          <w:rFonts w:eastAsia="Calibri"/>
          <w:snapToGrid/>
          <w:color w:val="000000"/>
          <w:sz w:val="22"/>
          <w:szCs w:val="22"/>
          <w:lang w:val="de-DE" w:eastAsia="de-DE"/>
        </w:rPr>
        <w:t>Schädlingen</w:t>
      </w:r>
      <w:r w:rsidR="00FB63D6">
        <w:rPr>
          <w:rFonts w:eastAsia="Calibri"/>
          <w:snapToGrid/>
          <w:color w:val="000000"/>
          <w:sz w:val="22"/>
          <w:szCs w:val="22"/>
          <w:lang w:val="de-DE" w:eastAsia="de-DE"/>
        </w:rPr>
        <w:t xml:space="preserve"> nicht besagte </w:t>
      </w:r>
      <w:r w:rsidR="007A27DD" w:rsidRPr="00AD35A4">
        <w:rPr>
          <w:rFonts w:eastAsia="Calibri"/>
          <w:snapToGrid/>
          <w:color w:val="000000"/>
          <w:sz w:val="22"/>
          <w:szCs w:val="22"/>
          <w:lang w:val="de-DE" w:eastAsia="de-DE"/>
        </w:rPr>
        <w:t>Toleranz</w:t>
      </w:r>
      <w:r w:rsidR="00C43C7D">
        <w:rPr>
          <w:rFonts w:eastAsia="Calibri"/>
          <w:snapToGrid/>
          <w:color w:val="000000"/>
          <w:sz w:val="22"/>
          <w:szCs w:val="22"/>
          <w:lang w:val="de-DE" w:eastAsia="de-DE"/>
        </w:rPr>
        <w:t>grenze</w:t>
      </w:r>
      <w:r w:rsidR="007A27DD" w:rsidRPr="00AD35A4">
        <w:rPr>
          <w:rFonts w:eastAsia="Calibri"/>
          <w:snapToGrid/>
          <w:color w:val="000000"/>
          <w:sz w:val="22"/>
          <w:szCs w:val="22"/>
          <w:lang w:val="de-DE" w:eastAsia="de-DE"/>
        </w:rPr>
        <w:t xml:space="preserve"> </w:t>
      </w:r>
      <w:r w:rsidR="00FB63D6" w:rsidRPr="00AD35A4">
        <w:rPr>
          <w:rFonts w:eastAsia="Calibri"/>
          <w:snapToGrid/>
          <w:color w:val="000000"/>
          <w:sz w:val="22"/>
          <w:szCs w:val="22"/>
          <w:lang w:val="de-DE" w:eastAsia="de-DE"/>
        </w:rPr>
        <w:t>überschreitet.</w:t>
      </w:r>
      <w:r w:rsidR="003164EB" w:rsidRPr="00AD35A4">
        <w:rPr>
          <w:rFonts w:eastAsia="Calibri"/>
          <w:snapToGrid/>
          <w:color w:val="000000"/>
          <w:sz w:val="22"/>
          <w:szCs w:val="22"/>
          <w:lang w:val="de-DE" w:eastAsia="de-DE"/>
        </w:rPr>
        <w:t xml:space="preserve"> </w:t>
      </w:r>
      <w:r w:rsidR="008A5A9E">
        <w:rPr>
          <w:rFonts w:eastAsia="Calibri"/>
          <w:snapToGrid/>
          <w:color w:val="000000"/>
          <w:sz w:val="22"/>
          <w:szCs w:val="22"/>
          <w:lang w:val="de-DE" w:eastAsia="de-DE"/>
        </w:rPr>
        <w:t xml:space="preserve">Die </w:t>
      </w:r>
      <w:r w:rsidR="00AD35A4" w:rsidRPr="00AD35A4">
        <w:rPr>
          <w:rFonts w:eastAsia="Calibri"/>
          <w:snapToGrid/>
          <w:color w:val="000000"/>
          <w:sz w:val="22"/>
          <w:szCs w:val="22"/>
          <w:lang w:val="de-DE" w:eastAsia="de-DE"/>
        </w:rPr>
        <w:t>Einhaltung de</w:t>
      </w:r>
      <w:r w:rsidR="009521FD">
        <w:rPr>
          <w:rFonts w:eastAsia="Calibri"/>
          <w:snapToGrid/>
          <w:color w:val="000000"/>
          <w:sz w:val="22"/>
          <w:szCs w:val="22"/>
          <w:lang w:val="de-DE" w:eastAsia="de-DE"/>
        </w:rPr>
        <w:t>r</w:t>
      </w:r>
      <w:r w:rsidR="00AD35A4" w:rsidRPr="00AD35A4">
        <w:rPr>
          <w:rFonts w:eastAsia="Calibri"/>
          <w:snapToGrid/>
          <w:color w:val="000000"/>
          <w:sz w:val="22"/>
          <w:szCs w:val="22"/>
          <w:lang w:val="de-DE" w:eastAsia="de-DE"/>
        </w:rPr>
        <w:t xml:space="preserve"> </w:t>
      </w:r>
      <w:r w:rsidR="009521FD" w:rsidRPr="00AD35A4">
        <w:rPr>
          <w:rFonts w:eastAsia="Calibri"/>
          <w:snapToGrid/>
          <w:color w:val="000000"/>
          <w:sz w:val="22"/>
          <w:szCs w:val="22"/>
          <w:lang w:val="de-DE" w:eastAsia="de-DE"/>
        </w:rPr>
        <w:t>Toleranz</w:t>
      </w:r>
      <w:r w:rsidR="009521FD">
        <w:rPr>
          <w:rFonts w:eastAsia="Calibri"/>
          <w:snapToGrid/>
          <w:color w:val="000000"/>
          <w:sz w:val="22"/>
          <w:szCs w:val="22"/>
          <w:lang w:val="de-DE" w:eastAsia="de-DE"/>
        </w:rPr>
        <w:t>grenze</w:t>
      </w:r>
      <w:r w:rsidR="009521FD" w:rsidRPr="00AD35A4">
        <w:rPr>
          <w:rFonts w:eastAsia="Calibri"/>
          <w:snapToGrid/>
          <w:color w:val="000000"/>
          <w:sz w:val="22"/>
          <w:szCs w:val="22"/>
          <w:lang w:val="de-DE" w:eastAsia="de-DE"/>
        </w:rPr>
        <w:t xml:space="preserve"> </w:t>
      </w:r>
      <w:r w:rsidR="00FB63D6" w:rsidRPr="00AD35A4">
        <w:rPr>
          <w:rFonts w:eastAsia="Calibri"/>
          <w:snapToGrid/>
          <w:color w:val="000000"/>
          <w:sz w:val="22"/>
          <w:szCs w:val="22"/>
          <w:lang w:val="de-DE" w:eastAsia="de-DE"/>
        </w:rPr>
        <w:t>bei der Einf</w:t>
      </w:r>
      <w:r w:rsidR="00AD35A4" w:rsidRPr="00AD35A4">
        <w:rPr>
          <w:rFonts w:eastAsia="Calibri"/>
          <w:snapToGrid/>
          <w:color w:val="000000"/>
          <w:sz w:val="22"/>
          <w:szCs w:val="22"/>
          <w:lang w:val="de-DE" w:eastAsia="de-DE"/>
        </w:rPr>
        <w:t>uhr wird normalerweise bei der I</w:t>
      </w:r>
      <w:r w:rsidR="00FB63D6" w:rsidRPr="00AD35A4">
        <w:rPr>
          <w:rFonts w:eastAsia="Calibri"/>
          <w:snapToGrid/>
          <w:color w:val="000000"/>
          <w:sz w:val="22"/>
          <w:szCs w:val="22"/>
          <w:lang w:val="de-DE" w:eastAsia="de-DE"/>
        </w:rPr>
        <w:t>nspe</w:t>
      </w:r>
      <w:r w:rsidR="00AD35A4" w:rsidRPr="00AD35A4">
        <w:rPr>
          <w:rFonts w:eastAsia="Calibri"/>
          <w:snapToGrid/>
          <w:color w:val="000000"/>
          <w:sz w:val="22"/>
          <w:szCs w:val="22"/>
          <w:lang w:val="de-DE" w:eastAsia="de-DE"/>
        </w:rPr>
        <w:t>k</w:t>
      </w:r>
      <w:r w:rsidR="00FB63D6" w:rsidRPr="00AD35A4">
        <w:rPr>
          <w:rFonts w:eastAsia="Calibri"/>
          <w:snapToGrid/>
          <w:color w:val="000000"/>
          <w:sz w:val="22"/>
          <w:szCs w:val="22"/>
          <w:lang w:val="de-DE" w:eastAsia="de-DE"/>
        </w:rPr>
        <w:t>tion oder</w:t>
      </w:r>
      <w:r w:rsidR="003164EB" w:rsidRPr="00AD35A4">
        <w:rPr>
          <w:rFonts w:eastAsia="Calibri"/>
          <w:snapToGrid/>
          <w:color w:val="000000"/>
          <w:sz w:val="22"/>
          <w:szCs w:val="22"/>
          <w:lang w:val="de-DE" w:eastAsia="de-DE"/>
        </w:rPr>
        <w:t xml:space="preserve"> Tests bei der Einfuhr</w:t>
      </w:r>
      <w:r w:rsidR="00FB63D6" w:rsidRPr="00AD35A4">
        <w:rPr>
          <w:rFonts w:eastAsia="Calibri"/>
          <w:snapToGrid/>
          <w:color w:val="000000"/>
          <w:sz w:val="22"/>
          <w:szCs w:val="22"/>
          <w:lang w:val="de-DE" w:eastAsia="de-DE"/>
        </w:rPr>
        <w:t xml:space="preserve"> </w:t>
      </w:r>
      <w:r w:rsidR="00526D82">
        <w:rPr>
          <w:rFonts w:eastAsia="Calibri"/>
          <w:snapToGrid/>
          <w:color w:val="000000"/>
          <w:sz w:val="22"/>
          <w:szCs w:val="22"/>
          <w:lang w:val="de-DE" w:eastAsia="de-DE"/>
        </w:rPr>
        <w:t>bestimmt</w:t>
      </w:r>
      <w:r w:rsidR="003164EB" w:rsidRPr="00AD35A4">
        <w:rPr>
          <w:rFonts w:eastAsia="Calibri"/>
          <w:snapToGrid/>
          <w:color w:val="000000"/>
          <w:sz w:val="22"/>
          <w:szCs w:val="22"/>
          <w:lang w:val="de-DE" w:eastAsia="de-DE"/>
        </w:rPr>
        <w:t xml:space="preserve">, </w:t>
      </w:r>
      <w:r w:rsidR="00AD35A4" w:rsidRPr="00AD35A4">
        <w:rPr>
          <w:rFonts w:eastAsia="Calibri"/>
          <w:snapToGrid/>
          <w:color w:val="000000"/>
          <w:sz w:val="22"/>
          <w:szCs w:val="22"/>
          <w:lang w:val="de-DE" w:eastAsia="de-DE"/>
        </w:rPr>
        <w:t>während</w:t>
      </w:r>
      <w:r w:rsidR="00FB63D6" w:rsidRPr="00AD35A4">
        <w:rPr>
          <w:rFonts w:eastAsia="Calibri"/>
          <w:snapToGrid/>
          <w:color w:val="000000"/>
          <w:sz w:val="22"/>
          <w:szCs w:val="22"/>
          <w:lang w:val="de-DE" w:eastAsia="de-DE"/>
        </w:rPr>
        <w:t xml:space="preserve"> die Einhaltung de</w:t>
      </w:r>
      <w:r w:rsidR="009521FD">
        <w:rPr>
          <w:rFonts w:eastAsia="Calibri"/>
          <w:snapToGrid/>
          <w:color w:val="000000"/>
          <w:sz w:val="22"/>
          <w:szCs w:val="22"/>
          <w:lang w:val="de-DE" w:eastAsia="de-DE"/>
        </w:rPr>
        <w:t>r</w:t>
      </w:r>
      <w:r w:rsidR="00FB63D6" w:rsidRPr="00AD35A4">
        <w:rPr>
          <w:rFonts w:eastAsia="Calibri"/>
          <w:snapToGrid/>
          <w:color w:val="000000"/>
          <w:sz w:val="22"/>
          <w:szCs w:val="22"/>
          <w:lang w:val="de-DE" w:eastAsia="de-DE"/>
        </w:rPr>
        <w:t xml:space="preserve"> </w:t>
      </w:r>
      <w:r w:rsidR="009521FD" w:rsidRPr="00AD35A4">
        <w:rPr>
          <w:rFonts w:eastAsia="Calibri"/>
          <w:snapToGrid/>
          <w:color w:val="000000"/>
          <w:sz w:val="22"/>
          <w:szCs w:val="22"/>
          <w:lang w:val="de-DE" w:eastAsia="de-DE"/>
        </w:rPr>
        <w:t>Toleranz</w:t>
      </w:r>
      <w:r w:rsidR="009521FD">
        <w:rPr>
          <w:rFonts w:eastAsia="Calibri"/>
          <w:snapToGrid/>
          <w:color w:val="000000"/>
          <w:sz w:val="22"/>
          <w:szCs w:val="22"/>
          <w:lang w:val="de-DE" w:eastAsia="de-DE"/>
        </w:rPr>
        <w:t>grenze</w:t>
      </w:r>
      <w:r w:rsidR="009521FD" w:rsidRPr="00AD35A4">
        <w:rPr>
          <w:rFonts w:eastAsia="Calibri"/>
          <w:snapToGrid/>
          <w:color w:val="000000"/>
          <w:sz w:val="22"/>
          <w:szCs w:val="22"/>
          <w:lang w:val="de-DE" w:eastAsia="de-DE"/>
        </w:rPr>
        <w:t xml:space="preserve"> </w:t>
      </w:r>
      <w:r w:rsidR="00FB63D6" w:rsidRPr="00AD35A4">
        <w:rPr>
          <w:rFonts w:eastAsia="Calibri"/>
          <w:snapToGrid/>
          <w:color w:val="000000"/>
          <w:sz w:val="22"/>
          <w:szCs w:val="22"/>
          <w:lang w:val="de-DE" w:eastAsia="de-DE"/>
        </w:rPr>
        <w:t>für Binnensendungen</w:t>
      </w:r>
      <w:r w:rsidR="003164EB" w:rsidRPr="00AD35A4">
        <w:rPr>
          <w:rFonts w:eastAsia="Calibri"/>
          <w:snapToGrid/>
          <w:color w:val="000000"/>
          <w:sz w:val="22"/>
          <w:szCs w:val="22"/>
          <w:lang w:val="de-DE" w:eastAsia="de-DE"/>
        </w:rPr>
        <w:t xml:space="preserve"> </w:t>
      </w:r>
      <w:r w:rsidR="008A5A9E">
        <w:rPr>
          <w:rFonts w:eastAsia="Calibri"/>
          <w:snapToGrid/>
          <w:color w:val="000000"/>
          <w:sz w:val="22"/>
          <w:szCs w:val="22"/>
          <w:lang w:val="de-DE" w:eastAsia="de-DE"/>
        </w:rPr>
        <w:t>an dem Or</w:t>
      </w:r>
      <w:r w:rsidR="00AD35A4" w:rsidRPr="00AD35A4">
        <w:rPr>
          <w:rFonts w:eastAsia="Calibri"/>
          <w:snapToGrid/>
          <w:color w:val="000000"/>
          <w:sz w:val="22"/>
          <w:szCs w:val="22"/>
          <w:lang w:val="de-DE" w:eastAsia="de-DE"/>
        </w:rPr>
        <w:t xml:space="preserve">t </w:t>
      </w:r>
      <w:r w:rsidR="00526D82">
        <w:rPr>
          <w:rFonts w:eastAsia="Calibri"/>
          <w:snapToGrid/>
          <w:color w:val="000000"/>
          <w:sz w:val="22"/>
          <w:szCs w:val="22"/>
          <w:lang w:val="de-DE" w:eastAsia="de-DE"/>
        </w:rPr>
        <w:t>bestimmt</w:t>
      </w:r>
      <w:r w:rsidR="00526D82" w:rsidRPr="00AD35A4">
        <w:rPr>
          <w:rFonts w:eastAsia="Calibri"/>
          <w:snapToGrid/>
          <w:color w:val="000000"/>
          <w:sz w:val="22"/>
          <w:szCs w:val="22"/>
          <w:lang w:val="de-DE" w:eastAsia="de-DE"/>
        </w:rPr>
        <w:t xml:space="preserve"> </w:t>
      </w:r>
      <w:r w:rsidR="00764E41">
        <w:rPr>
          <w:rFonts w:eastAsia="Calibri"/>
          <w:snapToGrid/>
          <w:color w:val="000000"/>
          <w:sz w:val="22"/>
          <w:szCs w:val="22"/>
          <w:lang w:val="de-DE" w:eastAsia="de-DE"/>
        </w:rPr>
        <w:t>werden muss</w:t>
      </w:r>
      <w:r w:rsidR="00AD35A4" w:rsidRPr="00AD35A4">
        <w:rPr>
          <w:rFonts w:eastAsia="Calibri"/>
          <w:snapToGrid/>
          <w:color w:val="000000"/>
          <w:sz w:val="22"/>
          <w:szCs w:val="22"/>
          <w:lang w:val="de-DE" w:eastAsia="de-DE"/>
        </w:rPr>
        <w:t xml:space="preserve">, an dem </w:t>
      </w:r>
      <w:r w:rsidR="009521FD">
        <w:rPr>
          <w:rFonts w:eastAsia="Calibri"/>
          <w:snapToGrid/>
          <w:color w:val="000000"/>
          <w:sz w:val="22"/>
          <w:szCs w:val="22"/>
          <w:lang w:val="de-DE" w:eastAsia="de-DE"/>
        </w:rPr>
        <w:t xml:space="preserve">die letzte </w:t>
      </w:r>
      <w:r w:rsidR="00AD35A4" w:rsidRPr="00AD35A4">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00AD35A4" w:rsidRPr="00AD35A4">
        <w:rPr>
          <w:rFonts w:eastAsia="Calibri"/>
          <w:snapToGrid/>
          <w:color w:val="000000"/>
          <w:sz w:val="22"/>
          <w:szCs w:val="22"/>
          <w:lang w:val="de-DE" w:eastAsia="de-DE"/>
        </w:rPr>
        <w:t xml:space="preserve"> durchgeführt wird</w:t>
      </w:r>
      <w:r w:rsidR="003164EB" w:rsidRPr="00AD35A4">
        <w:rPr>
          <w:rFonts w:eastAsia="Calibri"/>
          <w:snapToGrid/>
          <w:color w:val="000000"/>
          <w:sz w:val="22"/>
          <w:szCs w:val="22"/>
          <w:lang w:val="de-DE" w:eastAsia="de-DE"/>
        </w:rPr>
        <w:t>.</w:t>
      </w:r>
      <w:r w:rsidR="003164EB" w:rsidRPr="00FB63D6">
        <w:rPr>
          <w:rFonts w:eastAsia="Calibri"/>
          <w:snapToGrid/>
          <w:color w:val="000000"/>
          <w:sz w:val="22"/>
          <w:szCs w:val="22"/>
          <w:lang w:val="de-DE" w:eastAsia="de-DE"/>
        </w:rPr>
        <w:t xml:space="preserve"> </w:t>
      </w:r>
    </w:p>
    <w:p w:rsidR="003164EB" w:rsidRPr="00FB63D6"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lastRenderedPageBreak/>
        <w:t>-</w:t>
      </w:r>
      <w:r>
        <w:rPr>
          <w:rFonts w:eastAsia="Calibri"/>
          <w:snapToGrid/>
          <w:color w:val="000000"/>
          <w:sz w:val="22"/>
          <w:szCs w:val="22"/>
          <w:lang w:val="de-DE" w:eastAsia="de-DE"/>
        </w:rPr>
        <w:tab/>
      </w:r>
      <w:r w:rsidR="00AD35A4">
        <w:rPr>
          <w:rFonts w:eastAsia="Calibri"/>
          <w:snapToGrid/>
          <w:color w:val="000000"/>
          <w:sz w:val="22"/>
          <w:szCs w:val="22"/>
          <w:lang w:val="de-DE" w:eastAsia="de-DE"/>
        </w:rPr>
        <w:t>F</w:t>
      </w:r>
      <w:r w:rsidR="00FB63D6" w:rsidRPr="00FB63D6">
        <w:rPr>
          <w:rFonts w:eastAsia="Calibri"/>
          <w:snapToGrid/>
          <w:color w:val="000000"/>
          <w:sz w:val="22"/>
          <w:szCs w:val="22"/>
          <w:lang w:val="de-DE" w:eastAsia="de-DE"/>
        </w:rPr>
        <w:t xml:space="preserve">alls </w:t>
      </w:r>
      <w:r w:rsidR="0086484B">
        <w:rPr>
          <w:rFonts w:eastAsia="Calibri"/>
          <w:snapToGrid/>
          <w:color w:val="000000"/>
          <w:sz w:val="22"/>
          <w:szCs w:val="22"/>
          <w:lang w:val="de-DE" w:eastAsia="de-DE"/>
        </w:rPr>
        <w:t>Zurückstufen oder Neueinstufen</w:t>
      </w:r>
      <w:r w:rsidR="003164EB" w:rsidRPr="00FB63D6">
        <w:rPr>
          <w:rFonts w:eastAsia="Calibri"/>
          <w:snapToGrid/>
          <w:color w:val="000000"/>
          <w:sz w:val="22"/>
          <w:szCs w:val="22"/>
          <w:lang w:val="de-DE" w:eastAsia="de-DE"/>
        </w:rPr>
        <w:t xml:space="preserve"> </w:t>
      </w:r>
      <w:r w:rsidR="00FB63D6" w:rsidRPr="00FB63D6">
        <w:rPr>
          <w:rFonts w:eastAsia="Calibri"/>
          <w:snapToGrid/>
          <w:color w:val="000000"/>
          <w:sz w:val="22"/>
          <w:szCs w:val="22"/>
          <w:lang w:val="de-DE" w:eastAsia="de-DE"/>
        </w:rPr>
        <w:t>im</w:t>
      </w:r>
      <w:r w:rsidR="00561684">
        <w:rPr>
          <w:rFonts w:eastAsia="Calibri"/>
          <w:snapToGrid/>
          <w:color w:val="000000"/>
          <w:sz w:val="22"/>
          <w:szCs w:val="22"/>
          <w:lang w:val="de-DE" w:eastAsia="de-DE"/>
        </w:rPr>
        <w:t xml:space="preserve"> Rahmen eines amtlichen Bekämpfungs</w:t>
      </w:r>
      <w:r w:rsidR="00FB63D6" w:rsidRPr="00FB63D6">
        <w:rPr>
          <w:rFonts w:eastAsia="Calibri"/>
          <w:snapToGrid/>
          <w:color w:val="000000"/>
          <w:sz w:val="22"/>
          <w:szCs w:val="22"/>
          <w:lang w:val="de-DE" w:eastAsia="de-DE"/>
        </w:rPr>
        <w:t>program</w:t>
      </w:r>
      <w:r w:rsidR="00561684">
        <w:rPr>
          <w:rFonts w:eastAsia="Calibri"/>
          <w:snapToGrid/>
          <w:color w:val="000000"/>
          <w:sz w:val="22"/>
          <w:szCs w:val="22"/>
          <w:lang w:val="de-DE" w:eastAsia="de-DE"/>
        </w:rPr>
        <w:t>m</w:t>
      </w:r>
      <w:r w:rsidR="00FB63D6" w:rsidRPr="00FB63D6">
        <w:rPr>
          <w:rFonts w:eastAsia="Calibri"/>
          <w:snapToGrid/>
          <w:color w:val="000000"/>
          <w:sz w:val="22"/>
          <w:szCs w:val="22"/>
          <w:lang w:val="de-DE" w:eastAsia="de-DE"/>
        </w:rPr>
        <w:t>es im Binnenla</w:t>
      </w:r>
      <w:r w:rsidR="008A5A9E">
        <w:rPr>
          <w:rFonts w:eastAsia="Calibri"/>
          <w:snapToGrid/>
          <w:color w:val="000000"/>
          <w:sz w:val="22"/>
          <w:szCs w:val="22"/>
          <w:lang w:val="de-DE" w:eastAsia="de-DE"/>
        </w:rPr>
        <w:t xml:space="preserve">nd gestattet ist, müssen </w:t>
      </w:r>
      <w:r w:rsidR="00C43C7D">
        <w:rPr>
          <w:rFonts w:eastAsia="Calibri"/>
          <w:snapToGrid/>
          <w:color w:val="000000"/>
          <w:sz w:val="22"/>
          <w:szCs w:val="22"/>
          <w:lang w:val="de-DE" w:eastAsia="de-DE"/>
        </w:rPr>
        <w:t>ähnliche</w:t>
      </w:r>
      <w:r w:rsidR="00C43C7D" w:rsidRPr="00FB63D6">
        <w:rPr>
          <w:rFonts w:eastAsia="Calibri"/>
          <w:snapToGrid/>
          <w:color w:val="000000"/>
          <w:sz w:val="22"/>
          <w:szCs w:val="22"/>
          <w:lang w:val="de-DE" w:eastAsia="de-DE"/>
        </w:rPr>
        <w:t xml:space="preserve"> </w:t>
      </w:r>
      <w:r w:rsidR="00FB63D6" w:rsidRPr="00FB63D6">
        <w:rPr>
          <w:rFonts w:eastAsia="Calibri"/>
          <w:snapToGrid/>
          <w:color w:val="000000"/>
          <w:sz w:val="22"/>
          <w:szCs w:val="22"/>
          <w:lang w:val="de-DE" w:eastAsia="de-DE"/>
        </w:rPr>
        <w:t>Optionen für Einfuhrsendungen bestehen.</w:t>
      </w:r>
      <w:r w:rsidR="003164EB" w:rsidRPr="00FB63D6">
        <w:rPr>
          <w:rFonts w:eastAsia="Calibri"/>
          <w:snapToGrid/>
          <w:color w:val="000000"/>
          <w:sz w:val="22"/>
          <w:szCs w:val="22"/>
          <w:lang w:val="de-DE" w:eastAsia="de-DE"/>
        </w:rPr>
        <w:t xml:space="preserve"> </w:t>
      </w:r>
    </w:p>
    <w:p w:rsidR="003164EB" w:rsidRPr="00D151C9" w:rsidRDefault="003164EB" w:rsidP="00D151C9">
      <w:pPr>
        <w:pStyle w:val="ispm5-3"/>
        <w:numPr>
          <w:ilvl w:val="0"/>
          <w:numId w:val="0"/>
        </w:numPr>
      </w:pPr>
      <w:bookmarkStart w:id="108" w:name="_Toc427138928"/>
      <w:bookmarkStart w:id="109" w:name="_Toc427139134"/>
      <w:bookmarkStart w:id="110" w:name="_Toc427139253"/>
      <w:bookmarkStart w:id="111" w:name="_Toc427139496"/>
      <w:bookmarkStart w:id="112" w:name="_Toc427139818"/>
      <w:r w:rsidRPr="00D151C9">
        <w:t>2.3</w:t>
      </w:r>
      <w:r w:rsidR="009A3F7A">
        <w:tab/>
      </w:r>
      <w:r w:rsidRPr="00D151C9">
        <w:t>Transparenz</w:t>
      </w:r>
      <w:bookmarkEnd w:id="108"/>
      <w:bookmarkEnd w:id="109"/>
      <w:bookmarkEnd w:id="110"/>
      <w:bookmarkEnd w:id="111"/>
      <w:bookmarkEnd w:id="112"/>
      <w:r w:rsidRPr="00D151C9">
        <w:t xml:space="preserve"> </w:t>
      </w:r>
    </w:p>
    <w:p w:rsidR="003164EB" w:rsidRPr="007E6E3A"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7E6E3A">
        <w:rPr>
          <w:rFonts w:eastAsia="Calibri"/>
          <w:snapToGrid/>
          <w:color w:val="000000"/>
          <w:sz w:val="22"/>
          <w:szCs w:val="22"/>
          <w:lang w:val="de-DE" w:eastAsia="de-DE"/>
        </w:rPr>
        <w:t xml:space="preserve">Binnenanforderungen für amtliche </w:t>
      </w:r>
      <w:r w:rsidR="00E3285C">
        <w:rPr>
          <w:rFonts w:eastAsia="Calibri"/>
          <w:snapToGrid/>
          <w:color w:val="000000"/>
          <w:sz w:val="22"/>
          <w:szCs w:val="22"/>
          <w:lang w:val="de-DE" w:eastAsia="de-DE"/>
        </w:rPr>
        <w:t>Bekämpfung</w:t>
      </w:r>
      <w:r w:rsidR="00561684">
        <w:rPr>
          <w:rFonts w:eastAsia="Calibri"/>
          <w:snapToGrid/>
          <w:color w:val="000000"/>
          <w:sz w:val="22"/>
          <w:szCs w:val="22"/>
          <w:lang w:val="de-DE" w:eastAsia="de-DE"/>
        </w:rPr>
        <w:t>e</w:t>
      </w:r>
      <w:r w:rsidRPr="007E6E3A">
        <w:rPr>
          <w:rFonts w:eastAsia="Calibri"/>
          <w:snapToGrid/>
          <w:color w:val="000000"/>
          <w:sz w:val="22"/>
          <w:szCs w:val="22"/>
          <w:lang w:val="de-DE" w:eastAsia="de-DE"/>
        </w:rPr>
        <w:t xml:space="preserve">n und die pflanzengesundheitlichen Einfuhranforderungen </w:t>
      </w:r>
      <w:r>
        <w:rPr>
          <w:rFonts w:eastAsia="Calibri"/>
          <w:snapToGrid/>
          <w:color w:val="000000"/>
          <w:sz w:val="22"/>
          <w:szCs w:val="22"/>
          <w:lang w:val="de-DE" w:eastAsia="de-DE"/>
        </w:rPr>
        <w:t>müssen dokumentiert und auf Nachfrage offen gelegt werden.</w:t>
      </w:r>
      <w:r w:rsidRPr="007E6E3A">
        <w:rPr>
          <w:rFonts w:eastAsia="Calibri"/>
          <w:snapToGrid/>
          <w:color w:val="000000"/>
          <w:sz w:val="22"/>
          <w:szCs w:val="22"/>
          <w:lang w:val="de-DE" w:eastAsia="de-DE"/>
        </w:rPr>
        <w:t xml:space="preserve"> </w:t>
      </w:r>
    </w:p>
    <w:p w:rsidR="003164EB" w:rsidRPr="00D151C9" w:rsidRDefault="003164EB" w:rsidP="00D151C9">
      <w:pPr>
        <w:pStyle w:val="ispm5-3"/>
        <w:numPr>
          <w:ilvl w:val="0"/>
          <w:numId w:val="0"/>
        </w:numPr>
      </w:pPr>
      <w:bookmarkStart w:id="113" w:name="_Toc427138929"/>
      <w:bookmarkStart w:id="114" w:name="_Toc427139135"/>
      <w:bookmarkStart w:id="115" w:name="_Toc427139254"/>
      <w:bookmarkStart w:id="116" w:name="_Toc427139497"/>
      <w:bookmarkStart w:id="117" w:name="_Toc427139819"/>
      <w:r w:rsidRPr="00D151C9">
        <w:t>2.4</w:t>
      </w:r>
      <w:r w:rsidR="009A3F7A">
        <w:tab/>
      </w:r>
      <w:r w:rsidRPr="00D151C9">
        <w:t>Durchführung</w:t>
      </w:r>
      <w:bookmarkEnd w:id="113"/>
      <w:bookmarkEnd w:id="114"/>
      <w:bookmarkEnd w:id="115"/>
      <w:bookmarkEnd w:id="116"/>
      <w:bookmarkEnd w:id="117"/>
    </w:p>
    <w:p w:rsidR="003164EB" w:rsidRPr="007E6E3A"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7E6E3A">
        <w:rPr>
          <w:rFonts w:eastAsia="Calibri"/>
          <w:snapToGrid/>
          <w:color w:val="000000"/>
          <w:sz w:val="22"/>
          <w:szCs w:val="22"/>
          <w:lang w:val="de-DE" w:eastAsia="de-DE"/>
        </w:rPr>
        <w:t xml:space="preserve">Die Durchführung </w:t>
      </w:r>
      <w:r w:rsidR="00561684">
        <w:rPr>
          <w:rFonts w:eastAsia="Calibri"/>
          <w:snapToGrid/>
          <w:color w:val="000000"/>
          <w:sz w:val="22"/>
          <w:szCs w:val="22"/>
          <w:lang w:val="de-DE" w:eastAsia="de-DE"/>
        </w:rPr>
        <w:t>von amtlichen Bekämpfungs</w:t>
      </w:r>
      <w:r w:rsidRPr="007E6E3A">
        <w:rPr>
          <w:rFonts w:eastAsia="Calibri"/>
          <w:snapToGrid/>
          <w:color w:val="000000"/>
          <w:sz w:val="22"/>
          <w:szCs w:val="22"/>
          <w:lang w:val="de-DE" w:eastAsia="de-DE"/>
        </w:rPr>
        <w:t>programme</w:t>
      </w:r>
      <w:r>
        <w:rPr>
          <w:rFonts w:eastAsia="Calibri"/>
          <w:snapToGrid/>
          <w:color w:val="000000"/>
          <w:sz w:val="22"/>
          <w:szCs w:val="22"/>
          <w:lang w:val="de-DE" w:eastAsia="de-DE"/>
        </w:rPr>
        <w:t xml:space="preserve">n </w:t>
      </w:r>
      <w:r w:rsidR="00764E41" w:rsidRPr="007E6E3A">
        <w:rPr>
          <w:rFonts w:eastAsia="Calibri"/>
          <w:snapToGrid/>
          <w:color w:val="000000"/>
          <w:sz w:val="22"/>
          <w:szCs w:val="22"/>
          <w:lang w:val="de-DE" w:eastAsia="de-DE"/>
        </w:rPr>
        <w:t xml:space="preserve">im </w:t>
      </w:r>
      <w:r w:rsidR="00764E41">
        <w:rPr>
          <w:rFonts w:eastAsia="Calibri"/>
          <w:snapToGrid/>
          <w:color w:val="000000"/>
          <w:sz w:val="22"/>
          <w:szCs w:val="22"/>
          <w:lang w:val="de-DE" w:eastAsia="de-DE"/>
        </w:rPr>
        <w:t xml:space="preserve">Binnenland </w:t>
      </w:r>
      <w:r>
        <w:rPr>
          <w:rFonts w:eastAsia="Calibri"/>
          <w:snapToGrid/>
          <w:color w:val="000000"/>
          <w:sz w:val="22"/>
          <w:szCs w:val="22"/>
          <w:lang w:val="de-DE" w:eastAsia="de-DE"/>
        </w:rPr>
        <w:t>muss äq</w:t>
      </w:r>
      <w:r w:rsidRPr="007E6E3A">
        <w:rPr>
          <w:rFonts w:eastAsia="Calibri"/>
          <w:snapToGrid/>
          <w:color w:val="000000"/>
          <w:sz w:val="22"/>
          <w:szCs w:val="22"/>
          <w:lang w:val="de-DE" w:eastAsia="de-DE"/>
        </w:rPr>
        <w:t>uivalent zu der Durch</w:t>
      </w:r>
      <w:r>
        <w:rPr>
          <w:rFonts w:eastAsia="Calibri"/>
          <w:snapToGrid/>
          <w:color w:val="000000"/>
          <w:sz w:val="22"/>
          <w:szCs w:val="22"/>
          <w:lang w:val="de-DE" w:eastAsia="de-DE"/>
        </w:rPr>
        <w:softHyphen/>
      </w:r>
      <w:r w:rsidRPr="007E6E3A">
        <w:rPr>
          <w:rFonts w:eastAsia="Calibri"/>
          <w:snapToGrid/>
          <w:color w:val="000000"/>
          <w:sz w:val="22"/>
          <w:szCs w:val="22"/>
          <w:lang w:val="de-DE" w:eastAsia="de-DE"/>
        </w:rPr>
        <w:t>führung von pflanzengesundheitlichen Einfuhranforderungen sein.</w:t>
      </w:r>
      <w:r>
        <w:rPr>
          <w:rFonts w:eastAsia="Calibri"/>
          <w:snapToGrid/>
          <w:color w:val="000000"/>
          <w:sz w:val="22"/>
          <w:szCs w:val="22"/>
          <w:lang w:val="de-DE" w:eastAsia="de-DE"/>
        </w:rPr>
        <w:t xml:space="preserve"> Die Durchführung muss</w:t>
      </w:r>
      <w:r w:rsidR="00B91599">
        <w:rPr>
          <w:rFonts w:eastAsia="Calibri"/>
          <w:snapToGrid/>
          <w:color w:val="000000"/>
          <w:sz w:val="22"/>
          <w:szCs w:val="22"/>
          <w:lang w:val="de-DE" w:eastAsia="de-DE"/>
        </w:rPr>
        <w:t xml:space="preserve"> </w:t>
      </w:r>
      <w:r w:rsidR="009521FD">
        <w:rPr>
          <w:rFonts w:eastAsia="Calibri"/>
          <w:snapToGrid/>
          <w:color w:val="000000"/>
          <w:sz w:val="22"/>
          <w:szCs w:val="22"/>
          <w:lang w:val="de-DE" w:eastAsia="de-DE"/>
        </w:rPr>
        <w:t xml:space="preserve">Folgendes </w:t>
      </w:r>
      <w:r w:rsidR="000C2997">
        <w:rPr>
          <w:rFonts w:eastAsia="Calibri"/>
          <w:snapToGrid/>
          <w:color w:val="000000"/>
          <w:sz w:val="22"/>
          <w:szCs w:val="22"/>
          <w:lang w:val="de-DE" w:eastAsia="de-DE"/>
        </w:rPr>
        <w:t>beinhalten</w:t>
      </w:r>
      <w:r w:rsidRPr="007E6E3A">
        <w:rPr>
          <w:rFonts w:eastAsia="Calibri"/>
          <w:snapToGrid/>
          <w:color w:val="000000"/>
          <w:sz w:val="22"/>
          <w:szCs w:val="22"/>
          <w:lang w:val="de-DE" w:eastAsia="de-DE"/>
        </w:rPr>
        <w:t xml:space="preserve">: </w:t>
      </w:r>
    </w:p>
    <w:p w:rsidR="003164EB" w:rsidRPr="007E6E3A"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3164EB" w:rsidRPr="007E6E3A">
        <w:rPr>
          <w:rFonts w:eastAsia="Calibri"/>
          <w:snapToGrid/>
          <w:color w:val="000000"/>
          <w:sz w:val="22"/>
          <w:szCs w:val="22"/>
          <w:lang w:val="de-DE" w:eastAsia="de-DE"/>
        </w:rPr>
        <w:t>eine rechtliche Grundlage</w:t>
      </w:r>
      <w:r w:rsidR="00C30E95">
        <w:rPr>
          <w:rFonts w:eastAsia="Calibri"/>
          <w:snapToGrid/>
          <w:color w:val="000000"/>
          <w:sz w:val="22"/>
          <w:szCs w:val="22"/>
          <w:lang w:val="de-DE" w:eastAsia="de-DE"/>
        </w:rPr>
        <w:t xml:space="preserve"> </w:t>
      </w:r>
    </w:p>
    <w:p w:rsidR="003164EB" w:rsidRPr="005D10DC"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5D10DC">
        <w:rPr>
          <w:rFonts w:eastAsia="Calibri"/>
          <w:snapToGrid/>
          <w:color w:val="000000"/>
          <w:sz w:val="22"/>
          <w:szCs w:val="22"/>
          <w:lang w:val="de-DE" w:eastAsia="de-DE"/>
        </w:rPr>
        <w:t>-</w:t>
      </w:r>
      <w:r w:rsidRPr="005D10DC">
        <w:rPr>
          <w:rFonts w:eastAsia="Calibri"/>
          <w:snapToGrid/>
          <w:color w:val="000000"/>
          <w:sz w:val="22"/>
          <w:szCs w:val="22"/>
          <w:lang w:val="de-DE" w:eastAsia="de-DE"/>
        </w:rPr>
        <w:tab/>
      </w:r>
      <w:r w:rsidR="00B91599" w:rsidRPr="005D10DC">
        <w:rPr>
          <w:rFonts w:eastAsia="Calibri"/>
          <w:snapToGrid/>
          <w:color w:val="000000"/>
          <w:sz w:val="22"/>
          <w:szCs w:val="22"/>
          <w:lang w:val="de-DE" w:eastAsia="de-DE"/>
        </w:rPr>
        <w:t xml:space="preserve">die </w:t>
      </w:r>
      <w:r w:rsidR="00B91599" w:rsidRPr="008A5A9E">
        <w:rPr>
          <w:rFonts w:eastAsia="Calibri"/>
          <w:snapToGrid/>
          <w:color w:val="000000"/>
          <w:sz w:val="22"/>
          <w:szCs w:val="22"/>
          <w:lang w:val="de-DE" w:eastAsia="de-DE"/>
        </w:rPr>
        <w:t>praktische Umsetzung</w:t>
      </w:r>
      <w:r w:rsidR="003164EB" w:rsidRPr="005D10DC">
        <w:rPr>
          <w:rFonts w:eastAsia="Calibri"/>
          <w:snapToGrid/>
          <w:color w:val="000000"/>
          <w:sz w:val="22"/>
          <w:szCs w:val="22"/>
          <w:lang w:val="de-DE" w:eastAsia="de-DE"/>
        </w:rPr>
        <w:t xml:space="preserve"> </w:t>
      </w:r>
    </w:p>
    <w:p w:rsidR="003164EB" w:rsidRPr="007E6E3A"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D46AB3">
        <w:rPr>
          <w:rFonts w:eastAsia="Calibri"/>
          <w:snapToGrid/>
          <w:color w:val="000000"/>
          <w:sz w:val="22"/>
          <w:szCs w:val="22"/>
          <w:lang w:val="de-DE" w:eastAsia="de-DE"/>
        </w:rPr>
        <w:t xml:space="preserve">die </w:t>
      </w:r>
      <w:r w:rsidR="003164EB" w:rsidRPr="007E6E3A">
        <w:rPr>
          <w:rFonts w:eastAsia="Calibri"/>
          <w:snapToGrid/>
          <w:color w:val="000000"/>
          <w:sz w:val="22"/>
          <w:szCs w:val="22"/>
          <w:lang w:val="de-DE" w:eastAsia="de-DE"/>
        </w:rPr>
        <w:t xml:space="preserve">Evaluierung und </w:t>
      </w:r>
      <w:r w:rsidR="00DD4C3F">
        <w:rPr>
          <w:rFonts w:eastAsia="Calibri"/>
          <w:snapToGrid/>
          <w:color w:val="000000"/>
          <w:sz w:val="22"/>
          <w:szCs w:val="22"/>
          <w:lang w:val="de-DE" w:eastAsia="de-DE"/>
        </w:rPr>
        <w:t>Überprüfung</w:t>
      </w:r>
      <w:r w:rsidR="003164EB" w:rsidRPr="007E6E3A">
        <w:rPr>
          <w:rFonts w:eastAsia="Calibri"/>
          <w:snapToGrid/>
          <w:color w:val="000000"/>
          <w:sz w:val="22"/>
          <w:szCs w:val="22"/>
          <w:lang w:val="de-DE" w:eastAsia="de-DE"/>
        </w:rPr>
        <w:t xml:space="preserve"> </w:t>
      </w:r>
    </w:p>
    <w:p w:rsidR="003164EB" w:rsidRPr="007E6E3A"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3164EB" w:rsidRPr="007E6E3A">
        <w:rPr>
          <w:rFonts w:eastAsia="Calibri"/>
          <w:snapToGrid/>
          <w:color w:val="000000"/>
          <w:sz w:val="22"/>
          <w:szCs w:val="22"/>
          <w:lang w:val="de-DE" w:eastAsia="de-DE"/>
        </w:rPr>
        <w:t xml:space="preserve">pflanzengesundheitliche </w:t>
      </w:r>
      <w:r w:rsidR="00B91599">
        <w:rPr>
          <w:rFonts w:eastAsia="Calibri"/>
          <w:snapToGrid/>
          <w:color w:val="000000"/>
          <w:sz w:val="22"/>
          <w:szCs w:val="22"/>
          <w:lang w:val="de-DE" w:eastAsia="de-DE"/>
        </w:rPr>
        <w:t>Handlungen</w:t>
      </w:r>
      <w:r w:rsidR="003164EB" w:rsidRPr="007E6E3A">
        <w:rPr>
          <w:rFonts w:eastAsia="Calibri"/>
          <w:snapToGrid/>
          <w:color w:val="000000"/>
          <w:sz w:val="22"/>
          <w:szCs w:val="22"/>
          <w:lang w:val="de-DE" w:eastAsia="de-DE"/>
        </w:rPr>
        <w:t xml:space="preserve"> im Fall von Nichterfüllung. </w:t>
      </w:r>
    </w:p>
    <w:p w:rsidR="003164EB" w:rsidRPr="00D151C9" w:rsidRDefault="003164EB" w:rsidP="00D151C9">
      <w:pPr>
        <w:pStyle w:val="ispm5-3"/>
        <w:numPr>
          <w:ilvl w:val="0"/>
          <w:numId w:val="0"/>
        </w:numPr>
      </w:pPr>
      <w:bookmarkStart w:id="118" w:name="_Toc427138930"/>
      <w:bookmarkStart w:id="119" w:name="_Toc427139136"/>
      <w:bookmarkStart w:id="120" w:name="_Toc427139255"/>
      <w:bookmarkStart w:id="121" w:name="_Toc427139498"/>
      <w:bookmarkStart w:id="122" w:name="_Toc427139820"/>
      <w:r w:rsidRPr="00D151C9">
        <w:t>2.5</w:t>
      </w:r>
      <w:r w:rsidR="009A3F7A">
        <w:tab/>
      </w:r>
      <w:r w:rsidR="00B91599" w:rsidRPr="00D151C9">
        <w:t>Verpflichtung zur</w:t>
      </w:r>
      <w:r w:rsidRPr="00D151C9">
        <w:t xml:space="preserve"> amtliche</w:t>
      </w:r>
      <w:r w:rsidR="00F74A76" w:rsidRPr="00D151C9">
        <w:t>n</w:t>
      </w:r>
      <w:r w:rsidRPr="00D151C9">
        <w:t xml:space="preserve"> </w:t>
      </w:r>
      <w:r w:rsidR="00E3285C" w:rsidRPr="00D151C9">
        <w:t>Bekämpfung</w:t>
      </w:r>
      <w:bookmarkEnd w:id="118"/>
      <w:bookmarkEnd w:id="119"/>
      <w:bookmarkEnd w:id="120"/>
      <w:bookmarkEnd w:id="121"/>
      <w:bookmarkEnd w:id="122"/>
      <w:r w:rsidRPr="00D151C9">
        <w:t xml:space="preserve"> </w:t>
      </w:r>
    </w:p>
    <w:p w:rsidR="003164EB" w:rsidRPr="007E6E3A"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7E6E3A">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Pr>
          <w:rFonts w:eastAsia="Calibri"/>
          <w:snapToGrid/>
          <w:color w:val="000000"/>
          <w:sz w:val="22"/>
          <w:szCs w:val="22"/>
          <w:lang w:val="de-DE" w:eastAsia="de-DE"/>
        </w:rPr>
        <w:t xml:space="preserve"> ist </w:t>
      </w:r>
      <w:r w:rsidR="00F74A76" w:rsidRPr="007E6E3A">
        <w:rPr>
          <w:rFonts w:eastAsia="Calibri"/>
          <w:snapToGrid/>
          <w:color w:val="000000"/>
          <w:sz w:val="22"/>
          <w:szCs w:val="22"/>
          <w:lang w:val="de-DE" w:eastAsia="de-DE"/>
        </w:rPr>
        <w:t>in de</w:t>
      </w:r>
      <w:r w:rsidR="00F74A76">
        <w:rPr>
          <w:rFonts w:eastAsia="Calibri"/>
          <w:snapToGrid/>
          <w:color w:val="000000"/>
          <w:sz w:val="22"/>
          <w:szCs w:val="22"/>
          <w:lang w:val="de-DE" w:eastAsia="de-DE"/>
        </w:rPr>
        <w:t xml:space="preserve">m Sinne </w:t>
      </w:r>
      <w:r w:rsidR="00DD4C3F">
        <w:rPr>
          <w:rFonts w:eastAsia="Calibri"/>
          <w:snapToGrid/>
          <w:color w:val="000000"/>
          <w:sz w:val="22"/>
          <w:szCs w:val="22"/>
          <w:lang w:val="de-DE" w:eastAsia="de-DE"/>
        </w:rPr>
        <w:t>vorgeschrieben</w:t>
      </w:r>
      <w:r>
        <w:rPr>
          <w:rFonts w:eastAsia="Calibri"/>
          <w:snapToGrid/>
          <w:color w:val="000000"/>
          <w:sz w:val="22"/>
          <w:szCs w:val="22"/>
          <w:lang w:val="de-DE" w:eastAsia="de-DE"/>
        </w:rPr>
        <w:t>, dass alle beteiligten P</w:t>
      </w:r>
      <w:r w:rsidRPr="007E6E3A">
        <w:rPr>
          <w:rFonts w:eastAsia="Calibri"/>
          <w:snapToGrid/>
          <w:color w:val="000000"/>
          <w:sz w:val="22"/>
          <w:szCs w:val="22"/>
          <w:lang w:val="de-DE" w:eastAsia="de-DE"/>
        </w:rPr>
        <w:t xml:space="preserve">ersonen rechtlich </w:t>
      </w:r>
      <w:r w:rsidR="00B91599">
        <w:rPr>
          <w:rFonts w:eastAsia="Calibri"/>
          <w:snapToGrid/>
          <w:color w:val="000000"/>
          <w:sz w:val="22"/>
          <w:szCs w:val="22"/>
          <w:lang w:val="de-DE" w:eastAsia="de-DE"/>
        </w:rPr>
        <w:t>verpflichtet</w:t>
      </w:r>
      <w:r w:rsidRPr="007E6E3A">
        <w:rPr>
          <w:rFonts w:eastAsia="Calibri"/>
          <w:snapToGrid/>
          <w:color w:val="000000"/>
          <w:sz w:val="22"/>
          <w:szCs w:val="22"/>
          <w:lang w:val="de-DE" w:eastAsia="de-DE"/>
        </w:rPr>
        <w:t xml:space="preserve"> sind, die geforderten Handlungen durchzuführen. </w:t>
      </w:r>
      <w:r w:rsidR="00DD4C3F">
        <w:rPr>
          <w:rFonts w:eastAsia="Calibri"/>
          <w:snapToGrid/>
          <w:color w:val="000000"/>
          <w:sz w:val="22"/>
          <w:szCs w:val="22"/>
          <w:lang w:val="de-DE" w:eastAsia="de-DE"/>
        </w:rPr>
        <w:t>Der Geltungsbereich</w:t>
      </w:r>
      <w:r w:rsidR="00561684">
        <w:rPr>
          <w:rFonts w:eastAsia="Calibri"/>
          <w:snapToGrid/>
          <w:color w:val="000000"/>
          <w:sz w:val="22"/>
          <w:szCs w:val="22"/>
          <w:lang w:val="de-DE" w:eastAsia="de-DE"/>
        </w:rPr>
        <w:t xml:space="preserve"> von amtlichen Bekämpfungs</w:t>
      </w:r>
      <w:r w:rsidRPr="007E6E3A">
        <w:rPr>
          <w:rFonts w:eastAsia="Calibri"/>
          <w:snapToGrid/>
          <w:color w:val="000000"/>
          <w:sz w:val="22"/>
          <w:szCs w:val="22"/>
          <w:lang w:val="de-DE" w:eastAsia="de-DE"/>
        </w:rPr>
        <w:t>programmen für Quarantäne</w:t>
      </w:r>
      <w:r w:rsidR="001874D1">
        <w:rPr>
          <w:rFonts w:eastAsia="Calibri"/>
          <w:snapToGrid/>
          <w:color w:val="000000"/>
          <w:sz w:val="22"/>
          <w:szCs w:val="22"/>
          <w:lang w:val="de-DE" w:eastAsia="de-DE"/>
        </w:rPr>
        <w:t>schädlinge</w:t>
      </w:r>
      <w:r w:rsidRPr="007E6E3A">
        <w:rPr>
          <w:rFonts w:eastAsia="Calibri"/>
          <w:snapToGrid/>
          <w:color w:val="000000"/>
          <w:sz w:val="22"/>
          <w:szCs w:val="22"/>
          <w:lang w:val="de-DE" w:eastAsia="de-DE"/>
        </w:rPr>
        <w:t xml:space="preserve"> ist vollständig v</w:t>
      </w:r>
      <w:r w:rsidR="00B91599">
        <w:rPr>
          <w:rFonts w:eastAsia="Calibri"/>
          <w:snapToGrid/>
          <w:color w:val="000000"/>
          <w:sz w:val="22"/>
          <w:szCs w:val="22"/>
          <w:lang w:val="de-DE" w:eastAsia="de-DE"/>
        </w:rPr>
        <w:t>erpflichtend</w:t>
      </w:r>
      <w:r w:rsidRPr="007E6E3A">
        <w:rPr>
          <w:rFonts w:eastAsia="Calibri"/>
          <w:snapToGrid/>
          <w:color w:val="000000"/>
          <w:sz w:val="22"/>
          <w:szCs w:val="22"/>
          <w:lang w:val="de-DE" w:eastAsia="de-DE"/>
        </w:rPr>
        <w:t xml:space="preserve"> (z. B. Verfahren für </w:t>
      </w:r>
      <w:r w:rsidR="00D64DFD">
        <w:rPr>
          <w:rFonts w:eastAsia="Calibri"/>
          <w:snapToGrid/>
          <w:color w:val="000000"/>
          <w:sz w:val="22"/>
          <w:szCs w:val="22"/>
          <w:lang w:val="de-DE" w:eastAsia="de-DE"/>
        </w:rPr>
        <w:t>Tilgung</w:t>
      </w:r>
      <w:r w:rsidRPr="007E6E3A">
        <w:rPr>
          <w:rFonts w:eastAsia="Calibri"/>
          <w:snapToGrid/>
          <w:color w:val="000000"/>
          <w:sz w:val="22"/>
          <w:szCs w:val="22"/>
          <w:lang w:val="de-DE" w:eastAsia="de-DE"/>
        </w:rPr>
        <w:t xml:space="preserve">skampagnen), </w:t>
      </w:r>
      <w:r>
        <w:rPr>
          <w:rFonts w:eastAsia="Calibri"/>
          <w:snapToGrid/>
          <w:color w:val="000000"/>
          <w:sz w:val="22"/>
          <w:szCs w:val="22"/>
          <w:lang w:val="de-DE" w:eastAsia="de-DE"/>
        </w:rPr>
        <w:t xml:space="preserve">wobei </w:t>
      </w:r>
      <w:r w:rsidR="00F469BA">
        <w:rPr>
          <w:rFonts w:eastAsia="Calibri"/>
          <w:snapToGrid/>
          <w:color w:val="000000"/>
          <w:sz w:val="22"/>
          <w:szCs w:val="22"/>
          <w:lang w:val="de-DE" w:eastAsia="de-DE"/>
        </w:rPr>
        <w:t xml:space="preserve">der Geltungsbereich </w:t>
      </w:r>
      <w:r w:rsidRPr="007E6E3A">
        <w:rPr>
          <w:rFonts w:eastAsia="Calibri"/>
          <w:snapToGrid/>
          <w:color w:val="000000"/>
          <w:sz w:val="22"/>
          <w:szCs w:val="22"/>
          <w:lang w:val="de-DE" w:eastAsia="de-DE"/>
        </w:rPr>
        <w:t>f</w:t>
      </w:r>
      <w:r>
        <w:rPr>
          <w:rFonts w:eastAsia="Calibri"/>
          <w:snapToGrid/>
          <w:color w:val="000000"/>
          <w:sz w:val="22"/>
          <w:szCs w:val="22"/>
          <w:lang w:val="de-DE" w:eastAsia="de-DE"/>
        </w:rPr>
        <w:t>ür geregelte Nicht</w:t>
      </w:r>
      <w:r w:rsidRPr="007E6E3A">
        <w:rPr>
          <w:rFonts w:eastAsia="Calibri"/>
          <w:snapToGrid/>
          <w:color w:val="000000"/>
          <w:sz w:val="22"/>
          <w:szCs w:val="22"/>
          <w:lang w:val="de-DE" w:eastAsia="de-DE"/>
        </w:rPr>
        <w:t>-Quarantäne</w:t>
      </w:r>
      <w:r w:rsidR="001874D1">
        <w:rPr>
          <w:rFonts w:eastAsia="Calibri"/>
          <w:snapToGrid/>
          <w:color w:val="000000"/>
          <w:sz w:val="22"/>
          <w:szCs w:val="22"/>
          <w:lang w:val="de-DE" w:eastAsia="de-DE"/>
        </w:rPr>
        <w:t>schädlingen</w:t>
      </w:r>
      <w:r w:rsidRPr="007E6E3A">
        <w:rPr>
          <w:rFonts w:eastAsia="Calibri"/>
          <w:snapToGrid/>
          <w:color w:val="000000"/>
          <w:sz w:val="22"/>
          <w:szCs w:val="22"/>
          <w:lang w:val="de-DE" w:eastAsia="de-DE"/>
        </w:rPr>
        <w:t xml:space="preserve"> </w:t>
      </w:r>
      <w:r>
        <w:rPr>
          <w:rFonts w:eastAsia="Calibri"/>
          <w:snapToGrid/>
          <w:color w:val="000000"/>
          <w:sz w:val="22"/>
          <w:szCs w:val="22"/>
          <w:lang w:val="de-DE" w:eastAsia="de-DE"/>
        </w:rPr>
        <w:t>nur unter bestimmten Umständen vorgeschrieben ist (z. B</w:t>
      </w:r>
      <w:r w:rsidRPr="007E6E3A">
        <w:rPr>
          <w:rFonts w:eastAsia="Calibri"/>
          <w:snapToGrid/>
          <w:color w:val="000000"/>
          <w:sz w:val="22"/>
          <w:szCs w:val="22"/>
          <w:lang w:val="de-DE" w:eastAsia="de-DE"/>
        </w:rPr>
        <w:t>.</w:t>
      </w:r>
      <w:r>
        <w:rPr>
          <w:rFonts w:eastAsia="Calibri"/>
          <w:snapToGrid/>
          <w:color w:val="000000"/>
          <w:sz w:val="22"/>
          <w:szCs w:val="22"/>
          <w:lang w:val="de-DE" w:eastAsia="de-DE"/>
        </w:rPr>
        <w:t xml:space="preserve"> amtliche Zertifizierungsprogramme</w:t>
      </w:r>
      <w:r w:rsidRPr="007E6E3A">
        <w:rPr>
          <w:rFonts w:eastAsia="Calibri"/>
          <w:snapToGrid/>
          <w:color w:val="000000"/>
          <w:sz w:val="22"/>
          <w:szCs w:val="22"/>
          <w:lang w:val="de-DE" w:eastAsia="de-DE"/>
        </w:rPr>
        <w:t xml:space="preserve">). </w:t>
      </w:r>
    </w:p>
    <w:p w:rsidR="003164EB" w:rsidRPr="00D151C9" w:rsidRDefault="003164EB" w:rsidP="00D151C9">
      <w:pPr>
        <w:pStyle w:val="ispm5-3"/>
        <w:numPr>
          <w:ilvl w:val="0"/>
          <w:numId w:val="0"/>
        </w:numPr>
      </w:pPr>
      <w:bookmarkStart w:id="123" w:name="_Toc427138931"/>
      <w:bookmarkStart w:id="124" w:name="_Toc427139137"/>
      <w:bookmarkStart w:id="125" w:name="_Toc427139256"/>
      <w:bookmarkStart w:id="126" w:name="_Toc427139499"/>
      <w:bookmarkStart w:id="127" w:name="_Toc427139821"/>
      <w:r w:rsidRPr="00D151C9">
        <w:t>2.6</w:t>
      </w:r>
      <w:r w:rsidR="009A3F7A">
        <w:tab/>
      </w:r>
      <w:r w:rsidR="00DD4C3F" w:rsidRPr="00D151C9">
        <w:t>Anwendungsgebiet</w:t>
      </w:r>
      <w:bookmarkEnd w:id="123"/>
      <w:bookmarkEnd w:id="124"/>
      <w:bookmarkEnd w:id="125"/>
      <w:bookmarkEnd w:id="126"/>
      <w:bookmarkEnd w:id="127"/>
      <w:r w:rsidRPr="00D151C9">
        <w:t xml:space="preserve"> </w:t>
      </w:r>
    </w:p>
    <w:p w:rsidR="003164EB" w:rsidRPr="007E6E3A"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866753">
        <w:rPr>
          <w:rFonts w:eastAsia="Calibri"/>
          <w:snapToGrid/>
          <w:color w:val="000000"/>
          <w:sz w:val="22"/>
          <w:szCs w:val="22"/>
          <w:lang w:val="de-DE" w:eastAsia="de-DE"/>
        </w:rPr>
        <w:t xml:space="preserve">Ein amtliches </w:t>
      </w:r>
      <w:r w:rsidR="00341060">
        <w:rPr>
          <w:rFonts w:eastAsia="Calibri"/>
          <w:snapToGrid/>
          <w:color w:val="000000"/>
          <w:sz w:val="22"/>
          <w:szCs w:val="22"/>
          <w:lang w:val="de-DE" w:eastAsia="de-DE"/>
        </w:rPr>
        <w:t>Bekämpfungs</w:t>
      </w:r>
      <w:r w:rsidRPr="00866753">
        <w:rPr>
          <w:rFonts w:eastAsia="Calibri"/>
          <w:snapToGrid/>
          <w:color w:val="000000"/>
          <w:sz w:val="22"/>
          <w:szCs w:val="22"/>
          <w:lang w:val="de-DE" w:eastAsia="de-DE"/>
        </w:rPr>
        <w:t xml:space="preserve">programm kann auf nationaler, regionaler oder lokaler Ebene angewendet werden. Das Anwendungsgebiet von amtlichen </w:t>
      </w:r>
      <w:r w:rsidR="00341060">
        <w:rPr>
          <w:rFonts w:eastAsia="Calibri"/>
          <w:snapToGrid/>
          <w:color w:val="000000"/>
          <w:sz w:val="22"/>
          <w:szCs w:val="22"/>
          <w:lang w:val="de-DE" w:eastAsia="de-DE"/>
        </w:rPr>
        <w:t>Bekämpfungs</w:t>
      </w:r>
      <w:r w:rsidRPr="00866753">
        <w:rPr>
          <w:rFonts w:eastAsia="Calibri"/>
          <w:snapToGrid/>
          <w:color w:val="000000"/>
          <w:sz w:val="22"/>
          <w:szCs w:val="22"/>
          <w:lang w:val="de-DE" w:eastAsia="de-DE"/>
        </w:rPr>
        <w:t xml:space="preserve">maßnahmen muss </w:t>
      </w:r>
      <w:r w:rsidR="00341060">
        <w:rPr>
          <w:rFonts w:eastAsia="Calibri"/>
          <w:snapToGrid/>
          <w:color w:val="000000"/>
          <w:sz w:val="22"/>
          <w:szCs w:val="22"/>
          <w:lang w:val="de-DE" w:eastAsia="de-DE"/>
        </w:rPr>
        <w:t>festgelegt</w:t>
      </w:r>
      <w:r w:rsidRPr="00866753">
        <w:rPr>
          <w:rFonts w:eastAsia="Calibri"/>
          <w:snapToGrid/>
          <w:color w:val="000000"/>
          <w:sz w:val="22"/>
          <w:szCs w:val="22"/>
          <w:lang w:val="de-DE" w:eastAsia="de-DE"/>
        </w:rPr>
        <w:t xml:space="preserve"> werden. </w:t>
      </w:r>
      <w:r w:rsidRPr="007E6E3A">
        <w:rPr>
          <w:rFonts w:eastAsia="Calibri"/>
          <w:snapToGrid/>
          <w:color w:val="000000"/>
          <w:sz w:val="22"/>
          <w:szCs w:val="22"/>
          <w:lang w:val="de-DE" w:eastAsia="de-DE"/>
        </w:rPr>
        <w:t>Alle pflanzengesundheitlichen Einfuhranforderungen müssen d</w:t>
      </w:r>
      <w:r w:rsidR="008F42D8">
        <w:rPr>
          <w:rFonts w:eastAsia="Calibri"/>
          <w:snapToGrid/>
          <w:color w:val="000000"/>
          <w:sz w:val="22"/>
          <w:szCs w:val="22"/>
          <w:lang w:val="de-DE" w:eastAsia="de-DE"/>
        </w:rPr>
        <w:t>ie</w:t>
      </w:r>
      <w:r w:rsidRPr="007E6E3A">
        <w:rPr>
          <w:rFonts w:eastAsia="Calibri"/>
          <w:snapToGrid/>
          <w:color w:val="000000"/>
          <w:sz w:val="22"/>
          <w:szCs w:val="22"/>
          <w:lang w:val="de-DE" w:eastAsia="de-DE"/>
        </w:rPr>
        <w:t xml:space="preserve"> gleichen </w:t>
      </w:r>
      <w:r w:rsidR="008F42D8">
        <w:rPr>
          <w:rFonts w:eastAsia="Calibri"/>
          <w:snapToGrid/>
          <w:color w:val="000000"/>
          <w:sz w:val="22"/>
          <w:szCs w:val="22"/>
          <w:lang w:val="de-DE" w:eastAsia="de-DE"/>
        </w:rPr>
        <w:t>Folgen</w:t>
      </w:r>
      <w:r w:rsidR="008F42D8" w:rsidRPr="007E6E3A">
        <w:rPr>
          <w:rFonts w:eastAsia="Calibri"/>
          <w:snapToGrid/>
          <w:color w:val="000000"/>
          <w:sz w:val="22"/>
          <w:szCs w:val="22"/>
          <w:lang w:val="de-DE" w:eastAsia="de-DE"/>
        </w:rPr>
        <w:t xml:space="preserve"> </w:t>
      </w:r>
      <w:r w:rsidRPr="007E6E3A">
        <w:rPr>
          <w:rFonts w:eastAsia="Calibri"/>
          <w:snapToGrid/>
          <w:color w:val="000000"/>
          <w:sz w:val="22"/>
          <w:szCs w:val="22"/>
          <w:lang w:val="de-DE" w:eastAsia="de-DE"/>
        </w:rPr>
        <w:t xml:space="preserve">wie die Binnenanforderungen für amtliche </w:t>
      </w:r>
      <w:r w:rsidR="00E3285C">
        <w:rPr>
          <w:rFonts w:eastAsia="Calibri"/>
          <w:snapToGrid/>
          <w:color w:val="000000"/>
          <w:sz w:val="22"/>
          <w:szCs w:val="22"/>
          <w:lang w:val="de-DE" w:eastAsia="de-DE"/>
        </w:rPr>
        <w:t>Bekämpfung</w:t>
      </w:r>
      <w:r w:rsidR="008F42D8" w:rsidRPr="008F42D8">
        <w:rPr>
          <w:rFonts w:eastAsia="Calibri"/>
          <w:snapToGrid/>
          <w:color w:val="000000"/>
          <w:sz w:val="22"/>
          <w:szCs w:val="22"/>
          <w:lang w:val="de-DE" w:eastAsia="de-DE"/>
        </w:rPr>
        <w:t xml:space="preserve"> </w:t>
      </w:r>
      <w:r w:rsidR="008F42D8" w:rsidRPr="007E6E3A">
        <w:rPr>
          <w:rFonts w:eastAsia="Calibri"/>
          <w:snapToGrid/>
          <w:color w:val="000000"/>
          <w:sz w:val="22"/>
          <w:szCs w:val="22"/>
          <w:lang w:val="de-DE" w:eastAsia="de-DE"/>
        </w:rPr>
        <w:t>haben</w:t>
      </w:r>
      <w:r w:rsidRPr="007E6E3A">
        <w:rPr>
          <w:rFonts w:eastAsia="Calibri"/>
          <w:snapToGrid/>
          <w:color w:val="000000"/>
          <w:sz w:val="22"/>
          <w:szCs w:val="22"/>
          <w:lang w:val="de-DE" w:eastAsia="de-DE"/>
        </w:rPr>
        <w:t xml:space="preserve">. </w:t>
      </w:r>
    </w:p>
    <w:p w:rsidR="003164EB" w:rsidRPr="00D151C9" w:rsidRDefault="003164EB" w:rsidP="00D151C9">
      <w:pPr>
        <w:pStyle w:val="ispm5-3"/>
        <w:numPr>
          <w:ilvl w:val="0"/>
          <w:numId w:val="0"/>
        </w:numPr>
      </w:pPr>
      <w:bookmarkStart w:id="128" w:name="_Toc427138932"/>
      <w:bookmarkStart w:id="129" w:name="_Toc427139138"/>
      <w:bookmarkStart w:id="130" w:name="_Toc427139257"/>
      <w:bookmarkStart w:id="131" w:name="_Toc427139500"/>
      <w:bookmarkStart w:id="132" w:name="_Toc427139822"/>
      <w:r w:rsidRPr="00D151C9">
        <w:t>2.7</w:t>
      </w:r>
      <w:r w:rsidR="009A3F7A">
        <w:tab/>
      </w:r>
      <w:r w:rsidR="00F74A76" w:rsidRPr="00D151C9">
        <w:t xml:space="preserve">Befugnisse der NPPO und Einbindung in die amtliche </w:t>
      </w:r>
      <w:r w:rsidR="00E3285C" w:rsidRPr="00D151C9">
        <w:t>Bekämpfung</w:t>
      </w:r>
      <w:bookmarkEnd w:id="128"/>
      <w:bookmarkEnd w:id="129"/>
      <w:bookmarkEnd w:id="130"/>
      <w:bookmarkEnd w:id="131"/>
      <w:bookmarkEnd w:id="132"/>
      <w:r w:rsidRPr="00D151C9">
        <w:t xml:space="preserve"> </w:t>
      </w:r>
    </w:p>
    <w:p w:rsidR="003164EB" w:rsidRPr="008A5A9E" w:rsidRDefault="003164E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8A5A9E">
        <w:rPr>
          <w:rFonts w:eastAsia="Calibri"/>
          <w:snapToGrid/>
          <w:color w:val="000000"/>
          <w:sz w:val="22"/>
          <w:szCs w:val="22"/>
          <w:lang w:val="de-DE" w:eastAsia="de-DE"/>
        </w:rPr>
        <w:t xml:space="preserve">Amtliche </w:t>
      </w:r>
      <w:r w:rsidR="00E3285C">
        <w:rPr>
          <w:rFonts w:eastAsia="Calibri"/>
          <w:snapToGrid/>
          <w:color w:val="000000"/>
          <w:sz w:val="22"/>
          <w:szCs w:val="22"/>
          <w:lang w:val="de-DE" w:eastAsia="de-DE"/>
        </w:rPr>
        <w:t>Bekämpfung</w:t>
      </w:r>
      <w:r w:rsidRPr="008A5A9E">
        <w:rPr>
          <w:rFonts w:eastAsia="Calibri"/>
          <w:snapToGrid/>
          <w:color w:val="000000"/>
          <w:sz w:val="22"/>
          <w:szCs w:val="22"/>
          <w:lang w:val="de-DE" w:eastAsia="de-DE"/>
        </w:rPr>
        <w:t xml:space="preserve">: </w:t>
      </w:r>
    </w:p>
    <w:p w:rsidR="003164EB" w:rsidRPr="00E5767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C42EB">
        <w:rPr>
          <w:rFonts w:eastAsia="Calibri"/>
          <w:snapToGrid/>
          <w:color w:val="000000"/>
          <w:sz w:val="22"/>
          <w:szCs w:val="22"/>
          <w:lang w:val="de-DE" w:eastAsia="de-DE"/>
        </w:rPr>
        <w:t xml:space="preserve">muss </w:t>
      </w:r>
      <w:r w:rsidR="00E57677" w:rsidRPr="00E57677">
        <w:rPr>
          <w:rFonts w:eastAsia="Calibri"/>
          <w:snapToGrid/>
          <w:color w:val="000000"/>
          <w:sz w:val="22"/>
          <w:szCs w:val="22"/>
          <w:lang w:val="de-DE" w:eastAsia="de-DE"/>
        </w:rPr>
        <w:t>durch die Vertragspartei</w:t>
      </w:r>
      <w:r w:rsidR="003164EB" w:rsidRPr="00E57677">
        <w:rPr>
          <w:rFonts w:eastAsia="Calibri"/>
          <w:snapToGrid/>
          <w:color w:val="000000"/>
          <w:sz w:val="22"/>
          <w:szCs w:val="22"/>
          <w:lang w:val="de-DE" w:eastAsia="de-DE"/>
        </w:rPr>
        <w:t xml:space="preserve"> oder</w:t>
      </w:r>
      <w:r w:rsidR="00E57677">
        <w:rPr>
          <w:rFonts w:eastAsia="Calibri"/>
          <w:snapToGrid/>
          <w:color w:val="000000"/>
          <w:sz w:val="22"/>
          <w:szCs w:val="22"/>
          <w:lang w:val="de-DE" w:eastAsia="de-DE"/>
        </w:rPr>
        <w:t xml:space="preserve"> die</w:t>
      </w:r>
      <w:r w:rsidR="003164EB" w:rsidRPr="00E57677">
        <w:rPr>
          <w:rFonts w:eastAsia="Calibri"/>
          <w:snapToGrid/>
          <w:color w:val="000000"/>
          <w:sz w:val="22"/>
          <w:szCs w:val="22"/>
          <w:lang w:val="de-DE" w:eastAsia="de-DE"/>
        </w:rPr>
        <w:t xml:space="preserve"> </w:t>
      </w:r>
      <w:r w:rsidR="008245AB">
        <w:rPr>
          <w:rFonts w:eastAsia="Calibri"/>
          <w:snapToGrid/>
          <w:color w:val="000000"/>
          <w:sz w:val="22"/>
          <w:szCs w:val="22"/>
          <w:lang w:val="de-DE" w:eastAsia="de-DE"/>
        </w:rPr>
        <w:t>der zuständigen rechtsprechenden Behörde unterstell</w:t>
      </w:r>
      <w:r w:rsidR="00341060">
        <w:rPr>
          <w:rFonts w:eastAsia="Calibri"/>
          <w:snapToGrid/>
          <w:color w:val="000000"/>
          <w:sz w:val="22"/>
          <w:szCs w:val="22"/>
          <w:lang w:val="de-DE" w:eastAsia="de-DE"/>
        </w:rPr>
        <w:t>t</w:t>
      </w:r>
      <w:r w:rsidR="008245AB">
        <w:rPr>
          <w:rFonts w:eastAsia="Calibri"/>
          <w:snapToGrid/>
          <w:color w:val="000000"/>
          <w:sz w:val="22"/>
          <w:szCs w:val="22"/>
          <w:lang w:val="de-DE" w:eastAsia="de-DE"/>
        </w:rPr>
        <w:t>en</w:t>
      </w:r>
      <w:r w:rsidR="003164EB" w:rsidRPr="00E57677">
        <w:rPr>
          <w:rFonts w:eastAsia="Calibri"/>
          <w:snapToGrid/>
          <w:color w:val="000000"/>
          <w:sz w:val="22"/>
          <w:szCs w:val="22"/>
          <w:lang w:val="de-DE" w:eastAsia="de-DE"/>
        </w:rPr>
        <w:t xml:space="preserve"> </w:t>
      </w:r>
      <w:r w:rsidR="008245AB" w:rsidRPr="00E57677">
        <w:rPr>
          <w:rFonts w:eastAsia="Calibri"/>
          <w:snapToGrid/>
          <w:color w:val="000000"/>
          <w:sz w:val="22"/>
          <w:szCs w:val="22"/>
          <w:lang w:val="de-DE" w:eastAsia="de-DE"/>
        </w:rPr>
        <w:t>NPPO</w:t>
      </w:r>
      <w:r w:rsidR="003164EB" w:rsidRPr="00E57677">
        <w:rPr>
          <w:rFonts w:eastAsia="Calibri"/>
          <w:snapToGrid/>
          <w:color w:val="000000"/>
          <w:sz w:val="22"/>
          <w:szCs w:val="22"/>
          <w:lang w:val="de-DE" w:eastAsia="de-DE"/>
        </w:rPr>
        <w:t xml:space="preserve"> </w:t>
      </w:r>
      <w:r w:rsidR="000C7FA2">
        <w:rPr>
          <w:rFonts w:eastAsia="Calibri"/>
          <w:snapToGrid/>
          <w:color w:val="000000"/>
          <w:sz w:val="22"/>
          <w:szCs w:val="22"/>
          <w:lang w:val="de-DE" w:eastAsia="de-DE"/>
        </w:rPr>
        <w:t xml:space="preserve">festgelegt </w:t>
      </w:r>
      <w:r w:rsidR="00F74A76" w:rsidRPr="00E57677">
        <w:rPr>
          <w:rFonts w:eastAsia="Calibri"/>
          <w:snapToGrid/>
          <w:color w:val="000000"/>
          <w:sz w:val="22"/>
          <w:szCs w:val="22"/>
          <w:lang w:val="de-DE" w:eastAsia="de-DE"/>
        </w:rPr>
        <w:t>oder anerkannt werden</w:t>
      </w:r>
      <w:r w:rsidR="00F74A76">
        <w:rPr>
          <w:rFonts w:eastAsia="Calibri"/>
          <w:snapToGrid/>
          <w:color w:val="000000"/>
          <w:sz w:val="22"/>
          <w:szCs w:val="22"/>
          <w:lang w:val="de-DE" w:eastAsia="de-DE"/>
        </w:rPr>
        <w:t xml:space="preserve"> </w:t>
      </w:r>
    </w:p>
    <w:p w:rsidR="003164EB" w:rsidRPr="00866753"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C42EB">
        <w:rPr>
          <w:rFonts w:eastAsia="Calibri"/>
          <w:snapToGrid/>
          <w:color w:val="000000"/>
          <w:sz w:val="22"/>
          <w:szCs w:val="22"/>
          <w:lang w:val="de-DE" w:eastAsia="de-DE"/>
        </w:rPr>
        <w:t xml:space="preserve">muss </w:t>
      </w:r>
      <w:r w:rsidR="007C42EB" w:rsidRPr="00866753">
        <w:rPr>
          <w:rFonts w:eastAsia="Calibri"/>
          <w:snapToGrid/>
          <w:color w:val="000000"/>
          <w:sz w:val="22"/>
          <w:szCs w:val="22"/>
          <w:lang w:val="de-DE" w:eastAsia="de-DE"/>
        </w:rPr>
        <w:t xml:space="preserve">von der NPPO </w:t>
      </w:r>
      <w:r w:rsidR="003164EB" w:rsidRPr="00866753">
        <w:rPr>
          <w:rFonts w:eastAsia="Calibri"/>
          <w:snapToGrid/>
          <w:color w:val="000000"/>
          <w:sz w:val="22"/>
          <w:szCs w:val="22"/>
          <w:lang w:val="de-DE" w:eastAsia="de-DE"/>
        </w:rPr>
        <w:t>durchgeführt, ge</w:t>
      </w:r>
      <w:r w:rsidR="003164EB">
        <w:rPr>
          <w:rFonts w:eastAsia="Calibri"/>
          <w:snapToGrid/>
          <w:color w:val="000000"/>
          <w:sz w:val="22"/>
          <w:szCs w:val="22"/>
          <w:lang w:val="de-DE" w:eastAsia="de-DE"/>
        </w:rPr>
        <w:t>managt</w:t>
      </w:r>
      <w:r w:rsidR="003164EB" w:rsidRPr="00866753">
        <w:rPr>
          <w:rFonts w:eastAsia="Calibri"/>
          <w:snapToGrid/>
          <w:color w:val="000000"/>
          <w:sz w:val="22"/>
          <w:szCs w:val="22"/>
          <w:lang w:val="de-DE" w:eastAsia="de-DE"/>
        </w:rPr>
        <w:t xml:space="preserve">, </w:t>
      </w:r>
      <w:r w:rsidR="003164EB">
        <w:rPr>
          <w:rFonts w:eastAsia="Calibri"/>
          <w:snapToGrid/>
          <w:color w:val="000000"/>
          <w:sz w:val="22"/>
          <w:szCs w:val="22"/>
          <w:lang w:val="de-DE" w:eastAsia="de-DE"/>
        </w:rPr>
        <w:t>überwacht o</w:t>
      </w:r>
      <w:r w:rsidR="003164EB" w:rsidRPr="00866753">
        <w:rPr>
          <w:rFonts w:eastAsia="Calibri"/>
          <w:snapToGrid/>
          <w:color w:val="000000"/>
          <w:sz w:val="22"/>
          <w:szCs w:val="22"/>
          <w:lang w:val="de-DE" w:eastAsia="de-DE"/>
        </w:rPr>
        <w:t>der mindestens audit</w:t>
      </w:r>
      <w:r w:rsidR="00E57677">
        <w:rPr>
          <w:rFonts w:eastAsia="Calibri"/>
          <w:snapToGrid/>
          <w:color w:val="000000"/>
          <w:sz w:val="22"/>
          <w:szCs w:val="22"/>
          <w:lang w:val="de-DE" w:eastAsia="de-DE"/>
        </w:rPr>
        <w:t>iert</w:t>
      </w:r>
      <w:r w:rsidR="003164EB" w:rsidRPr="00866753">
        <w:rPr>
          <w:rFonts w:eastAsia="Calibri"/>
          <w:snapToGrid/>
          <w:color w:val="000000"/>
          <w:sz w:val="22"/>
          <w:szCs w:val="22"/>
          <w:lang w:val="de-DE" w:eastAsia="de-DE"/>
        </w:rPr>
        <w:t>/</w:t>
      </w:r>
      <w:r w:rsidR="004A7ADA">
        <w:rPr>
          <w:rFonts w:eastAsia="Calibri"/>
          <w:snapToGrid/>
          <w:color w:val="000000"/>
          <w:sz w:val="22"/>
          <w:szCs w:val="22"/>
          <w:lang w:val="de-DE" w:eastAsia="de-DE"/>
        </w:rPr>
        <w:t>über</w:t>
      </w:r>
      <w:r w:rsidR="000C7FA2">
        <w:rPr>
          <w:rFonts w:eastAsia="Calibri"/>
          <w:snapToGrid/>
          <w:color w:val="000000"/>
          <w:sz w:val="22"/>
          <w:szCs w:val="22"/>
          <w:lang w:val="de-DE" w:eastAsia="de-DE"/>
        </w:rPr>
        <w:t>prüft</w:t>
      </w:r>
      <w:r w:rsidR="004A7ADA">
        <w:rPr>
          <w:rFonts w:eastAsia="Calibri"/>
          <w:snapToGrid/>
          <w:color w:val="000000"/>
          <w:sz w:val="22"/>
          <w:szCs w:val="22"/>
          <w:lang w:val="de-DE" w:eastAsia="de-DE"/>
        </w:rPr>
        <w:t xml:space="preserve"> </w:t>
      </w:r>
      <w:r w:rsidR="003164EB" w:rsidRPr="00866753">
        <w:rPr>
          <w:rFonts w:eastAsia="Calibri"/>
          <w:snapToGrid/>
          <w:color w:val="000000"/>
          <w:sz w:val="22"/>
          <w:szCs w:val="22"/>
          <w:lang w:val="de-DE" w:eastAsia="de-DE"/>
        </w:rPr>
        <w:t>werden</w:t>
      </w:r>
    </w:p>
    <w:p w:rsidR="003164EB" w:rsidRPr="00E5767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E57677">
        <w:rPr>
          <w:rFonts w:eastAsia="Calibri"/>
          <w:snapToGrid/>
          <w:color w:val="000000"/>
          <w:sz w:val="22"/>
          <w:szCs w:val="22"/>
          <w:lang w:val="de-DE" w:eastAsia="de-DE"/>
        </w:rPr>
        <w:t xml:space="preserve">der Vollzug </w:t>
      </w:r>
      <w:r w:rsidR="007C42EB">
        <w:rPr>
          <w:rFonts w:eastAsia="Calibri"/>
          <w:snapToGrid/>
          <w:color w:val="000000"/>
          <w:sz w:val="22"/>
          <w:szCs w:val="22"/>
          <w:lang w:val="de-DE" w:eastAsia="de-DE"/>
        </w:rPr>
        <w:t xml:space="preserve">muss </w:t>
      </w:r>
      <w:r w:rsidR="00E57677" w:rsidRPr="00E57677">
        <w:rPr>
          <w:rFonts w:eastAsia="Calibri"/>
          <w:snapToGrid/>
          <w:color w:val="000000"/>
          <w:sz w:val="22"/>
          <w:szCs w:val="22"/>
          <w:lang w:val="de-DE" w:eastAsia="de-DE"/>
        </w:rPr>
        <w:t>du</w:t>
      </w:r>
      <w:r w:rsidR="007C42EB">
        <w:rPr>
          <w:rFonts w:eastAsia="Calibri"/>
          <w:snapToGrid/>
          <w:color w:val="000000"/>
          <w:sz w:val="22"/>
          <w:szCs w:val="22"/>
          <w:lang w:val="de-DE" w:eastAsia="de-DE"/>
        </w:rPr>
        <w:t>rch die Vertragspartei oder die</w:t>
      </w:r>
      <w:r w:rsidR="003164EB" w:rsidRPr="00E57677">
        <w:rPr>
          <w:rFonts w:eastAsia="Calibri"/>
          <w:snapToGrid/>
          <w:color w:val="000000"/>
          <w:sz w:val="22"/>
          <w:szCs w:val="22"/>
          <w:lang w:val="de-DE" w:eastAsia="de-DE"/>
        </w:rPr>
        <w:t xml:space="preserve"> NPPO</w:t>
      </w:r>
      <w:r w:rsidR="00E57677">
        <w:rPr>
          <w:rFonts w:eastAsia="Calibri"/>
          <w:snapToGrid/>
          <w:color w:val="000000"/>
          <w:sz w:val="22"/>
          <w:szCs w:val="22"/>
          <w:lang w:val="de-DE" w:eastAsia="de-DE"/>
        </w:rPr>
        <w:t xml:space="preserve"> gesichert sein</w:t>
      </w:r>
      <w:r w:rsidR="003164EB" w:rsidRPr="00E57677">
        <w:rPr>
          <w:rFonts w:eastAsia="Calibri"/>
          <w:snapToGrid/>
          <w:color w:val="000000"/>
          <w:sz w:val="22"/>
          <w:szCs w:val="22"/>
          <w:lang w:val="de-DE" w:eastAsia="de-DE"/>
        </w:rPr>
        <w:t xml:space="preserve"> </w:t>
      </w:r>
    </w:p>
    <w:p w:rsidR="003164EB" w:rsidRPr="00E5767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0C7FA2">
        <w:rPr>
          <w:rFonts w:eastAsia="Calibri"/>
          <w:snapToGrid/>
          <w:color w:val="000000"/>
          <w:sz w:val="22"/>
          <w:szCs w:val="22"/>
          <w:lang w:val="de-DE" w:eastAsia="de-DE"/>
        </w:rPr>
        <w:t xml:space="preserve">kann nur </w:t>
      </w:r>
      <w:r w:rsidR="007C42EB" w:rsidRPr="00E57677">
        <w:rPr>
          <w:rFonts w:eastAsia="Calibri"/>
          <w:snapToGrid/>
          <w:color w:val="000000"/>
          <w:sz w:val="22"/>
          <w:szCs w:val="22"/>
          <w:lang w:val="de-DE" w:eastAsia="de-DE"/>
        </w:rPr>
        <w:t xml:space="preserve">durch die Vertragspartei oder die NPPO </w:t>
      </w:r>
      <w:r w:rsidR="007C42EB">
        <w:rPr>
          <w:rFonts w:eastAsia="Calibri"/>
          <w:snapToGrid/>
          <w:color w:val="000000"/>
          <w:sz w:val="22"/>
          <w:szCs w:val="22"/>
          <w:lang w:val="de-DE" w:eastAsia="de-DE"/>
        </w:rPr>
        <w:t>geändert</w:t>
      </w:r>
      <w:r w:rsidR="00E57677" w:rsidRPr="00E57677">
        <w:rPr>
          <w:rFonts w:eastAsia="Calibri"/>
          <w:snapToGrid/>
          <w:color w:val="000000"/>
          <w:sz w:val="22"/>
          <w:szCs w:val="22"/>
          <w:lang w:val="de-DE" w:eastAsia="de-DE"/>
        </w:rPr>
        <w:t xml:space="preserve"> </w:t>
      </w:r>
      <w:r w:rsidR="00DA2BD6">
        <w:rPr>
          <w:rFonts w:eastAsia="Calibri"/>
          <w:snapToGrid/>
          <w:color w:val="000000"/>
          <w:sz w:val="22"/>
          <w:szCs w:val="22"/>
          <w:lang w:val="de-DE" w:eastAsia="de-DE"/>
        </w:rPr>
        <w:t xml:space="preserve">oder </w:t>
      </w:r>
      <w:r w:rsidR="001C6D63">
        <w:rPr>
          <w:rFonts w:eastAsia="Calibri"/>
          <w:snapToGrid/>
          <w:color w:val="000000"/>
          <w:sz w:val="22"/>
          <w:szCs w:val="22"/>
          <w:lang w:val="de-DE" w:eastAsia="de-DE"/>
        </w:rPr>
        <w:t>beendet</w:t>
      </w:r>
      <w:r w:rsidR="003164EB" w:rsidRPr="00E57677">
        <w:rPr>
          <w:rFonts w:eastAsia="Calibri"/>
          <w:snapToGrid/>
          <w:color w:val="000000"/>
          <w:sz w:val="22"/>
          <w:szCs w:val="22"/>
          <w:lang w:val="de-DE" w:eastAsia="de-DE"/>
        </w:rPr>
        <w:t xml:space="preserve"> </w:t>
      </w:r>
      <w:r w:rsidR="00E57677">
        <w:rPr>
          <w:rFonts w:eastAsia="Calibri"/>
          <w:snapToGrid/>
          <w:color w:val="000000"/>
          <w:sz w:val="22"/>
          <w:szCs w:val="22"/>
          <w:lang w:val="de-DE" w:eastAsia="de-DE"/>
        </w:rPr>
        <w:t xml:space="preserve">werden </w:t>
      </w:r>
      <w:r w:rsidR="00E57677" w:rsidRPr="001D12CF">
        <w:rPr>
          <w:rFonts w:eastAsia="Calibri"/>
          <w:snapToGrid/>
          <w:color w:val="000000"/>
          <w:sz w:val="22"/>
          <w:szCs w:val="22"/>
          <w:lang w:val="de-DE" w:eastAsia="de-DE"/>
        </w:rPr>
        <w:t>oder</w:t>
      </w:r>
      <w:r w:rsidR="007C42EB" w:rsidRPr="001D12CF">
        <w:rPr>
          <w:rFonts w:eastAsia="Calibri"/>
          <w:snapToGrid/>
          <w:color w:val="000000"/>
          <w:sz w:val="22"/>
          <w:szCs w:val="22"/>
          <w:lang w:val="de-DE" w:eastAsia="de-DE"/>
        </w:rPr>
        <w:t xml:space="preserve"> die</w:t>
      </w:r>
      <w:r w:rsidR="00E57677" w:rsidRPr="001D12CF">
        <w:rPr>
          <w:rFonts w:eastAsia="Calibri"/>
          <w:snapToGrid/>
          <w:color w:val="000000"/>
          <w:sz w:val="22"/>
          <w:szCs w:val="22"/>
          <w:lang w:val="de-DE" w:eastAsia="de-DE"/>
        </w:rPr>
        <w:t xml:space="preserve"> amtliche</w:t>
      </w:r>
      <w:r w:rsidR="003164EB" w:rsidRPr="001D12CF">
        <w:rPr>
          <w:rFonts w:eastAsia="Calibri"/>
          <w:snapToGrid/>
          <w:color w:val="000000"/>
          <w:sz w:val="22"/>
          <w:szCs w:val="22"/>
          <w:lang w:val="de-DE" w:eastAsia="de-DE"/>
        </w:rPr>
        <w:t xml:space="preserve"> </w:t>
      </w:r>
      <w:r w:rsidR="00E57677" w:rsidRPr="001D12CF">
        <w:rPr>
          <w:rFonts w:eastAsia="Calibri"/>
          <w:snapToGrid/>
          <w:color w:val="000000"/>
          <w:sz w:val="22"/>
          <w:szCs w:val="22"/>
          <w:lang w:val="de-DE" w:eastAsia="de-DE"/>
        </w:rPr>
        <w:t>Anerkennung verlieren</w:t>
      </w:r>
      <w:r w:rsidR="003164EB" w:rsidRPr="001D12CF">
        <w:rPr>
          <w:rFonts w:eastAsia="Calibri"/>
          <w:snapToGrid/>
          <w:color w:val="000000"/>
          <w:sz w:val="22"/>
          <w:szCs w:val="22"/>
          <w:lang w:val="de-DE" w:eastAsia="de-DE"/>
        </w:rPr>
        <w:t>.</w:t>
      </w:r>
      <w:r w:rsidR="00C30E95">
        <w:rPr>
          <w:rFonts w:eastAsia="Calibri"/>
          <w:snapToGrid/>
          <w:color w:val="000000"/>
          <w:sz w:val="22"/>
          <w:szCs w:val="22"/>
          <w:lang w:val="de-DE" w:eastAsia="de-DE"/>
        </w:rPr>
        <w:t xml:space="preserve"> </w:t>
      </w:r>
    </w:p>
    <w:p w:rsidR="007C6A1C" w:rsidRPr="00865B66" w:rsidRDefault="00DA2BD6"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Zuständigkeit</w:t>
      </w:r>
      <w:r w:rsidRPr="003164EB">
        <w:rPr>
          <w:rFonts w:eastAsia="Calibri"/>
          <w:snapToGrid/>
          <w:color w:val="000000"/>
          <w:sz w:val="22"/>
          <w:szCs w:val="22"/>
          <w:lang w:val="de-DE" w:eastAsia="de-DE"/>
        </w:rPr>
        <w:t xml:space="preserve"> </w:t>
      </w:r>
      <w:r w:rsidR="003164EB" w:rsidRPr="003164EB">
        <w:rPr>
          <w:rFonts w:eastAsia="Calibri"/>
          <w:snapToGrid/>
          <w:color w:val="000000"/>
          <w:sz w:val="22"/>
          <w:szCs w:val="22"/>
          <w:lang w:val="de-DE" w:eastAsia="de-DE"/>
        </w:rPr>
        <w:t>u</w:t>
      </w:r>
      <w:r w:rsidR="00341060">
        <w:rPr>
          <w:rFonts w:eastAsia="Calibri"/>
          <w:snapToGrid/>
          <w:color w:val="000000"/>
          <w:sz w:val="22"/>
          <w:szCs w:val="22"/>
          <w:lang w:val="de-DE" w:eastAsia="de-DE"/>
        </w:rPr>
        <w:t>nd Haftung für amtliche Bekämpfungs</w:t>
      </w:r>
      <w:r w:rsidR="003164EB" w:rsidRPr="003164EB">
        <w:rPr>
          <w:rFonts w:eastAsia="Calibri"/>
          <w:snapToGrid/>
          <w:color w:val="000000"/>
          <w:sz w:val="22"/>
          <w:szCs w:val="22"/>
          <w:lang w:val="de-DE" w:eastAsia="de-DE"/>
        </w:rPr>
        <w:t>programme verbleiben</w:t>
      </w:r>
      <w:r w:rsidR="003164EB">
        <w:rPr>
          <w:rFonts w:eastAsia="Calibri"/>
          <w:snapToGrid/>
          <w:color w:val="000000"/>
          <w:sz w:val="22"/>
          <w:szCs w:val="22"/>
          <w:lang w:val="de-DE" w:eastAsia="de-DE"/>
        </w:rPr>
        <w:t xml:space="preserve"> bei der Vertragspartei</w:t>
      </w:r>
      <w:r w:rsidR="003164EB" w:rsidRPr="003164EB">
        <w:rPr>
          <w:rFonts w:eastAsia="Calibri"/>
          <w:snapToGrid/>
          <w:color w:val="000000"/>
          <w:sz w:val="22"/>
          <w:szCs w:val="22"/>
          <w:lang w:val="de-DE" w:eastAsia="de-DE"/>
        </w:rPr>
        <w:t xml:space="preserve">. </w:t>
      </w:r>
      <w:r w:rsidR="00E57677">
        <w:rPr>
          <w:rFonts w:eastAsia="Calibri"/>
          <w:snapToGrid/>
          <w:color w:val="000000"/>
          <w:sz w:val="22"/>
          <w:szCs w:val="22"/>
          <w:lang w:val="de-DE" w:eastAsia="de-DE"/>
        </w:rPr>
        <w:t xml:space="preserve">Andere </w:t>
      </w:r>
      <w:r w:rsidR="001C6D63">
        <w:rPr>
          <w:rFonts w:eastAsia="Calibri"/>
          <w:snapToGrid/>
          <w:color w:val="000000"/>
          <w:sz w:val="22"/>
          <w:szCs w:val="22"/>
          <w:lang w:val="de-DE" w:eastAsia="de-DE"/>
        </w:rPr>
        <w:t>Behörden</w:t>
      </w:r>
      <w:r w:rsidR="00E57677">
        <w:rPr>
          <w:rFonts w:eastAsia="Calibri"/>
          <w:snapToGrid/>
          <w:color w:val="000000"/>
          <w:sz w:val="22"/>
          <w:szCs w:val="22"/>
          <w:lang w:val="de-DE" w:eastAsia="de-DE"/>
        </w:rPr>
        <w:t xml:space="preserve"> als die</w:t>
      </w:r>
      <w:r w:rsidR="003164EB" w:rsidRPr="003164EB">
        <w:rPr>
          <w:rFonts w:eastAsia="Calibri"/>
          <w:snapToGrid/>
          <w:color w:val="000000"/>
          <w:sz w:val="22"/>
          <w:szCs w:val="22"/>
          <w:lang w:val="de-DE" w:eastAsia="de-DE"/>
        </w:rPr>
        <w:t xml:space="preserve"> NPPO</w:t>
      </w:r>
      <w:r w:rsidR="00865B66">
        <w:rPr>
          <w:rFonts w:eastAsia="Calibri"/>
          <w:snapToGrid/>
          <w:color w:val="000000"/>
          <w:sz w:val="22"/>
          <w:szCs w:val="22"/>
          <w:lang w:val="de-DE" w:eastAsia="de-DE"/>
        </w:rPr>
        <w:t xml:space="preserve"> können für Bereiche des amtlichen </w:t>
      </w:r>
      <w:r w:rsidR="00341060">
        <w:rPr>
          <w:rFonts w:eastAsia="Calibri"/>
          <w:snapToGrid/>
          <w:color w:val="000000"/>
          <w:sz w:val="22"/>
          <w:szCs w:val="22"/>
          <w:lang w:val="de-DE" w:eastAsia="de-DE"/>
        </w:rPr>
        <w:t>Bekämpfungs</w:t>
      </w:r>
      <w:r w:rsidR="00865B66">
        <w:rPr>
          <w:rFonts w:eastAsia="Calibri"/>
          <w:snapToGrid/>
          <w:color w:val="000000"/>
          <w:sz w:val="22"/>
          <w:szCs w:val="22"/>
          <w:lang w:val="de-DE" w:eastAsia="de-DE"/>
        </w:rPr>
        <w:t>programm</w:t>
      </w:r>
      <w:r w:rsidR="003164EB" w:rsidRPr="003164EB">
        <w:rPr>
          <w:rFonts w:eastAsia="Calibri"/>
          <w:snapToGrid/>
          <w:color w:val="000000"/>
          <w:sz w:val="22"/>
          <w:szCs w:val="22"/>
          <w:lang w:val="de-DE" w:eastAsia="de-DE"/>
        </w:rPr>
        <w:t>s</w:t>
      </w:r>
      <w:r w:rsidR="00865B66">
        <w:rPr>
          <w:rFonts w:eastAsia="Calibri"/>
          <w:snapToGrid/>
          <w:color w:val="000000"/>
          <w:sz w:val="22"/>
          <w:szCs w:val="22"/>
          <w:lang w:val="de-DE" w:eastAsia="de-DE"/>
        </w:rPr>
        <w:t xml:space="preserve"> verantwortlich sein</w:t>
      </w:r>
      <w:r w:rsidR="003164EB" w:rsidRPr="003164EB">
        <w:rPr>
          <w:rFonts w:eastAsia="Calibri"/>
          <w:snapToGrid/>
          <w:color w:val="000000"/>
          <w:sz w:val="22"/>
          <w:szCs w:val="22"/>
          <w:lang w:val="de-DE" w:eastAsia="de-DE"/>
        </w:rPr>
        <w:t xml:space="preserve">, und bestimmte Aspekte der amtlichen </w:t>
      </w:r>
      <w:r w:rsidR="00341060">
        <w:rPr>
          <w:rFonts w:eastAsia="Calibri"/>
          <w:snapToGrid/>
          <w:color w:val="000000"/>
          <w:sz w:val="22"/>
          <w:szCs w:val="22"/>
          <w:lang w:val="de-DE" w:eastAsia="de-DE"/>
        </w:rPr>
        <w:t>Bekämpfungs</w:t>
      </w:r>
      <w:r w:rsidR="003164EB" w:rsidRPr="003164EB">
        <w:rPr>
          <w:rFonts w:eastAsia="Calibri"/>
          <w:snapToGrid/>
          <w:color w:val="000000"/>
          <w:sz w:val="22"/>
          <w:szCs w:val="22"/>
          <w:lang w:val="de-DE" w:eastAsia="de-DE"/>
        </w:rPr>
        <w:t>programme können im Verantwortungsbereich von regionalen Behörden oder</w:t>
      </w:r>
      <w:r w:rsidR="00DD4C3F">
        <w:rPr>
          <w:rFonts w:eastAsia="Calibri"/>
          <w:snapToGrid/>
          <w:color w:val="000000"/>
          <w:sz w:val="22"/>
          <w:szCs w:val="22"/>
          <w:lang w:val="de-DE" w:eastAsia="de-DE"/>
        </w:rPr>
        <w:t xml:space="preserve"> </w:t>
      </w:r>
      <w:r w:rsidR="003164EB" w:rsidRPr="003164EB">
        <w:rPr>
          <w:rFonts w:eastAsia="Calibri"/>
          <w:snapToGrid/>
          <w:color w:val="000000"/>
          <w:sz w:val="22"/>
          <w:szCs w:val="22"/>
          <w:lang w:val="de-DE" w:eastAsia="de-DE"/>
        </w:rPr>
        <w:t xml:space="preserve">im privaten Bereich liegen. </w:t>
      </w:r>
      <w:r w:rsidR="003164EB" w:rsidRPr="00865B66">
        <w:rPr>
          <w:rFonts w:eastAsia="Calibri"/>
          <w:snapToGrid/>
          <w:color w:val="000000"/>
          <w:sz w:val="22"/>
          <w:szCs w:val="22"/>
          <w:lang w:val="de-DE" w:eastAsia="de-DE"/>
        </w:rPr>
        <w:t xml:space="preserve">Die NPPO muss </w:t>
      </w:r>
      <w:r w:rsidR="001C6D63">
        <w:rPr>
          <w:rFonts w:eastAsia="Calibri"/>
          <w:snapToGrid/>
          <w:color w:val="000000"/>
          <w:sz w:val="22"/>
          <w:szCs w:val="22"/>
          <w:lang w:val="de-DE" w:eastAsia="de-DE"/>
        </w:rPr>
        <w:t>vollständige Kenntnis</w:t>
      </w:r>
      <w:r w:rsidR="00865B66" w:rsidRPr="00865B66">
        <w:rPr>
          <w:rFonts w:eastAsia="Calibri"/>
          <w:snapToGrid/>
          <w:color w:val="000000"/>
          <w:sz w:val="22"/>
          <w:szCs w:val="22"/>
          <w:lang w:val="de-DE" w:eastAsia="de-DE"/>
        </w:rPr>
        <w:t xml:space="preserve"> von </w:t>
      </w:r>
      <w:r>
        <w:rPr>
          <w:rFonts w:eastAsia="Calibri"/>
          <w:snapToGrid/>
          <w:color w:val="000000"/>
          <w:sz w:val="22"/>
          <w:szCs w:val="22"/>
          <w:lang w:val="de-DE" w:eastAsia="de-DE"/>
        </w:rPr>
        <w:t xml:space="preserve">allen Aspekten </w:t>
      </w:r>
      <w:r w:rsidR="00865B66" w:rsidRPr="00865B66">
        <w:rPr>
          <w:rFonts w:eastAsia="Calibri"/>
          <w:snapToGrid/>
          <w:color w:val="000000"/>
          <w:sz w:val="22"/>
          <w:szCs w:val="22"/>
          <w:lang w:val="de-DE" w:eastAsia="de-DE"/>
        </w:rPr>
        <w:t>amtliche</w:t>
      </w:r>
      <w:r>
        <w:rPr>
          <w:rFonts w:eastAsia="Calibri"/>
          <w:snapToGrid/>
          <w:color w:val="000000"/>
          <w:sz w:val="22"/>
          <w:szCs w:val="22"/>
          <w:lang w:val="de-DE" w:eastAsia="de-DE"/>
        </w:rPr>
        <w:t>r</w:t>
      </w:r>
      <w:r w:rsidR="00865B66" w:rsidRPr="00865B66">
        <w:rPr>
          <w:rFonts w:eastAsia="Calibri"/>
          <w:snapToGrid/>
          <w:color w:val="000000"/>
          <w:sz w:val="22"/>
          <w:szCs w:val="22"/>
          <w:lang w:val="de-DE" w:eastAsia="de-DE"/>
        </w:rPr>
        <w:t xml:space="preserve"> </w:t>
      </w:r>
      <w:r w:rsidR="00341060">
        <w:rPr>
          <w:rFonts w:eastAsia="Calibri"/>
          <w:snapToGrid/>
          <w:color w:val="000000"/>
          <w:sz w:val="22"/>
          <w:szCs w:val="22"/>
          <w:lang w:val="de-DE" w:eastAsia="de-DE"/>
        </w:rPr>
        <w:t>Bekämpfungs</w:t>
      </w:r>
      <w:r w:rsidR="00865B66" w:rsidRPr="00865B66">
        <w:rPr>
          <w:rFonts w:eastAsia="Calibri"/>
          <w:snapToGrid/>
          <w:color w:val="000000"/>
          <w:sz w:val="22"/>
          <w:szCs w:val="22"/>
          <w:lang w:val="de-DE" w:eastAsia="de-DE"/>
        </w:rPr>
        <w:t>programme i</w:t>
      </w:r>
      <w:r w:rsidR="003164EB" w:rsidRPr="00865B66">
        <w:rPr>
          <w:rFonts w:eastAsia="Calibri"/>
          <w:snapToGrid/>
          <w:color w:val="000000"/>
          <w:sz w:val="22"/>
          <w:szCs w:val="22"/>
          <w:lang w:val="de-DE" w:eastAsia="de-DE"/>
        </w:rPr>
        <w:t xml:space="preserve">n </w:t>
      </w:r>
      <w:r w:rsidR="00865B66" w:rsidRPr="00865B66">
        <w:rPr>
          <w:rFonts w:eastAsia="Calibri"/>
          <w:snapToGrid/>
          <w:color w:val="000000"/>
          <w:sz w:val="22"/>
          <w:szCs w:val="22"/>
          <w:lang w:val="de-DE" w:eastAsia="de-DE"/>
        </w:rPr>
        <w:t>ihrem Land</w:t>
      </w:r>
      <w:r w:rsidR="001C6D63">
        <w:rPr>
          <w:rFonts w:eastAsia="Calibri"/>
          <w:snapToGrid/>
          <w:color w:val="000000"/>
          <w:sz w:val="22"/>
          <w:szCs w:val="22"/>
          <w:lang w:val="de-DE" w:eastAsia="de-DE"/>
        </w:rPr>
        <w:t xml:space="preserve"> haben</w:t>
      </w:r>
      <w:r w:rsidR="003164EB" w:rsidRPr="00865B66">
        <w:rPr>
          <w:rFonts w:eastAsia="Calibri"/>
          <w:snapToGrid/>
          <w:color w:val="000000"/>
          <w:sz w:val="22"/>
          <w:szCs w:val="22"/>
          <w:lang w:val="de-DE" w:eastAsia="de-DE"/>
        </w:rPr>
        <w:t>.</w:t>
      </w:r>
    </w:p>
    <w:p w:rsidR="007353D9" w:rsidRPr="00865B66" w:rsidRDefault="00275CBD" w:rsidP="008A253B">
      <w:pPr>
        <w:widowControl/>
        <w:tabs>
          <w:tab w:val="left" w:pos="567"/>
        </w:tabs>
        <w:suppressAutoHyphens w:val="0"/>
        <w:autoSpaceDE w:val="0"/>
        <w:autoSpaceDN w:val="0"/>
        <w:adjustRightInd w:val="0"/>
        <w:rPr>
          <w:rFonts w:eastAsia="Calibri"/>
          <w:snapToGrid/>
          <w:color w:val="000000"/>
          <w:sz w:val="22"/>
          <w:szCs w:val="22"/>
          <w:lang w:val="de-DE" w:eastAsia="de-DE"/>
        </w:rPr>
      </w:pPr>
      <w:r w:rsidRPr="00865B66">
        <w:rPr>
          <w:szCs w:val="20"/>
          <w:lang w:val="de-DE"/>
        </w:rPr>
        <w:br w:type="page"/>
      </w:r>
      <w:bookmarkStart w:id="133" w:name="ISPM5s2"/>
      <w:bookmarkEnd w:id="133"/>
    </w:p>
    <w:p w:rsidR="007353D9" w:rsidRPr="00B132F9" w:rsidRDefault="00700F99"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r w:rsidRPr="00B132F9">
        <w:rPr>
          <w:rFonts w:eastAsia="Calibri"/>
          <w:snapToGrid/>
          <w:color w:val="000000"/>
          <w:sz w:val="18"/>
          <w:szCs w:val="18"/>
          <w:lang w:val="de-DE" w:eastAsia="de-DE"/>
        </w:rPr>
        <w:t>Diese</w:t>
      </w:r>
      <w:r w:rsidR="007353D9" w:rsidRPr="00B132F9">
        <w:rPr>
          <w:rFonts w:eastAsia="Calibri"/>
          <w:snapToGrid/>
          <w:color w:val="000000"/>
          <w:sz w:val="18"/>
          <w:szCs w:val="18"/>
          <w:lang w:val="de-DE" w:eastAsia="de-DE"/>
        </w:rPr>
        <w:t xml:space="preserve"> </w:t>
      </w:r>
      <w:r w:rsidR="004A04EC">
        <w:rPr>
          <w:rFonts w:eastAsia="Calibri"/>
          <w:snapToGrid/>
          <w:color w:val="000000"/>
          <w:sz w:val="18"/>
          <w:szCs w:val="18"/>
          <w:lang w:val="de-DE" w:eastAsia="de-DE"/>
        </w:rPr>
        <w:t xml:space="preserve">Ergänzung </w:t>
      </w:r>
      <w:r w:rsidR="00865B66" w:rsidRPr="00B132F9">
        <w:rPr>
          <w:rFonts w:eastAsia="Calibri"/>
          <w:snapToGrid/>
          <w:color w:val="000000"/>
          <w:sz w:val="18"/>
          <w:szCs w:val="18"/>
          <w:lang w:val="de-DE" w:eastAsia="de-DE"/>
        </w:rPr>
        <w:t>wurde im</w:t>
      </w:r>
      <w:r w:rsidR="007353D9" w:rsidRPr="00B132F9">
        <w:rPr>
          <w:rFonts w:eastAsia="Calibri"/>
          <w:snapToGrid/>
          <w:color w:val="000000"/>
          <w:sz w:val="18"/>
          <w:szCs w:val="18"/>
          <w:lang w:val="de-DE" w:eastAsia="de-DE"/>
        </w:rPr>
        <w:t xml:space="preserve"> </w:t>
      </w:r>
      <w:r w:rsidR="00865B66" w:rsidRPr="00B132F9">
        <w:rPr>
          <w:rFonts w:eastAsia="Calibri"/>
          <w:snapToGrid/>
          <w:color w:val="000000"/>
          <w:sz w:val="18"/>
          <w:szCs w:val="18"/>
          <w:lang w:val="de-DE" w:eastAsia="de-DE"/>
        </w:rPr>
        <w:t>April 2003</w:t>
      </w:r>
      <w:r w:rsidR="001C6D63" w:rsidRPr="00B132F9">
        <w:rPr>
          <w:rFonts w:eastAsia="Calibri"/>
          <w:snapToGrid/>
          <w:color w:val="000000"/>
          <w:sz w:val="18"/>
          <w:szCs w:val="18"/>
          <w:lang w:val="de-DE" w:eastAsia="de-DE"/>
        </w:rPr>
        <w:t xml:space="preserve"> von der </w:t>
      </w:r>
      <w:r w:rsidR="008A5A9E">
        <w:rPr>
          <w:rFonts w:eastAsia="Calibri"/>
          <w:snapToGrid/>
          <w:color w:val="000000"/>
          <w:sz w:val="18"/>
          <w:szCs w:val="18"/>
          <w:lang w:val="de-DE" w:eastAsia="de-DE"/>
        </w:rPr>
        <w:t>Fünften</w:t>
      </w:r>
      <w:r w:rsidR="007353D9" w:rsidRPr="00B132F9">
        <w:rPr>
          <w:rFonts w:eastAsia="Calibri"/>
          <w:snapToGrid/>
          <w:color w:val="000000"/>
          <w:sz w:val="18"/>
          <w:szCs w:val="18"/>
          <w:lang w:val="de-DE" w:eastAsia="de-DE"/>
        </w:rPr>
        <w:t xml:space="preserve"> </w:t>
      </w:r>
      <w:r w:rsidR="004772B7">
        <w:rPr>
          <w:rFonts w:eastAsia="Calibri"/>
          <w:snapToGrid/>
          <w:color w:val="000000"/>
          <w:sz w:val="18"/>
          <w:szCs w:val="18"/>
          <w:lang w:val="de-DE" w:eastAsia="de-DE"/>
        </w:rPr>
        <w:t>Sitzung</w:t>
      </w:r>
      <w:r w:rsidR="007353D9" w:rsidRPr="00B132F9">
        <w:rPr>
          <w:rFonts w:eastAsia="Calibri"/>
          <w:snapToGrid/>
          <w:color w:val="000000"/>
          <w:sz w:val="18"/>
          <w:szCs w:val="18"/>
          <w:lang w:val="de-DE" w:eastAsia="de-DE"/>
        </w:rPr>
        <w:t xml:space="preserve"> </w:t>
      </w:r>
      <w:r w:rsidR="00B132F9" w:rsidRPr="00B132F9">
        <w:rPr>
          <w:rFonts w:eastAsia="Calibri"/>
          <w:snapToGrid/>
          <w:color w:val="000000"/>
          <w:sz w:val="18"/>
          <w:szCs w:val="18"/>
          <w:lang w:val="de-DE" w:eastAsia="de-DE"/>
        </w:rPr>
        <w:t>der</w:t>
      </w:r>
      <w:r w:rsidR="00B132F9">
        <w:rPr>
          <w:rFonts w:eastAsia="Calibri"/>
          <w:snapToGrid/>
          <w:color w:val="000000"/>
          <w:sz w:val="18"/>
          <w:szCs w:val="18"/>
          <w:lang w:val="de-DE" w:eastAsia="de-DE"/>
        </w:rPr>
        <w:t xml:space="preserve"> </w:t>
      </w:r>
      <w:r w:rsidR="00120CB8" w:rsidRPr="0030164D">
        <w:rPr>
          <w:rFonts w:eastAsia="Calibri"/>
          <w:snapToGrid/>
          <w:color w:val="000000"/>
          <w:sz w:val="18"/>
          <w:szCs w:val="18"/>
          <w:lang w:val="de-DE" w:eastAsia="de-DE"/>
        </w:rPr>
        <w:t>Interim</w:t>
      </w:r>
      <w:r w:rsidR="0030164D">
        <w:rPr>
          <w:rFonts w:eastAsia="Calibri"/>
          <w:snapToGrid/>
          <w:color w:val="000000"/>
          <w:sz w:val="18"/>
          <w:szCs w:val="18"/>
          <w:lang w:val="de-DE" w:eastAsia="de-DE"/>
        </w:rPr>
        <w:t>sk</w:t>
      </w:r>
      <w:r w:rsidR="00120CB8" w:rsidRPr="0030164D">
        <w:rPr>
          <w:rFonts w:eastAsia="Calibri"/>
          <w:snapToGrid/>
          <w:color w:val="000000"/>
          <w:sz w:val="18"/>
          <w:szCs w:val="18"/>
          <w:lang w:val="de-DE" w:eastAsia="de-DE"/>
        </w:rPr>
        <w:t>ommission</w:t>
      </w:r>
      <w:r w:rsidR="00B132F9">
        <w:rPr>
          <w:rFonts w:eastAsia="Calibri"/>
          <w:snapToGrid/>
          <w:color w:val="000000"/>
          <w:sz w:val="18"/>
          <w:szCs w:val="18"/>
          <w:lang w:val="de-DE" w:eastAsia="de-DE"/>
        </w:rPr>
        <w:t xml:space="preserve"> für Pflanzengesundheitliche Maßnahmen</w:t>
      </w:r>
      <w:r w:rsidR="001C6D63" w:rsidRPr="00B132F9">
        <w:rPr>
          <w:rFonts w:eastAsia="Calibri"/>
          <w:snapToGrid/>
          <w:color w:val="000000"/>
          <w:sz w:val="18"/>
          <w:szCs w:val="18"/>
          <w:lang w:val="de-DE" w:eastAsia="de-DE"/>
        </w:rPr>
        <w:t xml:space="preserve"> angenommen</w:t>
      </w:r>
      <w:r w:rsidR="007353D9" w:rsidRPr="00B132F9">
        <w:rPr>
          <w:rFonts w:eastAsia="Calibri"/>
          <w:snapToGrid/>
          <w:color w:val="000000"/>
          <w:sz w:val="18"/>
          <w:szCs w:val="18"/>
          <w:lang w:val="de-DE" w:eastAsia="de-DE"/>
        </w:rPr>
        <w:t>.</w:t>
      </w:r>
    </w:p>
    <w:p w:rsidR="007353D9" w:rsidRPr="00BD6229" w:rsidRDefault="004A04EC" w:rsidP="008A253B">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r>
        <w:rPr>
          <w:rFonts w:eastAsia="Calibri"/>
          <w:snapToGrid/>
          <w:color w:val="000000"/>
          <w:sz w:val="18"/>
          <w:szCs w:val="18"/>
          <w:lang w:val="de-DE" w:eastAsia="de-DE"/>
        </w:rPr>
        <w:t xml:space="preserve">Die Ergänzung </w:t>
      </w:r>
      <w:r w:rsidR="007353D9" w:rsidRPr="00BD6229">
        <w:rPr>
          <w:rFonts w:eastAsia="Calibri"/>
          <w:snapToGrid/>
          <w:color w:val="000000"/>
          <w:sz w:val="18"/>
          <w:szCs w:val="18"/>
          <w:lang w:val="de-DE" w:eastAsia="de-DE"/>
        </w:rPr>
        <w:t>is</w:t>
      </w:r>
      <w:r w:rsidR="00B132F9">
        <w:rPr>
          <w:rFonts w:eastAsia="Calibri"/>
          <w:snapToGrid/>
          <w:color w:val="000000"/>
          <w:sz w:val="18"/>
          <w:szCs w:val="18"/>
          <w:lang w:val="de-DE" w:eastAsia="de-DE"/>
        </w:rPr>
        <w:t>t ein verordnender Bestandteil</w:t>
      </w:r>
      <w:r w:rsidR="007353D9" w:rsidRPr="00BD6229">
        <w:rPr>
          <w:rFonts w:eastAsia="Calibri"/>
          <w:snapToGrid/>
          <w:color w:val="000000"/>
          <w:sz w:val="18"/>
          <w:szCs w:val="18"/>
          <w:lang w:val="de-DE" w:eastAsia="de-DE"/>
        </w:rPr>
        <w:t xml:space="preserve"> </w:t>
      </w:r>
      <w:r w:rsidR="00BD6229" w:rsidRPr="00BD6229">
        <w:rPr>
          <w:rFonts w:eastAsia="Calibri"/>
          <w:snapToGrid/>
          <w:color w:val="000000"/>
          <w:sz w:val="18"/>
          <w:szCs w:val="18"/>
          <w:lang w:val="de-DE" w:eastAsia="de-DE"/>
        </w:rPr>
        <w:t>des Standards</w:t>
      </w:r>
      <w:r w:rsidR="007353D9" w:rsidRPr="00BD6229">
        <w:rPr>
          <w:rFonts w:eastAsia="Calibri"/>
          <w:snapToGrid/>
          <w:color w:val="000000"/>
          <w:sz w:val="18"/>
          <w:szCs w:val="18"/>
          <w:lang w:val="de-DE" w:eastAsia="de-DE"/>
        </w:rPr>
        <w:t>.</w:t>
      </w:r>
    </w:p>
    <w:p w:rsidR="00700F99" w:rsidRPr="00BD6229" w:rsidRDefault="00700F99" w:rsidP="008A253B">
      <w:pPr>
        <w:widowControl/>
        <w:tabs>
          <w:tab w:val="left" w:pos="567"/>
        </w:tabs>
        <w:suppressAutoHyphens w:val="0"/>
        <w:autoSpaceDE w:val="0"/>
        <w:autoSpaceDN w:val="0"/>
        <w:adjustRightInd w:val="0"/>
        <w:jc w:val="left"/>
        <w:rPr>
          <w:rFonts w:eastAsia="Calibri"/>
          <w:snapToGrid/>
          <w:color w:val="000000"/>
          <w:sz w:val="18"/>
          <w:szCs w:val="18"/>
          <w:lang w:val="de-DE" w:eastAsia="de-DE"/>
        </w:rPr>
      </w:pPr>
    </w:p>
    <w:p w:rsidR="007353D9" w:rsidRPr="00BD6229" w:rsidRDefault="004A04EC" w:rsidP="00CB78B9">
      <w:pPr>
        <w:pStyle w:val="ispm5-1"/>
      </w:pPr>
      <w:bookmarkStart w:id="134" w:name="_Toc427138933"/>
      <w:bookmarkStart w:id="135" w:name="_Toc427139139"/>
      <w:bookmarkStart w:id="136" w:name="_Toc427139258"/>
      <w:bookmarkStart w:id="137" w:name="_Toc427139501"/>
      <w:bookmarkStart w:id="138" w:name="_Toc427139823"/>
      <w:r>
        <w:t>Ergänzung</w:t>
      </w:r>
      <w:r w:rsidRPr="00BD6229">
        <w:t xml:space="preserve"> </w:t>
      </w:r>
      <w:r w:rsidR="007353D9" w:rsidRPr="00BD6229">
        <w:t xml:space="preserve">2: </w:t>
      </w:r>
      <w:r w:rsidR="00BD6229" w:rsidRPr="00BD6229">
        <w:t>Richtlinien für das Verständnis von</w:t>
      </w:r>
      <w:r w:rsidR="007353D9" w:rsidRPr="00BD6229">
        <w:t xml:space="preserve"> </w:t>
      </w:r>
      <w:r w:rsidR="007353D9" w:rsidRPr="00BD6229">
        <w:rPr>
          <w:i/>
          <w:iCs/>
        </w:rPr>
        <w:t>potenti</w:t>
      </w:r>
      <w:r w:rsidR="00BD6229" w:rsidRPr="00BD6229">
        <w:rPr>
          <w:i/>
          <w:iCs/>
        </w:rPr>
        <w:t>e</w:t>
      </w:r>
      <w:r w:rsidR="00BD6229">
        <w:rPr>
          <w:i/>
          <w:iCs/>
        </w:rPr>
        <w:t>l</w:t>
      </w:r>
      <w:r w:rsidR="00BD6229" w:rsidRPr="00BD6229">
        <w:rPr>
          <w:i/>
          <w:iCs/>
        </w:rPr>
        <w:t xml:space="preserve">le </w:t>
      </w:r>
      <w:r w:rsidR="008A2ADE">
        <w:rPr>
          <w:i/>
          <w:iCs/>
        </w:rPr>
        <w:t>wirtschaftlich</w:t>
      </w:r>
      <w:r w:rsidR="00525790">
        <w:rPr>
          <w:i/>
          <w:iCs/>
        </w:rPr>
        <w:t>e</w:t>
      </w:r>
      <w:r w:rsidR="00BD6229" w:rsidRPr="00BD6229">
        <w:rPr>
          <w:i/>
          <w:iCs/>
        </w:rPr>
        <w:t xml:space="preserve"> Bedeutung</w:t>
      </w:r>
      <w:r w:rsidR="007353D9" w:rsidRPr="00BD6229">
        <w:rPr>
          <w:i/>
          <w:iCs/>
        </w:rPr>
        <w:t xml:space="preserve"> </w:t>
      </w:r>
      <w:r w:rsidR="00BD6229" w:rsidRPr="00BD6229">
        <w:t>u</w:t>
      </w:r>
      <w:r w:rsidR="007353D9" w:rsidRPr="00BD6229">
        <w:t xml:space="preserve">nd </w:t>
      </w:r>
      <w:r w:rsidR="00BD6229">
        <w:t>verwandte</w:t>
      </w:r>
      <w:r w:rsidR="00865B66">
        <w:t>r</w:t>
      </w:r>
      <w:r w:rsidR="00BD6229">
        <w:t xml:space="preserve"> Begriffe</w:t>
      </w:r>
      <w:r w:rsidR="007353D9" w:rsidRPr="00BD6229">
        <w:t xml:space="preserve"> </w:t>
      </w:r>
      <w:r w:rsidR="00BD6229">
        <w:t xml:space="preserve">einschließlich Bezug auf </w:t>
      </w:r>
      <w:r w:rsidR="00865B66">
        <w:t>umweltrelevante Aspekte</w:t>
      </w:r>
      <w:bookmarkEnd w:id="134"/>
      <w:bookmarkEnd w:id="135"/>
      <w:bookmarkEnd w:id="136"/>
      <w:bookmarkEnd w:id="137"/>
      <w:bookmarkEnd w:id="138"/>
      <w:r w:rsidR="007353D9" w:rsidRPr="00BD6229">
        <w:t xml:space="preserve"> </w:t>
      </w:r>
    </w:p>
    <w:p w:rsidR="007353D9" w:rsidRPr="00B132F9" w:rsidRDefault="007353D9" w:rsidP="00D151C9">
      <w:pPr>
        <w:pStyle w:val="ispm5-2"/>
      </w:pPr>
      <w:bookmarkStart w:id="139" w:name="_Toc427138934"/>
      <w:bookmarkStart w:id="140" w:name="_Toc427139140"/>
      <w:bookmarkStart w:id="141" w:name="_Toc427139259"/>
      <w:bookmarkStart w:id="142" w:name="_Toc427139502"/>
      <w:bookmarkStart w:id="143" w:name="_Toc427139824"/>
      <w:r w:rsidRPr="00B132F9">
        <w:t>1.</w:t>
      </w:r>
      <w:r w:rsidR="009A3F7A">
        <w:tab/>
      </w:r>
      <w:r w:rsidR="00985791">
        <w:t>Zielsetzung und Anwendung</w:t>
      </w:r>
      <w:r w:rsidR="00BD6229" w:rsidRPr="00B132F9">
        <w:t>sbereich</w:t>
      </w:r>
      <w:bookmarkEnd w:id="139"/>
      <w:bookmarkEnd w:id="140"/>
      <w:bookmarkEnd w:id="141"/>
      <w:bookmarkEnd w:id="142"/>
      <w:bookmarkEnd w:id="143"/>
      <w:r w:rsidRPr="00B132F9">
        <w:t xml:space="preserve"> </w:t>
      </w:r>
    </w:p>
    <w:p w:rsidR="007353D9" w:rsidRPr="00BD6229" w:rsidRDefault="00BD622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BD6229">
        <w:rPr>
          <w:rFonts w:eastAsia="Calibri"/>
          <w:snapToGrid/>
          <w:color w:val="000000"/>
          <w:sz w:val="22"/>
          <w:szCs w:val="22"/>
          <w:lang w:val="de-DE" w:eastAsia="de-DE"/>
        </w:rPr>
        <w:t>Diese Richtlinien bieten den Hintergrund und andere relevante I</w:t>
      </w:r>
      <w:r w:rsidR="007353D9" w:rsidRPr="00BD6229">
        <w:rPr>
          <w:rFonts w:eastAsia="Calibri"/>
          <w:snapToGrid/>
          <w:color w:val="000000"/>
          <w:sz w:val="22"/>
          <w:szCs w:val="22"/>
          <w:lang w:val="de-DE" w:eastAsia="de-DE"/>
        </w:rPr>
        <w:t>nformation</w:t>
      </w:r>
      <w:r w:rsidRPr="00BD6229">
        <w:rPr>
          <w:rFonts w:eastAsia="Calibri"/>
          <w:snapToGrid/>
          <w:color w:val="000000"/>
          <w:sz w:val="22"/>
          <w:szCs w:val="22"/>
          <w:lang w:val="de-DE" w:eastAsia="de-DE"/>
        </w:rPr>
        <w:t>en, um</w:t>
      </w:r>
      <w:r w:rsidR="001353EA">
        <w:rPr>
          <w:rFonts w:eastAsia="Calibri"/>
          <w:snapToGrid/>
          <w:color w:val="000000"/>
          <w:sz w:val="22"/>
          <w:szCs w:val="22"/>
          <w:lang w:val="de-DE" w:eastAsia="de-DE"/>
        </w:rPr>
        <w:t xml:space="preserve"> den Begriff</w:t>
      </w:r>
      <w:r w:rsidR="007353D9" w:rsidRPr="00BD6229">
        <w:rPr>
          <w:rFonts w:eastAsia="Calibri"/>
          <w:snapToGrid/>
          <w:color w:val="000000"/>
          <w:sz w:val="22"/>
          <w:szCs w:val="22"/>
          <w:lang w:val="de-DE" w:eastAsia="de-DE"/>
        </w:rPr>
        <w:t xml:space="preserve"> </w:t>
      </w:r>
      <w:r w:rsidRPr="00BD6229">
        <w:rPr>
          <w:rFonts w:eastAsia="Calibri"/>
          <w:i/>
          <w:iCs/>
          <w:snapToGrid/>
          <w:color w:val="000000"/>
          <w:sz w:val="22"/>
          <w:szCs w:val="22"/>
          <w:lang w:val="de-DE" w:eastAsia="de-DE"/>
        </w:rPr>
        <w:t>potentiell</w:t>
      </w:r>
      <w:r w:rsidR="00EA43E8">
        <w:rPr>
          <w:rFonts w:eastAsia="Calibri"/>
          <w:i/>
          <w:iCs/>
          <w:snapToGrid/>
          <w:color w:val="000000"/>
          <w:sz w:val="22"/>
          <w:szCs w:val="22"/>
          <w:lang w:val="de-DE" w:eastAsia="de-DE"/>
        </w:rPr>
        <w:t>e</w:t>
      </w:r>
      <w:r w:rsidRPr="00BD6229">
        <w:rPr>
          <w:rFonts w:eastAsia="Calibri"/>
          <w:i/>
          <w:iCs/>
          <w:snapToGrid/>
          <w:color w:val="000000"/>
          <w:sz w:val="22"/>
          <w:szCs w:val="22"/>
          <w:lang w:val="de-DE" w:eastAsia="de-DE"/>
        </w:rPr>
        <w:t xml:space="preserve"> </w:t>
      </w:r>
      <w:r w:rsidR="008A2ADE">
        <w:rPr>
          <w:rFonts w:eastAsia="Calibri"/>
          <w:i/>
          <w:iCs/>
          <w:snapToGrid/>
          <w:color w:val="000000"/>
          <w:sz w:val="22"/>
          <w:szCs w:val="22"/>
          <w:lang w:val="de-DE" w:eastAsia="de-DE"/>
        </w:rPr>
        <w:t>wirtschaftlich</w:t>
      </w:r>
      <w:r w:rsidR="00525790">
        <w:rPr>
          <w:rFonts w:eastAsia="Calibri"/>
          <w:i/>
          <w:iCs/>
          <w:snapToGrid/>
          <w:color w:val="000000"/>
          <w:sz w:val="22"/>
          <w:szCs w:val="22"/>
          <w:lang w:val="de-DE" w:eastAsia="de-DE"/>
        </w:rPr>
        <w:t>e</w:t>
      </w:r>
      <w:r w:rsidRPr="00BD6229">
        <w:rPr>
          <w:rFonts w:eastAsia="Calibri"/>
          <w:i/>
          <w:iCs/>
          <w:snapToGrid/>
          <w:color w:val="000000"/>
          <w:sz w:val="22"/>
          <w:szCs w:val="22"/>
          <w:lang w:val="de-DE" w:eastAsia="de-DE"/>
        </w:rPr>
        <w:t xml:space="preserve"> Bedeutung </w:t>
      </w:r>
      <w:r w:rsidRPr="00BD6229">
        <w:rPr>
          <w:rFonts w:eastAsia="Calibri"/>
          <w:snapToGrid/>
          <w:color w:val="000000"/>
          <w:sz w:val="22"/>
          <w:szCs w:val="22"/>
          <w:lang w:val="de-DE" w:eastAsia="de-DE"/>
        </w:rPr>
        <w:t>u</w:t>
      </w:r>
      <w:r w:rsidR="007353D9" w:rsidRPr="00BD6229">
        <w:rPr>
          <w:rFonts w:eastAsia="Calibri"/>
          <w:snapToGrid/>
          <w:color w:val="000000"/>
          <w:sz w:val="22"/>
          <w:szCs w:val="22"/>
          <w:lang w:val="de-DE" w:eastAsia="de-DE"/>
        </w:rPr>
        <w:t xml:space="preserve">nd </w:t>
      </w:r>
      <w:r w:rsidR="00B132F9">
        <w:rPr>
          <w:rFonts w:eastAsia="Calibri"/>
          <w:snapToGrid/>
          <w:color w:val="000000"/>
          <w:sz w:val="22"/>
          <w:szCs w:val="22"/>
          <w:lang w:val="de-DE" w:eastAsia="de-DE"/>
        </w:rPr>
        <w:t>themenverwandte Begriffe</w:t>
      </w:r>
      <w:r w:rsidRPr="00BD6229">
        <w:rPr>
          <w:rFonts w:eastAsia="Calibri"/>
          <w:snapToGrid/>
          <w:color w:val="000000"/>
          <w:sz w:val="22"/>
          <w:szCs w:val="22"/>
          <w:lang w:val="de-DE" w:eastAsia="de-DE"/>
        </w:rPr>
        <w:t xml:space="preserve"> </w:t>
      </w:r>
      <w:r w:rsidR="0001060F">
        <w:rPr>
          <w:rFonts w:eastAsia="Calibri"/>
          <w:snapToGrid/>
          <w:color w:val="000000"/>
          <w:sz w:val="22"/>
          <w:szCs w:val="22"/>
          <w:lang w:val="de-DE" w:eastAsia="de-DE"/>
        </w:rPr>
        <w:t>zu verdeutlichen</w:t>
      </w:r>
      <w:r w:rsidR="007353D9" w:rsidRPr="00BD6229">
        <w:rPr>
          <w:rFonts w:eastAsia="Calibri"/>
          <w:snapToGrid/>
          <w:color w:val="000000"/>
          <w:sz w:val="22"/>
          <w:szCs w:val="22"/>
          <w:lang w:val="de-DE" w:eastAsia="de-DE"/>
        </w:rPr>
        <w:t xml:space="preserve">, so </w:t>
      </w:r>
      <w:r w:rsidRPr="00BD6229">
        <w:rPr>
          <w:rFonts w:eastAsia="Calibri"/>
          <w:snapToGrid/>
          <w:color w:val="000000"/>
          <w:sz w:val="22"/>
          <w:szCs w:val="22"/>
          <w:lang w:val="de-DE" w:eastAsia="de-DE"/>
        </w:rPr>
        <w:t xml:space="preserve">dass diese Begriffe klar verstanden werden und </w:t>
      </w:r>
      <w:r w:rsidR="00103929">
        <w:rPr>
          <w:rFonts w:eastAsia="Calibri"/>
          <w:snapToGrid/>
          <w:color w:val="000000"/>
          <w:sz w:val="22"/>
          <w:szCs w:val="22"/>
          <w:lang w:val="de-DE" w:eastAsia="de-DE"/>
        </w:rPr>
        <w:t>sie</w:t>
      </w:r>
      <w:r w:rsidR="007353D9" w:rsidRPr="00BD6229">
        <w:rPr>
          <w:rFonts w:eastAsia="Calibri"/>
          <w:snapToGrid/>
          <w:color w:val="000000"/>
          <w:sz w:val="22"/>
          <w:szCs w:val="22"/>
          <w:lang w:val="de-DE" w:eastAsia="de-DE"/>
        </w:rPr>
        <w:t xml:space="preserve"> </w:t>
      </w:r>
      <w:r w:rsidR="00B132F9">
        <w:rPr>
          <w:rFonts w:eastAsia="Calibri"/>
          <w:snapToGrid/>
          <w:color w:val="000000"/>
          <w:sz w:val="22"/>
          <w:szCs w:val="22"/>
          <w:lang w:val="de-DE" w:eastAsia="de-DE"/>
        </w:rPr>
        <w:t>im Sinne des</w:t>
      </w:r>
      <w:r w:rsidR="007353D9" w:rsidRPr="00BD6229">
        <w:rPr>
          <w:rFonts w:eastAsia="Calibri"/>
          <w:snapToGrid/>
          <w:color w:val="000000"/>
          <w:sz w:val="22"/>
          <w:szCs w:val="22"/>
          <w:lang w:val="de-DE" w:eastAsia="de-DE"/>
        </w:rPr>
        <w:t xml:space="preserve"> International</w:t>
      </w:r>
      <w:r w:rsidR="00B132F9">
        <w:rPr>
          <w:rFonts w:eastAsia="Calibri"/>
          <w:snapToGrid/>
          <w:color w:val="000000"/>
          <w:sz w:val="22"/>
          <w:szCs w:val="22"/>
          <w:lang w:val="de-DE" w:eastAsia="de-DE"/>
        </w:rPr>
        <w:t>en Pflanzenschutzübereinkommens</w:t>
      </w:r>
      <w:r w:rsidRPr="00BD6229">
        <w:rPr>
          <w:rFonts w:eastAsia="Calibri"/>
          <w:snapToGrid/>
          <w:color w:val="000000"/>
          <w:sz w:val="22"/>
          <w:szCs w:val="22"/>
          <w:lang w:val="de-DE" w:eastAsia="de-DE"/>
        </w:rPr>
        <w:t xml:space="preserve"> (IPPC) u</w:t>
      </w:r>
      <w:r w:rsidR="007353D9" w:rsidRPr="00BD6229">
        <w:rPr>
          <w:rFonts w:eastAsia="Calibri"/>
          <w:snapToGrid/>
          <w:color w:val="000000"/>
          <w:sz w:val="22"/>
          <w:szCs w:val="22"/>
          <w:lang w:val="de-DE" w:eastAsia="de-DE"/>
        </w:rPr>
        <w:t xml:space="preserve">nd </w:t>
      </w:r>
      <w:r>
        <w:rPr>
          <w:rFonts w:eastAsia="Calibri"/>
          <w:snapToGrid/>
          <w:color w:val="000000"/>
          <w:sz w:val="22"/>
          <w:szCs w:val="22"/>
          <w:lang w:val="de-DE" w:eastAsia="de-DE"/>
        </w:rPr>
        <w:t>de</w:t>
      </w:r>
      <w:r w:rsidR="0001653A">
        <w:rPr>
          <w:rFonts w:eastAsia="Calibri"/>
          <w:snapToGrid/>
          <w:color w:val="000000"/>
          <w:sz w:val="22"/>
          <w:szCs w:val="22"/>
          <w:lang w:val="de-DE" w:eastAsia="de-DE"/>
        </w:rPr>
        <w:t>r</w:t>
      </w:r>
      <w:r>
        <w:rPr>
          <w:rFonts w:eastAsia="Calibri"/>
          <w:snapToGrid/>
          <w:color w:val="000000"/>
          <w:sz w:val="22"/>
          <w:szCs w:val="22"/>
          <w:lang w:val="de-DE" w:eastAsia="de-DE"/>
        </w:rPr>
        <w:t xml:space="preserve"> </w:t>
      </w:r>
      <w:r w:rsidR="007353D9" w:rsidRPr="00BD6229">
        <w:rPr>
          <w:rFonts w:eastAsia="Calibri"/>
          <w:snapToGrid/>
          <w:color w:val="000000"/>
          <w:sz w:val="22"/>
          <w:szCs w:val="22"/>
          <w:lang w:val="de-DE" w:eastAsia="de-DE"/>
        </w:rPr>
        <w:t>International</w:t>
      </w:r>
      <w:r>
        <w:rPr>
          <w:rFonts w:eastAsia="Calibri"/>
          <w:snapToGrid/>
          <w:color w:val="000000"/>
          <w:sz w:val="22"/>
          <w:szCs w:val="22"/>
          <w:lang w:val="de-DE" w:eastAsia="de-DE"/>
        </w:rPr>
        <w:t>en</w:t>
      </w:r>
      <w:r w:rsidR="007353D9" w:rsidRPr="00BD6229">
        <w:rPr>
          <w:rFonts w:eastAsia="Calibri"/>
          <w:snapToGrid/>
          <w:color w:val="000000"/>
          <w:sz w:val="22"/>
          <w:szCs w:val="22"/>
          <w:lang w:val="de-DE" w:eastAsia="de-DE"/>
        </w:rPr>
        <w:t xml:space="preserve"> Standard</w:t>
      </w:r>
      <w:r>
        <w:rPr>
          <w:rFonts w:eastAsia="Calibri"/>
          <w:snapToGrid/>
          <w:color w:val="000000"/>
          <w:sz w:val="22"/>
          <w:szCs w:val="22"/>
          <w:lang w:val="de-DE" w:eastAsia="de-DE"/>
        </w:rPr>
        <w:t xml:space="preserve">s für pflanzengesundheitliche Maßnahmen </w:t>
      </w:r>
      <w:r w:rsidR="007353D9" w:rsidRPr="00BD6229">
        <w:rPr>
          <w:rFonts w:eastAsia="Calibri"/>
          <w:snapToGrid/>
          <w:color w:val="000000"/>
          <w:sz w:val="22"/>
          <w:szCs w:val="22"/>
          <w:lang w:val="de-DE" w:eastAsia="de-DE"/>
        </w:rPr>
        <w:t>(ISPMs)</w:t>
      </w:r>
      <w:r w:rsidR="00103929">
        <w:rPr>
          <w:rFonts w:eastAsia="Calibri"/>
          <w:snapToGrid/>
          <w:color w:val="000000"/>
          <w:sz w:val="22"/>
          <w:szCs w:val="22"/>
          <w:lang w:val="de-DE" w:eastAsia="de-DE"/>
        </w:rPr>
        <w:t xml:space="preserve"> angewendet werden</w:t>
      </w:r>
      <w:r w:rsidR="007353D9" w:rsidRPr="00BD6229">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Diese Richtlinien </w:t>
      </w:r>
      <w:r w:rsidR="00B132F9">
        <w:rPr>
          <w:rFonts w:eastAsia="Calibri"/>
          <w:snapToGrid/>
          <w:color w:val="000000"/>
          <w:sz w:val="22"/>
          <w:szCs w:val="22"/>
          <w:lang w:val="de-DE" w:eastAsia="de-DE"/>
        </w:rPr>
        <w:t xml:space="preserve">zeigen </w:t>
      </w:r>
      <w:r>
        <w:rPr>
          <w:rFonts w:eastAsia="Calibri"/>
          <w:snapToGrid/>
          <w:color w:val="000000"/>
          <w:sz w:val="22"/>
          <w:szCs w:val="22"/>
          <w:lang w:val="de-DE" w:eastAsia="de-DE"/>
        </w:rPr>
        <w:t>auch</w:t>
      </w:r>
      <w:r w:rsidR="007353D9" w:rsidRPr="00BD6229">
        <w:rPr>
          <w:rFonts w:eastAsia="Calibri"/>
          <w:snapToGrid/>
          <w:color w:val="000000"/>
          <w:sz w:val="22"/>
          <w:szCs w:val="22"/>
          <w:lang w:val="de-DE" w:eastAsia="de-DE"/>
        </w:rPr>
        <w:t xml:space="preserve"> </w:t>
      </w:r>
      <w:r w:rsidRPr="00BD6229">
        <w:rPr>
          <w:rFonts w:eastAsia="Calibri"/>
          <w:snapToGrid/>
          <w:color w:val="000000"/>
          <w:sz w:val="22"/>
          <w:szCs w:val="22"/>
          <w:lang w:val="de-DE" w:eastAsia="de-DE"/>
        </w:rPr>
        <w:t xml:space="preserve">die Anwendung von bestimmten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Pr="00BD6229">
        <w:rPr>
          <w:rFonts w:eastAsia="Calibri"/>
          <w:snapToGrid/>
          <w:color w:val="000000"/>
          <w:sz w:val="22"/>
          <w:szCs w:val="22"/>
          <w:lang w:val="de-DE" w:eastAsia="de-DE"/>
        </w:rPr>
        <w:t xml:space="preserve"> Prinzipien</w:t>
      </w:r>
      <w:r w:rsidR="00B132F9">
        <w:rPr>
          <w:rFonts w:eastAsia="Calibri"/>
          <w:snapToGrid/>
          <w:color w:val="000000"/>
          <w:sz w:val="22"/>
          <w:szCs w:val="22"/>
          <w:lang w:val="de-DE" w:eastAsia="de-DE"/>
        </w:rPr>
        <w:t xml:space="preserve"> auf, </w:t>
      </w:r>
      <w:r w:rsidR="001353EA">
        <w:rPr>
          <w:rFonts w:eastAsia="Calibri"/>
          <w:snapToGrid/>
          <w:color w:val="000000"/>
          <w:sz w:val="22"/>
          <w:szCs w:val="22"/>
          <w:lang w:val="de-DE" w:eastAsia="de-DE"/>
        </w:rPr>
        <w:t xml:space="preserve">insofern </w:t>
      </w:r>
      <w:r w:rsidR="00B132F9">
        <w:rPr>
          <w:rFonts w:eastAsia="Calibri"/>
          <w:snapToGrid/>
          <w:color w:val="000000"/>
          <w:sz w:val="22"/>
          <w:szCs w:val="22"/>
          <w:lang w:val="de-DE" w:eastAsia="de-DE"/>
        </w:rPr>
        <w:t>sie</w:t>
      </w:r>
      <w:r w:rsidR="007353D9" w:rsidRPr="00BD6229">
        <w:rPr>
          <w:rFonts w:eastAsia="Calibri"/>
          <w:snapToGrid/>
          <w:color w:val="000000"/>
          <w:sz w:val="22"/>
          <w:szCs w:val="22"/>
          <w:lang w:val="de-DE" w:eastAsia="de-DE"/>
        </w:rPr>
        <w:t xml:space="preserve"> </w:t>
      </w:r>
      <w:r w:rsidR="002D5272">
        <w:rPr>
          <w:rFonts w:eastAsia="Calibri"/>
          <w:snapToGrid/>
          <w:color w:val="000000"/>
          <w:sz w:val="22"/>
          <w:szCs w:val="22"/>
          <w:lang w:val="de-DE" w:eastAsia="de-DE"/>
        </w:rPr>
        <w:t>sich auf die Zielsetzung des IPPC beziehen</w:t>
      </w:r>
      <w:r w:rsidRPr="00BD6229">
        <w:rPr>
          <w:rFonts w:eastAsia="Calibri"/>
          <w:snapToGrid/>
          <w:color w:val="000000"/>
          <w:sz w:val="22"/>
          <w:szCs w:val="22"/>
          <w:lang w:val="de-DE" w:eastAsia="de-DE"/>
        </w:rPr>
        <w:t>, im Besonderen beim Schutz von nicht</w:t>
      </w:r>
      <w:r w:rsidR="00DD4C3F">
        <w:rPr>
          <w:rFonts w:eastAsia="Calibri"/>
          <w:snapToGrid/>
          <w:color w:val="000000"/>
          <w:sz w:val="22"/>
          <w:szCs w:val="22"/>
          <w:lang w:val="de-DE" w:eastAsia="de-DE"/>
        </w:rPr>
        <w:t xml:space="preserve"> </w:t>
      </w:r>
      <w:r w:rsidRPr="00BD6229">
        <w:rPr>
          <w:rFonts w:eastAsia="Calibri"/>
          <w:snapToGrid/>
          <w:color w:val="000000"/>
          <w:sz w:val="22"/>
          <w:szCs w:val="22"/>
          <w:lang w:val="de-DE" w:eastAsia="de-DE"/>
        </w:rPr>
        <w:t>kul</w:t>
      </w:r>
      <w:r w:rsidR="00DD4C3F">
        <w:rPr>
          <w:rFonts w:eastAsia="Calibri"/>
          <w:snapToGrid/>
          <w:color w:val="000000"/>
          <w:sz w:val="22"/>
          <w:szCs w:val="22"/>
          <w:lang w:val="de-DE" w:eastAsia="de-DE"/>
        </w:rPr>
        <w:t>t</w:t>
      </w:r>
      <w:r w:rsidRPr="00BD6229">
        <w:rPr>
          <w:rFonts w:eastAsia="Calibri"/>
          <w:snapToGrid/>
          <w:color w:val="000000"/>
          <w:sz w:val="22"/>
          <w:szCs w:val="22"/>
          <w:lang w:val="de-DE" w:eastAsia="de-DE"/>
        </w:rPr>
        <w:t xml:space="preserve">ivierten/nicht </w:t>
      </w:r>
      <w:r w:rsidR="00664292">
        <w:rPr>
          <w:rFonts w:eastAsia="Calibri"/>
          <w:snapToGrid/>
          <w:color w:val="000000"/>
          <w:sz w:val="22"/>
          <w:szCs w:val="22"/>
          <w:lang w:val="de-DE" w:eastAsia="de-DE"/>
        </w:rPr>
        <w:t>bewirtschaftete</w:t>
      </w:r>
      <w:r w:rsidR="00C144CB">
        <w:rPr>
          <w:rFonts w:eastAsia="Calibri"/>
          <w:snapToGrid/>
          <w:color w:val="000000"/>
          <w:sz w:val="22"/>
          <w:szCs w:val="22"/>
          <w:lang w:val="de-DE" w:eastAsia="de-DE"/>
        </w:rPr>
        <w:t>n</w:t>
      </w:r>
      <w:r w:rsidR="00664292" w:rsidRPr="00BD6229">
        <w:rPr>
          <w:rFonts w:eastAsia="Calibri"/>
          <w:snapToGrid/>
          <w:color w:val="000000"/>
          <w:sz w:val="22"/>
          <w:szCs w:val="22"/>
          <w:lang w:val="de-DE" w:eastAsia="de-DE"/>
        </w:rPr>
        <w:t xml:space="preserve"> </w:t>
      </w:r>
      <w:r w:rsidRPr="00BD6229">
        <w:rPr>
          <w:rFonts w:eastAsia="Calibri"/>
          <w:snapToGrid/>
          <w:color w:val="000000"/>
          <w:sz w:val="22"/>
          <w:szCs w:val="22"/>
          <w:lang w:val="de-DE" w:eastAsia="de-DE"/>
        </w:rPr>
        <w:t>Pflanzen, Wild</w:t>
      </w:r>
      <w:r w:rsidR="005E54D1">
        <w:rPr>
          <w:rFonts w:eastAsia="Calibri"/>
          <w:snapToGrid/>
          <w:color w:val="000000"/>
          <w:sz w:val="22"/>
          <w:szCs w:val="22"/>
          <w:lang w:val="de-DE" w:eastAsia="de-DE"/>
        </w:rPr>
        <w:t>pflanzen</w:t>
      </w:r>
      <w:r w:rsidRPr="00BD6229">
        <w:rPr>
          <w:rFonts w:eastAsia="Calibri"/>
          <w:snapToGrid/>
          <w:color w:val="000000"/>
          <w:sz w:val="22"/>
          <w:szCs w:val="22"/>
          <w:lang w:val="de-DE" w:eastAsia="de-DE"/>
        </w:rPr>
        <w:t xml:space="preserve">, Habitaten und Ökosystemen hinsichtlich </w:t>
      </w:r>
      <w:r w:rsidR="007353D9" w:rsidRPr="00BD6229">
        <w:rPr>
          <w:rFonts w:eastAsia="Calibri"/>
          <w:snapToGrid/>
          <w:color w:val="000000"/>
          <w:sz w:val="22"/>
          <w:szCs w:val="22"/>
          <w:lang w:val="de-DE" w:eastAsia="de-DE"/>
        </w:rPr>
        <w:t>invasive</w:t>
      </w:r>
      <w:r w:rsidRPr="00BD6229">
        <w:rPr>
          <w:rFonts w:eastAsia="Calibri"/>
          <w:snapToGrid/>
          <w:color w:val="000000"/>
          <w:sz w:val="22"/>
          <w:szCs w:val="22"/>
          <w:lang w:val="de-DE" w:eastAsia="de-DE"/>
        </w:rPr>
        <w:t>r</w:t>
      </w:r>
      <w:r w:rsidR="007353D9" w:rsidRPr="00BD6229">
        <w:rPr>
          <w:rFonts w:eastAsia="Calibri"/>
          <w:snapToGrid/>
          <w:color w:val="000000"/>
          <w:sz w:val="22"/>
          <w:szCs w:val="22"/>
          <w:lang w:val="de-DE" w:eastAsia="de-DE"/>
        </w:rPr>
        <w:t xml:space="preserve"> </w:t>
      </w:r>
      <w:r w:rsidR="00700F99" w:rsidRPr="00BD6229">
        <w:rPr>
          <w:rFonts w:eastAsia="Calibri"/>
          <w:snapToGrid/>
          <w:color w:val="000000"/>
          <w:sz w:val="22"/>
          <w:szCs w:val="22"/>
          <w:lang w:val="de-DE" w:eastAsia="de-DE"/>
        </w:rPr>
        <w:t>gebietsfremde</w:t>
      </w:r>
      <w:r>
        <w:rPr>
          <w:rFonts w:eastAsia="Calibri"/>
          <w:snapToGrid/>
          <w:color w:val="000000"/>
          <w:sz w:val="22"/>
          <w:szCs w:val="22"/>
          <w:lang w:val="de-DE" w:eastAsia="de-DE"/>
        </w:rPr>
        <w:t>r</w:t>
      </w:r>
      <w:r w:rsidR="00700F99" w:rsidRPr="00BD6229">
        <w:rPr>
          <w:rFonts w:eastAsia="Calibri"/>
          <w:snapToGrid/>
          <w:color w:val="000000"/>
          <w:sz w:val="22"/>
          <w:szCs w:val="22"/>
          <w:lang w:val="de-DE" w:eastAsia="de-DE"/>
        </w:rPr>
        <w:t xml:space="preserve"> Arten</w:t>
      </w:r>
      <w:r>
        <w:rPr>
          <w:rFonts w:eastAsia="Calibri"/>
          <w:snapToGrid/>
          <w:color w:val="000000"/>
          <w:sz w:val="22"/>
          <w:szCs w:val="22"/>
          <w:lang w:val="de-DE" w:eastAsia="de-DE"/>
        </w:rPr>
        <w:t>, die</w:t>
      </w:r>
      <w:r w:rsidR="006E46D6">
        <w:rPr>
          <w:rFonts w:eastAsia="Calibri"/>
          <w:snapToGrid/>
          <w:color w:val="000000"/>
          <w:sz w:val="22"/>
          <w:szCs w:val="22"/>
          <w:lang w:val="de-DE" w:eastAsia="de-DE"/>
        </w:rPr>
        <w:t xml:space="preserve"> Schädlinge</w:t>
      </w:r>
      <w:r>
        <w:rPr>
          <w:rFonts w:eastAsia="Calibri"/>
          <w:snapToGrid/>
          <w:color w:val="000000"/>
          <w:sz w:val="22"/>
          <w:szCs w:val="22"/>
          <w:lang w:val="de-DE" w:eastAsia="de-DE"/>
        </w:rPr>
        <w:t xml:space="preserve"> </w:t>
      </w:r>
      <w:r w:rsidR="00616D5F">
        <w:rPr>
          <w:rFonts w:eastAsia="Calibri"/>
          <w:snapToGrid/>
          <w:color w:val="000000"/>
          <w:sz w:val="22"/>
          <w:szCs w:val="22"/>
          <w:lang w:val="de-DE" w:eastAsia="de-DE"/>
        </w:rPr>
        <w:t>[</w:t>
      </w:r>
      <w:r w:rsidR="001353EA">
        <w:rPr>
          <w:rFonts w:eastAsia="Calibri"/>
          <w:snapToGrid/>
          <w:color w:val="000000"/>
          <w:sz w:val="22"/>
          <w:szCs w:val="22"/>
          <w:lang w:val="de-DE" w:eastAsia="de-DE"/>
        </w:rPr>
        <w:t xml:space="preserve">von Pflanzen, </w:t>
      </w:r>
      <w:r w:rsidR="0001653A">
        <w:rPr>
          <w:rFonts w:eastAsia="Calibri"/>
          <w:snapToGrid/>
          <w:color w:val="000000"/>
          <w:sz w:val="22"/>
          <w:szCs w:val="22"/>
          <w:lang w:val="de-DE" w:eastAsia="de-DE"/>
        </w:rPr>
        <w:t>A</w:t>
      </w:r>
      <w:r w:rsidR="001353EA">
        <w:rPr>
          <w:rFonts w:eastAsia="Calibri"/>
          <w:snapToGrid/>
          <w:color w:val="000000"/>
          <w:sz w:val="22"/>
          <w:szCs w:val="22"/>
          <w:lang w:val="de-DE" w:eastAsia="de-DE"/>
        </w:rPr>
        <w:t>.d.Ü.</w:t>
      </w:r>
      <w:r w:rsidR="00616D5F">
        <w:rPr>
          <w:rFonts w:eastAsia="Calibri"/>
          <w:snapToGrid/>
          <w:color w:val="000000"/>
          <w:sz w:val="22"/>
          <w:szCs w:val="22"/>
          <w:lang w:val="de-DE" w:eastAsia="de-DE"/>
        </w:rPr>
        <w:t>]</w:t>
      </w:r>
      <w:r w:rsidR="001353EA">
        <w:rPr>
          <w:rFonts w:eastAsia="Calibri"/>
          <w:snapToGrid/>
          <w:color w:val="000000"/>
          <w:sz w:val="22"/>
          <w:szCs w:val="22"/>
          <w:lang w:val="de-DE" w:eastAsia="de-DE"/>
        </w:rPr>
        <w:t xml:space="preserve"> </w:t>
      </w:r>
      <w:r>
        <w:rPr>
          <w:rFonts w:eastAsia="Calibri"/>
          <w:snapToGrid/>
          <w:color w:val="000000"/>
          <w:sz w:val="22"/>
          <w:szCs w:val="22"/>
          <w:lang w:val="de-DE" w:eastAsia="de-DE"/>
        </w:rPr>
        <w:t>sind</w:t>
      </w:r>
      <w:r w:rsidR="007353D9" w:rsidRPr="00BD6229">
        <w:rPr>
          <w:rFonts w:eastAsia="Calibri"/>
          <w:snapToGrid/>
          <w:color w:val="000000"/>
          <w:sz w:val="22"/>
          <w:szCs w:val="22"/>
          <w:lang w:val="de-DE" w:eastAsia="de-DE"/>
        </w:rPr>
        <w:t xml:space="preserve">. </w:t>
      </w:r>
    </w:p>
    <w:p w:rsidR="007353D9" w:rsidRPr="00BD6229" w:rsidRDefault="00BD622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Diese Richtlinien stellen klar, dass das </w:t>
      </w:r>
      <w:r w:rsidR="007353D9" w:rsidRPr="00BD6229">
        <w:rPr>
          <w:rFonts w:eastAsia="Calibri"/>
          <w:snapToGrid/>
          <w:color w:val="000000"/>
          <w:sz w:val="22"/>
          <w:szCs w:val="22"/>
          <w:lang w:val="de-DE" w:eastAsia="de-DE"/>
        </w:rPr>
        <w:t xml:space="preserve">IPPC: </w:t>
      </w:r>
    </w:p>
    <w:p w:rsidR="007353D9" w:rsidRPr="0010439E"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10439E" w:rsidRPr="00341060">
        <w:rPr>
          <w:rFonts w:eastAsia="Calibri"/>
          <w:snapToGrid/>
          <w:color w:val="000000"/>
          <w:sz w:val="22"/>
          <w:szCs w:val="22"/>
          <w:lang w:val="de-DE" w:eastAsia="de-DE"/>
        </w:rPr>
        <w:t>umwelt</w:t>
      </w:r>
      <w:r w:rsidR="002D5272" w:rsidRPr="00341060">
        <w:rPr>
          <w:rFonts w:eastAsia="Calibri"/>
          <w:snapToGrid/>
          <w:color w:val="000000"/>
          <w:sz w:val="22"/>
          <w:szCs w:val="22"/>
          <w:lang w:val="de-DE" w:eastAsia="de-DE"/>
        </w:rPr>
        <w:t xml:space="preserve">relevante </w:t>
      </w:r>
      <w:r w:rsidR="001353EA">
        <w:rPr>
          <w:rFonts w:eastAsia="Calibri"/>
          <w:snapToGrid/>
          <w:color w:val="000000"/>
          <w:sz w:val="22"/>
          <w:szCs w:val="22"/>
          <w:lang w:val="de-DE" w:eastAsia="de-DE"/>
        </w:rPr>
        <w:t>Belange</w:t>
      </w:r>
      <w:r w:rsidR="001353EA" w:rsidRPr="00341060">
        <w:rPr>
          <w:rFonts w:eastAsia="Calibri"/>
          <w:snapToGrid/>
          <w:color w:val="000000"/>
          <w:sz w:val="22"/>
          <w:szCs w:val="22"/>
          <w:lang w:val="de-DE" w:eastAsia="de-DE"/>
        </w:rPr>
        <w:t xml:space="preserve"> </w:t>
      </w:r>
      <w:r w:rsidR="0078060B">
        <w:rPr>
          <w:rFonts w:eastAsia="Calibri"/>
          <w:snapToGrid/>
          <w:color w:val="000000"/>
          <w:sz w:val="22"/>
          <w:szCs w:val="22"/>
          <w:lang w:val="de-DE" w:eastAsia="de-DE"/>
        </w:rPr>
        <w:t>aus</w:t>
      </w:r>
      <w:r w:rsidR="00C60B35">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78060B">
        <w:rPr>
          <w:rFonts w:eastAsia="Calibri"/>
          <w:snapToGrid/>
          <w:color w:val="000000"/>
          <w:sz w:val="22"/>
          <w:szCs w:val="22"/>
          <w:lang w:val="de-DE" w:eastAsia="de-DE"/>
        </w:rPr>
        <w:t>er Sicht</w:t>
      </w:r>
      <w:r w:rsidR="007353D9" w:rsidRPr="00341060">
        <w:rPr>
          <w:rFonts w:eastAsia="Calibri"/>
          <w:snapToGrid/>
          <w:color w:val="000000"/>
          <w:sz w:val="22"/>
          <w:szCs w:val="22"/>
          <w:lang w:val="de-DE" w:eastAsia="de-DE"/>
        </w:rPr>
        <w:t xml:space="preserve"> </w:t>
      </w:r>
      <w:r w:rsidR="0010439E" w:rsidRPr="00341060">
        <w:rPr>
          <w:rFonts w:eastAsia="Calibri"/>
          <w:snapToGrid/>
          <w:color w:val="000000"/>
          <w:sz w:val="22"/>
          <w:szCs w:val="22"/>
          <w:lang w:val="de-DE" w:eastAsia="de-DE"/>
        </w:rPr>
        <w:t xml:space="preserve">unter Verwendung monetärer oder nicht-monetärer </w:t>
      </w:r>
      <w:r w:rsidR="001353EA">
        <w:rPr>
          <w:rFonts w:eastAsia="Calibri"/>
          <w:snapToGrid/>
          <w:color w:val="000000"/>
          <w:sz w:val="22"/>
          <w:szCs w:val="22"/>
          <w:lang w:val="de-DE" w:eastAsia="de-DE"/>
        </w:rPr>
        <w:t>Werte</w:t>
      </w:r>
      <w:r w:rsidR="001353EA" w:rsidRPr="00341060">
        <w:rPr>
          <w:rFonts w:eastAsia="Calibri"/>
          <w:snapToGrid/>
          <w:color w:val="000000"/>
          <w:sz w:val="22"/>
          <w:szCs w:val="22"/>
          <w:lang w:val="de-DE" w:eastAsia="de-DE"/>
        </w:rPr>
        <w:t xml:space="preserve"> </w:t>
      </w:r>
      <w:r w:rsidR="001353EA">
        <w:rPr>
          <w:rFonts w:eastAsia="Calibri"/>
          <w:snapToGrid/>
          <w:color w:val="000000"/>
          <w:sz w:val="22"/>
          <w:szCs w:val="22"/>
          <w:lang w:val="de-DE" w:eastAsia="de-DE"/>
        </w:rPr>
        <w:t>berücksichtigen</w:t>
      </w:r>
      <w:r w:rsidR="001353EA" w:rsidRPr="00341060">
        <w:rPr>
          <w:rFonts w:eastAsia="Calibri"/>
          <w:snapToGrid/>
          <w:color w:val="000000"/>
          <w:sz w:val="22"/>
          <w:szCs w:val="22"/>
          <w:lang w:val="de-DE" w:eastAsia="de-DE"/>
        </w:rPr>
        <w:t xml:space="preserve"> </w:t>
      </w:r>
      <w:r w:rsidR="002D5272" w:rsidRPr="00341060">
        <w:rPr>
          <w:rFonts w:eastAsia="Calibri"/>
          <w:snapToGrid/>
          <w:color w:val="000000"/>
          <w:sz w:val="22"/>
          <w:szCs w:val="22"/>
          <w:lang w:val="de-DE" w:eastAsia="de-DE"/>
        </w:rPr>
        <w:t>kann</w:t>
      </w:r>
    </w:p>
    <w:p w:rsidR="007353D9" w:rsidRPr="0010439E"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10439E" w:rsidRPr="005707BE">
        <w:rPr>
          <w:rFonts w:eastAsia="Calibri"/>
          <w:snapToGrid/>
          <w:color w:val="000000"/>
          <w:sz w:val="22"/>
          <w:szCs w:val="22"/>
          <w:lang w:val="de-DE" w:eastAsia="de-DE"/>
        </w:rPr>
        <w:t>versichert</w:t>
      </w:r>
      <w:r w:rsidR="0010439E" w:rsidRPr="0010439E">
        <w:rPr>
          <w:rFonts w:eastAsia="Calibri"/>
          <w:snapToGrid/>
          <w:color w:val="000000"/>
          <w:sz w:val="22"/>
          <w:szCs w:val="22"/>
          <w:lang w:val="de-DE" w:eastAsia="de-DE"/>
        </w:rPr>
        <w:t xml:space="preserve">, dass </w:t>
      </w:r>
      <w:r w:rsidR="002D5272" w:rsidRPr="00985791">
        <w:rPr>
          <w:rFonts w:eastAsia="Calibri"/>
          <w:snapToGrid/>
          <w:color w:val="000000"/>
          <w:sz w:val="22"/>
          <w:szCs w:val="22"/>
          <w:lang w:val="de-DE" w:eastAsia="de-DE"/>
        </w:rPr>
        <w:t>markt</w:t>
      </w:r>
      <w:r w:rsidR="0010439E" w:rsidRPr="00985791">
        <w:rPr>
          <w:rFonts w:eastAsia="Calibri"/>
          <w:snapToGrid/>
          <w:color w:val="000000"/>
          <w:sz w:val="22"/>
          <w:szCs w:val="22"/>
          <w:lang w:val="de-DE" w:eastAsia="de-DE"/>
        </w:rPr>
        <w:t xml:space="preserve">wirtschaftliche </w:t>
      </w:r>
      <w:r w:rsidR="003C4439">
        <w:rPr>
          <w:rFonts w:eastAsia="Calibri"/>
          <w:snapToGrid/>
          <w:color w:val="000000"/>
          <w:sz w:val="22"/>
          <w:szCs w:val="22"/>
          <w:lang w:val="de-DE" w:eastAsia="de-DE"/>
        </w:rPr>
        <w:t>Auswirkung</w:t>
      </w:r>
      <w:r w:rsidR="003C4439" w:rsidRPr="0010439E">
        <w:rPr>
          <w:rFonts w:eastAsia="Calibri"/>
          <w:snapToGrid/>
          <w:color w:val="000000"/>
          <w:sz w:val="22"/>
          <w:szCs w:val="22"/>
          <w:lang w:val="de-DE" w:eastAsia="de-DE"/>
        </w:rPr>
        <w:t xml:space="preserve">en </w:t>
      </w:r>
      <w:r w:rsidR="0010439E" w:rsidRPr="0010439E">
        <w:rPr>
          <w:rFonts w:eastAsia="Calibri"/>
          <w:snapToGrid/>
          <w:color w:val="000000"/>
          <w:sz w:val="22"/>
          <w:szCs w:val="22"/>
          <w:lang w:val="de-DE" w:eastAsia="de-DE"/>
        </w:rPr>
        <w:t>nicht der alleinige Indik</w:t>
      </w:r>
      <w:r w:rsidR="0010439E">
        <w:rPr>
          <w:rFonts w:eastAsia="Calibri"/>
          <w:snapToGrid/>
          <w:color w:val="000000"/>
          <w:sz w:val="22"/>
          <w:szCs w:val="22"/>
          <w:lang w:val="de-DE" w:eastAsia="de-DE"/>
        </w:rPr>
        <w:t xml:space="preserve">ator für </w:t>
      </w:r>
      <w:r w:rsidR="003C4439">
        <w:rPr>
          <w:rFonts w:eastAsia="Calibri"/>
          <w:snapToGrid/>
          <w:color w:val="000000"/>
          <w:sz w:val="22"/>
          <w:szCs w:val="22"/>
          <w:lang w:val="de-DE" w:eastAsia="de-DE"/>
        </w:rPr>
        <w:t xml:space="preserve">Auswirkungen </w:t>
      </w:r>
      <w:r w:rsidR="0010439E">
        <w:rPr>
          <w:rFonts w:eastAsia="Calibri"/>
          <w:snapToGrid/>
          <w:color w:val="000000"/>
          <w:sz w:val="22"/>
          <w:szCs w:val="22"/>
          <w:lang w:val="de-DE" w:eastAsia="de-DE"/>
        </w:rPr>
        <w:t xml:space="preserve">von </w:t>
      </w:r>
      <w:r w:rsidR="001874D1">
        <w:rPr>
          <w:rFonts w:eastAsia="Calibri"/>
          <w:snapToGrid/>
          <w:color w:val="000000"/>
          <w:sz w:val="22"/>
          <w:szCs w:val="22"/>
          <w:lang w:val="de-DE" w:eastAsia="de-DE"/>
        </w:rPr>
        <w:t>Schädlingen</w:t>
      </w:r>
      <w:r w:rsidR="0010439E">
        <w:rPr>
          <w:rFonts w:eastAsia="Calibri"/>
          <w:snapToGrid/>
          <w:color w:val="000000"/>
          <w:sz w:val="22"/>
          <w:szCs w:val="22"/>
          <w:lang w:val="de-DE" w:eastAsia="de-DE"/>
        </w:rPr>
        <w:t xml:space="preserve"> sind</w:t>
      </w:r>
      <w:r w:rsidR="007353D9" w:rsidRPr="0010439E">
        <w:rPr>
          <w:rFonts w:eastAsia="Calibri"/>
          <w:snapToGrid/>
          <w:color w:val="000000"/>
          <w:sz w:val="22"/>
          <w:szCs w:val="22"/>
          <w:lang w:val="de-DE" w:eastAsia="de-DE"/>
        </w:rPr>
        <w:t xml:space="preserve"> </w:t>
      </w:r>
    </w:p>
    <w:p w:rsidR="007353D9" w:rsidRPr="0010439E"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981913">
        <w:rPr>
          <w:rFonts w:eastAsia="Calibri"/>
          <w:snapToGrid/>
          <w:color w:val="000000"/>
          <w:sz w:val="22"/>
          <w:szCs w:val="22"/>
          <w:lang w:val="de-DE" w:eastAsia="de-DE"/>
        </w:rPr>
        <w:t>das Recht der Vertragsparteien</w:t>
      </w:r>
      <w:r w:rsidR="001353EA" w:rsidRPr="001353EA">
        <w:rPr>
          <w:rFonts w:eastAsia="Calibri"/>
          <w:snapToGrid/>
          <w:color w:val="000000"/>
          <w:sz w:val="22"/>
          <w:szCs w:val="22"/>
          <w:lang w:val="de-DE" w:eastAsia="de-DE"/>
        </w:rPr>
        <w:t xml:space="preserve"> </w:t>
      </w:r>
      <w:r w:rsidR="001353EA">
        <w:rPr>
          <w:rFonts w:eastAsia="Calibri"/>
          <w:snapToGrid/>
          <w:color w:val="000000"/>
          <w:sz w:val="22"/>
          <w:szCs w:val="22"/>
          <w:lang w:val="de-DE" w:eastAsia="de-DE"/>
        </w:rPr>
        <w:t>unterstützt</w:t>
      </w:r>
      <w:r w:rsidR="00981913">
        <w:rPr>
          <w:rFonts w:eastAsia="Calibri"/>
          <w:snapToGrid/>
          <w:color w:val="000000"/>
          <w:sz w:val="22"/>
          <w:szCs w:val="22"/>
          <w:lang w:val="de-DE" w:eastAsia="de-DE"/>
        </w:rPr>
        <w:t>,</w:t>
      </w:r>
      <w:r w:rsidR="007353D9" w:rsidRPr="0010439E">
        <w:rPr>
          <w:rFonts w:eastAsia="Calibri"/>
          <w:snapToGrid/>
          <w:color w:val="000000"/>
          <w:sz w:val="22"/>
          <w:szCs w:val="22"/>
          <w:lang w:val="de-DE" w:eastAsia="de-DE"/>
        </w:rPr>
        <w:t xml:space="preserve"> </w:t>
      </w:r>
      <w:r w:rsidR="0010439E" w:rsidRPr="0010439E">
        <w:rPr>
          <w:rFonts w:eastAsia="Calibri"/>
          <w:snapToGrid/>
          <w:color w:val="000000"/>
          <w:sz w:val="22"/>
          <w:szCs w:val="22"/>
          <w:lang w:val="de-DE" w:eastAsia="de-DE"/>
        </w:rPr>
        <w:t xml:space="preserve">pflanzengesundheitliche Maßnahmen </w:t>
      </w:r>
      <w:r w:rsidR="00981913">
        <w:rPr>
          <w:rFonts w:eastAsia="Calibri"/>
          <w:snapToGrid/>
          <w:color w:val="000000"/>
          <w:sz w:val="22"/>
          <w:szCs w:val="22"/>
          <w:lang w:val="de-DE" w:eastAsia="de-DE"/>
        </w:rPr>
        <w:t>in Bezug auf</w:t>
      </w:r>
      <w:r w:rsidR="006E46D6">
        <w:rPr>
          <w:rFonts w:eastAsia="Calibri"/>
          <w:snapToGrid/>
          <w:color w:val="000000"/>
          <w:sz w:val="22"/>
          <w:szCs w:val="22"/>
          <w:lang w:val="de-DE" w:eastAsia="de-DE"/>
        </w:rPr>
        <w:t xml:space="preserve"> Schädlinge</w:t>
      </w:r>
      <w:r w:rsidR="0010439E" w:rsidRPr="0010439E">
        <w:rPr>
          <w:rFonts w:eastAsia="Calibri"/>
          <w:snapToGrid/>
          <w:color w:val="000000"/>
          <w:sz w:val="22"/>
          <w:szCs w:val="22"/>
          <w:lang w:val="de-DE" w:eastAsia="de-DE"/>
        </w:rPr>
        <w:t xml:space="preserve"> anzuwenden</w:t>
      </w:r>
      <w:r w:rsidR="00341060">
        <w:rPr>
          <w:rFonts w:eastAsia="Calibri"/>
          <w:snapToGrid/>
          <w:color w:val="000000"/>
          <w:sz w:val="22"/>
          <w:szCs w:val="22"/>
          <w:lang w:val="de-DE" w:eastAsia="de-DE"/>
        </w:rPr>
        <w:t>, für die</w:t>
      </w:r>
      <w:r w:rsidR="00981913">
        <w:rPr>
          <w:rFonts w:eastAsia="Calibri"/>
          <w:snapToGrid/>
          <w:color w:val="000000"/>
          <w:sz w:val="22"/>
          <w:szCs w:val="22"/>
          <w:lang w:val="de-DE" w:eastAsia="de-DE"/>
        </w:rPr>
        <w:t xml:space="preserve"> </w:t>
      </w:r>
      <w:r w:rsidR="003F0FBC">
        <w:rPr>
          <w:rFonts w:eastAsia="Calibri"/>
          <w:snapToGrid/>
          <w:color w:val="000000"/>
          <w:sz w:val="22"/>
          <w:szCs w:val="22"/>
          <w:lang w:val="de-DE" w:eastAsia="de-DE"/>
        </w:rPr>
        <w:t xml:space="preserve">der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w:t>
      </w:r>
      <w:r w:rsidR="00981913">
        <w:rPr>
          <w:rFonts w:eastAsia="Calibri"/>
          <w:snapToGrid/>
          <w:color w:val="000000"/>
          <w:sz w:val="22"/>
          <w:szCs w:val="22"/>
          <w:lang w:val="de-DE" w:eastAsia="de-DE"/>
        </w:rPr>
        <w:t xml:space="preserve"> Schaden </w:t>
      </w:r>
      <w:r w:rsidR="0010439E" w:rsidRPr="0010439E">
        <w:rPr>
          <w:rFonts w:eastAsia="Calibri"/>
          <w:snapToGrid/>
          <w:color w:val="000000"/>
          <w:sz w:val="22"/>
          <w:szCs w:val="22"/>
          <w:lang w:val="de-DE" w:eastAsia="de-DE"/>
        </w:rPr>
        <w:t>an Pflanzen</w:t>
      </w:r>
      <w:r w:rsidR="0010439E">
        <w:rPr>
          <w:rFonts w:eastAsia="Calibri"/>
          <w:snapToGrid/>
          <w:color w:val="000000"/>
          <w:sz w:val="22"/>
          <w:szCs w:val="22"/>
          <w:lang w:val="de-DE" w:eastAsia="de-DE"/>
        </w:rPr>
        <w:t>, Pflanzenerzeugnis</w:t>
      </w:r>
      <w:r w:rsidR="00981913">
        <w:rPr>
          <w:rFonts w:eastAsia="Calibri"/>
          <w:snapToGrid/>
          <w:color w:val="000000"/>
          <w:sz w:val="22"/>
          <w:szCs w:val="22"/>
          <w:lang w:val="de-DE" w:eastAsia="de-DE"/>
        </w:rPr>
        <w:softHyphen/>
      </w:r>
      <w:r w:rsidR="0010439E">
        <w:rPr>
          <w:rFonts w:eastAsia="Calibri"/>
          <w:snapToGrid/>
          <w:color w:val="000000"/>
          <w:sz w:val="22"/>
          <w:szCs w:val="22"/>
          <w:lang w:val="de-DE" w:eastAsia="de-DE"/>
        </w:rPr>
        <w:t>sen oder Ö</w:t>
      </w:r>
      <w:r w:rsidR="00622C0F">
        <w:rPr>
          <w:rFonts w:eastAsia="Calibri"/>
          <w:snapToGrid/>
          <w:color w:val="000000"/>
          <w:sz w:val="22"/>
          <w:szCs w:val="22"/>
          <w:lang w:val="de-DE" w:eastAsia="de-DE"/>
        </w:rPr>
        <w:t>k</w:t>
      </w:r>
      <w:r w:rsidR="0010439E">
        <w:rPr>
          <w:rFonts w:eastAsia="Calibri"/>
          <w:snapToGrid/>
          <w:color w:val="000000"/>
          <w:sz w:val="22"/>
          <w:szCs w:val="22"/>
          <w:lang w:val="de-DE" w:eastAsia="de-DE"/>
        </w:rPr>
        <w:t xml:space="preserve">osystemen </w:t>
      </w:r>
      <w:r w:rsidR="00622C0F">
        <w:rPr>
          <w:rFonts w:eastAsia="Calibri"/>
          <w:snapToGrid/>
          <w:color w:val="000000"/>
          <w:sz w:val="22"/>
          <w:szCs w:val="22"/>
          <w:lang w:val="de-DE" w:eastAsia="de-DE"/>
        </w:rPr>
        <w:t>innerhalb eines Gebietes, nicht einfach</w:t>
      </w:r>
      <w:r w:rsidR="001353EA">
        <w:rPr>
          <w:rFonts w:eastAsia="Calibri"/>
          <w:snapToGrid/>
          <w:color w:val="000000"/>
          <w:sz w:val="22"/>
          <w:szCs w:val="22"/>
          <w:lang w:val="de-DE" w:eastAsia="de-DE"/>
        </w:rPr>
        <w:t xml:space="preserve"> zu</w:t>
      </w:r>
      <w:r w:rsidR="00622C0F">
        <w:rPr>
          <w:rFonts w:eastAsia="Calibri"/>
          <w:snapToGrid/>
          <w:color w:val="000000"/>
          <w:sz w:val="22"/>
          <w:szCs w:val="22"/>
          <w:lang w:val="de-DE" w:eastAsia="de-DE"/>
        </w:rPr>
        <w:t xml:space="preserve"> </w:t>
      </w:r>
      <w:r w:rsidR="001353EA">
        <w:rPr>
          <w:rFonts w:eastAsia="Calibri"/>
          <w:snapToGrid/>
          <w:color w:val="000000"/>
          <w:sz w:val="22"/>
          <w:szCs w:val="22"/>
          <w:lang w:val="de-DE" w:eastAsia="de-DE"/>
        </w:rPr>
        <w:t>quantifizieren ist</w:t>
      </w:r>
      <w:r w:rsidR="00622C0F">
        <w:rPr>
          <w:rFonts w:eastAsia="Calibri"/>
          <w:snapToGrid/>
          <w:color w:val="000000"/>
          <w:sz w:val="22"/>
          <w:szCs w:val="22"/>
          <w:lang w:val="de-DE" w:eastAsia="de-DE"/>
        </w:rPr>
        <w:t>.</w:t>
      </w:r>
      <w:r w:rsidR="007353D9" w:rsidRPr="0010439E">
        <w:rPr>
          <w:rFonts w:eastAsia="Calibri"/>
          <w:snapToGrid/>
          <w:color w:val="000000"/>
          <w:sz w:val="22"/>
          <w:szCs w:val="22"/>
          <w:lang w:val="de-DE" w:eastAsia="de-DE"/>
        </w:rPr>
        <w:t xml:space="preserve"> </w:t>
      </w:r>
    </w:p>
    <w:p w:rsidR="007353D9" w:rsidRPr="00BD6229" w:rsidRDefault="0010392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Sie stellen</w:t>
      </w:r>
      <w:r w:rsidR="007353D9" w:rsidRPr="00BD6229">
        <w:rPr>
          <w:rFonts w:eastAsia="Calibri"/>
          <w:snapToGrid/>
          <w:color w:val="000000"/>
          <w:sz w:val="22"/>
          <w:szCs w:val="22"/>
          <w:lang w:val="de-DE" w:eastAsia="de-DE"/>
        </w:rPr>
        <w:t xml:space="preserve"> </w:t>
      </w:r>
      <w:r w:rsidR="009B48FB">
        <w:rPr>
          <w:rFonts w:eastAsia="Calibri"/>
          <w:snapToGrid/>
          <w:color w:val="000000"/>
          <w:sz w:val="22"/>
          <w:szCs w:val="22"/>
          <w:lang w:val="de-DE" w:eastAsia="de-DE"/>
        </w:rPr>
        <w:t xml:space="preserve">in Bezug auf </w:t>
      </w:r>
      <w:r w:rsidR="001874D1">
        <w:rPr>
          <w:rFonts w:eastAsia="Calibri"/>
          <w:snapToGrid/>
          <w:color w:val="000000"/>
          <w:sz w:val="22"/>
          <w:szCs w:val="22"/>
          <w:lang w:val="de-DE" w:eastAsia="de-DE"/>
        </w:rPr>
        <w:t>Schädlinge</w:t>
      </w:r>
      <w:r>
        <w:rPr>
          <w:rFonts w:eastAsia="Calibri"/>
          <w:snapToGrid/>
          <w:color w:val="000000"/>
          <w:sz w:val="22"/>
          <w:szCs w:val="22"/>
          <w:lang w:val="de-DE" w:eastAsia="de-DE"/>
        </w:rPr>
        <w:t xml:space="preserve"> auch klar</w:t>
      </w:r>
      <w:r w:rsidR="007353D9" w:rsidRPr="00BD6229">
        <w:rPr>
          <w:rFonts w:eastAsia="Calibri"/>
          <w:snapToGrid/>
          <w:color w:val="000000"/>
          <w:sz w:val="22"/>
          <w:szCs w:val="22"/>
          <w:lang w:val="de-DE" w:eastAsia="de-DE"/>
        </w:rPr>
        <w:t xml:space="preserve">, </w:t>
      </w:r>
      <w:r w:rsidR="00BD6229" w:rsidRPr="00BD6229">
        <w:rPr>
          <w:rFonts w:eastAsia="Calibri"/>
          <w:snapToGrid/>
          <w:color w:val="000000"/>
          <w:sz w:val="22"/>
          <w:szCs w:val="22"/>
          <w:lang w:val="de-DE" w:eastAsia="de-DE"/>
        </w:rPr>
        <w:t>dass der Geltungsbereich des</w:t>
      </w:r>
      <w:r w:rsidR="007353D9" w:rsidRPr="00BD6229">
        <w:rPr>
          <w:rFonts w:eastAsia="Calibri"/>
          <w:snapToGrid/>
          <w:color w:val="000000"/>
          <w:sz w:val="22"/>
          <w:szCs w:val="22"/>
          <w:lang w:val="de-DE" w:eastAsia="de-DE"/>
        </w:rPr>
        <w:t xml:space="preserve"> IPPC </w:t>
      </w:r>
      <w:r w:rsidR="00BD6229" w:rsidRPr="00BD6229">
        <w:rPr>
          <w:rFonts w:eastAsia="Calibri"/>
          <w:snapToGrid/>
          <w:color w:val="000000"/>
          <w:sz w:val="22"/>
          <w:szCs w:val="22"/>
          <w:lang w:val="de-DE" w:eastAsia="de-DE"/>
        </w:rPr>
        <w:t>den Schutz von kultivierten Pflanzen in Landwirtschaft, Gartenbau und Forstwirtschaft</w:t>
      </w:r>
      <w:r w:rsidR="007353D9" w:rsidRPr="00BD6229">
        <w:rPr>
          <w:rFonts w:eastAsia="Calibri"/>
          <w:snapToGrid/>
          <w:color w:val="000000"/>
          <w:sz w:val="22"/>
          <w:szCs w:val="22"/>
          <w:lang w:val="de-DE" w:eastAsia="de-DE"/>
        </w:rPr>
        <w:t xml:space="preserve">, </w:t>
      </w:r>
      <w:r>
        <w:rPr>
          <w:rFonts w:eastAsia="Calibri"/>
          <w:snapToGrid/>
          <w:color w:val="000000"/>
          <w:sz w:val="22"/>
          <w:szCs w:val="22"/>
          <w:lang w:val="de-DE" w:eastAsia="de-DE"/>
        </w:rPr>
        <w:t>nicht kultivier</w:t>
      </w:r>
      <w:r w:rsidR="00341060">
        <w:rPr>
          <w:rFonts w:eastAsia="Calibri"/>
          <w:snapToGrid/>
          <w:color w:val="000000"/>
          <w:sz w:val="22"/>
          <w:szCs w:val="22"/>
          <w:lang w:val="de-DE" w:eastAsia="de-DE"/>
        </w:rPr>
        <w:t>te</w:t>
      </w:r>
      <w:r w:rsidR="005707BE">
        <w:rPr>
          <w:rFonts w:eastAsia="Calibri"/>
          <w:snapToGrid/>
          <w:color w:val="000000"/>
          <w:sz w:val="22"/>
          <w:szCs w:val="22"/>
          <w:lang w:val="de-DE" w:eastAsia="de-DE"/>
        </w:rPr>
        <w:t>n</w:t>
      </w:r>
      <w:r w:rsidR="00341060">
        <w:rPr>
          <w:rFonts w:eastAsia="Calibri"/>
          <w:snapToGrid/>
          <w:color w:val="000000"/>
          <w:sz w:val="22"/>
          <w:szCs w:val="22"/>
          <w:lang w:val="de-DE" w:eastAsia="de-DE"/>
        </w:rPr>
        <w:t>/</w:t>
      </w:r>
      <w:r w:rsidR="00F7498B">
        <w:rPr>
          <w:rFonts w:eastAsia="Calibri"/>
          <w:snapToGrid/>
          <w:color w:val="000000"/>
          <w:sz w:val="22"/>
          <w:szCs w:val="22"/>
          <w:lang w:val="de-DE" w:eastAsia="de-DE"/>
        </w:rPr>
        <w:t xml:space="preserve">nicht </w:t>
      </w:r>
      <w:r w:rsidR="0078060B">
        <w:rPr>
          <w:rFonts w:eastAsia="Calibri"/>
          <w:snapToGrid/>
          <w:color w:val="000000"/>
          <w:sz w:val="22"/>
          <w:szCs w:val="22"/>
          <w:lang w:val="de-DE" w:eastAsia="de-DE"/>
        </w:rPr>
        <w:t>bewirtschaftete</w:t>
      </w:r>
      <w:r w:rsidR="005707BE">
        <w:rPr>
          <w:rFonts w:eastAsia="Calibri"/>
          <w:snapToGrid/>
          <w:color w:val="000000"/>
          <w:sz w:val="22"/>
          <w:szCs w:val="22"/>
          <w:lang w:val="de-DE" w:eastAsia="de-DE"/>
        </w:rPr>
        <w:t>n</w:t>
      </w:r>
      <w:r w:rsidR="0078060B">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Pflanzen, </w:t>
      </w:r>
      <w:r w:rsidR="002E67B6">
        <w:rPr>
          <w:rFonts w:eastAsia="Calibri"/>
          <w:snapToGrid/>
          <w:color w:val="000000"/>
          <w:sz w:val="22"/>
          <w:szCs w:val="22"/>
          <w:lang w:val="de-DE" w:eastAsia="de-DE"/>
        </w:rPr>
        <w:t>Wild</w:t>
      </w:r>
      <w:r>
        <w:rPr>
          <w:rFonts w:eastAsia="Calibri"/>
          <w:snapToGrid/>
          <w:color w:val="000000"/>
          <w:sz w:val="22"/>
          <w:szCs w:val="22"/>
          <w:lang w:val="de-DE" w:eastAsia="de-DE"/>
        </w:rPr>
        <w:t>pflanzen</w:t>
      </w:r>
      <w:r w:rsidR="00BD6229">
        <w:rPr>
          <w:rFonts w:eastAsia="Calibri"/>
          <w:snapToGrid/>
          <w:color w:val="000000"/>
          <w:sz w:val="22"/>
          <w:szCs w:val="22"/>
          <w:lang w:val="de-DE" w:eastAsia="de-DE"/>
        </w:rPr>
        <w:t>, Habitaten u</w:t>
      </w:r>
      <w:r w:rsidR="002E67B6">
        <w:rPr>
          <w:rFonts w:eastAsia="Calibri"/>
          <w:snapToGrid/>
          <w:color w:val="000000"/>
          <w:sz w:val="22"/>
          <w:szCs w:val="22"/>
          <w:lang w:val="de-DE" w:eastAsia="de-DE"/>
        </w:rPr>
        <w:t>nd Ökosystemen</w:t>
      </w:r>
      <w:r w:rsidR="00BD6229">
        <w:rPr>
          <w:rFonts w:eastAsia="Calibri"/>
          <w:snapToGrid/>
          <w:color w:val="000000"/>
          <w:sz w:val="22"/>
          <w:szCs w:val="22"/>
          <w:lang w:val="de-DE" w:eastAsia="de-DE"/>
        </w:rPr>
        <w:t xml:space="preserve"> umfasst</w:t>
      </w:r>
      <w:r w:rsidR="007353D9" w:rsidRPr="00BD6229">
        <w:rPr>
          <w:rFonts w:eastAsia="Calibri"/>
          <w:snapToGrid/>
          <w:color w:val="000000"/>
          <w:sz w:val="22"/>
          <w:szCs w:val="22"/>
          <w:lang w:val="de-DE" w:eastAsia="de-DE"/>
        </w:rPr>
        <w:t xml:space="preserve">. </w:t>
      </w:r>
    </w:p>
    <w:p w:rsidR="007353D9" w:rsidRPr="004B2B8A" w:rsidRDefault="007353D9" w:rsidP="00D151C9">
      <w:pPr>
        <w:pStyle w:val="ispm5-2"/>
      </w:pPr>
      <w:bookmarkStart w:id="144" w:name="_Toc427138935"/>
      <w:bookmarkStart w:id="145" w:name="_Toc427139141"/>
      <w:bookmarkStart w:id="146" w:name="_Toc427139260"/>
      <w:bookmarkStart w:id="147" w:name="_Toc427139503"/>
      <w:bookmarkStart w:id="148" w:name="_Toc427139825"/>
      <w:r w:rsidRPr="007353D9">
        <w:t>2.</w:t>
      </w:r>
      <w:r w:rsidR="009A3F7A">
        <w:tab/>
      </w:r>
      <w:r w:rsidR="002E67B6" w:rsidRPr="004B2B8A">
        <w:t>Hintergrund</w:t>
      </w:r>
      <w:bookmarkEnd w:id="144"/>
      <w:bookmarkEnd w:id="145"/>
      <w:bookmarkEnd w:id="146"/>
      <w:bookmarkEnd w:id="147"/>
      <w:bookmarkEnd w:id="148"/>
      <w:r w:rsidRPr="004B2B8A">
        <w:t xml:space="preserve"> </w:t>
      </w:r>
    </w:p>
    <w:p w:rsidR="007353D9" w:rsidRPr="00566570" w:rsidRDefault="0098191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Das </w:t>
      </w:r>
      <w:r w:rsidR="007353D9" w:rsidRPr="00103929">
        <w:rPr>
          <w:rFonts w:eastAsia="Calibri"/>
          <w:snapToGrid/>
          <w:color w:val="000000"/>
          <w:sz w:val="22"/>
          <w:szCs w:val="22"/>
          <w:lang w:val="de-DE" w:eastAsia="de-DE"/>
        </w:rPr>
        <w:t xml:space="preserve">IPPC </w:t>
      </w:r>
      <w:r w:rsidR="0097487A">
        <w:rPr>
          <w:rFonts w:eastAsia="Calibri"/>
          <w:snapToGrid/>
          <w:color w:val="000000"/>
          <w:sz w:val="22"/>
          <w:szCs w:val="22"/>
          <w:lang w:val="de-DE" w:eastAsia="de-DE"/>
        </w:rPr>
        <w:t xml:space="preserve">bemisst von jeher die nachteiligen Folgen </w:t>
      </w:r>
      <w:r w:rsidR="00103929" w:rsidRPr="00103929">
        <w:rPr>
          <w:rFonts w:eastAsia="Calibri"/>
          <w:snapToGrid/>
          <w:color w:val="000000"/>
          <w:sz w:val="22"/>
          <w:szCs w:val="22"/>
          <w:lang w:val="de-DE" w:eastAsia="de-DE"/>
        </w:rPr>
        <w:t>von</w:t>
      </w:r>
      <w:r w:rsidR="007353D9" w:rsidRPr="00103929">
        <w:rPr>
          <w:rFonts w:eastAsia="Calibri"/>
          <w:snapToGrid/>
          <w:color w:val="000000"/>
          <w:sz w:val="22"/>
          <w:szCs w:val="22"/>
          <w:lang w:val="de-DE" w:eastAsia="de-DE"/>
        </w:rPr>
        <w:t xml:space="preserve"> </w:t>
      </w:r>
      <w:r w:rsidR="001874D1">
        <w:rPr>
          <w:rFonts w:eastAsia="Calibri"/>
          <w:snapToGrid/>
          <w:color w:val="000000"/>
          <w:sz w:val="22"/>
          <w:szCs w:val="22"/>
          <w:lang w:val="de-DE" w:eastAsia="de-DE"/>
        </w:rPr>
        <w:t>Schädlingen</w:t>
      </w:r>
      <w:r w:rsidR="007353D9" w:rsidRPr="00103929">
        <w:rPr>
          <w:rFonts w:eastAsia="Calibri"/>
          <w:snapToGrid/>
          <w:color w:val="000000"/>
          <w:sz w:val="22"/>
          <w:szCs w:val="22"/>
          <w:lang w:val="de-DE" w:eastAsia="de-DE"/>
        </w:rPr>
        <w:t xml:space="preserve">, </w:t>
      </w:r>
      <w:r w:rsidR="00103929" w:rsidRPr="00103929">
        <w:rPr>
          <w:rFonts w:eastAsia="Calibri"/>
          <w:snapToGrid/>
          <w:color w:val="000000"/>
          <w:sz w:val="22"/>
          <w:szCs w:val="22"/>
          <w:lang w:val="de-DE" w:eastAsia="de-DE"/>
        </w:rPr>
        <w:t>einschließlich derer</w:t>
      </w:r>
      <w:r w:rsidR="0097487A">
        <w:rPr>
          <w:rFonts w:eastAsia="Calibri"/>
          <w:snapToGrid/>
          <w:color w:val="000000"/>
          <w:sz w:val="22"/>
          <w:szCs w:val="22"/>
          <w:lang w:val="de-DE" w:eastAsia="de-DE"/>
        </w:rPr>
        <w:t xml:space="preserve"> für</w:t>
      </w:r>
      <w:r w:rsidR="00103929" w:rsidRPr="00103929">
        <w:rPr>
          <w:rFonts w:eastAsia="Calibri"/>
          <w:snapToGrid/>
          <w:color w:val="000000"/>
          <w:sz w:val="22"/>
          <w:szCs w:val="22"/>
          <w:lang w:val="de-DE" w:eastAsia="de-DE"/>
        </w:rPr>
        <w:t xml:space="preserve"> </w:t>
      </w:r>
      <w:r>
        <w:rPr>
          <w:rFonts w:eastAsia="Calibri"/>
          <w:snapToGrid/>
          <w:color w:val="000000"/>
          <w:sz w:val="22"/>
          <w:szCs w:val="22"/>
          <w:lang w:val="de-DE" w:eastAsia="de-DE"/>
        </w:rPr>
        <w:t>nicht kultivierte/</w:t>
      </w:r>
      <w:r w:rsidR="00F7498B">
        <w:rPr>
          <w:rFonts w:eastAsia="Calibri"/>
          <w:snapToGrid/>
          <w:color w:val="000000"/>
          <w:sz w:val="22"/>
          <w:szCs w:val="22"/>
          <w:lang w:val="de-DE" w:eastAsia="de-DE"/>
        </w:rPr>
        <w:t xml:space="preserve">nicht </w:t>
      </w:r>
      <w:r w:rsidR="0078060B">
        <w:rPr>
          <w:rFonts w:eastAsia="Calibri"/>
          <w:snapToGrid/>
          <w:color w:val="000000"/>
          <w:sz w:val="22"/>
          <w:szCs w:val="22"/>
          <w:lang w:val="de-DE" w:eastAsia="de-DE"/>
        </w:rPr>
        <w:t xml:space="preserve">bewirtschaftete </w:t>
      </w:r>
      <w:r>
        <w:rPr>
          <w:rFonts w:eastAsia="Calibri"/>
          <w:snapToGrid/>
          <w:color w:val="000000"/>
          <w:sz w:val="22"/>
          <w:szCs w:val="22"/>
          <w:lang w:val="de-DE" w:eastAsia="de-DE"/>
        </w:rPr>
        <w:t>Pflanzen</w:t>
      </w:r>
      <w:r w:rsidR="007353D9" w:rsidRPr="00103929">
        <w:rPr>
          <w:rFonts w:eastAsia="Calibri"/>
          <w:snapToGrid/>
          <w:color w:val="000000"/>
          <w:sz w:val="22"/>
          <w:szCs w:val="22"/>
          <w:lang w:val="de-DE" w:eastAsia="de-DE"/>
        </w:rPr>
        <w:t xml:space="preserve">, </w:t>
      </w:r>
      <w:r w:rsidR="005E54D1" w:rsidRPr="004939C0">
        <w:rPr>
          <w:rFonts w:eastAsia="Calibri"/>
          <w:snapToGrid/>
          <w:color w:val="000000"/>
          <w:sz w:val="22"/>
          <w:szCs w:val="22"/>
          <w:lang w:val="de-DE" w:eastAsia="de-DE"/>
        </w:rPr>
        <w:t>Wildpflanzen, Habitate u</w:t>
      </w:r>
      <w:r w:rsidR="007353D9" w:rsidRPr="004939C0">
        <w:rPr>
          <w:rFonts w:eastAsia="Calibri"/>
          <w:snapToGrid/>
          <w:color w:val="000000"/>
          <w:sz w:val="22"/>
          <w:szCs w:val="22"/>
          <w:lang w:val="de-DE" w:eastAsia="de-DE"/>
        </w:rPr>
        <w:t xml:space="preserve">nd </w:t>
      </w:r>
      <w:r w:rsidR="005E54D1" w:rsidRPr="004939C0">
        <w:rPr>
          <w:rFonts w:eastAsia="Calibri"/>
          <w:snapToGrid/>
          <w:color w:val="000000"/>
          <w:sz w:val="22"/>
          <w:szCs w:val="22"/>
          <w:lang w:val="de-DE" w:eastAsia="de-DE"/>
        </w:rPr>
        <w:t>Ökosysteme</w:t>
      </w:r>
      <w:r w:rsidR="007353D9" w:rsidRPr="004939C0">
        <w:rPr>
          <w:rFonts w:eastAsia="Calibri"/>
          <w:snapToGrid/>
          <w:color w:val="000000"/>
          <w:sz w:val="22"/>
          <w:szCs w:val="22"/>
          <w:lang w:val="de-DE" w:eastAsia="de-DE"/>
        </w:rPr>
        <w:t xml:space="preserve">, </w:t>
      </w:r>
      <w:r w:rsidR="0078060B" w:rsidRPr="004939C0">
        <w:rPr>
          <w:rFonts w:eastAsia="Calibri"/>
          <w:snapToGrid/>
          <w:color w:val="000000"/>
          <w:sz w:val="22"/>
          <w:szCs w:val="22"/>
          <w:lang w:val="de-DE" w:eastAsia="de-DE"/>
        </w:rPr>
        <w:t xml:space="preserve">aus </w:t>
      </w:r>
      <w:r w:rsidR="008A2ADE" w:rsidRPr="004939C0">
        <w:rPr>
          <w:rFonts w:eastAsia="Calibri"/>
          <w:snapToGrid/>
          <w:color w:val="000000"/>
          <w:sz w:val="22"/>
          <w:szCs w:val="22"/>
          <w:lang w:val="de-DE" w:eastAsia="de-DE"/>
        </w:rPr>
        <w:t>wirtschaftlich</w:t>
      </w:r>
      <w:r w:rsidR="0078060B" w:rsidRPr="004939C0">
        <w:rPr>
          <w:rFonts w:eastAsia="Calibri"/>
          <w:snapToGrid/>
          <w:color w:val="000000"/>
          <w:sz w:val="22"/>
          <w:szCs w:val="22"/>
          <w:lang w:val="de-DE" w:eastAsia="de-DE"/>
        </w:rPr>
        <w:t>er</w:t>
      </w:r>
      <w:r w:rsidR="00103929" w:rsidRPr="004939C0">
        <w:rPr>
          <w:rFonts w:eastAsia="Calibri"/>
          <w:snapToGrid/>
          <w:color w:val="000000"/>
          <w:sz w:val="22"/>
          <w:szCs w:val="22"/>
          <w:lang w:val="de-DE" w:eastAsia="de-DE"/>
        </w:rPr>
        <w:t xml:space="preserve"> </w:t>
      </w:r>
      <w:r w:rsidR="004939C0">
        <w:rPr>
          <w:rFonts w:eastAsia="Calibri"/>
          <w:snapToGrid/>
          <w:color w:val="000000"/>
          <w:sz w:val="22"/>
          <w:szCs w:val="22"/>
          <w:lang w:val="de-DE" w:eastAsia="de-DE"/>
        </w:rPr>
        <w:t>Sicht</w:t>
      </w:r>
      <w:r w:rsidR="007353D9" w:rsidRPr="00103929">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Die Bezugnahme auf die Begriffe </w:t>
      </w:r>
      <w:r w:rsidR="008A2ADE">
        <w:rPr>
          <w:rFonts w:eastAsia="Calibri"/>
          <w:i/>
          <w:iCs/>
          <w:snapToGrid/>
          <w:color w:val="000000"/>
          <w:sz w:val="22"/>
          <w:szCs w:val="22"/>
          <w:lang w:val="de-DE" w:eastAsia="de-DE"/>
        </w:rPr>
        <w:t>wirtschaftlich</w:t>
      </w:r>
      <w:r w:rsidR="00525790">
        <w:rPr>
          <w:rFonts w:eastAsia="Calibri"/>
          <w:i/>
          <w:iCs/>
          <w:snapToGrid/>
          <w:color w:val="000000"/>
          <w:sz w:val="22"/>
          <w:szCs w:val="22"/>
          <w:lang w:val="de-DE" w:eastAsia="de-DE"/>
        </w:rPr>
        <w:t>e</w:t>
      </w:r>
      <w:r w:rsidRPr="00425BE7">
        <w:rPr>
          <w:rFonts w:eastAsia="Calibri"/>
          <w:i/>
          <w:iCs/>
          <w:snapToGrid/>
          <w:color w:val="000000"/>
          <w:sz w:val="22"/>
          <w:szCs w:val="22"/>
          <w:lang w:val="de-DE" w:eastAsia="de-DE"/>
        </w:rPr>
        <w:t xml:space="preserve"> </w:t>
      </w:r>
      <w:r w:rsidR="003C4439">
        <w:rPr>
          <w:rFonts w:eastAsia="Calibri"/>
          <w:i/>
          <w:iCs/>
          <w:snapToGrid/>
          <w:color w:val="000000"/>
          <w:sz w:val="22"/>
          <w:szCs w:val="22"/>
          <w:lang w:val="de-DE" w:eastAsia="de-DE"/>
        </w:rPr>
        <w:t>Folgen,</w:t>
      </w:r>
      <w:r w:rsidR="007D6E4B">
        <w:rPr>
          <w:rFonts w:eastAsia="Calibri"/>
          <w:i/>
          <w:iCs/>
          <w:snapToGrid/>
          <w:color w:val="000000"/>
          <w:sz w:val="22"/>
          <w:szCs w:val="22"/>
          <w:lang w:val="de-DE" w:eastAsia="de-DE"/>
        </w:rPr>
        <w:t xml:space="preserve"> </w:t>
      </w:r>
      <w:r w:rsidR="008A2ADE">
        <w:rPr>
          <w:rFonts w:eastAsia="Calibri"/>
          <w:i/>
          <w:snapToGrid/>
          <w:color w:val="000000"/>
          <w:sz w:val="22"/>
          <w:szCs w:val="22"/>
          <w:lang w:val="de-DE" w:eastAsia="de-DE"/>
        </w:rPr>
        <w:t>wirtschaftlich</w:t>
      </w:r>
      <w:r w:rsidR="00525790">
        <w:rPr>
          <w:rFonts w:eastAsia="Calibri"/>
          <w:i/>
          <w:snapToGrid/>
          <w:color w:val="000000"/>
          <w:sz w:val="22"/>
          <w:szCs w:val="22"/>
          <w:lang w:val="de-DE" w:eastAsia="de-DE"/>
        </w:rPr>
        <w:t>e</w:t>
      </w:r>
      <w:r w:rsidR="00341060" w:rsidRPr="007D6E4B">
        <w:rPr>
          <w:rFonts w:eastAsia="Calibri"/>
          <w:i/>
          <w:snapToGrid/>
          <w:color w:val="000000"/>
          <w:sz w:val="22"/>
          <w:szCs w:val="22"/>
          <w:lang w:val="de-DE" w:eastAsia="de-DE"/>
        </w:rPr>
        <w:t xml:space="preserve"> </w:t>
      </w:r>
      <w:r w:rsidR="003C4439">
        <w:rPr>
          <w:rFonts w:eastAsia="Calibri"/>
          <w:i/>
          <w:snapToGrid/>
          <w:color w:val="000000"/>
          <w:sz w:val="22"/>
          <w:szCs w:val="22"/>
          <w:lang w:val="de-DE" w:eastAsia="de-DE"/>
        </w:rPr>
        <w:t>Auswirkun</w:t>
      </w:r>
      <w:r w:rsidR="003C4439" w:rsidRPr="007D6E4B">
        <w:rPr>
          <w:rFonts w:eastAsia="Calibri"/>
          <w:i/>
          <w:snapToGrid/>
          <w:color w:val="000000"/>
          <w:sz w:val="22"/>
          <w:szCs w:val="22"/>
          <w:lang w:val="de-DE" w:eastAsia="de-DE"/>
        </w:rPr>
        <w:t>gen</w:t>
      </w:r>
      <w:r w:rsidR="007D6E4B" w:rsidRPr="007D6E4B">
        <w:rPr>
          <w:rFonts w:eastAsia="Calibri"/>
          <w:snapToGrid/>
          <w:color w:val="000000"/>
          <w:sz w:val="22"/>
          <w:szCs w:val="22"/>
          <w:lang w:val="de-DE" w:eastAsia="de-DE"/>
        </w:rPr>
        <w:t>,</w:t>
      </w:r>
      <w:r w:rsidR="007D6E4B">
        <w:rPr>
          <w:rFonts w:eastAsia="Calibri"/>
          <w:snapToGrid/>
          <w:color w:val="000000"/>
          <w:sz w:val="22"/>
          <w:szCs w:val="22"/>
          <w:lang w:val="de-DE" w:eastAsia="de-DE"/>
        </w:rPr>
        <w:t xml:space="preserve"> </w:t>
      </w:r>
      <w:r w:rsidR="007353D9" w:rsidRPr="00566570">
        <w:rPr>
          <w:rFonts w:eastAsia="Calibri"/>
          <w:i/>
          <w:iCs/>
          <w:snapToGrid/>
          <w:color w:val="000000"/>
          <w:sz w:val="22"/>
          <w:szCs w:val="22"/>
          <w:lang w:val="de-DE" w:eastAsia="de-DE"/>
        </w:rPr>
        <w:t>potenti</w:t>
      </w:r>
      <w:r w:rsidR="00BC25EE">
        <w:rPr>
          <w:rFonts w:eastAsia="Calibri"/>
          <w:i/>
          <w:iCs/>
          <w:snapToGrid/>
          <w:color w:val="000000"/>
          <w:sz w:val="22"/>
          <w:szCs w:val="22"/>
          <w:lang w:val="de-DE" w:eastAsia="de-DE"/>
        </w:rPr>
        <w:t xml:space="preserve">elle </w:t>
      </w:r>
      <w:r w:rsidR="008A2ADE">
        <w:rPr>
          <w:rFonts w:eastAsia="Calibri"/>
          <w:i/>
          <w:iCs/>
          <w:snapToGrid/>
          <w:color w:val="000000"/>
          <w:sz w:val="22"/>
          <w:szCs w:val="22"/>
          <w:lang w:val="de-DE" w:eastAsia="de-DE"/>
        </w:rPr>
        <w:t>wirtschaftlich</w:t>
      </w:r>
      <w:r w:rsidR="00525790">
        <w:rPr>
          <w:rFonts w:eastAsia="Calibri"/>
          <w:i/>
          <w:iCs/>
          <w:snapToGrid/>
          <w:color w:val="000000"/>
          <w:sz w:val="22"/>
          <w:szCs w:val="22"/>
          <w:lang w:val="de-DE" w:eastAsia="de-DE"/>
        </w:rPr>
        <w:t>e</w:t>
      </w:r>
      <w:r w:rsidR="00BC25EE">
        <w:rPr>
          <w:rFonts w:eastAsia="Calibri"/>
          <w:i/>
          <w:iCs/>
          <w:snapToGrid/>
          <w:color w:val="000000"/>
          <w:sz w:val="22"/>
          <w:szCs w:val="22"/>
          <w:lang w:val="de-DE" w:eastAsia="de-DE"/>
        </w:rPr>
        <w:t xml:space="preserve"> Bedeutung</w:t>
      </w:r>
      <w:r w:rsidR="00A00B6E">
        <w:rPr>
          <w:rFonts w:eastAsia="Calibri"/>
          <w:i/>
          <w:iCs/>
          <w:snapToGrid/>
          <w:color w:val="000000"/>
          <w:sz w:val="22"/>
          <w:szCs w:val="22"/>
          <w:lang w:val="de-DE" w:eastAsia="de-DE"/>
        </w:rPr>
        <w:t xml:space="preserve"> </w:t>
      </w:r>
      <w:r w:rsidR="00BC25EE" w:rsidRPr="00BC25EE">
        <w:rPr>
          <w:rFonts w:eastAsia="Calibri"/>
          <w:iCs/>
          <w:snapToGrid/>
          <w:color w:val="000000"/>
          <w:sz w:val="22"/>
          <w:szCs w:val="22"/>
          <w:lang w:val="de-DE" w:eastAsia="de-DE"/>
        </w:rPr>
        <w:t>und</w:t>
      </w:r>
      <w:r w:rsidR="00BC25EE">
        <w:rPr>
          <w:rFonts w:eastAsia="Calibri"/>
          <w:i/>
          <w:iCs/>
          <w:snapToGrid/>
          <w:color w:val="000000"/>
          <w:sz w:val="22"/>
          <w:szCs w:val="22"/>
          <w:lang w:val="de-DE" w:eastAsia="de-DE"/>
        </w:rPr>
        <w:t xml:space="preserve"> wirtschaftlich </w:t>
      </w:r>
      <w:r w:rsidR="00AF03A6">
        <w:rPr>
          <w:rFonts w:eastAsia="Calibri"/>
          <w:i/>
          <w:iCs/>
          <w:snapToGrid/>
          <w:color w:val="000000"/>
          <w:sz w:val="22"/>
          <w:szCs w:val="22"/>
          <w:lang w:val="de-DE" w:eastAsia="de-DE"/>
        </w:rPr>
        <w:t xml:space="preserve">nicht hinnehmbare </w:t>
      </w:r>
      <w:r w:rsidR="003C4439">
        <w:rPr>
          <w:rFonts w:eastAsia="Calibri"/>
          <w:i/>
          <w:iCs/>
          <w:snapToGrid/>
          <w:color w:val="000000"/>
          <w:sz w:val="22"/>
          <w:szCs w:val="22"/>
          <w:lang w:val="de-DE" w:eastAsia="de-DE"/>
        </w:rPr>
        <w:t xml:space="preserve">Auswirkungen </w:t>
      </w:r>
      <w:r w:rsidR="0078060B">
        <w:rPr>
          <w:rFonts w:eastAsia="Calibri"/>
          <w:snapToGrid/>
          <w:color w:val="000000"/>
          <w:sz w:val="22"/>
          <w:szCs w:val="22"/>
          <w:lang w:val="de-DE" w:eastAsia="de-DE"/>
        </w:rPr>
        <w:t>sowie</w:t>
      </w:r>
      <w:r w:rsidR="0078060B" w:rsidRPr="00566570">
        <w:rPr>
          <w:rFonts w:eastAsia="Calibri"/>
          <w:snapToGrid/>
          <w:color w:val="000000"/>
          <w:sz w:val="22"/>
          <w:szCs w:val="22"/>
          <w:lang w:val="de-DE" w:eastAsia="de-DE"/>
        </w:rPr>
        <w:t xml:space="preserve"> </w:t>
      </w:r>
      <w:r w:rsidR="00103929" w:rsidRPr="00566570">
        <w:rPr>
          <w:rFonts w:eastAsia="Calibri"/>
          <w:snapToGrid/>
          <w:color w:val="000000"/>
          <w:sz w:val="22"/>
          <w:szCs w:val="22"/>
          <w:lang w:val="de-DE" w:eastAsia="de-DE"/>
        </w:rPr>
        <w:t>der Gebrauch des Wortes</w:t>
      </w:r>
      <w:r w:rsidR="007353D9" w:rsidRPr="00566570">
        <w:rPr>
          <w:rFonts w:eastAsia="Calibri"/>
          <w:snapToGrid/>
          <w:color w:val="000000"/>
          <w:sz w:val="22"/>
          <w:szCs w:val="22"/>
          <w:lang w:val="de-DE" w:eastAsia="de-DE"/>
        </w:rPr>
        <w:t xml:space="preserve"> </w:t>
      </w:r>
      <w:r w:rsidR="00566570" w:rsidRPr="00566570">
        <w:rPr>
          <w:rFonts w:eastAsia="Calibri"/>
          <w:i/>
          <w:iCs/>
          <w:snapToGrid/>
          <w:color w:val="000000"/>
          <w:sz w:val="22"/>
          <w:szCs w:val="22"/>
          <w:lang w:val="de-DE" w:eastAsia="de-DE"/>
        </w:rPr>
        <w:t>wirtschaftlich</w:t>
      </w:r>
      <w:r w:rsidR="007353D9" w:rsidRPr="00566570">
        <w:rPr>
          <w:rFonts w:eastAsia="Calibri"/>
          <w:i/>
          <w:iCs/>
          <w:snapToGrid/>
          <w:color w:val="000000"/>
          <w:sz w:val="22"/>
          <w:szCs w:val="22"/>
          <w:lang w:val="de-DE" w:eastAsia="de-DE"/>
        </w:rPr>
        <w:t xml:space="preserve"> </w:t>
      </w:r>
      <w:r w:rsidR="00566570" w:rsidRPr="00566570">
        <w:rPr>
          <w:rFonts w:eastAsia="Calibri"/>
          <w:snapToGrid/>
          <w:color w:val="000000"/>
          <w:sz w:val="22"/>
          <w:szCs w:val="22"/>
          <w:lang w:val="de-DE" w:eastAsia="de-DE"/>
        </w:rPr>
        <w:t>im IPPC u</w:t>
      </w:r>
      <w:r w:rsidR="007353D9" w:rsidRPr="00566570">
        <w:rPr>
          <w:rFonts w:eastAsia="Calibri"/>
          <w:snapToGrid/>
          <w:color w:val="000000"/>
          <w:sz w:val="22"/>
          <w:szCs w:val="22"/>
          <w:lang w:val="de-DE" w:eastAsia="de-DE"/>
        </w:rPr>
        <w:t xml:space="preserve">nd in ISPMs </w:t>
      </w:r>
      <w:r w:rsidRPr="00566570">
        <w:rPr>
          <w:rFonts w:eastAsia="Calibri"/>
          <w:snapToGrid/>
          <w:color w:val="000000"/>
          <w:sz w:val="22"/>
          <w:szCs w:val="22"/>
          <w:lang w:val="de-DE" w:eastAsia="de-DE"/>
        </w:rPr>
        <w:t xml:space="preserve">führte </w:t>
      </w:r>
      <w:r w:rsidR="00566570" w:rsidRPr="00566570">
        <w:rPr>
          <w:rFonts w:eastAsia="Calibri"/>
          <w:snapToGrid/>
          <w:color w:val="000000"/>
          <w:sz w:val="22"/>
          <w:szCs w:val="22"/>
          <w:lang w:val="de-DE" w:eastAsia="de-DE"/>
        </w:rPr>
        <w:t xml:space="preserve">zu gewissen </w:t>
      </w:r>
      <w:r w:rsidR="00566570">
        <w:rPr>
          <w:rFonts w:eastAsia="Calibri"/>
          <w:snapToGrid/>
          <w:color w:val="000000"/>
          <w:sz w:val="22"/>
          <w:szCs w:val="22"/>
          <w:lang w:val="de-DE" w:eastAsia="de-DE"/>
        </w:rPr>
        <w:t>Miss</w:t>
      </w:r>
      <w:r w:rsidR="00566570" w:rsidRPr="00566570">
        <w:rPr>
          <w:rFonts w:eastAsia="Calibri"/>
          <w:snapToGrid/>
          <w:color w:val="000000"/>
          <w:sz w:val="22"/>
          <w:szCs w:val="22"/>
          <w:lang w:val="de-DE" w:eastAsia="de-DE"/>
        </w:rPr>
        <w:t xml:space="preserve">verständnissen </w:t>
      </w:r>
      <w:r w:rsidR="00BC25EE">
        <w:rPr>
          <w:rFonts w:eastAsia="Calibri"/>
          <w:snapToGrid/>
          <w:color w:val="000000"/>
          <w:sz w:val="22"/>
          <w:szCs w:val="22"/>
          <w:lang w:val="de-DE" w:eastAsia="de-DE"/>
        </w:rPr>
        <w:t xml:space="preserve">bezüglich </w:t>
      </w:r>
      <w:r w:rsidR="00566570" w:rsidRPr="00566570">
        <w:rPr>
          <w:rFonts w:eastAsia="Calibri"/>
          <w:snapToGrid/>
          <w:color w:val="000000"/>
          <w:sz w:val="22"/>
          <w:szCs w:val="22"/>
          <w:lang w:val="de-DE" w:eastAsia="de-DE"/>
        </w:rPr>
        <w:t xml:space="preserve">der Anwendung dieser Begriffe und </w:t>
      </w:r>
      <w:r w:rsidR="005D6B9F">
        <w:rPr>
          <w:rFonts w:eastAsia="Calibri"/>
          <w:snapToGrid/>
          <w:color w:val="000000"/>
          <w:sz w:val="22"/>
          <w:szCs w:val="22"/>
          <w:lang w:val="de-DE" w:eastAsia="de-DE"/>
        </w:rPr>
        <w:t xml:space="preserve">des Schwerpunktes </w:t>
      </w:r>
      <w:r w:rsidR="00BC25EE">
        <w:rPr>
          <w:rFonts w:eastAsia="Calibri"/>
          <w:snapToGrid/>
          <w:color w:val="000000"/>
          <w:sz w:val="22"/>
          <w:szCs w:val="22"/>
          <w:lang w:val="de-DE" w:eastAsia="de-DE"/>
        </w:rPr>
        <w:t>des</w:t>
      </w:r>
      <w:r w:rsidR="007353D9" w:rsidRPr="00566570">
        <w:rPr>
          <w:rFonts w:eastAsia="Calibri"/>
          <w:snapToGrid/>
          <w:color w:val="000000"/>
          <w:sz w:val="22"/>
          <w:szCs w:val="22"/>
          <w:lang w:val="de-DE" w:eastAsia="de-DE"/>
        </w:rPr>
        <w:t xml:space="preserve"> IPPC. </w:t>
      </w:r>
    </w:p>
    <w:p w:rsidR="007353D9" w:rsidRPr="005D6B9F" w:rsidRDefault="002E67B6"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98767C">
        <w:rPr>
          <w:rFonts w:eastAsia="Calibri"/>
          <w:snapToGrid/>
          <w:color w:val="000000"/>
          <w:sz w:val="22"/>
          <w:szCs w:val="22"/>
          <w:lang w:val="de-DE" w:eastAsia="de-DE"/>
        </w:rPr>
        <w:t xml:space="preserve">Der Geltungsbereich </w:t>
      </w:r>
      <w:r w:rsidR="005109DD">
        <w:rPr>
          <w:rFonts w:eastAsia="Calibri"/>
          <w:snapToGrid/>
          <w:color w:val="000000"/>
          <w:sz w:val="22"/>
          <w:szCs w:val="22"/>
          <w:lang w:val="de-DE" w:eastAsia="de-DE"/>
        </w:rPr>
        <w:t>des</w:t>
      </w:r>
      <w:r w:rsidRPr="0098767C">
        <w:rPr>
          <w:rFonts w:eastAsia="Calibri"/>
          <w:snapToGrid/>
          <w:color w:val="000000"/>
          <w:sz w:val="22"/>
          <w:szCs w:val="22"/>
          <w:lang w:val="de-DE" w:eastAsia="de-DE"/>
        </w:rPr>
        <w:t xml:space="preserve"> Übereinkommen</w:t>
      </w:r>
      <w:r w:rsidR="005109DD">
        <w:rPr>
          <w:rFonts w:eastAsia="Calibri"/>
          <w:snapToGrid/>
          <w:color w:val="000000"/>
          <w:sz w:val="22"/>
          <w:szCs w:val="22"/>
          <w:lang w:val="de-DE" w:eastAsia="de-DE"/>
        </w:rPr>
        <w:t>s beinhaltet</w:t>
      </w:r>
      <w:r w:rsidR="007353D9" w:rsidRPr="0098767C">
        <w:rPr>
          <w:rFonts w:eastAsia="Calibri"/>
          <w:snapToGrid/>
          <w:color w:val="000000"/>
          <w:sz w:val="22"/>
          <w:szCs w:val="22"/>
          <w:lang w:val="de-DE" w:eastAsia="de-DE"/>
        </w:rPr>
        <w:t xml:space="preserve"> </w:t>
      </w:r>
      <w:r w:rsidR="0098767C" w:rsidRPr="0098767C">
        <w:rPr>
          <w:rFonts w:eastAsia="Calibri"/>
          <w:snapToGrid/>
          <w:color w:val="000000"/>
          <w:sz w:val="22"/>
          <w:szCs w:val="22"/>
          <w:lang w:val="de-DE" w:eastAsia="de-DE"/>
        </w:rPr>
        <w:t>für</w:t>
      </w:r>
      <w:r w:rsidR="007353D9" w:rsidRPr="0098767C">
        <w:rPr>
          <w:rFonts w:eastAsia="Calibri"/>
          <w:snapToGrid/>
          <w:color w:val="000000"/>
          <w:sz w:val="22"/>
          <w:szCs w:val="22"/>
          <w:lang w:val="de-DE" w:eastAsia="de-DE"/>
        </w:rPr>
        <w:t xml:space="preserve"> </w:t>
      </w:r>
      <w:r w:rsidRPr="0098767C">
        <w:rPr>
          <w:rFonts w:eastAsia="Calibri"/>
          <w:snapToGrid/>
          <w:color w:val="000000"/>
          <w:sz w:val="22"/>
          <w:szCs w:val="22"/>
          <w:lang w:val="de-DE" w:eastAsia="de-DE"/>
        </w:rPr>
        <w:t>den Schutz von Wildpflanzen</w:t>
      </w:r>
      <w:r w:rsidR="005D6B9F">
        <w:rPr>
          <w:rFonts w:eastAsia="Calibri"/>
          <w:snapToGrid/>
          <w:color w:val="000000"/>
          <w:sz w:val="22"/>
          <w:szCs w:val="22"/>
          <w:lang w:val="de-DE" w:eastAsia="de-DE"/>
        </w:rPr>
        <w:t xml:space="preserve"> und mündet in eine</w:t>
      </w:r>
      <w:r w:rsidR="0078060B">
        <w:rPr>
          <w:rFonts w:eastAsia="Calibri"/>
          <w:snapToGrid/>
          <w:color w:val="000000"/>
          <w:sz w:val="22"/>
          <w:szCs w:val="22"/>
          <w:lang w:val="de-DE" w:eastAsia="de-DE"/>
        </w:rPr>
        <w:t>m</w:t>
      </w:r>
      <w:r w:rsidR="005D6B9F">
        <w:rPr>
          <w:rFonts w:eastAsia="Calibri"/>
          <w:snapToGrid/>
          <w:color w:val="000000"/>
          <w:sz w:val="22"/>
          <w:szCs w:val="22"/>
          <w:lang w:val="de-DE" w:eastAsia="de-DE"/>
        </w:rPr>
        <w:t xml:space="preserve"> bedeutenden </w:t>
      </w:r>
      <w:r w:rsidR="0078060B">
        <w:rPr>
          <w:rFonts w:eastAsia="Calibri"/>
          <w:snapToGrid/>
          <w:color w:val="000000"/>
          <w:sz w:val="22"/>
          <w:szCs w:val="22"/>
          <w:lang w:val="de-DE" w:eastAsia="de-DE"/>
        </w:rPr>
        <w:t>Beitrag zur</w:t>
      </w:r>
      <w:r w:rsidR="0078060B" w:rsidRPr="0098767C">
        <w:rPr>
          <w:rFonts w:eastAsia="Calibri"/>
          <w:snapToGrid/>
          <w:color w:val="000000"/>
          <w:sz w:val="22"/>
          <w:szCs w:val="22"/>
          <w:lang w:val="de-DE" w:eastAsia="de-DE"/>
        </w:rPr>
        <w:t xml:space="preserve"> </w:t>
      </w:r>
      <w:r w:rsidR="005D6B9F">
        <w:rPr>
          <w:rFonts w:eastAsia="Calibri"/>
          <w:snapToGrid/>
          <w:color w:val="000000"/>
          <w:sz w:val="22"/>
          <w:szCs w:val="22"/>
          <w:lang w:val="de-DE" w:eastAsia="de-DE"/>
        </w:rPr>
        <w:t>Bewahrung</w:t>
      </w:r>
      <w:r w:rsidR="00566570">
        <w:rPr>
          <w:rFonts w:eastAsia="Calibri"/>
          <w:snapToGrid/>
          <w:color w:val="000000"/>
          <w:sz w:val="22"/>
          <w:szCs w:val="22"/>
          <w:lang w:val="de-DE" w:eastAsia="de-DE"/>
        </w:rPr>
        <w:t xml:space="preserve"> </w:t>
      </w:r>
      <w:r w:rsidR="0078060B">
        <w:rPr>
          <w:rFonts w:eastAsia="Calibri"/>
          <w:snapToGrid/>
          <w:color w:val="000000"/>
          <w:sz w:val="22"/>
          <w:szCs w:val="22"/>
          <w:lang w:val="de-DE" w:eastAsia="de-DE"/>
        </w:rPr>
        <w:t xml:space="preserve">der </w:t>
      </w:r>
      <w:r w:rsidR="00566570">
        <w:rPr>
          <w:rFonts w:eastAsia="Calibri"/>
          <w:snapToGrid/>
          <w:color w:val="000000"/>
          <w:sz w:val="22"/>
          <w:szCs w:val="22"/>
          <w:lang w:val="de-DE" w:eastAsia="de-DE"/>
        </w:rPr>
        <w:t>biologische</w:t>
      </w:r>
      <w:r w:rsidR="0078060B">
        <w:rPr>
          <w:rFonts w:eastAsia="Calibri"/>
          <w:snapToGrid/>
          <w:color w:val="000000"/>
          <w:sz w:val="22"/>
          <w:szCs w:val="22"/>
          <w:lang w:val="de-DE" w:eastAsia="de-DE"/>
        </w:rPr>
        <w:t>n</w:t>
      </w:r>
      <w:r w:rsidR="00566570">
        <w:rPr>
          <w:rFonts w:eastAsia="Calibri"/>
          <w:snapToGrid/>
          <w:color w:val="000000"/>
          <w:sz w:val="22"/>
          <w:szCs w:val="22"/>
          <w:lang w:val="de-DE" w:eastAsia="de-DE"/>
        </w:rPr>
        <w:t xml:space="preserve"> </w:t>
      </w:r>
      <w:r w:rsidR="00A00B6E">
        <w:rPr>
          <w:rFonts w:eastAsia="Calibri"/>
          <w:snapToGrid/>
          <w:color w:val="000000"/>
          <w:sz w:val="22"/>
          <w:szCs w:val="22"/>
          <w:lang w:val="de-DE" w:eastAsia="de-DE"/>
        </w:rPr>
        <w:t>Vielfalt</w:t>
      </w:r>
      <w:r w:rsidR="007353D9" w:rsidRPr="0098767C">
        <w:rPr>
          <w:rFonts w:eastAsia="Calibri"/>
          <w:snapToGrid/>
          <w:color w:val="000000"/>
          <w:sz w:val="22"/>
          <w:szCs w:val="22"/>
          <w:lang w:val="de-DE" w:eastAsia="de-DE"/>
        </w:rPr>
        <w:t xml:space="preserve">. </w:t>
      </w:r>
      <w:r w:rsidR="00566570" w:rsidRPr="00566570">
        <w:rPr>
          <w:rFonts w:eastAsia="Calibri"/>
          <w:snapToGrid/>
          <w:color w:val="000000"/>
          <w:sz w:val="22"/>
          <w:szCs w:val="22"/>
          <w:lang w:val="de-DE" w:eastAsia="de-DE"/>
        </w:rPr>
        <w:t>Es wurde jedoch miss</w:t>
      </w:r>
      <w:r w:rsidR="0078060B">
        <w:rPr>
          <w:rFonts w:eastAsia="Calibri"/>
          <w:snapToGrid/>
          <w:color w:val="000000"/>
          <w:sz w:val="22"/>
          <w:szCs w:val="22"/>
          <w:lang w:val="de-DE" w:eastAsia="de-DE"/>
        </w:rPr>
        <w:t>interpretiert</w:t>
      </w:r>
      <w:r w:rsidR="00566570" w:rsidRPr="00566570">
        <w:rPr>
          <w:rFonts w:eastAsia="Calibri"/>
          <w:snapToGrid/>
          <w:color w:val="000000"/>
          <w:sz w:val="22"/>
          <w:szCs w:val="22"/>
          <w:lang w:val="de-DE" w:eastAsia="de-DE"/>
        </w:rPr>
        <w:t xml:space="preserve">, dass </w:t>
      </w:r>
      <w:r w:rsidR="005D6B9F">
        <w:rPr>
          <w:rFonts w:eastAsia="Calibri"/>
          <w:snapToGrid/>
          <w:color w:val="000000"/>
          <w:sz w:val="22"/>
          <w:szCs w:val="22"/>
          <w:lang w:val="de-DE" w:eastAsia="de-DE"/>
        </w:rPr>
        <w:t>der Schwerpunkt des</w:t>
      </w:r>
      <w:r w:rsidR="00566570" w:rsidRPr="00566570">
        <w:rPr>
          <w:rFonts w:eastAsia="Calibri"/>
          <w:snapToGrid/>
          <w:color w:val="000000"/>
          <w:sz w:val="22"/>
          <w:szCs w:val="22"/>
          <w:lang w:val="de-DE" w:eastAsia="de-DE"/>
        </w:rPr>
        <w:t xml:space="preserve"> IPPC nur </w:t>
      </w:r>
      <w:r w:rsidR="00A00B6E" w:rsidRPr="007D6E4B">
        <w:rPr>
          <w:rFonts w:eastAsia="Calibri"/>
          <w:snapToGrid/>
          <w:color w:val="000000"/>
          <w:sz w:val="22"/>
          <w:szCs w:val="22"/>
          <w:lang w:val="de-DE" w:eastAsia="de-DE"/>
        </w:rPr>
        <w:t>im</w:t>
      </w:r>
      <w:r w:rsidR="00F7498B" w:rsidRPr="007D6E4B">
        <w:rPr>
          <w:rFonts w:eastAsia="Calibri"/>
          <w:snapToGrid/>
          <w:color w:val="000000"/>
          <w:sz w:val="22"/>
          <w:szCs w:val="22"/>
          <w:lang w:val="de-DE" w:eastAsia="de-DE"/>
        </w:rPr>
        <w:t xml:space="preserve"> </w:t>
      </w:r>
      <w:r w:rsidR="0078060B">
        <w:rPr>
          <w:rFonts w:eastAsia="Calibri"/>
          <w:snapToGrid/>
          <w:color w:val="000000"/>
          <w:sz w:val="22"/>
          <w:szCs w:val="22"/>
          <w:lang w:val="de-DE" w:eastAsia="de-DE"/>
        </w:rPr>
        <w:t>kommerziellen</w:t>
      </w:r>
      <w:r w:rsidR="0078060B" w:rsidRPr="007D6E4B">
        <w:rPr>
          <w:rFonts w:eastAsia="Calibri"/>
          <w:snapToGrid/>
          <w:color w:val="000000"/>
          <w:sz w:val="22"/>
          <w:szCs w:val="22"/>
          <w:lang w:val="de-DE" w:eastAsia="de-DE"/>
        </w:rPr>
        <w:t xml:space="preserve"> </w:t>
      </w:r>
      <w:r w:rsidR="00F7498B" w:rsidRPr="007D6E4B">
        <w:rPr>
          <w:rFonts w:eastAsia="Calibri"/>
          <w:snapToGrid/>
          <w:color w:val="000000"/>
          <w:sz w:val="22"/>
          <w:szCs w:val="22"/>
          <w:lang w:val="de-DE" w:eastAsia="de-DE"/>
        </w:rPr>
        <w:t>Bereich</w:t>
      </w:r>
      <w:r w:rsidR="005D6B9F">
        <w:rPr>
          <w:rFonts w:eastAsia="Calibri"/>
          <w:snapToGrid/>
          <w:color w:val="000000"/>
          <w:sz w:val="22"/>
          <w:szCs w:val="22"/>
          <w:lang w:val="de-DE" w:eastAsia="de-DE"/>
        </w:rPr>
        <w:t xml:space="preserve"> liegt </w:t>
      </w:r>
      <w:r w:rsidR="00566570">
        <w:rPr>
          <w:rFonts w:eastAsia="Calibri"/>
          <w:snapToGrid/>
          <w:color w:val="000000"/>
          <w:sz w:val="22"/>
          <w:szCs w:val="22"/>
          <w:lang w:val="de-DE" w:eastAsia="de-DE"/>
        </w:rPr>
        <w:t xml:space="preserve">und der Geltungsbereich begrenzt </w:t>
      </w:r>
      <w:r w:rsidR="00566570" w:rsidRPr="00566570">
        <w:rPr>
          <w:rFonts w:eastAsia="Calibri"/>
          <w:snapToGrid/>
          <w:color w:val="000000"/>
          <w:sz w:val="22"/>
          <w:szCs w:val="22"/>
          <w:lang w:val="de-DE" w:eastAsia="de-DE"/>
        </w:rPr>
        <w:t>ist</w:t>
      </w:r>
      <w:r w:rsidR="007353D9" w:rsidRPr="00566570">
        <w:rPr>
          <w:rFonts w:eastAsia="Calibri"/>
          <w:snapToGrid/>
          <w:color w:val="000000"/>
          <w:sz w:val="22"/>
          <w:szCs w:val="22"/>
          <w:lang w:val="de-DE" w:eastAsia="de-DE"/>
        </w:rPr>
        <w:t xml:space="preserve">. </w:t>
      </w:r>
      <w:r w:rsidR="005D6B9F">
        <w:rPr>
          <w:rFonts w:eastAsia="Calibri"/>
          <w:snapToGrid/>
          <w:color w:val="000000"/>
          <w:sz w:val="22"/>
          <w:szCs w:val="22"/>
          <w:lang w:val="de-DE" w:eastAsia="de-DE"/>
        </w:rPr>
        <w:t xml:space="preserve">Es </w:t>
      </w:r>
      <w:r w:rsidR="006F712A">
        <w:rPr>
          <w:rFonts w:eastAsia="Calibri"/>
          <w:snapToGrid/>
          <w:color w:val="000000"/>
          <w:sz w:val="22"/>
          <w:szCs w:val="22"/>
          <w:lang w:val="de-DE" w:eastAsia="de-DE"/>
        </w:rPr>
        <w:t xml:space="preserve">wurde </w:t>
      </w:r>
      <w:r w:rsidR="005D6B9F">
        <w:rPr>
          <w:rFonts w:eastAsia="Calibri"/>
          <w:snapToGrid/>
          <w:color w:val="000000"/>
          <w:sz w:val="22"/>
          <w:szCs w:val="22"/>
          <w:lang w:val="de-DE" w:eastAsia="de-DE"/>
        </w:rPr>
        <w:t xml:space="preserve">nicht eindeutig </w:t>
      </w:r>
      <w:r w:rsidR="006F712A">
        <w:rPr>
          <w:rFonts w:eastAsia="Calibri"/>
          <w:snapToGrid/>
          <w:color w:val="000000"/>
          <w:sz w:val="22"/>
          <w:szCs w:val="22"/>
          <w:lang w:val="de-DE" w:eastAsia="de-DE"/>
        </w:rPr>
        <w:t>verstanden</w:t>
      </w:r>
      <w:r w:rsidR="005D6B9F">
        <w:rPr>
          <w:rFonts w:eastAsia="Calibri"/>
          <w:snapToGrid/>
          <w:color w:val="000000"/>
          <w:sz w:val="22"/>
          <w:szCs w:val="22"/>
          <w:lang w:val="de-DE" w:eastAsia="de-DE"/>
        </w:rPr>
        <w:t>,</w:t>
      </w:r>
      <w:r w:rsidR="007353D9" w:rsidRPr="005D6B9F">
        <w:rPr>
          <w:rFonts w:eastAsia="Calibri"/>
          <w:snapToGrid/>
          <w:color w:val="000000"/>
          <w:sz w:val="22"/>
          <w:szCs w:val="22"/>
          <w:lang w:val="de-DE" w:eastAsia="de-DE"/>
        </w:rPr>
        <w:t xml:space="preserve"> </w:t>
      </w:r>
      <w:r w:rsidR="00566570" w:rsidRPr="005D6B9F">
        <w:rPr>
          <w:rFonts w:eastAsia="Calibri"/>
          <w:snapToGrid/>
          <w:color w:val="000000"/>
          <w:sz w:val="22"/>
          <w:szCs w:val="22"/>
          <w:lang w:val="de-DE" w:eastAsia="de-DE"/>
        </w:rPr>
        <w:t>dass das</w:t>
      </w:r>
      <w:r w:rsidR="007353D9" w:rsidRPr="005D6B9F">
        <w:rPr>
          <w:rFonts w:eastAsia="Calibri"/>
          <w:snapToGrid/>
          <w:color w:val="000000"/>
          <w:sz w:val="22"/>
          <w:szCs w:val="22"/>
          <w:lang w:val="de-DE" w:eastAsia="de-DE"/>
        </w:rPr>
        <w:t xml:space="preserve"> IPPC </w:t>
      </w:r>
      <w:r w:rsidR="00F7498B" w:rsidRPr="007D6E4B">
        <w:rPr>
          <w:rFonts w:eastAsia="Calibri"/>
          <w:snapToGrid/>
          <w:color w:val="000000"/>
          <w:sz w:val="22"/>
          <w:szCs w:val="22"/>
          <w:lang w:val="de-DE" w:eastAsia="de-DE"/>
        </w:rPr>
        <w:t xml:space="preserve">umweltrelevante Belange </w:t>
      </w:r>
      <w:r w:rsidR="006F712A">
        <w:rPr>
          <w:rFonts w:eastAsia="Calibri"/>
          <w:snapToGrid/>
          <w:color w:val="000000"/>
          <w:sz w:val="22"/>
          <w:szCs w:val="22"/>
          <w:lang w:val="de-DE" w:eastAsia="de-DE"/>
        </w:rPr>
        <w:t>aus</w:t>
      </w:r>
      <w:r w:rsidR="006F712A" w:rsidRPr="007D6E4B">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6F712A">
        <w:rPr>
          <w:rFonts w:eastAsia="Calibri"/>
          <w:snapToGrid/>
          <w:color w:val="000000"/>
          <w:sz w:val="22"/>
          <w:szCs w:val="22"/>
          <w:lang w:val="de-DE" w:eastAsia="de-DE"/>
        </w:rPr>
        <w:t>er</w:t>
      </w:r>
      <w:r w:rsidR="00F7498B" w:rsidRPr="007D6E4B">
        <w:rPr>
          <w:rFonts w:eastAsia="Calibri"/>
          <w:snapToGrid/>
          <w:color w:val="000000"/>
          <w:sz w:val="22"/>
          <w:szCs w:val="22"/>
          <w:lang w:val="de-DE" w:eastAsia="de-DE"/>
        </w:rPr>
        <w:t xml:space="preserve"> </w:t>
      </w:r>
      <w:r w:rsidR="006F712A">
        <w:rPr>
          <w:rFonts w:eastAsia="Calibri"/>
          <w:snapToGrid/>
          <w:color w:val="000000"/>
          <w:sz w:val="22"/>
          <w:szCs w:val="22"/>
          <w:lang w:val="de-DE" w:eastAsia="de-DE"/>
        </w:rPr>
        <w:t>Sicht berücksichtigen</w:t>
      </w:r>
      <w:r w:rsidR="00F7498B">
        <w:rPr>
          <w:rFonts w:eastAsia="Calibri"/>
          <w:snapToGrid/>
          <w:color w:val="000000"/>
          <w:sz w:val="22"/>
          <w:szCs w:val="22"/>
          <w:lang w:val="de-DE" w:eastAsia="de-DE"/>
        </w:rPr>
        <w:t xml:space="preserve"> kann</w:t>
      </w:r>
      <w:r w:rsidR="007353D9" w:rsidRPr="005D6B9F">
        <w:rPr>
          <w:rFonts w:eastAsia="Calibri"/>
          <w:snapToGrid/>
          <w:color w:val="000000"/>
          <w:sz w:val="22"/>
          <w:szCs w:val="22"/>
          <w:lang w:val="de-DE" w:eastAsia="de-DE"/>
        </w:rPr>
        <w:t xml:space="preserve">. </w:t>
      </w:r>
      <w:r w:rsidR="00F7498B">
        <w:rPr>
          <w:rFonts w:eastAsia="Calibri"/>
          <w:snapToGrid/>
          <w:color w:val="000000"/>
          <w:sz w:val="22"/>
          <w:szCs w:val="22"/>
          <w:lang w:val="de-DE" w:eastAsia="de-DE"/>
        </w:rPr>
        <w:t xml:space="preserve">Dies führte zu </w:t>
      </w:r>
      <w:r w:rsidR="005D6B9F">
        <w:rPr>
          <w:rFonts w:eastAsia="Calibri"/>
          <w:snapToGrid/>
          <w:color w:val="000000"/>
          <w:sz w:val="22"/>
          <w:szCs w:val="22"/>
          <w:lang w:val="de-DE" w:eastAsia="de-DE"/>
        </w:rPr>
        <w:t>Übereinstimmung</w:t>
      </w:r>
      <w:r w:rsidR="00F7498B">
        <w:rPr>
          <w:rFonts w:eastAsia="Calibri"/>
          <w:snapToGrid/>
          <w:color w:val="000000"/>
          <w:sz w:val="22"/>
          <w:szCs w:val="22"/>
          <w:lang w:val="de-DE" w:eastAsia="de-DE"/>
        </w:rPr>
        <w:t>en</w:t>
      </w:r>
      <w:r w:rsidR="005D6B9F">
        <w:rPr>
          <w:rFonts w:eastAsia="Calibri"/>
          <w:snapToGrid/>
          <w:color w:val="000000"/>
          <w:sz w:val="22"/>
          <w:szCs w:val="22"/>
          <w:lang w:val="de-DE" w:eastAsia="de-DE"/>
        </w:rPr>
        <w:t xml:space="preserve"> mit</w:t>
      </w:r>
      <w:r w:rsidR="007353D9" w:rsidRPr="005D6B9F">
        <w:rPr>
          <w:rFonts w:eastAsia="Calibri"/>
          <w:snapToGrid/>
          <w:color w:val="000000"/>
          <w:sz w:val="22"/>
          <w:szCs w:val="22"/>
          <w:lang w:val="de-DE" w:eastAsia="de-DE"/>
        </w:rPr>
        <w:t xml:space="preserve"> </w:t>
      </w:r>
      <w:r w:rsidR="005D6B9F" w:rsidRPr="005D6B9F">
        <w:rPr>
          <w:rFonts w:eastAsia="Calibri"/>
          <w:snapToGrid/>
          <w:color w:val="000000"/>
          <w:sz w:val="22"/>
          <w:szCs w:val="22"/>
          <w:lang w:val="de-DE" w:eastAsia="de-DE"/>
        </w:rPr>
        <w:t>anderen Übereinkommen</w:t>
      </w:r>
      <w:r w:rsidR="007353D9" w:rsidRPr="005D6B9F">
        <w:rPr>
          <w:rFonts w:eastAsia="Calibri"/>
          <w:snapToGrid/>
          <w:color w:val="000000"/>
          <w:sz w:val="22"/>
          <w:szCs w:val="22"/>
          <w:lang w:val="de-DE" w:eastAsia="de-DE"/>
        </w:rPr>
        <w:t xml:space="preserve">, </w:t>
      </w:r>
      <w:r w:rsidR="00566570" w:rsidRPr="005D6B9F">
        <w:rPr>
          <w:rFonts w:eastAsia="Calibri"/>
          <w:snapToGrid/>
          <w:color w:val="000000"/>
          <w:sz w:val="22"/>
          <w:szCs w:val="22"/>
          <w:lang w:val="de-DE" w:eastAsia="de-DE"/>
        </w:rPr>
        <w:t xml:space="preserve">einschließlich des Übereinkommens </w:t>
      </w:r>
      <w:r w:rsidR="006F712A">
        <w:rPr>
          <w:rFonts w:eastAsia="Calibri"/>
          <w:snapToGrid/>
          <w:color w:val="000000"/>
          <w:sz w:val="22"/>
          <w:szCs w:val="22"/>
          <w:lang w:val="de-DE" w:eastAsia="de-DE"/>
        </w:rPr>
        <w:t>über die</w:t>
      </w:r>
      <w:r w:rsidR="006F712A" w:rsidRPr="005D6B9F">
        <w:rPr>
          <w:rFonts w:eastAsia="Calibri"/>
          <w:snapToGrid/>
          <w:color w:val="000000"/>
          <w:sz w:val="22"/>
          <w:szCs w:val="22"/>
          <w:lang w:val="de-DE" w:eastAsia="de-DE"/>
        </w:rPr>
        <w:t xml:space="preserve"> </w:t>
      </w:r>
      <w:r w:rsidR="007353D9" w:rsidRPr="005D6B9F">
        <w:rPr>
          <w:rFonts w:eastAsia="Calibri"/>
          <w:snapToGrid/>
          <w:color w:val="000000"/>
          <w:sz w:val="22"/>
          <w:szCs w:val="22"/>
          <w:lang w:val="de-DE" w:eastAsia="de-DE"/>
        </w:rPr>
        <w:t>Biologi</w:t>
      </w:r>
      <w:r w:rsidR="00566570" w:rsidRPr="005D6B9F">
        <w:rPr>
          <w:rFonts w:eastAsia="Calibri"/>
          <w:snapToGrid/>
          <w:color w:val="000000"/>
          <w:sz w:val="22"/>
          <w:szCs w:val="22"/>
          <w:lang w:val="de-DE" w:eastAsia="de-DE"/>
        </w:rPr>
        <w:t>sche</w:t>
      </w:r>
      <w:r w:rsidR="00F7498B">
        <w:rPr>
          <w:rFonts w:eastAsia="Calibri"/>
          <w:snapToGrid/>
          <w:color w:val="000000"/>
          <w:sz w:val="22"/>
          <w:szCs w:val="22"/>
          <w:lang w:val="de-DE" w:eastAsia="de-DE"/>
        </w:rPr>
        <w:t xml:space="preserve"> Vielfalt</w:t>
      </w:r>
      <w:r w:rsidR="00566570" w:rsidRPr="005D6B9F">
        <w:rPr>
          <w:rFonts w:eastAsia="Calibri"/>
          <w:snapToGrid/>
          <w:color w:val="000000"/>
          <w:sz w:val="22"/>
          <w:szCs w:val="22"/>
          <w:lang w:val="de-DE" w:eastAsia="de-DE"/>
        </w:rPr>
        <w:t xml:space="preserve"> u</w:t>
      </w:r>
      <w:r w:rsidR="007353D9" w:rsidRPr="005D6B9F">
        <w:rPr>
          <w:rFonts w:eastAsia="Calibri"/>
          <w:snapToGrid/>
          <w:color w:val="000000"/>
          <w:sz w:val="22"/>
          <w:szCs w:val="22"/>
          <w:lang w:val="de-DE" w:eastAsia="de-DE"/>
        </w:rPr>
        <w:t xml:space="preserve">nd </w:t>
      </w:r>
      <w:r w:rsidR="005D6B9F">
        <w:rPr>
          <w:rFonts w:eastAsia="Calibri"/>
          <w:snapToGrid/>
          <w:color w:val="000000"/>
          <w:sz w:val="22"/>
          <w:szCs w:val="22"/>
          <w:lang w:val="de-DE" w:eastAsia="de-DE"/>
        </w:rPr>
        <w:t xml:space="preserve">des </w:t>
      </w:r>
      <w:r w:rsidR="00F7498B">
        <w:rPr>
          <w:rFonts w:eastAsia="Calibri"/>
          <w:snapToGrid/>
          <w:color w:val="000000"/>
          <w:sz w:val="22"/>
          <w:szCs w:val="22"/>
          <w:lang w:val="de-DE" w:eastAsia="de-DE"/>
        </w:rPr>
        <w:t>Montreal</w:t>
      </w:r>
      <w:r w:rsidR="003E7BAB">
        <w:rPr>
          <w:rFonts w:eastAsia="Calibri"/>
          <w:snapToGrid/>
          <w:color w:val="000000"/>
          <w:sz w:val="22"/>
          <w:szCs w:val="22"/>
          <w:lang w:val="de-DE" w:eastAsia="de-DE"/>
        </w:rPr>
        <w:t>er</w:t>
      </w:r>
      <w:r w:rsidR="00F7498B">
        <w:rPr>
          <w:rFonts w:eastAsia="Calibri"/>
          <w:snapToGrid/>
          <w:color w:val="000000"/>
          <w:sz w:val="22"/>
          <w:szCs w:val="22"/>
          <w:lang w:val="de-DE" w:eastAsia="de-DE"/>
        </w:rPr>
        <w:t xml:space="preserve"> Protok</w:t>
      </w:r>
      <w:r w:rsidR="007353D9" w:rsidRPr="005D6B9F">
        <w:rPr>
          <w:rFonts w:eastAsia="Calibri"/>
          <w:snapToGrid/>
          <w:color w:val="000000"/>
          <w:sz w:val="22"/>
          <w:szCs w:val="22"/>
          <w:lang w:val="de-DE" w:eastAsia="de-DE"/>
        </w:rPr>
        <w:t>o</w:t>
      </w:r>
      <w:r w:rsidR="00F7498B">
        <w:rPr>
          <w:rFonts w:eastAsia="Calibri"/>
          <w:snapToGrid/>
          <w:color w:val="000000"/>
          <w:sz w:val="22"/>
          <w:szCs w:val="22"/>
          <w:lang w:val="de-DE" w:eastAsia="de-DE"/>
        </w:rPr>
        <w:t>l</w:t>
      </w:r>
      <w:r w:rsidR="007353D9" w:rsidRPr="005D6B9F">
        <w:rPr>
          <w:rFonts w:eastAsia="Calibri"/>
          <w:snapToGrid/>
          <w:color w:val="000000"/>
          <w:sz w:val="22"/>
          <w:szCs w:val="22"/>
          <w:lang w:val="de-DE" w:eastAsia="de-DE"/>
        </w:rPr>
        <w:t>l</w:t>
      </w:r>
      <w:r w:rsidR="00F7498B">
        <w:rPr>
          <w:rFonts w:eastAsia="Calibri"/>
          <w:snapToGrid/>
          <w:color w:val="000000"/>
          <w:sz w:val="22"/>
          <w:szCs w:val="22"/>
          <w:lang w:val="de-DE" w:eastAsia="de-DE"/>
        </w:rPr>
        <w:t>s</w:t>
      </w:r>
      <w:r w:rsidR="007353D9" w:rsidRPr="005D6B9F">
        <w:rPr>
          <w:rFonts w:eastAsia="Calibri"/>
          <w:snapToGrid/>
          <w:color w:val="000000"/>
          <w:sz w:val="22"/>
          <w:szCs w:val="22"/>
          <w:lang w:val="de-DE" w:eastAsia="de-DE"/>
        </w:rPr>
        <w:t xml:space="preserve"> </w:t>
      </w:r>
      <w:r w:rsidR="003E7BAB">
        <w:rPr>
          <w:rFonts w:eastAsia="Calibri"/>
          <w:snapToGrid/>
          <w:color w:val="000000"/>
          <w:sz w:val="22"/>
          <w:szCs w:val="22"/>
          <w:lang w:val="de-DE" w:eastAsia="de-DE"/>
        </w:rPr>
        <w:t>über Stoffe, die zu einem Abbau der Ozonschicht führen.</w:t>
      </w:r>
      <w:r w:rsidR="007353D9" w:rsidRPr="005D6B9F">
        <w:rPr>
          <w:rFonts w:eastAsia="Calibri"/>
          <w:snapToGrid/>
          <w:color w:val="000000"/>
          <w:sz w:val="22"/>
          <w:szCs w:val="22"/>
          <w:lang w:val="de-DE" w:eastAsia="de-DE"/>
        </w:rPr>
        <w:t xml:space="preserve"> </w:t>
      </w:r>
    </w:p>
    <w:p w:rsidR="007353D9" w:rsidRDefault="00CB78B9" w:rsidP="00CB78B9">
      <w:pPr>
        <w:pStyle w:val="ispm5-2"/>
      </w:pPr>
      <w:bookmarkStart w:id="149" w:name="_Toc427138936"/>
      <w:bookmarkStart w:id="150" w:name="_Toc427139142"/>
      <w:bookmarkStart w:id="151" w:name="_Toc427139261"/>
      <w:bookmarkStart w:id="152" w:name="_Toc427139504"/>
      <w:bookmarkStart w:id="153" w:name="_Toc427139826"/>
      <w:r>
        <w:t>3.</w:t>
      </w:r>
      <w:r>
        <w:tab/>
      </w:r>
      <w:r w:rsidR="008A2ADE">
        <w:t>Wirtschaftlich</w:t>
      </w:r>
      <w:r w:rsidR="00BC3FCA">
        <w:t>e</w:t>
      </w:r>
      <w:r w:rsidR="00BC3FCA" w:rsidRPr="00566570">
        <w:t xml:space="preserve"> </w:t>
      </w:r>
      <w:r w:rsidR="00566570" w:rsidRPr="00566570">
        <w:t>Begriffe u</w:t>
      </w:r>
      <w:r w:rsidR="007353D9" w:rsidRPr="00566570">
        <w:t xml:space="preserve">nd </w:t>
      </w:r>
      <w:r w:rsidR="005D6B9F">
        <w:t>umweltrelevanter Geltungsbereich</w:t>
      </w:r>
      <w:r w:rsidR="007353D9" w:rsidRPr="00566570">
        <w:t xml:space="preserve"> </w:t>
      </w:r>
      <w:r w:rsidR="00566570" w:rsidRPr="00566570">
        <w:t>des</w:t>
      </w:r>
      <w:r w:rsidR="00566570">
        <w:t xml:space="preserve"> IPPC u</w:t>
      </w:r>
      <w:r w:rsidR="007353D9" w:rsidRPr="00566570">
        <w:t xml:space="preserve">nd </w:t>
      </w:r>
      <w:r w:rsidR="00BC3FCA">
        <w:t xml:space="preserve">der </w:t>
      </w:r>
      <w:r w:rsidR="007353D9" w:rsidRPr="00566570">
        <w:t>ISPMs</w:t>
      </w:r>
      <w:bookmarkEnd w:id="149"/>
      <w:bookmarkEnd w:id="150"/>
      <w:bookmarkEnd w:id="151"/>
      <w:bookmarkEnd w:id="152"/>
      <w:bookmarkEnd w:id="153"/>
      <w:r w:rsidR="007353D9" w:rsidRPr="00566570">
        <w:t xml:space="preserve"> </w:t>
      </w:r>
    </w:p>
    <w:p w:rsidR="007353D9" w:rsidRPr="00B223E1" w:rsidRDefault="005D6B9F"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Die im IPPC und den ISPMs enthaltenen Begriffe mit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em</w:t>
      </w:r>
      <w:r>
        <w:rPr>
          <w:rFonts w:eastAsia="Calibri"/>
          <w:snapToGrid/>
          <w:color w:val="000000"/>
          <w:sz w:val="22"/>
          <w:szCs w:val="22"/>
          <w:lang w:val="de-DE" w:eastAsia="de-DE"/>
        </w:rPr>
        <w:t xml:space="preserve"> Bezug</w:t>
      </w:r>
      <w:r w:rsidR="007353D9" w:rsidRPr="00B223E1">
        <w:rPr>
          <w:rFonts w:eastAsia="Calibri"/>
          <w:snapToGrid/>
          <w:color w:val="000000"/>
          <w:sz w:val="22"/>
          <w:szCs w:val="22"/>
          <w:lang w:val="de-DE" w:eastAsia="de-DE"/>
        </w:rPr>
        <w:t xml:space="preserve"> </w:t>
      </w:r>
      <w:r w:rsidR="00566570" w:rsidRPr="00B223E1">
        <w:rPr>
          <w:rFonts w:eastAsia="Calibri"/>
          <w:snapToGrid/>
          <w:color w:val="000000"/>
          <w:sz w:val="22"/>
          <w:szCs w:val="22"/>
          <w:lang w:val="de-DE" w:eastAsia="de-DE"/>
        </w:rPr>
        <w:t>können folgendermaßen kategorisiert werden</w:t>
      </w:r>
      <w:r w:rsidR="007353D9" w:rsidRPr="00B223E1">
        <w:rPr>
          <w:rFonts w:eastAsia="Calibri"/>
          <w:snapToGrid/>
          <w:color w:val="000000"/>
          <w:sz w:val="22"/>
          <w:szCs w:val="22"/>
          <w:lang w:val="de-DE" w:eastAsia="de-DE"/>
        </w:rPr>
        <w:t xml:space="preserve">. </w:t>
      </w:r>
    </w:p>
    <w:p w:rsidR="007353D9" w:rsidRPr="00B223E1" w:rsidRDefault="00B223E1"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B223E1">
        <w:rPr>
          <w:rFonts w:eastAsia="Calibri"/>
          <w:snapToGrid/>
          <w:color w:val="000000"/>
          <w:sz w:val="22"/>
          <w:szCs w:val="22"/>
          <w:lang w:val="de-DE" w:eastAsia="de-DE"/>
        </w:rPr>
        <w:t>Begriffe, die</w:t>
      </w:r>
      <w:r w:rsidR="007353D9" w:rsidRPr="00B223E1">
        <w:rPr>
          <w:rFonts w:eastAsia="Calibri"/>
          <w:snapToGrid/>
          <w:color w:val="000000"/>
          <w:sz w:val="22"/>
          <w:szCs w:val="22"/>
          <w:lang w:val="de-DE" w:eastAsia="de-DE"/>
        </w:rPr>
        <w:t xml:space="preserve"> </w:t>
      </w:r>
      <w:r>
        <w:rPr>
          <w:rFonts w:eastAsia="Calibri"/>
          <w:snapToGrid/>
          <w:color w:val="000000"/>
          <w:sz w:val="22"/>
          <w:szCs w:val="22"/>
          <w:lang w:val="de-DE" w:eastAsia="de-DE"/>
        </w:rPr>
        <w:t>eine Beurteilung</w:t>
      </w:r>
      <w:r w:rsidR="007353D9" w:rsidRPr="00B223E1">
        <w:rPr>
          <w:rFonts w:eastAsia="Calibri"/>
          <w:snapToGrid/>
          <w:color w:val="000000"/>
          <w:sz w:val="22"/>
          <w:szCs w:val="22"/>
          <w:lang w:val="de-DE" w:eastAsia="de-DE"/>
        </w:rPr>
        <w:t xml:space="preserve"> </w:t>
      </w:r>
      <w:r w:rsidRPr="00B223E1">
        <w:rPr>
          <w:rFonts w:eastAsia="Calibri"/>
          <w:snapToGrid/>
          <w:color w:val="000000"/>
          <w:sz w:val="22"/>
          <w:szCs w:val="22"/>
          <w:lang w:val="de-DE" w:eastAsia="de-DE"/>
        </w:rPr>
        <w:t xml:space="preserve">zur </w:t>
      </w:r>
      <w:r>
        <w:rPr>
          <w:rFonts w:eastAsia="Calibri"/>
          <w:snapToGrid/>
          <w:color w:val="000000"/>
          <w:sz w:val="22"/>
          <w:szCs w:val="22"/>
          <w:lang w:val="de-DE" w:eastAsia="de-DE"/>
        </w:rPr>
        <w:t>U</w:t>
      </w:r>
      <w:r w:rsidRPr="00B223E1">
        <w:rPr>
          <w:rFonts w:eastAsia="Calibri"/>
          <w:snapToGrid/>
          <w:color w:val="000000"/>
          <w:sz w:val="22"/>
          <w:szCs w:val="22"/>
          <w:lang w:val="de-DE" w:eastAsia="de-DE"/>
        </w:rPr>
        <w:t xml:space="preserve">nterstützung </w:t>
      </w:r>
      <w:r w:rsidR="003F4444">
        <w:rPr>
          <w:rFonts w:eastAsia="Calibri"/>
          <w:snapToGrid/>
          <w:color w:val="000000"/>
          <w:sz w:val="22"/>
          <w:szCs w:val="22"/>
          <w:lang w:val="de-DE" w:eastAsia="de-DE"/>
        </w:rPr>
        <w:t xml:space="preserve">von politischen Entscheidungen </w:t>
      </w:r>
      <w:r w:rsidRPr="00B223E1">
        <w:rPr>
          <w:rFonts w:eastAsia="Calibri"/>
          <w:snapToGrid/>
          <w:color w:val="000000"/>
          <w:sz w:val="22"/>
          <w:szCs w:val="22"/>
          <w:lang w:val="de-DE" w:eastAsia="de-DE"/>
        </w:rPr>
        <w:t>erfordern</w:t>
      </w:r>
      <w:r w:rsidR="007353D9" w:rsidRPr="00B223E1">
        <w:rPr>
          <w:rFonts w:eastAsia="Calibri"/>
          <w:snapToGrid/>
          <w:color w:val="000000"/>
          <w:sz w:val="22"/>
          <w:szCs w:val="22"/>
          <w:lang w:val="de-DE" w:eastAsia="de-DE"/>
        </w:rPr>
        <w:t xml:space="preserve">: </w:t>
      </w:r>
    </w:p>
    <w:p w:rsidR="007353D9" w:rsidRPr="005E54D1"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66570">
        <w:rPr>
          <w:rFonts w:eastAsia="Calibri"/>
          <w:snapToGrid/>
          <w:color w:val="000000"/>
          <w:sz w:val="22"/>
          <w:szCs w:val="22"/>
          <w:lang w:val="de-DE" w:eastAsia="de-DE"/>
        </w:rPr>
        <w:t>potentielle wirtschaftliche</w:t>
      </w:r>
      <w:r w:rsidR="005E54D1" w:rsidRPr="005E54D1">
        <w:rPr>
          <w:rFonts w:eastAsia="Calibri"/>
          <w:snapToGrid/>
          <w:color w:val="000000"/>
          <w:sz w:val="22"/>
          <w:szCs w:val="22"/>
          <w:lang w:val="de-DE" w:eastAsia="de-DE"/>
        </w:rPr>
        <w:t xml:space="preserve"> Bedeutung (in der</w:t>
      </w:r>
      <w:r w:rsidR="007353D9" w:rsidRPr="005E54D1">
        <w:rPr>
          <w:rFonts w:eastAsia="Calibri"/>
          <w:snapToGrid/>
          <w:color w:val="000000"/>
          <w:sz w:val="22"/>
          <w:szCs w:val="22"/>
          <w:lang w:val="de-DE" w:eastAsia="de-DE"/>
        </w:rPr>
        <w:t xml:space="preserve"> </w:t>
      </w:r>
      <w:r w:rsidR="005E54D1">
        <w:rPr>
          <w:rFonts w:eastAsia="Calibri"/>
          <w:snapToGrid/>
          <w:color w:val="000000"/>
          <w:sz w:val="22"/>
          <w:szCs w:val="22"/>
          <w:lang w:val="de-DE" w:eastAsia="de-DE"/>
        </w:rPr>
        <w:t>Definition fü</w:t>
      </w:r>
      <w:r w:rsidR="007353D9" w:rsidRPr="005E54D1">
        <w:rPr>
          <w:rFonts w:eastAsia="Calibri"/>
          <w:snapToGrid/>
          <w:color w:val="000000"/>
          <w:sz w:val="22"/>
          <w:szCs w:val="22"/>
          <w:lang w:val="de-DE" w:eastAsia="de-DE"/>
        </w:rPr>
        <w:t xml:space="preserve">r </w:t>
      </w:r>
      <w:r w:rsidR="00B61C88">
        <w:rPr>
          <w:rFonts w:eastAsia="Calibri"/>
          <w:snapToGrid/>
          <w:color w:val="000000"/>
          <w:sz w:val="22"/>
          <w:szCs w:val="22"/>
          <w:lang w:val="de-DE" w:eastAsia="de-DE"/>
        </w:rPr>
        <w:t>Quarantäneschädling</w:t>
      </w:r>
      <w:r w:rsidR="007353D9" w:rsidRPr="005E54D1">
        <w:rPr>
          <w:rFonts w:eastAsia="Calibri"/>
          <w:snapToGrid/>
          <w:color w:val="000000"/>
          <w:sz w:val="22"/>
          <w:szCs w:val="22"/>
          <w:lang w:val="de-DE" w:eastAsia="de-DE"/>
        </w:rPr>
        <w:t xml:space="preserve">) </w:t>
      </w:r>
    </w:p>
    <w:p w:rsidR="007353D9" w:rsidRPr="005E54D1"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66570">
        <w:rPr>
          <w:rFonts w:eastAsia="Calibri"/>
          <w:snapToGrid/>
          <w:color w:val="000000"/>
          <w:sz w:val="22"/>
          <w:szCs w:val="22"/>
          <w:lang w:val="de-DE" w:eastAsia="de-DE"/>
        </w:rPr>
        <w:t>wirtschaftliche</w:t>
      </w:r>
      <w:r w:rsidR="005E54D1" w:rsidRPr="005E54D1">
        <w:rPr>
          <w:rFonts w:eastAsia="Calibri"/>
          <w:snapToGrid/>
          <w:color w:val="000000"/>
          <w:sz w:val="22"/>
          <w:szCs w:val="22"/>
          <w:lang w:val="de-DE" w:eastAsia="de-DE"/>
        </w:rPr>
        <w:t xml:space="preserve"> </w:t>
      </w:r>
      <w:r w:rsidR="00AF03A6">
        <w:rPr>
          <w:rFonts w:eastAsia="Calibri"/>
          <w:snapToGrid/>
          <w:color w:val="000000"/>
          <w:sz w:val="22"/>
          <w:szCs w:val="22"/>
          <w:lang w:val="de-DE" w:eastAsia="de-DE"/>
        </w:rPr>
        <w:t>nicht hinnehmbare</w:t>
      </w:r>
      <w:r w:rsidR="00AF03A6" w:rsidRPr="005E54D1">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Auswirkungen</w:t>
      </w:r>
      <w:r w:rsidR="003C4439" w:rsidRPr="005E54D1">
        <w:rPr>
          <w:rFonts w:eastAsia="Calibri"/>
          <w:snapToGrid/>
          <w:color w:val="000000"/>
          <w:sz w:val="22"/>
          <w:szCs w:val="22"/>
          <w:lang w:val="de-DE" w:eastAsia="de-DE"/>
        </w:rPr>
        <w:t xml:space="preserve"> </w:t>
      </w:r>
      <w:r w:rsidR="005E54D1" w:rsidRPr="005E54D1">
        <w:rPr>
          <w:rFonts w:eastAsia="Calibri"/>
          <w:snapToGrid/>
          <w:color w:val="000000"/>
          <w:sz w:val="22"/>
          <w:szCs w:val="22"/>
          <w:lang w:val="de-DE" w:eastAsia="de-DE"/>
        </w:rPr>
        <w:t>(in der Definition fü</w:t>
      </w:r>
      <w:r w:rsidR="007353D9" w:rsidRPr="005E54D1">
        <w:rPr>
          <w:rFonts w:eastAsia="Calibri"/>
          <w:snapToGrid/>
          <w:color w:val="000000"/>
          <w:sz w:val="22"/>
          <w:szCs w:val="22"/>
          <w:lang w:val="de-DE" w:eastAsia="de-DE"/>
        </w:rPr>
        <w:t xml:space="preserve">r </w:t>
      </w:r>
      <w:r w:rsidR="005E54D1">
        <w:rPr>
          <w:rFonts w:eastAsia="Calibri"/>
          <w:snapToGrid/>
          <w:color w:val="000000"/>
          <w:sz w:val="22"/>
          <w:szCs w:val="22"/>
          <w:lang w:val="de-DE" w:eastAsia="de-DE"/>
        </w:rPr>
        <w:t>geregelte Nicht-</w:t>
      </w:r>
      <w:r w:rsidR="00FF1A33" w:rsidRPr="005E54D1">
        <w:rPr>
          <w:rFonts w:eastAsia="Calibri"/>
          <w:snapToGrid/>
          <w:color w:val="000000"/>
          <w:sz w:val="22"/>
          <w:szCs w:val="22"/>
          <w:lang w:val="de-DE" w:eastAsia="de-DE"/>
        </w:rPr>
        <w:t>Q</w:t>
      </w:r>
      <w:r w:rsidR="005E54D1">
        <w:rPr>
          <w:rFonts w:eastAsia="Calibri"/>
          <w:snapToGrid/>
          <w:color w:val="000000"/>
          <w:sz w:val="22"/>
          <w:szCs w:val="22"/>
          <w:lang w:val="de-DE" w:eastAsia="de-DE"/>
        </w:rPr>
        <w:t>uarantäne</w:t>
      </w:r>
      <w:r w:rsidR="00AA50F8">
        <w:rPr>
          <w:rFonts w:eastAsia="Calibri"/>
          <w:snapToGrid/>
          <w:color w:val="000000"/>
          <w:sz w:val="22"/>
          <w:szCs w:val="22"/>
          <w:lang w:val="de-DE" w:eastAsia="de-DE"/>
        </w:rPr>
        <w:softHyphen/>
      </w:r>
      <w:r w:rsidR="001874D1">
        <w:rPr>
          <w:rFonts w:eastAsia="Calibri"/>
          <w:snapToGrid/>
          <w:color w:val="000000"/>
          <w:sz w:val="22"/>
          <w:szCs w:val="22"/>
          <w:lang w:val="de-DE" w:eastAsia="de-DE"/>
        </w:rPr>
        <w:t>schädlinge</w:t>
      </w:r>
      <w:r w:rsidR="007353D9" w:rsidRPr="005E54D1">
        <w:rPr>
          <w:rFonts w:eastAsia="Calibri"/>
          <w:snapToGrid/>
          <w:color w:val="000000"/>
          <w:sz w:val="22"/>
          <w:szCs w:val="22"/>
          <w:lang w:val="de-DE" w:eastAsia="de-DE"/>
        </w:rPr>
        <w:t xml:space="preserve">) </w:t>
      </w:r>
    </w:p>
    <w:p w:rsidR="007353D9" w:rsidRPr="005E54D1"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66570">
        <w:rPr>
          <w:rFonts w:eastAsia="Calibri"/>
          <w:snapToGrid/>
          <w:color w:val="000000"/>
          <w:sz w:val="22"/>
          <w:szCs w:val="22"/>
          <w:lang w:val="de-DE" w:eastAsia="de-DE"/>
        </w:rPr>
        <w:t>wirtschaftlich</w:t>
      </w:r>
      <w:r w:rsidR="005E54D1" w:rsidRPr="005E54D1">
        <w:rPr>
          <w:rFonts w:eastAsia="Calibri"/>
          <w:snapToGrid/>
          <w:color w:val="000000"/>
          <w:sz w:val="22"/>
          <w:szCs w:val="22"/>
          <w:lang w:val="de-DE" w:eastAsia="de-DE"/>
        </w:rPr>
        <w:t xml:space="preserve"> bedeutender Verlust</w:t>
      </w:r>
      <w:r w:rsidR="007353D9" w:rsidRPr="005E54D1">
        <w:rPr>
          <w:rFonts w:eastAsia="Calibri"/>
          <w:snapToGrid/>
          <w:color w:val="000000"/>
          <w:sz w:val="22"/>
          <w:szCs w:val="22"/>
          <w:lang w:val="de-DE" w:eastAsia="de-DE"/>
        </w:rPr>
        <w:t xml:space="preserve"> (in </w:t>
      </w:r>
      <w:r w:rsidR="005E54D1">
        <w:rPr>
          <w:rFonts w:eastAsia="Calibri"/>
          <w:snapToGrid/>
          <w:color w:val="000000"/>
          <w:sz w:val="22"/>
          <w:szCs w:val="22"/>
          <w:lang w:val="de-DE" w:eastAsia="de-DE"/>
        </w:rPr>
        <w:t>der D</w:t>
      </w:r>
      <w:r w:rsidR="007353D9" w:rsidRPr="005E54D1">
        <w:rPr>
          <w:rFonts w:eastAsia="Calibri"/>
          <w:snapToGrid/>
          <w:color w:val="000000"/>
          <w:sz w:val="22"/>
          <w:szCs w:val="22"/>
          <w:lang w:val="de-DE" w:eastAsia="de-DE"/>
        </w:rPr>
        <w:t>efinition f</w:t>
      </w:r>
      <w:r w:rsidR="005E54D1">
        <w:rPr>
          <w:rFonts w:eastAsia="Calibri"/>
          <w:snapToGrid/>
          <w:color w:val="000000"/>
          <w:sz w:val="22"/>
          <w:szCs w:val="22"/>
          <w:lang w:val="de-DE" w:eastAsia="de-DE"/>
        </w:rPr>
        <w:t>ü</w:t>
      </w:r>
      <w:r w:rsidR="007353D9" w:rsidRPr="005E54D1">
        <w:rPr>
          <w:rFonts w:eastAsia="Calibri"/>
          <w:snapToGrid/>
          <w:color w:val="000000"/>
          <w:sz w:val="22"/>
          <w:szCs w:val="22"/>
          <w:lang w:val="de-DE" w:eastAsia="de-DE"/>
        </w:rPr>
        <w:t xml:space="preserve">r </w:t>
      </w:r>
      <w:r w:rsidR="005F4B2F" w:rsidRPr="005E54D1">
        <w:rPr>
          <w:rFonts w:eastAsia="Calibri"/>
          <w:snapToGrid/>
          <w:color w:val="000000"/>
          <w:sz w:val="22"/>
          <w:szCs w:val="22"/>
          <w:lang w:val="de-DE" w:eastAsia="de-DE"/>
        </w:rPr>
        <w:t>gefährdetes Gebiet</w:t>
      </w:r>
      <w:r w:rsidR="007353D9" w:rsidRPr="005E54D1">
        <w:rPr>
          <w:rFonts w:eastAsia="Calibri"/>
          <w:snapToGrid/>
          <w:color w:val="000000"/>
          <w:sz w:val="22"/>
          <w:szCs w:val="22"/>
          <w:lang w:val="de-DE" w:eastAsia="de-DE"/>
        </w:rPr>
        <w:t xml:space="preserve">). </w:t>
      </w:r>
    </w:p>
    <w:p w:rsidR="007353D9" w:rsidRPr="00B223E1" w:rsidRDefault="00B223E1"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B223E1">
        <w:rPr>
          <w:rFonts w:eastAsia="Calibri"/>
          <w:snapToGrid/>
          <w:color w:val="000000"/>
          <w:sz w:val="22"/>
          <w:szCs w:val="22"/>
          <w:lang w:val="de-DE" w:eastAsia="de-DE"/>
        </w:rPr>
        <w:lastRenderedPageBreak/>
        <w:t>Begriffe mit Bezug auf</w:t>
      </w:r>
      <w:r w:rsidR="007353D9" w:rsidRPr="00B223E1">
        <w:rPr>
          <w:rFonts w:eastAsia="Calibri"/>
          <w:snapToGrid/>
          <w:color w:val="000000"/>
          <w:sz w:val="22"/>
          <w:szCs w:val="22"/>
          <w:lang w:val="de-DE" w:eastAsia="de-DE"/>
        </w:rPr>
        <w:t xml:space="preserve"> </w:t>
      </w:r>
      <w:r w:rsidR="0063219D">
        <w:rPr>
          <w:rFonts w:eastAsia="Calibri"/>
          <w:snapToGrid/>
          <w:color w:val="000000"/>
          <w:sz w:val="22"/>
          <w:szCs w:val="22"/>
          <w:lang w:val="de-DE" w:eastAsia="de-DE"/>
        </w:rPr>
        <w:t>Erkenntnisse</w:t>
      </w:r>
      <w:r w:rsidRPr="00B223E1">
        <w:rPr>
          <w:rFonts w:eastAsia="Calibri"/>
          <w:snapToGrid/>
          <w:color w:val="000000"/>
          <w:sz w:val="22"/>
          <w:szCs w:val="22"/>
          <w:lang w:val="de-DE" w:eastAsia="de-DE"/>
        </w:rPr>
        <w:t>, die die obige</w:t>
      </w:r>
      <w:r>
        <w:rPr>
          <w:rFonts w:eastAsia="Calibri"/>
          <w:snapToGrid/>
          <w:color w:val="000000"/>
          <w:sz w:val="22"/>
          <w:szCs w:val="22"/>
          <w:lang w:val="de-DE" w:eastAsia="de-DE"/>
        </w:rPr>
        <w:t xml:space="preserve"> Beurteilung unterstützen:</w:t>
      </w:r>
      <w:r w:rsidR="007353D9" w:rsidRPr="00B223E1">
        <w:rPr>
          <w:rFonts w:eastAsia="Calibri"/>
          <w:snapToGrid/>
          <w:color w:val="000000"/>
          <w:sz w:val="22"/>
          <w:szCs w:val="22"/>
          <w:lang w:val="de-DE" w:eastAsia="de-DE"/>
        </w:rPr>
        <w:t xml:space="preserve"> </w:t>
      </w:r>
    </w:p>
    <w:p w:rsidR="007353D9" w:rsidRPr="00805E19"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B623A2">
        <w:rPr>
          <w:rFonts w:eastAsia="Calibri"/>
          <w:snapToGrid/>
          <w:color w:val="000000"/>
          <w:sz w:val="22"/>
          <w:szCs w:val="22"/>
          <w:lang w:val="de-DE" w:eastAsia="de-DE"/>
        </w:rPr>
        <w:t xml:space="preserve">Begrenzung der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00805E19">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 xml:space="preserve">Auswirkungen </w:t>
      </w:r>
      <w:r w:rsidR="00805E19">
        <w:rPr>
          <w:rFonts w:eastAsia="Calibri"/>
          <w:snapToGrid/>
          <w:color w:val="000000"/>
          <w:sz w:val="22"/>
          <w:szCs w:val="22"/>
          <w:lang w:val="de-DE" w:eastAsia="de-DE"/>
        </w:rPr>
        <w:t>(in der D</w:t>
      </w:r>
      <w:r w:rsidR="007353D9" w:rsidRPr="00805E19">
        <w:rPr>
          <w:rFonts w:eastAsia="Calibri"/>
          <w:snapToGrid/>
          <w:color w:val="000000"/>
          <w:sz w:val="22"/>
          <w:szCs w:val="22"/>
          <w:lang w:val="de-DE" w:eastAsia="de-DE"/>
        </w:rPr>
        <w:t>efinitio</w:t>
      </w:r>
      <w:r w:rsidR="00805E19">
        <w:rPr>
          <w:rFonts w:eastAsia="Calibri"/>
          <w:snapToGrid/>
          <w:color w:val="000000"/>
          <w:sz w:val="22"/>
          <w:szCs w:val="22"/>
          <w:lang w:val="de-DE" w:eastAsia="de-DE"/>
        </w:rPr>
        <w:t>n fü</w:t>
      </w:r>
      <w:r w:rsidR="00805E19" w:rsidRPr="00805E19">
        <w:rPr>
          <w:rFonts w:eastAsia="Calibri"/>
          <w:snapToGrid/>
          <w:color w:val="000000"/>
          <w:sz w:val="22"/>
          <w:szCs w:val="22"/>
          <w:lang w:val="de-DE" w:eastAsia="de-DE"/>
        </w:rPr>
        <w:t>r p</w:t>
      </w:r>
      <w:r w:rsidR="00805E19">
        <w:rPr>
          <w:rFonts w:eastAsia="Calibri"/>
          <w:snapToGrid/>
          <w:color w:val="000000"/>
          <w:sz w:val="22"/>
          <w:szCs w:val="22"/>
          <w:lang w:val="de-DE" w:eastAsia="de-DE"/>
        </w:rPr>
        <w:t>flanzengesundheitliche Regelung</w:t>
      </w:r>
      <w:r w:rsidR="00805E19" w:rsidRPr="00805E19">
        <w:rPr>
          <w:rFonts w:eastAsia="Calibri"/>
          <w:snapToGrid/>
          <w:color w:val="000000"/>
          <w:sz w:val="22"/>
          <w:szCs w:val="22"/>
          <w:lang w:val="de-DE" w:eastAsia="de-DE"/>
        </w:rPr>
        <w:t xml:space="preserve"> </w:t>
      </w:r>
      <w:r w:rsidR="00BC3823">
        <w:rPr>
          <w:rFonts w:eastAsia="Calibri"/>
          <w:snapToGrid/>
          <w:color w:val="000000"/>
          <w:sz w:val="22"/>
          <w:szCs w:val="22"/>
          <w:lang w:val="de-DE" w:eastAsia="de-DE"/>
        </w:rPr>
        <w:t>sowie</w:t>
      </w:r>
      <w:r w:rsidR="00BC3823" w:rsidRPr="00805E19">
        <w:rPr>
          <w:rFonts w:eastAsia="Calibri"/>
          <w:snapToGrid/>
          <w:color w:val="000000"/>
          <w:sz w:val="22"/>
          <w:szCs w:val="22"/>
          <w:lang w:val="de-DE" w:eastAsia="de-DE"/>
        </w:rPr>
        <w:t xml:space="preserve"> </w:t>
      </w:r>
      <w:r w:rsidR="00805E19" w:rsidRPr="00805E19">
        <w:rPr>
          <w:rFonts w:eastAsia="Calibri"/>
          <w:snapToGrid/>
          <w:color w:val="000000"/>
          <w:sz w:val="22"/>
          <w:szCs w:val="22"/>
          <w:lang w:val="de-DE" w:eastAsia="de-DE"/>
        </w:rPr>
        <w:t>die abgestimmte I</w:t>
      </w:r>
      <w:r w:rsidR="007353D9" w:rsidRPr="00805E19">
        <w:rPr>
          <w:rFonts w:eastAsia="Calibri"/>
          <w:snapToGrid/>
          <w:color w:val="000000"/>
          <w:sz w:val="22"/>
          <w:szCs w:val="22"/>
          <w:lang w:val="de-DE" w:eastAsia="de-DE"/>
        </w:rPr>
        <w:t>nterpretation</w:t>
      </w:r>
      <w:r w:rsidR="00805E19" w:rsidRPr="00805E19">
        <w:rPr>
          <w:rFonts w:eastAsia="Calibri"/>
          <w:snapToGrid/>
          <w:color w:val="000000"/>
          <w:sz w:val="22"/>
          <w:szCs w:val="22"/>
          <w:lang w:val="de-DE" w:eastAsia="de-DE"/>
        </w:rPr>
        <w:t xml:space="preserve"> für pflanzengesundheitliche Maßnahme</w:t>
      </w:r>
      <w:r w:rsidR="007353D9" w:rsidRPr="00805E19">
        <w:rPr>
          <w:rFonts w:eastAsia="Calibri"/>
          <w:snapToGrid/>
          <w:color w:val="000000"/>
          <w:sz w:val="22"/>
          <w:szCs w:val="22"/>
          <w:lang w:val="de-DE" w:eastAsia="de-DE"/>
        </w:rPr>
        <w:t xml:space="preserve">) </w:t>
      </w:r>
    </w:p>
    <w:p w:rsidR="003F4444"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B223E1" w:rsidRPr="003F4444">
        <w:rPr>
          <w:rFonts w:eastAsia="Calibri"/>
          <w:snapToGrid/>
          <w:color w:val="000000"/>
          <w:sz w:val="22"/>
          <w:szCs w:val="22"/>
          <w:lang w:val="de-DE" w:eastAsia="de-DE"/>
        </w:rPr>
        <w:t>wirtschaftl</w:t>
      </w:r>
      <w:r w:rsidR="00B623A2" w:rsidRPr="003F4444">
        <w:rPr>
          <w:rFonts w:eastAsia="Calibri"/>
          <w:snapToGrid/>
          <w:color w:val="000000"/>
          <w:sz w:val="22"/>
          <w:szCs w:val="22"/>
          <w:lang w:val="de-DE" w:eastAsia="de-DE"/>
        </w:rPr>
        <w:t>iche</w:t>
      </w:r>
      <w:r w:rsidR="00764627" w:rsidRPr="003F4444">
        <w:rPr>
          <w:rFonts w:eastAsia="Calibri"/>
          <w:snapToGrid/>
          <w:color w:val="000000"/>
          <w:sz w:val="22"/>
          <w:szCs w:val="22"/>
          <w:lang w:val="de-DE" w:eastAsia="de-DE"/>
        </w:rPr>
        <w:t xml:space="preserve"> Erkenntnisse</w:t>
      </w:r>
      <w:r w:rsidR="00764627">
        <w:rPr>
          <w:rFonts w:eastAsia="Calibri"/>
          <w:snapToGrid/>
          <w:color w:val="000000"/>
          <w:sz w:val="22"/>
          <w:szCs w:val="22"/>
          <w:lang w:val="de-DE" w:eastAsia="de-DE"/>
        </w:rPr>
        <w:t xml:space="preserve"> </w:t>
      </w:r>
      <w:r w:rsidR="007353D9" w:rsidRPr="00805E19">
        <w:rPr>
          <w:rFonts w:eastAsia="Calibri"/>
          <w:snapToGrid/>
          <w:color w:val="000000"/>
          <w:sz w:val="22"/>
          <w:szCs w:val="22"/>
          <w:lang w:val="de-DE" w:eastAsia="de-DE"/>
        </w:rPr>
        <w:t xml:space="preserve">(in </w:t>
      </w:r>
      <w:r w:rsidR="00805E19" w:rsidRPr="00805E19">
        <w:rPr>
          <w:rFonts w:eastAsia="Calibri"/>
          <w:snapToGrid/>
          <w:color w:val="000000"/>
          <w:sz w:val="22"/>
          <w:szCs w:val="22"/>
          <w:lang w:val="de-DE" w:eastAsia="de-DE"/>
        </w:rPr>
        <w:t>der D</w:t>
      </w:r>
      <w:r w:rsidR="007353D9" w:rsidRPr="00805E19">
        <w:rPr>
          <w:rFonts w:eastAsia="Calibri"/>
          <w:snapToGrid/>
          <w:color w:val="000000"/>
          <w:sz w:val="22"/>
          <w:szCs w:val="22"/>
          <w:lang w:val="de-DE" w:eastAsia="de-DE"/>
        </w:rPr>
        <w:t>efinition f</w:t>
      </w:r>
      <w:r w:rsidR="00805E19" w:rsidRPr="00805E19">
        <w:rPr>
          <w:rFonts w:eastAsia="Calibri"/>
          <w:snapToGrid/>
          <w:color w:val="000000"/>
          <w:sz w:val="22"/>
          <w:szCs w:val="22"/>
          <w:lang w:val="de-DE" w:eastAsia="de-DE"/>
        </w:rPr>
        <w:t>ü</w:t>
      </w:r>
      <w:r w:rsidR="007353D9" w:rsidRPr="00805E19">
        <w:rPr>
          <w:rFonts w:eastAsia="Calibri"/>
          <w:snapToGrid/>
          <w:color w:val="000000"/>
          <w:sz w:val="22"/>
          <w:szCs w:val="22"/>
          <w:lang w:val="de-DE" w:eastAsia="de-DE"/>
        </w:rPr>
        <w:t>r</w:t>
      </w:r>
      <w:r w:rsidR="00805E19" w:rsidRPr="00805E19">
        <w:rPr>
          <w:rFonts w:eastAsia="Calibri"/>
          <w:snapToGrid/>
          <w:color w:val="000000"/>
          <w:sz w:val="22"/>
          <w:szCs w:val="22"/>
          <w:lang w:val="de-DE" w:eastAsia="de-DE"/>
        </w:rPr>
        <w:t xml:space="preserve"> Risikoanalyse für einen</w:t>
      </w:r>
      <w:r w:rsidR="00F1186E">
        <w:rPr>
          <w:rFonts w:eastAsia="Calibri"/>
          <w:snapToGrid/>
          <w:color w:val="000000"/>
          <w:sz w:val="22"/>
          <w:szCs w:val="22"/>
          <w:lang w:val="de-DE" w:eastAsia="de-DE"/>
        </w:rPr>
        <w:t xml:space="preserve"> Schädling</w:t>
      </w:r>
      <w:r w:rsidR="007353D9" w:rsidRPr="00805E19">
        <w:rPr>
          <w:rFonts w:eastAsia="Calibri"/>
          <w:snapToGrid/>
          <w:color w:val="000000"/>
          <w:sz w:val="22"/>
          <w:szCs w:val="22"/>
          <w:lang w:val="de-DE" w:eastAsia="de-DE"/>
        </w:rPr>
        <w:t xml:space="preserve">) </w:t>
      </w:r>
    </w:p>
    <w:p w:rsidR="00201673" w:rsidRPr="00B623A2"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8A2ADE">
        <w:rPr>
          <w:rFonts w:eastAsia="Calibri"/>
          <w:i/>
          <w:snapToGrid/>
          <w:color w:val="000000"/>
          <w:sz w:val="22"/>
          <w:szCs w:val="22"/>
          <w:lang w:val="de-DE" w:eastAsia="de-DE"/>
        </w:rPr>
        <w:t>wirtschaftlich</w:t>
      </w:r>
      <w:r w:rsidR="00525790">
        <w:rPr>
          <w:rFonts w:eastAsia="Calibri"/>
          <w:i/>
          <w:snapToGrid/>
          <w:color w:val="000000"/>
          <w:sz w:val="22"/>
          <w:szCs w:val="22"/>
          <w:lang w:val="de-DE" w:eastAsia="de-DE"/>
        </w:rPr>
        <w:t>en</w:t>
      </w:r>
      <w:r w:rsidR="00B623A2" w:rsidRPr="00B623A2">
        <w:rPr>
          <w:rFonts w:eastAsia="Calibri"/>
          <w:i/>
          <w:snapToGrid/>
          <w:color w:val="000000"/>
          <w:sz w:val="22"/>
          <w:szCs w:val="22"/>
          <w:lang w:val="de-DE" w:eastAsia="de-DE"/>
        </w:rPr>
        <w:t xml:space="preserve"> Sch</w:t>
      </w:r>
      <w:r w:rsidR="00B623A2">
        <w:rPr>
          <w:rFonts w:eastAsia="Calibri"/>
          <w:i/>
          <w:snapToGrid/>
          <w:color w:val="000000"/>
          <w:sz w:val="22"/>
          <w:szCs w:val="22"/>
          <w:lang w:val="de-DE" w:eastAsia="de-DE"/>
        </w:rPr>
        <w:t>a</w:t>
      </w:r>
      <w:r w:rsidR="00B623A2" w:rsidRPr="00B623A2">
        <w:rPr>
          <w:rFonts w:eastAsia="Calibri"/>
          <w:i/>
          <w:snapToGrid/>
          <w:color w:val="000000"/>
          <w:sz w:val="22"/>
          <w:szCs w:val="22"/>
          <w:lang w:val="de-DE" w:eastAsia="de-DE"/>
        </w:rPr>
        <w:t>den verursachen</w:t>
      </w:r>
      <w:r w:rsidR="00B623A2" w:rsidRPr="00B623A2">
        <w:rPr>
          <w:rFonts w:eastAsia="Calibri"/>
          <w:snapToGrid/>
          <w:color w:val="000000"/>
          <w:sz w:val="22"/>
          <w:szCs w:val="22"/>
          <w:lang w:val="de-DE" w:eastAsia="de-DE"/>
        </w:rPr>
        <w:t xml:space="preserve"> </w:t>
      </w:r>
      <w:r w:rsidR="00805E19" w:rsidRPr="00B623A2">
        <w:rPr>
          <w:rFonts w:eastAsia="Calibri"/>
          <w:snapToGrid/>
          <w:color w:val="000000"/>
          <w:sz w:val="22"/>
          <w:szCs w:val="22"/>
          <w:lang w:val="de-DE" w:eastAsia="de-DE"/>
        </w:rPr>
        <w:t>(in Artikel</w:t>
      </w:r>
      <w:r w:rsidR="00201673" w:rsidRPr="00B623A2">
        <w:rPr>
          <w:rFonts w:eastAsia="Calibri"/>
          <w:snapToGrid/>
          <w:color w:val="000000"/>
          <w:sz w:val="22"/>
          <w:szCs w:val="22"/>
          <w:lang w:val="de-DE" w:eastAsia="de-DE"/>
        </w:rPr>
        <w:t xml:space="preserve"> VII.3 </w:t>
      </w:r>
      <w:r w:rsidR="00805E19" w:rsidRPr="00B623A2">
        <w:rPr>
          <w:rFonts w:eastAsia="Calibri"/>
          <w:snapToGrid/>
          <w:color w:val="000000"/>
          <w:sz w:val="22"/>
          <w:szCs w:val="22"/>
          <w:lang w:val="de-DE" w:eastAsia="de-DE"/>
        </w:rPr>
        <w:t>des</w:t>
      </w:r>
      <w:r w:rsidR="00201673" w:rsidRPr="00B623A2">
        <w:rPr>
          <w:rFonts w:eastAsia="Calibri"/>
          <w:snapToGrid/>
          <w:color w:val="000000"/>
          <w:sz w:val="22"/>
          <w:szCs w:val="22"/>
          <w:lang w:val="de-DE" w:eastAsia="de-DE"/>
        </w:rPr>
        <w:t xml:space="preserve"> IPPC, 1997) </w:t>
      </w:r>
    </w:p>
    <w:p w:rsidR="00201673" w:rsidRPr="0098767C"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201673" w:rsidRPr="0098767C">
        <w:rPr>
          <w:rFonts w:eastAsia="Calibri"/>
          <w:snapToGrid/>
          <w:color w:val="000000"/>
          <w:sz w:val="22"/>
          <w:szCs w:val="22"/>
          <w:lang w:val="de-DE" w:eastAsia="de-DE"/>
        </w:rPr>
        <w:t>dire</w:t>
      </w:r>
      <w:r w:rsidR="0098767C" w:rsidRPr="0098767C">
        <w:rPr>
          <w:rFonts w:eastAsia="Calibri"/>
          <w:snapToGrid/>
          <w:color w:val="000000"/>
          <w:sz w:val="22"/>
          <w:szCs w:val="22"/>
          <w:lang w:val="de-DE" w:eastAsia="de-DE"/>
        </w:rPr>
        <w:t>k</w:t>
      </w:r>
      <w:r w:rsidR="00201673" w:rsidRPr="0098767C">
        <w:rPr>
          <w:rFonts w:eastAsia="Calibri"/>
          <w:snapToGrid/>
          <w:color w:val="000000"/>
          <w:sz w:val="22"/>
          <w:szCs w:val="22"/>
          <w:lang w:val="de-DE" w:eastAsia="de-DE"/>
        </w:rPr>
        <w:t>t</w:t>
      </w:r>
      <w:r w:rsidR="0098767C" w:rsidRPr="0098767C">
        <w:rPr>
          <w:rFonts w:eastAsia="Calibri"/>
          <w:snapToGrid/>
          <w:color w:val="000000"/>
          <w:sz w:val="22"/>
          <w:szCs w:val="22"/>
          <w:lang w:val="de-DE" w:eastAsia="de-DE"/>
        </w:rPr>
        <w:t>e u</w:t>
      </w:r>
      <w:r w:rsidR="00201673" w:rsidRPr="0098767C">
        <w:rPr>
          <w:rFonts w:eastAsia="Calibri"/>
          <w:snapToGrid/>
          <w:color w:val="000000"/>
          <w:sz w:val="22"/>
          <w:szCs w:val="22"/>
          <w:lang w:val="de-DE" w:eastAsia="de-DE"/>
        </w:rPr>
        <w:t>nd indire</w:t>
      </w:r>
      <w:r w:rsidR="0098767C" w:rsidRPr="0098767C">
        <w:rPr>
          <w:rFonts w:eastAsia="Calibri"/>
          <w:snapToGrid/>
          <w:color w:val="000000"/>
          <w:sz w:val="22"/>
          <w:szCs w:val="22"/>
          <w:lang w:val="de-DE" w:eastAsia="de-DE"/>
        </w:rPr>
        <w:t>kte</w:t>
      </w:r>
      <w:r w:rsidR="00201673" w:rsidRPr="0098767C">
        <w:rPr>
          <w:rFonts w:eastAsia="Calibri"/>
          <w:snapToGrid/>
          <w:color w:val="000000"/>
          <w:sz w:val="22"/>
          <w:szCs w:val="22"/>
          <w:lang w:val="de-DE" w:eastAsia="de-DE"/>
        </w:rPr>
        <w:t xml:space="preserve"> </w:t>
      </w:r>
      <w:r w:rsidR="00B623A2">
        <w:rPr>
          <w:rFonts w:eastAsia="Calibri"/>
          <w:i/>
          <w:iCs/>
          <w:snapToGrid/>
          <w:color w:val="000000"/>
          <w:sz w:val="22"/>
          <w:szCs w:val="22"/>
          <w:lang w:val="de-DE" w:eastAsia="de-DE"/>
        </w:rPr>
        <w:t>wirtschaftliche</w:t>
      </w:r>
      <w:r w:rsidR="0098767C" w:rsidRPr="0098767C">
        <w:rPr>
          <w:rFonts w:eastAsia="Calibri"/>
          <w:i/>
          <w:iCs/>
          <w:snapToGrid/>
          <w:color w:val="000000"/>
          <w:sz w:val="22"/>
          <w:szCs w:val="22"/>
          <w:lang w:val="de-DE" w:eastAsia="de-DE"/>
        </w:rPr>
        <w:t xml:space="preserve"> </w:t>
      </w:r>
      <w:r w:rsidR="003C4439">
        <w:rPr>
          <w:rFonts w:eastAsia="Calibri"/>
          <w:i/>
          <w:iCs/>
          <w:snapToGrid/>
          <w:color w:val="000000"/>
          <w:sz w:val="22"/>
          <w:szCs w:val="22"/>
          <w:lang w:val="de-DE" w:eastAsia="de-DE"/>
        </w:rPr>
        <w:t>Auswirkungen</w:t>
      </w:r>
      <w:r w:rsidR="003C4439" w:rsidRPr="0098767C">
        <w:rPr>
          <w:rFonts w:eastAsia="Calibri"/>
          <w:i/>
          <w:iCs/>
          <w:snapToGrid/>
          <w:color w:val="000000"/>
          <w:sz w:val="22"/>
          <w:szCs w:val="22"/>
          <w:lang w:val="de-DE" w:eastAsia="de-DE"/>
        </w:rPr>
        <w:t xml:space="preserve"> </w:t>
      </w:r>
      <w:r w:rsidR="0098767C">
        <w:rPr>
          <w:rFonts w:eastAsia="Calibri"/>
          <w:snapToGrid/>
          <w:color w:val="000000"/>
          <w:sz w:val="22"/>
          <w:szCs w:val="22"/>
          <w:lang w:val="de-DE" w:eastAsia="de-DE"/>
        </w:rPr>
        <w:t>(in ISPM 11:2004 u</w:t>
      </w:r>
      <w:r w:rsidR="00201673" w:rsidRPr="0098767C">
        <w:rPr>
          <w:rFonts w:eastAsia="Calibri"/>
          <w:snapToGrid/>
          <w:color w:val="000000"/>
          <w:sz w:val="22"/>
          <w:szCs w:val="22"/>
          <w:lang w:val="de-DE" w:eastAsia="de-DE"/>
        </w:rPr>
        <w:t xml:space="preserve">nd ISPM 16:2002) </w:t>
      </w:r>
    </w:p>
    <w:p w:rsidR="00201673" w:rsidRPr="0098767C"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B623A2" w:rsidRPr="00AA50F8">
        <w:rPr>
          <w:rFonts w:eastAsia="Calibri"/>
          <w:snapToGrid/>
          <w:color w:val="000000"/>
          <w:sz w:val="22"/>
          <w:szCs w:val="22"/>
          <w:lang w:val="de-DE" w:eastAsia="de-DE"/>
        </w:rPr>
        <w:t>wirtschaftliche</w:t>
      </w:r>
      <w:r w:rsidR="0098767C" w:rsidRPr="00AA50F8">
        <w:rPr>
          <w:rFonts w:eastAsia="Calibri"/>
          <w:snapToGrid/>
          <w:color w:val="000000"/>
          <w:sz w:val="22"/>
          <w:szCs w:val="22"/>
          <w:lang w:val="de-DE" w:eastAsia="de-DE"/>
        </w:rPr>
        <w:t xml:space="preserve"> </w:t>
      </w:r>
      <w:r w:rsidR="00006136">
        <w:rPr>
          <w:rFonts w:eastAsia="Calibri"/>
          <w:snapToGrid/>
          <w:color w:val="000000"/>
          <w:sz w:val="22"/>
          <w:szCs w:val="22"/>
          <w:lang w:val="de-DE" w:eastAsia="de-DE"/>
        </w:rPr>
        <w:t>Konsequenzen</w:t>
      </w:r>
      <w:r w:rsidR="00006136" w:rsidRPr="0098767C">
        <w:rPr>
          <w:rFonts w:eastAsia="Calibri"/>
          <w:snapToGrid/>
          <w:color w:val="000000"/>
          <w:sz w:val="22"/>
          <w:szCs w:val="22"/>
          <w:lang w:val="de-DE" w:eastAsia="de-DE"/>
        </w:rPr>
        <w:t xml:space="preserve"> </w:t>
      </w:r>
      <w:r w:rsidR="0098767C" w:rsidRPr="0098767C">
        <w:rPr>
          <w:rFonts w:eastAsia="Calibri"/>
          <w:snapToGrid/>
          <w:color w:val="000000"/>
          <w:sz w:val="22"/>
          <w:szCs w:val="22"/>
          <w:lang w:val="de-DE" w:eastAsia="de-DE"/>
        </w:rPr>
        <w:t xml:space="preserve">und potentielle </w:t>
      </w:r>
      <w:r w:rsidR="00B623A2" w:rsidRPr="00AA50F8">
        <w:rPr>
          <w:rFonts w:eastAsia="Calibri"/>
          <w:snapToGrid/>
          <w:color w:val="000000"/>
          <w:sz w:val="22"/>
          <w:szCs w:val="22"/>
          <w:lang w:val="de-DE" w:eastAsia="de-DE"/>
        </w:rPr>
        <w:t>wirtschaftliche</w:t>
      </w:r>
      <w:r w:rsidR="0098767C" w:rsidRPr="00AA50F8">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Konsequenzen</w:t>
      </w:r>
      <w:r w:rsidR="003C4439" w:rsidRPr="0098767C">
        <w:rPr>
          <w:rFonts w:eastAsia="Calibri"/>
          <w:snapToGrid/>
          <w:color w:val="000000"/>
          <w:sz w:val="22"/>
          <w:szCs w:val="22"/>
          <w:lang w:val="de-DE" w:eastAsia="de-DE"/>
        </w:rPr>
        <w:t xml:space="preserve"> </w:t>
      </w:r>
      <w:r w:rsidR="00201673" w:rsidRPr="0098767C">
        <w:rPr>
          <w:rFonts w:eastAsia="Calibri"/>
          <w:snapToGrid/>
          <w:color w:val="000000"/>
          <w:sz w:val="22"/>
          <w:szCs w:val="22"/>
          <w:lang w:val="de-DE" w:eastAsia="de-DE"/>
        </w:rPr>
        <w:t xml:space="preserve">(in </w:t>
      </w:r>
      <w:r w:rsidR="00201673" w:rsidRPr="00A93BF8">
        <w:rPr>
          <w:rFonts w:eastAsia="Calibri"/>
          <w:snapToGrid/>
          <w:color w:val="000000"/>
          <w:sz w:val="22"/>
          <w:szCs w:val="22"/>
          <w:lang w:val="de-DE" w:eastAsia="de-DE"/>
        </w:rPr>
        <w:t>ISPM 11</w:t>
      </w:r>
      <w:r w:rsidR="00201673" w:rsidRPr="0098767C">
        <w:rPr>
          <w:rFonts w:eastAsia="Calibri"/>
          <w:snapToGrid/>
          <w:color w:val="000000"/>
          <w:sz w:val="22"/>
          <w:szCs w:val="22"/>
          <w:lang w:val="de-DE" w:eastAsia="de-DE"/>
        </w:rPr>
        <w:t xml:space="preserve">:2004) </w:t>
      </w:r>
    </w:p>
    <w:p w:rsidR="00201673"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525790">
        <w:rPr>
          <w:rFonts w:eastAsia="Calibri"/>
          <w:snapToGrid/>
          <w:color w:val="000000"/>
          <w:sz w:val="22"/>
          <w:szCs w:val="22"/>
          <w:lang w:val="de-DE" w:eastAsia="de-DE"/>
        </w:rPr>
        <w:t xml:space="preserve">kommerzielle </w:t>
      </w:r>
      <w:r w:rsidR="00006136">
        <w:rPr>
          <w:rFonts w:eastAsia="Calibri"/>
          <w:snapToGrid/>
          <w:color w:val="000000"/>
          <w:sz w:val="22"/>
          <w:szCs w:val="22"/>
          <w:lang w:val="de-DE" w:eastAsia="de-DE"/>
        </w:rPr>
        <w:t>Konsequenzen</w:t>
      </w:r>
      <w:r w:rsidR="00006136" w:rsidRPr="0098767C">
        <w:rPr>
          <w:rFonts w:eastAsia="Calibri"/>
          <w:snapToGrid/>
          <w:color w:val="000000"/>
          <w:sz w:val="22"/>
          <w:szCs w:val="22"/>
          <w:lang w:val="de-DE" w:eastAsia="de-DE"/>
        </w:rPr>
        <w:t xml:space="preserve"> </w:t>
      </w:r>
      <w:r w:rsidR="0098767C" w:rsidRPr="0098767C">
        <w:rPr>
          <w:rFonts w:eastAsia="Calibri"/>
          <w:snapToGrid/>
          <w:color w:val="000000"/>
          <w:sz w:val="22"/>
          <w:szCs w:val="22"/>
          <w:lang w:val="de-DE" w:eastAsia="de-DE"/>
        </w:rPr>
        <w:t>und nicht-</w:t>
      </w:r>
      <w:r w:rsidR="00525790">
        <w:rPr>
          <w:rFonts w:eastAsia="Calibri"/>
          <w:snapToGrid/>
          <w:color w:val="000000"/>
          <w:sz w:val="22"/>
          <w:szCs w:val="22"/>
          <w:lang w:val="de-DE" w:eastAsia="de-DE"/>
        </w:rPr>
        <w:t>kommerzielle</w:t>
      </w:r>
      <w:r w:rsidR="00525790" w:rsidRPr="00AA50F8">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Konsequenzen</w:t>
      </w:r>
      <w:r w:rsidR="003C4439" w:rsidRPr="0098767C">
        <w:rPr>
          <w:rFonts w:eastAsia="Calibri"/>
          <w:snapToGrid/>
          <w:color w:val="000000"/>
          <w:sz w:val="22"/>
          <w:szCs w:val="22"/>
          <w:lang w:val="de-DE" w:eastAsia="de-DE"/>
        </w:rPr>
        <w:t xml:space="preserve"> </w:t>
      </w:r>
      <w:r w:rsidR="00201673" w:rsidRPr="0098767C">
        <w:rPr>
          <w:rFonts w:eastAsia="Calibri"/>
          <w:snapToGrid/>
          <w:color w:val="000000"/>
          <w:sz w:val="22"/>
          <w:szCs w:val="22"/>
          <w:lang w:val="de-DE" w:eastAsia="de-DE"/>
        </w:rPr>
        <w:t xml:space="preserve">(in ISPM 11:2004). </w:t>
      </w:r>
    </w:p>
    <w:p w:rsidR="0045137E" w:rsidRPr="00405D68" w:rsidRDefault="00805E1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805E19">
        <w:rPr>
          <w:rFonts w:eastAsia="Calibri"/>
          <w:snapToGrid/>
          <w:color w:val="000000"/>
          <w:sz w:val="22"/>
          <w:szCs w:val="22"/>
          <w:lang w:val="de-DE" w:eastAsia="de-DE"/>
        </w:rPr>
        <w:t xml:space="preserve">In </w:t>
      </w:r>
      <w:r w:rsidR="00201673" w:rsidRPr="00805E19">
        <w:rPr>
          <w:rFonts w:eastAsia="Calibri"/>
          <w:snapToGrid/>
          <w:color w:val="000000"/>
          <w:sz w:val="22"/>
          <w:szCs w:val="22"/>
          <w:lang w:val="de-DE" w:eastAsia="de-DE"/>
        </w:rPr>
        <w:t xml:space="preserve">ISPM 11:2004 </w:t>
      </w:r>
      <w:r w:rsidRPr="00805E19">
        <w:rPr>
          <w:rFonts w:eastAsia="Calibri"/>
          <w:snapToGrid/>
          <w:color w:val="000000"/>
          <w:sz w:val="22"/>
          <w:szCs w:val="22"/>
          <w:lang w:val="de-DE" w:eastAsia="de-DE"/>
        </w:rPr>
        <w:t>wird in Abschnitt</w:t>
      </w:r>
      <w:r w:rsidR="00201673" w:rsidRPr="00805E19">
        <w:rPr>
          <w:rFonts w:eastAsia="Calibri"/>
          <w:snapToGrid/>
          <w:color w:val="000000"/>
          <w:sz w:val="22"/>
          <w:szCs w:val="22"/>
          <w:lang w:val="de-DE" w:eastAsia="de-DE"/>
        </w:rPr>
        <w:t xml:space="preserve"> 2.1.1.5 </w:t>
      </w:r>
      <w:r w:rsidR="00764627">
        <w:rPr>
          <w:rFonts w:eastAsia="Calibri"/>
          <w:snapToGrid/>
          <w:color w:val="000000"/>
          <w:sz w:val="22"/>
          <w:szCs w:val="22"/>
          <w:lang w:val="de-DE" w:eastAsia="de-DE"/>
        </w:rPr>
        <w:t>hinsichtlich der</w:t>
      </w:r>
      <w:r w:rsidR="007D6E4B">
        <w:rPr>
          <w:rFonts w:eastAsia="Calibri"/>
          <w:snapToGrid/>
          <w:color w:val="000000"/>
          <w:sz w:val="22"/>
          <w:szCs w:val="22"/>
          <w:lang w:val="de-DE" w:eastAsia="de-DE"/>
        </w:rPr>
        <w:t xml:space="preserve"> </w:t>
      </w:r>
      <w:r w:rsidR="00445A94">
        <w:rPr>
          <w:rFonts w:eastAsia="Calibri"/>
          <w:snapToGrid/>
          <w:color w:val="000000"/>
          <w:sz w:val="22"/>
          <w:szCs w:val="22"/>
          <w:lang w:val="de-DE" w:eastAsia="de-DE"/>
        </w:rPr>
        <w:t>Kategorisierung</w:t>
      </w:r>
      <w:r w:rsidR="0098767C" w:rsidRPr="00805E19">
        <w:rPr>
          <w:rFonts w:eastAsia="Calibri"/>
          <w:snapToGrid/>
          <w:color w:val="000000"/>
          <w:sz w:val="22"/>
          <w:szCs w:val="22"/>
          <w:lang w:val="de-DE" w:eastAsia="de-DE"/>
        </w:rPr>
        <w:t xml:space="preserve"> von </w:t>
      </w:r>
      <w:r w:rsidR="001874D1">
        <w:rPr>
          <w:rFonts w:eastAsia="Calibri"/>
          <w:snapToGrid/>
          <w:color w:val="000000"/>
          <w:sz w:val="22"/>
          <w:szCs w:val="22"/>
          <w:lang w:val="de-DE" w:eastAsia="de-DE"/>
        </w:rPr>
        <w:t>Schädlingen</w:t>
      </w:r>
      <w:r w:rsidRPr="00805E19">
        <w:rPr>
          <w:rFonts w:eastAsia="Calibri"/>
          <w:snapToGrid/>
          <w:color w:val="000000"/>
          <w:sz w:val="22"/>
          <w:szCs w:val="22"/>
          <w:lang w:val="de-DE" w:eastAsia="de-DE"/>
        </w:rPr>
        <w:t xml:space="preserve"> angemerkt</w:t>
      </w:r>
      <w:r w:rsidR="00201673" w:rsidRPr="00805E19">
        <w:rPr>
          <w:rFonts w:eastAsia="Calibri"/>
          <w:snapToGrid/>
          <w:color w:val="000000"/>
          <w:sz w:val="22"/>
          <w:szCs w:val="22"/>
          <w:lang w:val="de-DE" w:eastAsia="de-DE"/>
        </w:rPr>
        <w:t xml:space="preserve">, </w:t>
      </w:r>
      <w:r w:rsidR="0098767C" w:rsidRPr="00805E19">
        <w:rPr>
          <w:rFonts w:eastAsia="Calibri"/>
          <w:snapToGrid/>
          <w:color w:val="000000"/>
          <w:sz w:val="22"/>
          <w:szCs w:val="22"/>
          <w:lang w:val="de-DE" w:eastAsia="de-DE"/>
        </w:rPr>
        <w:t xml:space="preserve">dass </w:t>
      </w:r>
      <w:r>
        <w:rPr>
          <w:rFonts w:eastAsia="Calibri"/>
          <w:snapToGrid/>
          <w:color w:val="000000"/>
          <w:sz w:val="22"/>
          <w:szCs w:val="22"/>
          <w:lang w:val="de-DE" w:eastAsia="de-DE"/>
        </w:rPr>
        <w:t>es</w:t>
      </w:r>
      <w:r w:rsidRPr="00805E19">
        <w:rPr>
          <w:rFonts w:eastAsia="Calibri"/>
          <w:snapToGrid/>
          <w:color w:val="000000"/>
          <w:sz w:val="22"/>
          <w:szCs w:val="22"/>
          <w:lang w:val="de-DE" w:eastAsia="de-DE"/>
        </w:rPr>
        <w:t xml:space="preserve"> eine</w:t>
      </w:r>
      <w:r w:rsidR="009943B2">
        <w:rPr>
          <w:rFonts w:eastAsia="Calibri"/>
          <w:snapToGrid/>
          <w:color w:val="000000"/>
          <w:sz w:val="22"/>
          <w:szCs w:val="22"/>
          <w:lang w:val="de-DE" w:eastAsia="de-DE"/>
        </w:rPr>
        <w:t>n</w:t>
      </w:r>
      <w:r w:rsidRPr="00805E19">
        <w:rPr>
          <w:rFonts w:eastAsia="Calibri"/>
          <w:snapToGrid/>
          <w:color w:val="000000"/>
          <w:sz w:val="22"/>
          <w:szCs w:val="22"/>
          <w:lang w:val="de-DE" w:eastAsia="de-DE"/>
        </w:rPr>
        <w:t xml:space="preserve"> klare</w:t>
      </w:r>
      <w:r w:rsidR="009943B2">
        <w:rPr>
          <w:rFonts w:eastAsia="Calibri"/>
          <w:snapToGrid/>
          <w:color w:val="000000"/>
          <w:sz w:val="22"/>
          <w:szCs w:val="22"/>
          <w:lang w:val="de-DE" w:eastAsia="de-DE"/>
        </w:rPr>
        <w:t>n</w:t>
      </w:r>
      <w:r w:rsidRPr="00805E19">
        <w:rPr>
          <w:rFonts w:eastAsia="Calibri"/>
          <w:snapToGrid/>
          <w:color w:val="000000"/>
          <w:sz w:val="22"/>
          <w:szCs w:val="22"/>
          <w:lang w:val="de-DE" w:eastAsia="de-DE"/>
        </w:rPr>
        <w:t xml:space="preserve"> </w:t>
      </w:r>
      <w:r w:rsidR="009943B2">
        <w:rPr>
          <w:rFonts w:eastAsia="Calibri"/>
          <w:snapToGrid/>
          <w:color w:val="000000"/>
          <w:sz w:val="22"/>
          <w:szCs w:val="22"/>
          <w:lang w:val="de-DE" w:eastAsia="de-DE"/>
        </w:rPr>
        <w:t>Hinweis</w:t>
      </w:r>
      <w:r w:rsidR="009943B2" w:rsidRPr="00805E19">
        <w:rPr>
          <w:rFonts w:eastAsia="Calibri"/>
          <w:snapToGrid/>
          <w:color w:val="000000"/>
          <w:sz w:val="22"/>
          <w:szCs w:val="22"/>
          <w:lang w:val="de-DE" w:eastAsia="de-DE"/>
        </w:rPr>
        <w:t xml:space="preserve"> </w:t>
      </w:r>
      <w:r w:rsidRPr="00805E19">
        <w:rPr>
          <w:rFonts w:eastAsia="Calibri"/>
          <w:snapToGrid/>
          <w:color w:val="000000"/>
          <w:sz w:val="22"/>
          <w:szCs w:val="22"/>
          <w:lang w:val="de-DE" w:eastAsia="de-DE"/>
        </w:rPr>
        <w:t xml:space="preserve">geben </w:t>
      </w:r>
      <w:r w:rsidRPr="001D12CF">
        <w:rPr>
          <w:rFonts w:eastAsia="Calibri"/>
          <w:snapToGrid/>
          <w:color w:val="000000"/>
          <w:sz w:val="22"/>
          <w:szCs w:val="22"/>
          <w:lang w:val="de-DE" w:eastAsia="de-DE"/>
        </w:rPr>
        <w:t>muss</w:t>
      </w:r>
      <w:r w:rsidRPr="00805E19">
        <w:rPr>
          <w:rFonts w:eastAsia="Calibri"/>
          <w:snapToGrid/>
          <w:color w:val="000000"/>
          <w:sz w:val="22"/>
          <w:szCs w:val="22"/>
          <w:lang w:val="de-DE" w:eastAsia="de-DE"/>
        </w:rPr>
        <w:t>, dass der</w:t>
      </w:r>
      <w:r w:rsidR="00F1186E">
        <w:rPr>
          <w:rFonts w:eastAsia="Calibri"/>
          <w:snapToGrid/>
          <w:color w:val="000000"/>
          <w:sz w:val="22"/>
          <w:szCs w:val="22"/>
          <w:lang w:val="de-DE" w:eastAsia="de-DE"/>
        </w:rPr>
        <w:t xml:space="preserve"> Schädling</w:t>
      </w:r>
      <w:r w:rsidR="00201673" w:rsidRPr="00805E19">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in dem PRA-Gebiet wahrscheinlich </w:t>
      </w:r>
      <w:r w:rsidRPr="00805E19">
        <w:rPr>
          <w:rFonts w:eastAsia="Calibri"/>
          <w:snapToGrid/>
          <w:color w:val="000000"/>
          <w:sz w:val="22"/>
          <w:szCs w:val="22"/>
          <w:lang w:val="de-DE" w:eastAsia="de-DE"/>
        </w:rPr>
        <w:t xml:space="preserve">nicht </w:t>
      </w:r>
      <w:r w:rsidR="00AF03A6">
        <w:rPr>
          <w:rFonts w:eastAsia="Calibri"/>
          <w:snapToGrid/>
          <w:color w:val="000000"/>
          <w:sz w:val="22"/>
          <w:szCs w:val="22"/>
          <w:lang w:val="de-DE" w:eastAsia="de-DE"/>
        </w:rPr>
        <w:t xml:space="preserve">hinzunehmende </w:t>
      </w:r>
      <w:r w:rsidR="008A2ADE">
        <w:rPr>
          <w:rFonts w:eastAsia="Calibri"/>
          <w:snapToGrid/>
          <w:color w:val="000000"/>
          <w:sz w:val="22"/>
          <w:szCs w:val="22"/>
          <w:lang w:val="de-DE" w:eastAsia="de-DE"/>
        </w:rPr>
        <w:t>wirtschaftlich</w:t>
      </w:r>
      <w:r w:rsidR="009943B2">
        <w:rPr>
          <w:rFonts w:eastAsia="Calibri"/>
          <w:snapToGrid/>
          <w:color w:val="000000"/>
          <w:sz w:val="22"/>
          <w:szCs w:val="22"/>
          <w:lang w:val="de-DE" w:eastAsia="de-DE"/>
        </w:rPr>
        <w:t xml:space="preserve">e </w:t>
      </w:r>
      <w:r w:rsidR="003C4439">
        <w:rPr>
          <w:rFonts w:eastAsia="Calibri"/>
          <w:snapToGrid/>
          <w:color w:val="000000"/>
          <w:sz w:val="22"/>
          <w:szCs w:val="22"/>
          <w:lang w:val="de-DE" w:eastAsia="de-DE"/>
        </w:rPr>
        <w:t>Auswirkungen</w:t>
      </w:r>
      <w:r w:rsidR="009943B2">
        <w:rPr>
          <w:rFonts w:eastAsia="Calibri"/>
          <w:snapToGrid/>
          <w:color w:val="000000"/>
          <w:sz w:val="22"/>
          <w:szCs w:val="22"/>
          <w:lang w:val="de-DE" w:eastAsia="de-DE"/>
        </w:rPr>
        <w:t xml:space="preserve"> verursacht</w:t>
      </w:r>
      <w:r w:rsidRPr="00805E19">
        <w:rPr>
          <w:rFonts w:eastAsia="Calibri"/>
          <w:snapToGrid/>
          <w:color w:val="000000"/>
          <w:sz w:val="22"/>
          <w:szCs w:val="22"/>
          <w:lang w:val="de-DE" w:eastAsia="de-DE"/>
        </w:rPr>
        <w:t xml:space="preserve">, einschließlich </w:t>
      </w:r>
      <w:r w:rsidR="003C4439">
        <w:rPr>
          <w:rFonts w:eastAsia="Calibri"/>
          <w:snapToGrid/>
          <w:color w:val="000000"/>
          <w:sz w:val="22"/>
          <w:szCs w:val="22"/>
          <w:lang w:val="de-DE" w:eastAsia="de-DE"/>
        </w:rPr>
        <w:t xml:space="preserve">Auswirkungen </w:t>
      </w:r>
      <w:r w:rsidR="00B90EBF">
        <w:rPr>
          <w:rFonts w:eastAsia="Calibri"/>
          <w:snapToGrid/>
          <w:color w:val="000000"/>
          <w:sz w:val="22"/>
          <w:szCs w:val="22"/>
          <w:lang w:val="de-DE" w:eastAsia="de-DE"/>
        </w:rPr>
        <w:t>für</w:t>
      </w:r>
      <w:r w:rsidRPr="00805E19">
        <w:rPr>
          <w:rFonts w:eastAsia="Calibri"/>
          <w:snapToGrid/>
          <w:color w:val="000000"/>
          <w:sz w:val="22"/>
          <w:szCs w:val="22"/>
          <w:lang w:val="de-DE" w:eastAsia="de-DE"/>
        </w:rPr>
        <w:t xml:space="preserve"> die Umwelt</w:t>
      </w:r>
      <w:r w:rsidR="00201673" w:rsidRPr="00805E19">
        <w:rPr>
          <w:rFonts w:eastAsia="Calibri"/>
          <w:snapToGrid/>
          <w:color w:val="000000"/>
          <w:sz w:val="22"/>
          <w:szCs w:val="22"/>
          <w:lang w:val="de-DE" w:eastAsia="de-DE"/>
        </w:rPr>
        <w:t xml:space="preserve">. </w:t>
      </w:r>
      <w:r w:rsidR="0098767C" w:rsidRPr="00805E19">
        <w:rPr>
          <w:rFonts w:eastAsia="Calibri"/>
          <w:snapToGrid/>
          <w:color w:val="000000"/>
          <w:sz w:val="22"/>
          <w:szCs w:val="22"/>
          <w:lang w:val="de-DE" w:eastAsia="de-DE"/>
        </w:rPr>
        <w:t>In Abschnitt 2.3 des S</w:t>
      </w:r>
      <w:r w:rsidR="00201673" w:rsidRPr="00805E19">
        <w:rPr>
          <w:rFonts w:eastAsia="Calibri"/>
          <w:snapToGrid/>
          <w:color w:val="000000"/>
          <w:sz w:val="22"/>
          <w:szCs w:val="22"/>
          <w:lang w:val="de-DE" w:eastAsia="de-DE"/>
        </w:rPr>
        <w:t>tandard</w:t>
      </w:r>
      <w:r w:rsidR="0098767C" w:rsidRPr="00805E19">
        <w:rPr>
          <w:rFonts w:eastAsia="Calibri"/>
          <w:snapToGrid/>
          <w:color w:val="000000"/>
          <w:sz w:val="22"/>
          <w:szCs w:val="22"/>
          <w:lang w:val="de-DE" w:eastAsia="de-DE"/>
        </w:rPr>
        <w:t>s wird</w:t>
      </w:r>
      <w:r w:rsidR="00201673" w:rsidRPr="00805E19">
        <w:rPr>
          <w:rFonts w:eastAsia="Calibri"/>
          <w:snapToGrid/>
          <w:color w:val="000000"/>
          <w:sz w:val="22"/>
          <w:szCs w:val="22"/>
          <w:lang w:val="de-DE" w:eastAsia="de-DE"/>
        </w:rPr>
        <w:t xml:space="preserve"> </w:t>
      </w:r>
      <w:r w:rsidRPr="00805E19">
        <w:rPr>
          <w:rFonts w:eastAsia="Calibri"/>
          <w:snapToGrid/>
          <w:color w:val="000000"/>
          <w:sz w:val="22"/>
          <w:szCs w:val="22"/>
          <w:lang w:val="de-DE" w:eastAsia="de-DE"/>
        </w:rPr>
        <w:t xml:space="preserve">das Verfahren für die </w:t>
      </w:r>
      <w:r w:rsidR="009943B2">
        <w:rPr>
          <w:rFonts w:eastAsia="Calibri"/>
          <w:snapToGrid/>
          <w:color w:val="000000"/>
          <w:sz w:val="22"/>
          <w:szCs w:val="22"/>
          <w:lang w:val="de-DE" w:eastAsia="de-DE"/>
        </w:rPr>
        <w:t>Bewertung</w:t>
      </w:r>
      <w:r w:rsidR="009943B2" w:rsidRPr="00805E19">
        <w:rPr>
          <w:rFonts w:eastAsia="Calibri"/>
          <w:snapToGrid/>
          <w:color w:val="000000"/>
          <w:sz w:val="22"/>
          <w:szCs w:val="22"/>
          <w:lang w:val="de-DE" w:eastAsia="de-DE"/>
        </w:rPr>
        <w:t xml:space="preserve"> </w:t>
      </w:r>
      <w:r w:rsidRPr="00805E19">
        <w:rPr>
          <w:rFonts w:eastAsia="Calibri"/>
          <w:snapToGrid/>
          <w:color w:val="000000"/>
          <w:sz w:val="22"/>
          <w:szCs w:val="22"/>
          <w:lang w:val="de-DE" w:eastAsia="de-DE"/>
        </w:rPr>
        <w:t xml:space="preserve">der potentiellen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Pr="00805E19">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Konsequenzen</w:t>
      </w:r>
      <w:r w:rsidR="003C4439" w:rsidRPr="00805E19">
        <w:rPr>
          <w:rFonts w:eastAsia="Calibri"/>
          <w:snapToGrid/>
          <w:color w:val="000000"/>
          <w:sz w:val="22"/>
          <w:szCs w:val="22"/>
          <w:lang w:val="de-DE" w:eastAsia="de-DE"/>
        </w:rPr>
        <w:t xml:space="preserve"> </w:t>
      </w:r>
      <w:r>
        <w:rPr>
          <w:rFonts w:eastAsia="Calibri"/>
          <w:snapToGrid/>
          <w:color w:val="000000"/>
          <w:sz w:val="22"/>
          <w:szCs w:val="22"/>
          <w:lang w:val="de-DE" w:eastAsia="de-DE"/>
        </w:rPr>
        <w:t>der</w:t>
      </w:r>
      <w:r w:rsidRPr="00805E19">
        <w:rPr>
          <w:rFonts w:eastAsia="Calibri"/>
          <w:snapToGrid/>
          <w:color w:val="000000"/>
          <w:sz w:val="22"/>
          <w:szCs w:val="22"/>
          <w:lang w:val="de-DE" w:eastAsia="de-DE"/>
        </w:rPr>
        <w:t xml:space="preserve"> Einschleppung eines</w:t>
      </w:r>
      <w:r w:rsidR="00F1186E">
        <w:rPr>
          <w:rFonts w:eastAsia="Calibri"/>
          <w:snapToGrid/>
          <w:color w:val="000000"/>
          <w:sz w:val="22"/>
          <w:szCs w:val="22"/>
          <w:lang w:val="de-DE" w:eastAsia="de-DE"/>
        </w:rPr>
        <w:t xml:space="preserve"> Schädlings</w:t>
      </w:r>
      <w:r w:rsidRPr="00805E19">
        <w:rPr>
          <w:rFonts w:eastAsia="Calibri"/>
          <w:snapToGrid/>
          <w:color w:val="000000"/>
          <w:sz w:val="22"/>
          <w:szCs w:val="22"/>
          <w:lang w:val="de-DE" w:eastAsia="de-DE"/>
        </w:rPr>
        <w:t xml:space="preserve"> </w:t>
      </w:r>
      <w:r w:rsidR="0098767C" w:rsidRPr="00805E19">
        <w:rPr>
          <w:rFonts w:eastAsia="Calibri"/>
          <w:snapToGrid/>
          <w:color w:val="000000"/>
          <w:sz w:val="22"/>
          <w:szCs w:val="22"/>
          <w:lang w:val="de-DE" w:eastAsia="de-DE"/>
        </w:rPr>
        <w:t>beschrieben</w:t>
      </w:r>
      <w:r w:rsidR="00201673" w:rsidRPr="00805E19">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Folgen durch</w:t>
      </w:r>
      <w:r w:rsidR="006E46D6">
        <w:rPr>
          <w:rFonts w:eastAsia="Calibri"/>
          <w:snapToGrid/>
          <w:color w:val="000000"/>
          <w:sz w:val="22"/>
          <w:szCs w:val="22"/>
          <w:lang w:val="de-DE" w:eastAsia="de-DE"/>
        </w:rPr>
        <w:t xml:space="preserve"> Schädlinge</w:t>
      </w:r>
      <w:r w:rsidR="0098767C" w:rsidRPr="0098767C">
        <w:rPr>
          <w:rFonts w:eastAsia="Calibri"/>
          <w:snapToGrid/>
          <w:color w:val="000000"/>
          <w:sz w:val="22"/>
          <w:szCs w:val="22"/>
          <w:lang w:val="de-DE" w:eastAsia="de-DE"/>
        </w:rPr>
        <w:t xml:space="preserve"> können als dire</w:t>
      </w:r>
      <w:r w:rsidR="0098767C">
        <w:rPr>
          <w:rFonts w:eastAsia="Calibri"/>
          <w:snapToGrid/>
          <w:color w:val="000000"/>
          <w:sz w:val="22"/>
          <w:szCs w:val="22"/>
          <w:lang w:val="de-DE" w:eastAsia="de-DE"/>
        </w:rPr>
        <w:t>k</w:t>
      </w:r>
      <w:r w:rsidR="0098767C" w:rsidRPr="0098767C">
        <w:rPr>
          <w:rFonts w:eastAsia="Calibri"/>
          <w:snapToGrid/>
          <w:color w:val="000000"/>
          <w:sz w:val="22"/>
          <w:szCs w:val="22"/>
          <w:lang w:val="de-DE" w:eastAsia="de-DE"/>
        </w:rPr>
        <w:t xml:space="preserve">t oder </w:t>
      </w:r>
      <w:r w:rsidR="0098767C">
        <w:rPr>
          <w:rFonts w:eastAsia="Calibri"/>
          <w:snapToGrid/>
          <w:color w:val="000000"/>
          <w:sz w:val="22"/>
          <w:szCs w:val="22"/>
          <w:lang w:val="de-DE" w:eastAsia="de-DE"/>
        </w:rPr>
        <w:t>indirek</w:t>
      </w:r>
      <w:r w:rsidR="0098767C" w:rsidRPr="0098767C">
        <w:rPr>
          <w:rFonts w:eastAsia="Calibri"/>
          <w:snapToGrid/>
          <w:color w:val="000000"/>
          <w:sz w:val="22"/>
          <w:szCs w:val="22"/>
          <w:lang w:val="de-DE" w:eastAsia="de-DE"/>
        </w:rPr>
        <w:t xml:space="preserve">t </w:t>
      </w:r>
      <w:r>
        <w:rPr>
          <w:rFonts w:eastAsia="Calibri"/>
          <w:snapToGrid/>
          <w:color w:val="000000"/>
          <w:sz w:val="22"/>
          <w:szCs w:val="22"/>
          <w:lang w:val="de-DE" w:eastAsia="de-DE"/>
        </w:rPr>
        <w:t>an</w:t>
      </w:r>
      <w:r w:rsidR="0098767C" w:rsidRPr="0098767C">
        <w:rPr>
          <w:rFonts w:eastAsia="Calibri"/>
          <w:snapToGrid/>
          <w:color w:val="000000"/>
          <w:sz w:val="22"/>
          <w:szCs w:val="22"/>
          <w:lang w:val="de-DE" w:eastAsia="de-DE"/>
        </w:rPr>
        <w:t>gesehen werden.</w:t>
      </w:r>
      <w:r w:rsidR="00201673" w:rsidRPr="0098767C">
        <w:rPr>
          <w:rFonts w:eastAsia="Calibri"/>
          <w:snapToGrid/>
          <w:color w:val="000000"/>
          <w:sz w:val="22"/>
          <w:szCs w:val="22"/>
          <w:lang w:val="de-DE" w:eastAsia="de-DE"/>
        </w:rPr>
        <w:t xml:space="preserve"> </w:t>
      </w:r>
      <w:r w:rsidR="0098767C" w:rsidRPr="00805E19">
        <w:rPr>
          <w:rFonts w:eastAsia="Calibri"/>
          <w:snapToGrid/>
          <w:color w:val="000000"/>
          <w:sz w:val="22"/>
          <w:szCs w:val="22"/>
          <w:lang w:val="de-DE" w:eastAsia="de-DE"/>
        </w:rPr>
        <w:t>Abschnitt</w:t>
      </w:r>
      <w:r w:rsidR="00201673" w:rsidRPr="00805E19">
        <w:rPr>
          <w:rFonts w:eastAsia="Calibri"/>
          <w:snapToGrid/>
          <w:color w:val="000000"/>
          <w:sz w:val="22"/>
          <w:szCs w:val="22"/>
          <w:lang w:val="de-DE" w:eastAsia="de-DE"/>
        </w:rPr>
        <w:t xml:space="preserve"> 2.3.2.2 </w:t>
      </w:r>
      <w:r w:rsidRPr="00805E19">
        <w:rPr>
          <w:rFonts w:eastAsia="Calibri"/>
          <w:snapToGrid/>
          <w:color w:val="000000"/>
          <w:sz w:val="22"/>
          <w:szCs w:val="22"/>
          <w:lang w:val="de-DE" w:eastAsia="de-DE"/>
        </w:rPr>
        <w:t xml:space="preserve">behandelt </w:t>
      </w:r>
      <w:r w:rsidR="00D231DF">
        <w:rPr>
          <w:rFonts w:eastAsia="Calibri"/>
          <w:snapToGrid/>
          <w:color w:val="000000"/>
          <w:sz w:val="22"/>
          <w:szCs w:val="22"/>
          <w:lang w:val="de-DE" w:eastAsia="de-DE"/>
        </w:rPr>
        <w:t xml:space="preserve">die Analyse von </w:t>
      </w:r>
      <w:r w:rsidR="003C4439">
        <w:rPr>
          <w:rFonts w:eastAsia="Calibri"/>
          <w:snapToGrid/>
          <w:color w:val="000000"/>
          <w:sz w:val="22"/>
          <w:szCs w:val="22"/>
          <w:lang w:val="de-DE" w:eastAsia="de-DE"/>
        </w:rPr>
        <w:t>Konsequenzen für den Handel</w:t>
      </w:r>
      <w:r w:rsidR="00201673" w:rsidRPr="00805E19">
        <w:rPr>
          <w:rFonts w:eastAsia="Calibri"/>
          <w:snapToGrid/>
          <w:color w:val="000000"/>
          <w:sz w:val="22"/>
          <w:szCs w:val="22"/>
          <w:lang w:val="de-DE" w:eastAsia="de-DE"/>
        </w:rPr>
        <w:t xml:space="preserve">. </w:t>
      </w:r>
      <w:r w:rsidR="0098767C" w:rsidRPr="00405D68">
        <w:rPr>
          <w:rFonts w:eastAsia="Calibri"/>
          <w:snapToGrid/>
          <w:color w:val="000000"/>
          <w:sz w:val="22"/>
          <w:szCs w:val="22"/>
          <w:lang w:val="de-DE" w:eastAsia="de-DE"/>
        </w:rPr>
        <w:t>Abschnitt</w:t>
      </w:r>
      <w:r w:rsidR="00201673" w:rsidRPr="00405D68">
        <w:rPr>
          <w:rFonts w:eastAsia="Calibri"/>
          <w:snapToGrid/>
          <w:color w:val="000000"/>
          <w:sz w:val="22"/>
          <w:szCs w:val="22"/>
          <w:lang w:val="de-DE" w:eastAsia="de-DE"/>
        </w:rPr>
        <w:t xml:space="preserve"> 2.3.2.4 </w:t>
      </w:r>
      <w:r w:rsidR="00B223E1">
        <w:rPr>
          <w:rFonts w:eastAsia="Calibri"/>
          <w:snapToGrid/>
          <w:color w:val="000000"/>
          <w:sz w:val="22"/>
          <w:szCs w:val="22"/>
          <w:lang w:val="de-DE" w:eastAsia="de-DE"/>
        </w:rPr>
        <w:t>bietet Anleitung</w:t>
      </w:r>
      <w:r w:rsidR="00201673" w:rsidRPr="00405D68">
        <w:rPr>
          <w:rFonts w:eastAsia="Calibri"/>
          <w:snapToGrid/>
          <w:color w:val="000000"/>
          <w:sz w:val="22"/>
          <w:szCs w:val="22"/>
          <w:lang w:val="de-DE" w:eastAsia="de-DE"/>
        </w:rPr>
        <w:t xml:space="preserve"> </w:t>
      </w:r>
      <w:r w:rsidR="00405D68" w:rsidRPr="00405D68">
        <w:rPr>
          <w:rFonts w:eastAsia="Calibri"/>
          <w:snapToGrid/>
          <w:color w:val="000000"/>
          <w:sz w:val="22"/>
          <w:szCs w:val="22"/>
          <w:lang w:val="de-DE" w:eastAsia="de-DE"/>
        </w:rPr>
        <w:t xml:space="preserve">für die </w:t>
      </w:r>
      <w:r w:rsidR="009943B2">
        <w:rPr>
          <w:rFonts w:eastAsia="Calibri"/>
          <w:snapToGrid/>
          <w:color w:val="000000"/>
          <w:sz w:val="22"/>
          <w:szCs w:val="22"/>
          <w:lang w:val="de-DE" w:eastAsia="de-DE"/>
        </w:rPr>
        <w:t>Bewertung</w:t>
      </w:r>
      <w:r w:rsidR="009943B2" w:rsidRPr="00405D68">
        <w:rPr>
          <w:rFonts w:eastAsia="Calibri"/>
          <w:snapToGrid/>
          <w:color w:val="000000"/>
          <w:sz w:val="22"/>
          <w:szCs w:val="22"/>
          <w:lang w:val="de-DE" w:eastAsia="de-DE"/>
        </w:rPr>
        <w:t xml:space="preserve"> </w:t>
      </w:r>
      <w:r w:rsidR="00B223E1">
        <w:rPr>
          <w:rFonts w:eastAsia="Calibri"/>
          <w:snapToGrid/>
          <w:color w:val="000000"/>
          <w:sz w:val="22"/>
          <w:szCs w:val="22"/>
          <w:lang w:val="de-DE" w:eastAsia="de-DE"/>
        </w:rPr>
        <w:t>d</w:t>
      </w:r>
      <w:r w:rsidR="00764627">
        <w:rPr>
          <w:rFonts w:eastAsia="Calibri"/>
          <w:snapToGrid/>
          <w:color w:val="000000"/>
          <w:sz w:val="22"/>
          <w:szCs w:val="22"/>
          <w:lang w:val="de-DE" w:eastAsia="de-DE"/>
        </w:rPr>
        <w:t>er</w:t>
      </w:r>
      <w:r w:rsidR="00B223E1">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Konsequenzen der Einschleppung eines</w:t>
      </w:r>
      <w:r w:rsidR="00F1186E">
        <w:rPr>
          <w:rFonts w:eastAsia="Calibri"/>
          <w:snapToGrid/>
          <w:color w:val="000000"/>
          <w:sz w:val="22"/>
          <w:szCs w:val="22"/>
          <w:lang w:val="de-DE" w:eastAsia="de-DE"/>
        </w:rPr>
        <w:t xml:space="preserve"> Schädlings</w:t>
      </w:r>
      <w:r w:rsidR="003C4439">
        <w:rPr>
          <w:rFonts w:eastAsia="Calibri"/>
          <w:snapToGrid/>
          <w:color w:val="000000"/>
          <w:sz w:val="22"/>
          <w:szCs w:val="22"/>
          <w:lang w:val="de-DE" w:eastAsia="de-DE"/>
        </w:rPr>
        <w:t xml:space="preserve"> in nicht gewerblicher Hinsicht und auch auf die Umwelt.</w:t>
      </w:r>
      <w:r w:rsidR="00201673" w:rsidRPr="00405D68">
        <w:rPr>
          <w:rFonts w:eastAsia="Calibri"/>
          <w:snapToGrid/>
          <w:color w:val="000000"/>
          <w:sz w:val="22"/>
          <w:szCs w:val="22"/>
          <w:lang w:val="de-DE" w:eastAsia="de-DE"/>
        </w:rPr>
        <w:t xml:space="preserve"> </w:t>
      </w:r>
      <w:r w:rsidR="009943B2">
        <w:rPr>
          <w:rFonts w:eastAsia="Calibri"/>
          <w:snapToGrid/>
          <w:color w:val="000000"/>
          <w:sz w:val="22"/>
          <w:szCs w:val="22"/>
          <w:lang w:val="de-DE" w:eastAsia="de-DE"/>
        </w:rPr>
        <w:t xml:space="preserve">Dort wird </w:t>
      </w:r>
      <w:r w:rsidR="00764627">
        <w:rPr>
          <w:rFonts w:eastAsia="Calibri"/>
          <w:snapToGrid/>
          <w:color w:val="000000"/>
          <w:sz w:val="22"/>
          <w:szCs w:val="22"/>
          <w:lang w:val="de-DE" w:eastAsia="de-DE"/>
        </w:rPr>
        <w:t xml:space="preserve">bestätigt, dass </w:t>
      </w:r>
      <w:r w:rsidR="00B623A2" w:rsidRPr="00B623A2">
        <w:rPr>
          <w:rFonts w:eastAsia="Calibri"/>
          <w:snapToGrid/>
          <w:color w:val="000000"/>
          <w:sz w:val="22"/>
          <w:szCs w:val="22"/>
          <w:lang w:val="de-DE" w:eastAsia="de-DE"/>
        </w:rPr>
        <w:t xml:space="preserve">bestimmte </w:t>
      </w:r>
      <w:r w:rsidR="003C4439">
        <w:rPr>
          <w:rFonts w:eastAsia="Calibri"/>
          <w:snapToGrid/>
          <w:color w:val="000000"/>
          <w:sz w:val="22"/>
          <w:szCs w:val="22"/>
          <w:lang w:val="de-DE" w:eastAsia="de-DE"/>
        </w:rPr>
        <w:t>Folgen</w:t>
      </w:r>
      <w:r w:rsidR="003C4439" w:rsidRPr="00B623A2">
        <w:rPr>
          <w:rFonts w:eastAsia="Calibri"/>
          <w:snapToGrid/>
          <w:color w:val="000000"/>
          <w:sz w:val="22"/>
          <w:szCs w:val="22"/>
          <w:lang w:val="de-DE" w:eastAsia="de-DE"/>
        </w:rPr>
        <w:t xml:space="preserve"> </w:t>
      </w:r>
      <w:r w:rsidR="00013BEE">
        <w:rPr>
          <w:rFonts w:eastAsia="Calibri"/>
          <w:snapToGrid/>
          <w:color w:val="000000"/>
          <w:sz w:val="22"/>
          <w:szCs w:val="22"/>
          <w:lang w:val="de-DE" w:eastAsia="de-DE"/>
        </w:rPr>
        <w:t xml:space="preserve">nicht </w:t>
      </w:r>
      <w:r w:rsidR="00391CFD">
        <w:rPr>
          <w:rFonts w:eastAsia="Calibri"/>
          <w:snapToGrid/>
          <w:color w:val="000000"/>
          <w:sz w:val="22"/>
          <w:szCs w:val="22"/>
          <w:lang w:val="de-DE" w:eastAsia="de-DE"/>
        </w:rPr>
        <w:t>für</w:t>
      </w:r>
      <w:r w:rsidR="00201673" w:rsidRPr="00B623A2">
        <w:rPr>
          <w:rFonts w:eastAsia="Calibri"/>
          <w:snapToGrid/>
          <w:color w:val="000000"/>
          <w:sz w:val="22"/>
          <w:szCs w:val="22"/>
          <w:lang w:val="de-DE" w:eastAsia="de-DE"/>
        </w:rPr>
        <w:t xml:space="preserve"> </w:t>
      </w:r>
      <w:r w:rsidR="00B623A2" w:rsidRPr="00B623A2">
        <w:rPr>
          <w:rFonts w:eastAsia="Calibri"/>
          <w:snapToGrid/>
          <w:color w:val="000000"/>
          <w:sz w:val="22"/>
          <w:szCs w:val="22"/>
          <w:lang w:val="de-DE" w:eastAsia="de-DE"/>
        </w:rPr>
        <w:t xml:space="preserve">einen </w:t>
      </w:r>
      <w:r w:rsidR="005A1206">
        <w:rPr>
          <w:rFonts w:eastAsia="Calibri"/>
          <w:snapToGrid/>
          <w:color w:val="000000"/>
          <w:sz w:val="22"/>
          <w:szCs w:val="22"/>
          <w:lang w:val="de-DE" w:eastAsia="de-DE"/>
        </w:rPr>
        <w:t xml:space="preserve">leicht zu identifizierenden </w:t>
      </w:r>
      <w:r w:rsidR="00B623A2" w:rsidRPr="00B623A2">
        <w:rPr>
          <w:rFonts w:eastAsia="Calibri"/>
          <w:snapToGrid/>
          <w:color w:val="000000"/>
          <w:sz w:val="22"/>
          <w:szCs w:val="22"/>
          <w:lang w:val="de-DE" w:eastAsia="de-DE"/>
        </w:rPr>
        <w:t>bestehenden Markt</w:t>
      </w:r>
      <w:r w:rsidR="00391CFD">
        <w:rPr>
          <w:rFonts w:eastAsia="Calibri"/>
          <w:snapToGrid/>
          <w:color w:val="000000"/>
          <w:sz w:val="22"/>
          <w:szCs w:val="22"/>
          <w:lang w:val="de-DE" w:eastAsia="de-DE"/>
        </w:rPr>
        <w:t xml:space="preserve"> </w:t>
      </w:r>
      <w:r w:rsidR="00013BEE">
        <w:rPr>
          <w:rFonts w:eastAsia="Calibri"/>
          <w:snapToGrid/>
          <w:color w:val="000000"/>
          <w:sz w:val="22"/>
          <w:szCs w:val="22"/>
          <w:lang w:val="de-DE" w:eastAsia="de-DE"/>
        </w:rPr>
        <w:t>gelten</w:t>
      </w:r>
      <w:r w:rsidR="00391CFD">
        <w:rPr>
          <w:rFonts w:eastAsia="Calibri"/>
          <w:snapToGrid/>
          <w:color w:val="000000"/>
          <w:sz w:val="22"/>
          <w:szCs w:val="22"/>
          <w:lang w:val="de-DE" w:eastAsia="de-DE"/>
        </w:rPr>
        <w:t xml:space="preserve"> </w:t>
      </w:r>
      <w:r w:rsidR="005A1206">
        <w:rPr>
          <w:rFonts w:eastAsia="Calibri"/>
          <w:snapToGrid/>
          <w:color w:val="000000"/>
          <w:sz w:val="22"/>
          <w:szCs w:val="22"/>
          <w:lang w:val="de-DE" w:eastAsia="de-DE"/>
        </w:rPr>
        <w:t>mögen</w:t>
      </w:r>
      <w:r w:rsidR="00B623A2" w:rsidRPr="00B623A2">
        <w:rPr>
          <w:rFonts w:eastAsia="Calibri"/>
          <w:snapToGrid/>
          <w:color w:val="000000"/>
          <w:sz w:val="22"/>
          <w:szCs w:val="22"/>
          <w:lang w:val="de-DE" w:eastAsia="de-DE"/>
        </w:rPr>
        <w:t>,</w:t>
      </w:r>
      <w:r w:rsidR="00013BEE">
        <w:rPr>
          <w:rFonts w:eastAsia="Calibri"/>
          <w:snapToGrid/>
          <w:color w:val="000000"/>
          <w:sz w:val="22"/>
          <w:szCs w:val="22"/>
          <w:lang w:val="de-DE" w:eastAsia="de-DE"/>
        </w:rPr>
        <w:t xml:space="preserve"> </w:t>
      </w:r>
      <w:r w:rsidR="009943B2">
        <w:rPr>
          <w:rFonts w:eastAsia="Calibri"/>
          <w:snapToGrid/>
          <w:color w:val="000000"/>
          <w:sz w:val="22"/>
          <w:szCs w:val="22"/>
          <w:lang w:val="de-DE" w:eastAsia="de-DE"/>
        </w:rPr>
        <w:t xml:space="preserve">es wird </w:t>
      </w:r>
      <w:r w:rsidR="00013BEE">
        <w:rPr>
          <w:rFonts w:eastAsia="Calibri"/>
          <w:snapToGrid/>
          <w:color w:val="000000"/>
          <w:sz w:val="22"/>
          <w:szCs w:val="22"/>
          <w:lang w:val="de-DE" w:eastAsia="de-DE"/>
        </w:rPr>
        <w:t>jedoch weiterhin dar</w:t>
      </w:r>
      <w:r w:rsidR="009943B2">
        <w:rPr>
          <w:rFonts w:eastAsia="Calibri"/>
          <w:snapToGrid/>
          <w:color w:val="000000"/>
          <w:sz w:val="22"/>
          <w:szCs w:val="22"/>
          <w:lang w:val="de-DE" w:eastAsia="de-DE"/>
        </w:rPr>
        <w:t>gelegt</w:t>
      </w:r>
      <w:r w:rsidR="00013BEE">
        <w:rPr>
          <w:rFonts w:eastAsia="Calibri"/>
          <w:snapToGrid/>
          <w:color w:val="000000"/>
          <w:sz w:val="22"/>
          <w:szCs w:val="22"/>
          <w:lang w:val="de-DE" w:eastAsia="de-DE"/>
        </w:rPr>
        <w:t>,</w:t>
      </w:r>
      <w:r w:rsidR="00B623A2" w:rsidRPr="00B623A2">
        <w:rPr>
          <w:rFonts w:eastAsia="Calibri"/>
          <w:snapToGrid/>
          <w:color w:val="000000"/>
          <w:sz w:val="22"/>
          <w:szCs w:val="22"/>
          <w:lang w:val="de-DE" w:eastAsia="de-DE"/>
        </w:rPr>
        <w:t xml:space="preserve"> dass </w:t>
      </w:r>
      <w:r w:rsidR="00FE5560">
        <w:rPr>
          <w:rFonts w:eastAsia="Calibri"/>
          <w:snapToGrid/>
          <w:color w:val="000000"/>
          <w:sz w:val="22"/>
          <w:szCs w:val="22"/>
          <w:lang w:val="de-DE" w:eastAsia="de-DE"/>
        </w:rPr>
        <w:t>die Auswirkungen</w:t>
      </w:r>
      <w:r w:rsidR="00B623A2" w:rsidRPr="00B623A2">
        <w:rPr>
          <w:rFonts w:eastAsia="Calibri"/>
          <w:snapToGrid/>
          <w:color w:val="000000"/>
          <w:sz w:val="22"/>
          <w:szCs w:val="22"/>
          <w:lang w:val="de-DE" w:eastAsia="de-DE"/>
        </w:rPr>
        <w:t xml:space="preserve"> </w:t>
      </w:r>
      <w:r w:rsidR="00D83FAF">
        <w:rPr>
          <w:rFonts w:eastAsia="Calibri"/>
          <w:snapToGrid/>
          <w:color w:val="000000"/>
          <w:sz w:val="22"/>
          <w:szCs w:val="22"/>
          <w:lang w:val="de-DE" w:eastAsia="de-DE"/>
        </w:rPr>
        <w:t>mithilfe einer geeigneten</w:t>
      </w:r>
      <w:r w:rsidR="00201673" w:rsidRPr="00B623A2">
        <w:rPr>
          <w:rFonts w:eastAsia="Calibri"/>
          <w:snapToGrid/>
          <w:color w:val="000000"/>
          <w:sz w:val="22"/>
          <w:szCs w:val="22"/>
          <w:lang w:val="de-DE" w:eastAsia="de-DE"/>
        </w:rPr>
        <w:t xml:space="preserve"> </w:t>
      </w:r>
      <w:r w:rsidR="00466357">
        <w:rPr>
          <w:rFonts w:eastAsia="Calibri"/>
          <w:snapToGrid/>
          <w:color w:val="000000"/>
          <w:sz w:val="22"/>
          <w:szCs w:val="22"/>
          <w:lang w:val="de-DE" w:eastAsia="de-DE"/>
        </w:rPr>
        <w:t xml:space="preserve">nicht marktbezogenen Bewertungsmethode </w:t>
      </w:r>
      <w:r w:rsidR="00FE5560">
        <w:rPr>
          <w:rFonts w:eastAsia="Calibri"/>
          <w:snapToGrid/>
          <w:color w:val="000000"/>
          <w:sz w:val="22"/>
          <w:szCs w:val="22"/>
          <w:lang w:val="de-DE" w:eastAsia="de-DE"/>
        </w:rPr>
        <w:t xml:space="preserve">näherungsweise bestimmt </w:t>
      </w:r>
      <w:r w:rsidR="00013BEE">
        <w:rPr>
          <w:rFonts w:eastAsia="Calibri"/>
          <w:snapToGrid/>
          <w:color w:val="000000"/>
          <w:sz w:val="22"/>
          <w:szCs w:val="22"/>
          <w:lang w:val="de-DE" w:eastAsia="de-DE"/>
        </w:rPr>
        <w:t>werden könnten</w:t>
      </w:r>
      <w:r w:rsidR="00201673" w:rsidRPr="00B623A2">
        <w:rPr>
          <w:rFonts w:eastAsia="Calibri"/>
          <w:snapToGrid/>
          <w:color w:val="000000"/>
          <w:sz w:val="22"/>
          <w:szCs w:val="22"/>
          <w:lang w:val="de-DE" w:eastAsia="de-DE"/>
        </w:rPr>
        <w:t xml:space="preserve">. </w:t>
      </w:r>
      <w:r w:rsidR="00D83FAF" w:rsidRPr="00D83FAF">
        <w:rPr>
          <w:rFonts w:eastAsia="Calibri"/>
          <w:snapToGrid/>
          <w:color w:val="000000"/>
          <w:sz w:val="22"/>
          <w:szCs w:val="22"/>
          <w:lang w:val="de-DE" w:eastAsia="de-DE"/>
        </w:rPr>
        <w:t>In diesem</w:t>
      </w:r>
      <w:r w:rsidR="00B623A2" w:rsidRPr="00D83FAF">
        <w:rPr>
          <w:rFonts w:eastAsia="Calibri"/>
          <w:snapToGrid/>
          <w:color w:val="000000"/>
          <w:sz w:val="22"/>
          <w:szCs w:val="22"/>
          <w:lang w:val="de-DE" w:eastAsia="de-DE"/>
        </w:rPr>
        <w:t xml:space="preserve"> Abschnitt</w:t>
      </w:r>
      <w:r w:rsidR="00D83FAF" w:rsidRPr="00D83FAF">
        <w:rPr>
          <w:rFonts w:eastAsia="Calibri"/>
          <w:snapToGrid/>
          <w:color w:val="000000"/>
          <w:sz w:val="22"/>
          <w:szCs w:val="22"/>
          <w:lang w:val="de-DE" w:eastAsia="de-DE"/>
        </w:rPr>
        <w:t xml:space="preserve"> geht es darum, dass, falls eine q</w:t>
      </w:r>
      <w:r w:rsidR="00201673" w:rsidRPr="00D83FAF">
        <w:rPr>
          <w:rFonts w:eastAsia="Calibri"/>
          <w:snapToGrid/>
          <w:color w:val="000000"/>
          <w:sz w:val="22"/>
          <w:szCs w:val="22"/>
          <w:lang w:val="de-DE" w:eastAsia="de-DE"/>
        </w:rPr>
        <w:t>ua</w:t>
      </w:r>
      <w:r w:rsidR="00201673" w:rsidRPr="001B3DFC">
        <w:rPr>
          <w:rFonts w:eastAsia="Calibri"/>
          <w:snapToGrid/>
          <w:color w:val="000000"/>
          <w:sz w:val="22"/>
          <w:szCs w:val="22"/>
          <w:lang w:val="de-DE" w:eastAsia="de-DE"/>
        </w:rPr>
        <w:t xml:space="preserve">ntitative </w:t>
      </w:r>
      <w:r w:rsidR="00D83FAF" w:rsidRPr="001B3DFC">
        <w:rPr>
          <w:rFonts w:eastAsia="Calibri"/>
          <w:snapToGrid/>
          <w:color w:val="000000"/>
          <w:sz w:val="22"/>
          <w:szCs w:val="22"/>
          <w:lang w:val="de-DE" w:eastAsia="de-DE"/>
        </w:rPr>
        <w:t xml:space="preserve">Messung nicht möglich ist, dieser Teil der </w:t>
      </w:r>
      <w:r w:rsidR="001B3DFC" w:rsidRPr="001B3DFC">
        <w:rPr>
          <w:rFonts w:eastAsia="Calibri"/>
          <w:snapToGrid/>
          <w:color w:val="000000"/>
          <w:sz w:val="22"/>
          <w:szCs w:val="22"/>
          <w:lang w:val="de-DE" w:eastAsia="de-DE"/>
        </w:rPr>
        <w:t xml:space="preserve">Bewertung </w:t>
      </w:r>
      <w:r w:rsidR="003D5843" w:rsidRPr="001B3DFC">
        <w:rPr>
          <w:rFonts w:eastAsia="Calibri"/>
          <w:snapToGrid/>
          <w:color w:val="000000"/>
          <w:sz w:val="22"/>
          <w:szCs w:val="22"/>
          <w:lang w:val="de-DE" w:eastAsia="de-DE"/>
        </w:rPr>
        <w:t xml:space="preserve">dann </w:t>
      </w:r>
      <w:r w:rsidR="00D83FAF" w:rsidRPr="001B3DFC">
        <w:rPr>
          <w:rFonts w:eastAsia="Calibri"/>
          <w:snapToGrid/>
          <w:color w:val="000000"/>
          <w:sz w:val="22"/>
          <w:szCs w:val="22"/>
          <w:lang w:val="de-DE" w:eastAsia="de-DE"/>
        </w:rPr>
        <w:t>zumindest eine qualitative A</w:t>
      </w:r>
      <w:r w:rsidR="00201673" w:rsidRPr="001B3DFC">
        <w:rPr>
          <w:rFonts w:eastAsia="Calibri"/>
          <w:snapToGrid/>
          <w:color w:val="000000"/>
          <w:sz w:val="22"/>
          <w:szCs w:val="22"/>
          <w:lang w:val="de-DE" w:eastAsia="de-DE"/>
        </w:rPr>
        <w:t>nalys</w:t>
      </w:r>
      <w:r w:rsidR="00D83FAF" w:rsidRPr="001B3DFC">
        <w:rPr>
          <w:rFonts w:eastAsia="Calibri"/>
          <w:snapToGrid/>
          <w:color w:val="000000"/>
          <w:sz w:val="22"/>
          <w:szCs w:val="22"/>
          <w:lang w:val="de-DE" w:eastAsia="de-DE"/>
        </w:rPr>
        <w:t>e u</w:t>
      </w:r>
      <w:r w:rsidR="00201673" w:rsidRPr="001B3DFC">
        <w:rPr>
          <w:rFonts w:eastAsia="Calibri"/>
          <w:snapToGrid/>
          <w:color w:val="000000"/>
          <w:sz w:val="22"/>
          <w:szCs w:val="22"/>
          <w:lang w:val="de-DE" w:eastAsia="de-DE"/>
        </w:rPr>
        <w:t xml:space="preserve">nd </w:t>
      </w:r>
      <w:r w:rsidR="00D83FAF" w:rsidRPr="001B3DFC">
        <w:rPr>
          <w:rFonts w:eastAsia="Calibri"/>
          <w:snapToGrid/>
          <w:color w:val="000000"/>
          <w:sz w:val="22"/>
          <w:szCs w:val="22"/>
          <w:lang w:val="de-DE" w:eastAsia="de-DE"/>
        </w:rPr>
        <w:t>eine Erklärung dazu</w:t>
      </w:r>
      <w:r w:rsidR="00466357" w:rsidRPr="001B3DFC">
        <w:rPr>
          <w:rFonts w:eastAsia="Calibri"/>
          <w:snapToGrid/>
          <w:color w:val="000000"/>
          <w:sz w:val="22"/>
          <w:szCs w:val="22"/>
          <w:lang w:val="de-DE" w:eastAsia="de-DE"/>
        </w:rPr>
        <w:t xml:space="preserve"> umfassen sollte</w:t>
      </w:r>
      <w:r w:rsidR="00D83FAF" w:rsidRPr="001B3DFC">
        <w:rPr>
          <w:rFonts w:eastAsia="Calibri"/>
          <w:snapToGrid/>
          <w:color w:val="000000"/>
          <w:sz w:val="22"/>
          <w:szCs w:val="22"/>
          <w:lang w:val="de-DE" w:eastAsia="de-DE"/>
        </w:rPr>
        <w:t>,</w:t>
      </w:r>
      <w:r w:rsidR="00D83FAF">
        <w:rPr>
          <w:rFonts w:eastAsia="Calibri"/>
          <w:snapToGrid/>
          <w:color w:val="000000"/>
          <w:sz w:val="22"/>
          <w:szCs w:val="22"/>
          <w:lang w:val="de-DE" w:eastAsia="de-DE"/>
        </w:rPr>
        <w:t xml:space="preserve"> wie diese I</w:t>
      </w:r>
      <w:r w:rsidR="00201673" w:rsidRPr="00D83FAF">
        <w:rPr>
          <w:rFonts w:eastAsia="Calibri"/>
          <w:snapToGrid/>
          <w:color w:val="000000"/>
          <w:sz w:val="22"/>
          <w:szCs w:val="22"/>
          <w:lang w:val="de-DE" w:eastAsia="de-DE"/>
        </w:rPr>
        <w:t xml:space="preserve">nformation </w:t>
      </w:r>
      <w:r w:rsidR="00D83FAF">
        <w:rPr>
          <w:rFonts w:eastAsia="Calibri"/>
          <w:snapToGrid/>
          <w:color w:val="000000"/>
          <w:sz w:val="22"/>
          <w:szCs w:val="22"/>
          <w:lang w:val="de-DE" w:eastAsia="de-DE"/>
        </w:rPr>
        <w:t xml:space="preserve">in der </w:t>
      </w:r>
      <w:r w:rsidR="00201673" w:rsidRPr="00D83FAF">
        <w:rPr>
          <w:rFonts w:eastAsia="Calibri"/>
          <w:snapToGrid/>
          <w:color w:val="000000"/>
          <w:sz w:val="22"/>
          <w:szCs w:val="22"/>
          <w:lang w:val="de-DE" w:eastAsia="de-DE"/>
        </w:rPr>
        <w:t>PRA</w:t>
      </w:r>
      <w:r w:rsidR="00D83FAF">
        <w:rPr>
          <w:rFonts w:eastAsia="Calibri"/>
          <w:snapToGrid/>
          <w:color w:val="000000"/>
          <w:sz w:val="22"/>
          <w:szCs w:val="22"/>
          <w:lang w:val="de-DE" w:eastAsia="de-DE"/>
        </w:rPr>
        <w:t xml:space="preserve"> genutzt wird</w:t>
      </w:r>
      <w:r w:rsidR="00201673" w:rsidRPr="00D83FAF">
        <w:rPr>
          <w:rFonts w:eastAsia="Calibri"/>
          <w:snapToGrid/>
          <w:color w:val="000000"/>
          <w:sz w:val="22"/>
          <w:szCs w:val="22"/>
          <w:lang w:val="de-DE" w:eastAsia="de-DE"/>
        </w:rPr>
        <w:t xml:space="preserve">. </w:t>
      </w:r>
      <w:r w:rsidR="00D83FAF">
        <w:rPr>
          <w:rFonts w:eastAsia="Calibri"/>
          <w:snapToGrid/>
          <w:color w:val="000000"/>
          <w:sz w:val="22"/>
          <w:szCs w:val="22"/>
          <w:lang w:val="de-DE" w:eastAsia="de-DE"/>
        </w:rPr>
        <w:t xml:space="preserve">Umweltrelevante oder andere unerwünschte Auswirkungen von </w:t>
      </w:r>
      <w:r w:rsidR="00FE5560" w:rsidRPr="0097487A">
        <w:rPr>
          <w:rFonts w:eastAsia="Calibri"/>
          <w:snapToGrid/>
          <w:sz w:val="22"/>
          <w:szCs w:val="22"/>
          <w:lang w:val="de-DE" w:eastAsia="de-DE"/>
        </w:rPr>
        <w:t>Bekämpfungsmaßnahmen</w:t>
      </w:r>
      <w:r w:rsidR="00FE5560">
        <w:rPr>
          <w:rFonts w:eastAsia="Calibri"/>
          <w:snapToGrid/>
          <w:color w:val="000000"/>
          <w:sz w:val="22"/>
          <w:szCs w:val="22"/>
          <w:lang w:val="de-DE" w:eastAsia="de-DE"/>
        </w:rPr>
        <w:t xml:space="preserve"> </w:t>
      </w:r>
      <w:r w:rsidR="00D83FAF">
        <w:rPr>
          <w:rFonts w:eastAsia="Calibri"/>
          <w:snapToGrid/>
          <w:color w:val="000000"/>
          <w:sz w:val="22"/>
          <w:szCs w:val="22"/>
          <w:lang w:val="de-DE" w:eastAsia="de-DE"/>
        </w:rPr>
        <w:t>werden in</w:t>
      </w:r>
      <w:r w:rsidR="00D83FAF" w:rsidRPr="00D83FAF">
        <w:rPr>
          <w:rFonts w:eastAsia="Calibri"/>
          <w:snapToGrid/>
          <w:color w:val="000000"/>
          <w:sz w:val="22"/>
          <w:szCs w:val="22"/>
          <w:lang w:val="de-DE" w:eastAsia="de-DE"/>
        </w:rPr>
        <w:t xml:space="preserve"> </w:t>
      </w:r>
      <w:r w:rsidR="00004D26">
        <w:rPr>
          <w:rFonts w:eastAsia="Calibri"/>
          <w:snapToGrid/>
          <w:color w:val="000000"/>
          <w:sz w:val="22"/>
          <w:szCs w:val="22"/>
          <w:lang w:val="de-DE" w:eastAsia="de-DE"/>
        </w:rPr>
        <w:t>Abschnitt 2.3.1.2</w:t>
      </w:r>
      <w:r w:rsidR="00D83FAF" w:rsidRPr="00B623A2">
        <w:rPr>
          <w:rFonts w:eastAsia="Calibri"/>
          <w:snapToGrid/>
          <w:color w:val="000000"/>
          <w:sz w:val="22"/>
          <w:szCs w:val="22"/>
          <w:lang w:val="de-DE" w:eastAsia="de-DE"/>
        </w:rPr>
        <w:t xml:space="preserve"> (Indirekte </w:t>
      </w:r>
      <w:r w:rsidR="003C4439">
        <w:rPr>
          <w:rFonts w:eastAsia="Calibri"/>
          <w:snapToGrid/>
          <w:color w:val="000000"/>
          <w:sz w:val="22"/>
          <w:szCs w:val="22"/>
          <w:lang w:val="de-DE" w:eastAsia="de-DE"/>
        </w:rPr>
        <w:t>Folgen durch</w:t>
      </w:r>
      <w:r w:rsidR="006E46D6">
        <w:rPr>
          <w:rFonts w:eastAsia="Calibri"/>
          <w:snapToGrid/>
          <w:color w:val="000000"/>
          <w:sz w:val="22"/>
          <w:szCs w:val="22"/>
          <w:lang w:val="de-DE" w:eastAsia="de-DE"/>
        </w:rPr>
        <w:t xml:space="preserve"> Schädlinge</w:t>
      </w:r>
      <w:r w:rsidR="00D83FAF" w:rsidRPr="00B623A2">
        <w:rPr>
          <w:rFonts w:eastAsia="Calibri"/>
          <w:snapToGrid/>
          <w:color w:val="000000"/>
          <w:sz w:val="22"/>
          <w:szCs w:val="22"/>
          <w:lang w:val="de-DE" w:eastAsia="de-DE"/>
        </w:rPr>
        <w:t>)</w:t>
      </w:r>
      <w:r w:rsidR="00D83FAF">
        <w:rPr>
          <w:rFonts w:eastAsia="Calibri"/>
          <w:snapToGrid/>
          <w:color w:val="000000"/>
          <w:sz w:val="22"/>
          <w:szCs w:val="22"/>
          <w:lang w:val="de-DE" w:eastAsia="de-DE"/>
        </w:rPr>
        <w:t xml:space="preserve"> </w:t>
      </w:r>
      <w:r w:rsidR="00201673" w:rsidRPr="00B623A2">
        <w:rPr>
          <w:rFonts w:eastAsia="Calibri"/>
          <w:snapToGrid/>
          <w:color w:val="000000"/>
          <w:sz w:val="22"/>
          <w:szCs w:val="22"/>
          <w:lang w:val="de-DE" w:eastAsia="de-DE"/>
        </w:rPr>
        <w:t>a</w:t>
      </w:r>
      <w:r w:rsidR="0098767C" w:rsidRPr="00B623A2">
        <w:rPr>
          <w:rFonts w:eastAsia="Calibri"/>
          <w:snapToGrid/>
          <w:color w:val="000000"/>
          <w:sz w:val="22"/>
          <w:szCs w:val="22"/>
          <w:lang w:val="de-DE" w:eastAsia="de-DE"/>
        </w:rPr>
        <w:t>l</w:t>
      </w:r>
      <w:r w:rsidR="00201673" w:rsidRPr="00B623A2">
        <w:rPr>
          <w:rFonts w:eastAsia="Calibri"/>
          <w:snapToGrid/>
          <w:color w:val="000000"/>
          <w:sz w:val="22"/>
          <w:szCs w:val="22"/>
          <w:lang w:val="de-DE" w:eastAsia="de-DE"/>
        </w:rPr>
        <w:t xml:space="preserve">s </w:t>
      </w:r>
      <w:r w:rsidR="0098767C" w:rsidRPr="00B623A2">
        <w:rPr>
          <w:rFonts w:eastAsia="Calibri"/>
          <w:snapToGrid/>
          <w:color w:val="000000"/>
          <w:sz w:val="22"/>
          <w:szCs w:val="22"/>
          <w:lang w:val="de-DE" w:eastAsia="de-DE"/>
        </w:rPr>
        <w:t>Teil der A</w:t>
      </w:r>
      <w:r w:rsidR="00201673" w:rsidRPr="00B623A2">
        <w:rPr>
          <w:rFonts w:eastAsia="Calibri"/>
          <w:snapToGrid/>
          <w:color w:val="000000"/>
          <w:sz w:val="22"/>
          <w:szCs w:val="22"/>
          <w:lang w:val="de-DE" w:eastAsia="de-DE"/>
        </w:rPr>
        <w:t>nalys</w:t>
      </w:r>
      <w:r w:rsidR="0098767C" w:rsidRPr="00B623A2">
        <w:rPr>
          <w:rFonts w:eastAsia="Calibri"/>
          <w:snapToGrid/>
          <w:color w:val="000000"/>
          <w:sz w:val="22"/>
          <w:szCs w:val="22"/>
          <w:lang w:val="de-DE" w:eastAsia="de-DE"/>
        </w:rPr>
        <w:t xml:space="preserve">e von potentiellen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0098767C" w:rsidRPr="00B623A2">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Konsequenzen</w:t>
      </w:r>
      <w:r w:rsidR="003C4439" w:rsidRPr="00D83FAF">
        <w:rPr>
          <w:rFonts w:eastAsia="Calibri"/>
          <w:snapToGrid/>
          <w:color w:val="000000"/>
          <w:sz w:val="22"/>
          <w:szCs w:val="22"/>
          <w:lang w:val="de-DE" w:eastAsia="de-DE"/>
        </w:rPr>
        <w:t xml:space="preserve"> </w:t>
      </w:r>
      <w:r w:rsidR="00D83FAF">
        <w:rPr>
          <w:rFonts w:eastAsia="Calibri"/>
          <w:snapToGrid/>
          <w:color w:val="000000"/>
          <w:sz w:val="22"/>
          <w:szCs w:val="22"/>
          <w:lang w:val="de-DE" w:eastAsia="de-DE"/>
        </w:rPr>
        <w:t>behandelt</w:t>
      </w:r>
      <w:r w:rsidR="0098767C" w:rsidRPr="00B623A2">
        <w:rPr>
          <w:rFonts w:eastAsia="Calibri"/>
          <w:snapToGrid/>
          <w:color w:val="000000"/>
          <w:sz w:val="22"/>
          <w:szCs w:val="22"/>
          <w:lang w:val="de-DE" w:eastAsia="de-DE"/>
        </w:rPr>
        <w:t>.</w:t>
      </w:r>
      <w:r w:rsidR="00201673" w:rsidRPr="00B623A2">
        <w:rPr>
          <w:rFonts w:eastAsia="Calibri"/>
          <w:snapToGrid/>
          <w:color w:val="000000"/>
          <w:sz w:val="22"/>
          <w:szCs w:val="22"/>
          <w:lang w:val="de-DE" w:eastAsia="de-DE"/>
        </w:rPr>
        <w:t xml:space="preserve"> </w:t>
      </w:r>
      <w:r w:rsidR="00405D68" w:rsidRPr="00405D68">
        <w:rPr>
          <w:rFonts w:eastAsia="Calibri"/>
          <w:snapToGrid/>
          <w:color w:val="000000"/>
          <w:sz w:val="22"/>
          <w:szCs w:val="22"/>
          <w:lang w:val="de-DE" w:eastAsia="de-DE"/>
        </w:rPr>
        <w:t xml:space="preserve">Wenn </w:t>
      </w:r>
      <w:r w:rsidR="00E65A44">
        <w:rPr>
          <w:rFonts w:eastAsia="Calibri"/>
          <w:snapToGrid/>
          <w:color w:val="000000"/>
          <w:sz w:val="22"/>
          <w:szCs w:val="22"/>
          <w:lang w:val="de-DE" w:eastAsia="de-DE"/>
        </w:rPr>
        <w:t>das Risiko aufgrund eines</w:t>
      </w:r>
      <w:r w:rsidR="00F1186E">
        <w:rPr>
          <w:rFonts w:eastAsia="Calibri"/>
          <w:snapToGrid/>
          <w:color w:val="000000"/>
          <w:sz w:val="22"/>
          <w:szCs w:val="22"/>
          <w:lang w:val="de-DE" w:eastAsia="de-DE"/>
        </w:rPr>
        <w:t xml:space="preserve"> Schädlings</w:t>
      </w:r>
      <w:r w:rsidR="00E65A44">
        <w:rPr>
          <w:rFonts w:eastAsia="Calibri"/>
          <w:snapToGrid/>
          <w:color w:val="000000"/>
          <w:sz w:val="22"/>
          <w:szCs w:val="22"/>
          <w:lang w:val="de-DE" w:eastAsia="de-DE"/>
        </w:rPr>
        <w:t xml:space="preserve"> als </w:t>
      </w:r>
      <w:r w:rsidR="00AF03A6">
        <w:rPr>
          <w:rFonts w:eastAsia="Calibri"/>
          <w:snapToGrid/>
          <w:color w:val="000000"/>
          <w:sz w:val="22"/>
          <w:szCs w:val="22"/>
          <w:lang w:val="de-DE" w:eastAsia="de-DE"/>
        </w:rPr>
        <w:t xml:space="preserve">nicht hinnehmbar </w:t>
      </w:r>
      <w:r w:rsidR="00E65A44">
        <w:rPr>
          <w:rFonts w:eastAsia="Calibri"/>
          <w:snapToGrid/>
          <w:color w:val="000000"/>
          <w:sz w:val="22"/>
          <w:szCs w:val="22"/>
          <w:lang w:val="de-DE" w:eastAsia="de-DE"/>
        </w:rPr>
        <w:t>eingestuft wird, bietet</w:t>
      </w:r>
      <w:r w:rsidR="00201673" w:rsidRPr="00405D68">
        <w:rPr>
          <w:rFonts w:eastAsia="Calibri"/>
          <w:snapToGrid/>
          <w:color w:val="000000"/>
          <w:sz w:val="22"/>
          <w:szCs w:val="22"/>
          <w:lang w:val="de-DE" w:eastAsia="de-DE"/>
        </w:rPr>
        <w:t xml:space="preserve"> </w:t>
      </w:r>
      <w:r w:rsidR="0098767C" w:rsidRPr="00405D68">
        <w:rPr>
          <w:rFonts w:eastAsia="Calibri"/>
          <w:snapToGrid/>
          <w:color w:val="000000"/>
          <w:sz w:val="22"/>
          <w:szCs w:val="22"/>
          <w:lang w:val="de-DE" w:eastAsia="de-DE"/>
        </w:rPr>
        <w:t>Abschnitt</w:t>
      </w:r>
      <w:r w:rsidR="00201673" w:rsidRPr="00405D68">
        <w:rPr>
          <w:rFonts w:eastAsia="Calibri"/>
          <w:snapToGrid/>
          <w:color w:val="000000"/>
          <w:sz w:val="22"/>
          <w:szCs w:val="22"/>
          <w:lang w:val="de-DE" w:eastAsia="de-DE"/>
        </w:rPr>
        <w:t xml:space="preserve"> 3.4 </w:t>
      </w:r>
      <w:r w:rsidR="00391CFD">
        <w:rPr>
          <w:rFonts w:eastAsia="Calibri"/>
          <w:snapToGrid/>
          <w:color w:val="000000"/>
          <w:sz w:val="22"/>
          <w:szCs w:val="22"/>
          <w:lang w:val="de-DE" w:eastAsia="de-DE"/>
        </w:rPr>
        <w:t xml:space="preserve">eine </w:t>
      </w:r>
      <w:r w:rsidR="00D83FAF">
        <w:rPr>
          <w:rFonts w:eastAsia="Calibri"/>
          <w:snapToGrid/>
          <w:color w:val="000000"/>
          <w:sz w:val="22"/>
          <w:szCs w:val="22"/>
          <w:lang w:val="de-DE" w:eastAsia="de-DE"/>
        </w:rPr>
        <w:t>Anleitung</w:t>
      </w:r>
      <w:r w:rsidR="00201673" w:rsidRPr="00405D68">
        <w:rPr>
          <w:rFonts w:eastAsia="Calibri"/>
          <w:snapToGrid/>
          <w:color w:val="000000"/>
          <w:sz w:val="22"/>
          <w:szCs w:val="22"/>
          <w:lang w:val="de-DE" w:eastAsia="de-DE"/>
        </w:rPr>
        <w:t xml:space="preserve"> </w:t>
      </w:r>
      <w:r w:rsidR="00405D68" w:rsidRPr="00405D68">
        <w:rPr>
          <w:rFonts w:eastAsia="Calibri"/>
          <w:snapToGrid/>
          <w:color w:val="000000"/>
          <w:sz w:val="22"/>
          <w:szCs w:val="22"/>
          <w:lang w:val="de-DE" w:eastAsia="de-DE"/>
        </w:rPr>
        <w:t xml:space="preserve">für die Auswahl von Optionen für das </w:t>
      </w:r>
      <w:r w:rsidR="00FE5560">
        <w:rPr>
          <w:rFonts w:eastAsia="Calibri"/>
          <w:snapToGrid/>
          <w:color w:val="000000"/>
          <w:sz w:val="22"/>
          <w:szCs w:val="22"/>
          <w:lang w:val="de-DE" w:eastAsia="de-DE"/>
        </w:rPr>
        <w:t>Risikom</w:t>
      </w:r>
      <w:r w:rsidR="00D42B63">
        <w:rPr>
          <w:rFonts w:eastAsia="Calibri"/>
          <w:snapToGrid/>
          <w:color w:val="000000"/>
          <w:sz w:val="22"/>
          <w:szCs w:val="22"/>
          <w:lang w:val="de-DE" w:eastAsia="de-DE"/>
        </w:rPr>
        <w:t xml:space="preserve">anagement </w:t>
      </w:r>
      <w:r w:rsidR="00FE5560">
        <w:rPr>
          <w:rFonts w:eastAsia="Calibri"/>
          <w:snapToGrid/>
          <w:color w:val="000000"/>
          <w:sz w:val="22"/>
          <w:szCs w:val="22"/>
          <w:lang w:val="de-DE" w:eastAsia="de-DE"/>
        </w:rPr>
        <w:t>für</w:t>
      </w:r>
      <w:r w:rsidR="006E46D6">
        <w:rPr>
          <w:rFonts w:eastAsia="Calibri"/>
          <w:snapToGrid/>
          <w:color w:val="000000"/>
          <w:sz w:val="22"/>
          <w:szCs w:val="22"/>
          <w:lang w:val="de-DE" w:eastAsia="de-DE"/>
        </w:rPr>
        <w:t xml:space="preserve"> Schädlinge</w:t>
      </w:r>
      <w:r w:rsidR="00201673" w:rsidRPr="00405D68">
        <w:rPr>
          <w:rFonts w:eastAsia="Calibri"/>
          <w:snapToGrid/>
          <w:color w:val="000000"/>
          <w:sz w:val="22"/>
          <w:szCs w:val="22"/>
          <w:lang w:val="de-DE" w:eastAsia="de-DE"/>
        </w:rPr>
        <w:t xml:space="preserve">, </w:t>
      </w:r>
      <w:r w:rsidR="0098767C" w:rsidRPr="00405D68">
        <w:rPr>
          <w:rFonts w:eastAsia="Calibri"/>
          <w:snapToGrid/>
          <w:color w:val="000000"/>
          <w:sz w:val="22"/>
          <w:szCs w:val="22"/>
          <w:lang w:val="de-DE" w:eastAsia="de-DE"/>
        </w:rPr>
        <w:t>einschließlich Maßnahmen</w:t>
      </w:r>
      <w:r w:rsidR="00201673" w:rsidRPr="00405D68">
        <w:rPr>
          <w:rFonts w:eastAsia="Calibri"/>
          <w:snapToGrid/>
          <w:color w:val="000000"/>
          <w:sz w:val="22"/>
          <w:szCs w:val="22"/>
          <w:lang w:val="de-DE" w:eastAsia="de-DE"/>
        </w:rPr>
        <w:t xml:space="preserve"> </w:t>
      </w:r>
      <w:r w:rsidR="00405D68" w:rsidRPr="00405D68">
        <w:rPr>
          <w:rFonts w:eastAsia="Calibri"/>
          <w:snapToGrid/>
          <w:color w:val="000000"/>
          <w:sz w:val="22"/>
          <w:szCs w:val="22"/>
          <w:lang w:val="de-DE" w:eastAsia="de-DE"/>
        </w:rPr>
        <w:t xml:space="preserve">zur Wirtschaftlichkeit, Durchführbarkeit und </w:t>
      </w:r>
      <w:r w:rsidR="00405D68">
        <w:rPr>
          <w:rFonts w:eastAsia="Calibri"/>
          <w:snapToGrid/>
          <w:color w:val="000000"/>
          <w:sz w:val="22"/>
          <w:szCs w:val="22"/>
          <w:lang w:val="de-DE" w:eastAsia="de-DE"/>
        </w:rPr>
        <w:t>geringste</w:t>
      </w:r>
      <w:r w:rsidR="00FE5560">
        <w:rPr>
          <w:rFonts w:eastAsia="Calibri"/>
          <w:snapToGrid/>
          <w:color w:val="000000"/>
          <w:sz w:val="22"/>
          <w:szCs w:val="22"/>
          <w:lang w:val="de-DE" w:eastAsia="de-DE"/>
        </w:rPr>
        <w:t>n</w:t>
      </w:r>
      <w:r w:rsidR="00405D68">
        <w:rPr>
          <w:rFonts w:eastAsia="Calibri"/>
          <w:snapToGrid/>
          <w:color w:val="000000"/>
          <w:sz w:val="22"/>
          <w:szCs w:val="22"/>
          <w:lang w:val="de-DE" w:eastAsia="de-DE"/>
        </w:rPr>
        <w:t xml:space="preserve"> Handelsbeschränkung.</w:t>
      </w:r>
      <w:r w:rsidR="00201673" w:rsidRPr="00405D68">
        <w:rPr>
          <w:rFonts w:eastAsia="Calibri"/>
          <w:snapToGrid/>
          <w:color w:val="000000"/>
          <w:sz w:val="22"/>
          <w:szCs w:val="22"/>
          <w:lang w:val="de-DE" w:eastAsia="de-DE"/>
        </w:rPr>
        <w:t xml:space="preserve"> </w:t>
      </w:r>
    </w:p>
    <w:p w:rsidR="00201673" w:rsidRPr="002E576F" w:rsidRDefault="00405D68"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2E576F">
        <w:rPr>
          <w:rFonts w:eastAsia="Calibri"/>
          <w:snapToGrid/>
          <w:color w:val="000000"/>
          <w:sz w:val="22"/>
          <w:szCs w:val="22"/>
          <w:lang w:val="de-DE" w:eastAsia="de-DE"/>
        </w:rPr>
        <w:t>Im</w:t>
      </w:r>
      <w:r w:rsidR="00201673" w:rsidRPr="002E576F">
        <w:rPr>
          <w:rFonts w:eastAsia="Calibri"/>
          <w:snapToGrid/>
          <w:color w:val="000000"/>
          <w:sz w:val="22"/>
          <w:szCs w:val="22"/>
          <w:lang w:val="de-DE" w:eastAsia="de-DE"/>
        </w:rPr>
        <w:t xml:space="preserve"> April 2001 </w:t>
      </w:r>
      <w:r w:rsidR="00D42B63">
        <w:rPr>
          <w:rFonts w:eastAsia="Calibri"/>
          <w:snapToGrid/>
          <w:color w:val="000000"/>
          <w:sz w:val="22"/>
          <w:szCs w:val="22"/>
          <w:lang w:val="de-DE" w:eastAsia="de-DE"/>
        </w:rPr>
        <w:t>erkannte das</w:t>
      </w:r>
      <w:r w:rsidR="00201673" w:rsidRPr="002E576F">
        <w:rPr>
          <w:rFonts w:eastAsia="Calibri"/>
          <w:snapToGrid/>
          <w:color w:val="000000"/>
          <w:sz w:val="22"/>
          <w:szCs w:val="22"/>
          <w:lang w:val="de-DE" w:eastAsia="de-DE"/>
        </w:rPr>
        <w:t xml:space="preserve"> ICPM</w:t>
      </w:r>
      <w:r w:rsidR="00D42B63">
        <w:rPr>
          <w:rFonts w:eastAsia="Calibri"/>
          <w:snapToGrid/>
          <w:color w:val="000000"/>
          <w:sz w:val="22"/>
          <w:szCs w:val="22"/>
          <w:lang w:val="de-DE" w:eastAsia="de-DE"/>
        </w:rPr>
        <w:t>, dass</w:t>
      </w:r>
      <w:r w:rsidR="00201673" w:rsidRPr="002E576F">
        <w:rPr>
          <w:rFonts w:eastAsia="Calibri"/>
          <w:snapToGrid/>
          <w:color w:val="000000"/>
          <w:sz w:val="22"/>
          <w:szCs w:val="22"/>
          <w:lang w:val="de-DE" w:eastAsia="de-DE"/>
        </w:rPr>
        <w:t xml:space="preserve"> </w:t>
      </w:r>
      <w:r w:rsidR="00050A36">
        <w:rPr>
          <w:rFonts w:eastAsia="Calibri"/>
          <w:snapToGrid/>
          <w:color w:val="000000"/>
          <w:sz w:val="22"/>
          <w:szCs w:val="22"/>
          <w:lang w:val="de-DE" w:eastAsia="de-DE"/>
        </w:rPr>
        <w:t xml:space="preserve">gemäß </w:t>
      </w:r>
      <w:r w:rsidR="00D42B63">
        <w:rPr>
          <w:rFonts w:eastAsia="Calibri"/>
          <w:snapToGrid/>
          <w:color w:val="000000"/>
          <w:sz w:val="22"/>
          <w:szCs w:val="22"/>
          <w:lang w:val="de-DE" w:eastAsia="de-DE"/>
        </w:rPr>
        <w:t>dem bestehenden Mandat des IPPC</w:t>
      </w:r>
      <w:r w:rsidR="00F855A0">
        <w:rPr>
          <w:rFonts w:eastAsia="Calibri"/>
          <w:snapToGrid/>
          <w:color w:val="000000"/>
          <w:sz w:val="22"/>
          <w:szCs w:val="22"/>
          <w:lang w:val="de-DE" w:eastAsia="de-DE"/>
        </w:rPr>
        <w:t xml:space="preserve">, </w:t>
      </w:r>
      <w:r w:rsidR="00D42B63">
        <w:rPr>
          <w:rFonts w:eastAsia="Calibri"/>
          <w:snapToGrid/>
          <w:color w:val="000000"/>
          <w:sz w:val="22"/>
          <w:szCs w:val="22"/>
          <w:lang w:val="de-DE" w:eastAsia="de-DE"/>
        </w:rPr>
        <w:t xml:space="preserve">umweltrelevante </w:t>
      </w:r>
      <w:r w:rsidR="003D5843">
        <w:rPr>
          <w:rFonts w:eastAsia="Calibri"/>
          <w:snapToGrid/>
          <w:color w:val="000000"/>
          <w:sz w:val="22"/>
          <w:szCs w:val="22"/>
          <w:lang w:val="de-DE" w:eastAsia="de-DE"/>
        </w:rPr>
        <w:t xml:space="preserve">Belange </w:t>
      </w:r>
      <w:r w:rsidR="00F855A0">
        <w:rPr>
          <w:rFonts w:eastAsia="Calibri"/>
          <w:snapToGrid/>
          <w:color w:val="000000"/>
          <w:sz w:val="22"/>
          <w:szCs w:val="22"/>
          <w:lang w:val="de-DE" w:eastAsia="de-DE"/>
        </w:rPr>
        <w:t>zu berücksichtigen, eine</w:t>
      </w:r>
      <w:r w:rsidR="0045137E">
        <w:rPr>
          <w:rFonts w:eastAsia="Calibri"/>
          <w:snapToGrid/>
          <w:color w:val="000000"/>
          <w:sz w:val="22"/>
          <w:szCs w:val="22"/>
          <w:lang w:val="de-DE" w:eastAsia="de-DE"/>
        </w:rPr>
        <w:t xml:space="preserve"> weitere</w:t>
      </w:r>
      <w:r w:rsidR="00D42B63">
        <w:rPr>
          <w:rFonts w:eastAsia="Calibri"/>
          <w:snapToGrid/>
          <w:color w:val="000000"/>
          <w:sz w:val="22"/>
          <w:szCs w:val="22"/>
          <w:lang w:val="de-DE" w:eastAsia="de-DE"/>
        </w:rPr>
        <w:t xml:space="preserve"> Verdeutlichung</w:t>
      </w:r>
      <w:r w:rsidR="00201673" w:rsidRPr="002E576F">
        <w:rPr>
          <w:rFonts w:eastAsia="Calibri"/>
          <w:snapToGrid/>
          <w:color w:val="000000"/>
          <w:sz w:val="22"/>
          <w:szCs w:val="22"/>
          <w:lang w:val="de-DE" w:eastAsia="de-DE"/>
        </w:rPr>
        <w:t xml:space="preserve"> </w:t>
      </w:r>
      <w:r w:rsidR="00D42B63">
        <w:rPr>
          <w:rFonts w:eastAsia="Calibri"/>
          <w:snapToGrid/>
          <w:color w:val="000000"/>
          <w:sz w:val="22"/>
          <w:szCs w:val="22"/>
          <w:lang w:val="de-DE" w:eastAsia="de-DE"/>
        </w:rPr>
        <w:t>die Betrachtung</w:t>
      </w:r>
      <w:r w:rsidR="00201673" w:rsidRPr="002E576F">
        <w:rPr>
          <w:rFonts w:eastAsia="Calibri"/>
          <w:snapToGrid/>
          <w:color w:val="000000"/>
          <w:sz w:val="22"/>
          <w:szCs w:val="22"/>
          <w:lang w:val="de-DE" w:eastAsia="de-DE"/>
        </w:rPr>
        <w:t xml:space="preserve"> </w:t>
      </w:r>
      <w:r w:rsidR="002E576F" w:rsidRPr="002E576F">
        <w:rPr>
          <w:rFonts w:eastAsia="Calibri"/>
          <w:snapToGrid/>
          <w:color w:val="000000"/>
          <w:sz w:val="22"/>
          <w:szCs w:val="22"/>
          <w:lang w:val="de-DE" w:eastAsia="de-DE"/>
        </w:rPr>
        <w:t>der folgenden fünf</w:t>
      </w:r>
      <w:r w:rsidR="00201673" w:rsidRPr="002E576F">
        <w:rPr>
          <w:rFonts w:eastAsia="Calibri"/>
          <w:snapToGrid/>
          <w:color w:val="000000"/>
          <w:sz w:val="22"/>
          <w:szCs w:val="22"/>
          <w:lang w:val="de-DE" w:eastAsia="de-DE"/>
        </w:rPr>
        <w:t xml:space="preserve"> </w:t>
      </w:r>
      <w:r w:rsidR="00D42B63">
        <w:rPr>
          <w:rFonts w:eastAsia="Calibri"/>
          <w:snapToGrid/>
          <w:color w:val="000000"/>
          <w:sz w:val="22"/>
          <w:szCs w:val="22"/>
          <w:lang w:val="de-DE" w:eastAsia="de-DE"/>
        </w:rPr>
        <w:t xml:space="preserve">vorgeschlagenen Punkte </w:t>
      </w:r>
      <w:r w:rsidR="00050A36">
        <w:rPr>
          <w:rFonts w:eastAsia="Calibri"/>
          <w:snapToGrid/>
          <w:color w:val="000000"/>
          <w:sz w:val="22"/>
          <w:szCs w:val="22"/>
          <w:lang w:val="de-DE" w:eastAsia="de-DE"/>
        </w:rPr>
        <w:t xml:space="preserve">zu </w:t>
      </w:r>
      <w:r w:rsidR="002E576F" w:rsidRPr="002E576F">
        <w:rPr>
          <w:rFonts w:eastAsia="Calibri"/>
          <w:snapToGrid/>
          <w:color w:val="000000"/>
          <w:sz w:val="22"/>
          <w:szCs w:val="22"/>
          <w:lang w:val="de-DE" w:eastAsia="de-DE"/>
        </w:rPr>
        <w:t>p</w:t>
      </w:r>
      <w:r w:rsidR="002E576F">
        <w:rPr>
          <w:rFonts w:eastAsia="Calibri"/>
          <w:snapToGrid/>
          <w:color w:val="000000"/>
          <w:sz w:val="22"/>
          <w:szCs w:val="22"/>
          <w:lang w:val="de-DE" w:eastAsia="de-DE"/>
        </w:rPr>
        <w:t>o</w:t>
      </w:r>
      <w:r w:rsidR="002E576F" w:rsidRPr="002E576F">
        <w:rPr>
          <w:rFonts w:eastAsia="Calibri"/>
          <w:snapToGrid/>
          <w:color w:val="000000"/>
          <w:sz w:val="22"/>
          <w:szCs w:val="22"/>
          <w:lang w:val="de-DE" w:eastAsia="de-DE"/>
        </w:rPr>
        <w:t>tentielle</w:t>
      </w:r>
      <w:r w:rsidR="00050A36">
        <w:rPr>
          <w:rFonts w:eastAsia="Calibri"/>
          <w:snapToGrid/>
          <w:color w:val="000000"/>
          <w:sz w:val="22"/>
          <w:szCs w:val="22"/>
          <w:lang w:val="de-DE" w:eastAsia="de-DE"/>
        </w:rPr>
        <w:t>n</w:t>
      </w:r>
      <w:r w:rsidR="002E576F" w:rsidRPr="002E576F">
        <w:rPr>
          <w:rFonts w:eastAsia="Calibri"/>
          <w:snapToGrid/>
          <w:color w:val="000000"/>
          <w:sz w:val="22"/>
          <w:szCs w:val="22"/>
          <w:lang w:val="de-DE" w:eastAsia="de-DE"/>
        </w:rPr>
        <w:t xml:space="preserve"> </w:t>
      </w:r>
      <w:r w:rsidR="002E576F">
        <w:rPr>
          <w:rFonts w:eastAsia="Calibri"/>
          <w:snapToGrid/>
          <w:color w:val="000000"/>
          <w:sz w:val="22"/>
          <w:szCs w:val="22"/>
          <w:lang w:val="de-DE" w:eastAsia="de-DE"/>
        </w:rPr>
        <w:t>umweltrelevante</w:t>
      </w:r>
      <w:r w:rsidR="00050A36">
        <w:rPr>
          <w:rFonts w:eastAsia="Calibri"/>
          <w:snapToGrid/>
          <w:color w:val="000000"/>
          <w:sz w:val="22"/>
          <w:szCs w:val="22"/>
          <w:lang w:val="de-DE" w:eastAsia="de-DE"/>
        </w:rPr>
        <w:t>n</w:t>
      </w:r>
      <w:r w:rsidR="002E576F">
        <w:rPr>
          <w:rFonts w:eastAsia="Calibri"/>
          <w:snapToGrid/>
          <w:color w:val="000000"/>
          <w:sz w:val="22"/>
          <w:szCs w:val="22"/>
          <w:lang w:val="de-DE" w:eastAsia="de-DE"/>
        </w:rPr>
        <w:t xml:space="preserve"> Risiken von</w:t>
      </w:r>
      <w:r w:rsidR="00201673" w:rsidRPr="002E576F">
        <w:rPr>
          <w:rFonts w:eastAsia="Calibri"/>
          <w:snapToGrid/>
          <w:color w:val="000000"/>
          <w:sz w:val="22"/>
          <w:szCs w:val="22"/>
          <w:lang w:val="de-DE" w:eastAsia="de-DE"/>
        </w:rPr>
        <w:t xml:space="preserve"> </w:t>
      </w:r>
      <w:r w:rsidR="001874D1">
        <w:rPr>
          <w:rFonts w:eastAsia="Calibri"/>
          <w:snapToGrid/>
          <w:color w:val="000000"/>
          <w:sz w:val="22"/>
          <w:szCs w:val="22"/>
          <w:lang w:val="de-DE" w:eastAsia="de-DE"/>
        </w:rPr>
        <w:t>Schädlingen</w:t>
      </w:r>
      <w:r w:rsidR="002E576F" w:rsidRPr="002E576F">
        <w:rPr>
          <w:rFonts w:eastAsia="Calibri"/>
          <w:snapToGrid/>
          <w:color w:val="000000"/>
          <w:sz w:val="22"/>
          <w:szCs w:val="22"/>
          <w:lang w:val="de-DE" w:eastAsia="de-DE"/>
        </w:rPr>
        <w:t xml:space="preserve"> beinhalten</w:t>
      </w:r>
      <w:r w:rsidR="00050A36">
        <w:rPr>
          <w:rFonts w:eastAsia="Calibri"/>
          <w:snapToGrid/>
          <w:color w:val="000000"/>
          <w:sz w:val="22"/>
          <w:szCs w:val="22"/>
          <w:lang w:val="de-DE" w:eastAsia="de-DE"/>
        </w:rPr>
        <w:t xml:space="preserve"> musste</w:t>
      </w:r>
      <w:r w:rsidR="00201673" w:rsidRPr="002E576F">
        <w:rPr>
          <w:rFonts w:eastAsia="Calibri"/>
          <w:snapToGrid/>
          <w:color w:val="000000"/>
          <w:sz w:val="22"/>
          <w:szCs w:val="22"/>
          <w:lang w:val="de-DE" w:eastAsia="de-DE"/>
        </w:rPr>
        <w:t xml:space="preserve">: </w:t>
      </w:r>
    </w:p>
    <w:p w:rsidR="00201673" w:rsidRPr="0098767C"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98767C" w:rsidRPr="0098767C">
        <w:rPr>
          <w:rFonts w:eastAsia="Calibri"/>
          <w:snapToGrid/>
          <w:color w:val="000000"/>
          <w:sz w:val="22"/>
          <w:szCs w:val="22"/>
          <w:lang w:val="de-DE" w:eastAsia="de-DE"/>
        </w:rPr>
        <w:t>R</w:t>
      </w:r>
      <w:r w:rsidR="00201673" w:rsidRPr="0098767C">
        <w:rPr>
          <w:rFonts w:eastAsia="Calibri"/>
          <w:snapToGrid/>
          <w:color w:val="000000"/>
          <w:sz w:val="22"/>
          <w:szCs w:val="22"/>
          <w:lang w:val="de-DE" w:eastAsia="de-DE"/>
        </w:rPr>
        <w:t>edu</w:t>
      </w:r>
      <w:r w:rsidR="0045137E">
        <w:rPr>
          <w:rFonts w:eastAsia="Calibri"/>
          <w:snapToGrid/>
          <w:color w:val="000000"/>
          <w:sz w:val="22"/>
          <w:szCs w:val="22"/>
          <w:lang w:val="de-DE" w:eastAsia="de-DE"/>
        </w:rPr>
        <w:t>zieren</w:t>
      </w:r>
      <w:r w:rsidR="0098767C" w:rsidRPr="0098767C">
        <w:rPr>
          <w:rFonts w:eastAsia="Calibri"/>
          <w:snapToGrid/>
          <w:color w:val="000000"/>
          <w:sz w:val="22"/>
          <w:szCs w:val="22"/>
          <w:lang w:val="de-DE" w:eastAsia="de-DE"/>
        </w:rPr>
        <w:t xml:space="preserve"> oder Auslöschen gefährdete</w:t>
      </w:r>
      <w:r w:rsidR="00050A36">
        <w:rPr>
          <w:rFonts w:eastAsia="Calibri"/>
          <w:snapToGrid/>
          <w:color w:val="000000"/>
          <w:sz w:val="22"/>
          <w:szCs w:val="22"/>
          <w:lang w:val="de-DE" w:eastAsia="de-DE"/>
        </w:rPr>
        <w:t>r</w:t>
      </w:r>
      <w:r w:rsidR="00405D68">
        <w:rPr>
          <w:rFonts w:eastAsia="Calibri"/>
          <w:snapToGrid/>
          <w:color w:val="000000"/>
          <w:sz w:val="22"/>
          <w:szCs w:val="22"/>
          <w:lang w:val="de-DE" w:eastAsia="de-DE"/>
        </w:rPr>
        <w:t xml:space="preserve"> (oder bedrohte</w:t>
      </w:r>
      <w:r w:rsidR="00050A36">
        <w:rPr>
          <w:rFonts w:eastAsia="Calibri"/>
          <w:snapToGrid/>
          <w:color w:val="000000"/>
          <w:sz w:val="22"/>
          <w:szCs w:val="22"/>
          <w:lang w:val="de-DE" w:eastAsia="de-DE"/>
        </w:rPr>
        <w:t>r</w:t>
      </w:r>
      <w:r w:rsidR="00201673" w:rsidRPr="0098767C">
        <w:rPr>
          <w:rFonts w:eastAsia="Calibri"/>
          <w:snapToGrid/>
          <w:color w:val="000000"/>
          <w:sz w:val="22"/>
          <w:szCs w:val="22"/>
          <w:lang w:val="de-DE" w:eastAsia="de-DE"/>
        </w:rPr>
        <w:t>) native</w:t>
      </w:r>
      <w:r w:rsidR="00050A36">
        <w:rPr>
          <w:rFonts w:eastAsia="Calibri"/>
          <w:snapToGrid/>
          <w:color w:val="000000"/>
          <w:sz w:val="22"/>
          <w:szCs w:val="22"/>
          <w:lang w:val="de-DE" w:eastAsia="de-DE"/>
        </w:rPr>
        <w:t>r</w:t>
      </w:r>
      <w:r w:rsidR="00201673" w:rsidRPr="0098767C">
        <w:rPr>
          <w:rFonts w:eastAsia="Calibri"/>
          <w:snapToGrid/>
          <w:color w:val="000000"/>
          <w:sz w:val="22"/>
          <w:szCs w:val="22"/>
          <w:lang w:val="de-DE" w:eastAsia="de-DE"/>
        </w:rPr>
        <w:t xml:space="preserve"> </w:t>
      </w:r>
      <w:r w:rsidR="00405D68">
        <w:rPr>
          <w:rFonts w:eastAsia="Calibri"/>
          <w:snapToGrid/>
          <w:color w:val="000000"/>
          <w:sz w:val="22"/>
          <w:szCs w:val="22"/>
          <w:lang w:val="de-DE" w:eastAsia="de-DE"/>
        </w:rPr>
        <w:t>Pflanzenarten</w:t>
      </w:r>
      <w:r w:rsidR="00201673" w:rsidRPr="0098767C">
        <w:rPr>
          <w:rFonts w:eastAsia="Calibri"/>
          <w:snapToGrid/>
          <w:color w:val="000000"/>
          <w:sz w:val="22"/>
          <w:szCs w:val="22"/>
          <w:lang w:val="de-DE" w:eastAsia="de-DE"/>
        </w:rPr>
        <w:t xml:space="preserve"> </w:t>
      </w:r>
    </w:p>
    <w:p w:rsidR="00201673" w:rsidRPr="00FE34C2"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45137E">
        <w:rPr>
          <w:rFonts w:eastAsia="Calibri"/>
          <w:snapToGrid/>
          <w:color w:val="000000"/>
          <w:sz w:val="22"/>
          <w:szCs w:val="22"/>
          <w:lang w:val="de-DE" w:eastAsia="de-DE"/>
        </w:rPr>
        <w:t>Reduzieren</w:t>
      </w:r>
      <w:r w:rsidR="0098767C" w:rsidRPr="00FE34C2">
        <w:rPr>
          <w:rFonts w:eastAsia="Calibri"/>
          <w:snapToGrid/>
          <w:color w:val="000000"/>
          <w:sz w:val="22"/>
          <w:szCs w:val="22"/>
          <w:lang w:val="de-DE" w:eastAsia="de-DE"/>
        </w:rPr>
        <w:t xml:space="preserve"> oder Auslöschen einer</w:t>
      </w:r>
      <w:r w:rsidR="00201673" w:rsidRPr="00FE34C2">
        <w:rPr>
          <w:rFonts w:eastAsia="Calibri"/>
          <w:snapToGrid/>
          <w:color w:val="000000"/>
          <w:sz w:val="22"/>
          <w:szCs w:val="22"/>
          <w:lang w:val="de-DE" w:eastAsia="de-DE"/>
        </w:rPr>
        <w:t xml:space="preserve"> </w:t>
      </w:r>
      <w:r w:rsidR="00FE34C2" w:rsidRPr="00FE34C2">
        <w:rPr>
          <w:rFonts w:eastAsia="Calibri"/>
          <w:snapToGrid/>
          <w:color w:val="000000"/>
          <w:sz w:val="22"/>
          <w:szCs w:val="22"/>
          <w:lang w:val="de-DE" w:eastAsia="de-DE"/>
        </w:rPr>
        <w:t>Schlüsselart (eine Art, die eine be</w:t>
      </w:r>
      <w:r w:rsidR="00FE34C2">
        <w:rPr>
          <w:rFonts w:eastAsia="Calibri"/>
          <w:snapToGrid/>
          <w:color w:val="000000"/>
          <w:sz w:val="22"/>
          <w:szCs w:val="22"/>
          <w:lang w:val="de-DE" w:eastAsia="de-DE"/>
        </w:rPr>
        <w:t>deutende Rolle bei der E</w:t>
      </w:r>
      <w:r w:rsidR="00FE34C2" w:rsidRPr="00FE34C2">
        <w:rPr>
          <w:rFonts w:eastAsia="Calibri"/>
          <w:snapToGrid/>
          <w:color w:val="000000"/>
          <w:sz w:val="22"/>
          <w:szCs w:val="22"/>
          <w:lang w:val="de-DE" w:eastAsia="de-DE"/>
        </w:rPr>
        <w:t>rhalt</w:t>
      </w:r>
      <w:r w:rsidR="00FE34C2">
        <w:rPr>
          <w:rFonts w:eastAsia="Calibri"/>
          <w:snapToGrid/>
          <w:color w:val="000000"/>
          <w:sz w:val="22"/>
          <w:szCs w:val="22"/>
          <w:lang w:val="de-DE" w:eastAsia="de-DE"/>
        </w:rPr>
        <w:t>ung eines Ökosystems spielt</w:t>
      </w:r>
      <w:r w:rsidR="00201673" w:rsidRPr="00FE34C2">
        <w:rPr>
          <w:rFonts w:eastAsia="Calibri"/>
          <w:snapToGrid/>
          <w:color w:val="000000"/>
          <w:sz w:val="22"/>
          <w:szCs w:val="22"/>
          <w:lang w:val="de-DE" w:eastAsia="de-DE"/>
        </w:rPr>
        <w:t xml:space="preserve">) </w:t>
      </w:r>
    </w:p>
    <w:p w:rsidR="00201673" w:rsidRPr="00FE34C2"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45137E">
        <w:rPr>
          <w:rFonts w:eastAsia="Calibri"/>
          <w:snapToGrid/>
          <w:color w:val="000000"/>
          <w:sz w:val="22"/>
          <w:szCs w:val="22"/>
          <w:lang w:val="de-DE" w:eastAsia="de-DE"/>
        </w:rPr>
        <w:t>Reduzieren oder Auslöschen</w:t>
      </w:r>
      <w:r w:rsidR="001772E7" w:rsidRPr="00FE34C2">
        <w:rPr>
          <w:rFonts w:eastAsia="Calibri"/>
          <w:snapToGrid/>
          <w:color w:val="000000"/>
          <w:sz w:val="22"/>
          <w:szCs w:val="22"/>
          <w:lang w:val="de-DE" w:eastAsia="de-DE"/>
        </w:rPr>
        <w:t xml:space="preserve"> einer </w:t>
      </w:r>
      <w:r w:rsidR="00D42B63">
        <w:rPr>
          <w:rFonts w:eastAsia="Calibri"/>
          <w:snapToGrid/>
          <w:color w:val="000000"/>
          <w:sz w:val="22"/>
          <w:szCs w:val="22"/>
          <w:lang w:val="de-DE" w:eastAsia="de-DE"/>
        </w:rPr>
        <w:t>Pflanzenart</w:t>
      </w:r>
      <w:r w:rsidR="00FE34C2" w:rsidRPr="00FE34C2">
        <w:rPr>
          <w:rFonts w:eastAsia="Calibri"/>
          <w:snapToGrid/>
          <w:color w:val="000000"/>
          <w:sz w:val="22"/>
          <w:szCs w:val="22"/>
          <w:lang w:val="de-DE" w:eastAsia="de-DE"/>
        </w:rPr>
        <w:t>, die ein wichtiger Bestandteil eines native</w:t>
      </w:r>
      <w:r w:rsidR="00D42B63">
        <w:rPr>
          <w:rFonts w:eastAsia="Calibri"/>
          <w:snapToGrid/>
          <w:color w:val="000000"/>
          <w:sz w:val="22"/>
          <w:szCs w:val="22"/>
          <w:lang w:val="de-DE" w:eastAsia="de-DE"/>
        </w:rPr>
        <w:t>n</w:t>
      </w:r>
      <w:r w:rsidR="00FE34C2" w:rsidRPr="00FE34C2">
        <w:rPr>
          <w:rFonts w:eastAsia="Calibri"/>
          <w:snapToGrid/>
          <w:color w:val="000000"/>
          <w:sz w:val="22"/>
          <w:szCs w:val="22"/>
          <w:lang w:val="de-DE" w:eastAsia="de-DE"/>
        </w:rPr>
        <w:t xml:space="preserve"> Ök</w:t>
      </w:r>
      <w:r w:rsidR="00201673" w:rsidRPr="00FE34C2">
        <w:rPr>
          <w:rFonts w:eastAsia="Calibri"/>
          <w:snapToGrid/>
          <w:color w:val="000000"/>
          <w:sz w:val="22"/>
          <w:szCs w:val="22"/>
          <w:lang w:val="de-DE" w:eastAsia="de-DE"/>
        </w:rPr>
        <w:t>osystem</w:t>
      </w:r>
      <w:r w:rsidR="00FE34C2">
        <w:rPr>
          <w:rFonts w:eastAsia="Calibri"/>
          <w:snapToGrid/>
          <w:color w:val="000000"/>
          <w:sz w:val="22"/>
          <w:szCs w:val="22"/>
          <w:lang w:val="de-DE" w:eastAsia="de-DE"/>
        </w:rPr>
        <w:t>s ist</w:t>
      </w:r>
      <w:r w:rsidR="00201673" w:rsidRPr="00FE34C2">
        <w:rPr>
          <w:rFonts w:eastAsia="Calibri"/>
          <w:snapToGrid/>
          <w:color w:val="000000"/>
          <w:sz w:val="22"/>
          <w:szCs w:val="22"/>
          <w:lang w:val="de-DE" w:eastAsia="de-DE"/>
        </w:rPr>
        <w:t xml:space="preserve"> </w:t>
      </w:r>
    </w:p>
    <w:p w:rsidR="00201673" w:rsidRPr="00764627"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45137E">
        <w:rPr>
          <w:rFonts w:eastAsia="Calibri"/>
          <w:snapToGrid/>
          <w:color w:val="000000"/>
          <w:sz w:val="22"/>
          <w:szCs w:val="22"/>
          <w:lang w:val="de-DE" w:eastAsia="de-DE"/>
        </w:rPr>
        <w:t>Hervorrufen einer</w:t>
      </w:r>
      <w:r w:rsidR="00764627" w:rsidRPr="00764627">
        <w:rPr>
          <w:rFonts w:eastAsia="Calibri"/>
          <w:snapToGrid/>
          <w:color w:val="000000"/>
          <w:sz w:val="22"/>
          <w:szCs w:val="22"/>
          <w:lang w:val="de-DE" w:eastAsia="de-DE"/>
        </w:rPr>
        <w:t xml:space="preserve"> Veränderung der </w:t>
      </w:r>
      <w:r w:rsidR="00F855A0">
        <w:rPr>
          <w:rFonts w:eastAsia="Calibri"/>
          <w:snapToGrid/>
          <w:color w:val="000000"/>
          <w:sz w:val="22"/>
          <w:szCs w:val="22"/>
          <w:lang w:val="de-DE" w:eastAsia="de-DE"/>
        </w:rPr>
        <w:t xml:space="preserve">biologischen </w:t>
      </w:r>
      <w:r w:rsidR="00764627" w:rsidRPr="00764627">
        <w:rPr>
          <w:rFonts w:eastAsia="Calibri"/>
          <w:snapToGrid/>
          <w:color w:val="000000"/>
          <w:sz w:val="22"/>
          <w:szCs w:val="22"/>
          <w:lang w:val="de-DE" w:eastAsia="de-DE"/>
        </w:rPr>
        <w:t>Vielfalt</w:t>
      </w:r>
      <w:r w:rsidR="002E576F" w:rsidRPr="00764627">
        <w:rPr>
          <w:rFonts w:eastAsia="Calibri"/>
          <w:snapToGrid/>
          <w:color w:val="000000"/>
          <w:sz w:val="22"/>
          <w:szCs w:val="22"/>
          <w:lang w:val="de-DE" w:eastAsia="de-DE"/>
        </w:rPr>
        <w:t xml:space="preserve"> der Pflanzen</w:t>
      </w:r>
      <w:r w:rsidR="00201673" w:rsidRPr="00764627">
        <w:rPr>
          <w:rFonts w:eastAsia="Calibri"/>
          <w:snapToGrid/>
          <w:color w:val="000000"/>
          <w:sz w:val="22"/>
          <w:szCs w:val="22"/>
          <w:lang w:val="de-DE" w:eastAsia="de-DE"/>
        </w:rPr>
        <w:t xml:space="preserve"> in </w:t>
      </w:r>
      <w:r w:rsidR="0045137E">
        <w:rPr>
          <w:rFonts w:eastAsia="Calibri"/>
          <w:snapToGrid/>
          <w:color w:val="000000"/>
          <w:sz w:val="22"/>
          <w:szCs w:val="22"/>
          <w:lang w:val="de-DE" w:eastAsia="de-DE"/>
        </w:rPr>
        <w:t>einer Weise</w:t>
      </w:r>
      <w:r w:rsidR="00764627">
        <w:rPr>
          <w:rFonts w:eastAsia="Calibri"/>
          <w:snapToGrid/>
          <w:color w:val="000000"/>
          <w:sz w:val="22"/>
          <w:szCs w:val="22"/>
          <w:lang w:val="de-DE" w:eastAsia="de-DE"/>
        </w:rPr>
        <w:t>, die zu einer Destabilisierung des Ökosystems führt</w:t>
      </w:r>
    </w:p>
    <w:p w:rsidR="00201673" w:rsidRPr="00801ED2" w:rsidRDefault="008A253B" w:rsidP="00A25A31">
      <w:pPr>
        <w:widowControl/>
        <w:tabs>
          <w:tab w:val="left" w:pos="567"/>
        </w:tabs>
        <w:suppressAutoHyphens w:val="0"/>
        <w:autoSpaceDE w:val="0"/>
        <w:autoSpaceDN w:val="0"/>
        <w:adjustRightInd w:val="0"/>
        <w:spacing w:after="120"/>
        <w:ind w:left="567" w:hanging="567"/>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E3285C">
        <w:rPr>
          <w:rFonts w:eastAsia="Calibri"/>
          <w:snapToGrid/>
          <w:color w:val="000000"/>
          <w:sz w:val="22"/>
          <w:szCs w:val="22"/>
          <w:lang w:val="de-DE" w:eastAsia="de-DE"/>
        </w:rPr>
        <w:t>Bekämpfung</w:t>
      </w:r>
      <w:r w:rsidR="003610AA">
        <w:rPr>
          <w:rFonts w:eastAsia="Calibri"/>
          <w:snapToGrid/>
          <w:color w:val="000000"/>
          <w:sz w:val="22"/>
          <w:szCs w:val="22"/>
          <w:lang w:val="de-DE" w:eastAsia="de-DE"/>
        </w:rPr>
        <w:t>s-</w:t>
      </w:r>
      <w:r w:rsidR="002E576F" w:rsidRPr="00801ED2">
        <w:rPr>
          <w:rFonts w:eastAsia="Calibri"/>
          <w:snapToGrid/>
          <w:color w:val="000000"/>
          <w:sz w:val="22"/>
          <w:szCs w:val="22"/>
          <w:lang w:val="de-DE" w:eastAsia="de-DE"/>
        </w:rPr>
        <w:t xml:space="preserve">, </w:t>
      </w:r>
      <w:r w:rsidR="00D64DFD">
        <w:rPr>
          <w:rFonts w:eastAsia="Calibri"/>
          <w:snapToGrid/>
          <w:color w:val="000000"/>
          <w:sz w:val="22"/>
          <w:szCs w:val="22"/>
          <w:lang w:val="de-DE" w:eastAsia="de-DE"/>
        </w:rPr>
        <w:t>Tilgung</w:t>
      </w:r>
      <w:r w:rsidR="003610AA">
        <w:rPr>
          <w:rFonts w:eastAsia="Calibri"/>
          <w:snapToGrid/>
          <w:color w:val="000000"/>
          <w:sz w:val="22"/>
          <w:szCs w:val="22"/>
          <w:lang w:val="de-DE" w:eastAsia="de-DE"/>
        </w:rPr>
        <w:t>s-</w:t>
      </w:r>
      <w:r w:rsidR="00201673" w:rsidRPr="00801ED2">
        <w:rPr>
          <w:rFonts w:eastAsia="Calibri"/>
          <w:snapToGrid/>
          <w:color w:val="000000"/>
          <w:sz w:val="22"/>
          <w:szCs w:val="22"/>
          <w:lang w:val="de-DE" w:eastAsia="de-DE"/>
        </w:rPr>
        <w:t xml:space="preserve"> o</w:t>
      </w:r>
      <w:r w:rsidR="001772E7" w:rsidRPr="00801ED2">
        <w:rPr>
          <w:rFonts w:eastAsia="Calibri"/>
          <w:snapToGrid/>
          <w:color w:val="000000"/>
          <w:sz w:val="22"/>
          <w:szCs w:val="22"/>
          <w:lang w:val="de-DE" w:eastAsia="de-DE"/>
        </w:rPr>
        <w:t>de</w:t>
      </w:r>
      <w:r w:rsidR="002E576F" w:rsidRPr="00801ED2">
        <w:rPr>
          <w:rFonts w:eastAsia="Calibri"/>
          <w:snapToGrid/>
          <w:color w:val="000000"/>
          <w:sz w:val="22"/>
          <w:szCs w:val="22"/>
          <w:lang w:val="de-DE" w:eastAsia="de-DE"/>
        </w:rPr>
        <w:t xml:space="preserve">r Managementprogrammen, die </w:t>
      </w:r>
      <w:r w:rsidR="00801ED2">
        <w:rPr>
          <w:rFonts w:eastAsia="Calibri"/>
          <w:snapToGrid/>
          <w:color w:val="000000"/>
          <w:sz w:val="22"/>
          <w:szCs w:val="22"/>
          <w:lang w:val="de-DE" w:eastAsia="de-DE"/>
        </w:rPr>
        <w:t>im F</w:t>
      </w:r>
      <w:r w:rsidR="00801ED2" w:rsidRPr="00801ED2">
        <w:rPr>
          <w:rFonts w:eastAsia="Calibri"/>
          <w:snapToGrid/>
          <w:color w:val="000000"/>
          <w:sz w:val="22"/>
          <w:szCs w:val="22"/>
          <w:lang w:val="de-DE" w:eastAsia="de-DE"/>
        </w:rPr>
        <w:t xml:space="preserve">all einer Einschleppung eines </w:t>
      </w:r>
      <w:r w:rsidR="00B61C88">
        <w:rPr>
          <w:rFonts w:eastAsia="Calibri"/>
          <w:snapToGrid/>
          <w:color w:val="000000"/>
          <w:sz w:val="22"/>
          <w:szCs w:val="22"/>
          <w:lang w:val="de-DE" w:eastAsia="de-DE"/>
        </w:rPr>
        <w:t>Quarantäneschädling</w:t>
      </w:r>
      <w:r w:rsidR="00801ED2" w:rsidRPr="00801ED2">
        <w:rPr>
          <w:rFonts w:eastAsia="Calibri"/>
          <w:snapToGrid/>
          <w:color w:val="000000"/>
          <w:sz w:val="22"/>
          <w:szCs w:val="22"/>
          <w:lang w:val="de-DE" w:eastAsia="de-DE"/>
        </w:rPr>
        <w:t xml:space="preserve"> </w:t>
      </w:r>
      <w:r w:rsidR="00801ED2">
        <w:rPr>
          <w:rFonts w:eastAsia="Calibri"/>
          <w:snapToGrid/>
          <w:color w:val="000000"/>
          <w:sz w:val="22"/>
          <w:szCs w:val="22"/>
          <w:lang w:val="de-DE" w:eastAsia="de-DE"/>
        </w:rPr>
        <w:t>erforderlich wären, und Auswirkungen solch eines P</w:t>
      </w:r>
      <w:r w:rsidR="001772E7" w:rsidRPr="00801ED2">
        <w:rPr>
          <w:rFonts w:eastAsia="Calibri"/>
          <w:snapToGrid/>
          <w:color w:val="000000"/>
          <w:sz w:val="22"/>
          <w:szCs w:val="22"/>
          <w:lang w:val="de-DE" w:eastAsia="de-DE"/>
        </w:rPr>
        <w:t>rogrammes (z. B. Pestiz</w:t>
      </w:r>
      <w:r w:rsidR="00201673" w:rsidRPr="00801ED2">
        <w:rPr>
          <w:rFonts w:eastAsia="Calibri"/>
          <w:snapToGrid/>
          <w:color w:val="000000"/>
          <w:sz w:val="22"/>
          <w:szCs w:val="22"/>
          <w:lang w:val="de-DE" w:eastAsia="de-DE"/>
        </w:rPr>
        <w:t>ide</w:t>
      </w:r>
      <w:r w:rsidR="001772E7" w:rsidRPr="00801ED2">
        <w:rPr>
          <w:rFonts w:eastAsia="Calibri"/>
          <w:snapToGrid/>
          <w:color w:val="000000"/>
          <w:sz w:val="22"/>
          <w:szCs w:val="22"/>
          <w:lang w:val="de-DE" w:eastAsia="de-DE"/>
        </w:rPr>
        <w:t xml:space="preserve">, nicht </w:t>
      </w:r>
      <w:r w:rsidR="000C2904" w:rsidRPr="00801ED2">
        <w:rPr>
          <w:rFonts w:eastAsia="Calibri"/>
          <w:snapToGrid/>
          <w:color w:val="000000"/>
          <w:sz w:val="22"/>
          <w:szCs w:val="22"/>
          <w:lang w:val="de-DE" w:eastAsia="de-DE"/>
        </w:rPr>
        <w:t>einheimisch</w:t>
      </w:r>
      <w:r w:rsidR="001772E7" w:rsidRPr="00801ED2">
        <w:rPr>
          <w:rFonts w:eastAsia="Calibri"/>
          <w:snapToGrid/>
          <w:color w:val="000000"/>
          <w:sz w:val="22"/>
          <w:szCs w:val="22"/>
          <w:lang w:val="de-DE" w:eastAsia="de-DE"/>
        </w:rPr>
        <w:t>e Prä</w:t>
      </w:r>
      <w:r w:rsidR="00201673" w:rsidRPr="00801ED2">
        <w:rPr>
          <w:rFonts w:eastAsia="Calibri"/>
          <w:snapToGrid/>
          <w:color w:val="000000"/>
          <w:sz w:val="22"/>
          <w:szCs w:val="22"/>
          <w:lang w:val="de-DE" w:eastAsia="de-DE"/>
        </w:rPr>
        <w:t>dator</w:t>
      </w:r>
      <w:r w:rsidR="001772E7" w:rsidRPr="00801ED2">
        <w:rPr>
          <w:rFonts w:eastAsia="Calibri"/>
          <w:snapToGrid/>
          <w:color w:val="000000"/>
          <w:sz w:val="22"/>
          <w:szCs w:val="22"/>
          <w:lang w:val="de-DE" w:eastAsia="de-DE"/>
        </w:rPr>
        <w:t>en oder P</w:t>
      </w:r>
      <w:r w:rsidR="00201673" w:rsidRPr="00801ED2">
        <w:rPr>
          <w:rFonts w:eastAsia="Calibri"/>
          <w:snapToGrid/>
          <w:color w:val="000000"/>
          <w:sz w:val="22"/>
          <w:szCs w:val="22"/>
          <w:lang w:val="de-DE" w:eastAsia="de-DE"/>
        </w:rPr>
        <w:t>arasite</w:t>
      </w:r>
      <w:r w:rsidR="001772E7" w:rsidRPr="00801ED2">
        <w:rPr>
          <w:rFonts w:eastAsia="Calibri"/>
          <w:snapToGrid/>
          <w:color w:val="000000"/>
          <w:sz w:val="22"/>
          <w:szCs w:val="22"/>
          <w:lang w:val="de-DE" w:eastAsia="de-DE"/>
        </w:rPr>
        <w:t>n</w:t>
      </w:r>
      <w:r w:rsidR="00201673" w:rsidRPr="00801ED2">
        <w:rPr>
          <w:rFonts w:eastAsia="Calibri"/>
          <w:snapToGrid/>
          <w:color w:val="000000"/>
          <w:sz w:val="22"/>
          <w:szCs w:val="22"/>
          <w:lang w:val="de-DE" w:eastAsia="de-DE"/>
        </w:rPr>
        <w:t xml:space="preserve">) </w:t>
      </w:r>
      <w:r w:rsidR="00801ED2">
        <w:rPr>
          <w:rFonts w:eastAsia="Calibri"/>
          <w:snapToGrid/>
          <w:color w:val="000000"/>
          <w:sz w:val="22"/>
          <w:szCs w:val="22"/>
          <w:lang w:val="de-DE" w:eastAsia="de-DE"/>
        </w:rPr>
        <w:t xml:space="preserve">auf die biologische </w:t>
      </w:r>
      <w:r w:rsidR="00801ED2" w:rsidRPr="00D42B63">
        <w:rPr>
          <w:rFonts w:eastAsia="Calibri"/>
          <w:snapToGrid/>
          <w:color w:val="000000"/>
          <w:sz w:val="22"/>
          <w:szCs w:val="22"/>
          <w:lang w:val="de-DE" w:eastAsia="de-DE"/>
        </w:rPr>
        <w:t>Vielfalt</w:t>
      </w:r>
      <w:r w:rsidR="00201673" w:rsidRPr="00D42B63">
        <w:rPr>
          <w:rFonts w:eastAsia="Calibri"/>
          <w:snapToGrid/>
          <w:color w:val="000000"/>
          <w:sz w:val="22"/>
          <w:szCs w:val="22"/>
          <w:lang w:val="de-DE" w:eastAsia="de-DE"/>
        </w:rPr>
        <w:t>.</w:t>
      </w:r>
      <w:r w:rsidR="00201673" w:rsidRPr="00801ED2">
        <w:rPr>
          <w:rFonts w:eastAsia="Calibri"/>
          <w:snapToGrid/>
          <w:color w:val="000000"/>
          <w:sz w:val="22"/>
          <w:szCs w:val="22"/>
          <w:lang w:val="de-DE" w:eastAsia="de-DE"/>
        </w:rPr>
        <w:t xml:space="preserve"> </w:t>
      </w:r>
    </w:p>
    <w:p w:rsidR="00201673" w:rsidRPr="00FE34C2" w:rsidRDefault="00FE34C2"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FE34C2">
        <w:rPr>
          <w:rFonts w:eastAsia="Calibri"/>
          <w:snapToGrid/>
          <w:color w:val="000000"/>
          <w:sz w:val="22"/>
          <w:szCs w:val="22"/>
          <w:lang w:val="de-DE" w:eastAsia="de-DE"/>
        </w:rPr>
        <w:t>Somit ist hinsichtlich der</w:t>
      </w:r>
      <w:r w:rsidR="006E46D6">
        <w:rPr>
          <w:rFonts w:eastAsia="Calibri"/>
          <w:snapToGrid/>
          <w:color w:val="000000"/>
          <w:sz w:val="22"/>
          <w:szCs w:val="22"/>
          <w:lang w:val="de-DE" w:eastAsia="de-DE"/>
        </w:rPr>
        <w:t xml:space="preserve"> Schädlinge</w:t>
      </w:r>
      <w:r w:rsidR="001772E7" w:rsidRPr="00FE34C2">
        <w:rPr>
          <w:rFonts w:eastAsia="Calibri"/>
          <w:snapToGrid/>
          <w:color w:val="000000"/>
          <w:sz w:val="22"/>
          <w:szCs w:val="22"/>
          <w:lang w:val="de-DE" w:eastAsia="de-DE"/>
        </w:rPr>
        <w:t xml:space="preserve"> für Pflanzen</w:t>
      </w:r>
      <w:r w:rsidRPr="00FE34C2">
        <w:rPr>
          <w:rFonts w:eastAsia="Calibri"/>
          <w:snapToGrid/>
          <w:color w:val="000000"/>
          <w:sz w:val="22"/>
          <w:szCs w:val="22"/>
          <w:lang w:val="de-DE" w:eastAsia="de-DE"/>
        </w:rPr>
        <w:t xml:space="preserve"> klar</w:t>
      </w:r>
      <w:r w:rsidR="00201673" w:rsidRPr="00FE34C2">
        <w:rPr>
          <w:rFonts w:eastAsia="Calibri"/>
          <w:snapToGrid/>
          <w:color w:val="000000"/>
          <w:sz w:val="22"/>
          <w:szCs w:val="22"/>
          <w:lang w:val="de-DE" w:eastAsia="de-DE"/>
        </w:rPr>
        <w:t xml:space="preserve">, </w:t>
      </w:r>
      <w:r w:rsidR="001772E7" w:rsidRPr="00FE34C2">
        <w:rPr>
          <w:rFonts w:eastAsia="Calibri"/>
          <w:snapToGrid/>
          <w:color w:val="000000"/>
          <w:sz w:val="22"/>
          <w:szCs w:val="22"/>
          <w:lang w:val="de-DE" w:eastAsia="de-DE"/>
        </w:rPr>
        <w:t>dass der Geltungsbereich des</w:t>
      </w:r>
      <w:r w:rsidRPr="00FE34C2">
        <w:rPr>
          <w:rFonts w:eastAsia="Calibri"/>
          <w:snapToGrid/>
          <w:color w:val="000000"/>
          <w:sz w:val="22"/>
          <w:szCs w:val="22"/>
          <w:lang w:val="de-DE" w:eastAsia="de-DE"/>
        </w:rPr>
        <w:t xml:space="preserve"> IPPC den Schutz von k</w:t>
      </w:r>
      <w:r w:rsidR="00201673" w:rsidRPr="00FE34C2">
        <w:rPr>
          <w:rFonts w:eastAsia="Calibri"/>
          <w:snapToGrid/>
          <w:color w:val="000000"/>
          <w:sz w:val="22"/>
          <w:szCs w:val="22"/>
          <w:lang w:val="de-DE" w:eastAsia="de-DE"/>
        </w:rPr>
        <w:t>ultiv</w:t>
      </w:r>
      <w:r>
        <w:rPr>
          <w:rFonts w:eastAsia="Calibri"/>
          <w:snapToGrid/>
          <w:color w:val="000000"/>
          <w:sz w:val="22"/>
          <w:szCs w:val="22"/>
          <w:lang w:val="de-DE" w:eastAsia="de-DE"/>
        </w:rPr>
        <w:t xml:space="preserve">ierten Pflanzen </w:t>
      </w:r>
      <w:r w:rsidR="00AC75FC">
        <w:rPr>
          <w:rFonts w:eastAsia="Calibri"/>
          <w:snapToGrid/>
          <w:color w:val="000000"/>
          <w:sz w:val="22"/>
          <w:szCs w:val="22"/>
          <w:lang w:val="de-DE" w:eastAsia="de-DE"/>
        </w:rPr>
        <w:t xml:space="preserve">in </w:t>
      </w:r>
      <w:r>
        <w:rPr>
          <w:rFonts w:eastAsia="Calibri"/>
          <w:snapToGrid/>
          <w:color w:val="000000"/>
          <w:sz w:val="22"/>
          <w:szCs w:val="22"/>
          <w:lang w:val="de-DE" w:eastAsia="de-DE"/>
        </w:rPr>
        <w:t>Landwirtschaft, Gartenbau und Forstwirtschaft</w:t>
      </w:r>
      <w:r w:rsidR="00201673" w:rsidRPr="00FE34C2">
        <w:rPr>
          <w:rFonts w:eastAsia="Calibri"/>
          <w:snapToGrid/>
          <w:color w:val="000000"/>
          <w:sz w:val="22"/>
          <w:szCs w:val="22"/>
          <w:lang w:val="de-DE" w:eastAsia="de-DE"/>
        </w:rPr>
        <w:t xml:space="preserve">, </w:t>
      </w:r>
      <w:r>
        <w:rPr>
          <w:rFonts w:eastAsia="Calibri"/>
          <w:snapToGrid/>
          <w:color w:val="000000"/>
          <w:sz w:val="22"/>
          <w:szCs w:val="22"/>
          <w:lang w:val="de-DE" w:eastAsia="de-DE"/>
        </w:rPr>
        <w:t>nicht kultivierte</w:t>
      </w:r>
      <w:r w:rsidR="00050A36">
        <w:rPr>
          <w:rFonts w:eastAsia="Calibri"/>
          <w:snapToGrid/>
          <w:color w:val="000000"/>
          <w:sz w:val="22"/>
          <w:szCs w:val="22"/>
          <w:lang w:val="de-DE" w:eastAsia="de-DE"/>
        </w:rPr>
        <w:t>r</w:t>
      </w:r>
      <w:r>
        <w:rPr>
          <w:rFonts w:eastAsia="Calibri"/>
          <w:snapToGrid/>
          <w:color w:val="000000"/>
          <w:sz w:val="22"/>
          <w:szCs w:val="22"/>
          <w:lang w:val="de-DE" w:eastAsia="de-DE"/>
        </w:rPr>
        <w:t>/</w:t>
      </w:r>
      <w:r w:rsidR="00764627">
        <w:rPr>
          <w:rFonts w:eastAsia="Calibri"/>
          <w:snapToGrid/>
          <w:color w:val="000000"/>
          <w:sz w:val="22"/>
          <w:szCs w:val="22"/>
          <w:lang w:val="de-DE" w:eastAsia="de-DE"/>
        </w:rPr>
        <w:t xml:space="preserve">nicht </w:t>
      </w:r>
      <w:r w:rsidR="00AC75FC">
        <w:rPr>
          <w:rFonts w:eastAsia="Calibri"/>
          <w:snapToGrid/>
          <w:color w:val="000000"/>
          <w:sz w:val="22"/>
          <w:szCs w:val="22"/>
          <w:lang w:val="de-DE" w:eastAsia="de-DE"/>
        </w:rPr>
        <w:t>bewirtschaftete</w:t>
      </w:r>
      <w:r w:rsidR="00050A36">
        <w:rPr>
          <w:rFonts w:eastAsia="Calibri"/>
          <w:snapToGrid/>
          <w:color w:val="000000"/>
          <w:sz w:val="22"/>
          <w:szCs w:val="22"/>
          <w:lang w:val="de-DE" w:eastAsia="de-DE"/>
        </w:rPr>
        <w:t>r</w:t>
      </w:r>
      <w:r w:rsidR="00AC75FC">
        <w:rPr>
          <w:rFonts w:eastAsia="Calibri"/>
          <w:snapToGrid/>
          <w:color w:val="000000"/>
          <w:sz w:val="22"/>
          <w:szCs w:val="22"/>
          <w:lang w:val="de-DE" w:eastAsia="de-DE"/>
        </w:rPr>
        <w:t xml:space="preserve"> </w:t>
      </w:r>
      <w:r>
        <w:rPr>
          <w:rFonts w:eastAsia="Calibri"/>
          <w:snapToGrid/>
          <w:color w:val="000000"/>
          <w:sz w:val="22"/>
          <w:szCs w:val="22"/>
          <w:lang w:val="de-DE" w:eastAsia="de-DE"/>
        </w:rPr>
        <w:t>Pflanzen</w:t>
      </w:r>
      <w:r w:rsidR="00201673" w:rsidRPr="00FE34C2">
        <w:rPr>
          <w:rFonts w:eastAsia="Calibri"/>
          <w:snapToGrid/>
          <w:color w:val="000000"/>
          <w:sz w:val="22"/>
          <w:szCs w:val="22"/>
          <w:lang w:val="de-DE" w:eastAsia="de-DE"/>
        </w:rPr>
        <w:t xml:space="preserve">, </w:t>
      </w:r>
      <w:r w:rsidR="005E54D1" w:rsidRPr="00FE34C2">
        <w:rPr>
          <w:rFonts w:eastAsia="Calibri"/>
          <w:snapToGrid/>
          <w:color w:val="000000"/>
          <w:sz w:val="22"/>
          <w:szCs w:val="22"/>
          <w:lang w:val="de-DE" w:eastAsia="de-DE"/>
        </w:rPr>
        <w:t>Wildpflanzen</w:t>
      </w:r>
      <w:r>
        <w:rPr>
          <w:rFonts w:eastAsia="Calibri"/>
          <w:snapToGrid/>
          <w:color w:val="000000"/>
          <w:sz w:val="22"/>
          <w:szCs w:val="22"/>
          <w:lang w:val="de-DE" w:eastAsia="de-DE"/>
        </w:rPr>
        <w:t>, H</w:t>
      </w:r>
      <w:r w:rsidR="00201673" w:rsidRPr="00FE34C2">
        <w:rPr>
          <w:rFonts w:eastAsia="Calibri"/>
          <w:snapToGrid/>
          <w:color w:val="000000"/>
          <w:sz w:val="22"/>
          <w:szCs w:val="22"/>
          <w:lang w:val="de-DE" w:eastAsia="de-DE"/>
        </w:rPr>
        <w:t>abitat</w:t>
      </w:r>
      <w:r>
        <w:rPr>
          <w:rFonts w:eastAsia="Calibri"/>
          <w:snapToGrid/>
          <w:color w:val="000000"/>
          <w:sz w:val="22"/>
          <w:szCs w:val="22"/>
          <w:lang w:val="de-DE" w:eastAsia="de-DE"/>
        </w:rPr>
        <w:t>e und Ökosysteme</w:t>
      </w:r>
      <w:r w:rsidR="00D42B63">
        <w:rPr>
          <w:rFonts w:eastAsia="Calibri"/>
          <w:snapToGrid/>
          <w:color w:val="000000"/>
          <w:sz w:val="22"/>
          <w:szCs w:val="22"/>
          <w:lang w:val="de-DE" w:eastAsia="de-DE"/>
        </w:rPr>
        <w:t xml:space="preserve"> umfass</w:t>
      </w:r>
      <w:r w:rsidRPr="00FE34C2">
        <w:rPr>
          <w:rFonts w:eastAsia="Calibri"/>
          <w:snapToGrid/>
          <w:color w:val="000000"/>
          <w:sz w:val="22"/>
          <w:szCs w:val="22"/>
          <w:lang w:val="de-DE" w:eastAsia="de-DE"/>
        </w:rPr>
        <w:t>t</w:t>
      </w:r>
      <w:r w:rsidR="00201673" w:rsidRPr="00FE34C2">
        <w:rPr>
          <w:rFonts w:eastAsia="Calibri"/>
          <w:snapToGrid/>
          <w:color w:val="000000"/>
          <w:sz w:val="22"/>
          <w:szCs w:val="22"/>
          <w:lang w:val="de-DE" w:eastAsia="de-DE"/>
        </w:rPr>
        <w:t xml:space="preserve">. </w:t>
      </w:r>
    </w:p>
    <w:p w:rsidR="00201673" w:rsidRPr="00EA2673" w:rsidRDefault="00201673" w:rsidP="00D151C9">
      <w:pPr>
        <w:pStyle w:val="ispm5-2"/>
      </w:pPr>
      <w:bookmarkStart w:id="154" w:name="_Toc427138937"/>
      <w:bookmarkStart w:id="155" w:name="_Toc427139143"/>
      <w:bookmarkStart w:id="156" w:name="_Toc427139262"/>
      <w:bookmarkStart w:id="157" w:name="_Toc427139505"/>
      <w:bookmarkStart w:id="158" w:name="_Toc427139827"/>
      <w:r w:rsidRPr="00EA2673">
        <w:t>4.</w:t>
      </w:r>
      <w:r w:rsidR="009A3F7A">
        <w:tab/>
      </w:r>
      <w:r w:rsidR="00EA2673" w:rsidRPr="00EA2673">
        <w:t>Wirtschaftliche Gesichtspunkte in der</w:t>
      </w:r>
      <w:r w:rsidRPr="00EA2673">
        <w:t xml:space="preserve"> PRA</w:t>
      </w:r>
      <w:bookmarkEnd w:id="154"/>
      <w:bookmarkEnd w:id="155"/>
      <w:bookmarkEnd w:id="156"/>
      <w:bookmarkEnd w:id="157"/>
      <w:bookmarkEnd w:id="158"/>
      <w:r w:rsidRPr="00EA2673">
        <w:t xml:space="preserve"> </w:t>
      </w:r>
    </w:p>
    <w:p w:rsidR="00201673" w:rsidRPr="00D151C9" w:rsidRDefault="00201673" w:rsidP="00D151C9">
      <w:pPr>
        <w:pStyle w:val="ispm5-3"/>
        <w:numPr>
          <w:ilvl w:val="0"/>
          <w:numId w:val="0"/>
        </w:numPr>
      </w:pPr>
      <w:bookmarkStart w:id="159" w:name="_Toc427138938"/>
      <w:bookmarkStart w:id="160" w:name="_Toc427139144"/>
      <w:bookmarkStart w:id="161" w:name="_Toc427139263"/>
      <w:bookmarkStart w:id="162" w:name="_Toc427139506"/>
      <w:bookmarkStart w:id="163" w:name="_Toc427139828"/>
      <w:r w:rsidRPr="00D151C9">
        <w:t>4.1</w:t>
      </w:r>
      <w:r w:rsidR="009A3F7A">
        <w:tab/>
      </w:r>
      <w:r w:rsidR="009F0688">
        <w:t>Verschiedene</w:t>
      </w:r>
      <w:r w:rsidR="009F0688" w:rsidRPr="00D151C9">
        <w:t xml:space="preserve"> </w:t>
      </w:r>
      <w:r w:rsidR="00764627" w:rsidRPr="00D151C9">
        <w:t>wirtschaf</w:t>
      </w:r>
      <w:r w:rsidR="002F59F6" w:rsidRPr="00D151C9">
        <w:t>t</w:t>
      </w:r>
      <w:r w:rsidR="00764627" w:rsidRPr="00D151C9">
        <w:t>l</w:t>
      </w:r>
      <w:r w:rsidR="002F59F6" w:rsidRPr="00D151C9">
        <w:t xml:space="preserve">iche </w:t>
      </w:r>
      <w:r w:rsidR="003C4439" w:rsidRPr="00D151C9">
        <w:t>Folgen</w:t>
      </w:r>
      <w:bookmarkEnd w:id="159"/>
      <w:bookmarkEnd w:id="160"/>
      <w:bookmarkEnd w:id="161"/>
      <w:bookmarkEnd w:id="162"/>
      <w:bookmarkEnd w:id="163"/>
    </w:p>
    <w:p w:rsidR="00201673" w:rsidRPr="00597845"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2F59F6">
        <w:rPr>
          <w:rFonts w:eastAsia="Calibri"/>
          <w:snapToGrid/>
          <w:color w:val="000000"/>
          <w:sz w:val="22"/>
          <w:szCs w:val="22"/>
          <w:lang w:val="de-DE" w:eastAsia="de-DE"/>
        </w:rPr>
        <w:t xml:space="preserve">In </w:t>
      </w:r>
      <w:r w:rsidR="00D42B63">
        <w:rPr>
          <w:rFonts w:eastAsia="Calibri"/>
          <w:snapToGrid/>
          <w:color w:val="000000"/>
          <w:sz w:val="22"/>
          <w:szCs w:val="22"/>
          <w:lang w:val="de-DE" w:eastAsia="de-DE"/>
        </w:rPr>
        <w:t>PRA</w:t>
      </w:r>
      <w:r w:rsidR="00AC75FC">
        <w:rPr>
          <w:rFonts w:eastAsia="Calibri"/>
          <w:snapToGrid/>
          <w:color w:val="000000"/>
          <w:sz w:val="22"/>
          <w:szCs w:val="22"/>
          <w:lang w:val="de-DE" w:eastAsia="de-DE"/>
        </w:rPr>
        <w:t>s</w:t>
      </w:r>
      <w:r w:rsidR="00D42B63">
        <w:rPr>
          <w:rFonts w:eastAsia="Calibri"/>
          <w:snapToGrid/>
          <w:color w:val="000000"/>
          <w:sz w:val="22"/>
          <w:szCs w:val="22"/>
          <w:lang w:val="de-DE" w:eastAsia="de-DE"/>
        </w:rPr>
        <w:t xml:space="preserve"> sollten</w:t>
      </w:r>
      <w:r w:rsidRPr="002F59F6">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AC75FC">
        <w:rPr>
          <w:rFonts w:eastAsia="Calibri"/>
          <w:snapToGrid/>
          <w:color w:val="000000"/>
          <w:sz w:val="22"/>
          <w:szCs w:val="22"/>
          <w:lang w:val="de-DE" w:eastAsia="de-DE"/>
        </w:rPr>
        <w:t xml:space="preserve">e </w:t>
      </w:r>
      <w:r w:rsidR="003C4439">
        <w:rPr>
          <w:rFonts w:eastAsia="Calibri"/>
          <w:snapToGrid/>
          <w:color w:val="000000"/>
          <w:sz w:val="22"/>
          <w:szCs w:val="22"/>
          <w:lang w:val="de-DE" w:eastAsia="de-DE"/>
        </w:rPr>
        <w:t>Fol</w:t>
      </w:r>
      <w:r w:rsidR="00AC75FC">
        <w:rPr>
          <w:rFonts w:eastAsia="Calibri"/>
          <w:snapToGrid/>
          <w:color w:val="000000"/>
          <w:sz w:val="22"/>
          <w:szCs w:val="22"/>
          <w:lang w:val="de-DE" w:eastAsia="de-DE"/>
        </w:rPr>
        <w:t xml:space="preserve">gen nicht allein als </w:t>
      </w:r>
      <w:r w:rsidR="003C4439">
        <w:rPr>
          <w:rFonts w:eastAsia="Calibri"/>
          <w:snapToGrid/>
          <w:color w:val="000000"/>
          <w:sz w:val="22"/>
          <w:szCs w:val="22"/>
          <w:lang w:val="de-DE" w:eastAsia="de-DE"/>
        </w:rPr>
        <w:t xml:space="preserve">Folgen für </w:t>
      </w:r>
      <w:r w:rsidR="00AC75FC">
        <w:rPr>
          <w:rFonts w:eastAsia="Calibri"/>
          <w:snapToGrid/>
          <w:color w:val="000000"/>
          <w:sz w:val="22"/>
          <w:szCs w:val="22"/>
          <w:lang w:val="de-DE" w:eastAsia="de-DE"/>
        </w:rPr>
        <w:t>den Markt angesehen werden</w:t>
      </w:r>
      <w:r w:rsidR="00D42B63">
        <w:rPr>
          <w:rFonts w:eastAsia="Calibri"/>
          <w:snapToGrid/>
          <w:color w:val="000000"/>
          <w:sz w:val="22"/>
          <w:szCs w:val="22"/>
          <w:lang w:val="de-DE" w:eastAsia="de-DE"/>
        </w:rPr>
        <w:t>.</w:t>
      </w:r>
      <w:r w:rsidR="00FE34C2" w:rsidRPr="002F59F6">
        <w:rPr>
          <w:rFonts w:eastAsia="Calibri"/>
          <w:snapToGrid/>
          <w:color w:val="000000"/>
          <w:sz w:val="22"/>
          <w:szCs w:val="22"/>
          <w:lang w:val="de-DE" w:eastAsia="de-DE"/>
        </w:rPr>
        <w:t xml:space="preserve"> </w:t>
      </w:r>
      <w:r w:rsidR="00FE34C2" w:rsidRPr="00FE34C2">
        <w:rPr>
          <w:rFonts w:eastAsia="Calibri"/>
          <w:snapToGrid/>
          <w:color w:val="000000"/>
          <w:sz w:val="22"/>
          <w:szCs w:val="22"/>
          <w:lang w:val="de-DE" w:eastAsia="de-DE"/>
        </w:rPr>
        <w:t>Waren u</w:t>
      </w:r>
      <w:r w:rsidRPr="00FE34C2">
        <w:rPr>
          <w:rFonts w:eastAsia="Calibri"/>
          <w:snapToGrid/>
          <w:color w:val="000000"/>
          <w:sz w:val="22"/>
          <w:szCs w:val="22"/>
          <w:lang w:val="de-DE" w:eastAsia="de-DE"/>
        </w:rPr>
        <w:t xml:space="preserve">nd </w:t>
      </w:r>
      <w:r w:rsidR="00FE34C2" w:rsidRPr="00FE34C2">
        <w:rPr>
          <w:rFonts w:eastAsia="Calibri"/>
          <w:snapToGrid/>
          <w:color w:val="000000"/>
          <w:sz w:val="22"/>
          <w:szCs w:val="22"/>
          <w:lang w:val="de-DE" w:eastAsia="de-DE"/>
        </w:rPr>
        <w:t>Dienstleistungen,</w:t>
      </w:r>
      <w:r w:rsidR="002F59F6">
        <w:rPr>
          <w:rFonts w:eastAsia="Calibri"/>
          <w:snapToGrid/>
          <w:color w:val="000000"/>
          <w:sz w:val="22"/>
          <w:szCs w:val="22"/>
          <w:lang w:val="de-DE" w:eastAsia="de-DE"/>
        </w:rPr>
        <w:t xml:space="preserve"> die nicht auf Wirtschafts</w:t>
      </w:r>
      <w:r w:rsidR="00FE34C2" w:rsidRPr="00FE34C2">
        <w:rPr>
          <w:rFonts w:eastAsia="Calibri"/>
          <w:snapToGrid/>
          <w:color w:val="000000"/>
          <w:sz w:val="22"/>
          <w:szCs w:val="22"/>
          <w:lang w:val="de-DE" w:eastAsia="de-DE"/>
        </w:rPr>
        <w:t xml:space="preserve">märkten verkauft </w:t>
      </w:r>
      <w:r w:rsidR="00FE34C2">
        <w:rPr>
          <w:rFonts w:eastAsia="Calibri"/>
          <w:snapToGrid/>
          <w:color w:val="000000"/>
          <w:sz w:val="22"/>
          <w:szCs w:val="22"/>
          <w:lang w:val="de-DE" w:eastAsia="de-DE"/>
        </w:rPr>
        <w:t>we</w:t>
      </w:r>
      <w:r w:rsidR="00FE34C2" w:rsidRPr="00FE34C2">
        <w:rPr>
          <w:rFonts w:eastAsia="Calibri"/>
          <w:snapToGrid/>
          <w:color w:val="000000"/>
          <w:sz w:val="22"/>
          <w:szCs w:val="22"/>
          <w:lang w:val="de-DE" w:eastAsia="de-DE"/>
        </w:rPr>
        <w:t xml:space="preserve">rden, können </w:t>
      </w:r>
      <w:r w:rsidR="002F59F6">
        <w:rPr>
          <w:rFonts w:eastAsia="Calibri"/>
          <w:snapToGrid/>
          <w:color w:val="000000"/>
          <w:sz w:val="22"/>
          <w:szCs w:val="22"/>
          <w:lang w:val="de-DE" w:eastAsia="de-DE"/>
        </w:rPr>
        <w:t xml:space="preserve">einen </w:t>
      </w:r>
      <w:r w:rsidR="008A2ADE">
        <w:rPr>
          <w:rFonts w:eastAsia="Calibri"/>
          <w:snapToGrid/>
          <w:color w:val="000000"/>
          <w:sz w:val="22"/>
          <w:szCs w:val="22"/>
          <w:lang w:val="de-DE" w:eastAsia="de-DE"/>
        </w:rPr>
        <w:t>wirtschaftlich</w:t>
      </w:r>
      <w:r w:rsidR="00525790">
        <w:rPr>
          <w:rFonts w:eastAsia="Calibri"/>
          <w:snapToGrid/>
          <w:color w:val="000000"/>
          <w:sz w:val="22"/>
          <w:szCs w:val="22"/>
          <w:lang w:val="de-DE" w:eastAsia="de-DE"/>
        </w:rPr>
        <w:t>en</w:t>
      </w:r>
      <w:r w:rsidR="00FE34C2" w:rsidRPr="00FE34C2">
        <w:rPr>
          <w:rFonts w:eastAsia="Calibri"/>
          <w:snapToGrid/>
          <w:color w:val="000000"/>
          <w:sz w:val="22"/>
          <w:szCs w:val="22"/>
          <w:lang w:val="de-DE" w:eastAsia="de-DE"/>
        </w:rPr>
        <w:t xml:space="preserve"> Wert haben</w:t>
      </w:r>
      <w:r w:rsidR="00351EA3">
        <w:rPr>
          <w:rFonts w:eastAsia="Calibri"/>
          <w:snapToGrid/>
          <w:color w:val="000000"/>
          <w:sz w:val="22"/>
          <w:szCs w:val="22"/>
          <w:lang w:val="de-DE" w:eastAsia="de-DE"/>
        </w:rPr>
        <w:t>,</w:t>
      </w:r>
      <w:r w:rsidRPr="00FE34C2">
        <w:rPr>
          <w:rFonts w:eastAsia="Calibri"/>
          <w:snapToGrid/>
          <w:color w:val="000000"/>
          <w:sz w:val="22"/>
          <w:szCs w:val="22"/>
          <w:lang w:val="de-DE" w:eastAsia="de-DE"/>
        </w:rPr>
        <w:t xml:space="preserve"> </w:t>
      </w:r>
      <w:r w:rsidR="00FE34C2" w:rsidRPr="00FE34C2">
        <w:rPr>
          <w:rFonts w:eastAsia="Calibri"/>
          <w:snapToGrid/>
          <w:color w:val="000000"/>
          <w:sz w:val="22"/>
          <w:szCs w:val="22"/>
          <w:lang w:val="de-DE" w:eastAsia="de-DE"/>
        </w:rPr>
        <w:t>u</w:t>
      </w:r>
      <w:r w:rsidRPr="00FE34C2">
        <w:rPr>
          <w:rFonts w:eastAsia="Calibri"/>
          <w:snapToGrid/>
          <w:color w:val="000000"/>
          <w:sz w:val="22"/>
          <w:szCs w:val="22"/>
          <w:lang w:val="de-DE" w:eastAsia="de-DE"/>
        </w:rPr>
        <w:t>nd</w:t>
      </w:r>
      <w:r w:rsidR="002F59F6">
        <w:rPr>
          <w:rFonts w:eastAsia="Calibri"/>
          <w:snapToGrid/>
          <w:color w:val="000000"/>
          <w:sz w:val="22"/>
          <w:szCs w:val="22"/>
          <w:lang w:val="de-DE" w:eastAsia="de-DE"/>
        </w:rPr>
        <w:t xml:space="preserve"> eine</w:t>
      </w:r>
      <w:r w:rsidRPr="00FE34C2">
        <w:rPr>
          <w:rFonts w:eastAsia="Calibri"/>
          <w:snapToGrid/>
          <w:color w:val="000000"/>
          <w:sz w:val="22"/>
          <w:szCs w:val="22"/>
          <w:lang w:val="de-DE" w:eastAsia="de-DE"/>
        </w:rPr>
        <w:t xml:space="preserve"> </w:t>
      </w:r>
      <w:r w:rsidR="00FE34C2">
        <w:rPr>
          <w:rFonts w:eastAsia="Calibri"/>
          <w:snapToGrid/>
          <w:color w:val="000000"/>
          <w:sz w:val="22"/>
          <w:szCs w:val="22"/>
          <w:lang w:val="de-DE" w:eastAsia="de-DE"/>
        </w:rPr>
        <w:t>Wirtschaftsanalyse</w:t>
      </w:r>
      <w:r w:rsidRPr="00FE34C2">
        <w:rPr>
          <w:rFonts w:eastAsia="Calibri"/>
          <w:snapToGrid/>
          <w:color w:val="000000"/>
          <w:sz w:val="22"/>
          <w:szCs w:val="22"/>
          <w:lang w:val="de-DE" w:eastAsia="de-DE"/>
        </w:rPr>
        <w:t xml:space="preserve"> </w:t>
      </w:r>
      <w:r w:rsidR="001628FA">
        <w:rPr>
          <w:rFonts w:eastAsia="Calibri"/>
          <w:snapToGrid/>
          <w:color w:val="000000"/>
          <w:sz w:val="22"/>
          <w:szCs w:val="22"/>
          <w:lang w:val="de-DE" w:eastAsia="de-DE"/>
        </w:rPr>
        <w:t>umfasst mehr als S</w:t>
      </w:r>
      <w:r w:rsidR="00FE34C2">
        <w:rPr>
          <w:rFonts w:eastAsia="Calibri"/>
          <w:snapToGrid/>
          <w:color w:val="000000"/>
          <w:sz w:val="22"/>
          <w:szCs w:val="22"/>
          <w:lang w:val="de-DE" w:eastAsia="de-DE"/>
        </w:rPr>
        <w:t>tudie</w:t>
      </w:r>
      <w:r w:rsidR="001628FA">
        <w:rPr>
          <w:rFonts w:eastAsia="Calibri"/>
          <w:snapToGrid/>
          <w:color w:val="000000"/>
          <w:sz w:val="22"/>
          <w:szCs w:val="22"/>
          <w:lang w:val="de-DE" w:eastAsia="de-DE"/>
        </w:rPr>
        <w:t>n</w:t>
      </w:r>
      <w:r w:rsidR="00FE34C2">
        <w:rPr>
          <w:rFonts w:eastAsia="Calibri"/>
          <w:snapToGrid/>
          <w:color w:val="000000"/>
          <w:sz w:val="22"/>
          <w:szCs w:val="22"/>
          <w:lang w:val="de-DE" w:eastAsia="de-DE"/>
        </w:rPr>
        <w:t xml:space="preserve"> des Waren- und Dienstleistungsmarktes.</w:t>
      </w:r>
      <w:r w:rsidRPr="00FE34C2">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Die Anwendung des Begriffs</w:t>
      </w:r>
      <w:r w:rsidRPr="001628FA">
        <w:rPr>
          <w:rFonts w:eastAsia="Calibri"/>
          <w:snapToGrid/>
          <w:color w:val="000000"/>
          <w:sz w:val="22"/>
          <w:szCs w:val="22"/>
          <w:lang w:val="de-DE" w:eastAsia="de-DE"/>
        </w:rPr>
        <w:t xml:space="preserve"> </w:t>
      </w:r>
      <w:r w:rsidR="002F59F6" w:rsidRPr="00391CFD">
        <w:rPr>
          <w:rFonts w:eastAsia="Calibri"/>
          <w:i/>
          <w:iCs/>
          <w:snapToGrid/>
          <w:color w:val="000000"/>
          <w:sz w:val="22"/>
          <w:szCs w:val="22"/>
          <w:lang w:val="de-DE" w:eastAsia="de-DE"/>
        </w:rPr>
        <w:t xml:space="preserve">wirtschaftliche </w:t>
      </w:r>
      <w:r w:rsidR="003C4439">
        <w:rPr>
          <w:rFonts w:eastAsia="Calibri"/>
          <w:i/>
          <w:iCs/>
          <w:snapToGrid/>
          <w:color w:val="000000"/>
          <w:sz w:val="22"/>
          <w:szCs w:val="22"/>
          <w:lang w:val="de-DE" w:eastAsia="de-DE"/>
        </w:rPr>
        <w:t xml:space="preserve">Folgen </w:t>
      </w:r>
      <w:r w:rsidR="00C46281">
        <w:rPr>
          <w:rFonts w:eastAsia="Calibri"/>
          <w:snapToGrid/>
          <w:color w:val="000000"/>
          <w:sz w:val="22"/>
          <w:szCs w:val="22"/>
          <w:lang w:val="de-DE" w:eastAsia="de-DE"/>
        </w:rPr>
        <w:t>bietet einen Anwendungsrahmen, in dem</w:t>
      </w:r>
      <w:r w:rsidRPr="001628FA">
        <w:rPr>
          <w:rFonts w:eastAsia="Calibri"/>
          <w:snapToGrid/>
          <w:color w:val="000000"/>
          <w:sz w:val="22"/>
          <w:szCs w:val="22"/>
          <w:lang w:val="de-DE" w:eastAsia="de-DE"/>
        </w:rPr>
        <w:t xml:space="preserve"> </w:t>
      </w:r>
      <w:r w:rsidR="00C46281">
        <w:rPr>
          <w:rFonts w:eastAsia="Calibri"/>
          <w:snapToGrid/>
          <w:color w:val="000000"/>
          <w:sz w:val="22"/>
          <w:szCs w:val="22"/>
          <w:lang w:val="de-DE" w:eastAsia="de-DE"/>
        </w:rPr>
        <w:t>vielfältige</w:t>
      </w:r>
      <w:r w:rsidR="001628FA">
        <w:rPr>
          <w:rFonts w:eastAsia="Calibri"/>
          <w:snapToGrid/>
          <w:color w:val="000000"/>
          <w:sz w:val="22"/>
          <w:szCs w:val="22"/>
          <w:lang w:val="de-DE" w:eastAsia="de-DE"/>
        </w:rPr>
        <w:t xml:space="preserve"> </w:t>
      </w:r>
      <w:r w:rsidR="00391CFD">
        <w:rPr>
          <w:rFonts w:eastAsia="Calibri"/>
          <w:snapToGrid/>
          <w:color w:val="000000"/>
          <w:sz w:val="22"/>
          <w:szCs w:val="22"/>
          <w:lang w:val="de-DE" w:eastAsia="de-DE"/>
        </w:rPr>
        <w:t>Effekte</w:t>
      </w:r>
      <w:r w:rsidRPr="001628FA">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 xml:space="preserve">einschließlich </w:t>
      </w:r>
      <w:r w:rsidR="003C4439">
        <w:rPr>
          <w:rFonts w:eastAsia="Calibri"/>
          <w:snapToGrid/>
          <w:color w:val="000000"/>
          <w:sz w:val="22"/>
          <w:szCs w:val="22"/>
          <w:lang w:val="de-DE" w:eastAsia="de-DE"/>
        </w:rPr>
        <w:t>Fol</w:t>
      </w:r>
      <w:r w:rsidR="003C4439" w:rsidRPr="001628FA">
        <w:rPr>
          <w:rFonts w:eastAsia="Calibri"/>
          <w:snapToGrid/>
          <w:color w:val="000000"/>
          <w:sz w:val="22"/>
          <w:szCs w:val="22"/>
          <w:lang w:val="de-DE" w:eastAsia="de-DE"/>
        </w:rPr>
        <w:t xml:space="preserve">gen </w:t>
      </w:r>
      <w:r w:rsidR="003C4439">
        <w:rPr>
          <w:rFonts w:eastAsia="Calibri"/>
          <w:snapToGrid/>
          <w:color w:val="000000"/>
          <w:sz w:val="22"/>
          <w:szCs w:val="22"/>
          <w:lang w:val="de-DE" w:eastAsia="de-DE"/>
        </w:rPr>
        <w:t>für</w:t>
      </w:r>
      <w:r w:rsidR="003C4439" w:rsidRPr="001628FA">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die Umwelt u</w:t>
      </w:r>
      <w:r w:rsidRPr="001628FA">
        <w:rPr>
          <w:rFonts w:eastAsia="Calibri"/>
          <w:snapToGrid/>
          <w:color w:val="000000"/>
          <w:sz w:val="22"/>
          <w:szCs w:val="22"/>
          <w:lang w:val="de-DE" w:eastAsia="de-DE"/>
        </w:rPr>
        <w:t xml:space="preserve">nd </w:t>
      </w:r>
      <w:r w:rsidR="00D42B63">
        <w:rPr>
          <w:rFonts w:eastAsia="Calibri"/>
          <w:snapToGrid/>
          <w:color w:val="000000"/>
          <w:sz w:val="22"/>
          <w:szCs w:val="22"/>
          <w:lang w:val="de-DE" w:eastAsia="de-DE"/>
        </w:rPr>
        <w:t xml:space="preserve">soziale </w:t>
      </w:r>
      <w:r w:rsidR="003C4439">
        <w:rPr>
          <w:rFonts w:eastAsia="Calibri"/>
          <w:snapToGrid/>
          <w:color w:val="000000"/>
          <w:sz w:val="22"/>
          <w:szCs w:val="22"/>
          <w:lang w:val="de-DE" w:eastAsia="de-DE"/>
        </w:rPr>
        <w:t>Folgen</w:t>
      </w:r>
      <w:r w:rsidRPr="001628FA">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 xml:space="preserve">analysiert </w:t>
      </w:r>
      <w:r w:rsidR="001628FA">
        <w:rPr>
          <w:rFonts w:eastAsia="Calibri"/>
          <w:snapToGrid/>
          <w:color w:val="000000"/>
          <w:sz w:val="22"/>
          <w:szCs w:val="22"/>
          <w:lang w:val="de-DE" w:eastAsia="de-DE"/>
        </w:rPr>
        <w:t>we</w:t>
      </w:r>
      <w:r w:rsidR="001628FA" w:rsidRPr="001628FA">
        <w:rPr>
          <w:rFonts w:eastAsia="Calibri"/>
          <w:snapToGrid/>
          <w:color w:val="000000"/>
          <w:sz w:val="22"/>
          <w:szCs w:val="22"/>
          <w:lang w:val="de-DE" w:eastAsia="de-DE"/>
        </w:rPr>
        <w:t>rden k</w:t>
      </w:r>
      <w:r w:rsidR="00C46281">
        <w:rPr>
          <w:rFonts w:eastAsia="Calibri"/>
          <w:snapToGrid/>
          <w:color w:val="000000"/>
          <w:sz w:val="22"/>
          <w:szCs w:val="22"/>
          <w:lang w:val="de-DE" w:eastAsia="de-DE"/>
        </w:rPr>
        <w:t>önnen</w:t>
      </w:r>
      <w:r w:rsidRPr="001628FA">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 xml:space="preserve">In </w:t>
      </w:r>
      <w:r w:rsidR="001628FA">
        <w:rPr>
          <w:rFonts w:eastAsia="Calibri"/>
          <w:snapToGrid/>
          <w:color w:val="000000"/>
          <w:sz w:val="22"/>
          <w:szCs w:val="22"/>
          <w:lang w:val="de-DE" w:eastAsia="de-DE"/>
        </w:rPr>
        <w:t xml:space="preserve">der </w:t>
      </w:r>
      <w:r w:rsidR="001628FA" w:rsidRPr="001628FA">
        <w:rPr>
          <w:rFonts w:eastAsia="Calibri"/>
          <w:snapToGrid/>
          <w:color w:val="000000"/>
          <w:sz w:val="22"/>
          <w:szCs w:val="22"/>
          <w:lang w:val="de-DE" w:eastAsia="de-DE"/>
        </w:rPr>
        <w:lastRenderedPageBreak/>
        <w:t>Wirtschaftsanalyse w</w:t>
      </w:r>
      <w:r w:rsidR="001628FA">
        <w:rPr>
          <w:rFonts w:eastAsia="Calibri"/>
          <w:snapToGrid/>
          <w:color w:val="000000"/>
          <w:sz w:val="22"/>
          <w:szCs w:val="22"/>
          <w:lang w:val="de-DE" w:eastAsia="de-DE"/>
        </w:rPr>
        <w:t>ird ein monetärer Wert als ein M</w:t>
      </w:r>
      <w:r w:rsidR="001628FA" w:rsidRPr="001628FA">
        <w:rPr>
          <w:rFonts w:eastAsia="Calibri"/>
          <w:snapToGrid/>
          <w:color w:val="000000"/>
          <w:sz w:val="22"/>
          <w:szCs w:val="22"/>
          <w:lang w:val="de-DE" w:eastAsia="de-DE"/>
        </w:rPr>
        <w:t>aß benutzt, um</w:t>
      </w:r>
      <w:r w:rsidRPr="001628FA">
        <w:rPr>
          <w:rFonts w:eastAsia="Calibri"/>
          <w:snapToGrid/>
          <w:color w:val="000000"/>
          <w:sz w:val="22"/>
          <w:szCs w:val="22"/>
          <w:lang w:val="de-DE" w:eastAsia="de-DE"/>
        </w:rPr>
        <w:t xml:space="preserve"> </w:t>
      </w:r>
      <w:r w:rsidR="00C46281">
        <w:rPr>
          <w:rFonts w:eastAsia="Calibri"/>
          <w:snapToGrid/>
          <w:color w:val="000000"/>
          <w:sz w:val="22"/>
          <w:szCs w:val="22"/>
          <w:lang w:val="de-DE" w:eastAsia="de-DE"/>
        </w:rPr>
        <w:t>Entscheidungsträgern</w:t>
      </w:r>
      <w:r w:rsidRPr="001628FA">
        <w:rPr>
          <w:rFonts w:eastAsia="Calibri"/>
          <w:snapToGrid/>
          <w:color w:val="000000"/>
          <w:sz w:val="22"/>
          <w:szCs w:val="22"/>
          <w:lang w:val="de-DE" w:eastAsia="de-DE"/>
        </w:rPr>
        <w:t xml:space="preserve"> </w:t>
      </w:r>
      <w:r w:rsidR="001628FA">
        <w:rPr>
          <w:rFonts w:eastAsia="Calibri"/>
          <w:snapToGrid/>
          <w:color w:val="000000"/>
          <w:sz w:val="22"/>
          <w:szCs w:val="22"/>
          <w:lang w:val="de-DE" w:eastAsia="de-DE"/>
        </w:rPr>
        <w:t xml:space="preserve">zu ermöglichen, Kosten </w:t>
      </w:r>
      <w:r w:rsidR="001628FA" w:rsidRPr="001628FA">
        <w:rPr>
          <w:rFonts w:eastAsia="Calibri"/>
          <w:snapToGrid/>
          <w:color w:val="000000"/>
          <w:sz w:val="22"/>
          <w:szCs w:val="22"/>
          <w:lang w:val="de-DE" w:eastAsia="de-DE"/>
        </w:rPr>
        <w:t>und Nutzen verschiedener Waren- und Dienstleistungsarten zu vergleichen.</w:t>
      </w:r>
      <w:r w:rsidRPr="001628FA">
        <w:rPr>
          <w:rFonts w:eastAsia="Calibri"/>
          <w:snapToGrid/>
          <w:color w:val="000000"/>
          <w:sz w:val="22"/>
          <w:szCs w:val="22"/>
          <w:lang w:val="de-DE" w:eastAsia="de-DE"/>
        </w:rPr>
        <w:t xml:space="preserve"> </w:t>
      </w:r>
      <w:r w:rsidR="001628FA" w:rsidRPr="001628FA">
        <w:rPr>
          <w:rFonts w:eastAsia="Calibri"/>
          <w:snapToGrid/>
          <w:color w:val="000000"/>
          <w:sz w:val="22"/>
          <w:szCs w:val="22"/>
          <w:lang w:val="de-DE" w:eastAsia="de-DE"/>
        </w:rPr>
        <w:t>D</w:t>
      </w:r>
      <w:r w:rsidR="001628FA">
        <w:rPr>
          <w:rFonts w:eastAsia="Calibri"/>
          <w:snapToGrid/>
          <w:color w:val="000000"/>
          <w:sz w:val="22"/>
          <w:szCs w:val="22"/>
          <w:lang w:val="de-DE" w:eastAsia="de-DE"/>
        </w:rPr>
        <w:t>ies schließt das Anwenden von anderen</w:t>
      </w:r>
      <w:r w:rsidRPr="00597845">
        <w:rPr>
          <w:rFonts w:eastAsia="Calibri"/>
          <w:snapToGrid/>
          <w:color w:val="000000"/>
          <w:sz w:val="22"/>
          <w:szCs w:val="22"/>
          <w:lang w:val="de-DE" w:eastAsia="de-DE"/>
        </w:rPr>
        <w:t xml:space="preserve"> </w:t>
      </w:r>
      <w:r w:rsidR="00484A24">
        <w:rPr>
          <w:rFonts w:eastAsia="Calibri"/>
          <w:snapToGrid/>
          <w:color w:val="000000"/>
          <w:sz w:val="22"/>
          <w:szCs w:val="22"/>
          <w:lang w:val="de-DE" w:eastAsia="de-DE"/>
        </w:rPr>
        <w:t>Hilfsmitteln</w:t>
      </w:r>
      <w:r w:rsidRPr="00597845">
        <w:rPr>
          <w:rFonts w:eastAsia="Calibri"/>
          <w:snapToGrid/>
          <w:color w:val="000000"/>
          <w:sz w:val="22"/>
          <w:szCs w:val="22"/>
          <w:lang w:val="de-DE" w:eastAsia="de-DE"/>
        </w:rPr>
        <w:t xml:space="preserve"> </w:t>
      </w:r>
      <w:r w:rsidR="00484A24">
        <w:rPr>
          <w:rFonts w:eastAsia="Calibri"/>
          <w:snapToGrid/>
          <w:color w:val="000000"/>
          <w:sz w:val="22"/>
          <w:szCs w:val="22"/>
          <w:lang w:val="de-DE" w:eastAsia="de-DE"/>
        </w:rPr>
        <w:t>wie Q</w:t>
      </w:r>
      <w:r w:rsidR="00D42B63">
        <w:rPr>
          <w:rFonts w:eastAsia="Calibri"/>
          <w:snapToGrid/>
          <w:color w:val="000000"/>
          <w:sz w:val="22"/>
          <w:szCs w:val="22"/>
          <w:lang w:val="de-DE" w:eastAsia="de-DE"/>
        </w:rPr>
        <w:t>ualit</w:t>
      </w:r>
      <w:r w:rsidR="00484A24">
        <w:rPr>
          <w:rFonts w:eastAsia="Calibri"/>
          <w:snapToGrid/>
          <w:color w:val="000000"/>
          <w:sz w:val="22"/>
          <w:szCs w:val="22"/>
          <w:lang w:val="de-DE" w:eastAsia="de-DE"/>
        </w:rPr>
        <w:t>äts-</w:t>
      </w:r>
      <w:r w:rsidR="00D42B63">
        <w:rPr>
          <w:rFonts w:eastAsia="Calibri"/>
          <w:snapToGrid/>
          <w:color w:val="000000"/>
          <w:sz w:val="22"/>
          <w:szCs w:val="22"/>
          <w:lang w:val="de-DE" w:eastAsia="de-DE"/>
        </w:rPr>
        <w:t xml:space="preserve"> u</w:t>
      </w:r>
      <w:r w:rsidRPr="00597845">
        <w:rPr>
          <w:rFonts w:eastAsia="Calibri"/>
          <w:snapToGrid/>
          <w:color w:val="000000"/>
          <w:sz w:val="22"/>
          <w:szCs w:val="22"/>
          <w:lang w:val="de-DE" w:eastAsia="de-DE"/>
        </w:rPr>
        <w:t xml:space="preserve">nd </w:t>
      </w:r>
      <w:r w:rsidR="000D6E38">
        <w:rPr>
          <w:rFonts w:eastAsia="Calibri"/>
          <w:snapToGrid/>
          <w:color w:val="000000"/>
          <w:sz w:val="22"/>
          <w:szCs w:val="22"/>
          <w:lang w:val="de-DE" w:eastAsia="de-DE"/>
        </w:rPr>
        <w:t>Umwelta</w:t>
      </w:r>
      <w:r w:rsidR="000D6E38" w:rsidRPr="00597845">
        <w:rPr>
          <w:rFonts w:eastAsia="Calibri"/>
          <w:snapToGrid/>
          <w:color w:val="000000"/>
          <w:sz w:val="22"/>
          <w:szCs w:val="22"/>
          <w:lang w:val="de-DE" w:eastAsia="de-DE"/>
        </w:rPr>
        <w:t>nalyse</w:t>
      </w:r>
      <w:r w:rsidR="000D6E38">
        <w:rPr>
          <w:rFonts w:eastAsia="Calibri"/>
          <w:snapToGrid/>
          <w:color w:val="000000"/>
          <w:sz w:val="22"/>
          <w:szCs w:val="22"/>
          <w:lang w:val="de-DE" w:eastAsia="de-DE"/>
        </w:rPr>
        <w:t>n</w:t>
      </w:r>
      <w:r w:rsidR="000D6E38" w:rsidRPr="00597845">
        <w:rPr>
          <w:rFonts w:eastAsia="Calibri"/>
          <w:snapToGrid/>
          <w:color w:val="000000"/>
          <w:sz w:val="22"/>
          <w:szCs w:val="22"/>
          <w:lang w:val="de-DE" w:eastAsia="de-DE"/>
        </w:rPr>
        <w:t xml:space="preserve"> </w:t>
      </w:r>
      <w:r w:rsidR="00AC2434">
        <w:rPr>
          <w:rFonts w:eastAsia="Calibri"/>
          <w:snapToGrid/>
          <w:color w:val="000000"/>
          <w:sz w:val="22"/>
          <w:szCs w:val="22"/>
          <w:lang w:val="de-DE" w:eastAsia="de-DE"/>
        </w:rPr>
        <w:t>nicht aus, in denen</w:t>
      </w:r>
      <w:r w:rsidR="001628FA" w:rsidRPr="00597845">
        <w:rPr>
          <w:rFonts w:eastAsia="Calibri"/>
          <w:snapToGrid/>
          <w:color w:val="000000"/>
          <w:sz w:val="22"/>
          <w:szCs w:val="22"/>
          <w:lang w:val="de-DE" w:eastAsia="de-DE"/>
        </w:rPr>
        <w:t xml:space="preserve"> </w:t>
      </w:r>
      <w:r w:rsidR="00AC2434">
        <w:rPr>
          <w:rFonts w:eastAsia="Calibri"/>
          <w:snapToGrid/>
          <w:color w:val="000000"/>
          <w:sz w:val="22"/>
          <w:szCs w:val="22"/>
          <w:lang w:val="de-DE" w:eastAsia="de-DE"/>
        </w:rPr>
        <w:t>keine monetären Begriffe verwendet werden.</w:t>
      </w:r>
      <w:r w:rsidRPr="00597845">
        <w:rPr>
          <w:rFonts w:eastAsia="Calibri"/>
          <w:snapToGrid/>
          <w:color w:val="000000"/>
          <w:sz w:val="22"/>
          <w:szCs w:val="22"/>
          <w:lang w:val="de-DE" w:eastAsia="de-DE"/>
        </w:rPr>
        <w:t xml:space="preserve"> </w:t>
      </w:r>
    </w:p>
    <w:p w:rsidR="00201673" w:rsidRPr="007C4F46" w:rsidRDefault="00201673" w:rsidP="00D151C9">
      <w:pPr>
        <w:pStyle w:val="ispm5-3"/>
        <w:numPr>
          <w:ilvl w:val="0"/>
          <w:numId w:val="0"/>
        </w:numPr>
      </w:pPr>
      <w:bookmarkStart w:id="164" w:name="_Toc427138939"/>
      <w:bookmarkStart w:id="165" w:name="_Toc427139145"/>
      <w:bookmarkStart w:id="166" w:name="_Toc427139264"/>
      <w:bookmarkStart w:id="167" w:name="_Toc427139507"/>
      <w:bookmarkStart w:id="168" w:name="_Toc427139829"/>
      <w:r w:rsidRPr="00D151C9">
        <w:t>4.2</w:t>
      </w:r>
      <w:r w:rsidR="009A3F7A">
        <w:tab/>
      </w:r>
      <w:r w:rsidR="001772E7" w:rsidRPr="00D151C9">
        <w:t>Kosten und Nutzen</w:t>
      </w:r>
      <w:bookmarkEnd w:id="164"/>
      <w:bookmarkEnd w:id="165"/>
      <w:bookmarkEnd w:id="166"/>
      <w:bookmarkEnd w:id="167"/>
      <w:bookmarkEnd w:id="168"/>
      <w:r w:rsidRPr="00D151C9">
        <w:t xml:space="preserve"> </w:t>
      </w:r>
    </w:p>
    <w:p w:rsidR="007353D9" w:rsidRPr="00E0162A" w:rsidRDefault="00E0162A" w:rsidP="00A25A31">
      <w:pPr>
        <w:widowControl/>
        <w:tabs>
          <w:tab w:val="left" w:pos="567"/>
        </w:tabs>
        <w:suppressAutoHyphens w:val="0"/>
        <w:autoSpaceDE w:val="0"/>
        <w:autoSpaceDN w:val="0"/>
        <w:adjustRightInd w:val="0"/>
        <w:spacing w:after="120"/>
        <w:rPr>
          <w:szCs w:val="20"/>
          <w:lang w:val="de-DE"/>
        </w:rPr>
      </w:pPr>
      <w:r w:rsidRPr="00A67C37">
        <w:rPr>
          <w:rFonts w:eastAsia="Calibri"/>
          <w:snapToGrid/>
          <w:color w:val="000000"/>
          <w:sz w:val="22"/>
          <w:szCs w:val="22"/>
          <w:lang w:val="de-DE" w:eastAsia="de-DE"/>
        </w:rPr>
        <w:t xml:space="preserve">Ein allgemeiner wirtschaftlicher Test </w:t>
      </w:r>
      <w:r w:rsidR="00A67C37" w:rsidRPr="00A67C37">
        <w:rPr>
          <w:rFonts w:eastAsia="Calibri"/>
          <w:snapToGrid/>
          <w:color w:val="000000"/>
          <w:sz w:val="22"/>
          <w:szCs w:val="22"/>
          <w:lang w:val="de-DE" w:eastAsia="de-DE"/>
        </w:rPr>
        <w:t>für jegliche Strategie ist es,</w:t>
      </w:r>
      <w:r w:rsidR="00201673" w:rsidRPr="00A67C37">
        <w:rPr>
          <w:rFonts w:eastAsia="Calibri"/>
          <w:snapToGrid/>
          <w:color w:val="000000"/>
          <w:sz w:val="22"/>
          <w:szCs w:val="22"/>
          <w:lang w:val="de-DE" w:eastAsia="de-DE"/>
        </w:rPr>
        <w:t xml:space="preserve"> </w:t>
      </w:r>
      <w:r w:rsidR="006D2267">
        <w:rPr>
          <w:rFonts w:eastAsia="Calibri"/>
          <w:snapToGrid/>
          <w:color w:val="000000"/>
          <w:sz w:val="22"/>
          <w:szCs w:val="22"/>
          <w:lang w:val="de-DE" w:eastAsia="de-DE"/>
        </w:rPr>
        <w:t>festzustellen</w:t>
      </w:r>
      <w:r w:rsidR="00A67C37">
        <w:rPr>
          <w:rFonts w:eastAsia="Calibri"/>
          <w:snapToGrid/>
          <w:color w:val="000000"/>
          <w:sz w:val="22"/>
          <w:szCs w:val="22"/>
          <w:lang w:val="de-DE" w:eastAsia="de-DE"/>
        </w:rPr>
        <w:t xml:space="preserve">, </w:t>
      </w:r>
      <w:r w:rsidRPr="00A67C37">
        <w:rPr>
          <w:rFonts w:eastAsia="Calibri"/>
          <w:snapToGrid/>
          <w:color w:val="000000"/>
          <w:sz w:val="22"/>
          <w:szCs w:val="22"/>
          <w:lang w:val="de-DE" w:eastAsia="de-DE"/>
        </w:rPr>
        <w:t xml:space="preserve">ob </w:t>
      </w:r>
      <w:r w:rsidR="00C15E9F">
        <w:rPr>
          <w:rFonts w:eastAsia="Calibri"/>
          <w:snapToGrid/>
          <w:color w:val="000000"/>
          <w:sz w:val="22"/>
          <w:szCs w:val="22"/>
          <w:lang w:val="de-DE" w:eastAsia="de-DE"/>
        </w:rPr>
        <w:t>de</w:t>
      </w:r>
      <w:r w:rsidRPr="00A67C37">
        <w:rPr>
          <w:rFonts w:eastAsia="Calibri"/>
          <w:snapToGrid/>
          <w:color w:val="000000"/>
          <w:sz w:val="22"/>
          <w:szCs w:val="22"/>
          <w:lang w:val="de-DE" w:eastAsia="de-DE"/>
        </w:rPr>
        <w:t xml:space="preserve">r Nutzen </w:t>
      </w:r>
      <w:r w:rsidR="00351EA3">
        <w:rPr>
          <w:rFonts w:eastAsia="Calibri"/>
          <w:snapToGrid/>
          <w:color w:val="000000"/>
          <w:sz w:val="22"/>
          <w:szCs w:val="22"/>
          <w:lang w:val="de-DE" w:eastAsia="de-DE"/>
        </w:rPr>
        <w:t xml:space="preserve">der Strategie </w:t>
      </w:r>
      <w:r w:rsidRPr="00A67C37">
        <w:rPr>
          <w:rFonts w:eastAsia="Calibri"/>
          <w:snapToGrid/>
          <w:color w:val="000000"/>
          <w:sz w:val="22"/>
          <w:szCs w:val="22"/>
          <w:lang w:val="de-DE" w:eastAsia="de-DE"/>
        </w:rPr>
        <w:t xml:space="preserve">mindestens so groß </w:t>
      </w:r>
      <w:r w:rsidR="00391CFD">
        <w:rPr>
          <w:rFonts w:eastAsia="Calibri"/>
          <w:snapToGrid/>
          <w:color w:val="000000"/>
          <w:sz w:val="22"/>
          <w:szCs w:val="22"/>
          <w:lang w:val="de-DE" w:eastAsia="de-DE"/>
        </w:rPr>
        <w:t xml:space="preserve">ist </w:t>
      </w:r>
      <w:r w:rsidR="00C15E9F">
        <w:rPr>
          <w:rFonts w:eastAsia="Calibri"/>
          <w:snapToGrid/>
          <w:color w:val="000000"/>
          <w:sz w:val="22"/>
          <w:szCs w:val="22"/>
          <w:lang w:val="de-DE" w:eastAsia="de-DE"/>
        </w:rPr>
        <w:t xml:space="preserve">wie die </w:t>
      </w:r>
      <w:r w:rsidR="003610AA">
        <w:rPr>
          <w:rFonts w:eastAsia="Calibri"/>
          <w:snapToGrid/>
          <w:color w:val="000000"/>
          <w:sz w:val="22"/>
          <w:szCs w:val="22"/>
          <w:lang w:val="de-DE" w:eastAsia="de-DE"/>
        </w:rPr>
        <w:t>Kosten</w:t>
      </w:r>
      <w:r w:rsidR="00C15E9F">
        <w:rPr>
          <w:rFonts w:eastAsia="Calibri"/>
          <w:snapToGrid/>
          <w:color w:val="000000"/>
          <w:sz w:val="22"/>
          <w:szCs w:val="22"/>
          <w:lang w:val="de-DE" w:eastAsia="de-DE"/>
        </w:rPr>
        <w:t xml:space="preserve">. </w:t>
      </w:r>
      <w:r w:rsidR="005109DD">
        <w:rPr>
          <w:rFonts w:eastAsia="Calibri"/>
          <w:snapToGrid/>
          <w:color w:val="000000"/>
          <w:sz w:val="22"/>
          <w:szCs w:val="22"/>
          <w:lang w:val="de-DE" w:eastAsia="de-DE"/>
        </w:rPr>
        <w:t xml:space="preserve">Im Allgemeinen </w:t>
      </w:r>
      <w:r w:rsidR="00391CFD">
        <w:rPr>
          <w:rFonts w:eastAsia="Calibri"/>
          <w:snapToGrid/>
          <w:color w:val="000000"/>
          <w:sz w:val="22"/>
          <w:szCs w:val="22"/>
          <w:lang w:val="de-DE" w:eastAsia="de-DE"/>
        </w:rPr>
        <w:t>werden</w:t>
      </w:r>
      <w:r w:rsidR="00201673" w:rsidRPr="00A67C37">
        <w:rPr>
          <w:rFonts w:eastAsia="Calibri"/>
          <w:snapToGrid/>
          <w:color w:val="000000"/>
          <w:sz w:val="22"/>
          <w:szCs w:val="22"/>
          <w:lang w:val="de-DE" w:eastAsia="de-DE"/>
        </w:rPr>
        <w:t xml:space="preserve"> </w:t>
      </w:r>
      <w:r w:rsidR="00597845" w:rsidRPr="00425BE7">
        <w:rPr>
          <w:rFonts w:eastAsia="Calibri"/>
          <w:snapToGrid/>
          <w:color w:val="000000"/>
          <w:sz w:val="22"/>
          <w:szCs w:val="22"/>
          <w:lang w:val="de-DE" w:eastAsia="de-DE"/>
        </w:rPr>
        <w:t>Kosten und Nutzen</w:t>
      </w:r>
      <w:r w:rsidR="00201673" w:rsidRPr="00425BE7">
        <w:rPr>
          <w:rFonts w:eastAsia="Calibri"/>
          <w:snapToGrid/>
          <w:color w:val="000000"/>
          <w:sz w:val="22"/>
          <w:szCs w:val="22"/>
          <w:lang w:val="de-DE" w:eastAsia="de-DE"/>
        </w:rPr>
        <w:t xml:space="preserve"> </w:t>
      </w:r>
      <w:r w:rsidR="00391CFD">
        <w:rPr>
          <w:rFonts w:eastAsia="Calibri"/>
          <w:snapToGrid/>
          <w:color w:val="000000"/>
          <w:sz w:val="22"/>
          <w:szCs w:val="22"/>
          <w:lang w:val="de-DE" w:eastAsia="de-DE"/>
        </w:rPr>
        <w:t xml:space="preserve">so verstanden, dass </w:t>
      </w:r>
      <w:r w:rsidR="00351EA3">
        <w:rPr>
          <w:rFonts w:eastAsia="Calibri"/>
          <w:snapToGrid/>
          <w:color w:val="000000"/>
          <w:sz w:val="22"/>
          <w:szCs w:val="22"/>
          <w:lang w:val="de-DE" w:eastAsia="de-DE"/>
        </w:rPr>
        <w:t xml:space="preserve">sie </w:t>
      </w:r>
      <w:r w:rsidR="00C46281" w:rsidRPr="00425BE7">
        <w:rPr>
          <w:rFonts w:eastAsia="Calibri"/>
          <w:snapToGrid/>
          <w:color w:val="000000"/>
          <w:sz w:val="22"/>
          <w:szCs w:val="22"/>
          <w:lang w:val="de-DE" w:eastAsia="de-DE"/>
        </w:rPr>
        <w:t xml:space="preserve">sowohl </w:t>
      </w:r>
      <w:r w:rsidR="00425BE7" w:rsidRPr="00425BE7">
        <w:rPr>
          <w:rFonts w:eastAsia="Calibri"/>
          <w:snapToGrid/>
          <w:color w:val="000000"/>
          <w:sz w:val="22"/>
          <w:szCs w:val="22"/>
          <w:lang w:val="de-DE" w:eastAsia="de-DE"/>
        </w:rPr>
        <w:t>marktrelevante</w:t>
      </w:r>
      <w:r w:rsidR="00C46281" w:rsidRPr="00425BE7">
        <w:rPr>
          <w:rFonts w:eastAsia="Calibri"/>
          <w:snapToGrid/>
          <w:color w:val="000000"/>
          <w:sz w:val="22"/>
          <w:szCs w:val="22"/>
          <w:lang w:val="de-DE" w:eastAsia="de-DE"/>
        </w:rPr>
        <w:t xml:space="preserve"> als auch </w:t>
      </w:r>
      <w:r w:rsidR="00425BE7" w:rsidRPr="00425BE7">
        <w:rPr>
          <w:rFonts w:eastAsia="Calibri"/>
          <w:snapToGrid/>
          <w:color w:val="000000"/>
          <w:sz w:val="22"/>
          <w:szCs w:val="22"/>
          <w:lang w:val="de-DE" w:eastAsia="de-DE"/>
        </w:rPr>
        <w:t>nicht marktr</w:t>
      </w:r>
      <w:r w:rsidR="00425BE7">
        <w:rPr>
          <w:rFonts w:eastAsia="Calibri"/>
          <w:snapToGrid/>
          <w:color w:val="000000"/>
          <w:sz w:val="22"/>
          <w:szCs w:val="22"/>
          <w:lang w:val="de-DE" w:eastAsia="de-DE"/>
        </w:rPr>
        <w:t>e</w:t>
      </w:r>
      <w:r w:rsidR="00425BE7" w:rsidRPr="00425BE7">
        <w:rPr>
          <w:rFonts w:eastAsia="Calibri"/>
          <w:snapToGrid/>
          <w:color w:val="000000"/>
          <w:sz w:val="22"/>
          <w:szCs w:val="22"/>
          <w:lang w:val="de-DE" w:eastAsia="de-DE"/>
        </w:rPr>
        <w:t>levante</w:t>
      </w:r>
      <w:r w:rsidR="00201673" w:rsidRPr="00425BE7">
        <w:rPr>
          <w:rFonts w:eastAsia="Calibri"/>
          <w:snapToGrid/>
          <w:color w:val="000000"/>
          <w:sz w:val="22"/>
          <w:szCs w:val="22"/>
          <w:lang w:val="de-DE" w:eastAsia="de-DE"/>
        </w:rPr>
        <w:t xml:space="preserve"> </w:t>
      </w:r>
      <w:r w:rsidR="00425BE7">
        <w:rPr>
          <w:rFonts w:eastAsia="Calibri"/>
          <w:snapToGrid/>
          <w:color w:val="000000"/>
          <w:sz w:val="22"/>
          <w:szCs w:val="22"/>
          <w:lang w:val="de-DE" w:eastAsia="de-DE"/>
        </w:rPr>
        <w:t>Aspekte</w:t>
      </w:r>
      <w:r w:rsidR="00391CFD">
        <w:rPr>
          <w:rFonts w:eastAsia="Calibri"/>
          <w:snapToGrid/>
          <w:color w:val="000000"/>
          <w:sz w:val="22"/>
          <w:szCs w:val="22"/>
          <w:lang w:val="de-DE" w:eastAsia="de-DE"/>
        </w:rPr>
        <w:t xml:space="preserve"> </w:t>
      </w:r>
      <w:r w:rsidR="00351EA3">
        <w:rPr>
          <w:rFonts w:eastAsia="Calibri"/>
          <w:snapToGrid/>
          <w:color w:val="000000"/>
          <w:sz w:val="22"/>
          <w:szCs w:val="22"/>
          <w:lang w:val="de-DE" w:eastAsia="de-DE"/>
        </w:rPr>
        <w:t>einschließen</w:t>
      </w:r>
      <w:r w:rsidR="00201673" w:rsidRPr="00425BE7">
        <w:rPr>
          <w:rFonts w:eastAsia="Calibri"/>
          <w:snapToGrid/>
          <w:color w:val="000000"/>
          <w:sz w:val="22"/>
          <w:szCs w:val="22"/>
          <w:lang w:val="de-DE" w:eastAsia="de-DE"/>
        </w:rPr>
        <w:t xml:space="preserve">. </w:t>
      </w:r>
      <w:r w:rsidR="00597845" w:rsidRPr="00E0162A">
        <w:rPr>
          <w:rFonts w:eastAsia="Calibri"/>
          <w:snapToGrid/>
          <w:color w:val="000000"/>
          <w:sz w:val="22"/>
          <w:szCs w:val="22"/>
          <w:lang w:val="de-DE" w:eastAsia="de-DE"/>
        </w:rPr>
        <w:t>Kosten und Nutzen</w:t>
      </w:r>
      <w:r w:rsidR="00201673" w:rsidRPr="00E0162A">
        <w:rPr>
          <w:rFonts w:eastAsia="Calibri"/>
          <w:snapToGrid/>
          <w:color w:val="000000"/>
          <w:sz w:val="22"/>
          <w:szCs w:val="22"/>
          <w:lang w:val="de-DE" w:eastAsia="de-DE"/>
        </w:rPr>
        <w:t xml:space="preserve"> </w:t>
      </w:r>
      <w:r w:rsidR="000D6E38">
        <w:rPr>
          <w:rFonts w:eastAsia="Calibri"/>
          <w:snapToGrid/>
          <w:color w:val="000000"/>
          <w:sz w:val="22"/>
          <w:szCs w:val="22"/>
          <w:lang w:val="de-DE" w:eastAsia="de-DE"/>
        </w:rPr>
        <w:t xml:space="preserve">können </w:t>
      </w:r>
      <w:r w:rsidR="00EA2673">
        <w:rPr>
          <w:rFonts w:eastAsia="Calibri"/>
          <w:snapToGrid/>
          <w:color w:val="000000"/>
          <w:sz w:val="22"/>
          <w:szCs w:val="22"/>
          <w:lang w:val="de-DE" w:eastAsia="de-DE"/>
        </w:rPr>
        <w:t>sowo</w:t>
      </w:r>
      <w:r w:rsidR="003610AA">
        <w:rPr>
          <w:rFonts w:eastAsia="Calibri"/>
          <w:snapToGrid/>
          <w:color w:val="000000"/>
          <w:sz w:val="22"/>
          <w:szCs w:val="22"/>
          <w:lang w:val="de-DE" w:eastAsia="de-DE"/>
        </w:rPr>
        <w:t xml:space="preserve">hl in </w:t>
      </w:r>
      <w:r w:rsidR="000D6E38">
        <w:rPr>
          <w:rFonts w:eastAsia="Calibri"/>
          <w:snapToGrid/>
          <w:color w:val="000000"/>
          <w:sz w:val="22"/>
          <w:szCs w:val="22"/>
          <w:lang w:val="de-DE" w:eastAsia="de-DE"/>
        </w:rPr>
        <w:t xml:space="preserve">quantifizierbaren </w:t>
      </w:r>
      <w:r w:rsidR="00EA2673">
        <w:rPr>
          <w:rFonts w:eastAsia="Calibri"/>
          <w:snapToGrid/>
          <w:color w:val="000000"/>
          <w:sz w:val="22"/>
          <w:szCs w:val="22"/>
          <w:lang w:val="de-DE" w:eastAsia="de-DE"/>
        </w:rPr>
        <w:t xml:space="preserve">als auch in </w:t>
      </w:r>
      <w:r w:rsidR="000D6E38">
        <w:rPr>
          <w:rFonts w:eastAsia="Calibri"/>
          <w:snapToGrid/>
          <w:color w:val="000000"/>
          <w:sz w:val="22"/>
          <w:szCs w:val="22"/>
          <w:lang w:val="de-DE" w:eastAsia="de-DE"/>
        </w:rPr>
        <w:t>qualifizierbaren</w:t>
      </w:r>
      <w:r w:rsidR="000D6E38" w:rsidRPr="00E0162A">
        <w:rPr>
          <w:rFonts w:eastAsia="Calibri"/>
          <w:snapToGrid/>
          <w:color w:val="000000"/>
          <w:sz w:val="22"/>
          <w:szCs w:val="22"/>
          <w:lang w:val="de-DE" w:eastAsia="de-DE"/>
        </w:rPr>
        <w:t xml:space="preserve"> </w:t>
      </w:r>
      <w:r w:rsidR="00EA2673">
        <w:rPr>
          <w:rFonts w:eastAsia="Calibri"/>
          <w:snapToGrid/>
          <w:color w:val="000000"/>
          <w:sz w:val="22"/>
          <w:szCs w:val="22"/>
          <w:lang w:val="de-DE" w:eastAsia="de-DE"/>
        </w:rPr>
        <w:t>Maßeinheiten</w:t>
      </w:r>
      <w:r w:rsidRPr="00E0162A">
        <w:rPr>
          <w:rFonts w:eastAsia="Calibri"/>
          <w:snapToGrid/>
          <w:color w:val="000000"/>
          <w:sz w:val="22"/>
          <w:szCs w:val="22"/>
          <w:lang w:val="de-DE" w:eastAsia="de-DE"/>
        </w:rPr>
        <w:t xml:space="preserve"> ausgedrückt w</w:t>
      </w:r>
      <w:r>
        <w:rPr>
          <w:rFonts w:eastAsia="Calibri"/>
          <w:snapToGrid/>
          <w:color w:val="000000"/>
          <w:sz w:val="22"/>
          <w:szCs w:val="22"/>
          <w:lang w:val="de-DE" w:eastAsia="de-DE"/>
        </w:rPr>
        <w:t>e</w:t>
      </w:r>
      <w:r w:rsidRPr="00E0162A">
        <w:rPr>
          <w:rFonts w:eastAsia="Calibri"/>
          <w:snapToGrid/>
          <w:color w:val="000000"/>
          <w:sz w:val="22"/>
          <w:szCs w:val="22"/>
          <w:lang w:val="de-DE" w:eastAsia="de-DE"/>
        </w:rPr>
        <w:t>rden.</w:t>
      </w:r>
    </w:p>
    <w:p w:rsidR="00201673" w:rsidRPr="00C726B5" w:rsidRDefault="003610A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Es kann schw</w:t>
      </w:r>
      <w:r w:rsidR="0080361C">
        <w:rPr>
          <w:rFonts w:eastAsia="Calibri"/>
          <w:snapToGrid/>
          <w:color w:val="000000"/>
          <w:sz w:val="22"/>
          <w:szCs w:val="22"/>
          <w:lang w:val="de-DE" w:eastAsia="de-DE"/>
        </w:rPr>
        <w:t>ierig sein, n</w:t>
      </w:r>
      <w:r w:rsidR="00A67C37" w:rsidRPr="003610AA">
        <w:rPr>
          <w:rFonts w:eastAsia="Calibri"/>
          <w:snapToGrid/>
          <w:color w:val="000000"/>
          <w:sz w:val="22"/>
          <w:szCs w:val="22"/>
          <w:lang w:val="de-DE" w:eastAsia="de-DE"/>
        </w:rPr>
        <w:t xml:space="preserve">icht marktrelevante </w:t>
      </w:r>
      <w:r w:rsidRPr="003610AA">
        <w:rPr>
          <w:rFonts w:eastAsia="Calibri"/>
          <w:snapToGrid/>
          <w:color w:val="000000"/>
          <w:sz w:val="22"/>
          <w:szCs w:val="22"/>
          <w:lang w:val="de-DE" w:eastAsia="de-DE"/>
        </w:rPr>
        <w:t>Güter</w:t>
      </w:r>
      <w:r w:rsidR="00A67C37" w:rsidRPr="003610AA">
        <w:rPr>
          <w:rFonts w:eastAsia="Calibri"/>
          <w:snapToGrid/>
          <w:color w:val="000000"/>
          <w:sz w:val="22"/>
          <w:szCs w:val="22"/>
          <w:lang w:val="de-DE" w:eastAsia="de-DE"/>
        </w:rPr>
        <w:t xml:space="preserve"> und Dienstleistungen</w:t>
      </w:r>
      <w:r w:rsidR="00C726B5" w:rsidRPr="00C726B5">
        <w:rPr>
          <w:rFonts w:eastAsia="Calibri"/>
          <w:snapToGrid/>
          <w:color w:val="000000"/>
          <w:sz w:val="22"/>
          <w:szCs w:val="22"/>
          <w:lang w:val="de-DE" w:eastAsia="de-DE"/>
        </w:rPr>
        <w:t xml:space="preserve"> zu qu</w:t>
      </w:r>
      <w:r w:rsidR="0080361C">
        <w:rPr>
          <w:rFonts w:eastAsia="Calibri"/>
          <w:snapToGrid/>
          <w:color w:val="000000"/>
          <w:sz w:val="22"/>
          <w:szCs w:val="22"/>
          <w:lang w:val="de-DE" w:eastAsia="de-DE"/>
        </w:rPr>
        <w:t xml:space="preserve">antifizieren oder zu </w:t>
      </w:r>
      <w:r w:rsidR="000D6E38">
        <w:rPr>
          <w:rFonts w:eastAsia="Calibri"/>
          <w:snapToGrid/>
          <w:color w:val="000000"/>
          <w:sz w:val="22"/>
          <w:szCs w:val="22"/>
          <w:lang w:val="de-DE" w:eastAsia="de-DE"/>
        </w:rPr>
        <w:t>messen</w:t>
      </w:r>
      <w:r w:rsidR="00C726B5" w:rsidRPr="00C726B5">
        <w:rPr>
          <w:rFonts w:eastAsia="Calibri"/>
          <w:snapToGrid/>
          <w:color w:val="000000"/>
          <w:sz w:val="22"/>
          <w:szCs w:val="22"/>
          <w:lang w:val="de-DE" w:eastAsia="de-DE"/>
        </w:rPr>
        <w:t xml:space="preserve">, aber </w:t>
      </w:r>
      <w:r w:rsidR="0080361C">
        <w:rPr>
          <w:rFonts w:eastAsia="Calibri"/>
          <w:snapToGrid/>
          <w:color w:val="000000"/>
          <w:sz w:val="22"/>
          <w:szCs w:val="22"/>
          <w:lang w:val="de-DE" w:eastAsia="de-DE"/>
        </w:rPr>
        <w:t>es ist</w:t>
      </w:r>
      <w:r w:rsidR="0080361C" w:rsidRPr="00C726B5">
        <w:rPr>
          <w:rFonts w:eastAsia="Calibri"/>
          <w:snapToGrid/>
          <w:color w:val="000000"/>
          <w:sz w:val="22"/>
          <w:szCs w:val="22"/>
          <w:lang w:val="de-DE" w:eastAsia="de-DE"/>
        </w:rPr>
        <w:t xml:space="preserve"> </w:t>
      </w:r>
      <w:r w:rsidR="00391CFD">
        <w:rPr>
          <w:rFonts w:eastAsia="Calibri"/>
          <w:snapToGrid/>
          <w:color w:val="000000"/>
          <w:sz w:val="22"/>
          <w:szCs w:val="22"/>
          <w:lang w:val="de-DE" w:eastAsia="de-DE"/>
        </w:rPr>
        <w:t xml:space="preserve">trotzdem </w:t>
      </w:r>
      <w:r w:rsidR="00A67C37">
        <w:rPr>
          <w:rFonts w:eastAsia="Calibri"/>
          <w:snapToGrid/>
          <w:color w:val="000000"/>
          <w:sz w:val="22"/>
          <w:szCs w:val="22"/>
          <w:lang w:val="de-DE" w:eastAsia="de-DE"/>
        </w:rPr>
        <w:t>wichtig</w:t>
      </w:r>
      <w:r w:rsidR="008A1749">
        <w:rPr>
          <w:rFonts w:eastAsia="Calibri"/>
          <w:snapToGrid/>
          <w:color w:val="000000"/>
          <w:sz w:val="22"/>
          <w:szCs w:val="22"/>
          <w:lang w:val="de-DE" w:eastAsia="de-DE"/>
        </w:rPr>
        <w:t>,</w:t>
      </w:r>
      <w:r w:rsidR="00A67C37">
        <w:rPr>
          <w:rFonts w:eastAsia="Calibri"/>
          <w:snapToGrid/>
          <w:color w:val="000000"/>
          <w:sz w:val="22"/>
          <w:szCs w:val="22"/>
          <w:lang w:val="de-DE" w:eastAsia="de-DE"/>
        </w:rPr>
        <w:t xml:space="preserve"> sie zu berücksichtigen.</w:t>
      </w:r>
      <w:r w:rsidR="00C30E95">
        <w:rPr>
          <w:rFonts w:eastAsia="Calibri"/>
          <w:snapToGrid/>
          <w:color w:val="000000"/>
          <w:sz w:val="22"/>
          <w:szCs w:val="22"/>
          <w:lang w:val="de-DE" w:eastAsia="de-DE"/>
        </w:rPr>
        <w:t xml:space="preserve"> </w:t>
      </w:r>
    </w:p>
    <w:p w:rsidR="00201673" w:rsidRPr="00C726B5" w:rsidRDefault="00C726B5"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Eine </w:t>
      </w:r>
      <w:r w:rsidR="008A2ADE">
        <w:rPr>
          <w:rFonts w:eastAsia="Calibri"/>
          <w:snapToGrid/>
          <w:color w:val="000000"/>
          <w:sz w:val="22"/>
          <w:szCs w:val="22"/>
          <w:lang w:val="de-DE" w:eastAsia="de-DE"/>
        </w:rPr>
        <w:t>wirtschaftlich</w:t>
      </w:r>
      <w:r w:rsidRPr="00C726B5">
        <w:rPr>
          <w:rFonts w:eastAsia="Calibri"/>
          <w:snapToGrid/>
          <w:color w:val="000000"/>
          <w:sz w:val="22"/>
          <w:szCs w:val="22"/>
          <w:lang w:val="de-DE" w:eastAsia="de-DE"/>
        </w:rPr>
        <w:t>e A</w:t>
      </w:r>
      <w:r w:rsidR="00201673" w:rsidRPr="00C726B5">
        <w:rPr>
          <w:rFonts w:eastAsia="Calibri"/>
          <w:snapToGrid/>
          <w:color w:val="000000"/>
          <w:sz w:val="22"/>
          <w:szCs w:val="22"/>
          <w:lang w:val="de-DE" w:eastAsia="de-DE"/>
        </w:rPr>
        <w:t>nalys</w:t>
      </w:r>
      <w:r>
        <w:rPr>
          <w:rFonts w:eastAsia="Calibri"/>
          <w:snapToGrid/>
          <w:color w:val="000000"/>
          <w:sz w:val="22"/>
          <w:szCs w:val="22"/>
          <w:lang w:val="de-DE" w:eastAsia="de-DE"/>
        </w:rPr>
        <w:t>e</w:t>
      </w:r>
      <w:r w:rsidRPr="00C726B5">
        <w:rPr>
          <w:rFonts w:eastAsia="Calibri"/>
          <w:snapToGrid/>
          <w:color w:val="000000"/>
          <w:sz w:val="22"/>
          <w:szCs w:val="22"/>
          <w:lang w:val="de-DE" w:eastAsia="de-DE"/>
        </w:rPr>
        <w:t xml:space="preserve"> zu</w:t>
      </w:r>
      <w:r w:rsidR="00201673" w:rsidRPr="00C726B5">
        <w:rPr>
          <w:rFonts w:eastAsia="Calibri"/>
          <w:snapToGrid/>
          <w:color w:val="000000"/>
          <w:sz w:val="22"/>
          <w:szCs w:val="22"/>
          <w:lang w:val="de-DE" w:eastAsia="de-DE"/>
        </w:rPr>
        <w:t xml:space="preserve"> </w:t>
      </w:r>
      <w:r w:rsidR="00A67C37">
        <w:rPr>
          <w:rFonts w:eastAsia="Calibri"/>
          <w:snapToGrid/>
          <w:color w:val="000000"/>
          <w:sz w:val="22"/>
          <w:szCs w:val="22"/>
          <w:lang w:val="de-DE" w:eastAsia="de-DE"/>
        </w:rPr>
        <w:t>pflanzengesundheitlichen Zwecken</w:t>
      </w:r>
      <w:r w:rsidR="00201673" w:rsidRPr="00C726B5">
        <w:rPr>
          <w:rFonts w:eastAsia="Calibri"/>
          <w:snapToGrid/>
          <w:color w:val="000000"/>
          <w:sz w:val="22"/>
          <w:szCs w:val="22"/>
          <w:lang w:val="de-DE" w:eastAsia="de-DE"/>
        </w:rPr>
        <w:t xml:space="preserve"> </w:t>
      </w:r>
      <w:r>
        <w:rPr>
          <w:rFonts w:eastAsia="Calibri"/>
          <w:snapToGrid/>
          <w:color w:val="000000"/>
          <w:sz w:val="22"/>
          <w:szCs w:val="22"/>
          <w:lang w:val="de-DE" w:eastAsia="de-DE"/>
        </w:rPr>
        <w:t>kan</w:t>
      </w:r>
      <w:r w:rsidRPr="00C726B5">
        <w:rPr>
          <w:rFonts w:eastAsia="Calibri"/>
          <w:snapToGrid/>
          <w:color w:val="000000"/>
          <w:sz w:val="22"/>
          <w:szCs w:val="22"/>
          <w:lang w:val="de-DE" w:eastAsia="de-DE"/>
        </w:rPr>
        <w:t xml:space="preserve">n nur Aussagen hinsichtlich Kosten und Nutzen bieten und </w:t>
      </w:r>
      <w:r w:rsidR="00391CFD">
        <w:rPr>
          <w:rFonts w:eastAsia="Calibri"/>
          <w:snapToGrid/>
          <w:color w:val="000000"/>
          <w:sz w:val="22"/>
          <w:szCs w:val="22"/>
          <w:lang w:val="de-DE" w:eastAsia="de-DE"/>
        </w:rPr>
        <w:t xml:space="preserve">bewertet nicht, ob </w:t>
      </w:r>
      <w:r w:rsidR="00EC1590">
        <w:rPr>
          <w:rFonts w:eastAsia="Calibri"/>
          <w:snapToGrid/>
          <w:color w:val="000000"/>
          <w:sz w:val="22"/>
          <w:szCs w:val="22"/>
          <w:lang w:val="de-DE" w:eastAsia="de-DE"/>
        </w:rPr>
        <w:t xml:space="preserve">die </w:t>
      </w:r>
      <w:r w:rsidR="00391CFD" w:rsidRPr="0080361C">
        <w:rPr>
          <w:rFonts w:eastAsia="Calibri"/>
          <w:snapToGrid/>
          <w:color w:val="000000"/>
          <w:sz w:val="22"/>
          <w:szCs w:val="22"/>
          <w:lang w:val="de-DE" w:eastAsia="de-DE"/>
        </w:rPr>
        <w:t>Verteilung</w:t>
      </w:r>
      <w:r w:rsidR="00391CFD">
        <w:rPr>
          <w:rFonts w:eastAsia="Calibri"/>
          <w:snapToGrid/>
          <w:color w:val="000000"/>
          <w:sz w:val="22"/>
          <w:szCs w:val="22"/>
          <w:lang w:val="de-DE" w:eastAsia="de-DE"/>
        </w:rPr>
        <w:t xml:space="preserve"> von Kosten und Nutzen einer Strategie besser ist als </w:t>
      </w:r>
      <w:r w:rsidR="00EC1590">
        <w:rPr>
          <w:rFonts w:eastAsia="Calibri"/>
          <w:snapToGrid/>
          <w:color w:val="000000"/>
          <w:sz w:val="22"/>
          <w:szCs w:val="22"/>
          <w:lang w:val="de-DE" w:eastAsia="de-DE"/>
        </w:rPr>
        <w:t xml:space="preserve">bei </w:t>
      </w:r>
      <w:r w:rsidR="00391CFD">
        <w:rPr>
          <w:rFonts w:eastAsia="Calibri"/>
          <w:snapToGrid/>
          <w:color w:val="000000"/>
          <w:sz w:val="22"/>
          <w:szCs w:val="22"/>
          <w:lang w:val="de-DE" w:eastAsia="de-DE"/>
        </w:rPr>
        <w:t>einer anderen.</w:t>
      </w:r>
      <w:r w:rsidR="00201673" w:rsidRPr="00C726B5">
        <w:rPr>
          <w:rFonts w:eastAsia="Calibri"/>
          <w:snapToGrid/>
          <w:color w:val="000000"/>
          <w:sz w:val="22"/>
          <w:szCs w:val="22"/>
          <w:lang w:val="de-DE" w:eastAsia="de-DE"/>
        </w:rPr>
        <w:t xml:space="preserve"> </w:t>
      </w:r>
      <w:r w:rsidR="0080361C">
        <w:rPr>
          <w:rFonts w:eastAsia="Calibri"/>
          <w:snapToGrid/>
          <w:color w:val="000000"/>
          <w:sz w:val="22"/>
          <w:szCs w:val="22"/>
          <w:lang w:val="de-DE" w:eastAsia="de-DE"/>
        </w:rPr>
        <w:t>Generell müsse</w:t>
      </w:r>
      <w:r w:rsidRPr="00C726B5">
        <w:rPr>
          <w:rFonts w:eastAsia="Calibri"/>
          <w:snapToGrid/>
          <w:color w:val="000000"/>
          <w:sz w:val="22"/>
          <w:szCs w:val="22"/>
          <w:lang w:val="de-DE" w:eastAsia="de-DE"/>
        </w:rPr>
        <w:t>n</w:t>
      </w:r>
      <w:r w:rsidR="00201673" w:rsidRPr="00C726B5">
        <w:rPr>
          <w:rFonts w:eastAsia="Calibri"/>
          <w:snapToGrid/>
          <w:color w:val="000000"/>
          <w:sz w:val="22"/>
          <w:szCs w:val="22"/>
          <w:lang w:val="de-DE" w:eastAsia="de-DE"/>
        </w:rPr>
        <w:t xml:space="preserve"> </w:t>
      </w:r>
      <w:r w:rsidR="00597845" w:rsidRPr="00C726B5">
        <w:rPr>
          <w:rFonts w:eastAsia="Calibri"/>
          <w:snapToGrid/>
          <w:color w:val="000000"/>
          <w:sz w:val="22"/>
          <w:szCs w:val="22"/>
          <w:lang w:val="de-DE" w:eastAsia="de-DE"/>
        </w:rPr>
        <w:t>Kosten und Nutzen</w:t>
      </w:r>
      <w:r w:rsidR="00201673" w:rsidRPr="00C726B5">
        <w:rPr>
          <w:rFonts w:eastAsia="Calibri"/>
          <w:snapToGrid/>
          <w:color w:val="000000"/>
          <w:sz w:val="22"/>
          <w:szCs w:val="22"/>
          <w:lang w:val="de-DE" w:eastAsia="de-DE"/>
        </w:rPr>
        <w:t xml:space="preserve"> </w:t>
      </w:r>
      <w:r w:rsidR="000D6E38">
        <w:rPr>
          <w:rFonts w:eastAsia="Calibri"/>
          <w:snapToGrid/>
          <w:color w:val="000000"/>
          <w:sz w:val="22"/>
          <w:szCs w:val="22"/>
          <w:lang w:val="de-DE" w:eastAsia="de-DE"/>
        </w:rPr>
        <w:t>gemessen</w:t>
      </w:r>
      <w:r w:rsidR="000D6E38" w:rsidRPr="00C726B5">
        <w:rPr>
          <w:rFonts w:eastAsia="Calibri"/>
          <w:snapToGrid/>
          <w:color w:val="000000"/>
          <w:sz w:val="22"/>
          <w:szCs w:val="22"/>
          <w:lang w:val="de-DE" w:eastAsia="de-DE"/>
        </w:rPr>
        <w:t xml:space="preserve"> </w:t>
      </w:r>
      <w:r w:rsidRPr="00C726B5">
        <w:rPr>
          <w:rFonts w:eastAsia="Calibri"/>
          <w:snapToGrid/>
          <w:color w:val="000000"/>
          <w:sz w:val="22"/>
          <w:szCs w:val="22"/>
          <w:lang w:val="de-DE" w:eastAsia="de-DE"/>
        </w:rPr>
        <w:t xml:space="preserve">werden, ungeachtet dessen, </w:t>
      </w:r>
      <w:r w:rsidR="00391CFD">
        <w:rPr>
          <w:rFonts w:eastAsia="Calibri"/>
          <w:snapToGrid/>
          <w:color w:val="000000"/>
          <w:sz w:val="22"/>
          <w:szCs w:val="22"/>
          <w:lang w:val="de-DE" w:eastAsia="de-DE"/>
        </w:rPr>
        <w:t>für wen sie auftreten.</w:t>
      </w:r>
      <w:r w:rsidR="00201673" w:rsidRPr="00C726B5">
        <w:rPr>
          <w:rFonts w:eastAsia="Calibri"/>
          <w:snapToGrid/>
          <w:color w:val="000000"/>
          <w:sz w:val="22"/>
          <w:szCs w:val="22"/>
          <w:lang w:val="de-DE" w:eastAsia="de-DE"/>
        </w:rPr>
        <w:t xml:space="preserve"> </w:t>
      </w:r>
      <w:r w:rsidR="00391CFD">
        <w:rPr>
          <w:rFonts w:eastAsia="Calibri"/>
          <w:snapToGrid/>
          <w:color w:val="000000"/>
          <w:sz w:val="22"/>
          <w:szCs w:val="22"/>
          <w:lang w:val="de-DE" w:eastAsia="de-DE"/>
        </w:rPr>
        <w:t xml:space="preserve">Angenommen, dass Bewertungen zu der </w:t>
      </w:r>
      <w:r w:rsidR="008A1749">
        <w:rPr>
          <w:rFonts w:eastAsia="Calibri"/>
          <w:snapToGrid/>
          <w:color w:val="000000"/>
          <w:sz w:val="22"/>
          <w:szCs w:val="22"/>
          <w:lang w:val="de-DE" w:eastAsia="de-DE"/>
        </w:rPr>
        <w:t xml:space="preserve">bevorzugten </w:t>
      </w:r>
      <w:r w:rsidR="00391CFD">
        <w:rPr>
          <w:rFonts w:eastAsia="Calibri"/>
          <w:snapToGrid/>
          <w:color w:val="000000"/>
          <w:sz w:val="22"/>
          <w:szCs w:val="22"/>
          <w:lang w:val="de-DE" w:eastAsia="de-DE"/>
        </w:rPr>
        <w:t>Verteilung von</w:t>
      </w:r>
      <w:r w:rsidR="00201673" w:rsidRPr="00C726B5">
        <w:rPr>
          <w:rFonts w:eastAsia="Calibri"/>
          <w:snapToGrid/>
          <w:color w:val="000000"/>
          <w:sz w:val="22"/>
          <w:szCs w:val="22"/>
          <w:lang w:val="de-DE" w:eastAsia="de-DE"/>
        </w:rPr>
        <w:t xml:space="preserve"> </w:t>
      </w:r>
      <w:r w:rsidR="00597845" w:rsidRPr="00C726B5">
        <w:rPr>
          <w:rFonts w:eastAsia="Calibri"/>
          <w:snapToGrid/>
          <w:color w:val="000000"/>
          <w:sz w:val="22"/>
          <w:szCs w:val="22"/>
          <w:lang w:val="de-DE" w:eastAsia="de-DE"/>
        </w:rPr>
        <w:t>Kosten und Nutzen</w:t>
      </w:r>
      <w:r w:rsidR="00201673" w:rsidRPr="00C726B5">
        <w:rPr>
          <w:rFonts w:eastAsia="Calibri"/>
          <w:snapToGrid/>
          <w:color w:val="000000"/>
          <w:sz w:val="22"/>
          <w:szCs w:val="22"/>
          <w:lang w:val="de-DE" w:eastAsia="de-DE"/>
        </w:rPr>
        <w:t xml:space="preserve"> </w:t>
      </w:r>
      <w:r w:rsidR="000D6E38">
        <w:rPr>
          <w:rFonts w:eastAsia="Calibri"/>
          <w:snapToGrid/>
          <w:color w:val="000000"/>
          <w:sz w:val="22"/>
          <w:szCs w:val="22"/>
          <w:lang w:val="de-DE" w:eastAsia="de-DE"/>
        </w:rPr>
        <w:t xml:space="preserve">politische Entscheidungen </w:t>
      </w:r>
      <w:r w:rsidR="0080361C">
        <w:rPr>
          <w:rFonts w:eastAsia="Calibri"/>
          <w:snapToGrid/>
          <w:color w:val="000000"/>
          <w:sz w:val="22"/>
          <w:szCs w:val="22"/>
          <w:lang w:val="de-DE" w:eastAsia="de-DE"/>
        </w:rPr>
        <w:t>sind</w:t>
      </w:r>
      <w:r w:rsidR="00201673" w:rsidRPr="00C726B5">
        <w:rPr>
          <w:rFonts w:eastAsia="Calibri"/>
          <w:snapToGrid/>
          <w:color w:val="000000"/>
          <w:sz w:val="22"/>
          <w:szCs w:val="22"/>
          <w:lang w:val="de-DE" w:eastAsia="de-DE"/>
        </w:rPr>
        <w:t xml:space="preserve">, </w:t>
      </w:r>
      <w:r w:rsidRPr="00C726B5">
        <w:rPr>
          <w:rFonts w:eastAsia="Calibri"/>
          <w:snapToGrid/>
          <w:color w:val="000000"/>
          <w:sz w:val="22"/>
          <w:szCs w:val="22"/>
          <w:lang w:val="de-DE" w:eastAsia="de-DE"/>
        </w:rPr>
        <w:t xml:space="preserve">sollten diese </w:t>
      </w:r>
      <w:r w:rsidR="00EC1590">
        <w:rPr>
          <w:rFonts w:eastAsia="Calibri"/>
          <w:snapToGrid/>
          <w:color w:val="000000"/>
          <w:sz w:val="22"/>
          <w:szCs w:val="22"/>
          <w:lang w:val="de-DE" w:eastAsia="de-DE"/>
        </w:rPr>
        <w:t xml:space="preserve">in </w:t>
      </w:r>
      <w:r w:rsidR="0080361C">
        <w:rPr>
          <w:rFonts w:eastAsia="Calibri"/>
          <w:snapToGrid/>
          <w:color w:val="000000"/>
          <w:sz w:val="22"/>
          <w:szCs w:val="22"/>
          <w:lang w:val="de-DE" w:eastAsia="de-DE"/>
        </w:rPr>
        <w:t>eine</w:t>
      </w:r>
      <w:r w:rsidR="00EC1590">
        <w:rPr>
          <w:rFonts w:eastAsia="Calibri"/>
          <w:snapToGrid/>
          <w:color w:val="000000"/>
          <w:sz w:val="22"/>
          <w:szCs w:val="22"/>
          <w:lang w:val="de-DE" w:eastAsia="de-DE"/>
        </w:rPr>
        <w:t>r</w:t>
      </w:r>
      <w:r w:rsidR="0080361C">
        <w:rPr>
          <w:rFonts w:eastAsia="Calibri"/>
          <w:snapToGrid/>
          <w:color w:val="000000"/>
          <w:sz w:val="22"/>
          <w:szCs w:val="22"/>
          <w:lang w:val="de-DE" w:eastAsia="de-DE"/>
        </w:rPr>
        <w:t xml:space="preserve"> rationale</w:t>
      </w:r>
      <w:r w:rsidR="00EC1590">
        <w:rPr>
          <w:rFonts w:eastAsia="Calibri"/>
          <w:snapToGrid/>
          <w:color w:val="000000"/>
          <w:sz w:val="22"/>
          <w:szCs w:val="22"/>
          <w:lang w:val="de-DE" w:eastAsia="de-DE"/>
        </w:rPr>
        <w:t>n</w:t>
      </w:r>
      <w:r w:rsidR="0080361C">
        <w:rPr>
          <w:rFonts w:eastAsia="Calibri"/>
          <w:snapToGrid/>
          <w:color w:val="000000"/>
          <w:sz w:val="22"/>
          <w:szCs w:val="22"/>
          <w:lang w:val="de-DE" w:eastAsia="de-DE"/>
        </w:rPr>
        <w:t xml:space="preserve"> Beziehung </w:t>
      </w:r>
      <w:r w:rsidRPr="00C726B5">
        <w:rPr>
          <w:rFonts w:eastAsia="Calibri"/>
          <w:snapToGrid/>
          <w:color w:val="000000"/>
          <w:sz w:val="22"/>
          <w:szCs w:val="22"/>
          <w:lang w:val="de-DE" w:eastAsia="de-DE"/>
        </w:rPr>
        <w:t xml:space="preserve">zu pflanzengesundheitlichen </w:t>
      </w:r>
      <w:r w:rsidR="00391CFD">
        <w:rPr>
          <w:rFonts w:eastAsia="Calibri"/>
          <w:snapToGrid/>
          <w:color w:val="000000"/>
          <w:sz w:val="22"/>
          <w:szCs w:val="22"/>
          <w:lang w:val="de-DE" w:eastAsia="de-DE"/>
        </w:rPr>
        <w:t xml:space="preserve">Gesichtspunkten </w:t>
      </w:r>
      <w:r w:rsidR="00EC1590">
        <w:rPr>
          <w:rFonts w:eastAsia="Calibri"/>
          <w:snapToGrid/>
          <w:color w:val="000000"/>
          <w:sz w:val="22"/>
          <w:szCs w:val="22"/>
          <w:lang w:val="de-DE" w:eastAsia="de-DE"/>
        </w:rPr>
        <w:t>stehen</w:t>
      </w:r>
      <w:r w:rsidR="00201673" w:rsidRPr="00C726B5">
        <w:rPr>
          <w:rFonts w:eastAsia="Calibri"/>
          <w:snapToGrid/>
          <w:color w:val="000000"/>
          <w:sz w:val="22"/>
          <w:szCs w:val="22"/>
          <w:lang w:val="de-DE" w:eastAsia="de-DE"/>
        </w:rPr>
        <w:t xml:space="preserve">. </w:t>
      </w:r>
    </w:p>
    <w:p w:rsidR="00201673" w:rsidRPr="00A67C37" w:rsidRDefault="00597845"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C726B5">
        <w:rPr>
          <w:rFonts w:eastAsia="Calibri"/>
          <w:snapToGrid/>
          <w:color w:val="000000"/>
          <w:sz w:val="22"/>
          <w:szCs w:val="22"/>
          <w:lang w:val="de-DE" w:eastAsia="de-DE"/>
        </w:rPr>
        <w:t>Kosten und Nutzen</w:t>
      </w:r>
      <w:r w:rsidR="00201673" w:rsidRPr="00C726B5">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sollt</w:t>
      </w:r>
      <w:r w:rsidR="00C726B5" w:rsidRPr="00C726B5">
        <w:rPr>
          <w:rFonts w:eastAsia="Calibri"/>
          <w:snapToGrid/>
          <w:color w:val="000000"/>
          <w:sz w:val="22"/>
          <w:szCs w:val="22"/>
          <w:lang w:val="de-DE" w:eastAsia="de-DE"/>
        </w:rPr>
        <w:t xml:space="preserve">en </w:t>
      </w:r>
      <w:r w:rsidR="000D6E38">
        <w:rPr>
          <w:rFonts w:eastAsia="Calibri"/>
          <w:snapToGrid/>
          <w:color w:val="000000"/>
          <w:sz w:val="22"/>
          <w:szCs w:val="22"/>
          <w:lang w:val="de-DE" w:eastAsia="de-DE"/>
        </w:rPr>
        <w:t xml:space="preserve">daraufhin </w:t>
      </w:r>
      <w:r w:rsidR="00C726B5" w:rsidRPr="00C726B5">
        <w:rPr>
          <w:rFonts w:eastAsia="Calibri"/>
          <w:snapToGrid/>
          <w:color w:val="000000"/>
          <w:sz w:val="22"/>
          <w:szCs w:val="22"/>
          <w:lang w:val="de-DE" w:eastAsia="de-DE"/>
        </w:rPr>
        <w:t xml:space="preserve">ausgewertet werden, </w:t>
      </w:r>
      <w:r w:rsidR="000D6E38">
        <w:rPr>
          <w:rFonts w:eastAsia="Calibri"/>
          <w:snapToGrid/>
          <w:color w:val="000000"/>
          <w:sz w:val="22"/>
          <w:szCs w:val="22"/>
          <w:lang w:val="de-DE" w:eastAsia="de-DE"/>
        </w:rPr>
        <w:t>ob</w:t>
      </w:r>
      <w:r w:rsidR="000D6E38" w:rsidRPr="00C726B5">
        <w:rPr>
          <w:rFonts w:eastAsia="Calibri"/>
          <w:snapToGrid/>
          <w:color w:val="000000"/>
          <w:sz w:val="22"/>
          <w:szCs w:val="22"/>
          <w:lang w:val="de-DE" w:eastAsia="de-DE"/>
        </w:rPr>
        <w:t xml:space="preserve"> </w:t>
      </w:r>
      <w:r w:rsidR="00C726B5" w:rsidRPr="00C726B5">
        <w:rPr>
          <w:rFonts w:eastAsia="Calibri"/>
          <w:snapToGrid/>
          <w:color w:val="000000"/>
          <w:sz w:val="22"/>
          <w:szCs w:val="22"/>
          <w:lang w:val="de-DE" w:eastAsia="de-DE"/>
        </w:rPr>
        <w:t>sie als direktes oder indirektes Ergebnis der Einschleppung e</w:t>
      </w:r>
      <w:r w:rsidR="00C726B5">
        <w:rPr>
          <w:rFonts w:eastAsia="Calibri"/>
          <w:snapToGrid/>
          <w:color w:val="000000"/>
          <w:sz w:val="22"/>
          <w:szCs w:val="22"/>
          <w:lang w:val="de-DE" w:eastAsia="de-DE"/>
        </w:rPr>
        <w:t>ines</w:t>
      </w:r>
      <w:r w:rsidR="00F1186E">
        <w:rPr>
          <w:rFonts w:eastAsia="Calibri"/>
          <w:snapToGrid/>
          <w:color w:val="000000"/>
          <w:sz w:val="22"/>
          <w:szCs w:val="22"/>
          <w:lang w:val="de-DE" w:eastAsia="de-DE"/>
        </w:rPr>
        <w:t xml:space="preserve"> Schädlings</w:t>
      </w:r>
      <w:r w:rsidR="00C726B5">
        <w:rPr>
          <w:rFonts w:eastAsia="Calibri"/>
          <w:snapToGrid/>
          <w:color w:val="000000"/>
          <w:sz w:val="22"/>
          <w:szCs w:val="22"/>
          <w:lang w:val="de-DE" w:eastAsia="de-DE"/>
        </w:rPr>
        <w:t xml:space="preserve"> auftreten</w:t>
      </w:r>
      <w:r w:rsidR="00201673" w:rsidRPr="00C726B5">
        <w:rPr>
          <w:rFonts w:eastAsia="Calibri"/>
          <w:snapToGrid/>
          <w:color w:val="000000"/>
          <w:sz w:val="22"/>
          <w:szCs w:val="22"/>
          <w:lang w:val="de-DE" w:eastAsia="de-DE"/>
        </w:rPr>
        <w:t xml:space="preserve"> o</w:t>
      </w:r>
      <w:r w:rsidR="00C726B5">
        <w:rPr>
          <w:rFonts w:eastAsia="Calibri"/>
          <w:snapToGrid/>
          <w:color w:val="000000"/>
          <w:sz w:val="22"/>
          <w:szCs w:val="22"/>
          <w:lang w:val="de-DE" w:eastAsia="de-DE"/>
        </w:rPr>
        <w:t>de</w:t>
      </w:r>
      <w:r w:rsidR="00201673" w:rsidRPr="00C726B5">
        <w:rPr>
          <w:rFonts w:eastAsia="Calibri"/>
          <w:snapToGrid/>
          <w:color w:val="000000"/>
          <w:sz w:val="22"/>
          <w:szCs w:val="22"/>
          <w:lang w:val="de-DE" w:eastAsia="de-DE"/>
        </w:rPr>
        <w:t>r</w:t>
      </w:r>
      <w:r w:rsidR="00A67C37">
        <w:rPr>
          <w:rFonts w:eastAsia="Calibri"/>
          <w:snapToGrid/>
          <w:color w:val="000000"/>
          <w:sz w:val="22"/>
          <w:szCs w:val="22"/>
          <w:lang w:val="de-DE" w:eastAsia="de-DE"/>
        </w:rPr>
        <w:t xml:space="preserve"> ob eine Kausalkette erforderlich ist, bevor die Kosten auftreten oder der Nutzen feststeht.</w:t>
      </w:r>
      <w:r w:rsidR="00201673" w:rsidRPr="00C726B5">
        <w:rPr>
          <w:rFonts w:eastAsia="Calibri"/>
          <w:snapToGrid/>
          <w:color w:val="000000"/>
          <w:sz w:val="22"/>
          <w:szCs w:val="22"/>
          <w:lang w:val="de-DE" w:eastAsia="de-DE"/>
        </w:rPr>
        <w:t xml:space="preserve"> </w:t>
      </w:r>
      <w:r w:rsidRPr="00525790">
        <w:rPr>
          <w:rFonts w:eastAsia="Calibri"/>
          <w:snapToGrid/>
          <w:color w:val="000000"/>
          <w:sz w:val="22"/>
          <w:szCs w:val="22"/>
          <w:lang w:val="de-DE" w:eastAsia="de-DE"/>
        </w:rPr>
        <w:t>Kosten und Nutzen</w:t>
      </w:r>
      <w:r w:rsidR="00C726B5" w:rsidRPr="00525790">
        <w:rPr>
          <w:rFonts w:eastAsia="Calibri"/>
          <w:snapToGrid/>
          <w:color w:val="000000"/>
          <w:sz w:val="22"/>
          <w:szCs w:val="22"/>
          <w:lang w:val="de-DE" w:eastAsia="de-DE"/>
        </w:rPr>
        <w:t xml:space="preserve"> als Folge ind</w:t>
      </w:r>
      <w:r w:rsidR="00201673" w:rsidRPr="00525790">
        <w:rPr>
          <w:rFonts w:eastAsia="Calibri"/>
          <w:snapToGrid/>
          <w:color w:val="000000"/>
          <w:sz w:val="22"/>
          <w:szCs w:val="22"/>
          <w:lang w:val="de-DE" w:eastAsia="de-DE"/>
        </w:rPr>
        <w:t>ire</w:t>
      </w:r>
      <w:r w:rsidR="00C726B5" w:rsidRPr="00525790">
        <w:rPr>
          <w:rFonts w:eastAsia="Calibri"/>
          <w:snapToGrid/>
          <w:color w:val="000000"/>
          <w:sz w:val="22"/>
          <w:szCs w:val="22"/>
          <w:lang w:val="de-DE" w:eastAsia="de-DE"/>
        </w:rPr>
        <w:t>kter Kons</w:t>
      </w:r>
      <w:r w:rsidRPr="00525790">
        <w:rPr>
          <w:rFonts w:eastAsia="Calibri"/>
          <w:snapToGrid/>
          <w:color w:val="000000"/>
          <w:sz w:val="22"/>
          <w:szCs w:val="22"/>
          <w:lang w:val="de-DE" w:eastAsia="de-DE"/>
        </w:rPr>
        <w:t>equen</w:t>
      </w:r>
      <w:r w:rsidR="00C726B5" w:rsidRPr="00525790">
        <w:rPr>
          <w:rFonts w:eastAsia="Calibri"/>
          <w:snapToGrid/>
          <w:color w:val="000000"/>
          <w:sz w:val="22"/>
          <w:szCs w:val="22"/>
          <w:lang w:val="de-DE" w:eastAsia="de-DE"/>
        </w:rPr>
        <w:t>zen der</w:t>
      </w:r>
      <w:r w:rsidR="00201673" w:rsidRPr="00525790">
        <w:rPr>
          <w:rFonts w:eastAsia="Calibri"/>
          <w:snapToGrid/>
          <w:color w:val="000000"/>
          <w:sz w:val="22"/>
          <w:szCs w:val="22"/>
          <w:lang w:val="de-DE" w:eastAsia="de-DE"/>
        </w:rPr>
        <w:t xml:space="preserve"> </w:t>
      </w:r>
      <w:r w:rsidR="000C2904" w:rsidRPr="00525790">
        <w:rPr>
          <w:rFonts w:eastAsia="Calibri"/>
          <w:snapToGrid/>
          <w:color w:val="000000"/>
          <w:sz w:val="22"/>
          <w:szCs w:val="22"/>
          <w:lang w:val="de-DE" w:eastAsia="de-DE"/>
        </w:rPr>
        <w:t>Einschleppung</w:t>
      </w:r>
      <w:r w:rsidRPr="00525790">
        <w:rPr>
          <w:rFonts w:eastAsia="Calibri"/>
          <w:snapToGrid/>
          <w:color w:val="000000"/>
          <w:sz w:val="22"/>
          <w:szCs w:val="22"/>
          <w:lang w:val="de-DE" w:eastAsia="de-DE"/>
        </w:rPr>
        <w:t xml:space="preserve"> </w:t>
      </w:r>
      <w:r w:rsidR="00C726B5" w:rsidRPr="00525790">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Schädlings</w:t>
      </w:r>
      <w:r w:rsidR="00C726B5" w:rsidRPr="00525790">
        <w:rPr>
          <w:rFonts w:eastAsia="Calibri"/>
          <w:snapToGrid/>
          <w:color w:val="000000"/>
          <w:sz w:val="22"/>
          <w:szCs w:val="22"/>
          <w:lang w:val="de-DE" w:eastAsia="de-DE"/>
        </w:rPr>
        <w:t xml:space="preserve"> können </w:t>
      </w:r>
      <w:r w:rsidR="001E36BC" w:rsidRPr="00525790">
        <w:rPr>
          <w:rFonts w:eastAsia="Calibri"/>
          <w:snapToGrid/>
          <w:color w:val="000000"/>
          <w:sz w:val="22"/>
          <w:szCs w:val="22"/>
          <w:lang w:val="de-DE" w:eastAsia="de-DE"/>
        </w:rPr>
        <w:t xml:space="preserve">weniger </w:t>
      </w:r>
      <w:r w:rsidR="00C726B5" w:rsidRPr="00525790">
        <w:rPr>
          <w:rFonts w:eastAsia="Calibri"/>
          <w:snapToGrid/>
          <w:color w:val="000000"/>
          <w:sz w:val="22"/>
          <w:szCs w:val="22"/>
          <w:lang w:val="de-DE" w:eastAsia="de-DE"/>
        </w:rPr>
        <w:t xml:space="preserve">eindeutig sein als </w:t>
      </w:r>
      <w:r w:rsidRPr="00525790">
        <w:rPr>
          <w:rFonts w:eastAsia="Calibri"/>
          <w:snapToGrid/>
          <w:color w:val="000000"/>
          <w:sz w:val="22"/>
          <w:szCs w:val="22"/>
          <w:lang w:val="de-DE" w:eastAsia="de-DE"/>
        </w:rPr>
        <w:t>Kosten und Nutzen</w:t>
      </w:r>
      <w:r w:rsidR="00201673" w:rsidRPr="00525790">
        <w:rPr>
          <w:rFonts w:eastAsia="Calibri"/>
          <w:snapToGrid/>
          <w:color w:val="000000"/>
          <w:sz w:val="22"/>
          <w:szCs w:val="22"/>
          <w:lang w:val="de-DE" w:eastAsia="de-DE"/>
        </w:rPr>
        <w:t xml:space="preserve"> </w:t>
      </w:r>
      <w:r w:rsidR="00C726B5" w:rsidRPr="00525790">
        <w:rPr>
          <w:rFonts w:eastAsia="Calibri"/>
          <w:snapToGrid/>
          <w:color w:val="000000"/>
          <w:sz w:val="22"/>
          <w:szCs w:val="22"/>
          <w:lang w:val="de-DE" w:eastAsia="de-DE"/>
        </w:rPr>
        <w:t>als Folge direkter K</w:t>
      </w:r>
      <w:r w:rsidR="00201673" w:rsidRPr="00525790">
        <w:rPr>
          <w:rFonts w:eastAsia="Calibri"/>
          <w:snapToGrid/>
          <w:color w:val="000000"/>
          <w:sz w:val="22"/>
          <w:szCs w:val="22"/>
          <w:lang w:val="de-DE" w:eastAsia="de-DE"/>
        </w:rPr>
        <w:t>onsequen</w:t>
      </w:r>
      <w:r w:rsidR="00C726B5" w:rsidRPr="00525790">
        <w:rPr>
          <w:rFonts w:eastAsia="Calibri"/>
          <w:snapToGrid/>
          <w:color w:val="000000"/>
          <w:sz w:val="22"/>
          <w:szCs w:val="22"/>
          <w:lang w:val="de-DE" w:eastAsia="de-DE"/>
        </w:rPr>
        <w:t>zen.</w:t>
      </w:r>
      <w:r w:rsidR="00201673" w:rsidRPr="00C726B5">
        <w:rPr>
          <w:rFonts w:eastAsia="Calibri"/>
          <w:snapToGrid/>
          <w:color w:val="000000"/>
          <w:sz w:val="22"/>
          <w:szCs w:val="22"/>
          <w:lang w:val="de-DE" w:eastAsia="de-DE"/>
        </w:rPr>
        <w:t xml:space="preserve"> </w:t>
      </w:r>
      <w:r w:rsidR="00201673" w:rsidRPr="00425BE7">
        <w:rPr>
          <w:rFonts w:eastAsia="Calibri"/>
          <w:snapToGrid/>
          <w:color w:val="000000"/>
          <w:sz w:val="22"/>
          <w:szCs w:val="22"/>
          <w:lang w:val="de-DE" w:eastAsia="de-DE"/>
        </w:rPr>
        <w:t>Oft</w:t>
      </w:r>
      <w:r w:rsidR="00425BE7" w:rsidRPr="00425BE7">
        <w:rPr>
          <w:rFonts w:eastAsia="Calibri"/>
          <w:snapToGrid/>
          <w:color w:val="000000"/>
          <w:sz w:val="22"/>
          <w:szCs w:val="22"/>
          <w:lang w:val="de-DE" w:eastAsia="de-DE"/>
        </w:rPr>
        <w:t>mals gibt es keine</w:t>
      </w:r>
      <w:r w:rsidR="00201673" w:rsidRPr="00425BE7">
        <w:rPr>
          <w:rFonts w:eastAsia="Calibri"/>
          <w:snapToGrid/>
          <w:color w:val="000000"/>
          <w:sz w:val="22"/>
          <w:szCs w:val="22"/>
          <w:lang w:val="de-DE" w:eastAsia="de-DE"/>
        </w:rPr>
        <w:t xml:space="preserve"> monet</w:t>
      </w:r>
      <w:r w:rsidR="00425BE7" w:rsidRPr="00425BE7">
        <w:rPr>
          <w:rFonts w:eastAsia="Calibri"/>
          <w:snapToGrid/>
          <w:color w:val="000000"/>
          <w:sz w:val="22"/>
          <w:szCs w:val="22"/>
          <w:lang w:val="de-DE" w:eastAsia="de-DE"/>
        </w:rPr>
        <w:t>ären I</w:t>
      </w:r>
      <w:r w:rsidR="00201673" w:rsidRPr="00425BE7">
        <w:rPr>
          <w:rFonts w:eastAsia="Calibri"/>
          <w:snapToGrid/>
          <w:color w:val="000000"/>
          <w:sz w:val="22"/>
          <w:szCs w:val="22"/>
          <w:lang w:val="de-DE" w:eastAsia="de-DE"/>
        </w:rPr>
        <w:t>nformation</w:t>
      </w:r>
      <w:r w:rsidR="00425BE7" w:rsidRPr="00425BE7">
        <w:rPr>
          <w:rFonts w:eastAsia="Calibri"/>
          <w:snapToGrid/>
          <w:color w:val="000000"/>
          <w:sz w:val="22"/>
          <w:szCs w:val="22"/>
          <w:lang w:val="de-DE" w:eastAsia="de-DE"/>
        </w:rPr>
        <w:t>en über die</w:t>
      </w:r>
      <w:r w:rsidRPr="00425BE7">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Höhe</w:t>
      </w:r>
      <w:r w:rsidR="003C4439" w:rsidRPr="00425BE7">
        <w:rPr>
          <w:rFonts w:eastAsia="Calibri"/>
          <w:snapToGrid/>
          <w:color w:val="000000"/>
          <w:sz w:val="22"/>
          <w:szCs w:val="22"/>
          <w:lang w:val="de-DE" w:eastAsia="de-DE"/>
        </w:rPr>
        <w:t xml:space="preserve"> </w:t>
      </w:r>
      <w:r w:rsidR="00A67C37">
        <w:rPr>
          <w:rFonts w:eastAsia="Calibri"/>
          <w:snapToGrid/>
          <w:color w:val="000000"/>
          <w:sz w:val="22"/>
          <w:szCs w:val="22"/>
          <w:lang w:val="de-DE" w:eastAsia="de-DE"/>
        </w:rPr>
        <w:t>von Verlusten,</w:t>
      </w:r>
      <w:r w:rsidR="00201673" w:rsidRPr="00425BE7">
        <w:rPr>
          <w:rFonts w:eastAsia="Calibri"/>
          <w:snapToGrid/>
          <w:color w:val="000000"/>
          <w:sz w:val="22"/>
          <w:szCs w:val="22"/>
          <w:lang w:val="de-DE" w:eastAsia="de-DE"/>
        </w:rPr>
        <w:t xml:space="preserve"> </w:t>
      </w:r>
      <w:r w:rsidR="00425BE7">
        <w:rPr>
          <w:rFonts w:eastAsia="Calibri"/>
          <w:snapToGrid/>
          <w:color w:val="000000"/>
          <w:sz w:val="22"/>
          <w:szCs w:val="22"/>
          <w:lang w:val="de-DE" w:eastAsia="de-DE"/>
        </w:rPr>
        <w:t>die durch</w:t>
      </w:r>
      <w:r w:rsidR="006E46D6">
        <w:rPr>
          <w:rFonts w:eastAsia="Calibri"/>
          <w:snapToGrid/>
          <w:color w:val="000000"/>
          <w:sz w:val="22"/>
          <w:szCs w:val="22"/>
          <w:lang w:val="de-DE" w:eastAsia="de-DE"/>
        </w:rPr>
        <w:t xml:space="preserve"> Schädlinge</w:t>
      </w:r>
      <w:r w:rsidR="00201673" w:rsidRPr="00425BE7">
        <w:rPr>
          <w:rFonts w:eastAsia="Calibri"/>
          <w:snapToGrid/>
          <w:color w:val="000000"/>
          <w:sz w:val="22"/>
          <w:szCs w:val="22"/>
          <w:lang w:val="de-DE" w:eastAsia="de-DE"/>
        </w:rPr>
        <w:t xml:space="preserve"> </w:t>
      </w:r>
      <w:r w:rsidR="00425BE7">
        <w:rPr>
          <w:rFonts w:eastAsia="Calibri"/>
          <w:snapToGrid/>
          <w:color w:val="000000"/>
          <w:sz w:val="22"/>
          <w:szCs w:val="22"/>
          <w:lang w:val="de-DE" w:eastAsia="de-DE"/>
        </w:rPr>
        <w:t>herv</w:t>
      </w:r>
      <w:r w:rsidR="001E36BC">
        <w:rPr>
          <w:rFonts w:eastAsia="Calibri"/>
          <w:snapToGrid/>
          <w:color w:val="000000"/>
          <w:sz w:val="22"/>
          <w:szCs w:val="22"/>
          <w:lang w:val="de-DE" w:eastAsia="de-DE"/>
        </w:rPr>
        <w:t>orgerufen werden können, die</w:t>
      </w:r>
      <w:r w:rsidR="00270566">
        <w:rPr>
          <w:rFonts w:eastAsia="Calibri"/>
          <w:snapToGrid/>
          <w:color w:val="000000"/>
          <w:sz w:val="22"/>
          <w:szCs w:val="22"/>
          <w:lang w:val="de-DE" w:eastAsia="de-DE"/>
        </w:rPr>
        <w:t xml:space="preserve"> in </w:t>
      </w:r>
      <w:r w:rsidR="001E36BC">
        <w:rPr>
          <w:rFonts w:eastAsia="Calibri"/>
          <w:snapToGrid/>
          <w:color w:val="000000"/>
          <w:sz w:val="22"/>
          <w:szCs w:val="22"/>
          <w:lang w:val="de-DE" w:eastAsia="de-DE"/>
        </w:rPr>
        <w:t>den Naturhaushalt</w:t>
      </w:r>
      <w:r w:rsidR="00425BE7">
        <w:rPr>
          <w:rFonts w:eastAsia="Calibri"/>
          <w:snapToGrid/>
          <w:color w:val="000000"/>
          <w:sz w:val="22"/>
          <w:szCs w:val="22"/>
          <w:lang w:val="de-DE" w:eastAsia="de-DE"/>
        </w:rPr>
        <w:t xml:space="preserve"> eingeschleppt werden</w:t>
      </w:r>
      <w:r w:rsidR="00201673" w:rsidRPr="00425BE7">
        <w:rPr>
          <w:rFonts w:eastAsia="Calibri"/>
          <w:snapToGrid/>
          <w:color w:val="000000"/>
          <w:sz w:val="22"/>
          <w:szCs w:val="22"/>
          <w:lang w:val="de-DE" w:eastAsia="de-DE"/>
        </w:rPr>
        <w:t>.</w:t>
      </w:r>
      <w:r w:rsidR="00A67C37">
        <w:rPr>
          <w:rFonts w:eastAsia="Calibri"/>
          <w:snapToGrid/>
          <w:color w:val="000000"/>
          <w:sz w:val="22"/>
          <w:szCs w:val="22"/>
          <w:lang w:val="de-DE" w:eastAsia="de-DE"/>
        </w:rPr>
        <w:t xml:space="preserve"> </w:t>
      </w:r>
      <w:r w:rsidR="00F535F0">
        <w:rPr>
          <w:rFonts w:eastAsia="Calibri"/>
          <w:snapToGrid/>
          <w:color w:val="000000"/>
          <w:sz w:val="22"/>
          <w:szCs w:val="22"/>
          <w:lang w:val="de-DE" w:eastAsia="de-DE"/>
        </w:rPr>
        <w:t>In j</w:t>
      </w:r>
      <w:r w:rsidR="00A67C37" w:rsidRPr="00A67C37">
        <w:rPr>
          <w:rFonts w:eastAsia="Calibri"/>
          <w:snapToGrid/>
          <w:color w:val="000000"/>
          <w:sz w:val="22"/>
          <w:szCs w:val="22"/>
          <w:lang w:val="de-DE" w:eastAsia="de-DE"/>
        </w:rPr>
        <w:t>ede</w:t>
      </w:r>
      <w:r w:rsidR="00F535F0">
        <w:rPr>
          <w:rFonts w:eastAsia="Calibri"/>
          <w:snapToGrid/>
          <w:color w:val="000000"/>
          <w:sz w:val="22"/>
          <w:szCs w:val="22"/>
          <w:lang w:val="de-DE" w:eastAsia="de-DE"/>
        </w:rPr>
        <w:t>r</w:t>
      </w:r>
      <w:r w:rsidR="001E36BC">
        <w:rPr>
          <w:rFonts w:eastAsia="Calibri"/>
          <w:snapToGrid/>
          <w:color w:val="000000"/>
          <w:sz w:val="22"/>
          <w:szCs w:val="22"/>
          <w:lang w:val="de-DE" w:eastAsia="de-DE"/>
        </w:rPr>
        <w:t xml:space="preserve"> Analyse müssen</w:t>
      </w:r>
      <w:r w:rsidR="00A67C37" w:rsidRPr="00A67C37">
        <w:rPr>
          <w:rFonts w:eastAsia="Calibri"/>
          <w:snapToGrid/>
          <w:color w:val="000000"/>
          <w:sz w:val="22"/>
          <w:szCs w:val="22"/>
          <w:lang w:val="de-DE" w:eastAsia="de-DE"/>
        </w:rPr>
        <w:t xml:space="preserve"> Unsicherheiten </w:t>
      </w:r>
      <w:r w:rsidR="00F535F0">
        <w:rPr>
          <w:rFonts w:eastAsia="Calibri"/>
          <w:snapToGrid/>
          <w:color w:val="000000"/>
          <w:sz w:val="22"/>
          <w:szCs w:val="22"/>
          <w:lang w:val="de-DE" w:eastAsia="de-DE"/>
        </w:rPr>
        <w:t>benannt und erklärt werden</w:t>
      </w:r>
      <w:r w:rsidR="00270566">
        <w:rPr>
          <w:rFonts w:eastAsia="Calibri"/>
          <w:snapToGrid/>
          <w:color w:val="000000"/>
          <w:sz w:val="22"/>
          <w:szCs w:val="22"/>
          <w:lang w:val="de-DE" w:eastAsia="de-DE"/>
        </w:rPr>
        <w:t>,</w:t>
      </w:r>
      <w:r w:rsidR="001E36BC">
        <w:rPr>
          <w:rFonts w:eastAsia="Calibri"/>
          <w:snapToGrid/>
          <w:color w:val="000000"/>
          <w:sz w:val="22"/>
          <w:szCs w:val="22"/>
          <w:lang w:val="de-DE" w:eastAsia="de-DE"/>
        </w:rPr>
        <w:t xml:space="preserve"> die</w:t>
      </w:r>
      <w:r w:rsidR="00270566">
        <w:rPr>
          <w:rFonts w:eastAsia="Calibri"/>
          <w:snapToGrid/>
          <w:color w:val="000000"/>
          <w:sz w:val="22"/>
          <w:szCs w:val="22"/>
          <w:lang w:val="de-DE" w:eastAsia="de-DE"/>
        </w:rPr>
        <w:t xml:space="preserve"> bei der Schätzung von</w:t>
      </w:r>
      <w:r w:rsidR="00201673" w:rsidRPr="00A67C37">
        <w:rPr>
          <w:rFonts w:eastAsia="Calibri"/>
          <w:snapToGrid/>
          <w:color w:val="000000"/>
          <w:sz w:val="22"/>
          <w:szCs w:val="22"/>
          <w:lang w:val="de-DE" w:eastAsia="de-DE"/>
        </w:rPr>
        <w:t xml:space="preserve"> </w:t>
      </w:r>
      <w:r w:rsidRPr="00A67C37">
        <w:rPr>
          <w:rFonts w:eastAsia="Calibri"/>
          <w:snapToGrid/>
          <w:color w:val="000000"/>
          <w:sz w:val="22"/>
          <w:szCs w:val="22"/>
          <w:lang w:val="de-DE" w:eastAsia="de-DE"/>
        </w:rPr>
        <w:t>Kosten und Nutzen</w:t>
      </w:r>
      <w:r w:rsidR="00201673" w:rsidRPr="00A67C37">
        <w:rPr>
          <w:rFonts w:eastAsia="Calibri"/>
          <w:snapToGrid/>
          <w:color w:val="000000"/>
          <w:sz w:val="22"/>
          <w:szCs w:val="22"/>
          <w:lang w:val="de-DE" w:eastAsia="de-DE"/>
        </w:rPr>
        <w:t xml:space="preserve"> </w:t>
      </w:r>
      <w:r w:rsidR="00270566">
        <w:rPr>
          <w:rFonts w:eastAsia="Calibri"/>
          <w:snapToGrid/>
          <w:color w:val="000000"/>
          <w:sz w:val="22"/>
          <w:szCs w:val="22"/>
          <w:lang w:val="de-DE" w:eastAsia="de-DE"/>
        </w:rPr>
        <w:t xml:space="preserve">auftreten, </w:t>
      </w:r>
      <w:r w:rsidR="00A67C37">
        <w:rPr>
          <w:rFonts w:eastAsia="Calibri"/>
          <w:snapToGrid/>
          <w:color w:val="000000"/>
          <w:sz w:val="22"/>
          <w:szCs w:val="22"/>
          <w:lang w:val="de-DE" w:eastAsia="de-DE"/>
        </w:rPr>
        <w:t>und Ann</w:t>
      </w:r>
      <w:r w:rsidR="00A67C37" w:rsidRPr="00A67C37">
        <w:rPr>
          <w:rFonts w:eastAsia="Calibri"/>
          <w:snapToGrid/>
          <w:color w:val="000000"/>
          <w:sz w:val="22"/>
          <w:szCs w:val="22"/>
          <w:lang w:val="de-DE" w:eastAsia="de-DE"/>
        </w:rPr>
        <w:t>a</w:t>
      </w:r>
      <w:r w:rsidR="00A67C37">
        <w:rPr>
          <w:rFonts w:eastAsia="Calibri"/>
          <w:snapToGrid/>
          <w:color w:val="000000"/>
          <w:sz w:val="22"/>
          <w:szCs w:val="22"/>
          <w:lang w:val="de-DE" w:eastAsia="de-DE"/>
        </w:rPr>
        <w:t>h</w:t>
      </w:r>
      <w:r w:rsidR="001E36BC">
        <w:rPr>
          <w:rFonts w:eastAsia="Calibri"/>
          <w:snapToGrid/>
          <w:color w:val="000000"/>
          <w:sz w:val="22"/>
          <w:szCs w:val="22"/>
          <w:lang w:val="de-DE" w:eastAsia="de-DE"/>
        </w:rPr>
        <w:t>men müss</w:t>
      </w:r>
      <w:r w:rsidR="00A67C37" w:rsidRPr="00A67C37">
        <w:rPr>
          <w:rFonts w:eastAsia="Calibri"/>
          <w:snapToGrid/>
          <w:color w:val="000000"/>
          <w:sz w:val="22"/>
          <w:szCs w:val="22"/>
          <w:lang w:val="de-DE" w:eastAsia="de-DE"/>
        </w:rPr>
        <w:t xml:space="preserve">en </w:t>
      </w:r>
      <w:r w:rsidR="00270566">
        <w:rPr>
          <w:rFonts w:eastAsia="Calibri"/>
          <w:snapToGrid/>
          <w:color w:val="000000"/>
          <w:sz w:val="22"/>
          <w:szCs w:val="22"/>
          <w:lang w:val="de-DE" w:eastAsia="de-DE"/>
        </w:rPr>
        <w:t>eindeutig dargelegt</w:t>
      </w:r>
      <w:r w:rsidR="00A67C37" w:rsidRPr="00A67C37">
        <w:rPr>
          <w:rFonts w:eastAsia="Calibri"/>
          <w:snapToGrid/>
          <w:color w:val="000000"/>
          <w:sz w:val="22"/>
          <w:szCs w:val="22"/>
          <w:lang w:val="de-DE" w:eastAsia="de-DE"/>
        </w:rPr>
        <w:t xml:space="preserve"> w</w:t>
      </w:r>
      <w:r w:rsidR="00A67C37">
        <w:rPr>
          <w:rFonts w:eastAsia="Calibri"/>
          <w:snapToGrid/>
          <w:color w:val="000000"/>
          <w:sz w:val="22"/>
          <w:szCs w:val="22"/>
          <w:lang w:val="de-DE" w:eastAsia="de-DE"/>
        </w:rPr>
        <w:t>e</w:t>
      </w:r>
      <w:r w:rsidR="00A67C37" w:rsidRPr="00A67C37">
        <w:rPr>
          <w:rFonts w:eastAsia="Calibri"/>
          <w:snapToGrid/>
          <w:color w:val="000000"/>
          <w:sz w:val="22"/>
          <w:szCs w:val="22"/>
          <w:lang w:val="de-DE" w:eastAsia="de-DE"/>
        </w:rPr>
        <w:t>rden.</w:t>
      </w:r>
      <w:r w:rsidR="00201673" w:rsidRPr="00A67C37">
        <w:rPr>
          <w:rFonts w:eastAsia="Calibri"/>
          <w:snapToGrid/>
          <w:color w:val="000000"/>
          <w:sz w:val="22"/>
          <w:szCs w:val="22"/>
          <w:lang w:val="de-DE" w:eastAsia="de-DE"/>
        </w:rPr>
        <w:t xml:space="preserve"> </w:t>
      </w:r>
    </w:p>
    <w:p w:rsidR="00201673" w:rsidRPr="001772E7" w:rsidRDefault="00201673" w:rsidP="00D151C9">
      <w:pPr>
        <w:pStyle w:val="ispm5-2"/>
      </w:pPr>
      <w:bookmarkStart w:id="169" w:name="_Toc427138940"/>
      <w:bookmarkStart w:id="170" w:name="_Toc427139146"/>
      <w:bookmarkStart w:id="171" w:name="_Toc427139265"/>
      <w:bookmarkStart w:id="172" w:name="_Toc427139508"/>
      <w:bookmarkStart w:id="173" w:name="_Toc427139830"/>
      <w:r w:rsidRPr="001772E7">
        <w:t>5.</w:t>
      </w:r>
      <w:r w:rsidR="009A3F7A">
        <w:tab/>
      </w:r>
      <w:r w:rsidRPr="001772E7">
        <w:t>A</w:t>
      </w:r>
      <w:r w:rsidR="007C4F46" w:rsidRPr="001772E7">
        <w:t>nwendung</w:t>
      </w:r>
      <w:bookmarkEnd w:id="169"/>
      <w:bookmarkEnd w:id="170"/>
      <w:bookmarkEnd w:id="171"/>
      <w:bookmarkEnd w:id="172"/>
      <w:bookmarkEnd w:id="173"/>
      <w:r w:rsidRPr="001772E7">
        <w:t xml:space="preserve"> </w:t>
      </w:r>
    </w:p>
    <w:p w:rsidR="00201673" w:rsidRPr="001772E7" w:rsidRDefault="001E36B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Die folgenden Kriterien müssen erfüllt werden</w:t>
      </w:r>
      <w:r w:rsidR="001772E7" w:rsidRPr="001772E7">
        <w:rPr>
          <w:rFonts w:eastAsia="Calibri"/>
          <w:snapToGrid/>
          <w:color w:val="000000"/>
          <w:sz w:val="22"/>
          <w:szCs w:val="22"/>
          <w:lang w:val="de-DE" w:eastAsia="de-DE"/>
        </w:rPr>
        <w:t>, bevor ein</w:t>
      </w:r>
      <w:r w:rsidR="00F1186E">
        <w:rPr>
          <w:rFonts w:eastAsia="Calibri"/>
          <w:snapToGrid/>
          <w:color w:val="000000"/>
          <w:sz w:val="22"/>
          <w:szCs w:val="22"/>
          <w:lang w:val="de-DE" w:eastAsia="de-DE"/>
        </w:rPr>
        <w:t xml:space="preserve"> Schädling</w:t>
      </w:r>
      <w:r w:rsidR="00201673" w:rsidRPr="001772E7">
        <w:rPr>
          <w:rFonts w:eastAsia="Calibri"/>
          <w:snapToGrid/>
          <w:color w:val="000000"/>
          <w:sz w:val="22"/>
          <w:szCs w:val="22"/>
          <w:lang w:val="de-DE" w:eastAsia="de-DE"/>
        </w:rPr>
        <w:t xml:space="preserve"> </w:t>
      </w:r>
      <w:r w:rsidR="008A1749">
        <w:rPr>
          <w:rFonts w:eastAsia="Calibri"/>
          <w:snapToGrid/>
          <w:color w:val="000000"/>
          <w:sz w:val="22"/>
          <w:szCs w:val="22"/>
          <w:lang w:val="de-DE" w:eastAsia="de-DE"/>
        </w:rPr>
        <w:t>als von</w:t>
      </w:r>
      <w:r w:rsidR="00201673" w:rsidRPr="001772E7">
        <w:rPr>
          <w:rFonts w:eastAsia="Calibri"/>
          <w:snapToGrid/>
          <w:color w:val="000000"/>
          <w:sz w:val="22"/>
          <w:szCs w:val="22"/>
          <w:lang w:val="de-DE" w:eastAsia="de-DE"/>
        </w:rPr>
        <w:t xml:space="preserve"> </w:t>
      </w:r>
      <w:r w:rsidR="008A1749">
        <w:rPr>
          <w:rFonts w:eastAsia="Calibri"/>
          <w:i/>
          <w:iCs/>
          <w:snapToGrid/>
          <w:color w:val="000000"/>
          <w:sz w:val="22"/>
          <w:szCs w:val="22"/>
          <w:lang w:val="de-DE" w:eastAsia="de-DE"/>
        </w:rPr>
        <w:t xml:space="preserve">potentieller </w:t>
      </w:r>
      <w:r w:rsidR="008A2ADE">
        <w:rPr>
          <w:rFonts w:eastAsia="Calibri"/>
          <w:i/>
          <w:iCs/>
          <w:snapToGrid/>
          <w:color w:val="000000"/>
          <w:sz w:val="22"/>
          <w:szCs w:val="22"/>
          <w:lang w:val="de-DE" w:eastAsia="de-DE"/>
        </w:rPr>
        <w:t>wirtschaftlich</w:t>
      </w:r>
      <w:r w:rsidR="008A1749">
        <w:rPr>
          <w:rFonts w:eastAsia="Calibri"/>
          <w:i/>
          <w:iCs/>
          <w:snapToGrid/>
          <w:color w:val="000000"/>
          <w:sz w:val="22"/>
          <w:szCs w:val="22"/>
          <w:lang w:val="de-DE" w:eastAsia="de-DE"/>
        </w:rPr>
        <w:t>er Bedeutung</w:t>
      </w:r>
      <w:r w:rsidR="00201673" w:rsidRPr="001772E7">
        <w:rPr>
          <w:rFonts w:eastAsia="Calibri"/>
          <w:snapToGrid/>
          <w:color w:val="000000"/>
          <w:sz w:val="22"/>
          <w:szCs w:val="22"/>
          <w:lang w:val="de-DE" w:eastAsia="de-DE"/>
        </w:rPr>
        <w:t xml:space="preserve"> </w:t>
      </w:r>
      <w:r w:rsidR="0097487A">
        <w:rPr>
          <w:rFonts w:eastAsia="Calibri"/>
          <w:snapToGrid/>
          <w:color w:val="000000"/>
          <w:sz w:val="22"/>
          <w:szCs w:val="22"/>
          <w:lang w:val="de-DE" w:eastAsia="de-DE"/>
        </w:rPr>
        <w:t>gilt</w:t>
      </w:r>
      <w:r w:rsidR="008A1749">
        <w:rPr>
          <w:rFonts w:eastAsia="Calibri"/>
          <w:snapToGrid/>
          <w:color w:val="000000"/>
          <w:sz w:val="22"/>
          <w:szCs w:val="22"/>
          <w:lang w:val="de-DE" w:eastAsia="de-DE"/>
        </w:rPr>
        <w:t>:</w:t>
      </w:r>
    </w:p>
    <w:p w:rsidR="00201673" w:rsidRPr="001772E7" w:rsidRDefault="001772E7" w:rsidP="005D3485">
      <w:pPr>
        <w:widowControl/>
        <w:numPr>
          <w:ilvl w:val="0"/>
          <w:numId w:val="17"/>
        </w:numPr>
        <w:tabs>
          <w:tab w:val="left" w:pos="567"/>
        </w:tabs>
        <w:suppressAutoHyphens w:val="0"/>
        <w:autoSpaceDE w:val="0"/>
        <w:autoSpaceDN w:val="0"/>
        <w:adjustRightInd w:val="0"/>
        <w:spacing w:after="120"/>
        <w:ind w:left="360"/>
        <w:rPr>
          <w:rFonts w:eastAsia="Calibri"/>
          <w:snapToGrid/>
          <w:color w:val="000000"/>
          <w:sz w:val="22"/>
          <w:szCs w:val="22"/>
          <w:lang w:val="de-DE" w:eastAsia="de-DE"/>
        </w:rPr>
      </w:pPr>
      <w:r w:rsidRPr="001772E7">
        <w:rPr>
          <w:rFonts w:eastAsia="Calibri"/>
          <w:snapToGrid/>
          <w:color w:val="000000"/>
          <w:sz w:val="22"/>
          <w:szCs w:val="22"/>
          <w:lang w:val="de-DE" w:eastAsia="de-DE"/>
        </w:rPr>
        <w:t>ein Potential fü</w:t>
      </w:r>
      <w:r w:rsidR="00201673" w:rsidRPr="001772E7">
        <w:rPr>
          <w:rFonts w:eastAsia="Calibri"/>
          <w:snapToGrid/>
          <w:color w:val="000000"/>
          <w:sz w:val="22"/>
          <w:szCs w:val="22"/>
          <w:lang w:val="de-DE" w:eastAsia="de-DE"/>
        </w:rPr>
        <w:t xml:space="preserve">r </w:t>
      </w:r>
      <w:r w:rsidRPr="001772E7">
        <w:rPr>
          <w:rFonts w:eastAsia="Calibri"/>
          <w:snapToGrid/>
          <w:color w:val="000000"/>
          <w:sz w:val="22"/>
          <w:szCs w:val="22"/>
          <w:lang w:val="de-DE" w:eastAsia="de-DE"/>
        </w:rPr>
        <w:t xml:space="preserve">die </w:t>
      </w:r>
      <w:r w:rsidR="000C2904" w:rsidRPr="001772E7">
        <w:rPr>
          <w:rFonts w:eastAsia="Calibri"/>
          <w:snapToGrid/>
          <w:color w:val="000000"/>
          <w:sz w:val="22"/>
          <w:szCs w:val="22"/>
          <w:lang w:val="de-DE" w:eastAsia="de-DE"/>
        </w:rPr>
        <w:t>Einschleppung</w:t>
      </w:r>
      <w:r w:rsidRPr="001772E7">
        <w:rPr>
          <w:rFonts w:eastAsia="Calibri"/>
          <w:snapToGrid/>
          <w:color w:val="000000"/>
          <w:sz w:val="22"/>
          <w:szCs w:val="22"/>
          <w:lang w:val="de-DE" w:eastAsia="de-DE"/>
        </w:rPr>
        <w:t xml:space="preserve"> in das</w:t>
      </w:r>
      <w:r w:rsidR="00201673" w:rsidRPr="001772E7">
        <w:rPr>
          <w:rFonts w:eastAsia="Calibri"/>
          <w:snapToGrid/>
          <w:color w:val="000000"/>
          <w:sz w:val="22"/>
          <w:szCs w:val="22"/>
          <w:lang w:val="de-DE" w:eastAsia="de-DE"/>
        </w:rPr>
        <w:t xml:space="preserve"> PRA</w:t>
      </w:r>
      <w:r w:rsidR="00B07FFB">
        <w:rPr>
          <w:rFonts w:eastAsia="Calibri"/>
          <w:snapToGrid/>
          <w:color w:val="000000"/>
          <w:sz w:val="22"/>
          <w:szCs w:val="22"/>
          <w:lang w:val="de-DE" w:eastAsia="de-DE"/>
        </w:rPr>
        <w:t>-</w:t>
      </w:r>
      <w:r w:rsidRPr="001772E7">
        <w:rPr>
          <w:rFonts w:eastAsia="Calibri"/>
          <w:snapToGrid/>
          <w:color w:val="000000"/>
          <w:sz w:val="22"/>
          <w:szCs w:val="22"/>
          <w:lang w:val="de-DE" w:eastAsia="de-DE"/>
        </w:rPr>
        <w:t>Gebiet</w:t>
      </w:r>
    </w:p>
    <w:p w:rsidR="00201673" w:rsidRPr="00F80FD7" w:rsidRDefault="001772E7" w:rsidP="005D3485">
      <w:pPr>
        <w:widowControl/>
        <w:numPr>
          <w:ilvl w:val="0"/>
          <w:numId w:val="17"/>
        </w:numPr>
        <w:tabs>
          <w:tab w:val="left" w:pos="567"/>
        </w:tabs>
        <w:suppressAutoHyphens w:val="0"/>
        <w:autoSpaceDE w:val="0"/>
        <w:autoSpaceDN w:val="0"/>
        <w:adjustRightInd w:val="0"/>
        <w:spacing w:after="120"/>
        <w:ind w:left="360"/>
        <w:rPr>
          <w:rFonts w:eastAsia="Calibri"/>
          <w:snapToGrid/>
          <w:color w:val="000000"/>
          <w:sz w:val="22"/>
          <w:szCs w:val="22"/>
          <w:lang w:val="de-DE" w:eastAsia="de-DE"/>
        </w:rPr>
      </w:pPr>
      <w:r w:rsidRPr="00F80FD7">
        <w:rPr>
          <w:rFonts w:eastAsia="Calibri"/>
          <w:snapToGrid/>
          <w:color w:val="000000"/>
          <w:sz w:val="22"/>
          <w:szCs w:val="22"/>
          <w:lang w:val="de-DE" w:eastAsia="de-DE"/>
        </w:rPr>
        <w:t>ein P</w:t>
      </w:r>
      <w:r w:rsidR="00201673" w:rsidRPr="00F80FD7">
        <w:rPr>
          <w:rFonts w:eastAsia="Calibri"/>
          <w:snapToGrid/>
          <w:color w:val="000000"/>
          <w:sz w:val="22"/>
          <w:szCs w:val="22"/>
          <w:lang w:val="de-DE" w:eastAsia="de-DE"/>
        </w:rPr>
        <w:t xml:space="preserve">otential </w:t>
      </w:r>
      <w:r w:rsidR="00F80FD7" w:rsidRPr="00F80FD7">
        <w:rPr>
          <w:rFonts w:eastAsia="Calibri"/>
          <w:snapToGrid/>
          <w:color w:val="000000"/>
          <w:sz w:val="22"/>
          <w:szCs w:val="22"/>
          <w:lang w:val="de-DE" w:eastAsia="de-DE"/>
        </w:rPr>
        <w:t>für die Ausbreitung nach Etablierung</w:t>
      </w:r>
      <w:r w:rsidR="00201673" w:rsidRPr="00F80FD7">
        <w:rPr>
          <w:rFonts w:eastAsia="Calibri"/>
          <w:snapToGrid/>
          <w:color w:val="000000"/>
          <w:sz w:val="22"/>
          <w:szCs w:val="22"/>
          <w:lang w:val="de-DE" w:eastAsia="de-DE"/>
        </w:rPr>
        <w:t xml:space="preserve"> </w:t>
      </w:r>
    </w:p>
    <w:p w:rsidR="00201673" w:rsidRPr="001772E7" w:rsidRDefault="001772E7" w:rsidP="005D3485">
      <w:pPr>
        <w:widowControl/>
        <w:numPr>
          <w:ilvl w:val="0"/>
          <w:numId w:val="17"/>
        </w:numPr>
        <w:tabs>
          <w:tab w:val="left" w:pos="567"/>
        </w:tabs>
        <w:suppressAutoHyphens w:val="0"/>
        <w:autoSpaceDE w:val="0"/>
        <w:autoSpaceDN w:val="0"/>
        <w:adjustRightInd w:val="0"/>
        <w:spacing w:after="120"/>
        <w:ind w:left="360"/>
        <w:rPr>
          <w:rFonts w:eastAsia="Calibri"/>
          <w:snapToGrid/>
          <w:color w:val="000000"/>
          <w:sz w:val="22"/>
          <w:szCs w:val="22"/>
          <w:lang w:val="de-DE" w:eastAsia="de-DE"/>
        </w:rPr>
      </w:pPr>
      <w:r w:rsidRPr="001772E7">
        <w:rPr>
          <w:rFonts w:eastAsia="Calibri"/>
          <w:snapToGrid/>
          <w:color w:val="000000"/>
          <w:sz w:val="22"/>
          <w:szCs w:val="22"/>
          <w:lang w:val="de-DE" w:eastAsia="de-DE"/>
        </w:rPr>
        <w:t>potentielle</w:t>
      </w:r>
      <w:r w:rsidR="00270566">
        <w:rPr>
          <w:rFonts w:eastAsia="Calibri"/>
          <w:snapToGrid/>
          <w:color w:val="000000"/>
          <w:sz w:val="22"/>
          <w:szCs w:val="22"/>
          <w:lang w:val="de-DE" w:eastAsia="de-DE"/>
        </w:rPr>
        <w:t xml:space="preserve"> </w:t>
      </w:r>
      <w:r w:rsidR="00677B7C">
        <w:rPr>
          <w:rFonts w:eastAsia="Calibri"/>
          <w:snapToGrid/>
          <w:color w:val="000000"/>
          <w:sz w:val="22"/>
          <w:szCs w:val="22"/>
          <w:lang w:val="de-DE" w:eastAsia="de-DE"/>
        </w:rPr>
        <w:t>Schäden</w:t>
      </w:r>
      <w:r w:rsidR="00270566">
        <w:rPr>
          <w:rFonts w:eastAsia="Calibri"/>
          <w:snapToGrid/>
          <w:color w:val="000000"/>
          <w:sz w:val="22"/>
          <w:szCs w:val="22"/>
          <w:lang w:val="de-DE" w:eastAsia="de-DE"/>
        </w:rPr>
        <w:t xml:space="preserve"> für</w:t>
      </w:r>
      <w:r w:rsidR="00F80FD7">
        <w:rPr>
          <w:rFonts w:eastAsia="Calibri"/>
          <w:snapToGrid/>
          <w:color w:val="000000"/>
          <w:sz w:val="22"/>
          <w:szCs w:val="22"/>
          <w:lang w:val="de-DE" w:eastAsia="de-DE"/>
        </w:rPr>
        <w:t xml:space="preserve"> Pflanzen</w:t>
      </w:r>
      <w:r w:rsidRPr="001772E7">
        <w:rPr>
          <w:rFonts w:eastAsia="Calibri"/>
          <w:snapToGrid/>
          <w:color w:val="000000"/>
          <w:sz w:val="22"/>
          <w:szCs w:val="22"/>
          <w:lang w:val="de-DE" w:eastAsia="de-DE"/>
        </w:rPr>
        <w:t>, zum Beispiel</w:t>
      </w:r>
      <w:r w:rsidR="00201673" w:rsidRPr="001772E7">
        <w:rPr>
          <w:rFonts w:eastAsia="Calibri"/>
          <w:snapToGrid/>
          <w:color w:val="000000"/>
          <w:sz w:val="22"/>
          <w:szCs w:val="22"/>
          <w:lang w:val="de-DE" w:eastAsia="de-DE"/>
        </w:rPr>
        <w:t xml:space="preserve">: </w:t>
      </w:r>
    </w:p>
    <w:p w:rsidR="00201673" w:rsidRPr="001772E7" w:rsidRDefault="001772E7" w:rsidP="005D3485">
      <w:pPr>
        <w:widowControl/>
        <w:numPr>
          <w:ilvl w:val="1"/>
          <w:numId w:val="40"/>
        </w:numPr>
        <w:tabs>
          <w:tab w:val="left" w:pos="567"/>
          <w:tab w:val="left" w:pos="1134"/>
        </w:tabs>
        <w:suppressAutoHyphens w:val="0"/>
        <w:autoSpaceDE w:val="0"/>
        <w:autoSpaceDN w:val="0"/>
        <w:adjustRightInd w:val="0"/>
        <w:spacing w:after="120"/>
        <w:ind w:left="927"/>
        <w:rPr>
          <w:rFonts w:eastAsia="Calibri"/>
          <w:snapToGrid/>
          <w:color w:val="000000"/>
          <w:sz w:val="22"/>
          <w:szCs w:val="22"/>
          <w:lang w:val="de-DE" w:eastAsia="de-DE"/>
        </w:rPr>
      </w:pPr>
      <w:r w:rsidRPr="001772E7">
        <w:rPr>
          <w:rFonts w:eastAsia="Calibri"/>
          <w:snapToGrid/>
          <w:color w:val="000000"/>
          <w:sz w:val="22"/>
          <w:szCs w:val="22"/>
          <w:lang w:val="de-DE" w:eastAsia="de-DE"/>
        </w:rPr>
        <w:t>Kulturen (zum Beispiel Ernte- oder Qualitätsverlust</w:t>
      </w:r>
      <w:r w:rsidR="00201673" w:rsidRPr="001772E7">
        <w:rPr>
          <w:rFonts w:eastAsia="Calibri"/>
          <w:snapToGrid/>
          <w:color w:val="000000"/>
          <w:sz w:val="22"/>
          <w:szCs w:val="22"/>
          <w:lang w:val="de-DE" w:eastAsia="de-DE"/>
        </w:rPr>
        <w:t xml:space="preserve">) </w:t>
      </w:r>
    </w:p>
    <w:p w:rsidR="00201673" w:rsidRPr="001772E7" w:rsidRDefault="001772E7" w:rsidP="005D3485">
      <w:pPr>
        <w:widowControl/>
        <w:numPr>
          <w:ilvl w:val="1"/>
          <w:numId w:val="40"/>
        </w:numPr>
        <w:tabs>
          <w:tab w:val="left" w:pos="567"/>
          <w:tab w:val="left" w:pos="1134"/>
        </w:tabs>
        <w:suppressAutoHyphens w:val="0"/>
        <w:autoSpaceDE w:val="0"/>
        <w:autoSpaceDN w:val="0"/>
        <w:adjustRightInd w:val="0"/>
        <w:spacing w:after="120"/>
        <w:ind w:left="927"/>
        <w:rPr>
          <w:rFonts w:eastAsia="Calibri"/>
          <w:snapToGrid/>
          <w:color w:val="000000"/>
          <w:sz w:val="22"/>
          <w:szCs w:val="22"/>
          <w:lang w:val="de-DE" w:eastAsia="de-DE"/>
        </w:rPr>
      </w:pPr>
      <w:r w:rsidRPr="001772E7">
        <w:rPr>
          <w:rFonts w:eastAsia="Calibri"/>
          <w:snapToGrid/>
          <w:color w:val="000000"/>
          <w:sz w:val="22"/>
          <w:szCs w:val="22"/>
          <w:lang w:val="de-DE" w:eastAsia="de-DE"/>
        </w:rPr>
        <w:t>die Umwelt</w:t>
      </w:r>
      <w:r w:rsidR="00201673" w:rsidRPr="001772E7">
        <w:rPr>
          <w:rFonts w:eastAsia="Calibri"/>
          <w:snapToGrid/>
          <w:color w:val="000000"/>
          <w:sz w:val="22"/>
          <w:szCs w:val="22"/>
          <w:lang w:val="de-DE" w:eastAsia="de-DE"/>
        </w:rPr>
        <w:t>,</w:t>
      </w:r>
      <w:r w:rsidRPr="001772E7">
        <w:rPr>
          <w:rFonts w:eastAsia="Calibri"/>
          <w:snapToGrid/>
          <w:color w:val="000000"/>
          <w:sz w:val="22"/>
          <w:szCs w:val="22"/>
          <w:lang w:val="de-DE" w:eastAsia="de-DE"/>
        </w:rPr>
        <w:t xml:space="preserve"> zum Beispiel Schäden in Ök</w:t>
      </w:r>
      <w:r w:rsidR="00201673" w:rsidRPr="001772E7">
        <w:rPr>
          <w:rFonts w:eastAsia="Calibri"/>
          <w:snapToGrid/>
          <w:color w:val="000000"/>
          <w:sz w:val="22"/>
          <w:szCs w:val="22"/>
          <w:lang w:val="de-DE" w:eastAsia="de-DE"/>
        </w:rPr>
        <w:t>osystem</w:t>
      </w:r>
      <w:r w:rsidRPr="001772E7">
        <w:rPr>
          <w:rFonts w:eastAsia="Calibri"/>
          <w:snapToGrid/>
          <w:color w:val="000000"/>
          <w:sz w:val="22"/>
          <w:szCs w:val="22"/>
          <w:lang w:val="de-DE" w:eastAsia="de-DE"/>
        </w:rPr>
        <w:t>en, H</w:t>
      </w:r>
      <w:r w:rsidR="00201673" w:rsidRPr="001772E7">
        <w:rPr>
          <w:rFonts w:eastAsia="Calibri"/>
          <w:snapToGrid/>
          <w:color w:val="000000"/>
          <w:sz w:val="22"/>
          <w:szCs w:val="22"/>
          <w:lang w:val="de-DE" w:eastAsia="de-DE"/>
        </w:rPr>
        <w:t>abitat</w:t>
      </w:r>
      <w:r>
        <w:rPr>
          <w:rFonts w:eastAsia="Calibri"/>
          <w:snapToGrid/>
          <w:color w:val="000000"/>
          <w:sz w:val="22"/>
          <w:szCs w:val="22"/>
          <w:lang w:val="de-DE" w:eastAsia="de-DE"/>
        </w:rPr>
        <w:t xml:space="preserve">en </w:t>
      </w:r>
      <w:r w:rsidR="00201673" w:rsidRPr="001772E7">
        <w:rPr>
          <w:rFonts w:eastAsia="Calibri"/>
          <w:snapToGrid/>
          <w:color w:val="000000"/>
          <w:sz w:val="22"/>
          <w:szCs w:val="22"/>
          <w:lang w:val="de-DE" w:eastAsia="de-DE"/>
        </w:rPr>
        <w:t>o</w:t>
      </w:r>
      <w:r>
        <w:rPr>
          <w:rFonts w:eastAsia="Calibri"/>
          <w:snapToGrid/>
          <w:color w:val="000000"/>
          <w:sz w:val="22"/>
          <w:szCs w:val="22"/>
          <w:lang w:val="de-DE" w:eastAsia="de-DE"/>
        </w:rPr>
        <w:t>de</w:t>
      </w:r>
      <w:r w:rsidR="00201673" w:rsidRPr="001772E7">
        <w:rPr>
          <w:rFonts w:eastAsia="Calibri"/>
          <w:snapToGrid/>
          <w:color w:val="000000"/>
          <w:sz w:val="22"/>
          <w:szCs w:val="22"/>
          <w:lang w:val="de-DE" w:eastAsia="de-DE"/>
        </w:rPr>
        <w:t xml:space="preserve">r </w:t>
      </w:r>
      <w:r>
        <w:rPr>
          <w:rFonts w:eastAsia="Calibri"/>
          <w:snapToGrid/>
          <w:color w:val="000000"/>
          <w:sz w:val="22"/>
          <w:szCs w:val="22"/>
          <w:lang w:val="de-DE" w:eastAsia="de-DE"/>
        </w:rPr>
        <w:t>Arten</w:t>
      </w:r>
      <w:r w:rsidR="00201673" w:rsidRPr="001772E7">
        <w:rPr>
          <w:rFonts w:eastAsia="Calibri"/>
          <w:snapToGrid/>
          <w:color w:val="000000"/>
          <w:sz w:val="22"/>
          <w:szCs w:val="22"/>
          <w:lang w:val="de-DE" w:eastAsia="de-DE"/>
        </w:rPr>
        <w:t xml:space="preserve"> </w:t>
      </w:r>
    </w:p>
    <w:p w:rsidR="00201673" w:rsidRPr="00F80FD7" w:rsidRDefault="00F80FD7" w:rsidP="005D3485">
      <w:pPr>
        <w:widowControl/>
        <w:numPr>
          <w:ilvl w:val="1"/>
          <w:numId w:val="40"/>
        </w:numPr>
        <w:tabs>
          <w:tab w:val="left" w:pos="567"/>
          <w:tab w:val="left" w:pos="1134"/>
        </w:tabs>
        <w:suppressAutoHyphens w:val="0"/>
        <w:autoSpaceDE w:val="0"/>
        <w:autoSpaceDN w:val="0"/>
        <w:adjustRightInd w:val="0"/>
        <w:spacing w:after="120"/>
        <w:ind w:left="927"/>
        <w:rPr>
          <w:rFonts w:eastAsia="Calibri"/>
          <w:snapToGrid/>
          <w:color w:val="000000"/>
          <w:sz w:val="22"/>
          <w:szCs w:val="22"/>
          <w:lang w:val="de-DE" w:eastAsia="de-DE"/>
        </w:rPr>
      </w:pPr>
      <w:r w:rsidRPr="00F80FD7">
        <w:rPr>
          <w:rFonts w:eastAsia="Calibri"/>
          <w:snapToGrid/>
          <w:color w:val="000000"/>
          <w:sz w:val="22"/>
          <w:szCs w:val="22"/>
          <w:lang w:val="de-DE" w:eastAsia="de-DE"/>
        </w:rPr>
        <w:t>einige andere festgelegte Werte, zum Beispiel Erholungswert, Touris</w:t>
      </w:r>
      <w:r>
        <w:rPr>
          <w:rFonts w:eastAsia="Calibri"/>
          <w:snapToGrid/>
          <w:color w:val="000000"/>
          <w:sz w:val="22"/>
          <w:szCs w:val="22"/>
          <w:lang w:val="de-DE" w:eastAsia="de-DE"/>
        </w:rPr>
        <w:t>mus, ästhetische Gründe</w:t>
      </w:r>
      <w:r w:rsidR="001E36BC">
        <w:rPr>
          <w:rFonts w:eastAsia="Calibri"/>
          <w:snapToGrid/>
          <w:color w:val="000000"/>
          <w:sz w:val="22"/>
          <w:szCs w:val="22"/>
          <w:lang w:val="de-DE" w:eastAsia="de-DE"/>
        </w:rPr>
        <w:t>.</w:t>
      </w:r>
      <w:r w:rsidR="00201673" w:rsidRPr="00F80FD7">
        <w:rPr>
          <w:rFonts w:eastAsia="Calibri"/>
          <w:snapToGrid/>
          <w:color w:val="000000"/>
          <w:sz w:val="22"/>
          <w:szCs w:val="22"/>
          <w:lang w:val="de-DE" w:eastAsia="de-DE"/>
        </w:rPr>
        <w:t xml:space="preserve"> </w:t>
      </w:r>
    </w:p>
    <w:p w:rsidR="00201673" w:rsidRPr="0014213C" w:rsidRDefault="00F80FD7"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Wie in Abschnitt 3 festgestellt</w:t>
      </w:r>
      <w:r w:rsidR="001E36BC">
        <w:rPr>
          <w:rFonts w:eastAsia="Calibri"/>
          <w:snapToGrid/>
          <w:color w:val="000000"/>
          <w:sz w:val="22"/>
          <w:szCs w:val="22"/>
          <w:lang w:val="de-DE" w:eastAsia="de-DE"/>
        </w:rPr>
        <w:t>,</w:t>
      </w:r>
      <w:r>
        <w:rPr>
          <w:rFonts w:eastAsia="Calibri"/>
          <w:snapToGrid/>
          <w:color w:val="000000"/>
          <w:sz w:val="22"/>
          <w:szCs w:val="22"/>
          <w:lang w:val="de-DE" w:eastAsia="de-DE"/>
        </w:rPr>
        <w:t xml:space="preserve"> ist ein</w:t>
      </w:r>
      <w:r w:rsidR="001E36BC">
        <w:rPr>
          <w:rFonts w:eastAsia="Calibri"/>
          <w:snapToGrid/>
          <w:color w:val="000000"/>
          <w:sz w:val="22"/>
          <w:szCs w:val="22"/>
          <w:lang w:val="de-DE" w:eastAsia="de-DE"/>
        </w:rPr>
        <w:t>e</w:t>
      </w:r>
      <w:r>
        <w:rPr>
          <w:rFonts w:eastAsia="Calibri"/>
          <w:snapToGrid/>
          <w:color w:val="000000"/>
          <w:sz w:val="22"/>
          <w:szCs w:val="22"/>
          <w:lang w:val="de-DE" w:eastAsia="de-DE"/>
        </w:rPr>
        <w:t xml:space="preserve"> Sch</w:t>
      </w:r>
      <w:r w:rsidR="001E36BC">
        <w:rPr>
          <w:rFonts w:eastAsia="Calibri"/>
          <w:snapToGrid/>
          <w:color w:val="000000"/>
          <w:sz w:val="22"/>
          <w:szCs w:val="22"/>
          <w:lang w:val="de-DE" w:eastAsia="de-DE"/>
        </w:rPr>
        <w:t>ädigung der Umwelt</w:t>
      </w:r>
      <w:r w:rsidR="00901B03">
        <w:rPr>
          <w:rFonts w:eastAsia="Calibri"/>
          <w:snapToGrid/>
          <w:color w:val="000000"/>
          <w:sz w:val="22"/>
          <w:szCs w:val="22"/>
          <w:lang w:val="de-DE" w:eastAsia="de-DE"/>
        </w:rPr>
        <w:t xml:space="preserve"> aufgrund der</w:t>
      </w:r>
      <w:r w:rsidR="00201673" w:rsidRPr="00F80FD7">
        <w:rPr>
          <w:rFonts w:eastAsia="Calibri"/>
          <w:snapToGrid/>
          <w:color w:val="000000"/>
          <w:sz w:val="22"/>
          <w:szCs w:val="22"/>
          <w:lang w:val="de-DE" w:eastAsia="de-DE"/>
        </w:rPr>
        <w:t xml:space="preserve"> </w:t>
      </w:r>
      <w:r w:rsidR="000C2904" w:rsidRPr="00F80FD7">
        <w:rPr>
          <w:rFonts w:eastAsia="Calibri"/>
          <w:snapToGrid/>
          <w:color w:val="000000"/>
          <w:sz w:val="22"/>
          <w:szCs w:val="22"/>
          <w:lang w:val="de-DE" w:eastAsia="de-DE"/>
        </w:rPr>
        <w:t>Einschleppung</w:t>
      </w:r>
      <w:r w:rsidR="00201673" w:rsidRPr="00F80FD7">
        <w:rPr>
          <w:rFonts w:eastAsia="Calibri"/>
          <w:snapToGrid/>
          <w:color w:val="000000"/>
          <w:sz w:val="22"/>
          <w:szCs w:val="22"/>
          <w:lang w:val="de-DE" w:eastAsia="de-DE"/>
        </w:rPr>
        <w:t xml:space="preserve"> </w:t>
      </w:r>
      <w:r>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Schädlings</w:t>
      </w:r>
      <w:r w:rsidR="00201673" w:rsidRPr="00F80FD7">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eine Schadensarten, die </w:t>
      </w:r>
      <w:r w:rsidR="00677B7C">
        <w:rPr>
          <w:rFonts w:eastAsia="Calibri"/>
          <w:snapToGrid/>
          <w:color w:val="000000"/>
          <w:sz w:val="22"/>
          <w:szCs w:val="22"/>
          <w:lang w:val="de-DE" w:eastAsia="de-DE"/>
        </w:rPr>
        <w:t>vom</w:t>
      </w:r>
      <w:r>
        <w:rPr>
          <w:rFonts w:eastAsia="Calibri"/>
          <w:snapToGrid/>
          <w:color w:val="000000"/>
          <w:sz w:val="22"/>
          <w:szCs w:val="22"/>
          <w:lang w:val="de-DE" w:eastAsia="de-DE"/>
        </w:rPr>
        <w:t xml:space="preserve"> IPPC </w:t>
      </w:r>
      <w:r w:rsidR="001E36BC">
        <w:rPr>
          <w:rFonts w:eastAsia="Calibri"/>
          <w:snapToGrid/>
          <w:color w:val="000000"/>
          <w:sz w:val="22"/>
          <w:szCs w:val="22"/>
          <w:lang w:val="de-DE" w:eastAsia="de-DE"/>
        </w:rPr>
        <w:t>berücksichtigt</w:t>
      </w:r>
      <w:r>
        <w:rPr>
          <w:rFonts w:eastAsia="Calibri"/>
          <w:snapToGrid/>
          <w:color w:val="000000"/>
          <w:sz w:val="22"/>
          <w:szCs w:val="22"/>
          <w:lang w:val="de-DE" w:eastAsia="de-DE"/>
        </w:rPr>
        <w:t xml:space="preserve"> </w:t>
      </w:r>
      <w:r w:rsidR="00901B03">
        <w:rPr>
          <w:rFonts w:eastAsia="Calibri"/>
          <w:snapToGrid/>
          <w:color w:val="000000"/>
          <w:sz w:val="22"/>
          <w:szCs w:val="22"/>
          <w:lang w:val="de-DE" w:eastAsia="de-DE"/>
        </w:rPr>
        <w:t>wird</w:t>
      </w:r>
      <w:r>
        <w:rPr>
          <w:rFonts w:eastAsia="Calibri"/>
          <w:snapToGrid/>
          <w:color w:val="000000"/>
          <w:sz w:val="22"/>
          <w:szCs w:val="22"/>
          <w:lang w:val="de-DE" w:eastAsia="de-DE"/>
        </w:rPr>
        <w:t>. Deshalb haben die Vertragsparteien des IPPC hinsichtlich des dritten oben genannten Kriteriums das Recht, pflanzengesundheitlich</w:t>
      </w:r>
      <w:r w:rsidR="001E36BC">
        <w:rPr>
          <w:rFonts w:eastAsia="Calibri"/>
          <w:snapToGrid/>
          <w:color w:val="000000"/>
          <w:sz w:val="22"/>
          <w:szCs w:val="22"/>
          <w:lang w:val="de-DE" w:eastAsia="de-DE"/>
        </w:rPr>
        <w:t>e</w:t>
      </w:r>
      <w:r>
        <w:rPr>
          <w:rFonts w:eastAsia="Calibri"/>
          <w:snapToGrid/>
          <w:color w:val="000000"/>
          <w:sz w:val="22"/>
          <w:szCs w:val="22"/>
          <w:lang w:val="de-DE" w:eastAsia="de-DE"/>
        </w:rPr>
        <w:t xml:space="preserve"> Maßnahmen auch hinsichtlich eines</w:t>
      </w:r>
      <w:r w:rsidR="00F1186E">
        <w:rPr>
          <w:rFonts w:eastAsia="Calibri"/>
          <w:snapToGrid/>
          <w:color w:val="000000"/>
          <w:sz w:val="22"/>
          <w:szCs w:val="22"/>
          <w:lang w:val="de-DE" w:eastAsia="de-DE"/>
        </w:rPr>
        <w:t xml:space="preserve"> Schädlings</w:t>
      </w:r>
      <w:r>
        <w:rPr>
          <w:rFonts w:eastAsia="Calibri"/>
          <w:snapToGrid/>
          <w:color w:val="000000"/>
          <w:sz w:val="22"/>
          <w:szCs w:val="22"/>
          <w:lang w:val="de-DE" w:eastAsia="de-DE"/>
        </w:rPr>
        <w:t xml:space="preserve"> anzuwenden, der lediglich in der Lage ist, umweltrelevante Schäden hervor zu rufen</w:t>
      </w:r>
      <w:r w:rsidR="00201673" w:rsidRPr="00F80FD7">
        <w:rPr>
          <w:rFonts w:eastAsia="Calibri"/>
          <w:snapToGrid/>
          <w:color w:val="000000"/>
          <w:sz w:val="22"/>
          <w:szCs w:val="22"/>
          <w:lang w:val="de-DE" w:eastAsia="de-DE"/>
        </w:rPr>
        <w:t>. S</w:t>
      </w:r>
      <w:r w:rsidRPr="00F80FD7">
        <w:rPr>
          <w:rFonts w:eastAsia="Calibri"/>
          <w:snapToGrid/>
          <w:color w:val="000000"/>
          <w:sz w:val="22"/>
          <w:szCs w:val="22"/>
          <w:lang w:val="de-DE" w:eastAsia="de-DE"/>
        </w:rPr>
        <w:t xml:space="preserve">olche Handlung </w:t>
      </w:r>
      <w:r w:rsidR="001E36BC">
        <w:rPr>
          <w:rFonts w:eastAsia="Calibri"/>
          <w:snapToGrid/>
          <w:color w:val="000000"/>
          <w:sz w:val="22"/>
          <w:szCs w:val="22"/>
          <w:lang w:val="de-DE" w:eastAsia="de-DE"/>
        </w:rPr>
        <w:t xml:space="preserve">muss </w:t>
      </w:r>
      <w:r w:rsidRPr="00F80FD7">
        <w:rPr>
          <w:rFonts w:eastAsia="Calibri"/>
          <w:snapToGrid/>
          <w:color w:val="000000"/>
          <w:sz w:val="22"/>
          <w:szCs w:val="22"/>
          <w:lang w:val="de-DE" w:eastAsia="de-DE"/>
        </w:rPr>
        <w:t xml:space="preserve">auf einer Risikoanalyse begründet sein, die </w:t>
      </w:r>
      <w:r w:rsidR="001E36BC">
        <w:rPr>
          <w:rFonts w:eastAsia="Calibri"/>
          <w:snapToGrid/>
          <w:color w:val="000000"/>
          <w:sz w:val="22"/>
          <w:szCs w:val="22"/>
          <w:lang w:val="de-DE" w:eastAsia="de-DE"/>
        </w:rPr>
        <w:t>Anhaltspunkte für eine potentielle Schädigung</w:t>
      </w:r>
      <w:r w:rsidR="00270566">
        <w:rPr>
          <w:rFonts w:eastAsia="Calibri"/>
          <w:snapToGrid/>
          <w:color w:val="000000"/>
          <w:sz w:val="22"/>
          <w:szCs w:val="22"/>
          <w:lang w:val="de-DE" w:eastAsia="de-DE"/>
        </w:rPr>
        <w:t xml:space="preserve"> der Umwelt</w:t>
      </w:r>
      <w:r w:rsidRPr="00F80FD7">
        <w:rPr>
          <w:rFonts w:eastAsia="Calibri"/>
          <w:snapToGrid/>
          <w:color w:val="000000"/>
          <w:sz w:val="22"/>
          <w:szCs w:val="22"/>
          <w:lang w:val="de-DE" w:eastAsia="de-DE"/>
        </w:rPr>
        <w:t xml:space="preserve"> berücksichtigt</w:t>
      </w:r>
      <w:r w:rsidR="00201673" w:rsidRPr="00F80FD7">
        <w:rPr>
          <w:rFonts w:eastAsia="Calibri"/>
          <w:snapToGrid/>
          <w:color w:val="000000"/>
          <w:sz w:val="22"/>
          <w:szCs w:val="22"/>
          <w:lang w:val="de-DE" w:eastAsia="de-DE"/>
        </w:rPr>
        <w:t xml:space="preserve">. </w:t>
      </w:r>
      <w:r w:rsidR="00270566">
        <w:rPr>
          <w:rFonts w:eastAsia="Calibri"/>
          <w:snapToGrid/>
          <w:color w:val="000000"/>
          <w:sz w:val="22"/>
          <w:szCs w:val="22"/>
          <w:lang w:val="de-DE" w:eastAsia="de-DE"/>
        </w:rPr>
        <w:t>Bei der Angabe der d</w:t>
      </w:r>
      <w:r w:rsidR="00201673" w:rsidRPr="0014213C">
        <w:rPr>
          <w:rFonts w:eastAsia="Calibri"/>
          <w:snapToGrid/>
          <w:color w:val="000000"/>
          <w:sz w:val="22"/>
          <w:szCs w:val="22"/>
          <w:lang w:val="de-DE" w:eastAsia="de-DE"/>
        </w:rPr>
        <w:t>ire</w:t>
      </w:r>
      <w:r w:rsidRPr="0014213C">
        <w:rPr>
          <w:rFonts w:eastAsia="Calibri"/>
          <w:snapToGrid/>
          <w:color w:val="000000"/>
          <w:sz w:val="22"/>
          <w:szCs w:val="22"/>
          <w:lang w:val="de-DE" w:eastAsia="de-DE"/>
        </w:rPr>
        <w:t>k</w:t>
      </w:r>
      <w:r w:rsidR="00201673" w:rsidRPr="0014213C">
        <w:rPr>
          <w:rFonts w:eastAsia="Calibri"/>
          <w:snapToGrid/>
          <w:color w:val="000000"/>
          <w:sz w:val="22"/>
          <w:szCs w:val="22"/>
          <w:lang w:val="de-DE" w:eastAsia="de-DE"/>
        </w:rPr>
        <w:t>t</w:t>
      </w:r>
      <w:r w:rsidRPr="0014213C">
        <w:rPr>
          <w:rFonts w:eastAsia="Calibri"/>
          <w:snapToGrid/>
          <w:color w:val="000000"/>
          <w:sz w:val="22"/>
          <w:szCs w:val="22"/>
          <w:lang w:val="de-DE" w:eastAsia="de-DE"/>
        </w:rPr>
        <w:t>e</w:t>
      </w:r>
      <w:r w:rsidR="00270566">
        <w:rPr>
          <w:rFonts w:eastAsia="Calibri"/>
          <w:snapToGrid/>
          <w:color w:val="000000"/>
          <w:sz w:val="22"/>
          <w:szCs w:val="22"/>
          <w:lang w:val="de-DE" w:eastAsia="de-DE"/>
        </w:rPr>
        <w:t>n</w:t>
      </w:r>
      <w:r w:rsidR="00201673" w:rsidRPr="0014213C">
        <w:rPr>
          <w:rFonts w:eastAsia="Calibri"/>
          <w:snapToGrid/>
          <w:color w:val="000000"/>
          <w:sz w:val="22"/>
          <w:szCs w:val="22"/>
          <w:lang w:val="de-DE" w:eastAsia="de-DE"/>
        </w:rPr>
        <w:t xml:space="preserve"> </w:t>
      </w:r>
      <w:r w:rsidRPr="0014213C">
        <w:rPr>
          <w:rFonts w:eastAsia="Calibri"/>
          <w:snapToGrid/>
          <w:color w:val="000000"/>
          <w:sz w:val="22"/>
          <w:szCs w:val="22"/>
          <w:lang w:val="de-DE" w:eastAsia="de-DE"/>
        </w:rPr>
        <w:t>u</w:t>
      </w:r>
      <w:r w:rsidR="00201673" w:rsidRPr="0014213C">
        <w:rPr>
          <w:rFonts w:eastAsia="Calibri"/>
          <w:snapToGrid/>
          <w:color w:val="000000"/>
          <w:sz w:val="22"/>
          <w:szCs w:val="22"/>
          <w:lang w:val="de-DE" w:eastAsia="de-DE"/>
        </w:rPr>
        <w:t>nd indire</w:t>
      </w:r>
      <w:r w:rsidRPr="0014213C">
        <w:rPr>
          <w:rFonts w:eastAsia="Calibri"/>
          <w:snapToGrid/>
          <w:color w:val="000000"/>
          <w:sz w:val="22"/>
          <w:szCs w:val="22"/>
          <w:lang w:val="de-DE" w:eastAsia="de-DE"/>
        </w:rPr>
        <w:t>k</w:t>
      </w:r>
      <w:r w:rsidR="00201673" w:rsidRPr="0014213C">
        <w:rPr>
          <w:rFonts w:eastAsia="Calibri"/>
          <w:snapToGrid/>
          <w:color w:val="000000"/>
          <w:sz w:val="22"/>
          <w:szCs w:val="22"/>
          <w:lang w:val="de-DE" w:eastAsia="de-DE"/>
        </w:rPr>
        <w:t>t</w:t>
      </w:r>
      <w:r w:rsidR="00270566">
        <w:rPr>
          <w:rFonts w:eastAsia="Calibri"/>
          <w:snapToGrid/>
          <w:color w:val="000000"/>
          <w:sz w:val="22"/>
          <w:szCs w:val="22"/>
          <w:lang w:val="de-DE" w:eastAsia="de-DE"/>
        </w:rPr>
        <w:t xml:space="preserve">en </w:t>
      </w:r>
      <w:r w:rsidR="003C4439">
        <w:rPr>
          <w:rFonts w:eastAsia="Calibri"/>
          <w:snapToGrid/>
          <w:color w:val="000000"/>
          <w:sz w:val="22"/>
          <w:szCs w:val="22"/>
          <w:lang w:val="de-DE" w:eastAsia="de-DE"/>
        </w:rPr>
        <w:t xml:space="preserve">Auswirkungen </w:t>
      </w:r>
      <w:r w:rsidR="00270566">
        <w:rPr>
          <w:rFonts w:eastAsia="Calibri"/>
          <w:snapToGrid/>
          <w:color w:val="000000"/>
          <w:sz w:val="22"/>
          <w:szCs w:val="22"/>
          <w:lang w:val="de-DE" w:eastAsia="de-DE"/>
        </w:rPr>
        <w:t>von</w:t>
      </w:r>
      <w:r w:rsidR="00201673" w:rsidRPr="0014213C">
        <w:rPr>
          <w:rFonts w:eastAsia="Calibri"/>
          <w:snapToGrid/>
          <w:color w:val="000000"/>
          <w:sz w:val="22"/>
          <w:szCs w:val="22"/>
          <w:lang w:val="de-DE" w:eastAsia="de-DE"/>
        </w:rPr>
        <w:t xml:space="preserve"> </w:t>
      </w:r>
      <w:r w:rsidR="001874D1">
        <w:rPr>
          <w:rFonts w:eastAsia="Calibri"/>
          <w:snapToGrid/>
          <w:color w:val="000000"/>
          <w:sz w:val="22"/>
          <w:szCs w:val="22"/>
          <w:lang w:val="de-DE" w:eastAsia="de-DE"/>
        </w:rPr>
        <w:t>Schädlingen</w:t>
      </w:r>
      <w:r w:rsidR="00201673" w:rsidRPr="0014213C">
        <w:rPr>
          <w:rFonts w:eastAsia="Calibri"/>
          <w:snapToGrid/>
          <w:color w:val="000000"/>
          <w:sz w:val="22"/>
          <w:szCs w:val="22"/>
          <w:lang w:val="de-DE" w:eastAsia="de-DE"/>
        </w:rPr>
        <w:t xml:space="preserve"> </w:t>
      </w:r>
      <w:r w:rsidR="003C4439">
        <w:rPr>
          <w:rFonts w:eastAsia="Calibri"/>
          <w:snapToGrid/>
          <w:color w:val="000000"/>
          <w:sz w:val="22"/>
          <w:szCs w:val="22"/>
          <w:lang w:val="de-DE" w:eastAsia="de-DE"/>
        </w:rPr>
        <w:t xml:space="preserve">auf </w:t>
      </w:r>
      <w:r w:rsidRPr="0014213C">
        <w:rPr>
          <w:rFonts w:eastAsia="Calibri"/>
          <w:snapToGrid/>
          <w:color w:val="000000"/>
          <w:sz w:val="22"/>
          <w:szCs w:val="22"/>
          <w:lang w:val="de-DE" w:eastAsia="de-DE"/>
        </w:rPr>
        <w:t>die Umwelt</w:t>
      </w:r>
      <w:r w:rsidR="00201673" w:rsidRPr="0014213C">
        <w:rPr>
          <w:rFonts w:eastAsia="Calibri"/>
          <w:snapToGrid/>
          <w:color w:val="000000"/>
          <w:sz w:val="22"/>
          <w:szCs w:val="22"/>
          <w:lang w:val="de-DE" w:eastAsia="de-DE"/>
        </w:rPr>
        <w:t xml:space="preserve"> </w:t>
      </w:r>
      <w:r w:rsidRPr="0014213C">
        <w:rPr>
          <w:rFonts w:eastAsia="Calibri"/>
          <w:snapToGrid/>
          <w:color w:val="000000"/>
          <w:sz w:val="22"/>
          <w:szCs w:val="22"/>
          <w:lang w:val="de-DE" w:eastAsia="de-DE"/>
        </w:rPr>
        <w:t xml:space="preserve">sollte </w:t>
      </w:r>
      <w:r w:rsidR="00270566">
        <w:rPr>
          <w:rFonts w:eastAsia="Calibri"/>
          <w:snapToGrid/>
          <w:color w:val="000000"/>
          <w:sz w:val="22"/>
          <w:szCs w:val="22"/>
          <w:lang w:val="de-DE" w:eastAsia="de-DE"/>
        </w:rPr>
        <w:t>die Art</w:t>
      </w:r>
      <w:r w:rsidR="00201673" w:rsidRPr="0014213C">
        <w:rPr>
          <w:rFonts w:eastAsia="Calibri"/>
          <w:snapToGrid/>
          <w:color w:val="000000"/>
          <w:sz w:val="22"/>
          <w:szCs w:val="22"/>
          <w:lang w:val="de-DE" w:eastAsia="de-DE"/>
        </w:rPr>
        <w:t xml:space="preserve"> </w:t>
      </w:r>
      <w:r w:rsidR="0014213C">
        <w:rPr>
          <w:rFonts w:eastAsia="Calibri"/>
          <w:snapToGrid/>
          <w:color w:val="000000"/>
          <w:sz w:val="22"/>
          <w:szCs w:val="22"/>
          <w:lang w:val="de-DE" w:eastAsia="de-DE"/>
        </w:rPr>
        <w:t>der</w:t>
      </w:r>
      <w:r w:rsidR="0014213C" w:rsidRPr="0014213C">
        <w:rPr>
          <w:rFonts w:eastAsia="Calibri"/>
          <w:snapToGrid/>
          <w:color w:val="000000"/>
          <w:sz w:val="22"/>
          <w:szCs w:val="22"/>
          <w:lang w:val="de-DE" w:eastAsia="de-DE"/>
        </w:rPr>
        <w:t xml:space="preserve"> </w:t>
      </w:r>
      <w:r w:rsidR="00270566">
        <w:rPr>
          <w:rFonts w:eastAsia="Calibri"/>
          <w:snapToGrid/>
          <w:color w:val="000000"/>
          <w:sz w:val="22"/>
          <w:szCs w:val="22"/>
          <w:lang w:val="de-DE" w:eastAsia="de-DE"/>
        </w:rPr>
        <w:t>S</w:t>
      </w:r>
      <w:r w:rsidR="0014213C">
        <w:rPr>
          <w:rFonts w:eastAsia="Calibri"/>
          <w:snapToGrid/>
          <w:color w:val="000000"/>
          <w:sz w:val="22"/>
          <w:szCs w:val="22"/>
          <w:lang w:val="de-DE" w:eastAsia="de-DE"/>
        </w:rPr>
        <w:t xml:space="preserve">chädigung oder des Verlustes, die durch </w:t>
      </w:r>
      <w:r w:rsidR="00270566">
        <w:rPr>
          <w:rFonts w:eastAsia="Calibri"/>
          <w:snapToGrid/>
          <w:color w:val="000000"/>
          <w:sz w:val="22"/>
          <w:szCs w:val="22"/>
          <w:lang w:val="de-DE" w:eastAsia="de-DE"/>
        </w:rPr>
        <w:t>das</w:t>
      </w:r>
      <w:r w:rsidR="00201673" w:rsidRPr="0014213C">
        <w:rPr>
          <w:rFonts w:eastAsia="Calibri"/>
          <w:snapToGrid/>
          <w:color w:val="000000"/>
          <w:sz w:val="22"/>
          <w:szCs w:val="22"/>
          <w:lang w:val="de-DE" w:eastAsia="de-DE"/>
        </w:rPr>
        <w:t xml:space="preserve"> </w:t>
      </w:r>
      <w:r w:rsidR="00270566">
        <w:rPr>
          <w:rFonts w:eastAsia="Calibri"/>
          <w:snapToGrid/>
          <w:color w:val="000000"/>
          <w:sz w:val="22"/>
          <w:szCs w:val="22"/>
          <w:lang w:val="de-DE" w:eastAsia="de-DE"/>
        </w:rPr>
        <w:t>Einschleppen</w:t>
      </w:r>
      <w:r w:rsidR="00597845" w:rsidRPr="0014213C">
        <w:rPr>
          <w:rFonts w:eastAsia="Calibri"/>
          <w:snapToGrid/>
          <w:color w:val="000000"/>
          <w:sz w:val="22"/>
          <w:szCs w:val="22"/>
          <w:lang w:val="de-DE" w:eastAsia="de-DE"/>
        </w:rPr>
        <w:t xml:space="preserve"> </w:t>
      </w:r>
      <w:r w:rsidR="00B07FFB">
        <w:rPr>
          <w:rFonts w:eastAsia="Calibri"/>
          <w:snapToGrid/>
          <w:color w:val="000000"/>
          <w:sz w:val="22"/>
          <w:szCs w:val="22"/>
          <w:lang w:val="de-DE" w:eastAsia="de-DE"/>
        </w:rPr>
        <w:t>eines</w:t>
      </w:r>
      <w:r w:rsidR="00F1186E">
        <w:rPr>
          <w:rFonts w:eastAsia="Calibri"/>
          <w:snapToGrid/>
          <w:color w:val="000000"/>
          <w:sz w:val="22"/>
          <w:szCs w:val="22"/>
          <w:lang w:val="de-DE" w:eastAsia="de-DE"/>
        </w:rPr>
        <w:t xml:space="preserve"> Schädlings</w:t>
      </w:r>
      <w:r w:rsidR="0014213C">
        <w:rPr>
          <w:rFonts w:eastAsia="Calibri"/>
          <w:snapToGrid/>
          <w:color w:val="000000"/>
          <w:sz w:val="22"/>
          <w:szCs w:val="22"/>
          <w:lang w:val="de-DE" w:eastAsia="de-DE"/>
        </w:rPr>
        <w:t xml:space="preserve"> entsteht, in der Risikoanalyse angegeben werden.</w:t>
      </w:r>
      <w:r w:rsidR="00201673" w:rsidRPr="0014213C">
        <w:rPr>
          <w:rFonts w:eastAsia="Calibri"/>
          <w:snapToGrid/>
          <w:color w:val="000000"/>
          <w:sz w:val="22"/>
          <w:szCs w:val="22"/>
          <w:lang w:val="de-DE" w:eastAsia="de-DE"/>
        </w:rPr>
        <w:t xml:space="preserve"> </w:t>
      </w:r>
    </w:p>
    <w:p w:rsidR="00201673" w:rsidRPr="00A43834" w:rsidRDefault="007C4F46"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A43834">
        <w:rPr>
          <w:rFonts w:eastAsia="Calibri"/>
          <w:snapToGrid/>
          <w:color w:val="000000"/>
          <w:sz w:val="22"/>
          <w:szCs w:val="22"/>
          <w:lang w:val="de-DE" w:eastAsia="de-DE"/>
        </w:rPr>
        <w:t>Im Fall von geregelten Nicht</w:t>
      </w:r>
      <w:r w:rsidR="00201673" w:rsidRPr="00A43834">
        <w:rPr>
          <w:rFonts w:eastAsia="Calibri"/>
          <w:snapToGrid/>
          <w:color w:val="000000"/>
          <w:sz w:val="22"/>
          <w:szCs w:val="22"/>
          <w:lang w:val="de-DE" w:eastAsia="de-DE"/>
        </w:rPr>
        <w:t>-</w:t>
      </w:r>
      <w:r w:rsidRPr="00A43834">
        <w:rPr>
          <w:rFonts w:eastAsia="Calibri"/>
          <w:snapToGrid/>
          <w:color w:val="000000"/>
          <w:sz w:val="22"/>
          <w:szCs w:val="22"/>
          <w:lang w:val="de-DE" w:eastAsia="de-DE"/>
        </w:rPr>
        <w:t>Quarantäne</w:t>
      </w:r>
      <w:r w:rsidR="001874D1">
        <w:rPr>
          <w:rFonts w:eastAsia="Calibri"/>
          <w:snapToGrid/>
          <w:color w:val="000000"/>
          <w:sz w:val="22"/>
          <w:szCs w:val="22"/>
          <w:lang w:val="de-DE" w:eastAsia="de-DE"/>
        </w:rPr>
        <w:t>schädlingen</w:t>
      </w:r>
      <w:r w:rsidR="00201673" w:rsidRPr="00A43834">
        <w:rPr>
          <w:rFonts w:eastAsia="Calibri"/>
          <w:snapToGrid/>
          <w:color w:val="000000"/>
          <w:sz w:val="22"/>
          <w:szCs w:val="22"/>
          <w:lang w:val="de-DE" w:eastAsia="de-DE"/>
        </w:rPr>
        <w:t xml:space="preserve"> </w:t>
      </w:r>
      <w:r w:rsidR="00617010">
        <w:rPr>
          <w:rFonts w:eastAsia="Calibri"/>
          <w:snapToGrid/>
          <w:color w:val="000000"/>
          <w:sz w:val="22"/>
          <w:szCs w:val="22"/>
          <w:lang w:val="de-DE" w:eastAsia="de-DE"/>
        </w:rPr>
        <w:t>sind</w:t>
      </w:r>
      <w:r w:rsidR="00617010" w:rsidRPr="00A43834">
        <w:rPr>
          <w:rFonts w:eastAsia="Calibri"/>
          <w:snapToGrid/>
          <w:color w:val="000000"/>
          <w:sz w:val="22"/>
          <w:szCs w:val="22"/>
          <w:lang w:val="de-DE" w:eastAsia="de-DE"/>
        </w:rPr>
        <w:t xml:space="preserve"> </w:t>
      </w:r>
      <w:r w:rsidR="0077035E">
        <w:rPr>
          <w:rFonts w:eastAsia="Calibri"/>
          <w:snapToGrid/>
          <w:color w:val="000000"/>
          <w:sz w:val="22"/>
          <w:szCs w:val="22"/>
          <w:lang w:val="de-DE" w:eastAsia="de-DE"/>
        </w:rPr>
        <w:t xml:space="preserve">die </w:t>
      </w:r>
      <w:r w:rsidR="000C2904" w:rsidRPr="00A43834">
        <w:rPr>
          <w:rFonts w:eastAsia="Calibri"/>
          <w:snapToGrid/>
          <w:color w:val="000000"/>
          <w:sz w:val="22"/>
          <w:szCs w:val="22"/>
          <w:lang w:val="de-DE" w:eastAsia="de-DE"/>
        </w:rPr>
        <w:t>Einschleppung</w:t>
      </w:r>
      <w:r w:rsidR="00201673" w:rsidRPr="00A43834">
        <w:rPr>
          <w:rFonts w:eastAsia="Calibri"/>
          <w:snapToGrid/>
          <w:color w:val="000000"/>
          <w:sz w:val="22"/>
          <w:szCs w:val="22"/>
          <w:lang w:val="de-DE" w:eastAsia="de-DE"/>
        </w:rPr>
        <w:t xml:space="preserve"> in</w:t>
      </w:r>
      <w:r w:rsidR="00A43834">
        <w:rPr>
          <w:rFonts w:eastAsia="Calibri"/>
          <w:snapToGrid/>
          <w:color w:val="000000"/>
          <w:sz w:val="22"/>
          <w:szCs w:val="22"/>
          <w:lang w:val="de-DE" w:eastAsia="de-DE"/>
        </w:rPr>
        <w:t xml:space="preserve"> ein betroffenes Gebiet und </w:t>
      </w:r>
      <w:r w:rsidR="0077035E">
        <w:rPr>
          <w:rFonts w:eastAsia="Calibri"/>
          <w:snapToGrid/>
          <w:color w:val="000000"/>
          <w:sz w:val="22"/>
          <w:szCs w:val="22"/>
          <w:lang w:val="de-DE" w:eastAsia="de-DE"/>
        </w:rPr>
        <w:t xml:space="preserve">die </w:t>
      </w:r>
      <w:r w:rsidR="00A43834">
        <w:rPr>
          <w:rFonts w:eastAsia="Calibri"/>
          <w:snapToGrid/>
          <w:color w:val="000000"/>
          <w:sz w:val="22"/>
          <w:szCs w:val="22"/>
          <w:lang w:val="de-DE" w:eastAsia="de-DE"/>
        </w:rPr>
        <w:t xml:space="preserve">Folgen für die Umwelt nicht </w:t>
      </w:r>
      <w:r w:rsidR="00617010">
        <w:rPr>
          <w:rFonts w:eastAsia="Calibri"/>
          <w:snapToGrid/>
          <w:color w:val="000000"/>
          <w:sz w:val="22"/>
          <w:szCs w:val="22"/>
          <w:lang w:val="de-DE" w:eastAsia="de-DE"/>
        </w:rPr>
        <w:t xml:space="preserve">die </w:t>
      </w:r>
      <w:r w:rsidR="00617010" w:rsidRPr="00A43834">
        <w:rPr>
          <w:rFonts w:eastAsia="Calibri"/>
          <w:snapToGrid/>
          <w:color w:val="000000"/>
          <w:sz w:val="22"/>
          <w:szCs w:val="22"/>
          <w:lang w:val="de-DE" w:eastAsia="de-DE"/>
        </w:rPr>
        <w:t>relevant</w:t>
      </w:r>
      <w:r w:rsidR="00617010">
        <w:rPr>
          <w:rFonts w:eastAsia="Calibri"/>
          <w:snapToGrid/>
          <w:color w:val="000000"/>
          <w:sz w:val="22"/>
          <w:szCs w:val="22"/>
          <w:lang w:val="de-DE" w:eastAsia="de-DE"/>
        </w:rPr>
        <w:t xml:space="preserve">en Kriterien </w:t>
      </w:r>
      <w:r w:rsidR="00A43834">
        <w:rPr>
          <w:rFonts w:eastAsia="Calibri"/>
          <w:snapToGrid/>
          <w:color w:val="000000"/>
          <w:sz w:val="22"/>
          <w:szCs w:val="22"/>
          <w:lang w:val="de-DE" w:eastAsia="de-DE"/>
        </w:rPr>
        <w:t>bei der Abwägung</w:t>
      </w:r>
      <w:r w:rsidR="00201673" w:rsidRPr="00A43834">
        <w:rPr>
          <w:rFonts w:eastAsia="Calibri"/>
          <w:snapToGrid/>
          <w:color w:val="000000"/>
          <w:sz w:val="22"/>
          <w:szCs w:val="22"/>
          <w:lang w:val="de-DE" w:eastAsia="de-DE"/>
        </w:rPr>
        <w:t xml:space="preserve"> </w:t>
      </w:r>
      <w:r w:rsidR="00A43834" w:rsidRPr="00A43834">
        <w:rPr>
          <w:rFonts w:eastAsia="Calibri"/>
          <w:snapToGrid/>
          <w:color w:val="000000"/>
          <w:sz w:val="22"/>
          <w:szCs w:val="22"/>
          <w:lang w:val="de-DE" w:eastAsia="de-DE"/>
        </w:rPr>
        <w:t xml:space="preserve">von </w:t>
      </w:r>
      <w:r w:rsidR="00A43834" w:rsidRPr="00617010">
        <w:rPr>
          <w:rFonts w:eastAsia="Calibri"/>
          <w:i/>
          <w:snapToGrid/>
          <w:color w:val="000000"/>
          <w:sz w:val="22"/>
          <w:szCs w:val="22"/>
          <w:lang w:val="de-DE" w:eastAsia="de-DE"/>
        </w:rPr>
        <w:t xml:space="preserve">wirtschaftlich nicht </w:t>
      </w:r>
      <w:r w:rsidR="00AF03A6">
        <w:rPr>
          <w:rFonts w:eastAsia="Calibri"/>
          <w:i/>
          <w:snapToGrid/>
          <w:color w:val="000000"/>
          <w:sz w:val="22"/>
          <w:szCs w:val="22"/>
          <w:lang w:val="de-DE" w:eastAsia="de-DE"/>
        </w:rPr>
        <w:t xml:space="preserve">hinnehmbare </w:t>
      </w:r>
      <w:r w:rsidR="003C4439">
        <w:rPr>
          <w:rFonts w:eastAsia="Calibri"/>
          <w:i/>
          <w:snapToGrid/>
          <w:color w:val="000000"/>
          <w:sz w:val="22"/>
          <w:szCs w:val="22"/>
          <w:lang w:val="de-DE" w:eastAsia="de-DE"/>
        </w:rPr>
        <w:t>Auswirkun</w:t>
      </w:r>
      <w:r w:rsidR="003C4439" w:rsidRPr="00617010">
        <w:rPr>
          <w:rFonts w:eastAsia="Calibri"/>
          <w:i/>
          <w:snapToGrid/>
          <w:color w:val="000000"/>
          <w:sz w:val="22"/>
          <w:szCs w:val="22"/>
          <w:lang w:val="de-DE" w:eastAsia="de-DE"/>
        </w:rPr>
        <w:t>gen</w:t>
      </w:r>
      <w:r w:rsidR="00617010">
        <w:rPr>
          <w:rFonts w:eastAsia="Calibri"/>
          <w:i/>
          <w:snapToGrid/>
          <w:color w:val="000000"/>
          <w:sz w:val="22"/>
          <w:szCs w:val="22"/>
          <w:lang w:val="de-DE" w:eastAsia="de-DE"/>
        </w:rPr>
        <w:t>,</w:t>
      </w:r>
      <w:r w:rsidR="00201673" w:rsidRPr="00617010">
        <w:rPr>
          <w:rFonts w:eastAsia="Calibri"/>
          <w:i/>
          <w:iCs/>
          <w:snapToGrid/>
          <w:color w:val="000000"/>
          <w:sz w:val="22"/>
          <w:szCs w:val="22"/>
          <w:lang w:val="de-DE" w:eastAsia="de-DE"/>
        </w:rPr>
        <w:t xml:space="preserve"> </w:t>
      </w:r>
      <w:r w:rsidR="00617010" w:rsidRPr="00A43834">
        <w:rPr>
          <w:rFonts w:eastAsia="Calibri"/>
          <w:snapToGrid/>
          <w:color w:val="000000"/>
          <w:sz w:val="22"/>
          <w:szCs w:val="22"/>
          <w:lang w:val="de-DE" w:eastAsia="de-DE"/>
        </w:rPr>
        <w:t xml:space="preserve">weil diese Populationen von </w:t>
      </w:r>
      <w:r w:rsidR="001874D1">
        <w:rPr>
          <w:rFonts w:eastAsia="Calibri"/>
          <w:snapToGrid/>
          <w:color w:val="000000"/>
          <w:sz w:val="22"/>
          <w:szCs w:val="22"/>
          <w:lang w:val="de-DE" w:eastAsia="de-DE"/>
        </w:rPr>
        <w:t>Schädlingen</w:t>
      </w:r>
      <w:r w:rsidR="00617010" w:rsidRPr="00A43834">
        <w:rPr>
          <w:rFonts w:eastAsia="Calibri"/>
          <w:snapToGrid/>
          <w:color w:val="000000"/>
          <w:sz w:val="22"/>
          <w:szCs w:val="22"/>
          <w:lang w:val="de-DE" w:eastAsia="de-DE"/>
        </w:rPr>
        <w:t xml:space="preserve"> bereits etabliert sind </w:t>
      </w:r>
      <w:r w:rsidR="00201673" w:rsidRPr="00A43834">
        <w:rPr>
          <w:rFonts w:eastAsia="Calibri"/>
          <w:snapToGrid/>
          <w:color w:val="000000"/>
          <w:sz w:val="22"/>
          <w:szCs w:val="22"/>
          <w:lang w:val="de-DE" w:eastAsia="de-DE"/>
        </w:rPr>
        <w:t>(s</w:t>
      </w:r>
      <w:r w:rsidRPr="00A43834">
        <w:rPr>
          <w:rFonts w:eastAsia="Calibri"/>
          <w:snapToGrid/>
          <w:color w:val="000000"/>
          <w:sz w:val="22"/>
          <w:szCs w:val="22"/>
          <w:lang w:val="de-DE" w:eastAsia="de-DE"/>
        </w:rPr>
        <w:t>ieh</w:t>
      </w:r>
      <w:r w:rsidR="00201673" w:rsidRPr="00A43834">
        <w:rPr>
          <w:rFonts w:eastAsia="Calibri"/>
          <w:snapToGrid/>
          <w:color w:val="000000"/>
          <w:sz w:val="22"/>
          <w:szCs w:val="22"/>
          <w:lang w:val="de-DE" w:eastAsia="de-DE"/>
        </w:rPr>
        <w:t xml:space="preserve">e ISPM 16 </w:t>
      </w:r>
      <w:r w:rsidRPr="00A43834">
        <w:rPr>
          <w:rFonts w:eastAsia="Calibri"/>
          <w:snapToGrid/>
          <w:color w:val="000000"/>
          <w:sz w:val="22"/>
          <w:szCs w:val="22"/>
          <w:lang w:val="de-DE" w:eastAsia="de-DE"/>
        </w:rPr>
        <w:t>u</w:t>
      </w:r>
      <w:r w:rsidR="00201673" w:rsidRPr="00A43834">
        <w:rPr>
          <w:rFonts w:eastAsia="Calibri"/>
          <w:snapToGrid/>
          <w:color w:val="000000"/>
          <w:sz w:val="22"/>
          <w:szCs w:val="22"/>
          <w:lang w:val="de-DE" w:eastAsia="de-DE"/>
        </w:rPr>
        <w:t xml:space="preserve">nd ISPM 21). </w:t>
      </w:r>
    </w:p>
    <w:p w:rsidR="00201673" w:rsidRPr="00003262" w:rsidRDefault="003F57ED" w:rsidP="008A253B">
      <w:pPr>
        <w:tabs>
          <w:tab w:val="left" w:pos="567"/>
        </w:tabs>
        <w:spacing w:before="180" w:after="120"/>
        <w:rPr>
          <w:szCs w:val="20"/>
          <w:lang w:val="de-DE"/>
        </w:rPr>
      </w:pPr>
      <w:r w:rsidRPr="00003262">
        <w:rPr>
          <w:sz w:val="18"/>
          <w:szCs w:val="18"/>
          <w:vertAlign w:val="superscript"/>
          <w:lang w:val="de-DE"/>
        </w:rPr>
        <w:t>1</w:t>
      </w:r>
      <w:r w:rsidR="00003262" w:rsidRPr="00003262">
        <w:rPr>
          <w:sz w:val="18"/>
          <w:szCs w:val="18"/>
          <w:lang w:val="de-DE"/>
        </w:rPr>
        <w:t>In Bezug auf das erste und zweite Kriterium ist in Artikel VII.3, IPPC (1997) angegeben, dass für</w:t>
      </w:r>
      <w:r w:rsidR="006E46D6">
        <w:rPr>
          <w:sz w:val="18"/>
          <w:szCs w:val="18"/>
          <w:lang w:val="de-DE"/>
        </w:rPr>
        <w:t xml:space="preserve"> Schädlinge</w:t>
      </w:r>
      <w:r w:rsidR="00003262" w:rsidRPr="00003262">
        <w:rPr>
          <w:sz w:val="18"/>
          <w:szCs w:val="18"/>
          <w:lang w:val="de-DE"/>
        </w:rPr>
        <w:t>, die nicht</w:t>
      </w:r>
      <w:r w:rsidR="00003262">
        <w:rPr>
          <w:sz w:val="18"/>
          <w:szCs w:val="18"/>
          <w:lang w:val="de-DE"/>
        </w:rPr>
        <w:t xml:space="preserve"> in der Lage sind</w:t>
      </w:r>
      <w:r w:rsidR="00617010">
        <w:rPr>
          <w:sz w:val="18"/>
          <w:szCs w:val="18"/>
          <w:lang w:val="de-DE"/>
        </w:rPr>
        <w:t>,</w:t>
      </w:r>
      <w:r w:rsidR="00003262">
        <w:rPr>
          <w:sz w:val="18"/>
          <w:szCs w:val="18"/>
          <w:lang w:val="de-DE"/>
        </w:rPr>
        <w:t xml:space="preserve"> sich zu etabl</w:t>
      </w:r>
      <w:r w:rsidR="00003262" w:rsidRPr="00003262">
        <w:rPr>
          <w:sz w:val="18"/>
          <w:szCs w:val="18"/>
          <w:lang w:val="de-DE"/>
        </w:rPr>
        <w:t>ieren, Maßnahmen gegen diese</w:t>
      </w:r>
      <w:r w:rsidR="006E46D6">
        <w:rPr>
          <w:sz w:val="18"/>
          <w:szCs w:val="18"/>
          <w:lang w:val="de-DE"/>
        </w:rPr>
        <w:t xml:space="preserve"> Schädlinge</w:t>
      </w:r>
      <w:r w:rsidR="00003262">
        <w:rPr>
          <w:sz w:val="18"/>
          <w:szCs w:val="18"/>
          <w:lang w:val="de-DE"/>
        </w:rPr>
        <w:t xml:space="preserve"> fachlich gerechtfertigt sein müssen.</w:t>
      </w:r>
      <w:r w:rsidR="00C30E95">
        <w:rPr>
          <w:szCs w:val="20"/>
          <w:lang w:val="de-DE"/>
        </w:rPr>
        <w:t xml:space="preserve"> </w:t>
      </w:r>
    </w:p>
    <w:p w:rsidR="00EC61C8" w:rsidRDefault="00275CBD" w:rsidP="00556002">
      <w:pPr>
        <w:tabs>
          <w:tab w:val="left" w:pos="567"/>
        </w:tabs>
        <w:spacing w:before="180"/>
        <w:jc w:val="center"/>
        <w:rPr>
          <w:sz w:val="16"/>
          <w:szCs w:val="16"/>
          <w:lang w:val="de-DE"/>
        </w:rPr>
      </w:pPr>
      <w:r w:rsidRPr="00003262">
        <w:rPr>
          <w:b/>
          <w:szCs w:val="20"/>
          <w:lang w:val="de-DE"/>
        </w:rPr>
        <w:br w:type="page"/>
      </w:r>
      <w:r w:rsidR="00EC61C8" w:rsidRPr="00EC61C8">
        <w:rPr>
          <w:sz w:val="16"/>
          <w:szCs w:val="16"/>
          <w:lang w:val="de-DE"/>
        </w:rPr>
        <w:lastRenderedPageBreak/>
        <w:t>Diese Anlage dient zu Referenzzwecken und ist kein verordnender Teil dieses Standards.</w:t>
      </w:r>
    </w:p>
    <w:p w:rsidR="00CB78B9" w:rsidRPr="00EC61C8" w:rsidRDefault="00CB78B9" w:rsidP="008A253B">
      <w:pPr>
        <w:tabs>
          <w:tab w:val="left" w:pos="567"/>
        </w:tabs>
        <w:spacing w:before="180"/>
        <w:jc w:val="left"/>
        <w:rPr>
          <w:sz w:val="16"/>
          <w:szCs w:val="16"/>
          <w:lang w:val="de-DE"/>
        </w:rPr>
      </w:pPr>
    </w:p>
    <w:p w:rsidR="00275CBD" w:rsidRPr="00EC61C8" w:rsidRDefault="00FF1A33" w:rsidP="00CB78B9">
      <w:pPr>
        <w:pStyle w:val="ispm5-1"/>
      </w:pPr>
      <w:bookmarkStart w:id="174" w:name="_Toc427138941"/>
      <w:bookmarkStart w:id="175" w:name="_Toc427139147"/>
      <w:bookmarkStart w:id="176" w:name="_Toc427139266"/>
      <w:bookmarkStart w:id="177" w:name="_Toc427139509"/>
      <w:bookmarkStart w:id="178" w:name="_Toc427139831"/>
      <w:r w:rsidRPr="00EC61C8">
        <w:t>ANLAGE</w:t>
      </w:r>
      <w:r w:rsidR="00FF170C" w:rsidRPr="00EC61C8">
        <w:t xml:space="preserve"> ZU </w:t>
      </w:r>
      <w:r w:rsidR="004A04EC">
        <w:t xml:space="preserve">Ergänzung </w:t>
      </w:r>
      <w:r w:rsidR="00FF170C" w:rsidRPr="00EC61C8">
        <w:t>2</w:t>
      </w:r>
      <w:bookmarkEnd w:id="174"/>
      <w:bookmarkEnd w:id="175"/>
      <w:bookmarkEnd w:id="176"/>
      <w:bookmarkEnd w:id="177"/>
      <w:bookmarkEnd w:id="178"/>
    </w:p>
    <w:p w:rsidR="00275CBD" w:rsidRPr="00D226DB" w:rsidRDefault="007E0C10" w:rsidP="00A25A31">
      <w:pPr>
        <w:widowControl/>
        <w:tabs>
          <w:tab w:val="left" w:pos="567"/>
        </w:tabs>
        <w:suppressAutoHyphens w:val="0"/>
        <w:autoSpaceDE w:val="0"/>
        <w:autoSpaceDN w:val="0"/>
        <w:adjustRightInd w:val="0"/>
        <w:spacing w:after="120"/>
        <w:rPr>
          <w:szCs w:val="20"/>
          <w:lang w:val="de-DE"/>
        </w:rPr>
      </w:pPr>
      <w:r>
        <w:rPr>
          <w:szCs w:val="20"/>
          <w:lang w:val="de-DE"/>
        </w:rPr>
        <w:t>In dieser</w:t>
      </w:r>
      <w:r w:rsidR="00275CBD" w:rsidRPr="00D226DB">
        <w:rPr>
          <w:szCs w:val="20"/>
          <w:lang w:val="de-DE"/>
        </w:rPr>
        <w:t xml:space="preserve"> </w:t>
      </w:r>
      <w:r w:rsidR="00FF1A33" w:rsidRPr="00D226DB">
        <w:rPr>
          <w:szCs w:val="20"/>
          <w:lang w:val="de-DE"/>
        </w:rPr>
        <w:t>Anlage</w:t>
      </w:r>
      <w:r w:rsidR="00275CBD" w:rsidRPr="00D226DB">
        <w:rPr>
          <w:szCs w:val="20"/>
          <w:lang w:val="de-DE"/>
        </w:rPr>
        <w:t xml:space="preserve"> </w:t>
      </w:r>
      <w:r>
        <w:rPr>
          <w:szCs w:val="20"/>
          <w:lang w:val="de-DE"/>
        </w:rPr>
        <w:t>werden</w:t>
      </w:r>
      <w:r w:rsidR="00D226DB" w:rsidRPr="00D226DB">
        <w:rPr>
          <w:szCs w:val="20"/>
          <w:lang w:val="de-DE"/>
        </w:rPr>
        <w:t xml:space="preserve"> zusätzlich </w:t>
      </w:r>
      <w:r>
        <w:rPr>
          <w:szCs w:val="20"/>
          <w:lang w:val="de-DE"/>
        </w:rPr>
        <w:t>einige</w:t>
      </w:r>
      <w:r w:rsidR="00D226DB" w:rsidRPr="00D226DB">
        <w:rPr>
          <w:szCs w:val="20"/>
          <w:lang w:val="de-DE"/>
        </w:rPr>
        <w:t xml:space="preserve"> Begriffe</w:t>
      </w:r>
      <w:r>
        <w:rPr>
          <w:szCs w:val="20"/>
          <w:lang w:val="de-DE"/>
        </w:rPr>
        <w:t xml:space="preserve"> erklärt</w:t>
      </w:r>
      <w:r w:rsidR="00D226DB" w:rsidRPr="00D226DB">
        <w:rPr>
          <w:szCs w:val="20"/>
          <w:lang w:val="de-DE"/>
        </w:rPr>
        <w:t>, die in diese</w:t>
      </w:r>
      <w:r w:rsidR="004A04EC">
        <w:rPr>
          <w:szCs w:val="20"/>
          <w:lang w:val="de-DE"/>
        </w:rPr>
        <w:t>r</w:t>
      </w:r>
      <w:r w:rsidR="00D226DB" w:rsidRPr="00D226DB">
        <w:rPr>
          <w:szCs w:val="20"/>
          <w:lang w:val="de-DE"/>
        </w:rPr>
        <w:t xml:space="preserve"> </w:t>
      </w:r>
      <w:r w:rsidR="004A04EC">
        <w:rPr>
          <w:szCs w:val="20"/>
          <w:lang w:val="de-DE"/>
        </w:rPr>
        <w:t xml:space="preserve">Ergänzung </w:t>
      </w:r>
      <w:r w:rsidR="00D226DB" w:rsidRPr="00D226DB">
        <w:rPr>
          <w:szCs w:val="20"/>
          <w:lang w:val="de-DE"/>
        </w:rPr>
        <w:t>benutzt w</w:t>
      </w:r>
      <w:r>
        <w:rPr>
          <w:szCs w:val="20"/>
          <w:lang w:val="de-DE"/>
        </w:rPr>
        <w:t>e</w:t>
      </w:r>
      <w:r w:rsidR="00D226DB" w:rsidRPr="00D226DB">
        <w:rPr>
          <w:szCs w:val="20"/>
          <w:lang w:val="de-DE"/>
        </w:rPr>
        <w:t>rden.</w:t>
      </w:r>
      <w:r w:rsidR="00D226DB">
        <w:rPr>
          <w:szCs w:val="20"/>
          <w:lang w:val="de-DE"/>
        </w:rPr>
        <w:t xml:space="preserve"> </w:t>
      </w:r>
    </w:p>
    <w:p w:rsidR="00275CBD" w:rsidRPr="00124FE5" w:rsidRDefault="008A2ADE" w:rsidP="00A25A31">
      <w:pPr>
        <w:widowControl/>
        <w:tabs>
          <w:tab w:val="left" w:pos="567"/>
        </w:tabs>
        <w:suppressAutoHyphens w:val="0"/>
        <w:autoSpaceDE w:val="0"/>
        <w:autoSpaceDN w:val="0"/>
        <w:adjustRightInd w:val="0"/>
        <w:spacing w:after="120"/>
        <w:rPr>
          <w:szCs w:val="20"/>
          <w:lang w:val="de-DE"/>
        </w:rPr>
      </w:pPr>
      <w:r>
        <w:rPr>
          <w:i/>
          <w:szCs w:val="20"/>
          <w:lang w:val="de-DE"/>
        </w:rPr>
        <w:t>Wirtschaftlich</w:t>
      </w:r>
      <w:r w:rsidR="0077035E">
        <w:rPr>
          <w:i/>
          <w:szCs w:val="20"/>
          <w:lang w:val="de-DE"/>
        </w:rPr>
        <w:t>e</w:t>
      </w:r>
      <w:r w:rsidR="0077035E" w:rsidRPr="006D1825">
        <w:rPr>
          <w:i/>
          <w:szCs w:val="20"/>
          <w:lang w:val="de-DE"/>
        </w:rPr>
        <w:t xml:space="preserve"> </w:t>
      </w:r>
      <w:r w:rsidR="006D1825" w:rsidRPr="006D1825">
        <w:rPr>
          <w:i/>
          <w:szCs w:val="20"/>
          <w:lang w:val="de-DE"/>
        </w:rPr>
        <w:t>Analyse</w:t>
      </w:r>
      <w:r w:rsidR="00275CBD" w:rsidRPr="006D1825">
        <w:rPr>
          <w:i/>
          <w:szCs w:val="20"/>
          <w:lang w:val="de-DE"/>
        </w:rPr>
        <w:t xml:space="preserve">: </w:t>
      </w:r>
      <w:r w:rsidR="00124FE5">
        <w:rPr>
          <w:szCs w:val="20"/>
          <w:lang w:val="de-DE"/>
        </w:rPr>
        <w:t>E</w:t>
      </w:r>
      <w:r w:rsidR="006D1825" w:rsidRPr="006D1825">
        <w:rPr>
          <w:szCs w:val="20"/>
          <w:lang w:val="de-DE"/>
        </w:rPr>
        <w:t>s we</w:t>
      </w:r>
      <w:r w:rsidR="007E0C10">
        <w:rPr>
          <w:szCs w:val="20"/>
          <w:lang w:val="de-DE"/>
        </w:rPr>
        <w:t xml:space="preserve">rden vor allem monetäre Werte als </w:t>
      </w:r>
      <w:r w:rsidR="00C83155">
        <w:rPr>
          <w:szCs w:val="20"/>
          <w:lang w:val="de-DE"/>
        </w:rPr>
        <w:t>Messgröße</w:t>
      </w:r>
      <w:r w:rsidR="007E0C10">
        <w:rPr>
          <w:szCs w:val="20"/>
          <w:lang w:val="de-DE"/>
        </w:rPr>
        <w:t xml:space="preserve"> </w:t>
      </w:r>
      <w:r w:rsidR="0077035E">
        <w:rPr>
          <w:szCs w:val="20"/>
          <w:lang w:val="de-DE"/>
        </w:rPr>
        <w:t>verwendet</w:t>
      </w:r>
      <w:r w:rsidR="007E0C10">
        <w:rPr>
          <w:szCs w:val="20"/>
          <w:lang w:val="de-DE"/>
        </w:rPr>
        <w:t xml:space="preserve">, um Entscheidungsträgern zu ermöglichen, </w:t>
      </w:r>
      <w:r w:rsidR="00597845" w:rsidRPr="006D1825">
        <w:rPr>
          <w:szCs w:val="20"/>
          <w:lang w:val="de-DE"/>
        </w:rPr>
        <w:t>Kosten und Nutzen</w:t>
      </w:r>
      <w:r w:rsidR="00275CBD" w:rsidRPr="006D1825">
        <w:rPr>
          <w:szCs w:val="20"/>
          <w:lang w:val="de-DE"/>
        </w:rPr>
        <w:t xml:space="preserve"> </w:t>
      </w:r>
      <w:r w:rsidR="006D1825">
        <w:rPr>
          <w:szCs w:val="20"/>
          <w:lang w:val="de-DE"/>
        </w:rPr>
        <w:t>verschiedener Waren- und Dienstleistungsarten zu vergleichen</w:t>
      </w:r>
      <w:r w:rsidR="00275CBD" w:rsidRPr="006D1825">
        <w:rPr>
          <w:szCs w:val="20"/>
          <w:lang w:val="de-DE"/>
        </w:rPr>
        <w:t xml:space="preserve">. </w:t>
      </w:r>
      <w:r w:rsidR="00124FE5">
        <w:rPr>
          <w:szCs w:val="20"/>
          <w:lang w:val="de-DE"/>
        </w:rPr>
        <w:t xml:space="preserve">Sie umfasst mehr als die Marktstudie von Waren und Dienstleistungen. </w:t>
      </w:r>
      <w:r w:rsidR="00124FE5" w:rsidRPr="00124FE5">
        <w:rPr>
          <w:szCs w:val="20"/>
          <w:lang w:val="de-DE"/>
        </w:rPr>
        <w:t xml:space="preserve">Eine </w:t>
      </w:r>
      <w:r w:rsidR="00124FE5">
        <w:rPr>
          <w:szCs w:val="20"/>
          <w:lang w:val="de-DE"/>
        </w:rPr>
        <w:t>W</w:t>
      </w:r>
      <w:r w:rsidR="00124FE5" w:rsidRPr="00124FE5">
        <w:rPr>
          <w:szCs w:val="20"/>
          <w:lang w:val="de-DE"/>
        </w:rPr>
        <w:t xml:space="preserve">irtschaftsanalyse verhindert nicht die </w:t>
      </w:r>
      <w:r w:rsidR="00124FE5">
        <w:rPr>
          <w:szCs w:val="20"/>
          <w:lang w:val="de-DE"/>
        </w:rPr>
        <w:t xml:space="preserve">Nutzung von anderen </w:t>
      </w:r>
      <w:r w:rsidR="00124FE5" w:rsidRPr="00124FE5">
        <w:rPr>
          <w:szCs w:val="20"/>
          <w:lang w:val="de-DE"/>
        </w:rPr>
        <w:t xml:space="preserve">Maßnahmen, bei denen kein monetärer Wert </w:t>
      </w:r>
      <w:r w:rsidR="00EC61C8">
        <w:rPr>
          <w:szCs w:val="20"/>
          <w:lang w:val="de-DE"/>
        </w:rPr>
        <w:t xml:space="preserve">berücksichtigt </w:t>
      </w:r>
      <w:r w:rsidR="00124FE5" w:rsidRPr="00124FE5">
        <w:rPr>
          <w:szCs w:val="20"/>
          <w:lang w:val="de-DE"/>
        </w:rPr>
        <w:t xml:space="preserve">wird, zum </w:t>
      </w:r>
      <w:r w:rsidR="00124FE5">
        <w:rPr>
          <w:szCs w:val="20"/>
          <w:lang w:val="de-DE"/>
        </w:rPr>
        <w:t>Beispiel Qualitäts- oder Umwelt</w:t>
      </w:r>
      <w:r w:rsidR="00124FE5" w:rsidRPr="00124FE5">
        <w:rPr>
          <w:szCs w:val="20"/>
          <w:lang w:val="de-DE"/>
        </w:rPr>
        <w:t>analysen.</w:t>
      </w:r>
    </w:p>
    <w:p w:rsidR="00275CBD" w:rsidRPr="00B25772" w:rsidRDefault="006D1825" w:rsidP="00A25A31">
      <w:pPr>
        <w:widowControl/>
        <w:tabs>
          <w:tab w:val="left" w:pos="567"/>
        </w:tabs>
        <w:suppressAutoHyphens w:val="0"/>
        <w:autoSpaceDE w:val="0"/>
        <w:autoSpaceDN w:val="0"/>
        <w:adjustRightInd w:val="0"/>
        <w:spacing w:after="120"/>
        <w:rPr>
          <w:szCs w:val="20"/>
          <w:lang w:val="de-DE"/>
        </w:rPr>
      </w:pPr>
      <w:r w:rsidRPr="00195AE0">
        <w:rPr>
          <w:i/>
          <w:szCs w:val="20"/>
          <w:lang w:val="de-DE"/>
        </w:rPr>
        <w:t xml:space="preserve">Wirtschaftliche </w:t>
      </w:r>
      <w:r w:rsidR="00235951">
        <w:rPr>
          <w:i/>
          <w:szCs w:val="20"/>
          <w:lang w:val="de-DE"/>
        </w:rPr>
        <w:t>Folgen</w:t>
      </w:r>
      <w:r w:rsidR="00C64963" w:rsidRPr="00B25772">
        <w:rPr>
          <w:i/>
          <w:szCs w:val="20"/>
          <w:lang w:val="de-DE"/>
        </w:rPr>
        <w:t>:</w:t>
      </w:r>
      <w:r w:rsidR="00275CBD" w:rsidRPr="00B25772">
        <w:rPr>
          <w:i/>
          <w:szCs w:val="20"/>
          <w:lang w:val="de-DE"/>
        </w:rPr>
        <w:t xml:space="preserve"> </w:t>
      </w:r>
      <w:r w:rsidR="00B25772" w:rsidRPr="00B25772">
        <w:rPr>
          <w:szCs w:val="20"/>
          <w:lang w:val="de-DE"/>
        </w:rPr>
        <w:t xml:space="preserve">Dies umfasst sowohl </w:t>
      </w:r>
      <w:r w:rsidR="00235951">
        <w:rPr>
          <w:szCs w:val="20"/>
          <w:lang w:val="de-DE"/>
        </w:rPr>
        <w:t xml:space="preserve">Folgen </w:t>
      </w:r>
      <w:r w:rsidR="00195AE0">
        <w:rPr>
          <w:szCs w:val="20"/>
          <w:lang w:val="de-DE"/>
        </w:rPr>
        <w:t>für</w:t>
      </w:r>
      <w:r w:rsidR="00B25772" w:rsidRPr="00B25772">
        <w:rPr>
          <w:szCs w:val="20"/>
          <w:lang w:val="de-DE"/>
        </w:rPr>
        <w:t xml:space="preserve"> den Markt als auch </w:t>
      </w:r>
      <w:r w:rsidR="00195AE0">
        <w:rPr>
          <w:szCs w:val="20"/>
          <w:lang w:val="de-DE"/>
        </w:rPr>
        <w:t xml:space="preserve">nicht marktrelevante </w:t>
      </w:r>
      <w:r w:rsidR="00235951">
        <w:rPr>
          <w:szCs w:val="20"/>
          <w:lang w:val="de-DE"/>
        </w:rPr>
        <w:t>Folgen</w:t>
      </w:r>
      <w:r w:rsidR="00275CBD" w:rsidRPr="00B25772">
        <w:rPr>
          <w:szCs w:val="20"/>
          <w:lang w:val="de-DE"/>
        </w:rPr>
        <w:t xml:space="preserve">, </w:t>
      </w:r>
      <w:r w:rsidR="00124FE5">
        <w:rPr>
          <w:szCs w:val="20"/>
          <w:lang w:val="de-DE"/>
        </w:rPr>
        <w:t xml:space="preserve">wie </w:t>
      </w:r>
      <w:r w:rsidR="00124FE5" w:rsidRPr="00195AE0">
        <w:rPr>
          <w:szCs w:val="20"/>
          <w:lang w:val="de-DE"/>
        </w:rPr>
        <w:t xml:space="preserve">Umwelt- und sozial relevante </w:t>
      </w:r>
      <w:r w:rsidR="00195AE0" w:rsidRPr="00195AE0">
        <w:rPr>
          <w:szCs w:val="20"/>
          <w:lang w:val="de-DE"/>
        </w:rPr>
        <w:t>Abwägungen</w:t>
      </w:r>
      <w:r w:rsidR="00124FE5" w:rsidRPr="00195AE0">
        <w:rPr>
          <w:szCs w:val="20"/>
          <w:lang w:val="de-DE"/>
        </w:rPr>
        <w:t>.</w:t>
      </w:r>
      <w:r w:rsidR="00275CBD" w:rsidRPr="00195AE0">
        <w:rPr>
          <w:szCs w:val="20"/>
          <w:lang w:val="de-DE"/>
        </w:rPr>
        <w:t xml:space="preserve"> </w:t>
      </w:r>
      <w:r w:rsidR="00124FE5" w:rsidRPr="00195AE0">
        <w:rPr>
          <w:szCs w:val="20"/>
          <w:lang w:val="de-DE"/>
        </w:rPr>
        <w:t>Es kann schwierig sein</w:t>
      </w:r>
      <w:r w:rsidR="00195AE0" w:rsidRPr="00195AE0">
        <w:rPr>
          <w:szCs w:val="20"/>
          <w:lang w:val="de-DE"/>
        </w:rPr>
        <w:t xml:space="preserve"> </w:t>
      </w:r>
      <w:r w:rsidR="00235951">
        <w:rPr>
          <w:szCs w:val="20"/>
          <w:lang w:val="de-DE"/>
        </w:rPr>
        <w:t>Folgen</w:t>
      </w:r>
      <w:r w:rsidR="00235951" w:rsidRPr="00195AE0">
        <w:rPr>
          <w:szCs w:val="20"/>
          <w:lang w:val="de-DE"/>
        </w:rPr>
        <w:t xml:space="preserve"> </w:t>
      </w:r>
      <w:r w:rsidR="00195AE0" w:rsidRPr="00195AE0">
        <w:rPr>
          <w:szCs w:val="20"/>
          <w:lang w:val="de-DE"/>
        </w:rPr>
        <w:t xml:space="preserve">für die Umwelt oder </w:t>
      </w:r>
      <w:r w:rsidR="00C83155" w:rsidRPr="00195AE0">
        <w:rPr>
          <w:szCs w:val="20"/>
          <w:lang w:val="de-DE"/>
        </w:rPr>
        <w:t>sozial relevante</w:t>
      </w:r>
      <w:r w:rsidR="00124FE5" w:rsidRPr="00195AE0">
        <w:rPr>
          <w:szCs w:val="20"/>
          <w:lang w:val="de-DE"/>
        </w:rPr>
        <w:t xml:space="preserve"> </w:t>
      </w:r>
      <w:r w:rsidR="00235951">
        <w:rPr>
          <w:szCs w:val="20"/>
          <w:lang w:val="de-DE"/>
        </w:rPr>
        <w:t>Folgen</w:t>
      </w:r>
      <w:r w:rsidR="00235951" w:rsidRPr="00195AE0">
        <w:rPr>
          <w:szCs w:val="20"/>
          <w:lang w:val="de-DE"/>
        </w:rPr>
        <w:t xml:space="preserve"> </w:t>
      </w:r>
      <w:r w:rsidR="00195AE0">
        <w:rPr>
          <w:szCs w:val="20"/>
          <w:lang w:val="de-DE"/>
        </w:rPr>
        <w:t>in</w:t>
      </w:r>
      <w:r w:rsidR="00C83155" w:rsidRPr="00195AE0">
        <w:rPr>
          <w:szCs w:val="20"/>
          <w:lang w:val="de-DE"/>
        </w:rPr>
        <w:t xml:space="preserve"> </w:t>
      </w:r>
      <w:r w:rsidR="008A2ADE">
        <w:rPr>
          <w:szCs w:val="20"/>
          <w:lang w:val="de-DE"/>
        </w:rPr>
        <w:t>wirtschaftlich</w:t>
      </w:r>
      <w:r w:rsidR="00525790">
        <w:rPr>
          <w:szCs w:val="20"/>
          <w:lang w:val="de-DE"/>
        </w:rPr>
        <w:t>en</w:t>
      </w:r>
      <w:r w:rsidR="00C83155" w:rsidRPr="00195AE0">
        <w:rPr>
          <w:szCs w:val="20"/>
          <w:lang w:val="de-DE"/>
        </w:rPr>
        <w:t xml:space="preserve"> </w:t>
      </w:r>
      <w:r w:rsidR="00195AE0">
        <w:rPr>
          <w:szCs w:val="20"/>
          <w:lang w:val="de-DE"/>
        </w:rPr>
        <w:t>Größen</w:t>
      </w:r>
      <w:r w:rsidR="00C83155" w:rsidRPr="00195AE0">
        <w:rPr>
          <w:szCs w:val="20"/>
          <w:lang w:val="de-DE"/>
        </w:rPr>
        <w:t xml:space="preserve"> </w:t>
      </w:r>
      <w:r w:rsidR="00124FE5" w:rsidRPr="00195AE0">
        <w:rPr>
          <w:szCs w:val="20"/>
          <w:lang w:val="de-DE"/>
        </w:rPr>
        <w:t>zu messen;</w:t>
      </w:r>
      <w:r w:rsidR="00124FE5">
        <w:rPr>
          <w:szCs w:val="20"/>
          <w:lang w:val="de-DE"/>
        </w:rPr>
        <w:t xml:space="preserve"> beispielsweise das Überleben und </w:t>
      </w:r>
      <w:r w:rsidR="00C83155">
        <w:rPr>
          <w:szCs w:val="20"/>
          <w:lang w:val="de-DE"/>
        </w:rPr>
        <w:t>das Wohl</w:t>
      </w:r>
      <w:r w:rsidR="00124FE5">
        <w:rPr>
          <w:szCs w:val="20"/>
          <w:lang w:val="de-DE"/>
        </w:rPr>
        <w:t xml:space="preserve"> einer </w:t>
      </w:r>
      <w:r w:rsidR="00EC61C8">
        <w:rPr>
          <w:szCs w:val="20"/>
          <w:lang w:val="de-DE"/>
        </w:rPr>
        <w:t>weiteren</w:t>
      </w:r>
      <w:r w:rsidR="00124FE5">
        <w:rPr>
          <w:szCs w:val="20"/>
          <w:lang w:val="de-DE"/>
        </w:rPr>
        <w:t xml:space="preserve"> Art oder de</w:t>
      </w:r>
      <w:r w:rsidR="00D726D7">
        <w:rPr>
          <w:szCs w:val="20"/>
          <w:lang w:val="de-DE"/>
        </w:rPr>
        <w:t>n</w:t>
      </w:r>
      <w:r w:rsidR="00124FE5">
        <w:rPr>
          <w:szCs w:val="20"/>
          <w:lang w:val="de-DE"/>
        </w:rPr>
        <w:t xml:space="preserve"> ästhetische</w:t>
      </w:r>
      <w:r w:rsidR="0077035E">
        <w:rPr>
          <w:szCs w:val="20"/>
          <w:lang w:val="de-DE"/>
        </w:rPr>
        <w:t>n</w:t>
      </w:r>
      <w:r w:rsidR="00124FE5">
        <w:rPr>
          <w:szCs w:val="20"/>
          <w:lang w:val="de-DE"/>
        </w:rPr>
        <w:t xml:space="preserve"> Wert eines Waldes oder Dschungels.</w:t>
      </w:r>
      <w:r w:rsidR="00275CBD" w:rsidRPr="00124FE5">
        <w:rPr>
          <w:szCs w:val="20"/>
          <w:lang w:val="de-DE"/>
        </w:rPr>
        <w:t xml:space="preserve"> </w:t>
      </w:r>
      <w:r w:rsidR="00B25772" w:rsidRPr="00B25772">
        <w:rPr>
          <w:szCs w:val="20"/>
          <w:lang w:val="de-DE"/>
        </w:rPr>
        <w:t xml:space="preserve">Sowohl der </w:t>
      </w:r>
      <w:r w:rsidR="00275CBD" w:rsidRPr="00B25772">
        <w:rPr>
          <w:szCs w:val="20"/>
          <w:lang w:val="de-DE"/>
        </w:rPr>
        <w:t>qualitative a</w:t>
      </w:r>
      <w:r w:rsidR="00B25772" w:rsidRPr="00B25772">
        <w:rPr>
          <w:szCs w:val="20"/>
          <w:lang w:val="de-DE"/>
        </w:rPr>
        <w:t>l</w:t>
      </w:r>
      <w:r w:rsidR="00B25772">
        <w:rPr>
          <w:szCs w:val="20"/>
          <w:lang w:val="de-DE"/>
        </w:rPr>
        <w:t>s</w:t>
      </w:r>
      <w:r w:rsidR="00B25772" w:rsidRPr="00B25772">
        <w:rPr>
          <w:szCs w:val="20"/>
          <w:lang w:val="de-DE"/>
        </w:rPr>
        <w:t xml:space="preserve"> auch der </w:t>
      </w:r>
      <w:r w:rsidR="00275CBD" w:rsidRPr="00B25772">
        <w:rPr>
          <w:szCs w:val="20"/>
          <w:lang w:val="de-DE"/>
        </w:rPr>
        <w:t xml:space="preserve">quantitative </w:t>
      </w:r>
      <w:r w:rsidR="00B25772">
        <w:rPr>
          <w:szCs w:val="20"/>
          <w:lang w:val="de-DE"/>
        </w:rPr>
        <w:t>Wert kö</w:t>
      </w:r>
      <w:r w:rsidR="00B25772" w:rsidRPr="00B25772">
        <w:rPr>
          <w:szCs w:val="20"/>
          <w:lang w:val="de-DE"/>
        </w:rPr>
        <w:t>nn</w:t>
      </w:r>
      <w:r w:rsidR="00B25772">
        <w:rPr>
          <w:szCs w:val="20"/>
          <w:lang w:val="de-DE"/>
        </w:rPr>
        <w:t>en</w:t>
      </w:r>
      <w:r w:rsidR="00B25772" w:rsidRPr="00B25772">
        <w:rPr>
          <w:szCs w:val="20"/>
          <w:lang w:val="de-DE"/>
        </w:rPr>
        <w:t xml:space="preserve"> bei der </w:t>
      </w:r>
      <w:r w:rsidR="00CD674F">
        <w:rPr>
          <w:szCs w:val="20"/>
          <w:lang w:val="de-DE"/>
        </w:rPr>
        <w:t>bei der Bewertung</w:t>
      </w:r>
      <w:r w:rsidR="00B25772" w:rsidRPr="00B25772">
        <w:rPr>
          <w:szCs w:val="20"/>
          <w:lang w:val="de-DE"/>
        </w:rPr>
        <w:t xml:space="preserve"> von </w:t>
      </w:r>
      <w:r w:rsidR="008A2ADE">
        <w:rPr>
          <w:szCs w:val="20"/>
          <w:lang w:val="de-DE"/>
        </w:rPr>
        <w:t>wirtschaftlich</w:t>
      </w:r>
      <w:r w:rsidR="00525790">
        <w:rPr>
          <w:szCs w:val="20"/>
          <w:lang w:val="de-DE"/>
        </w:rPr>
        <w:t>en</w:t>
      </w:r>
      <w:r w:rsidR="00B25772" w:rsidRPr="00B25772">
        <w:rPr>
          <w:szCs w:val="20"/>
          <w:lang w:val="de-DE"/>
        </w:rPr>
        <w:t xml:space="preserve"> </w:t>
      </w:r>
      <w:r w:rsidR="004939C0">
        <w:rPr>
          <w:szCs w:val="20"/>
          <w:lang w:val="de-DE"/>
        </w:rPr>
        <w:t>Folgen</w:t>
      </w:r>
      <w:r w:rsidR="004939C0" w:rsidRPr="00B25772">
        <w:rPr>
          <w:szCs w:val="20"/>
          <w:lang w:val="de-DE"/>
        </w:rPr>
        <w:t xml:space="preserve"> </w:t>
      </w:r>
      <w:r w:rsidR="00B25772" w:rsidRPr="00B25772">
        <w:rPr>
          <w:szCs w:val="20"/>
          <w:lang w:val="de-DE"/>
        </w:rPr>
        <w:t>berücksichtigt w</w:t>
      </w:r>
      <w:r w:rsidR="00B25772">
        <w:rPr>
          <w:szCs w:val="20"/>
          <w:lang w:val="de-DE"/>
        </w:rPr>
        <w:t>e</w:t>
      </w:r>
      <w:r w:rsidR="00B25772" w:rsidRPr="00B25772">
        <w:rPr>
          <w:szCs w:val="20"/>
          <w:lang w:val="de-DE"/>
        </w:rPr>
        <w:t>rden.</w:t>
      </w:r>
      <w:r w:rsidR="00C30E95">
        <w:rPr>
          <w:szCs w:val="20"/>
          <w:lang w:val="de-DE"/>
        </w:rPr>
        <w:t xml:space="preserve"> </w:t>
      </w:r>
    </w:p>
    <w:p w:rsidR="00275CBD" w:rsidRPr="00C64963" w:rsidRDefault="006D1825" w:rsidP="00A25A31">
      <w:pPr>
        <w:widowControl/>
        <w:tabs>
          <w:tab w:val="left" w:pos="567"/>
        </w:tabs>
        <w:suppressAutoHyphens w:val="0"/>
        <w:autoSpaceDE w:val="0"/>
        <w:autoSpaceDN w:val="0"/>
        <w:adjustRightInd w:val="0"/>
        <w:spacing w:after="120"/>
        <w:rPr>
          <w:szCs w:val="20"/>
          <w:lang w:val="de-DE"/>
        </w:rPr>
      </w:pPr>
      <w:r w:rsidRPr="00195AE0">
        <w:rPr>
          <w:i/>
          <w:szCs w:val="20"/>
          <w:lang w:val="de-DE"/>
        </w:rPr>
        <w:t>Wirtschaftliche</w:t>
      </w:r>
      <w:r w:rsidR="00C64963" w:rsidRPr="00195AE0">
        <w:rPr>
          <w:i/>
          <w:szCs w:val="20"/>
          <w:lang w:val="de-DE"/>
        </w:rPr>
        <w:t xml:space="preserve"> </w:t>
      </w:r>
      <w:r w:rsidR="00DE56F3">
        <w:rPr>
          <w:i/>
          <w:szCs w:val="20"/>
          <w:lang w:val="de-DE"/>
        </w:rPr>
        <w:t xml:space="preserve">Auswirkungen </w:t>
      </w:r>
      <w:r w:rsidR="00195AE0">
        <w:rPr>
          <w:i/>
          <w:szCs w:val="20"/>
          <w:lang w:val="de-DE"/>
        </w:rPr>
        <w:t>durch</w:t>
      </w:r>
      <w:r w:rsidR="00C64963" w:rsidRPr="00C64963">
        <w:rPr>
          <w:i/>
          <w:szCs w:val="20"/>
          <w:lang w:val="de-DE"/>
        </w:rPr>
        <w:t xml:space="preserve"> </w:t>
      </w:r>
      <w:r w:rsidR="00195AE0">
        <w:rPr>
          <w:i/>
          <w:szCs w:val="20"/>
          <w:lang w:val="de-DE"/>
        </w:rPr>
        <w:t>[pflanzliche]</w:t>
      </w:r>
      <w:r w:rsidR="006E46D6">
        <w:rPr>
          <w:i/>
          <w:szCs w:val="20"/>
          <w:lang w:val="de-DE"/>
        </w:rPr>
        <w:t>Schädlinge</w:t>
      </w:r>
      <w:r w:rsidR="00275CBD" w:rsidRPr="00C64963">
        <w:rPr>
          <w:i/>
          <w:szCs w:val="20"/>
          <w:lang w:val="de-DE"/>
        </w:rPr>
        <w:t xml:space="preserve">: </w:t>
      </w:r>
      <w:r w:rsidR="002F7C5B">
        <w:rPr>
          <w:szCs w:val="20"/>
          <w:lang w:val="de-DE"/>
        </w:rPr>
        <w:t>D</w:t>
      </w:r>
      <w:r w:rsidR="00C64963" w:rsidRPr="00C64963">
        <w:rPr>
          <w:szCs w:val="20"/>
          <w:lang w:val="de-DE"/>
        </w:rPr>
        <w:t>ies umfasst sowohl</w:t>
      </w:r>
      <w:r w:rsidR="00EC61C8">
        <w:rPr>
          <w:szCs w:val="20"/>
          <w:lang w:val="de-DE"/>
        </w:rPr>
        <w:t xml:space="preserve"> marktrelevante Messwerte</w:t>
      </w:r>
      <w:r w:rsidR="00275CBD" w:rsidRPr="00C64963">
        <w:rPr>
          <w:szCs w:val="20"/>
          <w:lang w:val="de-DE"/>
        </w:rPr>
        <w:t xml:space="preserve"> a</w:t>
      </w:r>
      <w:r w:rsidR="00C64963" w:rsidRPr="00C64963">
        <w:rPr>
          <w:szCs w:val="20"/>
          <w:lang w:val="de-DE"/>
        </w:rPr>
        <w:t>l</w:t>
      </w:r>
      <w:r w:rsidR="00275CBD" w:rsidRPr="00C64963">
        <w:rPr>
          <w:szCs w:val="20"/>
          <w:lang w:val="de-DE"/>
        </w:rPr>
        <w:t>s</w:t>
      </w:r>
      <w:r w:rsidR="00C64963" w:rsidRPr="00C64963">
        <w:rPr>
          <w:szCs w:val="20"/>
          <w:lang w:val="de-DE"/>
        </w:rPr>
        <w:t xml:space="preserve"> auch diejenigen Auswirkungen, die</w:t>
      </w:r>
      <w:r w:rsidR="00275CBD" w:rsidRPr="00C64963">
        <w:rPr>
          <w:szCs w:val="20"/>
          <w:lang w:val="de-DE"/>
        </w:rPr>
        <w:t xml:space="preserve"> </w:t>
      </w:r>
      <w:r w:rsidR="00B25772">
        <w:rPr>
          <w:szCs w:val="20"/>
          <w:lang w:val="de-DE"/>
        </w:rPr>
        <w:t>nicht einfach in direk</w:t>
      </w:r>
      <w:r w:rsidR="00275CBD" w:rsidRPr="00C64963">
        <w:rPr>
          <w:szCs w:val="20"/>
          <w:lang w:val="de-DE"/>
        </w:rPr>
        <w:t>t</w:t>
      </w:r>
      <w:r w:rsidR="00B25772">
        <w:rPr>
          <w:szCs w:val="20"/>
          <w:lang w:val="de-DE"/>
        </w:rPr>
        <w:t xml:space="preserve">en </w:t>
      </w:r>
      <w:r w:rsidR="008A2ADE">
        <w:rPr>
          <w:szCs w:val="20"/>
          <w:lang w:val="de-DE"/>
        </w:rPr>
        <w:t>wirtschaftlich</w:t>
      </w:r>
      <w:r w:rsidR="00EC61C8">
        <w:rPr>
          <w:szCs w:val="20"/>
          <w:lang w:val="de-DE"/>
        </w:rPr>
        <w:t>en Werten</w:t>
      </w:r>
      <w:r w:rsidR="00B25772">
        <w:rPr>
          <w:szCs w:val="20"/>
          <w:lang w:val="de-DE"/>
        </w:rPr>
        <w:t xml:space="preserve"> gemessen werden können</w:t>
      </w:r>
      <w:r w:rsidR="00275CBD" w:rsidRPr="00C64963">
        <w:rPr>
          <w:szCs w:val="20"/>
          <w:lang w:val="de-DE"/>
        </w:rPr>
        <w:t xml:space="preserve">, </w:t>
      </w:r>
      <w:r w:rsidR="00C64963" w:rsidRPr="00C64963">
        <w:rPr>
          <w:szCs w:val="20"/>
          <w:lang w:val="de-DE"/>
        </w:rPr>
        <w:t>aber einen Verlus</w:t>
      </w:r>
      <w:r w:rsidR="004F1DF7">
        <w:rPr>
          <w:szCs w:val="20"/>
          <w:lang w:val="de-DE"/>
        </w:rPr>
        <w:t>t oder Schaden an kultivierten P</w:t>
      </w:r>
      <w:r w:rsidR="00C64963" w:rsidRPr="00C64963">
        <w:rPr>
          <w:szCs w:val="20"/>
          <w:lang w:val="de-DE"/>
        </w:rPr>
        <w:t>flanzen, nicht</w:t>
      </w:r>
      <w:r w:rsidR="00C64963">
        <w:rPr>
          <w:szCs w:val="20"/>
          <w:lang w:val="de-DE"/>
        </w:rPr>
        <w:t xml:space="preserve"> kultivierten Pflanzen oder Pflanze</w:t>
      </w:r>
      <w:r w:rsidR="00B25772">
        <w:rPr>
          <w:szCs w:val="20"/>
          <w:lang w:val="de-DE"/>
        </w:rPr>
        <w:t>nerzeugnissen darstellen</w:t>
      </w:r>
      <w:r w:rsidR="00C64963" w:rsidRPr="00C64963">
        <w:rPr>
          <w:szCs w:val="20"/>
          <w:lang w:val="de-DE"/>
        </w:rPr>
        <w:t>.</w:t>
      </w:r>
    </w:p>
    <w:p w:rsidR="00275CBD" w:rsidRPr="004F1DF7" w:rsidRDefault="006D1825" w:rsidP="00A25A31">
      <w:pPr>
        <w:widowControl/>
        <w:tabs>
          <w:tab w:val="left" w:pos="567"/>
        </w:tabs>
        <w:suppressAutoHyphens w:val="0"/>
        <w:autoSpaceDE w:val="0"/>
        <w:autoSpaceDN w:val="0"/>
        <w:adjustRightInd w:val="0"/>
        <w:spacing w:after="120"/>
        <w:rPr>
          <w:szCs w:val="20"/>
          <w:lang w:val="de-DE"/>
        </w:rPr>
      </w:pPr>
      <w:r>
        <w:rPr>
          <w:i/>
          <w:szCs w:val="20"/>
          <w:lang w:val="de-DE"/>
        </w:rPr>
        <w:t>Wirtschaftlicher W</w:t>
      </w:r>
      <w:r w:rsidRPr="006D1825">
        <w:rPr>
          <w:i/>
          <w:szCs w:val="20"/>
          <w:lang w:val="de-DE"/>
        </w:rPr>
        <w:t>ert</w:t>
      </w:r>
      <w:r w:rsidR="00275CBD" w:rsidRPr="006D1825">
        <w:rPr>
          <w:i/>
          <w:szCs w:val="20"/>
          <w:lang w:val="de-DE"/>
        </w:rPr>
        <w:t xml:space="preserve">: </w:t>
      </w:r>
      <w:r w:rsidR="002F7C5B" w:rsidRPr="002F7C5B">
        <w:rPr>
          <w:szCs w:val="20"/>
          <w:lang w:val="de-DE"/>
        </w:rPr>
        <w:t>D</w:t>
      </w:r>
      <w:r w:rsidR="00C64963" w:rsidRPr="002F7C5B">
        <w:rPr>
          <w:szCs w:val="20"/>
          <w:lang w:val="de-DE"/>
        </w:rPr>
        <w:t>ies</w:t>
      </w:r>
      <w:r w:rsidR="00C64963" w:rsidRPr="006D1825">
        <w:rPr>
          <w:szCs w:val="20"/>
          <w:lang w:val="de-DE"/>
        </w:rPr>
        <w:t xml:space="preserve"> ist die Grundlage für</w:t>
      </w:r>
      <w:r w:rsidR="00275CBD" w:rsidRPr="006D1825">
        <w:rPr>
          <w:szCs w:val="20"/>
          <w:lang w:val="de-DE"/>
        </w:rPr>
        <w:t xml:space="preserve"> </w:t>
      </w:r>
      <w:r w:rsidR="004F1DF7">
        <w:rPr>
          <w:szCs w:val="20"/>
          <w:lang w:val="de-DE"/>
        </w:rPr>
        <w:t>das Messen</w:t>
      </w:r>
      <w:r w:rsidR="00275CBD" w:rsidRPr="006D1825">
        <w:rPr>
          <w:szCs w:val="20"/>
          <w:lang w:val="de-DE"/>
        </w:rPr>
        <w:t xml:space="preserve"> </w:t>
      </w:r>
      <w:r w:rsidR="00B25772">
        <w:rPr>
          <w:szCs w:val="20"/>
          <w:lang w:val="de-DE"/>
        </w:rPr>
        <w:t xml:space="preserve">der </w:t>
      </w:r>
      <w:r w:rsidR="00DE56F3">
        <w:rPr>
          <w:szCs w:val="20"/>
          <w:lang w:val="de-DE"/>
        </w:rPr>
        <w:t>Folgek</w:t>
      </w:r>
      <w:r w:rsidR="00B25772">
        <w:rPr>
          <w:szCs w:val="20"/>
          <w:lang w:val="de-DE"/>
        </w:rPr>
        <w:t>osten</w:t>
      </w:r>
      <w:r w:rsidR="00275CBD" w:rsidRPr="006D1825">
        <w:rPr>
          <w:szCs w:val="20"/>
          <w:lang w:val="de-DE"/>
        </w:rPr>
        <w:t xml:space="preserve"> </w:t>
      </w:r>
      <w:r w:rsidR="00DE56F3">
        <w:rPr>
          <w:szCs w:val="20"/>
          <w:lang w:val="de-DE"/>
        </w:rPr>
        <w:t xml:space="preserve">von </w:t>
      </w:r>
      <w:r w:rsidR="004F1DF7">
        <w:rPr>
          <w:szCs w:val="20"/>
          <w:lang w:val="de-DE"/>
        </w:rPr>
        <w:t>Veränderungen</w:t>
      </w:r>
      <w:r w:rsidR="00275CBD" w:rsidRPr="006D1825">
        <w:rPr>
          <w:szCs w:val="20"/>
          <w:lang w:val="de-DE"/>
        </w:rPr>
        <w:t xml:space="preserve"> (</w:t>
      </w:r>
      <w:r w:rsidR="00C64963" w:rsidRPr="006D1825">
        <w:rPr>
          <w:szCs w:val="20"/>
          <w:lang w:val="de-DE"/>
        </w:rPr>
        <w:t xml:space="preserve">z. B. in Bezug auf die </w:t>
      </w:r>
      <w:r w:rsidR="00B25772">
        <w:rPr>
          <w:szCs w:val="20"/>
          <w:lang w:val="de-DE"/>
        </w:rPr>
        <w:t>biologische Vielfalt</w:t>
      </w:r>
      <w:r w:rsidR="00C64963" w:rsidRPr="006D1825">
        <w:rPr>
          <w:szCs w:val="20"/>
          <w:lang w:val="de-DE"/>
        </w:rPr>
        <w:t>, Ök</w:t>
      </w:r>
      <w:r w:rsidR="00275CBD" w:rsidRPr="006D1825">
        <w:rPr>
          <w:szCs w:val="20"/>
          <w:lang w:val="de-DE"/>
        </w:rPr>
        <w:t>osystem</w:t>
      </w:r>
      <w:r w:rsidR="00C64963" w:rsidRPr="006D1825">
        <w:rPr>
          <w:szCs w:val="20"/>
          <w:lang w:val="de-DE"/>
        </w:rPr>
        <w:t>e</w:t>
      </w:r>
      <w:r w:rsidR="00275CBD" w:rsidRPr="006D1825">
        <w:rPr>
          <w:szCs w:val="20"/>
          <w:lang w:val="de-DE"/>
        </w:rPr>
        <w:t xml:space="preserve">, </w:t>
      </w:r>
      <w:r w:rsidR="004F1DF7">
        <w:rPr>
          <w:szCs w:val="20"/>
          <w:lang w:val="de-DE"/>
        </w:rPr>
        <w:t>kultivierte Ressourcen</w:t>
      </w:r>
      <w:r w:rsidR="00275CBD" w:rsidRPr="006D1825">
        <w:rPr>
          <w:szCs w:val="20"/>
          <w:lang w:val="de-DE"/>
        </w:rPr>
        <w:t xml:space="preserve"> </w:t>
      </w:r>
      <w:r w:rsidR="00C64963" w:rsidRPr="006D1825">
        <w:rPr>
          <w:szCs w:val="20"/>
          <w:lang w:val="de-DE"/>
        </w:rPr>
        <w:t>oder</w:t>
      </w:r>
      <w:r w:rsidR="00275CBD" w:rsidRPr="006D1825">
        <w:rPr>
          <w:szCs w:val="20"/>
          <w:lang w:val="de-DE"/>
        </w:rPr>
        <w:t xml:space="preserve"> nat</w:t>
      </w:r>
      <w:r w:rsidR="004F1DF7">
        <w:rPr>
          <w:szCs w:val="20"/>
          <w:lang w:val="de-DE"/>
        </w:rPr>
        <w:t>ürliche R</w:t>
      </w:r>
      <w:r w:rsidR="00275CBD" w:rsidRPr="006D1825">
        <w:rPr>
          <w:szCs w:val="20"/>
          <w:lang w:val="de-DE"/>
        </w:rPr>
        <w:t>e</w:t>
      </w:r>
      <w:r w:rsidR="004F1DF7">
        <w:rPr>
          <w:szCs w:val="20"/>
          <w:lang w:val="de-DE"/>
        </w:rPr>
        <w:t>s</w:t>
      </w:r>
      <w:r w:rsidR="00275CBD" w:rsidRPr="006D1825">
        <w:rPr>
          <w:szCs w:val="20"/>
          <w:lang w:val="de-DE"/>
        </w:rPr>
        <w:t>source</w:t>
      </w:r>
      <w:r w:rsidR="004F1DF7">
        <w:rPr>
          <w:szCs w:val="20"/>
          <w:lang w:val="de-DE"/>
        </w:rPr>
        <w:t>n</w:t>
      </w:r>
      <w:r w:rsidR="00371152">
        <w:rPr>
          <w:szCs w:val="20"/>
          <w:lang w:val="de-DE"/>
        </w:rPr>
        <w:t>) für das</w:t>
      </w:r>
      <w:r w:rsidR="00275CBD" w:rsidRPr="006D1825">
        <w:rPr>
          <w:szCs w:val="20"/>
          <w:lang w:val="de-DE"/>
        </w:rPr>
        <w:t xml:space="preserve"> </w:t>
      </w:r>
      <w:r w:rsidR="00371152">
        <w:rPr>
          <w:szCs w:val="20"/>
          <w:lang w:val="de-DE"/>
        </w:rPr>
        <w:t>menschliche</w:t>
      </w:r>
      <w:r w:rsidR="004F1DF7">
        <w:rPr>
          <w:szCs w:val="20"/>
          <w:lang w:val="de-DE"/>
        </w:rPr>
        <w:t xml:space="preserve"> Wohl</w:t>
      </w:r>
      <w:r w:rsidR="00275CBD" w:rsidRPr="006D1825">
        <w:rPr>
          <w:szCs w:val="20"/>
          <w:lang w:val="de-DE"/>
        </w:rPr>
        <w:t xml:space="preserve">. </w:t>
      </w:r>
      <w:r w:rsidR="00C64963" w:rsidRPr="00C64963">
        <w:rPr>
          <w:szCs w:val="20"/>
          <w:lang w:val="de-DE"/>
        </w:rPr>
        <w:t xml:space="preserve">Waren und Dienste, die nicht </w:t>
      </w:r>
      <w:r w:rsidR="00275CBD" w:rsidRPr="00C64963">
        <w:rPr>
          <w:szCs w:val="20"/>
          <w:lang w:val="de-DE"/>
        </w:rPr>
        <w:t xml:space="preserve">in </w:t>
      </w:r>
      <w:r w:rsidR="00E950CC">
        <w:rPr>
          <w:szCs w:val="20"/>
          <w:lang w:val="de-DE"/>
        </w:rPr>
        <w:t>Wirtschaftsmärkten</w:t>
      </w:r>
      <w:r w:rsidR="00275CBD" w:rsidRPr="00C64963">
        <w:rPr>
          <w:szCs w:val="20"/>
          <w:lang w:val="de-DE"/>
        </w:rPr>
        <w:t xml:space="preserve"> </w:t>
      </w:r>
      <w:r w:rsidR="00B25772">
        <w:rPr>
          <w:szCs w:val="20"/>
          <w:lang w:val="de-DE"/>
        </w:rPr>
        <w:t>angeboten we</w:t>
      </w:r>
      <w:r w:rsidR="00C64963" w:rsidRPr="00C64963">
        <w:rPr>
          <w:szCs w:val="20"/>
          <w:lang w:val="de-DE"/>
        </w:rPr>
        <w:t xml:space="preserve">rden, können </w:t>
      </w:r>
      <w:r w:rsidR="00B25772">
        <w:rPr>
          <w:szCs w:val="20"/>
          <w:lang w:val="de-DE"/>
        </w:rPr>
        <w:t xml:space="preserve">einen </w:t>
      </w:r>
      <w:r w:rsidR="008A2ADE">
        <w:rPr>
          <w:szCs w:val="20"/>
          <w:lang w:val="de-DE"/>
        </w:rPr>
        <w:t>wirtschaftlich</w:t>
      </w:r>
      <w:r w:rsidR="00525790">
        <w:rPr>
          <w:szCs w:val="20"/>
          <w:lang w:val="de-DE"/>
        </w:rPr>
        <w:t>en</w:t>
      </w:r>
      <w:r w:rsidR="00B25772">
        <w:rPr>
          <w:szCs w:val="20"/>
          <w:lang w:val="de-DE"/>
        </w:rPr>
        <w:t xml:space="preserve"> Wert haben.</w:t>
      </w:r>
      <w:r w:rsidR="00275CBD" w:rsidRPr="00C64963">
        <w:rPr>
          <w:szCs w:val="20"/>
          <w:lang w:val="de-DE"/>
        </w:rPr>
        <w:t xml:space="preserve"> </w:t>
      </w:r>
      <w:r w:rsidR="00275CBD" w:rsidRPr="004F1DF7">
        <w:rPr>
          <w:szCs w:val="20"/>
          <w:lang w:val="de-DE"/>
        </w:rPr>
        <w:t>D</w:t>
      </w:r>
      <w:r w:rsidR="004F1DF7" w:rsidRPr="004F1DF7">
        <w:rPr>
          <w:szCs w:val="20"/>
          <w:lang w:val="de-DE"/>
        </w:rPr>
        <w:t xml:space="preserve">as Festlegen von </w:t>
      </w:r>
      <w:r w:rsidR="008A2ADE">
        <w:rPr>
          <w:szCs w:val="20"/>
          <w:lang w:val="de-DE"/>
        </w:rPr>
        <w:t>wirtschaftlich</w:t>
      </w:r>
      <w:r w:rsidR="00525790">
        <w:rPr>
          <w:szCs w:val="20"/>
          <w:lang w:val="de-DE"/>
        </w:rPr>
        <w:t>en</w:t>
      </w:r>
      <w:r w:rsidR="004F1DF7" w:rsidRPr="004F1DF7">
        <w:rPr>
          <w:szCs w:val="20"/>
          <w:lang w:val="de-DE"/>
        </w:rPr>
        <w:t xml:space="preserve"> Werten verhindert nicht ethische oder</w:t>
      </w:r>
      <w:r w:rsidR="00275CBD" w:rsidRPr="004F1DF7">
        <w:rPr>
          <w:szCs w:val="20"/>
          <w:lang w:val="de-DE"/>
        </w:rPr>
        <w:t xml:space="preserve"> altruisti</w:t>
      </w:r>
      <w:r w:rsidR="004F1DF7" w:rsidRPr="004F1DF7">
        <w:rPr>
          <w:szCs w:val="20"/>
          <w:lang w:val="de-DE"/>
        </w:rPr>
        <w:t>sche</w:t>
      </w:r>
      <w:r w:rsidR="00275CBD" w:rsidRPr="004F1DF7">
        <w:rPr>
          <w:szCs w:val="20"/>
          <w:lang w:val="de-DE"/>
        </w:rPr>
        <w:t xml:space="preserve"> </w:t>
      </w:r>
      <w:r w:rsidR="004F1DF7">
        <w:rPr>
          <w:szCs w:val="20"/>
          <w:lang w:val="de-DE"/>
        </w:rPr>
        <w:t>Belange</w:t>
      </w:r>
      <w:r w:rsidR="00275CBD" w:rsidRPr="004F1DF7">
        <w:rPr>
          <w:szCs w:val="20"/>
          <w:lang w:val="de-DE"/>
        </w:rPr>
        <w:t xml:space="preserve"> f</w:t>
      </w:r>
      <w:r w:rsidR="004F1DF7" w:rsidRPr="004F1DF7">
        <w:rPr>
          <w:szCs w:val="20"/>
          <w:lang w:val="de-DE"/>
        </w:rPr>
        <w:t xml:space="preserve">ür das Überleben und das Wohlergehen von anderen Arten auf der Grundlage von </w:t>
      </w:r>
      <w:r w:rsidR="004F1DF7">
        <w:rPr>
          <w:szCs w:val="20"/>
          <w:lang w:val="de-DE"/>
        </w:rPr>
        <w:t>gegenseitig förderlichen Verhaltensweisen.</w:t>
      </w:r>
    </w:p>
    <w:p w:rsidR="00275CBD" w:rsidRPr="006D1825" w:rsidRDefault="00275CBD" w:rsidP="00A25A31">
      <w:pPr>
        <w:widowControl/>
        <w:tabs>
          <w:tab w:val="left" w:pos="567"/>
        </w:tabs>
        <w:suppressAutoHyphens w:val="0"/>
        <w:autoSpaceDE w:val="0"/>
        <w:autoSpaceDN w:val="0"/>
        <w:adjustRightInd w:val="0"/>
        <w:spacing w:after="120"/>
        <w:rPr>
          <w:szCs w:val="20"/>
          <w:lang w:val="de-DE"/>
        </w:rPr>
      </w:pPr>
      <w:r w:rsidRPr="006D1825">
        <w:rPr>
          <w:i/>
          <w:szCs w:val="20"/>
          <w:lang w:val="de-DE"/>
        </w:rPr>
        <w:t xml:space="preserve">Qualitative </w:t>
      </w:r>
      <w:r w:rsidR="006D1825" w:rsidRPr="006D1825">
        <w:rPr>
          <w:i/>
          <w:szCs w:val="20"/>
          <w:lang w:val="de-DE"/>
        </w:rPr>
        <w:t>Messung</w:t>
      </w:r>
      <w:r w:rsidRPr="006D1825">
        <w:rPr>
          <w:i/>
          <w:szCs w:val="20"/>
          <w:lang w:val="de-DE"/>
        </w:rPr>
        <w:t xml:space="preserve">: </w:t>
      </w:r>
      <w:r w:rsidR="00371152">
        <w:rPr>
          <w:szCs w:val="20"/>
          <w:lang w:val="de-DE"/>
        </w:rPr>
        <w:t>D</w:t>
      </w:r>
      <w:r w:rsidR="006D1825" w:rsidRPr="006D1825">
        <w:rPr>
          <w:szCs w:val="20"/>
          <w:lang w:val="de-DE"/>
        </w:rPr>
        <w:t>ies ist die Bewertung von</w:t>
      </w:r>
      <w:r w:rsidR="006D1825">
        <w:rPr>
          <w:i/>
          <w:szCs w:val="20"/>
          <w:lang w:val="de-DE"/>
        </w:rPr>
        <w:t xml:space="preserve"> </w:t>
      </w:r>
      <w:r w:rsidR="006D1825">
        <w:rPr>
          <w:szCs w:val="20"/>
          <w:lang w:val="de-DE"/>
        </w:rPr>
        <w:t>Qualität</w:t>
      </w:r>
      <w:r w:rsidR="00307022">
        <w:rPr>
          <w:szCs w:val="20"/>
          <w:lang w:val="de-DE"/>
        </w:rPr>
        <w:t>en</w:t>
      </w:r>
      <w:r w:rsidR="006D1825">
        <w:rPr>
          <w:szCs w:val="20"/>
          <w:lang w:val="de-DE"/>
        </w:rPr>
        <w:t xml:space="preserve"> </w:t>
      </w:r>
      <w:r w:rsidRPr="006D1825">
        <w:rPr>
          <w:szCs w:val="20"/>
          <w:lang w:val="de-DE"/>
        </w:rPr>
        <w:t>o</w:t>
      </w:r>
      <w:r w:rsidR="00C64963" w:rsidRPr="006D1825">
        <w:rPr>
          <w:szCs w:val="20"/>
          <w:lang w:val="de-DE"/>
        </w:rPr>
        <w:t>der Eigenschaften außerhalb des monetären oder nummerischen</w:t>
      </w:r>
      <w:r w:rsidRPr="006D1825">
        <w:rPr>
          <w:szCs w:val="20"/>
          <w:lang w:val="de-DE"/>
        </w:rPr>
        <w:t xml:space="preserve"> </w:t>
      </w:r>
      <w:r w:rsidR="00E950CC">
        <w:rPr>
          <w:szCs w:val="20"/>
          <w:lang w:val="de-DE"/>
        </w:rPr>
        <w:t>Wertes</w:t>
      </w:r>
      <w:r w:rsidRPr="006D1825">
        <w:rPr>
          <w:szCs w:val="20"/>
          <w:lang w:val="de-DE"/>
        </w:rPr>
        <w:t>.</w:t>
      </w:r>
    </w:p>
    <w:p w:rsidR="00275CBD" w:rsidRPr="006D1825" w:rsidRDefault="00275CBD" w:rsidP="00A25A31">
      <w:pPr>
        <w:widowControl/>
        <w:tabs>
          <w:tab w:val="left" w:pos="567"/>
        </w:tabs>
        <w:suppressAutoHyphens w:val="0"/>
        <w:autoSpaceDE w:val="0"/>
        <w:autoSpaceDN w:val="0"/>
        <w:adjustRightInd w:val="0"/>
        <w:spacing w:after="120"/>
        <w:rPr>
          <w:szCs w:val="20"/>
          <w:lang w:val="de-DE"/>
        </w:rPr>
      </w:pPr>
      <w:r w:rsidRPr="006D1825">
        <w:rPr>
          <w:i/>
          <w:szCs w:val="20"/>
          <w:lang w:val="de-DE"/>
        </w:rPr>
        <w:t xml:space="preserve">Quantitative </w:t>
      </w:r>
      <w:r w:rsidR="006D1825" w:rsidRPr="006D1825">
        <w:rPr>
          <w:i/>
          <w:szCs w:val="20"/>
          <w:lang w:val="de-DE"/>
        </w:rPr>
        <w:t>Messung</w:t>
      </w:r>
      <w:r w:rsidRPr="006D1825">
        <w:rPr>
          <w:i/>
          <w:szCs w:val="20"/>
          <w:lang w:val="de-DE"/>
        </w:rPr>
        <w:t xml:space="preserve">: </w:t>
      </w:r>
      <w:r w:rsidR="00371152">
        <w:rPr>
          <w:szCs w:val="20"/>
          <w:lang w:val="de-DE"/>
        </w:rPr>
        <w:t>D</w:t>
      </w:r>
      <w:r w:rsidR="00E950CC">
        <w:rPr>
          <w:szCs w:val="20"/>
          <w:lang w:val="de-DE"/>
        </w:rPr>
        <w:t>ies ist die Bewertung</w:t>
      </w:r>
      <w:r w:rsidR="006D1825" w:rsidRPr="006D1825">
        <w:rPr>
          <w:szCs w:val="20"/>
          <w:lang w:val="de-DE"/>
        </w:rPr>
        <w:t xml:space="preserve"> von Qualität</w:t>
      </w:r>
      <w:r w:rsidR="00307022">
        <w:rPr>
          <w:szCs w:val="20"/>
          <w:lang w:val="de-DE"/>
        </w:rPr>
        <w:t>en</w:t>
      </w:r>
      <w:r w:rsidR="006D1825" w:rsidRPr="006D1825">
        <w:rPr>
          <w:szCs w:val="20"/>
          <w:lang w:val="de-DE"/>
        </w:rPr>
        <w:t xml:space="preserve"> o</w:t>
      </w:r>
      <w:r w:rsidR="00C64963" w:rsidRPr="006D1825">
        <w:rPr>
          <w:szCs w:val="20"/>
          <w:lang w:val="de-DE"/>
        </w:rPr>
        <w:t xml:space="preserve">der Eigenschaften </w:t>
      </w:r>
      <w:r w:rsidRPr="006D1825">
        <w:rPr>
          <w:szCs w:val="20"/>
          <w:lang w:val="de-DE"/>
        </w:rPr>
        <w:t>in monet</w:t>
      </w:r>
      <w:r w:rsidR="00C64963" w:rsidRPr="006D1825">
        <w:rPr>
          <w:szCs w:val="20"/>
          <w:lang w:val="de-DE"/>
        </w:rPr>
        <w:t xml:space="preserve">ären oder </w:t>
      </w:r>
      <w:r w:rsidR="00307022">
        <w:rPr>
          <w:szCs w:val="20"/>
          <w:lang w:val="de-DE"/>
        </w:rPr>
        <w:t xml:space="preserve">anderen </w:t>
      </w:r>
      <w:r w:rsidR="00C64963" w:rsidRPr="006D1825">
        <w:rPr>
          <w:szCs w:val="20"/>
          <w:lang w:val="de-DE"/>
        </w:rPr>
        <w:t>nummerischen</w:t>
      </w:r>
      <w:r w:rsidRPr="006D1825">
        <w:rPr>
          <w:szCs w:val="20"/>
          <w:lang w:val="de-DE"/>
        </w:rPr>
        <w:t xml:space="preserve"> </w:t>
      </w:r>
      <w:r w:rsidR="00E950CC">
        <w:rPr>
          <w:szCs w:val="20"/>
          <w:lang w:val="de-DE"/>
        </w:rPr>
        <w:t>Werte</w:t>
      </w:r>
      <w:r w:rsidR="00371152">
        <w:rPr>
          <w:szCs w:val="20"/>
          <w:lang w:val="de-DE"/>
        </w:rPr>
        <w:t>n</w:t>
      </w:r>
      <w:r w:rsidRPr="006D1825">
        <w:rPr>
          <w:szCs w:val="20"/>
          <w:lang w:val="de-DE"/>
        </w:rPr>
        <w:t>.</w:t>
      </w:r>
    </w:p>
    <w:p w:rsidR="00201673" w:rsidRPr="004F1DF7" w:rsidRDefault="00556002" w:rsidP="00556002">
      <w:pPr>
        <w:widowControl/>
        <w:tabs>
          <w:tab w:val="left" w:pos="567"/>
        </w:tabs>
        <w:suppressAutoHyphens w:val="0"/>
        <w:autoSpaceDE w:val="0"/>
        <w:autoSpaceDN w:val="0"/>
        <w:adjustRightInd w:val="0"/>
        <w:jc w:val="center"/>
        <w:rPr>
          <w:rFonts w:eastAsia="Calibri"/>
          <w:snapToGrid/>
          <w:color w:val="000000"/>
          <w:sz w:val="18"/>
          <w:szCs w:val="18"/>
          <w:lang w:val="de-DE" w:eastAsia="de-DE"/>
        </w:rPr>
      </w:pPr>
      <w:r>
        <w:rPr>
          <w:rFonts w:eastAsia="Calibri"/>
          <w:snapToGrid/>
          <w:color w:val="000000"/>
          <w:sz w:val="18"/>
          <w:szCs w:val="18"/>
          <w:lang w:val="de-DE" w:eastAsia="de-DE"/>
        </w:rPr>
        <w:br w:type="page"/>
      </w:r>
      <w:r w:rsidR="004F1DF7" w:rsidRPr="004F1DF7">
        <w:rPr>
          <w:rFonts w:eastAsia="Calibri"/>
          <w:snapToGrid/>
          <w:color w:val="000000"/>
          <w:sz w:val="18"/>
          <w:szCs w:val="18"/>
          <w:lang w:val="de-DE" w:eastAsia="de-DE"/>
        </w:rPr>
        <w:lastRenderedPageBreak/>
        <w:t xml:space="preserve">Diese </w:t>
      </w:r>
      <w:r w:rsidR="00FF1A33" w:rsidRPr="004F1DF7">
        <w:rPr>
          <w:rFonts w:eastAsia="Calibri"/>
          <w:snapToGrid/>
          <w:color w:val="000000"/>
          <w:sz w:val="18"/>
          <w:szCs w:val="18"/>
          <w:lang w:val="de-DE" w:eastAsia="de-DE"/>
        </w:rPr>
        <w:t>Anlage</w:t>
      </w:r>
      <w:r w:rsidR="00201673" w:rsidRPr="004F1DF7">
        <w:rPr>
          <w:rFonts w:eastAsia="Calibri"/>
          <w:snapToGrid/>
          <w:color w:val="000000"/>
          <w:sz w:val="18"/>
          <w:szCs w:val="18"/>
          <w:lang w:val="de-DE" w:eastAsia="de-DE"/>
        </w:rPr>
        <w:t xml:space="preserve"> </w:t>
      </w:r>
      <w:r w:rsidR="004F1DF7" w:rsidRPr="004F1DF7">
        <w:rPr>
          <w:rFonts w:eastAsia="Calibri"/>
          <w:snapToGrid/>
          <w:color w:val="000000"/>
          <w:sz w:val="18"/>
          <w:szCs w:val="18"/>
          <w:lang w:val="de-DE" w:eastAsia="de-DE"/>
        </w:rPr>
        <w:t>wurde von der Vierten</w:t>
      </w:r>
      <w:r w:rsidR="00201673" w:rsidRPr="004F1DF7">
        <w:rPr>
          <w:rFonts w:eastAsia="Calibri"/>
          <w:snapToGrid/>
          <w:color w:val="000000"/>
          <w:sz w:val="18"/>
          <w:szCs w:val="18"/>
          <w:lang w:val="de-DE" w:eastAsia="de-DE"/>
        </w:rPr>
        <w:t xml:space="preserve"> </w:t>
      </w:r>
      <w:r w:rsidR="004772B7" w:rsidRPr="004F1DF7">
        <w:rPr>
          <w:rFonts w:eastAsia="Calibri"/>
          <w:snapToGrid/>
          <w:color w:val="000000"/>
          <w:sz w:val="18"/>
          <w:szCs w:val="18"/>
          <w:lang w:val="de-DE" w:eastAsia="de-DE"/>
        </w:rPr>
        <w:t>Sitzung</w:t>
      </w:r>
      <w:r w:rsidR="00201673" w:rsidRPr="004F1DF7">
        <w:rPr>
          <w:rFonts w:eastAsia="Calibri"/>
          <w:snapToGrid/>
          <w:color w:val="000000"/>
          <w:sz w:val="18"/>
          <w:szCs w:val="18"/>
          <w:lang w:val="de-DE" w:eastAsia="de-DE"/>
        </w:rPr>
        <w:t xml:space="preserve"> </w:t>
      </w:r>
      <w:r w:rsidR="004F1DF7" w:rsidRPr="004F1DF7">
        <w:rPr>
          <w:rFonts w:eastAsia="Calibri"/>
          <w:snapToGrid/>
          <w:color w:val="000000"/>
          <w:sz w:val="18"/>
          <w:szCs w:val="18"/>
          <w:lang w:val="de-DE" w:eastAsia="de-DE"/>
        </w:rPr>
        <w:t>der</w:t>
      </w:r>
      <w:r w:rsidR="004F1DF7">
        <w:rPr>
          <w:rFonts w:eastAsia="Calibri"/>
          <w:snapToGrid/>
          <w:color w:val="000000"/>
          <w:sz w:val="18"/>
          <w:szCs w:val="18"/>
          <w:lang w:val="de-DE" w:eastAsia="de-DE"/>
        </w:rPr>
        <w:t xml:space="preserve"> K</w:t>
      </w:r>
      <w:r w:rsidR="00201673" w:rsidRPr="004F1DF7">
        <w:rPr>
          <w:rFonts w:eastAsia="Calibri"/>
          <w:snapToGrid/>
          <w:color w:val="000000"/>
          <w:sz w:val="18"/>
          <w:szCs w:val="18"/>
          <w:lang w:val="de-DE" w:eastAsia="de-DE"/>
        </w:rPr>
        <w:t>ommission</w:t>
      </w:r>
      <w:r w:rsidR="004F1DF7">
        <w:rPr>
          <w:rFonts w:eastAsia="Calibri"/>
          <w:snapToGrid/>
          <w:color w:val="000000"/>
          <w:sz w:val="18"/>
          <w:szCs w:val="18"/>
          <w:lang w:val="de-DE" w:eastAsia="de-DE"/>
        </w:rPr>
        <w:t xml:space="preserve"> für Pflanzengesundheitliche Maßnahmen im März-</w:t>
      </w:r>
      <w:r w:rsidR="00201673" w:rsidRPr="004F1DF7">
        <w:rPr>
          <w:rFonts w:eastAsia="Calibri"/>
          <w:snapToGrid/>
          <w:color w:val="000000"/>
          <w:sz w:val="18"/>
          <w:szCs w:val="18"/>
          <w:lang w:val="de-DE" w:eastAsia="de-DE"/>
        </w:rPr>
        <w:t>April 2009</w:t>
      </w:r>
      <w:r w:rsidR="004F1DF7">
        <w:rPr>
          <w:rFonts w:eastAsia="Calibri"/>
          <w:snapToGrid/>
          <w:color w:val="000000"/>
          <w:sz w:val="18"/>
          <w:szCs w:val="18"/>
          <w:lang w:val="de-DE" w:eastAsia="de-DE"/>
        </w:rPr>
        <w:t xml:space="preserve"> angenommen</w:t>
      </w:r>
      <w:r w:rsidR="00201673" w:rsidRPr="004F1DF7">
        <w:rPr>
          <w:rFonts w:eastAsia="Calibri"/>
          <w:snapToGrid/>
          <w:color w:val="000000"/>
          <w:sz w:val="18"/>
          <w:szCs w:val="18"/>
          <w:lang w:val="de-DE" w:eastAsia="de-DE"/>
        </w:rPr>
        <w:t>.</w:t>
      </w:r>
    </w:p>
    <w:p w:rsidR="00201673" w:rsidRPr="004F1DF7" w:rsidRDefault="004F1DF7" w:rsidP="00556002">
      <w:pPr>
        <w:widowControl/>
        <w:tabs>
          <w:tab w:val="left" w:pos="567"/>
          <w:tab w:val="left" w:pos="6996"/>
        </w:tabs>
        <w:suppressAutoHyphens w:val="0"/>
        <w:autoSpaceDE w:val="0"/>
        <w:autoSpaceDN w:val="0"/>
        <w:adjustRightInd w:val="0"/>
        <w:jc w:val="center"/>
        <w:rPr>
          <w:rFonts w:eastAsia="Calibri"/>
          <w:snapToGrid/>
          <w:color w:val="000000"/>
          <w:sz w:val="18"/>
          <w:szCs w:val="18"/>
          <w:lang w:val="de-DE" w:eastAsia="de-DE"/>
        </w:rPr>
      </w:pPr>
      <w:r w:rsidRPr="004F1DF7">
        <w:rPr>
          <w:rFonts w:eastAsia="Calibri"/>
          <w:snapToGrid/>
          <w:color w:val="000000"/>
          <w:sz w:val="18"/>
          <w:szCs w:val="18"/>
          <w:lang w:val="de-DE" w:eastAsia="de-DE"/>
        </w:rPr>
        <w:t>Diese</w:t>
      </w:r>
      <w:r w:rsidR="00201673" w:rsidRPr="004F1DF7">
        <w:rPr>
          <w:rFonts w:eastAsia="Calibri"/>
          <w:snapToGrid/>
          <w:color w:val="000000"/>
          <w:sz w:val="18"/>
          <w:szCs w:val="18"/>
          <w:lang w:val="de-DE" w:eastAsia="de-DE"/>
        </w:rPr>
        <w:t xml:space="preserve"> </w:t>
      </w:r>
      <w:r w:rsidR="00FF1A33" w:rsidRPr="004F1DF7">
        <w:rPr>
          <w:rFonts w:eastAsia="Calibri"/>
          <w:snapToGrid/>
          <w:color w:val="000000"/>
          <w:sz w:val="18"/>
          <w:szCs w:val="18"/>
          <w:lang w:val="de-DE" w:eastAsia="de-DE"/>
        </w:rPr>
        <w:t>Anlage</w:t>
      </w:r>
      <w:r w:rsidR="00201673" w:rsidRPr="004F1DF7">
        <w:rPr>
          <w:rFonts w:eastAsia="Calibri"/>
          <w:snapToGrid/>
          <w:color w:val="000000"/>
          <w:sz w:val="18"/>
          <w:szCs w:val="18"/>
          <w:lang w:val="de-DE" w:eastAsia="de-DE"/>
        </w:rPr>
        <w:t xml:space="preserve"> </w:t>
      </w:r>
      <w:r w:rsidRPr="004F1DF7">
        <w:rPr>
          <w:rFonts w:eastAsia="Calibri"/>
          <w:snapToGrid/>
          <w:color w:val="000000"/>
          <w:sz w:val="18"/>
          <w:szCs w:val="18"/>
          <w:lang w:val="de-DE" w:eastAsia="de-DE"/>
        </w:rPr>
        <w:t>dient nur Referenzzwecken und ist kein vorschreibender Bestandteil des S</w:t>
      </w:r>
      <w:r w:rsidR="00201673" w:rsidRPr="004F1DF7">
        <w:rPr>
          <w:rFonts w:eastAsia="Calibri"/>
          <w:snapToGrid/>
          <w:color w:val="000000"/>
          <w:sz w:val="18"/>
          <w:szCs w:val="18"/>
          <w:lang w:val="de-DE" w:eastAsia="de-DE"/>
        </w:rPr>
        <w:t>tandard</w:t>
      </w:r>
      <w:r w:rsidRPr="004F1DF7">
        <w:rPr>
          <w:rFonts w:eastAsia="Calibri"/>
          <w:snapToGrid/>
          <w:color w:val="000000"/>
          <w:sz w:val="18"/>
          <w:szCs w:val="18"/>
          <w:lang w:val="de-DE" w:eastAsia="de-DE"/>
        </w:rPr>
        <w:t>s</w:t>
      </w:r>
      <w:r w:rsidR="00201673" w:rsidRPr="004F1DF7">
        <w:rPr>
          <w:rFonts w:eastAsia="Calibri"/>
          <w:snapToGrid/>
          <w:color w:val="000000"/>
          <w:sz w:val="18"/>
          <w:szCs w:val="18"/>
          <w:lang w:val="de-DE" w:eastAsia="de-DE"/>
        </w:rPr>
        <w:t>.</w:t>
      </w:r>
    </w:p>
    <w:p w:rsidR="00CF12F0" w:rsidRPr="004F1DF7" w:rsidRDefault="00CF12F0" w:rsidP="008A253B">
      <w:pPr>
        <w:widowControl/>
        <w:tabs>
          <w:tab w:val="left" w:pos="567"/>
          <w:tab w:val="left" w:pos="6996"/>
        </w:tabs>
        <w:suppressAutoHyphens w:val="0"/>
        <w:autoSpaceDE w:val="0"/>
        <w:autoSpaceDN w:val="0"/>
        <w:adjustRightInd w:val="0"/>
        <w:rPr>
          <w:rFonts w:eastAsia="Calibri"/>
          <w:snapToGrid/>
          <w:color w:val="000000"/>
          <w:sz w:val="18"/>
          <w:szCs w:val="18"/>
          <w:lang w:val="de-DE" w:eastAsia="de-DE"/>
        </w:rPr>
      </w:pPr>
    </w:p>
    <w:p w:rsidR="00201673" w:rsidRPr="006D1825" w:rsidRDefault="00FF1A33" w:rsidP="00CB78B9">
      <w:pPr>
        <w:pStyle w:val="ispm5-1"/>
        <w:rPr>
          <w:i/>
          <w:iCs/>
        </w:rPr>
      </w:pPr>
      <w:bookmarkStart w:id="179" w:name="_Toc427138942"/>
      <w:bookmarkStart w:id="180" w:name="_Toc427139148"/>
      <w:bookmarkStart w:id="181" w:name="_Toc427139267"/>
      <w:bookmarkStart w:id="182" w:name="_Toc427139510"/>
      <w:bookmarkStart w:id="183" w:name="_Toc427139832"/>
      <w:r w:rsidRPr="006D1825">
        <w:t>ANLAGE</w:t>
      </w:r>
      <w:r w:rsidR="006D1825" w:rsidRPr="006D1825">
        <w:t xml:space="preserve"> 1: Terminologie </w:t>
      </w:r>
      <w:r w:rsidR="00307022">
        <w:t>des Übereinkommens</w:t>
      </w:r>
      <w:r w:rsidR="006D1825" w:rsidRPr="006D1825">
        <w:t xml:space="preserve"> über die </w:t>
      </w:r>
      <w:r w:rsidR="008B6593">
        <w:t>biologische Vielfalt</w:t>
      </w:r>
      <w:r w:rsidR="00201673" w:rsidRPr="006D1825">
        <w:t xml:space="preserve"> </w:t>
      </w:r>
      <w:r w:rsidR="004F1DF7">
        <w:t>bezogen auf das</w:t>
      </w:r>
      <w:r w:rsidR="00201673" w:rsidRPr="006D1825">
        <w:t xml:space="preserve"> </w:t>
      </w:r>
      <w:r w:rsidR="00201673" w:rsidRPr="006D1825">
        <w:rPr>
          <w:i/>
          <w:iCs/>
        </w:rPr>
        <w:t xml:space="preserve">Glossar </w:t>
      </w:r>
      <w:r w:rsidR="006D1825">
        <w:rPr>
          <w:i/>
          <w:iCs/>
        </w:rPr>
        <w:t>pflanzengesundheitlicher Begriffe</w:t>
      </w:r>
      <w:bookmarkEnd w:id="179"/>
      <w:bookmarkEnd w:id="180"/>
      <w:bookmarkEnd w:id="181"/>
      <w:bookmarkEnd w:id="182"/>
      <w:bookmarkEnd w:id="183"/>
      <w:r w:rsidR="00201673" w:rsidRPr="006D1825">
        <w:rPr>
          <w:i/>
          <w:iCs/>
        </w:rPr>
        <w:t xml:space="preserve"> </w:t>
      </w:r>
    </w:p>
    <w:p w:rsidR="00201673" w:rsidRPr="006D1825" w:rsidRDefault="00201673" w:rsidP="00D151C9">
      <w:pPr>
        <w:pStyle w:val="ispm5-2"/>
      </w:pPr>
      <w:bookmarkStart w:id="184" w:name="_Toc427138943"/>
      <w:bookmarkStart w:id="185" w:name="_Toc427139149"/>
      <w:bookmarkStart w:id="186" w:name="_Toc427139268"/>
      <w:bookmarkStart w:id="187" w:name="_Toc427139511"/>
      <w:bookmarkStart w:id="188" w:name="_Toc427139833"/>
      <w:r w:rsidRPr="006D1825">
        <w:t>1.</w:t>
      </w:r>
      <w:r w:rsidR="009A3F7A">
        <w:tab/>
      </w:r>
      <w:r w:rsidR="000C2904" w:rsidRPr="006D1825">
        <w:t>Einschleppung</w:t>
      </w:r>
      <w:bookmarkEnd w:id="184"/>
      <w:bookmarkEnd w:id="185"/>
      <w:bookmarkEnd w:id="186"/>
      <w:bookmarkEnd w:id="187"/>
      <w:bookmarkEnd w:id="188"/>
      <w:r w:rsidRPr="006D1825">
        <w:t xml:space="preserve"> </w:t>
      </w:r>
    </w:p>
    <w:p w:rsidR="00201673" w:rsidRPr="00305EE5"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305EE5">
        <w:rPr>
          <w:rFonts w:eastAsia="Calibri"/>
          <w:snapToGrid/>
          <w:color w:val="000000"/>
          <w:sz w:val="22"/>
          <w:szCs w:val="22"/>
          <w:lang w:val="de-DE" w:eastAsia="de-DE"/>
        </w:rPr>
        <w:t>S</w:t>
      </w:r>
      <w:r w:rsidR="00305EE5" w:rsidRPr="00305EE5">
        <w:rPr>
          <w:rFonts w:eastAsia="Calibri"/>
          <w:snapToGrid/>
          <w:color w:val="000000"/>
          <w:sz w:val="22"/>
          <w:szCs w:val="22"/>
          <w:lang w:val="de-DE" w:eastAsia="de-DE"/>
        </w:rPr>
        <w:t xml:space="preserve">eit </w:t>
      </w:r>
      <w:r w:rsidR="00302603">
        <w:rPr>
          <w:rFonts w:eastAsia="Calibri"/>
          <w:snapToGrid/>
          <w:color w:val="000000"/>
          <w:sz w:val="22"/>
          <w:szCs w:val="22"/>
          <w:lang w:val="de-DE" w:eastAsia="de-DE"/>
        </w:rPr>
        <w:t>2001 wurde verdeutlich</w:t>
      </w:r>
      <w:r w:rsidR="00751BBB">
        <w:rPr>
          <w:rFonts w:eastAsia="Calibri"/>
          <w:snapToGrid/>
          <w:color w:val="000000"/>
          <w:sz w:val="22"/>
          <w:szCs w:val="22"/>
          <w:lang w:val="de-DE" w:eastAsia="de-DE"/>
        </w:rPr>
        <w:t xml:space="preserve">t, </w:t>
      </w:r>
      <w:r w:rsidR="00305EE5" w:rsidRPr="00305EE5">
        <w:rPr>
          <w:rFonts w:eastAsia="Calibri"/>
          <w:snapToGrid/>
          <w:color w:val="000000"/>
          <w:sz w:val="22"/>
          <w:szCs w:val="22"/>
          <w:lang w:val="de-DE" w:eastAsia="de-DE"/>
        </w:rPr>
        <w:t>das</w:t>
      </w:r>
      <w:r w:rsidR="00751BBB">
        <w:rPr>
          <w:rFonts w:eastAsia="Calibri"/>
          <w:snapToGrid/>
          <w:color w:val="000000"/>
          <w:sz w:val="22"/>
          <w:szCs w:val="22"/>
          <w:lang w:val="de-DE" w:eastAsia="de-DE"/>
        </w:rPr>
        <w:t>s</w:t>
      </w:r>
      <w:r w:rsidR="00305EE5" w:rsidRPr="00305EE5">
        <w:rPr>
          <w:rFonts w:eastAsia="Calibri"/>
          <w:snapToGrid/>
          <w:color w:val="000000"/>
          <w:sz w:val="22"/>
          <w:szCs w:val="22"/>
          <w:lang w:val="de-DE" w:eastAsia="de-DE"/>
        </w:rPr>
        <w:t xml:space="preserve"> </w:t>
      </w:r>
      <w:r w:rsidR="00307022">
        <w:rPr>
          <w:rFonts w:eastAsia="Calibri"/>
          <w:snapToGrid/>
          <w:color w:val="000000"/>
          <w:sz w:val="22"/>
          <w:szCs w:val="22"/>
          <w:lang w:val="de-DE" w:eastAsia="de-DE"/>
        </w:rPr>
        <w:t xml:space="preserve">sich </w:t>
      </w:r>
      <w:r w:rsidR="00305EE5" w:rsidRPr="00305EE5">
        <w:rPr>
          <w:rFonts w:eastAsia="Calibri"/>
          <w:snapToGrid/>
          <w:color w:val="000000"/>
          <w:sz w:val="22"/>
          <w:szCs w:val="22"/>
          <w:lang w:val="de-DE" w:eastAsia="de-DE"/>
        </w:rPr>
        <w:t>der Geltungsbereich des</w:t>
      </w:r>
      <w:r w:rsidRPr="00305EE5">
        <w:rPr>
          <w:rFonts w:eastAsia="Calibri"/>
          <w:snapToGrid/>
          <w:color w:val="000000"/>
          <w:sz w:val="22"/>
          <w:szCs w:val="22"/>
          <w:lang w:val="de-DE" w:eastAsia="de-DE"/>
        </w:rPr>
        <w:t xml:space="preserve"> IPPC</w:t>
      </w:r>
      <w:r w:rsidR="00305EE5" w:rsidRPr="00305EE5">
        <w:rPr>
          <w:rFonts w:eastAsia="Calibri"/>
          <w:snapToGrid/>
          <w:color w:val="000000"/>
          <w:sz w:val="22"/>
          <w:szCs w:val="22"/>
          <w:lang w:val="de-DE" w:eastAsia="de-DE"/>
        </w:rPr>
        <w:t xml:space="preserve"> </w:t>
      </w:r>
      <w:r w:rsidR="00307022">
        <w:rPr>
          <w:rFonts w:eastAsia="Calibri"/>
          <w:snapToGrid/>
          <w:color w:val="000000"/>
          <w:sz w:val="22"/>
          <w:szCs w:val="22"/>
          <w:lang w:val="de-DE" w:eastAsia="de-DE"/>
        </w:rPr>
        <w:t xml:space="preserve">auch </w:t>
      </w:r>
      <w:r w:rsidR="00305EE5" w:rsidRPr="00305EE5">
        <w:rPr>
          <w:rFonts w:eastAsia="Calibri"/>
          <w:snapToGrid/>
          <w:color w:val="000000"/>
          <w:sz w:val="22"/>
          <w:szCs w:val="22"/>
          <w:lang w:val="de-DE" w:eastAsia="de-DE"/>
        </w:rPr>
        <w:t>auf</w:t>
      </w:r>
      <w:r w:rsidR="00751BBB">
        <w:rPr>
          <w:rFonts w:eastAsia="Calibri"/>
          <w:snapToGrid/>
          <w:color w:val="000000"/>
          <w:sz w:val="22"/>
          <w:szCs w:val="22"/>
          <w:lang w:val="de-DE" w:eastAsia="de-DE"/>
        </w:rPr>
        <w:t xml:space="preserve"> Risiken </w:t>
      </w:r>
      <w:r w:rsidR="00307022">
        <w:rPr>
          <w:rFonts w:eastAsia="Calibri"/>
          <w:snapToGrid/>
          <w:color w:val="000000"/>
          <w:sz w:val="22"/>
          <w:szCs w:val="22"/>
          <w:lang w:val="de-DE" w:eastAsia="de-DE"/>
        </w:rPr>
        <w:t>erstreckt</w:t>
      </w:r>
      <w:r w:rsidR="00751BBB">
        <w:rPr>
          <w:rFonts w:eastAsia="Calibri"/>
          <w:snapToGrid/>
          <w:color w:val="000000"/>
          <w:sz w:val="22"/>
          <w:szCs w:val="22"/>
          <w:lang w:val="de-DE" w:eastAsia="de-DE"/>
        </w:rPr>
        <w:t>, die sich durch</w:t>
      </w:r>
      <w:r w:rsidR="006E46D6">
        <w:rPr>
          <w:rFonts w:eastAsia="Calibri"/>
          <w:snapToGrid/>
          <w:color w:val="000000"/>
          <w:sz w:val="22"/>
          <w:szCs w:val="22"/>
          <w:lang w:val="de-DE" w:eastAsia="de-DE"/>
        </w:rPr>
        <w:t xml:space="preserve"> Schädlinge</w:t>
      </w:r>
      <w:r w:rsidR="00751BBB">
        <w:rPr>
          <w:rFonts w:eastAsia="Calibri"/>
          <w:snapToGrid/>
          <w:color w:val="000000"/>
          <w:sz w:val="22"/>
          <w:szCs w:val="22"/>
          <w:lang w:val="de-DE" w:eastAsia="de-DE"/>
        </w:rPr>
        <w:t xml:space="preserve"> ergeben, die vor allem die Umwelt und die biologische Vielfalt beeinträchtigen</w:t>
      </w:r>
      <w:r w:rsidRPr="00305EE5">
        <w:rPr>
          <w:rFonts w:eastAsia="Calibri"/>
          <w:snapToGrid/>
          <w:color w:val="000000"/>
          <w:sz w:val="22"/>
          <w:szCs w:val="22"/>
          <w:lang w:val="de-DE" w:eastAsia="de-DE"/>
        </w:rPr>
        <w:t xml:space="preserve">, </w:t>
      </w:r>
      <w:r w:rsidR="00305EE5" w:rsidRPr="00305EE5">
        <w:rPr>
          <w:rFonts w:eastAsia="Calibri"/>
          <w:snapToGrid/>
          <w:color w:val="000000"/>
          <w:sz w:val="22"/>
          <w:szCs w:val="22"/>
          <w:lang w:val="de-DE" w:eastAsia="de-DE"/>
        </w:rPr>
        <w:t>einschließlich</w:t>
      </w:r>
      <w:r w:rsidRPr="00305EE5">
        <w:rPr>
          <w:rFonts w:eastAsia="Calibri"/>
          <w:snapToGrid/>
          <w:color w:val="000000"/>
          <w:sz w:val="22"/>
          <w:szCs w:val="22"/>
          <w:lang w:val="de-DE" w:eastAsia="de-DE"/>
        </w:rPr>
        <w:t xml:space="preserve"> </w:t>
      </w:r>
      <w:r w:rsidR="00751BBB">
        <w:rPr>
          <w:rFonts w:eastAsia="Calibri"/>
          <w:snapToGrid/>
          <w:color w:val="000000"/>
          <w:sz w:val="22"/>
          <w:szCs w:val="22"/>
          <w:lang w:val="de-DE" w:eastAsia="de-DE"/>
        </w:rPr>
        <w:t>schädigende</w:t>
      </w:r>
      <w:r w:rsidR="00307022">
        <w:rPr>
          <w:rFonts w:eastAsia="Calibri"/>
          <w:snapToGrid/>
          <w:color w:val="000000"/>
          <w:sz w:val="22"/>
          <w:szCs w:val="22"/>
          <w:lang w:val="de-DE" w:eastAsia="de-DE"/>
        </w:rPr>
        <w:t>r</w:t>
      </w:r>
      <w:r w:rsidR="00751BBB">
        <w:rPr>
          <w:rFonts w:eastAsia="Calibri"/>
          <w:snapToGrid/>
          <w:color w:val="000000"/>
          <w:sz w:val="22"/>
          <w:szCs w:val="22"/>
          <w:lang w:val="de-DE" w:eastAsia="de-DE"/>
        </w:rPr>
        <w:t xml:space="preserve"> Pflanzen</w:t>
      </w:r>
      <w:r w:rsidRPr="00305EE5">
        <w:rPr>
          <w:rFonts w:eastAsia="Calibri"/>
          <w:snapToGrid/>
          <w:color w:val="000000"/>
          <w:sz w:val="22"/>
          <w:szCs w:val="22"/>
          <w:lang w:val="de-DE" w:eastAsia="de-DE"/>
        </w:rPr>
        <w:t xml:space="preserve">. </w:t>
      </w:r>
      <w:r w:rsidR="00305EE5" w:rsidRPr="00305EE5">
        <w:rPr>
          <w:rFonts w:eastAsia="Calibri"/>
          <w:snapToGrid/>
          <w:color w:val="000000"/>
          <w:sz w:val="22"/>
          <w:szCs w:val="22"/>
          <w:lang w:val="de-DE" w:eastAsia="de-DE"/>
        </w:rPr>
        <w:t>Das t</w:t>
      </w:r>
      <w:r w:rsidRPr="00305EE5">
        <w:rPr>
          <w:rFonts w:eastAsia="Calibri"/>
          <w:snapToGrid/>
          <w:color w:val="000000"/>
          <w:sz w:val="22"/>
          <w:szCs w:val="22"/>
          <w:lang w:val="de-DE" w:eastAsia="de-DE"/>
        </w:rPr>
        <w:t>echni</w:t>
      </w:r>
      <w:r w:rsidR="00305EE5" w:rsidRPr="00305EE5">
        <w:rPr>
          <w:rFonts w:eastAsia="Calibri"/>
          <w:snapToGrid/>
          <w:color w:val="000000"/>
          <w:sz w:val="22"/>
          <w:szCs w:val="22"/>
          <w:lang w:val="de-DE" w:eastAsia="de-DE"/>
        </w:rPr>
        <w:t>sche</w:t>
      </w:r>
      <w:r w:rsidRPr="00305EE5">
        <w:rPr>
          <w:rFonts w:eastAsia="Calibri"/>
          <w:snapToGrid/>
          <w:color w:val="000000"/>
          <w:sz w:val="22"/>
          <w:szCs w:val="22"/>
          <w:lang w:val="de-DE" w:eastAsia="de-DE"/>
        </w:rPr>
        <w:t xml:space="preserve"> Panel </w:t>
      </w:r>
      <w:r w:rsidR="00751BBB">
        <w:rPr>
          <w:rFonts w:eastAsia="Calibri"/>
          <w:snapToGrid/>
          <w:color w:val="000000"/>
          <w:sz w:val="22"/>
          <w:szCs w:val="22"/>
          <w:lang w:val="de-DE" w:eastAsia="de-DE"/>
        </w:rPr>
        <w:t>für das Glossar</w:t>
      </w:r>
      <w:r w:rsidRPr="00305EE5">
        <w:rPr>
          <w:rFonts w:eastAsia="Calibri"/>
          <w:snapToGrid/>
          <w:color w:val="000000"/>
          <w:sz w:val="22"/>
          <w:szCs w:val="22"/>
          <w:lang w:val="de-DE" w:eastAsia="de-DE"/>
        </w:rPr>
        <w:t xml:space="preserve">, </w:t>
      </w:r>
      <w:r w:rsidR="00305EE5" w:rsidRPr="00305EE5">
        <w:rPr>
          <w:rFonts w:eastAsia="Calibri"/>
          <w:snapToGrid/>
          <w:color w:val="000000"/>
          <w:sz w:val="22"/>
          <w:szCs w:val="22"/>
          <w:lang w:val="de-DE" w:eastAsia="de-DE"/>
        </w:rPr>
        <w:t>das den</w:t>
      </w:r>
      <w:r w:rsidRPr="00305EE5">
        <w:rPr>
          <w:rFonts w:eastAsia="Calibri"/>
          <w:snapToGrid/>
          <w:color w:val="000000"/>
          <w:sz w:val="22"/>
          <w:szCs w:val="22"/>
          <w:lang w:val="de-DE" w:eastAsia="de-DE"/>
        </w:rPr>
        <w:t xml:space="preserve"> ISPM 5 (</w:t>
      </w:r>
      <w:r w:rsidR="00305EE5" w:rsidRPr="00305EE5">
        <w:rPr>
          <w:rFonts w:eastAsia="Calibri"/>
          <w:i/>
          <w:iCs/>
          <w:snapToGrid/>
          <w:color w:val="000000"/>
          <w:sz w:val="22"/>
          <w:szCs w:val="22"/>
          <w:lang w:val="de-DE" w:eastAsia="de-DE"/>
        </w:rPr>
        <w:t>Glossar pflanzengesundheitlicher Begriffe</w:t>
      </w:r>
      <w:r w:rsidR="00305EE5" w:rsidRPr="00305EE5">
        <w:rPr>
          <w:rFonts w:eastAsia="Calibri"/>
          <w:snapToGrid/>
          <w:color w:val="000000"/>
          <w:sz w:val="22"/>
          <w:szCs w:val="22"/>
          <w:lang w:val="de-DE" w:eastAsia="de-DE"/>
        </w:rPr>
        <w:t>, nachfolgend: Glossar</w:t>
      </w:r>
      <w:r w:rsidRPr="00305EE5">
        <w:rPr>
          <w:rFonts w:eastAsia="Calibri"/>
          <w:snapToGrid/>
          <w:color w:val="000000"/>
          <w:sz w:val="22"/>
          <w:szCs w:val="22"/>
          <w:lang w:val="de-DE" w:eastAsia="de-DE"/>
        </w:rPr>
        <w:t>)</w:t>
      </w:r>
      <w:r w:rsidR="00305EE5" w:rsidRPr="00305EE5">
        <w:rPr>
          <w:rFonts w:eastAsia="Calibri"/>
          <w:snapToGrid/>
          <w:color w:val="000000"/>
          <w:sz w:val="22"/>
          <w:szCs w:val="22"/>
          <w:lang w:val="de-DE" w:eastAsia="de-DE"/>
        </w:rPr>
        <w:t xml:space="preserve"> überarbeitet, prüfte deshalb die Möglichkeit, </w:t>
      </w:r>
      <w:r w:rsidR="00305EE5">
        <w:rPr>
          <w:rFonts w:eastAsia="Calibri"/>
          <w:snapToGrid/>
          <w:color w:val="000000"/>
          <w:sz w:val="22"/>
          <w:szCs w:val="22"/>
          <w:lang w:val="de-DE" w:eastAsia="de-DE"/>
        </w:rPr>
        <w:t>dem Standard</w:t>
      </w:r>
      <w:r w:rsidR="00305EE5" w:rsidRPr="00305EE5">
        <w:rPr>
          <w:rFonts w:eastAsia="Calibri"/>
          <w:snapToGrid/>
          <w:color w:val="000000"/>
          <w:sz w:val="22"/>
          <w:szCs w:val="22"/>
          <w:lang w:val="de-DE" w:eastAsia="de-DE"/>
        </w:rPr>
        <w:t xml:space="preserve"> </w:t>
      </w:r>
      <w:r w:rsidR="00302603" w:rsidRPr="00305EE5">
        <w:rPr>
          <w:rFonts w:eastAsia="Calibri"/>
          <w:snapToGrid/>
          <w:color w:val="000000"/>
          <w:sz w:val="22"/>
          <w:szCs w:val="22"/>
          <w:lang w:val="de-DE" w:eastAsia="de-DE"/>
        </w:rPr>
        <w:t>neue Begriffe</w:t>
      </w:r>
      <w:r w:rsidR="00302603">
        <w:rPr>
          <w:rFonts w:eastAsia="Calibri"/>
          <w:snapToGrid/>
          <w:color w:val="000000"/>
          <w:sz w:val="22"/>
          <w:szCs w:val="22"/>
          <w:lang w:val="de-DE" w:eastAsia="de-DE"/>
        </w:rPr>
        <w:t xml:space="preserve"> und Definitionen </w:t>
      </w:r>
      <w:r w:rsidR="00305EE5" w:rsidRPr="00305EE5">
        <w:rPr>
          <w:rFonts w:eastAsia="Calibri"/>
          <w:snapToGrid/>
          <w:color w:val="000000"/>
          <w:sz w:val="22"/>
          <w:szCs w:val="22"/>
          <w:lang w:val="de-DE" w:eastAsia="de-DE"/>
        </w:rPr>
        <w:t>hinzuzufügen</w:t>
      </w:r>
      <w:r w:rsidR="00305EE5">
        <w:rPr>
          <w:rFonts w:eastAsia="Calibri"/>
          <w:snapToGrid/>
          <w:color w:val="000000"/>
          <w:sz w:val="22"/>
          <w:szCs w:val="22"/>
          <w:lang w:val="de-DE" w:eastAsia="de-DE"/>
        </w:rPr>
        <w:t>, um dieses</w:t>
      </w:r>
      <w:r w:rsidRPr="00305EE5">
        <w:rPr>
          <w:rFonts w:eastAsia="Calibri"/>
          <w:snapToGrid/>
          <w:color w:val="000000"/>
          <w:sz w:val="22"/>
          <w:szCs w:val="22"/>
          <w:lang w:val="de-DE" w:eastAsia="de-DE"/>
        </w:rPr>
        <w:t xml:space="preserve"> </w:t>
      </w:r>
      <w:r w:rsidR="00371152">
        <w:rPr>
          <w:rFonts w:eastAsia="Calibri"/>
          <w:snapToGrid/>
          <w:color w:val="000000"/>
          <w:sz w:val="22"/>
          <w:szCs w:val="22"/>
          <w:lang w:val="de-DE" w:eastAsia="de-DE"/>
        </w:rPr>
        <w:t>Themen</w:t>
      </w:r>
      <w:r w:rsidR="00751BBB">
        <w:rPr>
          <w:rFonts w:eastAsia="Calibri"/>
          <w:snapToGrid/>
          <w:color w:val="000000"/>
          <w:sz w:val="22"/>
          <w:szCs w:val="22"/>
          <w:lang w:val="de-DE" w:eastAsia="de-DE"/>
        </w:rPr>
        <w:t xml:space="preserve">gebiet </w:t>
      </w:r>
      <w:r w:rsidR="00305EE5">
        <w:rPr>
          <w:rFonts w:eastAsia="Calibri"/>
          <w:snapToGrid/>
          <w:color w:val="000000"/>
          <w:sz w:val="22"/>
          <w:szCs w:val="22"/>
          <w:lang w:val="de-DE" w:eastAsia="de-DE"/>
        </w:rPr>
        <w:t>abzudecken</w:t>
      </w:r>
      <w:r w:rsidRPr="00305EE5">
        <w:rPr>
          <w:rFonts w:eastAsia="Calibri"/>
          <w:snapToGrid/>
          <w:color w:val="000000"/>
          <w:sz w:val="22"/>
          <w:szCs w:val="22"/>
          <w:lang w:val="de-DE" w:eastAsia="de-DE"/>
        </w:rPr>
        <w:t xml:space="preserve">. </w:t>
      </w:r>
      <w:r w:rsidR="00302603">
        <w:rPr>
          <w:rFonts w:eastAsia="Calibri"/>
          <w:snapToGrid/>
          <w:color w:val="000000"/>
          <w:sz w:val="22"/>
          <w:szCs w:val="22"/>
          <w:lang w:val="de-DE" w:eastAsia="de-DE"/>
        </w:rPr>
        <w:t>I</w:t>
      </w:r>
      <w:r w:rsidR="00305EE5" w:rsidRPr="00305EE5">
        <w:rPr>
          <w:rFonts w:eastAsia="Calibri"/>
          <w:snapToGrid/>
          <w:color w:val="000000"/>
          <w:sz w:val="22"/>
          <w:szCs w:val="22"/>
          <w:lang w:val="de-DE" w:eastAsia="de-DE"/>
        </w:rPr>
        <w:t xml:space="preserve">nsbesondere die Begriffe und Definitionen, die durch </w:t>
      </w:r>
      <w:r w:rsidR="00BF3545" w:rsidRPr="00305EE5">
        <w:rPr>
          <w:rFonts w:eastAsia="Calibri"/>
          <w:snapToGrid/>
          <w:color w:val="000000"/>
          <w:sz w:val="22"/>
          <w:szCs w:val="22"/>
          <w:lang w:val="de-DE" w:eastAsia="de-DE"/>
        </w:rPr>
        <w:t>d</w:t>
      </w:r>
      <w:r w:rsidR="00BF3545">
        <w:rPr>
          <w:rFonts w:eastAsia="Calibri"/>
          <w:snapToGrid/>
          <w:color w:val="000000"/>
          <w:sz w:val="22"/>
          <w:szCs w:val="22"/>
          <w:lang w:val="de-DE" w:eastAsia="de-DE"/>
        </w:rPr>
        <w:t>as</w:t>
      </w:r>
      <w:r w:rsidR="00BF3545" w:rsidRPr="00305EE5">
        <w:rPr>
          <w:rFonts w:eastAsia="Calibri"/>
          <w:snapToGrid/>
          <w:color w:val="000000"/>
          <w:sz w:val="22"/>
          <w:szCs w:val="22"/>
          <w:lang w:val="de-DE" w:eastAsia="de-DE"/>
        </w:rPr>
        <w:t xml:space="preserve"> </w:t>
      </w:r>
      <w:r w:rsidR="00BF3545">
        <w:rPr>
          <w:rFonts w:eastAsia="Calibri"/>
          <w:snapToGrid/>
          <w:color w:val="000000"/>
          <w:sz w:val="22"/>
          <w:szCs w:val="22"/>
          <w:lang w:val="de-DE" w:eastAsia="de-DE"/>
        </w:rPr>
        <w:t>Übereinkommen</w:t>
      </w:r>
      <w:r w:rsidR="00305EE5" w:rsidRPr="00305EE5">
        <w:rPr>
          <w:rFonts w:eastAsia="Calibri"/>
          <w:snapToGrid/>
          <w:color w:val="000000"/>
          <w:sz w:val="22"/>
          <w:szCs w:val="22"/>
          <w:lang w:val="de-DE" w:eastAsia="de-DE"/>
        </w:rPr>
        <w:t xml:space="preserve"> </w:t>
      </w:r>
      <w:r w:rsidR="00BF3545">
        <w:rPr>
          <w:rFonts w:eastAsia="Calibri"/>
          <w:snapToGrid/>
          <w:color w:val="000000"/>
          <w:sz w:val="22"/>
          <w:szCs w:val="22"/>
          <w:lang w:val="de-DE" w:eastAsia="de-DE"/>
        </w:rPr>
        <w:t>über die</w:t>
      </w:r>
      <w:r w:rsidR="00BF3545" w:rsidRPr="00305EE5">
        <w:rPr>
          <w:rFonts w:eastAsia="Calibri"/>
          <w:snapToGrid/>
          <w:color w:val="000000"/>
          <w:sz w:val="22"/>
          <w:szCs w:val="22"/>
          <w:lang w:val="de-DE" w:eastAsia="de-DE"/>
        </w:rPr>
        <w:t xml:space="preserve"> </w:t>
      </w:r>
      <w:r w:rsidR="00751BBB">
        <w:rPr>
          <w:rFonts w:eastAsia="Calibri"/>
          <w:snapToGrid/>
          <w:color w:val="000000"/>
          <w:sz w:val="22"/>
          <w:szCs w:val="22"/>
          <w:lang w:val="de-DE" w:eastAsia="de-DE"/>
        </w:rPr>
        <w:t>biologische Vielfalt</w:t>
      </w:r>
      <w:r w:rsidR="00305EE5" w:rsidRPr="00305EE5">
        <w:rPr>
          <w:rFonts w:eastAsia="Calibri"/>
          <w:snapToGrid/>
          <w:color w:val="000000"/>
          <w:sz w:val="22"/>
          <w:szCs w:val="22"/>
          <w:lang w:val="de-DE" w:eastAsia="de-DE"/>
        </w:rPr>
        <w:t xml:space="preserve"> (CBD)</w:t>
      </w:r>
      <w:r w:rsidR="005D3485">
        <w:rPr>
          <w:rStyle w:val="FootnoteReference"/>
          <w:rFonts w:eastAsia="Calibri"/>
          <w:snapToGrid/>
          <w:color w:val="000000"/>
          <w:sz w:val="22"/>
          <w:szCs w:val="22"/>
          <w:lang w:val="de-DE" w:eastAsia="de-DE"/>
        </w:rPr>
        <w:footnoteReference w:customMarkFollows="1" w:id="2"/>
        <w:t>*</w:t>
      </w:r>
      <w:r w:rsidR="00305EE5" w:rsidRPr="00305EE5">
        <w:rPr>
          <w:rFonts w:eastAsia="Calibri"/>
          <w:snapToGrid/>
          <w:color w:val="000000"/>
          <w:sz w:val="22"/>
          <w:szCs w:val="22"/>
          <w:lang w:val="de-DE" w:eastAsia="de-DE"/>
        </w:rPr>
        <w:t xml:space="preserve"> </w:t>
      </w:r>
      <w:r w:rsidR="00751BBB">
        <w:rPr>
          <w:rFonts w:eastAsia="Calibri"/>
          <w:snapToGrid/>
          <w:color w:val="000000"/>
          <w:sz w:val="22"/>
          <w:szCs w:val="22"/>
          <w:lang w:val="de-DE" w:eastAsia="de-DE"/>
        </w:rPr>
        <w:t xml:space="preserve">benutzt werden, </w:t>
      </w:r>
      <w:r w:rsidR="00302603">
        <w:rPr>
          <w:rFonts w:eastAsia="Calibri"/>
          <w:snapToGrid/>
          <w:color w:val="000000"/>
          <w:sz w:val="22"/>
          <w:szCs w:val="22"/>
          <w:lang w:val="de-DE" w:eastAsia="de-DE"/>
        </w:rPr>
        <w:t xml:space="preserve">wurden </w:t>
      </w:r>
      <w:r w:rsidR="00371152">
        <w:rPr>
          <w:rFonts w:eastAsia="Calibri"/>
          <w:snapToGrid/>
          <w:color w:val="000000"/>
          <w:sz w:val="22"/>
          <w:szCs w:val="22"/>
          <w:lang w:val="de-DE" w:eastAsia="de-DE"/>
        </w:rPr>
        <w:t>in Hinsicht darauf</w:t>
      </w:r>
      <w:r w:rsidR="00302603">
        <w:rPr>
          <w:rFonts w:eastAsia="Calibri"/>
          <w:snapToGrid/>
          <w:color w:val="000000"/>
          <w:sz w:val="22"/>
          <w:szCs w:val="22"/>
          <w:lang w:val="de-DE" w:eastAsia="de-DE"/>
        </w:rPr>
        <w:t xml:space="preserve"> geprüft</w:t>
      </w:r>
      <w:r w:rsidR="00751BBB">
        <w:rPr>
          <w:rFonts w:eastAsia="Calibri"/>
          <w:snapToGrid/>
          <w:color w:val="000000"/>
          <w:sz w:val="22"/>
          <w:szCs w:val="22"/>
          <w:lang w:val="de-DE" w:eastAsia="de-DE"/>
        </w:rPr>
        <w:t>,</w:t>
      </w:r>
      <w:r w:rsidRPr="00305EE5">
        <w:rPr>
          <w:rFonts w:eastAsia="Calibri"/>
          <w:snapToGrid/>
          <w:color w:val="000000"/>
          <w:sz w:val="22"/>
          <w:szCs w:val="22"/>
          <w:lang w:val="de-DE" w:eastAsia="de-DE"/>
        </w:rPr>
        <w:t xml:space="preserve"> </w:t>
      </w:r>
      <w:r w:rsidR="00305EE5" w:rsidRPr="00305EE5">
        <w:rPr>
          <w:rFonts w:eastAsia="Calibri"/>
          <w:snapToGrid/>
          <w:color w:val="000000"/>
          <w:sz w:val="22"/>
          <w:szCs w:val="22"/>
          <w:lang w:val="de-DE" w:eastAsia="de-DE"/>
        </w:rPr>
        <w:t xml:space="preserve">sie dem Glossar </w:t>
      </w:r>
      <w:r w:rsidR="00751BBB">
        <w:rPr>
          <w:rFonts w:eastAsia="Calibri"/>
          <w:snapToGrid/>
          <w:color w:val="000000"/>
          <w:sz w:val="22"/>
          <w:szCs w:val="22"/>
          <w:lang w:val="de-DE" w:eastAsia="de-DE"/>
        </w:rPr>
        <w:t>hinzu</w:t>
      </w:r>
      <w:r w:rsidR="00305EE5" w:rsidRPr="00305EE5">
        <w:rPr>
          <w:rFonts w:eastAsia="Calibri"/>
          <w:snapToGrid/>
          <w:color w:val="000000"/>
          <w:sz w:val="22"/>
          <w:szCs w:val="22"/>
          <w:lang w:val="de-DE" w:eastAsia="de-DE"/>
        </w:rPr>
        <w:t xml:space="preserve">zufügen, wie es kürzlich in mehreren Fällen </w:t>
      </w:r>
      <w:r w:rsidR="00751BBB">
        <w:rPr>
          <w:rFonts w:eastAsia="Calibri"/>
          <w:snapToGrid/>
          <w:color w:val="000000"/>
          <w:sz w:val="22"/>
          <w:szCs w:val="22"/>
          <w:lang w:val="de-DE" w:eastAsia="de-DE"/>
        </w:rPr>
        <w:t>in Bezug auf die</w:t>
      </w:r>
      <w:r w:rsidR="00305EE5" w:rsidRPr="00305EE5">
        <w:rPr>
          <w:rFonts w:eastAsia="Calibri"/>
          <w:snapToGrid/>
          <w:color w:val="000000"/>
          <w:sz w:val="22"/>
          <w:szCs w:val="22"/>
          <w:lang w:val="de-DE" w:eastAsia="de-DE"/>
        </w:rPr>
        <w:t xml:space="preserve"> Termi</w:t>
      </w:r>
      <w:r w:rsidR="00751BBB">
        <w:rPr>
          <w:rFonts w:eastAsia="Calibri"/>
          <w:snapToGrid/>
          <w:color w:val="000000"/>
          <w:sz w:val="22"/>
          <w:szCs w:val="22"/>
          <w:lang w:val="de-DE" w:eastAsia="de-DE"/>
        </w:rPr>
        <w:t>nologie anderer internationaler</w:t>
      </w:r>
      <w:r w:rsidR="00305EE5" w:rsidRPr="00305EE5">
        <w:rPr>
          <w:rFonts w:eastAsia="Calibri"/>
          <w:snapToGrid/>
          <w:color w:val="000000"/>
          <w:sz w:val="22"/>
          <w:szCs w:val="22"/>
          <w:lang w:val="de-DE" w:eastAsia="de-DE"/>
        </w:rPr>
        <w:t xml:space="preserve"> </w:t>
      </w:r>
      <w:r w:rsidR="00305EE5">
        <w:rPr>
          <w:rFonts w:eastAsia="Calibri"/>
          <w:snapToGrid/>
          <w:color w:val="000000"/>
          <w:sz w:val="22"/>
          <w:szCs w:val="22"/>
          <w:lang w:val="de-DE" w:eastAsia="de-DE"/>
        </w:rPr>
        <w:t xml:space="preserve">Organisationen </w:t>
      </w:r>
      <w:r w:rsidR="00305EE5" w:rsidRPr="00305EE5">
        <w:rPr>
          <w:rFonts w:eastAsia="Calibri"/>
          <w:snapToGrid/>
          <w:color w:val="000000"/>
          <w:sz w:val="22"/>
          <w:szCs w:val="22"/>
          <w:lang w:val="de-DE" w:eastAsia="de-DE"/>
        </w:rPr>
        <w:t>geschehen ist</w:t>
      </w:r>
      <w:r w:rsidRPr="00305EE5">
        <w:rPr>
          <w:rFonts w:eastAsia="Calibri"/>
          <w:snapToGrid/>
          <w:color w:val="000000"/>
          <w:sz w:val="22"/>
          <w:szCs w:val="22"/>
          <w:lang w:val="de-DE" w:eastAsia="de-DE"/>
        </w:rPr>
        <w:t xml:space="preserve">. </w:t>
      </w:r>
    </w:p>
    <w:p w:rsidR="00201673" w:rsidRPr="007F555B" w:rsidRDefault="00901B0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Es stellte sich j</w:t>
      </w:r>
      <w:r w:rsidR="00307022">
        <w:rPr>
          <w:rFonts w:eastAsia="Calibri"/>
          <w:snapToGrid/>
          <w:color w:val="000000"/>
          <w:sz w:val="22"/>
          <w:szCs w:val="22"/>
          <w:lang w:val="de-DE" w:eastAsia="de-DE"/>
        </w:rPr>
        <w:t xml:space="preserve">edoch </w:t>
      </w:r>
      <w:r w:rsidR="002F48A3">
        <w:rPr>
          <w:rFonts w:eastAsia="Calibri"/>
          <w:snapToGrid/>
          <w:color w:val="000000"/>
          <w:sz w:val="22"/>
          <w:szCs w:val="22"/>
          <w:lang w:val="de-DE" w:eastAsia="de-DE"/>
        </w:rPr>
        <w:t xml:space="preserve">heraus, dass </w:t>
      </w:r>
      <w:r>
        <w:rPr>
          <w:rFonts w:eastAsia="Calibri"/>
          <w:snapToGrid/>
          <w:color w:val="000000"/>
          <w:sz w:val="22"/>
          <w:szCs w:val="22"/>
          <w:lang w:val="de-DE" w:eastAsia="de-DE"/>
        </w:rPr>
        <w:t xml:space="preserve">sich </w:t>
      </w:r>
      <w:r w:rsidR="002F48A3">
        <w:rPr>
          <w:rFonts w:eastAsia="Calibri"/>
          <w:snapToGrid/>
          <w:color w:val="000000"/>
          <w:sz w:val="22"/>
          <w:szCs w:val="22"/>
          <w:lang w:val="de-DE" w:eastAsia="de-DE"/>
        </w:rPr>
        <w:t>die</w:t>
      </w:r>
      <w:r w:rsidR="00751BBB" w:rsidRPr="00751BBB">
        <w:rPr>
          <w:rFonts w:eastAsia="Calibri"/>
          <w:snapToGrid/>
          <w:color w:val="000000"/>
          <w:sz w:val="22"/>
          <w:szCs w:val="22"/>
          <w:lang w:val="de-DE" w:eastAsia="de-DE"/>
        </w:rPr>
        <w:t xml:space="preserve"> </w:t>
      </w:r>
      <w:r w:rsidR="00371152">
        <w:rPr>
          <w:rFonts w:eastAsia="Calibri"/>
          <w:snapToGrid/>
          <w:color w:val="000000"/>
          <w:sz w:val="22"/>
          <w:szCs w:val="22"/>
          <w:lang w:val="de-DE" w:eastAsia="de-DE"/>
        </w:rPr>
        <w:t>Begriffe</w:t>
      </w:r>
      <w:r w:rsidR="00751BBB" w:rsidRPr="00751BBB">
        <w:rPr>
          <w:rFonts w:eastAsia="Calibri"/>
          <w:snapToGrid/>
          <w:color w:val="000000"/>
          <w:sz w:val="22"/>
          <w:szCs w:val="22"/>
          <w:lang w:val="de-DE" w:eastAsia="de-DE"/>
        </w:rPr>
        <w:t xml:space="preserve"> </w:t>
      </w:r>
      <w:r w:rsidR="00751BBB">
        <w:rPr>
          <w:rFonts w:eastAsia="Calibri"/>
          <w:snapToGrid/>
          <w:color w:val="000000"/>
          <w:sz w:val="22"/>
          <w:szCs w:val="22"/>
          <w:lang w:val="de-DE" w:eastAsia="de-DE"/>
        </w:rPr>
        <w:t>u</w:t>
      </w:r>
      <w:r w:rsidR="00751BBB" w:rsidRPr="00751BBB">
        <w:rPr>
          <w:rFonts w:eastAsia="Calibri"/>
          <w:snapToGrid/>
          <w:color w:val="000000"/>
          <w:sz w:val="22"/>
          <w:szCs w:val="22"/>
          <w:lang w:val="de-DE" w:eastAsia="de-DE"/>
        </w:rPr>
        <w:t xml:space="preserve">nd </w:t>
      </w:r>
      <w:r w:rsidR="00751BBB">
        <w:rPr>
          <w:rFonts w:eastAsia="Calibri"/>
          <w:snapToGrid/>
          <w:color w:val="000000"/>
          <w:sz w:val="22"/>
          <w:szCs w:val="22"/>
          <w:lang w:val="de-DE" w:eastAsia="de-DE"/>
        </w:rPr>
        <w:t>D</w:t>
      </w:r>
      <w:r w:rsidR="00751BBB" w:rsidRPr="00751BBB">
        <w:rPr>
          <w:rFonts w:eastAsia="Calibri"/>
          <w:snapToGrid/>
          <w:color w:val="000000"/>
          <w:sz w:val="22"/>
          <w:szCs w:val="22"/>
          <w:lang w:val="de-DE" w:eastAsia="de-DE"/>
        </w:rPr>
        <w:t>efinitionen</w:t>
      </w:r>
      <w:r w:rsidR="00201673" w:rsidRPr="00751BBB">
        <w:rPr>
          <w:rFonts w:eastAsia="Calibri"/>
          <w:snapToGrid/>
          <w:color w:val="000000"/>
          <w:sz w:val="22"/>
          <w:szCs w:val="22"/>
          <w:lang w:val="de-DE" w:eastAsia="de-DE"/>
        </w:rPr>
        <w:t xml:space="preserve"> </w:t>
      </w:r>
      <w:r w:rsidR="008B6593">
        <w:rPr>
          <w:rFonts w:eastAsia="Calibri"/>
          <w:snapToGrid/>
          <w:color w:val="000000"/>
          <w:sz w:val="22"/>
          <w:szCs w:val="22"/>
          <w:lang w:val="de-DE" w:eastAsia="de-DE"/>
        </w:rPr>
        <w:t>des</w:t>
      </w:r>
      <w:r w:rsidR="00201673" w:rsidRPr="00751BBB">
        <w:rPr>
          <w:rFonts w:eastAsia="Calibri"/>
          <w:snapToGrid/>
          <w:color w:val="000000"/>
          <w:sz w:val="22"/>
          <w:szCs w:val="22"/>
          <w:lang w:val="de-DE" w:eastAsia="de-DE"/>
        </w:rPr>
        <w:t xml:space="preserve"> CBD </w:t>
      </w:r>
      <w:r w:rsidR="00D26CD9">
        <w:rPr>
          <w:rFonts w:eastAsia="Calibri"/>
          <w:snapToGrid/>
          <w:color w:val="000000"/>
          <w:sz w:val="22"/>
          <w:szCs w:val="22"/>
          <w:lang w:val="de-DE" w:eastAsia="de-DE"/>
        </w:rPr>
        <w:t xml:space="preserve">in ihrer Auslegung vom </w:t>
      </w:r>
      <w:r w:rsidR="00201673" w:rsidRPr="00751BBB">
        <w:rPr>
          <w:rFonts w:eastAsia="Calibri"/>
          <w:snapToGrid/>
          <w:color w:val="000000"/>
          <w:sz w:val="22"/>
          <w:szCs w:val="22"/>
          <w:lang w:val="de-DE" w:eastAsia="de-DE"/>
        </w:rPr>
        <w:t>IPPC</w:t>
      </w:r>
      <w:r w:rsidR="00751BBB" w:rsidRPr="00751BBB">
        <w:rPr>
          <w:rFonts w:eastAsia="Calibri"/>
          <w:snapToGrid/>
          <w:color w:val="000000"/>
          <w:sz w:val="22"/>
          <w:szCs w:val="22"/>
          <w:lang w:val="de-DE" w:eastAsia="de-DE"/>
        </w:rPr>
        <w:t xml:space="preserve"> unterscheiden</w:t>
      </w:r>
      <w:r w:rsidR="00201673" w:rsidRPr="00751BBB">
        <w:rPr>
          <w:rFonts w:eastAsia="Calibri"/>
          <w:snapToGrid/>
          <w:color w:val="000000"/>
          <w:sz w:val="22"/>
          <w:szCs w:val="22"/>
          <w:lang w:val="de-DE" w:eastAsia="de-DE"/>
        </w:rPr>
        <w:t xml:space="preserve">, so </w:t>
      </w:r>
      <w:r w:rsidR="00751BBB" w:rsidRPr="00751BBB">
        <w:rPr>
          <w:rFonts w:eastAsia="Calibri"/>
          <w:snapToGrid/>
          <w:color w:val="000000"/>
          <w:sz w:val="22"/>
          <w:szCs w:val="22"/>
          <w:lang w:val="de-DE" w:eastAsia="de-DE"/>
        </w:rPr>
        <w:t xml:space="preserve">dass ähnlichen Begriffen merklich andere Bedeutungen zugewiesen werden. </w:t>
      </w:r>
      <w:r>
        <w:rPr>
          <w:rFonts w:eastAsia="Calibri"/>
          <w:snapToGrid/>
          <w:color w:val="000000"/>
          <w:sz w:val="22"/>
          <w:szCs w:val="22"/>
          <w:lang w:val="de-DE" w:eastAsia="de-DE"/>
        </w:rPr>
        <w:t>Folglich konnten d</w:t>
      </w:r>
      <w:r w:rsidR="000444FD" w:rsidRPr="000444FD">
        <w:rPr>
          <w:rFonts w:eastAsia="Calibri"/>
          <w:snapToGrid/>
          <w:color w:val="000000"/>
          <w:sz w:val="22"/>
          <w:szCs w:val="22"/>
          <w:lang w:val="de-DE" w:eastAsia="de-DE"/>
        </w:rPr>
        <w:t>ie Begriffe und Definitionen im Sinne des CBD konnten</w:t>
      </w:r>
      <w:r w:rsidR="00E42175">
        <w:rPr>
          <w:rFonts w:eastAsia="Calibri"/>
          <w:snapToGrid/>
          <w:color w:val="000000"/>
          <w:sz w:val="22"/>
          <w:szCs w:val="22"/>
          <w:lang w:val="de-DE" w:eastAsia="de-DE"/>
        </w:rPr>
        <w:t xml:space="preserve"> </w:t>
      </w:r>
      <w:r w:rsidR="000444FD" w:rsidRPr="000444FD">
        <w:rPr>
          <w:rFonts w:eastAsia="Calibri"/>
          <w:snapToGrid/>
          <w:color w:val="000000"/>
          <w:sz w:val="22"/>
          <w:szCs w:val="22"/>
          <w:lang w:val="de-DE" w:eastAsia="de-DE"/>
        </w:rPr>
        <w:t xml:space="preserve">nicht </w:t>
      </w:r>
      <w:r w:rsidR="000444FD">
        <w:rPr>
          <w:rFonts w:eastAsia="Calibri"/>
          <w:snapToGrid/>
          <w:color w:val="000000"/>
          <w:sz w:val="22"/>
          <w:szCs w:val="22"/>
          <w:lang w:val="de-DE" w:eastAsia="de-DE"/>
        </w:rPr>
        <w:t>direk</w:t>
      </w:r>
      <w:r w:rsidR="000444FD" w:rsidRPr="000444FD">
        <w:rPr>
          <w:rFonts w:eastAsia="Calibri"/>
          <w:snapToGrid/>
          <w:color w:val="000000"/>
          <w:sz w:val="22"/>
          <w:szCs w:val="22"/>
          <w:lang w:val="de-DE" w:eastAsia="de-DE"/>
        </w:rPr>
        <w:t>t im</w:t>
      </w:r>
      <w:r w:rsidR="00751BBB" w:rsidRPr="000444FD">
        <w:rPr>
          <w:rFonts w:eastAsia="Calibri"/>
          <w:snapToGrid/>
          <w:color w:val="000000"/>
          <w:sz w:val="22"/>
          <w:szCs w:val="22"/>
          <w:lang w:val="de-DE" w:eastAsia="de-DE"/>
        </w:rPr>
        <w:t xml:space="preserve"> Glossar</w:t>
      </w:r>
      <w:r w:rsidR="000444FD" w:rsidRPr="000444FD">
        <w:rPr>
          <w:rFonts w:eastAsia="Calibri"/>
          <w:snapToGrid/>
          <w:color w:val="000000"/>
          <w:sz w:val="22"/>
          <w:szCs w:val="22"/>
          <w:lang w:val="de-DE" w:eastAsia="de-DE"/>
        </w:rPr>
        <w:t xml:space="preserve"> verwendet werden</w:t>
      </w:r>
      <w:r w:rsidR="00201673" w:rsidRPr="000444FD">
        <w:rPr>
          <w:rFonts w:eastAsia="Calibri"/>
          <w:snapToGrid/>
          <w:color w:val="000000"/>
          <w:sz w:val="22"/>
          <w:szCs w:val="22"/>
          <w:lang w:val="de-DE" w:eastAsia="de-DE"/>
        </w:rPr>
        <w:t xml:space="preserve">. </w:t>
      </w:r>
      <w:r w:rsidR="000444FD">
        <w:rPr>
          <w:rFonts w:eastAsia="Calibri"/>
          <w:snapToGrid/>
          <w:color w:val="000000"/>
          <w:sz w:val="22"/>
          <w:szCs w:val="22"/>
          <w:lang w:val="de-DE" w:eastAsia="de-DE"/>
        </w:rPr>
        <w:t xml:space="preserve">Anstatt dessen wurde entschieden, </w:t>
      </w:r>
      <w:r w:rsidR="007F555B" w:rsidRPr="007F555B">
        <w:rPr>
          <w:rFonts w:eastAsia="Calibri"/>
          <w:snapToGrid/>
          <w:color w:val="000000"/>
          <w:sz w:val="22"/>
          <w:szCs w:val="22"/>
          <w:lang w:val="de-DE" w:eastAsia="de-DE"/>
        </w:rPr>
        <w:t>diese Begriffe und D</w:t>
      </w:r>
      <w:r w:rsidR="00201673" w:rsidRPr="007F555B">
        <w:rPr>
          <w:rFonts w:eastAsia="Calibri"/>
          <w:snapToGrid/>
          <w:color w:val="000000"/>
          <w:sz w:val="22"/>
          <w:szCs w:val="22"/>
          <w:lang w:val="de-DE" w:eastAsia="de-DE"/>
        </w:rPr>
        <w:t>efinition</w:t>
      </w:r>
      <w:r w:rsidR="007F555B" w:rsidRPr="007F555B">
        <w:rPr>
          <w:rFonts w:eastAsia="Calibri"/>
          <w:snapToGrid/>
          <w:color w:val="000000"/>
          <w:sz w:val="22"/>
          <w:szCs w:val="22"/>
          <w:lang w:val="de-DE" w:eastAsia="de-DE"/>
        </w:rPr>
        <w:t>en</w:t>
      </w:r>
      <w:r w:rsidR="00201673" w:rsidRPr="007F555B">
        <w:rPr>
          <w:rFonts w:eastAsia="Calibri"/>
          <w:snapToGrid/>
          <w:color w:val="000000"/>
          <w:sz w:val="22"/>
          <w:szCs w:val="22"/>
          <w:lang w:val="de-DE" w:eastAsia="de-DE"/>
        </w:rPr>
        <w:t xml:space="preserve"> in </w:t>
      </w:r>
      <w:r w:rsidR="007F555B" w:rsidRPr="007F555B">
        <w:rPr>
          <w:rFonts w:eastAsia="Calibri"/>
          <w:snapToGrid/>
          <w:color w:val="000000"/>
          <w:sz w:val="22"/>
          <w:szCs w:val="22"/>
          <w:lang w:val="de-DE" w:eastAsia="de-DE"/>
        </w:rPr>
        <w:t xml:space="preserve">der vorliegenden </w:t>
      </w:r>
      <w:r w:rsidR="00FF1A33" w:rsidRPr="007F555B">
        <w:rPr>
          <w:rFonts w:eastAsia="Calibri"/>
          <w:snapToGrid/>
          <w:color w:val="000000"/>
          <w:sz w:val="22"/>
          <w:szCs w:val="22"/>
          <w:lang w:val="de-DE" w:eastAsia="de-DE"/>
        </w:rPr>
        <w:t>Anlage</w:t>
      </w:r>
      <w:r w:rsidR="00751BBB" w:rsidRPr="007F555B">
        <w:rPr>
          <w:rFonts w:eastAsia="Calibri"/>
          <w:snapToGrid/>
          <w:color w:val="000000"/>
          <w:sz w:val="22"/>
          <w:szCs w:val="22"/>
          <w:lang w:val="de-DE" w:eastAsia="de-DE"/>
        </w:rPr>
        <w:t xml:space="preserve"> </w:t>
      </w:r>
      <w:r w:rsidR="007F555B" w:rsidRPr="007F555B">
        <w:rPr>
          <w:rFonts w:eastAsia="Calibri"/>
          <w:snapToGrid/>
          <w:color w:val="000000"/>
          <w:sz w:val="22"/>
          <w:szCs w:val="22"/>
          <w:lang w:val="de-DE" w:eastAsia="de-DE"/>
        </w:rPr>
        <w:t>des</w:t>
      </w:r>
      <w:r w:rsidR="00751BBB" w:rsidRPr="007F555B">
        <w:rPr>
          <w:rFonts w:eastAsia="Calibri"/>
          <w:snapToGrid/>
          <w:color w:val="000000"/>
          <w:sz w:val="22"/>
          <w:szCs w:val="22"/>
          <w:lang w:val="de-DE" w:eastAsia="de-DE"/>
        </w:rPr>
        <w:t xml:space="preserve"> Glossar</w:t>
      </w:r>
      <w:r w:rsidR="007F555B" w:rsidRPr="007F555B">
        <w:rPr>
          <w:rFonts w:eastAsia="Calibri"/>
          <w:snapToGrid/>
          <w:color w:val="000000"/>
          <w:sz w:val="22"/>
          <w:szCs w:val="22"/>
          <w:lang w:val="de-DE" w:eastAsia="de-DE"/>
        </w:rPr>
        <w:t>s</w:t>
      </w:r>
      <w:r w:rsidR="000444FD">
        <w:rPr>
          <w:rFonts w:eastAsia="Calibri"/>
          <w:snapToGrid/>
          <w:color w:val="000000"/>
          <w:sz w:val="22"/>
          <w:szCs w:val="22"/>
          <w:lang w:val="de-DE" w:eastAsia="de-DE"/>
        </w:rPr>
        <w:t xml:space="preserve"> aufzu</w:t>
      </w:r>
      <w:r>
        <w:rPr>
          <w:rFonts w:eastAsia="Calibri"/>
          <w:snapToGrid/>
          <w:color w:val="000000"/>
          <w:sz w:val="22"/>
          <w:szCs w:val="22"/>
          <w:lang w:val="de-DE" w:eastAsia="de-DE"/>
        </w:rPr>
        <w:t xml:space="preserve">führen und zu erklären, </w:t>
      </w:r>
      <w:r w:rsidR="007F555B" w:rsidRPr="007F555B">
        <w:rPr>
          <w:rFonts w:eastAsia="Calibri"/>
          <w:snapToGrid/>
          <w:color w:val="000000"/>
          <w:sz w:val="22"/>
          <w:szCs w:val="22"/>
          <w:lang w:val="de-DE" w:eastAsia="de-DE"/>
        </w:rPr>
        <w:t>inwieweit sie sich von der Terminologie des IPPC unterscheiden.</w:t>
      </w:r>
      <w:r w:rsidR="00C30E95">
        <w:rPr>
          <w:rFonts w:eastAsia="Calibri"/>
          <w:snapToGrid/>
          <w:color w:val="000000"/>
          <w:sz w:val="22"/>
          <w:szCs w:val="22"/>
          <w:lang w:val="de-DE" w:eastAsia="de-DE"/>
        </w:rPr>
        <w:t xml:space="preserve"> </w:t>
      </w:r>
    </w:p>
    <w:p w:rsidR="00201673" w:rsidRPr="00761BBD" w:rsidRDefault="00305EE5"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1B3DFC">
        <w:rPr>
          <w:rFonts w:eastAsia="Calibri"/>
          <w:snapToGrid/>
          <w:color w:val="000000"/>
          <w:sz w:val="22"/>
          <w:szCs w:val="22"/>
          <w:lang w:val="de-DE" w:eastAsia="de-DE"/>
        </w:rPr>
        <w:t xml:space="preserve">Diese </w:t>
      </w:r>
      <w:r w:rsidR="00FF1A33" w:rsidRPr="001B3DFC">
        <w:rPr>
          <w:rFonts w:eastAsia="Calibri"/>
          <w:snapToGrid/>
          <w:color w:val="000000"/>
          <w:sz w:val="22"/>
          <w:szCs w:val="22"/>
          <w:lang w:val="de-DE" w:eastAsia="de-DE"/>
        </w:rPr>
        <w:t>Anlage</w:t>
      </w:r>
      <w:r w:rsidR="00201673" w:rsidRPr="001B3DFC">
        <w:rPr>
          <w:rFonts w:eastAsia="Calibri"/>
          <w:snapToGrid/>
          <w:color w:val="000000"/>
          <w:sz w:val="22"/>
          <w:szCs w:val="22"/>
          <w:lang w:val="de-DE" w:eastAsia="de-DE"/>
        </w:rPr>
        <w:t xml:space="preserve"> </w:t>
      </w:r>
      <w:r w:rsidR="00D26CD9">
        <w:rPr>
          <w:rFonts w:eastAsia="Calibri"/>
          <w:snapToGrid/>
          <w:color w:val="000000"/>
          <w:sz w:val="22"/>
          <w:szCs w:val="22"/>
          <w:lang w:val="de-DE" w:eastAsia="de-DE"/>
        </w:rPr>
        <w:t>soll weder</w:t>
      </w:r>
      <w:r w:rsidR="00CB2835" w:rsidRPr="001B3DFC">
        <w:rPr>
          <w:rFonts w:eastAsia="Calibri"/>
          <w:snapToGrid/>
          <w:color w:val="000000"/>
          <w:sz w:val="22"/>
          <w:szCs w:val="22"/>
          <w:lang w:val="de-DE" w:eastAsia="de-DE"/>
        </w:rPr>
        <w:t xml:space="preserve"> eine Klarstellung für den</w:t>
      </w:r>
      <w:r w:rsidR="002F48A3" w:rsidRPr="001B3DFC">
        <w:rPr>
          <w:rFonts w:eastAsia="Calibri"/>
          <w:snapToGrid/>
          <w:color w:val="000000"/>
          <w:sz w:val="22"/>
          <w:szCs w:val="22"/>
          <w:lang w:val="de-DE" w:eastAsia="de-DE"/>
        </w:rPr>
        <w:t xml:space="preserve"> </w:t>
      </w:r>
      <w:r w:rsidR="004E0F96">
        <w:rPr>
          <w:rFonts w:eastAsia="Calibri"/>
          <w:snapToGrid/>
          <w:color w:val="000000"/>
          <w:sz w:val="22"/>
          <w:szCs w:val="22"/>
          <w:lang w:val="de-DE" w:eastAsia="de-DE"/>
        </w:rPr>
        <w:t>Geltungs</w:t>
      </w:r>
      <w:r w:rsidR="004E0F96" w:rsidRPr="001B3DFC">
        <w:rPr>
          <w:rFonts w:eastAsia="Calibri"/>
          <w:snapToGrid/>
          <w:color w:val="000000"/>
          <w:sz w:val="22"/>
          <w:szCs w:val="22"/>
          <w:lang w:val="de-DE" w:eastAsia="de-DE"/>
        </w:rPr>
        <w:t xml:space="preserve">bereich </w:t>
      </w:r>
      <w:r w:rsidR="00761BBD" w:rsidRPr="001B3DFC">
        <w:rPr>
          <w:rFonts w:eastAsia="Calibri"/>
          <w:snapToGrid/>
          <w:color w:val="000000"/>
          <w:sz w:val="22"/>
          <w:szCs w:val="22"/>
          <w:lang w:val="de-DE" w:eastAsia="de-DE"/>
        </w:rPr>
        <w:t xml:space="preserve">des CBD noch </w:t>
      </w:r>
      <w:r w:rsidR="002F48A3" w:rsidRPr="001B3DFC">
        <w:rPr>
          <w:rFonts w:eastAsia="Calibri"/>
          <w:snapToGrid/>
          <w:color w:val="000000"/>
          <w:sz w:val="22"/>
          <w:szCs w:val="22"/>
          <w:lang w:val="de-DE" w:eastAsia="de-DE"/>
        </w:rPr>
        <w:t xml:space="preserve">für </w:t>
      </w:r>
      <w:r w:rsidR="00761BBD" w:rsidRPr="001B3DFC">
        <w:rPr>
          <w:rFonts w:eastAsia="Calibri"/>
          <w:snapToGrid/>
          <w:color w:val="000000"/>
          <w:sz w:val="22"/>
          <w:szCs w:val="22"/>
          <w:lang w:val="de-DE" w:eastAsia="de-DE"/>
        </w:rPr>
        <w:t>den</w:t>
      </w:r>
      <w:r w:rsidR="00D26CD9">
        <w:rPr>
          <w:rFonts w:eastAsia="Calibri"/>
          <w:snapToGrid/>
          <w:color w:val="000000"/>
          <w:sz w:val="22"/>
          <w:szCs w:val="22"/>
          <w:lang w:val="de-DE" w:eastAsia="de-DE"/>
        </w:rPr>
        <w:t xml:space="preserve"> Anwend</w:t>
      </w:r>
      <w:r w:rsidR="004E0F96">
        <w:rPr>
          <w:rFonts w:eastAsia="Calibri"/>
          <w:snapToGrid/>
          <w:color w:val="000000"/>
          <w:sz w:val="22"/>
          <w:szCs w:val="22"/>
          <w:lang w:val="de-DE" w:eastAsia="de-DE"/>
        </w:rPr>
        <w:t>ungs</w:t>
      </w:r>
      <w:r w:rsidR="004E0F96" w:rsidRPr="001B3DFC">
        <w:rPr>
          <w:rFonts w:eastAsia="Calibri"/>
          <w:snapToGrid/>
          <w:color w:val="000000"/>
          <w:sz w:val="22"/>
          <w:szCs w:val="22"/>
          <w:lang w:val="de-DE" w:eastAsia="de-DE"/>
        </w:rPr>
        <w:t xml:space="preserve">bereich </w:t>
      </w:r>
      <w:r w:rsidR="00761BBD" w:rsidRPr="001B3DFC">
        <w:rPr>
          <w:rFonts w:eastAsia="Calibri"/>
          <w:snapToGrid/>
          <w:color w:val="000000"/>
          <w:sz w:val="22"/>
          <w:szCs w:val="22"/>
          <w:lang w:val="de-DE" w:eastAsia="de-DE"/>
        </w:rPr>
        <w:t>des</w:t>
      </w:r>
      <w:r w:rsidR="00201673" w:rsidRPr="001B3DFC">
        <w:rPr>
          <w:rFonts w:eastAsia="Calibri"/>
          <w:snapToGrid/>
          <w:color w:val="000000"/>
          <w:sz w:val="22"/>
          <w:szCs w:val="22"/>
          <w:lang w:val="de-DE" w:eastAsia="de-DE"/>
        </w:rPr>
        <w:t xml:space="preserve"> IPPC</w:t>
      </w:r>
      <w:r w:rsidR="00CB2835">
        <w:rPr>
          <w:rFonts w:eastAsia="Calibri"/>
          <w:snapToGrid/>
          <w:color w:val="000000"/>
          <w:sz w:val="22"/>
          <w:szCs w:val="22"/>
          <w:lang w:val="de-DE" w:eastAsia="de-DE"/>
        </w:rPr>
        <w:t xml:space="preserve"> bieten</w:t>
      </w:r>
      <w:r w:rsidR="00201673" w:rsidRPr="00761BBD">
        <w:rPr>
          <w:rFonts w:eastAsia="Calibri"/>
          <w:snapToGrid/>
          <w:color w:val="000000"/>
          <w:sz w:val="22"/>
          <w:szCs w:val="22"/>
          <w:lang w:val="de-DE" w:eastAsia="de-DE"/>
        </w:rPr>
        <w:t xml:space="preserve">. </w:t>
      </w:r>
    </w:p>
    <w:p w:rsidR="00201673" w:rsidRPr="00CB2835" w:rsidRDefault="00201673" w:rsidP="00D151C9">
      <w:pPr>
        <w:pStyle w:val="ispm5-2"/>
      </w:pPr>
      <w:bookmarkStart w:id="189" w:name="_Toc427138944"/>
      <w:bookmarkStart w:id="190" w:name="_Toc427139150"/>
      <w:bookmarkStart w:id="191" w:name="_Toc427139269"/>
      <w:bookmarkStart w:id="192" w:name="_Toc427139512"/>
      <w:bookmarkStart w:id="193" w:name="_Toc427139834"/>
      <w:r w:rsidRPr="00CB2835">
        <w:t>2.</w:t>
      </w:r>
      <w:r w:rsidR="009A3F7A">
        <w:tab/>
      </w:r>
      <w:r w:rsidR="00CB2835" w:rsidRPr="001D12CF">
        <w:t>Darstellung</w:t>
      </w:r>
      <w:bookmarkEnd w:id="189"/>
      <w:bookmarkEnd w:id="190"/>
      <w:bookmarkEnd w:id="191"/>
      <w:bookmarkEnd w:id="192"/>
      <w:bookmarkEnd w:id="193"/>
      <w:r w:rsidR="00CB2835" w:rsidRPr="001D12CF">
        <w:t xml:space="preserve"> </w:t>
      </w:r>
    </w:p>
    <w:p w:rsidR="00201673" w:rsidRPr="004F0EDE" w:rsidRDefault="00D26CD9"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Für</w:t>
      </w:r>
      <w:r w:rsidR="00751BBB">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jeden </w:t>
      </w:r>
      <w:r w:rsidR="00751BBB">
        <w:rPr>
          <w:rFonts w:eastAsia="Calibri"/>
          <w:snapToGrid/>
          <w:color w:val="000000"/>
          <w:sz w:val="22"/>
          <w:szCs w:val="22"/>
          <w:lang w:val="de-DE" w:eastAsia="de-DE"/>
        </w:rPr>
        <w:t>betrachteten Begriff wird zu</w:t>
      </w:r>
      <w:r w:rsidR="00751BBB" w:rsidRPr="00751BBB">
        <w:rPr>
          <w:rFonts w:eastAsia="Calibri"/>
          <w:snapToGrid/>
          <w:color w:val="000000"/>
          <w:sz w:val="22"/>
          <w:szCs w:val="22"/>
          <w:lang w:val="de-DE" w:eastAsia="de-DE"/>
        </w:rPr>
        <w:t>erst die</w:t>
      </w:r>
      <w:r w:rsidR="00201673" w:rsidRPr="00751BBB">
        <w:rPr>
          <w:rFonts w:eastAsia="Calibri"/>
          <w:snapToGrid/>
          <w:color w:val="000000"/>
          <w:sz w:val="22"/>
          <w:szCs w:val="22"/>
          <w:lang w:val="de-DE" w:eastAsia="de-DE"/>
        </w:rPr>
        <w:t xml:space="preserve"> </w:t>
      </w:r>
      <w:r w:rsidR="00305EE5" w:rsidRPr="00751BBB">
        <w:rPr>
          <w:rFonts w:eastAsia="Calibri"/>
          <w:snapToGrid/>
          <w:color w:val="000000"/>
          <w:sz w:val="22"/>
          <w:szCs w:val="22"/>
          <w:lang w:val="de-DE" w:eastAsia="de-DE"/>
        </w:rPr>
        <w:t xml:space="preserve">Definition </w:t>
      </w:r>
      <w:r w:rsidR="00751BBB">
        <w:rPr>
          <w:rFonts w:eastAsia="Calibri"/>
          <w:snapToGrid/>
          <w:color w:val="000000"/>
          <w:sz w:val="22"/>
          <w:szCs w:val="22"/>
          <w:lang w:val="de-DE" w:eastAsia="de-DE"/>
        </w:rPr>
        <w:t>im Sinne des</w:t>
      </w:r>
      <w:r w:rsidR="00305EE5" w:rsidRPr="00751BBB">
        <w:rPr>
          <w:rFonts w:eastAsia="Calibri"/>
          <w:snapToGrid/>
          <w:color w:val="000000"/>
          <w:sz w:val="22"/>
          <w:szCs w:val="22"/>
          <w:lang w:val="de-DE" w:eastAsia="de-DE"/>
        </w:rPr>
        <w:t xml:space="preserve"> CBD</w:t>
      </w:r>
      <w:r w:rsidR="00201673" w:rsidRPr="00751BBB">
        <w:rPr>
          <w:rFonts w:eastAsia="Calibri"/>
          <w:snapToGrid/>
          <w:color w:val="000000"/>
          <w:sz w:val="22"/>
          <w:szCs w:val="22"/>
          <w:lang w:val="de-DE" w:eastAsia="de-DE"/>
        </w:rPr>
        <w:t xml:space="preserve"> </w:t>
      </w:r>
      <w:r w:rsidR="007167AA">
        <w:rPr>
          <w:rFonts w:eastAsia="Calibri"/>
          <w:snapToGrid/>
          <w:color w:val="000000"/>
          <w:sz w:val="22"/>
          <w:szCs w:val="22"/>
          <w:lang w:val="de-DE" w:eastAsia="de-DE"/>
        </w:rPr>
        <w:t>und d</w:t>
      </w:r>
      <w:r w:rsidR="00E27FFD">
        <w:rPr>
          <w:rFonts w:eastAsia="Calibri"/>
          <w:snapToGrid/>
          <w:color w:val="000000"/>
          <w:sz w:val="22"/>
          <w:szCs w:val="22"/>
          <w:lang w:val="de-DE" w:eastAsia="de-DE"/>
        </w:rPr>
        <w:t>aneben eine</w:t>
      </w:r>
      <w:r w:rsidR="002F48A3">
        <w:rPr>
          <w:rFonts w:eastAsia="Calibri"/>
          <w:snapToGrid/>
          <w:color w:val="000000"/>
          <w:sz w:val="22"/>
          <w:szCs w:val="22"/>
          <w:lang w:val="de-DE" w:eastAsia="de-DE"/>
        </w:rPr>
        <w:t xml:space="preserve"> </w:t>
      </w:r>
      <w:r w:rsidR="00201673" w:rsidRPr="003129C0">
        <w:rPr>
          <w:rFonts w:eastAsia="Calibri"/>
          <w:snapToGrid/>
          <w:color w:val="000000"/>
          <w:sz w:val="22"/>
          <w:szCs w:val="22"/>
          <w:lang w:val="de-DE" w:eastAsia="de-DE"/>
        </w:rPr>
        <w:t>“</w:t>
      </w:r>
      <w:r w:rsidR="00BB227B">
        <w:rPr>
          <w:rFonts w:eastAsia="Calibri"/>
          <w:snapToGrid/>
          <w:color w:val="000000"/>
          <w:sz w:val="22"/>
          <w:szCs w:val="22"/>
          <w:lang w:val="de-DE" w:eastAsia="de-DE"/>
        </w:rPr>
        <w:t>Erklärung im Kontext des IPPC</w:t>
      </w:r>
      <w:r w:rsidR="00201673" w:rsidRPr="003129C0">
        <w:rPr>
          <w:rFonts w:eastAsia="Calibri"/>
          <w:snapToGrid/>
          <w:color w:val="000000"/>
          <w:sz w:val="22"/>
          <w:szCs w:val="22"/>
          <w:lang w:val="de-DE" w:eastAsia="de-DE"/>
        </w:rPr>
        <w:t>”</w:t>
      </w:r>
      <w:r w:rsidR="00CB2835">
        <w:rPr>
          <w:rFonts w:eastAsia="Calibri"/>
          <w:snapToGrid/>
          <w:color w:val="000000"/>
          <w:sz w:val="22"/>
          <w:szCs w:val="22"/>
          <w:lang w:val="de-DE" w:eastAsia="de-DE"/>
        </w:rPr>
        <w:t xml:space="preserve"> aufgeführt.</w:t>
      </w:r>
      <w:r w:rsidR="00201673" w:rsidRPr="003129C0">
        <w:rPr>
          <w:rFonts w:eastAsia="Calibri"/>
          <w:snapToGrid/>
          <w:color w:val="000000"/>
          <w:sz w:val="22"/>
          <w:szCs w:val="22"/>
          <w:lang w:val="de-DE" w:eastAsia="de-DE"/>
        </w:rPr>
        <w:t xml:space="preserve"> </w:t>
      </w:r>
      <w:r w:rsidR="00CB2835">
        <w:rPr>
          <w:rFonts w:eastAsia="Calibri"/>
          <w:snapToGrid/>
          <w:color w:val="000000"/>
          <w:sz w:val="22"/>
          <w:szCs w:val="22"/>
          <w:lang w:val="de-DE" w:eastAsia="de-DE"/>
        </w:rPr>
        <w:t>W</w:t>
      </w:r>
      <w:r w:rsidR="003129C0" w:rsidRPr="003129C0">
        <w:rPr>
          <w:rFonts w:eastAsia="Calibri"/>
          <w:snapToGrid/>
          <w:color w:val="000000"/>
          <w:sz w:val="22"/>
          <w:szCs w:val="22"/>
          <w:lang w:val="de-DE" w:eastAsia="de-DE"/>
        </w:rPr>
        <w:t>ie gewöhnlich</w:t>
      </w:r>
      <w:r w:rsidR="00305EE5" w:rsidRPr="003129C0">
        <w:rPr>
          <w:rFonts w:eastAsia="Calibri"/>
          <w:snapToGrid/>
          <w:color w:val="000000"/>
          <w:sz w:val="22"/>
          <w:szCs w:val="22"/>
          <w:lang w:val="de-DE" w:eastAsia="de-DE"/>
        </w:rPr>
        <w:t xml:space="preserve"> </w:t>
      </w:r>
      <w:r w:rsidR="002F48A3">
        <w:rPr>
          <w:rFonts w:eastAsia="Calibri"/>
          <w:snapToGrid/>
          <w:color w:val="000000"/>
          <w:sz w:val="22"/>
          <w:szCs w:val="22"/>
          <w:lang w:val="de-DE" w:eastAsia="de-DE"/>
        </w:rPr>
        <w:t xml:space="preserve">sind </w:t>
      </w:r>
      <w:r w:rsidR="00305EE5" w:rsidRPr="003129C0">
        <w:rPr>
          <w:rFonts w:eastAsia="Calibri"/>
          <w:snapToGrid/>
          <w:color w:val="000000"/>
          <w:sz w:val="22"/>
          <w:szCs w:val="22"/>
          <w:lang w:val="de-DE" w:eastAsia="de-DE"/>
        </w:rPr>
        <w:t>Begriffe aus dem Glossar</w:t>
      </w:r>
      <w:r w:rsidR="00201673" w:rsidRPr="003129C0">
        <w:rPr>
          <w:rFonts w:eastAsia="Calibri"/>
          <w:snapToGrid/>
          <w:color w:val="000000"/>
          <w:sz w:val="22"/>
          <w:szCs w:val="22"/>
          <w:lang w:val="de-DE" w:eastAsia="de-DE"/>
        </w:rPr>
        <w:t xml:space="preserve"> (</w:t>
      </w:r>
      <w:r w:rsidR="00305EE5" w:rsidRPr="003129C0">
        <w:rPr>
          <w:rFonts w:eastAsia="Calibri"/>
          <w:snapToGrid/>
          <w:color w:val="000000"/>
          <w:sz w:val="22"/>
          <w:szCs w:val="22"/>
          <w:lang w:val="de-DE" w:eastAsia="de-DE"/>
        </w:rPr>
        <w:t>oder</w:t>
      </w:r>
      <w:r w:rsidR="00201673" w:rsidRPr="003129C0">
        <w:rPr>
          <w:rFonts w:eastAsia="Calibri"/>
          <w:snapToGrid/>
          <w:color w:val="000000"/>
          <w:sz w:val="22"/>
          <w:szCs w:val="22"/>
          <w:lang w:val="de-DE" w:eastAsia="de-DE"/>
        </w:rPr>
        <w:t xml:space="preserve"> </w:t>
      </w:r>
      <w:r w:rsidR="00E27FFD">
        <w:rPr>
          <w:rFonts w:eastAsia="Calibri"/>
          <w:snapToGrid/>
          <w:color w:val="000000"/>
          <w:sz w:val="22"/>
          <w:szCs w:val="22"/>
          <w:lang w:val="de-DE" w:eastAsia="de-DE"/>
        </w:rPr>
        <w:t xml:space="preserve">abgeleitete </w:t>
      </w:r>
      <w:r w:rsidR="00BB227B">
        <w:rPr>
          <w:rFonts w:eastAsia="Calibri"/>
          <w:snapToGrid/>
          <w:color w:val="000000"/>
          <w:sz w:val="22"/>
          <w:szCs w:val="22"/>
          <w:lang w:val="de-DE" w:eastAsia="de-DE"/>
        </w:rPr>
        <w:t>Formen von Begriffen aus dem Glossar</w:t>
      </w:r>
      <w:r w:rsidR="00201673" w:rsidRPr="003129C0">
        <w:rPr>
          <w:rFonts w:eastAsia="Calibri"/>
          <w:snapToGrid/>
          <w:color w:val="000000"/>
          <w:sz w:val="22"/>
          <w:szCs w:val="22"/>
          <w:lang w:val="de-DE" w:eastAsia="de-DE"/>
        </w:rPr>
        <w:t>)</w:t>
      </w:r>
      <w:r w:rsidR="003129C0" w:rsidRPr="003129C0">
        <w:rPr>
          <w:rFonts w:eastAsia="Calibri"/>
          <w:snapToGrid/>
          <w:color w:val="000000"/>
          <w:sz w:val="22"/>
          <w:szCs w:val="22"/>
          <w:lang w:val="de-DE" w:eastAsia="de-DE"/>
        </w:rPr>
        <w:t xml:space="preserve"> </w:t>
      </w:r>
      <w:r w:rsidR="003129C0" w:rsidRPr="003129C0">
        <w:rPr>
          <w:rFonts w:eastAsia="Calibri"/>
          <w:b/>
          <w:snapToGrid/>
          <w:color w:val="000000"/>
          <w:sz w:val="22"/>
          <w:szCs w:val="22"/>
          <w:lang w:val="de-DE" w:eastAsia="de-DE"/>
        </w:rPr>
        <w:t>fett</w:t>
      </w:r>
      <w:r w:rsidR="00201673" w:rsidRPr="003129C0">
        <w:rPr>
          <w:rFonts w:eastAsia="Calibri"/>
          <w:snapToGrid/>
          <w:color w:val="000000"/>
          <w:sz w:val="22"/>
          <w:szCs w:val="22"/>
          <w:lang w:val="de-DE" w:eastAsia="de-DE"/>
        </w:rPr>
        <w:t xml:space="preserve"> </w:t>
      </w:r>
      <w:r w:rsidR="00CB2835">
        <w:rPr>
          <w:rFonts w:eastAsia="Calibri"/>
          <w:snapToGrid/>
          <w:color w:val="000000"/>
          <w:sz w:val="22"/>
          <w:szCs w:val="22"/>
          <w:lang w:val="de-DE" w:eastAsia="de-DE"/>
        </w:rPr>
        <w:t>gedruckt</w:t>
      </w:r>
      <w:r w:rsidR="003129C0" w:rsidRPr="003129C0">
        <w:rPr>
          <w:rFonts w:eastAsia="Calibri"/>
          <w:snapToGrid/>
          <w:color w:val="000000"/>
          <w:sz w:val="22"/>
          <w:szCs w:val="22"/>
          <w:lang w:val="de-DE" w:eastAsia="de-DE"/>
        </w:rPr>
        <w:t>.</w:t>
      </w:r>
      <w:r w:rsidR="00201673" w:rsidRPr="003129C0">
        <w:rPr>
          <w:rFonts w:eastAsia="Calibri"/>
          <w:snapToGrid/>
          <w:color w:val="000000"/>
          <w:sz w:val="22"/>
          <w:szCs w:val="22"/>
          <w:lang w:val="de-DE" w:eastAsia="de-DE"/>
        </w:rPr>
        <w:t xml:space="preserve"> </w:t>
      </w:r>
      <w:r w:rsidR="00305EE5" w:rsidRPr="003129C0">
        <w:rPr>
          <w:rFonts w:eastAsia="Calibri"/>
          <w:snapToGrid/>
          <w:color w:val="000000"/>
          <w:sz w:val="22"/>
          <w:szCs w:val="22"/>
          <w:lang w:val="de-DE" w:eastAsia="de-DE"/>
        </w:rPr>
        <w:t xml:space="preserve">Diese Erklärungen können auch Begriffe </w:t>
      </w:r>
      <w:r w:rsidR="00891993">
        <w:rPr>
          <w:rFonts w:eastAsia="Calibri"/>
          <w:snapToGrid/>
          <w:color w:val="000000"/>
          <w:sz w:val="22"/>
          <w:szCs w:val="22"/>
          <w:lang w:val="de-DE" w:eastAsia="de-DE"/>
        </w:rPr>
        <w:t>aus dem</w:t>
      </w:r>
      <w:r w:rsidR="003129C0" w:rsidRPr="003129C0">
        <w:rPr>
          <w:rFonts w:eastAsia="Calibri"/>
          <w:snapToGrid/>
          <w:color w:val="000000"/>
          <w:sz w:val="22"/>
          <w:szCs w:val="22"/>
          <w:lang w:val="de-DE" w:eastAsia="de-DE"/>
        </w:rPr>
        <w:t xml:space="preserve"> CBD </w:t>
      </w:r>
      <w:r w:rsidR="00305EE5" w:rsidRPr="003129C0">
        <w:rPr>
          <w:rFonts w:eastAsia="Calibri"/>
          <w:snapToGrid/>
          <w:color w:val="000000"/>
          <w:sz w:val="22"/>
          <w:szCs w:val="22"/>
          <w:lang w:val="de-DE" w:eastAsia="de-DE"/>
        </w:rPr>
        <w:t>umfassen</w:t>
      </w:r>
      <w:r>
        <w:rPr>
          <w:rFonts w:eastAsia="Calibri"/>
          <w:snapToGrid/>
          <w:color w:val="000000"/>
          <w:sz w:val="22"/>
          <w:szCs w:val="22"/>
          <w:lang w:val="de-DE" w:eastAsia="de-DE"/>
        </w:rPr>
        <w:t xml:space="preserve">, die dann auch </w:t>
      </w:r>
      <w:r w:rsidR="00305EE5" w:rsidRPr="00391FD8">
        <w:rPr>
          <w:rFonts w:eastAsia="Calibri"/>
          <w:b/>
          <w:snapToGrid/>
          <w:color w:val="000000"/>
          <w:sz w:val="22"/>
          <w:szCs w:val="22"/>
          <w:lang w:val="de-DE" w:eastAsia="de-DE"/>
        </w:rPr>
        <w:t>fett</w:t>
      </w:r>
      <w:r w:rsidR="00201673" w:rsidRPr="00391FD8">
        <w:rPr>
          <w:rFonts w:eastAsia="Calibri"/>
          <w:snapToGrid/>
          <w:color w:val="000000"/>
          <w:sz w:val="22"/>
          <w:szCs w:val="22"/>
          <w:lang w:val="de-DE" w:eastAsia="de-DE"/>
        </w:rPr>
        <w:t xml:space="preserve"> </w:t>
      </w:r>
      <w:r w:rsidR="00305EE5" w:rsidRPr="00391FD8">
        <w:rPr>
          <w:rFonts w:eastAsia="Calibri"/>
          <w:snapToGrid/>
          <w:color w:val="000000"/>
          <w:sz w:val="22"/>
          <w:szCs w:val="22"/>
          <w:lang w:val="de-DE" w:eastAsia="de-DE"/>
        </w:rPr>
        <w:t xml:space="preserve">gedruckt </w:t>
      </w:r>
      <w:r>
        <w:rPr>
          <w:rFonts w:eastAsia="Calibri"/>
          <w:snapToGrid/>
          <w:color w:val="000000"/>
          <w:sz w:val="22"/>
          <w:szCs w:val="22"/>
          <w:lang w:val="de-DE" w:eastAsia="de-DE"/>
        </w:rPr>
        <w:t>sind, gefolgt von einem</w:t>
      </w:r>
      <w:r w:rsidR="00201673" w:rsidRPr="00391FD8">
        <w:rPr>
          <w:rFonts w:eastAsia="Calibri"/>
          <w:snapToGrid/>
          <w:color w:val="000000"/>
          <w:sz w:val="22"/>
          <w:szCs w:val="22"/>
          <w:lang w:val="de-DE" w:eastAsia="de-DE"/>
        </w:rPr>
        <w:t>“</w:t>
      </w:r>
      <w:r w:rsidR="00201673" w:rsidRPr="00391FD8">
        <w:rPr>
          <w:rFonts w:eastAsia="Calibri"/>
          <w:b/>
          <w:bCs/>
          <w:snapToGrid/>
          <w:color w:val="000000"/>
          <w:sz w:val="22"/>
          <w:szCs w:val="22"/>
          <w:lang w:val="de-DE" w:eastAsia="de-DE"/>
        </w:rPr>
        <w:t>(CBD)</w:t>
      </w:r>
      <w:r w:rsidR="00201673" w:rsidRPr="00391FD8">
        <w:rPr>
          <w:rFonts w:eastAsia="Calibri"/>
          <w:snapToGrid/>
          <w:color w:val="000000"/>
          <w:sz w:val="22"/>
          <w:szCs w:val="22"/>
          <w:lang w:val="de-DE" w:eastAsia="de-DE"/>
        </w:rPr>
        <w:t xml:space="preserve">”. </w:t>
      </w:r>
      <w:r w:rsidR="00391FD8" w:rsidRPr="00391FD8">
        <w:rPr>
          <w:rFonts w:eastAsia="Calibri"/>
          <w:snapToGrid/>
          <w:color w:val="000000"/>
          <w:sz w:val="22"/>
          <w:szCs w:val="22"/>
          <w:lang w:val="de-DE" w:eastAsia="de-DE"/>
        </w:rPr>
        <w:t xml:space="preserve">Die Erklärungen </w:t>
      </w:r>
      <w:r w:rsidR="00BB227B">
        <w:rPr>
          <w:rFonts w:eastAsia="Calibri"/>
          <w:snapToGrid/>
          <w:color w:val="000000"/>
          <w:sz w:val="22"/>
          <w:szCs w:val="22"/>
          <w:lang w:val="de-DE" w:eastAsia="de-DE"/>
        </w:rPr>
        <w:t>stellen den Hauptteil</w:t>
      </w:r>
      <w:r w:rsidR="00391FD8" w:rsidRPr="00391FD8">
        <w:rPr>
          <w:rFonts w:eastAsia="Calibri"/>
          <w:snapToGrid/>
          <w:color w:val="000000"/>
          <w:sz w:val="22"/>
          <w:szCs w:val="22"/>
          <w:lang w:val="de-DE" w:eastAsia="de-DE"/>
        </w:rPr>
        <w:t xml:space="preserve"> dieser</w:t>
      </w:r>
      <w:r w:rsidR="00201673" w:rsidRPr="00391FD8">
        <w:rPr>
          <w:rFonts w:eastAsia="Calibri"/>
          <w:snapToGrid/>
          <w:color w:val="000000"/>
          <w:sz w:val="22"/>
          <w:szCs w:val="22"/>
          <w:lang w:val="de-DE" w:eastAsia="de-DE"/>
        </w:rPr>
        <w:t xml:space="preserve"> </w:t>
      </w:r>
      <w:r w:rsidR="00FF1A33" w:rsidRPr="00391FD8">
        <w:rPr>
          <w:rFonts w:eastAsia="Calibri"/>
          <w:snapToGrid/>
          <w:color w:val="000000"/>
          <w:sz w:val="22"/>
          <w:szCs w:val="22"/>
          <w:lang w:val="de-DE" w:eastAsia="de-DE"/>
        </w:rPr>
        <w:t>Anlage</w:t>
      </w:r>
      <w:r w:rsidR="00BB227B">
        <w:rPr>
          <w:rFonts w:eastAsia="Calibri"/>
          <w:snapToGrid/>
          <w:color w:val="000000"/>
          <w:sz w:val="22"/>
          <w:szCs w:val="22"/>
          <w:lang w:val="de-DE" w:eastAsia="de-DE"/>
        </w:rPr>
        <w:t xml:space="preserve"> dar</w:t>
      </w:r>
      <w:r w:rsidR="00201673" w:rsidRPr="00391FD8">
        <w:rPr>
          <w:rFonts w:eastAsia="Calibri"/>
          <w:snapToGrid/>
          <w:color w:val="000000"/>
          <w:sz w:val="22"/>
          <w:szCs w:val="22"/>
          <w:lang w:val="de-DE" w:eastAsia="de-DE"/>
        </w:rPr>
        <w:t xml:space="preserve">. </w:t>
      </w:r>
      <w:r w:rsidR="004F0EDE">
        <w:rPr>
          <w:rFonts w:eastAsia="Calibri"/>
          <w:snapToGrid/>
          <w:color w:val="000000"/>
          <w:sz w:val="22"/>
          <w:szCs w:val="22"/>
          <w:lang w:val="de-DE" w:eastAsia="de-DE"/>
        </w:rPr>
        <w:t>Auf jede folgen Anmerkungen, die einige der Schwierigkeiten näher erläutern.</w:t>
      </w:r>
      <w:r w:rsidR="00201673" w:rsidRPr="004F0EDE">
        <w:rPr>
          <w:rFonts w:eastAsia="Calibri"/>
          <w:snapToGrid/>
          <w:color w:val="000000"/>
          <w:sz w:val="22"/>
          <w:szCs w:val="22"/>
          <w:lang w:val="de-DE" w:eastAsia="de-DE"/>
        </w:rPr>
        <w:t xml:space="preserve"> </w:t>
      </w:r>
    </w:p>
    <w:p w:rsidR="00201673" w:rsidRDefault="00391FD8" w:rsidP="00DE3186">
      <w:pPr>
        <w:pStyle w:val="ispm5-2"/>
      </w:pPr>
      <w:bookmarkStart w:id="194" w:name="_Toc427138945"/>
      <w:bookmarkStart w:id="195" w:name="_Toc427139151"/>
      <w:bookmarkStart w:id="196" w:name="_Toc427139270"/>
      <w:bookmarkStart w:id="197" w:name="_Toc427139513"/>
      <w:bookmarkStart w:id="198" w:name="_Toc427139835"/>
      <w:r>
        <w:t>3.</w:t>
      </w:r>
      <w:r w:rsidR="009A3F7A">
        <w:tab/>
      </w:r>
      <w:r>
        <w:t>Terminologie</w:t>
      </w:r>
      <w:bookmarkEnd w:id="194"/>
      <w:bookmarkEnd w:id="195"/>
      <w:bookmarkEnd w:id="196"/>
      <w:bookmarkEnd w:id="197"/>
      <w:bookmarkEnd w:id="198"/>
      <w:r w:rsidR="00201673" w:rsidRPr="00201673">
        <w:t xml:space="preserve"> </w:t>
      </w:r>
      <w:r w:rsidR="00D172D8">
        <w:t xml:space="preserve"> </w:t>
      </w:r>
    </w:p>
    <w:p w:rsidR="00201673" w:rsidRPr="004B2B8A" w:rsidRDefault="00201673" w:rsidP="00D151C9">
      <w:pPr>
        <w:pStyle w:val="ispm5-3"/>
        <w:numPr>
          <w:ilvl w:val="0"/>
          <w:numId w:val="0"/>
        </w:numPr>
      </w:pPr>
      <w:bookmarkStart w:id="199" w:name="_Toc427138946"/>
      <w:bookmarkStart w:id="200" w:name="_Toc427139152"/>
      <w:bookmarkStart w:id="201" w:name="_Toc427139271"/>
      <w:bookmarkStart w:id="202" w:name="_Toc427139514"/>
      <w:bookmarkStart w:id="203" w:name="_Toc427139836"/>
      <w:r w:rsidRPr="00201673">
        <w:t>3</w:t>
      </w:r>
      <w:r w:rsidR="000608F6">
        <w:t>.1</w:t>
      </w:r>
      <w:r w:rsidR="004B2B8A">
        <w:tab/>
      </w:r>
      <w:r w:rsidR="00342A8C">
        <w:t>„</w:t>
      </w:r>
      <w:r w:rsidR="003F57ED">
        <w:t>Gebietsfremde Arten</w:t>
      </w:r>
      <w:r w:rsidRPr="00201673">
        <w:t>”</w:t>
      </w:r>
      <w:bookmarkEnd w:id="199"/>
      <w:bookmarkEnd w:id="200"/>
      <w:bookmarkEnd w:id="201"/>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06"/>
        <w:gridCol w:w="4606"/>
      </w:tblGrid>
      <w:tr w:rsidR="009A1C0E" w:rsidRPr="00391FD8">
        <w:tc>
          <w:tcPr>
            <w:tcW w:w="4606" w:type="dxa"/>
          </w:tcPr>
          <w:p w:rsidR="009A1C0E" w:rsidRPr="004B2B8A" w:rsidRDefault="009A1C0E" w:rsidP="008A253B">
            <w:pPr>
              <w:tabs>
                <w:tab w:val="left" w:pos="567"/>
              </w:tabs>
              <w:rPr>
                <w:lang w:val="de-DE"/>
              </w:rPr>
            </w:pPr>
            <w:r w:rsidRPr="00064E32">
              <w:rPr>
                <w:rFonts w:eastAsia="Calibri"/>
                <w:i/>
                <w:iCs/>
                <w:snapToGrid/>
                <w:color w:val="000000"/>
                <w:sz w:val="22"/>
                <w:szCs w:val="22"/>
                <w:lang w:val="de-DE" w:eastAsia="de-DE"/>
              </w:rPr>
              <w:t>CBD Definition</w:t>
            </w:r>
          </w:p>
        </w:tc>
        <w:tc>
          <w:tcPr>
            <w:tcW w:w="4606" w:type="dxa"/>
          </w:tcPr>
          <w:p w:rsidR="009A1C0E" w:rsidRPr="00391FD8" w:rsidRDefault="009A1C0E" w:rsidP="008A253B">
            <w:pPr>
              <w:tabs>
                <w:tab w:val="left" w:pos="567"/>
              </w:tabs>
              <w:rPr>
                <w:lang w:val="de-DE"/>
              </w:rPr>
            </w:pPr>
            <w:r w:rsidRPr="00064E32">
              <w:rPr>
                <w:rFonts w:eastAsia="Calibri"/>
                <w:i/>
                <w:iCs/>
                <w:snapToGrid/>
                <w:color w:val="000000"/>
                <w:sz w:val="22"/>
                <w:szCs w:val="22"/>
                <w:lang w:val="de-DE" w:eastAsia="de-DE"/>
              </w:rPr>
              <w:t>E</w:t>
            </w:r>
            <w:r w:rsidR="00391FD8">
              <w:rPr>
                <w:rFonts w:eastAsia="Calibri"/>
                <w:i/>
                <w:iCs/>
                <w:snapToGrid/>
                <w:color w:val="000000"/>
                <w:sz w:val="22"/>
                <w:szCs w:val="22"/>
                <w:lang w:val="de-DE" w:eastAsia="de-DE"/>
              </w:rPr>
              <w:t>rklärung im Kontext des</w:t>
            </w:r>
            <w:r w:rsidRPr="00064E32">
              <w:rPr>
                <w:rFonts w:eastAsia="Calibri"/>
                <w:i/>
                <w:iCs/>
                <w:snapToGrid/>
                <w:color w:val="000000"/>
                <w:sz w:val="22"/>
                <w:szCs w:val="22"/>
                <w:lang w:val="de-DE" w:eastAsia="de-DE"/>
              </w:rPr>
              <w:t xml:space="preserve"> IPPC </w:t>
            </w:r>
          </w:p>
        </w:tc>
      </w:tr>
      <w:tr w:rsidR="009A1C0E" w:rsidRPr="005421E8">
        <w:tc>
          <w:tcPr>
            <w:tcW w:w="4606" w:type="dxa"/>
          </w:tcPr>
          <w:p w:rsidR="009A1C0E" w:rsidRPr="00BB227B" w:rsidRDefault="005421E8" w:rsidP="008A253B">
            <w:pPr>
              <w:tabs>
                <w:tab w:val="left" w:pos="567"/>
              </w:tabs>
              <w:rPr>
                <w:lang w:val="de-DE"/>
              </w:rPr>
            </w:pPr>
            <w:r w:rsidRPr="00BB227B">
              <w:rPr>
                <w:rFonts w:eastAsia="Calibri"/>
                <w:snapToGrid/>
                <w:color w:val="000000"/>
                <w:sz w:val="22"/>
                <w:szCs w:val="22"/>
                <w:lang w:val="de-DE" w:eastAsia="de-DE"/>
              </w:rPr>
              <w:t xml:space="preserve">Eine Art, Unterart oder </w:t>
            </w:r>
            <w:r w:rsidR="00CB2835">
              <w:rPr>
                <w:rFonts w:eastAsia="Calibri"/>
                <w:snapToGrid/>
                <w:color w:val="000000"/>
                <w:sz w:val="22"/>
                <w:szCs w:val="22"/>
                <w:lang w:val="de-DE" w:eastAsia="de-DE"/>
              </w:rPr>
              <w:t xml:space="preserve">ein </w:t>
            </w:r>
            <w:r w:rsidRPr="00BB227B">
              <w:rPr>
                <w:rFonts w:eastAsia="Calibri"/>
                <w:snapToGrid/>
                <w:color w:val="000000"/>
                <w:sz w:val="22"/>
                <w:szCs w:val="22"/>
                <w:lang w:val="de-DE" w:eastAsia="de-DE"/>
              </w:rPr>
              <w:t>niederes T</w:t>
            </w:r>
            <w:r w:rsidR="009A1C0E" w:rsidRPr="00BB227B">
              <w:rPr>
                <w:rFonts w:eastAsia="Calibri"/>
                <w:snapToGrid/>
                <w:color w:val="000000"/>
                <w:sz w:val="22"/>
                <w:szCs w:val="22"/>
                <w:lang w:val="de-DE" w:eastAsia="de-DE"/>
              </w:rPr>
              <w:t>axon,</w:t>
            </w:r>
            <w:r w:rsidR="00CB2835">
              <w:rPr>
                <w:rFonts w:eastAsia="Calibri"/>
                <w:snapToGrid/>
                <w:color w:val="000000"/>
                <w:sz w:val="22"/>
                <w:szCs w:val="22"/>
                <w:lang w:val="de-DE" w:eastAsia="de-DE"/>
              </w:rPr>
              <w:t xml:space="preserve"> die/das</w:t>
            </w:r>
            <w:r w:rsidR="009A1C0E" w:rsidRPr="00BB227B">
              <w:rPr>
                <w:rFonts w:eastAsia="Calibri"/>
                <w:snapToGrid/>
                <w:color w:val="000000"/>
                <w:sz w:val="22"/>
                <w:szCs w:val="22"/>
                <w:lang w:val="de-DE" w:eastAsia="de-DE"/>
              </w:rPr>
              <w:t xml:space="preserve"> </w:t>
            </w:r>
            <w:r w:rsidR="004F0EDE">
              <w:rPr>
                <w:rFonts w:eastAsia="Calibri"/>
                <w:snapToGrid/>
                <w:color w:val="000000"/>
                <w:sz w:val="22"/>
                <w:szCs w:val="22"/>
                <w:lang w:val="de-DE" w:eastAsia="de-DE"/>
              </w:rPr>
              <w:t>aus</w:t>
            </w:r>
            <w:r w:rsidR="00BB227B" w:rsidRPr="00BB227B">
              <w:rPr>
                <w:rFonts w:eastAsia="Calibri"/>
                <w:snapToGrid/>
                <w:color w:val="000000"/>
                <w:sz w:val="22"/>
                <w:szCs w:val="22"/>
                <w:lang w:val="de-DE" w:eastAsia="de-DE"/>
              </w:rPr>
              <w:t xml:space="preserve"> ihre</w:t>
            </w:r>
            <w:r w:rsidR="004F0EDE">
              <w:rPr>
                <w:rFonts w:eastAsia="Calibri"/>
                <w:snapToGrid/>
                <w:color w:val="000000"/>
                <w:sz w:val="22"/>
                <w:szCs w:val="22"/>
                <w:lang w:val="de-DE" w:eastAsia="de-DE"/>
              </w:rPr>
              <w:t>r</w:t>
            </w:r>
            <w:r w:rsidR="00BB227B" w:rsidRPr="00BB227B">
              <w:rPr>
                <w:rFonts w:eastAsia="Calibri"/>
                <w:snapToGrid/>
                <w:color w:val="000000"/>
                <w:sz w:val="22"/>
                <w:szCs w:val="22"/>
                <w:lang w:val="de-DE" w:eastAsia="de-DE"/>
              </w:rPr>
              <w:t>/seine</w:t>
            </w:r>
            <w:r w:rsidR="004F0EDE">
              <w:rPr>
                <w:rFonts w:eastAsia="Calibri"/>
                <w:snapToGrid/>
                <w:color w:val="000000"/>
                <w:sz w:val="22"/>
                <w:szCs w:val="22"/>
                <w:lang w:val="de-DE" w:eastAsia="de-DE"/>
              </w:rPr>
              <w:t>r</w:t>
            </w:r>
            <w:r w:rsidR="00BB227B" w:rsidRPr="00BB227B">
              <w:rPr>
                <w:rFonts w:eastAsia="Calibri"/>
                <w:snapToGrid/>
                <w:color w:val="000000"/>
                <w:sz w:val="22"/>
                <w:szCs w:val="22"/>
                <w:lang w:val="de-DE" w:eastAsia="de-DE"/>
              </w:rPr>
              <w:t xml:space="preserve"> ehemaligen</w:t>
            </w:r>
            <w:r w:rsidR="00501E77" w:rsidRPr="00501E77">
              <w:rPr>
                <w:rFonts w:eastAsia="Calibri"/>
                <w:snapToGrid/>
                <w:color w:val="000000"/>
                <w:sz w:val="22"/>
                <w:szCs w:val="22"/>
                <w:vertAlign w:val="superscript"/>
                <w:lang w:val="de-DE" w:eastAsia="de-DE"/>
              </w:rPr>
              <w:t>1</w:t>
            </w:r>
            <w:r w:rsidR="00BB227B" w:rsidRPr="00BB227B">
              <w:rPr>
                <w:rFonts w:eastAsia="Calibri"/>
                <w:snapToGrid/>
                <w:color w:val="000000"/>
                <w:sz w:val="22"/>
                <w:szCs w:val="22"/>
                <w:lang w:val="de-DE" w:eastAsia="de-DE"/>
              </w:rPr>
              <w:t xml:space="preserve"> oder gegenwärtigen natürlichen</w:t>
            </w:r>
            <w:r w:rsidR="009A1C0E" w:rsidRPr="00BB227B">
              <w:rPr>
                <w:rFonts w:eastAsia="Calibri"/>
                <w:snapToGrid/>
                <w:color w:val="000000"/>
                <w:sz w:val="22"/>
                <w:szCs w:val="22"/>
                <w:lang w:val="de-DE" w:eastAsia="de-DE"/>
              </w:rPr>
              <w:t xml:space="preserve"> </w:t>
            </w:r>
            <w:r w:rsidR="00BB227B" w:rsidRPr="00BB227B">
              <w:rPr>
                <w:rFonts w:eastAsia="Calibri"/>
                <w:snapToGrid/>
                <w:color w:val="000000"/>
                <w:sz w:val="22"/>
                <w:szCs w:val="22"/>
                <w:lang w:val="de-DE" w:eastAsia="de-DE"/>
              </w:rPr>
              <w:t>Verbreitung</w:t>
            </w:r>
            <w:r w:rsidR="004F0EDE">
              <w:rPr>
                <w:rFonts w:eastAsia="Calibri"/>
                <w:snapToGrid/>
                <w:color w:val="000000"/>
                <w:sz w:val="22"/>
                <w:szCs w:val="22"/>
                <w:lang w:val="de-DE" w:eastAsia="de-DE"/>
              </w:rPr>
              <w:t xml:space="preserve"> verschleppt wird</w:t>
            </w:r>
            <w:r w:rsidR="00BB227B" w:rsidRPr="00BB227B">
              <w:rPr>
                <w:rFonts w:eastAsia="Calibri"/>
                <w:snapToGrid/>
                <w:color w:val="000000"/>
                <w:sz w:val="22"/>
                <w:szCs w:val="22"/>
                <w:lang w:val="de-DE" w:eastAsia="de-DE"/>
              </w:rPr>
              <w:t>; umfasst jegliche</w:t>
            </w:r>
            <w:r w:rsidR="00BB227B">
              <w:rPr>
                <w:rFonts w:eastAsia="Calibri"/>
                <w:snapToGrid/>
                <w:color w:val="000000"/>
                <w:sz w:val="22"/>
                <w:szCs w:val="22"/>
                <w:lang w:val="de-DE" w:eastAsia="de-DE"/>
              </w:rPr>
              <w:t>/</w:t>
            </w:r>
            <w:r w:rsidR="00BB227B" w:rsidRPr="00BB227B">
              <w:rPr>
                <w:rFonts w:eastAsia="Calibri"/>
                <w:snapToGrid/>
                <w:color w:val="000000"/>
                <w:sz w:val="22"/>
                <w:szCs w:val="22"/>
                <w:lang w:val="de-DE" w:eastAsia="de-DE"/>
              </w:rPr>
              <w:t>n Teil</w:t>
            </w:r>
            <w:r w:rsidR="00BB227B">
              <w:rPr>
                <w:rFonts w:eastAsia="Calibri"/>
                <w:snapToGrid/>
                <w:color w:val="000000"/>
                <w:sz w:val="22"/>
                <w:szCs w:val="22"/>
                <w:lang w:val="de-DE" w:eastAsia="de-DE"/>
              </w:rPr>
              <w:t>, G</w:t>
            </w:r>
            <w:r w:rsidR="009A1C0E" w:rsidRPr="00BB227B">
              <w:rPr>
                <w:rFonts w:eastAsia="Calibri"/>
                <w:snapToGrid/>
                <w:color w:val="000000"/>
                <w:sz w:val="22"/>
                <w:szCs w:val="22"/>
                <w:lang w:val="de-DE" w:eastAsia="de-DE"/>
              </w:rPr>
              <w:t>amet</w:t>
            </w:r>
            <w:r w:rsidR="00BB227B">
              <w:rPr>
                <w:rFonts w:eastAsia="Calibri"/>
                <w:snapToGrid/>
                <w:color w:val="000000"/>
                <w:sz w:val="22"/>
                <w:szCs w:val="22"/>
                <w:lang w:val="de-DE" w:eastAsia="de-DE"/>
              </w:rPr>
              <w:t>, Samen</w:t>
            </w:r>
            <w:r w:rsidR="009A1C0E" w:rsidRPr="00BB227B">
              <w:rPr>
                <w:rFonts w:eastAsia="Calibri"/>
                <w:snapToGrid/>
                <w:color w:val="000000"/>
                <w:sz w:val="22"/>
                <w:szCs w:val="22"/>
                <w:lang w:val="de-DE" w:eastAsia="de-DE"/>
              </w:rPr>
              <w:t xml:space="preserve">, </w:t>
            </w:r>
            <w:r w:rsidR="00BB227B">
              <w:rPr>
                <w:rFonts w:eastAsia="Calibri"/>
                <w:snapToGrid/>
                <w:color w:val="000000"/>
                <w:sz w:val="22"/>
                <w:szCs w:val="22"/>
                <w:lang w:val="de-DE" w:eastAsia="de-DE"/>
              </w:rPr>
              <w:t>Eier oder Brutkörper solcher Arten, die überleben und sich danach reproduzieren könnten</w:t>
            </w:r>
          </w:p>
        </w:tc>
        <w:tc>
          <w:tcPr>
            <w:tcW w:w="4606" w:type="dxa"/>
          </w:tcPr>
          <w:p w:rsidR="009A1C0E" w:rsidRPr="005421E8" w:rsidRDefault="005421E8" w:rsidP="00D172D8">
            <w:pPr>
              <w:tabs>
                <w:tab w:val="left" w:pos="567"/>
              </w:tabs>
              <w:rPr>
                <w:lang w:val="de-DE"/>
              </w:rPr>
            </w:pPr>
            <w:r w:rsidRPr="005421E8">
              <w:rPr>
                <w:rFonts w:eastAsia="Calibri"/>
                <w:snapToGrid/>
                <w:color w:val="000000"/>
                <w:sz w:val="22"/>
                <w:szCs w:val="22"/>
                <w:lang w:val="de-DE" w:eastAsia="de-DE"/>
              </w:rPr>
              <w:t xml:space="preserve">Eine </w:t>
            </w:r>
            <w:r w:rsidRPr="005421E8">
              <w:rPr>
                <w:rFonts w:eastAsia="Calibri"/>
                <w:b/>
                <w:snapToGrid/>
                <w:color w:val="000000"/>
                <w:sz w:val="22"/>
                <w:szCs w:val="22"/>
                <w:lang w:val="de-DE" w:eastAsia="de-DE"/>
              </w:rPr>
              <w:t>gebietsfremde</w:t>
            </w:r>
            <w:r w:rsidR="00D172D8" w:rsidRPr="00D172D8">
              <w:rPr>
                <w:rFonts w:eastAsia="Calibri"/>
                <w:b/>
                <w:snapToGrid/>
                <w:color w:val="000000"/>
                <w:sz w:val="22"/>
                <w:szCs w:val="22"/>
                <w:vertAlign w:val="superscript"/>
                <w:lang w:val="de-DE" w:eastAsia="de-DE"/>
              </w:rPr>
              <w:t>2</w:t>
            </w:r>
            <w:r w:rsidRPr="005421E8">
              <w:rPr>
                <w:rFonts w:eastAsia="Calibri"/>
                <w:b/>
                <w:snapToGrid/>
                <w:color w:val="000000"/>
                <w:sz w:val="22"/>
                <w:szCs w:val="22"/>
                <w:lang w:val="de-DE" w:eastAsia="de-DE"/>
              </w:rPr>
              <w:t xml:space="preserve"> Art</w:t>
            </w:r>
            <w:r w:rsidR="009A1C0E" w:rsidRPr="005421E8">
              <w:rPr>
                <w:rFonts w:eastAsia="Calibri"/>
                <w:snapToGrid/>
                <w:color w:val="000000"/>
                <w:sz w:val="22"/>
                <w:szCs w:val="22"/>
                <w:lang w:val="de-DE" w:eastAsia="de-DE"/>
              </w:rPr>
              <w:t xml:space="preserve"> </w:t>
            </w:r>
            <w:r w:rsidR="009A1C0E" w:rsidRPr="005421E8">
              <w:rPr>
                <w:rFonts w:eastAsia="Calibri"/>
                <w:b/>
                <w:bCs/>
                <w:snapToGrid/>
                <w:color w:val="000000"/>
                <w:sz w:val="22"/>
                <w:szCs w:val="22"/>
                <w:lang w:val="de-DE" w:eastAsia="de-DE"/>
              </w:rPr>
              <w:t xml:space="preserve">(CBD) </w:t>
            </w:r>
            <w:r w:rsidR="009A1C0E" w:rsidRPr="005421E8">
              <w:rPr>
                <w:rFonts w:eastAsia="Calibri"/>
                <w:snapToGrid/>
                <w:color w:val="000000"/>
                <w:sz w:val="22"/>
                <w:szCs w:val="22"/>
                <w:lang w:val="de-DE" w:eastAsia="de-DE"/>
              </w:rPr>
              <w:t>is</w:t>
            </w:r>
            <w:r w:rsidRPr="005421E8">
              <w:rPr>
                <w:rFonts w:eastAsia="Calibri"/>
                <w:snapToGrid/>
                <w:color w:val="000000"/>
                <w:sz w:val="22"/>
                <w:szCs w:val="22"/>
                <w:lang w:val="de-DE" w:eastAsia="de-DE"/>
              </w:rPr>
              <w:t>t</w:t>
            </w:r>
            <w:r w:rsidR="009A1C0E" w:rsidRPr="005421E8">
              <w:rPr>
                <w:rFonts w:eastAsia="Calibri"/>
                <w:snapToGrid/>
                <w:color w:val="000000"/>
                <w:sz w:val="22"/>
                <w:szCs w:val="22"/>
                <w:lang w:val="de-DE" w:eastAsia="de-DE"/>
              </w:rPr>
              <w:t xml:space="preserve"> </w:t>
            </w:r>
            <w:r w:rsidR="00AE019F">
              <w:rPr>
                <w:rFonts w:eastAsia="Calibri"/>
                <w:snapToGrid/>
                <w:color w:val="000000"/>
                <w:sz w:val="22"/>
                <w:szCs w:val="22"/>
                <w:lang w:val="de-DE" w:eastAsia="de-DE"/>
              </w:rPr>
              <w:t xml:space="preserve">ein </w:t>
            </w:r>
            <w:r w:rsidR="00BB227B">
              <w:rPr>
                <w:rFonts w:eastAsia="Calibri"/>
                <w:snapToGrid/>
                <w:color w:val="000000"/>
                <w:sz w:val="22"/>
                <w:szCs w:val="22"/>
                <w:lang w:val="de-DE" w:eastAsia="de-DE"/>
              </w:rPr>
              <w:t>Individuum</w:t>
            </w:r>
            <w:r w:rsidR="00D172D8" w:rsidRPr="00D172D8">
              <w:rPr>
                <w:rFonts w:eastAsia="Calibri"/>
                <w:snapToGrid/>
                <w:color w:val="000000"/>
                <w:sz w:val="22"/>
                <w:szCs w:val="22"/>
                <w:vertAlign w:val="superscript"/>
                <w:lang w:val="de-DE" w:eastAsia="de-DE"/>
              </w:rPr>
              <w:t>3</w:t>
            </w:r>
            <w:r w:rsidR="009A1C0E" w:rsidRPr="005421E8">
              <w:rPr>
                <w:rFonts w:eastAsia="Calibri"/>
                <w:snapToGrid/>
                <w:color w:val="000000"/>
                <w:sz w:val="14"/>
                <w:szCs w:val="14"/>
                <w:lang w:val="de-DE" w:eastAsia="de-DE"/>
              </w:rPr>
              <w:t xml:space="preserve"> </w:t>
            </w:r>
            <w:r w:rsidR="009A1C0E" w:rsidRPr="005421E8">
              <w:rPr>
                <w:rFonts w:eastAsia="Calibri"/>
                <w:snapToGrid/>
                <w:color w:val="000000"/>
                <w:sz w:val="22"/>
                <w:szCs w:val="22"/>
                <w:lang w:val="de-DE" w:eastAsia="de-DE"/>
              </w:rPr>
              <w:t>o</w:t>
            </w:r>
            <w:r w:rsidRPr="005421E8">
              <w:rPr>
                <w:rFonts w:eastAsia="Calibri"/>
                <w:snapToGrid/>
                <w:color w:val="000000"/>
                <w:sz w:val="22"/>
                <w:szCs w:val="22"/>
                <w:lang w:val="de-DE" w:eastAsia="de-DE"/>
              </w:rPr>
              <w:t>de</w:t>
            </w:r>
            <w:r w:rsidR="009A1C0E" w:rsidRPr="005421E8">
              <w:rPr>
                <w:rFonts w:eastAsia="Calibri"/>
                <w:snapToGrid/>
                <w:color w:val="000000"/>
                <w:sz w:val="22"/>
                <w:szCs w:val="22"/>
                <w:lang w:val="de-DE" w:eastAsia="de-DE"/>
              </w:rPr>
              <w:t>r</w:t>
            </w:r>
            <w:r w:rsidRPr="005421E8">
              <w:rPr>
                <w:rFonts w:eastAsia="Calibri"/>
                <w:snapToGrid/>
                <w:color w:val="000000"/>
                <w:sz w:val="22"/>
                <w:szCs w:val="22"/>
                <w:lang w:val="de-DE" w:eastAsia="de-DE"/>
              </w:rPr>
              <w:t xml:space="preserve"> eine P</w:t>
            </w:r>
            <w:r w:rsidR="009A1C0E" w:rsidRPr="005421E8">
              <w:rPr>
                <w:rFonts w:eastAsia="Calibri"/>
                <w:snapToGrid/>
                <w:color w:val="000000"/>
                <w:sz w:val="22"/>
                <w:szCs w:val="22"/>
                <w:lang w:val="de-DE" w:eastAsia="de-DE"/>
              </w:rPr>
              <w:t xml:space="preserve">opulation, </w:t>
            </w:r>
            <w:r w:rsidR="00AE019F">
              <w:rPr>
                <w:rFonts w:eastAsia="Calibri"/>
                <w:snapToGrid/>
                <w:color w:val="000000"/>
                <w:sz w:val="22"/>
                <w:szCs w:val="22"/>
                <w:lang w:val="de-DE" w:eastAsia="de-DE"/>
              </w:rPr>
              <w:t xml:space="preserve">in </w:t>
            </w:r>
            <w:r w:rsidR="00BB227B">
              <w:rPr>
                <w:rFonts w:eastAsia="Calibri"/>
                <w:snapToGrid/>
                <w:color w:val="000000"/>
                <w:sz w:val="22"/>
                <w:szCs w:val="22"/>
                <w:lang w:val="de-DE" w:eastAsia="de-DE"/>
              </w:rPr>
              <w:t>jeglichem</w:t>
            </w:r>
            <w:r w:rsidR="00AE019F">
              <w:rPr>
                <w:rFonts w:eastAsia="Calibri"/>
                <w:snapToGrid/>
                <w:color w:val="000000"/>
                <w:sz w:val="22"/>
                <w:szCs w:val="22"/>
                <w:lang w:val="de-DE" w:eastAsia="de-DE"/>
              </w:rPr>
              <w:t xml:space="preserve"> Entwicklungsstadium,</w:t>
            </w:r>
            <w:r w:rsidR="009A1C0E" w:rsidRPr="005421E8">
              <w:rPr>
                <w:rFonts w:eastAsia="Calibri"/>
                <w:snapToGrid/>
                <w:color w:val="000000"/>
                <w:sz w:val="22"/>
                <w:szCs w:val="22"/>
                <w:lang w:val="de-DE" w:eastAsia="de-DE"/>
              </w:rPr>
              <w:t xml:space="preserve"> o</w:t>
            </w:r>
            <w:r w:rsidRPr="005421E8">
              <w:rPr>
                <w:rFonts w:eastAsia="Calibri"/>
                <w:snapToGrid/>
                <w:color w:val="000000"/>
                <w:sz w:val="22"/>
                <w:szCs w:val="22"/>
                <w:lang w:val="de-DE" w:eastAsia="de-DE"/>
              </w:rPr>
              <w:t>de</w:t>
            </w:r>
            <w:r w:rsidR="009A1C0E" w:rsidRPr="005421E8">
              <w:rPr>
                <w:rFonts w:eastAsia="Calibri"/>
                <w:snapToGrid/>
                <w:color w:val="000000"/>
                <w:sz w:val="22"/>
                <w:szCs w:val="22"/>
                <w:lang w:val="de-DE" w:eastAsia="de-DE"/>
              </w:rPr>
              <w:t xml:space="preserve">r </w:t>
            </w:r>
            <w:r w:rsidRPr="005421E8">
              <w:rPr>
                <w:rFonts w:eastAsia="Calibri"/>
                <w:snapToGrid/>
                <w:color w:val="000000"/>
                <w:sz w:val="22"/>
                <w:szCs w:val="22"/>
                <w:lang w:val="de-DE" w:eastAsia="de-DE"/>
              </w:rPr>
              <w:t xml:space="preserve">ein lebender Teil eines </w:t>
            </w:r>
            <w:r w:rsidRPr="005421E8">
              <w:rPr>
                <w:rFonts w:eastAsia="Calibri"/>
                <w:b/>
                <w:snapToGrid/>
                <w:color w:val="000000"/>
                <w:sz w:val="22"/>
                <w:szCs w:val="22"/>
                <w:lang w:val="de-DE" w:eastAsia="de-DE"/>
              </w:rPr>
              <w:t>O</w:t>
            </w:r>
            <w:r w:rsidR="009A1C0E" w:rsidRPr="005421E8">
              <w:rPr>
                <w:rFonts w:eastAsia="Calibri"/>
                <w:b/>
                <w:bCs/>
                <w:snapToGrid/>
                <w:color w:val="000000"/>
                <w:sz w:val="22"/>
                <w:szCs w:val="22"/>
                <w:lang w:val="de-DE" w:eastAsia="de-DE"/>
              </w:rPr>
              <w:t>rganism</w:t>
            </w:r>
            <w:r w:rsidRPr="005421E8">
              <w:rPr>
                <w:rFonts w:eastAsia="Calibri"/>
                <w:b/>
                <w:bCs/>
                <w:snapToGrid/>
                <w:color w:val="000000"/>
                <w:sz w:val="22"/>
                <w:szCs w:val="22"/>
                <w:lang w:val="de-DE" w:eastAsia="de-DE"/>
              </w:rPr>
              <w:t>us</w:t>
            </w:r>
            <w:r w:rsidRPr="005421E8">
              <w:rPr>
                <w:rFonts w:eastAsia="Calibri"/>
                <w:bCs/>
                <w:snapToGrid/>
                <w:color w:val="000000"/>
                <w:sz w:val="22"/>
                <w:szCs w:val="22"/>
                <w:lang w:val="de-DE" w:eastAsia="de-DE"/>
              </w:rPr>
              <w:t>, der nicht</w:t>
            </w:r>
            <w:r w:rsidR="00D172D8">
              <w:rPr>
                <w:rFonts w:eastAsia="Calibri"/>
                <w:snapToGrid/>
                <w:color w:val="000000"/>
                <w:sz w:val="22"/>
                <w:szCs w:val="22"/>
                <w:lang w:val="de-DE" w:eastAsia="de-DE"/>
              </w:rPr>
              <w:t xml:space="preserve"> </w:t>
            </w:r>
            <w:r w:rsidR="000C2904" w:rsidRPr="005421E8">
              <w:rPr>
                <w:rFonts w:eastAsia="Calibri"/>
                <w:snapToGrid/>
                <w:color w:val="000000"/>
                <w:sz w:val="22"/>
                <w:szCs w:val="22"/>
                <w:lang w:val="de-DE" w:eastAsia="de-DE"/>
              </w:rPr>
              <w:t>heimisch</w:t>
            </w:r>
            <w:r w:rsidRPr="005421E8">
              <w:rPr>
                <w:rFonts w:eastAsia="Calibri"/>
                <w:snapToGrid/>
                <w:color w:val="000000"/>
                <w:sz w:val="22"/>
                <w:szCs w:val="22"/>
                <w:lang w:val="de-DE" w:eastAsia="de-DE"/>
              </w:rPr>
              <w:t xml:space="preserve"> in einem</w:t>
            </w:r>
            <w:r w:rsidR="009A1C0E" w:rsidRPr="005421E8">
              <w:rPr>
                <w:rFonts w:eastAsia="Calibri"/>
                <w:snapToGrid/>
                <w:color w:val="000000"/>
                <w:sz w:val="22"/>
                <w:szCs w:val="22"/>
                <w:lang w:val="de-DE" w:eastAsia="de-DE"/>
              </w:rPr>
              <w:t xml:space="preserve"> </w:t>
            </w:r>
            <w:r w:rsidRPr="005421E8">
              <w:rPr>
                <w:rFonts w:eastAsia="Calibri"/>
                <w:b/>
                <w:bCs/>
                <w:snapToGrid/>
                <w:color w:val="000000"/>
                <w:sz w:val="22"/>
                <w:szCs w:val="22"/>
                <w:lang w:val="de-DE" w:eastAsia="de-DE"/>
              </w:rPr>
              <w:t xml:space="preserve">Gebiet </w:t>
            </w:r>
            <w:r w:rsidRPr="005421E8">
              <w:rPr>
                <w:rFonts w:eastAsia="Calibri"/>
                <w:bCs/>
                <w:snapToGrid/>
                <w:color w:val="000000"/>
                <w:sz w:val="22"/>
                <w:szCs w:val="22"/>
                <w:lang w:val="de-DE" w:eastAsia="de-DE"/>
              </w:rPr>
              <w:t>ist und der</w:t>
            </w:r>
            <w:r w:rsidR="009A1C0E" w:rsidRPr="005421E8">
              <w:rPr>
                <w:rFonts w:eastAsia="Calibri"/>
                <w:snapToGrid/>
                <w:color w:val="000000"/>
                <w:sz w:val="22"/>
                <w:szCs w:val="22"/>
                <w:lang w:val="de-DE" w:eastAsia="de-DE"/>
              </w:rPr>
              <w:t xml:space="preserve"> </w:t>
            </w:r>
            <w:r w:rsidR="00AE019F">
              <w:rPr>
                <w:rFonts w:eastAsia="Calibri"/>
                <w:snapToGrid/>
                <w:color w:val="000000"/>
                <w:sz w:val="22"/>
                <w:szCs w:val="22"/>
                <w:lang w:val="de-DE" w:eastAsia="de-DE"/>
              </w:rPr>
              <w:t xml:space="preserve">durch menschliches Zutun in das </w:t>
            </w:r>
            <w:r w:rsidR="00AE019F" w:rsidRPr="00AE019F">
              <w:rPr>
                <w:rFonts w:eastAsia="Calibri"/>
                <w:b/>
                <w:snapToGrid/>
                <w:color w:val="000000"/>
                <w:sz w:val="22"/>
                <w:szCs w:val="22"/>
                <w:lang w:val="de-DE" w:eastAsia="de-DE"/>
              </w:rPr>
              <w:t xml:space="preserve">Gebiet </w:t>
            </w:r>
            <w:r w:rsidR="00CB2835">
              <w:rPr>
                <w:rFonts w:eastAsia="Calibri"/>
                <w:b/>
                <w:snapToGrid/>
                <w:color w:val="000000"/>
                <w:sz w:val="22"/>
                <w:szCs w:val="22"/>
                <w:lang w:val="de-DE" w:eastAsia="de-DE"/>
              </w:rPr>
              <w:t>eingedrungen</w:t>
            </w:r>
            <w:r w:rsidR="00D172D8" w:rsidRPr="00D172D8">
              <w:rPr>
                <w:rFonts w:eastAsia="Calibri"/>
                <w:b/>
                <w:snapToGrid/>
                <w:color w:val="000000"/>
                <w:sz w:val="22"/>
                <w:szCs w:val="22"/>
                <w:vertAlign w:val="superscript"/>
                <w:lang w:val="de-DE" w:eastAsia="de-DE"/>
              </w:rPr>
              <w:t>4</w:t>
            </w:r>
            <w:r w:rsidR="00CB2835" w:rsidRPr="00CB2835">
              <w:rPr>
                <w:rFonts w:eastAsia="Calibri"/>
                <w:snapToGrid/>
                <w:color w:val="000000"/>
                <w:sz w:val="22"/>
                <w:szCs w:val="22"/>
                <w:lang w:val="de-DE" w:eastAsia="de-DE"/>
              </w:rPr>
              <w:t xml:space="preserve"> ist</w:t>
            </w:r>
            <w:r w:rsidR="00AE019F">
              <w:rPr>
                <w:rFonts w:eastAsia="Calibri"/>
                <w:snapToGrid/>
                <w:color w:val="000000"/>
                <w:sz w:val="22"/>
                <w:szCs w:val="22"/>
                <w:lang w:val="de-DE" w:eastAsia="de-DE"/>
              </w:rPr>
              <w:t xml:space="preserve"> </w:t>
            </w:r>
          </w:p>
        </w:tc>
      </w:tr>
    </w:tbl>
    <w:p w:rsidR="00201673" w:rsidRPr="005D10DC" w:rsidRDefault="00342A8C" w:rsidP="008C7FB4">
      <w:pPr>
        <w:widowControl/>
        <w:tabs>
          <w:tab w:val="left" w:pos="567"/>
        </w:tabs>
        <w:suppressAutoHyphens w:val="0"/>
        <w:autoSpaceDE w:val="0"/>
        <w:autoSpaceDN w:val="0"/>
        <w:adjustRightInd w:val="0"/>
        <w:spacing w:before="120" w:after="120"/>
        <w:jc w:val="left"/>
        <w:rPr>
          <w:rFonts w:eastAsia="Calibri"/>
          <w:snapToGrid/>
          <w:color w:val="000000"/>
          <w:sz w:val="22"/>
          <w:szCs w:val="22"/>
          <w:lang w:val="de-DE" w:eastAsia="de-DE"/>
        </w:rPr>
      </w:pPr>
      <w:r w:rsidRPr="005D10DC">
        <w:rPr>
          <w:rFonts w:eastAsia="Calibri"/>
          <w:i/>
          <w:iCs/>
          <w:snapToGrid/>
          <w:color w:val="000000"/>
          <w:sz w:val="22"/>
          <w:szCs w:val="22"/>
          <w:lang w:val="de-DE" w:eastAsia="de-DE"/>
        </w:rPr>
        <w:t>Anmerkung</w:t>
      </w:r>
      <w:r w:rsidR="00201673" w:rsidRPr="005D10DC">
        <w:rPr>
          <w:rFonts w:eastAsia="Calibri"/>
          <w:i/>
          <w:iCs/>
          <w:snapToGrid/>
          <w:color w:val="000000"/>
          <w:sz w:val="22"/>
          <w:szCs w:val="22"/>
          <w:lang w:val="de-DE" w:eastAsia="de-DE"/>
        </w:rPr>
        <w:t xml:space="preserve">: </w:t>
      </w:r>
    </w:p>
    <w:p w:rsidR="00201673" w:rsidRPr="004F0EDE" w:rsidRDefault="00201673" w:rsidP="00DE3186">
      <w:pPr>
        <w:widowControl/>
        <w:tabs>
          <w:tab w:val="left" w:pos="567"/>
        </w:tabs>
        <w:suppressAutoHyphens w:val="0"/>
        <w:autoSpaceDE w:val="0"/>
        <w:autoSpaceDN w:val="0"/>
        <w:adjustRightInd w:val="0"/>
        <w:spacing w:after="120"/>
        <w:rPr>
          <w:lang w:val="de-DE"/>
        </w:rPr>
      </w:pPr>
      <w:r w:rsidRPr="000D259E">
        <w:rPr>
          <w:rFonts w:eastAsia="Calibri"/>
          <w:snapToGrid/>
          <w:color w:val="000000"/>
          <w:sz w:val="22"/>
          <w:szCs w:val="22"/>
          <w:vertAlign w:val="superscript"/>
          <w:lang w:val="de-DE" w:eastAsia="de-DE"/>
        </w:rPr>
        <w:t>1</w:t>
      </w:r>
      <w:r w:rsidRPr="004F0EDE">
        <w:rPr>
          <w:rFonts w:eastAsia="Calibri"/>
          <w:snapToGrid/>
          <w:color w:val="000000"/>
          <w:sz w:val="14"/>
          <w:szCs w:val="14"/>
          <w:lang w:val="de-DE" w:eastAsia="de-DE"/>
        </w:rPr>
        <w:t xml:space="preserve"> </w:t>
      </w:r>
      <w:r w:rsidR="004F0EDE" w:rsidRPr="004F0EDE">
        <w:rPr>
          <w:rFonts w:eastAsia="Calibri"/>
          <w:snapToGrid/>
          <w:color w:val="000000"/>
          <w:sz w:val="22"/>
          <w:szCs w:val="22"/>
          <w:lang w:val="de-DE" w:eastAsia="de-DE"/>
        </w:rPr>
        <w:t>Die Unterscheidung hinsichtlich “ehemalig</w:t>
      </w:r>
      <w:r w:rsidR="004F0EDE">
        <w:rPr>
          <w:rFonts w:eastAsia="Calibri"/>
          <w:snapToGrid/>
          <w:color w:val="000000"/>
          <w:sz w:val="22"/>
          <w:szCs w:val="22"/>
          <w:lang w:val="de-DE" w:eastAsia="de-DE"/>
        </w:rPr>
        <w:t>er</w:t>
      </w:r>
      <w:r w:rsidR="004F0EDE" w:rsidRPr="004F0EDE">
        <w:rPr>
          <w:rFonts w:eastAsia="Calibri"/>
          <w:snapToGrid/>
          <w:color w:val="000000"/>
          <w:sz w:val="22"/>
          <w:szCs w:val="22"/>
          <w:lang w:val="de-DE" w:eastAsia="de-DE"/>
        </w:rPr>
        <w:t xml:space="preserve"> und gegenwärtig</w:t>
      </w:r>
      <w:r w:rsidR="004F0EDE">
        <w:rPr>
          <w:rFonts w:eastAsia="Calibri"/>
          <w:snapToGrid/>
          <w:color w:val="000000"/>
          <w:sz w:val="22"/>
          <w:szCs w:val="22"/>
          <w:lang w:val="de-DE" w:eastAsia="de-DE"/>
        </w:rPr>
        <w:t>er</w:t>
      </w:r>
      <w:r w:rsidR="004F0EDE" w:rsidRPr="004F0EDE">
        <w:rPr>
          <w:rFonts w:eastAsia="Calibri"/>
          <w:snapToGrid/>
          <w:color w:val="000000"/>
          <w:sz w:val="22"/>
          <w:szCs w:val="22"/>
          <w:lang w:val="de-DE" w:eastAsia="de-DE"/>
        </w:rPr>
        <w:t>”</w:t>
      </w:r>
      <w:r w:rsidRPr="004F0EDE">
        <w:rPr>
          <w:rFonts w:eastAsia="Calibri"/>
          <w:snapToGrid/>
          <w:color w:val="000000"/>
          <w:sz w:val="22"/>
          <w:szCs w:val="22"/>
          <w:lang w:val="de-DE" w:eastAsia="de-DE"/>
        </w:rPr>
        <w:t xml:space="preserve"> </w:t>
      </w:r>
      <w:r w:rsidR="004F0EDE">
        <w:rPr>
          <w:rFonts w:eastAsia="Calibri"/>
          <w:snapToGrid/>
          <w:color w:val="000000"/>
          <w:sz w:val="22"/>
          <w:szCs w:val="22"/>
          <w:lang w:val="de-DE" w:eastAsia="de-DE"/>
        </w:rPr>
        <w:t xml:space="preserve">Verbreitung </w:t>
      </w:r>
      <w:r w:rsidRPr="004F0EDE">
        <w:rPr>
          <w:rFonts w:eastAsia="Calibri"/>
          <w:snapToGrid/>
          <w:color w:val="000000"/>
          <w:sz w:val="22"/>
          <w:szCs w:val="22"/>
          <w:lang w:val="de-DE" w:eastAsia="de-DE"/>
        </w:rPr>
        <w:t>is</w:t>
      </w:r>
      <w:r w:rsidR="009A1C0E" w:rsidRPr="004F0EDE">
        <w:rPr>
          <w:rFonts w:eastAsia="Calibri"/>
          <w:snapToGrid/>
          <w:color w:val="000000"/>
          <w:sz w:val="22"/>
          <w:szCs w:val="22"/>
          <w:lang w:val="de-DE" w:eastAsia="de-DE"/>
        </w:rPr>
        <w:t>t</w:t>
      </w:r>
      <w:r w:rsidRPr="004F0EDE">
        <w:rPr>
          <w:rFonts w:eastAsia="Calibri"/>
          <w:snapToGrid/>
          <w:color w:val="000000"/>
          <w:sz w:val="22"/>
          <w:szCs w:val="22"/>
          <w:lang w:val="de-DE" w:eastAsia="de-DE"/>
        </w:rPr>
        <w:t xml:space="preserve"> n</w:t>
      </w:r>
      <w:r w:rsidR="009A1C0E" w:rsidRPr="004F0EDE">
        <w:rPr>
          <w:rFonts w:eastAsia="Calibri"/>
          <w:snapToGrid/>
          <w:color w:val="000000"/>
          <w:sz w:val="22"/>
          <w:szCs w:val="22"/>
          <w:lang w:val="de-DE" w:eastAsia="de-DE"/>
        </w:rPr>
        <w:t>ich</w:t>
      </w:r>
      <w:r w:rsidRPr="004F0EDE">
        <w:rPr>
          <w:rFonts w:eastAsia="Calibri"/>
          <w:snapToGrid/>
          <w:color w:val="000000"/>
          <w:sz w:val="22"/>
          <w:szCs w:val="22"/>
          <w:lang w:val="de-DE" w:eastAsia="de-DE"/>
        </w:rPr>
        <w:t>t relevant f</w:t>
      </w:r>
      <w:r w:rsidR="004F0EDE">
        <w:rPr>
          <w:rFonts w:eastAsia="Calibri"/>
          <w:snapToGrid/>
          <w:color w:val="000000"/>
          <w:sz w:val="22"/>
          <w:szCs w:val="22"/>
          <w:lang w:val="de-DE" w:eastAsia="de-DE"/>
        </w:rPr>
        <w:t>ü</w:t>
      </w:r>
      <w:r w:rsidRPr="004F0EDE">
        <w:rPr>
          <w:rFonts w:eastAsia="Calibri"/>
          <w:snapToGrid/>
          <w:color w:val="000000"/>
          <w:sz w:val="22"/>
          <w:szCs w:val="22"/>
          <w:lang w:val="de-DE" w:eastAsia="de-DE"/>
        </w:rPr>
        <w:t xml:space="preserve">r </w:t>
      </w:r>
      <w:r w:rsidR="004F0EDE">
        <w:rPr>
          <w:rFonts w:eastAsia="Calibri"/>
          <w:snapToGrid/>
          <w:color w:val="000000"/>
          <w:sz w:val="22"/>
          <w:szCs w:val="22"/>
          <w:lang w:val="de-DE" w:eastAsia="de-DE"/>
        </w:rPr>
        <w:t>die Zwecke des IPPC</w:t>
      </w:r>
      <w:r w:rsidRPr="004F0EDE">
        <w:rPr>
          <w:rFonts w:eastAsia="Calibri"/>
          <w:snapToGrid/>
          <w:color w:val="000000"/>
          <w:sz w:val="22"/>
          <w:szCs w:val="22"/>
          <w:lang w:val="de-DE" w:eastAsia="de-DE"/>
        </w:rPr>
        <w:t xml:space="preserve">, </w:t>
      </w:r>
      <w:r w:rsidR="009A1C0E" w:rsidRPr="004F0EDE">
        <w:rPr>
          <w:rFonts w:eastAsia="Calibri"/>
          <w:snapToGrid/>
          <w:color w:val="000000"/>
          <w:sz w:val="22"/>
          <w:szCs w:val="22"/>
          <w:lang w:val="de-DE" w:eastAsia="de-DE"/>
        </w:rPr>
        <w:t>weil</w:t>
      </w:r>
      <w:r w:rsidRPr="004F0EDE">
        <w:rPr>
          <w:rFonts w:eastAsia="Calibri"/>
          <w:snapToGrid/>
          <w:color w:val="000000"/>
          <w:sz w:val="22"/>
          <w:szCs w:val="22"/>
          <w:lang w:val="de-DE" w:eastAsia="de-DE"/>
        </w:rPr>
        <w:t xml:space="preserve"> </w:t>
      </w:r>
      <w:r w:rsidR="000444FD" w:rsidRPr="004F0EDE">
        <w:rPr>
          <w:rFonts w:eastAsia="Calibri"/>
          <w:snapToGrid/>
          <w:color w:val="000000"/>
          <w:sz w:val="22"/>
          <w:szCs w:val="22"/>
          <w:lang w:val="de-DE" w:eastAsia="de-DE"/>
        </w:rPr>
        <w:t>sich das</w:t>
      </w:r>
      <w:r w:rsidRPr="004F0EDE">
        <w:rPr>
          <w:rFonts w:eastAsia="Calibri"/>
          <w:snapToGrid/>
          <w:color w:val="000000"/>
          <w:sz w:val="22"/>
          <w:szCs w:val="22"/>
          <w:lang w:val="de-DE" w:eastAsia="de-DE"/>
        </w:rPr>
        <w:t xml:space="preserve"> IPPC </w:t>
      </w:r>
      <w:r w:rsidR="000444FD" w:rsidRPr="004F0EDE">
        <w:rPr>
          <w:rFonts w:eastAsia="Calibri"/>
          <w:snapToGrid/>
          <w:color w:val="000000"/>
          <w:sz w:val="22"/>
          <w:szCs w:val="22"/>
          <w:lang w:val="de-DE" w:eastAsia="de-DE"/>
        </w:rPr>
        <w:t xml:space="preserve">nur mit bestehenden Situationen befasst. Es spielt keine Rolle, </w:t>
      </w:r>
      <w:r w:rsidR="0070594B" w:rsidRPr="001D12CF">
        <w:rPr>
          <w:rFonts w:eastAsia="Calibri"/>
          <w:snapToGrid/>
          <w:color w:val="000000"/>
          <w:sz w:val="22"/>
          <w:szCs w:val="22"/>
          <w:lang w:val="de-DE" w:eastAsia="de-DE"/>
        </w:rPr>
        <w:t>ob</w:t>
      </w:r>
      <w:r w:rsidRPr="001D12CF">
        <w:rPr>
          <w:rFonts w:eastAsia="Calibri"/>
          <w:snapToGrid/>
          <w:color w:val="000000"/>
          <w:sz w:val="22"/>
          <w:szCs w:val="22"/>
          <w:lang w:val="de-DE" w:eastAsia="de-DE"/>
        </w:rPr>
        <w:t xml:space="preserve"> </w:t>
      </w:r>
      <w:r w:rsidR="009A1C0E" w:rsidRPr="001D12CF">
        <w:rPr>
          <w:rFonts w:eastAsia="Calibri"/>
          <w:snapToGrid/>
          <w:color w:val="000000"/>
          <w:sz w:val="22"/>
          <w:szCs w:val="22"/>
          <w:lang w:val="de-DE" w:eastAsia="de-DE"/>
        </w:rPr>
        <w:t>die Art</w:t>
      </w:r>
      <w:r w:rsidRPr="001D12CF">
        <w:rPr>
          <w:rFonts w:eastAsia="Calibri"/>
          <w:snapToGrid/>
          <w:color w:val="000000"/>
          <w:sz w:val="22"/>
          <w:szCs w:val="22"/>
          <w:lang w:val="de-DE" w:eastAsia="de-DE"/>
        </w:rPr>
        <w:t xml:space="preserve"> </w:t>
      </w:r>
      <w:r w:rsidR="004F0EDE" w:rsidRPr="001D12CF">
        <w:rPr>
          <w:rFonts w:eastAsia="Calibri"/>
          <w:snapToGrid/>
          <w:color w:val="000000"/>
          <w:sz w:val="22"/>
          <w:szCs w:val="22"/>
          <w:lang w:val="de-DE" w:eastAsia="de-DE"/>
        </w:rPr>
        <w:t xml:space="preserve">in der Vergangenheit </w:t>
      </w:r>
      <w:r w:rsidR="00E27FFD" w:rsidRPr="001D12CF">
        <w:rPr>
          <w:rFonts w:eastAsia="Calibri"/>
          <w:snapToGrid/>
          <w:color w:val="000000"/>
          <w:sz w:val="22"/>
          <w:szCs w:val="22"/>
          <w:lang w:val="de-DE" w:eastAsia="de-DE"/>
        </w:rPr>
        <w:t>aufgetreten ist</w:t>
      </w:r>
      <w:r w:rsidR="004F0EDE" w:rsidRPr="001D12CF">
        <w:rPr>
          <w:rFonts w:eastAsia="Calibri"/>
          <w:snapToGrid/>
          <w:color w:val="000000"/>
          <w:sz w:val="22"/>
          <w:szCs w:val="22"/>
          <w:lang w:val="de-DE" w:eastAsia="de-DE"/>
        </w:rPr>
        <w:t xml:space="preserve">, wenn sie gegenwärtig </w:t>
      </w:r>
      <w:r w:rsidR="00E27FFD" w:rsidRPr="001D12CF">
        <w:rPr>
          <w:rFonts w:eastAsia="Calibri"/>
          <w:snapToGrid/>
          <w:color w:val="000000"/>
          <w:sz w:val="22"/>
          <w:szCs w:val="22"/>
          <w:lang w:val="de-DE" w:eastAsia="de-DE"/>
        </w:rPr>
        <w:t>auftritt</w:t>
      </w:r>
      <w:r w:rsidRPr="001D12CF">
        <w:rPr>
          <w:rFonts w:eastAsia="Calibri"/>
          <w:snapToGrid/>
          <w:color w:val="000000"/>
          <w:sz w:val="22"/>
          <w:szCs w:val="22"/>
          <w:lang w:val="de-DE" w:eastAsia="de-DE"/>
        </w:rPr>
        <w:t>.</w:t>
      </w:r>
      <w:r w:rsidRPr="004F0EDE">
        <w:rPr>
          <w:rFonts w:eastAsia="Calibri"/>
          <w:snapToGrid/>
          <w:color w:val="000000"/>
          <w:sz w:val="22"/>
          <w:szCs w:val="22"/>
          <w:lang w:val="de-DE" w:eastAsia="de-DE"/>
        </w:rPr>
        <w:t xml:space="preserve"> </w:t>
      </w:r>
      <w:r w:rsidR="000444FD" w:rsidRPr="004F0EDE">
        <w:rPr>
          <w:rFonts w:eastAsia="Calibri"/>
          <w:snapToGrid/>
          <w:color w:val="000000"/>
          <w:sz w:val="22"/>
          <w:szCs w:val="22"/>
          <w:lang w:val="de-DE" w:eastAsia="de-DE"/>
        </w:rPr>
        <w:t>Das Wort</w:t>
      </w:r>
      <w:r w:rsidR="004F0EDE" w:rsidRPr="004F0EDE">
        <w:rPr>
          <w:rFonts w:eastAsia="Calibri"/>
          <w:snapToGrid/>
          <w:color w:val="000000"/>
          <w:sz w:val="22"/>
          <w:szCs w:val="22"/>
          <w:lang w:val="de-DE" w:eastAsia="de-DE"/>
        </w:rPr>
        <w:t xml:space="preserve"> “ehemalig</w:t>
      </w:r>
      <w:r w:rsidRPr="004F0EDE">
        <w:rPr>
          <w:rFonts w:eastAsia="Calibri"/>
          <w:snapToGrid/>
          <w:color w:val="000000"/>
          <w:sz w:val="22"/>
          <w:szCs w:val="22"/>
          <w:lang w:val="de-DE" w:eastAsia="de-DE"/>
        </w:rPr>
        <w:t xml:space="preserve">” in </w:t>
      </w:r>
      <w:r w:rsidR="004F0EDE" w:rsidRPr="004F0EDE">
        <w:rPr>
          <w:rFonts w:eastAsia="Calibri"/>
          <w:snapToGrid/>
          <w:color w:val="000000"/>
          <w:sz w:val="22"/>
          <w:szCs w:val="22"/>
          <w:lang w:val="de-DE" w:eastAsia="de-DE"/>
        </w:rPr>
        <w:t xml:space="preserve">der Definition im Sinne des CBD </w:t>
      </w:r>
      <w:r w:rsidR="004F0EDE">
        <w:rPr>
          <w:rFonts w:eastAsia="Calibri"/>
          <w:snapToGrid/>
          <w:color w:val="000000"/>
          <w:sz w:val="22"/>
          <w:szCs w:val="22"/>
          <w:lang w:val="de-DE" w:eastAsia="de-DE"/>
        </w:rPr>
        <w:t>berücksichtigt wahrscheinlich die</w:t>
      </w:r>
      <w:r w:rsidR="004F0EDE" w:rsidRPr="004F0EDE">
        <w:rPr>
          <w:rFonts w:eastAsia="Calibri"/>
          <w:snapToGrid/>
          <w:color w:val="000000"/>
          <w:sz w:val="22"/>
          <w:szCs w:val="22"/>
          <w:lang w:val="de-DE" w:eastAsia="de-DE"/>
        </w:rPr>
        <w:t xml:space="preserve"> Wieder</w:t>
      </w:r>
      <w:r w:rsidRPr="004F0EDE">
        <w:rPr>
          <w:rFonts w:eastAsia="Calibri"/>
          <w:snapToGrid/>
          <w:color w:val="000000"/>
          <w:sz w:val="22"/>
          <w:szCs w:val="22"/>
          <w:lang w:val="de-DE" w:eastAsia="de-DE"/>
        </w:rPr>
        <w:t>-</w:t>
      </w:r>
      <w:r w:rsidR="000C2904" w:rsidRPr="004F0EDE">
        <w:rPr>
          <w:rFonts w:eastAsia="Calibri"/>
          <w:snapToGrid/>
          <w:color w:val="000000"/>
          <w:sz w:val="22"/>
          <w:szCs w:val="22"/>
          <w:lang w:val="de-DE" w:eastAsia="de-DE"/>
        </w:rPr>
        <w:t>Einschleppung</w:t>
      </w:r>
      <w:r w:rsidRPr="004F0EDE">
        <w:rPr>
          <w:rFonts w:eastAsia="Calibri"/>
          <w:snapToGrid/>
          <w:color w:val="000000"/>
          <w:sz w:val="22"/>
          <w:szCs w:val="22"/>
          <w:lang w:val="de-DE" w:eastAsia="de-DE"/>
        </w:rPr>
        <w:t xml:space="preserve"> </w:t>
      </w:r>
      <w:r w:rsidR="009A1C0E" w:rsidRPr="004F0EDE">
        <w:rPr>
          <w:rFonts w:eastAsia="Calibri"/>
          <w:snapToGrid/>
          <w:color w:val="000000"/>
          <w:sz w:val="22"/>
          <w:szCs w:val="22"/>
          <w:lang w:val="de-DE" w:eastAsia="de-DE"/>
        </w:rPr>
        <w:t>einer Art</w:t>
      </w:r>
      <w:r w:rsidRPr="004F0EDE">
        <w:rPr>
          <w:rFonts w:eastAsia="Calibri"/>
          <w:snapToGrid/>
          <w:color w:val="000000"/>
          <w:sz w:val="22"/>
          <w:szCs w:val="22"/>
          <w:lang w:val="de-DE" w:eastAsia="de-DE"/>
        </w:rPr>
        <w:t xml:space="preserve"> in</w:t>
      </w:r>
      <w:r w:rsidR="009A1C0E" w:rsidRPr="004F0EDE">
        <w:rPr>
          <w:rFonts w:eastAsia="Calibri"/>
          <w:snapToGrid/>
          <w:color w:val="000000"/>
          <w:sz w:val="22"/>
          <w:szCs w:val="22"/>
          <w:lang w:val="de-DE" w:eastAsia="de-DE"/>
        </w:rPr>
        <w:t xml:space="preserve"> ein Gebie</w:t>
      </w:r>
      <w:r w:rsidRPr="004F0EDE">
        <w:rPr>
          <w:rFonts w:eastAsia="Calibri"/>
          <w:snapToGrid/>
          <w:color w:val="000000"/>
          <w:sz w:val="22"/>
          <w:szCs w:val="22"/>
          <w:lang w:val="de-DE" w:eastAsia="de-DE"/>
        </w:rPr>
        <w:t>t</w:t>
      </w:r>
      <w:r w:rsidR="004F0EDE" w:rsidRPr="004F0EDE">
        <w:rPr>
          <w:rFonts w:eastAsia="Calibri"/>
          <w:snapToGrid/>
          <w:color w:val="000000"/>
          <w:sz w:val="22"/>
          <w:szCs w:val="22"/>
          <w:lang w:val="de-DE" w:eastAsia="de-DE"/>
        </w:rPr>
        <w:t xml:space="preserve">, wo sie kürzlich </w:t>
      </w:r>
      <w:r w:rsidR="004F0EDE">
        <w:rPr>
          <w:rFonts w:eastAsia="Calibri"/>
          <w:snapToGrid/>
          <w:color w:val="000000"/>
          <w:sz w:val="22"/>
          <w:szCs w:val="22"/>
          <w:lang w:val="de-DE" w:eastAsia="de-DE"/>
        </w:rPr>
        <w:t xml:space="preserve">verschwunden ist und somit eine </w:t>
      </w:r>
      <w:r w:rsidR="00D726D7">
        <w:rPr>
          <w:rFonts w:eastAsia="Calibri"/>
          <w:snapToGrid/>
          <w:color w:val="000000"/>
          <w:sz w:val="22"/>
          <w:szCs w:val="22"/>
          <w:lang w:val="de-DE" w:eastAsia="de-DE"/>
        </w:rPr>
        <w:t xml:space="preserve">wiedereingeschleppte </w:t>
      </w:r>
      <w:r w:rsidR="004F0EDE">
        <w:rPr>
          <w:rFonts w:eastAsia="Calibri"/>
          <w:snapToGrid/>
          <w:color w:val="000000"/>
          <w:sz w:val="22"/>
          <w:szCs w:val="22"/>
          <w:lang w:val="de-DE" w:eastAsia="de-DE"/>
        </w:rPr>
        <w:t>Art wahrscheinlich nicht als g</w:t>
      </w:r>
      <w:r w:rsidR="0070594B">
        <w:rPr>
          <w:rFonts w:eastAsia="Calibri"/>
          <w:snapToGrid/>
          <w:color w:val="000000"/>
          <w:sz w:val="22"/>
          <w:szCs w:val="22"/>
          <w:lang w:val="de-DE" w:eastAsia="de-DE"/>
        </w:rPr>
        <w:t>ebietsfremde Art betrachtet werden würde</w:t>
      </w:r>
      <w:r w:rsidR="004F0EDE">
        <w:rPr>
          <w:rFonts w:eastAsia="Calibri"/>
          <w:snapToGrid/>
          <w:color w:val="000000"/>
          <w:sz w:val="22"/>
          <w:szCs w:val="22"/>
          <w:lang w:val="de-DE" w:eastAsia="de-DE"/>
        </w:rPr>
        <w:t>.</w:t>
      </w:r>
      <w:r w:rsidRPr="004F0EDE">
        <w:rPr>
          <w:rFonts w:eastAsia="Calibri"/>
          <w:snapToGrid/>
          <w:color w:val="000000"/>
          <w:sz w:val="22"/>
          <w:szCs w:val="22"/>
          <w:lang w:val="de-DE" w:eastAsia="de-DE"/>
        </w:rPr>
        <w:t xml:space="preserve"> </w:t>
      </w:r>
    </w:p>
    <w:p w:rsidR="00201673" w:rsidRPr="0006176F"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2</w:t>
      </w:r>
      <w:r w:rsidR="00C30E95">
        <w:rPr>
          <w:rFonts w:eastAsia="Calibri"/>
          <w:snapToGrid/>
          <w:color w:val="000000"/>
          <w:sz w:val="14"/>
          <w:szCs w:val="14"/>
          <w:lang w:val="de-DE" w:eastAsia="de-DE"/>
        </w:rPr>
        <w:t xml:space="preserve"> </w:t>
      </w:r>
      <w:r w:rsidRPr="0006176F">
        <w:rPr>
          <w:rFonts w:eastAsia="Calibri"/>
          <w:snapToGrid/>
          <w:color w:val="000000"/>
          <w:sz w:val="22"/>
          <w:szCs w:val="22"/>
          <w:lang w:val="de-DE" w:eastAsia="de-DE"/>
        </w:rPr>
        <w:t>“</w:t>
      </w:r>
      <w:r w:rsidR="00391FD8" w:rsidRPr="0006176F">
        <w:rPr>
          <w:rFonts w:eastAsia="Calibri"/>
          <w:snapToGrid/>
          <w:color w:val="000000"/>
          <w:sz w:val="22"/>
          <w:szCs w:val="22"/>
          <w:lang w:val="de-DE" w:eastAsia="de-DE"/>
        </w:rPr>
        <w:t>gebietsfremd</w:t>
      </w:r>
      <w:r w:rsidRPr="0006176F">
        <w:rPr>
          <w:rFonts w:eastAsia="Calibri"/>
          <w:snapToGrid/>
          <w:color w:val="000000"/>
          <w:sz w:val="22"/>
          <w:szCs w:val="22"/>
          <w:lang w:val="de-DE" w:eastAsia="de-DE"/>
        </w:rPr>
        <w:t xml:space="preserve">” </w:t>
      </w:r>
      <w:r w:rsidR="0006176F" w:rsidRPr="0006176F">
        <w:rPr>
          <w:rFonts w:eastAsia="Calibri"/>
          <w:snapToGrid/>
          <w:color w:val="000000"/>
          <w:sz w:val="22"/>
          <w:szCs w:val="22"/>
          <w:lang w:val="de-DE" w:eastAsia="de-DE"/>
        </w:rPr>
        <w:t xml:space="preserve">bezieht sich nur auf </w:t>
      </w:r>
      <w:r w:rsidR="0006176F">
        <w:rPr>
          <w:rFonts w:eastAsia="Calibri"/>
          <w:snapToGrid/>
          <w:color w:val="000000"/>
          <w:sz w:val="22"/>
          <w:szCs w:val="22"/>
          <w:lang w:val="de-DE" w:eastAsia="de-DE"/>
        </w:rPr>
        <w:t>die Position und</w:t>
      </w:r>
      <w:r w:rsidR="0006176F" w:rsidRPr="0006176F">
        <w:rPr>
          <w:rFonts w:eastAsia="Calibri"/>
          <w:snapToGrid/>
          <w:color w:val="000000"/>
          <w:sz w:val="22"/>
          <w:szCs w:val="22"/>
          <w:lang w:val="de-DE" w:eastAsia="de-DE"/>
        </w:rPr>
        <w:t xml:space="preserve"> Verbreitung eines</w:t>
      </w:r>
      <w:r w:rsidR="00391FD8" w:rsidRPr="0006176F">
        <w:rPr>
          <w:rFonts w:eastAsia="Calibri"/>
          <w:snapToGrid/>
          <w:color w:val="000000"/>
          <w:sz w:val="22"/>
          <w:szCs w:val="22"/>
          <w:lang w:val="de-DE" w:eastAsia="de-DE"/>
        </w:rPr>
        <w:t xml:space="preserve"> O</w:t>
      </w:r>
      <w:r w:rsidRPr="0006176F">
        <w:rPr>
          <w:rFonts w:eastAsia="Calibri"/>
          <w:snapToGrid/>
          <w:color w:val="000000"/>
          <w:sz w:val="22"/>
          <w:szCs w:val="22"/>
          <w:lang w:val="de-DE" w:eastAsia="de-DE"/>
        </w:rPr>
        <w:t>rganism</w:t>
      </w:r>
      <w:r w:rsidR="00391FD8" w:rsidRPr="0006176F">
        <w:rPr>
          <w:rFonts w:eastAsia="Calibri"/>
          <w:snapToGrid/>
          <w:color w:val="000000"/>
          <w:sz w:val="22"/>
          <w:szCs w:val="22"/>
          <w:lang w:val="de-DE" w:eastAsia="de-DE"/>
        </w:rPr>
        <w:t>us</w:t>
      </w:r>
      <w:r w:rsidR="0006176F">
        <w:rPr>
          <w:rFonts w:eastAsia="Calibri"/>
          <w:snapToGrid/>
          <w:color w:val="000000"/>
          <w:sz w:val="22"/>
          <w:szCs w:val="22"/>
          <w:lang w:val="de-DE" w:eastAsia="de-DE"/>
        </w:rPr>
        <w:t xml:space="preserve"> im Vergleich zu seinem natürlichen </w:t>
      </w:r>
      <w:r w:rsidR="006474FD">
        <w:rPr>
          <w:rFonts w:eastAsia="Calibri"/>
          <w:snapToGrid/>
          <w:color w:val="000000"/>
          <w:sz w:val="22"/>
          <w:szCs w:val="22"/>
          <w:lang w:val="de-DE" w:eastAsia="de-DE"/>
        </w:rPr>
        <w:t>Verbreitungsgebiet</w:t>
      </w:r>
      <w:r w:rsidR="0006176F">
        <w:rPr>
          <w:rFonts w:eastAsia="Calibri"/>
          <w:snapToGrid/>
          <w:color w:val="000000"/>
          <w:sz w:val="22"/>
          <w:szCs w:val="22"/>
          <w:lang w:val="de-DE" w:eastAsia="de-DE"/>
        </w:rPr>
        <w:t>.</w:t>
      </w:r>
      <w:r w:rsidRPr="0006176F">
        <w:rPr>
          <w:rFonts w:eastAsia="Calibri"/>
          <w:snapToGrid/>
          <w:color w:val="000000"/>
          <w:sz w:val="22"/>
          <w:szCs w:val="22"/>
          <w:lang w:val="de-DE" w:eastAsia="de-DE"/>
        </w:rPr>
        <w:t xml:space="preserve"> </w:t>
      </w:r>
      <w:r w:rsidR="0006176F">
        <w:rPr>
          <w:rFonts w:eastAsia="Calibri"/>
          <w:snapToGrid/>
          <w:color w:val="000000"/>
          <w:sz w:val="22"/>
          <w:szCs w:val="22"/>
          <w:lang w:val="de-DE" w:eastAsia="de-DE"/>
        </w:rPr>
        <w:t>Dies impliziert nicht, dass der Organismus ein</w:t>
      </w:r>
      <w:r w:rsidR="00F1186E">
        <w:rPr>
          <w:rFonts w:eastAsia="Calibri"/>
          <w:snapToGrid/>
          <w:color w:val="000000"/>
          <w:sz w:val="22"/>
          <w:szCs w:val="22"/>
          <w:lang w:val="de-DE" w:eastAsia="de-DE"/>
        </w:rPr>
        <w:t xml:space="preserve"> Schädling</w:t>
      </w:r>
      <w:r w:rsidR="0006176F">
        <w:rPr>
          <w:rFonts w:eastAsia="Calibri"/>
          <w:snapToGrid/>
          <w:color w:val="000000"/>
          <w:sz w:val="22"/>
          <w:szCs w:val="22"/>
          <w:lang w:val="de-DE" w:eastAsia="de-DE"/>
        </w:rPr>
        <w:t xml:space="preserve"> ist.</w:t>
      </w:r>
      <w:r w:rsidRPr="0006176F">
        <w:rPr>
          <w:rFonts w:eastAsia="Calibri"/>
          <w:snapToGrid/>
          <w:color w:val="000000"/>
          <w:sz w:val="22"/>
          <w:szCs w:val="22"/>
          <w:lang w:val="de-DE" w:eastAsia="de-DE"/>
        </w:rPr>
        <w:t xml:space="preserve"> </w:t>
      </w:r>
    </w:p>
    <w:p w:rsidR="00201673" w:rsidRPr="0006176F"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lastRenderedPageBreak/>
        <w:t>3</w:t>
      </w:r>
      <w:r w:rsidRPr="0006176F">
        <w:rPr>
          <w:rFonts w:eastAsia="Calibri"/>
          <w:snapToGrid/>
          <w:color w:val="000000"/>
          <w:sz w:val="14"/>
          <w:szCs w:val="14"/>
          <w:lang w:val="de-DE" w:eastAsia="de-DE"/>
        </w:rPr>
        <w:t xml:space="preserve"> </w:t>
      </w:r>
      <w:r w:rsidR="00391FD8" w:rsidRPr="0006176F">
        <w:rPr>
          <w:rFonts w:eastAsia="Calibri"/>
          <w:snapToGrid/>
          <w:color w:val="000000"/>
          <w:sz w:val="22"/>
          <w:szCs w:val="22"/>
          <w:lang w:val="de-DE" w:eastAsia="de-DE"/>
        </w:rPr>
        <w:t>Die D</w:t>
      </w:r>
      <w:r w:rsidRPr="0006176F">
        <w:rPr>
          <w:rFonts w:eastAsia="Calibri"/>
          <w:snapToGrid/>
          <w:color w:val="000000"/>
          <w:sz w:val="22"/>
          <w:szCs w:val="22"/>
          <w:lang w:val="de-DE" w:eastAsia="de-DE"/>
        </w:rPr>
        <w:t>efinition</w:t>
      </w:r>
      <w:r w:rsidR="0006176F" w:rsidRPr="0006176F">
        <w:rPr>
          <w:rFonts w:eastAsia="Calibri"/>
          <w:snapToGrid/>
          <w:color w:val="000000"/>
          <w:sz w:val="22"/>
          <w:szCs w:val="22"/>
          <w:lang w:val="de-DE" w:eastAsia="de-DE"/>
        </w:rPr>
        <w:t xml:space="preserve"> im Sinne des</w:t>
      </w:r>
      <w:r w:rsidRPr="0006176F">
        <w:rPr>
          <w:rFonts w:eastAsia="Calibri"/>
          <w:snapToGrid/>
          <w:color w:val="000000"/>
          <w:sz w:val="22"/>
          <w:szCs w:val="22"/>
          <w:lang w:val="de-DE" w:eastAsia="de-DE"/>
        </w:rPr>
        <w:t xml:space="preserve"> </w:t>
      </w:r>
      <w:r w:rsidR="0006176F" w:rsidRPr="0006176F">
        <w:rPr>
          <w:rFonts w:eastAsia="Calibri"/>
          <w:snapToGrid/>
          <w:color w:val="000000"/>
          <w:sz w:val="22"/>
          <w:szCs w:val="22"/>
          <w:lang w:val="de-DE" w:eastAsia="de-DE"/>
        </w:rPr>
        <w:t>CBD unterstreicht die physische Präsenz von Individuen einer Art zu einer bestimmten Zeit,</w:t>
      </w:r>
      <w:r w:rsidRPr="0006176F">
        <w:rPr>
          <w:rFonts w:eastAsia="Calibri"/>
          <w:snapToGrid/>
          <w:color w:val="000000"/>
          <w:sz w:val="22"/>
          <w:szCs w:val="22"/>
          <w:lang w:val="de-DE" w:eastAsia="de-DE"/>
        </w:rPr>
        <w:t xml:space="preserve"> w</w:t>
      </w:r>
      <w:r w:rsidR="0006176F">
        <w:rPr>
          <w:rFonts w:eastAsia="Calibri"/>
          <w:snapToGrid/>
          <w:color w:val="000000"/>
          <w:sz w:val="22"/>
          <w:szCs w:val="22"/>
          <w:lang w:val="de-DE" w:eastAsia="de-DE"/>
        </w:rPr>
        <w:t xml:space="preserve">obei </w:t>
      </w:r>
      <w:r w:rsidR="002F48A3">
        <w:rPr>
          <w:rFonts w:eastAsia="Calibri"/>
          <w:snapToGrid/>
          <w:color w:val="000000"/>
          <w:sz w:val="22"/>
          <w:szCs w:val="22"/>
          <w:lang w:val="de-DE" w:eastAsia="de-DE"/>
        </w:rPr>
        <w:t xml:space="preserve">sich </w:t>
      </w:r>
      <w:r w:rsidR="0006176F">
        <w:rPr>
          <w:rFonts w:eastAsia="Calibri"/>
          <w:snapToGrid/>
          <w:color w:val="000000"/>
          <w:sz w:val="22"/>
          <w:szCs w:val="22"/>
          <w:lang w:val="de-DE" w:eastAsia="de-DE"/>
        </w:rPr>
        <w:t>der Begriff Vorkommen im Sinne des</w:t>
      </w:r>
      <w:r w:rsidRPr="0006176F">
        <w:rPr>
          <w:rFonts w:eastAsia="Calibri"/>
          <w:snapToGrid/>
          <w:color w:val="000000"/>
          <w:sz w:val="22"/>
          <w:szCs w:val="22"/>
          <w:lang w:val="de-DE" w:eastAsia="de-DE"/>
        </w:rPr>
        <w:t xml:space="preserve"> IPPC</w:t>
      </w:r>
      <w:r w:rsidR="002F48A3">
        <w:rPr>
          <w:rFonts w:eastAsia="Calibri"/>
          <w:snapToGrid/>
          <w:color w:val="000000"/>
          <w:sz w:val="22"/>
          <w:szCs w:val="22"/>
          <w:lang w:val="de-DE" w:eastAsia="de-DE"/>
        </w:rPr>
        <w:t xml:space="preserve"> auf die geografische Verbreitung des Taxon im Allgemeinen bezieht.</w:t>
      </w:r>
      <w:r w:rsidR="00C30E95">
        <w:rPr>
          <w:rFonts w:eastAsia="Calibri"/>
          <w:snapToGrid/>
          <w:color w:val="000000"/>
          <w:sz w:val="22"/>
          <w:szCs w:val="22"/>
          <w:lang w:val="de-DE" w:eastAsia="de-DE"/>
        </w:rPr>
        <w:t xml:space="preserve"> </w:t>
      </w:r>
    </w:p>
    <w:p w:rsidR="00201673" w:rsidRPr="00315D44"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4</w:t>
      </w:r>
      <w:r w:rsidRPr="00704760">
        <w:rPr>
          <w:rFonts w:eastAsia="Calibri"/>
          <w:snapToGrid/>
          <w:color w:val="000000"/>
          <w:sz w:val="14"/>
          <w:szCs w:val="14"/>
          <w:lang w:val="de-DE" w:eastAsia="de-DE"/>
        </w:rPr>
        <w:t xml:space="preserve"> </w:t>
      </w:r>
      <w:r w:rsidR="00A74D86">
        <w:rPr>
          <w:rFonts w:eastAsia="Calibri"/>
          <w:snapToGrid/>
          <w:color w:val="000000"/>
          <w:sz w:val="22"/>
          <w:szCs w:val="22"/>
          <w:lang w:val="de-DE" w:eastAsia="de-DE"/>
        </w:rPr>
        <w:t>Im Sinne</w:t>
      </w:r>
      <w:r w:rsidR="00704760" w:rsidRPr="00704760">
        <w:rPr>
          <w:rFonts w:eastAsia="Calibri"/>
          <w:snapToGrid/>
          <w:color w:val="000000"/>
          <w:sz w:val="22"/>
          <w:szCs w:val="22"/>
          <w:lang w:val="de-DE" w:eastAsia="de-DE"/>
        </w:rPr>
        <w:t xml:space="preserve"> des</w:t>
      </w:r>
      <w:r w:rsidRPr="00704760">
        <w:rPr>
          <w:rFonts w:eastAsia="Calibri"/>
          <w:snapToGrid/>
          <w:color w:val="000000"/>
          <w:sz w:val="22"/>
          <w:szCs w:val="22"/>
          <w:lang w:val="de-DE" w:eastAsia="de-DE"/>
        </w:rPr>
        <w:t xml:space="preserve"> CBD </w:t>
      </w:r>
      <w:r w:rsidR="00D726D7">
        <w:rPr>
          <w:rFonts w:eastAsia="Calibri"/>
          <w:snapToGrid/>
          <w:color w:val="000000"/>
          <w:sz w:val="22"/>
          <w:szCs w:val="22"/>
          <w:lang w:val="de-DE" w:eastAsia="de-DE"/>
        </w:rPr>
        <w:t xml:space="preserve">ist </w:t>
      </w:r>
      <w:r w:rsidR="00704760" w:rsidRPr="00704760">
        <w:rPr>
          <w:rFonts w:eastAsia="Calibri"/>
          <w:snapToGrid/>
          <w:color w:val="000000"/>
          <w:sz w:val="22"/>
          <w:szCs w:val="22"/>
          <w:lang w:val="de-DE" w:eastAsia="de-DE"/>
        </w:rPr>
        <w:t>e</w:t>
      </w:r>
      <w:r w:rsidR="00594100">
        <w:rPr>
          <w:rFonts w:eastAsia="Calibri"/>
          <w:snapToGrid/>
          <w:color w:val="000000"/>
          <w:sz w:val="22"/>
          <w:szCs w:val="22"/>
          <w:lang w:val="de-DE" w:eastAsia="de-DE"/>
        </w:rPr>
        <w:t xml:space="preserve">ine gebietsfremde Art bereits in dem </w:t>
      </w:r>
      <w:r w:rsidR="00594100" w:rsidRPr="00594100">
        <w:rPr>
          <w:rFonts w:eastAsia="Calibri"/>
          <w:b/>
          <w:snapToGrid/>
          <w:color w:val="000000"/>
          <w:sz w:val="22"/>
          <w:szCs w:val="22"/>
          <w:lang w:val="de-DE" w:eastAsia="de-DE"/>
        </w:rPr>
        <w:t>Gebiet</w:t>
      </w:r>
      <w:r w:rsidR="00594100">
        <w:rPr>
          <w:rFonts w:eastAsia="Calibri"/>
          <w:snapToGrid/>
          <w:color w:val="000000"/>
          <w:sz w:val="22"/>
          <w:szCs w:val="22"/>
          <w:lang w:val="de-DE" w:eastAsia="de-DE"/>
        </w:rPr>
        <w:t xml:space="preserve"> </w:t>
      </w:r>
      <w:r w:rsidR="00D726D7">
        <w:rPr>
          <w:rFonts w:eastAsia="Calibri"/>
          <w:snapToGrid/>
          <w:color w:val="000000"/>
          <w:sz w:val="22"/>
          <w:szCs w:val="22"/>
          <w:lang w:val="de-DE" w:eastAsia="de-DE"/>
        </w:rPr>
        <w:t>vorhanden</w:t>
      </w:r>
      <w:r w:rsidR="00594100">
        <w:rPr>
          <w:rFonts w:eastAsia="Calibri"/>
          <w:snapToGrid/>
          <w:color w:val="000000"/>
          <w:sz w:val="22"/>
          <w:szCs w:val="22"/>
          <w:lang w:val="de-DE" w:eastAsia="de-DE"/>
        </w:rPr>
        <w:t>, das nicht innerhalb seines natürlichen Verbreitungsgebietes liegt</w:t>
      </w:r>
      <w:r w:rsidRPr="00704760">
        <w:rPr>
          <w:rFonts w:eastAsia="Calibri"/>
          <w:snapToGrid/>
          <w:color w:val="000000"/>
          <w:sz w:val="22"/>
          <w:szCs w:val="22"/>
          <w:lang w:val="de-DE" w:eastAsia="de-DE"/>
        </w:rPr>
        <w:t xml:space="preserve"> (s</w:t>
      </w:r>
      <w:r w:rsidR="00391FD8" w:rsidRPr="00704760">
        <w:rPr>
          <w:rFonts w:eastAsia="Calibri"/>
          <w:snapToGrid/>
          <w:color w:val="000000"/>
          <w:sz w:val="22"/>
          <w:szCs w:val="22"/>
          <w:lang w:val="de-DE" w:eastAsia="de-DE"/>
        </w:rPr>
        <w:t>i</w:t>
      </w:r>
      <w:r w:rsidRPr="00704760">
        <w:rPr>
          <w:rFonts w:eastAsia="Calibri"/>
          <w:snapToGrid/>
          <w:color w:val="000000"/>
          <w:sz w:val="22"/>
          <w:szCs w:val="22"/>
          <w:lang w:val="de-DE" w:eastAsia="de-DE"/>
        </w:rPr>
        <w:t>e</w:t>
      </w:r>
      <w:r w:rsidR="00391FD8" w:rsidRPr="00704760">
        <w:rPr>
          <w:rFonts w:eastAsia="Calibri"/>
          <w:snapToGrid/>
          <w:color w:val="000000"/>
          <w:sz w:val="22"/>
          <w:szCs w:val="22"/>
          <w:lang w:val="de-DE" w:eastAsia="de-DE"/>
        </w:rPr>
        <w:t>h</w:t>
      </w:r>
      <w:r w:rsidRPr="00704760">
        <w:rPr>
          <w:rFonts w:eastAsia="Calibri"/>
          <w:snapToGrid/>
          <w:color w:val="000000"/>
          <w:sz w:val="22"/>
          <w:szCs w:val="22"/>
          <w:lang w:val="de-DE" w:eastAsia="de-DE"/>
        </w:rPr>
        <w:t xml:space="preserve">e </w:t>
      </w:r>
      <w:r w:rsidR="000C2904" w:rsidRPr="00704760">
        <w:rPr>
          <w:rFonts w:eastAsia="Calibri"/>
          <w:b/>
          <w:bCs/>
          <w:snapToGrid/>
          <w:color w:val="000000"/>
          <w:sz w:val="22"/>
          <w:szCs w:val="22"/>
          <w:lang w:val="de-DE" w:eastAsia="de-DE"/>
        </w:rPr>
        <w:t>Einschleppung</w:t>
      </w:r>
      <w:r w:rsidRPr="00704760">
        <w:rPr>
          <w:rFonts w:eastAsia="Calibri"/>
          <w:b/>
          <w:bCs/>
          <w:snapToGrid/>
          <w:color w:val="000000"/>
          <w:sz w:val="22"/>
          <w:szCs w:val="22"/>
          <w:lang w:val="de-DE" w:eastAsia="de-DE"/>
        </w:rPr>
        <w:t xml:space="preserve"> </w:t>
      </w:r>
      <w:r w:rsidR="00391FD8" w:rsidRPr="00704760">
        <w:rPr>
          <w:rFonts w:eastAsia="Calibri"/>
          <w:snapToGrid/>
          <w:color w:val="000000"/>
          <w:sz w:val="22"/>
          <w:szCs w:val="22"/>
          <w:lang w:val="de-DE" w:eastAsia="de-DE"/>
        </w:rPr>
        <w:t xml:space="preserve">unten). </w:t>
      </w:r>
      <w:r w:rsidR="00391FD8" w:rsidRPr="00594100">
        <w:rPr>
          <w:rFonts w:eastAsia="Calibri"/>
          <w:snapToGrid/>
          <w:color w:val="000000"/>
          <w:sz w:val="22"/>
          <w:szCs w:val="22"/>
          <w:lang w:val="de-DE" w:eastAsia="de-DE"/>
        </w:rPr>
        <w:t>Das</w:t>
      </w:r>
      <w:r w:rsidR="00594100" w:rsidRPr="00594100">
        <w:rPr>
          <w:rFonts w:eastAsia="Calibri"/>
          <w:snapToGrid/>
          <w:color w:val="000000"/>
          <w:sz w:val="22"/>
          <w:szCs w:val="22"/>
          <w:lang w:val="de-DE" w:eastAsia="de-DE"/>
        </w:rPr>
        <w:t xml:space="preserve"> IPPC </w:t>
      </w:r>
      <w:r w:rsidR="00A74D86">
        <w:rPr>
          <w:rFonts w:eastAsia="Calibri"/>
          <w:snapToGrid/>
          <w:color w:val="000000"/>
          <w:sz w:val="22"/>
          <w:szCs w:val="22"/>
          <w:lang w:val="de-DE" w:eastAsia="de-DE"/>
        </w:rPr>
        <w:t>befasst sich eher mit</w:t>
      </w:r>
      <w:r w:rsidR="00594100" w:rsidRPr="00594100">
        <w:rPr>
          <w:rFonts w:eastAsia="Calibri"/>
          <w:snapToGrid/>
          <w:color w:val="000000"/>
          <w:sz w:val="22"/>
          <w:szCs w:val="22"/>
          <w:lang w:val="de-DE" w:eastAsia="de-DE"/>
        </w:rPr>
        <w:t xml:space="preserve"> O</w:t>
      </w:r>
      <w:r w:rsidRPr="00594100">
        <w:rPr>
          <w:rFonts w:eastAsia="Calibri"/>
          <w:snapToGrid/>
          <w:color w:val="000000"/>
          <w:sz w:val="22"/>
          <w:szCs w:val="22"/>
          <w:lang w:val="de-DE" w:eastAsia="de-DE"/>
        </w:rPr>
        <w:t>rganism</w:t>
      </w:r>
      <w:r w:rsidR="00594100" w:rsidRPr="00594100">
        <w:rPr>
          <w:rFonts w:eastAsia="Calibri"/>
          <w:snapToGrid/>
          <w:color w:val="000000"/>
          <w:sz w:val="22"/>
          <w:szCs w:val="22"/>
          <w:lang w:val="de-DE" w:eastAsia="de-DE"/>
        </w:rPr>
        <w:t>en, die</w:t>
      </w:r>
      <w:r w:rsidRPr="00594100">
        <w:rPr>
          <w:rFonts w:eastAsia="Calibri"/>
          <w:snapToGrid/>
          <w:color w:val="000000"/>
          <w:sz w:val="22"/>
          <w:szCs w:val="22"/>
          <w:lang w:val="de-DE" w:eastAsia="de-DE"/>
        </w:rPr>
        <w:t xml:space="preserve"> </w:t>
      </w:r>
      <w:r w:rsidR="00594100" w:rsidRPr="00594100">
        <w:rPr>
          <w:rFonts w:eastAsia="Calibri"/>
          <w:snapToGrid/>
          <w:color w:val="000000"/>
          <w:sz w:val="22"/>
          <w:szCs w:val="22"/>
          <w:lang w:val="de-DE" w:eastAsia="de-DE"/>
        </w:rPr>
        <w:t>in dem fraglichen Gebiet noch nicht</w:t>
      </w:r>
      <w:r w:rsidRPr="00594100">
        <w:rPr>
          <w:rFonts w:eastAsia="Calibri"/>
          <w:snapToGrid/>
          <w:color w:val="000000"/>
          <w:sz w:val="22"/>
          <w:szCs w:val="22"/>
          <w:lang w:val="de-DE" w:eastAsia="de-DE"/>
        </w:rPr>
        <w:t xml:space="preserve"> </w:t>
      </w:r>
      <w:r w:rsidR="00D726D7">
        <w:rPr>
          <w:rFonts w:eastAsia="Calibri"/>
          <w:snapToGrid/>
          <w:color w:val="000000"/>
          <w:sz w:val="22"/>
          <w:szCs w:val="22"/>
          <w:lang w:val="de-DE" w:eastAsia="de-DE"/>
        </w:rPr>
        <w:t>vorhanden sind</w:t>
      </w:r>
      <w:r w:rsidR="00D726D7" w:rsidRPr="00594100">
        <w:rPr>
          <w:rFonts w:eastAsia="Calibri"/>
          <w:snapToGrid/>
          <w:color w:val="000000"/>
          <w:sz w:val="22"/>
          <w:szCs w:val="22"/>
          <w:lang w:val="de-DE" w:eastAsia="de-DE"/>
        </w:rPr>
        <w:t xml:space="preserve"> </w:t>
      </w:r>
      <w:r w:rsidR="00391FD8" w:rsidRPr="00594100">
        <w:rPr>
          <w:rFonts w:eastAsia="Calibri"/>
          <w:snapToGrid/>
          <w:color w:val="000000"/>
          <w:sz w:val="22"/>
          <w:szCs w:val="22"/>
          <w:lang w:val="de-DE" w:eastAsia="de-DE"/>
        </w:rPr>
        <w:t>(z. B</w:t>
      </w:r>
      <w:r w:rsidRPr="00594100">
        <w:rPr>
          <w:rFonts w:eastAsia="Calibri"/>
          <w:snapToGrid/>
          <w:color w:val="000000"/>
          <w:sz w:val="22"/>
          <w:szCs w:val="22"/>
          <w:lang w:val="de-DE" w:eastAsia="de-DE"/>
        </w:rPr>
        <w:t xml:space="preserve">. </w:t>
      </w:r>
      <w:r w:rsidR="00FF1A33" w:rsidRPr="00594100">
        <w:rPr>
          <w:rFonts w:eastAsia="Calibri"/>
          <w:snapToGrid/>
          <w:color w:val="000000"/>
          <w:sz w:val="22"/>
          <w:szCs w:val="22"/>
          <w:lang w:val="de-DE" w:eastAsia="de-DE"/>
        </w:rPr>
        <w:t>Quarantän</w:t>
      </w:r>
      <w:r w:rsidR="000C2904" w:rsidRPr="00594100">
        <w:rPr>
          <w:rFonts w:eastAsia="Calibri"/>
          <w:snapToGrid/>
          <w:color w:val="000000"/>
          <w:sz w:val="22"/>
          <w:szCs w:val="22"/>
          <w:lang w:val="de-DE" w:eastAsia="de-DE"/>
        </w:rPr>
        <w:t>e</w:t>
      </w:r>
      <w:r w:rsidR="001874D1">
        <w:rPr>
          <w:rFonts w:eastAsia="Calibri"/>
          <w:snapToGrid/>
          <w:color w:val="000000"/>
          <w:sz w:val="22"/>
          <w:szCs w:val="22"/>
          <w:lang w:val="de-DE" w:eastAsia="de-DE"/>
        </w:rPr>
        <w:t>schädlingen</w:t>
      </w:r>
      <w:r w:rsidRPr="00594100">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Der Begriff „</w:t>
      </w:r>
      <w:r w:rsidR="00391FD8" w:rsidRPr="0006176F">
        <w:rPr>
          <w:rFonts w:eastAsia="Calibri"/>
          <w:snapToGrid/>
          <w:color w:val="000000"/>
          <w:sz w:val="22"/>
          <w:szCs w:val="22"/>
          <w:lang w:val="de-DE" w:eastAsia="de-DE"/>
        </w:rPr>
        <w:t>gebietsfremd</w:t>
      </w:r>
      <w:r w:rsidRPr="0006176F">
        <w:rPr>
          <w:rFonts w:eastAsia="Calibri"/>
          <w:snapToGrid/>
          <w:color w:val="000000"/>
          <w:sz w:val="22"/>
          <w:szCs w:val="22"/>
          <w:lang w:val="de-DE" w:eastAsia="de-DE"/>
        </w:rPr>
        <w:t>” is</w:t>
      </w:r>
      <w:r w:rsidR="0006176F" w:rsidRPr="0006176F">
        <w:rPr>
          <w:rFonts w:eastAsia="Calibri"/>
          <w:snapToGrid/>
          <w:color w:val="000000"/>
          <w:sz w:val="22"/>
          <w:szCs w:val="22"/>
          <w:lang w:val="de-DE" w:eastAsia="de-DE"/>
        </w:rPr>
        <w:t>t</w:t>
      </w:r>
      <w:r w:rsidRPr="0006176F">
        <w:rPr>
          <w:rFonts w:eastAsia="Calibri"/>
          <w:snapToGrid/>
          <w:color w:val="000000"/>
          <w:sz w:val="22"/>
          <w:szCs w:val="22"/>
          <w:lang w:val="de-DE" w:eastAsia="de-DE"/>
        </w:rPr>
        <w:t xml:space="preserve"> </w:t>
      </w:r>
      <w:r w:rsidR="00594100">
        <w:rPr>
          <w:rFonts w:eastAsia="Calibri"/>
          <w:snapToGrid/>
          <w:color w:val="000000"/>
          <w:sz w:val="22"/>
          <w:szCs w:val="22"/>
          <w:lang w:val="de-DE" w:eastAsia="de-DE"/>
        </w:rPr>
        <w:t>für sie nicht gee</w:t>
      </w:r>
      <w:r w:rsidR="002F48A3">
        <w:rPr>
          <w:rFonts w:eastAsia="Calibri"/>
          <w:snapToGrid/>
          <w:color w:val="000000"/>
          <w:sz w:val="22"/>
          <w:szCs w:val="22"/>
          <w:lang w:val="de-DE" w:eastAsia="de-DE"/>
        </w:rPr>
        <w:t>i</w:t>
      </w:r>
      <w:r w:rsidR="00594100">
        <w:rPr>
          <w:rFonts w:eastAsia="Calibri"/>
          <w:snapToGrid/>
          <w:color w:val="000000"/>
          <w:sz w:val="22"/>
          <w:szCs w:val="22"/>
          <w:lang w:val="de-DE" w:eastAsia="de-DE"/>
        </w:rPr>
        <w:t>gnet,</w:t>
      </w:r>
      <w:r w:rsidR="00391FD8" w:rsidRPr="0006176F">
        <w:rPr>
          <w:rFonts w:eastAsia="Calibri"/>
          <w:snapToGrid/>
          <w:color w:val="000000"/>
          <w:sz w:val="22"/>
          <w:szCs w:val="22"/>
          <w:lang w:val="de-DE" w:eastAsia="de-DE"/>
        </w:rPr>
        <w:t xml:space="preserve"> </w:t>
      </w:r>
      <w:r w:rsidR="0006176F" w:rsidRPr="0006176F">
        <w:rPr>
          <w:rFonts w:eastAsia="Calibri"/>
          <w:snapToGrid/>
          <w:color w:val="000000"/>
          <w:sz w:val="22"/>
          <w:szCs w:val="22"/>
          <w:lang w:val="de-DE" w:eastAsia="de-DE"/>
        </w:rPr>
        <w:t>und Begriffe wie</w:t>
      </w:r>
      <w:r w:rsidR="00A74D86">
        <w:rPr>
          <w:rFonts w:eastAsia="Calibri"/>
          <w:snapToGrid/>
          <w:color w:val="000000"/>
          <w:sz w:val="22"/>
          <w:szCs w:val="22"/>
          <w:lang w:val="de-DE" w:eastAsia="de-DE"/>
        </w:rPr>
        <w:t xml:space="preserve"> „</w:t>
      </w:r>
      <w:r w:rsidR="00391FD8" w:rsidRPr="0006176F">
        <w:rPr>
          <w:rFonts w:eastAsia="Calibri"/>
          <w:snapToGrid/>
          <w:color w:val="000000"/>
          <w:sz w:val="22"/>
          <w:szCs w:val="22"/>
          <w:lang w:val="de-DE" w:eastAsia="de-DE"/>
        </w:rPr>
        <w:t>exotisch</w:t>
      </w:r>
      <w:r w:rsidR="00A74D86">
        <w:rPr>
          <w:rFonts w:eastAsia="Calibri"/>
          <w:snapToGrid/>
          <w:color w:val="000000"/>
          <w:sz w:val="22"/>
          <w:szCs w:val="22"/>
          <w:lang w:val="de-DE" w:eastAsia="de-DE"/>
        </w:rPr>
        <w:t>”, „</w:t>
      </w:r>
      <w:r w:rsidR="00594100">
        <w:rPr>
          <w:rFonts w:eastAsia="Calibri"/>
          <w:snapToGrid/>
          <w:color w:val="000000"/>
          <w:sz w:val="22"/>
          <w:szCs w:val="22"/>
          <w:lang w:val="de-DE" w:eastAsia="de-DE"/>
        </w:rPr>
        <w:t>nicht</w:t>
      </w:r>
      <w:r w:rsidR="00DA7670">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indigen</w:t>
      </w:r>
      <w:r w:rsidRPr="0006176F">
        <w:rPr>
          <w:rFonts w:eastAsia="Calibri"/>
          <w:snapToGrid/>
          <w:color w:val="000000"/>
          <w:sz w:val="22"/>
          <w:szCs w:val="22"/>
          <w:lang w:val="de-DE" w:eastAsia="de-DE"/>
        </w:rPr>
        <w:t>” o</w:t>
      </w:r>
      <w:r w:rsidR="00391FD8" w:rsidRPr="0006176F">
        <w:rPr>
          <w:rFonts w:eastAsia="Calibri"/>
          <w:snapToGrid/>
          <w:color w:val="000000"/>
          <w:sz w:val="22"/>
          <w:szCs w:val="22"/>
          <w:lang w:val="de-DE" w:eastAsia="de-DE"/>
        </w:rPr>
        <w:t>de</w:t>
      </w:r>
      <w:r w:rsidR="00A74D86">
        <w:rPr>
          <w:rFonts w:eastAsia="Calibri"/>
          <w:snapToGrid/>
          <w:color w:val="000000"/>
          <w:sz w:val="22"/>
          <w:szCs w:val="22"/>
          <w:lang w:val="de-DE" w:eastAsia="de-DE"/>
        </w:rPr>
        <w:t>r „nicht heimisch</w:t>
      </w:r>
      <w:r w:rsidRPr="0006176F">
        <w:rPr>
          <w:rFonts w:eastAsia="Calibri"/>
          <w:snapToGrid/>
          <w:color w:val="000000"/>
          <w:sz w:val="22"/>
          <w:szCs w:val="22"/>
          <w:lang w:val="de-DE" w:eastAsia="de-DE"/>
        </w:rPr>
        <w:t xml:space="preserve">” </w:t>
      </w:r>
      <w:r w:rsidR="00315D44">
        <w:rPr>
          <w:rFonts w:eastAsia="Calibri"/>
          <w:snapToGrid/>
          <w:color w:val="000000"/>
          <w:sz w:val="22"/>
          <w:szCs w:val="22"/>
          <w:lang w:val="de-DE" w:eastAsia="de-DE"/>
        </w:rPr>
        <w:t xml:space="preserve">sind in </w:t>
      </w:r>
      <w:r w:rsidRPr="0006176F">
        <w:rPr>
          <w:rFonts w:eastAsia="Calibri"/>
          <w:snapToGrid/>
          <w:color w:val="000000"/>
          <w:sz w:val="22"/>
          <w:szCs w:val="22"/>
          <w:lang w:val="de-DE" w:eastAsia="de-DE"/>
        </w:rPr>
        <w:t>ISPMs</w:t>
      </w:r>
      <w:r w:rsidR="00315D44">
        <w:rPr>
          <w:rFonts w:eastAsia="Calibri"/>
          <w:snapToGrid/>
          <w:color w:val="000000"/>
          <w:sz w:val="22"/>
          <w:szCs w:val="22"/>
          <w:lang w:val="de-DE" w:eastAsia="de-DE"/>
        </w:rPr>
        <w:t xml:space="preserve"> benutzt worden</w:t>
      </w:r>
      <w:r w:rsidRPr="0006176F">
        <w:rPr>
          <w:rFonts w:eastAsia="Calibri"/>
          <w:snapToGrid/>
          <w:color w:val="000000"/>
          <w:sz w:val="22"/>
          <w:szCs w:val="22"/>
          <w:lang w:val="de-DE" w:eastAsia="de-DE"/>
        </w:rPr>
        <w:t xml:space="preserve">. </w:t>
      </w:r>
      <w:r w:rsidR="00315D44" w:rsidRPr="00315D44">
        <w:rPr>
          <w:rFonts w:eastAsia="Calibri"/>
          <w:snapToGrid/>
          <w:color w:val="000000"/>
          <w:sz w:val="22"/>
          <w:szCs w:val="22"/>
          <w:lang w:val="de-DE" w:eastAsia="de-DE"/>
        </w:rPr>
        <w:t>Um Verwirrung zu vermeiden</w:t>
      </w:r>
      <w:r w:rsidR="00D726D7">
        <w:rPr>
          <w:rFonts w:eastAsia="Calibri"/>
          <w:snapToGrid/>
          <w:color w:val="000000"/>
          <w:sz w:val="22"/>
          <w:szCs w:val="22"/>
          <w:lang w:val="de-DE" w:eastAsia="de-DE"/>
        </w:rPr>
        <w:t>,</w:t>
      </w:r>
      <w:r w:rsidR="00315D44" w:rsidRPr="00315D44">
        <w:rPr>
          <w:rFonts w:eastAsia="Calibri"/>
          <w:snapToGrid/>
          <w:color w:val="000000"/>
          <w:sz w:val="22"/>
          <w:szCs w:val="22"/>
          <w:lang w:val="de-DE" w:eastAsia="de-DE"/>
        </w:rPr>
        <w:t xml:space="preserve"> wäre es wünschenswert, nur einen dieser Begriffe zu verwenden, </w:t>
      </w:r>
      <w:r w:rsidR="00AF4538">
        <w:rPr>
          <w:rFonts w:eastAsia="Calibri"/>
          <w:snapToGrid/>
          <w:color w:val="000000"/>
          <w:sz w:val="22"/>
          <w:szCs w:val="22"/>
          <w:lang w:val="de-DE" w:eastAsia="de-DE"/>
        </w:rPr>
        <w:t>wozu</w:t>
      </w:r>
      <w:r w:rsidR="00594100">
        <w:rPr>
          <w:rFonts w:eastAsia="Calibri"/>
          <w:snapToGrid/>
          <w:color w:val="000000"/>
          <w:sz w:val="22"/>
          <w:szCs w:val="22"/>
          <w:lang w:val="de-DE" w:eastAsia="de-DE"/>
        </w:rPr>
        <w:t xml:space="preserve"> “nicht</w:t>
      </w:r>
      <w:r w:rsidR="00DA7670">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indigen</w:t>
      </w:r>
      <w:r w:rsidRPr="00315D44">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geeignet</w:t>
      </w:r>
      <w:r w:rsidR="00315D44" w:rsidRPr="00315D44">
        <w:rPr>
          <w:rFonts w:eastAsia="Calibri"/>
          <w:snapToGrid/>
          <w:color w:val="000000"/>
          <w:sz w:val="22"/>
          <w:szCs w:val="22"/>
          <w:lang w:val="de-DE" w:eastAsia="de-DE"/>
        </w:rPr>
        <w:t xml:space="preserve"> </w:t>
      </w:r>
      <w:r w:rsidR="00594100">
        <w:rPr>
          <w:rFonts w:eastAsia="Calibri"/>
          <w:snapToGrid/>
          <w:color w:val="000000"/>
          <w:sz w:val="22"/>
          <w:szCs w:val="22"/>
          <w:lang w:val="de-DE" w:eastAsia="de-DE"/>
        </w:rPr>
        <w:t>wä</w:t>
      </w:r>
      <w:r w:rsidR="00315D44" w:rsidRPr="00315D44">
        <w:rPr>
          <w:rFonts w:eastAsia="Calibri"/>
          <w:snapToGrid/>
          <w:color w:val="000000"/>
          <w:sz w:val="22"/>
          <w:szCs w:val="22"/>
          <w:lang w:val="de-DE" w:eastAsia="de-DE"/>
        </w:rPr>
        <w:t xml:space="preserve">re, insbesondere deswegen, weil es das gegensätzliche </w:t>
      </w:r>
      <w:r w:rsidR="00A74D86">
        <w:rPr>
          <w:rFonts w:eastAsia="Calibri"/>
          <w:snapToGrid/>
          <w:color w:val="000000"/>
          <w:sz w:val="22"/>
          <w:szCs w:val="22"/>
          <w:lang w:val="de-DE" w:eastAsia="de-DE"/>
        </w:rPr>
        <w:t>„indigen</w:t>
      </w:r>
      <w:r w:rsidRPr="00315D44">
        <w:rPr>
          <w:rFonts w:eastAsia="Calibri"/>
          <w:snapToGrid/>
          <w:color w:val="000000"/>
          <w:sz w:val="22"/>
          <w:szCs w:val="22"/>
          <w:lang w:val="de-DE" w:eastAsia="de-DE"/>
        </w:rPr>
        <w:t>”</w:t>
      </w:r>
      <w:r w:rsidR="00594100">
        <w:rPr>
          <w:rFonts w:eastAsia="Calibri"/>
          <w:snapToGrid/>
          <w:color w:val="000000"/>
          <w:sz w:val="22"/>
          <w:szCs w:val="22"/>
          <w:lang w:val="de-DE" w:eastAsia="de-DE"/>
        </w:rPr>
        <w:t xml:space="preserve"> begleiten kö</w:t>
      </w:r>
      <w:r w:rsidR="00315D44" w:rsidRPr="00315D44">
        <w:rPr>
          <w:rFonts w:eastAsia="Calibri"/>
          <w:snapToGrid/>
          <w:color w:val="000000"/>
          <w:sz w:val="22"/>
          <w:szCs w:val="22"/>
          <w:lang w:val="de-DE" w:eastAsia="de-DE"/>
        </w:rPr>
        <w:t>nnte</w:t>
      </w:r>
      <w:r w:rsidRPr="00315D44">
        <w:rPr>
          <w:rFonts w:eastAsia="Calibri"/>
          <w:snapToGrid/>
          <w:color w:val="000000"/>
          <w:sz w:val="22"/>
          <w:szCs w:val="22"/>
          <w:lang w:val="de-DE" w:eastAsia="de-DE"/>
        </w:rPr>
        <w:t>. “Exoti</w:t>
      </w:r>
      <w:r w:rsidR="00315D44" w:rsidRPr="00315D44">
        <w:rPr>
          <w:rFonts w:eastAsia="Calibri"/>
          <w:snapToGrid/>
          <w:color w:val="000000"/>
          <w:sz w:val="22"/>
          <w:szCs w:val="22"/>
          <w:lang w:val="de-DE" w:eastAsia="de-DE"/>
        </w:rPr>
        <w:t>sch</w:t>
      </w:r>
      <w:r w:rsidRPr="00315D44">
        <w:rPr>
          <w:rFonts w:eastAsia="Calibri"/>
          <w:snapToGrid/>
          <w:color w:val="000000"/>
          <w:sz w:val="22"/>
          <w:szCs w:val="22"/>
          <w:lang w:val="de-DE" w:eastAsia="de-DE"/>
        </w:rPr>
        <w:t>” is</w:t>
      </w:r>
      <w:r w:rsidR="00315D44" w:rsidRPr="00315D44">
        <w:rPr>
          <w:rFonts w:eastAsia="Calibri"/>
          <w:snapToGrid/>
          <w:color w:val="000000"/>
          <w:sz w:val="22"/>
          <w:szCs w:val="22"/>
          <w:lang w:val="de-DE" w:eastAsia="de-DE"/>
        </w:rPr>
        <w:t xml:space="preserve">t nicht </w:t>
      </w:r>
      <w:r w:rsidR="00A74D86">
        <w:rPr>
          <w:rFonts w:eastAsia="Calibri"/>
          <w:snapToGrid/>
          <w:color w:val="000000"/>
          <w:sz w:val="22"/>
          <w:szCs w:val="22"/>
          <w:lang w:val="de-DE" w:eastAsia="de-DE"/>
        </w:rPr>
        <w:t>geeignet,</w:t>
      </w:r>
      <w:r w:rsidR="00315D44" w:rsidRPr="00315D44">
        <w:rPr>
          <w:rFonts w:eastAsia="Calibri"/>
          <w:snapToGrid/>
          <w:color w:val="000000"/>
          <w:sz w:val="22"/>
          <w:szCs w:val="22"/>
          <w:lang w:val="de-DE" w:eastAsia="de-DE"/>
        </w:rPr>
        <w:t xml:space="preserve"> weil es Probleme bei der Übersetzung bereitet.</w:t>
      </w:r>
      <w:r w:rsidRPr="00315D44">
        <w:rPr>
          <w:rFonts w:eastAsia="Calibri"/>
          <w:snapToGrid/>
          <w:color w:val="000000"/>
          <w:sz w:val="22"/>
          <w:szCs w:val="22"/>
          <w:lang w:val="de-DE" w:eastAsia="de-DE"/>
        </w:rPr>
        <w:t xml:space="preserve"> </w:t>
      </w:r>
    </w:p>
    <w:p w:rsidR="00201673" w:rsidRPr="00315D44" w:rsidRDefault="00201673"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5D3485">
        <w:rPr>
          <w:rFonts w:eastAsia="Calibri"/>
          <w:snapToGrid/>
          <w:color w:val="000000"/>
          <w:sz w:val="22"/>
          <w:szCs w:val="22"/>
          <w:vertAlign w:val="superscript"/>
          <w:lang w:val="de-DE" w:eastAsia="de-DE"/>
        </w:rPr>
        <w:t>5</w:t>
      </w:r>
      <w:r w:rsidR="005D3485">
        <w:rPr>
          <w:rFonts w:eastAsia="Calibri"/>
          <w:snapToGrid/>
          <w:color w:val="000000"/>
          <w:sz w:val="14"/>
          <w:szCs w:val="14"/>
          <w:lang w:val="de-DE" w:eastAsia="de-DE"/>
        </w:rPr>
        <w:t> </w:t>
      </w:r>
      <w:r w:rsidR="00315D44" w:rsidRPr="00315D44">
        <w:rPr>
          <w:rFonts w:eastAsia="Calibri"/>
          <w:snapToGrid/>
          <w:color w:val="000000"/>
          <w:sz w:val="22"/>
          <w:szCs w:val="22"/>
          <w:lang w:val="de-DE" w:eastAsia="de-DE"/>
        </w:rPr>
        <w:t>Eine Art, die</w:t>
      </w:r>
      <w:r w:rsidR="00594100">
        <w:rPr>
          <w:rFonts w:eastAsia="Calibri"/>
          <w:snapToGrid/>
          <w:color w:val="000000"/>
          <w:sz w:val="22"/>
          <w:szCs w:val="22"/>
          <w:lang w:val="de-DE" w:eastAsia="de-DE"/>
        </w:rPr>
        <w:t xml:space="preserve"> nicht</w:t>
      </w:r>
      <w:r w:rsidR="00676539">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indigen</w:t>
      </w:r>
      <w:r w:rsidR="00315D44" w:rsidRPr="00315D44">
        <w:rPr>
          <w:rFonts w:eastAsia="Calibri"/>
          <w:snapToGrid/>
          <w:color w:val="000000"/>
          <w:sz w:val="22"/>
          <w:szCs w:val="22"/>
          <w:lang w:val="de-DE" w:eastAsia="de-DE"/>
        </w:rPr>
        <w:t xml:space="preserve"> und in ein </w:t>
      </w:r>
      <w:r w:rsidR="00315D44" w:rsidRPr="00315D44">
        <w:rPr>
          <w:rFonts w:eastAsia="Calibri"/>
          <w:b/>
          <w:snapToGrid/>
          <w:color w:val="000000"/>
          <w:sz w:val="22"/>
          <w:szCs w:val="22"/>
          <w:lang w:val="de-DE" w:eastAsia="de-DE"/>
        </w:rPr>
        <w:t>Gebiet</w:t>
      </w:r>
      <w:r w:rsidRPr="00315D44">
        <w:rPr>
          <w:rFonts w:eastAsia="Calibri"/>
          <w:snapToGrid/>
          <w:color w:val="000000"/>
          <w:sz w:val="22"/>
          <w:szCs w:val="22"/>
          <w:lang w:val="de-DE" w:eastAsia="de-DE"/>
        </w:rPr>
        <w:t xml:space="preserve"> </w:t>
      </w:r>
      <w:r w:rsidR="00315D44">
        <w:rPr>
          <w:rFonts w:eastAsia="Calibri"/>
          <w:snapToGrid/>
          <w:color w:val="000000"/>
          <w:sz w:val="22"/>
          <w:szCs w:val="22"/>
          <w:lang w:val="de-DE" w:eastAsia="de-DE"/>
        </w:rPr>
        <w:t xml:space="preserve">auf natürlichem Weg eingedrungen ist, ist keine </w:t>
      </w:r>
      <w:r w:rsidR="00315D44" w:rsidRPr="00315D44">
        <w:rPr>
          <w:rFonts w:eastAsia="Calibri"/>
          <w:b/>
          <w:snapToGrid/>
          <w:color w:val="000000"/>
          <w:sz w:val="22"/>
          <w:szCs w:val="22"/>
          <w:lang w:val="de-DE" w:eastAsia="de-DE"/>
        </w:rPr>
        <w:t>gebiet</w:t>
      </w:r>
      <w:r w:rsidR="00315D44">
        <w:rPr>
          <w:rFonts w:eastAsia="Calibri"/>
          <w:b/>
          <w:snapToGrid/>
          <w:color w:val="000000"/>
          <w:sz w:val="22"/>
          <w:szCs w:val="22"/>
          <w:lang w:val="de-DE" w:eastAsia="de-DE"/>
        </w:rPr>
        <w:t>s</w:t>
      </w:r>
      <w:r w:rsidR="00315D44" w:rsidRPr="00315D44">
        <w:rPr>
          <w:rFonts w:eastAsia="Calibri"/>
          <w:b/>
          <w:snapToGrid/>
          <w:color w:val="000000"/>
          <w:sz w:val="22"/>
          <w:szCs w:val="22"/>
          <w:lang w:val="de-DE" w:eastAsia="de-DE"/>
        </w:rPr>
        <w:t>fremde Art</w:t>
      </w:r>
      <w:r w:rsidR="00315D44">
        <w:rPr>
          <w:rFonts w:eastAsia="Calibri"/>
          <w:snapToGrid/>
          <w:color w:val="000000"/>
          <w:sz w:val="22"/>
          <w:szCs w:val="22"/>
          <w:lang w:val="de-DE" w:eastAsia="de-DE"/>
        </w:rPr>
        <w:t xml:space="preserve"> </w:t>
      </w:r>
      <w:r w:rsidRPr="00315D44">
        <w:rPr>
          <w:rFonts w:eastAsia="Calibri"/>
          <w:b/>
          <w:bCs/>
          <w:snapToGrid/>
          <w:color w:val="000000"/>
          <w:sz w:val="22"/>
          <w:szCs w:val="22"/>
          <w:lang w:val="de-DE" w:eastAsia="de-DE"/>
        </w:rPr>
        <w:t>(CBD)</w:t>
      </w:r>
      <w:r w:rsidRPr="00315D44">
        <w:rPr>
          <w:rFonts w:eastAsia="Calibri"/>
          <w:snapToGrid/>
          <w:color w:val="000000"/>
          <w:sz w:val="22"/>
          <w:szCs w:val="22"/>
          <w:lang w:val="de-DE" w:eastAsia="de-DE"/>
        </w:rPr>
        <w:t xml:space="preserve">. </w:t>
      </w:r>
      <w:r w:rsidR="00315D44">
        <w:rPr>
          <w:rFonts w:eastAsia="Calibri"/>
          <w:snapToGrid/>
          <w:color w:val="000000"/>
          <w:sz w:val="22"/>
          <w:szCs w:val="22"/>
          <w:lang w:val="de-DE" w:eastAsia="de-DE"/>
        </w:rPr>
        <w:t xml:space="preserve">Sie vergrößert nur ihr natürliches </w:t>
      </w:r>
      <w:r w:rsidR="006474FD" w:rsidRPr="00A74D86">
        <w:rPr>
          <w:rFonts w:eastAsia="Calibri"/>
          <w:snapToGrid/>
          <w:color w:val="000000"/>
          <w:sz w:val="22"/>
          <w:szCs w:val="22"/>
          <w:lang w:val="de-DE" w:eastAsia="de-DE"/>
        </w:rPr>
        <w:t>Verbreitungsgebiet</w:t>
      </w:r>
      <w:r w:rsidR="00315D44" w:rsidRPr="00A74D86">
        <w:rPr>
          <w:rFonts w:eastAsia="Calibri"/>
          <w:snapToGrid/>
          <w:color w:val="000000"/>
          <w:sz w:val="22"/>
          <w:szCs w:val="22"/>
          <w:lang w:val="de-DE" w:eastAsia="de-DE"/>
        </w:rPr>
        <w:t>.</w:t>
      </w:r>
      <w:r w:rsidR="00315D44">
        <w:rPr>
          <w:rFonts w:eastAsia="Calibri"/>
          <w:snapToGrid/>
          <w:color w:val="000000"/>
          <w:sz w:val="22"/>
          <w:szCs w:val="22"/>
          <w:lang w:val="de-DE" w:eastAsia="de-DE"/>
        </w:rPr>
        <w:t xml:space="preserve"> </w:t>
      </w:r>
      <w:r w:rsidR="00A74D86">
        <w:rPr>
          <w:rFonts w:eastAsia="Calibri"/>
          <w:snapToGrid/>
          <w:color w:val="000000"/>
          <w:sz w:val="22"/>
          <w:szCs w:val="22"/>
          <w:lang w:val="de-DE" w:eastAsia="de-DE"/>
        </w:rPr>
        <w:t>Im Sinne</w:t>
      </w:r>
      <w:r w:rsidR="00315D44" w:rsidRPr="00315D44">
        <w:rPr>
          <w:rFonts w:eastAsia="Calibri"/>
          <w:snapToGrid/>
          <w:color w:val="000000"/>
          <w:sz w:val="22"/>
          <w:szCs w:val="22"/>
          <w:lang w:val="de-DE" w:eastAsia="de-DE"/>
        </w:rPr>
        <w:t xml:space="preserve"> des</w:t>
      </w:r>
      <w:r w:rsidRPr="00315D44">
        <w:rPr>
          <w:rFonts w:eastAsia="Calibri"/>
          <w:snapToGrid/>
          <w:color w:val="000000"/>
          <w:sz w:val="22"/>
          <w:szCs w:val="22"/>
          <w:lang w:val="de-DE" w:eastAsia="de-DE"/>
        </w:rPr>
        <w:t xml:space="preserve"> </w:t>
      </w:r>
      <w:r w:rsidRPr="00315D44">
        <w:rPr>
          <w:rFonts w:eastAsia="Calibri"/>
          <w:b/>
          <w:bCs/>
          <w:snapToGrid/>
          <w:color w:val="000000"/>
          <w:sz w:val="22"/>
          <w:szCs w:val="22"/>
          <w:lang w:val="de-DE" w:eastAsia="de-DE"/>
        </w:rPr>
        <w:t xml:space="preserve">IPPC </w:t>
      </w:r>
      <w:r w:rsidR="00315D44" w:rsidRPr="00315D44">
        <w:rPr>
          <w:rFonts w:eastAsia="Calibri"/>
          <w:snapToGrid/>
          <w:color w:val="000000"/>
          <w:sz w:val="22"/>
          <w:szCs w:val="22"/>
          <w:lang w:val="de-DE" w:eastAsia="de-DE"/>
        </w:rPr>
        <w:t xml:space="preserve">könnte solch eine Art immer noch als ein </w:t>
      </w:r>
      <w:r w:rsidRPr="00315D44">
        <w:rPr>
          <w:rFonts w:eastAsia="Calibri"/>
          <w:snapToGrid/>
          <w:color w:val="000000"/>
          <w:sz w:val="22"/>
          <w:szCs w:val="22"/>
          <w:lang w:val="de-DE" w:eastAsia="de-DE"/>
        </w:rPr>
        <w:t>potenti</w:t>
      </w:r>
      <w:r w:rsidR="00315D44">
        <w:rPr>
          <w:rFonts w:eastAsia="Calibri"/>
          <w:snapToGrid/>
          <w:color w:val="000000"/>
          <w:sz w:val="22"/>
          <w:szCs w:val="22"/>
          <w:lang w:val="de-DE" w:eastAsia="de-DE"/>
        </w:rPr>
        <w:t>eller</w:t>
      </w:r>
      <w:r w:rsidRPr="00315D44">
        <w:rPr>
          <w:rFonts w:eastAsia="Calibri"/>
          <w:snapToGrid/>
          <w:color w:val="000000"/>
          <w:sz w:val="22"/>
          <w:szCs w:val="22"/>
          <w:lang w:val="de-DE" w:eastAsia="de-DE"/>
        </w:rPr>
        <w:t xml:space="preserve"> </w:t>
      </w:r>
      <w:r w:rsidR="00B61C88">
        <w:rPr>
          <w:rFonts w:eastAsia="Calibri"/>
          <w:b/>
          <w:bCs/>
          <w:snapToGrid/>
          <w:color w:val="000000"/>
          <w:sz w:val="22"/>
          <w:szCs w:val="22"/>
          <w:lang w:val="de-DE" w:eastAsia="de-DE"/>
        </w:rPr>
        <w:t>Quarantäneschädling</w:t>
      </w:r>
      <w:r w:rsidR="00315D44">
        <w:rPr>
          <w:rFonts w:eastAsia="Calibri"/>
          <w:b/>
          <w:bCs/>
          <w:snapToGrid/>
          <w:color w:val="000000"/>
          <w:sz w:val="22"/>
          <w:szCs w:val="22"/>
          <w:lang w:val="de-DE" w:eastAsia="de-DE"/>
        </w:rPr>
        <w:t xml:space="preserve"> </w:t>
      </w:r>
      <w:r w:rsidR="00315D44">
        <w:rPr>
          <w:rFonts w:eastAsia="Calibri"/>
          <w:bCs/>
          <w:snapToGrid/>
          <w:color w:val="000000"/>
          <w:sz w:val="22"/>
          <w:szCs w:val="22"/>
          <w:lang w:val="de-DE" w:eastAsia="de-DE"/>
        </w:rPr>
        <w:t>angesehen werden</w:t>
      </w:r>
      <w:r w:rsidRPr="00315D44">
        <w:rPr>
          <w:rFonts w:eastAsia="Calibri"/>
          <w:snapToGrid/>
          <w:color w:val="000000"/>
          <w:sz w:val="22"/>
          <w:szCs w:val="22"/>
          <w:lang w:val="de-DE" w:eastAsia="de-DE"/>
        </w:rPr>
        <w:t xml:space="preserve">. </w:t>
      </w:r>
    </w:p>
    <w:p w:rsidR="00201673" w:rsidRPr="00D151C9" w:rsidRDefault="00575762" w:rsidP="00D151C9">
      <w:pPr>
        <w:pStyle w:val="ispm5-3"/>
        <w:numPr>
          <w:ilvl w:val="0"/>
          <w:numId w:val="0"/>
        </w:numPr>
      </w:pPr>
      <w:bookmarkStart w:id="204" w:name="_Toc427138947"/>
      <w:bookmarkStart w:id="205" w:name="_Toc427139153"/>
      <w:bookmarkStart w:id="206" w:name="_Toc427139272"/>
      <w:bookmarkStart w:id="207" w:name="_Toc427139515"/>
      <w:bookmarkStart w:id="208" w:name="_Toc427139837"/>
      <w:r w:rsidRPr="00D151C9">
        <w:t>3.2</w:t>
      </w:r>
      <w:r w:rsidR="004B2B8A" w:rsidRPr="00D151C9">
        <w:tab/>
      </w:r>
      <w:r w:rsidRPr="00D151C9">
        <w:t>„</w:t>
      </w:r>
      <w:r w:rsidR="000C2904" w:rsidRPr="00D151C9">
        <w:t>Einschleppung</w:t>
      </w:r>
      <w:r w:rsidR="00201673" w:rsidRPr="00D151C9">
        <w:t>”</w:t>
      </w:r>
      <w:bookmarkEnd w:id="204"/>
      <w:bookmarkEnd w:id="205"/>
      <w:bookmarkEnd w:id="206"/>
      <w:bookmarkEnd w:id="207"/>
      <w:bookmarkEnd w:id="2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606"/>
        <w:gridCol w:w="4606"/>
      </w:tblGrid>
      <w:tr w:rsidR="008956D2" w:rsidRPr="00D20A01">
        <w:tc>
          <w:tcPr>
            <w:tcW w:w="4606" w:type="dxa"/>
          </w:tcPr>
          <w:p w:rsidR="008956D2" w:rsidRPr="00D20A01" w:rsidRDefault="000D49C2" w:rsidP="008A253B">
            <w:pPr>
              <w:tabs>
                <w:tab w:val="left" w:pos="567"/>
              </w:tabs>
              <w:rPr>
                <w:rFonts w:eastAsia="Calibri"/>
                <w:b/>
                <w:bCs/>
                <w:snapToGrid/>
                <w:color w:val="000000"/>
                <w:sz w:val="23"/>
                <w:szCs w:val="23"/>
                <w:lang w:val="de-DE" w:eastAsia="de-DE"/>
              </w:rPr>
            </w:pPr>
            <w:r w:rsidRPr="00D20A01">
              <w:rPr>
                <w:rFonts w:eastAsia="Calibri"/>
                <w:i/>
                <w:iCs/>
                <w:snapToGrid/>
                <w:color w:val="000000"/>
                <w:sz w:val="22"/>
                <w:szCs w:val="22"/>
                <w:lang w:val="de-DE" w:eastAsia="de-DE"/>
              </w:rPr>
              <w:t>CBD D</w:t>
            </w:r>
            <w:r w:rsidR="008956D2" w:rsidRPr="00201673">
              <w:rPr>
                <w:rFonts w:eastAsia="Calibri"/>
                <w:i/>
                <w:iCs/>
                <w:snapToGrid/>
                <w:color w:val="000000"/>
                <w:sz w:val="22"/>
                <w:szCs w:val="22"/>
                <w:lang w:val="de-DE" w:eastAsia="de-DE"/>
              </w:rPr>
              <w:t>efinition</w:t>
            </w:r>
          </w:p>
        </w:tc>
        <w:tc>
          <w:tcPr>
            <w:tcW w:w="4606" w:type="dxa"/>
          </w:tcPr>
          <w:p w:rsidR="008956D2" w:rsidRPr="00D20A01" w:rsidRDefault="008956D2" w:rsidP="008A253B">
            <w:pPr>
              <w:tabs>
                <w:tab w:val="left" w:pos="567"/>
              </w:tabs>
              <w:rPr>
                <w:rFonts w:eastAsia="Calibri"/>
                <w:b/>
                <w:bCs/>
                <w:snapToGrid/>
                <w:color w:val="000000"/>
                <w:sz w:val="23"/>
                <w:szCs w:val="23"/>
                <w:lang w:val="de-DE" w:eastAsia="de-DE"/>
              </w:rPr>
            </w:pPr>
            <w:r w:rsidRPr="00201673">
              <w:rPr>
                <w:rFonts w:eastAsia="Calibri"/>
                <w:i/>
                <w:iCs/>
                <w:snapToGrid/>
                <w:color w:val="000000"/>
                <w:sz w:val="22"/>
                <w:szCs w:val="22"/>
                <w:lang w:val="de-DE" w:eastAsia="de-DE"/>
              </w:rPr>
              <w:t>E</w:t>
            </w:r>
            <w:r w:rsidR="00D03B98">
              <w:rPr>
                <w:rFonts w:eastAsia="Calibri"/>
                <w:i/>
                <w:iCs/>
                <w:snapToGrid/>
                <w:color w:val="000000"/>
                <w:sz w:val="22"/>
                <w:szCs w:val="22"/>
                <w:lang w:val="de-DE" w:eastAsia="de-DE"/>
              </w:rPr>
              <w:t>rklärung im Kontext des</w:t>
            </w:r>
            <w:r w:rsidRPr="00201673">
              <w:rPr>
                <w:rFonts w:eastAsia="Calibri"/>
                <w:i/>
                <w:iCs/>
                <w:snapToGrid/>
                <w:color w:val="000000"/>
                <w:sz w:val="22"/>
                <w:szCs w:val="22"/>
                <w:lang w:val="de-DE" w:eastAsia="de-DE"/>
              </w:rPr>
              <w:t xml:space="preserve"> IPPC</w:t>
            </w:r>
          </w:p>
        </w:tc>
      </w:tr>
      <w:tr w:rsidR="008956D2" w:rsidRPr="00D20A01">
        <w:tc>
          <w:tcPr>
            <w:tcW w:w="4606" w:type="dxa"/>
          </w:tcPr>
          <w:p w:rsidR="008956D2" w:rsidRPr="00D20A01" w:rsidRDefault="00FE4CF7" w:rsidP="00EC5FA4">
            <w:pPr>
              <w:tabs>
                <w:tab w:val="left" w:pos="567"/>
              </w:tabs>
              <w:rPr>
                <w:rFonts w:eastAsia="Calibri"/>
                <w:b/>
                <w:bCs/>
                <w:snapToGrid/>
                <w:color w:val="000000"/>
                <w:sz w:val="23"/>
                <w:szCs w:val="23"/>
                <w:lang w:val="de-DE" w:eastAsia="de-DE"/>
              </w:rPr>
            </w:pPr>
            <w:r>
              <w:rPr>
                <w:rFonts w:eastAsia="Calibri"/>
                <w:snapToGrid/>
                <w:color w:val="000000"/>
                <w:sz w:val="22"/>
                <w:szCs w:val="22"/>
                <w:lang w:val="de-DE" w:eastAsia="de-DE"/>
              </w:rPr>
              <w:t xml:space="preserve">Das </w:t>
            </w:r>
            <w:r w:rsidR="00A80EF2">
              <w:rPr>
                <w:rFonts w:eastAsia="Calibri"/>
                <w:snapToGrid/>
                <w:color w:val="000000"/>
                <w:sz w:val="22"/>
                <w:szCs w:val="22"/>
                <w:lang w:val="de-DE" w:eastAsia="de-DE"/>
              </w:rPr>
              <w:t>Vordringen</w:t>
            </w:r>
            <w:r w:rsidR="008956D2" w:rsidRPr="00201673">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einer gebietsfremden Art</w:t>
            </w:r>
            <w:r w:rsidR="000D49C2" w:rsidRPr="00D20A01">
              <w:rPr>
                <w:rFonts w:eastAsia="Calibri"/>
                <w:snapToGrid/>
                <w:color w:val="000000"/>
                <w:sz w:val="22"/>
                <w:szCs w:val="22"/>
                <w:vertAlign w:val="superscript"/>
                <w:lang w:val="de-DE" w:eastAsia="de-DE"/>
              </w:rPr>
              <w:t>6</w:t>
            </w:r>
            <w:r w:rsidR="000D49C2" w:rsidRPr="00D20A01">
              <w:rPr>
                <w:rFonts w:eastAsia="Calibri"/>
                <w:snapToGrid/>
                <w:color w:val="000000"/>
                <w:sz w:val="22"/>
                <w:szCs w:val="22"/>
                <w:lang w:val="de-DE" w:eastAsia="de-DE"/>
              </w:rPr>
              <w:t xml:space="preserve"> </w:t>
            </w:r>
            <w:r w:rsidR="004F0BD8">
              <w:rPr>
                <w:rFonts w:eastAsia="Calibri"/>
                <w:snapToGrid/>
                <w:color w:val="000000"/>
                <w:sz w:val="22"/>
                <w:szCs w:val="22"/>
                <w:lang w:val="de-DE" w:eastAsia="de-DE"/>
              </w:rPr>
              <w:t xml:space="preserve">durch </w:t>
            </w:r>
            <w:r w:rsidR="004F0BD8" w:rsidRPr="00201673">
              <w:rPr>
                <w:rFonts w:eastAsia="Calibri"/>
                <w:snapToGrid/>
                <w:color w:val="000000"/>
                <w:sz w:val="22"/>
                <w:szCs w:val="22"/>
                <w:lang w:val="de-DE" w:eastAsia="de-DE"/>
              </w:rPr>
              <w:t>indire</w:t>
            </w:r>
            <w:r w:rsidR="004F0BD8" w:rsidRPr="00D20A01">
              <w:rPr>
                <w:rFonts w:eastAsia="Calibri"/>
                <w:snapToGrid/>
                <w:color w:val="000000"/>
                <w:sz w:val="22"/>
                <w:szCs w:val="22"/>
                <w:lang w:val="de-DE" w:eastAsia="de-DE"/>
              </w:rPr>
              <w:t>k</w:t>
            </w:r>
            <w:r w:rsidR="004F0BD8" w:rsidRPr="00201673">
              <w:rPr>
                <w:rFonts w:eastAsia="Calibri"/>
                <w:snapToGrid/>
                <w:color w:val="000000"/>
                <w:sz w:val="22"/>
                <w:szCs w:val="22"/>
                <w:lang w:val="de-DE" w:eastAsia="de-DE"/>
              </w:rPr>
              <w:t>t</w:t>
            </w:r>
            <w:r w:rsidR="004F0BD8">
              <w:rPr>
                <w:rFonts w:eastAsia="Calibri"/>
                <w:snapToGrid/>
                <w:color w:val="000000"/>
                <w:sz w:val="22"/>
                <w:szCs w:val="22"/>
                <w:lang w:val="de-DE" w:eastAsia="de-DE"/>
              </w:rPr>
              <w:t>es</w:t>
            </w:r>
            <w:r w:rsidR="004F0BD8" w:rsidRPr="00201673">
              <w:rPr>
                <w:rFonts w:eastAsia="Calibri"/>
                <w:snapToGrid/>
                <w:color w:val="000000"/>
                <w:sz w:val="22"/>
                <w:szCs w:val="22"/>
                <w:lang w:val="de-DE" w:eastAsia="de-DE"/>
              </w:rPr>
              <w:t xml:space="preserve"> o</w:t>
            </w:r>
            <w:r w:rsidR="004F0BD8" w:rsidRPr="00D20A01">
              <w:rPr>
                <w:rFonts w:eastAsia="Calibri"/>
                <w:snapToGrid/>
                <w:color w:val="000000"/>
                <w:sz w:val="22"/>
                <w:szCs w:val="22"/>
                <w:lang w:val="de-DE" w:eastAsia="de-DE"/>
              </w:rPr>
              <w:t>der direk</w:t>
            </w:r>
            <w:r w:rsidR="004F0BD8" w:rsidRPr="00201673">
              <w:rPr>
                <w:rFonts w:eastAsia="Calibri"/>
                <w:snapToGrid/>
                <w:color w:val="000000"/>
                <w:sz w:val="22"/>
                <w:szCs w:val="22"/>
                <w:lang w:val="de-DE" w:eastAsia="de-DE"/>
              </w:rPr>
              <w:t>t</w:t>
            </w:r>
            <w:r w:rsidR="004F0BD8">
              <w:rPr>
                <w:rFonts w:eastAsia="Calibri"/>
                <w:snapToGrid/>
                <w:color w:val="000000"/>
                <w:sz w:val="22"/>
                <w:szCs w:val="22"/>
                <w:lang w:val="de-DE" w:eastAsia="de-DE"/>
              </w:rPr>
              <w:t>es menschliches Zutun</w:t>
            </w:r>
            <w:r w:rsidR="004F0BD8" w:rsidRPr="00201673">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 xml:space="preserve">außerhalb ihres natürlichen </w:t>
            </w:r>
            <w:r w:rsidR="006474FD">
              <w:rPr>
                <w:rFonts w:eastAsia="Calibri"/>
                <w:snapToGrid/>
                <w:color w:val="000000"/>
                <w:sz w:val="22"/>
                <w:szCs w:val="22"/>
                <w:lang w:val="de-DE" w:eastAsia="de-DE"/>
              </w:rPr>
              <w:t>Verbreitungsgebiet</w:t>
            </w:r>
            <w:r w:rsidR="000D49C2" w:rsidRPr="00D20A01">
              <w:rPr>
                <w:rFonts w:eastAsia="Calibri"/>
                <w:snapToGrid/>
                <w:color w:val="000000"/>
                <w:sz w:val="22"/>
                <w:szCs w:val="22"/>
                <w:lang w:val="de-DE" w:eastAsia="de-DE"/>
              </w:rPr>
              <w:t>es</w:t>
            </w:r>
            <w:r w:rsidR="008956D2" w:rsidRPr="00201673">
              <w:rPr>
                <w:rFonts w:eastAsia="Calibri"/>
                <w:snapToGrid/>
                <w:color w:val="000000"/>
                <w:sz w:val="22"/>
                <w:szCs w:val="22"/>
                <w:lang w:val="de-DE" w:eastAsia="de-DE"/>
              </w:rPr>
              <w:t xml:space="preserve"> (</w:t>
            </w:r>
            <w:r w:rsidR="00EC5FA4">
              <w:rPr>
                <w:rFonts w:eastAsia="Calibri"/>
                <w:snapToGrid/>
                <w:color w:val="000000"/>
                <w:sz w:val="22"/>
                <w:szCs w:val="22"/>
                <w:lang w:val="de-DE" w:eastAsia="de-DE"/>
              </w:rPr>
              <w:t>ehemaliges oder gegenwärtiges)</w:t>
            </w:r>
            <w:r w:rsidR="000D49C2" w:rsidRPr="00D20A01">
              <w:rPr>
                <w:rFonts w:eastAsia="Calibri"/>
                <w:snapToGrid/>
                <w:color w:val="000000"/>
                <w:sz w:val="22"/>
                <w:szCs w:val="22"/>
                <w:lang w:val="de-DE" w:eastAsia="de-DE"/>
              </w:rPr>
              <w:t xml:space="preserve"> </w:t>
            </w:r>
            <w:r>
              <w:rPr>
                <w:rFonts w:eastAsia="Calibri"/>
                <w:snapToGrid/>
                <w:color w:val="000000"/>
                <w:sz w:val="22"/>
                <w:szCs w:val="22"/>
                <w:lang w:val="de-DE" w:eastAsia="de-DE"/>
              </w:rPr>
              <w:t xml:space="preserve">Dieses </w:t>
            </w:r>
            <w:r w:rsidR="00A80EF2">
              <w:rPr>
                <w:rFonts w:eastAsia="Calibri"/>
                <w:snapToGrid/>
                <w:color w:val="000000"/>
                <w:sz w:val="22"/>
                <w:szCs w:val="22"/>
                <w:lang w:val="de-DE" w:eastAsia="de-DE"/>
              </w:rPr>
              <w:t>Vordringen</w:t>
            </w:r>
            <w:r>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kann entweder innerhalb eines Landes oder</w:t>
            </w:r>
            <w:r w:rsidR="008956D2" w:rsidRPr="00201673">
              <w:rPr>
                <w:rFonts w:eastAsia="Calibri"/>
                <w:snapToGrid/>
                <w:color w:val="000000"/>
                <w:sz w:val="22"/>
                <w:szCs w:val="22"/>
                <w:lang w:val="de-DE" w:eastAsia="de-DE"/>
              </w:rPr>
              <w:t xml:space="preserve"> </w:t>
            </w:r>
            <w:r w:rsidR="00A5258C">
              <w:rPr>
                <w:rFonts w:eastAsia="Calibri"/>
                <w:snapToGrid/>
                <w:color w:val="000000"/>
                <w:sz w:val="22"/>
                <w:szCs w:val="22"/>
                <w:lang w:val="de-DE" w:eastAsia="de-DE"/>
              </w:rPr>
              <w:t>zwischen</w:t>
            </w:r>
            <w:r w:rsidR="008956D2" w:rsidRPr="00201673">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 xml:space="preserve">Ländern oder Gebieten </w:t>
            </w:r>
            <w:r w:rsidR="00A5258C">
              <w:rPr>
                <w:rFonts w:eastAsia="Calibri"/>
                <w:snapToGrid/>
                <w:color w:val="000000"/>
                <w:sz w:val="22"/>
                <w:szCs w:val="22"/>
                <w:lang w:val="de-DE" w:eastAsia="de-DE"/>
              </w:rPr>
              <w:t>außerhalb des</w:t>
            </w:r>
            <w:r w:rsidR="008956D2" w:rsidRPr="00201673">
              <w:rPr>
                <w:rFonts w:eastAsia="Calibri"/>
                <w:snapToGrid/>
                <w:color w:val="000000"/>
                <w:sz w:val="22"/>
                <w:szCs w:val="22"/>
                <w:lang w:val="de-DE" w:eastAsia="de-DE"/>
              </w:rPr>
              <w:t xml:space="preserve"> national</w:t>
            </w:r>
            <w:r w:rsidR="00A5258C">
              <w:rPr>
                <w:rFonts w:eastAsia="Calibri"/>
                <w:snapToGrid/>
                <w:color w:val="000000"/>
                <w:sz w:val="22"/>
                <w:szCs w:val="22"/>
                <w:lang w:val="de-DE" w:eastAsia="de-DE"/>
              </w:rPr>
              <w:t>en rechtlichen Zuständigkeits</w:t>
            </w:r>
            <w:r w:rsidR="00A335E6">
              <w:rPr>
                <w:rFonts w:eastAsia="Calibri"/>
                <w:snapToGrid/>
                <w:color w:val="000000"/>
                <w:sz w:val="22"/>
                <w:szCs w:val="22"/>
                <w:lang w:val="de-DE" w:eastAsia="de-DE"/>
              </w:rPr>
              <w:softHyphen/>
            </w:r>
            <w:r w:rsidR="00A5258C">
              <w:rPr>
                <w:rFonts w:eastAsia="Calibri"/>
                <w:snapToGrid/>
                <w:color w:val="000000"/>
                <w:sz w:val="22"/>
                <w:szCs w:val="22"/>
                <w:lang w:val="de-DE" w:eastAsia="de-DE"/>
              </w:rPr>
              <w:t>bereiches</w:t>
            </w:r>
            <w:r w:rsidR="000D49C2" w:rsidRPr="00D20A01">
              <w:rPr>
                <w:rFonts w:eastAsia="Calibri"/>
                <w:snapToGrid/>
                <w:color w:val="000000"/>
                <w:sz w:val="22"/>
                <w:szCs w:val="22"/>
                <w:vertAlign w:val="superscript"/>
                <w:lang w:val="de-DE" w:eastAsia="de-DE"/>
              </w:rPr>
              <w:t>7</w:t>
            </w:r>
            <w:r w:rsidR="000D49C2" w:rsidRPr="00D20A01">
              <w:rPr>
                <w:rFonts w:eastAsia="Calibri"/>
                <w:snapToGrid/>
                <w:color w:val="000000"/>
                <w:sz w:val="22"/>
                <w:szCs w:val="22"/>
                <w:lang w:val="de-DE" w:eastAsia="de-DE"/>
              </w:rPr>
              <w:t xml:space="preserve"> </w:t>
            </w:r>
            <w:r>
              <w:rPr>
                <w:rFonts w:eastAsia="Calibri"/>
                <w:snapToGrid/>
                <w:color w:val="000000"/>
                <w:sz w:val="22"/>
                <w:szCs w:val="22"/>
                <w:lang w:val="de-DE" w:eastAsia="de-DE"/>
              </w:rPr>
              <w:t>erfolgen</w:t>
            </w:r>
          </w:p>
        </w:tc>
        <w:tc>
          <w:tcPr>
            <w:tcW w:w="4606" w:type="dxa"/>
          </w:tcPr>
          <w:p w:rsidR="008956D2" w:rsidRPr="00D20A01" w:rsidRDefault="00347749" w:rsidP="008A253B">
            <w:pPr>
              <w:tabs>
                <w:tab w:val="left" w:pos="567"/>
              </w:tabs>
              <w:rPr>
                <w:rFonts w:eastAsia="Calibri"/>
                <w:b/>
                <w:bCs/>
                <w:snapToGrid/>
                <w:color w:val="000000"/>
                <w:sz w:val="23"/>
                <w:szCs w:val="23"/>
                <w:lang w:val="de-DE" w:eastAsia="de-DE"/>
              </w:rPr>
            </w:pPr>
            <w:r>
              <w:rPr>
                <w:rFonts w:eastAsia="Calibri"/>
                <w:snapToGrid/>
                <w:color w:val="000000"/>
                <w:sz w:val="22"/>
                <w:szCs w:val="22"/>
                <w:lang w:val="de-DE" w:eastAsia="de-DE"/>
              </w:rPr>
              <w:t>Das</w:t>
            </w:r>
            <w:r w:rsidR="008956D2" w:rsidRPr="00201673">
              <w:rPr>
                <w:rFonts w:eastAsia="Calibri"/>
                <w:snapToGrid/>
                <w:color w:val="000000"/>
                <w:sz w:val="22"/>
                <w:szCs w:val="22"/>
                <w:lang w:val="de-DE" w:eastAsia="de-DE"/>
              </w:rPr>
              <w:t xml:space="preserve"> </w:t>
            </w:r>
            <w:r>
              <w:rPr>
                <w:rFonts w:eastAsia="Calibri"/>
                <w:b/>
                <w:bCs/>
                <w:snapToGrid/>
                <w:color w:val="000000"/>
                <w:sz w:val="22"/>
                <w:szCs w:val="22"/>
                <w:lang w:val="de-DE" w:eastAsia="de-DE"/>
              </w:rPr>
              <w:t>Eindringen</w:t>
            </w:r>
            <w:r w:rsidR="008956D2" w:rsidRPr="00201673">
              <w:rPr>
                <w:rFonts w:eastAsia="Calibri"/>
                <w:b/>
                <w:bCs/>
                <w:snapToGrid/>
                <w:color w:val="000000"/>
                <w:sz w:val="22"/>
                <w:szCs w:val="22"/>
                <w:lang w:val="de-DE" w:eastAsia="de-DE"/>
              </w:rPr>
              <w:t xml:space="preserve"> </w:t>
            </w:r>
            <w:r w:rsidR="000D49C2" w:rsidRPr="00D20A01">
              <w:rPr>
                <w:rFonts w:eastAsia="Calibri"/>
                <w:snapToGrid/>
                <w:color w:val="000000"/>
                <w:sz w:val="22"/>
                <w:szCs w:val="22"/>
                <w:lang w:val="de-DE" w:eastAsia="de-DE"/>
              </w:rPr>
              <w:t xml:space="preserve">einer Art in ein </w:t>
            </w:r>
            <w:r w:rsidR="000D49C2" w:rsidRPr="00D20A01">
              <w:rPr>
                <w:rFonts w:eastAsia="Calibri"/>
                <w:b/>
                <w:bCs/>
                <w:snapToGrid/>
                <w:color w:val="000000"/>
                <w:sz w:val="22"/>
                <w:szCs w:val="22"/>
                <w:lang w:val="de-DE" w:eastAsia="de-DE"/>
              </w:rPr>
              <w:t>Gebiet, in dem sie nicht</w:t>
            </w:r>
            <w:r w:rsidR="008956D2" w:rsidRPr="00201673">
              <w:rPr>
                <w:rFonts w:eastAsia="Calibri"/>
                <w:b/>
                <w:bCs/>
                <w:snapToGrid/>
                <w:color w:val="000000"/>
                <w:sz w:val="22"/>
                <w:szCs w:val="22"/>
                <w:lang w:val="de-DE" w:eastAsia="de-DE"/>
              </w:rPr>
              <w:t xml:space="preserve"> </w:t>
            </w:r>
            <w:r w:rsidR="000C2904">
              <w:rPr>
                <w:rFonts w:eastAsia="Calibri"/>
                <w:b/>
                <w:bCs/>
                <w:snapToGrid/>
                <w:color w:val="000000"/>
                <w:sz w:val="22"/>
                <w:szCs w:val="22"/>
                <w:lang w:val="de-DE" w:eastAsia="de-DE"/>
              </w:rPr>
              <w:t>einheimisch</w:t>
            </w:r>
            <w:r w:rsidR="00E145CD">
              <w:rPr>
                <w:rFonts w:eastAsia="Calibri"/>
                <w:b/>
                <w:bCs/>
                <w:snapToGrid/>
                <w:color w:val="000000"/>
                <w:sz w:val="22"/>
                <w:szCs w:val="22"/>
                <w:lang w:val="de-DE" w:eastAsia="de-DE"/>
              </w:rPr>
              <w:t xml:space="preserve"> </w:t>
            </w:r>
            <w:r w:rsidR="00E145CD" w:rsidRPr="00E145CD">
              <w:rPr>
                <w:rFonts w:eastAsia="Calibri"/>
                <w:bCs/>
                <w:snapToGrid/>
                <w:color w:val="000000"/>
                <w:sz w:val="22"/>
                <w:szCs w:val="22"/>
                <w:lang w:val="de-DE" w:eastAsia="de-DE"/>
              </w:rPr>
              <w:t>ist</w:t>
            </w:r>
            <w:r w:rsidR="008956D2" w:rsidRPr="00201673">
              <w:rPr>
                <w:rFonts w:eastAsia="Calibri"/>
                <w:snapToGrid/>
                <w:color w:val="000000"/>
                <w:sz w:val="22"/>
                <w:szCs w:val="22"/>
                <w:lang w:val="de-DE" w:eastAsia="de-DE"/>
              </w:rPr>
              <w:t xml:space="preserve">, </w:t>
            </w:r>
            <w:r w:rsidR="00E145CD">
              <w:rPr>
                <w:rFonts w:eastAsia="Calibri"/>
                <w:snapToGrid/>
                <w:color w:val="000000"/>
                <w:sz w:val="22"/>
                <w:szCs w:val="22"/>
                <w:lang w:val="de-DE" w:eastAsia="de-DE"/>
              </w:rPr>
              <w:t>durch menschliches Zutun</w:t>
            </w:r>
            <w:r w:rsidR="008956D2" w:rsidRPr="00201673">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entweder dire</w:t>
            </w:r>
            <w:r w:rsidR="00E145CD">
              <w:rPr>
                <w:rFonts w:eastAsia="Calibri"/>
                <w:snapToGrid/>
                <w:color w:val="000000"/>
                <w:sz w:val="22"/>
                <w:szCs w:val="22"/>
                <w:lang w:val="de-DE" w:eastAsia="de-DE"/>
              </w:rPr>
              <w:t>k</w:t>
            </w:r>
            <w:r w:rsidR="000D49C2" w:rsidRPr="00D20A01">
              <w:rPr>
                <w:rFonts w:eastAsia="Calibri"/>
                <w:snapToGrid/>
                <w:color w:val="000000"/>
                <w:sz w:val="22"/>
                <w:szCs w:val="22"/>
                <w:lang w:val="de-DE" w:eastAsia="de-DE"/>
              </w:rPr>
              <w:t>t aus einem Gebiet, in dem die Art</w:t>
            </w:r>
            <w:r w:rsidR="008956D2" w:rsidRPr="00201673">
              <w:rPr>
                <w:rFonts w:eastAsia="Calibri"/>
                <w:snapToGrid/>
                <w:color w:val="000000"/>
                <w:sz w:val="22"/>
                <w:szCs w:val="22"/>
                <w:lang w:val="de-DE" w:eastAsia="de-DE"/>
              </w:rPr>
              <w:t xml:space="preserve"> </w:t>
            </w:r>
            <w:r w:rsidR="000C2904">
              <w:rPr>
                <w:rFonts w:eastAsia="Calibri"/>
                <w:snapToGrid/>
                <w:color w:val="000000"/>
                <w:sz w:val="22"/>
                <w:szCs w:val="22"/>
                <w:lang w:val="de-DE" w:eastAsia="de-DE"/>
              </w:rPr>
              <w:t>einheimisch</w:t>
            </w:r>
            <w:r w:rsidR="00E145CD">
              <w:rPr>
                <w:rFonts w:eastAsia="Calibri"/>
                <w:snapToGrid/>
                <w:color w:val="000000"/>
                <w:sz w:val="22"/>
                <w:szCs w:val="22"/>
                <w:lang w:val="de-DE" w:eastAsia="de-DE"/>
              </w:rPr>
              <w:t xml:space="preserve"> ist</w:t>
            </w:r>
            <w:r w:rsidR="008956D2" w:rsidRPr="00201673">
              <w:rPr>
                <w:rFonts w:eastAsia="Calibri"/>
                <w:snapToGrid/>
                <w:color w:val="000000"/>
                <w:sz w:val="22"/>
                <w:szCs w:val="22"/>
                <w:lang w:val="de-DE" w:eastAsia="de-DE"/>
              </w:rPr>
              <w:t>, o</w:t>
            </w:r>
            <w:r w:rsidR="000D49C2" w:rsidRPr="00D20A01">
              <w:rPr>
                <w:rFonts w:eastAsia="Calibri"/>
                <w:snapToGrid/>
                <w:color w:val="000000"/>
                <w:sz w:val="22"/>
                <w:szCs w:val="22"/>
                <w:lang w:val="de-DE" w:eastAsia="de-DE"/>
              </w:rPr>
              <w:t>der</w:t>
            </w:r>
            <w:r w:rsidR="008956D2" w:rsidRPr="00201673">
              <w:rPr>
                <w:rFonts w:eastAsia="Calibri"/>
                <w:snapToGrid/>
                <w:color w:val="000000"/>
                <w:sz w:val="22"/>
                <w:szCs w:val="22"/>
                <w:lang w:val="de-DE" w:eastAsia="de-DE"/>
              </w:rPr>
              <w:t xml:space="preserve"> indire</w:t>
            </w:r>
            <w:r w:rsidR="000D49C2" w:rsidRPr="00D20A01">
              <w:rPr>
                <w:rFonts w:eastAsia="Calibri"/>
                <w:snapToGrid/>
                <w:color w:val="000000"/>
                <w:sz w:val="22"/>
                <w:szCs w:val="22"/>
                <w:lang w:val="de-DE" w:eastAsia="de-DE"/>
              </w:rPr>
              <w:t>k</w:t>
            </w:r>
            <w:r w:rsidR="008956D2" w:rsidRPr="00201673">
              <w:rPr>
                <w:rFonts w:eastAsia="Calibri"/>
                <w:snapToGrid/>
                <w:color w:val="000000"/>
                <w:sz w:val="22"/>
                <w:szCs w:val="22"/>
                <w:lang w:val="de-DE" w:eastAsia="de-DE"/>
              </w:rPr>
              <w:t>t</w:t>
            </w:r>
            <w:r w:rsidR="00A80EF2" w:rsidRPr="00A80EF2">
              <w:rPr>
                <w:rFonts w:eastAsia="Calibri"/>
                <w:snapToGrid/>
                <w:color w:val="000000"/>
                <w:sz w:val="22"/>
                <w:szCs w:val="22"/>
                <w:vertAlign w:val="superscript"/>
                <w:lang w:val="de-DE" w:eastAsia="de-DE"/>
              </w:rPr>
              <w:t>8</w:t>
            </w:r>
            <w:r w:rsidR="000D49C2" w:rsidRPr="00D20A01">
              <w:rPr>
                <w:rFonts w:eastAsia="Calibri"/>
                <w:snapToGrid/>
                <w:color w:val="000000"/>
                <w:sz w:val="22"/>
                <w:szCs w:val="22"/>
                <w:lang w:val="de-DE" w:eastAsia="de-DE"/>
              </w:rPr>
              <w:t xml:space="preserve"> </w:t>
            </w:r>
            <w:r w:rsidR="00F92F68">
              <w:rPr>
                <w:rFonts w:eastAsia="Calibri"/>
                <w:snapToGrid/>
                <w:color w:val="000000"/>
                <w:sz w:val="22"/>
                <w:szCs w:val="22"/>
                <w:lang w:val="de-DE" w:eastAsia="de-DE"/>
              </w:rPr>
              <w:t>(durch</w:t>
            </w:r>
            <w:r w:rsidR="008956D2" w:rsidRPr="00201673">
              <w:rPr>
                <w:rFonts w:eastAsia="Calibri"/>
                <w:snapToGrid/>
                <w:color w:val="000000"/>
                <w:sz w:val="22"/>
                <w:szCs w:val="22"/>
                <w:lang w:val="de-DE" w:eastAsia="de-DE"/>
              </w:rPr>
              <w:t xml:space="preserve"> </w:t>
            </w:r>
            <w:r w:rsidR="00A5258C">
              <w:rPr>
                <w:rFonts w:eastAsia="Calibri"/>
                <w:snapToGrid/>
                <w:color w:val="000000"/>
                <w:sz w:val="22"/>
                <w:szCs w:val="22"/>
                <w:lang w:val="de-DE" w:eastAsia="de-DE"/>
              </w:rPr>
              <w:t>schrittweises Verbringen</w:t>
            </w:r>
            <w:r w:rsidR="008956D2" w:rsidRPr="00201673">
              <w:rPr>
                <w:rFonts w:eastAsia="Calibri"/>
                <w:snapToGrid/>
                <w:color w:val="000000"/>
                <w:sz w:val="22"/>
                <w:szCs w:val="22"/>
                <w:lang w:val="de-DE" w:eastAsia="de-DE"/>
              </w:rPr>
              <w:t xml:space="preserve"> </w:t>
            </w:r>
            <w:r w:rsidR="000D49C2" w:rsidRPr="00D20A01">
              <w:rPr>
                <w:rFonts w:eastAsia="Calibri"/>
                <w:snapToGrid/>
                <w:color w:val="000000"/>
                <w:sz w:val="22"/>
                <w:szCs w:val="22"/>
                <w:lang w:val="de-DE" w:eastAsia="de-DE"/>
              </w:rPr>
              <w:t>aus einem Gebiet, in dem die Art</w:t>
            </w:r>
            <w:r w:rsidR="008956D2" w:rsidRPr="00201673">
              <w:rPr>
                <w:rFonts w:eastAsia="Calibri"/>
                <w:snapToGrid/>
                <w:color w:val="000000"/>
                <w:sz w:val="22"/>
                <w:szCs w:val="22"/>
                <w:lang w:val="de-DE" w:eastAsia="de-DE"/>
              </w:rPr>
              <w:t xml:space="preserve"> </w:t>
            </w:r>
            <w:r w:rsidR="000C2904">
              <w:rPr>
                <w:rFonts w:eastAsia="Calibri"/>
                <w:snapToGrid/>
                <w:color w:val="000000"/>
                <w:sz w:val="22"/>
                <w:szCs w:val="22"/>
                <w:lang w:val="de-DE" w:eastAsia="de-DE"/>
              </w:rPr>
              <w:t>einheimisch</w:t>
            </w:r>
            <w:r w:rsidR="00A5258C">
              <w:rPr>
                <w:rFonts w:eastAsia="Calibri"/>
                <w:snapToGrid/>
                <w:color w:val="000000"/>
                <w:sz w:val="22"/>
                <w:szCs w:val="22"/>
                <w:lang w:val="de-DE" w:eastAsia="de-DE"/>
              </w:rPr>
              <w:t xml:space="preserve"> ist,</w:t>
            </w:r>
            <w:r w:rsidR="008956D2" w:rsidRPr="00201673">
              <w:rPr>
                <w:rFonts w:eastAsia="Calibri"/>
                <w:snapToGrid/>
                <w:color w:val="000000"/>
                <w:sz w:val="22"/>
                <w:szCs w:val="22"/>
                <w:lang w:val="de-DE" w:eastAsia="de-DE"/>
              </w:rPr>
              <w:t xml:space="preserve"> </w:t>
            </w:r>
            <w:r w:rsidR="00F92F68">
              <w:rPr>
                <w:rFonts w:eastAsia="Calibri"/>
                <w:snapToGrid/>
                <w:color w:val="000000"/>
                <w:sz w:val="22"/>
                <w:szCs w:val="22"/>
                <w:lang w:val="de-DE" w:eastAsia="de-DE"/>
              </w:rPr>
              <w:t>d</w:t>
            </w:r>
            <w:r w:rsidR="00A5258C">
              <w:rPr>
                <w:rFonts w:eastAsia="Calibri"/>
                <w:snapToGrid/>
                <w:color w:val="000000"/>
                <w:sz w:val="22"/>
                <w:szCs w:val="22"/>
                <w:lang w:val="de-DE" w:eastAsia="de-DE"/>
              </w:rPr>
              <w:t>urch ein</w:t>
            </w:r>
            <w:r w:rsidR="00F92F68">
              <w:rPr>
                <w:rFonts w:eastAsia="Calibri"/>
                <w:snapToGrid/>
                <w:color w:val="000000"/>
                <w:sz w:val="22"/>
                <w:szCs w:val="22"/>
                <w:lang w:val="de-DE" w:eastAsia="de-DE"/>
              </w:rPr>
              <w:t xml:space="preserve"> oder mehrere Gebiete</w:t>
            </w:r>
            <w:r w:rsidR="00A5258C">
              <w:rPr>
                <w:rFonts w:eastAsia="Calibri"/>
                <w:snapToGrid/>
                <w:color w:val="000000"/>
                <w:sz w:val="22"/>
                <w:szCs w:val="22"/>
                <w:lang w:val="de-DE" w:eastAsia="de-DE"/>
              </w:rPr>
              <w:t>, wo sie nicht einheimisch ist</w:t>
            </w:r>
            <w:r w:rsidR="008956D2" w:rsidRPr="00201673">
              <w:rPr>
                <w:rFonts w:eastAsia="Calibri"/>
                <w:snapToGrid/>
                <w:color w:val="000000"/>
                <w:sz w:val="22"/>
                <w:szCs w:val="22"/>
                <w:lang w:val="de-DE" w:eastAsia="de-DE"/>
              </w:rPr>
              <w:t>)</w:t>
            </w:r>
          </w:p>
        </w:tc>
      </w:tr>
    </w:tbl>
    <w:p w:rsidR="00201673" w:rsidRPr="00201673" w:rsidRDefault="000D49C2"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0D49C2">
        <w:rPr>
          <w:rFonts w:eastAsia="Calibri"/>
          <w:i/>
          <w:iCs/>
          <w:snapToGrid/>
          <w:color w:val="000000"/>
          <w:sz w:val="22"/>
          <w:szCs w:val="22"/>
          <w:lang w:val="de-DE" w:eastAsia="de-DE"/>
        </w:rPr>
        <w:t>Anmerkungen</w:t>
      </w:r>
      <w:r w:rsidR="00201673" w:rsidRPr="00201673">
        <w:rPr>
          <w:rFonts w:eastAsia="Calibri"/>
          <w:i/>
          <w:iCs/>
          <w:snapToGrid/>
          <w:color w:val="000000"/>
          <w:sz w:val="22"/>
          <w:szCs w:val="22"/>
          <w:lang w:val="de-DE" w:eastAsia="de-DE"/>
        </w:rPr>
        <w:t xml:space="preserve">: </w:t>
      </w:r>
    </w:p>
    <w:p w:rsidR="00201673" w:rsidRPr="000D49C2" w:rsidRDefault="008956D2"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6</w:t>
      </w:r>
      <w:r w:rsidR="000D49C2">
        <w:rPr>
          <w:rFonts w:eastAsia="Calibri"/>
          <w:snapToGrid/>
          <w:color w:val="000000"/>
          <w:sz w:val="22"/>
          <w:szCs w:val="22"/>
          <w:lang w:val="de-DE" w:eastAsia="de-DE"/>
        </w:rPr>
        <w:t xml:space="preserve"> Die Definition des</w:t>
      </w:r>
      <w:r w:rsidR="00201673" w:rsidRPr="00201673">
        <w:rPr>
          <w:rFonts w:eastAsia="Calibri"/>
          <w:snapToGrid/>
          <w:color w:val="000000"/>
          <w:sz w:val="22"/>
          <w:szCs w:val="22"/>
          <w:lang w:val="de-DE" w:eastAsia="de-DE"/>
        </w:rPr>
        <w:t xml:space="preserve"> CBD </w:t>
      </w:r>
      <w:r w:rsidR="00843015">
        <w:rPr>
          <w:rFonts w:eastAsia="Calibri"/>
          <w:snapToGrid/>
          <w:color w:val="000000"/>
          <w:sz w:val="22"/>
          <w:szCs w:val="22"/>
          <w:lang w:val="de-DE" w:eastAsia="de-DE"/>
        </w:rPr>
        <w:t>legt nahe</w:t>
      </w:r>
      <w:r w:rsidR="000D49C2">
        <w:rPr>
          <w:rFonts w:eastAsia="Calibri"/>
          <w:snapToGrid/>
          <w:color w:val="000000"/>
          <w:sz w:val="22"/>
          <w:szCs w:val="22"/>
          <w:lang w:val="de-DE" w:eastAsia="de-DE"/>
        </w:rPr>
        <w:t>, dass</w:t>
      </w:r>
      <w:r w:rsidR="00201673" w:rsidRPr="00201673">
        <w:rPr>
          <w:rFonts w:eastAsia="Calibri"/>
          <w:snapToGrid/>
          <w:color w:val="000000"/>
          <w:sz w:val="22"/>
          <w:szCs w:val="22"/>
          <w:lang w:val="de-DE" w:eastAsia="de-DE"/>
        </w:rPr>
        <w:t xml:space="preserve"> </w:t>
      </w:r>
      <w:r w:rsidR="000C2904">
        <w:rPr>
          <w:rFonts w:eastAsia="Calibri"/>
          <w:b/>
          <w:bCs/>
          <w:snapToGrid/>
          <w:color w:val="000000"/>
          <w:sz w:val="22"/>
          <w:szCs w:val="22"/>
          <w:lang w:val="de-DE" w:eastAsia="de-DE"/>
        </w:rPr>
        <w:t>Einschleppung</w:t>
      </w:r>
      <w:r w:rsidR="00201673" w:rsidRPr="00201673">
        <w:rPr>
          <w:rFonts w:eastAsia="Calibri"/>
          <w:b/>
          <w:bCs/>
          <w:snapToGrid/>
          <w:color w:val="000000"/>
          <w:sz w:val="22"/>
          <w:szCs w:val="22"/>
          <w:lang w:val="de-DE" w:eastAsia="de-DE"/>
        </w:rPr>
        <w:t xml:space="preserve"> (CBD) </w:t>
      </w:r>
      <w:r w:rsidR="000D49C2">
        <w:rPr>
          <w:rFonts w:eastAsia="Calibri"/>
          <w:snapToGrid/>
          <w:color w:val="000000"/>
          <w:sz w:val="22"/>
          <w:szCs w:val="22"/>
          <w:lang w:val="de-DE" w:eastAsia="de-DE"/>
        </w:rPr>
        <w:t>ei</w:t>
      </w:r>
      <w:r w:rsidR="00201673" w:rsidRPr="00201673">
        <w:rPr>
          <w:rFonts w:eastAsia="Calibri"/>
          <w:snapToGrid/>
          <w:color w:val="000000"/>
          <w:sz w:val="22"/>
          <w:szCs w:val="22"/>
          <w:lang w:val="de-DE" w:eastAsia="de-DE"/>
        </w:rPr>
        <w:t>n</w:t>
      </w:r>
      <w:r w:rsidR="000D49C2">
        <w:rPr>
          <w:rFonts w:eastAsia="Calibri"/>
          <w:snapToGrid/>
          <w:color w:val="000000"/>
          <w:sz w:val="22"/>
          <w:szCs w:val="22"/>
          <w:lang w:val="de-DE" w:eastAsia="de-DE"/>
        </w:rPr>
        <w:t>e</w:t>
      </w:r>
      <w:r w:rsidR="00201673" w:rsidRPr="00201673">
        <w:rPr>
          <w:rFonts w:eastAsia="Calibri"/>
          <w:snapToGrid/>
          <w:color w:val="000000"/>
          <w:sz w:val="22"/>
          <w:szCs w:val="22"/>
          <w:lang w:val="de-DE" w:eastAsia="de-DE"/>
        </w:rPr>
        <w:t xml:space="preserve"> </w:t>
      </w:r>
      <w:r w:rsidRPr="008956D2">
        <w:rPr>
          <w:rFonts w:eastAsia="Calibri"/>
          <w:b/>
          <w:bCs/>
          <w:snapToGrid/>
          <w:color w:val="000000"/>
          <w:sz w:val="22"/>
          <w:szCs w:val="22"/>
          <w:lang w:val="de-DE" w:eastAsia="de-DE"/>
        </w:rPr>
        <w:t>gebietsfremde Art</w:t>
      </w:r>
      <w:r w:rsidR="00201673" w:rsidRPr="00201673">
        <w:rPr>
          <w:rFonts w:eastAsia="Calibri"/>
          <w:b/>
          <w:bCs/>
          <w:snapToGrid/>
          <w:color w:val="000000"/>
          <w:sz w:val="22"/>
          <w:szCs w:val="22"/>
          <w:lang w:val="de-DE" w:eastAsia="de-DE"/>
        </w:rPr>
        <w:t xml:space="preserve"> (CBD)</w:t>
      </w:r>
      <w:r w:rsidRPr="008956D2">
        <w:rPr>
          <w:rFonts w:eastAsia="Calibri"/>
          <w:snapToGrid/>
          <w:color w:val="000000"/>
          <w:sz w:val="22"/>
          <w:szCs w:val="22"/>
          <w:lang w:val="de-DE" w:eastAsia="de-DE"/>
        </w:rPr>
        <w:t xml:space="preserve"> </w:t>
      </w:r>
      <w:r w:rsidR="000D49C2">
        <w:rPr>
          <w:rFonts w:eastAsia="Calibri"/>
          <w:snapToGrid/>
          <w:color w:val="000000"/>
          <w:sz w:val="22"/>
          <w:szCs w:val="22"/>
          <w:lang w:val="de-DE" w:eastAsia="de-DE"/>
        </w:rPr>
        <w:t>betrifft und so</w:t>
      </w:r>
      <w:r w:rsidRPr="008956D2">
        <w:rPr>
          <w:rFonts w:eastAsia="Calibri"/>
          <w:snapToGrid/>
          <w:color w:val="000000"/>
          <w:sz w:val="22"/>
          <w:szCs w:val="22"/>
          <w:lang w:val="de-DE" w:eastAsia="de-DE"/>
        </w:rPr>
        <w:t xml:space="preserve">mit eine Art, die bereits in das Gebiet </w:t>
      </w:r>
      <w:r w:rsidRPr="001D12CF">
        <w:rPr>
          <w:rFonts w:eastAsia="Calibri"/>
          <w:snapToGrid/>
          <w:color w:val="000000"/>
          <w:sz w:val="22"/>
          <w:szCs w:val="22"/>
          <w:lang w:val="de-DE" w:eastAsia="de-DE"/>
        </w:rPr>
        <w:t>eingedrungen</w:t>
      </w:r>
      <w:r>
        <w:rPr>
          <w:rFonts w:eastAsia="Calibri"/>
          <w:snapToGrid/>
          <w:color w:val="000000"/>
          <w:sz w:val="22"/>
          <w:szCs w:val="22"/>
          <w:lang w:val="de-DE" w:eastAsia="de-DE"/>
        </w:rPr>
        <w:t xml:space="preserve"> ist.</w:t>
      </w:r>
      <w:r w:rsidR="00201673" w:rsidRPr="00201673">
        <w:rPr>
          <w:rFonts w:eastAsia="Calibri"/>
          <w:snapToGrid/>
          <w:color w:val="000000"/>
          <w:sz w:val="22"/>
          <w:szCs w:val="22"/>
          <w:lang w:val="de-DE" w:eastAsia="de-DE"/>
        </w:rPr>
        <w:t xml:space="preserve"> </w:t>
      </w:r>
      <w:r w:rsidR="000D49C2">
        <w:rPr>
          <w:rFonts w:eastAsia="Calibri"/>
          <w:snapToGrid/>
          <w:color w:val="000000"/>
          <w:sz w:val="22"/>
          <w:szCs w:val="22"/>
          <w:lang w:val="de-DE" w:eastAsia="de-DE"/>
        </w:rPr>
        <w:t>Auf der Grundlage von anderen Dokumenten vonseiten des CBD</w:t>
      </w:r>
      <w:r>
        <w:rPr>
          <w:rFonts w:eastAsia="Calibri"/>
          <w:snapToGrid/>
          <w:color w:val="000000"/>
          <w:sz w:val="22"/>
          <w:szCs w:val="22"/>
          <w:lang w:val="de-DE" w:eastAsia="de-DE"/>
        </w:rPr>
        <w:t xml:space="preserve"> kann jedoch angenommen werden, </w:t>
      </w:r>
      <w:r w:rsidRPr="008956D2">
        <w:rPr>
          <w:rFonts w:eastAsia="Calibri"/>
          <w:snapToGrid/>
          <w:color w:val="000000"/>
          <w:sz w:val="22"/>
          <w:szCs w:val="22"/>
          <w:lang w:val="de-DE" w:eastAsia="de-DE"/>
        </w:rPr>
        <w:t xml:space="preserve">dass dem nicht so ist und dass </w:t>
      </w:r>
      <w:r w:rsidR="000D49C2">
        <w:rPr>
          <w:rFonts w:eastAsia="Calibri"/>
          <w:snapToGrid/>
          <w:color w:val="000000"/>
          <w:sz w:val="22"/>
          <w:szCs w:val="22"/>
          <w:lang w:val="de-DE" w:eastAsia="de-DE"/>
        </w:rPr>
        <w:t>eine</w:t>
      </w:r>
      <w:r w:rsidR="0070594B">
        <w:rPr>
          <w:rFonts w:eastAsia="Calibri"/>
          <w:snapToGrid/>
          <w:color w:val="000000"/>
          <w:sz w:val="22"/>
          <w:szCs w:val="22"/>
          <w:lang w:val="de-DE" w:eastAsia="de-DE"/>
        </w:rPr>
        <w:t xml:space="preserve"> nicht</w:t>
      </w:r>
      <w:r w:rsidR="00DA7670">
        <w:rPr>
          <w:rFonts w:eastAsia="Calibri"/>
          <w:snapToGrid/>
          <w:color w:val="000000"/>
          <w:sz w:val="22"/>
          <w:szCs w:val="22"/>
          <w:lang w:val="de-DE" w:eastAsia="de-DE"/>
        </w:rPr>
        <w:t xml:space="preserve"> </w:t>
      </w:r>
      <w:r w:rsidR="000C2904">
        <w:rPr>
          <w:rFonts w:eastAsia="Calibri"/>
          <w:snapToGrid/>
          <w:color w:val="000000"/>
          <w:sz w:val="22"/>
          <w:szCs w:val="22"/>
          <w:lang w:val="de-DE" w:eastAsia="de-DE"/>
        </w:rPr>
        <w:t>einheimisch</w:t>
      </w:r>
      <w:r w:rsidR="0070594B">
        <w:rPr>
          <w:rFonts w:eastAsia="Calibri"/>
          <w:snapToGrid/>
          <w:color w:val="000000"/>
          <w:sz w:val="22"/>
          <w:szCs w:val="22"/>
          <w:lang w:val="de-DE" w:eastAsia="de-DE"/>
        </w:rPr>
        <w:t>e</w:t>
      </w:r>
      <w:r w:rsidR="00201673" w:rsidRPr="00201673">
        <w:rPr>
          <w:rFonts w:eastAsia="Calibri"/>
          <w:snapToGrid/>
          <w:color w:val="000000"/>
          <w:sz w:val="22"/>
          <w:szCs w:val="22"/>
          <w:lang w:val="de-DE" w:eastAsia="de-DE"/>
        </w:rPr>
        <w:t xml:space="preserve"> </w:t>
      </w:r>
      <w:r w:rsidRPr="008956D2">
        <w:rPr>
          <w:rFonts w:eastAsia="Calibri"/>
          <w:snapToGrid/>
          <w:color w:val="000000"/>
          <w:sz w:val="22"/>
          <w:szCs w:val="22"/>
          <w:lang w:val="de-DE" w:eastAsia="de-DE"/>
        </w:rPr>
        <w:t>Art, die erstmalig</w:t>
      </w:r>
      <w:r w:rsidR="00AE019F">
        <w:rPr>
          <w:rFonts w:eastAsia="Calibri"/>
          <w:snapToGrid/>
          <w:color w:val="000000"/>
          <w:sz w:val="22"/>
          <w:szCs w:val="22"/>
          <w:lang w:val="de-DE" w:eastAsia="de-DE"/>
        </w:rPr>
        <w:t xml:space="preserve"> eindringt</w:t>
      </w:r>
      <w:r w:rsidRPr="008956D2">
        <w:rPr>
          <w:rFonts w:eastAsia="Calibri"/>
          <w:snapToGrid/>
          <w:color w:val="000000"/>
          <w:sz w:val="22"/>
          <w:szCs w:val="22"/>
          <w:lang w:val="de-DE" w:eastAsia="de-DE"/>
        </w:rPr>
        <w:t xml:space="preserve">, </w:t>
      </w:r>
      <w:r w:rsidRPr="00AE019F">
        <w:rPr>
          <w:rFonts w:eastAsia="Calibri"/>
          <w:b/>
          <w:snapToGrid/>
          <w:color w:val="000000"/>
          <w:sz w:val="22"/>
          <w:szCs w:val="22"/>
          <w:lang w:val="de-DE" w:eastAsia="de-DE"/>
        </w:rPr>
        <w:t>eingeschleppt</w:t>
      </w:r>
      <w:r w:rsidR="00201673" w:rsidRPr="00AE019F">
        <w:rPr>
          <w:rFonts w:eastAsia="Calibri"/>
          <w:snapToGrid/>
          <w:color w:val="000000"/>
          <w:sz w:val="22"/>
          <w:szCs w:val="22"/>
          <w:lang w:val="de-DE" w:eastAsia="de-DE"/>
        </w:rPr>
        <w:t xml:space="preserve"> </w:t>
      </w:r>
      <w:r w:rsidR="00201673" w:rsidRPr="00201673">
        <w:rPr>
          <w:rFonts w:eastAsia="Calibri"/>
          <w:b/>
          <w:bCs/>
          <w:snapToGrid/>
          <w:color w:val="000000"/>
          <w:sz w:val="22"/>
          <w:szCs w:val="22"/>
          <w:lang w:val="de-DE" w:eastAsia="de-DE"/>
        </w:rPr>
        <w:t>(CBD)</w:t>
      </w:r>
      <w:r>
        <w:rPr>
          <w:rFonts w:eastAsia="Calibri"/>
          <w:bCs/>
          <w:snapToGrid/>
          <w:color w:val="000000"/>
          <w:sz w:val="22"/>
          <w:szCs w:val="22"/>
          <w:lang w:val="de-DE" w:eastAsia="de-DE"/>
        </w:rPr>
        <w:t xml:space="preserve"> wird</w:t>
      </w:r>
      <w:r w:rsidR="00201673" w:rsidRPr="00201673">
        <w:rPr>
          <w:rFonts w:eastAsia="Calibri"/>
          <w:snapToGrid/>
          <w:color w:val="000000"/>
          <w:sz w:val="22"/>
          <w:szCs w:val="22"/>
          <w:lang w:val="de-DE" w:eastAsia="de-DE"/>
        </w:rPr>
        <w:t xml:space="preserve">. </w:t>
      </w:r>
      <w:r w:rsidR="00AE019F">
        <w:rPr>
          <w:rFonts w:eastAsia="Calibri"/>
          <w:snapToGrid/>
          <w:color w:val="000000"/>
          <w:sz w:val="22"/>
          <w:szCs w:val="22"/>
          <w:lang w:val="de-DE" w:eastAsia="de-DE"/>
        </w:rPr>
        <w:t xml:space="preserve">Im </w:t>
      </w:r>
      <w:r w:rsidR="0070594B">
        <w:rPr>
          <w:rFonts w:eastAsia="Calibri"/>
          <w:snapToGrid/>
          <w:color w:val="000000"/>
          <w:sz w:val="22"/>
          <w:szCs w:val="22"/>
          <w:lang w:val="de-DE" w:eastAsia="de-DE"/>
        </w:rPr>
        <w:t>S</w:t>
      </w:r>
      <w:r w:rsidR="00AE019F">
        <w:rPr>
          <w:rFonts w:eastAsia="Calibri"/>
          <w:snapToGrid/>
          <w:color w:val="000000"/>
          <w:sz w:val="22"/>
          <w:szCs w:val="22"/>
          <w:lang w:val="de-DE" w:eastAsia="de-DE"/>
        </w:rPr>
        <w:t>inne des</w:t>
      </w:r>
      <w:r w:rsidR="00201673" w:rsidRPr="00201673">
        <w:rPr>
          <w:rFonts w:eastAsia="Calibri"/>
          <w:snapToGrid/>
          <w:color w:val="000000"/>
          <w:sz w:val="22"/>
          <w:szCs w:val="22"/>
          <w:lang w:val="de-DE" w:eastAsia="de-DE"/>
        </w:rPr>
        <w:t xml:space="preserve"> CBD, </w:t>
      </w:r>
      <w:r w:rsidRPr="000D49C2">
        <w:rPr>
          <w:rFonts w:eastAsia="Calibri"/>
          <w:snapToGrid/>
          <w:color w:val="000000"/>
          <w:sz w:val="22"/>
          <w:szCs w:val="22"/>
          <w:lang w:val="de-DE" w:eastAsia="de-DE"/>
        </w:rPr>
        <w:t xml:space="preserve">kann eine Art oftmals </w:t>
      </w:r>
      <w:r w:rsidR="00AE019F">
        <w:rPr>
          <w:rFonts w:eastAsia="Calibri"/>
          <w:b/>
          <w:bCs/>
          <w:snapToGrid/>
          <w:color w:val="000000"/>
          <w:sz w:val="22"/>
          <w:szCs w:val="22"/>
          <w:lang w:val="de-DE" w:eastAsia="de-DE"/>
        </w:rPr>
        <w:t>eingeschleppt</w:t>
      </w:r>
      <w:r w:rsidRPr="000D49C2">
        <w:rPr>
          <w:rFonts w:eastAsia="Calibri"/>
          <w:b/>
          <w:bCs/>
          <w:snapToGrid/>
          <w:color w:val="000000"/>
          <w:sz w:val="22"/>
          <w:szCs w:val="22"/>
          <w:lang w:val="de-DE" w:eastAsia="de-DE"/>
        </w:rPr>
        <w:t xml:space="preserve"> (CBD)</w:t>
      </w:r>
      <w:r w:rsidR="0070594B">
        <w:rPr>
          <w:rFonts w:eastAsia="Calibri"/>
          <w:bCs/>
          <w:snapToGrid/>
          <w:color w:val="000000"/>
          <w:sz w:val="22"/>
          <w:szCs w:val="22"/>
          <w:lang w:val="de-DE" w:eastAsia="de-DE"/>
        </w:rPr>
        <w:t xml:space="preserve"> werden,</w:t>
      </w:r>
      <w:r w:rsidR="00AE019F">
        <w:rPr>
          <w:rFonts w:eastAsia="Calibri"/>
          <w:snapToGrid/>
          <w:color w:val="000000"/>
          <w:sz w:val="22"/>
          <w:szCs w:val="22"/>
          <w:lang w:val="de-DE" w:eastAsia="de-DE"/>
        </w:rPr>
        <w:t xml:space="preserve"> im Sinne des </w:t>
      </w:r>
      <w:r w:rsidR="00201673" w:rsidRPr="00201673">
        <w:rPr>
          <w:rFonts w:eastAsia="Calibri"/>
          <w:snapToGrid/>
          <w:color w:val="000000"/>
          <w:sz w:val="22"/>
          <w:szCs w:val="22"/>
          <w:lang w:val="de-DE" w:eastAsia="de-DE"/>
        </w:rPr>
        <w:t>IPPC</w:t>
      </w:r>
      <w:r w:rsidRPr="000D49C2">
        <w:rPr>
          <w:rFonts w:eastAsia="Calibri"/>
          <w:snapToGrid/>
          <w:color w:val="000000"/>
          <w:sz w:val="22"/>
          <w:szCs w:val="22"/>
          <w:lang w:val="de-DE" w:eastAsia="de-DE"/>
        </w:rPr>
        <w:t xml:space="preserve"> </w:t>
      </w:r>
      <w:r w:rsidR="00AE019F">
        <w:rPr>
          <w:rFonts w:eastAsia="Calibri"/>
          <w:snapToGrid/>
          <w:color w:val="000000"/>
          <w:sz w:val="22"/>
          <w:szCs w:val="22"/>
          <w:lang w:val="de-DE" w:eastAsia="de-DE"/>
        </w:rPr>
        <w:t xml:space="preserve">jedoch </w:t>
      </w:r>
      <w:r w:rsidRPr="000D49C2">
        <w:rPr>
          <w:rFonts w:eastAsia="Calibri"/>
          <w:snapToGrid/>
          <w:color w:val="000000"/>
          <w:sz w:val="22"/>
          <w:szCs w:val="22"/>
          <w:lang w:val="de-DE" w:eastAsia="de-DE"/>
        </w:rPr>
        <w:t>kann eine Art, wenn sie etabliert ist, nicht nochmals</w:t>
      </w:r>
      <w:r w:rsidR="00201673" w:rsidRPr="00201673">
        <w:rPr>
          <w:rFonts w:eastAsia="Calibri"/>
          <w:snapToGrid/>
          <w:color w:val="000000"/>
          <w:sz w:val="22"/>
          <w:szCs w:val="22"/>
          <w:lang w:val="de-DE" w:eastAsia="de-DE"/>
        </w:rPr>
        <w:t xml:space="preserve"> </w:t>
      </w:r>
      <w:r w:rsidR="00AE019F">
        <w:rPr>
          <w:rFonts w:eastAsia="Calibri"/>
          <w:b/>
          <w:bCs/>
          <w:snapToGrid/>
          <w:color w:val="000000"/>
          <w:sz w:val="22"/>
          <w:szCs w:val="22"/>
          <w:lang w:val="de-DE" w:eastAsia="de-DE"/>
        </w:rPr>
        <w:t>eingeschleppt</w:t>
      </w:r>
      <w:r w:rsidR="00201673" w:rsidRPr="00201673">
        <w:rPr>
          <w:rFonts w:eastAsia="Calibri"/>
          <w:b/>
          <w:bCs/>
          <w:snapToGrid/>
          <w:color w:val="000000"/>
          <w:sz w:val="22"/>
          <w:szCs w:val="22"/>
          <w:lang w:val="de-DE" w:eastAsia="de-DE"/>
        </w:rPr>
        <w:t xml:space="preserve"> </w:t>
      </w:r>
      <w:r w:rsidR="000D49C2" w:rsidRPr="000D49C2">
        <w:rPr>
          <w:rFonts w:eastAsia="Calibri"/>
          <w:snapToGrid/>
          <w:color w:val="000000"/>
          <w:sz w:val="22"/>
          <w:szCs w:val="22"/>
          <w:lang w:val="de-DE" w:eastAsia="de-DE"/>
        </w:rPr>
        <w:t>werden</w:t>
      </w:r>
      <w:r w:rsidR="00201673" w:rsidRPr="00201673">
        <w:rPr>
          <w:rFonts w:eastAsia="Calibri"/>
          <w:snapToGrid/>
          <w:color w:val="000000"/>
          <w:sz w:val="22"/>
          <w:szCs w:val="22"/>
          <w:lang w:val="de-DE" w:eastAsia="de-DE"/>
        </w:rPr>
        <w:t xml:space="preserve">. </w:t>
      </w:r>
    </w:p>
    <w:p w:rsidR="00201673" w:rsidRPr="00CF12F0" w:rsidRDefault="008956D2"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CF12F0">
        <w:rPr>
          <w:rFonts w:eastAsia="Calibri"/>
          <w:snapToGrid/>
          <w:color w:val="000000"/>
          <w:sz w:val="22"/>
          <w:szCs w:val="22"/>
          <w:vertAlign w:val="superscript"/>
          <w:lang w:val="de-DE" w:eastAsia="de-DE"/>
        </w:rPr>
        <w:t>7</w:t>
      </w:r>
      <w:r w:rsidRPr="00CF12F0">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Das Thema</w:t>
      </w:r>
      <w:r w:rsidR="00201673" w:rsidRPr="00201673">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Gebiete außerhalb des</w:t>
      </w:r>
      <w:r w:rsidR="00201673" w:rsidRPr="00201673">
        <w:rPr>
          <w:rFonts w:eastAsia="Calibri"/>
          <w:snapToGrid/>
          <w:color w:val="000000"/>
          <w:sz w:val="22"/>
          <w:szCs w:val="22"/>
          <w:lang w:val="de-DE" w:eastAsia="de-DE"/>
        </w:rPr>
        <w:t xml:space="preserve"> national</w:t>
      </w:r>
      <w:r w:rsidR="00CF12F0">
        <w:rPr>
          <w:rFonts w:eastAsia="Calibri"/>
          <w:snapToGrid/>
          <w:color w:val="000000"/>
          <w:sz w:val="22"/>
          <w:szCs w:val="22"/>
          <w:lang w:val="de-DE" w:eastAsia="de-DE"/>
        </w:rPr>
        <w:t>en</w:t>
      </w:r>
      <w:r w:rsidR="00201673" w:rsidRPr="00201673">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rechtlichen Zuständigkeitsbereiches</w:t>
      </w:r>
      <w:r w:rsidR="00201673" w:rsidRPr="00201673">
        <w:rPr>
          <w:rFonts w:eastAsia="Calibri"/>
          <w:snapToGrid/>
          <w:color w:val="000000"/>
          <w:sz w:val="22"/>
          <w:szCs w:val="22"/>
          <w:lang w:val="de-DE" w:eastAsia="de-DE"/>
        </w:rPr>
        <w:t>” is</w:t>
      </w:r>
      <w:r w:rsidR="00CF12F0" w:rsidRPr="00CF12F0">
        <w:rPr>
          <w:rFonts w:eastAsia="Calibri"/>
          <w:snapToGrid/>
          <w:color w:val="000000"/>
          <w:sz w:val="22"/>
          <w:szCs w:val="22"/>
          <w:lang w:val="de-DE" w:eastAsia="de-DE"/>
        </w:rPr>
        <w:t>t für das IPPC nicht relevant.</w:t>
      </w:r>
      <w:r w:rsidR="00201673" w:rsidRPr="00201673">
        <w:rPr>
          <w:rFonts w:eastAsia="Calibri"/>
          <w:snapToGrid/>
          <w:color w:val="000000"/>
          <w:sz w:val="22"/>
          <w:szCs w:val="22"/>
          <w:lang w:val="de-DE" w:eastAsia="de-DE"/>
        </w:rPr>
        <w:t xml:space="preserve"> </w:t>
      </w:r>
    </w:p>
    <w:p w:rsidR="00201673" w:rsidRPr="001D3181" w:rsidRDefault="008956D2" w:rsidP="00A25A31">
      <w:pPr>
        <w:widowControl/>
        <w:tabs>
          <w:tab w:val="left" w:pos="567"/>
        </w:tabs>
        <w:suppressAutoHyphens w:val="0"/>
        <w:autoSpaceDE w:val="0"/>
        <w:autoSpaceDN w:val="0"/>
        <w:adjustRightInd w:val="0"/>
        <w:spacing w:after="120"/>
        <w:rPr>
          <w:rFonts w:eastAsia="Calibri"/>
          <w:b/>
          <w:bCs/>
          <w:snapToGrid/>
          <w:color w:val="000000"/>
          <w:sz w:val="23"/>
          <w:szCs w:val="23"/>
          <w:lang w:val="de-DE" w:eastAsia="de-DE"/>
        </w:rPr>
      </w:pPr>
      <w:r w:rsidRPr="00F105CC">
        <w:rPr>
          <w:rFonts w:eastAsia="Calibri"/>
          <w:snapToGrid/>
          <w:color w:val="000000"/>
          <w:sz w:val="22"/>
          <w:szCs w:val="22"/>
          <w:vertAlign w:val="superscript"/>
          <w:lang w:val="de-DE" w:eastAsia="de-DE"/>
        </w:rPr>
        <w:t>8</w:t>
      </w:r>
      <w:r w:rsidRPr="00F105CC">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Im F</w:t>
      </w:r>
      <w:r w:rsidR="00F105CC" w:rsidRPr="00F105CC">
        <w:rPr>
          <w:rFonts w:eastAsia="Calibri"/>
          <w:snapToGrid/>
          <w:color w:val="000000"/>
          <w:sz w:val="22"/>
          <w:szCs w:val="22"/>
          <w:lang w:val="de-DE" w:eastAsia="de-DE"/>
        </w:rPr>
        <w:t xml:space="preserve">all eines indirekten </w:t>
      </w:r>
      <w:r w:rsidR="00A80EF2">
        <w:rPr>
          <w:rFonts w:eastAsia="Calibri"/>
          <w:snapToGrid/>
          <w:color w:val="000000"/>
          <w:sz w:val="22"/>
          <w:szCs w:val="22"/>
          <w:lang w:val="de-DE" w:eastAsia="de-DE"/>
        </w:rPr>
        <w:t>Vordringens</w:t>
      </w:r>
      <w:r w:rsidR="00A80EF2" w:rsidRPr="00F105CC">
        <w:rPr>
          <w:rFonts w:eastAsia="Calibri"/>
          <w:snapToGrid/>
          <w:color w:val="000000"/>
          <w:sz w:val="22"/>
          <w:szCs w:val="22"/>
          <w:lang w:val="de-DE" w:eastAsia="de-DE"/>
        </w:rPr>
        <w:t xml:space="preserve"> </w:t>
      </w:r>
      <w:r w:rsidR="00F105CC" w:rsidRPr="00F105CC">
        <w:rPr>
          <w:rFonts w:eastAsia="Calibri"/>
          <w:snapToGrid/>
          <w:color w:val="000000"/>
          <w:sz w:val="22"/>
          <w:szCs w:val="22"/>
          <w:lang w:val="de-DE" w:eastAsia="de-DE"/>
        </w:rPr>
        <w:t>wird in der Definition nicht besonders angegeben</w:t>
      </w:r>
      <w:r w:rsidR="00201673" w:rsidRPr="00F105CC">
        <w:rPr>
          <w:rFonts w:eastAsia="Calibri"/>
          <w:snapToGrid/>
          <w:color w:val="000000"/>
          <w:sz w:val="22"/>
          <w:szCs w:val="22"/>
          <w:lang w:val="de-DE" w:eastAsia="de-DE"/>
        </w:rPr>
        <w:t>,</w:t>
      </w:r>
      <w:r w:rsidR="00F105CC" w:rsidRPr="00F105CC">
        <w:rPr>
          <w:rFonts w:eastAsia="Calibri"/>
          <w:snapToGrid/>
          <w:color w:val="000000"/>
          <w:sz w:val="22"/>
          <w:szCs w:val="22"/>
          <w:lang w:val="de-DE" w:eastAsia="de-DE"/>
        </w:rPr>
        <w:t xml:space="preserve"> ob </w:t>
      </w:r>
      <w:r w:rsidR="00A80EF2">
        <w:rPr>
          <w:rFonts w:eastAsia="Calibri"/>
          <w:snapToGrid/>
          <w:color w:val="000000"/>
          <w:sz w:val="22"/>
          <w:szCs w:val="22"/>
          <w:lang w:val="de-DE" w:eastAsia="de-DE"/>
        </w:rPr>
        <w:t>jegliches Vordringen</w:t>
      </w:r>
      <w:r w:rsidR="00A80EF2" w:rsidRPr="00F105CC">
        <w:rPr>
          <w:rFonts w:eastAsia="Calibri"/>
          <w:snapToGrid/>
          <w:color w:val="000000"/>
          <w:sz w:val="22"/>
          <w:szCs w:val="22"/>
          <w:lang w:val="de-DE" w:eastAsia="de-DE"/>
        </w:rPr>
        <w:t xml:space="preserve"> </w:t>
      </w:r>
      <w:r w:rsidR="00F105CC" w:rsidRPr="00F105CC">
        <w:rPr>
          <w:rFonts w:eastAsia="Calibri"/>
          <w:snapToGrid/>
          <w:color w:val="000000"/>
          <w:sz w:val="22"/>
          <w:szCs w:val="22"/>
          <w:lang w:val="de-DE" w:eastAsia="de-DE"/>
        </w:rPr>
        <w:t xml:space="preserve">aus einem </w:t>
      </w:r>
      <w:r w:rsidR="00F105CC" w:rsidRPr="00F105CC">
        <w:rPr>
          <w:rFonts w:eastAsia="Calibri"/>
          <w:b/>
          <w:snapToGrid/>
          <w:color w:val="000000"/>
          <w:sz w:val="22"/>
          <w:szCs w:val="22"/>
          <w:lang w:val="de-DE" w:eastAsia="de-DE"/>
        </w:rPr>
        <w:t>Gebiet</w:t>
      </w:r>
      <w:r w:rsidR="00201673" w:rsidRPr="00F105CC">
        <w:rPr>
          <w:rFonts w:eastAsia="Calibri"/>
          <w:snapToGrid/>
          <w:color w:val="000000"/>
          <w:sz w:val="22"/>
          <w:szCs w:val="22"/>
          <w:lang w:val="de-DE" w:eastAsia="de-DE"/>
        </w:rPr>
        <w:t xml:space="preserve"> </w:t>
      </w:r>
      <w:r w:rsidR="00F105CC" w:rsidRPr="00F105CC">
        <w:rPr>
          <w:rFonts w:eastAsia="Calibri"/>
          <w:snapToGrid/>
          <w:color w:val="000000"/>
          <w:sz w:val="22"/>
          <w:szCs w:val="22"/>
          <w:lang w:val="de-DE" w:eastAsia="de-DE"/>
        </w:rPr>
        <w:t xml:space="preserve">in ein anderes </w:t>
      </w:r>
      <w:r w:rsidR="000C2904" w:rsidRPr="00F105CC">
        <w:rPr>
          <w:rFonts w:eastAsia="Calibri"/>
          <w:b/>
          <w:bCs/>
          <w:snapToGrid/>
          <w:color w:val="000000"/>
          <w:sz w:val="22"/>
          <w:szCs w:val="22"/>
          <w:lang w:val="de-DE" w:eastAsia="de-DE"/>
        </w:rPr>
        <w:t>Einschleppung</w:t>
      </w:r>
      <w:r w:rsidR="00201673" w:rsidRPr="00F105CC">
        <w:rPr>
          <w:rFonts w:eastAsia="Calibri"/>
          <w:b/>
          <w:bCs/>
          <w:snapToGrid/>
          <w:color w:val="000000"/>
          <w:sz w:val="22"/>
          <w:szCs w:val="22"/>
          <w:lang w:val="de-DE" w:eastAsia="de-DE"/>
        </w:rPr>
        <w:t xml:space="preserve"> (CBD) </w:t>
      </w:r>
      <w:r w:rsidR="00F105CC">
        <w:rPr>
          <w:rFonts w:eastAsia="Calibri"/>
          <w:bCs/>
          <w:snapToGrid/>
          <w:color w:val="000000"/>
          <w:sz w:val="22"/>
          <w:szCs w:val="22"/>
          <w:lang w:val="de-DE" w:eastAsia="de-DE"/>
        </w:rPr>
        <w:t xml:space="preserve">sein </w:t>
      </w:r>
      <w:r w:rsidR="002E7DA5">
        <w:rPr>
          <w:rFonts w:eastAsia="Calibri"/>
          <w:bCs/>
          <w:snapToGrid/>
          <w:color w:val="000000"/>
          <w:sz w:val="22"/>
          <w:szCs w:val="22"/>
          <w:lang w:val="de-DE" w:eastAsia="de-DE"/>
        </w:rPr>
        <w:t xml:space="preserve">muss </w:t>
      </w:r>
      <w:r w:rsidR="00201673" w:rsidRPr="00F105CC">
        <w:rPr>
          <w:rFonts w:eastAsia="Calibri"/>
          <w:snapToGrid/>
          <w:color w:val="000000"/>
          <w:sz w:val="22"/>
          <w:szCs w:val="22"/>
          <w:lang w:val="de-DE" w:eastAsia="de-DE"/>
        </w:rPr>
        <w:t>(</w:t>
      </w:r>
      <w:r w:rsidR="00F105CC">
        <w:rPr>
          <w:rFonts w:eastAsia="Calibri"/>
          <w:snapToGrid/>
          <w:color w:val="000000"/>
          <w:sz w:val="22"/>
          <w:szCs w:val="22"/>
          <w:lang w:val="de-DE" w:eastAsia="de-DE"/>
        </w:rPr>
        <w:t>z. B. durch menschliches Zutun, vorsätzlich oder unbeabsichtigt</w:t>
      </w:r>
      <w:r w:rsidR="00201673" w:rsidRPr="00F105CC">
        <w:rPr>
          <w:rFonts w:eastAsia="Calibri"/>
          <w:snapToGrid/>
          <w:color w:val="000000"/>
          <w:sz w:val="22"/>
          <w:szCs w:val="22"/>
          <w:lang w:val="de-DE" w:eastAsia="de-DE"/>
        </w:rPr>
        <w:t>)</w:t>
      </w:r>
      <w:r w:rsidR="004F0BD8">
        <w:rPr>
          <w:rFonts w:eastAsia="Calibri"/>
          <w:snapToGrid/>
          <w:color w:val="000000"/>
          <w:sz w:val="22"/>
          <w:szCs w:val="22"/>
          <w:lang w:val="de-DE" w:eastAsia="de-DE"/>
        </w:rPr>
        <w:t xml:space="preserve"> </w:t>
      </w:r>
      <w:r w:rsidR="00201673" w:rsidRPr="00F105CC">
        <w:rPr>
          <w:rFonts w:eastAsia="Calibri"/>
          <w:snapToGrid/>
          <w:color w:val="000000"/>
          <w:sz w:val="22"/>
          <w:szCs w:val="22"/>
          <w:lang w:val="de-DE" w:eastAsia="de-DE"/>
        </w:rPr>
        <w:t>o</w:t>
      </w:r>
      <w:r w:rsidR="00F105CC">
        <w:rPr>
          <w:rFonts w:eastAsia="Calibri"/>
          <w:snapToGrid/>
          <w:color w:val="000000"/>
          <w:sz w:val="22"/>
          <w:szCs w:val="22"/>
          <w:lang w:val="de-DE" w:eastAsia="de-DE"/>
        </w:rPr>
        <w:t>de</w:t>
      </w:r>
      <w:r w:rsidR="00201673" w:rsidRPr="00F105CC">
        <w:rPr>
          <w:rFonts w:eastAsia="Calibri"/>
          <w:snapToGrid/>
          <w:color w:val="000000"/>
          <w:sz w:val="22"/>
          <w:szCs w:val="22"/>
          <w:lang w:val="de-DE" w:eastAsia="de-DE"/>
        </w:rPr>
        <w:t>r</w:t>
      </w:r>
      <w:r w:rsidR="00F105CC">
        <w:rPr>
          <w:rFonts w:eastAsia="Calibri"/>
          <w:snapToGrid/>
          <w:color w:val="000000"/>
          <w:sz w:val="22"/>
          <w:szCs w:val="22"/>
          <w:lang w:val="de-DE" w:eastAsia="de-DE"/>
        </w:rPr>
        <w:t xml:space="preserve"> ob einige durch natürliche</w:t>
      </w:r>
      <w:r w:rsidR="00A80EF2">
        <w:rPr>
          <w:rFonts w:eastAsia="Calibri"/>
          <w:snapToGrid/>
          <w:color w:val="000000"/>
          <w:sz w:val="22"/>
          <w:szCs w:val="22"/>
          <w:lang w:val="de-DE" w:eastAsia="de-DE"/>
        </w:rPr>
        <w:t>s</w:t>
      </w:r>
      <w:r w:rsidR="00F105CC">
        <w:rPr>
          <w:rFonts w:eastAsia="Calibri"/>
          <w:snapToGrid/>
          <w:color w:val="000000"/>
          <w:sz w:val="22"/>
          <w:szCs w:val="22"/>
          <w:lang w:val="de-DE" w:eastAsia="de-DE"/>
        </w:rPr>
        <w:t xml:space="preserve"> </w:t>
      </w:r>
      <w:r w:rsidR="00A80EF2">
        <w:rPr>
          <w:rFonts w:eastAsia="Calibri"/>
          <w:snapToGrid/>
          <w:color w:val="000000"/>
          <w:sz w:val="22"/>
          <w:szCs w:val="22"/>
          <w:lang w:val="de-DE" w:eastAsia="de-DE"/>
        </w:rPr>
        <w:t xml:space="preserve">Vordringen </w:t>
      </w:r>
      <w:r w:rsidR="00F105CC">
        <w:rPr>
          <w:rFonts w:eastAsia="Calibri"/>
          <w:snapToGrid/>
          <w:color w:val="000000"/>
          <w:sz w:val="22"/>
          <w:szCs w:val="22"/>
          <w:lang w:val="de-DE" w:eastAsia="de-DE"/>
        </w:rPr>
        <w:t>zustande kommen</w:t>
      </w:r>
      <w:r w:rsidR="00201673" w:rsidRPr="00F105CC">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 xml:space="preserve">Diese Frage taucht zum Beispiel auf, wenn eine Art in ein </w:t>
      </w:r>
      <w:r w:rsidR="00F105CC" w:rsidRPr="00F105CC">
        <w:rPr>
          <w:rFonts w:eastAsia="Calibri"/>
          <w:b/>
          <w:snapToGrid/>
          <w:color w:val="000000"/>
          <w:sz w:val="22"/>
          <w:szCs w:val="22"/>
          <w:lang w:val="de-DE" w:eastAsia="de-DE"/>
        </w:rPr>
        <w:t>Gebiet</w:t>
      </w:r>
      <w:r w:rsidR="00201673" w:rsidRPr="00F105CC">
        <w:rPr>
          <w:rFonts w:eastAsia="Calibri"/>
          <w:snapToGrid/>
          <w:color w:val="000000"/>
          <w:sz w:val="22"/>
          <w:szCs w:val="22"/>
          <w:lang w:val="de-DE" w:eastAsia="de-DE"/>
        </w:rPr>
        <w:t xml:space="preserve"> </w:t>
      </w:r>
      <w:r w:rsidR="00F105CC" w:rsidRPr="00F105CC">
        <w:rPr>
          <w:rFonts w:eastAsia="Calibri"/>
          <w:b/>
          <w:snapToGrid/>
          <w:color w:val="000000"/>
          <w:sz w:val="22"/>
          <w:szCs w:val="22"/>
          <w:lang w:val="de-DE" w:eastAsia="de-DE"/>
        </w:rPr>
        <w:t>eingeschleppt</w:t>
      </w:r>
      <w:r w:rsidR="00F105CC">
        <w:rPr>
          <w:rFonts w:eastAsia="Calibri"/>
          <w:snapToGrid/>
          <w:color w:val="000000"/>
          <w:sz w:val="22"/>
          <w:szCs w:val="22"/>
          <w:lang w:val="de-DE" w:eastAsia="de-DE"/>
        </w:rPr>
        <w:t xml:space="preserve"> wird</w:t>
      </w:r>
      <w:r w:rsidR="00F105CC">
        <w:rPr>
          <w:rFonts w:eastAsia="Calibri"/>
          <w:b/>
          <w:bCs/>
          <w:snapToGrid/>
          <w:color w:val="000000"/>
          <w:sz w:val="22"/>
          <w:szCs w:val="22"/>
          <w:lang w:val="de-DE" w:eastAsia="de-DE"/>
        </w:rPr>
        <w:t xml:space="preserve"> (CBD) </w:t>
      </w:r>
      <w:r w:rsidR="00F105CC">
        <w:rPr>
          <w:rFonts w:eastAsia="Calibri"/>
          <w:bCs/>
          <w:snapToGrid/>
          <w:color w:val="000000"/>
          <w:sz w:val="22"/>
          <w:szCs w:val="22"/>
          <w:lang w:val="de-DE" w:eastAsia="de-DE"/>
        </w:rPr>
        <w:t>u</w:t>
      </w:r>
      <w:r w:rsidR="00201673" w:rsidRPr="00F105CC">
        <w:rPr>
          <w:rFonts w:eastAsia="Calibri"/>
          <w:snapToGrid/>
          <w:color w:val="000000"/>
          <w:sz w:val="22"/>
          <w:szCs w:val="22"/>
          <w:lang w:val="de-DE" w:eastAsia="de-DE"/>
        </w:rPr>
        <w:t xml:space="preserve">nd </w:t>
      </w:r>
      <w:r w:rsidR="00F105CC">
        <w:rPr>
          <w:rFonts w:eastAsia="Calibri"/>
          <w:snapToGrid/>
          <w:color w:val="000000"/>
          <w:sz w:val="22"/>
          <w:szCs w:val="22"/>
          <w:lang w:val="de-DE" w:eastAsia="de-DE"/>
        </w:rPr>
        <w:t xml:space="preserve">dann auf natürlichem Weg in ein benachbartes </w:t>
      </w:r>
      <w:r w:rsidR="00F105CC" w:rsidRPr="00F105CC">
        <w:rPr>
          <w:rFonts w:eastAsia="Calibri"/>
          <w:b/>
          <w:snapToGrid/>
          <w:color w:val="000000"/>
          <w:sz w:val="22"/>
          <w:szCs w:val="22"/>
          <w:lang w:val="de-DE" w:eastAsia="de-DE"/>
        </w:rPr>
        <w:t xml:space="preserve">Gebiet </w:t>
      </w:r>
      <w:r w:rsidR="00F105CC">
        <w:rPr>
          <w:rFonts w:eastAsia="Calibri"/>
          <w:snapToGrid/>
          <w:color w:val="000000"/>
          <w:sz w:val="22"/>
          <w:szCs w:val="22"/>
          <w:lang w:val="de-DE" w:eastAsia="de-DE"/>
        </w:rPr>
        <w:t>gelangt.</w:t>
      </w:r>
      <w:r w:rsidR="00201673" w:rsidRPr="00F105CC">
        <w:rPr>
          <w:rFonts w:eastAsia="Calibri"/>
          <w:snapToGrid/>
          <w:color w:val="000000"/>
          <w:sz w:val="22"/>
          <w:szCs w:val="22"/>
          <w:lang w:val="de-DE" w:eastAsia="de-DE"/>
        </w:rPr>
        <w:t xml:space="preserve"> </w:t>
      </w:r>
      <w:r w:rsidR="00F105CC">
        <w:rPr>
          <w:rFonts w:eastAsia="Calibri"/>
          <w:snapToGrid/>
          <w:color w:val="000000"/>
          <w:sz w:val="22"/>
          <w:szCs w:val="22"/>
          <w:lang w:val="de-DE" w:eastAsia="de-DE"/>
        </w:rPr>
        <w:t>Es scheint, als ob dies als eine</w:t>
      </w:r>
      <w:r w:rsidR="00BD22E5" w:rsidRPr="00F105CC">
        <w:rPr>
          <w:rFonts w:eastAsia="Calibri"/>
          <w:snapToGrid/>
          <w:color w:val="000000"/>
          <w:sz w:val="22"/>
          <w:szCs w:val="22"/>
          <w:lang w:val="de-DE" w:eastAsia="de-DE"/>
        </w:rPr>
        <w:t xml:space="preserve"> indirekte</w:t>
      </w:r>
      <w:r w:rsidR="00201673" w:rsidRPr="00F105CC">
        <w:rPr>
          <w:rFonts w:eastAsia="Calibri"/>
          <w:snapToGrid/>
          <w:color w:val="000000"/>
          <w:sz w:val="22"/>
          <w:szCs w:val="22"/>
          <w:lang w:val="de-DE" w:eastAsia="de-DE"/>
        </w:rPr>
        <w:t xml:space="preserve"> </w:t>
      </w:r>
      <w:r w:rsidR="000C2904" w:rsidRPr="00F105CC">
        <w:rPr>
          <w:rFonts w:eastAsia="Calibri"/>
          <w:b/>
          <w:bCs/>
          <w:snapToGrid/>
          <w:color w:val="000000"/>
          <w:sz w:val="22"/>
          <w:szCs w:val="22"/>
          <w:lang w:val="de-DE" w:eastAsia="de-DE"/>
        </w:rPr>
        <w:t>Einschleppung</w:t>
      </w:r>
      <w:r w:rsidR="00201673" w:rsidRPr="00F105CC">
        <w:rPr>
          <w:rFonts w:eastAsia="Calibri"/>
          <w:b/>
          <w:bCs/>
          <w:snapToGrid/>
          <w:color w:val="000000"/>
          <w:sz w:val="22"/>
          <w:szCs w:val="22"/>
          <w:lang w:val="de-DE" w:eastAsia="de-DE"/>
        </w:rPr>
        <w:t xml:space="preserve"> (CBD)</w:t>
      </w:r>
      <w:r w:rsidR="00F105CC" w:rsidRPr="00F105CC">
        <w:rPr>
          <w:rFonts w:eastAsia="Calibri"/>
          <w:b/>
          <w:bCs/>
          <w:snapToGrid/>
          <w:color w:val="000000"/>
          <w:sz w:val="22"/>
          <w:szCs w:val="22"/>
          <w:lang w:val="de-DE" w:eastAsia="de-DE"/>
        </w:rPr>
        <w:t xml:space="preserve"> </w:t>
      </w:r>
      <w:r w:rsidR="0070594B">
        <w:rPr>
          <w:rFonts w:eastAsia="Calibri"/>
          <w:bCs/>
          <w:snapToGrid/>
          <w:color w:val="000000"/>
          <w:sz w:val="22"/>
          <w:szCs w:val="22"/>
          <w:lang w:val="de-DE" w:eastAsia="de-DE"/>
        </w:rPr>
        <w:t>betrachtet werden könnte</w:t>
      </w:r>
      <w:r w:rsidR="00201673" w:rsidRPr="00F105CC">
        <w:rPr>
          <w:rFonts w:eastAsia="Calibri"/>
          <w:snapToGrid/>
          <w:color w:val="000000"/>
          <w:sz w:val="22"/>
          <w:szCs w:val="22"/>
          <w:lang w:val="de-DE" w:eastAsia="de-DE"/>
        </w:rPr>
        <w:t xml:space="preserve">, so </w:t>
      </w:r>
      <w:r w:rsidR="00F105CC">
        <w:rPr>
          <w:rFonts w:eastAsia="Calibri"/>
          <w:snapToGrid/>
          <w:color w:val="000000"/>
          <w:sz w:val="22"/>
          <w:szCs w:val="22"/>
          <w:lang w:val="de-DE" w:eastAsia="de-DE"/>
        </w:rPr>
        <w:t xml:space="preserve">dass die betroffene Art in dem benachbarten </w:t>
      </w:r>
      <w:r w:rsidR="00F105CC" w:rsidRPr="00F105CC">
        <w:rPr>
          <w:rFonts w:eastAsia="Calibri"/>
          <w:b/>
          <w:snapToGrid/>
          <w:color w:val="000000"/>
          <w:sz w:val="22"/>
          <w:szCs w:val="22"/>
          <w:lang w:val="de-DE" w:eastAsia="de-DE"/>
        </w:rPr>
        <w:t>Gebiet</w:t>
      </w:r>
      <w:r w:rsidR="00201673" w:rsidRPr="00F105CC">
        <w:rPr>
          <w:rFonts w:eastAsia="Calibri"/>
          <w:snapToGrid/>
          <w:color w:val="000000"/>
          <w:sz w:val="22"/>
          <w:szCs w:val="22"/>
          <w:lang w:val="de-DE" w:eastAsia="de-DE"/>
        </w:rPr>
        <w:t xml:space="preserve"> </w:t>
      </w:r>
      <w:r w:rsidR="00A358D9" w:rsidRPr="00F105CC">
        <w:rPr>
          <w:rFonts w:eastAsia="Calibri"/>
          <w:snapToGrid/>
          <w:color w:val="000000"/>
          <w:sz w:val="22"/>
          <w:szCs w:val="22"/>
          <w:lang w:val="de-DE" w:eastAsia="de-DE"/>
        </w:rPr>
        <w:t>eine</w:t>
      </w:r>
      <w:r w:rsidR="00201673" w:rsidRPr="00F105CC">
        <w:rPr>
          <w:rFonts w:eastAsia="Calibri"/>
          <w:snapToGrid/>
          <w:color w:val="000000"/>
          <w:sz w:val="22"/>
          <w:szCs w:val="22"/>
          <w:lang w:val="de-DE" w:eastAsia="de-DE"/>
        </w:rPr>
        <w:t xml:space="preserve"> </w:t>
      </w:r>
      <w:r w:rsidR="00A358D9" w:rsidRPr="00F105CC">
        <w:rPr>
          <w:rFonts w:eastAsia="Calibri"/>
          <w:b/>
          <w:bCs/>
          <w:snapToGrid/>
          <w:color w:val="000000"/>
          <w:sz w:val="22"/>
          <w:szCs w:val="22"/>
          <w:lang w:val="de-DE" w:eastAsia="de-DE"/>
        </w:rPr>
        <w:t>gebietsfremde Art</w:t>
      </w:r>
      <w:r w:rsidR="00201673" w:rsidRPr="00F105CC">
        <w:rPr>
          <w:rFonts w:eastAsia="Calibri"/>
          <w:b/>
          <w:bCs/>
          <w:snapToGrid/>
          <w:color w:val="000000"/>
          <w:sz w:val="22"/>
          <w:szCs w:val="22"/>
          <w:lang w:val="de-DE" w:eastAsia="de-DE"/>
        </w:rPr>
        <w:t xml:space="preserve"> (CBD) </w:t>
      </w:r>
      <w:r w:rsidR="0070594B">
        <w:rPr>
          <w:rFonts w:eastAsia="Calibri"/>
          <w:snapToGrid/>
          <w:color w:val="000000"/>
          <w:sz w:val="22"/>
          <w:szCs w:val="22"/>
          <w:lang w:val="de-DE" w:eastAsia="de-DE"/>
        </w:rPr>
        <w:t>wäre</w:t>
      </w:r>
      <w:r w:rsidR="00F105CC">
        <w:rPr>
          <w:rFonts w:eastAsia="Calibri"/>
          <w:snapToGrid/>
          <w:color w:val="000000"/>
          <w:sz w:val="22"/>
          <w:szCs w:val="22"/>
          <w:lang w:val="de-DE" w:eastAsia="de-DE"/>
        </w:rPr>
        <w:t xml:space="preserve">, ungeachtet der Tatsache, dass sie auf natürlichem Wege </w:t>
      </w:r>
      <w:r w:rsidR="00F105CC" w:rsidRPr="00F105CC">
        <w:rPr>
          <w:rFonts w:eastAsia="Calibri"/>
          <w:b/>
          <w:snapToGrid/>
          <w:color w:val="000000"/>
          <w:sz w:val="22"/>
          <w:szCs w:val="22"/>
          <w:lang w:val="de-DE" w:eastAsia="de-DE"/>
        </w:rPr>
        <w:t>eingedrungen</w:t>
      </w:r>
      <w:r w:rsidR="00F105CC">
        <w:rPr>
          <w:rFonts w:eastAsia="Calibri"/>
          <w:snapToGrid/>
          <w:color w:val="000000"/>
          <w:sz w:val="22"/>
          <w:szCs w:val="22"/>
          <w:lang w:val="de-DE" w:eastAsia="de-DE"/>
        </w:rPr>
        <w:t xml:space="preserve"> ist.</w:t>
      </w:r>
      <w:r w:rsidR="00201673" w:rsidRPr="00F105CC">
        <w:rPr>
          <w:rFonts w:eastAsia="Calibri"/>
          <w:snapToGrid/>
          <w:color w:val="000000"/>
          <w:sz w:val="22"/>
          <w:szCs w:val="22"/>
          <w:lang w:val="de-DE" w:eastAsia="de-DE"/>
        </w:rPr>
        <w:t xml:space="preserve"> </w:t>
      </w:r>
      <w:r w:rsidR="001D3181" w:rsidRPr="001D3181">
        <w:rPr>
          <w:rFonts w:eastAsia="Calibri"/>
          <w:snapToGrid/>
          <w:color w:val="000000"/>
          <w:sz w:val="22"/>
          <w:szCs w:val="22"/>
          <w:lang w:val="de-DE" w:eastAsia="de-DE"/>
        </w:rPr>
        <w:t>Im Kontext des</w:t>
      </w:r>
      <w:r w:rsidR="00201673" w:rsidRPr="001D3181">
        <w:rPr>
          <w:rFonts w:eastAsia="Calibri"/>
          <w:snapToGrid/>
          <w:color w:val="000000"/>
          <w:sz w:val="22"/>
          <w:szCs w:val="22"/>
          <w:lang w:val="de-DE" w:eastAsia="de-DE"/>
        </w:rPr>
        <w:t xml:space="preserve"> IPPC</w:t>
      </w:r>
      <w:r w:rsidR="001D3181">
        <w:rPr>
          <w:rFonts w:eastAsia="Calibri"/>
          <w:snapToGrid/>
          <w:color w:val="000000"/>
          <w:sz w:val="22"/>
          <w:szCs w:val="22"/>
          <w:lang w:val="de-DE" w:eastAsia="de-DE"/>
        </w:rPr>
        <w:t xml:space="preserve"> hat das Land, von dem aus</w:t>
      </w:r>
      <w:r w:rsidR="00201673" w:rsidRPr="001D3181">
        <w:rPr>
          <w:rFonts w:eastAsia="Calibri"/>
          <w:snapToGrid/>
          <w:color w:val="000000"/>
          <w:sz w:val="22"/>
          <w:szCs w:val="22"/>
          <w:lang w:val="de-DE" w:eastAsia="de-DE"/>
        </w:rPr>
        <w:t xml:space="preserve"> </w:t>
      </w:r>
      <w:r w:rsidR="001D3181">
        <w:rPr>
          <w:rFonts w:eastAsia="Calibri"/>
          <w:snapToGrid/>
          <w:color w:val="000000"/>
          <w:sz w:val="22"/>
          <w:szCs w:val="22"/>
          <w:lang w:val="de-DE" w:eastAsia="de-DE"/>
        </w:rPr>
        <w:t>als Z</w:t>
      </w:r>
      <w:r w:rsidR="001D3181" w:rsidRPr="001D3181">
        <w:rPr>
          <w:rFonts w:eastAsia="Calibri"/>
          <w:snapToGrid/>
          <w:color w:val="000000"/>
          <w:sz w:val="22"/>
          <w:szCs w:val="22"/>
          <w:lang w:val="de-DE" w:eastAsia="de-DE"/>
        </w:rPr>
        <w:t>wischenglied</w:t>
      </w:r>
      <w:r w:rsidR="001D3181">
        <w:rPr>
          <w:rFonts w:eastAsia="Calibri"/>
          <w:snapToGrid/>
          <w:color w:val="000000"/>
          <w:sz w:val="22"/>
          <w:szCs w:val="22"/>
          <w:lang w:val="de-DE" w:eastAsia="de-DE"/>
        </w:rPr>
        <w:t xml:space="preserve"> </w:t>
      </w:r>
      <w:r w:rsidR="00FC3B3D">
        <w:rPr>
          <w:rFonts w:eastAsia="Calibri"/>
          <w:snapToGrid/>
          <w:color w:val="000000"/>
          <w:sz w:val="22"/>
          <w:szCs w:val="22"/>
          <w:lang w:val="de-DE" w:eastAsia="de-DE"/>
        </w:rPr>
        <w:t xml:space="preserve">das Vordringen </w:t>
      </w:r>
      <w:r w:rsidR="00843015">
        <w:rPr>
          <w:rFonts w:eastAsia="Calibri"/>
          <w:snapToGrid/>
          <w:color w:val="000000"/>
          <w:sz w:val="22"/>
          <w:szCs w:val="22"/>
          <w:lang w:val="de-DE" w:eastAsia="de-DE"/>
        </w:rPr>
        <w:t>auf natürlichem Wege vonstatten</w:t>
      </w:r>
      <w:r w:rsidR="001D3181">
        <w:rPr>
          <w:rFonts w:eastAsia="Calibri"/>
          <w:snapToGrid/>
          <w:color w:val="000000"/>
          <w:sz w:val="22"/>
          <w:szCs w:val="22"/>
          <w:lang w:val="de-DE" w:eastAsia="de-DE"/>
        </w:rPr>
        <w:t>geht,</w:t>
      </w:r>
      <w:r w:rsidR="001D3181" w:rsidRPr="001D3181">
        <w:rPr>
          <w:rFonts w:eastAsia="Calibri"/>
          <w:snapToGrid/>
          <w:color w:val="000000"/>
          <w:sz w:val="22"/>
          <w:szCs w:val="22"/>
          <w:lang w:val="de-DE" w:eastAsia="de-DE"/>
        </w:rPr>
        <w:t xml:space="preserve"> keine Verpflichtung, Handlungen zu vollziehen, die </w:t>
      </w:r>
      <w:r w:rsidR="00FC3B3D">
        <w:rPr>
          <w:rFonts w:eastAsia="Calibri"/>
          <w:snapToGrid/>
          <w:color w:val="000000"/>
          <w:sz w:val="22"/>
          <w:szCs w:val="22"/>
          <w:lang w:val="de-DE" w:eastAsia="de-DE"/>
        </w:rPr>
        <w:t xml:space="preserve">das natürliche Vordringen </w:t>
      </w:r>
      <w:r w:rsidR="001D3181" w:rsidRPr="001D3181">
        <w:rPr>
          <w:rFonts w:eastAsia="Calibri"/>
          <w:snapToGrid/>
          <w:color w:val="000000"/>
          <w:sz w:val="22"/>
          <w:szCs w:val="22"/>
          <w:lang w:val="de-DE" w:eastAsia="de-DE"/>
        </w:rPr>
        <w:t>eingrenzt, obwohl es Verpflichtungen haben kann, die vorsätzliche oder unbeabsichtigte</w:t>
      </w:r>
      <w:r w:rsidR="00201673" w:rsidRPr="001D3181">
        <w:rPr>
          <w:rFonts w:eastAsia="Calibri"/>
          <w:snapToGrid/>
          <w:color w:val="000000"/>
          <w:sz w:val="22"/>
          <w:szCs w:val="22"/>
          <w:lang w:val="de-DE" w:eastAsia="de-DE"/>
        </w:rPr>
        <w:t xml:space="preserve"> </w:t>
      </w:r>
      <w:r w:rsidR="000C2904" w:rsidRPr="001D3181">
        <w:rPr>
          <w:rFonts w:eastAsia="Calibri"/>
          <w:b/>
          <w:bCs/>
          <w:snapToGrid/>
          <w:color w:val="000000"/>
          <w:sz w:val="22"/>
          <w:szCs w:val="22"/>
          <w:lang w:val="de-DE" w:eastAsia="de-DE"/>
        </w:rPr>
        <w:t>Einschleppung</w:t>
      </w:r>
      <w:r w:rsidR="00201673" w:rsidRPr="001D3181">
        <w:rPr>
          <w:rFonts w:eastAsia="Calibri"/>
          <w:b/>
          <w:bCs/>
          <w:snapToGrid/>
          <w:color w:val="000000"/>
          <w:sz w:val="22"/>
          <w:szCs w:val="22"/>
          <w:lang w:val="de-DE" w:eastAsia="de-DE"/>
        </w:rPr>
        <w:t xml:space="preserve"> (CBD) </w:t>
      </w:r>
      <w:r w:rsidR="001D3181">
        <w:rPr>
          <w:rFonts w:eastAsia="Calibri"/>
          <w:bCs/>
          <w:snapToGrid/>
          <w:color w:val="000000"/>
          <w:sz w:val="22"/>
          <w:szCs w:val="22"/>
          <w:lang w:val="de-DE" w:eastAsia="de-DE"/>
        </w:rPr>
        <w:t xml:space="preserve">zu verhindern, falls das betreffende Einfuhrland entsprechende </w:t>
      </w:r>
      <w:r w:rsidR="001D3181" w:rsidRPr="001D3181">
        <w:rPr>
          <w:rFonts w:eastAsia="Calibri"/>
          <w:b/>
          <w:bCs/>
          <w:snapToGrid/>
          <w:color w:val="000000"/>
          <w:sz w:val="22"/>
          <w:szCs w:val="22"/>
          <w:lang w:val="de-DE" w:eastAsia="de-DE"/>
        </w:rPr>
        <w:t>pflanzengesundheitliche Maßnahmen</w:t>
      </w:r>
      <w:r w:rsidR="001D3181">
        <w:rPr>
          <w:rFonts w:eastAsia="Calibri"/>
          <w:bCs/>
          <w:snapToGrid/>
          <w:color w:val="000000"/>
          <w:sz w:val="22"/>
          <w:szCs w:val="22"/>
          <w:lang w:val="de-DE" w:eastAsia="de-DE"/>
        </w:rPr>
        <w:t xml:space="preserve"> festlegt.</w:t>
      </w:r>
    </w:p>
    <w:p w:rsidR="0095173A" w:rsidRPr="00D151C9" w:rsidRDefault="000608F6" w:rsidP="00D151C9">
      <w:pPr>
        <w:pStyle w:val="ispm5-3"/>
        <w:numPr>
          <w:ilvl w:val="0"/>
          <w:numId w:val="0"/>
        </w:numPr>
      </w:pPr>
      <w:bookmarkStart w:id="209" w:name="_Toc427138948"/>
      <w:bookmarkStart w:id="210" w:name="_Toc427139154"/>
      <w:bookmarkStart w:id="211" w:name="_Toc427139273"/>
      <w:bookmarkStart w:id="212" w:name="_Toc427139516"/>
      <w:bookmarkStart w:id="213" w:name="_Toc427139838"/>
      <w:r>
        <w:t>3.3</w:t>
      </w:r>
      <w:r w:rsidR="004B2B8A" w:rsidRPr="00D151C9">
        <w:tab/>
      </w:r>
      <w:r w:rsidR="00020B81" w:rsidRPr="00D151C9">
        <w:t>„</w:t>
      </w:r>
      <w:r w:rsidR="008B0BCC" w:rsidRPr="00D151C9">
        <w:t xml:space="preserve">Invasive </w:t>
      </w:r>
      <w:r w:rsidR="00020B81" w:rsidRPr="00D151C9">
        <w:t>gebietsfremde Arten</w:t>
      </w:r>
      <w:r w:rsidR="008B0BCC" w:rsidRPr="00D151C9">
        <w:t>”</w:t>
      </w:r>
      <w:bookmarkEnd w:id="209"/>
      <w:bookmarkEnd w:id="210"/>
      <w:bookmarkEnd w:id="211"/>
      <w:bookmarkEnd w:id="212"/>
      <w:bookmarkEnd w:id="2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06"/>
        <w:gridCol w:w="4606"/>
      </w:tblGrid>
      <w:tr w:rsidR="008B0BCC" w:rsidRPr="00D20A01">
        <w:tc>
          <w:tcPr>
            <w:tcW w:w="4606" w:type="dxa"/>
          </w:tcPr>
          <w:p w:rsidR="008B0BCC" w:rsidRPr="00D20A01" w:rsidRDefault="008B0BCC" w:rsidP="008A253B">
            <w:pPr>
              <w:tabs>
                <w:tab w:val="left" w:pos="567"/>
              </w:tabs>
              <w:rPr>
                <w:rFonts w:eastAsia="Calibri"/>
                <w:b/>
                <w:bCs/>
                <w:snapToGrid/>
                <w:color w:val="000000"/>
                <w:sz w:val="23"/>
                <w:szCs w:val="23"/>
                <w:lang w:val="de-DE" w:eastAsia="de-DE"/>
              </w:rPr>
            </w:pPr>
            <w:r w:rsidRPr="00D20A01">
              <w:rPr>
                <w:rFonts w:eastAsia="Calibri"/>
                <w:i/>
                <w:iCs/>
                <w:snapToGrid/>
                <w:color w:val="000000"/>
                <w:sz w:val="22"/>
                <w:szCs w:val="22"/>
                <w:lang w:val="de-DE" w:eastAsia="de-DE"/>
              </w:rPr>
              <w:t>CBD D</w:t>
            </w:r>
            <w:r w:rsidRPr="00201673">
              <w:rPr>
                <w:rFonts w:eastAsia="Calibri"/>
                <w:i/>
                <w:iCs/>
                <w:snapToGrid/>
                <w:color w:val="000000"/>
                <w:sz w:val="22"/>
                <w:szCs w:val="22"/>
                <w:lang w:val="de-DE" w:eastAsia="de-DE"/>
              </w:rPr>
              <w:t>efinition</w:t>
            </w:r>
          </w:p>
        </w:tc>
        <w:tc>
          <w:tcPr>
            <w:tcW w:w="4606" w:type="dxa"/>
          </w:tcPr>
          <w:p w:rsidR="008B0BCC" w:rsidRPr="00D20A01" w:rsidRDefault="008B0BCC" w:rsidP="008A253B">
            <w:pPr>
              <w:tabs>
                <w:tab w:val="left" w:pos="567"/>
              </w:tabs>
              <w:rPr>
                <w:rFonts w:eastAsia="Calibri"/>
                <w:b/>
                <w:bCs/>
                <w:snapToGrid/>
                <w:color w:val="000000"/>
                <w:sz w:val="23"/>
                <w:szCs w:val="23"/>
                <w:lang w:val="de-DE" w:eastAsia="de-DE"/>
              </w:rPr>
            </w:pPr>
            <w:r w:rsidRPr="00201673">
              <w:rPr>
                <w:rFonts w:eastAsia="Calibri"/>
                <w:i/>
                <w:iCs/>
                <w:snapToGrid/>
                <w:color w:val="000000"/>
                <w:sz w:val="22"/>
                <w:szCs w:val="22"/>
                <w:lang w:val="de-DE" w:eastAsia="de-DE"/>
              </w:rPr>
              <w:t>E</w:t>
            </w:r>
            <w:r>
              <w:rPr>
                <w:rFonts w:eastAsia="Calibri"/>
                <w:i/>
                <w:iCs/>
                <w:snapToGrid/>
                <w:color w:val="000000"/>
                <w:sz w:val="22"/>
                <w:szCs w:val="22"/>
                <w:lang w:val="de-DE" w:eastAsia="de-DE"/>
              </w:rPr>
              <w:t>rklärung im Kontext des</w:t>
            </w:r>
            <w:r w:rsidRPr="00201673">
              <w:rPr>
                <w:rFonts w:eastAsia="Calibri"/>
                <w:i/>
                <w:iCs/>
                <w:snapToGrid/>
                <w:color w:val="000000"/>
                <w:sz w:val="22"/>
                <w:szCs w:val="22"/>
                <w:lang w:val="de-DE" w:eastAsia="de-DE"/>
              </w:rPr>
              <w:t xml:space="preserve"> IPPC</w:t>
            </w:r>
          </w:p>
        </w:tc>
      </w:tr>
      <w:tr w:rsidR="008B0BCC" w:rsidRPr="009D56EC">
        <w:tc>
          <w:tcPr>
            <w:tcW w:w="4606" w:type="dxa"/>
          </w:tcPr>
          <w:p w:rsidR="008B0BCC" w:rsidRPr="00020B81" w:rsidRDefault="00020B81" w:rsidP="008A253B">
            <w:pPr>
              <w:tabs>
                <w:tab w:val="left" w:pos="567"/>
              </w:tabs>
              <w:rPr>
                <w:rFonts w:eastAsia="Calibri"/>
                <w:b/>
                <w:bCs/>
                <w:snapToGrid/>
                <w:color w:val="000000"/>
                <w:sz w:val="23"/>
                <w:szCs w:val="23"/>
                <w:lang w:val="de-DE" w:eastAsia="de-DE"/>
              </w:rPr>
            </w:pPr>
            <w:r w:rsidRPr="00020B81">
              <w:rPr>
                <w:rFonts w:eastAsia="Calibri"/>
                <w:snapToGrid/>
                <w:color w:val="000000"/>
                <w:sz w:val="22"/>
                <w:szCs w:val="22"/>
                <w:lang w:val="de-DE" w:eastAsia="de-DE"/>
              </w:rPr>
              <w:t>Eine gebietsfremde Art, deren Einschleppung und/oder Ausbreitung</w:t>
            </w:r>
            <w:r w:rsidR="008B0BCC" w:rsidRPr="0095173A">
              <w:rPr>
                <w:rFonts w:eastAsia="Calibri"/>
                <w:snapToGrid/>
                <w:color w:val="000000"/>
                <w:sz w:val="22"/>
                <w:szCs w:val="22"/>
                <w:lang w:val="de-DE" w:eastAsia="de-DE"/>
              </w:rPr>
              <w:t xml:space="preserve"> </w:t>
            </w:r>
            <w:r>
              <w:rPr>
                <w:rFonts w:eastAsia="Calibri"/>
                <w:snapToGrid/>
                <w:color w:val="000000"/>
                <w:sz w:val="22"/>
                <w:szCs w:val="22"/>
                <w:lang w:val="de-DE" w:eastAsia="de-DE"/>
              </w:rPr>
              <w:t>die b</w:t>
            </w:r>
            <w:r w:rsidR="008B0BCC" w:rsidRPr="0095173A">
              <w:rPr>
                <w:rFonts w:eastAsia="Calibri"/>
                <w:snapToGrid/>
                <w:color w:val="000000"/>
                <w:sz w:val="22"/>
                <w:szCs w:val="22"/>
                <w:lang w:val="de-DE" w:eastAsia="de-DE"/>
              </w:rPr>
              <w:t>iologi</w:t>
            </w:r>
            <w:r>
              <w:rPr>
                <w:rFonts w:eastAsia="Calibri"/>
                <w:snapToGrid/>
                <w:color w:val="000000"/>
                <w:sz w:val="22"/>
                <w:szCs w:val="22"/>
                <w:lang w:val="de-DE" w:eastAsia="de-DE"/>
              </w:rPr>
              <w:t>sche Vielfalt</w:t>
            </w:r>
            <w:r w:rsidR="008B0BCC" w:rsidRPr="00FD1FE1">
              <w:rPr>
                <w:rFonts w:eastAsia="Calibri"/>
                <w:snapToGrid/>
                <w:color w:val="000000"/>
                <w:sz w:val="18"/>
                <w:szCs w:val="14"/>
                <w:vertAlign w:val="superscript"/>
                <w:lang w:val="de-DE" w:eastAsia="de-DE"/>
              </w:rPr>
              <w:t>10, 11</w:t>
            </w:r>
            <w:r w:rsidR="00D54D14" w:rsidRPr="0095173A">
              <w:rPr>
                <w:rFonts w:eastAsia="Calibri"/>
                <w:snapToGrid/>
                <w:color w:val="000000"/>
                <w:sz w:val="22"/>
                <w:szCs w:val="22"/>
                <w:lang w:val="de-DE" w:eastAsia="de-DE"/>
              </w:rPr>
              <w:t xml:space="preserve"> </w:t>
            </w:r>
            <w:r w:rsidR="00D54D14">
              <w:rPr>
                <w:rFonts w:eastAsia="Calibri"/>
                <w:snapToGrid/>
                <w:color w:val="000000"/>
                <w:sz w:val="22"/>
                <w:szCs w:val="22"/>
                <w:lang w:val="de-DE" w:eastAsia="de-DE"/>
              </w:rPr>
              <w:t>bedroht</w:t>
            </w:r>
            <w:r w:rsidR="00D54D14" w:rsidRPr="002F1A8B">
              <w:rPr>
                <w:rFonts w:eastAsia="Calibri"/>
                <w:snapToGrid/>
                <w:color w:val="000000"/>
                <w:sz w:val="22"/>
                <w:szCs w:val="14"/>
                <w:vertAlign w:val="superscript"/>
                <w:lang w:val="de-DE" w:eastAsia="de-DE"/>
              </w:rPr>
              <w:t>9</w:t>
            </w:r>
          </w:p>
        </w:tc>
        <w:tc>
          <w:tcPr>
            <w:tcW w:w="4606" w:type="dxa"/>
          </w:tcPr>
          <w:p w:rsidR="008B0BCC" w:rsidRPr="00D54D14" w:rsidRDefault="00020B81" w:rsidP="008A253B">
            <w:pPr>
              <w:tabs>
                <w:tab w:val="left" w:pos="567"/>
              </w:tabs>
              <w:rPr>
                <w:rFonts w:eastAsia="Calibri"/>
                <w:bCs/>
                <w:snapToGrid/>
                <w:color w:val="000000"/>
                <w:sz w:val="23"/>
                <w:szCs w:val="23"/>
                <w:lang w:val="de-DE" w:eastAsia="de-DE"/>
              </w:rPr>
            </w:pPr>
            <w:r w:rsidRPr="00020B81">
              <w:rPr>
                <w:rFonts w:eastAsia="Calibri"/>
                <w:snapToGrid/>
                <w:color w:val="000000"/>
                <w:sz w:val="22"/>
                <w:szCs w:val="22"/>
                <w:lang w:val="de-DE" w:eastAsia="de-DE"/>
              </w:rPr>
              <w:t>Eine</w:t>
            </w:r>
            <w:r w:rsidR="008B0BCC" w:rsidRPr="0095173A">
              <w:rPr>
                <w:rFonts w:eastAsia="Calibri"/>
                <w:snapToGrid/>
                <w:color w:val="000000"/>
                <w:sz w:val="22"/>
                <w:szCs w:val="22"/>
                <w:lang w:val="de-DE" w:eastAsia="de-DE"/>
              </w:rPr>
              <w:t xml:space="preserve"> </w:t>
            </w:r>
            <w:r w:rsidR="008B0BCC" w:rsidRPr="0095173A">
              <w:rPr>
                <w:rFonts w:eastAsia="Calibri"/>
                <w:b/>
                <w:bCs/>
                <w:snapToGrid/>
                <w:color w:val="000000"/>
                <w:sz w:val="22"/>
                <w:szCs w:val="22"/>
                <w:lang w:val="de-DE" w:eastAsia="de-DE"/>
              </w:rPr>
              <w:t>invasive</w:t>
            </w:r>
            <w:r w:rsidR="008B0BCC" w:rsidRPr="003F53BB">
              <w:rPr>
                <w:rFonts w:eastAsia="Calibri"/>
                <w:snapToGrid/>
                <w:color w:val="000000"/>
                <w:sz w:val="22"/>
                <w:szCs w:val="14"/>
                <w:vertAlign w:val="superscript"/>
                <w:lang w:val="de-DE" w:eastAsia="de-DE"/>
              </w:rPr>
              <w:t>12</w:t>
            </w:r>
            <w:r w:rsidR="008B0BCC" w:rsidRPr="0095173A">
              <w:rPr>
                <w:rFonts w:eastAsia="Calibri"/>
                <w:snapToGrid/>
                <w:color w:val="000000"/>
                <w:sz w:val="14"/>
                <w:szCs w:val="14"/>
                <w:lang w:val="de-DE" w:eastAsia="de-DE"/>
              </w:rPr>
              <w:t xml:space="preserve"> </w:t>
            </w:r>
            <w:r w:rsidRPr="00020B81">
              <w:rPr>
                <w:rFonts w:eastAsia="Calibri"/>
                <w:b/>
                <w:bCs/>
                <w:snapToGrid/>
                <w:color w:val="000000"/>
                <w:sz w:val="22"/>
                <w:szCs w:val="22"/>
                <w:lang w:val="de-DE" w:eastAsia="de-DE"/>
              </w:rPr>
              <w:t>gebietsfremde Art</w:t>
            </w:r>
            <w:r w:rsidR="008B0BCC" w:rsidRPr="0095173A">
              <w:rPr>
                <w:rFonts w:eastAsia="Calibri"/>
                <w:b/>
                <w:bCs/>
                <w:snapToGrid/>
                <w:color w:val="000000"/>
                <w:sz w:val="22"/>
                <w:szCs w:val="22"/>
                <w:lang w:val="de-DE" w:eastAsia="de-DE"/>
              </w:rPr>
              <w:t xml:space="preserve"> (CBD) </w:t>
            </w:r>
            <w:r w:rsidR="008B0BCC" w:rsidRPr="0095173A">
              <w:rPr>
                <w:rFonts w:eastAsia="Calibri"/>
                <w:snapToGrid/>
                <w:color w:val="000000"/>
                <w:sz w:val="22"/>
                <w:szCs w:val="22"/>
                <w:lang w:val="de-DE" w:eastAsia="de-DE"/>
              </w:rPr>
              <w:t>is</w:t>
            </w:r>
            <w:r w:rsidRPr="00020B81">
              <w:rPr>
                <w:rFonts w:eastAsia="Calibri"/>
                <w:snapToGrid/>
                <w:color w:val="000000"/>
                <w:sz w:val="22"/>
                <w:szCs w:val="22"/>
                <w:lang w:val="de-DE" w:eastAsia="de-DE"/>
              </w:rPr>
              <w:t>t eine</w:t>
            </w:r>
            <w:r w:rsidR="008B0BCC" w:rsidRPr="0095173A">
              <w:rPr>
                <w:rFonts w:eastAsia="Calibri"/>
                <w:snapToGrid/>
                <w:color w:val="000000"/>
                <w:sz w:val="22"/>
                <w:szCs w:val="22"/>
                <w:lang w:val="de-DE" w:eastAsia="de-DE"/>
              </w:rPr>
              <w:t xml:space="preserve"> </w:t>
            </w:r>
            <w:r w:rsidRPr="00020B81">
              <w:rPr>
                <w:rFonts w:eastAsia="Calibri"/>
                <w:b/>
                <w:bCs/>
                <w:snapToGrid/>
                <w:color w:val="000000"/>
                <w:sz w:val="22"/>
                <w:szCs w:val="22"/>
                <w:lang w:val="de-DE" w:eastAsia="de-DE"/>
              </w:rPr>
              <w:t>gebietsfremde Art</w:t>
            </w:r>
            <w:r w:rsidR="008B0BCC" w:rsidRPr="0095173A">
              <w:rPr>
                <w:rFonts w:eastAsia="Calibri"/>
                <w:b/>
                <w:bCs/>
                <w:snapToGrid/>
                <w:color w:val="000000"/>
                <w:sz w:val="22"/>
                <w:szCs w:val="22"/>
                <w:lang w:val="de-DE" w:eastAsia="de-DE"/>
              </w:rPr>
              <w:t xml:space="preserve"> (CBD)</w:t>
            </w:r>
            <w:r w:rsidRPr="00020B81">
              <w:rPr>
                <w:rFonts w:eastAsia="Calibri"/>
                <w:bCs/>
                <w:snapToGrid/>
                <w:color w:val="000000"/>
                <w:sz w:val="22"/>
                <w:szCs w:val="22"/>
                <w:lang w:val="de-DE" w:eastAsia="de-DE"/>
              </w:rPr>
              <w:t xml:space="preserve">, die durch ihre </w:t>
            </w:r>
            <w:r w:rsidRPr="00020B81">
              <w:rPr>
                <w:rFonts w:eastAsia="Calibri"/>
                <w:b/>
                <w:bCs/>
                <w:snapToGrid/>
                <w:color w:val="000000"/>
                <w:sz w:val="22"/>
                <w:szCs w:val="22"/>
                <w:lang w:val="de-DE" w:eastAsia="de-DE"/>
              </w:rPr>
              <w:t>Etablierung</w:t>
            </w:r>
            <w:r w:rsidRPr="00020B81">
              <w:rPr>
                <w:rFonts w:eastAsia="Calibri"/>
                <w:bCs/>
                <w:snapToGrid/>
                <w:color w:val="000000"/>
                <w:sz w:val="22"/>
                <w:szCs w:val="22"/>
                <w:lang w:val="de-DE" w:eastAsia="de-DE"/>
              </w:rPr>
              <w:t xml:space="preserve"> oder </w:t>
            </w:r>
            <w:r w:rsidRPr="00020B81">
              <w:rPr>
                <w:rFonts w:eastAsia="Calibri"/>
                <w:b/>
                <w:bCs/>
                <w:snapToGrid/>
                <w:color w:val="000000"/>
                <w:sz w:val="22"/>
                <w:szCs w:val="22"/>
                <w:lang w:val="de-DE" w:eastAsia="de-DE"/>
              </w:rPr>
              <w:t>Ausbreitung</w:t>
            </w:r>
            <w:r w:rsidR="008B0BCC" w:rsidRPr="0095173A">
              <w:rPr>
                <w:rFonts w:eastAsia="Calibri"/>
                <w:b/>
                <w:bCs/>
                <w:snapToGrid/>
                <w:color w:val="000000"/>
                <w:sz w:val="22"/>
                <w:szCs w:val="22"/>
                <w:lang w:val="de-DE" w:eastAsia="de-DE"/>
              </w:rPr>
              <w:t xml:space="preserve"> </w:t>
            </w:r>
            <w:r w:rsidR="00843015" w:rsidRPr="00843015">
              <w:rPr>
                <w:rFonts w:eastAsia="Calibri"/>
                <w:bCs/>
                <w:snapToGrid/>
                <w:color w:val="000000"/>
                <w:sz w:val="22"/>
                <w:szCs w:val="22"/>
                <w:lang w:val="de-DE" w:eastAsia="de-DE"/>
              </w:rPr>
              <w:t>schädlich für</w:t>
            </w:r>
            <w:r w:rsidR="00843015">
              <w:rPr>
                <w:rFonts w:eastAsia="Calibri"/>
                <w:b/>
                <w:bCs/>
                <w:snapToGrid/>
                <w:color w:val="000000"/>
                <w:sz w:val="22"/>
                <w:szCs w:val="22"/>
                <w:lang w:val="de-DE" w:eastAsia="de-DE"/>
              </w:rPr>
              <w:t xml:space="preserve"> </w:t>
            </w:r>
            <w:r w:rsidRPr="00020B81">
              <w:rPr>
                <w:rFonts w:eastAsia="Calibri"/>
                <w:b/>
                <w:bCs/>
                <w:snapToGrid/>
                <w:color w:val="000000"/>
                <w:sz w:val="22"/>
                <w:szCs w:val="22"/>
                <w:lang w:val="de-DE" w:eastAsia="de-DE"/>
              </w:rPr>
              <w:lastRenderedPageBreak/>
              <w:t>Pflanzen</w:t>
            </w:r>
            <w:r w:rsidR="008B0BCC" w:rsidRPr="003F53BB">
              <w:rPr>
                <w:rFonts w:eastAsia="Calibri"/>
                <w:snapToGrid/>
                <w:color w:val="000000"/>
                <w:sz w:val="22"/>
                <w:szCs w:val="14"/>
                <w:vertAlign w:val="superscript"/>
                <w:lang w:val="de-DE" w:eastAsia="de-DE"/>
              </w:rPr>
              <w:t>13</w:t>
            </w:r>
            <w:r w:rsidR="00843015">
              <w:rPr>
                <w:rFonts w:eastAsia="Calibri"/>
                <w:snapToGrid/>
                <w:color w:val="000000"/>
                <w:sz w:val="14"/>
                <w:szCs w:val="14"/>
                <w:lang w:val="de-DE" w:eastAsia="de-DE"/>
              </w:rPr>
              <w:t xml:space="preserve"> </w:t>
            </w:r>
            <w:r w:rsidR="00843015" w:rsidRPr="00843015">
              <w:rPr>
                <w:rFonts w:eastAsia="Calibri"/>
                <w:snapToGrid/>
                <w:color w:val="000000"/>
                <w:sz w:val="22"/>
                <w:szCs w:val="22"/>
                <w:lang w:val="de-DE" w:eastAsia="de-DE"/>
              </w:rPr>
              <w:t>geworden ist</w:t>
            </w:r>
            <w:r w:rsidR="008B0BCC" w:rsidRPr="0095173A">
              <w:rPr>
                <w:rFonts w:eastAsia="Calibri"/>
                <w:snapToGrid/>
                <w:color w:val="000000"/>
                <w:sz w:val="22"/>
                <w:szCs w:val="22"/>
                <w:lang w:val="de-DE" w:eastAsia="de-DE"/>
              </w:rPr>
              <w:t>, o</w:t>
            </w:r>
            <w:r w:rsidRPr="00020B81">
              <w:rPr>
                <w:rFonts w:eastAsia="Calibri"/>
                <w:snapToGrid/>
                <w:color w:val="000000"/>
                <w:sz w:val="22"/>
                <w:szCs w:val="22"/>
                <w:lang w:val="de-DE" w:eastAsia="de-DE"/>
              </w:rPr>
              <w:t>de</w:t>
            </w:r>
            <w:r w:rsidR="008B0BCC" w:rsidRPr="0095173A">
              <w:rPr>
                <w:rFonts w:eastAsia="Calibri"/>
                <w:snapToGrid/>
                <w:color w:val="000000"/>
                <w:sz w:val="22"/>
                <w:szCs w:val="22"/>
                <w:lang w:val="de-DE" w:eastAsia="de-DE"/>
              </w:rPr>
              <w:t xml:space="preserve">r </w:t>
            </w:r>
            <w:r w:rsidR="00D54D14">
              <w:rPr>
                <w:rFonts w:eastAsia="Calibri"/>
                <w:snapToGrid/>
                <w:color w:val="000000"/>
                <w:sz w:val="22"/>
                <w:szCs w:val="22"/>
                <w:lang w:val="de-DE" w:eastAsia="de-DE"/>
              </w:rPr>
              <w:t xml:space="preserve">für die </w:t>
            </w:r>
            <w:r w:rsidR="00843015">
              <w:rPr>
                <w:rFonts w:eastAsia="Calibri"/>
                <w:snapToGrid/>
                <w:color w:val="000000"/>
                <w:sz w:val="22"/>
                <w:szCs w:val="22"/>
                <w:lang w:val="de-DE" w:eastAsia="de-DE"/>
              </w:rPr>
              <w:t>anhand einer</w:t>
            </w:r>
            <w:r w:rsidR="008B0BCC" w:rsidRPr="0095173A">
              <w:rPr>
                <w:rFonts w:eastAsia="Calibri"/>
                <w:snapToGrid/>
                <w:color w:val="000000"/>
                <w:sz w:val="22"/>
                <w:szCs w:val="22"/>
                <w:lang w:val="de-DE" w:eastAsia="de-DE"/>
              </w:rPr>
              <w:t xml:space="preserve"> </w:t>
            </w:r>
            <w:r w:rsidR="00BF14C4">
              <w:rPr>
                <w:rFonts w:eastAsia="Calibri"/>
                <w:b/>
                <w:bCs/>
                <w:snapToGrid/>
                <w:color w:val="000000"/>
                <w:sz w:val="22"/>
                <w:szCs w:val="22"/>
                <w:lang w:val="de-DE" w:eastAsia="de-DE"/>
              </w:rPr>
              <w:t>Risikoanalyse</w:t>
            </w:r>
            <w:r w:rsidR="008B0BCC" w:rsidRPr="0095173A">
              <w:rPr>
                <w:rFonts w:eastAsia="Calibri"/>
                <w:b/>
                <w:bCs/>
                <w:snapToGrid/>
                <w:color w:val="000000"/>
                <w:sz w:val="22"/>
                <w:szCs w:val="22"/>
                <w:lang w:val="de-DE" w:eastAsia="de-DE"/>
              </w:rPr>
              <w:t xml:space="preserve"> (CBD)</w:t>
            </w:r>
            <w:r w:rsidR="008B0BCC" w:rsidRPr="003F53BB">
              <w:rPr>
                <w:rFonts w:eastAsia="Calibri"/>
                <w:snapToGrid/>
                <w:color w:val="000000"/>
                <w:sz w:val="22"/>
                <w:szCs w:val="14"/>
                <w:vertAlign w:val="superscript"/>
                <w:lang w:val="de-DE" w:eastAsia="de-DE"/>
              </w:rPr>
              <w:t>14</w:t>
            </w:r>
            <w:r w:rsidR="008B0BCC" w:rsidRPr="0095173A">
              <w:rPr>
                <w:rFonts w:eastAsia="Calibri"/>
                <w:snapToGrid/>
                <w:color w:val="000000"/>
                <w:sz w:val="14"/>
                <w:szCs w:val="14"/>
                <w:lang w:val="de-DE" w:eastAsia="de-DE"/>
              </w:rPr>
              <w:t xml:space="preserve"> </w:t>
            </w:r>
            <w:r w:rsidR="00843015" w:rsidRPr="00843015">
              <w:rPr>
                <w:rFonts w:eastAsia="Calibri"/>
                <w:snapToGrid/>
                <w:color w:val="000000"/>
                <w:sz w:val="22"/>
                <w:szCs w:val="22"/>
                <w:lang w:val="de-DE" w:eastAsia="de-DE"/>
              </w:rPr>
              <w:t>aufgezeigt wird, dass</w:t>
            </w:r>
            <w:r w:rsidR="00843015" w:rsidRPr="00D54D14">
              <w:rPr>
                <w:rFonts w:eastAsia="Calibri"/>
                <w:snapToGrid/>
                <w:color w:val="000000"/>
                <w:sz w:val="22"/>
                <w:szCs w:val="22"/>
                <w:lang w:val="de-DE" w:eastAsia="de-DE"/>
              </w:rPr>
              <w:t xml:space="preserve"> sie</w:t>
            </w:r>
            <w:r w:rsidR="00843015">
              <w:rPr>
                <w:rFonts w:eastAsia="Calibri"/>
                <w:snapToGrid/>
                <w:color w:val="000000"/>
                <w:sz w:val="14"/>
                <w:szCs w:val="14"/>
                <w:lang w:val="de-DE" w:eastAsia="de-DE"/>
              </w:rPr>
              <w:t xml:space="preserve"> </w:t>
            </w:r>
            <w:r w:rsidR="00843015" w:rsidRPr="00843015">
              <w:rPr>
                <w:rFonts w:eastAsia="Calibri"/>
                <w:snapToGrid/>
                <w:color w:val="000000"/>
                <w:sz w:val="22"/>
                <w:szCs w:val="22"/>
                <w:lang w:val="de-DE" w:eastAsia="de-DE"/>
              </w:rPr>
              <w:t>pote</w:t>
            </w:r>
            <w:r w:rsidR="00D54D14">
              <w:rPr>
                <w:rFonts w:eastAsia="Calibri"/>
                <w:snapToGrid/>
                <w:color w:val="000000"/>
                <w:sz w:val="22"/>
                <w:szCs w:val="22"/>
                <w:lang w:val="de-DE" w:eastAsia="de-DE"/>
              </w:rPr>
              <w:t xml:space="preserve">ntiell schädlich für </w:t>
            </w:r>
            <w:r w:rsidRPr="00020B81">
              <w:rPr>
                <w:rFonts w:eastAsia="Calibri"/>
                <w:b/>
                <w:bCs/>
                <w:snapToGrid/>
                <w:color w:val="000000"/>
                <w:sz w:val="22"/>
                <w:szCs w:val="22"/>
                <w:lang w:val="de-DE" w:eastAsia="de-DE"/>
              </w:rPr>
              <w:t>Pflanzen</w:t>
            </w:r>
            <w:r w:rsidR="00D54D14">
              <w:rPr>
                <w:rFonts w:eastAsia="Calibri"/>
                <w:b/>
                <w:bCs/>
                <w:snapToGrid/>
                <w:color w:val="000000"/>
                <w:sz w:val="22"/>
                <w:szCs w:val="22"/>
                <w:lang w:val="de-DE" w:eastAsia="de-DE"/>
              </w:rPr>
              <w:t xml:space="preserve"> </w:t>
            </w:r>
            <w:r w:rsidR="00D54D14">
              <w:rPr>
                <w:rFonts w:eastAsia="Calibri"/>
                <w:bCs/>
                <w:snapToGrid/>
                <w:color w:val="000000"/>
                <w:sz w:val="22"/>
                <w:szCs w:val="22"/>
                <w:lang w:val="de-DE" w:eastAsia="de-DE"/>
              </w:rPr>
              <w:t>ist</w:t>
            </w:r>
          </w:p>
        </w:tc>
      </w:tr>
    </w:tbl>
    <w:p w:rsidR="0095173A" w:rsidRPr="005D10DC" w:rsidRDefault="00EB2E94"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5D10DC">
        <w:rPr>
          <w:rFonts w:eastAsia="Calibri"/>
          <w:i/>
          <w:iCs/>
          <w:snapToGrid/>
          <w:color w:val="000000"/>
          <w:sz w:val="22"/>
          <w:szCs w:val="22"/>
          <w:lang w:val="de-DE" w:eastAsia="de-DE"/>
        </w:rPr>
        <w:lastRenderedPageBreak/>
        <w:t>Anmerkung</w:t>
      </w:r>
      <w:r w:rsidR="0095173A" w:rsidRPr="005D10DC">
        <w:rPr>
          <w:rFonts w:eastAsia="Calibri"/>
          <w:i/>
          <w:iCs/>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9</w:t>
      </w:r>
      <w:r w:rsidRPr="0095173A">
        <w:rPr>
          <w:rFonts w:eastAsia="Calibri"/>
          <w:snapToGrid/>
          <w:color w:val="000000"/>
          <w:sz w:val="14"/>
          <w:szCs w:val="14"/>
          <w:lang w:val="de-DE" w:eastAsia="de-DE"/>
        </w:rPr>
        <w:t xml:space="preserve"> </w:t>
      </w:r>
      <w:r w:rsidR="002E7DA5">
        <w:rPr>
          <w:rFonts w:eastAsia="Calibri"/>
          <w:snapToGrid/>
          <w:color w:val="000000"/>
          <w:sz w:val="22"/>
          <w:szCs w:val="22"/>
          <w:lang w:val="de-DE" w:eastAsia="de-DE"/>
        </w:rPr>
        <w:t>Für d</w:t>
      </w:r>
      <w:r w:rsidR="00EB2E94" w:rsidRPr="00D54D14">
        <w:rPr>
          <w:rFonts w:eastAsia="Calibri"/>
          <w:snapToGrid/>
          <w:color w:val="000000"/>
          <w:sz w:val="22"/>
          <w:szCs w:val="22"/>
          <w:lang w:val="de-DE" w:eastAsia="de-DE"/>
        </w:rPr>
        <w:t>as Wort</w:t>
      </w:r>
      <w:r w:rsidRPr="0095173A">
        <w:rPr>
          <w:rFonts w:eastAsia="Calibri"/>
          <w:snapToGrid/>
          <w:color w:val="000000"/>
          <w:sz w:val="22"/>
          <w:szCs w:val="22"/>
          <w:lang w:val="de-DE" w:eastAsia="de-DE"/>
        </w:rPr>
        <w:t xml:space="preserve"> “</w:t>
      </w:r>
      <w:r w:rsidR="00D54D14" w:rsidRPr="00D54D14">
        <w:rPr>
          <w:rFonts w:eastAsia="Calibri"/>
          <w:snapToGrid/>
          <w:color w:val="000000"/>
          <w:sz w:val="22"/>
          <w:szCs w:val="22"/>
          <w:lang w:val="de-DE" w:eastAsia="de-DE"/>
        </w:rPr>
        <w:t>bedrohen</w:t>
      </w:r>
      <w:r w:rsidRPr="0095173A">
        <w:rPr>
          <w:rFonts w:eastAsia="Calibri"/>
          <w:snapToGrid/>
          <w:color w:val="000000"/>
          <w:sz w:val="22"/>
          <w:szCs w:val="22"/>
          <w:lang w:val="de-DE" w:eastAsia="de-DE"/>
        </w:rPr>
        <w:t xml:space="preserve">” </w:t>
      </w:r>
      <w:r w:rsidR="002E7DA5">
        <w:rPr>
          <w:rFonts w:eastAsia="Calibri"/>
          <w:snapToGrid/>
          <w:color w:val="000000"/>
          <w:sz w:val="22"/>
          <w:szCs w:val="22"/>
          <w:lang w:val="de-DE" w:eastAsia="de-DE"/>
        </w:rPr>
        <w:t xml:space="preserve">gibt es in der Terminologie des IPPC </w:t>
      </w:r>
      <w:r w:rsidR="00D54D14" w:rsidRPr="00D54D14">
        <w:rPr>
          <w:rFonts w:eastAsia="Calibri"/>
          <w:snapToGrid/>
          <w:color w:val="000000"/>
          <w:sz w:val="22"/>
          <w:szCs w:val="22"/>
          <w:lang w:val="de-DE" w:eastAsia="de-DE"/>
        </w:rPr>
        <w:t>kein direktes Ä</w:t>
      </w:r>
      <w:r w:rsidRPr="0095173A">
        <w:rPr>
          <w:rFonts w:eastAsia="Calibri"/>
          <w:snapToGrid/>
          <w:color w:val="000000"/>
          <w:sz w:val="22"/>
          <w:szCs w:val="22"/>
          <w:lang w:val="de-DE" w:eastAsia="de-DE"/>
        </w:rPr>
        <w:t xml:space="preserve">quivalent. </w:t>
      </w:r>
      <w:r w:rsidR="00D54D14">
        <w:rPr>
          <w:rFonts w:eastAsia="Calibri"/>
          <w:snapToGrid/>
          <w:color w:val="000000"/>
          <w:sz w:val="22"/>
          <w:szCs w:val="22"/>
          <w:lang w:val="de-DE" w:eastAsia="de-DE"/>
        </w:rPr>
        <w:t xml:space="preserve">Bei der </w:t>
      </w:r>
      <w:r w:rsidR="00EB2E94" w:rsidRPr="00EB2E94">
        <w:rPr>
          <w:rFonts w:eastAsia="Calibri"/>
          <w:snapToGrid/>
          <w:color w:val="000000"/>
          <w:sz w:val="22"/>
          <w:szCs w:val="22"/>
          <w:lang w:val="de-DE" w:eastAsia="de-DE"/>
        </w:rPr>
        <w:t xml:space="preserve">Definition </w:t>
      </w:r>
      <w:r w:rsidR="006E46D6">
        <w:rPr>
          <w:rFonts w:eastAsia="Calibri"/>
          <w:snapToGrid/>
          <w:color w:val="000000"/>
          <w:sz w:val="22"/>
          <w:szCs w:val="22"/>
          <w:lang w:val="de-DE" w:eastAsia="de-DE"/>
        </w:rPr>
        <w:t>des Schädlings</w:t>
      </w:r>
      <w:r w:rsidR="00EB2E94" w:rsidRPr="00EB2E94">
        <w:rPr>
          <w:rFonts w:eastAsia="Calibri"/>
          <w:snapToGrid/>
          <w:color w:val="000000"/>
          <w:sz w:val="22"/>
          <w:szCs w:val="22"/>
          <w:lang w:val="de-DE" w:eastAsia="de-DE"/>
        </w:rPr>
        <w:t xml:space="preserve"> im Sinne des IPPC </w:t>
      </w:r>
      <w:r w:rsidR="00D54D14">
        <w:rPr>
          <w:rFonts w:eastAsia="Calibri"/>
          <w:snapToGrid/>
          <w:color w:val="000000"/>
          <w:sz w:val="22"/>
          <w:szCs w:val="22"/>
          <w:lang w:val="de-DE" w:eastAsia="de-DE"/>
        </w:rPr>
        <w:t>wird der Begriff</w:t>
      </w:r>
      <w:r w:rsidRPr="0095173A">
        <w:rPr>
          <w:rFonts w:eastAsia="Calibri"/>
          <w:snapToGrid/>
          <w:color w:val="000000"/>
          <w:sz w:val="22"/>
          <w:szCs w:val="22"/>
          <w:lang w:val="de-DE" w:eastAsia="de-DE"/>
        </w:rPr>
        <w:t xml:space="preserve"> </w:t>
      </w:r>
      <w:r w:rsidR="00DB402B">
        <w:rPr>
          <w:rFonts w:eastAsia="Calibri"/>
          <w:snapToGrid/>
          <w:color w:val="000000"/>
          <w:sz w:val="22"/>
          <w:szCs w:val="22"/>
          <w:lang w:val="de-DE" w:eastAsia="de-DE"/>
        </w:rPr>
        <w:t>„</w:t>
      </w:r>
      <w:r w:rsidR="0050145A">
        <w:rPr>
          <w:rFonts w:eastAsia="Calibri"/>
          <w:snapToGrid/>
          <w:color w:val="000000"/>
          <w:sz w:val="22"/>
          <w:szCs w:val="22"/>
          <w:lang w:val="de-DE" w:eastAsia="de-DE"/>
        </w:rPr>
        <w:t>schädlich</w:t>
      </w:r>
      <w:r w:rsidRPr="0095173A">
        <w:rPr>
          <w:rFonts w:eastAsia="Calibri"/>
          <w:snapToGrid/>
          <w:color w:val="000000"/>
          <w:sz w:val="22"/>
          <w:szCs w:val="22"/>
          <w:lang w:val="de-DE" w:eastAsia="de-DE"/>
        </w:rPr>
        <w:t>”</w:t>
      </w:r>
      <w:r w:rsidR="00D54D14">
        <w:rPr>
          <w:rFonts w:eastAsia="Calibri"/>
          <w:snapToGrid/>
          <w:color w:val="000000"/>
          <w:sz w:val="22"/>
          <w:szCs w:val="22"/>
          <w:lang w:val="de-DE" w:eastAsia="de-DE"/>
        </w:rPr>
        <w:t xml:space="preserve"> benutzt</w:t>
      </w:r>
      <w:r w:rsidRPr="0095173A">
        <w:rPr>
          <w:rFonts w:eastAsia="Calibri"/>
          <w:snapToGrid/>
          <w:color w:val="000000"/>
          <w:sz w:val="22"/>
          <w:szCs w:val="22"/>
          <w:lang w:val="de-DE" w:eastAsia="de-DE"/>
        </w:rPr>
        <w:t xml:space="preserve">, </w:t>
      </w:r>
      <w:r w:rsidR="0050145A">
        <w:rPr>
          <w:rFonts w:eastAsia="Calibri"/>
          <w:snapToGrid/>
          <w:color w:val="000000"/>
          <w:sz w:val="22"/>
          <w:szCs w:val="22"/>
          <w:lang w:val="de-DE" w:eastAsia="de-DE"/>
        </w:rPr>
        <w:t xml:space="preserve">während </w:t>
      </w:r>
      <w:r w:rsidR="00D54D14">
        <w:rPr>
          <w:rFonts w:eastAsia="Calibri"/>
          <w:snapToGrid/>
          <w:color w:val="000000"/>
          <w:sz w:val="22"/>
          <w:szCs w:val="22"/>
          <w:lang w:val="de-DE" w:eastAsia="de-DE"/>
        </w:rPr>
        <w:t>sich</w:t>
      </w:r>
      <w:r w:rsidR="00EB2E94" w:rsidRPr="00EB2E94">
        <w:rPr>
          <w:rFonts w:eastAsia="Calibri"/>
          <w:snapToGrid/>
          <w:color w:val="000000"/>
          <w:sz w:val="22"/>
          <w:szCs w:val="22"/>
          <w:lang w:val="de-DE" w:eastAsia="de-DE"/>
        </w:rPr>
        <w:t xml:space="preserve"> </w:t>
      </w:r>
      <w:r w:rsidR="0050145A">
        <w:rPr>
          <w:rFonts w:eastAsia="Calibri"/>
          <w:snapToGrid/>
          <w:color w:val="000000"/>
          <w:sz w:val="22"/>
          <w:szCs w:val="22"/>
          <w:lang w:val="de-DE" w:eastAsia="de-DE"/>
        </w:rPr>
        <w:t xml:space="preserve">die </w:t>
      </w:r>
      <w:r w:rsidR="00EB2E94" w:rsidRPr="00EB2E94">
        <w:rPr>
          <w:rFonts w:eastAsia="Calibri"/>
          <w:snapToGrid/>
          <w:color w:val="000000"/>
          <w:sz w:val="22"/>
          <w:szCs w:val="22"/>
          <w:lang w:val="de-DE" w:eastAsia="de-DE"/>
        </w:rPr>
        <w:t>D</w:t>
      </w:r>
      <w:r w:rsidRPr="0095173A">
        <w:rPr>
          <w:rFonts w:eastAsia="Calibri"/>
          <w:snapToGrid/>
          <w:color w:val="000000"/>
          <w:sz w:val="22"/>
          <w:szCs w:val="22"/>
          <w:lang w:val="de-DE" w:eastAsia="de-DE"/>
        </w:rPr>
        <w:t xml:space="preserve">efinition </w:t>
      </w:r>
      <w:r w:rsidR="003F53BB">
        <w:rPr>
          <w:rFonts w:eastAsia="Calibri"/>
          <w:snapToGrid/>
          <w:color w:val="000000"/>
          <w:sz w:val="22"/>
          <w:szCs w:val="22"/>
          <w:lang w:val="de-DE" w:eastAsia="de-DE"/>
        </w:rPr>
        <w:t>des</w:t>
      </w:r>
      <w:r w:rsidR="003F53BB" w:rsidRPr="00EB2E94">
        <w:rPr>
          <w:rFonts w:eastAsia="Calibri"/>
          <w:snapToGrid/>
          <w:color w:val="000000"/>
          <w:sz w:val="22"/>
          <w:szCs w:val="22"/>
          <w:lang w:val="de-DE" w:eastAsia="de-DE"/>
        </w:rPr>
        <w:t xml:space="preserve"> </w:t>
      </w:r>
      <w:r w:rsidR="00B61C88">
        <w:rPr>
          <w:rFonts w:eastAsia="Calibri"/>
          <w:b/>
          <w:bCs/>
          <w:snapToGrid/>
          <w:color w:val="000000"/>
          <w:sz w:val="22"/>
          <w:szCs w:val="22"/>
          <w:lang w:val="de-DE" w:eastAsia="de-DE"/>
        </w:rPr>
        <w:t>Quarantäneschädlings</w:t>
      </w:r>
      <w:r w:rsidRPr="0095173A">
        <w:rPr>
          <w:rFonts w:eastAsia="Calibri"/>
          <w:b/>
          <w:bCs/>
          <w:snapToGrid/>
          <w:color w:val="000000"/>
          <w:sz w:val="22"/>
          <w:szCs w:val="22"/>
          <w:lang w:val="de-DE" w:eastAsia="de-DE"/>
        </w:rPr>
        <w:t xml:space="preserve"> </w:t>
      </w:r>
      <w:r w:rsidR="00D54D14">
        <w:rPr>
          <w:rFonts w:eastAsia="Calibri"/>
          <w:snapToGrid/>
          <w:color w:val="000000"/>
          <w:sz w:val="22"/>
          <w:szCs w:val="22"/>
          <w:lang w:val="de-DE" w:eastAsia="de-DE"/>
        </w:rPr>
        <w:t>auf</w:t>
      </w:r>
      <w:r w:rsidRPr="0095173A">
        <w:rPr>
          <w:rFonts w:eastAsia="Calibri"/>
          <w:snapToGrid/>
          <w:color w:val="000000"/>
          <w:sz w:val="22"/>
          <w:szCs w:val="22"/>
          <w:lang w:val="de-DE" w:eastAsia="de-DE"/>
        </w:rPr>
        <w:t xml:space="preserve"> </w:t>
      </w:r>
      <w:r w:rsidR="00DB402B">
        <w:rPr>
          <w:rFonts w:eastAsia="Calibri"/>
          <w:snapToGrid/>
          <w:color w:val="000000"/>
          <w:sz w:val="22"/>
          <w:szCs w:val="22"/>
          <w:lang w:val="de-DE" w:eastAsia="de-DE"/>
        </w:rPr>
        <w:t>„</w:t>
      </w:r>
      <w:r w:rsidR="008A2ADE">
        <w:rPr>
          <w:rFonts w:eastAsia="Calibri"/>
          <w:snapToGrid/>
          <w:color w:val="000000"/>
          <w:sz w:val="22"/>
          <w:szCs w:val="22"/>
          <w:lang w:val="de-DE" w:eastAsia="de-DE"/>
        </w:rPr>
        <w:t>wirtschaftlich</w:t>
      </w:r>
      <w:r w:rsidR="0050145A" w:rsidRPr="00BF3545">
        <w:rPr>
          <w:rFonts w:eastAsia="Calibri"/>
          <w:snapToGrid/>
          <w:color w:val="000000"/>
          <w:sz w:val="22"/>
          <w:szCs w:val="22"/>
          <w:lang w:val="de-DE" w:eastAsia="de-DE"/>
        </w:rPr>
        <w:t>e</w:t>
      </w:r>
      <w:r w:rsidR="0050145A">
        <w:rPr>
          <w:rFonts w:eastAsia="Calibri"/>
          <w:snapToGrid/>
          <w:color w:val="000000"/>
          <w:sz w:val="22"/>
          <w:szCs w:val="22"/>
          <w:lang w:val="de-DE" w:eastAsia="de-DE"/>
        </w:rPr>
        <w:t xml:space="preserve"> Bedeutung</w:t>
      </w:r>
      <w:r w:rsidRPr="0095173A">
        <w:rPr>
          <w:rFonts w:eastAsia="Calibri"/>
          <w:snapToGrid/>
          <w:color w:val="000000"/>
          <w:sz w:val="22"/>
          <w:szCs w:val="22"/>
          <w:lang w:val="de-DE" w:eastAsia="de-DE"/>
        </w:rPr>
        <w:t>”</w:t>
      </w:r>
      <w:r w:rsidR="00D54D14">
        <w:rPr>
          <w:rFonts w:eastAsia="Calibri"/>
          <w:snapToGrid/>
          <w:color w:val="000000"/>
          <w:sz w:val="22"/>
          <w:szCs w:val="22"/>
          <w:lang w:val="de-DE" w:eastAsia="de-DE"/>
        </w:rPr>
        <w:t xml:space="preserve"> bezieht</w:t>
      </w:r>
      <w:r w:rsidRPr="0095173A">
        <w:rPr>
          <w:rFonts w:eastAsia="Calibri"/>
          <w:snapToGrid/>
          <w:color w:val="000000"/>
          <w:sz w:val="22"/>
          <w:szCs w:val="22"/>
          <w:lang w:val="de-DE" w:eastAsia="de-DE"/>
        </w:rPr>
        <w:t xml:space="preserve">. </w:t>
      </w:r>
      <w:r w:rsidR="00D54D14" w:rsidRPr="00D54D14">
        <w:rPr>
          <w:rFonts w:eastAsia="Calibri"/>
          <w:snapToGrid/>
          <w:color w:val="000000"/>
          <w:sz w:val="22"/>
          <w:szCs w:val="22"/>
          <w:lang w:val="de-DE" w:eastAsia="de-DE"/>
        </w:rPr>
        <w:t xml:space="preserve">In </w:t>
      </w:r>
      <w:r w:rsidRPr="0095173A">
        <w:rPr>
          <w:rFonts w:eastAsia="Calibri"/>
          <w:snapToGrid/>
          <w:color w:val="000000"/>
          <w:sz w:val="22"/>
          <w:szCs w:val="22"/>
          <w:lang w:val="de-DE" w:eastAsia="de-DE"/>
        </w:rPr>
        <w:t>ISPM 11</w:t>
      </w:r>
      <w:r w:rsidR="00DB402B">
        <w:rPr>
          <w:rFonts w:eastAsia="Calibri"/>
          <w:snapToGrid/>
          <w:color w:val="000000"/>
          <w:sz w:val="22"/>
          <w:szCs w:val="22"/>
          <w:lang w:val="de-DE" w:eastAsia="de-DE"/>
        </w:rPr>
        <w:t xml:space="preserve"> </w:t>
      </w:r>
      <w:r w:rsidR="008826A1">
        <w:rPr>
          <w:rFonts w:eastAsia="Calibri"/>
          <w:snapToGrid/>
          <w:color w:val="000000"/>
          <w:sz w:val="22"/>
          <w:szCs w:val="22"/>
          <w:lang w:val="de-DE" w:eastAsia="de-DE"/>
        </w:rPr>
        <w:t>wird deutlich auf</w:t>
      </w:r>
      <w:r w:rsidR="00D54D14" w:rsidRPr="00D54D14">
        <w:rPr>
          <w:rFonts w:eastAsia="Calibri"/>
          <w:snapToGrid/>
          <w:color w:val="000000"/>
          <w:sz w:val="22"/>
          <w:szCs w:val="22"/>
          <w:lang w:val="de-DE" w:eastAsia="de-DE"/>
        </w:rPr>
        <w:t>gezeigt, dass ein</w:t>
      </w:r>
      <w:r w:rsidRPr="0095173A">
        <w:rPr>
          <w:rFonts w:eastAsia="Calibri"/>
          <w:snapToGrid/>
          <w:color w:val="000000"/>
          <w:sz w:val="22"/>
          <w:szCs w:val="22"/>
          <w:lang w:val="de-DE" w:eastAsia="de-DE"/>
        </w:rPr>
        <w:t xml:space="preserve"> </w:t>
      </w:r>
      <w:r w:rsidR="00B61C88">
        <w:rPr>
          <w:rFonts w:eastAsia="Calibri"/>
          <w:b/>
          <w:bCs/>
          <w:snapToGrid/>
          <w:color w:val="000000"/>
          <w:sz w:val="22"/>
          <w:szCs w:val="22"/>
          <w:lang w:val="de-DE" w:eastAsia="de-DE"/>
        </w:rPr>
        <w:t>Quarantäneschädling</w:t>
      </w:r>
      <w:r w:rsidRPr="0095173A">
        <w:rPr>
          <w:rFonts w:eastAsia="Calibri"/>
          <w:b/>
          <w:bCs/>
          <w:snapToGrid/>
          <w:color w:val="000000"/>
          <w:sz w:val="22"/>
          <w:szCs w:val="22"/>
          <w:lang w:val="de-DE" w:eastAsia="de-DE"/>
        </w:rPr>
        <w:t xml:space="preserve"> </w:t>
      </w:r>
      <w:r w:rsidR="00D54D14" w:rsidRPr="00D54D14">
        <w:rPr>
          <w:rFonts w:eastAsia="Calibri"/>
          <w:bCs/>
          <w:snapToGrid/>
          <w:color w:val="000000"/>
          <w:sz w:val="22"/>
          <w:szCs w:val="22"/>
          <w:lang w:val="de-DE" w:eastAsia="de-DE"/>
        </w:rPr>
        <w:t>für</w:t>
      </w:r>
      <w:r w:rsidR="00D54D14" w:rsidRPr="00D54D14">
        <w:rPr>
          <w:rFonts w:eastAsia="Calibri"/>
          <w:b/>
          <w:bCs/>
          <w:snapToGrid/>
          <w:color w:val="000000"/>
          <w:sz w:val="22"/>
          <w:szCs w:val="22"/>
          <w:lang w:val="de-DE" w:eastAsia="de-DE"/>
        </w:rPr>
        <w:t xml:space="preserve"> Pflanzen </w:t>
      </w:r>
      <w:r w:rsidR="008826A1">
        <w:rPr>
          <w:rFonts w:eastAsia="Calibri"/>
          <w:snapToGrid/>
          <w:color w:val="000000"/>
          <w:sz w:val="22"/>
          <w:szCs w:val="22"/>
          <w:lang w:val="de-DE" w:eastAsia="de-DE"/>
        </w:rPr>
        <w:t>direk</w:t>
      </w:r>
      <w:r w:rsidR="00D54D14" w:rsidRPr="00D54D14">
        <w:rPr>
          <w:rFonts w:eastAsia="Calibri"/>
          <w:snapToGrid/>
          <w:color w:val="000000"/>
          <w:sz w:val="22"/>
          <w:szCs w:val="22"/>
          <w:lang w:val="de-DE" w:eastAsia="de-DE"/>
        </w:rPr>
        <w:t xml:space="preserve">t oder indirekt </w:t>
      </w:r>
      <w:r w:rsidR="00DB402B">
        <w:rPr>
          <w:rFonts w:eastAsia="Calibri"/>
          <w:snapToGrid/>
          <w:color w:val="000000"/>
          <w:sz w:val="22"/>
          <w:szCs w:val="22"/>
          <w:lang w:val="de-DE" w:eastAsia="de-DE"/>
        </w:rPr>
        <w:t>„</w:t>
      </w:r>
      <w:r w:rsidR="00D54D14" w:rsidRPr="00D54D14">
        <w:rPr>
          <w:rFonts w:eastAsia="Calibri"/>
          <w:snapToGrid/>
          <w:color w:val="000000"/>
          <w:sz w:val="22"/>
          <w:szCs w:val="22"/>
          <w:lang w:val="de-DE" w:eastAsia="de-DE"/>
        </w:rPr>
        <w:t>schädlich</w:t>
      </w:r>
      <w:r w:rsidRPr="0095173A">
        <w:rPr>
          <w:rFonts w:eastAsia="Calibri"/>
          <w:snapToGrid/>
          <w:color w:val="000000"/>
          <w:sz w:val="22"/>
          <w:szCs w:val="22"/>
          <w:lang w:val="de-DE" w:eastAsia="de-DE"/>
        </w:rPr>
        <w:t xml:space="preserve">” </w:t>
      </w:r>
      <w:r w:rsidR="00D54D14" w:rsidRPr="00D54D14">
        <w:rPr>
          <w:rFonts w:eastAsia="Calibri"/>
          <w:snapToGrid/>
          <w:color w:val="000000"/>
          <w:sz w:val="22"/>
          <w:szCs w:val="22"/>
          <w:lang w:val="de-DE" w:eastAsia="de-DE"/>
        </w:rPr>
        <w:t>sein kann (über andere Bestandteile von Ök</w:t>
      </w:r>
      <w:r w:rsidRPr="0095173A">
        <w:rPr>
          <w:rFonts w:eastAsia="Calibri"/>
          <w:snapToGrid/>
          <w:color w:val="000000"/>
          <w:sz w:val="22"/>
          <w:szCs w:val="22"/>
          <w:lang w:val="de-DE" w:eastAsia="de-DE"/>
        </w:rPr>
        <w:t>osystem</w:t>
      </w:r>
      <w:r w:rsidR="00D54D14" w:rsidRPr="00D54D14">
        <w:rPr>
          <w:rFonts w:eastAsia="Calibri"/>
          <w:snapToGrid/>
          <w:color w:val="000000"/>
          <w:sz w:val="22"/>
          <w:szCs w:val="22"/>
          <w:lang w:val="de-DE" w:eastAsia="de-DE"/>
        </w:rPr>
        <w:t>en</w:t>
      </w:r>
      <w:r w:rsidRPr="0095173A">
        <w:rPr>
          <w:rFonts w:eastAsia="Calibri"/>
          <w:snapToGrid/>
          <w:color w:val="000000"/>
          <w:sz w:val="22"/>
          <w:szCs w:val="22"/>
          <w:lang w:val="de-DE" w:eastAsia="de-DE"/>
        </w:rPr>
        <w:t>), w</w:t>
      </w:r>
      <w:r w:rsidR="00D54D14" w:rsidRPr="00D54D14">
        <w:rPr>
          <w:rFonts w:eastAsia="Calibri"/>
          <w:snapToGrid/>
          <w:color w:val="000000"/>
          <w:sz w:val="22"/>
          <w:szCs w:val="22"/>
          <w:lang w:val="de-DE" w:eastAsia="de-DE"/>
        </w:rPr>
        <w:t>ährend</w:t>
      </w:r>
      <w:r w:rsidRPr="0095173A">
        <w:rPr>
          <w:rFonts w:eastAsia="Calibri"/>
          <w:snapToGrid/>
          <w:color w:val="000000"/>
          <w:sz w:val="22"/>
          <w:szCs w:val="22"/>
          <w:lang w:val="de-DE" w:eastAsia="de-DE"/>
        </w:rPr>
        <w:t xml:space="preserve"> </w:t>
      </w:r>
      <w:r w:rsidR="00D453A9">
        <w:rPr>
          <w:rFonts w:eastAsia="Calibri"/>
          <w:snapToGrid/>
          <w:color w:val="000000"/>
          <w:sz w:val="22"/>
          <w:szCs w:val="22"/>
          <w:lang w:val="de-DE" w:eastAsia="de-DE"/>
        </w:rPr>
        <w:t xml:space="preserve">in </w:t>
      </w:r>
      <w:r w:rsidR="004A04EC">
        <w:rPr>
          <w:rFonts w:eastAsia="Calibri"/>
          <w:snapToGrid/>
          <w:color w:val="000000"/>
          <w:sz w:val="22"/>
          <w:szCs w:val="22"/>
          <w:lang w:val="de-DE" w:eastAsia="de-DE"/>
        </w:rPr>
        <w:t>Ergänzung</w:t>
      </w:r>
      <w:r w:rsidR="004A04EC" w:rsidRPr="0095173A">
        <w:rPr>
          <w:rFonts w:eastAsia="Calibri"/>
          <w:snapToGrid/>
          <w:color w:val="000000"/>
          <w:sz w:val="22"/>
          <w:szCs w:val="22"/>
          <w:lang w:val="de-DE" w:eastAsia="de-DE"/>
        </w:rPr>
        <w:t xml:space="preserve"> </w:t>
      </w:r>
      <w:r w:rsidRPr="0095173A">
        <w:rPr>
          <w:rFonts w:eastAsia="Calibri"/>
          <w:snapToGrid/>
          <w:color w:val="000000"/>
          <w:sz w:val="22"/>
          <w:szCs w:val="22"/>
          <w:lang w:val="de-DE" w:eastAsia="de-DE"/>
        </w:rPr>
        <w:t xml:space="preserve">2 </w:t>
      </w:r>
      <w:r w:rsidR="00D54D14" w:rsidRPr="00D54D14">
        <w:rPr>
          <w:rFonts w:eastAsia="Calibri"/>
          <w:snapToGrid/>
          <w:color w:val="000000"/>
          <w:sz w:val="22"/>
          <w:szCs w:val="22"/>
          <w:lang w:val="de-DE" w:eastAsia="de-DE"/>
        </w:rPr>
        <w:t xml:space="preserve">des </w:t>
      </w:r>
      <w:r w:rsidRPr="0095173A">
        <w:rPr>
          <w:rFonts w:eastAsia="Calibri"/>
          <w:snapToGrid/>
          <w:color w:val="000000"/>
          <w:sz w:val="22"/>
          <w:szCs w:val="22"/>
          <w:lang w:val="de-DE" w:eastAsia="de-DE"/>
        </w:rPr>
        <w:t>Glossar</w:t>
      </w:r>
      <w:r w:rsidR="00D54D14" w:rsidRPr="00D54D14">
        <w:rPr>
          <w:rFonts w:eastAsia="Calibri"/>
          <w:snapToGrid/>
          <w:color w:val="000000"/>
          <w:sz w:val="22"/>
          <w:szCs w:val="22"/>
          <w:lang w:val="de-DE" w:eastAsia="de-DE"/>
        </w:rPr>
        <w:t>s</w:t>
      </w:r>
      <w:r w:rsidRPr="0095173A">
        <w:rPr>
          <w:rFonts w:eastAsia="Calibri"/>
          <w:snapToGrid/>
          <w:color w:val="000000"/>
          <w:sz w:val="22"/>
          <w:szCs w:val="22"/>
          <w:lang w:val="de-DE" w:eastAsia="de-DE"/>
        </w:rPr>
        <w:t xml:space="preserve"> </w:t>
      </w:r>
      <w:r w:rsidR="007C3597">
        <w:rPr>
          <w:rFonts w:eastAsia="Calibri"/>
          <w:snapToGrid/>
          <w:color w:val="000000"/>
          <w:sz w:val="22"/>
          <w:szCs w:val="22"/>
          <w:lang w:val="de-DE" w:eastAsia="de-DE"/>
        </w:rPr>
        <w:t>auf</w:t>
      </w:r>
      <w:r w:rsidR="00D453A9">
        <w:rPr>
          <w:rFonts w:eastAsia="Calibri"/>
          <w:snapToGrid/>
          <w:color w:val="000000"/>
          <w:sz w:val="22"/>
          <w:szCs w:val="22"/>
          <w:lang w:val="de-DE" w:eastAsia="de-DE"/>
        </w:rPr>
        <w:t>ge</w:t>
      </w:r>
      <w:r w:rsidR="007C3597">
        <w:rPr>
          <w:rFonts w:eastAsia="Calibri"/>
          <w:snapToGrid/>
          <w:color w:val="000000"/>
          <w:sz w:val="22"/>
          <w:szCs w:val="22"/>
          <w:lang w:val="de-DE" w:eastAsia="de-DE"/>
        </w:rPr>
        <w:t>zeigt</w:t>
      </w:r>
      <w:r w:rsidR="00D453A9">
        <w:rPr>
          <w:rFonts w:eastAsia="Calibri"/>
          <w:snapToGrid/>
          <w:color w:val="000000"/>
          <w:sz w:val="22"/>
          <w:szCs w:val="22"/>
          <w:lang w:val="de-DE" w:eastAsia="de-DE"/>
        </w:rPr>
        <w:t xml:space="preserve"> wird</w:t>
      </w:r>
      <w:r w:rsidR="007C3597">
        <w:rPr>
          <w:rFonts w:eastAsia="Calibri"/>
          <w:snapToGrid/>
          <w:color w:val="000000"/>
          <w:sz w:val="22"/>
          <w:szCs w:val="22"/>
          <w:lang w:val="de-DE" w:eastAsia="de-DE"/>
        </w:rPr>
        <w:t>,</w:t>
      </w:r>
      <w:r w:rsidRPr="0095173A">
        <w:rPr>
          <w:rFonts w:eastAsia="Calibri"/>
          <w:snapToGrid/>
          <w:color w:val="000000"/>
          <w:sz w:val="22"/>
          <w:szCs w:val="22"/>
          <w:lang w:val="de-DE" w:eastAsia="de-DE"/>
        </w:rPr>
        <w:t xml:space="preserve"> </w:t>
      </w:r>
      <w:r w:rsidR="00D54D14">
        <w:rPr>
          <w:rFonts w:eastAsia="Calibri"/>
          <w:snapToGrid/>
          <w:color w:val="000000"/>
          <w:sz w:val="22"/>
          <w:szCs w:val="22"/>
          <w:lang w:val="de-DE" w:eastAsia="de-DE"/>
        </w:rPr>
        <w:t>dass</w:t>
      </w:r>
      <w:r w:rsidR="00C479F5">
        <w:rPr>
          <w:rFonts w:eastAsia="Calibri"/>
          <w:snapToGrid/>
          <w:color w:val="000000"/>
          <w:sz w:val="22"/>
          <w:szCs w:val="22"/>
          <w:lang w:val="de-DE" w:eastAsia="de-DE"/>
        </w:rPr>
        <w:t xml:space="preserve"> die</w:t>
      </w:r>
      <w:r w:rsidRPr="0095173A">
        <w:rPr>
          <w:rFonts w:eastAsia="Calibri"/>
          <w:snapToGrid/>
          <w:color w:val="000000"/>
          <w:sz w:val="22"/>
          <w:szCs w:val="22"/>
          <w:lang w:val="de-DE" w:eastAsia="de-DE"/>
        </w:rPr>
        <w:t xml:space="preserve"> “</w:t>
      </w:r>
      <w:r w:rsidR="008A2ADE">
        <w:rPr>
          <w:rFonts w:eastAsia="Calibri"/>
          <w:snapToGrid/>
          <w:color w:val="000000"/>
          <w:sz w:val="22"/>
          <w:szCs w:val="22"/>
          <w:lang w:val="de-DE" w:eastAsia="de-DE"/>
        </w:rPr>
        <w:t>wirtschaftlich</w:t>
      </w:r>
      <w:r w:rsidR="007C3597">
        <w:rPr>
          <w:rFonts w:eastAsia="Calibri"/>
          <w:snapToGrid/>
          <w:color w:val="000000"/>
          <w:sz w:val="22"/>
          <w:szCs w:val="22"/>
          <w:lang w:val="de-DE" w:eastAsia="de-DE"/>
        </w:rPr>
        <w:t>e Bedeutung</w:t>
      </w:r>
      <w:r w:rsidRPr="0095173A">
        <w:rPr>
          <w:rFonts w:eastAsia="Calibri"/>
          <w:snapToGrid/>
          <w:color w:val="000000"/>
          <w:sz w:val="22"/>
          <w:szCs w:val="22"/>
          <w:lang w:val="de-DE" w:eastAsia="de-DE"/>
        </w:rPr>
        <w:t xml:space="preserve">” </w:t>
      </w:r>
      <w:r w:rsidR="00D54D14">
        <w:rPr>
          <w:rFonts w:eastAsia="Calibri"/>
          <w:snapToGrid/>
          <w:color w:val="000000"/>
          <w:sz w:val="22"/>
          <w:szCs w:val="22"/>
          <w:lang w:val="de-DE" w:eastAsia="de-DE"/>
        </w:rPr>
        <w:t xml:space="preserve">von </w:t>
      </w:r>
      <w:r w:rsidR="007C3597">
        <w:rPr>
          <w:rFonts w:eastAsia="Calibri"/>
          <w:snapToGrid/>
          <w:color w:val="000000"/>
          <w:sz w:val="22"/>
          <w:szCs w:val="22"/>
          <w:lang w:val="de-DE" w:eastAsia="de-DE"/>
        </w:rPr>
        <w:t xml:space="preserve">schädlichen </w:t>
      </w:r>
      <w:r w:rsidR="00D453A9">
        <w:rPr>
          <w:rFonts w:eastAsia="Calibri"/>
          <w:snapToGrid/>
          <w:color w:val="000000"/>
          <w:sz w:val="22"/>
          <w:szCs w:val="22"/>
          <w:lang w:val="de-DE" w:eastAsia="de-DE"/>
        </w:rPr>
        <w:t>Auswirkungen auf die Landwirtschaft</w:t>
      </w:r>
      <w:r w:rsidRPr="0095173A">
        <w:rPr>
          <w:rFonts w:eastAsia="Calibri"/>
          <w:snapToGrid/>
          <w:color w:val="000000"/>
          <w:sz w:val="22"/>
          <w:szCs w:val="22"/>
          <w:lang w:val="de-DE" w:eastAsia="de-DE"/>
        </w:rPr>
        <w:t xml:space="preserve"> o</w:t>
      </w:r>
      <w:r w:rsidR="00D54D14">
        <w:rPr>
          <w:rFonts w:eastAsia="Calibri"/>
          <w:snapToGrid/>
          <w:color w:val="000000"/>
          <w:sz w:val="22"/>
          <w:szCs w:val="22"/>
          <w:lang w:val="de-DE" w:eastAsia="de-DE"/>
        </w:rPr>
        <w:t>de</w:t>
      </w:r>
      <w:r w:rsidRPr="0095173A">
        <w:rPr>
          <w:rFonts w:eastAsia="Calibri"/>
          <w:snapToGrid/>
          <w:color w:val="000000"/>
          <w:sz w:val="22"/>
          <w:szCs w:val="22"/>
          <w:lang w:val="de-DE" w:eastAsia="de-DE"/>
        </w:rPr>
        <w:t>r</w:t>
      </w:r>
      <w:r w:rsidR="00D54D14">
        <w:rPr>
          <w:rFonts w:eastAsia="Calibri"/>
          <w:snapToGrid/>
          <w:color w:val="000000"/>
          <w:sz w:val="22"/>
          <w:szCs w:val="22"/>
          <w:lang w:val="de-DE" w:eastAsia="de-DE"/>
        </w:rPr>
        <w:t xml:space="preserve"> </w:t>
      </w:r>
      <w:r w:rsidR="00D453A9">
        <w:rPr>
          <w:rFonts w:eastAsia="Calibri"/>
          <w:snapToGrid/>
          <w:color w:val="000000"/>
          <w:sz w:val="22"/>
          <w:szCs w:val="22"/>
          <w:lang w:val="de-DE" w:eastAsia="de-DE"/>
        </w:rPr>
        <w:t xml:space="preserve">die </w:t>
      </w:r>
      <w:r w:rsidR="00D54D14">
        <w:rPr>
          <w:rFonts w:eastAsia="Calibri"/>
          <w:snapToGrid/>
          <w:color w:val="000000"/>
          <w:sz w:val="22"/>
          <w:szCs w:val="22"/>
          <w:lang w:val="de-DE" w:eastAsia="de-DE"/>
        </w:rPr>
        <w:t>Umwelt oder andere spezifische Faktoren</w:t>
      </w:r>
      <w:r w:rsidRPr="0095173A">
        <w:rPr>
          <w:rFonts w:eastAsia="Calibri"/>
          <w:snapToGrid/>
          <w:color w:val="000000"/>
          <w:sz w:val="22"/>
          <w:szCs w:val="22"/>
          <w:lang w:val="de-DE" w:eastAsia="de-DE"/>
        </w:rPr>
        <w:t xml:space="preserve"> (</w:t>
      </w:r>
      <w:r w:rsidR="00D54D14">
        <w:rPr>
          <w:rFonts w:eastAsia="Calibri"/>
          <w:snapToGrid/>
          <w:color w:val="000000"/>
          <w:sz w:val="22"/>
          <w:szCs w:val="22"/>
          <w:lang w:val="de-DE" w:eastAsia="de-DE"/>
        </w:rPr>
        <w:t>Freizeit</w:t>
      </w:r>
      <w:r w:rsidR="00DB402B">
        <w:rPr>
          <w:rFonts w:eastAsia="Calibri"/>
          <w:snapToGrid/>
          <w:color w:val="000000"/>
          <w:sz w:val="22"/>
          <w:szCs w:val="22"/>
          <w:lang w:val="de-DE" w:eastAsia="de-DE"/>
        </w:rPr>
        <w:t xml:space="preserve"> und Erholung</w:t>
      </w:r>
      <w:r w:rsidR="00D54D14">
        <w:rPr>
          <w:rFonts w:eastAsia="Calibri"/>
          <w:snapToGrid/>
          <w:color w:val="000000"/>
          <w:sz w:val="22"/>
          <w:szCs w:val="22"/>
          <w:lang w:val="de-DE" w:eastAsia="de-DE"/>
        </w:rPr>
        <w:t>, T</w:t>
      </w:r>
      <w:r w:rsidRPr="0095173A">
        <w:rPr>
          <w:rFonts w:eastAsia="Calibri"/>
          <w:snapToGrid/>
          <w:color w:val="000000"/>
          <w:sz w:val="22"/>
          <w:szCs w:val="22"/>
          <w:lang w:val="de-DE" w:eastAsia="de-DE"/>
        </w:rPr>
        <w:t>ourism</w:t>
      </w:r>
      <w:r w:rsidR="00D54D14">
        <w:rPr>
          <w:rFonts w:eastAsia="Calibri"/>
          <w:snapToGrid/>
          <w:color w:val="000000"/>
          <w:sz w:val="22"/>
          <w:szCs w:val="22"/>
          <w:lang w:val="de-DE" w:eastAsia="de-DE"/>
        </w:rPr>
        <w:t>us, Ästhetik</w:t>
      </w:r>
      <w:r w:rsidR="007C3597">
        <w:rPr>
          <w:rFonts w:eastAsia="Calibri"/>
          <w:snapToGrid/>
          <w:color w:val="000000"/>
          <w:sz w:val="22"/>
          <w:szCs w:val="22"/>
          <w:lang w:val="de-DE" w:eastAsia="de-DE"/>
        </w:rPr>
        <w:t>)</w:t>
      </w:r>
      <w:r w:rsidRPr="0095173A">
        <w:rPr>
          <w:rFonts w:eastAsia="Calibri"/>
          <w:snapToGrid/>
          <w:color w:val="000000"/>
          <w:sz w:val="22"/>
          <w:szCs w:val="22"/>
          <w:lang w:val="de-DE" w:eastAsia="de-DE"/>
        </w:rPr>
        <w:t xml:space="preserve"> </w:t>
      </w:r>
      <w:r w:rsidR="007C3597">
        <w:rPr>
          <w:rFonts w:eastAsia="Calibri"/>
          <w:snapToGrid/>
          <w:color w:val="000000"/>
          <w:sz w:val="22"/>
          <w:szCs w:val="22"/>
          <w:lang w:val="de-DE" w:eastAsia="de-DE"/>
        </w:rPr>
        <w:t>abhängt.</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10</w:t>
      </w:r>
      <w:r w:rsidRPr="0095173A">
        <w:rPr>
          <w:rFonts w:eastAsia="Calibri"/>
          <w:snapToGrid/>
          <w:color w:val="000000"/>
          <w:sz w:val="14"/>
          <w:szCs w:val="14"/>
          <w:lang w:val="de-DE" w:eastAsia="de-DE"/>
        </w:rPr>
        <w:t xml:space="preserve"> </w:t>
      </w:r>
      <w:r w:rsidRPr="0095173A">
        <w:rPr>
          <w:rFonts w:eastAsia="Calibri"/>
          <w:b/>
          <w:bCs/>
          <w:snapToGrid/>
          <w:color w:val="000000"/>
          <w:sz w:val="22"/>
          <w:szCs w:val="22"/>
          <w:lang w:val="de-DE" w:eastAsia="de-DE"/>
        </w:rPr>
        <w:t xml:space="preserve">Invasive </w:t>
      </w:r>
      <w:r w:rsidR="00BF14C4" w:rsidRPr="00BF14C4">
        <w:rPr>
          <w:rFonts w:eastAsia="Calibri"/>
          <w:b/>
          <w:bCs/>
          <w:snapToGrid/>
          <w:color w:val="000000"/>
          <w:sz w:val="22"/>
          <w:szCs w:val="22"/>
          <w:lang w:val="de-DE" w:eastAsia="de-DE"/>
        </w:rPr>
        <w:t>gebietsfremde Art</w:t>
      </w:r>
      <w:r w:rsidR="007C3597">
        <w:rPr>
          <w:rFonts w:eastAsia="Calibri"/>
          <w:b/>
          <w:bCs/>
          <w:snapToGrid/>
          <w:color w:val="000000"/>
          <w:sz w:val="22"/>
          <w:szCs w:val="22"/>
          <w:lang w:val="de-DE" w:eastAsia="de-DE"/>
        </w:rPr>
        <w:t>en</w:t>
      </w:r>
      <w:r w:rsidRPr="0095173A">
        <w:rPr>
          <w:rFonts w:eastAsia="Calibri"/>
          <w:b/>
          <w:bCs/>
          <w:snapToGrid/>
          <w:color w:val="000000"/>
          <w:sz w:val="22"/>
          <w:szCs w:val="22"/>
          <w:lang w:val="de-DE" w:eastAsia="de-DE"/>
        </w:rPr>
        <w:t xml:space="preserve"> (CBD) </w:t>
      </w:r>
      <w:r w:rsidR="00A7318A">
        <w:rPr>
          <w:rFonts w:eastAsia="Calibri"/>
          <w:snapToGrid/>
          <w:color w:val="000000"/>
          <w:sz w:val="22"/>
          <w:szCs w:val="22"/>
          <w:lang w:val="de-DE" w:eastAsia="de-DE"/>
        </w:rPr>
        <w:t>bedrohen die</w:t>
      </w:r>
      <w:r w:rsidR="00BF14C4" w:rsidRPr="00BF14C4">
        <w:rPr>
          <w:rFonts w:eastAsia="Calibri"/>
          <w:snapToGrid/>
          <w:color w:val="000000"/>
          <w:sz w:val="22"/>
          <w:szCs w:val="22"/>
          <w:lang w:val="de-DE" w:eastAsia="de-DE"/>
        </w:rPr>
        <w:t xml:space="preserve"> “biologische Vielfalt</w:t>
      </w:r>
      <w:r w:rsidRPr="0095173A">
        <w:rPr>
          <w:rFonts w:eastAsia="Calibri"/>
          <w:snapToGrid/>
          <w:color w:val="000000"/>
          <w:sz w:val="22"/>
          <w:szCs w:val="22"/>
          <w:lang w:val="de-DE" w:eastAsia="de-DE"/>
        </w:rPr>
        <w:t xml:space="preserve">”. </w:t>
      </w:r>
      <w:r w:rsidR="00A7318A" w:rsidRPr="00A7318A">
        <w:rPr>
          <w:rFonts w:eastAsia="Calibri"/>
          <w:snapToGrid/>
          <w:color w:val="000000"/>
          <w:sz w:val="22"/>
          <w:szCs w:val="22"/>
          <w:lang w:val="de-DE" w:eastAsia="de-DE"/>
        </w:rPr>
        <w:t>Dies ist kein Begriff im Sinne des</w:t>
      </w:r>
      <w:r w:rsidRPr="0095173A">
        <w:rPr>
          <w:rFonts w:eastAsia="Calibri"/>
          <w:snapToGrid/>
          <w:color w:val="000000"/>
          <w:sz w:val="22"/>
          <w:szCs w:val="22"/>
          <w:lang w:val="de-DE" w:eastAsia="de-DE"/>
        </w:rPr>
        <w:t xml:space="preserve"> IPPC </w:t>
      </w:r>
      <w:r w:rsidR="00A7318A" w:rsidRPr="00A7318A">
        <w:rPr>
          <w:rFonts w:eastAsia="Calibri"/>
          <w:snapToGrid/>
          <w:color w:val="000000"/>
          <w:sz w:val="22"/>
          <w:szCs w:val="22"/>
          <w:lang w:val="de-DE" w:eastAsia="de-DE"/>
        </w:rPr>
        <w:t xml:space="preserve">und </w:t>
      </w:r>
      <w:r w:rsidR="007C3597">
        <w:rPr>
          <w:rFonts w:eastAsia="Calibri"/>
          <w:snapToGrid/>
          <w:color w:val="000000"/>
          <w:sz w:val="22"/>
          <w:szCs w:val="22"/>
          <w:lang w:val="de-DE" w:eastAsia="de-DE"/>
        </w:rPr>
        <w:t>es ist fraglich</w:t>
      </w:r>
      <w:r w:rsidR="00A7318A" w:rsidRPr="00A7318A">
        <w:rPr>
          <w:rFonts w:eastAsia="Calibri"/>
          <w:snapToGrid/>
          <w:color w:val="000000"/>
          <w:sz w:val="22"/>
          <w:szCs w:val="22"/>
          <w:lang w:val="de-DE" w:eastAsia="de-DE"/>
        </w:rPr>
        <w:t xml:space="preserve">, ob </w:t>
      </w:r>
      <w:r w:rsidR="007C3597">
        <w:rPr>
          <w:rFonts w:eastAsia="Calibri"/>
          <w:snapToGrid/>
          <w:color w:val="000000"/>
          <w:sz w:val="22"/>
          <w:szCs w:val="22"/>
          <w:lang w:val="de-DE" w:eastAsia="de-DE"/>
        </w:rPr>
        <w:t>ein Geltungsbereich entsprechend zu dem des IPPC besteht.</w:t>
      </w:r>
      <w:r w:rsidRPr="0095173A">
        <w:rPr>
          <w:rFonts w:eastAsia="Calibri"/>
          <w:snapToGrid/>
          <w:color w:val="000000"/>
          <w:sz w:val="22"/>
          <w:szCs w:val="22"/>
          <w:lang w:val="de-DE" w:eastAsia="de-DE"/>
        </w:rPr>
        <w:t xml:space="preserve"> “</w:t>
      </w:r>
      <w:r w:rsidR="002265CA" w:rsidRPr="008E3A8A">
        <w:rPr>
          <w:rFonts w:eastAsia="Calibri"/>
          <w:snapToGrid/>
          <w:color w:val="000000"/>
          <w:sz w:val="22"/>
          <w:szCs w:val="22"/>
          <w:lang w:val="de-DE" w:eastAsia="de-DE"/>
        </w:rPr>
        <w:t>Biologische Vielfalt</w:t>
      </w:r>
      <w:r w:rsidRPr="0095173A">
        <w:rPr>
          <w:rFonts w:eastAsia="Calibri"/>
          <w:snapToGrid/>
          <w:color w:val="000000"/>
          <w:sz w:val="22"/>
          <w:szCs w:val="22"/>
          <w:lang w:val="de-DE" w:eastAsia="de-DE"/>
        </w:rPr>
        <w:t xml:space="preserve">” </w:t>
      </w:r>
      <w:r w:rsidR="008826A1">
        <w:rPr>
          <w:rFonts w:eastAsia="Calibri"/>
          <w:snapToGrid/>
          <w:color w:val="000000"/>
          <w:sz w:val="22"/>
          <w:szCs w:val="22"/>
          <w:lang w:val="de-DE" w:eastAsia="de-DE"/>
        </w:rPr>
        <w:t>müsste dann eine</w:t>
      </w:r>
      <w:r w:rsidR="004E0F96">
        <w:rPr>
          <w:rFonts w:eastAsia="Calibri"/>
          <w:snapToGrid/>
          <w:color w:val="000000"/>
          <w:sz w:val="22"/>
          <w:szCs w:val="22"/>
          <w:lang w:val="de-DE" w:eastAsia="de-DE"/>
        </w:rPr>
        <w:t xml:space="preserve"> viel</w:t>
      </w:r>
      <w:r w:rsidR="008826A1">
        <w:rPr>
          <w:rFonts w:eastAsia="Calibri"/>
          <w:snapToGrid/>
          <w:color w:val="000000"/>
          <w:sz w:val="22"/>
          <w:szCs w:val="22"/>
          <w:lang w:val="de-DE" w:eastAsia="de-DE"/>
        </w:rPr>
        <w:t xml:space="preserve"> breitere Bedeutung </w:t>
      </w:r>
      <w:r w:rsidR="007C3597">
        <w:rPr>
          <w:rFonts w:eastAsia="Calibri"/>
          <w:snapToGrid/>
          <w:color w:val="000000"/>
          <w:sz w:val="22"/>
          <w:szCs w:val="22"/>
          <w:lang w:val="de-DE" w:eastAsia="de-DE"/>
        </w:rPr>
        <w:t>haben</w:t>
      </w:r>
      <w:r w:rsidR="008826A1">
        <w:rPr>
          <w:rFonts w:eastAsia="Calibri"/>
          <w:snapToGrid/>
          <w:color w:val="000000"/>
          <w:sz w:val="22"/>
          <w:szCs w:val="22"/>
          <w:lang w:val="de-DE" w:eastAsia="de-DE"/>
        </w:rPr>
        <w:t xml:space="preserve">, </w:t>
      </w:r>
      <w:r w:rsidR="00914B53">
        <w:rPr>
          <w:rFonts w:eastAsia="Calibri"/>
          <w:snapToGrid/>
          <w:color w:val="000000"/>
          <w:sz w:val="22"/>
          <w:szCs w:val="22"/>
          <w:lang w:val="de-DE" w:eastAsia="de-DE"/>
        </w:rPr>
        <w:t xml:space="preserve">und sich </w:t>
      </w:r>
      <w:r w:rsidR="008826A1">
        <w:rPr>
          <w:rFonts w:eastAsia="Calibri"/>
          <w:snapToGrid/>
          <w:color w:val="000000"/>
          <w:sz w:val="22"/>
          <w:szCs w:val="22"/>
          <w:lang w:val="de-DE" w:eastAsia="de-DE"/>
        </w:rPr>
        <w:t>auf</w:t>
      </w:r>
      <w:r w:rsidR="00894A61">
        <w:rPr>
          <w:rFonts w:eastAsia="Calibri"/>
          <w:snapToGrid/>
          <w:color w:val="000000"/>
          <w:sz w:val="22"/>
          <w:szCs w:val="22"/>
          <w:lang w:val="de-DE" w:eastAsia="de-DE"/>
        </w:rPr>
        <w:t xml:space="preserve"> </w:t>
      </w:r>
      <w:r w:rsidR="00F23ECF">
        <w:rPr>
          <w:rFonts w:eastAsia="Calibri"/>
          <w:snapToGrid/>
          <w:color w:val="000000"/>
          <w:sz w:val="22"/>
          <w:szCs w:val="22"/>
          <w:lang w:val="de-DE" w:eastAsia="de-DE"/>
        </w:rPr>
        <w:t>sämtliche</w:t>
      </w:r>
      <w:r w:rsidR="00B357B1">
        <w:rPr>
          <w:rFonts w:eastAsia="Calibri"/>
          <w:snapToGrid/>
          <w:color w:val="000000"/>
          <w:sz w:val="22"/>
          <w:szCs w:val="22"/>
          <w:lang w:val="de-DE" w:eastAsia="de-DE"/>
        </w:rPr>
        <w:t xml:space="preserve"> </w:t>
      </w:r>
      <w:r w:rsidR="004E0F96">
        <w:rPr>
          <w:rFonts w:eastAsia="Calibri"/>
          <w:snapToGrid/>
          <w:color w:val="000000"/>
          <w:sz w:val="22"/>
          <w:szCs w:val="22"/>
          <w:lang w:val="de-DE" w:eastAsia="de-DE"/>
        </w:rPr>
        <w:t>Kulturp</w:t>
      </w:r>
      <w:r w:rsidR="008826A1">
        <w:rPr>
          <w:rFonts w:eastAsia="Calibri"/>
          <w:snapToGrid/>
          <w:color w:val="000000"/>
          <w:sz w:val="22"/>
          <w:szCs w:val="22"/>
          <w:lang w:val="de-DE" w:eastAsia="de-DE"/>
        </w:rPr>
        <w:t>flanzen in</w:t>
      </w:r>
      <w:r w:rsidR="00894A61">
        <w:rPr>
          <w:rFonts w:eastAsia="Calibri"/>
          <w:snapToGrid/>
          <w:color w:val="000000"/>
          <w:sz w:val="22"/>
          <w:szCs w:val="22"/>
          <w:lang w:val="de-DE" w:eastAsia="de-DE"/>
        </w:rPr>
        <w:t xml:space="preserve"> Agro-Ök</w:t>
      </w:r>
      <w:r w:rsidRPr="0095173A">
        <w:rPr>
          <w:rFonts w:eastAsia="Calibri"/>
          <w:snapToGrid/>
          <w:color w:val="000000"/>
          <w:sz w:val="22"/>
          <w:szCs w:val="22"/>
          <w:lang w:val="de-DE" w:eastAsia="de-DE"/>
        </w:rPr>
        <w:t>osystem</w:t>
      </w:r>
      <w:r w:rsidR="00894A61">
        <w:rPr>
          <w:rFonts w:eastAsia="Calibri"/>
          <w:snapToGrid/>
          <w:color w:val="000000"/>
          <w:sz w:val="22"/>
          <w:szCs w:val="22"/>
          <w:lang w:val="de-DE" w:eastAsia="de-DE"/>
        </w:rPr>
        <w:t>en</w:t>
      </w:r>
      <w:r w:rsidRPr="0095173A">
        <w:rPr>
          <w:rFonts w:eastAsia="Calibri"/>
          <w:snapToGrid/>
          <w:color w:val="000000"/>
          <w:sz w:val="22"/>
          <w:szCs w:val="22"/>
          <w:lang w:val="de-DE" w:eastAsia="de-DE"/>
        </w:rPr>
        <w:t xml:space="preserve">, </w:t>
      </w:r>
      <w:r w:rsidR="008826A1">
        <w:rPr>
          <w:rFonts w:eastAsia="Calibri"/>
          <w:snapToGrid/>
          <w:color w:val="000000"/>
          <w:sz w:val="22"/>
          <w:szCs w:val="22"/>
          <w:lang w:val="de-DE" w:eastAsia="de-DE"/>
        </w:rPr>
        <w:t xml:space="preserve">nicht </w:t>
      </w:r>
      <w:r w:rsidR="00DA7670">
        <w:rPr>
          <w:rFonts w:eastAsia="Calibri"/>
          <w:snapToGrid/>
          <w:color w:val="000000"/>
          <w:sz w:val="22"/>
          <w:szCs w:val="22"/>
          <w:lang w:val="de-DE" w:eastAsia="de-DE"/>
        </w:rPr>
        <w:t>indigene</w:t>
      </w:r>
      <w:r w:rsidRPr="0095173A">
        <w:rPr>
          <w:rFonts w:eastAsia="Calibri"/>
          <w:snapToGrid/>
          <w:color w:val="000000"/>
          <w:sz w:val="22"/>
          <w:szCs w:val="22"/>
          <w:lang w:val="de-DE" w:eastAsia="de-DE"/>
        </w:rPr>
        <w:t xml:space="preserve"> </w:t>
      </w:r>
      <w:r w:rsidR="00BF14C4" w:rsidRPr="008E3A8A">
        <w:rPr>
          <w:rFonts w:eastAsia="Calibri"/>
          <w:b/>
          <w:bCs/>
          <w:snapToGrid/>
          <w:color w:val="000000"/>
          <w:sz w:val="22"/>
          <w:szCs w:val="22"/>
          <w:lang w:val="de-DE" w:eastAsia="de-DE"/>
        </w:rPr>
        <w:t>Pflanzen</w:t>
      </w:r>
      <w:r w:rsidR="00A7318A" w:rsidRPr="008E3A8A">
        <w:rPr>
          <w:rFonts w:eastAsia="Calibri"/>
          <w:bCs/>
          <w:snapToGrid/>
          <w:color w:val="000000"/>
          <w:sz w:val="22"/>
          <w:szCs w:val="22"/>
          <w:lang w:val="de-DE" w:eastAsia="de-DE"/>
        </w:rPr>
        <w:t>, die eingeführt u</w:t>
      </w:r>
      <w:r w:rsidRPr="0095173A">
        <w:rPr>
          <w:rFonts w:eastAsia="Calibri"/>
          <w:snapToGrid/>
          <w:color w:val="000000"/>
          <w:sz w:val="22"/>
          <w:szCs w:val="22"/>
          <w:lang w:val="de-DE" w:eastAsia="de-DE"/>
        </w:rPr>
        <w:t xml:space="preserve">nd </w:t>
      </w:r>
      <w:r w:rsidR="008E3A8A" w:rsidRPr="008E3A8A">
        <w:rPr>
          <w:rFonts w:eastAsia="Calibri"/>
          <w:bCs/>
          <w:snapToGrid/>
          <w:color w:val="000000"/>
          <w:sz w:val="22"/>
          <w:szCs w:val="22"/>
          <w:lang w:val="de-DE" w:eastAsia="de-DE"/>
        </w:rPr>
        <w:t xml:space="preserve">in </w:t>
      </w:r>
      <w:r w:rsidR="00DC447B">
        <w:rPr>
          <w:rFonts w:eastAsia="Calibri"/>
          <w:bCs/>
          <w:snapToGrid/>
          <w:color w:val="000000"/>
          <w:sz w:val="22"/>
          <w:szCs w:val="22"/>
          <w:lang w:val="de-DE" w:eastAsia="de-DE"/>
        </w:rPr>
        <w:t>Wäldern</w:t>
      </w:r>
      <w:r w:rsidR="008E3A8A" w:rsidRPr="008E3A8A">
        <w:rPr>
          <w:rFonts w:eastAsia="Calibri"/>
          <w:bCs/>
          <w:snapToGrid/>
          <w:color w:val="000000"/>
          <w:sz w:val="22"/>
          <w:szCs w:val="22"/>
          <w:lang w:val="de-DE" w:eastAsia="de-DE"/>
        </w:rPr>
        <w:t xml:space="preserve">, </w:t>
      </w:r>
      <w:r w:rsidR="00DC447B">
        <w:rPr>
          <w:rFonts w:eastAsia="Calibri"/>
          <w:bCs/>
          <w:snapToGrid/>
          <w:color w:val="000000"/>
          <w:sz w:val="22"/>
          <w:szCs w:val="22"/>
          <w:lang w:val="de-DE" w:eastAsia="de-DE"/>
        </w:rPr>
        <w:t>Erholungs-</w:t>
      </w:r>
      <w:r w:rsidR="00DC447B" w:rsidRPr="008E3A8A">
        <w:rPr>
          <w:rFonts w:eastAsia="Calibri"/>
          <w:bCs/>
          <w:snapToGrid/>
          <w:color w:val="000000"/>
          <w:sz w:val="22"/>
          <w:szCs w:val="22"/>
          <w:lang w:val="de-DE" w:eastAsia="de-DE"/>
        </w:rPr>
        <w:t xml:space="preserve"> </w:t>
      </w:r>
      <w:r w:rsidR="008E3A8A" w:rsidRPr="008E3A8A">
        <w:rPr>
          <w:rFonts w:eastAsia="Calibri"/>
          <w:bCs/>
          <w:snapToGrid/>
          <w:color w:val="000000"/>
          <w:sz w:val="22"/>
          <w:szCs w:val="22"/>
          <w:lang w:val="de-DE" w:eastAsia="de-DE"/>
        </w:rPr>
        <w:t xml:space="preserve">oder </w:t>
      </w:r>
      <w:r w:rsidR="00D73EF9">
        <w:rPr>
          <w:rFonts w:eastAsia="Calibri"/>
          <w:bCs/>
          <w:snapToGrid/>
          <w:color w:val="000000"/>
          <w:sz w:val="22"/>
          <w:szCs w:val="22"/>
          <w:lang w:val="de-DE" w:eastAsia="de-DE"/>
        </w:rPr>
        <w:t>Wohngebieten/-</w:t>
      </w:r>
      <w:r w:rsidR="00894A61" w:rsidRPr="008E3A8A">
        <w:rPr>
          <w:rFonts w:eastAsia="Calibri"/>
          <w:b/>
          <w:bCs/>
          <w:snapToGrid/>
          <w:color w:val="000000"/>
          <w:sz w:val="22"/>
          <w:szCs w:val="22"/>
          <w:lang w:val="de-DE" w:eastAsia="de-DE"/>
        </w:rPr>
        <w:t>angepflanzt</w:t>
      </w:r>
      <w:r w:rsidR="00894A61" w:rsidRPr="008E3A8A">
        <w:rPr>
          <w:rFonts w:eastAsia="Calibri"/>
          <w:bCs/>
          <w:snapToGrid/>
          <w:color w:val="000000"/>
          <w:sz w:val="22"/>
          <w:szCs w:val="22"/>
          <w:lang w:val="de-DE" w:eastAsia="de-DE"/>
        </w:rPr>
        <w:t xml:space="preserve"> wurden</w:t>
      </w:r>
      <w:r w:rsidR="00894A61">
        <w:rPr>
          <w:rFonts w:eastAsia="Calibri"/>
          <w:snapToGrid/>
          <w:color w:val="000000"/>
          <w:sz w:val="22"/>
          <w:szCs w:val="22"/>
          <w:lang w:val="de-DE" w:eastAsia="de-DE"/>
        </w:rPr>
        <w:t>, u</w:t>
      </w:r>
      <w:r w:rsidRPr="0095173A">
        <w:rPr>
          <w:rFonts w:eastAsia="Calibri"/>
          <w:snapToGrid/>
          <w:color w:val="000000"/>
          <w:sz w:val="22"/>
          <w:szCs w:val="22"/>
          <w:lang w:val="de-DE" w:eastAsia="de-DE"/>
        </w:rPr>
        <w:t xml:space="preserve">nd </w:t>
      </w:r>
      <w:r w:rsidR="008826A1">
        <w:rPr>
          <w:rFonts w:eastAsia="Calibri"/>
          <w:snapToGrid/>
          <w:color w:val="000000"/>
          <w:sz w:val="22"/>
          <w:szCs w:val="22"/>
          <w:lang w:val="de-DE" w:eastAsia="de-DE"/>
        </w:rPr>
        <w:t>heimisch</w:t>
      </w:r>
      <w:r w:rsidR="00894A61">
        <w:rPr>
          <w:rFonts w:eastAsia="Calibri"/>
          <w:snapToGrid/>
          <w:color w:val="000000"/>
          <w:sz w:val="22"/>
          <w:szCs w:val="22"/>
          <w:lang w:val="de-DE" w:eastAsia="de-DE"/>
        </w:rPr>
        <w:t>e</w:t>
      </w:r>
      <w:r w:rsidRPr="0095173A">
        <w:rPr>
          <w:rFonts w:eastAsia="Calibri"/>
          <w:snapToGrid/>
          <w:color w:val="000000"/>
          <w:sz w:val="22"/>
          <w:szCs w:val="22"/>
          <w:lang w:val="de-DE" w:eastAsia="de-DE"/>
        </w:rPr>
        <w:t xml:space="preserve"> </w:t>
      </w:r>
      <w:r w:rsidR="00BF14C4" w:rsidRPr="008E3A8A">
        <w:rPr>
          <w:rFonts w:eastAsia="Calibri"/>
          <w:b/>
          <w:snapToGrid/>
          <w:color w:val="000000"/>
          <w:sz w:val="22"/>
          <w:szCs w:val="22"/>
          <w:lang w:val="de-DE" w:eastAsia="de-DE"/>
        </w:rPr>
        <w:t>P</w:t>
      </w:r>
      <w:r w:rsidR="00BF14C4" w:rsidRPr="008E3A8A">
        <w:rPr>
          <w:rFonts w:eastAsia="Calibri"/>
          <w:b/>
          <w:bCs/>
          <w:snapToGrid/>
          <w:color w:val="000000"/>
          <w:sz w:val="22"/>
          <w:szCs w:val="22"/>
          <w:lang w:val="de-DE" w:eastAsia="de-DE"/>
        </w:rPr>
        <w:t>flanzen</w:t>
      </w:r>
      <w:r w:rsidRPr="0095173A">
        <w:rPr>
          <w:rFonts w:eastAsia="Calibri"/>
          <w:b/>
          <w:bCs/>
          <w:snapToGrid/>
          <w:color w:val="000000"/>
          <w:sz w:val="22"/>
          <w:szCs w:val="22"/>
          <w:lang w:val="de-DE" w:eastAsia="de-DE"/>
        </w:rPr>
        <w:t xml:space="preserve"> </w:t>
      </w:r>
      <w:r w:rsidRPr="0095173A">
        <w:rPr>
          <w:rFonts w:eastAsia="Calibri"/>
          <w:snapToGrid/>
          <w:color w:val="000000"/>
          <w:sz w:val="22"/>
          <w:szCs w:val="22"/>
          <w:lang w:val="de-DE" w:eastAsia="de-DE"/>
        </w:rPr>
        <w:t xml:space="preserve">in </w:t>
      </w:r>
      <w:r w:rsidR="00894A61">
        <w:rPr>
          <w:rFonts w:eastAsia="Calibri"/>
          <w:snapToGrid/>
          <w:color w:val="000000"/>
          <w:sz w:val="22"/>
          <w:szCs w:val="22"/>
          <w:lang w:val="de-DE" w:eastAsia="de-DE"/>
        </w:rPr>
        <w:t xml:space="preserve">jeglichen </w:t>
      </w:r>
      <w:r w:rsidR="008E3A8A" w:rsidRPr="008E3A8A">
        <w:rPr>
          <w:rFonts w:eastAsia="Calibri"/>
          <w:b/>
          <w:bCs/>
          <w:snapToGrid/>
          <w:color w:val="000000"/>
          <w:sz w:val="22"/>
          <w:szCs w:val="22"/>
          <w:lang w:val="de-DE" w:eastAsia="de-DE"/>
        </w:rPr>
        <w:t>H</w:t>
      </w:r>
      <w:r w:rsidRPr="0095173A">
        <w:rPr>
          <w:rFonts w:eastAsia="Calibri"/>
          <w:b/>
          <w:bCs/>
          <w:snapToGrid/>
          <w:color w:val="000000"/>
          <w:sz w:val="22"/>
          <w:szCs w:val="22"/>
          <w:lang w:val="de-DE" w:eastAsia="de-DE"/>
        </w:rPr>
        <w:t>abitat</w:t>
      </w:r>
      <w:r w:rsidR="00894A61" w:rsidRPr="00894A61">
        <w:rPr>
          <w:rFonts w:eastAsia="Calibri"/>
          <w:bCs/>
          <w:snapToGrid/>
          <w:color w:val="000000"/>
          <w:sz w:val="22"/>
          <w:szCs w:val="22"/>
          <w:lang w:val="de-DE" w:eastAsia="de-DE"/>
        </w:rPr>
        <w:t>en</w:t>
      </w:r>
      <w:r w:rsidRPr="0095173A">
        <w:rPr>
          <w:rFonts w:eastAsia="Calibri"/>
          <w:snapToGrid/>
          <w:color w:val="000000"/>
          <w:sz w:val="22"/>
          <w:szCs w:val="22"/>
          <w:lang w:val="de-DE" w:eastAsia="de-DE"/>
        </w:rPr>
        <w:t xml:space="preserve">, </w:t>
      </w:r>
      <w:r w:rsidR="00DC447B">
        <w:rPr>
          <w:rFonts w:eastAsia="Calibri"/>
          <w:snapToGrid/>
          <w:color w:val="000000"/>
          <w:sz w:val="22"/>
          <w:szCs w:val="22"/>
          <w:lang w:val="de-DE" w:eastAsia="de-DE"/>
        </w:rPr>
        <w:t>auch</w:t>
      </w:r>
      <w:r w:rsidR="00DC447B" w:rsidRPr="0095173A">
        <w:rPr>
          <w:rFonts w:eastAsia="Calibri"/>
          <w:snapToGrid/>
          <w:color w:val="000000"/>
          <w:sz w:val="22"/>
          <w:szCs w:val="22"/>
          <w:lang w:val="de-DE" w:eastAsia="de-DE"/>
        </w:rPr>
        <w:t xml:space="preserve"> </w:t>
      </w:r>
      <w:r w:rsidRPr="0095173A">
        <w:rPr>
          <w:rFonts w:eastAsia="Calibri"/>
          <w:snapToGrid/>
          <w:color w:val="000000"/>
          <w:sz w:val="22"/>
          <w:szCs w:val="22"/>
          <w:lang w:val="de-DE" w:eastAsia="de-DE"/>
        </w:rPr>
        <w:t>“</w:t>
      </w:r>
      <w:r w:rsidR="008E3A8A">
        <w:rPr>
          <w:rFonts w:eastAsia="Calibri"/>
          <w:snapToGrid/>
          <w:color w:val="000000"/>
          <w:sz w:val="22"/>
          <w:szCs w:val="22"/>
          <w:lang w:val="de-DE" w:eastAsia="de-DE"/>
        </w:rPr>
        <w:t>menschengemacht</w:t>
      </w:r>
      <w:r w:rsidR="00DC447B">
        <w:rPr>
          <w:rFonts w:eastAsia="Calibri"/>
          <w:snapToGrid/>
          <w:color w:val="000000"/>
          <w:sz w:val="22"/>
          <w:szCs w:val="22"/>
          <w:lang w:val="de-DE" w:eastAsia="de-DE"/>
        </w:rPr>
        <w:t>e</w:t>
      </w:r>
      <w:r w:rsidRPr="0095173A">
        <w:rPr>
          <w:rFonts w:eastAsia="Calibri"/>
          <w:snapToGrid/>
          <w:color w:val="000000"/>
          <w:sz w:val="22"/>
          <w:szCs w:val="22"/>
          <w:lang w:val="de-DE" w:eastAsia="de-DE"/>
        </w:rPr>
        <w:t xml:space="preserve">” </w:t>
      </w:r>
      <w:r w:rsidR="00914B53">
        <w:rPr>
          <w:rFonts w:eastAsia="Calibri"/>
          <w:snapToGrid/>
          <w:color w:val="000000"/>
          <w:sz w:val="22"/>
          <w:szCs w:val="22"/>
          <w:lang w:val="de-DE" w:eastAsia="de-DE"/>
        </w:rPr>
        <w:t>, erstrecken</w:t>
      </w:r>
      <w:r w:rsidRPr="0095173A">
        <w:rPr>
          <w:rFonts w:eastAsia="Calibri"/>
          <w:snapToGrid/>
          <w:color w:val="000000"/>
          <w:sz w:val="22"/>
          <w:szCs w:val="22"/>
          <w:lang w:val="de-DE" w:eastAsia="de-DE"/>
        </w:rPr>
        <w:t xml:space="preserve">. </w:t>
      </w:r>
      <w:r w:rsidR="008E3A8A" w:rsidRPr="008E3A8A">
        <w:rPr>
          <w:rFonts w:eastAsia="Calibri"/>
          <w:snapToGrid/>
          <w:color w:val="000000"/>
          <w:sz w:val="22"/>
          <w:szCs w:val="22"/>
          <w:lang w:val="de-DE" w:eastAsia="de-DE"/>
        </w:rPr>
        <w:t>Das</w:t>
      </w:r>
      <w:r w:rsidRPr="0095173A">
        <w:rPr>
          <w:rFonts w:eastAsia="Calibri"/>
          <w:snapToGrid/>
          <w:color w:val="000000"/>
          <w:sz w:val="22"/>
          <w:szCs w:val="22"/>
          <w:lang w:val="de-DE" w:eastAsia="de-DE"/>
        </w:rPr>
        <w:t xml:space="preserve"> </w:t>
      </w:r>
      <w:r w:rsidRPr="0095173A">
        <w:rPr>
          <w:rFonts w:eastAsia="Calibri"/>
          <w:b/>
          <w:bCs/>
          <w:snapToGrid/>
          <w:color w:val="000000"/>
          <w:sz w:val="22"/>
          <w:szCs w:val="22"/>
          <w:lang w:val="de-DE" w:eastAsia="de-DE"/>
        </w:rPr>
        <w:t xml:space="preserve">IPPC </w:t>
      </w:r>
      <w:r w:rsidR="008E3A8A" w:rsidRPr="008E3A8A">
        <w:rPr>
          <w:rFonts w:eastAsia="Calibri"/>
          <w:snapToGrid/>
          <w:color w:val="000000"/>
          <w:sz w:val="22"/>
          <w:szCs w:val="22"/>
          <w:lang w:val="de-DE" w:eastAsia="de-DE"/>
        </w:rPr>
        <w:t>schützt</w:t>
      </w:r>
      <w:r w:rsidRPr="0095173A">
        <w:rPr>
          <w:rFonts w:eastAsia="Calibri"/>
          <w:snapToGrid/>
          <w:color w:val="000000"/>
          <w:sz w:val="22"/>
          <w:szCs w:val="22"/>
          <w:lang w:val="de-DE" w:eastAsia="de-DE"/>
        </w:rPr>
        <w:t xml:space="preserve"> </w:t>
      </w:r>
      <w:r w:rsidR="00BF14C4" w:rsidRPr="008E3A8A">
        <w:rPr>
          <w:rFonts w:eastAsia="Calibri"/>
          <w:b/>
          <w:snapToGrid/>
          <w:color w:val="000000"/>
          <w:sz w:val="22"/>
          <w:szCs w:val="22"/>
          <w:lang w:val="de-DE" w:eastAsia="de-DE"/>
        </w:rPr>
        <w:t>P</w:t>
      </w:r>
      <w:r w:rsidR="00BF14C4" w:rsidRPr="008E3A8A">
        <w:rPr>
          <w:rFonts w:eastAsia="Calibri"/>
          <w:b/>
          <w:bCs/>
          <w:snapToGrid/>
          <w:color w:val="000000"/>
          <w:sz w:val="22"/>
          <w:szCs w:val="22"/>
          <w:lang w:val="de-DE" w:eastAsia="de-DE"/>
        </w:rPr>
        <w:t>flanzen</w:t>
      </w:r>
      <w:r w:rsidRPr="0095173A">
        <w:rPr>
          <w:rFonts w:eastAsia="Calibri"/>
          <w:b/>
          <w:bCs/>
          <w:snapToGrid/>
          <w:color w:val="000000"/>
          <w:sz w:val="22"/>
          <w:szCs w:val="22"/>
          <w:lang w:val="de-DE" w:eastAsia="de-DE"/>
        </w:rPr>
        <w:t xml:space="preserve"> </w:t>
      </w:r>
      <w:r w:rsidRPr="0095173A">
        <w:rPr>
          <w:rFonts w:eastAsia="Calibri"/>
          <w:snapToGrid/>
          <w:color w:val="000000"/>
          <w:sz w:val="22"/>
          <w:szCs w:val="22"/>
          <w:lang w:val="de-DE" w:eastAsia="de-DE"/>
        </w:rPr>
        <w:t xml:space="preserve">in </w:t>
      </w:r>
      <w:r w:rsidR="00D04BBD">
        <w:rPr>
          <w:rFonts w:eastAsia="Calibri"/>
          <w:snapToGrid/>
          <w:color w:val="000000"/>
          <w:sz w:val="22"/>
          <w:szCs w:val="22"/>
          <w:lang w:val="de-DE" w:eastAsia="de-DE"/>
        </w:rPr>
        <w:t>all diesen Umgebungen</w:t>
      </w:r>
      <w:r w:rsidRPr="0095173A">
        <w:rPr>
          <w:rFonts w:eastAsia="Calibri"/>
          <w:snapToGrid/>
          <w:color w:val="000000"/>
          <w:sz w:val="22"/>
          <w:szCs w:val="22"/>
          <w:lang w:val="de-DE" w:eastAsia="de-DE"/>
        </w:rPr>
        <w:t xml:space="preserve">, </w:t>
      </w:r>
      <w:r w:rsidR="008E3A8A" w:rsidRPr="008E3A8A">
        <w:rPr>
          <w:rFonts w:eastAsia="Calibri"/>
          <w:snapToGrid/>
          <w:color w:val="000000"/>
          <w:sz w:val="22"/>
          <w:szCs w:val="22"/>
          <w:lang w:val="de-DE" w:eastAsia="de-DE"/>
        </w:rPr>
        <w:t xml:space="preserve">aber es ist nicht klar, ob der Geltungsbereich </w:t>
      </w:r>
      <w:r w:rsidR="00914B53">
        <w:rPr>
          <w:rFonts w:eastAsia="Calibri"/>
          <w:snapToGrid/>
          <w:color w:val="000000"/>
          <w:sz w:val="22"/>
          <w:szCs w:val="22"/>
          <w:lang w:val="de-DE" w:eastAsia="de-DE"/>
        </w:rPr>
        <w:t>der</w:t>
      </w:r>
      <w:r w:rsidR="00914B53" w:rsidRPr="0095173A">
        <w:rPr>
          <w:rFonts w:eastAsia="Calibri"/>
          <w:snapToGrid/>
          <w:color w:val="000000"/>
          <w:sz w:val="22"/>
          <w:szCs w:val="22"/>
          <w:lang w:val="de-DE" w:eastAsia="de-DE"/>
        </w:rPr>
        <w:t xml:space="preserve"> </w:t>
      </w:r>
      <w:r w:rsidRPr="0095173A">
        <w:rPr>
          <w:rFonts w:eastAsia="Calibri"/>
          <w:snapToGrid/>
          <w:color w:val="000000"/>
          <w:sz w:val="22"/>
          <w:szCs w:val="22"/>
          <w:lang w:val="de-DE" w:eastAsia="de-DE"/>
        </w:rPr>
        <w:t>CBD</w:t>
      </w:r>
      <w:r w:rsidR="008E3A8A" w:rsidRPr="008E3A8A">
        <w:rPr>
          <w:rFonts w:eastAsia="Calibri"/>
          <w:snapToGrid/>
          <w:color w:val="000000"/>
          <w:sz w:val="22"/>
          <w:szCs w:val="22"/>
          <w:lang w:val="de-DE" w:eastAsia="de-DE"/>
        </w:rPr>
        <w:t xml:space="preserve"> genauso weit reicht.</w:t>
      </w:r>
      <w:r w:rsidR="008E3A8A">
        <w:rPr>
          <w:rFonts w:eastAsia="Calibri"/>
          <w:snapToGrid/>
          <w:color w:val="000000"/>
          <w:sz w:val="22"/>
          <w:szCs w:val="22"/>
          <w:lang w:val="de-DE" w:eastAsia="de-DE"/>
        </w:rPr>
        <w:t xml:space="preserve"> </w:t>
      </w:r>
      <w:r w:rsidR="008E3A8A" w:rsidRPr="008E3A8A">
        <w:rPr>
          <w:rFonts w:eastAsia="Calibri"/>
          <w:snapToGrid/>
          <w:color w:val="000000"/>
          <w:sz w:val="22"/>
          <w:szCs w:val="22"/>
          <w:lang w:val="de-DE" w:eastAsia="de-DE"/>
        </w:rPr>
        <w:t>Manche De</w:t>
      </w:r>
      <w:r w:rsidRPr="0095173A">
        <w:rPr>
          <w:rFonts w:eastAsia="Calibri"/>
          <w:snapToGrid/>
          <w:color w:val="000000"/>
          <w:sz w:val="22"/>
          <w:szCs w:val="22"/>
          <w:lang w:val="de-DE" w:eastAsia="de-DE"/>
        </w:rPr>
        <w:t>finition</w:t>
      </w:r>
      <w:r w:rsidR="008E3A8A" w:rsidRPr="008E3A8A">
        <w:rPr>
          <w:rFonts w:eastAsia="Calibri"/>
          <w:snapToGrid/>
          <w:color w:val="000000"/>
          <w:sz w:val="22"/>
          <w:szCs w:val="22"/>
          <w:lang w:val="de-DE" w:eastAsia="de-DE"/>
        </w:rPr>
        <w:t>en von “biologischer Vielfalt</w:t>
      </w:r>
      <w:r w:rsidR="008826A1">
        <w:rPr>
          <w:rFonts w:eastAsia="Calibri"/>
          <w:snapToGrid/>
          <w:color w:val="000000"/>
          <w:sz w:val="22"/>
          <w:szCs w:val="22"/>
          <w:lang w:val="de-DE" w:eastAsia="de-DE"/>
        </w:rPr>
        <w:t>” haben eine viel engere Auslegung</w:t>
      </w:r>
      <w:r w:rsidRPr="0095173A">
        <w:rPr>
          <w:rFonts w:eastAsia="Calibri"/>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11</w:t>
      </w:r>
      <w:r w:rsidR="005D3485">
        <w:rPr>
          <w:rFonts w:eastAsia="Calibri"/>
          <w:snapToGrid/>
          <w:color w:val="000000"/>
          <w:sz w:val="22"/>
          <w:szCs w:val="22"/>
          <w:vertAlign w:val="superscript"/>
          <w:lang w:val="de-DE" w:eastAsia="de-DE"/>
        </w:rPr>
        <w:t> </w:t>
      </w:r>
      <w:r w:rsidR="00E21EAF" w:rsidRPr="001D12CF">
        <w:rPr>
          <w:rFonts w:eastAsia="Calibri"/>
          <w:snapToGrid/>
          <w:color w:val="000000"/>
          <w:sz w:val="22"/>
          <w:szCs w:val="22"/>
          <w:lang w:val="de-DE" w:eastAsia="de-DE"/>
        </w:rPr>
        <w:t xml:space="preserve">Auf der Grundlage anderer Dokumente, die </w:t>
      </w:r>
      <w:r w:rsidR="008E3A8A" w:rsidRPr="001D12CF">
        <w:rPr>
          <w:rFonts w:eastAsia="Calibri"/>
          <w:snapToGrid/>
          <w:color w:val="000000"/>
          <w:sz w:val="22"/>
          <w:szCs w:val="22"/>
          <w:lang w:val="de-DE" w:eastAsia="de-DE"/>
        </w:rPr>
        <w:t xml:space="preserve">durch </w:t>
      </w:r>
      <w:r w:rsidR="00914B53">
        <w:rPr>
          <w:rFonts w:eastAsia="Calibri"/>
          <w:snapToGrid/>
          <w:color w:val="000000"/>
          <w:sz w:val="22"/>
          <w:szCs w:val="22"/>
          <w:lang w:val="de-DE" w:eastAsia="de-DE"/>
        </w:rPr>
        <w:t>die</w:t>
      </w:r>
      <w:r w:rsidR="00914B53" w:rsidRPr="001D12CF">
        <w:rPr>
          <w:rFonts w:eastAsia="Calibri"/>
          <w:snapToGrid/>
          <w:color w:val="000000"/>
          <w:sz w:val="22"/>
          <w:szCs w:val="22"/>
          <w:lang w:val="de-DE" w:eastAsia="de-DE"/>
        </w:rPr>
        <w:t xml:space="preserve"> </w:t>
      </w:r>
      <w:r w:rsidRPr="001D12CF">
        <w:rPr>
          <w:rFonts w:eastAsia="Calibri"/>
          <w:snapToGrid/>
          <w:color w:val="000000"/>
          <w:sz w:val="22"/>
          <w:szCs w:val="22"/>
          <w:lang w:val="de-DE" w:eastAsia="de-DE"/>
        </w:rPr>
        <w:t>CBD</w:t>
      </w:r>
      <w:r w:rsidR="008E3A8A" w:rsidRPr="001D12CF">
        <w:rPr>
          <w:rFonts w:eastAsia="Calibri"/>
          <w:snapToGrid/>
          <w:color w:val="000000"/>
          <w:sz w:val="22"/>
          <w:szCs w:val="22"/>
          <w:lang w:val="de-DE" w:eastAsia="de-DE"/>
        </w:rPr>
        <w:t xml:space="preserve"> erstellt wurden</w:t>
      </w:r>
      <w:r w:rsidRPr="0095173A">
        <w:rPr>
          <w:rFonts w:eastAsia="Calibri"/>
          <w:snapToGrid/>
          <w:color w:val="000000"/>
          <w:sz w:val="22"/>
          <w:szCs w:val="22"/>
          <w:lang w:val="de-DE" w:eastAsia="de-DE"/>
        </w:rPr>
        <w:t>,</w:t>
      </w:r>
      <w:r w:rsidR="008E3A8A">
        <w:rPr>
          <w:rFonts w:eastAsia="Calibri"/>
          <w:snapToGrid/>
          <w:color w:val="000000"/>
          <w:sz w:val="22"/>
          <w:szCs w:val="22"/>
          <w:lang w:val="de-DE" w:eastAsia="de-DE"/>
        </w:rPr>
        <w:t xml:space="preserve"> können</w:t>
      </w:r>
      <w:r w:rsidRPr="0095173A">
        <w:rPr>
          <w:rFonts w:eastAsia="Calibri"/>
          <w:snapToGrid/>
          <w:color w:val="000000"/>
          <w:sz w:val="22"/>
          <w:szCs w:val="22"/>
          <w:lang w:val="de-DE" w:eastAsia="de-DE"/>
        </w:rPr>
        <w:t xml:space="preserve"> </w:t>
      </w:r>
      <w:r w:rsidRPr="0095173A">
        <w:rPr>
          <w:rFonts w:eastAsia="Calibri"/>
          <w:b/>
          <w:bCs/>
          <w:snapToGrid/>
          <w:color w:val="000000"/>
          <w:sz w:val="22"/>
          <w:szCs w:val="22"/>
          <w:lang w:val="de-DE" w:eastAsia="de-DE"/>
        </w:rPr>
        <w:t xml:space="preserve">invasive </w:t>
      </w:r>
      <w:r w:rsidR="008F3E66" w:rsidRPr="00E21EAF">
        <w:rPr>
          <w:rFonts w:eastAsia="Calibri"/>
          <w:b/>
          <w:bCs/>
          <w:snapToGrid/>
          <w:color w:val="000000"/>
          <w:sz w:val="22"/>
          <w:szCs w:val="22"/>
          <w:lang w:val="de-DE" w:eastAsia="de-DE"/>
        </w:rPr>
        <w:t>gebietsfremde Art</w:t>
      </w:r>
      <w:r w:rsidR="008E3A8A">
        <w:rPr>
          <w:rFonts w:eastAsia="Calibri"/>
          <w:b/>
          <w:bCs/>
          <w:snapToGrid/>
          <w:color w:val="000000"/>
          <w:sz w:val="22"/>
          <w:szCs w:val="22"/>
          <w:lang w:val="de-DE" w:eastAsia="de-DE"/>
        </w:rPr>
        <w:t>en</w:t>
      </w:r>
      <w:r w:rsidRPr="0095173A">
        <w:rPr>
          <w:rFonts w:eastAsia="Calibri"/>
          <w:b/>
          <w:bCs/>
          <w:snapToGrid/>
          <w:color w:val="000000"/>
          <w:sz w:val="22"/>
          <w:szCs w:val="22"/>
          <w:lang w:val="de-DE" w:eastAsia="de-DE"/>
        </w:rPr>
        <w:t xml:space="preserve"> </w:t>
      </w:r>
      <w:r w:rsidR="008E3A8A">
        <w:rPr>
          <w:rFonts w:eastAsia="Calibri"/>
          <w:snapToGrid/>
          <w:color w:val="000000"/>
          <w:sz w:val="22"/>
          <w:szCs w:val="22"/>
          <w:lang w:val="de-DE" w:eastAsia="de-DE"/>
        </w:rPr>
        <w:t>auch „</w:t>
      </w:r>
      <w:r w:rsidR="00E21EAF" w:rsidRPr="00E21EAF">
        <w:rPr>
          <w:rFonts w:eastAsia="Calibri"/>
          <w:snapToGrid/>
          <w:color w:val="000000"/>
          <w:sz w:val="22"/>
          <w:szCs w:val="22"/>
          <w:lang w:val="de-DE" w:eastAsia="de-DE"/>
        </w:rPr>
        <w:t>Ökosysteme, H</w:t>
      </w:r>
      <w:r w:rsidRPr="0095173A">
        <w:rPr>
          <w:rFonts w:eastAsia="Calibri"/>
          <w:snapToGrid/>
          <w:color w:val="000000"/>
          <w:sz w:val="22"/>
          <w:szCs w:val="22"/>
          <w:lang w:val="de-DE" w:eastAsia="de-DE"/>
        </w:rPr>
        <w:t>abitat</w:t>
      </w:r>
      <w:r w:rsidR="00E21EAF" w:rsidRPr="00E21EAF">
        <w:rPr>
          <w:rFonts w:eastAsia="Calibri"/>
          <w:snapToGrid/>
          <w:color w:val="000000"/>
          <w:sz w:val="22"/>
          <w:szCs w:val="22"/>
          <w:lang w:val="de-DE" w:eastAsia="de-DE"/>
        </w:rPr>
        <w:t>e</w:t>
      </w:r>
      <w:r w:rsidRPr="0095173A">
        <w:rPr>
          <w:rFonts w:eastAsia="Calibri"/>
          <w:snapToGrid/>
          <w:color w:val="000000"/>
          <w:sz w:val="22"/>
          <w:szCs w:val="22"/>
          <w:lang w:val="de-DE" w:eastAsia="de-DE"/>
        </w:rPr>
        <w:t xml:space="preserve"> o</w:t>
      </w:r>
      <w:r w:rsidR="00E21EAF" w:rsidRPr="00E21EAF">
        <w:rPr>
          <w:rFonts w:eastAsia="Calibri"/>
          <w:snapToGrid/>
          <w:color w:val="000000"/>
          <w:sz w:val="22"/>
          <w:szCs w:val="22"/>
          <w:lang w:val="de-DE" w:eastAsia="de-DE"/>
        </w:rPr>
        <w:t>de</w:t>
      </w:r>
      <w:r w:rsidRPr="0095173A">
        <w:rPr>
          <w:rFonts w:eastAsia="Calibri"/>
          <w:snapToGrid/>
          <w:color w:val="000000"/>
          <w:sz w:val="22"/>
          <w:szCs w:val="22"/>
          <w:lang w:val="de-DE" w:eastAsia="de-DE"/>
        </w:rPr>
        <w:t xml:space="preserve">r </w:t>
      </w:r>
      <w:r w:rsidR="00E21EAF" w:rsidRPr="00E21EAF">
        <w:rPr>
          <w:rFonts w:eastAsia="Calibri"/>
          <w:snapToGrid/>
          <w:color w:val="000000"/>
          <w:sz w:val="22"/>
          <w:szCs w:val="22"/>
          <w:lang w:val="de-DE" w:eastAsia="de-DE"/>
        </w:rPr>
        <w:t>Arten</w:t>
      </w:r>
      <w:r w:rsidRPr="0095173A">
        <w:rPr>
          <w:rFonts w:eastAsia="Calibri"/>
          <w:snapToGrid/>
          <w:color w:val="000000"/>
          <w:sz w:val="22"/>
          <w:szCs w:val="22"/>
          <w:lang w:val="de-DE" w:eastAsia="de-DE"/>
        </w:rPr>
        <w:t>”</w:t>
      </w:r>
      <w:r w:rsidR="008E3A8A">
        <w:rPr>
          <w:rFonts w:eastAsia="Calibri"/>
          <w:snapToGrid/>
          <w:color w:val="000000"/>
          <w:sz w:val="22"/>
          <w:szCs w:val="22"/>
          <w:lang w:val="de-DE" w:eastAsia="de-DE"/>
        </w:rPr>
        <w:t xml:space="preserve"> bedrohen</w:t>
      </w:r>
      <w:r w:rsidRPr="0095173A">
        <w:rPr>
          <w:rFonts w:eastAsia="Calibri"/>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12</w:t>
      </w:r>
      <w:r w:rsidR="005D3485">
        <w:rPr>
          <w:rFonts w:eastAsia="Calibri"/>
          <w:snapToGrid/>
          <w:color w:val="000000"/>
          <w:sz w:val="22"/>
          <w:szCs w:val="22"/>
          <w:vertAlign w:val="superscript"/>
          <w:lang w:val="de-DE" w:eastAsia="de-DE"/>
        </w:rPr>
        <w:t> </w:t>
      </w:r>
      <w:r w:rsidR="00E21EAF" w:rsidRPr="00E21EAF">
        <w:rPr>
          <w:rFonts w:eastAsia="Calibri"/>
          <w:snapToGrid/>
          <w:color w:val="000000"/>
          <w:sz w:val="22"/>
          <w:szCs w:val="22"/>
          <w:lang w:val="de-DE" w:eastAsia="de-DE"/>
        </w:rPr>
        <w:t>Die Definition im Sinne de</w:t>
      </w:r>
      <w:r w:rsidR="004F0BD8">
        <w:rPr>
          <w:rFonts w:eastAsia="Calibri"/>
          <w:snapToGrid/>
          <w:color w:val="000000"/>
          <w:sz w:val="22"/>
          <w:szCs w:val="22"/>
          <w:lang w:val="de-DE" w:eastAsia="de-DE"/>
        </w:rPr>
        <w:t>r</w:t>
      </w:r>
      <w:r w:rsidRPr="0095173A">
        <w:rPr>
          <w:rFonts w:eastAsia="Calibri"/>
          <w:snapToGrid/>
          <w:color w:val="000000"/>
          <w:sz w:val="22"/>
          <w:szCs w:val="22"/>
          <w:lang w:val="de-DE" w:eastAsia="de-DE"/>
        </w:rPr>
        <w:t xml:space="preserve"> CBD </w:t>
      </w:r>
      <w:r w:rsidR="00E21EAF" w:rsidRPr="00E21EAF">
        <w:rPr>
          <w:rFonts w:eastAsia="Calibri"/>
          <w:snapToGrid/>
          <w:color w:val="000000"/>
          <w:sz w:val="22"/>
          <w:szCs w:val="22"/>
          <w:lang w:val="de-DE" w:eastAsia="de-DE"/>
        </w:rPr>
        <w:t>u</w:t>
      </w:r>
      <w:r w:rsidRPr="0095173A">
        <w:rPr>
          <w:rFonts w:eastAsia="Calibri"/>
          <w:snapToGrid/>
          <w:color w:val="000000"/>
          <w:sz w:val="22"/>
          <w:szCs w:val="22"/>
          <w:lang w:val="de-DE" w:eastAsia="de-DE"/>
        </w:rPr>
        <w:t>nd i</w:t>
      </w:r>
      <w:r w:rsidR="00E21EAF" w:rsidRPr="00E21EAF">
        <w:rPr>
          <w:rFonts w:eastAsia="Calibri"/>
          <w:snapToGrid/>
          <w:color w:val="000000"/>
          <w:sz w:val="22"/>
          <w:szCs w:val="22"/>
          <w:lang w:val="de-DE" w:eastAsia="de-DE"/>
        </w:rPr>
        <w:t>hre Erklärung betreffen d</w:t>
      </w:r>
      <w:r w:rsidR="00E21EAF">
        <w:rPr>
          <w:rFonts w:eastAsia="Calibri"/>
          <w:snapToGrid/>
          <w:color w:val="000000"/>
          <w:sz w:val="22"/>
          <w:szCs w:val="22"/>
          <w:lang w:val="de-DE" w:eastAsia="de-DE"/>
        </w:rPr>
        <w:t>en</w:t>
      </w:r>
      <w:r w:rsidR="00E21EAF" w:rsidRPr="00E21EAF">
        <w:rPr>
          <w:rFonts w:eastAsia="Calibri"/>
          <w:snapToGrid/>
          <w:color w:val="000000"/>
          <w:sz w:val="22"/>
          <w:szCs w:val="22"/>
          <w:lang w:val="de-DE" w:eastAsia="de-DE"/>
        </w:rPr>
        <w:t xml:space="preserve"> gesamten Terminus</w:t>
      </w:r>
      <w:r w:rsidRPr="0095173A">
        <w:rPr>
          <w:rFonts w:eastAsia="Calibri"/>
          <w:snapToGrid/>
          <w:color w:val="000000"/>
          <w:sz w:val="22"/>
          <w:szCs w:val="22"/>
          <w:lang w:val="de-DE" w:eastAsia="de-DE"/>
        </w:rPr>
        <w:t xml:space="preserve"> </w:t>
      </w:r>
      <w:r w:rsidRPr="0095173A">
        <w:rPr>
          <w:rFonts w:eastAsia="Calibri"/>
          <w:b/>
          <w:bCs/>
          <w:snapToGrid/>
          <w:color w:val="000000"/>
          <w:sz w:val="22"/>
          <w:szCs w:val="22"/>
          <w:lang w:val="de-DE" w:eastAsia="de-DE"/>
        </w:rPr>
        <w:t xml:space="preserve">invasive </w:t>
      </w:r>
      <w:r w:rsidR="00E21EAF">
        <w:rPr>
          <w:rFonts w:eastAsia="Calibri"/>
          <w:b/>
          <w:bCs/>
          <w:snapToGrid/>
          <w:color w:val="000000"/>
          <w:sz w:val="22"/>
          <w:szCs w:val="22"/>
          <w:lang w:val="de-DE" w:eastAsia="de-DE"/>
        </w:rPr>
        <w:t xml:space="preserve">gebietsfremde Arten </w:t>
      </w:r>
      <w:r w:rsidR="00E21EAF">
        <w:rPr>
          <w:rFonts w:eastAsia="Calibri"/>
          <w:bCs/>
          <w:snapToGrid/>
          <w:color w:val="000000"/>
          <w:sz w:val="22"/>
          <w:szCs w:val="22"/>
          <w:lang w:val="de-DE" w:eastAsia="de-DE"/>
        </w:rPr>
        <w:t>u</w:t>
      </w:r>
      <w:r w:rsidRPr="0095173A">
        <w:rPr>
          <w:rFonts w:eastAsia="Calibri"/>
          <w:snapToGrid/>
          <w:color w:val="000000"/>
          <w:sz w:val="22"/>
          <w:szCs w:val="22"/>
          <w:lang w:val="de-DE" w:eastAsia="de-DE"/>
        </w:rPr>
        <w:t xml:space="preserve">nd </w:t>
      </w:r>
      <w:r w:rsidR="00E21EAF">
        <w:rPr>
          <w:rFonts w:eastAsia="Calibri"/>
          <w:snapToGrid/>
          <w:color w:val="000000"/>
          <w:sz w:val="22"/>
          <w:szCs w:val="22"/>
          <w:lang w:val="de-DE" w:eastAsia="de-DE"/>
        </w:rPr>
        <w:t>betreffen nicht den Begriff</w:t>
      </w:r>
      <w:r w:rsidRPr="0095173A">
        <w:rPr>
          <w:rFonts w:eastAsia="Calibri"/>
          <w:snapToGrid/>
          <w:color w:val="000000"/>
          <w:sz w:val="22"/>
          <w:szCs w:val="22"/>
          <w:lang w:val="de-DE" w:eastAsia="de-DE"/>
        </w:rPr>
        <w:t xml:space="preserve"> </w:t>
      </w:r>
      <w:r w:rsidR="004F0BD8">
        <w:rPr>
          <w:rFonts w:eastAsia="Calibri"/>
          <w:snapToGrid/>
          <w:color w:val="000000"/>
          <w:sz w:val="22"/>
          <w:szCs w:val="22"/>
          <w:lang w:val="de-DE" w:eastAsia="de-DE"/>
        </w:rPr>
        <w:t>„</w:t>
      </w:r>
      <w:r w:rsidRPr="0095173A">
        <w:rPr>
          <w:rFonts w:eastAsia="Calibri"/>
          <w:snapToGrid/>
          <w:color w:val="000000"/>
          <w:sz w:val="22"/>
          <w:szCs w:val="22"/>
          <w:lang w:val="de-DE" w:eastAsia="de-DE"/>
        </w:rPr>
        <w:t xml:space="preserve">invasiv” </w:t>
      </w:r>
      <w:r w:rsidR="00E21EAF">
        <w:rPr>
          <w:rFonts w:eastAsia="Calibri"/>
          <w:snapToGrid/>
          <w:color w:val="000000"/>
          <w:sz w:val="22"/>
          <w:szCs w:val="22"/>
          <w:lang w:val="de-DE" w:eastAsia="de-DE"/>
        </w:rPr>
        <w:t>als solchen</w:t>
      </w:r>
      <w:r w:rsidRPr="0095173A">
        <w:rPr>
          <w:rFonts w:eastAsia="Calibri"/>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13</w:t>
      </w:r>
      <w:r w:rsidRPr="0095173A">
        <w:rPr>
          <w:rFonts w:eastAsia="Calibri"/>
          <w:snapToGrid/>
          <w:color w:val="000000"/>
          <w:sz w:val="14"/>
          <w:szCs w:val="14"/>
          <w:lang w:val="de-DE" w:eastAsia="de-DE"/>
        </w:rPr>
        <w:t xml:space="preserve"> </w:t>
      </w:r>
      <w:r w:rsidR="00E21EAF" w:rsidRPr="00E21EAF">
        <w:rPr>
          <w:rFonts w:eastAsia="Calibri"/>
          <w:snapToGrid/>
          <w:color w:val="000000"/>
          <w:sz w:val="22"/>
          <w:szCs w:val="22"/>
          <w:lang w:val="de-DE" w:eastAsia="de-DE"/>
        </w:rPr>
        <w:t>Der K</w:t>
      </w:r>
      <w:r w:rsidRPr="0095173A">
        <w:rPr>
          <w:rFonts w:eastAsia="Calibri"/>
          <w:snapToGrid/>
          <w:color w:val="000000"/>
          <w:sz w:val="22"/>
          <w:szCs w:val="22"/>
          <w:lang w:val="de-DE" w:eastAsia="de-DE"/>
        </w:rPr>
        <w:t xml:space="preserve">ontext </w:t>
      </w:r>
      <w:r w:rsidR="00E21EAF" w:rsidRPr="00E21EAF">
        <w:rPr>
          <w:rFonts w:eastAsia="Calibri"/>
          <w:snapToGrid/>
          <w:color w:val="000000"/>
          <w:sz w:val="22"/>
          <w:szCs w:val="22"/>
          <w:lang w:val="de-DE" w:eastAsia="de-DE"/>
        </w:rPr>
        <w:t>des</w:t>
      </w:r>
      <w:r w:rsidRPr="0095173A">
        <w:rPr>
          <w:rFonts w:eastAsia="Calibri"/>
          <w:snapToGrid/>
          <w:color w:val="000000"/>
          <w:sz w:val="22"/>
          <w:szCs w:val="22"/>
          <w:lang w:val="de-DE" w:eastAsia="de-DE"/>
        </w:rPr>
        <w:t xml:space="preserve"> IPPC is</w:t>
      </w:r>
      <w:r w:rsidR="00E21EAF" w:rsidRPr="00E21EAF">
        <w:rPr>
          <w:rFonts w:eastAsia="Calibri"/>
          <w:snapToGrid/>
          <w:color w:val="000000"/>
          <w:sz w:val="22"/>
          <w:szCs w:val="22"/>
          <w:lang w:val="de-DE" w:eastAsia="de-DE"/>
        </w:rPr>
        <w:t>t der Schutz von</w:t>
      </w:r>
      <w:r w:rsidR="00BF14C4" w:rsidRPr="00E21EAF">
        <w:rPr>
          <w:rFonts w:eastAsia="Calibri"/>
          <w:b/>
          <w:snapToGrid/>
          <w:color w:val="000000"/>
          <w:sz w:val="22"/>
          <w:szCs w:val="22"/>
          <w:lang w:val="de-DE" w:eastAsia="de-DE"/>
        </w:rPr>
        <w:t xml:space="preserve"> P</w:t>
      </w:r>
      <w:r w:rsidR="00BF14C4" w:rsidRPr="00E21EAF">
        <w:rPr>
          <w:rFonts w:eastAsia="Calibri"/>
          <w:b/>
          <w:bCs/>
          <w:snapToGrid/>
          <w:color w:val="000000"/>
          <w:sz w:val="22"/>
          <w:szCs w:val="22"/>
          <w:lang w:val="de-DE" w:eastAsia="de-DE"/>
        </w:rPr>
        <w:t>flanzen</w:t>
      </w:r>
      <w:r w:rsidRPr="0095173A">
        <w:rPr>
          <w:rFonts w:eastAsia="Calibri"/>
          <w:snapToGrid/>
          <w:color w:val="000000"/>
          <w:sz w:val="22"/>
          <w:szCs w:val="22"/>
          <w:lang w:val="de-DE" w:eastAsia="de-DE"/>
        </w:rPr>
        <w:t xml:space="preserve">. </w:t>
      </w:r>
      <w:r w:rsidR="00E21EAF" w:rsidRPr="00E21EAF">
        <w:rPr>
          <w:rFonts w:eastAsia="Calibri"/>
          <w:snapToGrid/>
          <w:color w:val="000000"/>
          <w:sz w:val="22"/>
          <w:szCs w:val="22"/>
          <w:lang w:val="de-DE" w:eastAsia="de-DE"/>
        </w:rPr>
        <w:t xml:space="preserve">Es ist klar, dass es für die biologische Vielfalt Folgen gibt, die </w:t>
      </w:r>
      <w:r w:rsidR="00BF14C4" w:rsidRPr="00E21EAF">
        <w:rPr>
          <w:rFonts w:eastAsia="Calibri"/>
          <w:b/>
          <w:snapToGrid/>
          <w:color w:val="000000"/>
          <w:sz w:val="22"/>
          <w:szCs w:val="22"/>
          <w:lang w:val="de-DE" w:eastAsia="de-DE"/>
        </w:rPr>
        <w:t>P</w:t>
      </w:r>
      <w:r w:rsidR="00BF14C4" w:rsidRPr="00E21EAF">
        <w:rPr>
          <w:rFonts w:eastAsia="Calibri"/>
          <w:b/>
          <w:bCs/>
          <w:snapToGrid/>
          <w:color w:val="000000"/>
          <w:sz w:val="22"/>
          <w:szCs w:val="22"/>
          <w:lang w:val="de-DE" w:eastAsia="de-DE"/>
        </w:rPr>
        <w:t>flanzen</w:t>
      </w:r>
      <w:r w:rsidR="00E21EAF" w:rsidRPr="00E21EAF">
        <w:rPr>
          <w:rFonts w:eastAsia="Calibri"/>
          <w:b/>
          <w:bCs/>
          <w:snapToGrid/>
          <w:color w:val="000000"/>
          <w:sz w:val="22"/>
          <w:szCs w:val="22"/>
          <w:lang w:val="de-DE" w:eastAsia="de-DE"/>
        </w:rPr>
        <w:t xml:space="preserve"> </w:t>
      </w:r>
      <w:r w:rsidR="00E21EAF">
        <w:rPr>
          <w:rFonts w:eastAsia="Calibri"/>
          <w:bCs/>
          <w:snapToGrid/>
          <w:color w:val="000000"/>
          <w:sz w:val="22"/>
          <w:szCs w:val="22"/>
          <w:lang w:val="de-DE" w:eastAsia="de-DE"/>
        </w:rPr>
        <w:t>nicht betreffen und daher gibt es</w:t>
      </w:r>
      <w:r w:rsidRPr="0095173A">
        <w:rPr>
          <w:rFonts w:eastAsia="Calibri"/>
          <w:snapToGrid/>
          <w:color w:val="000000"/>
          <w:sz w:val="22"/>
          <w:szCs w:val="22"/>
          <w:lang w:val="de-DE" w:eastAsia="de-DE"/>
        </w:rPr>
        <w:t xml:space="preserve"> </w:t>
      </w:r>
      <w:r w:rsidRPr="0095173A">
        <w:rPr>
          <w:rFonts w:eastAsia="Calibri"/>
          <w:b/>
          <w:bCs/>
          <w:snapToGrid/>
          <w:color w:val="000000"/>
          <w:sz w:val="22"/>
          <w:szCs w:val="22"/>
          <w:lang w:val="de-DE" w:eastAsia="de-DE"/>
        </w:rPr>
        <w:t xml:space="preserve">invasive </w:t>
      </w:r>
      <w:r w:rsidR="002265CA" w:rsidRPr="00E21EAF">
        <w:rPr>
          <w:rFonts w:eastAsia="Calibri"/>
          <w:b/>
          <w:bCs/>
          <w:snapToGrid/>
          <w:color w:val="000000"/>
          <w:sz w:val="22"/>
          <w:szCs w:val="22"/>
          <w:lang w:val="de-DE" w:eastAsia="de-DE"/>
        </w:rPr>
        <w:t>gebietsfremde Arten</w:t>
      </w:r>
      <w:r w:rsidRPr="0095173A">
        <w:rPr>
          <w:rFonts w:eastAsia="Calibri"/>
          <w:b/>
          <w:bCs/>
          <w:snapToGrid/>
          <w:color w:val="000000"/>
          <w:sz w:val="22"/>
          <w:szCs w:val="22"/>
          <w:lang w:val="de-DE" w:eastAsia="de-DE"/>
        </w:rPr>
        <w:t xml:space="preserve"> (CBD)</w:t>
      </w:r>
      <w:r w:rsidR="00E21EAF">
        <w:rPr>
          <w:rFonts w:eastAsia="Calibri"/>
          <w:b/>
          <w:bCs/>
          <w:snapToGrid/>
          <w:color w:val="000000"/>
          <w:sz w:val="22"/>
          <w:szCs w:val="22"/>
          <w:lang w:val="de-DE" w:eastAsia="de-DE"/>
        </w:rPr>
        <w:t xml:space="preserve">, </w:t>
      </w:r>
      <w:r w:rsidR="00E21EAF">
        <w:rPr>
          <w:rFonts w:eastAsia="Calibri"/>
          <w:bCs/>
          <w:snapToGrid/>
          <w:color w:val="000000"/>
          <w:sz w:val="22"/>
          <w:szCs w:val="22"/>
          <w:lang w:val="de-DE" w:eastAsia="de-DE"/>
        </w:rPr>
        <w:t>die für das</w:t>
      </w:r>
      <w:r w:rsidRPr="0095173A">
        <w:rPr>
          <w:rFonts w:eastAsia="Calibri"/>
          <w:snapToGrid/>
          <w:color w:val="000000"/>
          <w:sz w:val="22"/>
          <w:szCs w:val="22"/>
          <w:lang w:val="de-DE" w:eastAsia="de-DE"/>
        </w:rPr>
        <w:t xml:space="preserve"> </w:t>
      </w:r>
      <w:r w:rsidRPr="0095173A">
        <w:rPr>
          <w:rFonts w:eastAsia="Calibri"/>
          <w:b/>
          <w:bCs/>
          <w:snapToGrid/>
          <w:color w:val="000000"/>
          <w:sz w:val="22"/>
          <w:szCs w:val="22"/>
          <w:lang w:val="de-DE" w:eastAsia="de-DE"/>
        </w:rPr>
        <w:t>IPPC</w:t>
      </w:r>
      <w:r w:rsidR="00E21EAF">
        <w:rPr>
          <w:rFonts w:eastAsia="Calibri"/>
          <w:b/>
          <w:bCs/>
          <w:snapToGrid/>
          <w:color w:val="000000"/>
          <w:sz w:val="22"/>
          <w:szCs w:val="22"/>
          <w:lang w:val="de-DE" w:eastAsia="de-DE"/>
        </w:rPr>
        <w:t xml:space="preserve"> </w:t>
      </w:r>
      <w:r w:rsidR="00E21EAF">
        <w:rPr>
          <w:rFonts w:eastAsia="Calibri"/>
          <w:bCs/>
          <w:snapToGrid/>
          <w:color w:val="000000"/>
          <w:sz w:val="22"/>
          <w:szCs w:val="22"/>
          <w:lang w:val="de-DE" w:eastAsia="de-DE"/>
        </w:rPr>
        <w:t>nicht relevant sind</w:t>
      </w:r>
      <w:r w:rsidRPr="0095173A">
        <w:rPr>
          <w:rFonts w:eastAsia="Calibri"/>
          <w:snapToGrid/>
          <w:color w:val="000000"/>
          <w:sz w:val="22"/>
          <w:szCs w:val="22"/>
          <w:lang w:val="de-DE" w:eastAsia="de-DE"/>
        </w:rPr>
        <w:t xml:space="preserve">. </w:t>
      </w:r>
      <w:r w:rsidR="00E21EAF" w:rsidRPr="00E21EAF">
        <w:rPr>
          <w:rFonts w:eastAsia="Calibri"/>
          <w:snapToGrid/>
          <w:color w:val="000000"/>
          <w:sz w:val="22"/>
          <w:szCs w:val="22"/>
          <w:lang w:val="de-DE" w:eastAsia="de-DE"/>
        </w:rPr>
        <w:t>Das</w:t>
      </w:r>
      <w:r w:rsidR="008E3A8A">
        <w:rPr>
          <w:rFonts w:eastAsia="Calibri"/>
          <w:snapToGrid/>
          <w:color w:val="000000"/>
          <w:sz w:val="22"/>
          <w:szCs w:val="22"/>
          <w:lang w:val="de-DE" w:eastAsia="de-DE"/>
        </w:rPr>
        <w:t xml:space="preserve"> IPPC befasst sich auch mit</w:t>
      </w:r>
      <w:r w:rsidRPr="0095173A">
        <w:rPr>
          <w:rFonts w:eastAsia="Calibri"/>
          <w:snapToGrid/>
          <w:color w:val="000000"/>
          <w:sz w:val="22"/>
          <w:szCs w:val="22"/>
          <w:lang w:val="de-DE" w:eastAsia="de-DE"/>
        </w:rPr>
        <w:t xml:space="preserve"> </w:t>
      </w:r>
      <w:r w:rsidR="00BF14C4" w:rsidRPr="00E21EAF">
        <w:rPr>
          <w:rFonts w:eastAsia="Calibri"/>
          <w:b/>
          <w:snapToGrid/>
          <w:color w:val="000000"/>
          <w:sz w:val="22"/>
          <w:szCs w:val="22"/>
          <w:lang w:val="de-DE" w:eastAsia="de-DE"/>
        </w:rPr>
        <w:t>P</w:t>
      </w:r>
      <w:r w:rsidR="00BF14C4" w:rsidRPr="00E21EAF">
        <w:rPr>
          <w:rFonts w:eastAsia="Calibri"/>
          <w:b/>
          <w:bCs/>
          <w:snapToGrid/>
          <w:color w:val="000000"/>
          <w:sz w:val="22"/>
          <w:szCs w:val="22"/>
          <w:lang w:val="de-DE" w:eastAsia="de-DE"/>
        </w:rPr>
        <w:t>flanzenerzeugnisse</w:t>
      </w:r>
      <w:r w:rsidR="008E3A8A">
        <w:rPr>
          <w:rFonts w:eastAsia="Calibri"/>
          <w:b/>
          <w:bCs/>
          <w:snapToGrid/>
          <w:color w:val="000000"/>
          <w:sz w:val="22"/>
          <w:szCs w:val="22"/>
          <w:lang w:val="de-DE" w:eastAsia="de-DE"/>
        </w:rPr>
        <w:t>n</w:t>
      </w:r>
      <w:r w:rsidRPr="0095173A">
        <w:rPr>
          <w:rFonts w:eastAsia="Calibri"/>
          <w:snapToGrid/>
          <w:color w:val="000000"/>
          <w:sz w:val="22"/>
          <w:szCs w:val="22"/>
          <w:lang w:val="de-DE" w:eastAsia="de-DE"/>
        </w:rPr>
        <w:t xml:space="preserve">, </w:t>
      </w:r>
      <w:r w:rsidR="00E21EAF" w:rsidRPr="00E21EAF">
        <w:rPr>
          <w:rFonts w:eastAsia="Calibri"/>
          <w:snapToGrid/>
          <w:color w:val="000000"/>
          <w:sz w:val="22"/>
          <w:szCs w:val="22"/>
          <w:lang w:val="de-DE" w:eastAsia="de-DE"/>
        </w:rPr>
        <w:t xml:space="preserve">aber es ist nicht </w:t>
      </w:r>
      <w:r w:rsidR="00E752DE">
        <w:rPr>
          <w:rFonts w:eastAsia="Calibri"/>
          <w:snapToGrid/>
          <w:color w:val="000000"/>
          <w:sz w:val="22"/>
          <w:szCs w:val="22"/>
          <w:lang w:val="de-DE" w:eastAsia="de-DE"/>
        </w:rPr>
        <w:t>klar</w:t>
      </w:r>
      <w:r w:rsidR="00E21EAF" w:rsidRPr="00E21EAF">
        <w:rPr>
          <w:rFonts w:eastAsia="Calibri"/>
          <w:snapToGrid/>
          <w:color w:val="000000"/>
          <w:sz w:val="22"/>
          <w:szCs w:val="22"/>
          <w:lang w:val="de-DE" w:eastAsia="de-DE"/>
        </w:rPr>
        <w:t xml:space="preserve">, </w:t>
      </w:r>
      <w:r w:rsidR="008E3A8A">
        <w:rPr>
          <w:rFonts w:eastAsia="Calibri"/>
          <w:snapToGrid/>
          <w:color w:val="000000"/>
          <w:sz w:val="22"/>
          <w:szCs w:val="22"/>
          <w:lang w:val="de-DE" w:eastAsia="de-DE"/>
        </w:rPr>
        <w:t>inwieweit</w:t>
      </w:r>
      <w:r w:rsidR="00E21EAF" w:rsidRPr="00E21EAF">
        <w:rPr>
          <w:rFonts w:eastAsia="Calibri"/>
          <w:snapToGrid/>
          <w:color w:val="000000"/>
          <w:sz w:val="22"/>
          <w:szCs w:val="22"/>
          <w:lang w:val="de-DE" w:eastAsia="de-DE"/>
        </w:rPr>
        <w:t xml:space="preserve"> die</w:t>
      </w:r>
      <w:r w:rsidRPr="0095173A">
        <w:rPr>
          <w:rFonts w:eastAsia="Calibri"/>
          <w:snapToGrid/>
          <w:color w:val="000000"/>
          <w:sz w:val="22"/>
          <w:szCs w:val="22"/>
          <w:lang w:val="de-DE" w:eastAsia="de-DE"/>
        </w:rPr>
        <w:t xml:space="preserve"> CBD </w:t>
      </w:r>
      <w:r w:rsidR="00BF14C4" w:rsidRPr="00E21EAF">
        <w:rPr>
          <w:rFonts w:eastAsia="Calibri"/>
          <w:b/>
          <w:snapToGrid/>
          <w:color w:val="000000"/>
          <w:sz w:val="22"/>
          <w:szCs w:val="22"/>
          <w:lang w:val="de-DE" w:eastAsia="de-DE"/>
        </w:rPr>
        <w:t>P</w:t>
      </w:r>
      <w:r w:rsidR="00BF14C4" w:rsidRPr="00E21EAF">
        <w:rPr>
          <w:rFonts w:eastAsia="Calibri"/>
          <w:b/>
          <w:bCs/>
          <w:snapToGrid/>
          <w:color w:val="000000"/>
          <w:sz w:val="22"/>
          <w:szCs w:val="22"/>
          <w:lang w:val="de-DE" w:eastAsia="de-DE"/>
        </w:rPr>
        <w:t>flanzenerzeugnisse</w:t>
      </w:r>
      <w:r w:rsidRPr="0095173A">
        <w:rPr>
          <w:rFonts w:eastAsia="Calibri"/>
          <w:b/>
          <w:bCs/>
          <w:snapToGrid/>
          <w:color w:val="000000"/>
          <w:sz w:val="22"/>
          <w:szCs w:val="22"/>
          <w:lang w:val="de-DE" w:eastAsia="de-DE"/>
        </w:rPr>
        <w:t xml:space="preserve"> </w:t>
      </w:r>
      <w:r w:rsidRPr="0095173A">
        <w:rPr>
          <w:rFonts w:eastAsia="Calibri"/>
          <w:snapToGrid/>
          <w:color w:val="000000"/>
          <w:sz w:val="22"/>
          <w:szCs w:val="22"/>
          <w:lang w:val="de-DE" w:eastAsia="de-DE"/>
        </w:rPr>
        <w:t>a</w:t>
      </w:r>
      <w:r w:rsidR="00E21EAF">
        <w:rPr>
          <w:rFonts w:eastAsia="Calibri"/>
          <w:snapToGrid/>
          <w:color w:val="000000"/>
          <w:sz w:val="22"/>
          <w:szCs w:val="22"/>
          <w:lang w:val="de-DE" w:eastAsia="de-DE"/>
        </w:rPr>
        <w:t>l</w:t>
      </w:r>
      <w:r w:rsidRPr="0095173A">
        <w:rPr>
          <w:rFonts w:eastAsia="Calibri"/>
          <w:snapToGrid/>
          <w:color w:val="000000"/>
          <w:sz w:val="22"/>
          <w:szCs w:val="22"/>
          <w:lang w:val="de-DE" w:eastAsia="de-DE"/>
        </w:rPr>
        <w:t xml:space="preserve">s </w:t>
      </w:r>
      <w:r w:rsidR="00E21EAF">
        <w:rPr>
          <w:rFonts w:eastAsia="Calibri"/>
          <w:snapToGrid/>
          <w:color w:val="000000"/>
          <w:sz w:val="22"/>
          <w:szCs w:val="22"/>
          <w:lang w:val="de-DE" w:eastAsia="de-DE"/>
        </w:rPr>
        <w:t>einen Bestandteil von biologischer Vielfalt betrachtet</w:t>
      </w:r>
      <w:r w:rsidRPr="0095173A">
        <w:rPr>
          <w:rFonts w:eastAsia="Calibri"/>
          <w:snapToGrid/>
          <w:color w:val="000000"/>
          <w:sz w:val="22"/>
          <w:szCs w:val="22"/>
          <w:lang w:val="de-DE" w:eastAsia="de-DE"/>
        </w:rPr>
        <w:t xml:space="preserve">. </w:t>
      </w:r>
    </w:p>
    <w:p w:rsidR="0095173A" w:rsidRPr="008E3A8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14</w:t>
      </w:r>
      <w:r w:rsidRPr="008E3A8A">
        <w:rPr>
          <w:rFonts w:eastAsia="Calibri"/>
          <w:snapToGrid/>
          <w:color w:val="000000"/>
          <w:sz w:val="14"/>
          <w:szCs w:val="14"/>
          <w:lang w:val="de-DE" w:eastAsia="de-DE"/>
        </w:rPr>
        <w:t xml:space="preserve"> </w:t>
      </w:r>
      <w:r w:rsidR="008E3A8A" w:rsidRPr="008E3A8A">
        <w:rPr>
          <w:rFonts w:eastAsia="Calibri"/>
          <w:snapToGrid/>
          <w:color w:val="000000"/>
          <w:sz w:val="22"/>
          <w:szCs w:val="22"/>
          <w:lang w:val="de-DE" w:eastAsia="de-DE"/>
        </w:rPr>
        <w:t>Für das IPPC können</w:t>
      </w:r>
      <w:r w:rsidRPr="008E3A8A">
        <w:rPr>
          <w:rFonts w:eastAsia="Calibri"/>
          <w:snapToGrid/>
          <w:color w:val="000000"/>
          <w:sz w:val="22"/>
          <w:szCs w:val="22"/>
          <w:lang w:val="de-DE" w:eastAsia="de-DE"/>
        </w:rPr>
        <w:t xml:space="preserve"> </w:t>
      </w:r>
      <w:r w:rsidR="00E21EAF" w:rsidRPr="008E3A8A">
        <w:rPr>
          <w:rFonts w:eastAsia="Calibri"/>
          <w:b/>
          <w:bCs/>
          <w:snapToGrid/>
          <w:color w:val="000000"/>
          <w:sz w:val="22"/>
          <w:szCs w:val="22"/>
          <w:lang w:val="de-DE" w:eastAsia="de-DE"/>
        </w:rPr>
        <w:t>Organismen</w:t>
      </w:r>
      <w:r w:rsidR="008E3A8A" w:rsidRPr="008E3A8A">
        <w:rPr>
          <w:rFonts w:eastAsia="Calibri"/>
          <w:b/>
          <w:bCs/>
          <w:snapToGrid/>
          <w:color w:val="000000"/>
          <w:sz w:val="22"/>
          <w:szCs w:val="22"/>
          <w:lang w:val="de-DE" w:eastAsia="de-DE"/>
        </w:rPr>
        <w:t>,</w:t>
      </w:r>
      <w:r w:rsidRPr="008E3A8A">
        <w:rPr>
          <w:rFonts w:eastAsia="Calibri"/>
          <w:b/>
          <w:bCs/>
          <w:snapToGrid/>
          <w:color w:val="000000"/>
          <w:sz w:val="22"/>
          <w:szCs w:val="22"/>
          <w:lang w:val="de-DE" w:eastAsia="de-DE"/>
        </w:rPr>
        <w:t xml:space="preserve"> </w:t>
      </w:r>
      <w:r w:rsidR="008E3A8A" w:rsidRPr="008E3A8A">
        <w:rPr>
          <w:rFonts w:eastAsia="Calibri"/>
          <w:snapToGrid/>
          <w:color w:val="000000"/>
          <w:sz w:val="22"/>
          <w:szCs w:val="22"/>
          <w:lang w:val="de-DE" w:eastAsia="de-DE"/>
        </w:rPr>
        <w:t>die niemals in das</w:t>
      </w:r>
      <w:r w:rsidRPr="008E3A8A">
        <w:rPr>
          <w:rFonts w:eastAsia="Calibri"/>
          <w:snapToGrid/>
          <w:color w:val="000000"/>
          <w:sz w:val="22"/>
          <w:szCs w:val="22"/>
          <w:lang w:val="de-DE" w:eastAsia="de-DE"/>
        </w:rPr>
        <w:t xml:space="preserve"> </w:t>
      </w:r>
      <w:r w:rsidR="00E21EAF" w:rsidRPr="008E3A8A">
        <w:rPr>
          <w:rFonts w:eastAsia="Calibri"/>
          <w:b/>
          <w:bCs/>
          <w:snapToGrid/>
          <w:color w:val="000000"/>
          <w:sz w:val="22"/>
          <w:szCs w:val="22"/>
          <w:lang w:val="de-DE" w:eastAsia="de-DE"/>
        </w:rPr>
        <w:t>gefährdete Gebiet</w:t>
      </w:r>
      <w:r w:rsidRPr="008E3A8A">
        <w:rPr>
          <w:rFonts w:eastAsia="Calibri"/>
          <w:b/>
          <w:bCs/>
          <w:snapToGrid/>
          <w:color w:val="000000"/>
          <w:sz w:val="22"/>
          <w:szCs w:val="22"/>
          <w:lang w:val="de-DE" w:eastAsia="de-DE"/>
        </w:rPr>
        <w:t xml:space="preserve"> </w:t>
      </w:r>
      <w:r w:rsidR="008E3A8A" w:rsidRPr="008E3A8A">
        <w:rPr>
          <w:rFonts w:eastAsia="Calibri"/>
          <w:bCs/>
          <w:snapToGrid/>
          <w:color w:val="000000"/>
          <w:sz w:val="22"/>
          <w:szCs w:val="22"/>
          <w:lang w:val="de-DE" w:eastAsia="de-DE"/>
        </w:rPr>
        <w:t>eingedrungen sind</w:t>
      </w:r>
      <w:r w:rsidR="008E3A8A">
        <w:rPr>
          <w:rFonts w:eastAsia="Calibri"/>
          <w:snapToGrid/>
          <w:color w:val="000000"/>
          <w:sz w:val="22"/>
          <w:szCs w:val="22"/>
          <w:lang w:val="de-DE" w:eastAsia="de-DE"/>
        </w:rPr>
        <w:t xml:space="preserve">, </w:t>
      </w:r>
      <w:r w:rsidR="008C57B6">
        <w:rPr>
          <w:rFonts w:eastAsia="Calibri"/>
          <w:snapToGrid/>
          <w:color w:val="000000"/>
          <w:sz w:val="22"/>
          <w:szCs w:val="22"/>
          <w:lang w:val="de-DE" w:eastAsia="de-DE"/>
        </w:rPr>
        <w:t>im Ergebnis der</w:t>
      </w:r>
      <w:r w:rsidR="008C57B6" w:rsidRPr="008E3A8A">
        <w:rPr>
          <w:rFonts w:eastAsia="Calibri"/>
          <w:snapToGrid/>
          <w:color w:val="000000"/>
          <w:sz w:val="22"/>
          <w:szCs w:val="22"/>
          <w:lang w:val="de-DE" w:eastAsia="de-DE"/>
        </w:rPr>
        <w:t xml:space="preserve"> </w:t>
      </w:r>
      <w:r w:rsidR="008C57B6" w:rsidRPr="008E3A8A">
        <w:rPr>
          <w:rFonts w:eastAsia="Calibri"/>
          <w:b/>
          <w:bCs/>
          <w:snapToGrid/>
          <w:color w:val="000000"/>
          <w:sz w:val="22"/>
          <w:szCs w:val="22"/>
          <w:lang w:val="de-DE" w:eastAsia="de-DE"/>
        </w:rPr>
        <w:t>Risikoanalyse eines</w:t>
      </w:r>
      <w:r w:rsidR="00F1186E">
        <w:rPr>
          <w:rFonts w:eastAsia="Calibri"/>
          <w:b/>
          <w:bCs/>
          <w:snapToGrid/>
          <w:color w:val="000000"/>
          <w:sz w:val="22"/>
          <w:szCs w:val="22"/>
          <w:lang w:val="de-DE" w:eastAsia="de-DE"/>
        </w:rPr>
        <w:t xml:space="preserve"> Schädlings</w:t>
      </w:r>
      <w:r w:rsidR="008C57B6">
        <w:rPr>
          <w:rFonts w:eastAsia="Calibri"/>
          <w:snapToGrid/>
          <w:color w:val="000000"/>
          <w:sz w:val="22"/>
          <w:szCs w:val="22"/>
          <w:lang w:val="de-DE" w:eastAsia="de-DE"/>
        </w:rPr>
        <w:t xml:space="preserve"> </w:t>
      </w:r>
      <w:r w:rsidR="008E3A8A">
        <w:rPr>
          <w:rFonts w:eastAsia="Calibri"/>
          <w:snapToGrid/>
          <w:color w:val="000000"/>
          <w:sz w:val="22"/>
          <w:szCs w:val="22"/>
          <w:lang w:val="de-DE" w:eastAsia="de-DE"/>
        </w:rPr>
        <w:t>auch als potentiell</w:t>
      </w:r>
      <w:r w:rsidRPr="008E3A8A">
        <w:rPr>
          <w:rFonts w:eastAsia="Calibri"/>
          <w:snapToGrid/>
          <w:color w:val="000000"/>
          <w:sz w:val="22"/>
          <w:szCs w:val="22"/>
          <w:lang w:val="de-DE" w:eastAsia="de-DE"/>
        </w:rPr>
        <w:t xml:space="preserve"> </w:t>
      </w:r>
      <w:r w:rsidR="008E3A8A">
        <w:rPr>
          <w:rFonts w:eastAsia="Calibri"/>
          <w:snapToGrid/>
          <w:color w:val="000000"/>
          <w:sz w:val="22"/>
          <w:szCs w:val="22"/>
          <w:lang w:val="de-DE" w:eastAsia="de-DE"/>
        </w:rPr>
        <w:t xml:space="preserve">schädlich für </w:t>
      </w:r>
      <w:r w:rsidR="00BF14C4" w:rsidRPr="008E3A8A">
        <w:rPr>
          <w:rFonts w:eastAsia="Calibri"/>
          <w:b/>
          <w:snapToGrid/>
          <w:color w:val="000000"/>
          <w:sz w:val="22"/>
          <w:szCs w:val="22"/>
          <w:lang w:val="de-DE" w:eastAsia="de-DE"/>
        </w:rPr>
        <w:t>P</w:t>
      </w:r>
      <w:r w:rsidR="00BF14C4" w:rsidRPr="008E3A8A">
        <w:rPr>
          <w:rFonts w:eastAsia="Calibri"/>
          <w:b/>
          <w:bCs/>
          <w:snapToGrid/>
          <w:color w:val="000000"/>
          <w:sz w:val="22"/>
          <w:szCs w:val="22"/>
          <w:lang w:val="de-DE" w:eastAsia="de-DE"/>
        </w:rPr>
        <w:t>flanzen</w:t>
      </w:r>
      <w:r w:rsidR="008E3A8A">
        <w:rPr>
          <w:rFonts w:eastAsia="Calibri"/>
          <w:snapToGrid/>
          <w:color w:val="000000"/>
          <w:sz w:val="22"/>
          <w:szCs w:val="22"/>
          <w:lang w:val="de-DE" w:eastAsia="de-DE"/>
        </w:rPr>
        <w:t xml:space="preserve"> angesehen werden</w:t>
      </w:r>
      <w:r w:rsidRPr="008E3A8A">
        <w:rPr>
          <w:rFonts w:eastAsia="Calibri"/>
          <w:snapToGrid/>
          <w:color w:val="000000"/>
          <w:sz w:val="22"/>
          <w:szCs w:val="22"/>
          <w:lang w:val="de-DE" w:eastAsia="de-DE"/>
        </w:rPr>
        <w:t>.</w:t>
      </w:r>
    </w:p>
    <w:p w:rsidR="0095173A" w:rsidRPr="00D151C9" w:rsidRDefault="002265CA" w:rsidP="00D151C9">
      <w:pPr>
        <w:pStyle w:val="ispm5-3"/>
        <w:numPr>
          <w:ilvl w:val="0"/>
          <w:numId w:val="0"/>
        </w:numPr>
      </w:pPr>
      <w:bookmarkStart w:id="214" w:name="_Toc427138949"/>
      <w:bookmarkStart w:id="215" w:name="_Toc427139155"/>
      <w:bookmarkStart w:id="216" w:name="_Toc427139274"/>
      <w:bookmarkStart w:id="217" w:name="_Toc427139517"/>
      <w:bookmarkStart w:id="218" w:name="_Toc427139839"/>
      <w:r w:rsidRPr="00D151C9">
        <w:t>3.4</w:t>
      </w:r>
      <w:r w:rsidR="000821D0">
        <w:tab/>
      </w:r>
      <w:r w:rsidRPr="00D151C9">
        <w:t>„</w:t>
      </w:r>
      <w:r w:rsidR="008B0BCC" w:rsidRPr="00D151C9">
        <w:t>E</w:t>
      </w:r>
      <w:r w:rsidRPr="00D151C9">
        <w:t>tablierung</w:t>
      </w:r>
      <w:r w:rsidR="008B0BCC" w:rsidRPr="00D151C9">
        <w:t>”</w:t>
      </w:r>
      <w:bookmarkEnd w:id="214"/>
      <w:bookmarkEnd w:id="215"/>
      <w:bookmarkEnd w:id="216"/>
      <w:bookmarkEnd w:id="217"/>
      <w:bookmarkEnd w:id="218"/>
      <w:r w:rsidR="00C30E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06"/>
        <w:gridCol w:w="4606"/>
      </w:tblGrid>
      <w:tr w:rsidR="008B0BCC" w:rsidRPr="00D20A01">
        <w:tc>
          <w:tcPr>
            <w:tcW w:w="4606" w:type="dxa"/>
          </w:tcPr>
          <w:p w:rsidR="008B0BCC" w:rsidRPr="00D20A01" w:rsidRDefault="008B0BCC" w:rsidP="008A253B">
            <w:pPr>
              <w:tabs>
                <w:tab w:val="left" w:pos="567"/>
              </w:tabs>
              <w:rPr>
                <w:rFonts w:eastAsia="Calibri"/>
                <w:b/>
                <w:bCs/>
                <w:snapToGrid/>
                <w:color w:val="000000"/>
                <w:sz w:val="23"/>
                <w:szCs w:val="23"/>
                <w:lang w:val="de-DE" w:eastAsia="de-DE"/>
              </w:rPr>
            </w:pPr>
            <w:r w:rsidRPr="00D20A01">
              <w:rPr>
                <w:rFonts w:eastAsia="Calibri"/>
                <w:i/>
                <w:iCs/>
                <w:snapToGrid/>
                <w:color w:val="000000"/>
                <w:sz w:val="22"/>
                <w:szCs w:val="22"/>
                <w:lang w:val="de-DE" w:eastAsia="de-DE"/>
              </w:rPr>
              <w:t>CBD D</w:t>
            </w:r>
            <w:r w:rsidRPr="00201673">
              <w:rPr>
                <w:rFonts w:eastAsia="Calibri"/>
                <w:i/>
                <w:iCs/>
                <w:snapToGrid/>
                <w:color w:val="000000"/>
                <w:sz w:val="22"/>
                <w:szCs w:val="22"/>
                <w:lang w:val="de-DE" w:eastAsia="de-DE"/>
              </w:rPr>
              <w:t>efinition</w:t>
            </w:r>
          </w:p>
        </w:tc>
        <w:tc>
          <w:tcPr>
            <w:tcW w:w="4606" w:type="dxa"/>
          </w:tcPr>
          <w:p w:rsidR="008B0BCC" w:rsidRPr="00D20A01" w:rsidRDefault="008B0BCC" w:rsidP="008A253B">
            <w:pPr>
              <w:tabs>
                <w:tab w:val="left" w:pos="567"/>
              </w:tabs>
              <w:rPr>
                <w:rFonts w:eastAsia="Calibri"/>
                <w:b/>
                <w:bCs/>
                <w:snapToGrid/>
                <w:color w:val="000000"/>
                <w:sz w:val="23"/>
                <w:szCs w:val="23"/>
                <w:lang w:val="de-DE" w:eastAsia="de-DE"/>
              </w:rPr>
            </w:pPr>
            <w:r w:rsidRPr="00201673">
              <w:rPr>
                <w:rFonts w:eastAsia="Calibri"/>
                <w:i/>
                <w:iCs/>
                <w:snapToGrid/>
                <w:color w:val="000000"/>
                <w:sz w:val="22"/>
                <w:szCs w:val="22"/>
                <w:lang w:val="de-DE" w:eastAsia="de-DE"/>
              </w:rPr>
              <w:t>E</w:t>
            </w:r>
            <w:r>
              <w:rPr>
                <w:rFonts w:eastAsia="Calibri"/>
                <w:i/>
                <w:iCs/>
                <w:snapToGrid/>
                <w:color w:val="000000"/>
                <w:sz w:val="22"/>
                <w:szCs w:val="22"/>
                <w:lang w:val="de-DE" w:eastAsia="de-DE"/>
              </w:rPr>
              <w:t>rklärung im Kontext des</w:t>
            </w:r>
            <w:r w:rsidRPr="00201673">
              <w:rPr>
                <w:rFonts w:eastAsia="Calibri"/>
                <w:i/>
                <w:iCs/>
                <w:snapToGrid/>
                <w:color w:val="000000"/>
                <w:sz w:val="22"/>
                <w:szCs w:val="22"/>
                <w:lang w:val="de-DE" w:eastAsia="de-DE"/>
              </w:rPr>
              <w:t xml:space="preserve"> IPPC</w:t>
            </w:r>
          </w:p>
        </w:tc>
      </w:tr>
      <w:tr w:rsidR="008B0BCC" w:rsidRPr="00E21EAF">
        <w:tc>
          <w:tcPr>
            <w:tcW w:w="4606" w:type="dxa"/>
          </w:tcPr>
          <w:p w:rsidR="008B0BCC" w:rsidRPr="008826A1" w:rsidRDefault="008826A1" w:rsidP="00EC5FA4">
            <w:pPr>
              <w:tabs>
                <w:tab w:val="left" w:pos="567"/>
              </w:tabs>
              <w:rPr>
                <w:rFonts w:eastAsia="Calibri"/>
                <w:b/>
                <w:bCs/>
                <w:snapToGrid/>
                <w:color w:val="000000"/>
                <w:sz w:val="23"/>
                <w:szCs w:val="23"/>
                <w:lang w:val="de-DE" w:eastAsia="de-DE"/>
              </w:rPr>
            </w:pPr>
            <w:r w:rsidRPr="008826A1">
              <w:rPr>
                <w:rFonts w:eastAsia="Calibri"/>
                <w:snapToGrid/>
                <w:color w:val="000000"/>
                <w:sz w:val="22"/>
                <w:szCs w:val="22"/>
                <w:lang w:val="de-DE" w:eastAsia="de-DE"/>
              </w:rPr>
              <w:t>Der Prozess</w:t>
            </w:r>
            <w:r w:rsidR="008B0BCC" w:rsidRPr="00865794">
              <w:rPr>
                <w:rFonts w:eastAsia="Calibri"/>
                <w:snapToGrid/>
                <w:color w:val="000000"/>
                <w:sz w:val="22"/>
                <w:szCs w:val="14"/>
                <w:vertAlign w:val="superscript"/>
                <w:lang w:val="de-DE" w:eastAsia="de-DE"/>
              </w:rPr>
              <w:t>15</w:t>
            </w:r>
            <w:r w:rsidR="00AE5795" w:rsidRPr="00AE5795">
              <w:rPr>
                <w:rFonts w:eastAsia="Calibri"/>
                <w:snapToGrid/>
                <w:color w:val="000000"/>
                <w:sz w:val="22"/>
                <w:szCs w:val="14"/>
                <w:lang w:val="de-DE" w:eastAsia="de-DE"/>
              </w:rPr>
              <w:t>, bei dem</w:t>
            </w:r>
            <w:r w:rsidR="008B0BCC" w:rsidRPr="0095173A">
              <w:rPr>
                <w:rFonts w:eastAsia="Calibri"/>
                <w:snapToGrid/>
                <w:color w:val="000000"/>
                <w:sz w:val="14"/>
                <w:szCs w:val="14"/>
                <w:lang w:val="de-DE" w:eastAsia="de-DE"/>
              </w:rPr>
              <w:t xml:space="preserve"> </w:t>
            </w:r>
            <w:r w:rsidR="00E21EAF" w:rsidRPr="008826A1">
              <w:rPr>
                <w:rFonts w:eastAsia="Calibri"/>
                <w:snapToGrid/>
                <w:color w:val="000000"/>
                <w:sz w:val="22"/>
                <w:szCs w:val="22"/>
                <w:lang w:val="de-DE" w:eastAsia="de-DE"/>
              </w:rPr>
              <w:t>eine gebietsfremde Art</w:t>
            </w:r>
            <w:r w:rsidR="008B0BCC" w:rsidRPr="0095173A">
              <w:rPr>
                <w:rFonts w:eastAsia="Calibri"/>
                <w:snapToGrid/>
                <w:color w:val="000000"/>
                <w:sz w:val="22"/>
                <w:szCs w:val="22"/>
                <w:lang w:val="de-DE" w:eastAsia="de-DE"/>
              </w:rPr>
              <w:t xml:space="preserve"> in </w:t>
            </w:r>
            <w:r w:rsidR="00E21EAF" w:rsidRPr="008826A1">
              <w:rPr>
                <w:rFonts w:eastAsia="Calibri"/>
                <w:snapToGrid/>
                <w:color w:val="000000"/>
                <w:sz w:val="22"/>
                <w:szCs w:val="22"/>
                <w:lang w:val="de-DE" w:eastAsia="de-DE"/>
              </w:rPr>
              <w:t>einem neuen Ha</w:t>
            </w:r>
            <w:r w:rsidR="008B0BCC" w:rsidRPr="0095173A">
              <w:rPr>
                <w:rFonts w:eastAsia="Calibri"/>
                <w:snapToGrid/>
                <w:color w:val="000000"/>
                <w:sz w:val="22"/>
                <w:szCs w:val="22"/>
                <w:lang w:val="de-DE" w:eastAsia="de-DE"/>
              </w:rPr>
              <w:t xml:space="preserve">bitat </w:t>
            </w:r>
            <w:r w:rsidRPr="008826A1">
              <w:rPr>
                <w:rFonts w:eastAsia="Calibri"/>
                <w:snapToGrid/>
                <w:color w:val="000000"/>
                <w:sz w:val="22"/>
                <w:szCs w:val="22"/>
                <w:lang w:val="de-DE" w:eastAsia="de-DE"/>
              </w:rPr>
              <w:t>erfolgreich lebensfähige Nach</w:t>
            </w:r>
            <w:r w:rsidR="00D50F67">
              <w:rPr>
                <w:rFonts w:eastAsia="Calibri"/>
                <w:snapToGrid/>
                <w:color w:val="000000"/>
                <w:sz w:val="22"/>
                <w:szCs w:val="22"/>
                <w:lang w:val="de-DE" w:eastAsia="de-DE"/>
              </w:rPr>
              <w:t>kommenschaft</w:t>
            </w:r>
            <w:r w:rsidR="008B0BCC" w:rsidRPr="00865794">
              <w:rPr>
                <w:rFonts w:eastAsia="Calibri"/>
                <w:snapToGrid/>
                <w:color w:val="000000"/>
                <w:sz w:val="22"/>
                <w:szCs w:val="14"/>
                <w:vertAlign w:val="superscript"/>
                <w:lang w:val="de-DE" w:eastAsia="de-DE"/>
              </w:rPr>
              <w:t>16</w:t>
            </w:r>
            <w:r w:rsidR="008B0BCC" w:rsidRPr="0095173A">
              <w:rPr>
                <w:rFonts w:eastAsia="Calibri"/>
                <w:snapToGrid/>
                <w:color w:val="000000"/>
                <w:sz w:val="14"/>
                <w:szCs w:val="14"/>
                <w:lang w:val="de-DE" w:eastAsia="de-DE"/>
              </w:rPr>
              <w:t xml:space="preserve"> </w:t>
            </w:r>
            <w:r w:rsidR="00894A61">
              <w:rPr>
                <w:rFonts w:eastAsia="Calibri"/>
                <w:snapToGrid/>
                <w:color w:val="000000"/>
                <w:sz w:val="22"/>
                <w:szCs w:val="22"/>
                <w:lang w:val="de-DE" w:eastAsia="de-DE"/>
              </w:rPr>
              <w:t>mit der Wahrscheinlichkeit auf</w:t>
            </w:r>
            <w:r w:rsidRPr="008826A1">
              <w:rPr>
                <w:rFonts w:eastAsia="Calibri"/>
                <w:snapToGrid/>
                <w:color w:val="000000"/>
                <w:sz w:val="22"/>
                <w:szCs w:val="22"/>
                <w:lang w:val="de-DE" w:eastAsia="de-DE"/>
              </w:rPr>
              <w:t xml:space="preserve"> </w:t>
            </w:r>
            <w:r>
              <w:rPr>
                <w:rFonts w:eastAsia="Calibri"/>
                <w:snapToGrid/>
                <w:color w:val="000000"/>
                <w:sz w:val="22"/>
                <w:szCs w:val="22"/>
                <w:lang w:val="de-DE" w:eastAsia="de-DE"/>
              </w:rPr>
              <w:t>fortwährendes Überleben</w:t>
            </w:r>
            <w:r w:rsidR="00D50F67" w:rsidRPr="008826A1">
              <w:rPr>
                <w:rFonts w:eastAsia="Calibri"/>
                <w:snapToGrid/>
                <w:color w:val="000000"/>
                <w:sz w:val="22"/>
                <w:szCs w:val="22"/>
                <w:lang w:val="de-DE" w:eastAsia="de-DE"/>
              </w:rPr>
              <w:t xml:space="preserve"> </w:t>
            </w:r>
            <w:r w:rsidR="00AE5795">
              <w:rPr>
                <w:rFonts w:eastAsia="Calibri"/>
                <w:snapToGrid/>
                <w:color w:val="000000"/>
                <w:sz w:val="22"/>
                <w:szCs w:val="22"/>
                <w:lang w:val="de-DE" w:eastAsia="de-DE"/>
              </w:rPr>
              <w:t>erzeugt</w:t>
            </w:r>
          </w:p>
        </w:tc>
        <w:tc>
          <w:tcPr>
            <w:tcW w:w="4606" w:type="dxa"/>
          </w:tcPr>
          <w:p w:rsidR="008B0BCC" w:rsidRPr="00E21EAF" w:rsidRDefault="00E21EAF" w:rsidP="008A253B">
            <w:pPr>
              <w:tabs>
                <w:tab w:val="left" w:pos="567"/>
              </w:tabs>
              <w:rPr>
                <w:rFonts w:eastAsia="Calibri"/>
                <w:b/>
                <w:bCs/>
                <w:snapToGrid/>
                <w:color w:val="000000"/>
                <w:sz w:val="23"/>
                <w:szCs w:val="23"/>
                <w:lang w:val="de-DE" w:eastAsia="de-DE"/>
              </w:rPr>
            </w:pPr>
            <w:r w:rsidRPr="001D12CF">
              <w:rPr>
                <w:rFonts w:eastAsia="Calibri"/>
                <w:snapToGrid/>
                <w:color w:val="000000"/>
                <w:sz w:val="22"/>
                <w:szCs w:val="22"/>
                <w:lang w:val="de-DE" w:eastAsia="de-DE"/>
              </w:rPr>
              <w:t>Die</w:t>
            </w:r>
            <w:r w:rsidR="008B0BCC" w:rsidRPr="001D12CF">
              <w:rPr>
                <w:rFonts w:eastAsia="Calibri"/>
                <w:snapToGrid/>
                <w:color w:val="000000"/>
                <w:sz w:val="22"/>
                <w:szCs w:val="22"/>
                <w:lang w:val="de-DE" w:eastAsia="de-DE"/>
              </w:rPr>
              <w:t xml:space="preserve"> </w:t>
            </w:r>
            <w:r w:rsidRPr="001D12CF">
              <w:rPr>
                <w:rFonts w:eastAsia="Calibri"/>
                <w:b/>
                <w:bCs/>
                <w:snapToGrid/>
                <w:color w:val="000000"/>
                <w:sz w:val="22"/>
                <w:szCs w:val="22"/>
                <w:lang w:val="de-DE" w:eastAsia="de-DE"/>
              </w:rPr>
              <w:t>Etablierung</w:t>
            </w:r>
            <w:r w:rsidR="008B0BCC" w:rsidRPr="001D12CF">
              <w:rPr>
                <w:rFonts w:eastAsia="Calibri"/>
                <w:b/>
                <w:bCs/>
                <w:snapToGrid/>
                <w:color w:val="000000"/>
                <w:sz w:val="22"/>
                <w:szCs w:val="22"/>
                <w:lang w:val="de-DE" w:eastAsia="de-DE"/>
              </w:rPr>
              <w:t xml:space="preserve"> </w:t>
            </w:r>
            <w:r w:rsidRPr="001D12CF">
              <w:rPr>
                <w:rFonts w:eastAsia="Calibri"/>
                <w:snapToGrid/>
                <w:color w:val="000000"/>
                <w:sz w:val="22"/>
                <w:szCs w:val="22"/>
                <w:lang w:val="de-DE" w:eastAsia="de-DE"/>
              </w:rPr>
              <w:t>einer</w:t>
            </w:r>
            <w:r w:rsidR="008B0BCC" w:rsidRPr="001D12CF">
              <w:rPr>
                <w:rFonts w:eastAsia="Calibri"/>
                <w:snapToGrid/>
                <w:color w:val="000000"/>
                <w:sz w:val="22"/>
                <w:szCs w:val="22"/>
                <w:lang w:val="de-DE" w:eastAsia="de-DE"/>
              </w:rPr>
              <w:t xml:space="preserve"> </w:t>
            </w:r>
            <w:r w:rsidRPr="001D12CF">
              <w:rPr>
                <w:rFonts w:eastAsia="Calibri"/>
                <w:b/>
                <w:bCs/>
                <w:snapToGrid/>
                <w:color w:val="000000"/>
                <w:sz w:val="22"/>
                <w:szCs w:val="22"/>
                <w:lang w:val="de-DE" w:eastAsia="de-DE"/>
              </w:rPr>
              <w:t>gebietsfremden Art</w:t>
            </w:r>
            <w:r w:rsidR="008B0BCC" w:rsidRPr="001D12CF">
              <w:rPr>
                <w:rFonts w:eastAsia="Calibri"/>
                <w:b/>
                <w:bCs/>
                <w:snapToGrid/>
                <w:color w:val="000000"/>
                <w:sz w:val="22"/>
                <w:szCs w:val="22"/>
                <w:lang w:val="de-DE" w:eastAsia="de-DE"/>
              </w:rPr>
              <w:t xml:space="preserve"> (CBD) </w:t>
            </w:r>
            <w:r w:rsidRPr="001D12CF">
              <w:rPr>
                <w:rFonts w:eastAsia="Calibri"/>
                <w:snapToGrid/>
                <w:color w:val="000000"/>
                <w:sz w:val="22"/>
                <w:szCs w:val="22"/>
                <w:lang w:val="de-DE" w:eastAsia="de-DE"/>
              </w:rPr>
              <w:t>in einem</w:t>
            </w:r>
            <w:r w:rsidR="008B0BCC" w:rsidRPr="001D12CF">
              <w:rPr>
                <w:rFonts w:eastAsia="Calibri"/>
                <w:snapToGrid/>
                <w:color w:val="000000"/>
                <w:sz w:val="22"/>
                <w:szCs w:val="22"/>
                <w:lang w:val="de-DE" w:eastAsia="de-DE"/>
              </w:rPr>
              <w:t xml:space="preserve"> </w:t>
            </w:r>
            <w:r w:rsidRPr="001D12CF">
              <w:rPr>
                <w:rFonts w:eastAsia="Calibri"/>
                <w:b/>
                <w:bCs/>
                <w:snapToGrid/>
                <w:color w:val="000000"/>
                <w:sz w:val="22"/>
                <w:szCs w:val="22"/>
                <w:lang w:val="de-DE" w:eastAsia="de-DE"/>
              </w:rPr>
              <w:t>H</w:t>
            </w:r>
            <w:r w:rsidR="008B0BCC" w:rsidRPr="001D12CF">
              <w:rPr>
                <w:rFonts w:eastAsia="Calibri"/>
                <w:b/>
                <w:bCs/>
                <w:snapToGrid/>
                <w:color w:val="000000"/>
                <w:sz w:val="22"/>
                <w:szCs w:val="22"/>
                <w:lang w:val="de-DE" w:eastAsia="de-DE"/>
              </w:rPr>
              <w:t xml:space="preserve">abitat </w:t>
            </w:r>
            <w:r w:rsidR="008B0BCC" w:rsidRPr="001D12CF">
              <w:rPr>
                <w:rFonts w:eastAsia="Calibri"/>
                <w:snapToGrid/>
                <w:color w:val="000000"/>
                <w:sz w:val="22"/>
                <w:szCs w:val="22"/>
                <w:lang w:val="de-DE" w:eastAsia="de-DE"/>
              </w:rPr>
              <w:t xml:space="preserve">in </w:t>
            </w:r>
            <w:r w:rsidRPr="001D12CF">
              <w:rPr>
                <w:rFonts w:eastAsia="Calibri"/>
                <w:snapToGrid/>
                <w:color w:val="000000"/>
                <w:sz w:val="22"/>
                <w:szCs w:val="22"/>
                <w:lang w:val="de-DE" w:eastAsia="de-DE"/>
              </w:rPr>
              <w:t>dem</w:t>
            </w:r>
            <w:r w:rsidR="008B0BCC" w:rsidRPr="001D12CF">
              <w:rPr>
                <w:rFonts w:eastAsia="Calibri"/>
                <w:snapToGrid/>
                <w:color w:val="000000"/>
                <w:sz w:val="22"/>
                <w:szCs w:val="22"/>
                <w:lang w:val="de-DE" w:eastAsia="de-DE"/>
              </w:rPr>
              <w:t xml:space="preserve"> </w:t>
            </w:r>
            <w:r w:rsidRPr="001D12CF">
              <w:rPr>
                <w:rFonts w:eastAsia="Calibri"/>
                <w:b/>
                <w:bCs/>
                <w:snapToGrid/>
                <w:color w:val="000000"/>
                <w:sz w:val="22"/>
                <w:szCs w:val="22"/>
                <w:lang w:val="de-DE" w:eastAsia="de-DE"/>
              </w:rPr>
              <w:t>Gebiet</w:t>
            </w:r>
            <w:r w:rsidR="00865794">
              <w:rPr>
                <w:rFonts w:eastAsia="Calibri"/>
                <w:b/>
                <w:bCs/>
                <w:snapToGrid/>
                <w:color w:val="000000"/>
                <w:sz w:val="22"/>
                <w:szCs w:val="22"/>
                <w:lang w:val="de-DE" w:eastAsia="de-DE"/>
              </w:rPr>
              <w:t>,</w:t>
            </w:r>
            <w:r w:rsidR="008B0BCC" w:rsidRPr="001D12CF">
              <w:rPr>
                <w:rFonts w:eastAsia="Calibri"/>
                <w:b/>
                <w:bCs/>
                <w:snapToGrid/>
                <w:color w:val="000000"/>
                <w:sz w:val="22"/>
                <w:szCs w:val="22"/>
                <w:lang w:val="de-DE" w:eastAsia="de-DE"/>
              </w:rPr>
              <w:t xml:space="preserve"> </w:t>
            </w:r>
            <w:r w:rsidR="008B0BCC" w:rsidRPr="001D12CF">
              <w:rPr>
                <w:rFonts w:eastAsia="Calibri"/>
                <w:snapToGrid/>
                <w:color w:val="000000"/>
                <w:sz w:val="22"/>
                <w:szCs w:val="22"/>
                <w:lang w:val="de-DE" w:eastAsia="de-DE"/>
              </w:rPr>
              <w:t>i</w:t>
            </w:r>
            <w:r w:rsidRPr="001D12CF">
              <w:rPr>
                <w:rFonts w:eastAsia="Calibri"/>
                <w:snapToGrid/>
                <w:color w:val="000000"/>
                <w:sz w:val="22"/>
                <w:szCs w:val="22"/>
                <w:lang w:val="de-DE" w:eastAsia="de-DE"/>
              </w:rPr>
              <w:t>n das sie</w:t>
            </w:r>
            <w:r w:rsidR="008B0BCC" w:rsidRPr="001D12CF">
              <w:rPr>
                <w:rFonts w:eastAsia="Calibri"/>
                <w:snapToGrid/>
                <w:color w:val="000000"/>
                <w:sz w:val="22"/>
                <w:szCs w:val="22"/>
                <w:lang w:val="de-DE" w:eastAsia="de-DE"/>
              </w:rPr>
              <w:t xml:space="preserve"> </w:t>
            </w:r>
            <w:r w:rsidRPr="001D12CF">
              <w:rPr>
                <w:rFonts w:eastAsia="Calibri"/>
                <w:b/>
                <w:bCs/>
                <w:snapToGrid/>
                <w:color w:val="000000"/>
                <w:sz w:val="22"/>
                <w:szCs w:val="22"/>
                <w:lang w:val="de-DE" w:eastAsia="de-DE"/>
              </w:rPr>
              <w:t xml:space="preserve">eingedrungen </w:t>
            </w:r>
            <w:r w:rsidRPr="001D12CF">
              <w:rPr>
                <w:rFonts w:eastAsia="Calibri"/>
                <w:bCs/>
                <w:snapToGrid/>
                <w:color w:val="000000"/>
                <w:sz w:val="22"/>
                <w:szCs w:val="22"/>
                <w:lang w:val="de-DE" w:eastAsia="de-DE"/>
              </w:rPr>
              <w:t>ist</w:t>
            </w:r>
            <w:r w:rsidR="008B0BCC" w:rsidRPr="001D12CF">
              <w:rPr>
                <w:rFonts w:eastAsia="Calibri"/>
                <w:snapToGrid/>
                <w:color w:val="000000"/>
                <w:sz w:val="22"/>
                <w:szCs w:val="22"/>
                <w:lang w:val="de-DE" w:eastAsia="de-DE"/>
              </w:rPr>
              <w:t xml:space="preserve">, </w:t>
            </w:r>
            <w:r w:rsidR="008826A1" w:rsidRPr="001D12CF">
              <w:rPr>
                <w:rFonts w:eastAsia="Calibri"/>
                <w:snapToGrid/>
                <w:color w:val="000000"/>
                <w:sz w:val="22"/>
                <w:szCs w:val="22"/>
                <w:lang w:val="de-DE" w:eastAsia="de-DE"/>
              </w:rPr>
              <w:t>aufgrund von erfolgreicher Vermehrung</w:t>
            </w:r>
          </w:p>
        </w:tc>
      </w:tr>
    </w:tbl>
    <w:p w:rsidR="0095173A" w:rsidRPr="0095173A" w:rsidRDefault="008826A1"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6077A6">
        <w:rPr>
          <w:rFonts w:eastAsia="Calibri"/>
          <w:i/>
          <w:iCs/>
          <w:snapToGrid/>
          <w:color w:val="000000"/>
          <w:sz w:val="22"/>
          <w:szCs w:val="22"/>
          <w:lang w:val="de-DE" w:eastAsia="de-DE"/>
        </w:rPr>
        <w:t>Anmerkung</w:t>
      </w:r>
      <w:r w:rsidR="0095173A" w:rsidRPr="0095173A">
        <w:rPr>
          <w:rFonts w:eastAsia="Calibri"/>
          <w:i/>
          <w:iCs/>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15</w:t>
      </w:r>
      <w:r w:rsidRPr="0095173A">
        <w:rPr>
          <w:rFonts w:eastAsia="Calibri"/>
          <w:snapToGrid/>
          <w:color w:val="000000"/>
          <w:sz w:val="14"/>
          <w:szCs w:val="14"/>
          <w:lang w:val="de-DE" w:eastAsia="de-DE"/>
        </w:rPr>
        <w:t xml:space="preserve"> </w:t>
      </w:r>
      <w:r w:rsidR="006077A6" w:rsidRPr="006077A6">
        <w:rPr>
          <w:rFonts w:eastAsia="Calibri"/>
          <w:snapToGrid/>
          <w:color w:val="000000"/>
          <w:sz w:val="22"/>
          <w:szCs w:val="22"/>
          <w:lang w:val="de-DE" w:eastAsia="de-DE"/>
        </w:rPr>
        <w:t xml:space="preserve">Eine </w:t>
      </w:r>
      <w:r w:rsidRPr="0095173A">
        <w:rPr>
          <w:rFonts w:eastAsia="Calibri"/>
          <w:b/>
          <w:bCs/>
          <w:snapToGrid/>
          <w:color w:val="000000"/>
          <w:sz w:val="22"/>
          <w:szCs w:val="22"/>
          <w:lang w:val="de-DE" w:eastAsia="de-DE"/>
        </w:rPr>
        <w:t>E</w:t>
      </w:r>
      <w:r w:rsidR="003C65C1" w:rsidRPr="006077A6">
        <w:rPr>
          <w:rFonts w:eastAsia="Calibri"/>
          <w:b/>
          <w:bCs/>
          <w:snapToGrid/>
          <w:color w:val="000000"/>
          <w:sz w:val="22"/>
          <w:szCs w:val="22"/>
          <w:lang w:val="de-DE" w:eastAsia="de-DE"/>
        </w:rPr>
        <w:t>tablierung</w:t>
      </w:r>
      <w:r w:rsidRPr="0095173A">
        <w:rPr>
          <w:rFonts w:eastAsia="Calibri"/>
          <w:b/>
          <w:bCs/>
          <w:snapToGrid/>
          <w:color w:val="000000"/>
          <w:sz w:val="22"/>
          <w:szCs w:val="22"/>
          <w:lang w:val="de-DE" w:eastAsia="de-DE"/>
        </w:rPr>
        <w:t xml:space="preserve"> (CBD) </w:t>
      </w:r>
      <w:r w:rsidRPr="0095173A">
        <w:rPr>
          <w:rFonts w:eastAsia="Calibri"/>
          <w:snapToGrid/>
          <w:color w:val="000000"/>
          <w:sz w:val="22"/>
          <w:szCs w:val="22"/>
          <w:lang w:val="de-DE" w:eastAsia="de-DE"/>
        </w:rPr>
        <w:t>is</w:t>
      </w:r>
      <w:r w:rsidR="003C65C1" w:rsidRPr="006077A6">
        <w:rPr>
          <w:rFonts w:eastAsia="Calibri"/>
          <w:snapToGrid/>
          <w:color w:val="000000"/>
          <w:sz w:val="22"/>
          <w:szCs w:val="22"/>
          <w:lang w:val="de-DE" w:eastAsia="de-DE"/>
        </w:rPr>
        <w:t xml:space="preserve">t ein Prozess und kein Ergebnis. </w:t>
      </w:r>
      <w:r w:rsidR="00D50F67" w:rsidRPr="003C65C1">
        <w:rPr>
          <w:rFonts w:eastAsia="Calibri"/>
          <w:snapToGrid/>
          <w:color w:val="000000"/>
          <w:sz w:val="22"/>
          <w:szCs w:val="22"/>
          <w:lang w:val="de-DE" w:eastAsia="de-DE"/>
        </w:rPr>
        <w:t xml:space="preserve">Eine </w:t>
      </w:r>
      <w:r w:rsidR="00C51DDF">
        <w:rPr>
          <w:rFonts w:eastAsia="Calibri"/>
          <w:snapToGrid/>
          <w:color w:val="000000"/>
          <w:sz w:val="22"/>
          <w:szCs w:val="22"/>
          <w:lang w:val="de-DE" w:eastAsia="de-DE"/>
        </w:rPr>
        <w:t>einzige</w:t>
      </w:r>
      <w:r w:rsidR="003C65C1" w:rsidRPr="003C65C1">
        <w:rPr>
          <w:rFonts w:eastAsia="Calibri"/>
          <w:snapToGrid/>
          <w:color w:val="000000"/>
          <w:sz w:val="22"/>
          <w:szCs w:val="22"/>
          <w:lang w:val="de-DE" w:eastAsia="de-DE"/>
        </w:rPr>
        <w:t xml:space="preserve"> Reproduktionsg</w:t>
      </w:r>
      <w:r w:rsidRPr="0095173A">
        <w:rPr>
          <w:rFonts w:eastAsia="Calibri"/>
          <w:snapToGrid/>
          <w:color w:val="000000"/>
          <w:sz w:val="22"/>
          <w:szCs w:val="22"/>
          <w:lang w:val="de-DE" w:eastAsia="de-DE"/>
        </w:rPr>
        <w:t xml:space="preserve">eneration </w:t>
      </w:r>
      <w:r w:rsidR="00D50F67">
        <w:rPr>
          <w:rFonts w:eastAsia="Calibri"/>
          <w:snapToGrid/>
          <w:color w:val="000000"/>
          <w:sz w:val="22"/>
          <w:szCs w:val="22"/>
          <w:lang w:val="de-DE" w:eastAsia="de-DE"/>
        </w:rPr>
        <w:t xml:space="preserve">kann anscheinend </w:t>
      </w:r>
      <w:r w:rsidR="003C65C1" w:rsidRPr="003C65C1">
        <w:rPr>
          <w:rFonts w:eastAsia="Calibri"/>
          <w:b/>
          <w:bCs/>
          <w:snapToGrid/>
          <w:color w:val="000000"/>
          <w:sz w:val="22"/>
          <w:szCs w:val="22"/>
          <w:lang w:val="de-DE" w:eastAsia="de-DE"/>
        </w:rPr>
        <w:t>Etablierung</w:t>
      </w:r>
      <w:r w:rsidRPr="0095173A">
        <w:rPr>
          <w:rFonts w:eastAsia="Calibri"/>
          <w:b/>
          <w:bCs/>
          <w:snapToGrid/>
          <w:color w:val="000000"/>
          <w:sz w:val="22"/>
          <w:szCs w:val="22"/>
          <w:lang w:val="de-DE" w:eastAsia="de-DE"/>
        </w:rPr>
        <w:t xml:space="preserve"> (CBD)</w:t>
      </w:r>
      <w:r w:rsidR="008826A1">
        <w:rPr>
          <w:rFonts w:eastAsia="Calibri"/>
          <w:snapToGrid/>
          <w:color w:val="000000"/>
          <w:sz w:val="22"/>
          <w:szCs w:val="22"/>
          <w:lang w:val="de-DE" w:eastAsia="de-DE"/>
        </w:rPr>
        <w:t xml:space="preserve"> bedeute</w:t>
      </w:r>
      <w:r w:rsidR="003C65C1" w:rsidRPr="003C65C1">
        <w:rPr>
          <w:rFonts w:eastAsia="Calibri"/>
          <w:snapToGrid/>
          <w:color w:val="000000"/>
          <w:sz w:val="22"/>
          <w:szCs w:val="22"/>
          <w:lang w:val="de-DE" w:eastAsia="de-DE"/>
        </w:rPr>
        <w:t>n, vorausgesetzt</w:t>
      </w:r>
      <w:r w:rsidR="00C51DDF">
        <w:rPr>
          <w:rFonts w:eastAsia="Calibri"/>
          <w:snapToGrid/>
          <w:color w:val="000000"/>
          <w:sz w:val="22"/>
          <w:szCs w:val="22"/>
          <w:lang w:val="de-DE" w:eastAsia="de-DE"/>
        </w:rPr>
        <w:t>, dass</w:t>
      </w:r>
      <w:r w:rsidR="003C65C1" w:rsidRPr="003C65C1">
        <w:rPr>
          <w:rFonts w:eastAsia="Calibri"/>
          <w:snapToGrid/>
          <w:color w:val="000000"/>
          <w:sz w:val="22"/>
          <w:szCs w:val="22"/>
          <w:lang w:val="de-DE" w:eastAsia="de-DE"/>
        </w:rPr>
        <w:t xml:space="preserve"> </w:t>
      </w:r>
      <w:r w:rsidR="008826A1">
        <w:rPr>
          <w:rFonts w:eastAsia="Calibri"/>
          <w:snapToGrid/>
          <w:color w:val="000000"/>
          <w:sz w:val="22"/>
          <w:szCs w:val="22"/>
          <w:lang w:val="de-DE" w:eastAsia="de-DE"/>
        </w:rPr>
        <w:t xml:space="preserve">für </w:t>
      </w:r>
      <w:r w:rsidR="003C65C1" w:rsidRPr="003C65C1">
        <w:rPr>
          <w:rFonts w:eastAsia="Calibri"/>
          <w:snapToGrid/>
          <w:color w:val="000000"/>
          <w:sz w:val="22"/>
          <w:szCs w:val="22"/>
          <w:lang w:val="de-DE" w:eastAsia="de-DE"/>
        </w:rPr>
        <w:t>die Nachkommenschaft</w:t>
      </w:r>
      <w:r w:rsidR="008826A1">
        <w:rPr>
          <w:rFonts w:eastAsia="Calibri"/>
          <w:snapToGrid/>
          <w:color w:val="000000"/>
          <w:sz w:val="22"/>
          <w:szCs w:val="22"/>
          <w:lang w:val="de-DE" w:eastAsia="de-DE"/>
        </w:rPr>
        <w:t xml:space="preserve"> </w:t>
      </w:r>
      <w:r w:rsidR="00C51DDF">
        <w:rPr>
          <w:rFonts w:eastAsia="Calibri"/>
          <w:snapToGrid/>
          <w:color w:val="000000"/>
          <w:sz w:val="22"/>
          <w:szCs w:val="22"/>
          <w:lang w:val="de-DE" w:eastAsia="de-DE"/>
        </w:rPr>
        <w:t>eine Wahrs</w:t>
      </w:r>
      <w:r w:rsidR="008826A1">
        <w:rPr>
          <w:rFonts w:eastAsia="Calibri"/>
          <w:snapToGrid/>
          <w:color w:val="000000"/>
          <w:sz w:val="22"/>
          <w:szCs w:val="22"/>
          <w:lang w:val="de-DE" w:eastAsia="de-DE"/>
        </w:rPr>
        <w:t>cheinlichkeit auf fortwährendes Überleben</w:t>
      </w:r>
      <w:r w:rsidRPr="0095173A">
        <w:rPr>
          <w:rFonts w:eastAsia="Calibri"/>
          <w:snapToGrid/>
          <w:color w:val="000000"/>
          <w:sz w:val="22"/>
          <w:szCs w:val="22"/>
          <w:lang w:val="de-DE" w:eastAsia="de-DE"/>
        </w:rPr>
        <w:t xml:space="preserve"> </w:t>
      </w:r>
      <w:r w:rsidR="00C51DDF">
        <w:rPr>
          <w:rFonts w:eastAsia="Calibri"/>
          <w:snapToGrid/>
          <w:color w:val="000000"/>
          <w:sz w:val="22"/>
          <w:szCs w:val="22"/>
          <w:lang w:val="de-DE" w:eastAsia="de-DE"/>
        </w:rPr>
        <w:t>besteht</w:t>
      </w:r>
      <w:r w:rsidR="00C51DDF" w:rsidRPr="0095173A">
        <w:rPr>
          <w:rFonts w:eastAsia="Calibri"/>
          <w:snapToGrid/>
          <w:color w:val="000000"/>
          <w:sz w:val="22"/>
          <w:szCs w:val="22"/>
          <w:lang w:val="de-DE" w:eastAsia="de-DE"/>
        </w:rPr>
        <w:t xml:space="preserve"> </w:t>
      </w:r>
      <w:r w:rsidRPr="0095173A">
        <w:rPr>
          <w:rFonts w:eastAsia="Calibri"/>
          <w:snapToGrid/>
          <w:color w:val="000000"/>
          <w:sz w:val="22"/>
          <w:szCs w:val="22"/>
          <w:lang w:val="de-DE" w:eastAsia="de-DE"/>
        </w:rPr>
        <w:t>(</w:t>
      </w:r>
      <w:r w:rsidR="003C65C1" w:rsidRPr="003C65C1">
        <w:rPr>
          <w:rFonts w:eastAsia="Calibri"/>
          <w:snapToGrid/>
          <w:color w:val="000000"/>
          <w:sz w:val="22"/>
          <w:szCs w:val="22"/>
          <w:lang w:val="de-DE" w:eastAsia="de-DE"/>
        </w:rPr>
        <w:t xml:space="preserve">anderenfalls stünde </w:t>
      </w:r>
      <w:r w:rsidR="004740D0">
        <w:rPr>
          <w:rFonts w:eastAsia="Calibri"/>
          <w:snapToGrid/>
          <w:color w:val="000000"/>
          <w:sz w:val="22"/>
          <w:szCs w:val="22"/>
          <w:lang w:val="de-DE" w:eastAsia="de-DE"/>
        </w:rPr>
        <w:t xml:space="preserve">“mit der Wahrscheinlichkeit auf fortwährendes Überleben“ nach </w:t>
      </w:r>
      <w:r w:rsidR="00AE5795">
        <w:rPr>
          <w:rFonts w:eastAsia="Calibri"/>
          <w:snapToGrid/>
          <w:color w:val="000000"/>
          <w:sz w:val="22"/>
          <w:szCs w:val="22"/>
          <w:lang w:val="de-DE" w:eastAsia="de-DE"/>
        </w:rPr>
        <w:t>„</w:t>
      </w:r>
      <w:r w:rsidR="00676ADA">
        <w:rPr>
          <w:rFonts w:eastAsia="Calibri"/>
          <w:snapToGrid/>
          <w:color w:val="000000"/>
          <w:sz w:val="22"/>
          <w:szCs w:val="22"/>
          <w:lang w:val="de-DE" w:eastAsia="de-DE"/>
        </w:rPr>
        <w:t>Art</w:t>
      </w:r>
      <w:r w:rsidR="00AE5795">
        <w:rPr>
          <w:rFonts w:eastAsia="Calibri"/>
          <w:snapToGrid/>
          <w:color w:val="000000"/>
          <w:sz w:val="22"/>
          <w:szCs w:val="22"/>
          <w:lang w:val="de-DE" w:eastAsia="de-DE"/>
        </w:rPr>
        <w:t>“</w:t>
      </w:r>
      <w:r w:rsidRPr="0095173A">
        <w:rPr>
          <w:rFonts w:eastAsia="Calibri"/>
          <w:snapToGrid/>
          <w:color w:val="000000"/>
          <w:sz w:val="22"/>
          <w:szCs w:val="22"/>
          <w:lang w:val="de-DE" w:eastAsia="de-DE"/>
        </w:rPr>
        <w:t xml:space="preserve">). </w:t>
      </w:r>
      <w:r w:rsidR="003C65C1" w:rsidRPr="00C51DDF">
        <w:rPr>
          <w:rFonts w:eastAsia="Calibri"/>
          <w:snapToGrid/>
          <w:color w:val="000000"/>
          <w:sz w:val="22"/>
          <w:szCs w:val="22"/>
          <w:lang w:val="de-DE" w:eastAsia="de-DE"/>
        </w:rPr>
        <w:t>Di</w:t>
      </w:r>
      <w:r w:rsidRPr="0095173A">
        <w:rPr>
          <w:rFonts w:eastAsia="Calibri"/>
          <w:snapToGrid/>
          <w:color w:val="000000"/>
          <w:sz w:val="22"/>
          <w:szCs w:val="22"/>
          <w:lang w:val="de-DE" w:eastAsia="de-DE"/>
        </w:rPr>
        <w:t xml:space="preserve">e </w:t>
      </w:r>
      <w:r w:rsidR="00C51DDF" w:rsidRPr="00C51DDF">
        <w:rPr>
          <w:rFonts w:eastAsia="Calibri"/>
          <w:snapToGrid/>
          <w:color w:val="000000"/>
          <w:sz w:val="22"/>
          <w:szCs w:val="22"/>
          <w:lang w:val="de-DE" w:eastAsia="de-DE"/>
        </w:rPr>
        <w:t>D</w:t>
      </w:r>
      <w:r w:rsidR="003C65C1" w:rsidRPr="00C51DDF">
        <w:rPr>
          <w:rFonts w:eastAsia="Calibri"/>
          <w:snapToGrid/>
          <w:color w:val="000000"/>
          <w:sz w:val="22"/>
          <w:szCs w:val="22"/>
          <w:lang w:val="de-DE" w:eastAsia="de-DE"/>
        </w:rPr>
        <w:t>efin</w:t>
      </w:r>
      <w:r w:rsidR="000D1ECF">
        <w:rPr>
          <w:rFonts w:eastAsia="Calibri"/>
          <w:snapToGrid/>
          <w:color w:val="000000"/>
          <w:sz w:val="22"/>
          <w:szCs w:val="22"/>
          <w:lang w:val="de-DE" w:eastAsia="de-DE"/>
        </w:rPr>
        <w:t>i</w:t>
      </w:r>
      <w:r w:rsidR="003C65C1" w:rsidRPr="00C51DDF">
        <w:rPr>
          <w:rFonts w:eastAsia="Calibri"/>
          <w:snapToGrid/>
          <w:color w:val="000000"/>
          <w:sz w:val="22"/>
          <w:szCs w:val="22"/>
          <w:lang w:val="de-DE" w:eastAsia="de-DE"/>
        </w:rPr>
        <w:t xml:space="preserve">tion im Sinne des </w:t>
      </w:r>
      <w:r w:rsidRPr="0095173A">
        <w:rPr>
          <w:rFonts w:eastAsia="Calibri"/>
          <w:snapToGrid/>
          <w:color w:val="000000"/>
          <w:sz w:val="22"/>
          <w:szCs w:val="22"/>
          <w:lang w:val="de-DE" w:eastAsia="de-DE"/>
        </w:rPr>
        <w:t xml:space="preserve">CBD </w:t>
      </w:r>
      <w:r w:rsidR="00676539">
        <w:rPr>
          <w:rFonts w:eastAsia="Calibri"/>
          <w:snapToGrid/>
          <w:color w:val="000000"/>
          <w:sz w:val="22"/>
          <w:szCs w:val="22"/>
          <w:lang w:val="de-DE" w:eastAsia="de-DE"/>
        </w:rPr>
        <w:t xml:space="preserve">entspricht </w:t>
      </w:r>
      <w:r w:rsidR="00FE44AC">
        <w:rPr>
          <w:rFonts w:eastAsia="Calibri"/>
          <w:snapToGrid/>
          <w:color w:val="000000"/>
          <w:sz w:val="22"/>
          <w:szCs w:val="22"/>
          <w:lang w:val="de-DE" w:eastAsia="de-DE"/>
        </w:rPr>
        <w:t xml:space="preserve">nicht </w:t>
      </w:r>
      <w:r w:rsidR="000D1ECF">
        <w:rPr>
          <w:rFonts w:eastAsia="Calibri"/>
          <w:snapToGrid/>
          <w:color w:val="000000"/>
          <w:sz w:val="22"/>
          <w:szCs w:val="22"/>
          <w:lang w:val="de-DE" w:eastAsia="de-DE"/>
        </w:rPr>
        <w:t>de</w:t>
      </w:r>
      <w:r w:rsidR="00676539">
        <w:rPr>
          <w:rFonts w:eastAsia="Calibri"/>
          <w:snapToGrid/>
          <w:color w:val="000000"/>
          <w:sz w:val="22"/>
          <w:szCs w:val="22"/>
          <w:lang w:val="de-DE" w:eastAsia="de-DE"/>
        </w:rPr>
        <w:t>m</w:t>
      </w:r>
      <w:r w:rsidR="000D1ECF">
        <w:rPr>
          <w:rFonts w:eastAsia="Calibri"/>
          <w:snapToGrid/>
          <w:color w:val="000000"/>
          <w:sz w:val="22"/>
          <w:szCs w:val="22"/>
          <w:lang w:val="de-DE" w:eastAsia="de-DE"/>
        </w:rPr>
        <w:t xml:space="preserve"> Begriff </w:t>
      </w:r>
      <w:r w:rsidRPr="0095173A">
        <w:rPr>
          <w:rFonts w:eastAsia="Calibri"/>
          <w:snapToGrid/>
          <w:color w:val="000000"/>
          <w:sz w:val="22"/>
          <w:szCs w:val="22"/>
          <w:lang w:val="de-DE" w:eastAsia="de-DE"/>
        </w:rPr>
        <w:t>“</w:t>
      </w:r>
      <w:r w:rsidR="00C51DDF">
        <w:rPr>
          <w:rFonts w:eastAsia="Calibri"/>
          <w:snapToGrid/>
          <w:color w:val="000000"/>
          <w:sz w:val="22"/>
          <w:szCs w:val="22"/>
          <w:lang w:val="de-DE" w:eastAsia="de-DE"/>
        </w:rPr>
        <w:t>Aufrechterhaltung</w:t>
      </w:r>
      <w:r w:rsidR="003C65C1" w:rsidRPr="00C51DDF">
        <w:rPr>
          <w:rFonts w:eastAsia="Calibri"/>
          <w:snapToGrid/>
          <w:color w:val="000000"/>
          <w:sz w:val="22"/>
          <w:szCs w:val="22"/>
          <w:lang w:val="de-DE" w:eastAsia="de-DE"/>
        </w:rPr>
        <w:t xml:space="preserve"> </w:t>
      </w:r>
      <w:r w:rsidR="00C51DDF" w:rsidRPr="00C51DDF">
        <w:rPr>
          <w:rFonts w:eastAsia="Calibri"/>
          <w:snapToGrid/>
          <w:color w:val="000000"/>
          <w:sz w:val="22"/>
          <w:szCs w:val="22"/>
          <w:lang w:val="de-DE" w:eastAsia="de-DE"/>
        </w:rPr>
        <w:t>für die absehbare</w:t>
      </w:r>
      <w:r w:rsidR="003C65C1" w:rsidRPr="00C51DDF">
        <w:rPr>
          <w:rFonts w:eastAsia="Calibri"/>
          <w:snapToGrid/>
          <w:color w:val="000000"/>
          <w:sz w:val="22"/>
          <w:szCs w:val="22"/>
          <w:lang w:val="de-DE" w:eastAsia="de-DE"/>
        </w:rPr>
        <w:t xml:space="preserve"> Zukunft</w:t>
      </w:r>
      <w:r w:rsidR="000D1ECF">
        <w:rPr>
          <w:rFonts w:eastAsia="Calibri"/>
          <w:snapToGrid/>
          <w:color w:val="000000"/>
          <w:sz w:val="22"/>
          <w:szCs w:val="22"/>
          <w:lang w:val="de-DE" w:eastAsia="de-DE"/>
        </w:rPr>
        <w:t>” im Sinne des</w:t>
      </w:r>
      <w:r w:rsidR="000D1ECF" w:rsidRPr="0095173A">
        <w:rPr>
          <w:rFonts w:eastAsia="Calibri"/>
          <w:snapToGrid/>
          <w:color w:val="000000"/>
          <w:sz w:val="22"/>
          <w:szCs w:val="22"/>
          <w:lang w:val="de-DE" w:eastAsia="de-DE"/>
        </w:rPr>
        <w:t xml:space="preserve"> </w:t>
      </w:r>
      <w:r w:rsidR="000D1ECF" w:rsidRPr="0095173A">
        <w:rPr>
          <w:rFonts w:eastAsia="Calibri"/>
          <w:b/>
          <w:bCs/>
          <w:snapToGrid/>
          <w:color w:val="000000"/>
          <w:sz w:val="22"/>
          <w:szCs w:val="22"/>
          <w:lang w:val="de-DE" w:eastAsia="de-DE"/>
        </w:rPr>
        <w:t>IPPC</w:t>
      </w:r>
      <w:r w:rsidR="000D1ECF">
        <w:rPr>
          <w:rFonts w:eastAsia="Calibri"/>
          <w:snapToGrid/>
          <w:color w:val="000000"/>
          <w:sz w:val="22"/>
          <w:szCs w:val="22"/>
          <w:lang w:val="de-DE" w:eastAsia="de-DE"/>
        </w:rPr>
        <w:t>.</w:t>
      </w:r>
    </w:p>
    <w:p w:rsidR="0095173A" w:rsidRPr="00C51DDF"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16</w:t>
      </w:r>
      <w:r w:rsidRPr="003C65C1">
        <w:rPr>
          <w:rFonts w:eastAsia="Calibri"/>
          <w:snapToGrid/>
          <w:color w:val="000000"/>
          <w:sz w:val="14"/>
          <w:szCs w:val="14"/>
          <w:lang w:val="de-DE" w:eastAsia="de-DE"/>
        </w:rPr>
        <w:t xml:space="preserve"> </w:t>
      </w:r>
      <w:r w:rsidR="003C65C1" w:rsidRPr="003C65C1">
        <w:rPr>
          <w:rFonts w:eastAsia="Calibri"/>
          <w:snapToGrid/>
          <w:color w:val="000000"/>
          <w:sz w:val="22"/>
          <w:szCs w:val="22"/>
          <w:lang w:val="de-DE" w:eastAsia="de-DE"/>
        </w:rPr>
        <w:t>Es ist nicht klar, wie weit</w:t>
      </w:r>
      <w:r w:rsidRPr="003C65C1">
        <w:rPr>
          <w:rFonts w:eastAsia="Calibri"/>
          <w:snapToGrid/>
          <w:color w:val="000000"/>
          <w:sz w:val="22"/>
          <w:szCs w:val="22"/>
          <w:lang w:val="de-DE" w:eastAsia="de-DE"/>
        </w:rPr>
        <w:t xml:space="preserve"> </w:t>
      </w:r>
      <w:r w:rsidR="00440F0A">
        <w:rPr>
          <w:rFonts w:eastAsia="Calibri"/>
          <w:snapToGrid/>
          <w:color w:val="000000"/>
          <w:sz w:val="22"/>
          <w:szCs w:val="22"/>
          <w:lang w:val="de-DE" w:eastAsia="de-DE"/>
        </w:rPr>
        <w:t>„</w:t>
      </w:r>
      <w:r w:rsidR="003C65C1" w:rsidRPr="003C65C1">
        <w:rPr>
          <w:rFonts w:eastAsia="Calibri"/>
          <w:snapToGrid/>
          <w:color w:val="000000"/>
          <w:sz w:val="22"/>
          <w:szCs w:val="22"/>
          <w:lang w:val="de-DE" w:eastAsia="de-DE"/>
        </w:rPr>
        <w:t>Nachkommenschaft</w:t>
      </w:r>
      <w:r w:rsidRPr="003C65C1">
        <w:rPr>
          <w:rFonts w:eastAsia="Calibri"/>
          <w:snapToGrid/>
          <w:color w:val="000000"/>
          <w:sz w:val="22"/>
          <w:szCs w:val="22"/>
          <w:lang w:val="de-DE" w:eastAsia="de-DE"/>
        </w:rPr>
        <w:t xml:space="preserve">” </w:t>
      </w:r>
      <w:r w:rsidR="003C65C1" w:rsidRPr="003C65C1">
        <w:rPr>
          <w:rFonts w:eastAsia="Calibri"/>
          <w:snapToGrid/>
          <w:color w:val="000000"/>
          <w:sz w:val="22"/>
          <w:szCs w:val="22"/>
          <w:lang w:val="de-DE" w:eastAsia="de-DE"/>
        </w:rPr>
        <w:t xml:space="preserve">für </w:t>
      </w:r>
      <w:r w:rsidR="003C65C1">
        <w:rPr>
          <w:rFonts w:eastAsia="Calibri"/>
          <w:b/>
          <w:snapToGrid/>
          <w:color w:val="000000"/>
          <w:sz w:val="22"/>
          <w:szCs w:val="22"/>
          <w:lang w:val="de-DE" w:eastAsia="de-DE"/>
        </w:rPr>
        <w:t>O</w:t>
      </w:r>
      <w:r w:rsidRPr="003C65C1">
        <w:rPr>
          <w:rFonts w:eastAsia="Calibri"/>
          <w:b/>
          <w:bCs/>
          <w:snapToGrid/>
          <w:color w:val="000000"/>
          <w:sz w:val="22"/>
          <w:szCs w:val="22"/>
          <w:lang w:val="de-DE" w:eastAsia="de-DE"/>
        </w:rPr>
        <w:t>rganism</w:t>
      </w:r>
      <w:r w:rsidR="003C65C1">
        <w:rPr>
          <w:rFonts w:eastAsia="Calibri"/>
          <w:b/>
          <w:bCs/>
          <w:snapToGrid/>
          <w:color w:val="000000"/>
          <w:sz w:val="22"/>
          <w:szCs w:val="22"/>
          <w:lang w:val="de-DE" w:eastAsia="de-DE"/>
        </w:rPr>
        <w:t>en</w:t>
      </w:r>
      <w:r w:rsidR="003C65C1">
        <w:rPr>
          <w:rFonts w:eastAsia="Calibri"/>
          <w:bCs/>
          <w:snapToGrid/>
          <w:color w:val="000000"/>
          <w:sz w:val="22"/>
          <w:szCs w:val="22"/>
          <w:lang w:val="de-DE" w:eastAsia="de-DE"/>
        </w:rPr>
        <w:t xml:space="preserve"> gilt, die sich vegetativ fortpflanzen</w:t>
      </w:r>
      <w:r w:rsidRPr="003C65C1">
        <w:rPr>
          <w:rFonts w:eastAsia="Calibri"/>
          <w:snapToGrid/>
          <w:color w:val="000000"/>
          <w:sz w:val="22"/>
          <w:szCs w:val="22"/>
          <w:lang w:val="de-DE" w:eastAsia="de-DE"/>
        </w:rPr>
        <w:t xml:space="preserve"> (</w:t>
      </w:r>
      <w:r w:rsidR="003C65C1">
        <w:rPr>
          <w:rFonts w:eastAsia="Calibri"/>
          <w:snapToGrid/>
          <w:color w:val="000000"/>
          <w:sz w:val="22"/>
          <w:szCs w:val="22"/>
          <w:lang w:val="de-DE" w:eastAsia="de-DE"/>
        </w:rPr>
        <w:t xml:space="preserve">viele </w:t>
      </w:r>
      <w:r w:rsidR="003C65C1">
        <w:rPr>
          <w:rFonts w:eastAsia="Calibri"/>
          <w:b/>
          <w:bCs/>
          <w:snapToGrid/>
          <w:color w:val="000000"/>
          <w:sz w:val="22"/>
          <w:szCs w:val="22"/>
          <w:lang w:val="de-DE" w:eastAsia="de-DE"/>
        </w:rPr>
        <w:t>Pflanzen</w:t>
      </w:r>
      <w:r w:rsidR="003C65C1">
        <w:rPr>
          <w:rFonts w:eastAsia="Calibri"/>
          <w:snapToGrid/>
          <w:color w:val="000000"/>
          <w:sz w:val="22"/>
          <w:szCs w:val="22"/>
          <w:lang w:val="de-DE" w:eastAsia="de-DE"/>
        </w:rPr>
        <w:t>, die mei</w:t>
      </w:r>
      <w:r w:rsidR="00C51DDF">
        <w:rPr>
          <w:rFonts w:eastAsia="Calibri"/>
          <w:snapToGrid/>
          <w:color w:val="000000"/>
          <w:sz w:val="22"/>
          <w:szCs w:val="22"/>
          <w:lang w:val="de-DE" w:eastAsia="de-DE"/>
        </w:rPr>
        <w:t>sten Pilz</w:t>
      </w:r>
      <w:r w:rsidR="003C65C1">
        <w:rPr>
          <w:rFonts w:eastAsia="Calibri"/>
          <w:snapToGrid/>
          <w:color w:val="000000"/>
          <w:sz w:val="22"/>
          <w:szCs w:val="22"/>
          <w:lang w:val="de-DE" w:eastAsia="de-DE"/>
        </w:rPr>
        <w:t>e, andere Mikroorganismen</w:t>
      </w:r>
      <w:r w:rsidRPr="003C65C1">
        <w:rPr>
          <w:rFonts w:eastAsia="Calibri"/>
          <w:snapToGrid/>
          <w:color w:val="000000"/>
          <w:sz w:val="22"/>
          <w:szCs w:val="22"/>
          <w:lang w:val="de-DE" w:eastAsia="de-DE"/>
        </w:rPr>
        <w:t xml:space="preserve">). </w:t>
      </w:r>
      <w:r w:rsidR="003C65C1" w:rsidRPr="003C65C1">
        <w:rPr>
          <w:rFonts w:eastAsia="Calibri"/>
          <w:snapToGrid/>
          <w:color w:val="000000"/>
          <w:sz w:val="22"/>
          <w:szCs w:val="22"/>
          <w:lang w:val="de-DE" w:eastAsia="de-DE"/>
        </w:rPr>
        <w:t xml:space="preserve">Durch die Nutzung von </w:t>
      </w:r>
      <w:r w:rsidR="00C51DDF">
        <w:rPr>
          <w:rFonts w:eastAsia="Calibri"/>
          <w:snapToGrid/>
          <w:color w:val="000000"/>
          <w:sz w:val="22"/>
          <w:szCs w:val="22"/>
          <w:lang w:val="de-DE" w:eastAsia="de-DE"/>
        </w:rPr>
        <w:t>„Aufrechterhaltung</w:t>
      </w:r>
      <w:r w:rsidR="003C65C1" w:rsidRPr="003C65C1">
        <w:rPr>
          <w:rFonts w:eastAsia="Calibri"/>
          <w:snapToGrid/>
          <w:color w:val="000000"/>
          <w:sz w:val="22"/>
          <w:szCs w:val="22"/>
          <w:lang w:val="de-DE" w:eastAsia="de-DE"/>
        </w:rPr>
        <w:t>” vermeidet das</w:t>
      </w:r>
      <w:r w:rsidRPr="003C65C1">
        <w:rPr>
          <w:rFonts w:eastAsia="Calibri"/>
          <w:snapToGrid/>
          <w:color w:val="000000"/>
          <w:sz w:val="22"/>
          <w:szCs w:val="22"/>
          <w:lang w:val="de-DE" w:eastAsia="de-DE"/>
        </w:rPr>
        <w:t xml:space="preserve"> </w:t>
      </w:r>
      <w:r w:rsidRPr="003C65C1">
        <w:rPr>
          <w:rFonts w:eastAsia="Calibri"/>
          <w:b/>
          <w:bCs/>
          <w:snapToGrid/>
          <w:color w:val="000000"/>
          <w:sz w:val="22"/>
          <w:szCs w:val="22"/>
          <w:lang w:val="de-DE" w:eastAsia="de-DE"/>
        </w:rPr>
        <w:t xml:space="preserve">IPPC </w:t>
      </w:r>
      <w:r w:rsidR="003C65C1" w:rsidRPr="003C65C1">
        <w:rPr>
          <w:rFonts w:eastAsia="Calibri"/>
          <w:snapToGrid/>
          <w:color w:val="000000"/>
          <w:sz w:val="22"/>
          <w:szCs w:val="22"/>
          <w:lang w:val="de-DE" w:eastAsia="de-DE"/>
        </w:rPr>
        <w:t>die Frage</w:t>
      </w:r>
      <w:r w:rsidR="00C51DDF">
        <w:rPr>
          <w:sz w:val="22"/>
          <w:szCs w:val="22"/>
          <w:lang w:val="de-DE"/>
        </w:rPr>
        <w:t xml:space="preserve"> </w:t>
      </w:r>
      <w:r w:rsidR="000D1ECF">
        <w:rPr>
          <w:sz w:val="22"/>
          <w:szCs w:val="22"/>
          <w:lang w:val="de-DE"/>
        </w:rPr>
        <w:t xml:space="preserve">der </w:t>
      </w:r>
      <w:r w:rsidR="00C51DDF">
        <w:rPr>
          <w:sz w:val="22"/>
          <w:szCs w:val="22"/>
          <w:lang w:val="de-DE"/>
        </w:rPr>
        <w:t>Reproduk</w:t>
      </w:r>
      <w:r w:rsidRPr="003C65C1">
        <w:rPr>
          <w:sz w:val="22"/>
          <w:szCs w:val="22"/>
          <w:lang w:val="de-DE"/>
        </w:rPr>
        <w:t>tion o</w:t>
      </w:r>
      <w:r w:rsidR="003C65C1" w:rsidRPr="003C65C1">
        <w:rPr>
          <w:sz w:val="22"/>
          <w:szCs w:val="22"/>
          <w:lang w:val="de-DE"/>
        </w:rPr>
        <w:t>de</w:t>
      </w:r>
      <w:r w:rsidR="00C51DDF">
        <w:rPr>
          <w:sz w:val="22"/>
          <w:szCs w:val="22"/>
          <w:lang w:val="de-DE"/>
        </w:rPr>
        <w:t>r Replik</w:t>
      </w:r>
      <w:r w:rsidRPr="003C65C1">
        <w:rPr>
          <w:sz w:val="22"/>
          <w:szCs w:val="22"/>
          <w:lang w:val="de-DE"/>
        </w:rPr>
        <w:t xml:space="preserve">ation </w:t>
      </w:r>
      <w:r w:rsidR="003C65C1">
        <w:rPr>
          <w:sz w:val="22"/>
          <w:szCs w:val="22"/>
          <w:lang w:val="de-DE"/>
        </w:rPr>
        <w:t>von Individuen</w:t>
      </w:r>
      <w:r w:rsidRPr="003C65C1">
        <w:rPr>
          <w:sz w:val="22"/>
          <w:szCs w:val="22"/>
          <w:lang w:val="de-DE"/>
        </w:rPr>
        <w:t xml:space="preserve"> </w:t>
      </w:r>
      <w:r w:rsidR="00C51DDF">
        <w:rPr>
          <w:sz w:val="22"/>
          <w:szCs w:val="22"/>
          <w:lang w:val="de-DE"/>
        </w:rPr>
        <w:t>insgesamt</w:t>
      </w:r>
      <w:r w:rsidRPr="003C65C1">
        <w:rPr>
          <w:sz w:val="22"/>
          <w:szCs w:val="22"/>
          <w:lang w:val="de-DE"/>
        </w:rPr>
        <w:t xml:space="preserve">. </w:t>
      </w:r>
      <w:r w:rsidR="003C65C1" w:rsidRPr="005D10DC">
        <w:rPr>
          <w:sz w:val="22"/>
          <w:szCs w:val="22"/>
          <w:lang w:val="de-DE"/>
        </w:rPr>
        <w:t xml:space="preserve">Es </w:t>
      </w:r>
      <w:r w:rsidR="003C65C1" w:rsidRPr="006077A6">
        <w:rPr>
          <w:sz w:val="22"/>
          <w:szCs w:val="22"/>
          <w:lang w:val="de-DE"/>
        </w:rPr>
        <w:t>ist die Art als solche, die überlebt.</w:t>
      </w:r>
      <w:r w:rsidRPr="005D10DC">
        <w:rPr>
          <w:sz w:val="22"/>
          <w:szCs w:val="22"/>
          <w:lang w:val="de-DE"/>
        </w:rPr>
        <w:t xml:space="preserve"> </w:t>
      </w:r>
      <w:r w:rsidR="00C51DDF" w:rsidRPr="00C51DDF">
        <w:rPr>
          <w:sz w:val="22"/>
          <w:szCs w:val="22"/>
          <w:lang w:val="de-DE"/>
        </w:rPr>
        <w:t xml:space="preserve">Sogar das </w:t>
      </w:r>
      <w:r w:rsidR="00E752DE">
        <w:rPr>
          <w:sz w:val="22"/>
          <w:szCs w:val="22"/>
          <w:lang w:val="de-DE"/>
        </w:rPr>
        <w:t>Wachstum</w:t>
      </w:r>
      <w:r w:rsidR="00E752DE" w:rsidRPr="00C51DDF">
        <w:rPr>
          <w:sz w:val="22"/>
          <w:szCs w:val="22"/>
          <w:lang w:val="de-DE"/>
        </w:rPr>
        <w:t xml:space="preserve"> </w:t>
      </w:r>
      <w:r w:rsidR="00C51DDF" w:rsidRPr="00C51DDF">
        <w:rPr>
          <w:sz w:val="22"/>
          <w:szCs w:val="22"/>
          <w:lang w:val="de-DE"/>
        </w:rPr>
        <w:t xml:space="preserve">von </w:t>
      </w:r>
      <w:r w:rsidR="00C51DDF">
        <w:rPr>
          <w:sz w:val="22"/>
          <w:szCs w:val="22"/>
          <w:lang w:val="de-DE"/>
        </w:rPr>
        <w:t>langlebigen</w:t>
      </w:r>
      <w:r w:rsidRPr="00C51DDF">
        <w:rPr>
          <w:sz w:val="22"/>
          <w:szCs w:val="22"/>
          <w:lang w:val="de-DE"/>
        </w:rPr>
        <w:t xml:space="preserve"> </w:t>
      </w:r>
      <w:r w:rsidR="00C51DDF">
        <w:rPr>
          <w:sz w:val="22"/>
          <w:szCs w:val="22"/>
          <w:lang w:val="de-DE"/>
        </w:rPr>
        <w:t>Individuen bis zur Maturität könnte als Aufrechterhaltung</w:t>
      </w:r>
      <w:r w:rsidRPr="00C51DDF">
        <w:rPr>
          <w:sz w:val="22"/>
          <w:szCs w:val="22"/>
          <w:lang w:val="de-DE"/>
        </w:rPr>
        <w:t xml:space="preserve"> </w:t>
      </w:r>
      <w:r w:rsidR="00C51DDF" w:rsidRPr="00C51DDF">
        <w:rPr>
          <w:sz w:val="22"/>
          <w:szCs w:val="22"/>
          <w:lang w:val="de-DE"/>
        </w:rPr>
        <w:t>für die absehbare Zukunft</w:t>
      </w:r>
      <w:r w:rsidR="003C65C1" w:rsidRPr="00C51DDF">
        <w:rPr>
          <w:sz w:val="22"/>
          <w:szCs w:val="22"/>
          <w:lang w:val="de-DE"/>
        </w:rPr>
        <w:t xml:space="preserve"> </w:t>
      </w:r>
      <w:r w:rsidR="00C51DDF">
        <w:rPr>
          <w:sz w:val="22"/>
          <w:szCs w:val="22"/>
          <w:lang w:val="de-DE"/>
        </w:rPr>
        <w:t>betrachtet werden</w:t>
      </w:r>
      <w:r w:rsidR="00F06B1C">
        <w:rPr>
          <w:sz w:val="22"/>
          <w:szCs w:val="22"/>
          <w:lang w:val="de-DE"/>
        </w:rPr>
        <w:t xml:space="preserve"> </w:t>
      </w:r>
      <w:r w:rsidR="003C65C1" w:rsidRPr="00C51DDF">
        <w:rPr>
          <w:sz w:val="22"/>
          <w:szCs w:val="22"/>
          <w:lang w:val="de-DE"/>
        </w:rPr>
        <w:t>(z. B.</w:t>
      </w:r>
      <w:r w:rsidRPr="00C51DDF">
        <w:rPr>
          <w:sz w:val="22"/>
          <w:szCs w:val="22"/>
          <w:lang w:val="de-DE"/>
        </w:rPr>
        <w:t xml:space="preserve"> </w:t>
      </w:r>
      <w:r w:rsidR="003C65C1" w:rsidRPr="00C51DDF">
        <w:rPr>
          <w:sz w:val="22"/>
          <w:szCs w:val="22"/>
          <w:lang w:val="de-DE"/>
        </w:rPr>
        <w:t>Anpflanzungen einer</w:t>
      </w:r>
      <w:r w:rsidR="00C51DDF" w:rsidRPr="00C51DDF">
        <w:rPr>
          <w:sz w:val="22"/>
          <w:szCs w:val="22"/>
          <w:lang w:val="de-DE"/>
        </w:rPr>
        <w:t xml:space="preserve"> nicht </w:t>
      </w:r>
      <w:r w:rsidR="00676539">
        <w:rPr>
          <w:sz w:val="22"/>
          <w:szCs w:val="22"/>
          <w:lang w:val="de-DE"/>
        </w:rPr>
        <w:t>indigenen</w:t>
      </w:r>
      <w:r w:rsidR="00676539" w:rsidRPr="00C51DDF">
        <w:rPr>
          <w:sz w:val="22"/>
          <w:szCs w:val="22"/>
          <w:lang w:val="de-DE"/>
        </w:rPr>
        <w:t xml:space="preserve"> </w:t>
      </w:r>
      <w:r w:rsidR="003C65C1" w:rsidRPr="00C51DDF">
        <w:rPr>
          <w:b/>
          <w:bCs/>
          <w:sz w:val="22"/>
          <w:szCs w:val="22"/>
          <w:lang w:val="de-DE"/>
        </w:rPr>
        <w:t>Pflanze</w:t>
      </w:r>
      <w:r w:rsidRPr="00C51DDF">
        <w:rPr>
          <w:sz w:val="22"/>
          <w:szCs w:val="22"/>
          <w:lang w:val="de-DE"/>
        </w:rPr>
        <w:t>).</w:t>
      </w:r>
    </w:p>
    <w:p w:rsidR="008B0BCC" w:rsidRPr="00D151C9" w:rsidRDefault="000608F6" w:rsidP="00D151C9">
      <w:pPr>
        <w:pStyle w:val="ispm5-3"/>
        <w:numPr>
          <w:ilvl w:val="0"/>
          <w:numId w:val="0"/>
        </w:numPr>
      </w:pPr>
      <w:bookmarkStart w:id="219" w:name="_Toc427138950"/>
      <w:bookmarkStart w:id="220" w:name="_Toc427139156"/>
      <w:bookmarkStart w:id="221" w:name="_Toc427139275"/>
      <w:bookmarkStart w:id="222" w:name="_Toc427139518"/>
      <w:bookmarkStart w:id="223" w:name="_Toc427139840"/>
      <w:r>
        <w:lastRenderedPageBreak/>
        <w:t>3.5</w:t>
      </w:r>
      <w:r w:rsidR="004B2B8A" w:rsidRPr="00D151C9">
        <w:tab/>
      </w:r>
      <w:r w:rsidR="00C94384" w:rsidRPr="00D151C9">
        <w:t>„</w:t>
      </w:r>
      <w:r w:rsidR="001D12CF" w:rsidRPr="00D151C9">
        <w:t>Beabsichtigte</w:t>
      </w:r>
      <w:r w:rsidR="000D1ECF" w:rsidRPr="00D151C9">
        <w:t xml:space="preserve"> Einfuhr</w:t>
      </w:r>
      <w:r w:rsidR="008B0BCC" w:rsidRPr="00D151C9">
        <w:t>”</w:t>
      </w:r>
      <w:bookmarkEnd w:id="219"/>
      <w:bookmarkEnd w:id="220"/>
      <w:bookmarkEnd w:id="221"/>
      <w:bookmarkEnd w:id="222"/>
      <w:bookmarkEnd w:id="223"/>
      <w:r w:rsidR="00C30E9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06"/>
        <w:gridCol w:w="4606"/>
      </w:tblGrid>
      <w:tr w:rsidR="008B0BCC" w:rsidRPr="004B2B8A">
        <w:tc>
          <w:tcPr>
            <w:tcW w:w="4606" w:type="dxa"/>
          </w:tcPr>
          <w:p w:rsidR="008B0BCC" w:rsidRPr="004B2B8A" w:rsidRDefault="008B0BCC" w:rsidP="008A253B">
            <w:pPr>
              <w:tabs>
                <w:tab w:val="left" w:pos="567"/>
              </w:tabs>
              <w:rPr>
                <w:rFonts w:eastAsia="Calibri"/>
                <w:b/>
                <w:bCs/>
                <w:snapToGrid/>
                <w:color w:val="000000"/>
                <w:sz w:val="23"/>
                <w:szCs w:val="23"/>
                <w:lang w:val="de-DE" w:eastAsia="de-DE"/>
              </w:rPr>
            </w:pPr>
            <w:r w:rsidRPr="004B2B8A">
              <w:rPr>
                <w:rFonts w:eastAsia="Calibri"/>
                <w:i/>
                <w:iCs/>
                <w:snapToGrid/>
                <w:color w:val="000000"/>
                <w:sz w:val="22"/>
                <w:szCs w:val="22"/>
                <w:lang w:val="de-DE" w:eastAsia="de-DE"/>
              </w:rPr>
              <w:t>CBD Definition</w:t>
            </w:r>
          </w:p>
        </w:tc>
        <w:tc>
          <w:tcPr>
            <w:tcW w:w="4606" w:type="dxa"/>
          </w:tcPr>
          <w:p w:rsidR="008B0BCC" w:rsidRPr="00F06B1C" w:rsidRDefault="008B0BCC" w:rsidP="008A253B">
            <w:pPr>
              <w:tabs>
                <w:tab w:val="left" w:pos="567"/>
              </w:tabs>
              <w:rPr>
                <w:rFonts w:eastAsia="Calibri"/>
                <w:b/>
                <w:bCs/>
                <w:snapToGrid/>
                <w:color w:val="000000"/>
                <w:sz w:val="23"/>
                <w:szCs w:val="23"/>
                <w:lang w:val="de-DE" w:eastAsia="de-DE"/>
              </w:rPr>
            </w:pPr>
            <w:r w:rsidRPr="00F06B1C">
              <w:rPr>
                <w:rFonts w:eastAsia="Calibri"/>
                <w:i/>
                <w:iCs/>
                <w:snapToGrid/>
                <w:color w:val="000000"/>
                <w:sz w:val="22"/>
                <w:szCs w:val="22"/>
                <w:lang w:val="de-DE" w:eastAsia="de-DE"/>
              </w:rPr>
              <w:t>Erklärung im Kontext des IPPC</w:t>
            </w:r>
          </w:p>
        </w:tc>
      </w:tr>
      <w:tr w:rsidR="008B0BCC" w:rsidRPr="003221B9">
        <w:tc>
          <w:tcPr>
            <w:tcW w:w="4606" w:type="dxa"/>
          </w:tcPr>
          <w:p w:rsidR="008B0BCC" w:rsidRPr="000D1ECF" w:rsidRDefault="000D1ECF" w:rsidP="00676539">
            <w:pPr>
              <w:tabs>
                <w:tab w:val="left" w:pos="567"/>
              </w:tabs>
              <w:rPr>
                <w:rFonts w:eastAsia="Calibri"/>
                <w:b/>
                <w:bCs/>
                <w:snapToGrid/>
                <w:color w:val="000000"/>
                <w:sz w:val="23"/>
                <w:szCs w:val="23"/>
                <w:lang w:val="de-DE" w:eastAsia="de-DE"/>
              </w:rPr>
            </w:pPr>
            <w:r w:rsidRPr="000D1ECF">
              <w:rPr>
                <w:rFonts w:eastAsia="Calibri"/>
                <w:snapToGrid/>
                <w:color w:val="000000"/>
                <w:sz w:val="22"/>
                <w:szCs w:val="22"/>
                <w:lang w:val="de-DE" w:eastAsia="de-DE"/>
              </w:rPr>
              <w:t>Bewusstes Verbringen und/oder</w:t>
            </w:r>
            <w:r w:rsidR="00676539" w:rsidRPr="00676539">
              <w:rPr>
                <w:rFonts w:eastAsia="Calibri"/>
                <w:snapToGrid/>
                <w:color w:val="000000"/>
                <w:sz w:val="22"/>
                <w:szCs w:val="14"/>
                <w:vertAlign w:val="superscript"/>
                <w:lang w:val="de-DE" w:eastAsia="de-DE"/>
              </w:rPr>
              <w:t>17</w:t>
            </w:r>
            <w:r w:rsidRPr="000D1ECF">
              <w:rPr>
                <w:rFonts w:eastAsia="Calibri"/>
                <w:snapToGrid/>
                <w:color w:val="000000"/>
                <w:sz w:val="22"/>
                <w:szCs w:val="22"/>
                <w:lang w:val="de-DE" w:eastAsia="de-DE"/>
              </w:rPr>
              <w:t xml:space="preserve"> </w:t>
            </w:r>
            <w:r w:rsidR="00773D08" w:rsidRPr="00C85896">
              <w:rPr>
                <w:rFonts w:eastAsia="Calibri"/>
                <w:snapToGrid/>
                <w:color w:val="000000"/>
                <w:sz w:val="22"/>
                <w:szCs w:val="22"/>
                <w:lang w:val="de-DE" w:eastAsia="de-DE"/>
              </w:rPr>
              <w:t>Freisetz</w:t>
            </w:r>
            <w:r w:rsidR="00676539">
              <w:rPr>
                <w:rFonts w:eastAsia="Calibri"/>
                <w:snapToGrid/>
                <w:color w:val="000000"/>
                <w:sz w:val="22"/>
                <w:szCs w:val="22"/>
                <w:lang w:val="de-DE" w:eastAsia="de-DE"/>
              </w:rPr>
              <w:t>en</w:t>
            </w:r>
            <w:r w:rsidR="00773D08" w:rsidRPr="00773D08">
              <w:rPr>
                <w:rFonts w:eastAsia="Calibri"/>
                <w:b/>
                <w:snapToGrid/>
                <w:color w:val="000000"/>
                <w:sz w:val="22"/>
                <w:szCs w:val="22"/>
                <w:lang w:val="de-DE" w:eastAsia="de-DE"/>
              </w:rPr>
              <w:t xml:space="preserve"> </w:t>
            </w:r>
            <w:r w:rsidRPr="000D1ECF">
              <w:rPr>
                <w:rFonts w:eastAsia="Calibri"/>
                <w:snapToGrid/>
                <w:color w:val="000000"/>
                <w:sz w:val="22"/>
                <w:szCs w:val="22"/>
                <w:lang w:val="de-DE" w:eastAsia="de-DE"/>
              </w:rPr>
              <w:t>einer gebietsfremden Art durch Menschen</w:t>
            </w:r>
            <w:r>
              <w:rPr>
                <w:rFonts w:eastAsia="Calibri"/>
                <w:snapToGrid/>
                <w:color w:val="000000"/>
                <w:sz w:val="22"/>
                <w:szCs w:val="22"/>
                <w:lang w:val="de-DE" w:eastAsia="de-DE"/>
              </w:rPr>
              <w:t xml:space="preserve"> außerhalb ihres natürlichen Verbreitungs</w:t>
            </w:r>
            <w:r w:rsidR="00C85896">
              <w:rPr>
                <w:rFonts w:eastAsia="Calibri"/>
                <w:snapToGrid/>
                <w:color w:val="000000"/>
                <w:sz w:val="22"/>
                <w:szCs w:val="22"/>
                <w:lang w:val="de-DE" w:eastAsia="de-DE"/>
              </w:rPr>
              <w:softHyphen/>
            </w:r>
            <w:r>
              <w:rPr>
                <w:rFonts w:eastAsia="Calibri"/>
                <w:snapToGrid/>
                <w:color w:val="000000"/>
                <w:sz w:val="22"/>
                <w:szCs w:val="22"/>
                <w:lang w:val="de-DE" w:eastAsia="de-DE"/>
              </w:rPr>
              <w:t>gebietes</w:t>
            </w:r>
          </w:p>
        </w:tc>
        <w:tc>
          <w:tcPr>
            <w:tcW w:w="4606" w:type="dxa"/>
          </w:tcPr>
          <w:p w:rsidR="008B0BCC" w:rsidRPr="003221B9" w:rsidRDefault="00773D08" w:rsidP="00676539">
            <w:pPr>
              <w:tabs>
                <w:tab w:val="left" w:pos="567"/>
              </w:tabs>
              <w:rPr>
                <w:rFonts w:eastAsia="Calibri"/>
                <w:b/>
                <w:bCs/>
                <w:snapToGrid/>
                <w:color w:val="000000"/>
                <w:sz w:val="23"/>
                <w:szCs w:val="23"/>
                <w:lang w:val="de-DE" w:eastAsia="de-DE"/>
              </w:rPr>
            </w:pPr>
            <w:r>
              <w:rPr>
                <w:rFonts w:eastAsia="Calibri"/>
                <w:snapToGrid/>
                <w:color w:val="000000"/>
                <w:sz w:val="22"/>
                <w:szCs w:val="22"/>
                <w:lang w:val="de-DE" w:eastAsia="de-DE"/>
              </w:rPr>
              <w:t>Bewusstes Verbringen einer nicht</w:t>
            </w:r>
            <w:r w:rsidR="00676539">
              <w:rPr>
                <w:rFonts w:eastAsia="Calibri"/>
                <w:snapToGrid/>
                <w:color w:val="000000"/>
                <w:sz w:val="22"/>
                <w:szCs w:val="22"/>
                <w:lang w:val="de-DE" w:eastAsia="de-DE"/>
              </w:rPr>
              <w:t xml:space="preserve"> indigenen</w:t>
            </w:r>
            <w:r>
              <w:rPr>
                <w:rFonts w:eastAsia="Calibri"/>
                <w:snapToGrid/>
                <w:color w:val="000000"/>
                <w:sz w:val="22"/>
                <w:szCs w:val="22"/>
                <w:lang w:val="de-DE" w:eastAsia="de-DE"/>
              </w:rPr>
              <w:t xml:space="preserve"> Art in ein </w:t>
            </w:r>
            <w:r w:rsidRPr="00773D08">
              <w:rPr>
                <w:rFonts w:eastAsia="Calibri"/>
                <w:b/>
                <w:snapToGrid/>
                <w:color w:val="000000"/>
                <w:sz w:val="22"/>
                <w:szCs w:val="22"/>
                <w:lang w:val="de-DE" w:eastAsia="de-DE"/>
              </w:rPr>
              <w:t>Gebiet</w:t>
            </w:r>
            <w:r>
              <w:rPr>
                <w:rFonts w:eastAsia="Calibri"/>
                <w:snapToGrid/>
                <w:color w:val="000000"/>
                <w:sz w:val="22"/>
                <w:szCs w:val="22"/>
                <w:lang w:val="de-DE" w:eastAsia="de-DE"/>
              </w:rPr>
              <w:t xml:space="preserve">, einschließlich ihrer </w:t>
            </w:r>
            <w:r w:rsidRPr="00C85896">
              <w:rPr>
                <w:rFonts w:eastAsia="Calibri"/>
                <w:b/>
                <w:snapToGrid/>
                <w:color w:val="000000"/>
                <w:sz w:val="22"/>
                <w:szCs w:val="22"/>
                <w:lang w:val="de-DE" w:eastAsia="de-DE"/>
              </w:rPr>
              <w:t>Freisetzung</w:t>
            </w:r>
            <w:r>
              <w:rPr>
                <w:rFonts w:eastAsia="Calibri"/>
                <w:snapToGrid/>
                <w:color w:val="000000"/>
                <w:sz w:val="22"/>
                <w:szCs w:val="22"/>
                <w:lang w:val="de-DE" w:eastAsia="de-DE"/>
              </w:rPr>
              <w:t xml:space="preserve"> in die Umwelt</w:t>
            </w:r>
            <w:r>
              <w:rPr>
                <w:rFonts w:eastAsia="Calibri"/>
                <w:snapToGrid/>
                <w:color w:val="000000"/>
                <w:sz w:val="22"/>
                <w:szCs w:val="22"/>
                <w:vertAlign w:val="superscript"/>
                <w:lang w:val="de-DE" w:eastAsia="de-DE"/>
              </w:rPr>
              <w:t>18</w:t>
            </w:r>
            <w:r>
              <w:rPr>
                <w:rFonts w:eastAsia="Calibri"/>
                <w:snapToGrid/>
                <w:color w:val="000000"/>
                <w:sz w:val="22"/>
                <w:szCs w:val="22"/>
                <w:lang w:val="de-DE" w:eastAsia="de-DE"/>
              </w:rPr>
              <w:t xml:space="preserve"> </w:t>
            </w:r>
          </w:p>
        </w:tc>
      </w:tr>
    </w:tbl>
    <w:p w:rsidR="0095173A" w:rsidRPr="005D10DC" w:rsidRDefault="003C65C1"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5D10DC">
        <w:rPr>
          <w:rFonts w:eastAsia="Calibri"/>
          <w:i/>
          <w:iCs/>
          <w:snapToGrid/>
          <w:color w:val="000000"/>
          <w:sz w:val="22"/>
          <w:szCs w:val="22"/>
          <w:lang w:val="de-DE" w:eastAsia="de-DE"/>
        </w:rPr>
        <w:t>Anmerkung</w:t>
      </w:r>
      <w:r w:rsidR="0095173A" w:rsidRPr="005D10DC">
        <w:rPr>
          <w:rFonts w:eastAsia="Calibri"/>
          <w:i/>
          <w:iCs/>
          <w:snapToGrid/>
          <w:color w:val="000000"/>
          <w:sz w:val="22"/>
          <w:szCs w:val="22"/>
          <w:lang w:val="de-DE" w:eastAsia="de-DE"/>
        </w:rPr>
        <w:t xml:space="preserve">: </w:t>
      </w:r>
    </w:p>
    <w:p w:rsidR="0095173A" w:rsidRPr="0095173A"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17</w:t>
      </w:r>
      <w:r w:rsidRPr="0095173A">
        <w:rPr>
          <w:rFonts w:eastAsia="Calibri"/>
          <w:snapToGrid/>
          <w:color w:val="000000"/>
          <w:sz w:val="14"/>
          <w:szCs w:val="14"/>
          <w:lang w:val="de-DE" w:eastAsia="de-DE"/>
        </w:rPr>
        <w:t xml:space="preserve"> </w:t>
      </w:r>
      <w:r w:rsidR="00C16A8F" w:rsidRPr="00C16A8F">
        <w:rPr>
          <w:rFonts w:eastAsia="Calibri"/>
          <w:snapToGrid/>
          <w:color w:val="000000"/>
          <w:sz w:val="22"/>
          <w:szCs w:val="22"/>
          <w:lang w:val="de-DE" w:eastAsia="de-DE"/>
        </w:rPr>
        <w:t>Das “u</w:t>
      </w:r>
      <w:r w:rsidRPr="0095173A">
        <w:rPr>
          <w:rFonts w:eastAsia="Calibri"/>
          <w:snapToGrid/>
          <w:color w:val="000000"/>
          <w:sz w:val="22"/>
          <w:szCs w:val="22"/>
          <w:lang w:val="de-DE" w:eastAsia="de-DE"/>
        </w:rPr>
        <w:t>nd/o</w:t>
      </w:r>
      <w:r w:rsidR="00C16A8F" w:rsidRPr="00C16A8F">
        <w:rPr>
          <w:rFonts w:eastAsia="Calibri"/>
          <w:snapToGrid/>
          <w:color w:val="000000"/>
          <w:sz w:val="22"/>
          <w:szCs w:val="22"/>
          <w:lang w:val="de-DE" w:eastAsia="de-DE"/>
        </w:rPr>
        <w:t>der</w:t>
      </w:r>
      <w:r w:rsidRPr="0095173A">
        <w:rPr>
          <w:rFonts w:eastAsia="Calibri"/>
          <w:snapToGrid/>
          <w:color w:val="000000"/>
          <w:sz w:val="22"/>
          <w:szCs w:val="22"/>
          <w:lang w:val="de-DE" w:eastAsia="de-DE"/>
        </w:rPr>
        <w:t xml:space="preserve">” </w:t>
      </w:r>
      <w:r w:rsidR="00C16A8F" w:rsidRPr="00C16A8F">
        <w:rPr>
          <w:rFonts w:eastAsia="Calibri"/>
          <w:snapToGrid/>
          <w:color w:val="000000"/>
          <w:sz w:val="22"/>
          <w:szCs w:val="22"/>
          <w:lang w:val="de-DE" w:eastAsia="de-DE"/>
        </w:rPr>
        <w:t>der Defin</w:t>
      </w:r>
      <w:r w:rsidR="006077A6">
        <w:rPr>
          <w:rFonts w:eastAsia="Calibri"/>
          <w:snapToGrid/>
          <w:color w:val="000000"/>
          <w:sz w:val="22"/>
          <w:szCs w:val="22"/>
          <w:lang w:val="de-DE" w:eastAsia="de-DE"/>
        </w:rPr>
        <w:t>i</w:t>
      </w:r>
      <w:r w:rsidR="00C16A8F" w:rsidRPr="00C16A8F">
        <w:rPr>
          <w:rFonts w:eastAsia="Calibri"/>
          <w:snapToGrid/>
          <w:color w:val="000000"/>
          <w:sz w:val="22"/>
          <w:szCs w:val="22"/>
          <w:lang w:val="de-DE" w:eastAsia="de-DE"/>
        </w:rPr>
        <w:t>tion im Sinne des</w:t>
      </w:r>
      <w:r w:rsidRPr="0095173A">
        <w:rPr>
          <w:rFonts w:eastAsia="Calibri"/>
          <w:snapToGrid/>
          <w:color w:val="000000"/>
          <w:sz w:val="22"/>
          <w:szCs w:val="22"/>
          <w:lang w:val="de-DE" w:eastAsia="de-DE"/>
        </w:rPr>
        <w:t xml:space="preserve"> CBD </w:t>
      </w:r>
      <w:r w:rsidR="00C16A8F">
        <w:rPr>
          <w:rFonts w:eastAsia="Calibri"/>
          <w:snapToGrid/>
          <w:color w:val="000000"/>
          <w:sz w:val="22"/>
          <w:szCs w:val="22"/>
          <w:lang w:val="de-DE" w:eastAsia="de-DE"/>
        </w:rPr>
        <w:t>ist schwer zu verstehen</w:t>
      </w:r>
      <w:r w:rsidRPr="0095173A">
        <w:rPr>
          <w:rFonts w:eastAsia="Calibri"/>
          <w:snapToGrid/>
          <w:color w:val="000000"/>
          <w:sz w:val="22"/>
          <w:szCs w:val="22"/>
          <w:lang w:val="de-DE" w:eastAsia="de-DE"/>
        </w:rPr>
        <w:t xml:space="preserve">. </w:t>
      </w:r>
    </w:p>
    <w:p w:rsidR="0095173A" w:rsidRPr="006077A6" w:rsidRDefault="0095173A"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18</w:t>
      </w:r>
      <w:r w:rsidR="00676539">
        <w:rPr>
          <w:rFonts w:eastAsia="Calibri"/>
          <w:snapToGrid/>
          <w:color w:val="000000"/>
          <w:sz w:val="14"/>
          <w:szCs w:val="14"/>
          <w:lang w:val="de-DE" w:eastAsia="de-DE"/>
        </w:rPr>
        <w:t> </w:t>
      </w:r>
      <w:r w:rsidR="009B48FB">
        <w:rPr>
          <w:rFonts w:eastAsia="Calibri"/>
          <w:snapToGrid/>
          <w:color w:val="000000"/>
          <w:sz w:val="22"/>
          <w:szCs w:val="22"/>
          <w:lang w:val="de-DE" w:eastAsia="de-DE"/>
        </w:rPr>
        <w:t>Entsprechend</w:t>
      </w:r>
      <w:r w:rsidR="009B48FB" w:rsidRPr="001B256C">
        <w:rPr>
          <w:rFonts w:eastAsia="Calibri"/>
          <w:snapToGrid/>
          <w:color w:val="000000"/>
          <w:sz w:val="22"/>
          <w:szCs w:val="22"/>
          <w:lang w:val="de-DE" w:eastAsia="de-DE"/>
        </w:rPr>
        <w:t xml:space="preserve"> </w:t>
      </w:r>
      <w:r w:rsidR="006077A6" w:rsidRPr="001B256C">
        <w:rPr>
          <w:rFonts w:eastAsia="Calibri"/>
          <w:snapToGrid/>
          <w:color w:val="000000"/>
          <w:sz w:val="22"/>
          <w:szCs w:val="22"/>
          <w:lang w:val="de-DE" w:eastAsia="de-DE"/>
        </w:rPr>
        <w:t>der meisten pflanzengesundheitlichen Regelungssysteme für die Einfuhr ist die vorsätzliche Einfuhr</w:t>
      </w:r>
      <w:r w:rsidR="006077A6">
        <w:rPr>
          <w:rFonts w:eastAsia="Calibri"/>
          <w:snapToGrid/>
          <w:color w:val="000000"/>
          <w:sz w:val="22"/>
          <w:szCs w:val="22"/>
          <w:lang w:val="de-DE" w:eastAsia="de-DE"/>
        </w:rPr>
        <w:t xml:space="preserve"> von</w:t>
      </w:r>
      <w:r w:rsidRPr="006077A6">
        <w:rPr>
          <w:rFonts w:eastAsia="Calibri"/>
          <w:snapToGrid/>
          <w:color w:val="000000"/>
          <w:sz w:val="22"/>
          <w:szCs w:val="22"/>
          <w:lang w:val="de-DE" w:eastAsia="de-DE"/>
        </w:rPr>
        <w:t xml:space="preserve"> </w:t>
      </w:r>
      <w:r w:rsidR="00C16A8F" w:rsidRPr="006077A6">
        <w:rPr>
          <w:rFonts w:eastAsia="Calibri"/>
          <w:snapToGrid/>
          <w:color w:val="000000"/>
          <w:sz w:val="22"/>
          <w:szCs w:val="22"/>
          <w:lang w:val="de-DE" w:eastAsia="de-DE"/>
        </w:rPr>
        <w:t>geregel</w:t>
      </w:r>
      <w:r w:rsidR="006077A6">
        <w:rPr>
          <w:rFonts w:eastAsia="Calibri"/>
          <w:snapToGrid/>
          <w:color w:val="000000"/>
          <w:sz w:val="22"/>
          <w:szCs w:val="22"/>
          <w:lang w:val="de-DE" w:eastAsia="de-DE"/>
        </w:rPr>
        <w:t xml:space="preserve">ten </w:t>
      </w:r>
      <w:r w:rsidR="001874D1">
        <w:rPr>
          <w:rFonts w:eastAsia="Calibri"/>
          <w:snapToGrid/>
          <w:color w:val="000000"/>
          <w:sz w:val="22"/>
          <w:szCs w:val="22"/>
          <w:lang w:val="de-DE" w:eastAsia="de-DE"/>
        </w:rPr>
        <w:t>Schädlingen</w:t>
      </w:r>
      <w:r w:rsidR="006077A6">
        <w:rPr>
          <w:rFonts w:eastAsia="Calibri"/>
          <w:snapToGrid/>
          <w:color w:val="000000"/>
          <w:sz w:val="22"/>
          <w:szCs w:val="22"/>
          <w:lang w:val="de-DE" w:eastAsia="de-DE"/>
        </w:rPr>
        <w:t xml:space="preserve"> verboten</w:t>
      </w:r>
      <w:r w:rsidRPr="006077A6">
        <w:rPr>
          <w:rFonts w:eastAsia="Calibri"/>
          <w:snapToGrid/>
          <w:color w:val="000000"/>
          <w:sz w:val="22"/>
          <w:szCs w:val="22"/>
          <w:lang w:val="de-DE" w:eastAsia="de-DE"/>
        </w:rPr>
        <w:t>.</w:t>
      </w:r>
    </w:p>
    <w:p w:rsidR="00D624EF" w:rsidRPr="00D151C9" w:rsidRDefault="000608F6" w:rsidP="00D151C9">
      <w:pPr>
        <w:pStyle w:val="ispm5-3"/>
        <w:numPr>
          <w:ilvl w:val="0"/>
          <w:numId w:val="0"/>
        </w:numPr>
      </w:pPr>
      <w:bookmarkStart w:id="224" w:name="_Toc427138951"/>
      <w:bookmarkStart w:id="225" w:name="_Toc427139157"/>
      <w:bookmarkStart w:id="226" w:name="_Toc427139276"/>
      <w:bookmarkStart w:id="227" w:name="_Toc427139519"/>
      <w:bookmarkStart w:id="228" w:name="_Toc427139841"/>
      <w:r>
        <w:t>3.6</w:t>
      </w:r>
      <w:r w:rsidR="004B2B8A" w:rsidRPr="00D151C9">
        <w:tab/>
      </w:r>
      <w:r w:rsidR="00C94384" w:rsidRPr="00D151C9">
        <w:t>„</w:t>
      </w:r>
      <w:r w:rsidR="006474FD" w:rsidRPr="00D151C9">
        <w:t>Unbeabsichtigte</w:t>
      </w:r>
      <w:r w:rsidR="004F10E0" w:rsidRPr="00D151C9">
        <w:t xml:space="preserve"> Einschleppung</w:t>
      </w:r>
      <w:r w:rsidR="00D624EF" w:rsidRPr="00D151C9">
        <w:t>”</w:t>
      </w:r>
      <w:bookmarkEnd w:id="224"/>
      <w:bookmarkEnd w:id="225"/>
      <w:bookmarkEnd w:id="226"/>
      <w:bookmarkEnd w:id="227"/>
      <w:bookmarkEnd w:id="228"/>
      <w:r w:rsidR="00D624EF" w:rsidRPr="00D151C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06"/>
        <w:gridCol w:w="4606"/>
      </w:tblGrid>
      <w:tr w:rsidR="00D624EF" w:rsidRPr="00D20A01">
        <w:tc>
          <w:tcPr>
            <w:tcW w:w="4606" w:type="dxa"/>
          </w:tcPr>
          <w:p w:rsidR="00D624EF" w:rsidRPr="00D20A01" w:rsidRDefault="00D624EF" w:rsidP="008A253B">
            <w:pPr>
              <w:tabs>
                <w:tab w:val="left" w:pos="567"/>
              </w:tabs>
              <w:rPr>
                <w:rFonts w:eastAsia="Calibri"/>
                <w:b/>
                <w:bCs/>
                <w:snapToGrid/>
                <w:color w:val="000000"/>
                <w:sz w:val="23"/>
                <w:szCs w:val="23"/>
                <w:lang w:val="de-DE" w:eastAsia="de-DE"/>
              </w:rPr>
            </w:pPr>
            <w:r w:rsidRPr="00D20A01">
              <w:rPr>
                <w:rFonts w:eastAsia="Calibri"/>
                <w:i/>
                <w:iCs/>
                <w:snapToGrid/>
                <w:color w:val="000000"/>
                <w:sz w:val="22"/>
                <w:szCs w:val="22"/>
                <w:lang w:val="de-DE" w:eastAsia="de-DE"/>
              </w:rPr>
              <w:t>CBD D</w:t>
            </w:r>
            <w:r w:rsidRPr="00201673">
              <w:rPr>
                <w:rFonts w:eastAsia="Calibri"/>
                <w:i/>
                <w:iCs/>
                <w:snapToGrid/>
                <w:color w:val="000000"/>
                <w:sz w:val="22"/>
                <w:szCs w:val="22"/>
                <w:lang w:val="de-DE" w:eastAsia="de-DE"/>
              </w:rPr>
              <w:t>efinition</w:t>
            </w:r>
          </w:p>
        </w:tc>
        <w:tc>
          <w:tcPr>
            <w:tcW w:w="4606" w:type="dxa"/>
          </w:tcPr>
          <w:p w:rsidR="00D624EF" w:rsidRPr="00D20A01" w:rsidRDefault="00D624EF" w:rsidP="008A253B">
            <w:pPr>
              <w:tabs>
                <w:tab w:val="left" w:pos="567"/>
              </w:tabs>
              <w:rPr>
                <w:rFonts w:eastAsia="Calibri"/>
                <w:b/>
                <w:bCs/>
                <w:snapToGrid/>
                <w:color w:val="000000"/>
                <w:sz w:val="23"/>
                <w:szCs w:val="23"/>
                <w:lang w:val="de-DE" w:eastAsia="de-DE"/>
              </w:rPr>
            </w:pPr>
            <w:r w:rsidRPr="00201673">
              <w:rPr>
                <w:rFonts w:eastAsia="Calibri"/>
                <w:i/>
                <w:iCs/>
                <w:snapToGrid/>
                <w:color w:val="000000"/>
                <w:sz w:val="22"/>
                <w:szCs w:val="22"/>
                <w:lang w:val="de-DE" w:eastAsia="de-DE"/>
              </w:rPr>
              <w:t>E</w:t>
            </w:r>
            <w:r>
              <w:rPr>
                <w:rFonts w:eastAsia="Calibri"/>
                <w:i/>
                <w:iCs/>
                <w:snapToGrid/>
                <w:color w:val="000000"/>
                <w:sz w:val="22"/>
                <w:szCs w:val="22"/>
                <w:lang w:val="de-DE" w:eastAsia="de-DE"/>
              </w:rPr>
              <w:t>rklärung im Kontext des</w:t>
            </w:r>
            <w:r w:rsidRPr="00201673">
              <w:rPr>
                <w:rFonts w:eastAsia="Calibri"/>
                <w:i/>
                <w:iCs/>
                <w:snapToGrid/>
                <w:color w:val="000000"/>
                <w:sz w:val="22"/>
                <w:szCs w:val="22"/>
                <w:lang w:val="de-DE" w:eastAsia="de-DE"/>
              </w:rPr>
              <w:t xml:space="preserve"> IPPC</w:t>
            </w:r>
          </w:p>
        </w:tc>
      </w:tr>
      <w:tr w:rsidR="00D624EF" w:rsidRPr="00C16A8F">
        <w:tc>
          <w:tcPr>
            <w:tcW w:w="4606" w:type="dxa"/>
          </w:tcPr>
          <w:p w:rsidR="00D624EF" w:rsidRPr="004F10E0" w:rsidRDefault="004F10E0" w:rsidP="008A253B">
            <w:pPr>
              <w:tabs>
                <w:tab w:val="left" w:pos="567"/>
              </w:tabs>
              <w:rPr>
                <w:rFonts w:eastAsia="Calibri"/>
                <w:b/>
                <w:bCs/>
                <w:snapToGrid/>
                <w:color w:val="000000"/>
                <w:sz w:val="23"/>
                <w:szCs w:val="23"/>
                <w:lang w:val="de-DE" w:eastAsia="de-DE"/>
              </w:rPr>
            </w:pPr>
            <w:r w:rsidRPr="004F10E0">
              <w:rPr>
                <w:rFonts w:eastAsia="Calibri"/>
                <w:snapToGrid/>
                <w:color w:val="000000"/>
                <w:sz w:val="22"/>
                <w:szCs w:val="22"/>
                <w:lang w:val="de-DE" w:eastAsia="de-DE"/>
              </w:rPr>
              <w:t>Jegliche anderen Einschleppungen, die nicht vorsätzlich geschehen</w:t>
            </w:r>
          </w:p>
        </w:tc>
        <w:tc>
          <w:tcPr>
            <w:tcW w:w="4606" w:type="dxa"/>
          </w:tcPr>
          <w:p w:rsidR="00D624EF" w:rsidRPr="00C16A8F" w:rsidRDefault="00D624EF" w:rsidP="00DB402B">
            <w:pPr>
              <w:tabs>
                <w:tab w:val="left" w:pos="567"/>
              </w:tabs>
              <w:rPr>
                <w:rFonts w:eastAsia="Calibri"/>
                <w:b/>
                <w:bCs/>
                <w:snapToGrid/>
                <w:color w:val="000000"/>
                <w:sz w:val="23"/>
                <w:szCs w:val="23"/>
                <w:lang w:val="de-DE" w:eastAsia="de-DE"/>
              </w:rPr>
            </w:pPr>
            <w:r w:rsidRPr="008B0BCC">
              <w:rPr>
                <w:rFonts w:eastAsia="Calibri"/>
                <w:b/>
                <w:bCs/>
                <w:snapToGrid/>
                <w:color w:val="000000"/>
                <w:sz w:val="22"/>
                <w:szCs w:val="22"/>
                <w:lang w:val="de-DE" w:eastAsia="de-DE"/>
              </w:rPr>
              <w:t>E</w:t>
            </w:r>
            <w:r w:rsidR="00C16A8F" w:rsidRPr="00C16A8F">
              <w:rPr>
                <w:rFonts w:eastAsia="Calibri"/>
                <w:b/>
                <w:bCs/>
                <w:snapToGrid/>
                <w:color w:val="000000"/>
                <w:sz w:val="22"/>
                <w:szCs w:val="22"/>
                <w:lang w:val="de-DE" w:eastAsia="de-DE"/>
              </w:rPr>
              <w:t>indringen</w:t>
            </w:r>
            <w:r w:rsidRPr="008B0BCC">
              <w:rPr>
                <w:rFonts w:eastAsia="Calibri"/>
                <w:b/>
                <w:bCs/>
                <w:snapToGrid/>
                <w:color w:val="000000"/>
                <w:sz w:val="22"/>
                <w:szCs w:val="22"/>
                <w:lang w:val="de-DE" w:eastAsia="de-DE"/>
              </w:rPr>
              <w:t xml:space="preserve"> </w:t>
            </w:r>
            <w:r w:rsidR="00C16A8F" w:rsidRPr="00C16A8F">
              <w:rPr>
                <w:rFonts w:eastAsia="Calibri"/>
                <w:snapToGrid/>
                <w:color w:val="000000"/>
                <w:sz w:val="22"/>
                <w:szCs w:val="22"/>
                <w:lang w:val="de-DE" w:eastAsia="de-DE"/>
              </w:rPr>
              <w:t>einer</w:t>
            </w:r>
            <w:r w:rsidR="00F06B1C">
              <w:rPr>
                <w:rFonts w:eastAsia="Calibri"/>
                <w:snapToGrid/>
                <w:color w:val="000000"/>
                <w:sz w:val="22"/>
                <w:szCs w:val="22"/>
                <w:lang w:val="de-DE" w:eastAsia="de-DE"/>
              </w:rPr>
              <w:t xml:space="preserve"> nicht</w:t>
            </w:r>
            <w:r w:rsidR="00AC2484">
              <w:rPr>
                <w:rFonts w:eastAsia="Calibri"/>
                <w:snapToGrid/>
                <w:color w:val="000000"/>
                <w:sz w:val="22"/>
                <w:szCs w:val="22"/>
                <w:lang w:val="de-DE" w:eastAsia="de-DE"/>
              </w:rPr>
              <w:t xml:space="preserve"> indigenen</w:t>
            </w:r>
            <w:r w:rsidRPr="008B0BCC">
              <w:rPr>
                <w:rFonts w:eastAsia="Calibri"/>
                <w:snapToGrid/>
                <w:color w:val="000000"/>
                <w:sz w:val="22"/>
                <w:szCs w:val="22"/>
                <w:lang w:val="de-DE" w:eastAsia="de-DE"/>
              </w:rPr>
              <w:t xml:space="preserve"> </w:t>
            </w:r>
            <w:r w:rsidR="00C16A8F" w:rsidRPr="00C16A8F">
              <w:rPr>
                <w:rFonts w:eastAsia="Calibri"/>
                <w:snapToGrid/>
                <w:color w:val="000000"/>
                <w:sz w:val="22"/>
                <w:szCs w:val="22"/>
                <w:lang w:val="de-DE" w:eastAsia="de-DE"/>
              </w:rPr>
              <w:t xml:space="preserve">Art mit einer </w:t>
            </w:r>
            <w:r w:rsidR="00DB402B" w:rsidRPr="00DB402B">
              <w:rPr>
                <w:rFonts w:eastAsia="Calibri"/>
                <w:bCs/>
                <w:snapToGrid/>
                <w:color w:val="000000"/>
                <w:sz w:val="22"/>
                <w:szCs w:val="22"/>
                <w:lang w:val="de-DE" w:eastAsia="de-DE"/>
              </w:rPr>
              <w:t>Handels</w:t>
            </w:r>
            <w:r w:rsidR="00DB402B">
              <w:rPr>
                <w:rFonts w:eastAsia="Calibri"/>
                <w:b/>
                <w:bCs/>
                <w:snapToGrid/>
                <w:color w:val="000000"/>
                <w:sz w:val="22"/>
                <w:szCs w:val="22"/>
                <w:lang w:val="de-DE" w:eastAsia="de-DE"/>
              </w:rPr>
              <w:t>s</w:t>
            </w:r>
            <w:r w:rsidR="00C16A8F" w:rsidRPr="00C16A8F">
              <w:rPr>
                <w:rFonts w:eastAsia="Calibri"/>
                <w:b/>
                <w:bCs/>
                <w:snapToGrid/>
                <w:color w:val="000000"/>
                <w:sz w:val="22"/>
                <w:szCs w:val="22"/>
                <w:lang w:val="de-DE" w:eastAsia="de-DE"/>
              </w:rPr>
              <w:t>endung</w:t>
            </w:r>
            <w:r w:rsidRPr="008B0BCC">
              <w:rPr>
                <w:rFonts w:eastAsia="Calibri"/>
                <w:snapToGrid/>
                <w:color w:val="000000"/>
                <w:sz w:val="22"/>
                <w:szCs w:val="22"/>
                <w:lang w:val="de-DE" w:eastAsia="de-DE"/>
              </w:rPr>
              <w:t xml:space="preserve">, </w:t>
            </w:r>
            <w:r w:rsidR="00C16A8F" w:rsidRPr="00C16A8F">
              <w:rPr>
                <w:rFonts w:eastAsia="Calibri"/>
                <w:snapToGrid/>
                <w:color w:val="000000"/>
                <w:sz w:val="22"/>
                <w:szCs w:val="22"/>
                <w:lang w:val="de-DE" w:eastAsia="de-DE"/>
              </w:rPr>
              <w:t xml:space="preserve">die </w:t>
            </w:r>
            <w:r w:rsidR="00AC2484">
              <w:rPr>
                <w:rFonts w:eastAsia="Calibri"/>
                <w:snapToGrid/>
                <w:color w:val="000000"/>
                <w:sz w:val="22"/>
                <w:szCs w:val="22"/>
                <w:lang w:val="de-DE" w:eastAsia="de-DE"/>
              </w:rPr>
              <w:t>mit ihr befallen</w:t>
            </w:r>
            <w:r w:rsidR="00AC2484" w:rsidRPr="00C16A8F">
              <w:rPr>
                <w:rFonts w:eastAsia="Calibri"/>
                <w:snapToGrid/>
                <w:color w:val="000000"/>
                <w:sz w:val="22"/>
                <w:szCs w:val="22"/>
                <w:lang w:val="de-DE" w:eastAsia="de-DE"/>
              </w:rPr>
              <w:t xml:space="preserve"> </w:t>
            </w:r>
            <w:r w:rsidRPr="008B0BCC">
              <w:rPr>
                <w:rFonts w:eastAsia="Calibri"/>
                <w:snapToGrid/>
                <w:color w:val="000000"/>
                <w:sz w:val="22"/>
                <w:szCs w:val="22"/>
                <w:lang w:val="de-DE" w:eastAsia="de-DE"/>
              </w:rPr>
              <w:t>o</w:t>
            </w:r>
            <w:r w:rsidR="00C16A8F" w:rsidRPr="00C16A8F">
              <w:rPr>
                <w:rFonts w:eastAsia="Calibri"/>
                <w:snapToGrid/>
                <w:color w:val="000000"/>
                <w:sz w:val="22"/>
                <w:szCs w:val="22"/>
                <w:lang w:val="de-DE" w:eastAsia="de-DE"/>
              </w:rPr>
              <w:t>de</w:t>
            </w:r>
            <w:r w:rsidRPr="008B0BCC">
              <w:rPr>
                <w:rFonts w:eastAsia="Calibri"/>
                <w:snapToGrid/>
                <w:color w:val="000000"/>
                <w:sz w:val="22"/>
                <w:szCs w:val="22"/>
                <w:lang w:val="de-DE" w:eastAsia="de-DE"/>
              </w:rPr>
              <w:t xml:space="preserve">r </w:t>
            </w:r>
            <w:r w:rsidR="00C85896">
              <w:rPr>
                <w:rFonts w:eastAsia="Calibri"/>
                <w:b/>
                <w:bCs/>
                <w:snapToGrid/>
                <w:color w:val="000000"/>
                <w:sz w:val="22"/>
                <w:szCs w:val="22"/>
                <w:lang w:val="de-DE" w:eastAsia="de-DE"/>
              </w:rPr>
              <w:t>kontaminiert</w:t>
            </w:r>
            <w:r w:rsidR="00AC2484">
              <w:rPr>
                <w:rFonts w:eastAsia="Calibri"/>
                <w:b/>
                <w:bCs/>
                <w:snapToGrid/>
                <w:color w:val="000000"/>
                <w:sz w:val="22"/>
                <w:szCs w:val="22"/>
                <w:lang w:val="de-DE" w:eastAsia="de-DE"/>
              </w:rPr>
              <w:t xml:space="preserve"> ist,</w:t>
            </w:r>
            <w:r w:rsidR="00C16A8F" w:rsidRPr="00C16A8F">
              <w:rPr>
                <w:rFonts w:eastAsia="Calibri"/>
                <w:b/>
                <w:bCs/>
                <w:snapToGrid/>
                <w:color w:val="000000"/>
                <w:sz w:val="22"/>
                <w:szCs w:val="22"/>
                <w:lang w:val="de-DE" w:eastAsia="de-DE"/>
              </w:rPr>
              <w:t xml:space="preserve"> </w:t>
            </w:r>
            <w:r w:rsidR="00C16A8F" w:rsidRPr="00C16A8F">
              <w:rPr>
                <w:rFonts w:eastAsia="Calibri"/>
                <w:bCs/>
                <w:snapToGrid/>
                <w:color w:val="000000"/>
                <w:sz w:val="22"/>
                <w:szCs w:val="22"/>
                <w:lang w:val="de-DE" w:eastAsia="de-DE"/>
              </w:rPr>
              <w:t>oder</w:t>
            </w:r>
            <w:r w:rsidRPr="008B0BCC">
              <w:rPr>
                <w:rFonts w:eastAsia="Calibri"/>
                <w:snapToGrid/>
                <w:color w:val="000000"/>
                <w:sz w:val="22"/>
                <w:szCs w:val="22"/>
                <w:lang w:val="de-DE" w:eastAsia="de-DE"/>
              </w:rPr>
              <w:t xml:space="preserve"> </w:t>
            </w:r>
            <w:r w:rsidR="00C16A8F" w:rsidRPr="00C16A8F">
              <w:rPr>
                <w:rFonts w:eastAsia="Calibri"/>
                <w:snapToGrid/>
                <w:color w:val="000000"/>
                <w:sz w:val="22"/>
                <w:szCs w:val="22"/>
                <w:lang w:val="de-DE" w:eastAsia="de-DE"/>
              </w:rPr>
              <w:t xml:space="preserve">durch anderes menschliches Zutun einschließlich </w:t>
            </w:r>
            <w:r w:rsidR="00843015">
              <w:rPr>
                <w:rFonts w:eastAsia="Calibri"/>
                <w:b/>
                <w:bCs/>
                <w:snapToGrid/>
                <w:color w:val="000000"/>
                <w:sz w:val="22"/>
                <w:szCs w:val="22"/>
                <w:lang w:val="de-DE" w:eastAsia="de-DE"/>
              </w:rPr>
              <w:t>Übertragungswegen</w:t>
            </w:r>
            <w:r w:rsidRPr="008B0BCC">
              <w:rPr>
                <w:rFonts w:eastAsia="Calibri"/>
                <w:b/>
                <w:bCs/>
                <w:snapToGrid/>
                <w:color w:val="000000"/>
                <w:sz w:val="22"/>
                <w:szCs w:val="22"/>
                <w:lang w:val="de-DE" w:eastAsia="de-DE"/>
              </w:rPr>
              <w:t xml:space="preserve"> </w:t>
            </w:r>
            <w:r w:rsidR="00843015">
              <w:rPr>
                <w:rFonts w:eastAsia="Calibri"/>
                <w:bCs/>
                <w:snapToGrid/>
                <w:color w:val="000000"/>
                <w:sz w:val="22"/>
                <w:szCs w:val="22"/>
                <w:lang w:val="de-DE" w:eastAsia="de-DE"/>
              </w:rPr>
              <w:t>wie das Gepäck von Reisenden, Fahrzeuge, künstliche Wasserwege</w:t>
            </w:r>
            <w:r w:rsidRPr="00AC2484">
              <w:rPr>
                <w:rFonts w:eastAsia="Calibri"/>
                <w:snapToGrid/>
                <w:color w:val="000000"/>
                <w:sz w:val="22"/>
                <w:szCs w:val="14"/>
                <w:vertAlign w:val="superscript"/>
                <w:lang w:val="de-DE" w:eastAsia="de-DE"/>
              </w:rPr>
              <w:t>19</w:t>
            </w:r>
          </w:p>
        </w:tc>
      </w:tr>
    </w:tbl>
    <w:p w:rsidR="008B0BCC" w:rsidRPr="005D10DC" w:rsidRDefault="00C16A8F"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F06B1C">
        <w:rPr>
          <w:rFonts w:eastAsia="Calibri"/>
          <w:i/>
          <w:iCs/>
          <w:snapToGrid/>
          <w:color w:val="000000"/>
          <w:sz w:val="22"/>
          <w:szCs w:val="22"/>
          <w:lang w:val="de-DE" w:eastAsia="de-DE"/>
        </w:rPr>
        <w:t>Anmerkung</w:t>
      </w:r>
      <w:r w:rsidR="008B0BCC" w:rsidRPr="005D10DC">
        <w:rPr>
          <w:rFonts w:eastAsia="Calibri"/>
          <w:i/>
          <w:iCs/>
          <w:snapToGrid/>
          <w:color w:val="000000"/>
          <w:sz w:val="22"/>
          <w:szCs w:val="22"/>
          <w:lang w:val="de-DE" w:eastAsia="de-DE"/>
        </w:rPr>
        <w:t xml:space="preserve">: </w:t>
      </w:r>
    </w:p>
    <w:p w:rsidR="008B0BCC" w:rsidRPr="00843015" w:rsidRDefault="008B0BC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19</w:t>
      </w:r>
      <w:r w:rsidRPr="008B0BCC">
        <w:rPr>
          <w:rFonts w:eastAsia="Calibri"/>
          <w:snapToGrid/>
          <w:color w:val="000000"/>
          <w:sz w:val="14"/>
          <w:szCs w:val="14"/>
          <w:lang w:val="de-DE" w:eastAsia="de-DE"/>
        </w:rPr>
        <w:t xml:space="preserve"> </w:t>
      </w:r>
      <w:r w:rsidR="00843015">
        <w:rPr>
          <w:rFonts w:eastAsia="Calibri"/>
          <w:snapToGrid/>
          <w:color w:val="000000"/>
          <w:sz w:val="22"/>
          <w:szCs w:val="22"/>
          <w:lang w:val="de-DE" w:eastAsia="de-DE"/>
        </w:rPr>
        <w:t>Die Verhinderung der</w:t>
      </w:r>
      <w:r w:rsidRPr="008B0BCC">
        <w:rPr>
          <w:rFonts w:eastAsia="Calibri"/>
          <w:snapToGrid/>
          <w:color w:val="000000"/>
          <w:sz w:val="22"/>
          <w:szCs w:val="22"/>
          <w:lang w:val="de-DE" w:eastAsia="de-DE"/>
        </w:rPr>
        <w:t xml:space="preserve"> un</w:t>
      </w:r>
      <w:r w:rsidR="006474FD">
        <w:rPr>
          <w:rFonts w:eastAsia="Calibri"/>
          <w:snapToGrid/>
          <w:color w:val="000000"/>
          <w:sz w:val="22"/>
          <w:szCs w:val="22"/>
          <w:lang w:val="de-DE" w:eastAsia="de-DE"/>
        </w:rPr>
        <w:t>beabsichtigten</w:t>
      </w:r>
      <w:r w:rsidRPr="008B0BCC">
        <w:rPr>
          <w:rFonts w:eastAsia="Calibri"/>
          <w:snapToGrid/>
          <w:color w:val="000000"/>
          <w:sz w:val="22"/>
          <w:szCs w:val="22"/>
          <w:lang w:val="de-DE" w:eastAsia="de-DE"/>
        </w:rPr>
        <w:t xml:space="preserve"> </w:t>
      </w:r>
      <w:r w:rsidR="00843015">
        <w:rPr>
          <w:rFonts w:eastAsia="Calibri"/>
          <w:snapToGrid/>
          <w:color w:val="000000"/>
          <w:sz w:val="22"/>
          <w:szCs w:val="22"/>
          <w:lang w:val="de-DE" w:eastAsia="de-DE"/>
        </w:rPr>
        <w:t xml:space="preserve">Einschleppung </w:t>
      </w:r>
      <w:r w:rsidR="004F10E0" w:rsidRPr="00843015">
        <w:rPr>
          <w:rFonts w:eastAsia="Calibri"/>
          <w:snapToGrid/>
          <w:color w:val="000000"/>
          <w:sz w:val="22"/>
          <w:szCs w:val="22"/>
          <w:lang w:val="de-DE" w:eastAsia="de-DE"/>
        </w:rPr>
        <w:t>von gereg</w:t>
      </w:r>
      <w:r w:rsidR="00843015" w:rsidRPr="00843015">
        <w:rPr>
          <w:rFonts w:eastAsia="Calibri"/>
          <w:snapToGrid/>
          <w:color w:val="000000"/>
          <w:sz w:val="22"/>
          <w:szCs w:val="22"/>
          <w:lang w:val="de-DE" w:eastAsia="de-DE"/>
        </w:rPr>
        <w:t xml:space="preserve">elten </w:t>
      </w:r>
      <w:r w:rsidR="001874D1">
        <w:rPr>
          <w:rFonts w:eastAsia="Calibri"/>
          <w:snapToGrid/>
          <w:color w:val="000000"/>
          <w:sz w:val="22"/>
          <w:szCs w:val="22"/>
          <w:lang w:val="de-DE" w:eastAsia="de-DE"/>
        </w:rPr>
        <w:t>Schädlingen</w:t>
      </w:r>
      <w:r w:rsidR="00843015" w:rsidRPr="00843015">
        <w:rPr>
          <w:rFonts w:eastAsia="Calibri"/>
          <w:snapToGrid/>
          <w:color w:val="000000"/>
          <w:sz w:val="22"/>
          <w:szCs w:val="22"/>
          <w:lang w:val="de-DE" w:eastAsia="de-DE"/>
        </w:rPr>
        <w:t xml:space="preserve"> ist ein </w:t>
      </w:r>
      <w:r w:rsidR="00A335E6">
        <w:rPr>
          <w:rFonts w:eastAsia="Calibri"/>
          <w:snapToGrid/>
          <w:color w:val="000000"/>
          <w:sz w:val="22"/>
          <w:szCs w:val="22"/>
          <w:lang w:val="de-DE" w:eastAsia="de-DE"/>
        </w:rPr>
        <w:t xml:space="preserve">wichtiger </w:t>
      </w:r>
      <w:r w:rsidR="00BB2A2E">
        <w:rPr>
          <w:rFonts w:eastAsia="Calibri"/>
          <w:snapToGrid/>
          <w:color w:val="000000"/>
          <w:sz w:val="22"/>
          <w:szCs w:val="22"/>
          <w:lang w:val="de-DE" w:eastAsia="de-DE"/>
        </w:rPr>
        <w:t>Aspekt</w:t>
      </w:r>
      <w:r w:rsidR="00BB2A2E" w:rsidRPr="008B0BCC">
        <w:rPr>
          <w:rFonts w:eastAsia="Calibri"/>
          <w:snapToGrid/>
          <w:color w:val="000000"/>
          <w:sz w:val="22"/>
          <w:szCs w:val="22"/>
          <w:lang w:val="de-DE" w:eastAsia="de-DE"/>
        </w:rPr>
        <w:t xml:space="preserve"> </w:t>
      </w:r>
      <w:r w:rsidR="00843015" w:rsidRPr="00843015">
        <w:rPr>
          <w:rFonts w:eastAsia="Calibri"/>
          <w:snapToGrid/>
          <w:color w:val="000000"/>
          <w:sz w:val="22"/>
          <w:szCs w:val="22"/>
          <w:lang w:val="de-DE" w:eastAsia="de-DE"/>
        </w:rPr>
        <w:t xml:space="preserve">des </w:t>
      </w:r>
      <w:r w:rsidR="00843015">
        <w:rPr>
          <w:rFonts w:eastAsia="Calibri"/>
          <w:snapToGrid/>
          <w:color w:val="000000"/>
          <w:sz w:val="22"/>
          <w:szCs w:val="22"/>
          <w:lang w:val="de-DE" w:eastAsia="de-DE"/>
        </w:rPr>
        <w:t>Regelungssystems für die pflanzengesundheitliche</w:t>
      </w:r>
      <w:r w:rsidR="00843015" w:rsidRPr="00843015">
        <w:rPr>
          <w:rFonts w:eastAsia="Calibri"/>
          <w:snapToGrid/>
          <w:color w:val="000000"/>
          <w:sz w:val="22"/>
          <w:szCs w:val="22"/>
          <w:lang w:val="de-DE" w:eastAsia="de-DE"/>
        </w:rPr>
        <w:t xml:space="preserve"> Einfuhr</w:t>
      </w:r>
      <w:r w:rsidRPr="008B0BCC">
        <w:rPr>
          <w:rFonts w:eastAsia="Calibri"/>
          <w:snapToGrid/>
          <w:color w:val="000000"/>
          <w:sz w:val="22"/>
          <w:szCs w:val="22"/>
          <w:lang w:val="de-DE" w:eastAsia="de-DE"/>
        </w:rPr>
        <w:t xml:space="preserve">. </w:t>
      </w:r>
    </w:p>
    <w:p w:rsidR="0095173A" w:rsidRPr="00D151C9" w:rsidRDefault="000608F6" w:rsidP="00D151C9">
      <w:pPr>
        <w:pStyle w:val="ispm5-3"/>
        <w:numPr>
          <w:ilvl w:val="0"/>
          <w:numId w:val="0"/>
        </w:numPr>
      </w:pPr>
      <w:bookmarkStart w:id="229" w:name="_Toc427138952"/>
      <w:bookmarkStart w:id="230" w:name="_Toc427139158"/>
      <w:bookmarkStart w:id="231" w:name="_Toc427139277"/>
      <w:bookmarkStart w:id="232" w:name="_Toc427139520"/>
      <w:bookmarkStart w:id="233" w:name="_Toc427139842"/>
      <w:r>
        <w:t>3.7</w:t>
      </w:r>
      <w:r w:rsidR="004B2B8A" w:rsidRPr="00D151C9">
        <w:tab/>
      </w:r>
      <w:r w:rsidR="00C94384" w:rsidRPr="00D151C9">
        <w:t>„</w:t>
      </w:r>
      <w:r w:rsidR="00C16A8F" w:rsidRPr="00D151C9">
        <w:t>Risikoanalyse</w:t>
      </w:r>
      <w:r w:rsidR="008B0BCC" w:rsidRPr="00D151C9">
        <w:t>”</w:t>
      </w:r>
      <w:bookmarkEnd w:id="229"/>
      <w:bookmarkEnd w:id="230"/>
      <w:bookmarkEnd w:id="231"/>
      <w:bookmarkEnd w:id="232"/>
      <w:bookmarkEnd w:id="2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06"/>
        <w:gridCol w:w="4606"/>
      </w:tblGrid>
      <w:tr w:rsidR="00D624EF" w:rsidRPr="00D20A01">
        <w:tc>
          <w:tcPr>
            <w:tcW w:w="4606" w:type="dxa"/>
          </w:tcPr>
          <w:p w:rsidR="00D624EF" w:rsidRPr="00D20A01" w:rsidRDefault="00D624EF" w:rsidP="008A253B">
            <w:pPr>
              <w:tabs>
                <w:tab w:val="left" w:pos="567"/>
              </w:tabs>
              <w:rPr>
                <w:rFonts w:eastAsia="Calibri"/>
                <w:b/>
                <w:bCs/>
                <w:snapToGrid/>
                <w:color w:val="000000"/>
                <w:sz w:val="23"/>
                <w:szCs w:val="23"/>
                <w:lang w:val="de-DE" w:eastAsia="de-DE"/>
              </w:rPr>
            </w:pPr>
            <w:r w:rsidRPr="00D20A01">
              <w:rPr>
                <w:rFonts w:eastAsia="Calibri"/>
                <w:i/>
                <w:iCs/>
                <w:snapToGrid/>
                <w:color w:val="000000"/>
                <w:sz w:val="22"/>
                <w:szCs w:val="22"/>
                <w:lang w:val="de-DE" w:eastAsia="de-DE"/>
              </w:rPr>
              <w:t>CBD D</w:t>
            </w:r>
            <w:r w:rsidRPr="00201673">
              <w:rPr>
                <w:rFonts w:eastAsia="Calibri"/>
                <w:i/>
                <w:iCs/>
                <w:snapToGrid/>
                <w:color w:val="000000"/>
                <w:sz w:val="22"/>
                <w:szCs w:val="22"/>
                <w:lang w:val="de-DE" w:eastAsia="de-DE"/>
              </w:rPr>
              <w:t>efinition</w:t>
            </w:r>
          </w:p>
        </w:tc>
        <w:tc>
          <w:tcPr>
            <w:tcW w:w="4606" w:type="dxa"/>
          </w:tcPr>
          <w:p w:rsidR="00D624EF" w:rsidRPr="00D20A01" w:rsidRDefault="00D624EF" w:rsidP="008A253B">
            <w:pPr>
              <w:tabs>
                <w:tab w:val="left" w:pos="567"/>
              </w:tabs>
              <w:rPr>
                <w:rFonts w:eastAsia="Calibri"/>
                <w:b/>
                <w:bCs/>
                <w:snapToGrid/>
                <w:color w:val="000000"/>
                <w:sz w:val="23"/>
                <w:szCs w:val="23"/>
                <w:lang w:val="de-DE" w:eastAsia="de-DE"/>
              </w:rPr>
            </w:pPr>
            <w:r w:rsidRPr="00201673">
              <w:rPr>
                <w:rFonts w:eastAsia="Calibri"/>
                <w:i/>
                <w:iCs/>
                <w:snapToGrid/>
                <w:color w:val="000000"/>
                <w:sz w:val="22"/>
                <w:szCs w:val="22"/>
                <w:lang w:val="de-DE" w:eastAsia="de-DE"/>
              </w:rPr>
              <w:t>E</w:t>
            </w:r>
            <w:r>
              <w:rPr>
                <w:rFonts w:eastAsia="Calibri"/>
                <w:i/>
                <w:iCs/>
                <w:snapToGrid/>
                <w:color w:val="000000"/>
                <w:sz w:val="22"/>
                <w:szCs w:val="22"/>
                <w:lang w:val="de-DE" w:eastAsia="de-DE"/>
              </w:rPr>
              <w:t>rklärung im Kontext des</w:t>
            </w:r>
            <w:r w:rsidRPr="00201673">
              <w:rPr>
                <w:rFonts w:eastAsia="Calibri"/>
                <w:i/>
                <w:iCs/>
                <w:snapToGrid/>
                <w:color w:val="000000"/>
                <w:sz w:val="22"/>
                <w:szCs w:val="22"/>
                <w:lang w:val="de-DE" w:eastAsia="de-DE"/>
              </w:rPr>
              <w:t xml:space="preserve"> IPPC</w:t>
            </w:r>
          </w:p>
        </w:tc>
      </w:tr>
      <w:tr w:rsidR="00D624EF" w:rsidRPr="006077A6">
        <w:tc>
          <w:tcPr>
            <w:tcW w:w="4606" w:type="dxa"/>
          </w:tcPr>
          <w:p w:rsidR="00F06B1C" w:rsidRDefault="005B4307" w:rsidP="008A253B">
            <w:pPr>
              <w:tabs>
                <w:tab w:val="left" w:pos="567"/>
              </w:tabs>
              <w:rPr>
                <w:rFonts w:eastAsia="Calibri"/>
                <w:snapToGrid/>
                <w:color w:val="000000"/>
                <w:sz w:val="22"/>
                <w:szCs w:val="22"/>
                <w:lang w:val="de-DE" w:eastAsia="de-DE"/>
              </w:rPr>
            </w:pPr>
            <w:r>
              <w:rPr>
                <w:rFonts w:eastAsia="Calibri"/>
                <w:snapToGrid/>
                <w:color w:val="000000"/>
                <w:sz w:val="22"/>
                <w:szCs w:val="22"/>
                <w:lang w:val="de-DE" w:eastAsia="de-DE"/>
              </w:rPr>
              <w:t>1) </w:t>
            </w:r>
            <w:r w:rsidR="00A335E6" w:rsidRPr="00A335E6">
              <w:rPr>
                <w:rFonts w:eastAsia="Calibri"/>
                <w:snapToGrid/>
                <w:color w:val="000000"/>
                <w:sz w:val="22"/>
                <w:szCs w:val="22"/>
                <w:lang w:val="de-DE" w:eastAsia="de-DE"/>
              </w:rPr>
              <w:t xml:space="preserve">die </w:t>
            </w:r>
            <w:r w:rsidR="009A0F95">
              <w:rPr>
                <w:rFonts w:eastAsia="Calibri"/>
                <w:snapToGrid/>
                <w:color w:val="000000"/>
                <w:sz w:val="22"/>
                <w:szCs w:val="22"/>
                <w:lang w:val="de-DE" w:eastAsia="de-DE"/>
              </w:rPr>
              <w:t>Bewertung</w:t>
            </w:r>
            <w:r w:rsidR="009A0F95" w:rsidRPr="008B0BCC">
              <w:rPr>
                <w:rFonts w:eastAsia="Calibri"/>
                <w:snapToGrid/>
                <w:color w:val="000000"/>
                <w:sz w:val="22"/>
                <w:szCs w:val="22"/>
                <w:lang w:val="de-DE" w:eastAsia="de-DE"/>
              </w:rPr>
              <w:t xml:space="preserve"> </w:t>
            </w:r>
            <w:r w:rsidR="00A335E6" w:rsidRPr="00A335E6">
              <w:rPr>
                <w:rFonts w:eastAsia="Calibri"/>
                <w:snapToGrid/>
                <w:color w:val="000000"/>
                <w:sz w:val="22"/>
                <w:szCs w:val="22"/>
                <w:lang w:val="de-DE" w:eastAsia="de-DE"/>
              </w:rPr>
              <w:t>der Konsequenzen</w:t>
            </w:r>
            <w:r w:rsidR="00E17574" w:rsidRPr="00E17574">
              <w:rPr>
                <w:rFonts w:eastAsia="Calibri"/>
                <w:snapToGrid/>
                <w:color w:val="000000"/>
                <w:sz w:val="22"/>
                <w:szCs w:val="22"/>
                <w:vertAlign w:val="superscript"/>
                <w:lang w:val="de-DE" w:eastAsia="de-DE"/>
              </w:rPr>
              <w:t>20</w:t>
            </w:r>
            <w:r w:rsidR="00A335E6" w:rsidRPr="00A335E6">
              <w:rPr>
                <w:rFonts w:eastAsia="Calibri"/>
                <w:snapToGrid/>
                <w:color w:val="000000"/>
                <w:sz w:val="22"/>
                <w:szCs w:val="22"/>
                <w:lang w:val="de-DE" w:eastAsia="de-DE"/>
              </w:rPr>
              <w:t xml:space="preserve"> der Einschleppung</w:t>
            </w:r>
            <w:r w:rsidR="00D624EF" w:rsidRPr="008B0BCC">
              <w:rPr>
                <w:rFonts w:eastAsia="Calibri"/>
                <w:snapToGrid/>
                <w:color w:val="000000"/>
                <w:sz w:val="22"/>
                <w:szCs w:val="22"/>
                <w:lang w:val="de-DE" w:eastAsia="de-DE"/>
              </w:rPr>
              <w:t xml:space="preserve"> </w:t>
            </w:r>
            <w:r w:rsidR="00A335E6" w:rsidRPr="00A335E6">
              <w:rPr>
                <w:rFonts w:eastAsia="Calibri"/>
                <w:snapToGrid/>
                <w:color w:val="000000"/>
                <w:sz w:val="22"/>
                <w:szCs w:val="22"/>
                <w:lang w:val="de-DE" w:eastAsia="de-DE"/>
              </w:rPr>
              <w:t>u</w:t>
            </w:r>
            <w:r w:rsidR="00D624EF" w:rsidRPr="008B0BCC">
              <w:rPr>
                <w:rFonts w:eastAsia="Calibri"/>
                <w:snapToGrid/>
                <w:color w:val="000000"/>
                <w:sz w:val="22"/>
                <w:szCs w:val="22"/>
                <w:lang w:val="de-DE" w:eastAsia="de-DE"/>
              </w:rPr>
              <w:t xml:space="preserve">nd </w:t>
            </w:r>
            <w:r w:rsidR="00A335E6" w:rsidRPr="00A335E6">
              <w:rPr>
                <w:rFonts w:eastAsia="Calibri"/>
                <w:snapToGrid/>
                <w:color w:val="000000"/>
                <w:sz w:val="22"/>
                <w:szCs w:val="22"/>
                <w:lang w:val="de-DE" w:eastAsia="de-DE"/>
              </w:rPr>
              <w:t>der Wahrscheinlichkeit, dass sich eine gebietsfremde Art e</w:t>
            </w:r>
            <w:r w:rsidR="00F06B1C">
              <w:rPr>
                <w:rFonts w:eastAsia="Calibri"/>
                <w:snapToGrid/>
                <w:color w:val="000000"/>
                <w:sz w:val="22"/>
                <w:szCs w:val="22"/>
                <w:lang w:val="de-DE" w:eastAsia="de-DE"/>
              </w:rPr>
              <w:t>tabliert, unter Zuhilfenahme</w:t>
            </w:r>
            <w:r w:rsidR="00A335E6">
              <w:rPr>
                <w:rFonts w:eastAsia="Calibri"/>
                <w:snapToGrid/>
                <w:color w:val="000000"/>
                <w:sz w:val="22"/>
                <w:szCs w:val="22"/>
                <w:lang w:val="de-DE" w:eastAsia="de-DE"/>
              </w:rPr>
              <w:t xml:space="preserve"> wissenschaftlich basierter Informationen (d. h</w:t>
            </w:r>
            <w:r w:rsidR="00D624EF" w:rsidRPr="008B0BCC">
              <w:rPr>
                <w:rFonts w:eastAsia="Calibri"/>
                <w:snapToGrid/>
                <w:color w:val="000000"/>
                <w:sz w:val="22"/>
                <w:szCs w:val="22"/>
                <w:lang w:val="de-DE" w:eastAsia="de-DE"/>
              </w:rPr>
              <w:t xml:space="preserve">. </w:t>
            </w:r>
            <w:r w:rsidR="00F06B1C">
              <w:rPr>
                <w:rFonts w:eastAsia="Calibri"/>
                <w:snapToGrid/>
                <w:color w:val="000000"/>
                <w:sz w:val="22"/>
                <w:szCs w:val="22"/>
                <w:lang w:val="de-DE" w:eastAsia="de-DE"/>
              </w:rPr>
              <w:t>Risikobewertung), und</w:t>
            </w:r>
          </w:p>
          <w:p w:rsidR="00D624EF" w:rsidRPr="00A335E6" w:rsidRDefault="005B4307" w:rsidP="00255420">
            <w:pPr>
              <w:tabs>
                <w:tab w:val="left" w:pos="567"/>
              </w:tabs>
              <w:rPr>
                <w:rFonts w:eastAsia="Calibri"/>
                <w:b/>
                <w:bCs/>
                <w:snapToGrid/>
                <w:color w:val="000000"/>
                <w:sz w:val="23"/>
                <w:szCs w:val="23"/>
                <w:lang w:val="de-DE" w:eastAsia="de-DE"/>
              </w:rPr>
            </w:pPr>
            <w:r>
              <w:rPr>
                <w:rFonts w:eastAsia="Calibri"/>
                <w:snapToGrid/>
                <w:color w:val="000000"/>
                <w:sz w:val="22"/>
                <w:szCs w:val="22"/>
                <w:lang w:val="de-DE" w:eastAsia="de-DE"/>
              </w:rPr>
              <w:t>2) </w:t>
            </w:r>
            <w:r w:rsidR="00A335E6">
              <w:rPr>
                <w:rFonts w:eastAsia="Calibri"/>
                <w:snapToGrid/>
                <w:color w:val="000000"/>
                <w:sz w:val="22"/>
                <w:szCs w:val="22"/>
                <w:lang w:val="de-DE" w:eastAsia="de-DE"/>
              </w:rPr>
              <w:t xml:space="preserve">die </w:t>
            </w:r>
            <w:r w:rsidR="00255420">
              <w:rPr>
                <w:rFonts w:eastAsia="Calibri"/>
                <w:snapToGrid/>
                <w:color w:val="000000"/>
                <w:sz w:val="22"/>
                <w:szCs w:val="22"/>
                <w:lang w:val="de-DE" w:eastAsia="de-DE"/>
              </w:rPr>
              <w:t xml:space="preserve">Bestimmung </w:t>
            </w:r>
            <w:r w:rsidR="00A335E6">
              <w:rPr>
                <w:rFonts w:eastAsia="Calibri"/>
                <w:snapToGrid/>
                <w:color w:val="000000"/>
                <w:sz w:val="22"/>
                <w:szCs w:val="22"/>
                <w:lang w:val="de-DE" w:eastAsia="de-DE"/>
              </w:rPr>
              <w:t>von</w:t>
            </w:r>
            <w:r w:rsidR="00255420">
              <w:rPr>
                <w:rFonts w:eastAsia="Calibri"/>
                <w:snapToGrid/>
                <w:color w:val="000000"/>
                <w:sz w:val="22"/>
                <w:szCs w:val="22"/>
                <w:lang w:val="de-DE" w:eastAsia="de-DE"/>
              </w:rPr>
              <w:t xml:space="preserve"> praktikablen</w:t>
            </w:r>
            <w:r w:rsidR="00A335E6">
              <w:rPr>
                <w:rFonts w:eastAsia="Calibri"/>
                <w:snapToGrid/>
                <w:color w:val="000000"/>
                <w:sz w:val="22"/>
                <w:szCs w:val="22"/>
                <w:lang w:val="de-DE" w:eastAsia="de-DE"/>
              </w:rPr>
              <w:t xml:space="preserve"> Maßnahmen, um diese Risiken zu</w:t>
            </w:r>
            <w:r w:rsidR="00D624EF" w:rsidRPr="008B0BCC">
              <w:rPr>
                <w:rFonts w:eastAsia="Calibri"/>
                <w:snapToGrid/>
                <w:color w:val="000000"/>
                <w:sz w:val="22"/>
                <w:szCs w:val="22"/>
                <w:lang w:val="de-DE" w:eastAsia="de-DE"/>
              </w:rPr>
              <w:t xml:space="preserve"> </w:t>
            </w:r>
            <w:r w:rsidR="00BB2A2E">
              <w:rPr>
                <w:rFonts w:eastAsia="Calibri"/>
                <w:snapToGrid/>
                <w:color w:val="000000"/>
                <w:sz w:val="22"/>
                <w:szCs w:val="22"/>
                <w:lang w:val="de-DE" w:eastAsia="de-DE"/>
              </w:rPr>
              <w:t xml:space="preserve">reduzieren oder zu </w:t>
            </w:r>
            <w:r w:rsidR="00D624EF" w:rsidRPr="008B0BCC">
              <w:rPr>
                <w:rFonts w:eastAsia="Calibri"/>
                <w:snapToGrid/>
                <w:color w:val="000000"/>
                <w:sz w:val="22"/>
                <w:szCs w:val="22"/>
                <w:lang w:val="de-DE" w:eastAsia="de-DE"/>
              </w:rPr>
              <w:t>manage</w:t>
            </w:r>
            <w:r w:rsidR="00A335E6">
              <w:rPr>
                <w:rFonts w:eastAsia="Calibri"/>
                <w:snapToGrid/>
                <w:color w:val="000000"/>
                <w:sz w:val="22"/>
                <w:szCs w:val="22"/>
                <w:lang w:val="de-DE" w:eastAsia="de-DE"/>
              </w:rPr>
              <w:t>n</w:t>
            </w:r>
            <w:r w:rsidR="00D624EF" w:rsidRPr="008B0BCC">
              <w:rPr>
                <w:rFonts w:eastAsia="Calibri"/>
                <w:snapToGrid/>
                <w:color w:val="000000"/>
                <w:sz w:val="22"/>
                <w:szCs w:val="22"/>
                <w:lang w:val="de-DE" w:eastAsia="de-DE"/>
              </w:rPr>
              <w:t xml:space="preserve"> (</w:t>
            </w:r>
            <w:r w:rsidR="00A335E6">
              <w:rPr>
                <w:rFonts w:eastAsia="Calibri"/>
                <w:snapToGrid/>
                <w:color w:val="000000"/>
                <w:sz w:val="22"/>
                <w:szCs w:val="22"/>
                <w:lang w:val="de-DE" w:eastAsia="de-DE"/>
              </w:rPr>
              <w:t>d. h. Risiko</w:t>
            </w:r>
            <w:r w:rsidR="00D624EF" w:rsidRPr="008B0BCC">
              <w:rPr>
                <w:rFonts w:eastAsia="Calibri"/>
                <w:snapToGrid/>
                <w:color w:val="000000"/>
                <w:sz w:val="22"/>
                <w:szCs w:val="22"/>
                <w:lang w:val="de-DE" w:eastAsia="de-DE"/>
              </w:rPr>
              <w:t xml:space="preserve">management), </w:t>
            </w:r>
            <w:r w:rsidR="00A335E6">
              <w:rPr>
                <w:rFonts w:eastAsia="Calibri"/>
                <w:snapToGrid/>
                <w:color w:val="000000"/>
                <w:sz w:val="22"/>
                <w:szCs w:val="22"/>
                <w:lang w:val="de-DE" w:eastAsia="de-DE"/>
              </w:rPr>
              <w:t>unter Berücksichtigung von soz</w:t>
            </w:r>
            <w:r w:rsidR="00D624EF" w:rsidRPr="008B0BCC">
              <w:rPr>
                <w:rFonts w:eastAsia="Calibri"/>
                <w:snapToGrid/>
                <w:color w:val="000000"/>
                <w:sz w:val="22"/>
                <w:szCs w:val="22"/>
                <w:lang w:val="de-DE" w:eastAsia="de-DE"/>
              </w:rPr>
              <w:t>io-</w:t>
            </w:r>
            <w:r w:rsidR="008A2ADE">
              <w:rPr>
                <w:rFonts w:eastAsia="Calibri"/>
                <w:snapToGrid/>
                <w:color w:val="000000"/>
                <w:sz w:val="22"/>
                <w:szCs w:val="22"/>
                <w:lang w:val="de-DE" w:eastAsia="de-DE"/>
              </w:rPr>
              <w:t>wirtschaftlich</w:t>
            </w:r>
            <w:r w:rsidR="00A335E6">
              <w:rPr>
                <w:rFonts w:eastAsia="Calibri"/>
                <w:snapToGrid/>
                <w:color w:val="000000"/>
                <w:sz w:val="22"/>
                <w:szCs w:val="22"/>
                <w:lang w:val="de-DE" w:eastAsia="de-DE"/>
              </w:rPr>
              <w:t>en und kulturellen Überlegungen</w:t>
            </w:r>
            <w:r w:rsidR="00D624EF" w:rsidRPr="00166A67">
              <w:rPr>
                <w:rFonts w:eastAsia="Calibri"/>
                <w:snapToGrid/>
                <w:color w:val="000000"/>
                <w:sz w:val="22"/>
                <w:szCs w:val="14"/>
                <w:vertAlign w:val="superscript"/>
                <w:lang w:val="de-DE" w:eastAsia="de-DE"/>
              </w:rPr>
              <w:t>21</w:t>
            </w:r>
          </w:p>
        </w:tc>
        <w:tc>
          <w:tcPr>
            <w:tcW w:w="4606" w:type="dxa"/>
          </w:tcPr>
          <w:p w:rsidR="00F06B1C" w:rsidRDefault="00D624EF" w:rsidP="008A253B">
            <w:pPr>
              <w:tabs>
                <w:tab w:val="left" w:pos="567"/>
              </w:tabs>
              <w:rPr>
                <w:rFonts w:eastAsia="Calibri"/>
                <w:snapToGrid/>
                <w:color w:val="000000"/>
                <w:sz w:val="22"/>
                <w:szCs w:val="22"/>
                <w:lang w:val="de-DE" w:eastAsia="de-DE"/>
              </w:rPr>
            </w:pPr>
            <w:r w:rsidRPr="008B0BCC">
              <w:rPr>
                <w:rFonts w:eastAsia="Calibri"/>
                <w:b/>
                <w:bCs/>
                <w:snapToGrid/>
                <w:color w:val="000000"/>
                <w:sz w:val="22"/>
                <w:szCs w:val="22"/>
                <w:lang w:val="de-DE" w:eastAsia="de-DE"/>
              </w:rPr>
              <w:t>Ris</w:t>
            </w:r>
            <w:r w:rsidR="00C16A8F" w:rsidRPr="006077A6">
              <w:rPr>
                <w:rFonts w:eastAsia="Calibri"/>
                <w:b/>
                <w:bCs/>
                <w:snapToGrid/>
                <w:color w:val="000000"/>
                <w:sz w:val="22"/>
                <w:szCs w:val="22"/>
                <w:lang w:val="de-DE" w:eastAsia="de-DE"/>
              </w:rPr>
              <w:t>iko</w:t>
            </w:r>
            <w:r w:rsidRPr="008B0BCC">
              <w:rPr>
                <w:rFonts w:eastAsia="Calibri"/>
                <w:b/>
                <w:bCs/>
                <w:snapToGrid/>
                <w:color w:val="000000"/>
                <w:sz w:val="22"/>
                <w:szCs w:val="22"/>
                <w:lang w:val="de-DE" w:eastAsia="de-DE"/>
              </w:rPr>
              <w:t>analys</w:t>
            </w:r>
            <w:r w:rsidR="00C16A8F" w:rsidRPr="006077A6">
              <w:rPr>
                <w:rFonts w:eastAsia="Calibri"/>
                <w:b/>
                <w:bCs/>
                <w:snapToGrid/>
                <w:color w:val="000000"/>
                <w:sz w:val="22"/>
                <w:szCs w:val="22"/>
                <w:lang w:val="de-DE" w:eastAsia="de-DE"/>
              </w:rPr>
              <w:t>e</w:t>
            </w:r>
            <w:r w:rsidRPr="008B0BCC">
              <w:rPr>
                <w:rFonts w:eastAsia="Calibri"/>
                <w:b/>
                <w:bCs/>
                <w:snapToGrid/>
                <w:color w:val="000000"/>
                <w:sz w:val="22"/>
                <w:szCs w:val="22"/>
                <w:lang w:val="de-DE" w:eastAsia="de-DE"/>
              </w:rPr>
              <w:t xml:space="preserve"> (CBD)</w:t>
            </w:r>
            <w:r w:rsidRPr="00CD3C56">
              <w:rPr>
                <w:rFonts w:eastAsia="Calibri"/>
                <w:snapToGrid/>
                <w:color w:val="000000"/>
                <w:sz w:val="22"/>
                <w:szCs w:val="14"/>
                <w:vertAlign w:val="superscript"/>
                <w:lang w:val="de-DE" w:eastAsia="de-DE"/>
              </w:rPr>
              <w:t>22</w:t>
            </w:r>
            <w:r w:rsidRPr="008B0BCC">
              <w:rPr>
                <w:rFonts w:eastAsia="Calibri"/>
                <w:snapToGrid/>
                <w:color w:val="000000"/>
                <w:sz w:val="14"/>
                <w:szCs w:val="14"/>
                <w:lang w:val="de-DE" w:eastAsia="de-DE"/>
              </w:rPr>
              <w:t xml:space="preserve"> </w:t>
            </w:r>
            <w:r w:rsidRPr="008B0BCC">
              <w:rPr>
                <w:rFonts w:eastAsia="Calibri"/>
                <w:snapToGrid/>
                <w:color w:val="000000"/>
                <w:sz w:val="22"/>
                <w:szCs w:val="22"/>
                <w:lang w:val="de-DE" w:eastAsia="de-DE"/>
              </w:rPr>
              <w:t>is</w:t>
            </w:r>
            <w:r w:rsidR="00C16A8F" w:rsidRPr="006077A6">
              <w:rPr>
                <w:rFonts w:eastAsia="Calibri"/>
                <w:snapToGrid/>
                <w:color w:val="000000"/>
                <w:sz w:val="22"/>
                <w:szCs w:val="22"/>
                <w:lang w:val="de-DE" w:eastAsia="de-DE"/>
              </w:rPr>
              <w:t>t</w:t>
            </w:r>
            <w:r w:rsidR="005B4307">
              <w:rPr>
                <w:rFonts w:eastAsia="Calibri"/>
                <w:snapToGrid/>
                <w:color w:val="000000"/>
                <w:sz w:val="22"/>
                <w:szCs w:val="22"/>
                <w:lang w:val="de-DE" w:eastAsia="de-DE"/>
              </w:rPr>
              <w:t xml:space="preserve">: 1) die </w:t>
            </w:r>
            <w:r w:rsidR="009A0F95">
              <w:rPr>
                <w:rFonts w:eastAsia="Calibri"/>
                <w:snapToGrid/>
                <w:color w:val="000000"/>
                <w:sz w:val="22"/>
                <w:szCs w:val="22"/>
                <w:lang w:val="de-DE" w:eastAsia="de-DE"/>
              </w:rPr>
              <w:t>Bewertung</w:t>
            </w:r>
            <w:r w:rsidR="009A0F95" w:rsidRPr="008B0BCC">
              <w:rPr>
                <w:rFonts w:eastAsia="Calibri"/>
                <w:snapToGrid/>
                <w:color w:val="000000"/>
                <w:sz w:val="22"/>
                <w:szCs w:val="22"/>
                <w:lang w:val="de-DE" w:eastAsia="de-DE"/>
              </w:rPr>
              <w:t xml:space="preserve"> </w:t>
            </w:r>
            <w:r w:rsidR="006077A6" w:rsidRPr="006077A6">
              <w:rPr>
                <w:rFonts w:eastAsia="Calibri"/>
                <w:snapToGrid/>
                <w:color w:val="000000"/>
                <w:sz w:val="22"/>
                <w:szCs w:val="22"/>
                <w:lang w:val="de-DE" w:eastAsia="de-DE"/>
              </w:rPr>
              <w:t>der Wahrscheinlichkeit der</w:t>
            </w:r>
            <w:r w:rsidRPr="008B0BCC">
              <w:rPr>
                <w:rFonts w:eastAsia="Calibri"/>
                <w:snapToGrid/>
                <w:color w:val="000000"/>
                <w:sz w:val="22"/>
                <w:szCs w:val="22"/>
                <w:lang w:val="de-DE" w:eastAsia="de-DE"/>
              </w:rPr>
              <w:t xml:space="preserve"> </w:t>
            </w:r>
            <w:r w:rsidR="00C16A8F" w:rsidRPr="006077A6">
              <w:rPr>
                <w:rFonts w:eastAsia="Calibri"/>
                <w:b/>
                <w:bCs/>
                <w:snapToGrid/>
                <w:color w:val="000000"/>
                <w:sz w:val="22"/>
                <w:szCs w:val="22"/>
                <w:lang w:val="de-DE" w:eastAsia="de-DE"/>
              </w:rPr>
              <w:t>Etablierung</w:t>
            </w:r>
            <w:r w:rsidRPr="008B0BCC">
              <w:rPr>
                <w:rFonts w:eastAsia="Calibri"/>
                <w:b/>
                <w:bCs/>
                <w:snapToGrid/>
                <w:color w:val="000000"/>
                <w:sz w:val="22"/>
                <w:szCs w:val="22"/>
                <w:lang w:val="de-DE" w:eastAsia="de-DE"/>
              </w:rPr>
              <w:t xml:space="preserve"> </w:t>
            </w:r>
            <w:r w:rsidR="00C16A8F" w:rsidRPr="006077A6">
              <w:rPr>
                <w:rFonts w:eastAsia="Calibri"/>
                <w:bCs/>
                <w:snapToGrid/>
                <w:color w:val="000000"/>
                <w:sz w:val="22"/>
                <w:szCs w:val="22"/>
                <w:lang w:val="de-DE" w:eastAsia="de-DE"/>
              </w:rPr>
              <w:t>u</w:t>
            </w:r>
            <w:r w:rsidRPr="008B0BCC">
              <w:rPr>
                <w:rFonts w:eastAsia="Calibri"/>
                <w:snapToGrid/>
                <w:color w:val="000000"/>
                <w:sz w:val="22"/>
                <w:szCs w:val="22"/>
                <w:lang w:val="de-DE" w:eastAsia="de-DE"/>
              </w:rPr>
              <w:t xml:space="preserve">nd </w:t>
            </w:r>
            <w:r w:rsidR="000148A1" w:rsidRPr="006077A6">
              <w:rPr>
                <w:rFonts w:eastAsia="Calibri"/>
                <w:b/>
                <w:bCs/>
                <w:snapToGrid/>
                <w:color w:val="000000"/>
                <w:sz w:val="22"/>
                <w:szCs w:val="22"/>
                <w:lang w:val="de-DE" w:eastAsia="de-DE"/>
              </w:rPr>
              <w:t>Ausbreitung</w:t>
            </w:r>
            <w:r w:rsidR="00C16A8F" w:rsidRPr="006077A6">
              <w:rPr>
                <w:rFonts w:eastAsia="Calibri"/>
                <w:snapToGrid/>
                <w:color w:val="000000"/>
                <w:sz w:val="22"/>
                <w:szCs w:val="22"/>
                <w:lang w:val="de-DE" w:eastAsia="de-DE"/>
              </w:rPr>
              <w:t xml:space="preserve"> innerhalb eines</w:t>
            </w:r>
            <w:r w:rsidRPr="008B0BCC">
              <w:rPr>
                <w:rFonts w:eastAsia="Calibri"/>
                <w:snapToGrid/>
                <w:color w:val="000000"/>
                <w:sz w:val="22"/>
                <w:szCs w:val="22"/>
                <w:lang w:val="de-DE" w:eastAsia="de-DE"/>
              </w:rPr>
              <w:t xml:space="preserve"> </w:t>
            </w:r>
            <w:r w:rsidR="00C16A8F" w:rsidRPr="006077A6">
              <w:rPr>
                <w:rFonts w:eastAsia="Calibri"/>
                <w:b/>
                <w:bCs/>
                <w:snapToGrid/>
                <w:color w:val="000000"/>
                <w:sz w:val="22"/>
                <w:szCs w:val="22"/>
                <w:lang w:val="de-DE" w:eastAsia="de-DE"/>
              </w:rPr>
              <w:t>Gebietes</w:t>
            </w:r>
            <w:r w:rsidRPr="00CD3C56">
              <w:rPr>
                <w:rFonts w:eastAsia="Calibri"/>
                <w:snapToGrid/>
                <w:color w:val="000000"/>
                <w:sz w:val="22"/>
                <w:szCs w:val="14"/>
                <w:vertAlign w:val="superscript"/>
                <w:lang w:val="de-DE" w:eastAsia="de-DE"/>
              </w:rPr>
              <w:t>23</w:t>
            </w:r>
            <w:r w:rsidRPr="008B0BCC">
              <w:rPr>
                <w:rFonts w:eastAsia="Calibri"/>
                <w:snapToGrid/>
                <w:color w:val="000000"/>
                <w:sz w:val="22"/>
                <w:szCs w:val="22"/>
                <w:lang w:val="de-DE" w:eastAsia="de-DE"/>
              </w:rPr>
              <w:t xml:space="preserve"> </w:t>
            </w:r>
            <w:r w:rsidR="00C16A8F" w:rsidRPr="006077A6">
              <w:rPr>
                <w:rFonts w:eastAsia="Calibri"/>
                <w:snapToGrid/>
                <w:color w:val="000000"/>
                <w:sz w:val="22"/>
                <w:szCs w:val="22"/>
                <w:lang w:val="de-DE" w:eastAsia="de-DE"/>
              </w:rPr>
              <w:t xml:space="preserve">einer </w:t>
            </w:r>
            <w:r w:rsidR="00C16A8F" w:rsidRPr="006077A6">
              <w:rPr>
                <w:rFonts w:eastAsia="Calibri"/>
                <w:b/>
                <w:bCs/>
                <w:snapToGrid/>
                <w:color w:val="000000"/>
                <w:sz w:val="22"/>
                <w:szCs w:val="22"/>
                <w:lang w:val="de-DE" w:eastAsia="de-DE"/>
              </w:rPr>
              <w:t>gebietsfremden Art</w:t>
            </w:r>
            <w:r w:rsidRPr="008B0BCC">
              <w:rPr>
                <w:rFonts w:eastAsia="Calibri"/>
                <w:b/>
                <w:bCs/>
                <w:snapToGrid/>
                <w:color w:val="000000"/>
                <w:sz w:val="22"/>
                <w:szCs w:val="22"/>
                <w:lang w:val="de-DE" w:eastAsia="de-DE"/>
              </w:rPr>
              <w:t xml:space="preserve"> (CBD)</w:t>
            </w:r>
            <w:r w:rsidR="006077A6" w:rsidRPr="006077A6">
              <w:rPr>
                <w:rFonts w:eastAsia="Calibri"/>
                <w:b/>
                <w:bCs/>
                <w:snapToGrid/>
                <w:color w:val="000000"/>
                <w:sz w:val="22"/>
                <w:szCs w:val="22"/>
                <w:lang w:val="de-DE" w:eastAsia="de-DE"/>
              </w:rPr>
              <w:t>,</w:t>
            </w:r>
            <w:r w:rsidRPr="008B0BCC">
              <w:rPr>
                <w:rFonts w:eastAsia="Calibri"/>
                <w:b/>
                <w:bCs/>
                <w:snapToGrid/>
                <w:color w:val="000000"/>
                <w:sz w:val="22"/>
                <w:szCs w:val="22"/>
                <w:lang w:val="de-DE" w:eastAsia="de-DE"/>
              </w:rPr>
              <w:t xml:space="preserve"> </w:t>
            </w:r>
            <w:r w:rsidR="006077A6" w:rsidRPr="006077A6">
              <w:rPr>
                <w:rFonts w:eastAsia="Calibri"/>
                <w:snapToGrid/>
                <w:color w:val="000000"/>
                <w:sz w:val="22"/>
                <w:szCs w:val="22"/>
                <w:lang w:val="de-DE" w:eastAsia="de-DE"/>
              </w:rPr>
              <w:t xml:space="preserve">die in das </w:t>
            </w:r>
            <w:r w:rsidR="006077A6" w:rsidRPr="006077A6">
              <w:rPr>
                <w:rFonts w:eastAsia="Calibri"/>
                <w:b/>
                <w:bCs/>
                <w:snapToGrid/>
                <w:color w:val="000000"/>
                <w:sz w:val="22"/>
                <w:szCs w:val="22"/>
                <w:lang w:val="de-DE" w:eastAsia="de-DE"/>
              </w:rPr>
              <w:t>Gebiet</w:t>
            </w:r>
            <w:r w:rsidR="006077A6" w:rsidRPr="006077A6">
              <w:rPr>
                <w:rFonts w:eastAsia="Calibri"/>
                <w:snapToGrid/>
                <w:color w:val="000000"/>
                <w:sz w:val="22"/>
                <w:szCs w:val="22"/>
                <w:lang w:val="de-DE" w:eastAsia="de-DE"/>
              </w:rPr>
              <w:t xml:space="preserve"> eingedrungen ist</w:t>
            </w:r>
            <w:r w:rsidRPr="008B0BCC">
              <w:rPr>
                <w:rFonts w:eastAsia="Calibri"/>
                <w:snapToGrid/>
                <w:color w:val="000000"/>
                <w:sz w:val="22"/>
                <w:szCs w:val="22"/>
                <w:lang w:val="de-DE" w:eastAsia="de-DE"/>
              </w:rPr>
              <w:t xml:space="preserve">, </w:t>
            </w:r>
          </w:p>
          <w:p w:rsidR="00F06B1C" w:rsidRDefault="005B4307" w:rsidP="008A253B">
            <w:pPr>
              <w:tabs>
                <w:tab w:val="left" w:pos="567"/>
              </w:tabs>
              <w:rPr>
                <w:rFonts w:eastAsia="Calibri"/>
                <w:snapToGrid/>
                <w:color w:val="000000"/>
                <w:sz w:val="22"/>
                <w:szCs w:val="22"/>
                <w:lang w:val="de-DE" w:eastAsia="de-DE"/>
              </w:rPr>
            </w:pPr>
            <w:r>
              <w:rPr>
                <w:rFonts w:eastAsia="Calibri"/>
                <w:snapToGrid/>
                <w:color w:val="000000"/>
                <w:sz w:val="22"/>
                <w:szCs w:val="22"/>
                <w:lang w:val="de-DE" w:eastAsia="de-DE"/>
              </w:rPr>
              <w:t xml:space="preserve">2) die </w:t>
            </w:r>
            <w:r w:rsidR="009A0F95">
              <w:rPr>
                <w:rFonts w:eastAsia="Calibri"/>
                <w:snapToGrid/>
                <w:color w:val="000000"/>
                <w:sz w:val="22"/>
                <w:szCs w:val="22"/>
                <w:lang w:val="de-DE" w:eastAsia="de-DE"/>
              </w:rPr>
              <w:t>Bewertung</w:t>
            </w:r>
            <w:r w:rsidR="009A0F95" w:rsidRPr="008B0BCC">
              <w:rPr>
                <w:rFonts w:eastAsia="Calibri"/>
                <w:snapToGrid/>
                <w:color w:val="000000"/>
                <w:sz w:val="22"/>
                <w:szCs w:val="22"/>
                <w:lang w:val="de-DE" w:eastAsia="de-DE"/>
              </w:rPr>
              <w:t xml:space="preserve"> </w:t>
            </w:r>
            <w:r w:rsidR="006077A6">
              <w:rPr>
                <w:rFonts w:eastAsia="Calibri"/>
                <w:snapToGrid/>
                <w:color w:val="000000"/>
                <w:sz w:val="22"/>
                <w:szCs w:val="22"/>
                <w:lang w:val="de-DE" w:eastAsia="de-DE"/>
              </w:rPr>
              <w:t>der damit zu</w:t>
            </w:r>
            <w:r>
              <w:rPr>
                <w:rFonts w:eastAsia="Calibri"/>
                <w:snapToGrid/>
                <w:color w:val="000000"/>
                <w:sz w:val="22"/>
                <w:szCs w:val="22"/>
                <w:lang w:val="de-DE" w:eastAsia="de-DE"/>
              </w:rPr>
              <w:softHyphen/>
            </w:r>
            <w:r w:rsidR="006077A6">
              <w:rPr>
                <w:rFonts w:eastAsia="Calibri"/>
                <w:snapToGrid/>
                <w:color w:val="000000"/>
                <w:sz w:val="22"/>
                <w:szCs w:val="22"/>
                <w:lang w:val="de-DE" w:eastAsia="de-DE"/>
              </w:rPr>
              <w:t>sammen</w:t>
            </w:r>
            <w:r>
              <w:rPr>
                <w:rFonts w:eastAsia="Calibri"/>
                <w:snapToGrid/>
                <w:color w:val="000000"/>
                <w:sz w:val="22"/>
                <w:szCs w:val="22"/>
                <w:lang w:val="de-DE" w:eastAsia="de-DE"/>
              </w:rPr>
              <w:softHyphen/>
            </w:r>
            <w:r w:rsidR="006077A6">
              <w:rPr>
                <w:rFonts w:eastAsia="Calibri"/>
                <w:snapToGrid/>
                <w:color w:val="000000"/>
                <w:sz w:val="22"/>
                <w:szCs w:val="22"/>
                <w:lang w:val="de-DE" w:eastAsia="de-DE"/>
              </w:rPr>
              <w:t>hängenden möglichen unerwünschten Folgen und</w:t>
            </w:r>
            <w:r w:rsidR="00D624EF" w:rsidRPr="008B0BCC">
              <w:rPr>
                <w:rFonts w:eastAsia="Calibri"/>
                <w:snapToGrid/>
                <w:color w:val="000000"/>
                <w:sz w:val="22"/>
                <w:szCs w:val="22"/>
                <w:lang w:val="de-DE" w:eastAsia="de-DE"/>
              </w:rPr>
              <w:t xml:space="preserve"> </w:t>
            </w:r>
          </w:p>
          <w:p w:rsidR="00D624EF" w:rsidRPr="006077A6" w:rsidRDefault="00D624EF" w:rsidP="008A253B">
            <w:pPr>
              <w:tabs>
                <w:tab w:val="left" w:pos="567"/>
              </w:tabs>
              <w:rPr>
                <w:rFonts w:eastAsia="Calibri"/>
                <w:bCs/>
                <w:snapToGrid/>
                <w:color w:val="000000"/>
                <w:sz w:val="23"/>
                <w:szCs w:val="23"/>
                <w:lang w:val="de-DE" w:eastAsia="de-DE"/>
              </w:rPr>
            </w:pPr>
            <w:r w:rsidRPr="008B0BCC">
              <w:rPr>
                <w:rFonts w:eastAsia="Calibri"/>
                <w:snapToGrid/>
                <w:color w:val="000000"/>
                <w:sz w:val="22"/>
                <w:szCs w:val="22"/>
                <w:lang w:val="de-DE" w:eastAsia="de-DE"/>
              </w:rPr>
              <w:t>3)</w:t>
            </w:r>
            <w:r w:rsidR="005B4307">
              <w:rPr>
                <w:rFonts w:eastAsia="Calibri"/>
                <w:snapToGrid/>
                <w:color w:val="000000"/>
                <w:sz w:val="22"/>
                <w:szCs w:val="22"/>
                <w:lang w:val="de-DE" w:eastAsia="de-DE"/>
              </w:rPr>
              <w:t xml:space="preserve"> die </w:t>
            </w:r>
            <w:r w:rsidR="009A0F95">
              <w:rPr>
                <w:rFonts w:eastAsia="Calibri"/>
                <w:snapToGrid/>
                <w:color w:val="000000"/>
                <w:sz w:val="22"/>
                <w:szCs w:val="22"/>
                <w:lang w:val="de-DE" w:eastAsia="de-DE"/>
              </w:rPr>
              <w:t>Bewertung</w:t>
            </w:r>
            <w:r w:rsidR="009A0F95" w:rsidRPr="008B0BCC">
              <w:rPr>
                <w:rFonts w:eastAsia="Calibri"/>
                <w:snapToGrid/>
                <w:color w:val="000000"/>
                <w:sz w:val="22"/>
                <w:szCs w:val="22"/>
                <w:lang w:val="de-DE" w:eastAsia="de-DE"/>
              </w:rPr>
              <w:t xml:space="preserve"> </w:t>
            </w:r>
            <w:r w:rsidR="006077A6">
              <w:rPr>
                <w:rFonts w:eastAsia="Calibri"/>
                <w:snapToGrid/>
                <w:color w:val="000000"/>
                <w:sz w:val="22"/>
                <w:szCs w:val="22"/>
                <w:lang w:val="de-DE" w:eastAsia="de-DE"/>
              </w:rPr>
              <w:t>und Auswahl von Maß</w:t>
            </w:r>
            <w:r w:rsidR="00A91C17">
              <w:rPr>
                <w:rFonts w:eastAsia="Calibri"/>
                <w:snapToGrid/>
                <w:color w:val="000000"/>
                <w:sz w:val="22"/>
                <w:szCs w:val="22"/>
                <w:lang w:val="de-DE" w:eastAsia="de-DE"/>
              </w:rPr>
              <w:softHyphen/>
            </w:r>
            <w:r w:rsidR="006077A6">
              <w:rPr>
                <w:rFonts w:eastAsia="Calibri"/>
                <w:snapToGrid/>
                <w:color w:val="000000"/>
                <w:sz w:val="22"/>
                <w:szCs w:val="22"/>
                <w:lang w:val="de-DE" w:eastAsia="de-DE"/>
              </w:rPr>
              <w:t>nahmen, um das Risiko solch einer</w:t>
            </w:r>
            <w:r w:rsidRPr="008B0BCC">
              <w:rPr>
                <w:rFonts w:eastAsia="Calibri"/>
                <w:snapToGrid/>
                <w:color w:val="000000"/>
                <w:sz w:val="22"/>
                <w:szCs w:val="22"/>
                <w:lang w:val="de-DE" w:eastAsia="de-DE"/>
              </w:rPr>
              <w:t xml:space="preserve"> </w:t>
            </w:r>
            <w:r w:rsidR="00C16A8F" w:rsidRPr="006077A6">
              <w:rPr>
                <w:rFonts w:eastAsia="Calibri"/>
                <w:b/>
                <w:bCs/>
                <w:snapToGrid/>
                <w:color w:val="000000"/>
                <w:sz w:val="22"/>
                <w:szCs w:val="22"/>
                <w:lang w:val="de-DE" w:eastAsia="de-DE"/>
              </w:rPr>
              <w:t>Etablierung</w:t>
            </w:r>
            <w:r w:rsidRPr="008B0BCC">
              <w:rPr>
                <w:rFonts w:eastAsia="Calibri"/>
                <w:b/>
                <w:bCs/>
                <w:snapToGrid/>
                <w:color w:val="000000"/>
                <w:sz w:val="22"/>
                <w:szCs w:val="22"/>
                <w:lang w:val="de-DE" w:eastAsia="de-DE"/>
              </w:rPr>
              <w:t xml:space="preserve"> </w:t>
            </w:r>
            <w:r w:rsidR="00C16A8F" w:rsidRPr="006077A6">
              <w:rPr>
                <w:rFonts w:eastAsia="Calibri"/>
                <w:snapToGrid/>
                <w:color w:val="000000"/>
                <w:sz w:val="22"/>
                <w:szCs w:val="22"/>
                <w:lang w:val="de-DE" w:eastAsia="de-DE"/>
              </w:rPr>
              <w:t>u</w:t>
            </w:r>
            <w:r w:rsidRPr="008B0BCC">
              <w:rPr>
                <w:rFonts w:eastAsia="Calibri"/>
                <w:snapToGrid/>
                <w:color w:val="000000"/>
                <w:sz w:val="22"/>
                <w:szCs w:val="22"/>
                <w:lang w:val="de-DE" w:eastAsia="de-DE"/>
              </w:rPr>
              <w:t xml:space="preserve">nd </w:t>
            </w:r>
            <w:r w:rsidR="000148A1" w:rsidRPr="006077A6">
              <w:rPr>
                <w:rFonts w:eastAsia="Calibri"/>
                <w:b/>
                <w:bCs/>
                <w:snapToGrid/>
                <w:color w:val="000000"/>
                <w:sz w:val="22"/>
                <w:szCs w:val="22"/>
                <w:lang w:val="de-DE" w:eastAsia="de-DE"/>
              </w:rPr>
              <w:t>Ausbreitung</w:t>
            </w:r>
            <w:r w:rsidR="006077A6">
              <w:rPr>
                <w:rFonts w:eastAsia="Calibri"/>
                <w:b/>
                <w:bCs/>
                <w:snapToGrid/>
                <w:color w:val="000000"/>
                <w:sz w:val="22"/>
                <w:szCs w:val="22"/>
                <w:lang w:val="de-DE" w:eastAsia="de-DE"/>
              </w:rPr>
              <w:t xml:space="preserve"> </w:t>
            </w:r>
            <w:r w:rsidR="006077A6">
              <w:rPr>
                <w:rFonts w:eastAsia="Calibri"/>
                <w:bCs/>
                <w:snapToGrid/>
                <w:color w:val="000000"/>
                <w:sz w:val="22"/>
                <w:szCs w:val="22"/>
                <w:lang w:val="de-DE" w:eastAsia="de-DE"/>
              </w:rPr>
              <w:t>zu reduzieren</w:t>
            </w:r>
          </w:p>
        </w:tc>
      </w:tr>
    </w:tbl>
    <w:p w:rsidR="008B0BCC" w:rsidRPr="00340297" w:rsidRDefault="006077A6" w:rsidP="00550011">
      <w:pPr>
        <w:widowControl/>
        <w:tabs>
          <w:tab w:val="left" w:pos="567"/>
        </w:tabs>
        <w:suppressAutoHyphens w:val="0"/>
        <w:autoSpaceDE w:val="0"/>
        <w:autoSpaceDN w:val="0"/>
        <w:adjustRightInd w:val="0"/>
        <w:spacing w:before="120" w:after="120"/>
        <w:rPr>
          <w:rFonts w:eastAsia="Calibri"/>
          <w:snapToGrid/>
          <w:color w:val="000000"/>
          <w:sz w:val="22"/>
          <w:szCs w:val="22"/>
          <w:lang w:val="de-DE" w:eastAsia="de-DE"/>
        </w:rPr>
      </w:pPr>
      <w:r w:rsidRPr="00340297">
        <w:rPr>
          <w:rFonts w:eastAsia="Calibri"/>
          <w:i/>
          <w:iCs/>
          <w:snapToGrid/>
          <w:color w:val="000000"/>
          <w:sz w:val="22"/>
          <w:szCs w:val="22"/>
          <w:lang w:val="de-DE" w:eastAsia="de-DE"/>
        </w:rPr>
        <w:t>Anmerkung</w:t>
      </w:r>
      <w:r w:rsidR="008B0BCC" w:rsidRPr="00340297">
        <w:rPr>
          <w:rFonts w:eastAsia="Calibri"/>
          <w:i/>
          <w:iCs/>
          <w:snapToGrid/>
          <w:color w:val="000000"/>
          <w:sz w:val="22"/>
          <w:szCs w:val="22"/>
          <w:lang w:val="de-DE" w:eastAsia="de-DE"/>
        </w:rPr>
        <w:t xml:space="preserve">: </w:t>
      </w:r>
    </w:p>
    <w:p w:rsidR="008B0BCC" w:rsidRPr="008B0BCC" w:rsidRDefault="008B0BC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20</w:t>
      </w:r>
      <w:r w:rsidRPr="008B0BCC">
        <w:rPr>
          <w:rFonts w:eastAsia="Calibri"/>
          <w:snapToGrid/>
          <w:color w:val="000000"/>
          <w:sz w:val="14"/>
          <w:szCs w:val="14"/>
          <w:lang w:val="de-DE" w:eastAsia="de-DE"/>
        </w:rPr>
        <w:t xml:space="preserve"> </w:t>
      </w:r>
      <w:r w:rsidR="00843015" w:rsidRPr="00843015">
        <w:rPr>
          <w:rFonts w:eastAsia="Calibri"/>
          <w:snapToGrid/>
          <w:color w:val="000000"/>
          <w:sz w:val="22"/>
          <w:szCs w:val="22"/>
          <w:lang w:val="de-DE" w:eastAsia="de-DE"/>
        </w:rPr>
        <w:t xml:space="preserve">Es ist nicht klar, welche Art </w:t>
      </w:r>
      <w:r w:rsidR="00340297">
        <w:rPr>
          <w:rFonts w:eastAsia="Calibri"/>
          <w:snapToGrid/>
          <w:color w:val="000000"/>
          <w:sz w:val="22"/>
          <w:szCs w:val="22"/>
          <w:lang w:val="de-DE" w:eastAsia="de-DE"/>
        </w:rPr>
        <w:t xml:space="preserve">von </w:t>
      </w:r>
      <w:r w:rsidR="00843015">
        <w:rPr>
          <w:rFonts w:eastAsia="Calibri"/>
          <w:snapToGrid/>
          <w:color w:val="000000"/>
          <w:sz w:val="22"/>
          <w:szCs w:val="22"/>
          <w:lang w:val="de-DE" w:eastAsia="de-DE"/>
        </w:rPr>
        <w:t>Konsequenzen erwogen w</w:t>
      </w:r>
      <w:r w:rsidR="00843015" w:rsidRPr="00843015">
        <w:rPr>
          <w:rFonts w:eastAsia="Calibri"/>
          <w:snapToGrid/>
          <w:color w:val="000000"/>
          <w:sz w:val="22"/>
          <w:szCs w:val="22"/>
          <w:lang w:val="de-DE" w:eastAsia="de-DE"/>
        </w:rPr>
        <w:t>ird.</w:t>
      </w:r>
      <w:r w:rsidRPr="008B0BCC">
        <w:rPr>
          <w:rFonts w:eastAsia="Calibri"/>
          <w:snapToGrid/>
          <w:color w:val="000000"/>
          <w:sz w:val="22"/>
          <w:szCs w:val="22"/>
          <w:lang w:val="de-DE" w:eastAsia="de-DE"/>
        </w:rPr>
        <w:t xml:space="preserve"> </w:t>
      </w:r>
    </w:p>
    <w:p w:rsidR="008B0BCC" w:rsidRPr="008B0BCC" w:rsidRDefault="008B0BC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21</w:t>
      </w:r>
      <w:r w:rsidRPr="008B0BCC">
        <w:rPr>
          <w:rFonts w:eastAsia="Calibri"/>
          <w:snapToGrid/>
          <w:color w:val="000000"/>
          <w:sz w:val="14"/>
          <w:szCs w:val="14"/>
          <w:lang w:val="de-DE" w:eastAsia="de-DE"/>
        </w:rPr>
        <w:t xml:space="preserve"> </w:t>
      </w:r>
      <w:r w:rsidR="00214E1C" w:rsidRPr="004F10E0">
        <w:rPr>
          <w:rFonts w:eastAsia="Calibri"/>
          <w:snapToGrid/>
          <w:color w:val="000000"/>
          <w:sz w:val="22"/>
          <w:szCs w:val="22"/>
          <w:lang w:val="de-DE" w:eastAsia="de-DE"/>
        </w:rPr>
        <w:t>Es ist nicht klar,</w:t>
      </w:r>
      <w:r w:rsidRPr="008B0BCC">
        <w:rPr>
          <w:rFonts w:eastAsia="Calibri"/>
          <w:snapToGrid/>
          <w:color w:val="000000"/>
          <w:sz w:val="22"/>
          <w:szCs w:val="22"/>
          <w:lang w:val="de-DE" w:eastAsia="de-DE"/>
        </w:rPr>
        <w:t xml:space="preserve"> </w:t>
      </w:r>
      <w:r w:rsidR="004F10E0" w:rsidRPr="004F10E0">
        <w:rPr>
          <w:rFonts w:eastAsia="Calibri"/>
          <w:snapToGrid/>
          <w:color w:val="000000"/>
          <w:sz w:val="22"/>
          <w:szCs w:val="22"/>
          <w:lang w:val="de-DE" w:eastAsia="de-DE"/>
        </w:rPr>
        <w:t>in welchen Stadien der Durchführung einer</w:t>
      </w:r>
      <w:r w:rsidRPr="008B0BCC">
        <w:rPr>
          <w:rFonts w:eastAsia="Calibri"/>
          <w:snapToGrid/>
          <w:color w:val="000000"/>
          <w:sz w:val="22"/>
          <w:szCs w:val="22"/>
          <w:lang w:val="de-DE" w:eastAsia="de-DE"/>
        </w:rPr>
        <w:t xml:space="preserve"> </w:t>
      </w:r>
      <w:r w:rsidR="000148A1" w:rsidRPr="004F10E0">
        <w:rPr>
          <w:rFonts w:eastAsia="Calibri"/>
          <w:b/>
          <w:bCs/>
          <w:snapToGrid/>
          <w:color w:val="000000"/>
          <w:sz w:val="22"/>
          <w:szCs w:val="22"/>
          <w:lang w:val="de-DE" w:eastAsia="de-DE"/>
        </w:rPr>
        <w:t>Risikoanalyse</w:t>
      </w:r>
      <w:r w:rsidRPr="008B0BCC">
        <w:rPr>
          <w:rFonts w:eastAsia="Calibri"/>
          <w:b/>
          <w:bCs/>
          <w:snapToGrid/>
          <w:color w:val="000000"/>
          <w:sz w:val="22"/>
          <w:szCs w:val="22"/>
          <w:lang w:val="de-DE" w:eastAsia="de-DE"/>
        </w:rPr>
        <w:t xml:space="preserve"> (CBD) </w:t>
      </w:r>
      <w:r w:rsidR="004F10E0" w:rsidRPr="004F10E0">
        <w:rPr>
          <w:rFonts w:eastAsia="Calibri"/>
          <w:snapToGrid/>
          <w:color w:val="000000"/>
          <w:sz w:val="22"/>
          <w:szCs w:val="22"/>
          <w:lang w:val="de-DE" w:eastAsia="de-DE"/>
        </w:rPr>
        <w:t>soz</w:t>
      </w:r>
      <w:r w:rsidR="004F10E0">
        <w:rPr>
          <w:rFonts w:eastAsia="Calibri"/>
          <w:snapToGrid/>
          <w:color w:val="000000"/>
          <w:sz w:val="22"/>
          <w:szCs w:val="22"/>
          <w:lang w:val="de-DE" w:eastAsia="de-DE"/>
        </w:rPr>
        <w:t>io-</w:t>
      </w:r>
      <w:r w:rsidR="008A2ADE">
        <w:rPr>
          <w:rFonts w:eastAsia="Calibri"/>
          <w:snapToGrid/>
          <w:color w:val="000000"/>
          <w:sz w:val="22"/>
          <w:szCs w:val="22"/>
          <w:lang w:val="de-DE" w:eastAsia="de-DE"/>
        </w:rPr>
        <w:t>wirtschaftlich</w:t>
      </w:r>
      <w:r w:rsidR="004F10E0">
        <w:rPr>
          <w:rFonts w:eastAsia="Calibri"/>
          <w:snapToGrid/>
          <w:color w:val="000000"/>
          <w:sz w:val="22"/>
          <w:szCs w:val="22"/>
          <w:lang w:val="de-DE" w:eastAsia="de-DE"/>
        </w:rPr>
        <w:t>e und kulturelle Betrachtungsweisen</w:t>
      </w:r>
      <w:r w:rsidRPr="008B0BCC">
        <w:rPr>
          <w:rFonts w:eastAsia="Calibri"/>
          <w:snapToGrid/>
          <w:color w:val="000000"/>
          <w:sz w:val="22"/>
          <w:szCs w:val="22"/>
          <w:lang w:val="de-DE" w:eastAsia="de-DE"/>
        </w:rPr>
        <w:t xml:space="preserve"> </w:t>
      </w:r>
      <w:r w:rsidR="006B3891" w:rsidRPr="004F10E0">
        <w:rPr>
          <w:rFonts w:eastAsia="Calibri"/>
          <w:snapToGrid/>
          <w:color w:val="000000"/>
          <w:sz w:val="22"/>
          <w:szCs w:val="22"/>
          <w:lang w:val="de-DE" w:eastAsia="de-DE"/>
        </w:rPr>
        <w:t>berücksichtigt werden</w:t>
      </w:r>
      <w:r w:rsidRPr="008B0BCC">
        <w:rPr>
          <w:rFonts w:eastAsia="Calibri"/>
          <w:snapToGrid/>
          <w:color w:val="000000"/>
          <w:sz w:val="22"/>
          <w:szCs w:val="22"/>
          <w:lang w:val="de-DE" w:eastAsia="de-DE"/>
        </w:rPr>
        <w:t xml:space="preserve"> (</w:t>
      </w:r>
      <w:r w:rsidR="004F10E0" w:rsidRPr="004F10E0">
        <w:rPr>
          <w:rFonts w:eastAsia="Calibri"/>
          <w:snapToGrid/>
          <w:color w:val="000000"/>
          <w:sz w:val="22"/>
          <w:szCs w:val="22"/>
          <w:lang w:val="de-DE" w:eastAsia="de-DE"/>
        </w:rPr>
        <w:t>während der Bewertung oder während des Managements oder beides</w:t>
      </w:r>
      <w:r w:rsidRPr="008B0BCC">
        <w:rPr>
          <w:rFonts w:eastAsia="Calibri"/>
          <w:snapToGrid/>
          <w:color w:val="000000"/>
          <w:sz w:val="22"/>
          <w:szCs w:val="22"/>
          <w:lang w:val="de-DE" w:eastAsia="de-DE"/>
        </w:rPr>
        <w:t xml:space="preserve">). </w:t>
      </w:r>
      <w:r w:rsidR="00214E1C" w:rsidRPr="00214E1C">
        <w:rPr>
          <w:rFonts w:eastAsia="Calibri"/>
          <w:snapToGrid/>
          <w:color w:val="000000"/>
          <w:sz w:val="22"/>
          <w:szCs w:val="22"/>
          <w:lang w:val="de-DE" w:eastAsia="de-DE"/>
        </w:rPr>
        <w:t>In Bezug auf</w:t>
      </w:r>
      <w:r w:rsidRPr="008B0BCC">
        <w:rPr>
          <w:rFonts w:eastAsia="Calibri"/>
          <w:snapToGrid/>
          <w:color w:val="000000"/>
          <w:sz w:val="22"/>
          <w:szCs w:val="22"/>
          <w:lang w:val="de-DE" w:eastAsia="de-DE"/>
        </w:rPr>
        <w:t xml:space="preserve"> ISPM 11:2004 o</w:t>
      </w:r>
      <w:r w:rsidR="00214E1C">
        <w:rPr>
          <w:rFonts w:eastAsia="Calibri"/>
          <w:snapToGrid/>
          <w:color w:val="000000"/>
          <w:sz w:val="22"/>
          <w:szCs w:val="22"/>
          <w:lang w:val="de-DE" w:eastAsia="de-DE"/>
        </w:rPr>
        <w:t>de</w:t>
      </w:r>
      <w:r w:rsidRPr="008B0BCC">
        <w:rPr>
          <w:rFonts w:eastAsia="Calibri"/>
          <w:snapToGrid/>
          <w:color w:val="000000"/>
          <w:sz w:val="22"/>
          <w:szCs w:val="22"/>
          <w:lang w:val="de-DE" w:eastAsia="de-DE"/>
        </w:rPr>
        <w:t xml:space="preserve">r </w:t>
      </w:r>
      <w:r w:rsidR="004A04EC">
        <w:rPr>
          <w:rFonts w:eastAsia="Calibri"/>
          <w:snapToGrid/>
          <w:color w:val="000000"/>
          <w:sz w:val="22"/>
          <w:szCs w:val="22"/>
          <w:lang w:val="de-DE" w:eastAsia="de-DE"/>
        </w:rPr>
        <w:t xml:space="preserve">Ergänzung </w:t>
      </w:r>
      <w:r w:rsidR="00214E1C">
        <w:rPr>
          <w:rFonts w:eastAsia="Calibri"/>
          <w:snapToGrid/>
          <w:color w:val="000000"/>
          <w:sz w:val="22"/>
          <w:szCs w:val="22"/>
          <w:lang w:val="de-DE" w:eastAsia="de-DE"/>
        </w:rPr>
        <w:t>2 von</w:t>
      </w:r>
      <w:r w:rsidRPr="008B0BCC">
        <w:rPr>
          <w:rFonts w:eastAsia="Calibri"/>
          <w:snapToGrid/>
          <w:color w:val="000000"/>
          <w:sz w:val="22"/>
          <w:szCs w:val="22"/>
          <w:lang w:val="de-DE" w:eastAsia="de-DE"/>
        </w:rPr>
        <w:t xml:space="preserve"> ISPM 5</w:t>
      </w:r>
      <w:r w:rsidR="00214E1C" w:rsidRPr="00214E1C">
        <w:rPr>
          <w:rFonts w:eastAsia="Calibri"/>
          <w:snapToGrid/>
          <w:color w:val="000000"/>
          <w:sz w:val="22"/>
          <w:szCs w:val="22"/>
          <w:lang w:val="de-DE" w:eastAsia="de-DE"/>
        </w:rPr>
        <w:t xml:space="preserve"> kann keine Erklärung geboten werden</w:t>
      </w:r>
      <w:r w:rsidRPr="008B0BCC">
        <w:rPr>
          <w:rFonts w:eastAsia="Calibri"/>
          <w:snapToGrid/>
          <w:color w:val="000000"/>
          <w:sz w:val="22"/>
          <w:szCs w:val="22"/>
          <w:lang w:val="de-DE" w:eastAsia="de-DE"/>
        </w:rPr>
        <w:t xml:space="preserve">. </w:t>
      </w:r>
    </w:p>
    <w:p w:rsidR="0095173A" w:rsidRPr="00214E1C" w:rsidRDefault="008B0BC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22</w:t>
      </w:r>
      <w:r w:rsidRPr="00214E1C">
        <w:rPr>
          <w:rFonts w:eastAsia="Calibri"/>
          <w:snapToGrid/>
          <w:color w:val="000000"/>
          <w:sz w:val="14"/>
          <w:szCs w:val="14"/>
          <w:lang w:val="de-DE" w:eastAsia="de-DE"/>
        </w:rPr>
        <w:t xml:space="preserve"> </w:t>
      </w:r>
      <w:r w:rsidR="00214E1C" w:rsidRPr="00214E1C">
        <w:rPr>
          <w:rFonts w:eastAsia="Calibri"/>
          <w:snapToGrid/>
          <w:color w:val="000000"/>
          <w:sz w:val="22"/>
          <w:szCs w:val="22"/>
          <w:lang w:val="de-DE" w:eastAsia="de-DE"/>
        </w:rPr>
        <w:t xml:space="preserve">Diese Erklärung beruht </w:t>
      </w:r>
      <w:r w:rsidR="00340297">
        <w:rPr>
          <w:rFonts w:eastAsia="Calibri"/>
          <w:snapToGrid/>
          <w:color w:val="000000"/>
          <w:sz w:val="22"/>
          <w:szCs w:val="22"/>
          <w:lang w:val="de-DE" w:eastAsia="de-DE"/>
        </w:rPr>
        <w:t>eher</w:t>
      </w:r>
      <w:r w:rsidR="00340297" w:rsidRPr="00214E1C">
        <w:rPr>
          <w:rFonts w:eastAsia="Calibri"/>
          <w:snapToGrid/>
          <w:color w:val="000000"/>
          <w:sz w:val="22"/>
          <w:szCs w:val="22"/>
          <w:lang w:val="de-DE" w:eastAsia="de-DE"/>
        </w:rPr>
        <w:t xml:space="preserve"> </w:t>
      </w:r>
      <w:r w:rsidR="00214E1C" w:rsidRPr="00214E1C">
        <w:rPr>
          <w:rFonts w:eastAsia="Calibri"/>
          <w:snapToGrid/>
          <w:color w:val="000000"/>
          <w:sz w:val="22"/>
          <w:szCs w:val="22"/>
          <w:lang w:val="de-DE" w:eastAsia="de-DE"/>
        </w:rPr>
        <w:t>auf den Definitionen im Sinne des</w:t>
      </w:r>
      <w:r w:rsidRPr="00214E1C">
        <w:rPr>
          <w:rFonts w:eastAsia="Calibri"/>
          <w:snapToGrid/>
          <w:color w:val="000000"/>
          <w:sz w:val="22"/>
          <w:szCs w:val="22"/>
          <w:lang w:val="de-DE" w:eastAsia="de-DE"/>
        </w:rPr>
        <w:t xml:space="preserve"> IPPC </w:t>
      </w:r>
      <w:r w:rsidR="00214E1C">
        <w:rPr>
          <w:rFonts w:eastAsia="Calibri"/>
          <w:snapToGrid/>
          <w:color w:val="000000"/>
          <w:sz w:val="22"/>
          <w:szCs w:val="22"/>
          <w:lang w:val="de-DE" w:eastAsia="de-DE"/>
        </w:rPr>
        <w:t>von</w:t>
      </w:r>
      <w:r w:rsidRPr="00214E1C">
        <w:rPr>
          <w:rFonts w:eastAsia="Calibri"/>
          <w:snapToGrid/>
          <w:color w:val="000000"/>
          <w:sz w:val="22"/>
          <w:szCs w:val="22"/>
          <w:lang w:val="de-DE" w:eastAsia="de-DE"/>
        </w:rPr>
        <w:t xml:space="preserve"> </w:t>
      </w:r>
      <w:r w:rsidR="000148A1" w:rsidRPr="00214E1C">
        <w:rPr>
          <w:rFonts w:eastAsia="Calibri"/>
          <w:b/>
          <w:bCs/>
          <w:snapToGrid/>
          <w:color w:val="000000"/>
          <w:sz w:val="22"/>
          <w:szCs w:val="22"/>
          <w:lang w:val="de-DE" w:eastAsia="de-DE"/>
        </w:rPr>
        <w:t xml:space="preserve">Risikobewertung für einen </w:t>
      </w:r>
      <w:r w:rsidR="00D05052" w:rsidRPr="00214E1C">
        <w:rPr>
          <w:rFonts w:eastAsia="Calibri"/>
          <w:b/>
          <w:bCs/>
          <w:snapToGrid/>
          <w:color w:val="000000"/>
          <w:sz w:val="22"/>
          <w:szCs w:val="22"/>
          <w:lang w:val="de-DE" w:eastAsia="de-DE"/>
        </w:rPr>
        <w:t>Sch</w:t>
      </w:r>
      <w:r w:rsidR="00D05052">
        <w:rPr>
          <w:rFonts w:eastAsia="Calibri"/>
          <w:b/>
          <w:bCs/>
          <w:snapToGrid/>
          <w:color w:val="000000"/>
          <w:sz w:val="22"/>
          <w:szCs w:val="22"/>
          <w:lang w:val="de-DE" w:eastAsia="de-DE"/>
        </w:rPr>
        <w:t>ädling</w:t>
      </w:r>
      <w:r w:rsidR="00D05052" w:rsidRPr="00214E1C">
        <w:rPr>
          <w:rFonts w:eastAsia="Calibri"/>
          <w:b/>
          <w:bCs/>
          <w:snapToGrid/>
          <w:color w:val="000000"/>
          <w:sz w:val="22"/>
          <w:szCs w:val="22"/>
          <w:lang w:val="de-DE" w:eastAsia="de-DE"/>
        </w:rPr>
        <w:t xml:space="preserve"> </w:t>
      </w:r>
      <w:r w:rsidR="00214E1C">
        <w:rPr>
          <w:rFonts w:eastAsia="Calibri"/>
          <w:snapToGrid/>
          <w:color w:val="000000"/>
          <w:sz w:val="22"/>
          <w:szCs w:val="22"/>
          <w:lang w:val="de-DE" w:eastAsia="de-DE"/>
        </w:rPr>
        <w:t>un</w:t>
      </w:r>
      <w:r w:rsidRPr="00214E1C">
        <w:rPr>
          <w:rFonts w:eastAsia="Calibri"/>
          <w:snapToGrid/>
          <w:color w:val="000000"/>
          <w:sz w:val="22"/>
          <w:szCs w:val="22"/>
          <w:lang w:val="de-DE" w:eastAsia="de-DE"/>
        </w:rPr>
        <w:t xml:space="preserve">d </w:t>
      </w:r>
      <w:r w:rsidR="001A5374">
        <w:rPr>
          <w:rFonts w:eastAsia="Calibri"/>
          <w:b/>
          <w:bCs/>
          <w:snapToGrid/>
          <w:color w:val="000000"/>
          <w:sz w:val="22"/>
          <w:szCs w:val="22"/>
          <w:lang w:val="de-DE" w:eastAsia="de-DE"/>
        </w:rPr>
        <w:t>Risikomanagement für</w:t>
      </w:r>
      <w:r w:rsidR="006E46D6">
        <w:rPr>
          <w:rFonts w:eastAsia="Calibri"/>
          <w:b/>
          <w:bCs/>
          <w:snapToGrid/>
          <w:color w:val="000000"/>
          <w:sz w:val="22"/>
          <w:szCs w:val="22"/>
          <w:lang w:val="de-DE" w:eastAsia="de-DE"/>
        </w:rPr>
        <w:t xml:space="preserve"> Schädlinge</w:t>
      </w:r>
      <w:r w:rsidRPr="00214E1C">
        <w:rPr>
          <w:rFonts w:eastAsia="Calibri"/>
          <w:snapToGrid/>
          <w:color w:val="000000"/>
          <w:sz w:val="22"/>
          <w:szCs w:val="22"/>
          <w:lang w:val="de-DE" w:eastAsia="de-DE"/>
        </w:rPr>
        <w:t xml:space="preserve"> </w:t>
      </w:r>
      <w:r w:rsidR="00A547F0">
        <w:rPr>
          <w:rFonts w:eastAsia="Calibri"/>
          <w:snapToGrid/>
          <w:color w:val="000000"/>
          <w:sz w:val="22"/>
          <w:szCs w:val="22"/>
          <w:lang w:val="de-DE" w:eastAsia="de-DE"/>
        </w:rPr>
        <w:t>als auf der für</w:t>
      </w:r>
      <w:r w:rsidRPr="00214E1C">
        <w:rPr>
          <w:rFonts w:eastAsia="Calibri"/>
          <w:snapToGrid/>
          <w:color w:val="000000"/>
          <w:sz w:val="22"/>
          <w:szCs w:val="22"/>
          <w:lang w:val="de-DE" w:eastAsia="de-DE"/>
        </w:rPr>
        <w:t xml:space="preserve"> </w:t>
      </w:r>
      <w:r w:rsidR="000148A1" w:rsidRPr="00214E1C">
        <w:rPr>
          <w:rFonts w:eastAsia="Calibri"/>
          <w:b/>
          <w:bCs/>
          <w:snapToGrid/>
          <w:color w:val="000000"/>
          <w:sz w:val="22"/>
          <w:szCs w:val="22"/>
          <w:lang w:val="de-DE" w:eastAsia="de-DE"/>
        </w:rPr>
        <w:t xml:space="preserve">Risikoanalyse für einen </w:t>
      </w:r>
      <w:r w:rsidR="00D05052" w:rsidRPr="00214E1C">
        <w:rPr>
          <w:rFonts w:eastAsia="Calibri"/>
          <w:b/>
          <w:bCs/>
          <w:snapToGrid/>
          <w:color w:val="000000"/>
          <w:sz w:val="22"/>
          <w:szCs w:val="22"/>
          <w:lang w:val="de-DE" w:eastAsia="de-DE"/>
        </w:rPr>
        <w:t>Sch</w:t>
      </w:r>
      <w:r w:rsidR="00D05052">
        <w:rPr>
          <w:rFonts w:eastAsia="Calibri"/>
          <w:b/>
          <w:bCs/>
          <w:snapToGrid/>
          <w:color w:val="000000"/>
          <w:sz w:val="22"/>
          <w:szCs w:val="22"/>
          <w:lang w:val="de-DE" w:eastAsia="de-DE"/>
        </w:rPr>
        <w:t>ädling</w:t>
      </w:r>
      <w:r w:rsidRPr="00214E1C">
        <w:rPr>
          <w:rFonts w:eastAsia="Calibri"/>
          <w:snapToGrid/>
          <w:color w:val="000000"/>
          <w:sz w:val="22"/>
          <w:szCs w:val="22"/>
          <w:lang w:val="de-DE" w:eastAsia="de-DE"/>
        </w:rPr>
        <w:t>.</w:t>
      </w:r>
    </w:p>
    <w:p w:rsidR="008B0BCC" w:rsidRPr="006B3891" w:rsidRDefault="008B0BCC"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sidRPr="000D259E">
        <w:rPr>
          <w:rFonts w:eastAsia="Calibri"/>
          <w:snapToGrid/>
          <w:color w:val="000000"/>
          <w:sz w:val="22"/>
          <w:szCs w:val="22"/>
          <w:vertAlign w:val="superscript"/>
          <w:lang w:val="de-DE" w:eastAsia="de-DE"/>
        </w:rPr>
        <w:t>23</w:t>
      </w:r>
      <w:r w:rsidRPr="001B256C">
        <w:rPr>
          <w:rFonts w:eastAsia="Calibri"/>
          <w:snapToGrid/>
          <w:color w:val="000000"/>
          <w:sz w:val="14"/>
          <w:szCs w:val="14"/>
          <w:lang w:val="de-DE" w:eastAsia="de-DE"/>
        </w:rPr>
        <w:t xml:space="preserve"> </w:t>
      </w:r>
      <w:r w:rsidR="00214E1C" w:rsidRPr="001B256C">
        <w:rPr>
          <w:rFonts w:eastAsia="Calibri"/>
          <w:snapToGrid/>
          <w:color w:val="000000"/>
          <w:sz w:val="22"/>
          <w:szCs w:val="22"/>
          <w:lang w:val="de-DE" w:eastAsia="de-DE"/>
        </w:rPr>
        <w:t>Es ist unklar, ob eine</w:t>
      </w:r>
      <w:r w:rsidRPr="001B256C">
        <w:rPr>
          <w:rFonts w:eastAsia="Calibri"/>
          <w:snapToGrid/>
          <w:color w:val="000000"/>
          <w:sz w:val="22"/>
          <w:szCs w:val="22"/>
          <w:lang w:val="de-DE" w:eastAsia="de-DE"/>
        </w:rPr>
        <w:t xml:space="preserve"> </w:t>
      </w:r>
      <w:r w:rsidR="000148A1" w:rsidRPr="001B256C">
        <w:rPr>
          <w:rFonts w:eastAsia="Calibri"/>
          <w:b/>
          <w:bCs/>
          <w:snapToGrid/>
          <w:color w:val="000000"/>
          <w:sz w:val="22"/>
          <w:szCs w:val="22"/>
          <w:lang w:val="de-DE" w:eastAsia="de-DE"/>
        </w:rPr>
        <w:t>Risikoanalyse</w:t>
      </w:r>
      <w:r w:rsidRPr="001B256C">
        <w:rPr>
          <w:rFonts w:eastAsia="Calibri"/>
          <w:b/>
          <w:bCs/>
          <w:snapToGrid/>
          <w:color w:val="000000"/>
          <w:sz w:val="22"/>
          <w:szCs w:val="22"/>
          <w:lang w:val="de-DE" w:eastAsia="de-DE"/>
        </w:rPr>
        <w:t xml:space="preserve"> (CBD) </w:t>
      </w:r>
      <w:r w:rsidR="006B3891" w:rsidRPr="001B256C">
        <w:rPr>
          <w:rFonts w:eastAsia="Calibri"/>
          <w:snapToGrid/>
          <w:color w:val="000000"/>
          <w:sz w:val="22"/>
          <w:szCs w:val="22"/>
          <w:lang w:val="de-DE" w:eastAsia="de-DE"/>
        </w:rPr>
        <w:t>vor der</w:t>
      </w:r>
      <w:r w:rsidR="001A5374" w:rsidRPr="001B256C">
        <w:rPr>
          <w:rFonts w:eastAsia="Calibri"/>
          <w:snapToGrid/>
          <w:color w:val="000000"/>
          <w:sz w:val="22"/>
          <w:szCs w:val="22"/>
          <w:lang w:val="de-DE" w:eastAsia="de-DE"/>
        </w:rPr>
        <w:t xml:space="preserve"> </w:t>
      </w:r>
      <w:r w:rsidR="001A5374" w:rsidRPr="001B256C">
        <w:rPr>
          <w:rFonts w:eastAsia="Calibri"/>
          <w:b/>
          <w:bCs/>
          <w:snapToGrid/>
          <w:color w:val="000000"/>
          <w:sz w:val="22"/>
          <w:szCs w:val="22"/>
          <w:lang w:val="de-DE" w:eastAsia="de-DE"/>
        </w:rPr>
        <w:t>Zulassung zur Einfuhr</w:t>
      </w:r>
      <w:r w:rsidR="006B3891" w:rsidRPr="001B256C">
        <w:rPr>
          <w:rFonts w:eastAsia="Calibri"/>
          <w:b/>
          <w:bCs/>
          <w:snapToGrid/>
          <w:color w:val="000000"/>
          <w:sz w:val="22"/>
          <w:szCs w:val="22"/>
          <w:lang w:val="de-DE" w:eastAsia="de-DE"/>
        </w:rPr>
        <w:t xml:space="preserve"> </w:t>
      </w:r>
      <w:r w:rsidR="006B3891" w:rsidRPr="001B256C">
        <w:rPr>
          <w:rFonts w:eastAsia="Calibri"/>
          <w:bCs/>
          <w:snapToGrid/>
          <w:color w:val="000000"/>
          <w:sz w:val="22"/>
          <w:szCs w:val="22"/>
          <w:lang w:val="de-DE" w:eastAsia="de-DE"/>
        </w:rPr>
        <w:t>durchgeführt werden kann</w:t>
      </w:r>
      <w:r w:rsidRPr="001B256C">
        <w:rPr>
          <w:rFonts w:eastAsia="Calibri"/>
          <w:snapToGrid/>
          <w:color w:val="000000"/>
          <w:sz w:val="22"/>
          <w:szCs w:val="22"/>
          <w:lang w:val="de-DE" w:eastAsia="de-DE"/>
        </w:rPr>
        <w:t xml:space="preserve">, in </w:t>
      </w:r>
      <w:r w:rsidR="00AF63CB">
        <w:rPr>
          <w:rFonts w:eastAsia="Calibri"/>
          <w:snapToGrid/>
          <w:color w:val="000000"/>
          <w:sz w:val="22"/>
          <w:szCs w:val="22"/>
          <w:lang w:val="de-DE" w:eastAsia="de-DE"/>
        </w:rPr>
        <w:t xml:space="preserve">diesem </w:t>
      </w:r>
      <w:r w:rsidR="006B3891" w:rsidRPr="001B256C">
        <w:rPr>
          <w:rFonts w:eastAsia="Calibri"/>
          <w:snapToGrid/>
          <w:color w:val="000000"/>
          <w:sz w:val="22"/>
          <w:szCs w:val="22"/>
          <w:lang w:val="de-DE" w:eastAsia="de-DE"/>
        </w:rPr>
        <w:t xml:space="preserve">Fall </w:t>
      </w:r>
      <w:r w:rsidR="00AF63CB">
        <w:rPr>
          <w:rFonts w:eastAsia="Calibri"/>
          <w:snapToGrid/>
          <w:color w:val="000000"/>
          <w:sz w:val="22"/>
          <w:szCs w:val="22"/>
          <w:lang w:val="de-DE" w:eastAsia="de-DE"/>
        </w:rPr>
        <w:t xml:space="preserve">müssten auch </w:t>
      </w:r>
      <w:r w:rsidR="006B3891" w:rsidRPr="001B256C">
        <w:rPr>
          <w:rFonts w:eastAsia="Calibri"/>
          <w:snapToGrid/>
          <w:color w:val="000000"/>
          <w:sz w:val="22"/>
          <w:szCs w:val="22"/>
          <w:lang w:val="de-DE" w:eastAsia="de-DE"/>
        </w:rPr>
        <w:t>die Wahrscheinlichkeit einer</w:t>
      </w:r>
      <w:r w:rsidRPr="001B256C">
        <w:rPr>
          <w:rFonts w:eastAsia="Calibri"/>
          <w:snapToGrid/>
          <w:color w:val="000000"/>
          <w:sz w:val="22"/>
          <w:szCs w:val="22"/>
          <w:lang w:val="de-DE" w:eastAsia="de-DE"/>
        </w:rPr>
        <w:t xml:space="preserve"> </w:t>
      </w:r>
      <w:r w:rsidR="000148A1" w:rsidRPr="001B256C">
        <w:rPr>
          <w:rFonts w:eastAsia="Calibri"/>
          <w:b/>
          <w:bCs/>
          <w:snapToGrid/>
          <w:color w:val="000000"/>
          <w:sz w:val="22"/>
          <w:szCs w:val="22"/>
          <w:lang w:val="de-DE" w:eastAsia="de-DE"/>
        </w:rPr>
        <w:t>Einschleppung</w:t>
      </w:r>
      <w:r w:rsidRPr="001B256C">
        <w:rPr>
          <w:rFonts w:eastAsia="Calibri"/>
          <w:b/>
          <w:bCs/>
          <w:snapToGrid/>
          <w:color w:val="000000"/>
          <w:sz w:val="22"/>
          <w:szCs w:val="22"/>
          <w:lang w:val="de-DE" w:eastAsia="de-DE"/>
        </w:rPr>
        <w:t xml:space="preserve"> </w:t>
      </w:r>
      <w:r w:rsidR="006B3891" w:rsidRPr="001B256C">
        <w:rPr>
          <w:rFonts w:eastAsia="Calibri"/>
          <w:bCs/>
          <w:snapToGrid/>
          <w:color w:val="000000"/>
          <w:sz w:val="22"/>
          <w:szCs w:val="22"/>
          <w:lang w:val="de-DE" w:eastAsia="de-DE"/>
        </w:rPr>
        <w:t xml:space="preserve">bewertet </w:t>
      </w:r>
      <w:r w:rsidR="006B3891" w:rsidRPr="001B256C">
        <w:rPr>
          <w:rFonts w:eastAsia="Calibri"/>
          <w:snapToGrid/>
          <w:color w:val="000000"/>
          <w:sz w:val="22"/>
          <w:szCs w:val="22"/>
          <w:lang w:val="de-DE" w:eastAsia="de-DE"/>
        </w:rPr>
        <w:t>u</w:t>
      </w:r>
      <w:r w:rsidRPr="001B256C">
        <w:rPr>
          <w:rFonts w:eastAsia="Calibri"/>
          <w:snapToGrid/>
          <w:color w:val="000000"/>
          <w:sz w:val="22"/>
          <w:szCs w:val="22"/>
          <w:lang w:val="de-DE" w:eastAsia="de-DE"/>
        </w:rPr>
        <w:t xml:space="preserve">nd </w:t>
      </w:r>
      <w:r w:rsidR="00340297" w:rsidRPr="001B256C">
        <w:rPr>
          <w:rFonts w:eastAsia="Calibri"/>
          <w:snapToGrid/>
          <w:color w:val="000000"/>
          <w:sz w:val="22"/>
          <w:szCs w:val="22"/>
          <w:lang w:val="de-DE" w:eastAsia="de-DE"/>
        </w:rPr>
        <w:t>Maßnahmen zur Reduzierung d</w:t>
      </w:r>
      <w:r w:rsidR="006B3891" w:rsidRPr="001B256C">
        <w:rPr>
          <w:rFonts w:eastAsia="Calibri"/>
          <w:snapToGrid/>
          <w:color w:val="000000"/>
          <w:sz w:val="22"/>
          <w:szCs w:val="22"/>
          <w:lang w:val="de-DE" w:eastAsia="de-DE"/>
        </w:rPr>
        <w:t>es Risikos einer</w:t>
      </w:r>
      <w:r w:rsidRPr="001B256C">
        <w:rPr>
          <w:rFonts w:eastAsia="Calibri"/>
          <w:snapToGrid/>
          <w:color w:val="000000"/>
          <w:sz w:val="22"/>
          <w:szCs w:val="22"/>
          <w:lang w:val="de-DE" w:eastAsia="de-DE"/>
        </w:rPr>
        <w:t xml:space="preserve"> </w:t>
      </w:r>
      <w:r w:rsidR="000148A1" w:rsidRPr="001B256C">
        <w:rPr>
          <w:rFonts w:eastAsia="Calibri"/>
          <w:b/>
          <w:bCs/>
          <w:snapToGrid/>
          <w:color w:val="000000"/>
          <w:sz w:val="22"/>
          <w:szCs w:val="22"/>
          <w:lang w:val="de-DE" w:eastAsia="de-DE"/>
        </w:rPr>
        <w:t>Einschleppung</w:t>
      </w:r>
      <w:r w:rsidR="008366D7" w:rsidRPr="001B256C">
        <w:rPr>
          <w:rFonts w:eastAsia="Calibri"/>
          <w:snapToGrid/>
          <w:color w:val="000000"/>
          <w:sz w:val="22"/>
          <w:szCs w:val="22"/>
          <w:lang w:val="de-DE" w:eastAsia="de-DE"/>
        </w:rPr>
        <w:t xml:space="preserve"> evaluiert und ausgewählt</w:t>
      </w:r>
      <w:r w:rsidR="006B3891" w:rsidRPr="001B256C">
        <w:rPr>
          <w:rFonts w:eastAsia="Calibri"/>
          <w:snapToGrid/>
          <w:color w:val="000000"/>
          <w:sz w:val="22"/>
          <w:szCs w:val="22"/>
          <w:lang w:val="de-DE" w:eastAsia="de-DE"/>
        </w:rPr>
        <w:t xml:space="preserve"> </w:t>
      </w:r>
      <w:r w:rsidR="0016761F" w:rsidRPr="001B256C">
        <w:rPr>
          <w:rFonts w:eastAsia="Calibri"/>
          <w:bCs/>
          <w:snapToGrid/>
          <w:color w:val="000000"/>
          <w:sz w:val="22"/>
          <w:szCs w:val="22"/>
          <w:lang w:val="de-DE" w:eastAsia="de-DE"/>
        </w:rPr>
        <w:t>werden.</w:t>
      </w:r>
      <w:r w:rsidR="008366D7" w:rsidRPr="001B256C">
        <w:rPr>
          <w:rFonts w:eastAsia="Calibri"/>
          <w:snapToGrid/>
          <w:color w:val="000000"/>
          <w:sz w:val="22"/>
          <w:szCs w:val="22"/>
          <w:lang w:val="de-DE" w:eastAsia="de-DE"/>
        </w:rPr>
        <w:t xml:space="preserve"> </w:t>
      </w:r>
      <w:r w:rsidR="006B3891">
        <w:rPr>
          <w:rFonts w:eastAsia="Calibri"/>
          <w:snapToGrid/>
          <w:color w:val="000000"/>
          <w:sz w:val="22"/>
          <w:szCs w:val="22"/>
          <w:lang w:val="de-DE" w:eastAsia="de-DE"/>
        </w:rPr>
        <w:t xml:space="preserve">Es kann angenommen werden </w:t>
      </w:r>
      <w:r w:rsidRPr="008B0BCC">
        <w:rPr>
          <w:rFonts w:eastAsia="Calibri"/>
          <w:snapToGrid/>
          <w:color w:val="000000"/>
          <w:sz w:val="22"/>
          <w:szCs w:val="22"/>
          <w:lang w:val="de-DE" w:eastAsia="de-DE"/>
        </w:rPr>
        <w:t>(</w:t>
      </w:r>
      <w:r w:rsidR="006B3891" w:rsidRPr="006B3891">
        <w:rPr>
          <w:rFonts w:eastAsia="Calibri"/>
          <w:snapToGrid/>
          <w:color w:val="000000"/>
          <w:sz w:val="22"/>
          <w:szCs w:val="22"/>
          <w:lang w:val="de-DE" w:eastAsia="de-DE"/>
        </w:rPr>
        <w:t>auf Grundlage anderer Dokumente, die durch das CBD zur Verfügung gestellt wurden)</w:t>
      </w:r>
      <w:r w:rsidR="00214E1C" w:rsidRPr="006B3891">
        <w:rPr>
          <w:rFonts w:eastAsia="Calibri"/>
          <w:snapToGrid/>
          <w:color w:val="000000"/>
          <w:sz w:val="22"/>
          <w:szCs w:val="22"/>
          <w:lang w:val="de-DE" w:eastAsia="de-DE"/>
        </w:rPr>
        <w:t>,</w:t>
      </w:r>
      <w:r w:rsidRPr="008B0BCC">
        <w:rPr>
          <w:rFonts w:eastAsia="Calibri"/>
          <w:snapToGrid/>
          <w:color w:val="000000"/>
          <w:sz w:val="22"/>
          <w:szCs w:val="22"/>
          <w:lang w:val="de-DE" w:eastAsia="de-DE"/>
        </w:rPr>
        <w:t xml:space="preserve"> </w:t>
      </w:r>
      <w:r w:rsidR="00214E1C" w:rsidRPr="006B3891">
        <w:rPr>
          <w:rFonts w:eastAsia="Calibri"/>
          <w:snapToGrid/>
          <w:color w:val="000000"/>
          <w:sz w:val="22"/>
          <w:szCs w:val="22"/>
          <w:lang w:val="de-DE" w:eastAsia="de-DE"/>
        </w:rPr>
        <w:t>dass</w:t>
      </w:r>
      <w:r w:rsidR="006B3891" w:rsidRPr="006B3891">
        <w:rPr>
          <w:rFonts w:eastAsia="Calibri"/>
          <w:snapToGrid/>
          <w:color w:val="000000"/>
          <w:sz w:val="22"/>
          <w:szCs w:val="22"/>
          <w:lang w:val="de-DE" w:eastAsia="de-DE"/>
        </w:rPr>
        <w:t xml:space="preserve"> durch</w:t>
      </w:r>
      <w:r w:rsidR="00214E1C" w:rsidRPr="006B3891">
        <w:rPr>
          <w:rFonts w:eastAsia="Calibri"/>
          <w:snapToGrid/>
          <w:color w:val="000000"/>
          <w:sz w:val="22"/>
          <w:szCs w:val="22"/>
          <w:lang w:val="de-DE" w:eastAsia="de-DE"/>
        </w:rPr>
        <w:t xml:space="preserve"> </w:t>
      </w:r>
      <w:r w:rsidR="0016761F">
        <w:rPr>
          <w:rFonts w:eastAsia="Calibri"/>
          <w:snapToGrid/>
          <w:color w:val="000000"/>
          <w:sz w:val="22"/>
          <w:szCs w:val="22"/>
          <w:lang w:val="de-DE" w:eastAsia="de-DE"/>
        </w:rPr>
        <w:t xml:space="preserve">eine </w:t>
      </w:r>
      <w:r w:rsidR="000148A1" w:rsidRPr="006B3891">
        <w:rPr>
          <w:rFonts w:eastAsia="Calibri"/>
          <w:b/>
          <w:bCs/>
          <w:snapToGrid/>
          <w:color w:val="000000"/>
          <w:sz w:val="22"/>
          <w:szCs w:val="22"/>
          <w:lang w:val="de-DE" w:eastAsia="de-DE"/>
        </w:rPr>
        <w:t>Risikoanalyse</w:t>
      </w:r>
      <w:r w:rsidRPr="008B0BCC">
        <w:rPr>
          <w:rFonts w:eastAsia="Calibri"/>
          <w:b/>
          <w:bCs/>
          <w:snapToGrid/>
          <w:color w:val="000000"/>
          <w:sz w:val="22"/>
          <w:szCs w:val="22"/>
          <w:lang w:val="de-DE" w:eastAsia="de-DE"/>
        </w:rPr>
        <w:t xml:space="preserve"> (CBD) </w:t>
      </w:r>
      <w:r w:rsidR="006B3891">
        <w:rPr>
          <w:rFonts w:eastAsia="Calibri"/>
          <w:bCs/>
          <w:snapToGrid/>
          <w:color w:val="000000"/>
          <w:sz w:val="22"/>
          <w:szCs w:val="22"/>
          <w:lang w:val="de-DE" w:eastAsia="de-DE"/>
        </w:rPr>
        <w:t xml:space="preserve">Maßnahmen zur Einschränkung späterer </w:t>
      </w:r>
      <w:r w:rsidR="006B3891" w:rsidRPr="006B3891">
        <w:rPr>
          <w:rFonts w:eastAsia="Calibri"/>
          <w:b/>
          <w:bCs/>
          <w:snapToGrid/>
          <w:color w:val="000000"/>
          <w:sz w:val="22"/>
          <w:szCs w:val="22"/>
          <w:lang w:val="de-DE" w:eastAsia="de-DE"/>
        </w:rPr>
        <w:t>Einschleppung</w:t>
      </w:r>
      <w:r w:rsidR="006B3891">
        <w:rPr>
          <w:rFonts w:eastAsia="Calibri"/>
          <w:bCs/>
          <w:snapToGrid/>
          <w:color w:val="000000"/>
          <w:sz w:val="22"/>
          <w:szCs w:val="22"/>
          <w:lang w:val="de-DE" w:eastAsia="de-DE"/>
        </w:rPr>
        <w:t xml:space="preserve"> bestimmt werden können</w:t>
      </w:r>
      <w:r w:rsidRPr="008B0BCC">
        <w:rPr>
          <w:rFonts w:eastAsia="Calibri"/>
          <w:snapToGrid/>
          <w:color w:val="000000"/>
          <w:sz w:val="22"/>
          <w:szCs w:val="22"/>
          <w:lang w:val="de-DE" w:eastAsia="de-DE"/>
        </w:rPr>
        <w:t xml:space="preserve">, </w:t>
      </w:r>
      <w:r w:rsidR="00340297">
        <w:rPr>
          <w:rFonts w:eastAsia="Calibri"/>
          <w:snapToGrid/>
          <w:color w:val="000000"/>
          <w:sz w:val="22"/>
          <w:szCs w:val="22"/>
          <w:lang w:val="de-DE" w:eastAsia="de-DE"/>
        </w:rPr>
        <w:t>wodurch dies</w:t>
      </w:r>
      <w:r w:rsidR="00676412">
        <w:rPr>
          <w:rFonts w:eastAsia="Calibri"/>
          <w:snapToGrid/>
          <w:color w:val="000000"/>
          <w:sz w:val="22"/>
          <w:szCs w:val="22"/>
          <w:lang w:val="de-DE" w:eastAsia="de-DE"/>
        </w:rPr>
        <w:t>e</w:t>
      </w:r>
      <w:r w:rsidR="00340297">
        <w:rPr>
          <w:rFonts w:eastAsia="Calibri"/>
          <w:snapToGrid/>
          <w:color w:val="000000"/>
          <w:sz w:val="22"/>
          <w:szCs w:val="22"/>
          <w:lang w:val="de-DE" w:eastAsia="de-DE"/>
        </w:rPr>
        <w:t xml:space="preserve"> eher mit</w:t>
      </w:r>
      <w:r w:rsidRPr="008B0BCC">
        <w:rPr>
          <w:rFonts w:eastAsia="Calibri"/>
          <w:snapToGrid/>
          <w:color w:val="000000"/>
          <w:sz w:val="22"/>
          <w:szCs w:val="22"/>
          <w:lang w:val="de-DE" w:eastAsia="de-DE"/>
        </w:rPr>
        <w:t xml:space="preserve"> </w:t>
      </w:r>
      <w:r w:rsidR="000148A1" w:rsidRPr="006B3891">
        <w:rPr>
          <w:rFonts w:eastAsia="Calibri"/>
          <w:b/>
          <w:bCs/>
          <w:snapToGrid/>
          <w:color w:val="000000"/>
          <w:sz w:val="22"/>
          <w:szCs w:val="22"/>
          <w:lang w:val="de-DE" w:eastAsia="de-DE"/>
        </w:rPr>
        <w:t>Risikoanalyse für einen</w:t>
      </w:r>
      <w:r w:rsidR="00F1186E">
        <w:rPr>
          <w:rFonts w:eastAsia="Calibri"/>
          <w:b/>
          <w:bCs/>
          <w:snapToGrid/>
          <w:color w:val="000000"/>
          <w:sz w:val="22"/>
          <w:szCs w:val="22"/>
          <w:lang w:val="de-DE" w:eastAsia="de-DE"/>
        </w:rPr>
        <w:t xml:space="preserve"> Schädling</w:t>
      </w:r>
      <w:r w:rsidR="00A547F0">
        <w:rPr>
          <w:rFonts w:eastAsia="Calibri"/>
          <w:b/>
          <w:bCs/>
          <w:snapToGrid/>
          <w:color w:val="000000"/>
          <w:sz w:val="22"/>
          <w:szCs w:val="22"/>
          <w:lang w:val="de-DE" w:eastAsia="de-DE"/>
        </w:rPr>
        <w:t xml:space="preserve"> </w:t>
      </w:r>
      <w:r w:rsidR="00A547F0">
        <w:rPr>
          <w:rFonts w:eastAsia="Calibri"/>
          <w:bCs/>
          <w:snapToGrid/>
          <w:color w:val="000000"/>
          <w:sz w:val="22"/>
          <w:szCs w:val="22"/>
          <w:lang w:val="de-DE" w:eastAsia="de-DE"/>
        </w:rPr>
        <w:t>in Verbindung gebracht werden kann</w:t>
      </w:r>
      <w:r w:rsidRPr="008B0BCC">
        <w:rPr>
          <w:rFonts w:eastAsia="Calibri"/>
          <w:snapToGrid/>
          <w:color w:val="000000"/>
          <w:sz w:val="22"/>
          <w:szCs w:val="22"/>
          <w:lang w:val="de-DE" w:eastAsia="de-DE"/>
        </w:rPr>
        <w:t xml:space="preserve">. </w:t>
      </w:r>
    </w:p>
    <w:p w:rsidR="008B0BCC" w:rsidRPr="008B0BCC" w:rsidRDefault="008B0BCC" w:rsidP="00D151C9">
      <w:pPr>
        <w:pStyle w:val="ispm5-2"/>
      </w:pPr>
      <w:bookmarkStart w:id="234" w:name="_Toc427138953"/>
      <w:bookmarkStart w:id="235" w:name="_Toc427139159"/>
      <w:bookmarkStart w:id="236" w:name="_Toc427139278"/>
      <w:bookmarkStart w:id="237" w:name="_Toc427139521"/>
      <w:bookmarkStart w:id="238" w:name="_Toc427139843"/>
      <w:r w:rsidRPr="008B0BCC">
        <w:lastRenderedPageBreak/>
        <w:t>4.</w:t>
      </w:r>
      <w:r w:rsidR="009A3F7A">
        <w:tab/>
      </w:r>
      <w:r w:rsidR="001A5374">
        <w:t xml:space="preserve">Andere </w:t>
      </w:r>
      <w:bookmarkEnd w:id="234"/>
      <w:bookmarkEnd w:id="235"/>
      <w:bookmarkEnd w:id="236"/>
      <w:bookmarkEnd w:id="237"/>
      <w:bookmarkEnd w:id="238"/>
      <w:r w:rsidR="00C335B8">
        <w:t>Begriffe</w:t>
      </w:r>
      <w:r w:rsidR="00C335B8" w:rsidRPr="008B0BCC">
        <w:t xml:space="preserve"> </w:t>
      </w:r>
    </w:p>
    <w:p w:rsidR="008B0BCC" w:rsidRPr="008B0BCC" w:rsidRDefault="00C335B8"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 xml:space="preserve">Die </w:t>
      </w:r>
      <w:r w:rsidR="008B0BCC" w:rsidRPr="008B0BCC">
        <w:rPr>
          <w:rFonts w:eastAsia="Calibri"/>
          <w:snapToGrid/>
          <w:color w:val="000000"/>
          <w:sz w:val="22"/>
          <w:szCs w:val="22"/>
          <w:lang w:val="de-DE" w:eastAsia="de-DE"/>
        </w:rPr>
        <w:t xml:space="preserve">CBD </w:t>
      </w:r>
      <w:r w:rsidR="001A5374">
        <w:rPr>
          <w:rFonts w:eastAsia="Calibri"/>
          <w:snapToGrid/>
          <w:color w:val="000000"/>
          <w:sz w:val="22"/>
          <w:szCs w:val="22"/>
          <w:lang w:val="de-DE" w:eastAsia="de-DE"/>
        </w:rPr>
        <w:t>schlägt keine Definitionen für andere Begriffe vor</w:t>
      </w:r>
      <w:r w:rsidR="008B0BCC" w:rsidRPr="008B0BCC">
        <w:rPr>
          <w:rFonts w:eastAsia="Calibri"/>
          <w:snapToGrid/>
          <w:color w:val="000000"/>
          <w:sz w:val="22"/>
          <w:szCs w:val="22"/>
          <w:lang w:val="de-DE" w:eastAsia="de-DE"/>
        </w:rPr>
        <w:t>,</w:t>
      </w:r>
      <w:r w:rsidR="001A5374">
        <w:rPr>
          <w:rFonts w:eastAsia="Calibri"/>
          <w:snapToGrid/>
          <w:color w:val="000000"/>
          <w:sz w:val="22"/>
          <w:szCs w:val="22"/>
          <w:lang w:val="de-DE" w:eastAsia="de-DE"/>
        </w:rPr>
        <w:t xml:space="preserve"> nutzt</w:t>
      </w:r>
      <w:r w:rsidR="008B0BCC" w:rsidRPr="008B0BCC">
        <w:rPr>
          <w:rFonts w:eastAsia="Calibri"/>
          <w:snapToGrid/>
          <w:color w:val="000000"/>
          <w:sz w:val="22"/>
          <w:szCs w:val="22"/>
          <w:lang w:val="de-DE" w:eastAsia="de-DE"/>
        </w:rPr>
        <w:t xml:space="preserve"> </w:t>
      </w:r>
      <w:r w:rsidR="00D77510" w:rsidRPr="00D77510">
        <w:rPr>
          <w:rFonts w:eastAsia="Calibri"/>
          <w:snapToGrid/>
          <w:color w:val="000000"/>
          <w:sz w:val="22"/>
          <w:szCs w:val="22"/>
          <w:lang w:val="de-DE" w:eastAsia="de-DE"/>
        </w:rPr>
        <w:t xml:space="preserve">aber einige </w:t>
      </w:r>
      <w:r>
        <w:rPr>
          <w:rFonts w:eastAsia="Calibri"/>
          <w:snapToGrid/>
          <w:color w:val="000000"/>
          <w:sz w:val="22"/>
          <w:szCs w:val="22"/>
          <w:lang w:val="de-DE" w:eastAsia="de-DE"/>
        </w:rPr>
        <w:t>Begriffe</w:t>
      </w:r>
      <w:r w:rsidR="00D77510" w:rsidRPr="00D77510">
        <w:rPr>
          <w:rFonts w:eastAsia="Calibri"/>
          <w:snapToGrid/>
          <w:color w:val="000000"/>
          <w:sz w:val="22"/>
          <w:szCs w:val="22"/>
          <w:lang w:val="de-DE" w:eastAsia="de-DE"/>
        </w:rPr>
        <w:t xml:space="preserve">, die anscheinend durch das IPPC und </w:t>
      </w:r>
      <w:r>
        <w:rPr>
          <w:rFonts w:eastAsia="Calibri"/>
          <w:snapToGrid/>
          <w:color w:val="000000"/>
          <w:sz w:val="22"/>
          <w:szCs w:val="22"/>
          <w:lang w:val="de-DE" w:eastAsia="de-DE"/>
        </w:rPr>
        <w:t>die</w:t>
      </w:r>
      <w:r w:rsidRPr="00D77510">
        <w:rPr>
          <w:rFonts w:eastAsia="Calibri"/>
          <w:snapToGrid/>
          <w:color w:val="000000"/>
          <w:sz w:val="22"/>
          <w:szCs w:val="22"/>
          <w:lang w:val="de-DE" w:eastAsia="de-DE"/>
        </w:rPr>
        <w:t xml:space="preserve"> </w:t>
      </w:r>
      <w:r w:rsidR="00D77510" w:rsidRPr="00D77510">
        <w:rPr>
          <w:rFonts w:eastAsia="Calibri"/>
          <w:snapToGrid/>
          <w:color w:val="000000"/>
          <w:sz w:val="22"/>
          <w:szCs w:val="22"/>
          <w:lang w:val="de-DE" w:eastAsia="de-DE"/>
        </w:rPr>
        <w:t>CBD unterschiedlich betrachtet werden oder</w:t>
      </w:r>
      <w:r w:rsidR="00D77510">
        <w:rPr>
          <w:rFonts w:eastAsia="Calibri"/>
          <w:snapToGrid/>
          <w:color w:val="000000"/>
          <w:sz w:val="22"/>
          <w:szCs w:val="22"/>
          <w:lang w:val="de-DE" w:eastAsia="de-DE"/>
        </w:rPr>
        <w:t xml:space="preserve"> vom IPPC nicht differenziert werden</w:t>
      </w:r>
      <w:r w:rsidR="008B0BCC" w:rsidRPr="008B0BCC">
        <w:rPr>
          <w:rFonts w:eastAsia="Calibri"/>
          <w:snapToGrid/>
          <w:color w:val="000000"/>
          <w:sz w:val="22"/>
          <w:szCs w:val="22"/>
          <w:lang w:val="de-DE" w:eastAsia="de-DE"/>
        </w:rPr>
        <w:t xml:space="preserve">. </w:t>
      </w:r>
      <w:r w:rsidR="00EC5FA4">
        <w:rPr>
          <w:rFonts w:eastAsia="Calibri"/>
          <w:snapToGrid/>
          <w:color w:val="000000"/>
          <w:sz w:val="22"/>
          <w:szCs w:val="22"/>
          <w:lang w:val="de-DE" w:eastAsia="de-DE"/>
        </w:rPr>
        <w:t>Dazu gehören</w:t>
      </w:r>
      <w:r w:rsidR="008B0BCC" w:rsidRPr="008B0BCC">
        <w:rPr>
          <w:rFonts w:eastAsia="Calibri"/>
          <w:snapToGrid/>
          <w:color w:val="000000"/>
          <w:sz w:val="22"/>
          <w:szCs w:val="22"/>
          <w:lang w:val="de-DE" w:eastAsia="de-DE"/>
        </w:rPr>
        <w:t xml:space="preserve">: </w:t>
      </w:r>
    </w:p>
    <w:p w:rsidR="008B0BCC" w:rsidRPr="008B0BCC"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214E1C" w:rsidRPr="00D77510">
        <w:rPr>
          <w:rFonts w:eastAsia="Calibri"/>
          <w:snapToGrid/>
          <w:color w:val="000000"/>
          <w:sz w:val="22"/>
          <w:szCs w:val="22"/>
          <w:lang w:val="de-DE" w:eastAsia="de-DE"/>
        </w:rPr>
        <w:t>Grenzkontrollen</w:t>
      </w:r>
      <w:r w:rsidR="008B0BCC" w:rsidRPr="008B0BCC">
        <w:rPr>
          <w:rFonts w:eastAsia="Calibri"/>
          <w:snapToGrid/>
          <w:color w:val="000000"/>
          <w:sz w:val="22"/>
          <w:szCs w:val="22"/>
          <w:lang w:val="de-DE" w:eastAsia="de-DE"/>
        </w:rPr>
        <w:t xml:space="preserve"> </w:t>
      </w:r>
    </w:p>
    <w:p w:rsidR="008B0BCC" w:rsidRPr="008B0BCC"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D77510">
        <w:rPr>
          <w:rFonts w:eastAsia="Calibri"/>
          <w:snapToGrid/>
          <w:color w:val="000000"/>
          <w:sz w:val="22"/>
          <w:szCs w:val="22"/>
          <w:lang w:val="de-DE" w:eastAsia="de-DE"/>
        </w:rPr>
        <w:t>Quarantän</w:t>
      </w:r>
      <w:r w:rsidR="00214E1C" w:rsidRPr="00D77510">
        <w:rPr>
          <w:rFonts w:eastAsia="Calibri"/>
          <w:snapToGrid/>
          <w:color w:val="000000"/>
          <w:sz w:val="22"/>
          <w:szCs w:val="22"/>
          <w:lang w:val="de-DE" w:eastAsia="de-DE"/>
        </w:rPr>
        <w:t>emaßnahmen</w:t>
      </w:r>
      <w:r w:rsidR="008B0BCC" w:rsidRPr="008B0BCC">
        <w:rPr>
          <w:rFonts w:eastAsia="Calibri"/>
          <w:snapToGrid/>
          <w:color w:val="000000"/>
          <w:sz w:val="22"/>
          <w:szCs w:val="22"/>
          <w:lang w:val="de-DE" w:eastAsia="de-DE"/>
        </w:rPr>
        <w:t xml:space="preserve"> </w:t>
      </w:r>
    </w:p>
    <w:p w:rsidR="008B0BCC" w:rsidRPr="008B0BCC"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D77510" w:rsidRPr="006B3891">
        <w:rPr>
          <w:rFonts w:eastAsia="Calibri"/>
          <w:snapToGrid/>
          <w:color w:val="000000"/>
          <w:sz w:val="22"/>
          <w:szCs w:val="22"/>
          <w:lang w:val="de-DE" w:eastAsia="de-DE"/>
        </w:rPr>
        <w:t>Nachweispflicht</w:t>
      </w:r>
      <w:r w:rsidR="008B0BCC" w:rsidRPr="008B0BCC">
        <w:rPr>
          <w:rFonts w:eastAsia="Calibri"/>
          <w:snapToGrid/>
          <w:color w:val="000000"/>
          <w:sz w:val="22"/>
          <w:szCs w:val="22"/>
          <w:lang w:val="de-DE" w:eastAsia="de-DE"/>
        </w:rPr>
        <w:t xml:space="preserve"> </w:t>
      </w:r>
    </w:p>
    <w:p w:rsidR="008B0BCC" w:rsidRPr="008B0BCC"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663EE">
        <w:rPr>
          <w:rFonts w:eastAsia="Calibri"/>
          <w:snapToGrid/>
          <w:color w:val="000000"/>
          <w:sz w:val="22"/>
          <w:szCs w:val="22"/>
          <w:lang w:val="de-DE" w:eastAsia="de-DE"/>
        </w:rPr>
        <w:t>natürliches Verbreitungsgebiet</w:t>
      </w:r>
      <w:r w:rsidR="008B0BCC" w:rsidRPr="008B0BCC">
        <w:rPr>
          <w:rFonts w:eastAsia="Calibri"/>
          <w:snapToGrid/>
          <w:color w:val="000000"/>
          <w:sz w:val="22"/>
          <w:szCs w:val="22"/>
          <w:lang w:val="de-DE" w:eastAsia="de-DE"/>
        </w:rPr>
        <w:t xml:space="preserve"> o</w:t>
      </w:r>
      <w:r w:rsidR="001A5374" w:rsidRPr="006B3891">
        <w:rPr>
          <w:rFonts w:eastAsia="Calibri"/>
          <w:snapToGrid/>
          <w:color w:val="000000"/>
          <w:sz w:val="22"/>
          <w:szCs w:val="22"/>
          <w:lang w:val="de-DE" w:eastAsia="de-DE"/>
        </w:rPr>
        <w:t>de</w:t>
      </w:r>
      <w:r w:rsidR="008B0BCC" w:rsidRPr="008B0BCC">
        <w:rPr>
          <w:rFonts w:eastAsia="Calibri"/>
          <w:snapToGrid/>
          <w:color w:val="000000"/>
          <w:sz w:val="22"/>
          <w:szCs w:val="22"/>
          <w:lang w:val="de-DE" w:eastAsia="de-DE"/>
        </w:rPr>
        <w:t xml:space="preserve">r </w:t>
      </w:r>
      <w:r w:rsidR="001A5374" w:rsidRPr="006B3891">
        <w:rPr>
          <w:rFonts w:eastAsia="Calibri"/>
          <w:snapToGrid/>
          <w:color w:val="000000"/>
          <w:sz w:val="22"/>
          <w:szCs w:val="22"/>
          <w:lang w:val="de-DE" w:eastAsia="de-DE"/>
        </w:rPr>
        <w:t>Verbreitung</w:t>
      </w:r>
      <w:r w:rsidR="008B0BCC" w:rsidRPr="008B0BCC">
        <w:rPr>
          <w:rFonts w:eastAsia="Calibri"/>
          <w:snapToGrid/>
          <w:color w:val="000000"/>
          <w:sz w:val="22"/>
          <w:szCs w:val="22"/>
          <w:lang w:val="de-DE" w:eastAsia="de-DE"/>
        </w:rPr>
        <w:t xml:space="preserve"> </w:t>
      </w:r>
    </w:p>
    <w:p w:rsidR="008B0BCC" w:rsidRPr="00340297"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340297" w:rsidRPr="001B256C">
        <w:rPr>
          <w:rFonts w:eastAsia="Calibri"/>
          <w:snapToGrid/>
          <w:color w:val="000000"/>
          <w:sz w:val="22"/>
          <w:szCs w:val="22"/>
          <w:lang w:val="de-DE" w:eastAsia="de-DE"/>
        </w:rPr>
        <w:t xml:space="preserve">vorsorgliche </w:t>
      </w:r>
      <w:r w:rsidR="0016761F" w:rsidRPr="00BB2A2E">
        <w:rPr>
          <w:rFonts w:eastAsia="Calibri"/>
          <w:snapToGrid/>
          <w:color w:val="000000"/>
          <w:sz w:val="22"/>
          <w:szCs w:val="22"/>
          <w:lang w:val="de-DE" w:eastAsia="de-DE"/>
        </w:rPr>
        <w:t>Vorgehensweise</w:t>
      </w:r>
      <w:r w:rsidR="0016761F" w:rsidRPr="00340297">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663EE">
        <w:rPr>
          <w:rFonts w:eastAsia="Calibri"/>
          <w:snapToGrid/>
          <w:color w:val="000000"/>
          <w:sz w:val="22"/>
          <w:szCs w:val="22"/>
          <w:lang w:val="de-DE" w:eastAsia="de-DE"/>
        </w:rPr>
        <w:t>einstweilige</w:t>
      </w:r>
      <w:r w:rsidR="008B0BCC" w:rsidRPr="007663EE">
        <w:rPr>
          <w:rFonts w:eastAsia="Calibri"/>
          <w:snapToGrid/>
          <w:color w:val="000000"/>
          <w:sz w:val="22"/>
          <w:szCs w:val="22"/>
          <w:lang w:val="de-DE" w:eastAsia="de-DE"/>
        </w:rPr>
        <w:t xml:space="preserve"> </w:t>
      </w:r>
      <w:r w:rsidR="007663EE" w:rsidRPr="007663EE">
        <w:rPr>
          <w:rFonts w:eastAsia="Calibri"/>
          <w:snapToGrid/>
          <w:color w:val="000000"/>
          <w:sz w:val="22"/>
          <w:szCs w:val="22"/>
          <w:lang w:val="de-DE" w:eastAsia="de-DE"/>
        </w:rPr>
        <w:t>Maßnahmen</w:t>
      </w:r>
      <w:r w:rsidR="008B0BCC" w:rsidRPr="007663EE">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E3285C" w:rsidRPr="007663EE">
        <w:rPr>
          <w:rFonts w:eastAsia="Calibri"/>
          <w:snapToGrid/>
          <w:color w:val="000000"/>
          <w:sz w:val="22"/>
          <w:szCs w:val="22"/>
          <w:lang w:val="de-DE" w:eastAsia="de-DE"/>
        </w:rPr>
        <w:t>Bekämpfung</w:t>
      </w:r>
      <w:r w:rsidR="008B0BCC" w:rsidRPr="007663EE">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663EE" w:rsidRPr="007663EE">
        <w:rPr>
          <w:rFonts w:eastAsia="Calibri"/>
          <w:snapToGrid/>
          <w:color w:val="000000"/>
          <w:sz w:val="22"/>
          <w:szCs w:val="22"/>
          <w:lang w:val="de-DE" w:eastAsia="de-DE"/>
        </w:rPr>
        <w:t>gesetzliche</w:t>
      </w:r>
      <w:r w:rsidR="008B0BCC" w:rsidRPr="007663EE">
        <w:rPr>
          <w:rFonts w:eastAsia="Calibri"/>
          <w:snapToGrid/>
          <w:color w:val="000000"/>
          <w:sz w:val="22"/>
          <w:szCs w:val="22"/>
          <w:lang w:val="de-DE" w:eastAsia="de-DE"/>
        </w:rPr>
        <w:t xml:space="preserve"> </w:t>
      </w:r>
      <w:r w:rsidR="007663EE" w:rsidRPr="007663EE">
        <w:rPr>
          <w:rFonts w:eastAsia="Calibri"/>
          <w:snapToGrid/>
          <w:color w:val="000000"/>
          <w:sz w:val="22"/>
          <w:szCs w:val="22"/>
          <w:lang w:val="de-DE" w:eastAsia="de-DE"/>
        </w:rPr>
        <w:t>Maßnahmen</w:t>
      </w:r>
      <w:r w:rsidR="008B0BCC" w:rsidRPr="007663EE">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8B0BCC" w:rsidRPr="007663EE">
        <w:rPr>
          <w:rFonts w:eastAsia="Calibri"/>
          <w:snapToGrid/>
          <w:color w:val="000000"/>
          <w:sz w:val="22"/>
          <w:szCs w:val="22"/>
          <w:lang w:val="de-DE" w:eastAsia="de-DE"/>
        </w:rPr>
        <w:t>reg</w:t>
      </w:r>
      <w:r w:rsidR="007663EE">
        <w:rPr>
          <w:rFonts w:eastAsia="Calibri"/>
          <w:snapToGrid/>
          <w:color w:val="000000"/>
          <w:sz w:val="22"/>
          <w:szCs w:val="22"/>
          <w:lang w:val="de-DE" w:eastAsia="de-DE"/>
        </w:rPr>
        <w:t>elnde</w:t>
      </w:r>
      <w:r w:rsidR="008B0BCC" w:rsidRPr="007663EE">
        <w:rPr>
          <w:rFonts w:eastAsia="Calibri"/>
          <w:snapToGrid/>
          <w:color w:val="000000"/>
          <w:sz w:val="22"/>
          <w:szCs w:val="22"/>
          <w:lang w:val="de-DE" w:eastAsia="de-DE"/>
        </w:rPr>
        <w:t xml:space="preserve"> </w:t>
      </w:r>
      <w:r w:rsidR="007663EE" w:rsidRPr="007663EE">
        <w:rPr>
          <w:rFonts w:eastAsia="Calibri"/>
          <w:snapToGrid/>
          <w:color w:val="000000"/>
          <w:sz w:val="22"/>
          <w:szCs w:val="22"/>
          <w:lang w:val="de-DE" w:eastAsia="de-DE"/>
        </w:rPr>
        <w:t>Maßnahmen</w:t>
      </w:r>
      <w:r w:rsidR="008B0BCC" w:rsidRPr="007663EE">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7663EE" w:rsidRPr="007663EE">
        <w:rPr>
          <w:rFonts w:eastAsia="Calibri"/>
          <w:snapToGrid/>
          <w:color w:val="000000"/>
          <w:sz w:val="22"/>
          <w:szCs w:val="22"/>
          <w:lang w:val="de-DE" w:eastAsia="de-DE"/>
        </w:rPr>
        <w:t xml:space="preserve">soziale </w:t>
      </w:r>
      <w:r w:rsidR="0068101D">
        <w:rPr>
          <w:rFonts w:eastAsia="Calibri"/>
          <w:snapToGrid/>
          <w:color w:val="000000"/>
          <w:sz w:val="22"/>
          <w:szCs w:val="22"/>
          <w:lang w:val="de-DE" w:eastAsia="de-DE"/>
        </w:rPr>
        <w:t>Auswirkun</w:t>
      </w:r>
      <w:r w:rsidR="007663EE" w:rsidRPr="007663EE">
        <w:rPr>
          <w:rFonts w:eastAsia="Calibri"/>
          <w:snapToGrid/>
          <w:color w:val="000000"/>
          <w:sz w:val="22"/>
          <w:szCs w:val="22"/>
          <w:lang w:val="de-DE" w:eastAsia="de-DE"/>
        </w:rPr>
        <w:t>gen</w:t>
      </w:r>
      <w:r w:rsidR="008B0BCC" w:rsidRPr="007663EE">
        <w:rPr>
          <w:rFonts w:eastAsia="Calibri"/>
          <w:snapToGrid/>
          <w:color w:val="000000"/>
          <w:sz w:val="22"/>
          <w:szCs w:val="22"/>
          <w:lang w:val="de-DE" w:eastAsia="de-DE"/>
        </w:rPr>
        <w:t xml:space="preserve"> </w:t>
      </w:r>
    </w:p>
    <w:p w:rsidR="008B0BCC" w:rsidRPr="007663EE" w:rsidRDefault="008A253B" w:rsidP="00A25A31">
      <w:pPr>
        <w:widowControl/>
        <w:tabs>
          <w:tab w:val="left" w:pos="567"/>
        </w:tabs>
        <w:suppressAutoHyphens w:val="0"/>
        <w:autoSpaceDE w:val="0"/>
        <w:autoSpaceDN w:val="0"/>
        <w:adjustRightInd w:val="0"/>
        <w:spacing w:after="120"/>
        <w:rPr>
          <w:rFonts w:eastAsia="Calibri"/>
          <w:snapToGrid/>
          <w:color w:val="000000"/>
          <w:sz w:val="22"/>
          <w:szCs w:val="22"/>
          <w:lang w:val="de-DE" w:eastAsia="de-DE"/>
        </w:rPr>
      </w:pPr>
      <w:r>
        <w:rPr>
          <w:rFonts w:eastAsia="Calibri"/>
          <w:snapToGrid/>
          <w:color w:val="000000"/>
          <w:sz w:val="22"/>
          <w:szCs w:val="22"/>
          <w:lang w:val="de-DE" w:eastAsia="de-DE"/>
        </w:rPr>
        <w:t>-</w:t>
      </w:r>
      <w:r>
        <w:rPr>
          <w:rFonts w:eastAsia="Calibri"/>
          <w:snapToGrid/>
          <w:color w:val="000000"/>
          <w:sz w:val="22"/>
          <w:szCs w:val="22"/>
          <w:lang w:val="de-DE" w:eastAsia="de-DE"/>
        </w:rPr>
        <w:tab/>
      </w:r>
      <w:r w:rsidR="008A2ADE">
        <w:rPr>
          <w:rFonts w:eastAsia="Calibri"/>
          <w:snapToGrid/>
          <w:color w:val="000000"/>
          <w:sz w:val="22"/>
          <w:szCs w:val="22"/>
          <w:lang w:val="de-DE" w:eastAsia="de-DE"/>
        </w:rPr>
        <w:t>wirtschaftlich</w:t>
      </w:r>
      <w:r w:rsidR="00340297">
        <w:rPr>
          <w:rFonts w:eastAsia="Calibri"/>
          <w:snapToGrid/>
          <w:color w:val="000000"/>
          <w:sz w:val="22"/>
          <w:szCs w:val="22"/>
          <w:lang w:val="de-DE" w:eastAsia="de-DE"/>
        </w:rPr>
        <w:t>e</w:t>
      </w:r>
      <w:r w:rsidR="008B0BCC" w:rsidRPr="007663EE">
        <w:rPr>
          <w:rFonts w:eastAsia="Calibri"/>
          <w:snapToGrid/>
          <w:color w:val="000000"/>
          <w:sz w:val="22"/>
          <w:szCs w:val="22"/>
          <w:lang w:val="de-DE" w:eastAsia="de-DE"/>
        </w:rPr>
        <w:t xml:space="preserve"> </w:t>
      </w:r>
      <w:r w:rsidR="0068101D">
        <w:rPr>
          <w:rFonts w:eastAsia="Calibri"/>
          <w:snapToGrid/>
          <w:color w:val="000000"/>
          <w:sz w:val="22"/>
          <w:szCs w:val="22"/>
          <w:lang w:val="de-DE" w:eastAsia="de-DE"/>
        </w:rPr>
        <w:t>Auswirkun</w:t>
      </w:r>
      <w:r w:rsidR="0068101D" w:rsidRPr="007663EE">
        <w:rPr>
          <w:rFonts w:eastAsia="Calibri"/>
          <w:snapToGrid/>
          <w:color w:val="000000"/>
          <w:sz w:val="22"/>
          <w:szCs w:val="22"/>
          <w:lang w:val="de-DE" w:eastAsia="de-DE"/>
        </w:rPr>
        <w:t>gen</w:t>
      </w:r>
      <w:r w:rsidR="008B0BCC" w:rsidRPr="007663EE">
        <w:rPr>
          <w:rFonts w:eastAsia="Calibri"/>
          <w:snapToGrid/>
          <w:color w:val="000000"/>
          <w:sz w:val="22"/>
          <w:szCs w:val="22"/>
          <w:lang w:val="de-DE" w:eastAsia="de-DE"/>
        </w:rPr>
        <w:t xml:space="preserve">. </w:t>
      </w:r>
    </w:p>
    <w:p w:rsidR="008B0BCC" w:rsidRPr="007663EE" w:rsidRDefault="00214E1C" w:rsidP="00D151C9">
      <w:pPr>
        <w:pStyle w:val="ispm5-2"/>
      </w:pPr>
      <w:bookmarkStart w:id="239" w:name="_Toc427138954"/>
      <w:bookmarkStart w:id="240" w:name="_Toc427139160"/>
      <w:bookmarkStart w:id="241" w:name="_Toc427139279"/>
      <w:bookmarkStart w:id="242" w:name="_Toc427139522"/>
      <w:bookmarkStart w:id="243" w:name="_Toc427139844"/>
      <w:r w:rsidRPr="007663EE">
        <w:t>5.</w:t>
      </w:r>
      <w:r w:rsidR="009A3F7A">
        <w:tab/>
      </w:r>
      <w:r w:rsidRPr="007663EE">
        <w:t>Referenzen</w:t>
      </w:r>
      <w:bookmarkEnd w:id="239"/>
      <w:bookmarkEnd w:id="240"/>
      <w:bookmarkEnd w:id="241"/>
      <w:bookmarkEnd w:id="242"/>
      <w:bookmarkEnd w:id="243"/>
      <w:r w:rsidR="008B0BCC" w:rsidRPr="007663EE">
        <w:t xml:space="preserve"> </w:t>
      </w:r>
    </w:p>
    <w:p w:rsidR="008B0BCC" w:rsidRPr="005D10DC" w:rsidRDefault="008B0BCC" w:rsidP="00D550D6">
      <w:pPr>
        <w:widowControl/>
        <w:tabs>
          <w:tab w:val="left" w:pos="567"/>
        </w:tabs>
        <w:suppressAutoHyphens w:val="0"/>
        <w:autoSpaceDE w:val="0"/>
        <w:autoSpaceDN w:val="0"/>
        <w:adjustRightInd w:val="0"/>
        <w:spacing w:after="60"/>
        <w:rPr>
          <w:rFonts w:eastAsia="Calibri"/>
          <w:snapToGrid/>
          <w:color w:val="000000"/>
          <w:sz w:val="22"/>
          <w:szCs w:val="22"/>
          <w:lang w:val="de-DE" w:eastAsia="de-DE"/>
        </w:rPr>
      </w:pPr>
      <w:r w:rsidRPr="00947B97">
        <w:rPr>
          <w:rFonts w:eastAsia="Calibri"/>
          <w:b/>
          <w:bCs/>
          <w:snapToGrid/>
          <w:color w:val="000000"/>
          <w:sz w:val="22"/>
          <w:szCs w:val="22"/>
          <w:lang w:val="de-DE" w:eastAsia="de-DE"/>
        </w:rPr>
        <w:t xml:space="preserve">CBD. </w:t>
      </w:r>
      <w:r w:rsidRPr="00947B97">
        <w:rPr>
          <w:rFonts w:eastAsia="Calibri"/>
          <w:snapToGrid/>
          <w:color w:val="000000"/>
          <w:sz w:val="22"/>
          <w:szCs w:val="22"/>
          <w:lang w:val="de-DE" w:eastAsia="de-DE"/>
        </w:rPr>
        <w:t xml:space="preserve">1992. </w:t>
      </w:r>
      <w:r w:rsidR="00BF3545">
        <w:rPr>
          <w:rFonts w:eastAsia="Calibri"/>
          <w:i/>
          <w:iCs/>
          <w:snapToGrid/>
          <w:color w:val="000000"/>
          <w:sz w:val="22"/>
          <w:szCs w:val="22"/>
          <w:lang w:val="de-DE" w:eastAsia="de-DE"/>
        </w:rPr>
        <w:t>Übereinkommen</w:t>
      </w:r>
      <w:r w:rsidR="00947B97" w:rsidRPr="00947B97">
        <w:rPr>
          <w:rFonts w:eastAsia="Calibri"/>
          <w:i/>
          <w:iCs/>
          <w:snapToGrid/>
          <w:color w:val="000000"/>
          <w:sz w:val="22"/>
          <w:szCs w:val="22"/>
          <w:lang w:val="de-DE" w:eastAsia="de-DE"/>
        </w:rPr>
        <w:t xml:space="preserve"> über die biologische</w:t>
      </w:r>
      <w:r w:rsidR="00340297" w:rsidRPr="00947B97">
        <w:rPr>
          <w:rFonts w:eastAsia="Calibri"/>
          <w:i/>
          <w:iCs/>
          <w:snapToGrid/>
          <w:color w:val="000000"/>
          <w:sz w:val="22"/>
          <w:szCs w:val="22"/>
          <w:lang w:val="de-DE" w:eastAsia="de-DE"/>
        </w:rPr>
        <w:t xml:space="preserve"> Vielfalt</w:t>
      </w:r>
      <w:r w:rsidRPr="00947B97">
        <w:rPr>
          <w:rFonts w:eastAsia="Calibri"/>
          <w:snapToGrid/>
          <w:color w:val="000000"/>
          <w:sz w:val="22"/>
          <w:szCs w:val="22"/>
          <w:lang w:val="de-DE" w:eastAsia="de-DE"/>
        </w:rPr>
        <w:t xml:space="preserve">. </w:t>
      </w:r>
      <w:r w:rsidRPr="005D10DC">
        <w:rPr>
          <w:rFonts w:eastAsia="Calibri"/>
          <w:snapToGrid/>
          <w:color w:val="000000"/>
          <w:sz w:val="22"/>
          <w:szCs w:val="22"/>
          <w:lang w:val="de-DE" w:eastAsia="de-DE"/>
        </w:rPr>
        <w:t xml:space="preserve">Montreal, CBD. </w:t>
      </w:r>
    </w:p>
    <w:p w:rsidR="008B0BCC" w:rsidRPr="003641FD" w:rsidRDefault="008B0BCC" w:rsidP="00D550D6">
      <w:pPr>
        <w:widowControl/>
        <w:tabs>
          <w:tab w:val="left" w:pos="567"/>
        </w:tabs>
        <w:suppressAutoHyphens w:val="0"/>
        <w:autoSpaceDE w:val="0"/>
        <w:autoSpaceDN w:val="0"/>
        <w:adjustRightInd w:val="0"/>
        <w:spacing w:after="60"/>
        <w:rPr>
          <w:rFonts w:eastAsia="Calibri"/>
          <w:snapToGrid/>
          <w:color w:val="000000"/>
          <w:sz w:val="22"/>
          <w:szCs w:val="22"/>
          <w:lang w:val="de-DE" w:eastAsia="de-DE"/>
        </w:rPr>
      </w:pPr>
      <w:r w:rsidRPr="00340297">
        <w:rPr>
          <w:rFonts w:eastAsia="Calibri"/>
          <w:b/>
          <w:bCs/>
          <w:snapToGrid/>
          <w:color w:val="000000"/>
          <w:sz w:val="22"/>
          <w:szCs w:val="22"/>
          <w:lang w:val="de-DE" w:eastAsia="de-DE"/>
        </w:rPr>
        <w:t xml:space="preserve">CBD. </w:t>
      </w:r>
      <w:r w:rsidRPr="00340297">
        <w:rPr>
          <w:rFonts w:eastAsia="Calibri"/>
          <w:i/>
          <w:iCs/>
          <w:snapToGrid/>
          <w:color w:val="000000"/>
          <w:sz w:val="22"/>
          <w:szCs w:val="22"/>
          <w:lang w:val="de-DE" w:eastAsia="de-DE"/>
        </w:rPr>
        <w:t>Glossar</w:t>
      </w:r>
      <w:r w:rsidR="00340297">
        <w:rPr>
          <w:rFonts w:eastAsia="Calibri"/>
          <w:i/>
          <w:iCs/>
          <w:snapToGrid/>
          <w:color w:val="000000"/>
          <w:sz w:val="22"/>
          <w:szCs w:val="22"/>
          <w:lang w:val="de-DE" w:eastAsia="de-DE"/>
        </w:rPr>
        <w:t xml:space="preserve"> pflanzengesundheitlich</w:t>
      </w:r>
      <w:r w:rsidR="00340297" w:rsidRPr="00340297">
        <w:rPr>
          <w:rFonts w:eastAsia="Calibri"/>
          <w:i/>
          <w:iCs/>
          <w:snapToGrid/>
          <w:color w:val="000000"/>
          <w:sz w:val="22"/>
          <w:szCs w:val="22"/>
          <w:lang w:val="de-DE" w:eastAsia="de-DE"/>
        </w:rPr>
        <w:t>er B</w:t>
      </w:r>
      <w:r w:rsidR="00340297">
        <w:rPr>
          <w:rFonts w:eastAsia="Calibri"/>
          <w:i/>
          <w:iCs/>
          <w:snapToGrid/>
          <w:color w:val="000000"/>
          <w:sz w:val="22"/>
          <w:szCs w:val="22"/>
          <w:lang w:val="de-DE" w:eastAsia="de-DE"/>
        </w:rPr>
        <w:t>e</w:t>
      </w:r>
      <w:r w:rsidR="00340297" w:rsidRPr="00340297">
        <w:rPr>
          <w:rFonts w:eastAsia="Calibri"/>
          <w:i/>
          <w:iCs/>
          <w:snapToGrid/>
          <w:color w:val="000000"/>
          <w:sz w:val="22"/>
          <w:szCs w:val="22"/>
          <w:lang w:val="de-DE" w:eastAsia="de-DE"/>
        </w:rPr>
        <w:t>griffe</w:t>
      </w:r>
      <w:r w:rsidRPr="00340297">
        <w:rPr>
          <w:rFonts w:eastAsia="Calibri"/>
          <w:i/>
          <w:iCs/>
          <w:snapToGrid/>
          <w:color w:val="000000"/>
          <w:sz w:val="22"/>
          <w:szCs w:val="22"/>
          <w:lang w:val="de-DE" w:eastAsia="de-DE"/>
        </w:rPr>
        <w:t xml:space="preserve"> </w:t>
      </w:r>
      <w:r w:rsidR="003641FD" w:rsidRPr="003641FD">
        <w:rPr>
          <w:sz w:val="22"/>
          <w:szCs w:val="22"/>
          <w:lang w:val="de-DE"/>
        </w:rPr>
        <w:t>(</w:t>
      </w:r>
      <w:r w:rsidR="003641FD">
        <w:rPr>
          <w:sz w:val="22"/>
          <w:szCs w:val="22"/>
          <w:lang w:val="de-DE"/>
        </w:rPr>
        <w:t>verfügbar unter:</w:t>
      </w:r>
      <w:r w:rsidR="003641FD" w:rsidRPr="003641FD">
        <w:rPr>
          <w:sz w:val="22"/>
          <w:szCs w:val="22"/>
          <w:lang w:val="de-DE"/>
        </w:rPr>
        <w:t xml:space="preserve"> http://www.cbd.int/invasive/terms.shtml, </w:t>
      </w:r>
      <w:r w:rsidR="003641FD">
        <w:rPr>
          <w:sz w:val="22"/>
          <w:szCs w:val="22"/>
          <w:lang w:val="de-DE"/>
        </w:rPr>
        <w:t xml:space="preserve">Stand </w:t>
      </w:r>
      <w:r w:rsidR="003641FD" w:rsidRPr="003641FD">
        <w:rPr>
          <w:sz w:val="22"/>
          <w:szCs w:val="22"/>
          <w:lang w:val="de-DE"/>
        </w:rPr>
        <w:t>November 2008)</w:t>
      </w:r>
    </w:p>
    <w:p w:rsidR="0095173A" w:rsidRPr="00EC5FA4" w:rsidRDefault="0095173A" w:rsidP="008A253B">
      <w:pPr>
        <w:tabs>
          <w:tab w:val="left" w:pos="567"/>
        </w:tabs>
        <w:rPr>
          <w:b/>
          <w:sz w:val="28"/>
          <w:szCs w:val="28"/>
          <w:lang w:val="de-DE"/>
        </w:rPr>
      </w:pPr>
    </w:p>
    <w:sectPr w:rsidR="0095173A" w:rsidRPr="00EC5FA4" w:rsidSect="00A00B91">
      <w:footerReference w:type="default" r:id="rId20"/>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F4A" w:rsidRDefault="00A95F4A" w:rsidP="00275CBD">
      <w:r>
        <w:separator/>
      </w:r>
    </w:p>
  </w:endnote>
  <w:endnote w:type="continuationSeparator" w:id="0">
    <w:p w:rsidR="00A95F4A" w:rsidRDefault="00A95F4A" w:rsidP="0027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nsom">
    <w:altName w:val="Courier New"/>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7" w:usb1="00000000" w:usb2="00000000" w:usb3="00000000" w:csb0="00000093" w:csb1="00000000"/>
  </w:font>
  <w:font w:name="Book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A" w:rsidRPr="00AA2E31" w:rsidRDefault="00653CEA" w:rsidP="008773DC">
    <w:pPr>
      <w:pStyle w:val="Footer"/>
      <w:pBdr>
        <w:top w:val="single" w:sz="4" w:space="3" w:color="auto"/>
      </w:pBdr>
      <w:tabs>
        <w:tab w:val="clear" w:pos="4153"/>
        <w:tab w:val="clear" w:pos="8306"/>
        <w:tab w:val="right" w:pos="9639"/>
      </w:tabs>
      <w:jc w:val="left"/>
      <w:rPr>
        <w:sz w:val="18"/>
        <w:szCs w:val="18"/>
      </w:rPr>
    </w:pPr>
    <w:r w:rsidRPr="00AA2E31">
      <w:rPr>
        <w:rStyle w:val="PageNumber"/>
        <w:b/>
        <w:bCs/>
        <w:i/>
        <w:iCs/>
        <w:sz w:val="18"/>
        <w:szCs w:val="18"/>
      </w:rPr>
      <w:fldChar w:fldCharType="begin"/>
    </w:r>
    <w:r w:rsidRPr="00AA2E31">
      <w:rPr>
        <w:rStyle w:val="PageNumber"/>
        <w:b/>
        <w:bCs/>
        <w:i/>
        <w:iCs/>
        <w:sz w:val="18"/>
        <w:szCs w:val="18"/>
      </w:rPr>
      <w:instrText xml:space="preserve"> PAGE </w:instrText>
    </w:r>
    <w:r w:rsidRPr="00AA2E31">
      <w:rPr>
        <w:rStyle w:val="PageNumber"/>
        <w:b/>
        <w:bCs/>
        <w:i/>
        <w:iCs/>
        <w:sz w:val="18"/>
        <w:szCs w:val="18"/>
      </w:rPr>
      <w:fldChar w:fldCharType="separate"/>
    </w:r>
    <w:r>
      <w:rPr>
        <w:rStyle w:val="PageNumber"/>
        <w:b/>
        <w:bCs/>
        <w:i/>
        <w:iCs/>
        <w:noProof/>
        <w:sz w:val="18"/>
        <w:szCs w:val="18"/>
      </w:rPr>
      <w:t>30</w:t>
    </w:r>
    <w:r w:rsidRPr="00AA2E31">
      <w:rPr>
        <w:rStyle w:val="PageNumber"/>
        <w:b/>
        <w:bCs/>
        <w:i/>
        <w:iCs/>
        <w:sz w:val="18"/>
        <w:szCs w:val="18"/>
      </w:rPr>
      <w:fldChar w:fldCharType="end"/>
    </w:r>
    <w:r w:rsidRPr="00AA2E31">
      <w:rPr>
        <w:rStyle w:val="PageNumber"/>
        <w:b/>
        <w:bCs/>
        <w:i/>
        <w:iCs/>
        <w:sz w:val="18"/>
        <w:szCs w:val="18"/>
      </w:rPr>
      <w:tab/>
      <w:t>International Standards for Phytosanitary Measures No. 1 to 24 (2005 edition)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A" w:rsidRPr="00ED5713" w:rsidRDefault="00653CEA">
    <w:pPr>
      <w:pStyle w:val="Footer"/>
      <w:jc w:val="right"/>
      <w:rPr>
        <w:rFonts w:ascii="Arial" w:hAnsi="Arial" w:cs="Arial"/>
        <w:sz w:val="18"/>
        <w:szCs w:val="18"/>
      </w:rPr>
    </w:pPr>
    <w:r w:rsidRPr="00ED5713">
      <w:rPr>
        <w:rFonts w:ascii="Arial" w:eastAsia="Calibri" w:hAnsi="Arial" w:cs="Arial"/>
        <w:b/>
        <w:bCs/>
        <w:snapToGrid/>
        <w:sz w:val="18"/>
        <w:szCs w:val="18"/>
        <w:lang w:val="de-DE" w:eastAsia="de-DE"/>
      </w:rPr>
      <w:t xml:space="preserve">ISPM </w:t>
    </w:r>
    <w:r>
      <w:rPr>
        <w:rFonts w:ascii="Arial" w:eastAsia="Calibri" w:hAnsi="Arial" w:cs="Arial"/>
        <w:b/>
        <w:bCs/>
        <w:snapToGrid/>
        <w:sz w:val="18"/>
        <w:szCs w:val="18"/>
        <w:lang w:val="de-DE" w:eastAsia="de-DE"/>
      </w:rPr>
      <w:t>5-</w:t>
    </w:r>
    <w:r w:rsidRPr="00ED5713">
      <w:rPr>
        <w:rFonts w:ascii="Arial" w:hAnsi="Arial" w:cs="Arial"/>
        <w:b/>
        <w:sz w:val="18"/>
        <w:szCs w:val="18"/>
      </w:rPr>
      <w:fldChar w:fldCharType="begin"/>
    </w:r>
    <w:r w:rsidRPr="00ED5713">
      <w:rPr>
        <w:rFonts w:ascii="Arial" w:hAnsi="Arial" w:cs="Arial"/>
        <w:b/>
        <w:sz w:val="18"/>
        <w:szCs w:val="18"/>
      </w:rPr>
      <w:instrText xml:space="preserve"> PAGE   \* MERGEFORMAT </w:instrText>
    </w:r>
    <w:r>
      <w:rPr>
        <w:rFonts w:ascii="Arial" w:hAnsi="Arial" w:cs="Arial"/>
        <w:b/>
        <w:sz w:val="18"/>
        <w:szCs w:val="18"/>
      </w:rPr>
      <w:instrText>}</w:instrText>
    </w:r>
    <w:r w:rsidRPr="00ED5713">
      <w:rPr>
        <w:rFonts w:ascii="Arial" w:hAnsi="Arial" w:cs="Arial"/>
        <w:b/>
        <w:sz w:val="18"/>
        <w:szCs w:val="18"/>
      </w:rPr>
      <w:fldChar w:fldCharType="separate"/>
    </w:r>
    <w:r w:rsidR="00FA5E75">
      <w:rPr>
        <w:rFonts w:ascii="Arial" w:hAnsi="Arial" w:cs="Arial"/>
        <w:b/>
        <w:noProof/>
        <w:sz w:val="18"/>
        <w:szCs w:val="18"/>
      </w:rPr>
      <w:t>21</w:t>
    </w:r>
    <w:r w:rsidRPr="00ED5713">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A" w:rsidRPr="00ED5713" w:rsidRDefault="00653CEA" w:rsidP="00A00B91">
    <w:pPr>
      <w:pStyle w:val="Footer"/>
      <w:pBdr>
        <w:top w:val="single" w:sz="4" w:space="1" w:color="auto"/>
      </w:pBdr>
      <w:jc w:val="right"/>
      <w:rPr>
        <w:rFonts w:ascii="Arial" w:hAnsi="Arial" w:cs="Arial"/>
        <w:sz w:val="18"/>
        <w:szCs w:val="18"/>
      </w:rPr>
    </w:pPr>
    <w:r w:rsidRPr="00ED5713">
      <w:rPr>
        <w:rFonts w:ascii="Arial" w:eastAsia="Calibri" w:hAnsi="Arial" w:cs="Arial"/>
        <w:b/>
        <w:bCs/>
        <w:snapToGrid/>
        <w:sz w:val="18"/>
        <w:szCs w:val="18"/>
        <w:lang w:val="de-DE" w:eastAsia="de-DE"/>
      </w:rPr>
      <w:t>ISPM 5-</w:t>
    </w:r>
    <w:r w:rsidRPr="00ED5713">
      <w:rPr>
        <w:rFonts w:ascii="Arial" w:hAnsi="Arial" w:cs="Arial"/>
        <w:b/>
        <w:sz w:val="18"/>
        <w:szCs w:val="18"/>
      </w:rPr>
      <w:fldChar w:fldCharType="begin"/>
    </w:r>
    <w:r w:rsidRPr="00ED5713">
      <w:rPr>
        <w:rFonts w:ascii="Arial" w:hAnsi="Arial" w:cs="Arial"/>
        <w:b/>
        <w:sz w:val="18"/>
        <w:szCs w:val="18"/>
      </w:rPr>
      <w:instrText xml:space="preserve"> PAGE   \* MERGEFORMAT </w:instrText>
    </w:r>
    <w:r w:rsidRPr="00ED5713">
      <w:rPr>
        <w:rFonts w:ascii="Arial" w:hAnsi="Arial" w:cs="Arial"/>
        <w:b/>
        <w:sz w:val="18"/>
        <w:szCs w:val="18"/>
      </w:rPr>
      <w:fldChar w:fldCharType="separate"/>
    </w:r>
    <w:r w:rsidR="002D565D">
      <w:rPr>
        <w:rFonts w:ascii="Arial" w:hAnsi="Arial" w:cs="Arial"/>
        <w:b/>
        <w:noProof/>
        <w:sz w:val="18"/>
        <w:szCs w:val="18"/>
      </w:rPr>
      <w:t>38</w:t>
    </w:r>
    <w:r w:rsidRPr="00ED5713">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F4A" w:rsidRDefault="00A95F4A" w:rsidP="00275CBD">
      <w:r>
        <w:separator/>
      </w:r>
    </w:p>
  </w:footnote>
  <w:footnote w:type="continuationSeparator" w:id="0">
    <w:p w:rsidR="00A95F4A" w:rsidRDefault="00A95F4A" w:rsidP="00275CBD">
      <w:r>
        <w:continuationSeparator/>
      </w:r>
    </w:p>
  </w:footnote>
  <w:footnote w:id="1">
    <w:p w:rsidR="00653CEA" w:rsidRPr="006414BE" w:rsidRDefault="00653CEA" w:rsidP="006414BE">
      <w:pPr>
        <w:pStyle w:val="FootnoteText"/>
        <w:tabs>
          <w:tab w:val="left" w:pos="284"/>
        </w:tabs>
        <w:ind w:left="284" w:hanging="284"/>
        <w:rPr>
          <w:rFonts w:ascii="Arial" w:hAnsi="Arial" w:cs="Arial"/>
          <w:sz w:val="16"/>
          <w:szCs w:val="16"/>
          <w:lang w:val="de-DE"/>
        </w:rPr>
      </w:pPr>
    </w:p>
  </w:footnote>
  <w:footnote w:id="2">
    <w:p w:rsidR="00653CEA" w:rsidRPr="005D3485" w:rsidRDefault="00653CEA">
      <w:pPr>
        <w:pStyle w:val="FootnoteText"/>
        <w:rPr>
          <w:rFonts w:ascii="Times New Roman" w:hAnsi="Times New Roman" w:cs="Times New Roman"/>
          <w:sz w:val="16"/>
          <w:szCs w:val="20"/>
          <w:lang w:val="de-DE"/>
        </w:rPr>
      </w:pPr>
      <w:r w:rsidRPr="005D3485">
        <w:rPr>
          <w:rStyle w:val="FootnoteReference"/>
          <w:rFonts w:ascii="Times New Roman" w:hAnsi="Times New Roman" w:cs="Times New Roman"/>
          <w:sz w:val="16"/>
          <w:szCs w:val="20"/>
          <w:lang w:val="de-DE"/>
        </w:rPr>
        <w:t>*</w:t>
      </w:r>
      <w:r w:rsidRPr="005D3485">
        <w:rPr>
          <w:rFonts w:ascii="Times New Roman" w:hAnsi="Times New Roman" w:cs="Times New Roman"/>
          <w:sz w:val="16"/>
          <w:szCs w:val="20"/>
          <w:lang w:val="de-DE"/>
        </w:rPr>
        <w:t xml:space="preserve"> Die in diesem Dokument diskutierten Begriffe und Definitionen haben sich aus der Diskussion über invasive gebietsfremde Arten durch die Vertragsparteien des Übereinkommens über die biologische Vielfalt (Sekretariat des Übereinkommens über die</w:t>
      </w:r>
      <w:r>
        <w:rPr>
          <w:rFonts w:ascii="Times New Roman" w:hAnsi="Times New Roman" w:cs="Times New Roman"/>
          <w:sz w:val="16"/>
          <w:szCs w:val="20"/>
          <w:lang w:val="de-DE"/>
        </w:rPr>
        <w:t xml:space="preserve"> </w:t>
      </w:r>
      <w:r w:rsidRPr="005D3485">
        <w:rPr>
          <w:rFonts w:ascii="Times New Roman" w:hAnsi="Times New Roman" w:cs="Times New Roman"/>
          <w:sz w:val="16"/>
          <w:szCs w:val="20"/>
          <w:lang w:val="de-DE"/>
        </w:rPr>
        <w:t>biologische Vielfalt) ergeben.</w:t>
      </w:r>
      <w:r>
        <w:rPr>
          <w:rFonts w:ascii="Times New Roman" w:hAnsi="Times New Roman" w:cs="Times New Roman"/>
          <w:sz w:val="16"/>
          <w:szCs w:val="20"/>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A" w:rsidRPr="00B644C1" w:rsidRDefault="00653CEA" w:rsidP="008773DC">
    <w:pPr>
      <w:pStyle w:val="Header"/>
      <w:pBdr>
        <w:bottom w:val="single" w:sz="8" w:space="3" w:color="auto"/>
      </w:pBdr>
      <w:tabs>
        <w:tab w:val="clear" w:pos="4153"/>
        <w:tab w:val="clear" w:pos="8306"/>
        <w:tab w:val="right" w:pos="9639"/>
      </w:tabs>
      <w:rPr>
        <w:szCs w:val="18"/>
      </w:rPr>
    </w:pPr>
    <w:r>
      <w:rPr>
        <w:b/>
        <w:bCs/>
        <w:i/>
        <w:iCs/>
        <w:sz w:val="18"/>
        <w:szCs w:val="18"/>
      </w:rPr>
      <w:t>ISPM No. 5</w:t>
    </w:r>
    <w:r>
      <w:rPr>
        <w:b/>
        <w:bCs/>
        <w:i/>
        <w:iCs/>
        <w:sz w:val="18"/>
        <w:szCs w:val="18"/>
      </w:rPr>
      <w:tab/>
      <w:t>Glossary of phytosanitary terms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A" w:rsidRPr="00C064DB" w:rsidRDefault="00653CEA" w:rsidP="00A00B91">
    <w:pPr>
      <w:pStyle w:val="Header"/>
      <w:pBdr>
        <w:bottom w:val="single" w:sz="4" w:space="3" w:color="auto"/>
      </w:pBdr>
      <w:tabs>
        <w:tab w:val="clear" w:pos="4153"/>
        <w:tab w:val="clear" w:pos="8306"/>
        <w:tab w:val="right" w:pos="9639"/>
      </w:tabs>
      <w:rPr>
        <w:lang w:val="de-DE"/>
      </w:rPr>
    </w:pPr>
    <w:r w:rsidRPr="00C064DB">
      <w:rPr>
        <w:b/>
        <w:bCs/>
        <w:i/>
        <w:iCs/>
        <w:sz w:val="18"/>
        <w:szCs w:val="18"/>
        <w:lang w:val="de-DE"/>
      </w:rPr>
      <w:t>Glossar pflanzengesundheitlicher Begriffe</w:t>
    </w:r>
    <w:r>
      <w:rPr>
        <w:b/>
        <w:bCs/>
        <w:i/>
        <w:iCs/>
        <w:sz w:val="18"/>
        <w:szCs w:val="18"/>
        <w:lang w:val="de-DE"/>
      </w:rPr>
      <w:tab/>
      <w:t>ISPM Nr</w:t>
    </w:r>
    <w:r w:rsidRPr="00C064DB">
      <w:rPr>
        <w:b/>
        <w:bCs/>
        <w:i/>
        <w:iCs/>
        <w:sz w:val="18"/>
        <w:szCs w:val="18"/>
        <w:lang w:val="de-DE"/>
      </w:rPr>
      <w: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A532C19"/>
    <w:multiLevelType w:val="hybridMultilevel"/>
    <w:tmpl w:val="3D6D01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D0947B74"/>
    <w:lvl w:ilvl="0">
      <w:start w:val="1"/>
      <w:numFmt w:val="bullet"/>
      <w:pStyle w:val="StyleLeft127cm"/>
      <w:lvlText w:val=""/>
      <w:lvlJc w:val="left"/>
      <w:pPr>
        <w:tabs>
          <w:tab w:val="num" w:pos="926"/>
        </w:tabs>
        <w:ind w:left="926" w:hanging="360"/>
      </w:pPr>
      <w:rPr>
        <w:rFonts w:ascii="Symbol" w:hAnsi="Symbol" w:hint="default"/>
      </w:rPr>
    </w:lvl>
  </w:abstractNum>
  <w:abstractNum w:abstractNumId="2" w15:restartNumberingAfterBreak="0">
    <w:nsid w:val="00C3757F"/>
    <w:multiLevelType w:val="hybridMultilevel"/>
    <w:tmpl w:val="CF94E068"/>
    <w:lvl w:ilvl="0" w:tplc="D7BAB3E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28C539F"/>
    <w:multiLevelType w:val="hybridMultilevel"/>
    <w:tmpl w:val="768411C4"/>
    <w:lvl w:ilvl="0" w:tplc="6452FF3E">
      <w:start w:val="1"/>
      <w:numFmt w:val="bullet"/>
      <w:lvlText w:val="-"/>
      <w:lvlJc w:val="left"/>
      <w:pPr>
        <w:tabs>
          <w:tab w:val="num" w:pos="1091"/>
        </w:tabs>
        <w:ind w:left="1091" w:hanging="720"/>
      </w:pPr>
      <w:rPr>
        <w:rFonts w:ascii="Times New Roman" w:eastAsia="Times New Roman" w:hAnsi="Times New Roman" w:cs="Times New Roman"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4" w15:restartNumberingAfterBreak="0">
    <w:nsid w:val="0C0F401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0E120795"/>
    <w:multiLevelType w:val="multilevel"/>
    <w:tmpl w:val="B85670AA"/>
    <w:lvl w:ilvl="0">
      <w:start w:val="1"/>
      <w:numFmt w:val="decimal"/>
      <w:lvlText w:val="%1"/>
      <w:lvlJc w:val="left"/>
      <w:pPr>
        <w:ind w:left="360" w:hanging="360"/>
      </w:pPr>
      <w:rPr>
        <w:rFonts w:hint="default"/>
      </w:rPr>
    </w:lvl>
    <w:lvl w:ilvl="1">
      <w:start w:val="1"/>
      <w:numFmt w:val="decimal"/>
      <w:pStyle w:val="ispm5-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E7279"/>
    <w:multiLevelType w:val="hybridMultilevel"/>
    <w:tmpl w:val="FB7A3118"/>
    <w:lvl w:ilvl="0" w:tplc="B03A508E">
      <w:start w:val="2013"/>
      <w:numFmt w:val="bullet"/>
      <w:lvlText w:val="—"/>
      <w:lvlJc w:val="left"/>
      <w:pPr>
        <w:ind w:left="810" w:hanging="450"/>
      </w:pPr>
      <w:rPr>
        <w:rFonts w:ascii="Times New Roman" w:eastAsia="Calibri"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F36C9E"/>
    <w:multiLevelType w:val="hybridMultilevel"/>
    <w:tmpl w:val="6A1AFA30"/>
    <w:lvl w:ilvl="0" w:tplc="A678F4D0">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4605D"/>
    <w:multiLevelType w:val="hybridMultilevel"/>
    <w:tmpl w:val="26E69BF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237F77"/>
    <w:multiLevelType w:val="hybridMultilevel"/>
    <w:tmpl w:val="E37CC96A"/>
    <w:lvl w:ilvl="0" w:tplc="6452FF3E">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F13BA"/>
    <w:multiLevelType w:val="hybridMultilevel"/>
    <w:tmpl w:val="376EEBEC"/>
    <w:lvl w:ilvl="0" w:tplc="5DF4E3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CF49F9"/>
    <w:multiLevelType w:val="multilevel"/>
    <w:tmpl w:val="4486264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SeqListLev4"/>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3294836"/>
    <w:multiLevelType w:val="hybridMultilevel"/>
    <w:tmpl w:val="20BE9786"/>
    <w:lvl w:ilvl="0" w:tplc="D7BAB3E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51991CC4"/>
    <w:multiLevelType w:val="singleLevel"/>
    <w:tmpl w:val="CA3E394C"/>
    <w:lvl w:ilvl="0">
      <w:numFmt w:val="bullet"/>
      <w:pStyle w:val="ContentsHeadingLevel1"/>
      <w:lvlText w:val=""/>
      <w:lvlJc w:val="left"/>
      <w:pPr>
        <w:tabs>
          <w:tab w:val="num" w:pos="1440"/>
        </w:tabs>
        <w:ind w:left="1440" w:hanging="720"/>
      </w:pPr>
      <w:rPr>
        <w:rFonts w:ascii="Symbol" w:hAnsi="Symbol" w:hint="default"/>
      </w:rPr>
    </w:lvl>
  </w:abstractNum>
  <w:abstractNum w:abstractNumId="14" w15:restartNumberingAfterBreak="0">
    <w:nsid w:val="6A4776A0"/>
    <w:multiLevelType w:val="hybridMultilevel"/>
    <w:tmpl w:val="738E95D6"/>
    <w:lvl w:ilvl="0" w:tplc="D7BAB3EC">
      <w:numFmt w:val="bullet"/>
      <w:lvlText w:val="-"/>
      <w:lvlJc w:val="left"/>
      <w:pPr>
        <w:tabs>
          <w:tab w:val="num" w:pos="-327"/>
        </w:tabs>
        <w:ind w:left="-327" w:hanging="360"/>
      </w:pPr>
      <w:rPr>
        <w:rFonts w:ascii="Times New Roman" w:eastAsia="Times New Roman" w:hAnsi="Times New Roman" w:cs="Times New Roman" w:hint="default"/>
      </w:rPr>
    </w:lvl>
    <w:lvl w:ilvl="1" w:tplc="04090003" w:tentative="1">
      <w:start w:val="1"/>
      <w:numFmt w:val="bullet"/>
      <w:lvlText w:val="o"/>
      <w:lvlJc w:val="left"/>
      <w:pPr>
        <w:tabs>
          <w:tab w:val="num" w:pos="33"/>
        </w:tabs>
        <w:ind w:left="33" w:hanging="360"/>
      </w:pPr>
      <w:rPr>
        <w:rFonts w:ascii="Courier New" w:hAnsi="Courier New" w:hint="default"/>
      </w:rPr>
    </w:lvl>
    <w:lvl w:ilvl="2" w:tplc="04090005" w:tentative="1">
      <w:start w:val="1"/>
      <w:numFmt w:val="bullet"/>
      <w:lvlText w:val=""/>
      <w:lvlJc w:val="left"/>
      <w:pPr>
        <w:tabs>
          <w:tab w:val="num" w:pos="753"/>
        </w:tabs>
        <w:ind w:left="753" w:hanging="360"/>
      </w:pPr>
      <w:rPr>
        <w:rFonts w:ascii="Wingdings" w:hAnsi="Wingdings" w:hint="default"/>
      </w:rPr>
    </w:lvl>
    <w:lvl w:ilvl="3" w:tplc="04090001" w:tentative="1">
      <w:start w:val="1"/>
      <w:numFmt w:val="bullet"/>
      <w:lvlText w:val=""/>
      <w:lvlJc w:val="left"/>
      <w:pPr>
        <w:tabs>
          <w:tab w:val="num" w:pos="1473"/>
        </w:tabs>
        <w:ind w:left="1473" w:hanging="360"/>
      </w:pPr>
      <w:rPr>
        <w:rFonts w:ascii="Symbol" w:hAnsi="Symbol" w:hint="default"/>
      </w:rPr>
    </w:lvl>
    <w:lvl w:ilvl="4" w:tplc="04090003" w:tentative="1">
      <w:start w:val="1"/>
      <w:numFmt w:val="bullet"/>
      <w:lvlText w:val="o"/>
      <w:lvlJc w:val="left"/>
      <w:pPr>
        <w:tabs>
          <w:tab w:val="num" w:pos="2193"/>
        </w:tabs>
        <w:ind w:left="2193" w:hanging="360"/>
      </w:pPr>
      <w:rPr>
        <w:rFonts w:ascii="Courier New" w:hAnsi="Courier New" w:hint="default"/>
      </w:rPr>
    </w:lvl>
    <w:lvl w:ilvl="5" w:tplc="04090005" w:tentative="1">
      <w:start w:val="1"/>
      <w:numFmt w:val="bullet"/>
      <w:lvlText w:val=""/>
      <w:lvlJc w:val="left"/>
      <w:pPr>
        <w:tabs>
          <w:tab w:val="num" w:pos="2913"/>
        </w:tabs>
        <w:ind w:left="2913" w:hanging="360"/>
      </w:pPr>
      <w:rPr>
        <w:rFonts w:ascii="Wingdings" w:hAnsi="Wingdings" w:hint="default"/>
      </w:rPr>
    </w:lvl>
    <w:lvl w:ilvl="6" w:tplc="04090001" w:tentative="1">
      <w:start w:val="1"/>
      <w:numFmt w:val="bullet"/>
      <w:lvlText w:val=""/>
      <w:lvlJc w:val="left"/>
      <w:pPr>
        <w:tabs>
          <w:tab w:val="num" w:pos="3633"/>
        </w:tabs>
        <w:ind w:left="3633" w:hanging="360"/>
      </w:pPr>
      <w:rPr>
        <w:rFonts w:ascii="Symbol" w:hAnsi="Symbol" w:hint="default"/>
      </w:rPr>
    </w:lvl>
    <w:lvl w:ilvl="7" w:tplc="04090003" w:tentative="1">
      <w:start w:val="1"/>
      <w:numFmt w:val="bullet"/>
      <w:lvlText w:val="o"/>
      <w:lvlJc w:val="left"/>
      <w:pPr>
        <w:tabs>
          <w:tab w:val="num" w:pos="4353"/>
        </w:tabs>
        <w:ind w:left="4353" w:hanging="360"/>
      </w:pPr>
      <w:rPr>
        <w:rFonts w:ascii="Courier New" w:hAnsi="Courier New" w:hint="default"/>
      </w:rPr>
    </w:lvl>
    <w:lvl w:ilvl="8" w:tplc="04090005" w:tentative="1">
      <w:start w:val="1"/>
      <w:numFmt w:val="bullet"/>
      <w:lvlText w:val=""/>
      <w:lvlJc w:val="left"/>
      <w:pPr>
        <w:tabs>
          <w:tab w:val="num" w:pos="5073"/>
        </w:tabs>
        <w:ind w:left="5073" w:hanging="360"/>
      </w:pPr>
      <w:rPr>
        <w:rFonts w:ascii="Wingdings" w:hAnsi="Wingdings" w:hint="default"/>
      </w:rPr>
    </w:lvl>
  </w:abstractNum>
  <w:abstractNum w:abstractNumId="15" w15:restartNumberingAfterBreak="0">
    <w:nsid w:val="72AE5E1D"/>
    <w:multiLevelType w:val="singleLevel"/>
    <w:tmpl w:val="3C46B464"/>
    <w:lvl w:ilvl="0">
      <w:start w:val="1"/>
      <w:numFmt w:val="bullet"/>
      <w:pStyle w:val="ListBullet3"/>
      <w:lvlText w:val=""/>
      <w:lvlJc w:val="left"/>
      <w:pPr>
        <w:tabs>
          <w:tab w:val="num" w:pos="643"/>
        </w:tabs>
        <w:ind w:left="643" w:hanging="360"/>
      </w:pPr>
      <w:rPr>
        <w:rFonts w:ascii="Symbol" w:hAnsi="Symbol" w:hint="default"/>
      </w:rPr>
    </w:lvl>
  </w:abstractNum>
  <w:abstractNum w:abstractNumId="16" w15:restartNumberingAfterBreak="0">
    <w:nsid w:val="7AFE2E9D"/>
    <w:multiLevelType w:val="hybridMultilevel"/>
    <w:tmpl w:val="1B82C10C"/>
    <w:lvl w:ilvl="0" w:tplc="BCEC5E66">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802001"/>
    <w:multiLevelType w:val="hybridMultilevel"/>
    <w:tmpl w:val="1E90D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C30C1C"/>
    <w:multiLevelType w:val="hybridMultilevel"/>
    <w:tmpl w:val="9884AAA6"/>
    <w:lvl w:ilvl="0" w:tplc="6452FF3E">
      <w:start w:val="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13"/>
  </w:num>
  <w:num w:numId="4">
    <w:abstractNumId w:val="15"/>
  </w:num>
  <w:num w:numId="5">
    <w:abstractNumId w:val="1"/>
  </w:num>
  <w:num w:numId="6">
    <w:abstractNumId w:val="3"/>
  </w:num>
  <w:num w:numId="7">
    <w:abstractNumId w:val="18"/>
  </w:num>
  <w:num w:numId="8">
    <w:abstractNumId w:val="9"/>
  </w:num>
  <w:num w:numId="9">
    <w:abstractNumId w:val="2"/>
  </w:num>
  <w:num w:numId="10">
    <w:abstractNumId w:val="12"/>
  </w:num>
  <w:num w:numId="11">
    <w:abstractNumId w:val="14"/>
  </w:num>
  <w:num w:numId="12">
    <w:abstractNumId w:val="0"/>
  </w:num>
  <w:num w:numId="13">
    <w:abstractNumId w:val="7"/>
  </w:num>
  <w:num w:numId="14">
    <w:abstractNumId w:val="6"/>
  </w:num>
  <w:num w:numId="15">
    <w:abstractNumId w:val="5"/>
  </w:num>
  <w:num w:numId="16">
    <w:abstractNumId w:val="10"/>
  </w:num>
  <w:num w:numId="17">
    <w:abstractNumId w:val="16"/>
  </w:num>
  <w:num w:numId="18">
    <w:abstractNumId w:val="10"/>
  </w:num>
  <w:num w:numId="19">
    <w:abstractNumId w:val="10"/>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1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BD"/>
    <w:rsid w:val="000006BE"/>
    <w:rsid w:val="00002F14"/>
    <w:rsid w:val="00003262"/>
    <w:rsid w:val="00004D26"/>
    <w:rsid w:val="000060BA"/>
    <w:rsid w:val="00006136"/>
    <w:rsid w:val="0001060F"/>
    <w:rsid w:val="00010C7B"/>
    <w:rsid w:val="000117B0"/>
    <w:rsid w:val="00013466"/>
    <w:rsid w:val="00013BEE"/>
    <w:rsid w:val="000146FE"/>
    <w:rsid w:val="000148A1"/>
    <w:rsid w:val="0001653A"/>
    <w:rsid w:val="000165B6"/>
    <w:rsid w:val="000179F7"/>
    <w:rsid w:val="00017C7D"/>
    <w:rsid w:val="00020B81"/>
    <w:rsid w:val="0003060E"/>
    <w:rsid w:val="000309DF"/>
    <w:rsid w:val="00032E36"/>
    <w:rsid w:val="000444FD"/>
    <w:rsid w:val="00047C1C"/>
    <w:rsid w:val="00050A36"/>
    <w:rsid w:val="00053351"/>
    <w:rsid w:val="00053429"/>
    <w:rsid w:val="00056D9B"/>
    <w:rsid w:val="00056DBB"/>
    <w:rsid w:val="000608F6"/>
    <w:rsid w:val="00060A23"/>
    <w:rsid w:val="0006176F"/>
    <w:rsid w:val="00064E32"/>
    <w:rsid w:val="00064F17"/>
    <w:rsid w:val="000737DE"/>
    <w:rsid w:val="0007753A"/>
    <w:rsid w:val="00080715"/>
    <w:rsid w:val="000815F9"/>
    <w:rsid w:val="000821D0"/>
    <w:rsid w:val="00084238"/>
    <w:rsid w:val="00084690"/>
    <w:rsid w:val="000933E8"/>
    <w:rsid w:val="0009523F"/>
    <w:rsid w:val="00096F25"/>
    <w:rsid w:val="000A4136"/>
    <w:rsid w:val="000A4260"/>
    <w:rsid w:val="000A43E5"/>
    <w:rsid w:val="000A5070"/>
    <w:rsid w:val="000A5EDC"/>
    <w:rsid w:val="000B15FA"/>
    <w:rsid w:val="000B2C65"/>
    <w:rsid w:val="000B5EB7"/>
    <w:rsid w:val="000B6CDB"/>
    <w:rsid w:val="000C2904"/>
    <w:rsid w:val="000C2997"/>
    <w:rsid w:val="000C54A5"/>
    <w:rsid w:val="000C72B9"/>
    <w:rsid w:val="000C7FA2"/>
    <w:rsid w:val="000D0C75"/>
    <w:rsid w:val="000D1035"/>
    <w:rsid w:val="000D1ECF"/>
    <w:rsid w:val="000D23A0"/>
    <w:rsid w:val="000D259E"/>
    <w:rsid w:val="000D27EC"/>
    <w:rsid w:val="000D48F2"/>
    <w:rsid w:val="000D49C2"/>
    <w:rsid w:val="000D5CDF"/>
    <w:rsid w:val="000D6E38"/>
    <w:rsid w:val="000D79B8"/>
    <w:rsid w:val="000E16FD"/>
    <w:rsid w:val="000E195C"/>
    <w:rsid w:val="000E2BCA"/>
    <w:rsid w:val="000E51C2"/>
    <w:rsid w:val="000E71AF"/>
    <w:rsid w:val="000F26F5"/>
    <w:rsid w:val="000F4E82"/>
    <w:rsid w:val="000F4F57"/>
    <w:rsid w:val="0010094F"/>
    <w:rsid w:val="00101D11"/>
    <w:rsid w:val="00103929"/>
    <w:rsid w:val="0010439E"/>
    <w:rsid w:val="00104B3B"/>
    <w:rsid w:val="00106BE8"/>
    <w:rsid w:val="00106DA2"/>
    <w:rsid w:val="00115651"/>
    <w:rsid w:val="0011752F"/>
    <w:rsid w:val="00120CB8"/>
    <w:rsid w:val="00120DD9"/>
    <w:rsid w:val="001217AA"/>
    <w:rsid w:val="00121E7F"/>
    <w:rsid w:val="001247EC"/>
    <w:rsid w:val="00124FE5"/>
    <w:rsid w:val="00125B04"/>
    <w:rsid w:val="00126E9C"/>
    <w:rsid w:val="00127498"/>
    <w:rsid w:val="00127888"/>
    <w:rsid w:val="0013135A"/>
    <w:rsid w:val="00134D46"/>
    <w:rsid w:val="001353EA"/>
    <w:rsid w:val="0014213C"/>
    <w:rsid w:val="001443C1"/>
    <w:rsid w:val="00144977"/>
    <w:rsid w:val="001519D6"/>
    <w:rsid w:val="00157FB1"/>
    <w:rsid w:val="00161BBF"/>
    <w:rsid w:val="001628FA"/>
    <w:rsid w:val="001643A7"/>
    <w:rsid w:val="00165710"/>
    <w:rsid w:val="00166A67"/>
    <w:rsid w:val="0016761F"/>
    <w:rsid w:val="0016791A"/>
    <w:rsid w:val="00167CCF"/>
    <w:rsid w:val="00171309"/>
    <w:rsid w:val="0017390E"/>
    <w:rsid w:val="00173E90"/>
    <w:rsid w:val="00176F50"/>
    <w:rsid w:val="001772E7"/>
    <w:rsid w:val="001779C2"/>
    <w:rsid w:val="00184FA4"/>
    <w:rsid w:val="001874D1"/>
    <w:rsid w:val="001910DF"/>
    <w:rsid w:val="00194C86"/>
    <w:rsid w:val="00195AE0"/>
    <w:rsid w:val="00196F45"/>
    <w:rsid w:val="001A5374"/>
    <w:rsid w:val="001A7942"/>
    <w:rsid w:val="001B256C"/>
    <w:rsid w:val="001B27B2"/>
    <w:rsid w:val="001B3CBF"/>
    <w:rsid w:val="001B3DFC"/>
    <w:rsid w:val="001B5076"/>
    <w:rsid w:val="001B6D01"/>
    <w:rsid w:val="001C2FE3"/>
    <w:rsid w:val="001C61D0"/>
    <w:rsid w:val="001C6D63"/>
    <w:rsid w:val="001D12CF"/>
    <w:rsid w:val="001D1D70"/>
    <w:rsid w:val="001D3181"/>
    <w:rsid w:val="001D332A"/>
    <w:rsid w:val="001D4C31"/>
    <w:rsid w:val="001D7999"/>
    <w:rsid w:val="001E1482"/>
    <w:rsid w:val="001E1828"/>
    <w:rsid w:val="001E2EC6"/>
    <w:rsid w:val="001E36BC"/>
    <w:rsid w:val="001E48BA"/>
    <w:rsid w:val="001E7250"/>
    <w:rsid w:val="001E729C"/>
    <w:rsid w:val="001F092A"/>
    <w:rsid w:val="001F4372"/>
    <w:rsid w:val="001F76B1"/>
    <w:rsid w:val="00200578"/>
    <w:rsid w:val="00201673"/>
    <w:rsid w:val="002025C2"/>
    <w:rsid w:val="00205C2C"/>
    <w:rsid w:val="00211F48"/>
    <w:rsid w:val="00212CF6"/>
    <w:rsid w:val="00213297"/>
    <w:rsid w:val="00214E1C"/>
    <w:rsid w:val="00217CCE"/>
    <w:rsid w:val="0022088D"/>
    <w:rsid w:val="0022257E"/>
    <w:rsid w:val="00222985"/>
    <w:rsid w:val="0022367F"/>
    <w:rsid w:val="002246FF"/>
    <w:rsid w:val="00224BDC"/>
    <w:rsid w:val="00225C29"/>
    <w:rsid w:val="00225EED"/>
    <w:rsid w:val="002265CA"/>
    <w:rsid w:val="00231AE8"/>
    <w:rsid w:val="0023290D"/>
    <w:rsid w:val="00232FEA"/>
    <w:rsid w:val="00233E07"/>
    <w:rsid w:val="002348DA"/>
    <w:rsid w:val="00234EAE"/>
    <w:rsid w:val="00235951"/>
    <w:rsid w:val="00241F63"/>
    <w:rsid w:val="002464FF"/>
    <w:rsid w:val="002508DA"/>
    <w:rsid w:val="002520A9"/>
    <w:rsid w:val="002538A9"/>
    <w:rsid w:val="00254C42"/>
    <w:rsid w:val="00255420"/>
    <w:rsid w:val="00255E7C"/>
    <w:rsid w:val="00260EA8"/>
    <w:rsid w:val="00262135"/>
    <w:rsid w:val="002623CC"/>
    <w:rsid w:val="00264F48"/>
    <w:rsid w:val="00267F3C"/>
    <w:rsid w:val="00270566"/>
    <w:rsid w:val="00272A49"/>
    <w:rsid w:val="00275A83"/>
    <w:rsid w:val="00275CBD"/>
    <w:rsid w:val="002772F7"/>
    <w:rsid w:val="0028297F"/>
    <w:rsid w:val="00285A2F"/>
    <w:rsid w:val="00290254"/>
    <w:rsid w:val="00290E7E"/>
    <w:rsid w:val="002914C7"/>
    <w:rsid w:val="0029687B"/>
    <w:rsid w:val="00297ECE"/>
    <w:rsid w:val="002A1236"/>
    <w:rsid w:val="002A62FD"/>
    <w:rsid w:val="002A643F"/>
    <w:rsid w:val="002A7E5F"/>
    <w:rsid w:val="002B22C1"/>
    <w:rsid w:val="002C0694"/>
    <w:rsid w:val="002C26C4"/>
    <w:rsid w:val="002C3DF1"/>
    <w:rsid w:val="002C61E4"/>
    <w:rsid w:val="002D1380"/>
    <w:rsid w:val="002D5272"/>
    <w:rsid w:val="002D565D"/>
    <w:rsid w:val="002D5A32"/>
    <w:rsid w:val="002D6524"/>
    <w:rsid w:val="002D666A"/>
    <w:rsid w:val="002E38A8"/>
    <w:rsid w:val="002E576F"/>
    <w:rsid w:val="002E5F36"/>
    <w:rsid w:val="002E67B6"/>
    <w:rsid w:val="002E7DA5"/>
    <w:rsid w:val="002F1A8B"/>
    <w:rsid w:val="002F2B90"/>
    <w:rsid w:val="002F48A3"/>
    <w:rsid w:val="002F5128"/>
    <w:rsid w:val="002F59F6"/>
    <w:rsid w:val="002F7C5B"/>
    <w:rsid w:val="0030164D"/>
    <w:rsid w:val="00302603"/>
    <w:rsid w:val="00303913"/>
    <w:rsid w:val="00304A10"/>
    <w:rsid w:val="00305EE5"/>
    <w:rsid w:val="00307022"/>
    <w:rsid w:val="00310D18"/>
    <w:rsid w:val="00311291"/>
    <w:rsid w:val="00312943"/>
    <w:rsid w:val="003129C0"/>
    <w:rsid w:val="0031443A"/>
    <w:rsid w:val="0031503C"/>
    <w:rsid w:val="00315D44"/>
    <w:rsid w:val="003164EB"/>
    <w:rsid w:val="0031704D"/>
    <w:rsid w:val="003177DB"/>
    <w:rsid w:val="003179BE"/>
    <w:rsid w:val="003221B9"/>
    <w:rsid w:val="00324BB1"/>
    <w:rsid w:val="00325434"/>
    <w:rsid w:val="00325A8B"/>
    <w:rsid w:val="00326D1B"/>
    <w:rsid w:val="00327DD6"/>
    <w:rsid w:val="00335F2A"/>
    <w:rsid w:val="0033783E"/>
    <w:rsid w:val="00340089"/>
    <w:rsid w:val="00340297"/>
    <w:rsid w:val="00341060"/>
    <w:rsid w:val="0034145B"/>
    <w:rsid w:val="00342A8C"/>
    <w:rsid w:val="00343282"/>
    <w:rsid w:val="00344359"/>
    <w:rsid w:val="00347749"/>
    <w:rsid w:val="00351EA3"/>
    <w:rsid w:val="00352D32"/>
    <w:rsid w:val="003610AA"/>
    <w:rsid w:val="003641FD"/>
    <w:rsid w:val="00365DCA"/>
    <w:rsid w:val="00370580"/>
    <w:rsid w:val="00370A20"/>
    <w:rsid w:val="00371152"/>
    <w:rsid w:val="00373584"/>
    <w:rsid w:val="003742F0"/>
    <w:rsid w:val="00375860"/>
    <w:rsid w:val="003802E1"/>
    <w:rsid w:val="003813F1"/>
    <w:rsid w:val="00383A7C"/>
    <w:rsid w:val="00387ED8"/>
    <w:rsid w:val="0039013B"/>
    <w:rsid w:val="00391031"/>
    <w:rsid w:val="00391CFD"/>
    <w:rsid w:val="00391FD8"/>
    <w:rsid w:val="003A065D"/>
    <w:rsid w:val="003A0F96"/>
    <w:rsid w:val="003A2C36"/>
    <w:rsid w:val="003A6596"/>
    <w:rsid w:val="003A7908"/>
    <w:rsid w:val="003B11E2"/>
    <w:rsid w:val="003B1410"/>
    <w:rsid w:val="003B2BA1"/>
    <w:rsid w:val="003B461C"/>
    <w:rsid w:val="003B6CEF"/>
    <w:rsid w:val="003C4439"/>
    <w:rsid w:val="003C482E"/>
    <w:rsid w:val="003C4CD4"/>
    <w:rsid w:val="003C65C1"/>
    <w:rsid w:val="003D5843"/>
    <w:rsid w:val="003D6B21"/>
    <w:rsid w:val="003E029B"/>
    <w:rsid w:val="003E2AB4"/>
    <w:rsid w:val="003E7BAB"/>
    <w:rsid w:val="003F0FBC"/>
    <w:rsid w:val="003F13E7"/>
    <w:rsid w:val="003F4444"/>
    <w:rsid w:val="003F53BB"/>
    <w:rsid w:val="003F57ED"/>
    <w:rsid w:val="003F7FF0"/>
    <w:rsid w:val="00400F07"/>
    <w:rsid w:val="004059FA"/>
    <w:rsid w:val="00405A0C"/>
    <w:rsid w:val="00405B1C"/>
    <w:rsid w:val="00405D68"/>
    <w:rsid w:val="004167C1"/>
    <w:rsid w:val="004233E8"/>
    <w:rsid w:val="00423A46"/>
    <w:rsid w:val="00425110"/>
    <w:rsid w:val="00425BE7"/>
    <w:rsid w:val="00427863"/>
    <w:rsid w:val="0043020E"/>
    <w:rsid w:val="004303EB"/>
    <w:rsid w:val="00433B19"/>
    <w:rsid w:val="00436D70"/>
    <w:rsid w:val="0043738F"/>
    <w:rsid w:val="00440F0A"/>
    <w:rsid w:val="00441B13"/>
    <w:rsid w:val="00442B1C"/>
    <w:rsid w:val="00444D0B"/>
    <w:rsid w:val="00445795"/>
    <w:rsid w:val="00445A94"/>
    <w:rsid w:val="00447DE0"/>
    <w:rsid w:val="004502E3"/>
    <w:rsid w:val="0045137E"/>
    <w:rsid w:val="004530F4"/>
    <w:rsid w:val="00455176"/>
    <w:rsid w:val="00457738"/>
    <w:rsid w:val="00460551"/>
    <w:rsid w:val="00463BCD"/>
    <w:rsid w:val="00466357"/>
    <w:rsid w:val="004710CE"/>
    <w:rsid w:val="004727CF"/>
    <w:rsid w:val="004740D0"/>
    <w:rsid w:val="004748F3"/>
    <w:rsid w:val="00475E73"/>
    <w:rsid w:val="004772B7"/>
    <w:rsid w:val="00480C09"/>
    <w:rsid w:val="00481CE1"/>
    <w:rsid w:val="00484A24"/>
    <w:rsid w:val="00486349"/>
    <w:rsid w:val="0048679C"/>
    <w:rsid w:val="00487EDD"/>
    <w:rsid w:val="00491BD8"/>
    <w:rsid w:val="00492117"/>
    <w:rsid w:val="004939C0"/>
    <w:rsid w:val="00496D4A"/>
    <w:rsid w:val="004A04EC"/>
    <w:rsid w:val="004A0DC7"/>
    <w:rsid w:val="004A205E"/>
    <w:rsid w:val="004A2890"/>
    <w:rsid w:val="004A5ED1"/>
    <w:rsid w:val="004A7ADA"/>
    <w:rsid w:val="004B274A"/>
    <w:rsid w:val="004B2B8A"/>
    <w:rsid w:val="004B2DEA"/>
    <w:rsid w:val="004B37FA"/>
    <w:rsid w:val="004B462B"/>
    <w:rsid w:val="004B7785"/>
    <w:rsid w:val="004C087A"/>
    <w:rsid w:val="004D10B3"/>
    <w:rsid w:val="004D4202"/>
    <w:rsid w:val="004D554F"/>
    <w:rsid w:val="004E0F96"/>
    <w:rsid w:val="004E1358"/>
    <w:rsid w:val="004E52F4"/>
    <w:rsid w:val="004F0BD8"/>
    <w:rsid w:val="004F0EDE"/>
    <w:rsid w:val="004F10E0"/>
    <w:rsid w:val="004F13FC"/>
    <w:rsid w:val="004F1DF7"/>
    <w:rsid w:val="004F3F2E"/>
    <w:rsid w:val="004F5834"/>
    <w:rsid w:val="004F7020"/>
    <w:rsid w:val="004F7B29"/>
    <w:rsid w:val="00500008"/>
    <w:rsid w:val="0050145A"/>
    <w:rsid w:val="00501E77"/>
    <w:rsid w:val="00503F59"/>
    <w:rsid w:val="005109DD"/>
    <w:rsid w:val="00510DF6"/>
    <w:rsid w:val="0051197B"/>
    <w:rsid w:val="00520887"/>
    <w:rsid w:val="00523AEF"/>
    <w:rsid w:val="00523B03"/>
    <w:rsid w:val="0052556B"/>
    <w:rsid w:val="00525790"/>
    <w:rsid w:val="00526D82"/>
    <w:rsid w:val="00530281"/>
    <w:rsid w:val="005305B9"/>
    <w:rsid w:val="005314BE"/>
    <w:rsid w:val="00534ED7"/>
    <w:rsid w:val="005421E8"/>
    <w:rsid w:val="005459B7"/>
    <w:rsid w:val="00550011"/>
    <w:rsid w:val="00550083"/>
    <w:rsid w:val="00555899"/>
    <w:rsid w:val="00556002"/>
    <w:rsid w:val="0055738B"/>
    <w:rsid w:val="0056068C"/>
    <w:rsid w:val="00561684"/>
    <w:rsid w:val="00562438"/>
    <w:rsid w:val="00563E9E"/>
    <w:rsid w:val="00566570"/>
    <w:rsid w:val="005707BE"/>
    <w:rsid w:val="0057235C"/>
    <w:rsid w:val="00573B22"/>
    <w:rsid w:val="00573E52"/>
    <w:rsid w:val="005740DA"/>
    <w:rsid w:val="00574D67"/>
    <w:rsid w:val="00575762"/>
    <w:rsid w:val="00580A75"/>
    <w:rsid w:val="00581472"/>
    <w:rsid w:val="00582359"/>
    <w:rsid w:val="005842AE"/>
    <w:rsid w:val="00584731"/>
    <w:rsid w:val="0058638B"/>
    <w:rsid w:val="00587E59"/>
    <w:rsid w:val="00591521"/>
    <w:rsid w:val="00593BFD"/>
    <w:rsid w:val="00594100"/>
    <w:rsid w:val="005959A2"/>
    <w:rsid w:val="00597845"/>
    <w:rsid w:val="00597958"/>
    <w:rsid w:val="005A1206"/>
    <w:rsid w:val="005A1EAB"/>
    <w:rsid w:val="005A2132"/>
    <w:rsid w:val="005A535C"/>
    <w:rsid w:val="005B35EE"/>
    <w:rsid w:val="005B3BC5"/>
    <w:rsid w:val="005B4307"/>
    <w:rsid w:val="005B66E9"/>
    <w:rsid w:val="005C059E"/>
    <w:rsid w:val="005C0736"/>
    <w:rsid w:val="005C495E"/>
    <w:rsid w:val="005C7E83"/>
    <w:rsid w:val="005D10DC"/>
    <w:rsid w:val="005D1F3A"/>
    <w:rsid w:val="005D20BB"/>
    <w:rsid w:val="005D2B9D"/>
    <w:rsid w:val="005D2E93"/>
    <w:rsid w:val="005D3485"/>
    <w:rsid w:val="005D6B9F"/>
    <w:rsid w:val="005E391C"/>
    <w:rsid w:val="005E4B38"/>
    <w:rsid w:val="005E54D1"/>
    <w:rsid w:val="005E5F07"/>
    <w:rsid w:val="005F3DDA"/>
    <w:rsid w:val="005F4B2F"/>
    <w:rsid w:val="005F5641"/>
    <w:rsid w:val="005F7DD8"/>
    <w:rsid w:val="00601CD1"/>
    <w:rsid w:val="00602E8A"/>
    <w:rsid w:val="00603E2E"/>
    <w:rsid w:val="0060550A"/>
    <w:rsid w:val="006077A6"/>
    <w:rsid w:val="00610D5F"/>
    <w:rsid w:val="00614E51"/>
    <w:rsid w:val="00614FFD"/>
    <w:rsid w:val="00616D5F"/>
    <w:rsid w:val="00617010"/>
    <w:rsid w:val="00617DFA"/>
    <w:rsid w:val="00622C0F"/>
    <w:rsid w:val="00623BD9"/>
    <w:rsid w:val="00631161"/>
    <w:rsid w:val="0063219D"/>
    <w:rsid w:val="00632440"/>
    <w:rsid w:val="00632FA7"/>
    <w:rsid w:val="006345F9"/>
    <w:rsid w:val="0063521B"/>
    <w:rsid w:val="00635923"/>
    <w:rsid w:val="006359E1"/>
    <w:rsid w:val="00635ACD"/>
    <w:rsid w:val="00636845"/>
    <w:rsid w:val="00637974"/>
    <w:rsid w:val="006414BE"/>
    <w:rsid w:val="0064199F"/>
    <w:rsid w:val="00643C4D"/>
    <w:rsid w:val="006474FD"/>
    <w:rsid w:val="00653831"/>
    <w:rsid w:val="00653CEA"/>
    <w:rsid w:val="006540AE"/>
    <w:rsid w:val="006566C7"/>
    <w:rsid w:val="00664292"/>
    <w:rsid w:val="00664866"/>
    <w:rsid w:val="006665F8"/>
    <w:rsid w:val="00672336"/>
    <w:rsid w:val="00674BEC"/>
    <w:rsid w:val="00676412"/>
    <w:rsid w:val="00676539"/>
    <w:rsid w:val="00676ADA"/>
    <w:rsid w:val="00677B7C"/>
    <w:rsid w:val="0068101D"/>
    <w:rsid w:val="00681268"/>
    <w:rsid w:val="00683C0F"/>
    <w:rsid w:val="0068512F"/>
    <w:rsid w:val="006862A8"/>
    <w:rsid w:val="006943B2"/>
    <w:rsid w:val="006A3E5D"/>
    <w:rsid w:val="006A4A34"/>
    <w:rsid w:val="006A546C"/>
    <w:rsid w:val="006A7603"/>
    <w:rsid w:val="006B2100"/>
    <w:rsid w:val="006B3891"/>
    <w:rsid w:val="006B3F16"/>
    <w:rsid w:val="006B4C6B"/>
    <w:rsid w:val="006B5C96"/>
    <w:rsid w:val="006B7C3C"/>
    <w:rsid w:val="006C1629"/>
    <w:rsid w:val="006C4597"/>
    <w:rsid w:val="006C55CC"/>
    <w:rsid w:val="006C6A1F"/>
    <w:rsid w:val="006D05D6"/>
    <w:rsid w:val="006D0D51"/>
    <w:rsid w:val="006D1825"/>
    <w:rsid w:val="006D2267"/>
    <w:rsid w:val="006D5C81"/>
    <w:rsid w:val="006D79C0"/>
    <w:rsid w:val="006E3B4F"/>
    <w:rsid w:val="006E46D6"/>
    <w:rsid w:val="006E4A92"/>
    <w:rsid w:val="006E53E9"/>
    <w:rsid w:val="006E632D"/>
    <w:rsid w:val="006F04F9"/>
    <w:rsid w:val="006F17D8"/>
    <w:rsid w:val="006F25B6"/>
    <w:rsid w:val="006F712A"/>
    <w:rsid w:val="00700F99"/>
    <w:rsid w:val="00704760"/>
    <w:rsid w:val="0070594B"/>
    <w:rsid w:val="00710151"/>
    <w:rsid w:val="0071136C"/>
    <w:rsid w:val="00711950"/>
    <w:rsid w:val="00712956"/>
    <w:rsid w:val="007131E6"/>
    <w:rsid w:val="007164C9"/>
    <w:rsid w:val="00716787"/>
    <w:rsid w:val="007167AA"/>
    <w:rsid w:val="007217DE"/>
    <w:rsid w:val="007228EE"/>
    <w:rsid w:val="007262C5"/>
    <w:rsid w:val="00730AB1"/>
    <w:rsid w:val="00730CB3"/>
    <w:rsid w:val="0073101E"/>
    <w:rsid w:val="007311E2"/>
    <w:rsid w:val="00731AE4"/>
    <w:rsid w:val="0073332F"/>
    <w:rsid w:val="007353D9"/>
    <w:rsid w:val="00735932"/>
    <w:rsid w:val="0073618F"/>
    <w:rsid w:val="007400EF"/>
    <w:rsid w:val="00743673"/>
    <w:rsid w:val="007450C2"/>
    <w:rsid w:val="00750C5D"/>
    <w:rsid w:val="007512FD"/>
    <w:rsid w:val="00751BBB"/>
    <w:rsid w:val="0075233F"/>
    <w:rsid w:val="00752C43"/>
    <w:rsid w:val="00753DF7"/>
    <w:rsid w:val="00757605"/>
    <w:rsid w:val="00760B54"/>
    <w:rsid w:val="00760C47"/>
    <w:rsid w:val="00760F0D"/>
    <w:rsid w:val="00761BBD"/>
    <w:rsid w:val="00763CAF"/>
    <w:rsid w:val="00764627"/>
    <w:rsid w:val="00764E41"/>
    <w:rsid w:val="00765B27"/>
    <w:rsid w:val="007663EE"/>
    <w:rsid w:val="00767294"/>
    <w:rsid w:val="0077035E"/>
    <w:rsid w:val="0077174E"/>
    <w:rsid w:val="00773D08"/>
    <w:rsid w:val="007769A2"/>
    <w:rsid w:val="0078060B"/>
    <w:rsid w:val="00780E65"/>
    <w:rsid w:val="00782E1B"/>
    <w:rsid w:val="00783517"/>
    <w:rsid w:val="00783C78"/>
    <w:rsid w:val="0078720D"/>
    <w:rsid w:val="00787B3A"/>
    <w:rsid w:val="00794B51"/>
    <w:rsid w:val="007A059D"/>
    <w:rsid w:val="007A0C47"/>
    <w:rsid w:val="007A27DD"/>
    <w:rsid w:val="007B0BC1"/>
    <w:rsid w:val="007C10BC"/>
    <w:rsid w:val="007C2B2E"/>
    <w:rsid w:val="007C3597"/>
    <w:rsid w:val="007C3FDF"/>
    <w:rsid w:val="007C42EB"/>
    <w:rsid w:val="007C4F46"/>
    <w:rsid w:val="007C5562"/>
    <w:rsid w:val="007C6A1C"/>
    <w:rsid w:val="007D6ABE"/>
    <w:rsid w:val="007D6E4B"/>
    <w:rsid w:val="007D7400"/>
    <w:rsid w:val="007E0C10"/>
    <w:rsid w:val="007E6E3A"/>
    <w:rsid w:val="007E7788"/>
    <w:rsid w:val="007F041E"/>
    <w:rsid w:val="007F555B"/>
    <w:rsid w:val="008002F0"/>
    <w:rsid w:val="0080040F"/>
    <w:rsid w:val="00801ED2"/>
    <w:rsid w:val="00802BE2"/>
    <w:rsid w:val="0080361C"/>
    <w:rsid w:val="008059FB"/>
    <w:rsid w:val="00805E19"/>
    <w:rsid w:val="00815A99"/>
    <w:rsid w:val="00817D90"/>
    <w:rsid w:val="0082235F"/>
    <w:rsid w:val="00824583"/>
    <w:rsid w:val="008245AB"/>
    <w:rsid w:val="00827D60"/>
    <w:rsid w:val="00831AC8"/>
    <w:rsid w:val="008320C0"/>
    <w:rsid w:val="0083402F"/>
    <w:rsid w:val="00834CB8"/>
    <w:rsid w:val="00835196"/>
    <w:rsid w:val="008366D7"/>
    <w:rsid w:val="00836A86"/>
    <w:rsid w:val="00840022"/>
    <w:rsid w:val="00843015"/>
    <w:rsid w:val="00854D47"/>
    <w:rsid w:val="0086117B"/>
    <w:rsid w:val="00862601"/>
    <w:rsid w:val="0086484B"/>
    <w:rsid w:val="00865794"/>
    <w:rsid w:val="00865B66"/>
    <w:rsid w:val="00866753"/>
    <w:rsid w:val="0086681E"/>
    <w:rsid w:val="008711F1"/>
    <w:rsid w:val="008761C8"/>
    <w:rsid w:val="008773DC"/>
    <w:rsid w:val="00880F51"/>
    <w:rsid w:val="008826A1"/>
    <w:rsid w:val="00882831"/>
    <w:rsid w:val="00887F1B"/>
    <w:rsid w:val="0089077E"/>
    <w:rsid w:val="00891993"/>
    <w:rsid w:val="00892900"/>
    <w:rsid w:val="00893FEC"/>
    <w:rsid w:val="00894A61"/>
    <w:rsid w:val="00894E11"/>
    <w:rsid w:val="008956D2"/>
    <w:rsid w:val="008A1749"/>
    <w:rsid w:val="008A1FC5"/>
    <w:rsid w:val="008A253B"/>
    <w:rsid w:val="008A2A41"/>
    <w:rsid w:val="008A2ADE"/>
    <w:rsid w:val="008A3541"/>
    <w:rsid w:val="008A359C"/>
    <w:rsid w:val="008A5A9E"/>
    <w:rsid w:val="008B0B64"/>
    <w:rsid w:val="008B0BCC"/>
    <w:rsid w:val="008B33D8"/>
    <w:rsid w:val="008B6593"/>
    <w:rsid w:val="008C0B35"/>
    <w:rsid w:val="008C1402"/>
    <w:rsid w:val="008C57B6"/>
    <w:rsid w:val="008C7BDE"/>
    <w:rsid w:val="008C7FB4"/>
    <w:rsid w:val="008D0587"/>
    <w:rsid w:val="008D4803"/>
    <w:rsid w:val="008D5D44"/>
    <w:rsid w:val="008D6B08"/>
    <w:rsid w:val="008E0D12"/>
    <w:rsid w:val="008E2B1C"/>
    <w:rsid w:val="008E3A8A"/>
    <w:rsid w:val="008E3A9E"/>
    <w:rsid w:val="008E3DEE"/>
    <w:rsid w:val="008E4919"/>
    <w:rsid w:val="008E68CC"/>
    <w:rsid w:val="008F0CA6"/>
    <w:rsid w:val="008F3E66"/>
    <w:rsid w:val="008F3FA5"/>
    <w:rsid w:val="008F42D8"/>
    <w:rsid w:val="008F70D9"/>
    <w:rsid w:val="00901B03"/>
    <w:rsid w:val="009021A1"/>
    <w:rsid w:val="00903CA1"/>
    <w:rsid w:val="009040DA"/>
    <w:rsid w:val="00906615"/>
    <w:rsid w:val="00907844"/>
    <w:rsid w:val="00912488"/>
    <w:rsid w:val="00914B53"/>
    <w:rsid w:val="009203D8"/>
    <w:rsid w:val="00920E21"/>
    <w:rsid w:val="0092260F"/>
    <w:rsid w:val="009241A9"/>
    <w:rsid w:val="0092495B"/>
    <w:rsid w:val="00926A8B"/>
    <w:rsid w:val="00934751"/>
    <w:rsid w:val="00936303"/>
    <w:rsid w:val="009419A8"/>
    <w:rsid w:val="009463A7"/>
    <w:rsid w:val="00946D0C"/>
    <w:rsid w:val="00947B97"/>
    <w:rsid w:val="009507A3"/>
    <w:rsid w:val="0095173A"/>
    <w:rsid w:val="00951741"/>
    <w:rsid w:val="009521FD"/>
    <w:rsid w:val="009574E9"/>
    <w:rsid w:val="009577E8"/>
    <w:rsid w:val="009619A1"/>
    <w:rsid w:val="009634D5"/>
    <w:rsid w:val="009636B7"/>
    <w:rsid w:val="00963E85"/>
    <w:rsid w:val="0096401F"/>
    <w:rsid w:val="00964D07"/>
    <w:rsid w:val="00965910"/>
    <w:rsid w:val="00966D1E"/>
    <w:rsid w:val="0097361A"/>
    <w:rsid w:val="00973674"/>
    <w:rsid w:val="0097375A"/>
    <w:rsid w:val="009747CD"/>
    <w:rsid w:val="0097487A"/>
    <w:rsid w:val="00977A07"/>
    <w:rsid w:val="00980BFE"/>
    <w:rsid w:val="00980C20"/>
    <w:rsid w:val="00981913"/>
    <w:rsid w:val="00985791"/>
    <w:rsid w:val="00985CAC"/>
    <w:rsid w:val="0098767C"/>
    <w:rsid w:val="00991413"/>
    <w:rsid w:val="0099300D"/>
    <w:rsid w:val="009943B2"/>
    <w:rsid w:val="00996651"/>
    <w:rsid w:val="00996DE9"/>
    <w:rsid w:val="009A0F95"/>
    <w:rsid w:val="009A1C0E"/>
    <w:rsid w:val="009A3F7A"/>
    <w:rsid w:val="009A4EFC"/>
    <w:rsid w:val="009A567F"/>
    <w:rsid w:val="009A60D1"/>
    <w:rsid w:val="009B362E"/>
    <w:rsid w:val="009B38AD"/>
    <w:rsid w:val="009B3D4B"/>
    <w:rsid w:val="009B48FB"/>
    <w:rsid w:val="009B5F4E"/>
    <w:rsid w:val="009C1881"/>
    <w:rsid w:val="009C6A68"/>
    <w:rsid w:val="009C6AEA"/>
    <w:rsid w:val="009C7AA7"/>
    <w:rsid w:val="009D4CBB"/>
    <w:rsid w:val="009D56EC"/>
    <w:rsid w:val="009D63F4"/>
    <w:rsid w:val="009D7C95"/>
    <w:rsid w:val="009E0667"/>
    <w:rsid w:val="009E07F0"/>
    <w:rsid w:val="009E081F"/>
    <w:rsid w:val="009E140D"/>
    <w:rsid w:val="009F0223"/>
    <w:rsid w:val="009F0688"/>
    <w:rsid w:val="009F12D9"/>
    <w:rsid w:val="009F5659"/>
    <w:rsid w:val="00A00B6E"/>
    <w:rsid w:val="00A00B91"/>
    <w:rsid w:val="00A00E97"/>
    <w:rsid w:val="00A02E66"/>
    <w:rsid w:val="00A04D88"/>
    <w:rsid w:val="00A10B8D"/>
    <w:rsid w:val="00A11921"/>
    <w:rsid w:val="00A1602A"/>
    <w:rsid w:val="00A1616F"/>
    <w:rsid w:val="00A2073D"/>
    <w:rsid w:val="00A246C5"/>
    <w:rsid w:val="00A25A31"/>
    <w:rsid w:val="00A2769E"/>
    <w:rsid w:val="00A320B8"/>
    <w:rsid w:val="00A32F5D"/>
    <w:rsid w:val="00A335E6"/>
    <w:rsid w:val="00A34260"/>
    <w:rsid w:val="00A3509D"/>
    <w:rsid w:val="00A358D9"/>
    <w:rsid w:val="00A35BF9"/>
    <w:rsid w:val="00A3784B"/>
    <w:rsid w:val="00A43834"/>
    <w:rsid w:val="00A50A58"/>
    <w:rsid w:val="00A52471"/>
    <w:rsid w:val="00A5258C"/>
    <w:rsid w:val="00A54275"/>
    <w:rsid w:val="00A54579"/>
    <w:rsid w:val="00A547F0"/>
    <w:rsid w:val="00A57A61"/>
    <w:rsid w:val="00A602C2"/>
    <w:rsid w:val="00A62191"/>
    <w:rsid w:val="00A64599"/>
    <w:rsid w:val="00A65757"/>
    <w:rsid w:val="00A65D55"/>
    <w:rsid w:val="00A67C37"/>
    <w:rsid w:val="00A7212C"/>
    <w:rsid w:val="00A72162"/>
    <w:rsid w:val="00A724AB"/>
    <w:rsid w:val="00A7318A"/>
    <w:rsid w:val="00A73E7C"/>
    <w:rsid w:val="00A74D86"/>
    <w:rsid w:val="00A7563C"/>
    <w:rsid w:val="00A76E58"/>
    <w:rsid w:val="00A80EF2"/>
    <w:rsid w:val="00A8143D"/>
    <w:rsid w:val="00A81D5D"/>
    <w:rsid w:val="00A8224B"/>
    <w:rsid w:val="00A8778A"/>
    <w:rsid w:val="00A91AD1"/>
    <w:rsid w:val="00A91BD7"/>
    <w:rsid w:val="00A91C17"/>
    <w:rsid w:val="00A93BF8"/>
    <w:rsid w:val="00A94A2F"/>
    <w:rsid w:val="00A94D2B"/>
    <w:rsid w:val="00A95F4A"/>
    <w:rsid w:val="00A96455"/>
    <w:rsid w:val="00AA0D63"/>
    <w:rsid w:val="00AA4EF5"/>
    <w:rsid w:val="00AA50F8"/>
    <w:rsid w:val="00AA5574"/>
    <w:rsid w:val="00AB41F5"/>
    <w:rsid w:val="00AB71AE"/>
    <w:rsid w:val="00AC1FFA"/>
    <w:rsid w:val="00AC2434"/>
    <w:rsid w:val="00AC2484"/>
    <w:rsid w:val="00AC631C"/>
    <w:rsid w:val="00AC66B5"/>
    <w:rsid w:val="00AC6BFF"/>
    <w:rsid w:val="00AC6C7F"/>
    <w:rsid w:val="00AC75FC"/>
    <w:rsid w:val="00AC7ED5"/>
    <w:rsid w:val="00AD0B46"/>
    <w:rsid w:val="00AD35A4"/>
    <w:rsid w:val="00AD46DC"/>
    <w:rsid w:val="00AE019F"/>
    <w:rsid w:val="00AE177C"/>
    <w:rsid w:val="00AE1BD9"/>
    <w:rsid w:val="00AE5795"/>
    <w:rsid w:val="00AF03A6"/>
    <w:rsid w:val="00AF0DD4"/>
    <w:rsid w:val="00AF1CF6"/>
    <w:rsid w:val="00AF4538"/>
    <w:rsid w:val="00AF4B4E"/>
    <w:rsid w:val="00AF63CB"/>
    <w:rsid w:val="00AF6B64"/>
    <w:rsid w:val="00AF6DA5"/>
    <w:rsid w:val="00B003A1"/>
    <w:rsid w:val="00B01CBF"/>
    <w:rsid w:val="00B038D9"/>
    <w:rsid w:val="00B051FC"/>
    <w:rsid w:val="00B05D69"/>
    <w:rsid w:val="00B07FFB"/>
    <w:rsid w:val="00B132F9"/>
    <w:rsid w:val="00B1405E"/>
    <w:rsid w:val="00B1432D"/>
    <w:rsid w:val="00B20833"/>
    <w:rsid w:val="00B223E1"/>
    <w:rsid w:val="00B224AE"/>
    <w:rsid w:val="00B232E8"/>
    <w:rsid w:val="00B23FCD"/>
    <w:rsid w:val="00B244B4"/>
    <w:rsid w:val="00B24565"/>
    <w:rsid w:val="00B24EC5"/>
    <w:rsid w:val="00B25772"/>
    <w:rsid w:val="00B27176"/>
    <w:rsid w:val="00B333A2"/>
    <w:rsid w:val="00B34338"/>
    <w:rsid w:val="00B357B1"/>
    <w:rsid w:val="00B35A04"/>
    <w:rsid w:val="00B35B1D"/>
    <w:rsid w:val="00B40070"/>
    <w:rsid w:val="00B42200"/>
    <w:rsid w:val="00B42711"/>
    <w:rsid w:val="00B42CBC"/>
    <w:rsid w:val="00B5161B"/>
    <w:rsid w:val="00B54F7C"/>
    <w:rsid w:val="00B57086"/>
    <w:rsid w:val="00B60447"/>
    <w:rsid w:val="00B60959"/>
    <w:rsid w:val="00B60BC5"/>
    <w:rsid w:val="00B61C88"/>
    <w:rsid w:val="00B623A2"/>
    <w:rsid w:val="00B712FA"/>
    <w:rsid w:val="00B71D68"/>
    <w:rsid w:val="00B76DBF"/>
    <w:rsid w:val="00B81207"/>
    <w:rsid w:val="00B84A3F"/>
    <w:rsid w:val="00B90037"/>
    <w:rsid w:val="00B90EBF"/>
    <w:rsid w:val="00B91599"/>
    <w:rsid w:val="00B91C42"/>
    <w:rsid w:val="00B969F6"/>
    <w:rsid w:val="00BA0D64"/>
    <w:rsid w:val="00BA20AB"/>
    <w:rsid w:val="00BA26B7"/>
    <w:rsid w:val="00BA5596"/>
    <w:rsid w:val="00BB0D8B"/>
    <w:rsid w:val="00BB227B"/>
    <w:rsid w:val="00BB2A2E"/>
    <w:rsid w:val="00BB2DC7"/>
    <w:rsid w:val="00BB4F3D"/>
    <w:rsid w:val="00BB4FBC"/>
    <w:rsid w:val="00BB5EA2"/>
    <w:rsid w:val="00BC0C04"/>
    <w:rsid w:val="00BC17AE"/>
    <w:rsid w:val="00BC25EE"/>
    <w:rsid w:val="00BC3457"/>
    <w:rsid w:val="00BC3823"/>
    <w:rsid w:val="00BC3FCA"/>
    <w:rsid w:val="00BD1426"/>
    <w:rsid w:val="00BD22E5"/>
    <w:rsid w:val="00BD25F3"/>
    <w:rsid w:val="00BD2BBB"/>
    <w:rsid w:val="00BD2FEB"/>
    <w:rsid w:val="00BD6229"/>
    <w:rsid w:val="00BD7045"/>
    <w:rsid w:val="00BD720E"/>
    <w:rsid w:val="00BE091C"/>
    <w:rsid w:val="00BE2A54"/>
    <w:rsid w:val="00BE5A60"/>
    <w:rsid w:val="00BF140A"/>
    <w:rsid w:val="00BF14C4"/>
    <w:rsid w:val="00BF1AE2"/>
    <w:rsid w:val="00BF3545"/>
    <w:rsid w:val="00BF6463"/>
    <w:rsid w:val="00BF6FB6"/>
    <w:rsid w:val="00BF760D"/>
    <w:rsid w:val="00C00337"/>
    <w:rsid w:val="00C025F6"/>
    <w:rsid w:val="00C03B39"/>
    <w:rsid w:val="00C049A9"/>
    <w:rsid w:val="00C05A6F"/>
    <w:rsid w:val="00C064DB"/>
    <w:rsid w:val="00C11BB2"/>
    <w:rsid w:val="00C13E4A"/>
    <w:rsid w:val="00C144CB"/>
    <w:rsid w:val="00C15E9F"/>
    <w:rsid w:val="00C16A8F"/>
    <w:rsid w:val="00C16D7A"/>
    <w:rsid w:val="00C221C6"/>
    <w:rsid w:val="00C22996"/>
    <w:rsid w:val="00C25A1D"/>
    <w:rsid w:val="00C30E95"/>
    <w:rsid w:val="00C3116B"/>
    <w:rsid w:val="00C31863"/>
    <w:rsid w:val="00C335B8"/>
    <w:rsid w:val="00C344BB"/>
    <w:rsid w:val="00C34A72"/>
    <w:rsid w:val="00C366B6"/>
    <w:rsid w:val="00C402A4"/>
    <w:rsid w:val="00C4067D"/>
    <w:rsid w:val="00C410A5"/>
    <w:rsid w:val="00C41226"/>
    <w:rsid w:val="00C43C7D"/>
    <w:rsid w:val="00C44710"/>
    <w:rsid w:val="00C46281"/>
    <w:rsid w:val="00C479F5"/>
    <w:rsid w:val="00C51DDF"/>
    <w:rsid w:val="00C56729"/>
    <w:rsid w:val="00C60B35"/>
    <w:rsid w:val="00C64963"/>
    <w:rsid w:val="00C65128"/>
    <w:rsid w:val="00C658E4"/>
    <w:rsid w:val="00C669BA"/>
    <w:rsid w:val="00C66F12"/>
    <w:rsid w:val="00C7088E"/>
    <w:rsid w:val="00C726B5"/>
    <w:rsid w:val="00C76E90"/>
    <w:rsid w:val="00C810D0"/>
    <w:rsid w:val="00C8209C"/>
    <w:rsid w:val="00C82314"/>
    <w:rsid w:val="00C83155"/>
    <w:rsid w:val="00C84D7C"/>
    <w:rsid w:val="00C85031"/>
    <w:rsid w:val="00C85896"/>
    <w:rsid w:val="00C94034"/>
    <w:rsid w:val="00C94384"/>
    <w:rsid w:val="00C9575F"/>
    <w:rsid w:val="00CA1A9D"/>
    <w:rsid w:val="00CA3309"/>
    <w:rsid w:val="00CA3487"/>
    <w:rsid w:val="00CB02AE"/>
    <w:rsid w:val="00CB2835"/>
    <w:rsid w:val="00CB7418"/>
    <w:rsid w:val="00CB78B9"/>
    <w:rsid w:val="00CC313C"/>
    <w:rsid w:val="00CC50D5"/>
    <w:rsid w:val="00CC5FED"/>
    <w:rsid w:val="00CC653C"/>
    <w:rsid w:val="00CD07CE"/>
    <w:rsid w:val="00CD3058"/>
    <w:rsid w:val="00CD3C56"/>
    <w:rsid w:val="00CD4B7F"/>
    <w:rsid w:val="00CD674F"/>
    <w:rsid w:val="00CE01AA"/>
    <w:rsid w:val="00CE035F"/>
    <w:rsid w:val="00CE1AE1"/>
    <w:rsid w:val="00CF12F0"/>
    <w:rsid w:val="00CF588F"/>
    <w:rsid w:val="00D01AB4"/>
    <w:rsid w:val="00D03B98"/>
    <w:rsid w:val="00D04481"/>
    <w:rsid w:val="00D04BBD"/>
    <w:rsid w:val="00D05052"/>
    <w:rsid w:val="00D1453D"/>
    <w:rsid w:val="00D151C9"/>
    <w:rsid w:val="00D162A7"/>
    <w:rsid w:val="00D172D8"/>
    <w:rsid w:val="00D17B19"/>
    <w:rsid w:val="00D20863"/>
    <w:rsid w:val="00D20A01"/>
    <w:rsid w:val="00D21120"/>
    <w:rsid w:val="00D226DB"/>
    <w:rsid w:val="00D231DF"/>
    <w:rsid w:val="00D26CD9"/>
    <w:rsid w:val="00D303F3"/>
    <w:rsid w:val="00D30C03"/>
    <w:rsid w:val="00D347A6"/>
    <w:rsid w:val="00D357EC"/>
    <w:rsid w:val="00D42B63"/>
    <w:rsid w:val="00D43A34"/>
    <w:rsid w:val="00D44502"/>
    <w:rsid w:val="00D453A9"/>
    <w:rsid w:val="00D45786"/>
    <w:rsid w:val="00D46AB3"/>
    <w:rsid w:val="00D50F67"/>
    <w:rsid w:val="00D532DF"/>
    <w:rsid w:val="00D53F3B"/>
    <w:rsid w:val="00D54D14"/>
    <w:rsid w:val="00D550D6"/>
    <w:rsid w:val="00D56B3D"/>
    <w:rsid w:val="00D57B20"/>
    <w:rsid w:val="00D57EF2"/>
    <w:rsid w:val="00D624EF"/>
    <w:rsid w:val="00D64DFD"/>
    <w:rsid w:val="00D657CB"/>
    <w:rsid w:val="00D7172F"/>
    <w:rsid w:val="00D726D7"/>
    <w:rsid w:val="00D73EF9"/>
    <w:rsid w:val="00D743E2"/>
    <w:rsid w:val="00D772D3"/>
    <w:rsid w:val="00D77510"/>
    <w:rsid w:val="00D8108F"/>
    <w:rsid w:val="00D82F6F"/>
    <w:rsid w:val="00D83FAF"/>
    <w:rsid w:val="00D85BAF"/>
    <w:rsid w:val="00D8713B"/>
    <w:rsid w:val="00D90E41"/>
    <w:rsid w:val="00D955A8"/>
    <w:rsid w:val="00DA1006"/>
    <w:rsid w:val="00DA182F"/>
    <w:rsid w:val="00DA2BD6"/>
    <w:rsid w:val="00DA32DC"/>
    <w:rsid w:val="00DA3651"/>
    <w:rsid w:val="00DA3741"/>
    <w:rsid w:val="00DA7670"/>
    <w:rsid w:val="00DB1B36"/>
    <w:rsid w:val="00DB2891"/>
    <w:rsid w:val="00DB2F95"/>
    <w:rsid w:val="00DB3177"/>
    <w:rsid w:val="00DB402B"/>
    <w:rsid w:val="00DB75F0"/>
    <w:rsid w:val="00DB7EB8"/>
    <w:rsid w:val="00DC3999"/>
    <w:rsid w:val="00DC447B"/>
    <w:rsid w:val="00DC75AD"/>
    <w:rsid w:val="00DD4C3F"/>
    <w:rsid w:val="00DE097C"/>
    <w:rsid w:val="00DE1425"/>
    <w:rsid w:val="00DE3091"/>
    <w:rsid w:val="00DE3186"/>
    <w:rsid w:val="00DE4A1C"/>
    <w:rsid w:val="00DE4E18"/>
    <w:rsid w:val="00DE56F3"/>
    <w:rsid w:val="00DE70CD"/>
    <w:rsid w:val="00DF0B86"/>
    <w:rsid w:val="00DF25F8"/>
    <w:rsid w:val="00DF459D"/>
    <w:rsid w:val="00DF61AE"/>
    <w:rsid w:val="00DF6DB2"/>
    <w:rsid w:val="00E0162A"/>
    <w:rsid w:val="00E02155"/>
    <w:rsid w:val="00E1021A"/>
    <w:rsid w:val="00E14510"/>
    <w:rsid w:val="00E145CD"/>
    <w:rsid w:val="00E15313"/>
    <w:rsid w:val="00E17574"/>
    <w:rsid w:val="00E2182F"/>
    <w:rsid w:val="00E21EAF"/>
    <w:rsid w:val="00E24A41"/>
    <w:rsid w:val="00E2670F"/>
    <w:rsid w:val="00E27FFD"/>
    <w:rsid w:val="00E30C9A"/>
    <w:rsid w:val="00E3285C"/>
    <w:rsid w:val="00E36B7F"/>
    <w:rsid w:val="00E403BB"/>
    <w:rsid w:val="00E4213C"/>
    <w:rsid w:val="00E42175"/>
    <w:rsid w:val="00E46F41"/>
    <w:rsid w:val="00E50715"/>
    <w:rsid w:val="00E5281C"/>
    <w:rsid w:val="00E53365"/>
    <w:rsid w:val="00E57677"/>
    <w:rsid w:val="00E60465"/>
    <w:rsid w:val="00E62AF7"/>
    <w:rsid w:val="00E62DCD"/>
    <w:rsid w:val="00E65A44"/>
    <w:rsid w:val="00E72DD4"/>
    <w:rsid w:val="00E752DE"/>
    <w:rsid w:val="00E76C84"/>
    <w:rsid w:val="00E77914"/>
    <w:rsid w:val="00E77A13"/>
    <w:rsid w:val="00E80807"/>
    <w:rsid w:val="00E823A1"/>
    <w:rsid w:val="00E824AD"/>
    <w:rsid w:val="00E82EA6"/>
    <w:rsid w:val="00E83940"/>
    <w:rsid w:val="00E851FE"/>
    <w:rsid w:val="00E857B8"/>
    <w:rsid w:val="00E87508"/>
    <w:rsid w:val="00E92E7C"/>
    <w:rsid w:val="00E93CC3"/>
    <w:rsid w:val="00E93D61"/>
    <w:rsid w:val="00E950CC"/>
    <w:rsid w:val="00EA23E5"/>
    <w:rsid w:val="00EA2673"/>
    <w:rsid w:val="00EA43E8"/>
    <w:rsid w:val="00EB2E94"/>
    <w:rsid w:val="00EC057A"/>
    <w:rsid w:val="00EC063B"/>
    <w:rsid w:val="00EC0F5D"/>
    <w:rsid w:val="00EC1590"/>
    <w:rsid w:val="00EC3575"/>
    <w:rsid w:val="00EC5FA4"/>
    <w:rsid w:val="00EC61C8"/>
    <w:rsid w:val="00ED1621"/>
    <w:rsid w:val="00ED3879"/>
    <w:rsid w:val="00ED5713"/>
    <w:rsid w:val="00EE4D66"/>
    <w:rsid w:val="00EE5CC7"/>
    <w:rsid w:val="00EF150D"/>
    <w:rsid w:val="00EF1ACD"/>
    <w:rsid w:val="00EF1CA7"/>
    <w:rsid w:val="00EF36FB"/>
    <w:rsid w:val="00EF5776"/>
    <w:rsid w:val="00EF57F7"/>
    <w:rsid w:val="00EF62ED"/>
    <w:rsid w:val="00EF77B8"/>
    <w:rsid w:val="00EF78A9"/>
    <w:rsid w:val="00F01DE9"/>
    <w:rsid w:val="00F06B1C"/>
    <w:rsid w:val="00F0758E"/>
    <w:rsid w:val="00F105CC"/>
    <w:rsid w:val="00F10E85"/>
    <w:rsid w:val="00F1186E"/>
    <w:rsid w:val="00F13B8A"/>
    <w:rsid w:val="00F14F97"/>
    <w:rsid w:val="00F1543D"/>
    <w:rsid w:val="00F16F14"/>
    <w:rsid w:val="00F20189"/>
    <w:rsid w:val="00F23ECF"/>
    <w:rsid w:val="00F24AA6"/>
    <w:rsid w:val="00F25B87"/>
    <w:rsid w:val="00F324F9"/>
    <w:rsid w:val="00F358FD"/>
    <w:rsid w:val="00F469BA"/>
    <w:rsid w:val="00F50A27"/>
    <w:rsid w:val="00F50C63"/>
    <w:rsid w:val="00F535F0"/>
    <w:rsid w:val="00F543DB"/>
    <w:rsid w:val="00F56D0A"/>
    <w:rsid w:val="00F57252"/>
    <w:rsid w:val="00F60B93"/>
    <w:rsid w:val="00F642D0"/>
    <w:rsid w:val="00F65187"/>
    <w:rsid w:val="00F670F8"/>
    <w:rsid w:val="00F71491"/>
    <w:rsid w:val="00F7498B"/>
    <w:rsid w:val="00F74A76"/>
    <w:rsid w:val="00F76CB9"/>
    <w:rsid w:val="00F7758D"/>
    <w:rsid w:val="00F80FD7"/>
    <w:rsid w:val="00F81111"/>
    <w:rsid w:val="00F81FFE"/>
    <w:rsid w:val="00F82C7A"/>
    <w:rsid w:val="00F833D0"/>
    <w:rsid w:val="00F855A0"/>
    <w:rsid w:val="00F92F68"/>
    <w:rsid w:val="00F96B0F"/>
    <w:rsid w:val="00F9778B"/>
    <w:rsid w:val="00FA4643"/>
    <w:rsid w:val="00FA5E75"/>
    <w:rsid w:val="00FA6957"/>
    <w:rsid w:val="00FA7C0F"/>
    <w:rsid w:val="00FA7E13"/>
    <w:rsid w:val="00FB0C09"/>
    <w:rsid w:val="00FB1FA3"/>
    <w:rsid w:val="00FB3A2B"/>
    <w:rsid w:val="00FB5003"/>
    <w:rsid w:val="00FB63D6"/>
    <w:rsid w:val="00FC2525"/>
    <w:rsid w:val="00FC3B3D"/>
    <w:rsid w:val="00FC62C9"/>
    <w:rsid w:val="00FC660A"/>
    <w:rsid w:val="00FD0988"/>
    <w:rsid w:val="00FD1FE1"/>
    <w:rsid w:val="00FD4F76"/>
    <w:rsid w:val="00FE34C2"/>
    <w:rsid w:val="00FE3CD4"/>
    <w:rsid w:val="00FE42EA"/>
    <w:rsid w:val="00FE44AC"/>
    <w:rsid w:val="00FE4CF7"/>
    <w:rsid w:val="00FE5476"/>
    <w:rsid w:val="00FE5560"/>
    <w:rsid w:val="00FF170C"/>
    <w:rsid w:val="00FF1A33"/>
    <w:rsid w:val="00FF5D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08DDD5-3635-478E-A9E2-1009354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BD"/>
    <w:pPr>
      <w:widowControl w:val="0"/>
      <w:suppressAutoHyphens/>
      <w:jc w:val="both"/>
    </w:pPr>
    <w:rPr>
      <w:rFonts w:ascii="Times New Roman" w:eastAsia="Times New Roman" w:hAnsi="Times New Roman"/>
      <w:snapToGrid w:val="0"/>
      <w:szCs w:val="24"/>
      <w:lang w:val="en-US" w:eastAsia="en-US"/>
    </w:rPr>
  </w:style>
  <w:style w:type="paragraph" w:styleId="Heading1">
    <w:name w:val="heading 1"/>
    <w:aliases w:val="Part"/>
    <w:basedOn w:val="Normal"/>
    <w:next w:val="Normal"/>
    <w:link w:val="Heading1Char"/>
    <w:qFormat/>
    <w:rsid w:val="00275CBD"/>
    <w:pPr>
      <w:keepNext/>
      <w:tabs>
        <w:tab w:val="center" w:pos="4513"/>
      </w:tabs>
      <w:jc w:val="center"/>
      <w:outlineLvl w:val="0"/>
    </w:pPr>
    <w:rPr>
      <w:b/>
      <w:bCs/>
      <w:spacing w:val="-3"/>
      <w:lang w:val="en-GB"/>
    </w:rPr>
  </w:style>
  <w:style w:type="paragraph" w:styleId="Heading2">
    <w:name w:val="heading 2"/>
    <w:aliases w:val="H2,Chpt"/>
    <w:basedOn w:val="Normal"/>
    <w:next w:val="Normal"/>
    <w:link w:val="Heading2Char"/>
    <w:qFormat/>
    <w:rsid w:val="00275CBD"/>
    <w:pPr>
      <w:keepNext/>
      <w:tabs>
        <w:tab w:val="left" w:pos="-720"/>
      </w:tabs>
      <w:jc w:val="center"/>
      <w:outlineLvl w:val="1"/>
    </w:pPr>
    <w:rPr>
      <w:b/>
      <w:bCs/>
      <w:i/>
      <w:iCs/>
      <w:spacing w:val="-2"/>
      <w:lang w:val="en-GB"/>
    </w:rPr>
  </w:style>
  <w:style w:type="paragraph" w:styleId="Heading3">
    <w:name w:val="heading 3"/>
    <w:aliases w:val="Sec"/>
    <w:basedOn w:val="Normal"/>
    <w:next w:val="Normal"/>
    <w:link w:val="Heading3Char"/>
    <w:qFormat/>
    <w:rsid w:val="00275CBD"/>
    <w:pPr>
      <w:keepNext/>
      <w:widowControl/>
      <w:tabs>
        <w:tab w:val="left" w:pos="720"/>
      </w:tabs>
      <w:suppressAutoHyphens w:val="0"/>
      <w:outlineLvl w:val="2"/>
    </w:pPr>
    <w:rPr>
      <w:b/>
      <w:bCs/>
      <w:snapToGrid/>
      <w:sz w:val="18"/>
      <w:szCs w:val="18"/>
    </w:rPr>
  </w:style>
  <w:style w:type="paragraph" w:styleId="Heading4">
    <w:name w:val="heading 4"/>
    <w:aliases w:val="MainPara"/>
    <w:basedOn w:val="Normal"/>
    <w:next w:val="Normal"/>
    <w:link w:val="Heading4Char"/>
    <w:qFormat/>
    <w:rsid w:val="00275CBD"/>
    <w:pPr>
      <w:keepNext/>
      <w:widowControl/>
      <w:numPr>
        <w:ilvl w:val="3"/>
        <w:numId w:val="2"/>
      </w:numPr>
      <w:suppressAutoHyphens w:val="0"/>
      <w:spacing w:before="120"/>
      <w:outlineLvl w:val="3"/>
    </w:pPr>
    <w:rPr>
      <w:b/>
      <w:snapToGrid/>
      <w:sz w:val="18"/>
      <w:lang w:eastAsia="en-GB"/>
    </w:rPr>
  </w:style>
  <w:style w:type="paragraph" w:styleId="Heading5">
    <w:name w:val="heading 5"/>
    <w:aliases w:val="Subpara 2"/>
    <w:basedOn w:val="Normal"/>
    <w:next w:val="Normal"/>
    <w:link w:val="Heading5Char"/>
    <w:qFormat/>
    <w:rsid w:val="00275CBD"/>
    <w:pPr>
      <w:keepNext/>
      <w:widowControl/>
      <w:tabs>
        <w:tab w:val="left" w:pos="-720"/>
      </w:tabs>
      <w:suppressAutoHyphens w:val="0"/>
      <w:outlineLvl w:val="4"/>
    </w:pPr>
    <w:rPr>
      <w:rFonts w:ascii="Arial" w:hAnsi="Arial" w:cs="Arial"/>
      <w:b/>
      <w:bCs/>
      <w:smallCaps/>
      <w:snapToGrid/>
      <w:spacing w:val="-2"/>
      <w:szCs w:val="20"/>
    </w:rPr>
  </w:style>
  <w:style w:type="paragraph" w:styleId="Heading6">
    <w:name w:val="heading 6"/>
    <w:aliases w:val="Subpara 3"/>
    <w:basedOn w:val="Normal"/>
    <w:next w:val="Normal"/>
    <w:link w:val="Heading6Char"/>
    <w:qFormat/>
    <w:rsid w:val="00275CBD"/>
    <w:pPr>
      <w:keepNext/>
      <w:widowControl/>
      <w:suppressAutoHyphens w:val="0"/>
      <w:jc w:val="center"/>
      <w:outlineLvl w:val="5"/>
    </w:pPr>
    <w:rPr>
      <w:rFonts w:ascii="Arial" w:hAnsi="Arial" w:cs="Arial"/>
      <w:b/>
      <w:bCs/>
      <w:snapToGrid/>
      <w:sz w:val="32"/>
      <w:szCs w:val="32"/>
    </w:rPr>
  </w:style>
  <w:style w:type="paragraph" w:styleId="Heading7">
    <w:name w:val="heading 7"/>
    <w:aliases w:val="Subpara 4"/>
    <w:basedOn w:val="Heading3"/>
    <w:next w:val="Normal"/>
    <w:link w:val="Heading7Char"/>
    <w:qFormat/>
    <w:rsid w:val="00275CBD"/>
    <w:pPr>
      <w:tabs>
        <w:tab w:val="clear" w:pos="720"/>
      </w:tabs>
      <w:spacing w:before="120"/>
      <w:jc w:val="center"/>
      <w:outlineLvl w:val="6"/>
    </w:pPr>
    <w:rPr>
      <w:b w:val="0"/>
      <w:bCs w:val="0"/>
      <w:i/>
      <w:iCs/>
      <w:noProof/>
      <w:sz w:val="24"/>
      <w:szCs w:val="24"/>
      <w:lang w:val="en-GB" w:eastAsia="zh-TW"/>
    </w:rPr>
  </w:style>
  <w:style w:type="paragraph" w:styleId="Heading8">
    <w:name w:val="heading 8"/>
    <w:aliases w:val="Subpara 5"/>
    <w:basedOn w:val="Heading3"/>
    <w:next w:val="Normal"/>
    <w:link w:val="Heading8Char"/>
    <w:qFormat/>
    <w:rsid w:val="00275CBD"/>
    <w:pPr>
      <w:tabs>
        <w:tab w:val="clear" w:pos="720"/>
      </w:tabs>
      <w:spacing w:before="120"/>
      <w:jc w:val="center"/>
      <w:outlineLvl w:val="7"/>
    </w:pPr>
    <w:rPr>
      <w:b w:val="0"/>
      <w:bCs w:val="0"/>
      <w:i/>
      <w:iCs/>
      <w:noProof/>
      <w:sz w:val="24"/>
      <w:szCs w:val="24"/>
      <w:lang w:val="en-GB" w:eastAsia="zh-TW"/>
    </w:rPr>
  </w:style>
  <w:style w:type="paragraph" w:styleId="Heading9">
    <w:name w:val="heading 9"/>
    <w:aliases w:val="Subpara 6"/>
    <w:basedOn w:val="Heading3"/>
    <w:next w:val="Normal"/>
    <w:link w:val="Heading9Char"/>
    <w:qFormat/>
    <w:rsid w:val="00275CBD"/>
    <w:pPr>
      <w:tabs>
        <w:tab w:val="clear" w:pos="720"/>
        <w:tab w:val="num" w:pos="360"/>
      </w:tabs>
      <w:spacing w:before="120"/>
      <w:jc w:val="center"/>
      <w:outlineLvl w:val="8"/>
    </w:pPr>
    <w:rPr>
      <w:b w:val="0"/>
      <w:bCs w:val="0"/>
      <w:i/>
      <w:iCs/>
      <w:noProof/>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275CBD"/>
    <w:rPr>
      <w:rFonts w:ascii="Times New Roman" w:eastAsia="Times New Roman" w:hAnsi="Times New Roman" w:cs="Times New Roman"/>
      <w:b/>
      <w:bCs/>
      <w:snapToGrid w:val="0"/>
      <w:spacing w:val="-3"/>
      <w:sz w:val="20"/>
      <w:szCs w:val="24"/>
      <w:lang w:val="en-GB"/>
    </w:rPr>
  </w:style>
  <w:style w:type="character" w:customStyle="1" w:styleId="Heading2Char">
    <w:name w:val="Heading 2 Char"/>
    <w:aliases w:val="H2 Char,Chpt Char"/>
    <w:basedOn w:val="DefaultParagraphFont"/>
    <w:link w:val="Heading2"/>
    <w:rsid w:val="00275CBD"/>
    <w:rPr>
      <w:rFonts w:ascii="Times New Roman" w:eastAsia="Times New Roman" w:hAnsi="Times New Roman" w:cs="Times New Roman"/>
      <w:b/>
      <w:bCs/>
      <w:i/>
      <w:iCs/>
      <w:snapToGrid w:val="0"/>
      <w:spacing w:val="-2"/>
      <w:sz w:val="20"/>
      <w:szCs w:val="24"/>
      <w:lang w:val="en-GB"/>
    </w:rPr>
  </w:style>
  <w:style w:type="character" w:customStyle="1" w:styleId="Heading3Char">
    <w:name w:val="Heading 3 Char"/>
    <w:aliases w:val="Sec Char"/>
    <w:basedOn w:val="DefaultParagraphFont"/>
    <w:link w:val="Heading3"/>
    <w:rsid w:val="00275CBD"/>
    <w:rPr>
      <w:rFonts w:ascii="Times New Roman" w:eastAsia="Times New Roman" w:hAnsi="Times New Roman" w:cs="Times New Roman"/>
      <w:b/>
      <w:bCs/>
      <w:sz w:val="18"/>
      <w:szCs w:val="18"/>
      <w:lang w:val="en-US"/>
    </w:rPr>
  </w:style>
  <w:style w:type="character" w:customStyle="1" w:styleId="Heading4Char">
    <w:name w:val="Heading 4 Char"/>
    <w:aliases w:val="MainPara Char"/>
    <w:basedOn w:val="DefaultParagraphFont"/>
    <w:link w:val="Heading4"/>
    <w:rsid w:val="00275CBD"/>
    <w:rPr>
      <w:rFonts w:ascii="Times New Roman" w:eastAsia="Times New Roman" w:hAnsi="Times New Roman" w:cs="Times New Roman"/>
      <w:b/>
      <w:sz w:val="18"/>
      <w:szCs w:val="24"/>
      <w:lang w:val="en-US" w:eastAsia="en-GB"/>
    </w:rPr>
  </w:style>
  <w:style w:type="character" w:customStyle="1" w:styleId="Heading5Char">
    <w:name w:val="Heading 5 Char"/>
    <w:aliases w:val="Subpara 2 Char"/>
    <w:basedOn w:val="DefaultParagraphFont"/>
    <w:link w:val="Heading5"/>
    <w:rsid w:val="00275CBD"/>
    <w:rPr>
      <w:rFonts w:ascii="Arial" w:eastAsia="Times New Roman" w:hAnsi="Arial" w:cs="Arial"/>
      <w:b/>
      <w:bCs/>
      <w:smallCaps/>
      <w:spacing w:val="-2"/>
      <w:sz w:val="20"/>
      <w:szCs w:val="20"/>
      <w:lang w:val="en-US"/>
    </w:rPr>
  </w:style>
  <w:style w:type="character" w:customStyle="1" w:styleId="Heading6Char">
    <w:name w:val="Heading 6 Char"/>
    <w:aliases w:val="Subpara 3 Char"/>
    <w:basedOn w:val="DefaultParagraphFont"/>
    <w:link w:val="Heading6"/>
    <w:rsid w:val="00275CBD"/>
    <w:rPr>
      <w:rFonts w:ascii="Arial" w:eastAsia="Times New Roman" w:hAnsi="Arial" w:cs="Arial"/>
      <w:b/>
      <w:bCs/>
      <w:sz w:val="32"/>
      <w:szCs w:val="32"/>
      <w:lang w:val="en-US"/>
    </w:rPr>
  </w:style>
  <w:style w:type="character" w:customStyle="1" w:styleId="Heading7Char">
    <w:name w:val="Heading 7 Char"/>
    <w:aliases w:val="Subpara 4 Char"/>
    <w:basedOn w:val="DefaultParagraphFont"/>
    <w:link w:val="Heading7"/>
    <w:rsid w:val="00275CBD"/>
    <w:rPr>
      <w:rFonts w:ascii="Times New Roman" w:eastAsia="Times New Roman" w:hAnsi="Times New Roman" w:cs="Times New Roman"/>
      <w:i/>
      <w:iCs/>
      <w:noProof/>
      <w:sz w:val="24"/>
      <w:szCs w:val="24"/>
      <w:lang w:val="en-GB" w:eastAsia="zh-TW"/>
    </w:rPr>
  </w:style>
  <w:style w:type="character" w:customStyle="1" w:styleId="Heading8Char">
    <w:name w:val="Heading 8 Char"/>
    <w:aliases w:val="Subpara 5 Char"/>
    <w:basedOn w:val="DefaultParagraphFont"/>
    <w:link w:val="Heading8"/>
    <w:rsid w:val="00275CBD"/>
    <w:rPr>
      <w:rFonts w:ascii="Times New Roman" w:eastAsia="Times New Roman" w:hAnsi="Times New Roman" w:cs="Times New Roman"/>
      <w:i/>
      <w:iCs/>
      <w:noProof/>
      <w:sz w:val="24"/>
      <w:szCs w:val="24"/>
      <w:lang w:val="en-GB" w:eastAsia="zh-TW"/>
    </w:rPr>
  </w:style>
  <w:style w:type="character" w:customStyle="1" w:styleId="Heading9Char">
    <w:name w:val="Heading 9 Char"/>
    <w:aliases w:val="Subpara 6 Char"/>
    <w:basedOn w:val="DefaultParagraphFont"/>
    <w:link w:val="Heading9"/>
    <w:rsid w:val="00275CBD"/>
    <w:rPr>
      <w:rFonts w:ascii="Times New Roman" w:eastAsia="Times New Roman" w:hAnsi="Times New Roman" w:cs="Times New Roman"/>
      <w:i/>
      <w:iCs/>
      <w:noProof/>
      <w:sz w:val="24"/>
      <w:szCs w:val="24"/>
      <w:lang w:val="en-GB" w:eastAsia="zh-TW"/>
    </w:rPr>
  </w:style>
  <w:style w:type="character" w:customStyle="1" w:styleId="EndnoteTextChar">
    <w:name w:val="Endnote Text Char"/>
    <w:basedOn w:val="DefaultParagraphFont"/>
    <w:link w:val="EndnoteText"/>
    <w:semiHidden/>
    <w:rsid w:val="00275CBD"/>
    <w:rPr>
      <w:rFonts w:ascii="Courier New" w:eastAsia="Times New Roman" w:hAnsi="Courier New" w:cs="Courier New"/>
      <w:snapToGrid w:val="0"/>
      <w:sz w:val="20"/>
      <w:szCs w:val="24"/>
      <w:lang w:val="en-GB"/>
    </w:rPr>
  </w:style>
  <w:style w:type="paragraph" w:styleId="EndnoteText">
    <w:name w:val="endnote text"/>
    <w:basedOn w:val="Normal"/>
    <w:link w:val="EndnoteTextChar"/>
    <w:semiHidden/>
    <w:rsid w:val="00275CBD"/>
    <w:pPr>
      <w:suppressAutoHyphens w:val="0"/>
    </w:pPr>
    <w:rPr>
      <w:rFonts w:ascii="Courier New" w:hAnsi="Courier New" w:cs="Courier New"/>
      <w:lang w:val="en-GB"/>
    </w:rPr>
  </w:style>
  <w:style w:type="paragraph" w:styleId="FootnoteText">
    <w:name w:val="footnote text"/>
    <w:basedOn w:val="Normal"/>
    <w:link w:val="FootnoteTextChar"/>
    <w:semiHidden/>
    <w:rsid w:val="00275CBD"/>
    <w:pPr>
      <w:suppressAutoHyphens w:val="0"/>
    </w:pPr>
    <w:rPr>
      <w:rFonts w:ascii="Courier New" w:hAnsi="Courier New" w:cs="Courier New"/>
      <w:lang w:val="en-GB"/>
    </w:rPr>
  </w:style>
  <w:style w:type="character" w:customStyle="1" w:styleId="FootnoteTextChar">
    <w:name w:val="Footnote Text Char"/>
    <w:basedOn w:val="DefaultParagraphFont"/>
    <w:link w:val="FootnoteText"/>
    <w:semiHidden/>
    <w:rsid w:val="00275CBD"/>
    <w:rPr>
      <w:rFonts w:ascii="Courier New" w:eastAsia="Times New Roman" w:hAnsi="Courier New" w:cs="Courier New"/>
      <w:snapToGrid w:val="0"/>
      <w:sz w:val="20"/>
      <w:szCs w:val="24"/>
      <w:lang w:val="en-GB"/>
    </w:rPr>
  </w:style>
  <w:style w:type="character" w:styleId="FootnoteReference">
    <w:name w:val="footnote reference"/>
    <w:basedOn w:val="DefaultParagraphFont"/>
    <w:semiHidden/>
    <w:rsid w:val="00275CBD"/>
    <w:rPr>
      <w:vertAlign w:val="superscript"/>
    </w:rPr>
  </w:style>
  <w:style w:type="paragraph" w:customStyle="1" w:styleId="Word222Null">
    <w:name w:val="Word222Null"/>
    <w:rsid w:val="00275CBD"/>
    <w:pPr>
      <w:widowControl w:val="0"/>
      <w:suppressAutoHyphens/>
    </w:pPr>
    <w:rPr>
      <w:rFonts w:ascii="Ransom" w:eastAsia="Times New Roman" w:hAnsi="Ransom"/>
      <w:snapToGrid w:val="0"/>
      <w:sz w:val="24"/>
      <w:szCs w:val="24"/>
      <w:lang w:val="en-US" w:eastAsia="en-US"/>
    </w:rPr>
  </w:style>
  <w:style w:type="paragraph" w:styleId="TOC3">
    <w:name w:val="toc 3"/>
    <w:basedOn w:val="Normal"/>
    <w:next w:val="Normal"/>
    <w:autoRedefine/>
    <w:uiPriority w:val="39"/>
    <w:rsid w:val="00225EED"/>
    <w:pPr>
      <w:tabs>
        <w:tab w:val="left" w:pos="567"/>
        <w:tab w:val="left" w:pos="1134"/>
        <w:tab w:val="right" w:leader="dot" w:pos="9639"/>
      </w:tabs>
      <w:spacing w:before="120"/>
      <w:ind w:left="567"/>
    </w:pPr>
    <w:rPr>
      <w:noProof/>
      <w:szCs w:val="20"/>
    </w:rPr>
  </w:style>
  <w:style w:type="paragraph" w:styleId="TOC9">
    <w:name w:val="toc 9"/>
    <w:basedOn w:val="Normal"/>
    <w:next w:val="Normal"/>
    <w:autoRedefine/>
    <w:semiHidden/>
    <w:rsid w:val="00275CBD"/>
    <w:pPr>
      <w:ind w:left="1400"/>
      <w:jc w:val="left"/>
    </w:pPr>
    <w:rPr>
      <w:rFonts w:ascii="Calibri" w:hAnsi="Calibri"/>
      <w:szCs w:val="20"/>
    </w:rPr>
  </w:style>
  <w:style w:type="paragraph" w:styleId="Caption">
    <w:name w:val="caption"/>
    <w:basedOn w:val="Normal"/>
    <w:next w:val="Normal"/>
    <w:qFormat/>
    <w:rsid w:val="00275CBD"/>
    <w:pPr>
      <w:suppressAutoHyphens w:val="0"/>
    </w:pPr>
    <w:rPr>
      <w:rFonts w:ascii="Courier New" w:hAnsi="Courier New" w:cs="Courier New"/>
      <w:lang w:val="en-GB"/>
    </w:rPr>
  </w:style>
  <w:style w:type="character" w:customStyle="1" w:styleId="EquationCaption">
    <w:name w:val="_Equation Caption"/>
    <w:rsid w:val="00275CBD"/>
  </w:style>
  <w:style w:type="paragraph" w:customStyle="1" w:styleId="Contents">
    <w:name w:val="Contents"/>
    <w:rsid w:val="00275CBD"/>
    <w:pPr>
      <w:tabs>
        <w:tab w:val="left" w:pos="-1440"/>
        <w:tab w:val="left" w:pos="-720"/>
        <w:tab w:val="left" w:pos="0"/>
        <w:tab w:val="left" w:pos="835"/>
        <w:tab w:val="left" w:pos="1392"/>
      </w:tabs>
      <w:suppressAutoHyphens/>
      <w:jc w:val="both"/>
    </w:pPr>
    <w:rPr>
      <w:rFonts w:ascii="Courier" w:eastAsia="Times New Roman" w:hAnsi="Courier"/>
      <w:spacing w:val="-3"/>
      <w:sz w:val="24"/>
      <w:szCs w:val="24"/>
      <w:lang w:val="en-GB" w:eastAsia="en-US"/>
    </w:rPr>
  </w:style>
  <w:style w:type="paragraph" w:customStyle="1" w:styleId="-t1">
    <w:name w:val="-t1"/>
    <w:rsid w:val="00275CBD"/>
    <w:pPr>
      <w:tabs>
        <w:tab w:val="left" w:pos="-720"/>
      </w:tabs>
      <w:suppressAutoHyphens/>
      <w:spacing w:line="280" w:lineRule="exact"/>
      <w:jc w:val="center"/>
    </w:pPr>
    <w:rPr>
      <w:rFonts w:ascii="CG Times" w:eastAsia="Times New Roman" w:hAnsi="CG Times"/>
      <w:sz w:val="24"/>
      <w:szCs w:val="24"/>
      <w:lang w:val="en-US" w:eastAsia="en-US"/>
    </w:rPr>
  </w:style>
  <w:style w:type="paragraph" w:styleId="BlockText">
    <w:name w:val="Block Text"/>
    <w:basedOn w:val="Normal"/>
    <w:rsid w:val="00275CBD"/>
    <w:pPr>
      <w:widowControl/>
      <w:tabs>
        <w:tab w:val="left" w:pos="-720"/>
        <w:tab w:val="left" w:pos="0"/>
        <w:tab w:val="left" w:pos="720"/>
      </w:tabs>
      <w:ind w:left="993" w:right="1084"/>
    </w:pPr>
    <w:rPr>
      <w:rFonts w:ascii="Arial" w:hAnsi="Arial" w:cs="Arial"/>
      <w:snapToGrid/>
      <w:spacing w:val="-2"/>
      <w:szCs w:val="20"/>
      <w:lang w:val="en-GB"/>
    </w:rPr>
  </w:style>
  <w:style w:type="paragraph" w:styleId="Header">
    <w:name w:val="header"/>
    <w:basedOn w:val="Normal"/>
    <w:link w:val="HeaderChar"/>
    <w:rsid w:val="00275CBD"/>
    <w:pPr>
      <w:tabs>
        <w:tab w:val="center" w:pos="4153"/>
        <w:tab w:val="right" w:pos="8306"/>
      </w:tabs>
    </w:pPr>
  </w:style>
  <w:style w:type="character" w:customStyle="1" w:styleId="HeaderChar">
    <w:name w:val="Header Char"/>
    <w:basedOn w:val="DefaultParagraphFont"/>
    <w:link w:val="Header"/>
    <w:rsid w:val="00275CBD"/>
    <w:rPr>
      <w:rFonts w:ascii="Times New Roman" w:eastAsia="Times New Roman" w:hAnsi="Times New Roman" w:cs="Times New Roman"/>
      <w:snapToGrid w:val="0"/>
      <w:sz w:val="20"/>
      <w:szCs w:val="24"/>
      <w:lang w:val="en-US"/>
    </w:rPr>
  </w:style>
  <w:style w:type="paragraph" w:styleId="Footer">
    <w:name w:val="footer"/>
    <w:basedOn w:val="Normal"/>
    <w:link w:val="FooterChar"/>
    <w:uiPriority w:val="99"/>
    <w:rsid w:val="00275CBD"/>
    <w:pPr>
      <w:tabs>
        <w:tab w:val="center" w:pos="4153"/>
        <w:tab w:val="right" w:pos="8306"/>
      </w:tabs>
    </w:pPr>
  </w:style>
  <w:style w:type="character" w:customStyle="1" w:styleId="FooterChar">
    <w:name w:val="Footer Char"/>
    <w:basedOn w:val="DefaultParagraphFont"/>
    <w:link w:val="Footer"/>
    <w:uiPriority w:val="99"/>
    <w:rsid w:val="00275CBD"/>
    <w:rPr>
      <w:rFonts w:ascii="Times New Roman" w:eastAsia="Times New Roman" w:hAnsi="Times New Roman" w:cs="Times New Roman"/>
      <w:snapToGrid w:val="0"/>
      <w:sz w:val="20"/>
      <w:szCs w:val="24"/>
      <w:lang w:val="en-US"/>
    </w:rPr>
  </w:style>
  <w:style w:type="character" w:styleId="PageNumber">
    <w:name w:val="page number"/>
    <w:basedOn w:val="DefaultParagraphFont"/>
    <w:rsid w:val="00275CBD"/>
  </w:style>
  <w:style w:type="paragraph" w:styleId="BodyTextIndent">
    <w:name w:val="Body Text Indent"/>
    <w:basedOn w:val="Normal"/>
    <w:link w:val="BodyTextIndentChar"/>
    <w:rsid w:val="00275CBD"/>
    <w:pPr>
      <w:tabs>
        <w:tab w:val="left" w:pos="-720"/>
        <w:tab w:val="left" w:pos="720"/>
        <w:tab w:val="left" w:pos="1440"/>
        <w:tab w:val="left" w:pos="2160"/>
        <w:tab w:val="left" w:pos="2880"/>
        <w:tab w:val="left" w:pos="3686"/>
        <w:tab w:val="left" w:pos="4320"/>
        <w:tab w:val="left" w:pos="5040"/>
        <w:tab w:val="left" w:pos="5760"/>
        <w:tab w:val="left" w:pos="6480"/>
        <w:tab w:val="left" w:pos="7200"/>
        <w:tab w:val="left" w:pos="7920"/>
      </w:tabs>
      <w:ind w:left="3686" w:hanging="3686"/>
    </w:pPr>
    <w:rPr>
      <w:spacing w:val="-3"/>
      <w:lang w:val="en-GB"/>
    </w:rPr>
  </w:style>
  <w:style w:type="character" w:customStyle="1" w:styleId="BodyTextIndentChar">
    <w:name w:val="Body Text Indent Char"/>
    <w:basedOn w:val="DefaultParagraphFont"/>
    <w:link w:val="BodyTextIndent"/>
    <w:rsid w:val="00275CBD"/>
    <w:rPr>
      <w:rFonts w:ascii="Times New Roman" w:eastAsia="Times New Roman" w:hAnsi="Times New Roman" w:cs="Times New Roman"/>
      <w:snapToGrid w:val="0"/>
      <w:spacing w:val="-3"/>
      <w:sz w:val="20"/>
      <w:szCs w:val="24"/>
      <w:lang w:val="en-GB"/>
    </w:rPr>
  </w:style>
  <w:style w:type="paragraph" w:customStyle="1" w:styleId="-t3">
    <w:name w:val="-t3"/>
    <w:rsid w:val="00275CBD"/>
    <w:pPr>
      <w:tabs>
        <w:tab w:val="left" w:pos="-720"/>
      </w:tabs>
      <w:suppressAutoHyphens/>
      <w:spacing w:line="280" w:lineRule="exact"/>
      <w:jc w:val="center"/>
    </w:pPr>
    <w:rPr>
      <w:rFonts w:ascii="Bookman" w:eastAsia="Times New Roman" w:hAnsi="Bookman"/>
      <w:b/>
      <w:bCs/>
      <w:lang w:val="en-US" w:eastAsia="en-US"/>
    </w:rPr>
  </w:style>
  <w:style w:type="paragraph" w:styleId="BodyTextIndent2">
    <w:name w:val="Body Text Indent 2"/>
    <w:basedOn w:val="Normal"/>
    <w:link w:val="BodyTextIndent2Char"/>
    <w:rsid w:val="00275CBD"/>
    <w:pPr>
      <w:widowControl/>
      <w:tabs>
        <w:tab w:val="left" w:pos="-720"/>
        <w:tab w:val="left" w:pos="0"/>
        <w:tab w:val="left" w:pos="720"/>
        <w:tab w:val="left" w:pos="1440"/>
      </w:tabs>
      <w:ind w:left="2160" w:hanging="2160"/>
    </w:pPr>
    <w:rPr>
      <w:snapToGrid/>
      <w:spacing w:val="-3"/>
      <w:lang w:val="en-GB"/>
    </w:rPr>
  </w:style>
  <w:style w:type="character" w:customStyle="1" w:styleId="BodyTextIndent2Char">
    <w:name w:val="Body Text Indent 2 Char"/>
    <w:basedOn w:val="DefaultParagraphFont"/>
    <w:link w:val="BodyTextIndent2"/>
    <w:rsid w:val="00275CBD"/>
    <w:rPr>
      <w:rFonts w:ascii="Times New Roman" w:eastAsia="Times New Roman" w:hAnsi="Times New Roman" w:cs="Times New Roman"/>
      <w:spacing w:val="-3"/>
      <w:sz w:val="20"/>
      <w:szCs w:val="24"/>
      <w:lang w:val="en-GB"/>
    </w:rPr>
  </w:style>
  <w:style w:type="paragraph" w:styleId="BodyTextIndent3">
    <w:name w:val="Body Text Indent 3"/>
    <w:basedOn w:val="Normal"/>
    <w:link w:val="BodyTextIndent3Char"/>
    <w:rsid w:val="00275CBD"/>
    <w:pPr>
      <w:widowControl/>
      <w:tabs>
        <w:tab w:val="left" w:pos="-720"/>
        <w:tab w:val="left" w:pos="0"/>
        <w:tab w:val="left" w:pos="720"/>
        <w:tab w:val="left" w:pos="1440"/>
        <w:tab w:val="left" w:pos="2160"/>
        <w:tab w:val="left" w:pos="2880"/>
      </w:tabs>
      <w:ind w:left="3600" w:hanging="3600"/>
    </w:pPr>
    <w:rPr>
      <w:snapToGrid/>
      <w:lang w:val="en-GB"/>
    </w:rPr>
  </w:style>
  <w:style w:type="character" w:customStyle="1" w:styleId="BodyTextIndent3Char">
    <w:name w:val="Body Text Indent 3 Char"/>
    <w:basedOn w:val="DefaultParagraphFont"/>
    <w:link w:val="BodyTextIndent3"/>
    <w:rsid w:val="00275CBD"/>
    <w:rPr>
      <w:rFonts w:ascii="Times New Roman" w:eastAsia="Times New Roman" w:hAnsi="Times New Roman" w:cs="Times New Roman"/>
      <w:sz w:val="20"/>
      <w:szCs w:val="24"/>
      <w:lang w:val="en-GB"/>
    </w:rPr>
  </w:style>
  <w:style w:type="paragraph" w:styleId="BodyText">
    <w:name w:val="Body Text"/>
    <w:basedOn w:val="Normal"/>
    <w:link w:val="BodyTextChar"/>
    <w:rsid w:val="00275CBD"/>
    <w:pPr>
      <w:widowControl/>
      <w:pBdr>
        <w:top w:val="single" w:sz="6" w:space="12" w:color="auto"/>
        <w:left w:val="single" w:sz="6" w:space="12" w:color="auto"/>
        <w:bottom w:val="single" w:sz="6" w:space="12" w:color="auto"/>
        <w:right w:val="single" w:sz="6" w:space="12" w:color="auto"/>
      </w:pBdr>
      <w:tabs>
        <w:tab w:val="left" w:pos="-720"/>
        <w:tab w:val="left" w:pos="0"/>
        <w:tab w:val="left" w:pos="720"/>
      </w:tabs>
      <w:suppressAutoHyphens w:val="0"/>
      <w:ind w:right="851"/>
    </w:pPr>
    <w:rPr>
      <w:rFonts w:ascii="Arial Narrow" w:hAnsi="Arial Narrow"/>
      <w:snapToGrid/>
      <w:spacing w:val="-2"/>
      <w:sz w:val="18"/>
      <w:szCs w:val="18"/>
      <w:lang w:val="en-GB"/>
    </w:rPr>
  </w:style>
  <w:style w:type="character" w:customStyle="1" w:styleId="BodyTextChar">
    <w:name w:val="Body Text Char"/>
    <w:basedOn w:val="DefaultParagraphFont"/>
    <w:link w:val="BodyText"/>
    <w:rsid w:val="00275CBD"/>
    <w:rPr>
      <w:rFonts w:ascii="Arial Narrow" w:eastAsia="Times New Roman" w:hAnsi="Arial Narrow" w:cs="Times New Roman"/>
      <w:spacing w:val="-2"/>
      <w:sz w:val="18"/>
      <w:szCs w:val="18"/>
      <w:lang w:val="en-GB"/>
    </w:rPr>
  </w:style>
  <w:style w:type="paragraph" w:styleId="BodyText3">
    <w:name w:val="Body Text 3"/>
    <w:basedOn w:val="Normal"/>
    <w:link w:val="BodyText3Char"/>
    <w:rsid w:val="00275CB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rFonts w:ascii="Times Roman" w:hAnsi="Times Roman"/>
      <w:snapToGrid/>
      <w:lang w:val="en-GB" w:eastAsia="en-GB"/>
    </w:rPr>
  </w:style>
  <w:style w:type="character" w:customStyle="1" w:styleId="BodyText3Char">
    <w:name w:val="Body Text 3 Char"/>
    <w:basedOn w:val="DefaultParagraphFont"/>
    <w:link w:val="BodyText3"/>
    <w:rsid w:val="00275CBD"/>
    <w:rPr>
      <w:rFonts w:ascii="Times Roman" w:eastAsia="Times New Roman" w:hAnsi="Times Roman" w:cs="Times New Roman"/>
      <w:sz w:val="20"/>
      <w:szCs w:val="24"/>
      <w:lang w:val="en-GB" w:eastAsia="en-GB"/>
    </w:rPr>
  </w:style>
  <w:style w:type="paragraph" w:customStyle="1" w:styleId="ContentsHeadingLevel2">
    <w:name w:val="Contents Heading Level 2"/>
    <w:basedOn w:val="Normal"/>
    <w:rsid w:val="00275CBD"/>
    <w:pPr>
      <w:widowControl/>
      <w:suppressAutoHyphens w:val="0"/>
    </w:pPr>
    <w:rPr>
      <w:snapToGrid/>
      <w:lang w:val="en-NZ" w:eastAsia="en-GB"/>
    </w:rPr>
  </w:style>
  <w:style w:type="character" w:customStyle="1" w:styleId="Italic">
    <w:name w:val="Italic"/>
    <w:basedOn w:val="DefaultParagraphFont"/>
    <w:rsid w:val="00275CBD"/>
    <w:rPr>
      <w:i/>
    </w:rPr>
  </w:style>
  <w:style w:type="character" w:customStyle="1" w:styleId="ItalicUnderline">
    <w:name w:val="Italic Underline"/>
    <w:basedOn w:val="DefaultParagraphFont"/>
    <w:rsid w:val="00275CBD"/>
    <w:rPr>
      <w:i/>
      <w:u w:val="single"/>
    </w:rPr>
  </w:style>
  <w:style w:type="paragraph" w:customStyle="1" w:styleId="TBL-Title">
    <w:name w:val="TBL-Title"/>
    <w:rsid w:val="00275CBD"/>
    <w:pPr>
      <w:tabs>
        <w:tab w:val="left" w:pos="-720"/>
      </w:tabs>
      <w:spacing w:line="277" w:lineRule="exact"/>
    </w:pPr>
    <w:rPr>
      <w:rFonts w:ascii="Bookman" w:eastAsia="Times New Roman" w:hAnsi="Bookman"/>
      <w:sz w:val="24"/>
      <w:szCs w:val="24"/>
      <w:lang w:val="en-GB" w:eastAsia="en-US"/>
    </w:rPr>
  </w:style>
  <w:style w:type="paragraph" w:styleId="BodyText2">
    <w:name w:val="Body Text 2"/>
    <w:basedOn w:val="Normal"/>
    <w:link w:val="BodyText2Char"/>
    <w:rsid w:val="00275CBD"/>
    <w:pPr>
      <w:widowControl/>
      <w:suppressAutoHyphens w:val="0"/>
    </w:pPr>
    <w:rPr>
      <w:i/>
      <w:iCs/>
      <w:snapToGrid/>
      <w:szCs w:val="20"/>
      <w:lang w:val="en-GB" w:eastAsia="en-GB"/>
    </w:rPr>
  </w:style>
  <w:style w:type="character" w:customStyle="1" w:styleId="BodyText2Char">
    <w:name w:val="Body Text 2 Char"/>
    <w:basedOn w:val="DefaultParagraphFont"/>
    <w:link w:val="BodyText2"/>
    <w:rsid w:val="00275CBD"/>
    <w:rPr>
      <w:rFonts w:ascii="Times New Roman" w:eastAsia="Times New Roman" w:hAnsi="Times New Roman" w:cs="Times New Roman"/>
      <w:i/>
      <w:iCs/>
      <w:sz w:val="20"/>
      <w:szCs w:val="20"/>
      <w:lang w:val="en-GB" w:eastAsia="en-GB"/>
    </w:rPr>
  </w:style>
  <w:style w:type="character" w:customStyle="1" w:styleId="Underline">
    <w:name w:val="Underline"/>
    <w:basedOn w:val="DefaultParagraphFont"/>
    <w:rsid w:val="00275CBD"/>
    <w:rPr>
      <w:u w:val="single"/>
    </w:rPr>
  </w:style>
  <w:style w:type="paragraph" w:customStyle="1" w:styleId="DashListLev1">
    <w:name w:val="Dash List Lev1"/>
    <w:basedOn w:val="Normal"/>
    <w:rsid w:val="00275CBD"/>
    <w:pPr>
      <w:widowControl/>
      <w:tabs>
        <w:tab w:val="num" w:pos="360"/>
      </w:tabs>
      <w:suppressAutoHyphens w:val="0"/>
    </w:pPr>
    <w:rPr>
      <w:snapToGrid/>
      <w:lang w:val="en-GB" w:eastAsia="en-GB"/>
    </w:rPr>
  </w:style>
  <w:style w:type="paragraph" w:customStyle="1" w:styleId="TablesText">
    <w:name w:val="Tables Text"/>
    <w:basedOn w:val="Normal"/>
    <w:rsid w:val="00275CBD"/>
    <w:pPr>
      <w:widowControl/>
      <w:suppressAutoHyphens w:val="0"/>
    </w:pPr>
    <w:rPr>
      <w:rFonts w:ascii="Arial Narrow" w:hAnsi="Arial Narrow"/>
      <w:snapToGrid/>
      <w:szCs w:val="20"/>
      <w:lang w:val="en-NZ"/>
    </w:rPr>
  </w:style>
  <w:style w:type="paragraph" w:customStyle="1" w:styleId="Caption1">
    <w:name w:val="Caption1"/>
    <w:basedOn w:val="Normal"/>
    <w:next w:val="Normal"/>
    <w:rsid w:val="00275CBD"/>
    <w:pPr>
      <w:widowControl/>
      <w:suppressAutoHyphens w:val="0"/>
    </w:pPr>
    <w:rPr>
      <w:snapToGrid/>
    </w:rPr>
  </w:style>
  <w:style w:type="character" w:styleId="Hyperlink">
    <w:name w:val="Hyperlink"/>
    <w:basedOn w:val="DefaultParagraphFont"/>
    <w:uiPriority w:val="99"/>
    <w:rsid w:val="00275CBD"/>
    <w:rPr>
      <w:color w:val="0000FF"/>
      <w:u w:val="single"/>
    </w:rPr>
  </w:style>
  <w:style w:type="paragraph" w:styleId="ListBullet">
    <w:name w:val="List Bullet"/>
    <w:basedOn w:val="Normal"/>
    <w:autoRedefine/>
    <w:rsid w:val="00275CBD"/>
    <w:pPr>
      <w:widowControl/>
      <w:tabs>
        <w:tab w:val="num" w:pos="1440"/>
      </w:tabs>
      <w:suppressAutoHyphens w:val="0"/>
      <w:ind w:left="1440" w:hanging="720"/>
    </w:pPr>
    <w:rPr>
      <w:snapToGrid/>
    </w:rPr>
  </w:style>
  <w:style w:type="paragraph" w:customStyle="1" w:styleId="ContentsHeadingLevel1">
    <w:name w:val="Contents Heading Level 1"/>
    <w:basedOn w:val="Normal"/>
    <w:rsid w:val="00275CBD"/>
    <w:pPr>
      <w:widowControl/>
      <w:numPr>
        <w:numId w:val="3"/>
      </w:numPr>
      <w:tabs>
        <w:tab w:val="clear" w:pos="1440"/>
      </w:tabs>
      <w:suppressAutoHyphens w:val="0"/>
      <w:ind w:left="0" w:firstLine="0"/>
    </w:pPr>
    <w:rPr>
      <w:b/>
      <w:bCs/>
      <w:snapToGrid/>
      <w:lang w:val="en-NZ"/>
    </w:rPr>
  </w:style>
  <w:style w:type="paragraph" w:styleId="ListBullet2">
    <w:name w:val="List Bullet 2"/>
    <w:basedOn w:val="Normal"/>
    <w:autoRedefine/>
    <w:rsid w:val="00275CBD"/>
    <w:pPr>
      <w:widowControl/>
      <w:tabs>
        <w:tab w:val="num" w:pos="643"/>
      </w:tabs>
      <w:suppressAutoHyphens w:val="0"/>
      <w:ind w:left="643" w:hanging="360"/>
    </w:pPr>
    <w:rPr>
      <w:snapToGrid/>
      <w:sz w:val="18"/>
      <w:szCs w:val="18"/>
    </w:rPr>
  </w:style>
  <w:style w:type="paragraph" w:styleId="ListBullet3">
    <w:name w:val="List Bullet 3"/>
    <w:basedOn w:val="Normal"/>
    <w:autoRedefine/>
    <w:rsid w:val="00275CBD"/>
    <w:pPr>
      <w:widowControl/>
      <w:numPr>
        <w:numId w:val="4"/>
      </w:numPr>
      <w:tabs>
        <w:tab w:val="clear" w:pos="643"/>
        <w:tab w:val="num" w:pos="926"/>
      </w:tabs>
      <w:suppressAutoHyphens w:val="0"/>
      <w:ind w:left="926"/>
    </w:pPr>
    <w:rPr>
      <w:snapToGrid/>
      <w:sz w:val="18"/>
      <w:szCs w:val="18"/>
    </w:rPr>
  </w:style>
  <w:style w:type="paragraph" w:customStyle="1" w:styleId="StyleLeft127cm">
    <w:name w:val="Style Left:  1.27 cm"/>
    <w:basedOn w:val="Normal"/>
    <w:rsid w:val="00275CBD"/>
    <w:pPr>
      <w:widowControl/>
      <w:numPr>
        <w:numId w:val="5"/>
      </w:numPr>
      <w:tabs>
        <w:tab w:val="clear" w:pos="926"/>
        <w:tab w:val="left" w:pos="720"/>
      </w:tabs>
      <w:suppressAutoHyphens w:val="0"/>
      <w:ind w:left="360" w:firstLine="0"/>
    </w:pPr>
    <w:rPr>
      <w:snapToGrid/>
      <w:szCs w:val="20"/>
    </w:rPr>
  </w:style>
  <w:style w:type="paragraph" w:customStyle="1" w:styleId="StyleJustified">
    <w:name w:val="Style Justified"/>
    <w:basedOn w:val="Normal"/>
    <w:rsid w:val="00275CBD"/>
    <w:pPr>
      <w:widowControl/>
      <w:suppressAutoHyphens w:val="0"/>
    </w:pPr>
    <w:rPr>
      <w:snapToGrid/>
      <w:szCs w:val="20"/>
    </w:rPr>
  </w:style>
  <w:style w:type="paragraph" w:customStyle="1" w:styleId="StyleTOC3Before0ptAfter0pt">
    <w:name w:val="Style TOC 3 + Before:  0 pt After:  0 pt"/>
    <w:basedOn w:val="TOC3"/>
    <w:autoRedefine/>
    <w:rsid w:val="00275CBD"/>
    <w:pPr>
      <w:keepNext/>
      <w:widowControl/>
      <w:suppressAutoHyphens w:val="0"/>
      <w:ind w:left="720"/>
      <w:outlineLvl w:val="2"/>
    </w:pPr>
    <w:rPr>
      <w:b/>
      <w:bCs/>
      <w:iCs/>
      <w:snapToGrid/>
      <w:sz w:val="18"/>
      <w:szCs w:val="26"/>
    </w:rPr>
  </w:style>
  <w:style w:type="paragraph" w:customStyle="1" w:styleId="StyleLeft125cmAfter3pt">
    <w:name w:val="Style Left:  1.25 cm After:  3 pt"/>
    <w:basedOn w:val="Normal"/>
    <w:autoRedefine/>
    <w:rsid w:val="00275CBD"/>
    <w:pPr>
      <w:widowControl/>
      <w:tabs>
        <w:tab w:val="left" w:pos="720"/>
      </w:tabs>
      <w:suppressAutoHyphens w:val="0"/>
      <w:spacing w:after="60"/>
      <w:ind w:left="720"/>
    </w:pPr>
    <w:rPr>
      <w:snapToGrid/>
      <w:sz w:val="22"/>
      <w:szCs w:val="22"/>
    </w:rPr>
  </w:style>
  <w:style w:type="table" w:styleId="TableGrid">
    <w:name w:val="Table Grid"/>
    <w:basedOn w:val="TableNormal"/>
    <w:rsid w:val="00275CBD"/>
    <w:pPr>
      <w:widowControl w:val="0"/>
      <w:suppressAutoHyphens/>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275CBD"/>
    <w:rPr>
      <w:b/>
      <w:bCs/>
    </w:rPr>
  </w:style>
  <w:style w:type="character" w:customStyle="1" w:styleId="BoldItalic">
    <w:name w:val="Bold Italic"/>
    <w:basedOn w:val="DefaultParagraphFont"/>
    <w:rsid w:val="00275CBD"/>
    <w:rPr>
      <w:b/>
      <w:bCs/>
      <w:i/>
      <w:iCs/>
    </w:rPr>
  </w:style>
  <w:style w:type="paragraph" w:customStyle="1" w:styleId="NewPara">
    <w:name w:val="NewPara"/>
    <w:basedOn w:val="Normal"/>
    <w:next w:val="Normal"/>
    <w:link w:val="NewParaChar"/>
    <w:rsid w:val="00275CBD"/>
    <w:pPr>
      <w:widowControl/>
      <w:tabs>
        <w:tab w:val="left" w:pos="709"/>
      </w:tabs>
      <w:suppressAutoHyphens w:val="0"/>
      <w:spacing w:before="160" w:after="20"/>
      <w:jc w:val="left"/>
    </w:pPr>
    <w:rPr>
      <w:noProof/>
      <w:sz w:val="22"/>
      <w:szCs w:val="22"/>
    </w:rPr>
  </w:style>
  <w:style w:type="character" w:customStyle="1" w:styleId="NewParaChar">
    <w:name w:val="NewPara Char"/>
    <w:basedOn w:val="DefaultParagraphFont"/>
    <w:link w:val="NewPara"/>
    <w:rsid w:val="00275CBD"/>
    <w:rPr>
      <w:rFonts w:ascii="Times New Roman" w:eastAsia="Times New Roman" w:hAnsi="Times New Roman" w:cs="Times New Roman"/>
      <w:noProof/>
      <w:snapToGrid w:val="0"/>
      <w:lang w:val="en-US"/>
    </w:rPr>
  </w:style>
  <w:style w:type="character" w:customStyle="1" w:styleId="NroPara">
    <w:name w:val="NroPara"/>
    <w:basedOn w:val="DefaultParagraphFont"/>
    <w:rsid w:val="00275CBD"/>
  </w:style>
  <w:style w:type="paragraph" w:customStyle="1" w:styleId="BlankLine">
    <w:name w:val="BlankLine"/>
    <w:basedOn w:val="Normal"/>
    <w:next w:val="Normal"/>
    <w:rsid w:val="00275CBD"/>
    <w:pPr>
      <w:widowControl/>
      <w:suppressAutoHyphens w:val="0"/>
      <w:jc w:val="left"/>
    </w:pPr>
    <w:rPr>
      <w:noProof/>
      <w:snapToGrid/>
      <w:sz w:val="22"/>
      <w:szCs w:val="22"/>
      <w:lang w:val="en-GB" w:eastAsia="zh-TW"/>
    </w:rPr>
  </w:style>
  <w:style w:type="paragraph" w:customStyle="1" w:styleId="SeqListLev1">
    <w:name w:val="Seq List Lev1"/>
    <w:basedOn w:val="Normal"/>
    <w:rsid w:val="00275CBD"/>
    <w:pPr>
      <w:widowControl/>
      <w:tabs>
        <w:tab w:val="num" w:pos="850"/>
      </w:tabs>
      <w:suppressAutoHyphens w:val="0"/>
      <w:ind w:left="850" w:hanging="425"/>
      <w:jc w:val="left"/>
    </w:pPr>
    <w:rPr>
      <w:noProof/>
      <w:snapToGrid/>
      <w:sz w:val="22"/>
      <w:szCs w:val="22"/>
      <w:lang w:val="en-GB" w:eastAsia="zh-TW"/>
    </w:rPr>
  </w:style>
  <w:style w:type="paragraph" w:customStyle="1" w:styleId="SeqListLev2">
    <w:name w:val="Seq List Lev2"/>
    <w:basedOn w:val="SeqListLev1"/>
    <w:rsid w:val="00275CBD"/>
    <w:pPr>
      <w:tabs>
        <w:tab w:val="clear" w:pos="850"/>
        <w:tab w:val="num" w:pos="1276"/>
      </w:tabs>
      <w:ind w:left="1276" w:hanging="426"/>
    </w:pPr>
  </w:style>
  <w:style w:type="paragraph" w:customStyle="1" w:styleId="SeqListLev3">
    <w:name w:val="Seq List Lev3"/>
    <w:basedOn w:val="SeqListLev2"/>
    <w:rsid w:val="00275CBD"/>
    <w:pPr>
      <w:tabs>
        <w:tab w:val="clear" w:pos="1276"/>
        <w:tab w:val="num" w:pos="1701"/>
      </w:tabs>
      <w:ind w:left="1701" w:hanging="425"/>
    </w:pPr>
  </w:style>
  <w:style w:type="paragraph" w:customStyle="1" w:styleId="SeqListLev4">
    <w:name w:val="Seq List Lev4"/>
    <w:basedOn w:val="SeqListLev3"/>
    <w:rsid w:val="00275CBD"/>
    <w:pPr>
      <w:numPr>
        <w:ilvl w:val="4"/>
        <w:numId w:val="1"/>
      </w:numPr>
    </w:pPr>
  </w:style>
  <w:style w:type="paragraph" w:customStyle="1" w:styleId="RandListLev1">
    <w:name w:val="Rand List Lev1"/>
    <w:basedOn w:val="Normal"/>
    <w:rsid w:val="00275CBD"/>
    <w:pPr>
      <w:widowControl/>
      <w:tabs>
        <w:tab w:val="left" w:pos="754"/>
      </w:tabs>
      <w:suppressAutoHyphens w:val="0"/>
      <w:ind w:left="754" w:hanging="357"/>
      <w:jc w:val="left"/>
    </w:pPr>
    <w:rPr>
      <w:noProof/>
      <w:snapToGrid/>
      <w:sz w:val="22"/>
      <w:szCs w:val="22"/>
      <w:lang w:eastAsia="zh-TW"/>
    </w:rPr>
  </w:style>
  <w:style w:type="character" w:customStyle="1" w:styleId="CommentTextChar">
    <w:name w:val="Comment Text Char"/>
    <w:basedOn w:val="DefaultParagraphFont"/>
    <w:link w:val="CommentText"/>
    <w:semiHidden/>
    <w:rsid w:val="00275CBD"/>
    <w:rPr>
      <w:rFonts w:ascii="Times New Roman" w:eastAsia="PMingLiU" w:hAnsi="Times New Roman" w:cs="Times New Roman"/>
      <w:sz w:val="20"/>
      <w:szCs w:val="20"/>
      <w:lang w:val="en-GB" w:eastAsia="zh-TW"/>
    </w:rPr>
  </w:style>
  <w:style w:type="paragraph" w:styleId="CommentText">
    <w:name w:val="annotation text"/>
    <w:basedOn w:val="Normal"/>
    <w:link w:val="CommentTextChar"/>
    <w:semiHidden/>
    <w:rsid w:val="00275CBD"/>
    <w:pPr>
      <w:widowControl/>
      <w:suppressAutoHyphens w:val="0"/>
      <w:jc w:val="left"/>
    </w:pPr>
    <w:rPr>
      <w:rFonts w:eastAsia="PMingLiU"/>
      <w:snapToGrid/>
      <w:szCs w:val="20"/>
      <w:lang w:val="en-GB" w:eastAsia="zh-TW"/>
    </w:rPr>
  </w:style>
  <w:style w:type="character" w:customStyle="1" w:styleId="CommentSubjectChar">
    <w:name w:val="Comment Subject Char"/>
    <w:basedOn w:val="CommentTextChar"/>
    <w:link w:val="CommentSubject"/>
    <w:semiHidden/>
    <w:rsid w:val="00275CBD"/>
    <w:rPr>
      <w:rFonts w:ascii="Times New Roman" w:eastAsia="PMingLiU" w:hAnsi="Times New Roman" w:cs="Times New Roman"/>
      <w:b/>
      <w:bCs/>
      <w:sz w:val="20"/>
      <w:szCs w:val="20"/>
      <w:lang w:val="en-GB" w:eastAsia="zh-TW"/>
    </w:rPr>
  </w:style>
  <w:style w:type="paragraph" w:styleId="CommentSubject">
    <w:name w:val="annotation subject"/>
    <w:basedOn w:val="CommentText"/>
    <w:next w:val="CommentText"/>
    <w:link w:val="CommentSubjectChar"/>
    <w:semiHidden/>
    <w:rsid w:val="00275CBD"/>
    <w:rPr>
      <w:b/>
      <w:bCs/>
    </w:rPr>
  </w:style>
  <w:style w:type="paragraph" w:styleId="BalloonText">
    <w:name w:val="Balloon Text"/>
    <w:basedOn w:val="Normal"/>
    <w:link w:val="BalloonTextChar"/>
    <w:semiHidden/>
    <w:rsid w:val="00275CBD"/>
    <w:pPr>
      <w:widowControl/>
      <w:suppressAutoHyphens w:val="0"/>
      <w:jc w:val="left"/>
    </w:pPr>
    <w:rPr>
      <w:rFonts w:ascii="Tahoma" w:eastAsia="PMingLiU" w:hAnsi="Tahoma" w:cs="Tahoma"/>
      <w:snapToGrid/>
      <w:sz w:val="16"/>
      <w:szCs w:val="16"/>
      <w:lang w:val="en-GB" w:eastAsia="zh-TW"/>
    </w:rPr>
  </w:style>
  <w:style w:type="character" w:customStyle="1" w:styleId="BalloonTextChar">
    <w:name w:val="Balloon Text Char"/>
    <w:basedOn w:val="DefaultParagraphFont"/>
    <w:link w:val="BalloonText"/>
    <w:semiHidden/>
    <w:rsid w:val="00275CBD"/>
    <w:rPr>
      <w:rFonts w:ascii="Tahoma" w:eastAsia="PMingLiU" w:hAnsi="Tahoma" w:cs="Tahoma"/>
      <w:sz w:val="16"/>
      <w:szCs w:val="16"/>
      <w:lang w:val="en-GB" w:eastAsia="zh-TW"/>
    </w:rPr>
  </w:style>
  <w:style w:type="paragraph" w:styleId="NormalWeb">
    <w:name w:val="Normal (Web)"/>
    <w:basedOn w:val="Normal"/>
    <w:rsid w:val="00275CBD"/>
    <w:pPr>
      <w:widowControl/>
      <w:suppressAutoHyphens w:val="0"/>
      <w:spacing w:before="100" w:beforeAutospacing="1" w:after="100" w:afterAutospacing="1"/>
      <w:jc w:val="left"/>
    </w:pPr>
    <w:rPr>
      <w:snapToGrid/>
      <w:sz w:val="24"/>
    </w:rPr>
  </w:style>
  <w:style w:type="character" w:customStyle="1" w:styleId="BoldUnderline">
    <w:name w:val="Bold Underline"/>
    <w:basedOn w:val="DefaultParagraphFont"/>
    <w:rsid w:val="00275CBD"/>
    <w:rPr>
      <w:b/>
      <w:bCs/>
      <w:u w:val="single"/>
    </w:rPr>
  </w:style>
  <w:style w:type="paragraph" w:customStyle="1" w:styleId="CentredJust">
    <w:name w:val="CentredJust"/>
    <w:basedOn w:val="Normal"/>
    <w:rsid w:val="00275CBD"/>
    <w:pPr>
      <w:widowControl/>
      <w:suppressAutoHyphens w:val="0"/>
      <w:spacing w:before="120"/>
      <w:jc w:val="center"/>
    </w:pPr>
    <w:rPr>
      <w:noProof/>
      <w:snapToGrid/>
      <w:sz w:val="22"/>
      <w:szCs w:val="22"/>
      <w:lang w:val="en-GB" w:eastAsia="zh-TW"/>
    </w:rPr>
  </w:style>
  <w:style w:type="paragraph" w:customStyle="1" w:styleId="Pieddepage">
    <w:name w:val="Pied de page"/>
    <w:rsid w:val="00275CBD"/>
    <w:pPr>
      <w:widowControl w:val="0"/>
      <w:tabs>
        <w:tab w:val="left" w:pos="360"/>
        <w:tab w:val="center" w:pos="4896"/>
        <w:tab w:val="right" w:pos="9432"/>
      </w:tabs>
      <w:suppressAutoHyphens/>
    </w:pPr>
    <w:rPr>
      <w:rFonts w:ascii="Courier" w:eastAsia="SimSun" w:hAnsi="Courier"/>
      <w:lang w:val="en-US" w:eastAsia="en-US"/>
    </w:rPr>
  </w:style>
  <w:style w:type="paragraph" w:customStyle="1" w:styleId="Default">
    <w:name w:val="Default"/>
    <w:rsid w:val="00275CBD"/>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BodyText16">
    <w:name w:val="Body Text 16"/>
    <w:basedOn w:val="Default"/>
    <w:next w:val="Default"/>
    <w:rsid w:val="00275CBD"/>
    <w:pPr>
      <w:spacing w:before="60" w:after="60"/>
    </w:pPr>
    <w:rPr>
      <w:color w:val="auto"/>
    </w:rPr>
  </w:style>
  <w:style w:type="paragraph" w:customStyle="1" w:styleId="Base">
    <w:name w:val="Base"/>
    <w:rsid w:val="00275CBD"/>
    <w:pPr>
      <w:overflowPunct w:val="0"/>
      <w:autoSpaceDE w:val="0"/>
      <w:autoSpaceDN w:val="0"/>
      <w:adjustRightInd w:val="0"/>
      <w:spacing w:after="200" w:line="200" w:lineRule="atLeast"/>
      <w:jc w:val="both"/>
      <w:textAlignment w:val="baseline"/>
    </w:pPr>
    <w:rPr>
      <w:rFonts w:ascii="Garamond" w:eastAsia="Times New Roman" w:hAnsi="Garamond"/>
      <w:noProof/>
      <w:sz w:val="22"/>
      <w:szCs w:val="22"/>
      <w:lang w:val="en-US" w:eastAsia="en-US"/>
    </w:rPr>
  </w:style>
  <w:style w:type="paragraph" w:customStyle="1" w:styleId="pBase">
    <w:name w:val="p_Base"/>
    <w:next w:val="Normal"/>
    <w:rsid w:val="00275CBD"/>
    <w:pPr>
      <w:overflowPunct w:val="0"/>
      <w:autoSpaceDE w:val="0"/>
      <w:autoSpaceDN w:val="0"/>
      <w:adjustRightInd w:val="0"/>
      <w:spacing w:after="200" w:line="200" w:lineRule="atLeast"/>
      <w:ind w:left="425" w:hanging="425"/>
      <w:jc w:val="both"/>
      <w:textAlignment w:val="baseline"/>
    </w:pPr>
    <w:rPr>
      <w:rFonts w:ascii="Garamond" w:eastAsia="Times New Roman" w:hAnsi="Garamond"/>
      <w:noProof/>
      <w:sz w:val="22"/>
      <w:szCs w:val="22"/>
      <w:lang w:val="en-US" w:eastAsia="en-US"/>
    </w:rPr>
  </w:style>
  <w:style w:type="paragraph" w:customStyle="1" w:styleId="pBase1">
    <w:name w:val="p_Base1"/>
    <w:next w:val="Normal"/>
    <w:rsid w:val="00275CBD"/>
    <w:pPr>
      <w:overflowPunct w:val="0"/>
      <w:autoSpaceDE w:val="0"/>
      <w:autoSpaceDN w:val="0"/>
      <w:adjustRightInd w:val="0"/>
      <w:spacing w:after="200" w:line="200" w:lineRule="atLeast"/>
      <w:ind w:left="850" w:hanging="425"/>
      <w:jc w:val="both"/>
      <w:textAlignment w:val="baseline"/>
    </w:pPr>
    <w:rPr>
      <w:rFonts w:ascii="Garamond" w:eastAsia="Times New Roman" w:hAnsi="Garamond"/>
      <w:noProof/>
      <w:sz w:val="22"/>
      <w:szCs w:val="22"/>
      <w:lang w:val="en-US" w:eastAsia="en-US"/>
    </w:rPr>
  </w:style>
  <w:style w:type="paragraph" w:customStyle="1" w:styleId="BodyTextIndenta">
    <w:name w:val="Body Text Indent a)"/>
    <w:basedOn w:val="Default"/>
    <w:next w:val="Default"/>
    <w:rsid w:val="00275CBD"/>
    <w:pPr>
      <w:spacing w:before="60" w:after="60"/>
    </w:pPr>
    <w:rPr>
      <w:color w:val="auto"/>
    </w:rPr>
  </w:style>
  <w:style w:type="character" w:customStyle="1" w:styleId="Document8">
    <w:name w:val="Document 8"/>
    <w:basedOn w:val="DefaultParagraphFont"/>
    <w:rsid w:val="00275CBD"/>
  </w:style>
  <w:style w:type="character" w:customStyle="1" w:styleId="Document4">
    <w:name w:val="Document 4"/>
    <w:basedOn w:val="DefaultParagraphFont"/>
    <w:rsid w:val="00275CBD"/>
    <w:rPr>
      <w:b/>
      <w:i/>
      <w:sz w:val="24"/>
    </w:rPr>
  </w:style>
  <w:style w:type="character" w:customStyle="1" w:styleId="Document6">
    <w:name w:val="Document 6"/>
    <w:basedOn w:val="DefaultParagraphFont"/>
    <w:rsid w:val="00275CBD"/>
  </w:style>
  <w:style w:type="character" w:customStyle="1" w:styleId="Document5">
    <w:name w:val="Document 5"/>
    <w:basedOn w:val="DefaultParagraphFont"/>
    <w:rsid w:val="00275CBD"/>
  </w:style>
  <w:style w:type="character" w:customStyle="1" w:styleId="Document2">
    <w:name w:val="Document 2"/>
    <w:basedOn w:val="DefaultParagraphFont"/>
    <w:rsid w:val="00275CBD"/>
    <w:rPr>
      <w:rFonts w:ascii="Courier" w:hAnsi="Courier"/>
      <w:noProof w:val="0"/>
      <w:sz w:val="24"/>
      <w:lang w:val="en-US"/>
    </w:rPr>
  </w:style>
  <w:style w:type="character" w:customStyle="1" w:styleId="Document7">
    <w:name w:val="Document 7"/>
    <w:basedOn w:val="DefaultParagraphFont"/>
    <w:rsid w:val="00275CBD"/>
  </w:style>
  <w:style w:type="character" w:customStyle="1" w:styleId="Bibliogrphy">
    <w:name w:val="Bibliogrphy"/>
    <w:basedOn w:val="DefaultParagraphFont"/>
    <w:rsid w:val="00275CBD"/>
  </w:style>
  <w:style w:type="character" w:customStyle="1" w:styleId="RightPar1">
    <w:name w:val="Right Par 1"/>
    <w:basedOn w:val="DefaultParagraphFont"/>
    <w:rsid w:val="00275CBD"/>
  </w:style>
  <w:style w:type="character" w:customStyle="1" w:styleId="RightPar2">
    <w:name w:val="Right Par 2"/>
    <w:basedOn w:val="DefaultParagraphFont"/>
    <w:rsid w:val="00275CBD"/>
  </w:style>
  <w:style w:type="character" w:customStyle="1" w:styleId="Document3">
    <w:name w:val="Document 3"/>
    <w:basedOn w:val="DefaultParagraphFont"/>
    <w:rsid w:val="00275CBD"/>
    <w:rPr>
      <w:rFonts w:ascii="Courier" w:hAnsi="Courier"/>
      <w:noProof w:val="0"/>
      <w:sz w:val="24"/>
      <w:lang w:val="en-US"/>
    </w:rPr>
  </w:style>
  <w:style w:type="character" w:customStyle="1" w:styleId="RightPar3">
    <w:name w:val="Right Par 3"/>
    <w:basedOn w:val="DefaultParagraphFont"/>
    <w:rsid w:val="00275CBD"/>
  </w:style>
  <w:style w:type="character" w:customStyle="1" w:styleId="RightPar4">
    <w:name w:val="Right Par 4"/>
    <w:basedOn w:val="DefaultParagraphFont"/>
    <w:rsid w:val="00275CBD"/>
  </w:style>
  <w:style w:type="character" w:customStyle="1" w:styleId="RightPar5">
    <w:name w:val="Right Par 5"/>
    <w:basedOn w:val="DefaultParagraphFont"/>
    <w:rsid w:val="00275CBD"/>
  </w:style>
  <w:style w:type="character" w:customStyle="1" w:styleId="RightPar6">
    <w:name w:val="Right Par 6"/>
    <w:basedOn w:val="DefaultParagraphFont"/>
    <w:rsid w:val="00275CBD"/>
  </w:style>
  <w:style w:type="character" w:customStyle="1" w:styleId="RightPar7">
    <w:name w:val="Right Par 7"/>
    <w:basedOn w:val="DefaultParagraphFont"/>
    <w:rsid w:val="00275CBD"/>
  </w:style>
  <w:style w:type="character" w:customStyle="1" w:styleId="RightPar8">
    <w:name w:val="Right Par 8"/>
    <w:basedOn w:val="DefaultParagraphFont"/>
    <w:rsid w:val="00275CBD"/>
  </w:style>
  <w:style w:type="paragraph" w:customStyle="1" w:styleId="Document1">
    <w:name w:val="Document 1"/>
    <w:rsid w:val="00275CBD"/>
    <w:pPr>
      <w:keepNext/>
      <w:keepLines/>
      <w:tabs>
        <w:tab w:val="left" w:pos="-720"/>
      </w:tabs>
      <w:suppressAutoHyphens/>
    </w:pPr>
    <w:rPr>
      <w:rFonts w:ascii="Courier" w:eastAsia="Times New Roman" w:hAnsi="Courier"/>
      <w:sz w:val="24"/>
      <w:lang w:val="en-US" w:eastAsia="en-GB"/>
    </w:rPr>
  </w:style>
  <w:style w:type="character" w:customStyle="1" w:styleId="TechInit">
    <w:name w:val="Tech Init"/>
    <w:basedOn w:val="DefaultParagraphFont"/>
    <w:rsid w:val="00275CBD"/>
    <w:rPr>
      <w:rFonts w:ascii="Courier" w:hAnsi="Courier"/>
      <w:noProof w:val="0"/>
      <w:sz w:val="24"/>
      <w:lang w:val="en-US"/>
    </w:rPr>
  </w:style>
  <w:style w:type="character" w:customStyle="1" w:styleId="Technical5">
    <w:name w:val="Technical 5"/>
    <w:basedOn w:val="DefaultParagraphFont"/>
    <w:rsid w:val="00275CBD"/>
  </w:style>
  <w:style w:type="character" w:customStyle="1" w:styleId="Technical6">
    <w:name w:val="Technical 6"/>
    <w:basedOn w:val="DefaultParagraphFont"/>
    <w:rsid w:val="00275CBD"/>
  </w:style>
  <w:style w:type="character" w:customStyle="1" w:styleId="Technical2">
    <w:name w:val="Technical 2"/>
    <w:basedOn w:val="DefaultParagraphFont"/>
    <w:rsid w:val="00275CBD"/>
    <w:rPr>
      <w:rFonts w:ascii="Courier" w:hAnsi="Courier"/>
      <w:noProof w:val="0"/>
      <w:sz w:val="24"/>
      <w:lang w:val="en-US"/>
    </w:rPr>
  </w:style>
  <w:style w:type="character" w:customStyle="1" w:styleId="Technical3">
    <w:name w:val="Technical 3"/>
    <w:basedOn w:val="DefaultParagraphFont"/>
    <w:rsid w:val="00275CBD"/>
    <w:rPr>
      <w:rFonts w:ascii="Courier" w:hAnsi="Courier"/>
      <w:noProof w:val="0"/>
      <w:sz w:val="24"/>
      <w:lang w:val="en-US"/>
    </w:rPr>
  </w:style>
  <w:style w:type="character" w:customStyle="1" w:styleId="Technical4">
    <w:name w:val="Technical 4"/>
    <w:basedOn w:val="DefaultParagraphFont"/>
    <w:rsid w:val="00275CBD"/>
  </w:style>
  <w:style w:type="character" w:customStyle="1" w:styleId="Technical1">
    <w:name w:val="Technical 1"/>
    <w:basedOn w:val="DefaultParagraphFont"/>
    <w:rsid w:val="00275CBD"/>
    <w:rPr>
      <w:rFonts w:ascii="Courier" w:hAnsi="Courier"/>
      <w:noProof w:val="0"/>
      <w:sz w:val="24"/>
      <w:lang w:val="en-US"/>
    </w:rPr>
  </w:style>
  <w:style w:type="character" w:customStyle="1" w:styleId="Technical7">
    <w:name w:val="Technical 7"/>
    <w:basedOn w:val="DefaultParagraphFont"/>
    <w:rsid w:val="00275CBD"/>
  </w:style>
  <w:style w:type="character" w:customStyle="1" w:styleId="Technical8">
    <w:name w:val="Technical 8"/>
    <w:basedOn w:val="DefaultParagraphFont"/>
    <w:rsid w:val="00275CBD"/>
  </w:style>
  <w:style w:type="character" w:customStyle="1" w:styleId="DocInit">
    <w:name w:val="Doc Init"/>
    <w:basedOn w:val="DefaultParagraphFont"/>
    <w:rsid w:val="00275CBD"/>
  </w:style>
  <w:style w:type="character" w:customStyle="1" w:styleId="a1stpara">
    <w:name w:val="a1st para"/>
    <w:basedOn w:val="DefaultParagraphFont"/>
    <w:rsid w:val="00275CBD"/>
  </w:style>
  <w:style w:type="paragraph" w:customStyle="1" w:styleId="progtoc">
    <w:name w:val="prog toc"/>
    <w:rsid w:val="00275CBD"/>
    <w:pPr>
      <w:keepNext/>
      <w:keepLines/>
      <w:tabs>
        <w:tab w:val="left" w:pos="-720"/>
      </w:tabs>
      <w:suppressAutoHyphens/>
    </w:pPr>
    <w:rPr>
      <w:rFonts w:ascii="Courier" w:eastAsia="Times New Roman" w:hAnsi="Courier"/>
      <w:sz w:val="24"/>
      <w:lang w:val="en-US" w:eastAsia="en-GB"/>
    </w:rPr>
  </w:style>
  <w:style w:type="character" w:customStyle="1" w:styleId="a4thpara">
    <w:name w:val="a4th para"/>
    <w:basedOn w:val="DefaultParagraphFont"/>
    <w:rsid w:val="00275CBD"/>
    <w:rPr>
      <w:b/>
      <w:sz w:val="24"/>
      <w:u w:val="single"/>
    </w:rPr>
  </w:style>
  <w:style w:type="character" w:customStyle="1" w:styleId="a5thpara">
    <w:name w:val="a5th para"/>
    <w:basedOn w:val="DefaultParagraphFont"/>
    <w:rsid w:val="00275CBD"/>
  </w:style>
  <w:style w:type="character" w:customStyle="1" w:styleId="a2ndpara">
    <w:name w:val="a2nd para"/>
    <w:basedOn w:val="DefaultParagraphFont"/>
    <w:rsid w:val="00275CBD"/>
  </w:style>
  <w:style w:type="character" w:customStyle="1" w:styleId="a3rdpara">
    <w:name w:val="a3rd para"/>
    <w:basedOn w:val="DefaultParagraphFont"/>
    <w:rsid w:val="00275CBD"/>
  </w:style>
  <w:style w:type="character" w:customStyle="1" w:styleId="ch11">
    <w:name w:val="ch1 1"/>
    <w:basedOn w:val="DefaultParagraphFont"/>
    <w:rsid w:val="00275CBD"/>
  </w:style>
  <w:style w:type="character" w:customStyle="1" w:styleId="ch21">
    <w:name w:val="ch2 1"/>
    <w:basedOn w:val="DefaultParagraphFont"/>
    <w:rsid w:val="00275CBD"/>
  </w:style>
  <w:style w:type="paragraph" w:customStyle="1" w:styleId="Footnoterefer">
    <w:name w:val="Footnote refer"/>
    <w:rsid w:val="00275CBD"/>
    <w:pPr>
      <w:suppressAutoHyphens/>
    </w:pPr>
    <w:rPr>
      <w:rFonts w:ascii="Goudy Old Style" w:eastAsia="Times New Roman" w:hAnsi="Goudy Old Style"/>
      <w:sz w:val="18"/>
      <w:vertAlign w:val="superscript"/>
      <w:lang w:val="en-US" w:eastAsia="en-GB"/>
    </w:rPr>
  </w:style>
  <w:style w:type="paragraph" w:customStyle="1" w:styleId="FootnoteText1">
    <w:name w:val="Footnote Text1"/>
    <w:rsid w:val="00275CBD"/>
    <w:pPr>
      <w:suppressAutoHyphens/>
    </w:pPr>
    <w:rPr>
      <w:rFonts w:ascii="Goudy Old Style" w:eastAsia="Times New Roman" w:hAnsi="Goudy Old Style"/>
      <w:lang w:val="en-US" w:eastAsia="en-GB"/>
    </w:rPr>
  </w:style>
  <w:style w:type="character" w:customStyle="1" w:styleId="-1">
    <w:name w:val="- 1"/>
    <w:basedOn w:val="DefaultParagraphFont"/>
    <w:rsid w:val="00275CBD"/>
  </w:style>
  <w:style w:type="character" w:customStyle="1" w:styleId="--1">
    <w:name w:val="-- 1"/>
    <w:basedOn w:val="DefaultParagraphFont"/>
    <w:rsid w:val="00275CBD"/>
  </w:style>
  <w:style w:type="character" w:customStyle="1" w:styleId="z-DSTbox">
    <w:name w:val="z-DSTbox"/>
    <w:basedOn w:val="DefaultParagraphFont"/>
    <w:rsid w:val="00275CBD"/>
  </w:style>
  <w:style w:type="character" w:customStyle="1" w:styleId="z-setup-4a">
    <w:name w:val="z-setup-4a"/>
    <w:basedOn w:val="DefaultParagraphFont"/>
    <w:rsid w:val="00275CBD"/>
    <w:rPr>
      <w:rFonts w:ascii="Courier" w:hAnsi="Courier"/>
      <w:noProof w:val="0"/>
      <w:sz w:val="24"/>
      <w:lang w:val="en-US"/>
    </w:rPr>
  </w:style>
  <w:style w:type="character" w:customStyle="1" w:styleId="z-SETUP-3">
    <w:name w:val="z-SETUP-3"/>
    <w:basedOn w:val="DefaultParagraphFont"/>
    <w:rsid w:val="00275CBD"/>
    <w:rPr>
      <w:rFonts w:ascii="Courier" w:hAnsi="Courier"/>
      <w:noProof w:val="0"/>
      <w:sz w:val="24"/>
      <w:lang w:val="en-US"/>
    </w:rPr>
  </w:style>
  <w:style w:type="character" w:customStyle="1" w:styleId="SuppressAB">
    <w:name w:val="SuppressA/B"/>
    <w:basedOn w:val="DefaultParagraphFont"/>
    <w:rsid w:val="00275CBD"/>
    <w:rPr>
      <w:rFonts w:ascii="Courier" w:hAnsi="Courier"/>
      <w:noProof w:val="0"/>
      <w:sz w:val="24"/>
      <w:lang w:val="en-US"/>
    </w:rPr>
  </w:style>
  <w:style w:type="paragraph" w:customStyle="1" w:styleId="TBL-COLMNhd">
    <w:name w:val="TBL-COLMNhd"/>
    <w:rsid w:val="00275CBD"/>
    <w:pPr>
      <w:tabs>
        <w:tab w:val="left" w:pos="-720"/>
      </w:tabs>
      <w:suppressAutoHyphens/>
      <w:spacing w:line="210" w:lineRule="exact"/>
    </w:pPr>
    <w:rPr>
      <w:rFonts w:ascii="Bookman" w:eastAsia="Times New Roman" w:hAnsi="Bookman"/>
      <w:b/>
      <w:sz w:val="16"/>
      <w:lang w:val="en-US" w:eastAsia="en-GB"/>
    </w:rPr>
  </w:style>
  <w:style w:type="character" w:customStyle="1" w:styleId="HangINDENT">
    <w:name w:val="HangINDENT"/>
    <w:basedOn w:val="DefaultParagraphFont"/>
    <w:rsid w:val="00275CBD"/>
  </w:style>
  <w:style w:type="character" w:customStyle="1" w:styleId="z-SETUP-2">
    <w:name w:val="z-SETUP-2"/>
    <w:basedOn w:val="DefaultParagraphFont"/>
    <w:rsid w:val="00275CBD"/>
    <w:rPr>
      <w:rFonts w:ascii="Courier" w:hAnsi="Courier"/>
      <w:noProof w:val="0"/>
      <w:sz w:val="24"/>
      <w:lang w:val="en-US"/>
    </w:rPr>
  </w:style>
  <w:style w:type="character" w:customStyle="1" w:styleId="z-SETUP-1">
    <w:name w:val="z-SETUP-1"/>
    <w:basedOn w:val="DefaultParagraphFont"/>
    <w:rsid w:val="00275CBD"/>
    <w:rPr>
      <w:rFonts w:ascii="Courier" w:hAnsi="Courier"/>
      <w:noProof w:val="0"/>
      <w:sz w:val="24"/>
      <w:lang w:val="en-US"/>
    </w:rPr>
  </w:style>
  <w:style w:type="character" w:customStyle="1" w:styleId="z-DClogo">
    <w:name w:val="z-DClogo"/>
    <w:basedOn w:val="DefaultParagraphFont"/>
    <w:rsid w:val="00275CBD"/>
    <w:rPr>
      <w:rFonts w:ascii="Courier" w:hAnsi="Courier"/>
      <w:noProof w:val="0"/>
      <w:sz w:val="24"/>
      <w:lang w:val="en-US"/>
    </w:rPr>
  </w:style>
  <w:style w:type="paragraph" w:customStyle="1" w:styleId="TABs">
    <w:name w:val="TABs"/>
    <w:rsid w:val="00275CBD"/>
    <w:pPr>
      <w:tabs>
        <w:tab w:val="left" w:pos="0"/>
        <w:tab w:val="left" w:pos="487"/>
        <w:tab w:val="left" w:pos="635"/>
        <w:tab w:val="left" w:pos="827"/>
        <w:tab w:val="left" w:pos="965"/>
        <w:tab w:val="left" w:pos="1425"/>
        <w:tab w:val="left" w:pos="1653"/>
        <w:tab w:val="left" w:pos="1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s>
      <w:suppressAutoHyphens/>
    </w:pPr>
    <w:rPr>
      <w:rFonts w:ascii="Courier" w:eastAsia="Times New Roman" w:hAnsi="Courier"/>
      <w:sz w:val="24"/>
      <w:lang w:val="en-US" w:eastAsia="en-GB"/>
    </w:rPr>
  </w:style>
  <w:style w:type="character" w:customStyle="1" w:styleId="x-para2">
    <w:name w:val="x-para# 2"/>
    <w:basedOn w:val="DefaultParagraphFont"/>
    <w:rsid w:val="00275CBD"/>
  </w:style>
  <w:style w:type="character" w:customStyle="1" w:styleId="x-para4">
    <w:name w:val="x-para# 4"/>
    <w:basedOn w:val="DefaultParagraphFont"/>
    <w:rsid w:val="00275CBD"/>
  </w:style>
  <w:style w:type="character" w:customStyle="1" w:styleId="x-para3">
    <w:name w:val="x-para# 3"/>
    <w:basedOn w:val="DefaultParagraphFont"/>
    <w:rsid w:val="00275CBD"/>
  </w:style>
  <w:style w:type="character" w:customStyle="1" w:styleId="x-para1">
    <w:name w:val="x-para# 1"/>
    <w:basedOn w:val="DefaultParagraphFont"/>
    <w:rsid w:val="00275CBD"/>
  </w:style>
  <w:style w:type="character" w:customStyle="1" w:styleId="x-para5">
    <w:name w:val="x-para# 5"/>
    <w:basedOn w:val="DefaultParagraphFont"/>
    <w:rsid w:val="00275CBD"/>
  </w:style>
  <w:style w:type="character" w:customStyle="1" w:styleId="x-para7">
    <w:name w:val="x-para# 7"/>
    <w:basedOn w:val="DefaultParagraphFont"/>
    <w:rsid w:val="00275CBD"/>
  </w:style>
  <w:style w:type="character" w:customStyle="1" w:styleId="x-para6">
    <w:name w:val="x-para# 6"/>
    <w:basedOn w:val="DefaultParagraphFont"/>
    <w:rsid w:val="00275CBD"/>
  </w:style>
  <w:style w:type="paragraph" w:customStyle="1" w:styleId="z-INFOtbl">
    <w:name w:val="z-INFOtbl"/>
    <w:rsid w:val="00275CBD"/>
    <w:pPr>
      <w:tabs>
        <w:tab w:val="left" w:pos="-720"/>
      </w:tabs>
      <w:suppressAutoHyphens/>
      <w:spacing w:line="280" w:lineRule="exact"/>
      <w:ind w:left="102" w:right="131"/>
    </w:pPr>
    <w:rPr>
      <w:rFonts w:ascii="Bookman" w:eastAsia="Times New Roman" w:hAnsi="Bookman"/>
      <w:sz w:val="24"/>
      <w:lang w:val="en-US" w:eastAsia="en-GB"/>
    </w:rPr>
  </w:style>
  <w:style w:type="character" w:customStyle="1" w:styleId="z-DSTbox-2">
    <w:name w:val="z-DSTbox-2"/>
    <w:basedOn w:val="DefaultParagraphFont"/>
    <w:rsid w:val="00275CBD"/>
    <w:rPr>
      <w:rFonts w:ascii="Courier" w:hAnsi="Courier"/>
      <w:noProof w:val="0"/>
      <w:sz w:val="24"/>
      <w:lang w:val="en-US"/>
    </w:rPr>
  </w:style>
  <w:style w:type="character" w:customStyle="1" w:styleId="bullet">
    <w:name w:val="_bullet"/>
    <w:basedOn w:val="DefaultParagraphFont"/>
    <w:rsid w:val="00275CBD"/>
  </w:style>
  <w:style w:type="character" w:customStyle="1" w:styleId="dash">
    <w:name w:val="_dash"/>
    <w:basedOn w:val="DefaultParagraphFont"/>
    <w:rsid w:val="00275CBD"/>
  </w:style>
  <w:style w:type="character" w:customStyle="1" w:styleId="-t5">
    <w:name w:val="-t5"/>
    <w:basedOn w:val="DefaultParagraphFont"/>
    <w:rsid w:val="00275CBD"/>
    <w:rPr>
      <w:rFonts w:ascii="Courier" w:hAnsi="Courier"/>
      <w:b/>
      <w:i/>
      <w:noProof w:val="0"/>
      <w:sz w:val="24"/>
      <w:lang w:val="en-US"/>
    </w:rPr>
  </w:style>
  <w:style w:type="character" w:customStyle="1" w:styleId="x-para8">
    <w:name w:val="x-para# 8"/>
    <w:basedOn w:val="DefaultParagraphFont"/>
    <w:rsid w:val="00275CBD"/>
  </w:style>
  <w:style w:type="character" w:customStyle="1" w:styleId="-2">
    <w:name w:val="- 2"/>
    <w:basedOn w:val="DefaultParagraphFont"/>
    <w:rsid w:val="00275CBD"/>
    <w:rPr>
      <w:rFonts w:ascii="Courier" w:hAnsi="Courier"/>
      <w:noProof w:val="0"/>
      <w:sz w:val="24"/>
      <w:lang w:val="en-US"/>
    </w:rPr>
  </w:style>
  <w:style w:type="character" w:customStyle="1" w:styleId="-3">
    <w:name w:val="- 3"/>
    <w:basedOn w:val="DefaultParagraphFont"/>
    <w:rsid w:val="00275CBD"/>
    <w:rPr>
      <w:rFonts w:ascii="Courier" w:hAnsi="Courier"/>
      <w:noProof w:val="0"/>
      <w:sz w:val="24"/>
      <w:lang w:val="en-US"/>
    </w:rPr>
  </w:style>
  <w:style w:type="character" w:customStyle="1" w:styleId="-4">
    <w:name w:val="- 4"/>
    <w:basedOn w:val="DefaultParagraphFont"/>
    <w:rsid w:val="00275CBD"/>
    <w:rPr>
      <w:rFonts w:ascii="Courier" w:hAnsi="Courier"/>
      <w:noProof w:val="0"/>
      <w:sz w:val="24"/>
      <w:lang w:val="en-US"/>
    </w:rPr>
  </w:style>
  <w:style w:type="character" w:customStyle="1" w:styleId="-5">
    <w:name w:val="- 5"/>
    <w:basedOn w:val="DefaultParagraphFont"/>
    <w:rsid w:val="00275CBD"/>
    <w:rPr>
      <w:rFonts w:ascii="Courier" w:hAnsi="Courier"/>
      <w:noProof w:val="0"/>
      <w:sz w:val="24"/>
      <w:lang w:val="en-US"/>
    </w:rPr>
  </w:style>
  <w:style w:type="character" w:customStyle="1" w:styleId="-7">
    <w:name w:val="- 7"/>
    <w:basedOn w:val="DefaultParagraphFont"/>
    <w:rsid w:val="00275CBD"/>
    <w:rPr>
      <w:rFonts w:ascii="Courier" w:hAnsi="Courier"/>
      <w:noProof w:val="0"/>
      <w:sz w:val="24"/>
      <w:lang w:val="en-US"/>
    </w:rPr>
  </w:style>
  <w:style w:type="character" w:customStyle="1" w:styleId="-8">
    <w:name w:val="- 8"/>
    <w:basedOn w:val="DefaultParagraphFont"/>
    <w:rsid w:val="00275CBD"/>
    <w:rPr>
      <w:rFonts w:ascii="Courier" w:hAnsi="Courier"/>
      <w:noProof w:val="0"/>
      <w:sz w:val="24"/>
      <w:lang w:val="en-US"/>
    </w:rPr>
  </w:style>
  <w:style w:type="character" w:customStyle="1" w:styleId="-6">
    <w:name w:val="- 6"/>
    <w:basedOn w:val="DefaultParagraphFont"/>
    <w:rsid w:val="00275CBD"/>
  </w:style>
  <w:style w:type="paragraph" w:customStyle="1" w:styleId="TBL-layout">
    <w:name w:val="TBL-layout"/>
    <w:rsid w:val="00275CBD"/>
    <w:pPr>
      <w:tabs>
        <w:tab w:val="left" w:pos="-720"/>
      </w:tabs>
      <w:suppressAutoHyphens/>
      <w:spacing w:line="210" w:lineRule="exact"/>
    </w:pPr>
    <w:rPr>
      <w:rFonts w:ascii="Bookman" w:eastAsia="Times New Roman" w:hAnsi="Bookman"/>
      <w:sz w:val="18"/>
      <w:lang w:val="en-US" w:eastAsia="en-GB"/>
    </w:rPr>
  </w:style>
  <w:style w:type="paragraph" w:customStyle="1" w:styleId="x-para-ON">
    <w:name w:val="x-para#-ON"/>
    <w:rsid w:val="00275CBD"/>
    <w:pPr>
      <w:tabs>
        <w:tab w:val="left" w:pos="0"/>
        <w:tab w:val="left" w:pos="487"/>
        <w:tab w:val="left" w:pos="635"/>
        <w:tab w:val="left" w:pos="827"/>
        <w:tab w:val="left" w:pos="965"/>
        <w:tab w:val="left" w:pos="1425"/>
        <w:tab w:val="left" w:pos="1653"/>
        <w:tab w:val="left" w:pos="1963"/>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s>
      <w:suppressAutoHyphens/>
    </w:pPr>
    <w:rPr>
      <w:rFonts w:ascii="Courier" w:eastAsia="Times New Roman" w:hAnsi="Courier"/>
      <w:sz w:val="24"/>
      <w:lang w:val="en-US" w:eastAsia="en-GB"/>
    </w:rPr>
  </w:style>
  <w:style w:type="paragraph" w:customStyle="1" w:styleId="boxTXT-line">
    <w:name w:val="boxTXT-line"/>
    <w:rsid w:val="00275CBD"/>
    <w:pPr>
      <w:tabs>
        <w:tab w:val="left" w:pos="-720"/>
      </w:tabs>
      <w:suppressAutoHyphens/>
      <w:spacing w:before="116"/>
    </w:pPr>
    <w:rPr>
      <w:rFonts w:ascii="Courier" w:eastAsia="Times New Roman" w:hAnsi="Courier"/>
      <w:sz w:val="24"/>
      <w:lang w:val="en-US" w:eastAsia="en-GB"/>
    </w:rPr>
  </w:style>
  <w:style w:type="character" w:customStyle="1" w:styleId="a2ParLCols">
    <w:name w:val="a2 ParL Cols"/>
    <w:basedOn w:val="DefaultParagraphFont"/>
    <w:rsid w:val="00275CBD"/>
    <w:rPr>
      <w:rFonts w:ascii="Courier" w:hAnsi="Courier"/>
      <w:noProof w:val="0"/>
      <w:sz w:val="24"/>
      <w:lang w:val="en-US"/>
    </w:rPr>
  </w:style>
  <w:style w:type="paragraph" w:customStyle="1" w:styleId="boxTXT">
    <w:name w:val="boxTXT"/>
    <w:rsid w:val="00275CBD"/>
    <w:pPr>
      <w:tabs>
        <w:tab w:val="left" w:pos="-720"/>
      </w:tabs>
      <w:suppressAutoHyphens/>
      <w:spacing w:line="238" w:lineRule="exact"/>
      <w:jc w:val="both"/>
    </w:pPr>
    <w:rPr>
      <w:rFonts w:ascii="CG Times" w:eastAsia="Times New Roman" w:hAnsi="CG Times"/>
      <w:spacing w:val="-2"/>
      <w:sz w:val="19"/>
      <w:lang w:val="en-US" w:eastAsia="en-GB"/>
    </w:rPr>
  </w:style>
  <w:style w:type="character" w:customStyle="1" w:styleId="a2NewsCols">
    <w:name w:val="a2 News Cols"/>
    <w:basedOn w:val="DefaultParagraphFont"/>
    <w:rsid w:val="00275CBD"/>
    <w:rPr>
      <w:rFonts w:ascii="Courier" w:hAnsi="Courier"/>
      <w:noProof w:val="0"/>
      <w:sz w:val="24"/>
      <w:lang w:val="en-US"/>
    </w:rPr>
  </w:style>
  <w:style w:type="character" w:customStyle="1" w:styleId="SmallFONT">
    <w:name w:val="SmallFONT"/>
    <w:basedOn w:val="DefaultParagraphFont"/>
    <w:rsid w:val="00275CBD"/>
    <w:rPr>
      <w:rFonts w:ascii="CG Times" w:hAnsi="CG Times"/>
      <w:noProof w:val="0"/>
      <w:sz w:val="17"/>
      <w:lang w:val="en-US"/>
    </w:rPr>
  </w:style>
  <w:style w:type="paragraph" w:customStyle="1" w:styleId="-t2">
    <w:name w:val="-t2"/>
    <w:rsid w:val="00275CBD"/>
    <w:pPr>
      <w:tabs>
        <w:tab w:val="left" w:pos="-720"/>
      </w:tabs>
      <w:suppressAutoHyphens/>
      <w:spacing w:line="280" w:lineRule="exact"/>
      <w:jc w:val="center"/>
    </w:pPr>
    <w:rPr>
      <w:rFonts w:ascii="Bookman" w:eastAsia="Times New Roman" w:hAnsi="Bookman"/>
      <w:b/>
      <w:lang w:val="en-US" w:eastAsia="en-GB"/>
    </w:rPr>
  </w:style>
  <w:style w:type="paragraph" w:customStyle="1" w:styleId="-t4">
    <w:name w:val="-t4"/>
    <w:rsid w:val="00275CBD"/>
    <w:pPr>
      <w:tabs>
        <w:tab w:val="left" w:pos="-720"/>
      </w:tabs>
      <w:suppressAutoHyphens/>
      <w:spacing w:line="277" w:lineRule="exact"/>
      <w:jc w:val="center"/>
    </w:pPr>
    <w:rPr>
      <w:rFonts w:ascii="Bookman" w:eastAsia="Times New Roman" w:hAnsi="Bookman"/>
      <w:i/>
      <w:lang w:val="en-US" w:eastAsia="en-GB"/>
    </w:rPr>
  </w:style>
  <w:style w:type="character" w:customStyle="1" w:styleId="y-CNF-ESP">
    <w:name w:val="y-CNF-ESP"/>
    <w:basedOn w:val="DefaultParagraphFont"/>
    <w:rsid w:val="00275CBD"/>
    <w:rPr>
      <w:sz w:val="72"/>
    </w:rPr>
  </w:style>
  <w:style w:type="character" w:customStyle="1" w:styleId="--2">
    <w:name w:val="-- 2"/>
    <w:basedOn w:val="DefaultParagraphFont"/>
    <w:rsid w:val="00275CBD"/>
    <w:rPr>
      <w:rFonts w:ascii="Courier" w:hAnsi="Courier"/>
      <w:noProof w:val="0"/>
      <w:sz w:val="24"/>
      <w:lang w:val="en-US"/>
    </w:rPr>
  </w:style>
  <w:style w:type="character" w:customStyle="1" w:styleId="--3">
    <w:name w:val="-- 3"/>
    <w:basedOn w:val="DefaultParagraphFont"/>
    <w:rsid w:val="00275CBD"/>
    <w:rPr>
      <w:rFonts w:ascii="Courier" w:hAnsi="Courier"/>
      <w:noProof w:val="0"/>
      <w:sz w:val="24"/>
      <w:lang w:val="en-US"/>
    </w:rPr>
  </w:style>
  <w:style w:type="character" w:customStyle="1" w:styleId="--4">
    <w:name w:val="-- 4"/>
    <w:basedOn w:val="DefaultParagraphFont"/>
    <w:rsid w:val="00275CBD"/>
    <w:rPr>
      <w:rFonts w:ascii="Courier" w:hAnsi="Courier"/>
      <w:noProof w:val="0"/>
      <w:sz w:val="24"/>
      <w:lang w:val="en-US"/>
    </w:rPr>
  </w:style>
  <w:style w:type="character" w:customStyle="1" w:styleId="--5">
    <w:name w:val="-- 5"/>
    <w:basedOn w:val="DefaultParagraphFont"/>
    <w:rsid w:val="00275CBD"/>
    <w:rPr>
      <w:rFonts w:ascii="Courier" w:hAnsi="Courier"/>
      <w:noProof w:val="0"/>
      <w:sz w:val="24"/>
      <w:lang w:val="en-US"/>
    </w:rPr>
  </w:style>
  <w:style w:type="character" w:customStyle="1" w:styleId="--6">
    <w:name w:val="-- 6"/>
    <w:basedOn w:val="DefaultParagraphFont"/>
    <w:rsid w:val="00275CBD"/>
    <w:rPr>
      <w:rFonts w:ascii="Courier" w:hAnsi="Courier"/>
      <w:noProof w:val="0"/>
      <w:sz w:val="24"/>
      <w:lang w:val="en-US"/>
    </w:rPr>
  </w:style>
  <w:style w:type="character" w:customStyle="1" w:styleId="--7">
    <w:name w:val="-- 7"/>
    <w:basedOn w:val="DefaultParagraphFont"/>
    <w:rsid w:val="00275CBD"/>
    <w:rPr>
      <w:rFonts w:ascii="Courier" w:hAnsi="Courier"/>
      <w:noProof w:val="0"/>
      <w:sz w:val="24"/>
      <w:lang w:val="en-US"/>
    </w:rPr>
  </w:style>
  <w:style w:type="character" w:customStyle="1" w:styleId="--8">
    <w:name w:val="-- 8"/>
    <w:basedOn w:val="DefaultParagraphFont"/>
    <w:rsid w:val="00275CBD"/>
  </w:style>
  <w:style w:type="character" w:customStyle="1" w:styleId="y-EmptyMST">
    <w:name w:val="y-EmptyMST"/>
    <w:basedOn w:val="DefaultParagraphFont"/>
    <w:rsid w:val="00275CBD"/>
  </w:style>
  <w:style w:type="character" w:customStyle="1" w:styleId="y-CSL-ESP">
    <w:name w:val="y-CSL-ESP"/>
    <w:basedOn w:val="DefaultParagraphFont"/>
    <w:rsid w:val="00275CBD"/>
    <w:rPr>
      <w:sz w:val="72"/>
    </w:rPr>
  </w:style>
  <w:style w:type="paragraph" w:customStyle="1" w:styleId="y-ToC-ESP">
    <w:name w:val="y-ToC-ESP"/>
    <w:rsid w:val="00275CBD"/>
    <w:pPr>
      <w:tabs>
        <w:tab w:val="center" w:pos="4513"/>
      </w:tabs>
      <w:suppressAutoHyphens/>
    </w:pPr>
    <w:rPr>
      <w:rFonts w:ascii="Courier" w:eastAsia="Times New Roman" w:hAnsi="Courier"/>
      <w:sz w:val="24"/>
      <w:lang w:val="en-US" w:eastAsia="en-GB"/>
    </w:rPr>
  </w:style>
  <w:style w:type="character" w:customStyle="1" w:styleId="ITEM-ESP">
    <w:name w:val="_ITEM-ESP"/>
    <w:basedOn w:val="DefaultParagraphFont"/>
    <w:rsid w:val="00275CBD"/>
  </w:style>
  <w:style w:type="character" w:customStyle="1" w:styleId="a2cPARALLEL">
    <w:name w:val="a2c PARALLEL"/>
    <w:basedOn w:val="DefaultParagraphFont"/>
    <w:rsid w:val="00275CBD"/>
    <w:rPr>
      <w:rFonts w:ascii="Courier" w:hAnsi="Courier"/>
      <w:noProof w:val="0"/>
      <w:sz w:val="24"/>
      <w:lang w:val="en-US"/>
    </w:rPr>
  </w:style>
  <w:style w:type="paragraph" w:customStyle="1" w:styleId="CLandConf">
    <w:name w:val="CL and Conf."/>
    <w:rsid w:val="00275CBD"/>
    <w:pPr>
      <w:tabs>
        <w:tab w:val="left" w:pos="720"/>
        <w:tab w:val="left" w:pos="7370"/>
      </w:tabs>
      <w:suppressAutoHyphens/>
      <w:spacing w:line="288" w:lineRule="auto"/>
    </w:pPr>
    <w:rPr>
      <w:rFonts w:ascii="Courier" w:eastAsia="Times New Roman" w:hAnsi="Courier"/>
      <w:lang w:val="en-US" w:eastAsia="en-GB"/>
    </w:rPr>
  </w:style>
  <w:style w:type="character" w:customStyle="1" w:styleId="y-CNF-FRA">
    <w:name w:val="y-CNF-FRA"/>
    <w:basedOn w:val="DefaultParagraphFont"/>
    <w:rsid w:val="00275CBD"/>
    <w:rPr>
      <w:sz w:val="72"/>
    </w:rPr>
  </w:style>
  <w:style w:type="character" w:customStyle="1" w:styleId="y-CSL-FRA">
    <w:name w:val="y-CSL-FRA"/>
    <w:basedOn w:val="DefaultParagraphFont"/>
    <w:rsid w:val="00275CBD"/>
    <w:rPr>
      <w:sz w:val="72"/>
    </w:rPr>
  </w:style>
  <w:style w:type="character" w:customStyle="1" w:styleId="ITEM-FRA">
    <w:name w:val="_ITEM-FRA"/>
    <w:basedOn w:val="DefaultParagraphFont"/>
    <w:rsid w:val="00275CBD"/>
  </w:style>
  <w:style w:type="paragraph" w:customStyle="1" w:styleId="y-ToC-FRA">
    <w:name w:val="y-ToC-FRA"/>
    <w:rsid w:val="00275CBD"/>
    <w:pPr>
      <w:tabs>
        <w:tab w:val="center" w:pos="4680"/>
      </w:tabs>
      <w:suppressAutoHyphens/>
    </w:pPr>
    <w:rPr>
      <w:rFonts w:ascii="Courier" w:eastAsia="Times New Roman" w:hAnsi="Courier"/>
      <w:sz w:val="24"/>
      <w:lang w:val="en-US" w:eastAsia="en-GB"/>
    </w:rPr>
  </w:style>
  <w:style w:type="character" w:customStyle="1" w:styleId="a2Cols">
    <w:name w:val="a2 Cols"/>
    <w:basedOn w:val="DefaultParagraphFont"/>
    <w:rsid w:val="00275CBD"/>
    <w:rPr>
      <w:rFonts w:ascii="Courier" w:hAnsi="Courier"/>
      <w:noProof w:val="0"/>
      <w:sz w:val="24"/>
      <w:lang w:val="en-US"/>
    </w:rPr>
  </w:style>
  <w:style w:type="character" w:customStyle="1" w:styleId="DefaultParagraphFo">
    <w:name w:val="Default Paragraph Fo"/>
    <w:basedOn w:val="DefaultParagraphFont"/>
    <w:rsid w:val="00275CBD"/>
  </w:style>
  <w:style w:type="character" w:customStyle="1" w:styleId="EquationCaption1">
    <w:name w:val="_Equation Caption1"/>
    <w:rsid w:val="00275CBD"/>
  </w:style>
  <w:style w:type="paragraph" w:customStyle="1" w:styleId="PgBrk">
    <w:name w:val="PgBrk"/>
    <w:basedOn w:val="Normal"/>
    <w:next w:val="Heading1"/>
    <w:rsid w:val="00275CBD"/>
    <w:pPr>
      <w:pageBreakBefore/>
      <w:widowControl/>
      <w:suppressAutoHyphens w:val="0"/>
      <w:spacing w:before="120" w:line="14" w:lineRule="exact"/>
      <w:jc w:val="left"/>
    </w:pPr>
    <w:rPr>
      <w:noProof/>
      <w:snapToGrid/>
      <w:sz w:val="22"/>
      <w:szCs w:val="22"/>
    </w:rPr>
  </w:style>
  <w:style w:type="paragraph" w:customStyle="1" w:styleId="MeetingInfo">
    <w:name w:val="MeetingInfo"/>
    <w:basedOn w:val="Normal"/>
    <w:rsid w:val="00275CBD"/>
    <w:pPr>
      <w:widowControl/>
      <w:pBdr>
        <w:top w:val="single" w:sz="12" w:space="6" w:color="auto"/>
        <w:left w:val="single" w:sz="12" w:space="6" w:color="auto"/>
        <w:bottom w:val="single" w:sz="12" w:space="6" w:color="auto"/>
        <w:right w:val="single" w:sz="12" w:space="6" w:color="auto"/>
        <w:between w:val="single" w:sz="12" w:space="6" w:color="auto"/>
      </w:pBdr>
      <w:suppressAutoHyphens w:val="0"/>
      <w:spacing w:before="120" w:after="120"/>
      <w:jc w:val="center"/>
    </w:pPr>
    <w:rPr>
      <w:b/>
      <w:noProof/>
      <w:snapToGrid/>
      <w:sz w:val="28"/>
      <w:szCs w:val="20"/>
      <w:lang w:val="en-GB" w:eastAsia="en-GB"/>
    </w:rPr>
  </w:style>
  <w:style w:type="paragraph" w:customStyle="1" w:styleId="Title1">
    <w:name w:val="Title1"/>
    <w:basedOn w:val="Normal"/>
    <w:rsid w:val="00275CBD"/>
    <w:pPr>
      <w:widowControl/>
      <w:suppressAutoHyphens w:val="0"/>
      <w:spacing w:before="100" w:beforeAutospacing="1" w:after="100" w:afterAutospacing="1"/>
      <w:jc w:val="left"/>
    </w:pPr>
    <w:rPr>
      <w:rFonts w:ascii="Verdana" w:eastAsia="PMingLiU" w:hAnsi="Verdana"/>
      <w:snapToGrid/>
      <w:color w:val="006600"/>
      <w:sz w:val="36"/>
      <w:szCs w:val="36"/>
      <w:lang w:val="en-GB" w:eastAsia="zh-TW"/>
    </w:rPr>
  </w:style>
  <w:style w:type="paragraph" w:customStyle="1" w:styleId="Kuvanotsikko">
    <w:name w:val="Kuvan otsikko"/>
    <w:basedOn w:val="Normal"/>
    <w:next w:val="Normal"/>
    <w:rsid w:val="00275CBD"/>
    <w:pPr>
      <w:suppressAutoHyphens w:val="0"/>
      <w:spacing w:before="120"/>
      <w:jc w:val="left"/>
    </w:pPr>
    <w:rPr>
      <w:snapToGrid/>
      <w:sz w:val="24"/>
      <w:lang w:val="fi-FI"/>
    </w:rPr>
  </w:style>
  <w:style w:type="paragraph" w:customStyle="1" w:styleId="DocTitle">
    <w:name w:val="DocTitle"/>
    <w:basedOn w:val="Country"/>
    <w:rsid w:val="00275CBD"/>
    <w:pPr>
      <w:jc w:val="center"/>
    </w:pPr>
  </w:style>
  <w:style w:type="paragraph" w:customStyle="1" w:styleId="Country">
    <w:name w:val="Country"/>
    <w:basedOn w:val="Normal"/>
    <w:next w:val="Role"/>
    <w:rsid w:val="00275CBD"/>
    <w:pPr>
      <w:keepNext/>
      <w:keepLines/>
      <w:widowControl/>
      <w:suppressAutoHyphens w:val="0"/>
      <w:jc w:val="left"/>
    </w:pPr>
    <w:rPr>
      <w:rFonts w:ascii="Times" w:eastAsia="SimSun" w:hAnsi="Times" w:cs="Times"/>
      <w:b/>
      <w:bCs/>
      <w:caps/>
      <w:snapToGrid/>
      <w:sz w:val="22"/>
      <w:szCs w:val="32"/>
      <w:lang w:val="en-GB" w:eastAsia="zh-CN"/>
    </w:rPr>
  </w:style>
  <w:style w:type="paragraph" w:customStyle="1" w:styleId="Role">
    <w:name w:val="Role"/>
    <w:basedOn w:val="Normal"/>
    <w:next w:val="People"/>
    <w:rsid w:val="00275CBD"/>
    <w:pPr>
      <w:keepNext/>
      <w:keepLines/>
      <w:widowControl/>
      <w:suppressAutoHyphens w:val="0"/>
      <w:jc w:val="left"/>
    </w:pPr>
    <w:rPr>
      <w:rFonts w:eastAsia="SimSun" w:cs="Times"/>
      <w:snapToGrid/>
      <w:sz w:val="22"/>
      <w:szCs w:val="28"/>
      <w:lang w:val="en-GB" w:eastAsia="zh-CN"/>
    </w:rPr>
  </w:style>
  <w:style w:type="paragraph" w:customStyle="1" w:styleId="People">
    <w:name w:val="People"/>
    <w:basedOn w:val="Normal"/>
    <w:rsid w:val="00275CBD"/>
    <w:pPr>
      <w:keepNext/>
      <w:keepLines/>
      <w:widowControl/>
      <w:suppressAutoHyphens w:val="0"/>
      <w:ind w:left="284"/>
      <w:jc w:val="left"/>
    </w:pPr>
    <w:rPr>
      <w:rFonts w:eastAsia="SimSun" w:cs="Times"/>
      <w:snapToGrid/>
      <w:sz w:val="22"/>
      <w:szCs w:val="28"/>
      <w:lang w:val="en-GB" w:eastAsia="zh-CN"/>
    </w:rPr>
  </w:style>
  <w:style w:type="paragraph" w:customStyle="1" w:styleId="PeopleAra">
    <w:name w:val="PeopleAra"/>
    <w:basedOn w:val="People"/>
    <w:rsid w:val="00275CBD"/>
    <w:pPr>
      <w:spacing w:line="199" w:lineRule="auto"/>
    </w:pPr>
  </w:style>
  <w:style w:type="character" w:customStyle="1" w:styleId="DocumentMapChar">
    <w:name w:val="Document Map Char"/>
    <w:basedOn w:val="DefaultParagraphFont"/>
    <w:link w:val="DocumentMap"/>
    <w:semiHidden/>
    <w:rsid w:val="00275CBD"/>
    <w:rPr>
      <w:rFonts w:ascii="Tahoma" w:eastAsia="Times New Roman" w:hAnsi="Tahoma" w:cs="Tahoma"/>
      <w:snapToGrid w:val="0"/>
      <w:sz w:val="20"/>
      <w:szCs w:val="24"/>
      <w:shd w:val="clear" w:color="auto" w:fill="000080"/>
      <w:lang w:val="en-US"/>
    </w:rPr>
  </w:style>
  <w:style w:type="paragraph" w:styleId="DocumentMap">
    <w:name w:val="Document Map"/>
    <w:basedOn w:val="Normal"/>
    <w:link w:val="DocumentMapChar"/>
    <w:semiHidden/>
    <w:rsid w:val="00275CBD"/>
    <w:pPr>
      <w:shd w:val="clear" w:color="auto" w:fill="000080"/>
    </w:pPr>
    <w:rPr>
      <w:rFonts w:ascii="Tahoma" w:hAnsi="Tahoma" w:cs="Tahoma"/>
    </w:rPr>
  </w:style>
  <w:style w:type="character" w:styleId="FollowedHyperlink">
    <w:name w:val="FollowedHyperlink"/>
    <w:basedOn w:val="DefaultParagraphFont"/>
    <w:rsid w:val="00275CBD"/>
    <w:rPr>
      <w:color w:val="800080"/>
      <w:u w:val="single"/>
    </w:rPr>
  </w:style>
  <w:style w:type="character" w:styleId="CommentReference">
    <w:name w:val="annotation reference"/>
    <w:basedOn w:val="DefaultParagraphFont"/>
    <w:semiHidden/>
    <w:rsid w:val="00765B27"/>
    <w:rPr>
      <w:sz w:val="16"/>
    </w:rPr>
  </w:style>
  <w:style w:type="paragraph" w:customStyle="1" w:styleId="IPPReferences">
    <w:name w:val="IPP References"/>
    <w:basedOn w:val="Normal"/>
    <w:qFormat/>
    <w:rsid w:val="00AC66B5"/>
    <w:pPr>
      <w:widowControl/>
      <w:suppressAutoHyphens w:val="0"/>
      <w:spacing w:after="60"/>
      <w:ind w:left="567" w:hanging="567"/>
    </w:pPr>
    <w:rPr>
      <w:rFonts w:eastAsia="Times"/>
      <w:snapToGrid/>
      <w:sz w:val="22"/>
      <w:szCs w:val="20"/>
      <w:lang w:val="en-GB"/>
    </w:rPr>
  </w:style>
  <w:style w:type="paragraph" w:customStyle="1" w:styleId="IPPNormal">
    <w:name w:val="IPP Normal"/>
    <w:basedOn w:val="Normal"/>
    <w:qFormat/>
    <w:rsid w:val="00DA1006"/>
    <w:pPr>
      <w:widowControl/>
      <w:suppressAutoHyphens w:val="0"/>
      <w:spacing w:after="180"/>
    </w:pPr>
    <w:rPr>
      <w:rFonts w:eastAsia="Times"/>
      <w:snapToGrid/>
      <w:sz w:val="22"/>
      <w:szCs w:val="20"/>
      <w:lang w:val="en-GB"/>
    </w:rPr>
  </w:style>
  <w:style w:type="paragraph" w:customStyle="1" w:styleId="ispm5-1">
    <w:name w:val="ispm5-ü1"/>
    <w:basedOn w:val="Normal"/>
    <w:link w:val="ispm5-1Zchn"/>
    <w:qFormat/>
    <w:rsid w:val="005D10DC"/>
    <w:pPr>
      <w:keepNext/>
      <w:widowControl/>
      <w:tabs>
        <w:tab w:val="left" w:pos="567"/>
      </w:tabs>
      <w:suppressAutoHyphens w:val="0"/>
      <w:autoSpaceDE w:val="0"/>
      <w:autoSpaceDN w:val="0"/>
      <w:adjustRightInd w:val="0"/>
      <w:spacing w:after="200"/>
      <w:outlineLvl w:val="0"/>
    </w:pPr>
    <w:rPr>
      <w:rFonts w:eastAsia="Calibri"/>
      <w:b/>
      <w:bCs/>
      <w:snapToGrid/>
      <w:color w:val="000000"/>
      <w:sz w:val="23"/>
      <w:szCs w:val="23"/>
      <w:lang w:val="de-DE" w:eastAsia="de-DE"/>
    </w:rPr>
  </w:style>
  <w:style w:type="paragraph" w:customStyle="1" w:styleId="ispm5-2">
    <w:name w:val="ispm5-ü2"/>
    <w:basedOn w:val="Normal"/>
    <w:link w:val="ispm5-2Zchn"/>
    <w:qFormat/>
    <w:rsid w:val="00CB78B9"/>
    <w:pPr>
      <w:keepNext/>
      <w:widowControl/>
      <w:tabs>
        <w:tab w:val="left" w:pos="567"/>
      </w:tabs>
      <w:suppressAutoHyphens w:val="0"/>
      <w:autoSpaceDE w:val="0"/>
      <w:autoSpaceDN w:val="0"/>
      <w:adjustRightInd w:val="0"/>
      <w:spacing w:after="120"/>
      <w:jc w:val="left"/>
      <w:outlineLvl w:val="1"/>
    </w:pPr>
    <w:rPr>
      <w:rFonts w:eastAsia="Calibri"/>
      <w:b/>
      <w:bCs/>
      <w:snapToGrid/>
      <w:color w:val="000000"/>
      <w:sz w:val="23"/>
      <w:szCs w:val="23"/>
      <w:lang w:val="de-DE" w:eastAsia="de-DE"/>
    </w:rPr>
  </w:style>
  <w:style w:type="character" w:customStyle="1" w:styleId="ispm5-1Zchn">
    <w:name w:val="ispm5-ü1 Zchn"/>
    <w:basedOn w:val="DefaultParagraphFont"/>
    <w:link w:val="ispm5-1"/>
    <w:rsid w:val="005D10DC"/>
    <w:rPr>
      <w:rFonts w:ascii="Times New Roman" w:hAnsi="Times New Roman"/>
      <w:b/>
      <w:bCs/>
      <w:color w:val="000000"/>
      <w:sz w:val="23"/>
      <w:szCs w:val="23"/>
    </w:rPr>
  </w:style>
  <w:style w:type="character" w:customStyle="1" w:styleId="KommentartextZchn1">
    <w:name w:val="Kommentartext Zchn1"/>
    <w:basedOn w:val="DefaultParagraphFont"/>
    <w:semiHidden/>
    <w:locked/>
    <w:rsid w:val="009A0F95"/>
    <w:rPr>
      <w:rFonts w:ascii="Times New Roman" w:eastAsia="PMingLiU" w:hAnsi="Times New Roman"/>
      <w:lang w:val="en-GB" w:eastAsia="zh-TW"/>
    </w:rPr>
  </w:style>
  <w:style w:type="character" w:customStyle="1" w:styleId="ispm5-2Zchn">
    <w:name w:val="ispm5-ü2 Zchn"/>
    <w:basedOn w:val="DefaultParagraphFont"/>
    <w:link w:val="ispm5-2"/>
    <w:rsid w:val="00CB78B9"/>
    <w:rPr>
      <w:rFonts w:ascii="Times New Roman" w:hAnsi="Times New Roman"/>
      <w:b/>
      <w:bCs/>
      <w:color w:val="000000"/>
      <w:sz w:val="23"/>
      <w:szCs w:val="23"/>
    </w:rPr>
  </w:style>
  <w:style w:type="paragraph" w:customStyle="1" w:styleId="ispm5-3">
    <w:name w:val="ispm5-ü3"/>
    <w:basedOn w:val="Normal"/>
    <w:link w:val="ispm5-3Zchn"/>
    <w:qFormat/>
    <w:rsid w:val="00CB78B9"/>
    <w:pPr>
      <w:keepNext/>
      <w:widowControl/>
      <w:numPr>
        <w:ilvl w:val="1"/>
        <w:numId w:val="15"/>
      </w:numPr>
      <w:tabs>
        <w:tab w:val="left" w:pos="567"/>
      </w:tabs>
      <w:suppressAutoHyphens w:val="0"/>
      <w:autoSpaceDE w:val="0"/>
      <w:autoSpaceDN w:val="0"/>
      <w:adjustRightInd w:val="0"/>
      <w:spacing w:after="120"/>
      <w:outlineLvl w:val="2"/>
    </w:pPr>
    <w:rPr>
      <w:rFonts w:eastAsia="Calibri"/>
      <w:b/>
      <w:bCs/>
      <w:snapToGrid/>
      <w:color w:val="000000"/>
      <w:sz w:val="23"/>
      <w:szCs w:val="23"/>
      <w:lang w:val="de-DE" w:eastAsia="de-DE"/>
    </w:rPr>
  </w:style>
  <w:style w:type="paragraph" w:styleId="TOC1">
    <w:name w:val="toc 1"/>
    <w:basedOn w:val="Normal"/>
    <w:next w:val="Normal"/>
    <w:autoRedefine/>
    <w:uiPriority w:val="39"/>
    <w:unhideWhenUsed/>
    <w:rsid w:val="005D2B9D"/>
    <w:pPr>
      <w:spacing w:before="200"/>
      <w:ind w:left="567" w:hanging="567"/>
      <w:jc w:val="left"/>
    </w:pPr>
    <w:rPr>
      <w:bCs/>
      <w:caps/>
    </w:rPr>
  </w:style>
  <w:style w:type="character" w:customStyle="1" w:styleId="ispm5-3Zchn">
    <w:name w:val="ispm5-ü3 Zchn"/>
    <w:basedOn w:val="DefaultParagraphFont"/>
    <w:link w:val="ispm5-3"/>
    <w:rsid w:val="00CB78B9"/>
    <w:rPr>
      <w:rFonts w:ascii="Times New Roman" w:hAnsi="Times New Roman"/>
      <w:b/>
      <w:bCs/>
      <w:color w:val="000000"/>
      <w:sz w:val="23"/>
      <w:szCs w:val="23"/>
    </w:rPr>
  </w:style>
  <w:style w:type="paragraph" w:styleId="TOC2">
    <w:name w:val="toc 2"/>
    <w:basedOn w:val="Normal"/>
    <w:next w:val="Normal"/>
    <w:autoRedefine/>
    <w:uiPriority w:val="39"/>
    <w:unhideWhenUsed/>
    <w:rsid w:val="00225EED"/>
    <w:pPr>
      <w:tabs>
        <w:tab w:val="left" w:pos="567"/>
        <w:tab w:val="right" w:leader="dot" w:pos="9629"/>
      </w:tabs>
      <w:spacing w:before="200"/>
    </w:pPr>
    <w:rPr>
      <w:bCs/>
      <w:szCs w:val="20"/>
    </w:rPr>
  </w:style>
  <w:style w:type="paragraph" w:styleId="TOC4">
    <w:name w:val="toc 4"/>
    <w:basedOn w:val="Normal"/>
    <w:next w:val="Normal"/>
    <w:autoRedefine/>
    <w:unhideWhenUsed/>
    <w:rsid w:val="000821D0"/>
    <w:pPr>
      <w:ind w:left="400"/>
      <w:jc w:val="left"/>
    </w:pPr>
    <w:rPr>
      <w:rFonts w:ascii="Calibri" w:hAnsi="Calibri"/>
      <w:szCs w:val="20"/>
    </w:rPr>
  </w:style>
  <w:style w:type="paragraph" w:styleId="TOC5">
    <w:name w:val="toc 5"/>
    <w:basedOn w:val="Normal"/>
    <w:next w:val="Normal"/>
    <w:autoRedefine/>
    <w:unhideWhenUsed/>
    <w:rsid w:val="000821D0"/>
    <w:pPr>
      <w:ind w:left="600"/>
      <w:jc w:val="left"/>
    </w:pPr>
    <w:rPr>
      <w:rFonts w:ascii="Calibri" w:hAnsi="Calibri"/>
      <w:szCs w:val="20"/>
    </w:rPr>
  </w:style>
  <w:style w:type="paragraph" w:styleId="TOC6">
    <w:name w:val="toc 6"/>
    <w:basedOn w:val="Normal"/>
    <w:next w:val="Normal"/>
    <w:autoRedefine/>
    <w:unhideWhenUsed/>
    <w:rsid w:val="000821D0"/>
    <w:pPr>
      <w:ind w:left="800"/>
      <w:jc w:val="left"/>
    </w:pPr>
    <w:rPr>
      <w:rFonts w:ascii="Calibri" w:hAnsi="Calibri"/>
      <w:szCs w:val="20"/>
    </w:rPr>
  </w:style>
  <w:style w:type="paragraph" w:styleId="TOC7">
    <w:name w:val="toc 7"/>
    <w:basedOn w:val="Normal"/>
    <w:next w:val="Normal"/>
    <w:autoRedefine/>
    <w:unhideWhenUsed/>
    <w:rsid w:val="000821D0"/>
    <w:pPr>
      <w:ind w:left="1000"/>
      <w:jc w:val="left"/>
    </w:pPr>
    <w:rPr>
      <w:rFonts w:ascii="Calibri" w:hAnsi="Calibri"/>
      <w:szCs w:val="20"/>
    </w:rPr>
  </w:style>
  <w:style w:type="paragraph" w:styleId="TOC8">
    <w:name w:val="toc 8"/>
    <w:basedOn w:val="Normal"/>
    <w:next w:val="Normal"/>
    <w:autoRedefine/>
    <w:unhideWhenUsed/>
    <w:rsid w:val="000821D0"/>
    <w:pPr>
      <w:ind w:left="1200"/>
      <w:jc w:val="left"/>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87013">
      <w:bodyDiv w:val="1"/>
      <w:marLeft w:val="0"/>
      <w:marRight w:val="0"/>
      <w:marTop w:val="0"/>
      <w:marBottom w:val="0"/>
      <w:divBdr>
        <w:top w:val="none" w:sz="0" w:space="0" w:color="auto"/>
        <w:left w:val="none" w:sz="0" w:space="0" w:color="auto"/>
        <w:bottom w:val="none" w:sz="0" w:space="0" w:color="auto"/>
        <w:right w:val="none" w:sz="0" w:space="0" w:color="auto"/>
      </w:divBdr>
      <w:divsChild>
        <w:div w:id="141850498">
          <w:marLeft w:val="0"/>
          <w:marRight w:val="0"/>
          <w:marTop w:val="0"/>
          <w:marBottom w:val="0"/>
          <w:divBdr>
            <w:top w:val="none" w:sz="0" w:space="0" w:color="auto"/>
            <w:left w:val="none" w:sz="0" w:space="0" w:color="auto"/>
            <w:bottom w:val="none" w:sz="0" w:space="0" w:color="auto"/>
            <w:right w:val="none" w:sz="0" w:space="0" w:color="auto"/>
          </w:divBdr>
        </w:div>
        <w:div w:id="216817116">
          <w:marLeft w:val="0"/>
          <w:marRight w:val="0"/>
          <w:marTop w:val="0"/>
          <w:marBottom w:val="0"/>
          <w:divBdr>
            <w:top w:val="none" w:sz="0" w:space="0" w:color="auto"/>
            <w:left w:val="none" w:sz="0" w:space="0" w:color="auto"/>
            <w:bottom w:val="none" w:sz="0" w:space="0" w:color="auto"/>
            <w:right w:val="none" w:sz="0" w:space="0" w:color="auto"/>
          </w:divBdr>
        </w:div>
        <w:div w:id="469059005">
          <w:marLeft w:val="0"/>
          <w:marRight w:val="0"/>
          <w:marTop w:val="0"/>
          <w:marBottom w:val="0"/>
          <w:divBdr>
            <w:top w:val="none" w:sz="0" w:space="0" w:color="auto"/>
            <w:left w:val="none" w:sz="0" w:space="0" w:color="auto"/>
            <w:bottom w:val="none" w:sz="0" w:space="0" w:color="auto"/>
            <w:right w:val="none" w:sz="0" w:space="0" w:color="auto"/>
          </w:divBdr>
        </w:div>
        <w:div w:id="1163813392">
          <w:marLeft w:val="0"/>
          <w:marRight w:val="0"/>
          <w:marTop w:val="0"/>
          <w:marBottom w:val="0"/>
          <w:divBdr>
            <w:top w:val="none" w:sz="0" w:space="0" w:color="auto"/>
            <w:left w:val="none" w:sz="0" w:space="0" w:color="auto"/>
            <w:bottom w:val="none" w:sz="0" w:space="0" w:color="auto"/>
            <w:right w:val="none" w:sz="0" w:space="0" w:color="auto"/>
          </w:divBdr>
        </w:div>
        <w:div w:id="1598366771">
          <w:marLeft w:val="0"/>
          <w:marRight w:val="0"/>
          <w:marTop w:val="0"/>
          <w:marBottom w:val="0"/>
          <w:divBdr>
            <w:top w:val="none" w:sz="0" w:space="0" w:color="auto"/>
            <w:left w:val="none" w:sz="0" w:space="0" w:color="auto"/>
            <w:bottom w:val="none" w:sz="0" w:space="0" w:color="auto"/>
            <w:right w:val="none" w:sz="0" w:space="0" w:color="auto"/>
          </w:divBdr>
        </w:div>
        <w:div w:id="1625118336">
          <w:marLeft w:val="0"/>
          <w:marRight w:val="0"/>
          <w:marTop w:val="0"/>
          <w:marBottom w:val="0"/>
          <w:divBdr>
            <w:top w:val="none" w:sz="0" w:space="0" w:color="auto"/>
            <w:left w:val="none" w:sz="0" w:space="0" w:color="auto"/>
            <w:bottom w:val="none" w:sz="0" w:space="0" w:color="auto"/>
            <w:right w:val="none" w:sz="0" w:space="0" w:color="auto"/>
          </w:divBdr>
        </w:div>
        <w:div w:id="1652827132">
          <w:marLeft w:val="0"/>
          <w:marRight w:val="0"/>
          <w:marTop w:val="0"/>
          <w:marBottom w:val="0"/>
          <w:divBdr>
            <w:top w:val="none" w:sz="0" w:space="0" w:color="auto"/>
            <w:left w:val="none" w:sz="0" w:space="0" w:color="auto"/>
            <w:bottom w:val="none" w:sz="0" w:space="0" w:color="auto"/>
            <w:right w:val="none" w:sz="0" w:space="0" w:color="auto"/>
          </w:divBdr>
        </w:div>
        <w:div w:id="2070031580">
          <w:marLeft w:val="0"/>
          <w:marRight w:val="0"/>
          <w:marTop w:val="0"/>
          <w:marBottom w:val="0"/>
          <w:divBdr>
            <w:top w:val="none" w:sz="0" w:space="0" w:color="auto"/>
            <w:left w:val="none" w:sz="0" w:space="0" w:color="auto"/>
            <w:bottom w:val="none" w:sz="0" w:space="0" w:color="auto"/>
            <w:right w:val="none" w:sz="0" w:space="0" w:color="auto"/>
          </w:divBdr>
        </w:div>
      </w:divsChild>
    </w:div>
    <w:div w:id="9247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contact-us/licence-reques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pc.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ublications-sales@fao.org"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pyright@fao.or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CC072-0200-437E-B360-7578227C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14957</Words>
  <Characters>85261</Characters>
  <Application>Microsoft Office Word</Application>
  <DocSecurity>0</DocSecurity>
  <Lines>710</Lines>
  <Paragraphs>200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100018</CharactersWithSpaces>
  <SharedDoc>false</SharedDoc>
  <HLinks>
    <vt:vector size="324" baseType="variant">
      <vt:variant>
        <vt:i4>1638456</vt:i4>
      </vt:variant>
      <vt:variant>
        <vt:i4>299</vt:i4>
      </vt:variant>
      <vt:variant>
        <vt:i4>0</vt:i4>
      </vt:variant>
      <vt:variant>
        <vt:i4>5</vt:i4>
      </vt:variant>
      <vt:variant>
        <vt:lpwstr/>
      </vt:variant>
      <vt:variant>
        <vt:lpwstr>_Toc427139844</vt:lpwstr>
      </vt:variant>
      <vt:variant>
        <vt:i4>1638456</vt:i4>
      </vt:variant>
      <vt:variant>
        <vt:i4>293</vt:i4>
      </vt:variant>
      <vt:variant>
        <vt:i4>0</vt:i4>
      </vt:variant>
      <vt:variant>
        <vt:i4>5</vt:i4>
      </vt:variant>
      <vt:variant>
        <vt:lpwstr/>
      </vt:variant>
      <vt:variant>
        <vt:lpwstr>_Toc427139843</vt:lpwstr>
      </vt:variant>
      <vt:variant>
        <vt:i4>1638456</vt:i4>
      </vt:variant>
      <vt:variant>
        <vt:i4>287</vt:i4>
      </vt:variant>
      <vt:variant>
        <vt:i4>0</vt:i4>
      </vt:variant>
      <vt:variant>
        <vt:i4>5</vt:i4>
      </vt:variant>
      <vt:variant>
        <vt:lpwstr/>
      </vt:variant>
      <vt:variant>
        <vt:lpwstr>_Toc427139842</vt:lpwstr>
      </vt:variant>
      <vt:variant>
        <vt:i4>1638456</vt:i4>
      </vt:variant>
      <vt:variant>
        <vt:i4>281</vt:i4>
      </vt:variant>
      <vt:variant>
        <vt:i4>0</vt:i4>
      </vt:variant>
      <vt:variant>
        <vt:i4>5</vt:i4>
      </vt:variant>
      <vt:variant>
        <vt:lpwstr/>
      </vt:variant>
      <vt:variant>
        <vt:lpwstr>_Toc427139841</vt:lpwstr>
      </vt:variant>
      <vt:variant>
        <vt:i4>1638456</vt:i4>
      </vt:variant>
      <vt:variant>
        <vt:i4>275</vt:i4>
      </vt:variant>
      <vt:variant>
        <vt:i4>0</vt:i4>
      </vt:variant>
      <vt:variant>
        <vt:i4>5</vt:i4>
      </vt:variant>
      <vt:variant>
        <vt:lpwstr/>
      </vt:variant>
      <vt:variant>
        <vt:lpwstr>_Toc427139840</vt:lpwstr>
      </vt:variant>
      <vt:variant>
        <vt:i4>1966136</vt:i4>
      </vt:variant>
      <vt:variant>
        <vt:i4>269</vt:i4>
      </vt:variant>
      <vt:variant>
        <vt:i4>0</vt:i4>
      </vt:variant>
      <vt:variant>
        <vt:i4>5</vt:i4>
      </vt:variant>
      <vt:variant>
        <vt:lpwstr/>
      </vt:variant>
      <vt:variant>
        <vt:lpwstr>_Toc427139839</vt:lpwstr>
      </vt:variant>
      <vt:variant>
        <vt:i4>1966136</vt:i4>
      </vt:variant>
      <vt:variant>
        <vt:i4>263</vt:i4>
      </vt:variant>
      <vt:variant>
        <vt:i4>0</vt:i4>
      </vt:variant>
      <vt:variant>
        <vt:i4>5</vt:i4>
      </vt:variant>
      <vt:variant>
        <vt:lpwstr/>
      </vt:variant>
      <vt:variant>
        <vt:lpwstr>_Toc427139838</vt:lpwstr>
      </vt:variant>
      <vt:variant>
        <vt:i4>1966136</vt:i4>
      </vt:variant>
      <vt:variant>
        <vt:i4>257</vt:i4>
      </vt:variant>
      <vt:variant>
        <vt:i4>0</vt:i4>
      </vt:variant>
      <vt:variant>
        <vt:i4>5</vt:i4>
      </vt:variant>
      <vt:variant>
        <vt:lpwstr/>
      </vt:variant>
      <vt:variant>
        <vt:lpwstr>_Toc427139837</vt:lpwstr>
      </vt:variant>
      <vt:variant>
        <vt:i4>1966136</vt:i4>
      </vt:variant>
      <vt:variant>
        <vt:i4>251</vt:i4>
      </vt:variant>
      <vt:variant>
        <vt:i4>0</vt:i4>
      </vt:variant>
      <vt:variant>
        <vt:i4>5</vt:i4>
      </vt:variant>
      <vt:variant>
        <vt:lpwstr/>
      </vt:variant>
      <vt:variant>
        <vt:lpwstr>_Toc427139836</vt:lpwstr>
      </vt:variant>
      <vt:variant>
        <vt:i4>1966136</vt:i4>
      </vt:variant>
      <vt:variant>
        <vt:i4>245</vt:i4>
      </vt:variant>
      <vt:variant>
        <vt:i4>0</vt:i4>
      </vt:variant>
      <vt:variant>
        <vt:i4>5</vt:i4>
      </vt:variant>
      <vt:variant>
        <vt:lpwstr/>
      </vt:variant>
      <vt:variant>
        <vt:lpwstr>_Toc427139835</vt:lpwstr>
      </vt:variant>
      <vt:variant>
        <vt:i4>1966136</vt:i4>
      </vt:variant>
      <vt:variant>
        <vt:i4>239</vt:i4>
      </vt:variant>
      <vt:variant>
        <vt:i4>0</vt:i4>
      </vt:variant>
      <vt:variant>
        <vt:i4>5</vt:i4>
      </vt:variant>
      <vt:variant>
        <vt:lpwstr/>
      </vt:variant>
      <vt:variant>
        <vt:lpwstr>_Toc427139834</vt:lpwstr>
      </vt:variant>
      <vt:variant>
        <vt:i4>1966136</vt:i4>
      </vt:variant>
      <vt:variant>
        <vt:i4>233</vt:i4>
      </vt:variant>
      <vt:variant>
        <vt:i4>0</vt:i4>
      </vt:variant>
      <vt:variant>
        <vt:i4>5</vt:i4>
      </vt:variant>
      <vt:variant>
        <vt:lpwstr/>
      </vt:variant>
      <vt:variant>
        <vt:lpwstr>_Toc427139833</vt:lpwstr>
      </vt:variant>
      <vt:variant>
        <vt:i4>1966136</vt:i4>
      </vt:variant>
      <vt:variant>
        <vt:i4>227</vt:i4>
      </vt:variant>
      <vt:variant>
        <vt:i4>0</vt:i4>
      </vt:variant>
      <vt:variant>
        <vt:i4>5</vt:i4>
      </vt:variant>
      <vt:variant>
        <vt:lpwstr/>
      </vt:variant>
      <vt:variant>
        <vt:lpwstr>_Toc427139832</vt:lpwstr>
      </vt:variant>
      <vt:variant>
        <vt:i4>1966136</vt:i4>
      </vt:variant>
      <vt:variant>
        <vt:i4>221</vt:i4>
      </vt:variant>
      <vt:variant>
        <vt:i4>0</vt:i4>
      </vt:variant>
      <vt:variant>
        <vt:i4>5</vt:i4>
      </vt:variant>
      <vt:variant>
        <vt:lpwstr/>
      </vt:variant>
      <vt:variant>
        <vt:lpwstr>_Toc427139831</vt:lpwstr>
      </vt:variant>
      <vt:variant>
        <vt:i4>1966136</vt:i4>
      </vt:variant>
      <vt:variant>
        <vt:i4>215</vt:i4>
      </vt:variant>
      <vt:variant>
        <vt:i4>0</vt:i4>
      </vt:variant>
      <vt:variant>
        <vt:i4>5</vt:i4>
      </vt:variant>
      <vt:variant>
        <vt:lpwstr/>
      </vt:variant>
      <vt:variant>
        <vt:lpwstr>_Toc427139830</vt:lpwstr>
      </vt:variant>
      <vt:variant>
        <vt:i4>2031672</vt:i4>
      </vt:variant>
      <vt:variant>
        <vt:i4>209</vt:i4>
      </vt:variant>
      <vt:variant>
        <vt:i4>0</vt:i4>
      </vt:variant>
      <vt:variant>
        <vt:i4>5</vt:i4>
      </vt:variant>
      <vt:variant>
        <vt:lpwstr/>
      </vt:variant>
      <vt:variant>
        <vt:lpwstr>_Toc427139829</vt:lpwstr>
      </vt:variant>
      <vt:variant>
        <vt:i4>2031672</vt:i4>
      </vt:variant>
      <vt:variant>
        <vt:i4>203</vt:i4>
      </vt:variant>
      <vt:variant>
        <vt:i4>0</vt:i4>
      </vt:variant>
      <vt:variant>
        <vt:i4>5</vt:i4>
      </vt:variant>
      <vt:variant>
        <vt:lpwstr/>
      </vt:variant>
      <vt:variant>
        <vt:lpwstr>_Toc427139828</vt:lpwstr>
      </vt:variant>
      <vt:variant>
        <vt:i4>2031672</vt:i4>
      </vt:variant>
      <vt:variant>
        <vt:i4>197</vt:i4>
      </vt:variant>
      <vt:variant>
        <vt:i4>0</vt:i4>
      </vt:variant>
      <vt:variant>
        <vt:i4>5</vt:i4>
      </vt:variant>
      <vt:variant>
        <vt:lpwstr/>
      </vt:variant>
      <vt:variant>
        <vt:lpwstr>_Toc427139827</vt:lpwstr>
      </vt:variant>
      <vt:variant>
        <vt:i4>2031672</vt:i4>
      </vt:variant>
      <vt:variant>
        <vt:i4>191</vt:i4>
      </vt:variant>
      <vt:variant>
        <vt:i4>0</vt:i4>
      </vt:variant>
      <vt:variant>
        <vt:i4>5</vt:i4>
      </vt:variant>
      <vt:variant>
        <vt:lpwstr/>
      </vt:variant>
      <vt:variant>
        <vt:lpwstr>_Toc427139826</vt:lpwstr>
      </vt:variant>
      <vt:variant>
        <vt:i4>2031672</vt:i4>
      </vt:variant>
      <vt:variant>
        <vt:i4>185</vt:i4>
      </vt:variant>
      <vt:variant>
        <vt:i4>0</vt:i4>
      </vt:variant>
      <vt:variant>
        <vt:i4>5</vt:i4>
      </vt:variant>
      <vt:variant>
        <vt:lpwstr/>
      </vt:variant>
      <vt:variant>
        <vt:lpwstr>_Toc427139825</vt:lpwstr>
      </vt:variant>
      <vt:variant>
        <vt:i4>2031672</vt:i4>
      </vt:variant>
      <vt:variant>
        <vt:i4>179</vt:i4>
      </vt:variant>
      <vt:variant>
        <vt:i4>0</vt:i4>
      </vt:variant>
      <vt:variant>
        <vt:i4>5</vt:i4>
      </vt:variant>
      <vt:variant>
        <vt:lpwstr/>
      </vt:variant>
      <vt:variant>
        <vt:lpwstr>_Toc427139824</vt:lpwstr>
      </vt:variant>
      <vt:variant>
        <vt:i4>2031672</vt:i4>
      </vt:variant>
      <vt:variant>
        <vt:i4>173</vt:i4>
      </vt:variant>
      <vt:variant>
        <vt:i4>0</vt:i4>
      </vt:variant>
      <vt:variant>
        <vt:i4>5</vt:i4>
      </vt:variant>
      <vt:variant>
        <vt:lpwstr/>
      </vt:variant>
      <vt:variant>
        <vt:lpwstr>_Toc427139823</vt:lpwstr>
      </vt:variant>
      <vt:variant>
        <vt:i4>2031672</vt:i4>
      </vt:variant>
      <vt:variant>
        <vt:i4>167</vt:i4>
      </vt:variant>
      <vt:variant>
        <vt:i4>0</vt:i4>
      </vt:variant>
      <vt:variant>
        <vt:i4>5</vt:i4>
      </vt:variant>
      <vt:variant>
        <vt:lpwstr/>
      </vt:variant>
      <vt:variant>
        <vt:lpwstr>_Toc427139822</vt:lpwstr>
      </vt:variant>
      <vt:variant>
        <vt:i4>2031672</vt:i4>
      </vt:variant>
      <vt:variant>
        <vt:i4>161</vt:i4>
      </vt:variant>
      <vt:variant>
        <vt:i4>0</vt:i4>
      </vt:variant>
      <vt:variant>
        <vt:i4>5</vt:i4>
      </vt:variant>
      <vt:variant>
        <vt:lpwstr/>
      </vt:variant>
      <vt:variant>
        <vt:lpwstr>_Toc427139821</vt:lpwstr>
      </vt:variant>
      <vt:variant>
        <vt:i4>2031672</vt:i4>
      </vt:variant>
      <vt:variant>
        <vt:i4>155</vt:i4>
      </vt:variant>
      <vt:variant>
        <vt:i4>0</vt:i4>
      </vt:variant>
      <vt:variant>
        <vt:i4>5</vt:i4>
      </vt:variant>
      <vt:variant>
        <vt:lpwstr/>
      </vt:variant>
      <vt:variant>
        <vt:lpwstr>_Toc427139820</vt:lpwstr>
      </vt:variant>
      <vt:variant>
        <vt:i4>1835064</vt:i4>
      </vt:variant>
      <vt:variant>
        <vt:i4>149</vt:i4>
      </vt:variant>
      <vt:variant>
        <vt:i4>0</vt:i4>
      </vt:variant>
      <vt:variant>
        <vt:i4>5</vt:i4>
      </vt:variant>
      <vt:variant>
        <vt:lpwstr/>
      </vt:variant>
      <vt:variant>
        <vt:lpwstr>_Toc427139819</vt:lpwstr>
      </vt:variant>
      <vt:variant>
        <vt:i4>1835064</vt:i4>
      </vt:variant>
      <vt:variant>
        <vt:i4>143</vt:i4>
      </vt:variant>
      <vt:variant>
        <vt:i4>0</vt:i4>
      </vt:variant>
      <vt:variant>
        <vt:i4>5</vt:i4>
      </vt:variant>
      <vt:variant>
        <vt:lpwstr/>
      </vt:variant>
      <vt:variant>
        <vt:lpwstr>_Toc427139818</vt:lpwstr>
      </vt:variant>
      <vt:variant>
        <vt:i4>1835064</vt:i4>
      </vt:variant>
      <vt:variant>
        <vt:i4>137</vt:i4>
      </vt:variant>
      <vt:variant>
        <vt:i4>0</vt:i4>
      </vt:variant>
      <vt:variant>
        <vt:i4>5</vt:i4>
      </vt:variant>
      <vt:variant>
        <vt:lpwstr/>
      </vt:variant>
      <vt:variant>
        <vt:lpwstr>_Toc427139817</vt:lpwstr>
      </vt:variant>
      <vt:variant>
        <vt:i4>1835064</vt:i4>
      </vt:variant>
      <vt:variant>
        <vt:i4>131</vt:i4>
      </vt:variant>
      <vt:variant>
        <vt:i4>0</vt:i4>
      </vt:variant>
      <vt:variant>
        <vt:i4>5</vt:i4>
      </vt:variant>
      <vt:variant>
        <vt:lpwstr/>
      </vt:variant>
      <vt:variant>
        <vt:lpwstr>_Toc427139816</vt:lpwstr>
      </vt:variant>
      <vt:variant>
        <vt:i4>1835064</vt:i4>
      </vt:variant>
      <vt:variant>
        <vt:i4>125</vt:i4>
      </vt:variant>
      <vt:variant>
        <vt:i4>0</vt:i4>
      </vt:variant>
      <vt:variant>
        <vt:i4>5</vt:i4>
      </vt:variant>
      <vt:variant>
        <vt:lpwstr/>
      </vt:variant>
      <vt:variant>
        <vt:lpwstr>_Toc427139812</vt:lpwstr>
      </vt:variant>
      <vt:variant>
        <vt:i4>1835064</vt:i4>
      </vt:variant>
      <vt:variant>
        <vt:i4>119</vt:i4>
      </vt:variant>
      <vt:variant>
        <vt:i4>0</vt:i4>
      </vt:variant>
      <vt:variant>
        <vt:i4>5</vt:i4>
      </vt:variant>
      <vt:variant>
        <vt:lpwstr/>
      </vt:variant>
      <vt:variant>
        <vt:lpwstr>_Toc427139815</vt:lpwstr>
      </vt:variant>
      <vt:variant>
        <vt:i4>1835064</vt:i4>
      </vt:variant>
      <vt:variant>
        <vt:i4>113</vt:i4>
      </vt:variant>
      <vt:variant>
        <vt:i4>0</vt:i4>
      </vt:variant>
      <vt:variant>
        <vt:i4>5</vt:i4>
      </vt:variant>
      <vt:variant>
        <vt:lpwstr/>
      </vt:variant>
      <vt:variant>
        <vt:lpwstr>_Toc427139814</vt:lpwstr>
      </vt:variant>
      <vt:variant>
        <vt:i4>1835064</vt:i4>
      </vt:variant>
      <vt:variant>
        <vt:i4>107</vt:i4>
      </vt:variant>
      <vt:variant>
        <vt:i4>0</vt:i4>
      </vt:variant>
      <vt:variant>
        <vt:i4>5</vt:i4>
      </vt:variant>
      <vt:variant>
        <vt:lpwstr/>
      </vt:variant>
      <vt:variant>
        <vt:lpwstr>_Toc427139813</vt:lpwstr>
      </vt:variant>
      <vt:variant>
        <vt:i4>1835064</vt:i4>
      </vt:variant>
      <vt:variant>
        <vt:i4>101</vt:i4>
      </vt:variant>
      <vt:variant>
        <vt:i4>0</vt:i4>
      </vt:variant>
      <vt:variant>
        <vt:i4>5</vt:i4>
      </vt:variant>
      <vt:variant>
        <vt:lpwstr/>
      </vt:variant>
      <vt:variant>
        <vt:lpwstr>_Toc427139812</vt:lpwstr>
      </vt:variant>
      <vt:variant>
        <vt:i4>1835064</vt:i4>
      </vt:variant>
      <vt:variant>
        <vt:i4>95</vt:i4>
      </vt:variant>
      <vt:variant>
        <vt:i4>0</vt:i4>
      </vt:variant>
      <vt:variant>
        <vt:i4>5</vt:i4>
      </vt:variant>
      <vt:variant>
        <vt:lpwstr/>
      </vt:variant>
      <vt:variant>
        <vt:lpwstr>_Toc427139811</vt:lpwstr>
      </vt:variant>
      <vt:variant>
        <vt:i4>1835064</vt:i4>
      </vt:variant>
      <vt:variant>
        <vt:i4>89</vt:i4>
      </vt:variant>
      <vt:variant>
        <vt:i4>0</vt:i4>
      </vt:variant>
      <vt:variant>
        <vt:i4>5</vt:i4>
      </vt:variant>
      <vt:variant>
        <vt:lpwstr/>
      </vt:variant>
      <vt:variant>
        <vt:lpwstr>_Toc427139810</vt:lpwstr>
      </vt:variant>
      <vt:variant>
        <vt:i4>1900600</vt:i4>
      </vt:variant>
      <vt:variant>
        <vt:i4>83</vt:i4>
      </vt:variant>
      <vt:variant>
        <vt:i4>0</vt:i4>
      </vt:variant>
      <vt:variant>
        <vt:i4>5</vt:i4>
      </vt:variant>
      <vt:variant>
        <vt:lpwstr/>
      </vt:variant>
      <vt:variant>
        <vt:lpwstr>_Toc427139809</vt:lpwstr>
      </vt:variant>
      <vt:variant>
        <vt:i4>1900600</vt:i4>
      </vt:variant>
      <vt:variant>
        <vt:i4>77</vt:i4>
      </vt:variant>
      <vt:variant>
        <vt:i4>0</vt:i4>
      </vt:variant>
      <vt:variant>
        <vt:i4>5</vt:i4>
      </vt:variant>
      <vt:variant>
        <vt:lpwstr/>
      </vt:variant>
      <vt:variant>
        <vt:lpwstr>_Toc427139808</vt:lpwstr>
      </vt:variant>
      <vt:variant>
        <vt:i4>1900600</vt:i4>
      </vt:variant>
      <vt:variant>
        <vt:i4>71</vt:i4>
      </vt:variant>
      <vt:variant>
        <vt:i4>0</vt:i4>
      </vt:variant>
      <vt:variant>
        <vt:i4>5</vt:i4>
      </vt:variant>
      <vt:variant>
        <vt:lpwstr/>
      </vt:variant>
      <vt:variant>
        <vt:lpwstr>_Toc427139807</vt:lpwstr>
      </vt:variant>
      <vt:variant>
        <vt:i4>1900600</vt:i4>
      </vt:variant>
      <vt:variant>
        <vt:i4>65</vt:i4>
      </vt:variant>
      <vt:variant>
        <vt:i4>0</vt:i4>
      </vt:variant>
      <vt:variant>
        <vt:i4>5</vt:i4>
      </vt:variant>
      <vt:variant>
        <vt:lpwstr/>
      </vt:variant>
      <vt:variant>
        <vt:lpwstr>_Toc427139806</vt:lpwstr>
      </vt:variant>
      <vt:variant>
        <vt:i4>1900600</vt:i4>
      </vt:variant>
      <vt:variant>
        <vt:i4>59</vt:i4>
      </vt:variant>
      <vt:variant>
        <vt:i4>0</vt:i4>
      </vt:variant>
      <vt:variant>
        <vt:i4>5</vt:i4>
      </vt:variant>
      <vt:variant>
        <vt:lpwstr/>
      </vt:variant>
      <vt:variant>
        <vt:lpwstr>_Toc427139805</vt:lpwstr>
      </vt:variant>
      <vt:variant>
        <vt:i4>1900600</vt:i4>
      </vt:variant>
      <vt:variant>
        <vt:i4>53</vt:i4>
      </vt:variant>
      <vt:variant>
        <vt:i4>0</vt:i4>
      </vt:variant>
      <vt:variant>
        <vt:i4>5</vt:i4>
      </vt:variant>
      <vt:variant>
        <vt:lpwstr/>
      </vt:variant>
      <vt:variant>
        <vt:lpwstr>_Toc427139804</vt:lpwstr>
      </vt:variant>
      <vt:variant>
        <vt:i4>1900600</vt:i4>
      </vt:variant>
      <vt:variant>
        <vt:i4>47</vt:i4>
      </vt:variant>
      <vt:variant>
        <vt:i4>0</vt:i4>
      </vt:variant>
      <vt:variant>
        <vt:i4>5</vt:i4>
      </vt:variant>
      <vt:variant>
        <vt:lpwstr/>
      </vt:variant>
      <vt:variant>
        <vt:lpwstr>_Toc427139803</vt:lpwstr>
      </vt:variant>
      <vt:variant>
        <vt:i4>1900600</vt:i4>
      </vt:variant>
      <vt:variant>
        <vt:i4>41</vt:i4>
      </vt:variant>
      <vt:variant>
        <vt:i4>0</vt:i4>
      </vt:variant>
      <vt:variant>
        <vt:i4>5</vt:i4>
      </vt:variant>
      <vt:variant>
        <vt:lpwstr/>
      </vt:variant>
      <vt:variant>
        <vt:lpwstr>_Toc427139802</vt:lpwstr>
      </vt:variant>
      <vt:variant>
        <vt:i4>1900600</vt:i4>
      </vt:variant>
      <vt:variant>
        <vt:i4>35</vt:i4>
      </vt:variant>
      <vt:variant>
        <vt:i4>0</vt:i4>
      </vt:variant>
      <vt:variant>
        <vt:i4>5</vt:i4>
      </vt:variant>
      <vt:variant>
        <vt:lpwstr/>
      </vt:variant>
      <vt:variant>
        <vt:lpwstr>_Toc427139801</vt:lpwstr>
      </vt:variant>
      <vt:variant>
        <vt:i4>1900600</vt:i4>
      </vt:variant>
      <vt:variant>
        <vt:i4>29</vt:i4>
      </vt:variant>
      <vt:variant>
        <vt:i4>0</vt:i4>
      </vt:variant>
      <vt:variant>
        <vt:i4>5</vt:i4>
      </vt:variant>
      <vt:variant>
        <vt:lpwstr/>
      </vt:variant>
      <vt:variant>
        <vt:lpwstr>_Toc427139800</vt:lpwstr>
      </vt:variant>
      <vt:variant>
        <vt:i4>1310775</vt:i4>
      </vt:variant>
      <vt:variant>
        <vt:i4>23</vt:i4>
      </vt:variant>
      <vt:variant>
        <vt:i4>0</vt:i4>
      </vt:variant>
      <vt:variant>
        <vt:i4>5</vt:i4>
      </vt:variant>
      <vt:variant>
        <vt:lpwstr/>
      </vt:variant>
      <vt:variant>
        <vt:lpwstr>_Toc427139799</vt:lpwstr>
      </vt:variant>
      <vt:variant>
        <vt:i4>1310775</vt:i4>
      </vt:variant>
      <vt:variant>
        <vt:i4>20</vt:i4>
      </vt:variant>
      <vt:variant>
        <vt:i4>0</vt:i4>
      </vt:variant>
      <vt:variant>
        <vt:i4>5</vt:i4>
      </vt:variant>
      <vt:variant>
        <vt:lpwstr/>
      </vt:variant>
      <vt:variant>
        <vt:lpwstr>_Toc427139798</vt:lpwstr>
      </vt:variant>
      <vt:variant>
        <vt:i4>1310775</vt:i4>
      </vt:variant>
      <vt:variant>
        <vt:i4>17</vt:i4>
      </vt:variant>
      <vt:variant>
        <vt:i4>0</vt:i4>
      </vt:variant>
      <vt:variant>
        <vt:i4>5</vt:i4>
      </vt:variant>
      <vt:variant>
        <vt:lpwstr/>
      </vt:variant>
      <vt:variant>
        <vt:lpwstr>_Toc427139797</vt:lpwstr>
      </vt:variant>
      <vt:variant>
        <vt:i4>1310775</vt:i4>
      </vt:variant>
      <vt:variant>
        <vt:i4>14</vt:i4>
      </vt:variant>
      <vt:variant>
        <vt:i4>0</vt:i4>
      </vt:variant>
      <vt:variant>
        <vt:i4>5</vt:i4>
      </vt:variant>
      <vt:variant>
        <vt:lpwstr/>
      </vt:variant>
      <vt:variant>
        <vt:lpwstr>_Toc427139797</vt:lpwstr>
      </vt:variant>
      <vt:variant>
        <vt:i4>2818130</vt:i4>
      </vt:variant>
      <vt:variant>
        <vt:i4>9</vt:i4>
      </vt:variant>
      <vt:variant>
        <vt:i4>0</vt:i4>
      </vt:variant>
      <vt:variant>
        <vt:i4>5</vt:i4>
      </vt:variant>
      <vt:variant>
        <vt:lpwstr>mailto:publications-sales@fao.org</vt:lpwstr>
      </vt:variant>
      <vt:variant>
        <vt:lpwstr/>
      </vt:variant>
      <vt:variant>
        <vt:i4>1114144</vt:i4>
      </vt:variant>
      <vt:variant>
        <vt:i4>6</vt:i4>
      </vt:variant>
      <vt:variant>
        <vt:i4>0</vt:i4>
      </vt:variant>
      <vt:variant>
        <vt:i4>5</vt:i4>
      </vt:variant>
      <vt:variant>
        <vt:lpwstr>mailto:copyright@fao.org</vt:lpwstr>
      </vt:variant>
      <vt:variant>
        <vt:lpwstr/>
      </vt:variant>
      <vt:variant>
        <vt:i4>4784134</vt:i4>
      </vt:variant>
      <vt:variant>
        <vt:i4>3</vt:i4>
      </vt:variant>
      <vt:variant>
        <vt:i4>0</vt:i4>
      </vt:variant>
      <vt:variant>
        <vt:i4>5</vt:i4>
      </vt:variant>
      <vt:variant>
        <vt:lpwstr>http://www.fao.org/contact-us/licence-request</vt:lpwstr>
      </vt:variant>
      <vt:variant>
        <vt:lpwstr/>
      </vt:variant>
      <vt:variant>
        <vt:i4>6094942</vt:i4>
      </vt:variant>
      <vt:variant>
        <vt:i4>0</vt:i4>
      </vt:variant>
      <vt:variant>
        <vt:i4>0</vt:i4>
      </vt:variant>
      <vt:variant>
        <vt:i4>5</vt:i4>
      </vt:variant>
      <vt:variant>
        <vt:lpwstr>http://www.ippc.int/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dc:creator>
  <cp:lastModifiedBy>Sentinelli, Paola (AGDI)</cp:lastModifiedBy>
  <cp:revision>2</cp:revision>
  <cp:lastPrinted>2016-07-01T07:43:00Z</cp:lastPrinted>
  <dcterms:created xsi:type="dcterms:W3CDTF">2016-09-07T11:51:00Z</dcterms:created>
  <dcterms:modified xsi:type="dcterms:W3CDTF">2016-09-07T11:51:00Z</dcterms:modified>
</cp:coreProperties>
</file>