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99" w:rsidRPr="000E1F81" w:rsidRDefault="00DE1EB1" w:rsidP="00B66199">
      <w:pPr>
        <w:jc w:val="center"/>
        <w:rPr>
          <w:rFonts w:asciiTheme="majorHAnsi" w:hAnsiTheme="majorHAnsi"/>
          <w:b/>
          <w:lang w:val="en-GB"/>
        </w:rPr>
      </w:pPr>
      <w:r w:rsidRPr="000E1F81">
        <w:rPr>
          <w:rFonts w:asciiTheme="majorHAnsi" w:hAnsiTheme="majorHAnsi"/>
          <w:b/>
          <w:lang w:val="en-GB"/>
        </w:rPr>
        <w:t>Re</w:t>
      </w:r>
      <w:r w:rsidR="00B66199" w:rsidRPr="000E1F81">
        <w:rPr>
          <w:rFonts w:asciiTheme="majorHAnsi" w:hAnsiTheme="majorHAnsi"/>
          <w:b/>
          <w:lang w:val="en-GB"/>
        </w:rPr>
        <w:t xml:space="preserve">port of the video conference </w:t>
      </w:r>
      <w:r w:rsidR="00B52485" w:rsidRPr="000E1F81">
        <w:rPr>
          <w:rFonts w:asciiTheme="majorHAnsi" w:hAnsiTheme="majorHAnsi"/>
          <w:b/>
          <w:lang w:val="en-GB"/>
        </w:rPr>
        <w:t>of the IPPC ePhyto steering Group</w:t>
      </w:r>
    </w:p>
    <w:p w:rsidR="00772130" w:rsidRPr="000E1F81" w:rsidRDefault="005D4871" w:rsidP="00B66199">
      <w:pPr>
        <w:jc w:val="center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>30 March</w:t>
      </w:r>
      <w:r w:rsidR="00181805" w:rsidRPr="000E1F81">
        <w:rPr>
          <w:rFonts w:asciiTheme="majorHAnsi" w:hAnsiTheme="majorHAnsi"/>
          <w:b/>
          <w:lang w:val="en-GB"/>
        </w:rPr>
        <w:t xml:space="preserve"> 201</w:t>
      </w:r>
      <w:r w:rsidR="00B66199" w:rsidRPr="000E1F81">
        <w:rPr>
          <w:rFonts w:asciiTheme="majorHAnsi" w:hAnsiTheme="majorHAnsi"/>
          <w:b/>
          <w:lang w:val="en-GB"/>
        </w:rPr>
        <w:t>6</w:t>
      </w:r>
    </w:p>
    <w:p w:rsidR="00B52485" w:rsidRPr="000E1F81" w:rsidRDefault="00B52485">
      <w:pPr>
        <w:rPr>
          <w:rFonts w:asciiTheme="majorHAnsi" w:hAnsiTheme="majorHAnsi"/>
          <w:b/>
          <w:lang w:val="en-GB"/>
        </w:rPr>
      </w:pPr>
    </w:p>
    <w:p w:rsidR="00B52485" w:rsidRPr="000E1F81" w:rsidRDefault="00B52485">
      <w:pPr>
        <w:rPr>
          <w:rFonts w:asciiTheme="majorHAnsi" w:hAnsiTheme="majorHAnsi"/>
          <w:lang w:val="en-GB"/>
        </w:rPr>
      </w:pPr>
      <w:r w:rsidRPr="000E1F81">
        <w:rPr>
          <w:rFonts w:asciiTheme="majorHAnsi" w:hAnsiTheme="majorHAnsi"/>
          <w:b/>
          <w:lang w:val="en-GB"/>
        </w:rPr>
        <w:t>Participants</w:t>
      </w:r>
      <w:r w:rsidRPr="000E1F81">
        <w:rPr>
          <w:rFonts w:asciiTheme="majorHAnsi" w:hAnsiTheme="majorHAnsi"/>
          <w:lang w:val="en-GB"/>
        </w:rPr>
        <w:t xml:space="preserve">: </w:t>
      </w:r>
    </w:p>
    <w:p w:rsidR="000E1F81" w:rsidRDefault="001153F0">
      <w:pPr>
        <w:rPr>
          <w:rFonts w:asciiTheme="majorHAnsi" w:hAnsiTheme="majorHAnsi"/>
          <w:lang w:val="en-GB"/>
        </w:rPr>
      </w:pPr>
      <w:r w:rsidRPr="000E1F81">
        <w:rPr>
          <w:rFonts w:asciiTheme="majorHAnsi" w:hAnsiTheme="majorHAnsi"/>
          <w:lang w:val="en-GB"/>
        </w:rPr>
        <w:t xml:space="preserve">Walter </w:t>
      </w:r>
      <w:proofErr w:type="spellStart"/>
      <w:r w:rsidRPr="000E1F81">
        <w:rPr>
          <w:rFonts w:asciiTheme="majorHAnsi" w:hAnsiTheme="majorHAnsi"/>
          <w:lang w:val="en-GB"/>
        </w:rPr>
        <w:t>Alessandrini</w:t>
      </w:r>
      <w:proofErr w:type="spellEnd"/>
      <w:r w:rsidRPr="000E1F81">
        <w:rPr>
          <w:rFonts w:asciiTheme="majorHAnsi" w:hAnsiTheme="majorHAnsi"/>
          <w:lang w:val="en-GB"/>
        </w:rPr>
        <w:t xml:space="preserve"> (AR), </w:t>
      </w:r>
      <w:r w:rsidR="00B52485" w:rsidRPr="000E1F81">
        <w:rPr>
          <w:rFonts w:asciiTheme="majorHAnsi" w:hAnsiTheme="majorHAnsi"/>
          <w:lang w:val="en-GB"/>
        </w:rPr>
        <w:t xml:space="preserve">Christian </w:t>
      </w:r>
      <w:proofErr w:type="spellStart"/>
      <w:r w:rsidR="00B52485" w:rsidRPr="000E1F81">
        <w:rPr>
          <w:rFonts w:asciiTheme="majorHAnsi" w:hAnsiTheme="majorHAnsi"/>
          <w:lang w:val="en-GB"/>
        </w:rPr>
        <w:t>Dellis</w:t>
      </w:r>
      <w:proofErr w:type="spellEnd"/>
      <w:r w:rsidR="00B52485" w:rsidRPr="000E1F81">
        <w:rPr>
          <w:rFonts w:asciiTheme="majorHAnsi" w:hAnsiTheme="majorHAnsi"/>
          <w:lang w:val="en-GB"/>
        </w:rPr>
        <w:t xml:space="preserve"> (US), </w:t>
      </w:r>
      <w:r w:rsidR="00773787">
        <w:rPr>
          <w:rFonts w:asciiTheme="majorHAnsi" w:hAnsiTheme="majorHAnsi"/>
          <w:lang w:val="en-GB"/>
        </w:rPr>
        <w:t>Nico Horn (NL, C</w:t>
      </w:r>
      <w:r w:rsidR="00B66199" w:rsidRPr="000E1F81">
        <w:rPr>
          <w:rFonts w:asciiTheme="majorHAnsi" w:hAnsiTheme="majorHAnsi"/>
          <w:lang w:val="en-GB"/>
        </w:rPr>
        <w:t xml:space="preserve">hair), </w:t>
      </w:r>
      <w:r w:rsidR="00B52485" w:rsidRPr="000E1F81">
        <w:rPr>
          <w:rFonts w:asciiTheme="majorHAnsi" w:hAnsiTheme="majorHAnsi"/>
          <w:lang w:val="en-GB"/>
        </w:rPr>
        <w:t xml:space="preserve">Peter </w:t>
      </w:r>
      <w:proofErr w:type="spellStart"/>
      <w:r w:rsidR="00B52485" w:rsidRPr="000E1F81">
        <w:rPr>
          <w:rFonts w:asciiTheme="majorHAnsi" w:hAnsiTheme="majorHAnsi"/>
          <w:lang w:val="en-GB"/>
        </w:rPr>
        <w:t>Neimanis</w:t>
      </w:r>
      <w:proofErr w:type="spellEnd"/>
      <w:r w:rsidR="00B52485" w:rsidRPr="000E1F81">
        <w:rPr>
          <w:rFonts w:asciiTheme="majorHAnsi" w:hAnsiTheme="majorHAnsi"/>
          <w:lang w:val="en-GB"/>
        </w:rPr>
        <w:t xml:space="preserve"> (AU), </w:t>
      </w:r>
      <w:r w:rsidR="00123213" w:rsidRPr="000E1F81">
        <w:rPr>
          <w:rFonts w:asciiTheme="majorHAnsi" w:hAnsiTheme="majorHAnsi"/>
          <w:lang w:val="en-GB"/>
        </w:rPr>
        <w:t xml:space="preserve">Josiah </w:t>
      </w:r>
      <w:proofErr w:type="spellStart"/>
      <w:r w:rsidR="00123213" w:rsidRPr="000E1F81">
        <w:rPr>
          <w:rFonts w:asciiTheme="majorHAnsi" w:hAnsiTheme="majorHAnsi"/>
          <w:lang w:val="en-GB"/>
        </w:rPr>
        <w:t>Syanda</w:t>
      </w:r>
      <w:proofErr w:type="spellEnd"/>
      <w:r w:rsidR="00123213" w:rsidRPr="000E1F81">
        <w:rPr>
          <w:rFonts w:asciiTheme="majorHAnsi" w:hAnsiTheme="majorHAnsi"/>
          <w:lang w:val="en-GB"/>
        </w:rPr>
        <w:t xml:space="preserve"> (KE)</w:t>
      </w:r>
      <w:r w:rsidR="00123213">
        <w:rPr>
          <w:rFonts w:asciiTheme="majorHAnsi" w:hAnsiTheme="majorHAnsi"/>
          <w:lang w:val="en-GB"/>
        </w:rPr>
        <w:t xml:space="preserve"> </w:t>
      </w:r>
      <w:r w:rsidR="00123213" w:rsidRPr="00773787">
        <w:rPr>
          <w:rFonts w:asciiTheme="majorHAnsi" w:hAnsiTheme="majorHAnsi"/>
          <w:lang w:val="en-GB"/>
        </w:rPr>
        <w:t xml:space="preserve"> </w:t>
      </w:r>
      <w:r w:rsidR="00773787" w:rsidRPr="000E1F81">
        <w:rPr>
          <w:rFonts w:asciiTheme="majorHAnsi" w:hAnsiTheme="majorHAnsi"/>
          <w:lang w:val="en-GB"/>
        </w:rPr>
        <w:t xml:space="preserve">and </w:t>
      </w:r>
      <w:r w:rsidR="00B66199" w:rsidRPr="000E1F81">
        <w:rPr>
          <w:rFonts w:asciiTheme="majorHAnsi" w:hAnsiTheme="majorHAnsi"/>
          <w:lang w:val="en-GB"/>
        </w:rPr>
        <w:t xml:space="preserve">Shane </w:t>
      </w:r>
      <w:proofErr w:type="spellStart"/>
      <w:r w:rsidR="00B66199" w:rsidRPr="000E1F81">
        <w:rPr>
          <w:rFonts w:asciiTheme="majorHAnsi" w:hAnsiTheme="majorHAnsi"/>
          <w:lang w:val="en-GB"/>
        </w:rPr>
        <w:t>Sela</w:t>
      </w:r>
      <w:proofErr w:type="spellEnd"/>
      <w:r w:rsidR="00B66199" w:rsidRPr="000E1F81">
        <w:rPr>
          <w:rFonts w:asciiTheme="majorHAnsi" w:hAnsiTheme="majorHAnsi"/>
          <w:lang w:val="en-GB"/>
        </w:rPr>
        <w:t xml:space="preserve"> (IPPC Secretariat) </w:t>
      </w:r>
    </w:p>
    <w:p w:rsidR="000E1F81" w:rsidRDefault="000E1F81">
      <w:pPr>
        <w:rPr>
          <w:rFonts w:asciiTheme="majorHAnsi" w:hAnsiTheme="majorHAnsi"/>
          <w:lang w:val="en-GB"/>
        </w:rPr>
      </w:pPr>
    </w:p>
    <w:p w:rsidR="000E1F81" w:rsidRPr="000E1F81" w:rsidRDefault="000E1F81">
      <w:pPr>
        <w:rPr>
          <w:rFonts w:asciiTheme="majorHAnsi" w:hAnsiTheme="majorHAnsi"/>
          <w:b/>
          <w:lang w:val="en-GB"/>
        </w:rPr>
      </w:pPr>
      <w:r w:rsidRPr="000E1F81">
        <w:rPr>
          <w:rFonts w:asciiTheme="majorHAnsi" w:hAnsiTheme="majorHAnsi"/>
          <w:b/>
          <w:lang w:val="en-GB"/>
        </w:rPr>
        <w:t xml:space="preserve">Members </w:t>
      </w:r>
      <w:r w:rsidR="00773787">
        <w:rPr>
          <w:rFonts w:asciiTheme="majorHAnsi" w:hAnsiTheme="majorHAnsi"/>
          <w:b/>
          <w:lang w:val="en-GB"/>
        </w:rPr>
        <w:t>unable to attend</w:t>
      </w:r>
      <w:r w:rsidRPr="000E1F81">
        <w:rPr>
          <w:rFonts w:asciiTheme="majorHAnsi" w:hAnsiTheme="majorHAnsi"/>
          <w:b/>
          <w:lang w:val="en-GB"/>
        </w:rPr>
        <w:t>:</w:t>
      </w:r>
    </w:p>
    <w:p w:rsidR="00B52485" w:rsidRPr="000E1F81" w:rsidRDefault="00773787">
      <w:pPr>
        <w:rPr>
          <w:rFonts w:asciiTheme="majorHAnsi" w:hAnsiTheme="majorHAnsi"/>
          <w:lang w:val="en-GB"/>
        </w:rPr>
      </w:pPr>
      <w:proofErr w:type="spellStart"/>
      <w:r w:rsidRPr="000E1F81">
        <w:rPr>
          <w:rFonts w:asciiTheme="majorHAnsi" w:hAnsiTheme="majorHAnsi"/>
          <w:lang w:val="en-GB"/>
        </w:rPr>
        <w:t>Ma</w:t>
      </w:r>
      <w:r>
        <w:rPr>
          <w:rFonts w:asciiTheme="majorHAnsi" w:hAnsiTheme="majorHAnsi"/>
          <w:lang w:val="en-GB"/>
        </w:rPr>
        <w:t>o</w:t>
      </w:r>
      <w:r w:rsidRPr="000E1F81">
        <w:rPr>
          <w:rFonts w:asciiTheme="majorHAnsi" w:hAnsiTheme="majorHAnsi"/>
          <w:lang w:val="en-GB"/>
        </w:rPr>
        <w:t>yu</w:t>
      </w:r>
      <w:proofErr w:type="spellEnd"/>
      <w:r w:rsidRPr="000E1F81">
        <w:rPr>
          <w:rFonts w:asciiTheme="majorHAnsi" w:hAnsiTheme="majorHAnsi"/>
          <w:lang w:val="en-GB"/>
        </w:rPr>
        <w:t xml:space="preserve"> Chen (CN),</w:t>
      </w:r>
      <w:r>
        <w:rPr>
          <w:rFonts w:asciiTheme="majorHAnsi" w:hAnsiTheme="majorHAnsi"/>
          <w:lang w:val="en-GB"/>
        </w:rPr>
        <w:t xml:space="preserve"> </w:t>
      </w:r>
      <w:r w:rsidR="001153F0">
        <w:rPr>
          <w:rFonts w:asciiTheme="majorHAnsi" w:hAnsiTheme="majorHAnsi"/>
          <w:lang w:val="en-GB"/>
        </w:rPr>
        <w:t xml:space="preserve">Craig </w:t>
      </w:r>
      <w:proofErr w:type="spellStart"/>
      <w:r w:rsidR="001153F0">
        <w:rPr>
          <w:rFonts w:asciiTheme="majorHAnsi" w:hAnsiTheme="majorHAnsi"/>
          <w:lang w:val="en-GB"/>
        </w:rPr>
        <w:t>Fedchock</w:t>
      </w:r>
      <w:proofErr w:type="spellEnd"/>
      <w:r w:rsidR="001153F0">
        <w:rPr>
          <w:rFonts w:asciiTheme="majorHAnsi" w:hAnsiTheme="majorHAnsi"/>
          <w:lang w:val="en-GB"/>
        </w:rPr>
        <w:t xml:space="preserve">, (IPPC Secretariat) </w:t>
      </w:r>
      <w:r w:rsidR="00123213">
        <w:rPr>
          <w:rFonts w:asciiTheme="majorHAnsi" w:hAnsiTheme="majorHAnsi"/>
          <w:lang w:val="en-GB"/>
        </w:rPr>
        <w:t xml:space="preserve">and </w:t>
      </w:r>
      <w:r w:rsidR="000E1F81" w:rsidRPr="000E1F81">
        <w:rPr>
          <w:rFonts w:asciiTheme="majorHAnsi" w:hAnsiTheme="majorHAnsi"/>
          <w:lang w:val="en-GB"/>
        </w:rPr>
        <w:t xml:space="preserve">Diego </w:t>
      </w:r>
      <w:proofErr w:type="spellStart"/>
      <w:r w:rsidR="000E1F81" w:rsidRPr="000E1F81">
        <w:rPr>
          <w:rFonts w:asciiTheme="majorHAnsi" w:hAnsiTheme="majorHAnsi"/>
          <w:lang w:val="en-GB"/>
        </w:rPr>
        <w:t>Quiroga</w:t>
      </w:r>
      <w:proofErr w:type="spellEnd"/>
      <w:r w:rsidR="000E1F81" w:rsidRPr="000E1F81">
        <w:rPr>
          <w:rFonts w:asciiTheme="majorHAnsi" w:hAnsiTheme="majorHAnsi"/>
          <w:lang w:val="en-GB"/>
        </w:rPr>
        <w:t xml:space="preserve"> (AR),</w:t>
      </w:r>
      <w:r w:rsidRPr="00773787">
        <w:rPr>
          <w:rFonts w:asciiTheme="majorHAnsi" w:hAnsiTheme="majorHAnsi"/>
          <w:lang w:val="en-GB"/>
        </w:rPr>
        <w:t xml:space="preserve"> </w:t>
      </w:r>
    </w:p>
    <w:p w:rsidR="00B52485" w:rsidRPr="000E1F81" w:rsidRDefault="00B52485">
      <w:pPr>
        <w:rPr>
          <w:rFonts w:asciiTheme="majorHAnsi" w:hAnsiTheme="majorHAnsi"/>
          <w:lang w:val="en-GB"/>
        </w:rPr>
      </w:pPr>
    </w:p>
    <w:p w:rsidR="00773787" w:rsidRDefault="00123213" w:rsidP="00773787">
      <w:pPr>
        <w:pStyle w:val="ListParagraph"/>
        <w:numPr>
          <w:ilvl w:val="0"/>
          <w:numId w:val="9"/>
        </w:numPr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>Pilot country selection</w:t>
      </w:r>
      <w:r w:rsidR="00773787" w:rsidRPr="00773787">
        <w:rPr>
          <w:rFonts w:asciiTheme="majorHAnsi" w:hAnsiTheme="majorHAnsi"/>
          <w:b/>
          <w:lang w:val="en-GB"/>
        </w:rPr>
        <w:t xml:space="preserve"> </w:t>
      </w:r>
    </w:p>
    <w:p w:rsidR="00123213" w:rsidRDefault="00123213" w:rsidP="00123213">
      <w:pPr>
        <w:rPr>
          <w:rFonts w:asciiTheme="majorHAnsi" w:hAnsiTheme="majorHAnsi"/>
          <w:lang w:val="en-GB"/>
        </w:rPr>
      </w:pPr>
    </w:p>
    <w:p w:rsidR="00A80EBA" w:rsidRPr="00123213" w:rsidRDefault="00123213" w:rsidP="00123213">
      <w:pPr>
        <w:rPr>
          <w:rFonts w:asciiTheme="majorHAnsi" w:hAnsiTheme="majorHAnsi"/>
          <w:lang w:val="en-GB"/>
        </w:rPr>
      </w:pPr>
      <w:r w:rsidRPr="00123213">
        <w:rPr>
          <w:rFonts w:asciiTheme="majorHAnsi" w:hAnsiTheme="majorHAnsi"/>
          <w:lang w:val="en-GB"/>
        </w:rPr>
        <w:t>It was noted that all but 1 of the</w:t>
      </w:r>
      <w:r>
        <w:rPr>
          <w:rFonts w:asciiTheme="majorHAnsi" w:hAnsiTheme="majorHAnsi"/>
          <w:lang w:val="en-GB"/>
        </w:rPr>
        <w:t xml:space="preserve"> 16</w:t>
      </w:r>
      <w:r w:rsidRPr="00123213">
        <w:rPr>
          <w:rFonts w:asciiTheme="majorHAnsi" w:hAnsiTheme="majorHAnsi"/>
          <w:lang w:val="en-GB"/>
        </w:rPr>
        <w:t xml:space="preserve"> countries contacted regarding providing a letter of commitment </w:t>
      </w:r>
      <w:r>
        <w:rPr>
          <w:rFonts w:asciiTheme="majorHAnsi" w:hAnsiTheme="majorHAnsi"/>
          <w:lang w:val="en-GB"/>
        </w:rPr>
        <w:t xml:space="preserve">to participate in the pilot </w:t>
      </w:r>
      <w:r w:rsidRPr="00123213">
        <w:rPr>
          <w:rFonts w:asciiTheme="majorHAnsi" w:hAnsiTheme="majorHAnsi"/>
          <w:lang w:val="en-GB"/>
        </w:rPr>
        <w:t xml:space="preserve">had done so. </w:t>
      </w:r>
      <w:r>
        <w:rPr>
          <w:rFonts w:asciiTheme="majorHAnsi" w:hAnsiTheme="majorHAnsi"/>
          <w:lang w:val="en-GB"/>
        </w:rPr>
        <w:t>T</w:t>
      </w:r>
      <w:r w:rsidRPr="00123213">
        <w:rPr>
          <w:rFonts w:asciiTheme="majorHAnsi" w:hAnsiTheme="majorHAnsi"/>
          <w:lang w:val="en-GB"/>
        </w:rPr>
        <w:t>o ensure that a sufficient number of countries</w:t>
      </w:r>
      <w:r>
        <w:rPr>
          <w:rFonts w:asciiTheme="majorHAnsi" w:hAnsiTheme="majorHAnsi"/>
          <w:lang w:val="en-GB"/>
        </w:rPr>
        <w:t xml:space="preserve"> </w:t>
      </w:r>
      <w:r w:rsidR="001153F0">
        <w:rPr>
          <w:rFonts w:asciiTheme="majorHAnsi" w:hAnsiTheme="majorHAnsi"/>
          <w:lang w:val="en-GB"/>
        </w:rPr>
        <w:t>will</w:t>
      </w:r>
      <w:r w:rsidRPr="00123213">
        <w:rPr>
          <w:rFonts w:asciiTheme="majorHAnsi" w:hAnsiTheme="majorHAnsi"/>
          <w:lang w:val="en-GB"/>
        </w:rPr>
        <w:t xml:space="preserve"> participate in the pilot, </w:t>
      </w:r>
      <w:r>
        <w:rPr>
          <w:rFonts w:asciiTheme="majorHAnsi" w:hAnsiTheme="majorHAnsi"/>
          <w:lang w:val="en-GB"/>
        </w:rPr>
        <w:t xml:space="preserve">the ESG recommended that </w:t>
      </w:r>
      <w:r w:rsidRPr="00123213">
        <w:rPr>
          <w:rFonts w:asciiTheme="majorHAnsi" w:hAnsiTheme="majorHAnsi"/>
          <w:lang w:val="en-GB"/>
        </w:rPr>
        <w:t>all of the countries that had provided a letter of commitment should be recommended</w:t>
      </w:r>
      <w:r>
        <w:rPr>
          <w:rFonts w:asciiTheme="majorHAnsi" w:hAnsiTheme="majorHAnsi"/>
          <w:lang w:val="en-GB"/>
        </w:rPr>
        <w:t xml:space="preserve"> to the CPM Bureau</w:t>
      </w:r>
      <w:r w:rsidRPr="00123213">
        <w:rPr>
          <w:rFonts w:asciiTheme="majorHAnsi" w:hAnsiTheme="majorHAnsi"/>
          <w:lang w:val="en-GB"/>
        </w:rPr>
        <w:t xml:space="preserve"> for participation. </w:t>
      </w:r>
      <w:r w:rsidR="001153F0">
        <w:rPr>
          <w:rFonts w:asciiTheme="majorHAnsi" w:hAnsiTheme="majorHAnsi"/>
          <w:lang w:val="en-GB"/>
        </w:rPr>
        <w:t xml:space="preserve">The ESG will decide in future which 3 countries should participate initially in the pilot of the generic system. </w:t>
      </w:r>
      <w:r w:rsidRPr="00123213">
        <w:rPr>
          <w:rFonts w:asciiTheme="majorHAnsi" w:hAnsiTheme="majorHAnsi"/>
          <w:lang w:val="en-GB"/>
        </w:rPr>
        <w:t xml:space="preserve">Nico agreed to </w:t>
      </w:r>
      <w:r>
        <w:rPr>
          <w:rFonts w:asciiTheme="majorHAnsi" w:hAnsiTheme="majorHAnsi"/>
          <w:lang w:val="en-GB"/>
        </w:rPr>
        <w:t xml:space="preserve">develop a note to the Bureau outlining the recommendation. </w:t>
      </w:r>
    </w:p>
    <w:p w:rsidR="00123213" w:rsidRPr="00A80EBA" w:rsidRDefault="00123213" w:rsidP="00123213">
      <w:pPr>
        <w:rPr>
          <w:rFonts w:asciiTheme="majorHAnsi" w:hAnsiTheme="majorHAnsi"/>
          <w:lang w:val="en-GB"/>
        </w:rPr>
      </w:pPr>
    </w:p>
    <w:p w:rsidR="00773787" w:rsidRDefault="00123213" w:rsidP="00773787">
      <w:pPr>
        <w:pStyle w:val="ListParagraph"/>
        <w:numPr>
          <w:ilvl w:val="0"/>
          <w:numId w:val="9"/>
        </w:numPr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>May ESG meeting</w:t>
      </w:r>
    </w:p>
    <w:p w:rsidR="00A80EBA" w:rsidRDefault="00A80EBA" w:rsidP="00A80EBA">
      <w:pPr>
        <w:rPr>
          <w:rFonts w:asciiTheme="majorHAnsi" w:hAnsiTheme="majorHAnsi"/>
          <w:lang w:val="en-GB"/>
        </w:rPr>
      </w:pPr>
    </w:p>
    <w:p w:rsidR="00123213" w:rsidRDefault="00123213" w:rsidP="00A80EBA">
      <w:p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 xml:space="preserve">Members were reminded that the next in person meeting will take place in Geneva during the first week of May. </w:t>
      </w:r>
      <w:r w:rsidR="0025317A">
        <w:rPr>
          <w:rFonts w:asciiTheme="majorHAnsi" w:hAnsiTheme="majorHAnsi"/>
          <w:lang w:val="en-GB"/>
        </w:rPr>
        <w:t>Most members indicated that they were making plans to attend. The members agreed that the draft agenda was appropriate if somewhat ambitious. A number of members expressed concern that the time available to discuss issues in detail would not sufficient and that further in-person work will need to be undertaken. The ESG agreed that a key outcome of the May meeting must be the establishment of a plan for advancing the outstanding issues.</w:t>
      </w:r>
    </w:p>
    <w:p w:rsidR="0025317A" w:rsidRDefault="0025317A" w:rsidP="00A80EBA">
      <w:pPr>
        <w:rPr>
          <w:rFonts w:asciiTheme="majorHAnsi" w:hAnsiTheme="majorHAnsi"/>
          <w:lang w:val="en-GB"/>
        </w:rPr>
      </w:pPr>
    </w:p>
    <w:p w:rsidR="0025317A" w:rsidRDefault="0025317A" w:rsidP="00A80EBA">
      <w:p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 xml:space="preserve">Members also expressed concern regarding the various committees being established under the project’s governance structure to oversee and provide advice to the project. The Secretariat noted that these committees were a condition established by STDF donors and that the Project Technical Committee which consists of the ESG </w:t>
      </w:r>
      <w:r w:rsidR="001153F0">
        <w:rPr>
          <w:rFonts w:asciiTheme="majorHAnsi" w:hAnsiTheme="majorHAnsi"/>
          <w:lang w:val="en-GB"/>
        </w:rPr>
        <w:t xml:space="preserve">and the project team </w:t>
      </w:r>
      <w:r>
        <w:rPr>
          <w:rFonts w:asciiTheme="majorHAnsi" w:hAnsiTheme="majorHAnsi"/>
          <w:lang w:val="en-GB"/>
        </w:rPr>
        <w:t xml:space="preserve">remains the sole oversight body of the project. </w:t>
      </w:r>
      <w:r w:rsidR="001153F0">
        <w:rPr>
          <w:rFonts w:asciiTheme="majorHAnsi" w:hAnsiTheme="majorHAnsi"/>
          <w:lang w:val="en-GB"/>
        </w:rPr>
        <w:t xml:space="preserve">The ESG will separately keep oversight of all other IPPC activities on </w:t>
      </w:r>
      <w:proofErr w:type="spellStart"/>
      <w:r w:rsidR="001153F0">
        <w:rPr>
          <w:rFonts w:asciiTheme="majorHAnsi" w:hAnsiTheme="majorHAnsi"/>
          <w:lang w:val="en-GB"/>
        </w:rPr>
        <w:t>ePhyto</w:t>
      </w:r>
      <w:proofErr w:type="spellEnd"/>
      <w:r w:rsidR="001153F0">
        <w:rPr>
          <w:rFonts w:asciiTheme="majorHAnsi" w:hAnsiTheme="majorHAnsi"/>
          <w:lang w:val="en-GB"/>
        </w:rPr>
        <w:t xml:space="preserve">. </w:t>
      </w:r>
    </w:p>
    <w:p w:rsidR="005D4871" w:rsidRDefault="005D4871" w:rsidP="00A80EBA">
      <w:pPr>
        <w:rPr>
          <w:rFonts w:asciiTheme="majorHAnsi" w:hAnsiTheme="majorHAnsi"/>
          <w:lang w:val="en-GB"/>
        </w:rPr>
      </w:pPr>
    </w:p>
    <w:p w:rsidR="005D4871" w:rsidRDefault="005D4871" w:rsidP="004B38AF">
      <w:pPr>
        <w:pStyle w:val="ListParagraph"/>
        <w:numPr>
          <w:ilvl w:val="0"/>
          <w:numId w:val="9"/>
        </w:numPr>
        <w:rPr>
          <w:rFonts w:asciiTheme="majorHAnsi" w:hAnsiTheme="majorHAnsi"/>
          <w:b/>
          <w:lang w:val="en-US" w:eastAsia="en-US"/>
        </w:rPr>
      </w:pPr>
      <w:r w:rsidRPr="004B38AF">
        <w:rPr>
          <w:rFonts w:asciiTheme="majorHAnsi" w:hAnsiTheme="majorHAnsi"/>
          <w:b/>
          <w:lang w:val="en-US" w:eastAsia="en-US"/>
        </w:rPr>
        <w:t>CPM and side session</w:t>
      </w:r>
    </w:p>
    <w:p w:rsidR="004B38AF" w:rsidRDefault="004B38AF" w:rsidP="004B38AF">
      <w:pPr>
        <w:rPr>
          <w:lang w:val="en-US" w:eastAsia="en-US"/>
        </w:rPr>
      </w:pPr>
    </w:p>
    <w:p w:rsidR="004B38AF" w:rsidRPr="004B38AF" w:rsidRDefault="004B38AF" w:rsidP="004B38AF">
      <w:pPr>
        <w:rPr>
          <w:rFonts w:asciiTheme="majorHAnsi" w:hAnsiTheme="majorHAnsi"/>
          <w:lang w:val="en-US" w:eastAsia="en-US"/>
        </w:rPr>
      </w:pPr>
      <w:r>
        <w:rPr>
          <w:rFonts w:asciiTheme="majorHAnsi" w:hAnsiTheme="majorHAnsi"/>
          <w:lang w:val="en-US" w:eastAsia="en-US"/>
        </w:rPr>
        <w:t>The IPPC S</w:t>
      </w:r>
      <w:r w:rsidRPr="004B38AF">
        <w:rPr>
          <w:rFonts w:asciiTheme="majorHAnsi" w:hAnsiTheme="majorHAnsi"/>
          <w:lang w:val="en-US" w:eastAsia="en-US"/>
        </w:rPr>
        <w:t xml:space="preserve">ecretariat </w:t>
      </w:r>
      <w:r>
        <w:rPr>
          <w:rFonts w:asciiTheme="majorHAnsi" w:hAnsiTheme="majorHAnsi"/>
          <w:lang w:val="en-US" w:eastAsia="en-US"/>
        </w:rPr>
        <w:t>reported</w:t>
      </w:r>
      <w:r w:rsidRPr="004B38AF">
        <w:rPr>
          <w:rFonts w:asciiTheme="majorHAnsi" w:hAnsiTheme="majorHAnsi"/>
          <w:lang w:val="en-US" w:eastAsia="en-US"/>
        </w:rPr>
        <w:t xml:space="preserve"> that the presentation</w:t>
      </w:r>
      <w:r>
        <w:rPr>
          <w:rFonts w:asciiTheme="majorHAnsi" w:hAnsiTheme="majorHAnsi"/>
          <w:lang w:val="en-US" w:eastAsia="en-US"/>
        </w:rPr>
        <w:t xml:space="preserve"> </w:t>
      </w:r>
      <w:r w:rsidRPr="004B38AF">
        <w:rPr>
          <w:rFonts w:asciiTheme="majorHAnsi" w:hAnsiTheme="majorHAnsi"/>
          <w:lang w:val="en-US" w:eastAsia="en-US"/>
        </w:rPr>
        <w:t xml:space="preserve">for the side session </w:t>
      </w:r>
      <w:r>
        <w:rPr>
          <w:rFonts w:asciiTheme="majorHAnsi" w:hAnsiTheme="majorHAnsi"/>
          <w:lang w:val="en-US" w:eastAsia="en-US"/>
        </w:rPr>
        <w:t>had been reviewed and commented on by ESG members</w:t>
      </w:r>
      <w:r w:rsidR="001153F0">
        <w:rPr>
          <w:rFonts w:asciiTheme="majorHAnsi" w:hAnsiTheme="majorHAnsi"/>
          <w:lang w:val="en-US" w:eastAsia="en-US"/>
        </w:rPr>
        <w:t>. He noted that the presentation</w:t>
      </w:r>
      <w:r w:rsidRPr="004B38AF">
        <w:rPr>
          <w:rFonts w:asciiTheme="majorHAnsi" w:hAnsiTheme="majorHAnsi"/>
          <w:lang w:val="en-US" w:eastAsia="en-US"/>
        </w:rPr>
        <w:t xml:space="preserve"> had </w:t>
      </w:r>
      <w:r w:rsidR="001153F0">
        <w:rPr>
          <w:rFonts w:asciiTheme="majorHAnsi" w:hAnsiTheme="majorHAnsi"/>
          <w:lang w:val="en-US" w:eastAsia="en-US"/>
        </w:rPr>
        <w:t xml:space="preserve">now </w:t>
      </w:r>
      <w:r w:rsidRPr="004B38AF">
        <w:rPr>
          <w:rFonts w:asciiTheme="majorHAnsi" w:hAnsiTheme="majorHAnsi"/>
          <w:lang w:val="en-US" w:eastAsia="en-US"/>
        </w:rPr>
        <w:t>bee</w:t>
      </w:r>
      <w:r>
        <w:rPr>
          <w:rFonts w:asciiTheme="majorHAnsi" w:hAnsiTheme="majorHAnsi"/>
          <w:lang w:val="en-US" w:eastAsia="en-US"/>
        </w:rPr>
        <w:t xml:space="preserve">n submitted to CPM organizers </w:t>
      </w:r>
      <w:r w:rsidRPr="004B38AF">
        <w:rPr>
          <w:rFonts w:asciiTheme="majorHAnsi" w:hAnsiTheme="majorHAnsi"/>
          <w:lang w:val="en-US" w:eastAsia="en-US"/>
        </w:rPr>
        <w:t xml:space="preserve">for use during the session. </w:t>
      </w:r>
      <w:r>
        <w:rPr>
          <w:rFonts w:asciiTheme="majorHAnsi" w:hAnsiTheme="majorHAnsi"/>
          <w:lang w:val="en-US" w:eastAsia="en-US"/>
        </w:rPr>
        <w:t xml:space="preserve">Any further comments could be sent to the </w:t>
      </w:r>
      <w:proofErr w:type="spellStart"/>
      <w:r>
        <w:rPr>
          <w:rFonts w:asciiTheme="majorHAnsi" w:hAnsiTheme="majorHAnsi"/>
          <w:lang w:val="en-US" w:eastAsia="en-US"/>
        </w:rPr>
        <w:t>ePhyto</w:t>
      </w:r>
      <w:proofErr w:type="spellEnd"/>
      <w:r>
        <w:rPr>
          <w:rFonts w:asciiTheme="majorHAnsi" w:hAnsiTheme="majorHAnsi"/>
          <w:lang w:val="en-US" w:eastAsia="en-US"/>
        </w:rPr>
        <w:t xml:space="preserve"> Project Manager.</w:t>
      </w:r>
    </w:p>
    <w:p w:rsidR="00A80EBA" w:rsidRPr="00A80EBA" w:rsidRDefault="00A80EBA" w:rsidP="00A80EBA">
      <w:pPr>
        <w:rPr>
          <w:rFonts w:asciiTheme="majorHAnsi" w:hAnsiTheme="majorHAnsi"/>
          <w:b/>
          <w:lang w:val="en-GB"/>
        </w:rPr>
      </w:pPr>
    </w:p>
    <w:p w:rsidR="00773787" w:rsidRDefault="00773787" w:rsidP="00773787">
      <w:pPr>
        <w:pStyle w:val="ListParagraph"/>
        <w:numPr>
          <w:ilvl w:val="0"/>
          <w:numId w:val="9"/>
        </w:numPr>
        <w:rPr>
          <w:rFonts w:asciiTheme="majorHAnsi" w:hAnsiTheme="majorHAnsi"/>
          <w:b/>
          <w:lang w:val="en-GB"/>
        </w:rPr>
      </w:pPr>
      <w:r w:rsidRPr="00773787">
        <w:rPr>
          <w:rFonts w:asciiTheme="majorHAnsi" w:hAnsiTheme="majorHAnsi"/>
          <w:b/>
          <w:lang w:val="en-GB"/>
        </w:rPr>
        <w:lastRenderedPageBreak/>
        <w:t>Any other business</w:t>
      </w:r>
    </w:p>
    <w:p w:rsidR="007A3912" w:rsidRDefault="007A3912" w:rsidP="007A3912">
      <w:pPr>
        <w:rPr>
          <w:rFonts w:asciiTheme="majorHAnsi" w:hAnsiTheme="majorHAnsi"/>
          <w:lang w:val="en-GB"/>
        </w:rPr>
      </w:pPr>
    </w:p>
    <w:p w:rsidR="004B38AF" w:rsidRPr="007A3912" w:rsidRDefault="004B38AF" w:rsidP="007A3912">
      <w:pPr>
        <w:rPr>
          <w:rFonts w:asciiTheme="majorHAnsi" w:hAnsiTheme="majorHAnsi"/>
          <w:lang w:val="en-GB"/>
        </w:rPr>
      </w:pPr>
      <w:r>
        <w:rPr>
          <w:rFonts w:asciiTheme="majorHAnsi" w:hAnsiTheme="majorHAnsi"/>
          <w:lang w:val="en-GB"/>
        </w:rPr>
        <w:t>Nil.</w:t>
      </w:r>
    </w:p>
    <w:p w:rsidR="007F7739" w:rsidRPr="000E1F81" w:rsidRDefault="007F7739" w:rsidP="007F7739">
      <w:pPr>
        <w:rPr>
          <w:rFonts w:asciiTheme="majorHAnsi" w:hAnsiTheme="majorHAnsi"/>
          <w:lang w:val="en-GB"/>
        </w:rPr>
      </w:pPr>
    </w:p>
    <w:p w:rsidR="00C65431" w:rsidRPr="000E1F81" w:rsidRDefault="008C45E7" w:rsidP="00B35F8B">
      <w:pPr>
        <w:rPr>
          <w:rFonts w:asciiTheme="majorHAnsi" w:hAnsiTheme="majorHAnsi"/>
          <w:b/>
          <w:lang w:val="en-GB"/>
        </w:rPr>
      </w:pPr>
      <w:r w:rsidRPr="000E1F81">
        <w:rPr>
          <w:rFonts w:asciiTheme="majorHAnsi" w:hAnsiTheme="majorHAnsi"/>
          <w:b/>
          <w:lang w:val="en-GB"/>
        </w:rPr>
        <w:t>Action items</w:t>
      </w:r>
    </w:p>
    <w:p w:rsidR="00C33B32" w:rsidRPr="000E1F81" w:rsidRDefault="00C33B32" w:rsidP="00B35F8B">
      <w:pPr>
        <w:rPr>
          <w:rFonts w:asciiTheme="majorHAnsi" w:hAnsiTheme="majorHAnsi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3544"/>
        <w:gridCol w:w="1418"/>
      </w:tblGrid>
      <w:tr w:rsidR="001153B9" w:rsidRPr="000E1F81" w:rsidTr="005B1AF8">
        <w:trPr>
          <w:cantSplit/>
          <w:tblHeader/>
        </w:trPr>
        <w:tc>
          <w:tcPr>
            <w:tcW w:w="675" w:type="dxa"/>
          </w:tcPr>
          <w:p w:rsidR="001153B9" w:rsidRPr="000E1F81" w:rsidRDefault="001153B9" w:rsidP="00B35F8B">
            <w:pPr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1153B9" w:rsidRPr="000E1F81" w:rsidRDefault="001153B9" w:rsidP="00F228D2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0E1F81">
              <w:rPr>
                <w:rFonts w:asciiTheme="majorHAnsi" w:hAnsiTheme="majorHAnsi"/>
                <w:b/>
                <w:lang w:val="en-GB"/>
              </w:rPr>
              <w:t>Action</w:t>
            </w:r>
          </w:p>
        </w:tc>
        <w:tc>
          <w:tcPr>
            <w:tcW w:w="3544" w:type="dxa"/>
            <w:shd w:val="clear" w:color="auto" w:fill="auto"/>
          </w:tcPr>
          <w:p w:rsidR="001153B9" w:rsidRPr="000E1F81" w:rsidRDefault="001153B9" w:rsidP="00F228D2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0E1F81">
              <w:rPr>
                <w:rFonts w:asciiTheme="majorHAnsi" w:hAnsiTheme="majorHAnsi"/>
                <w:b/>
                <w:lang w:val="en-GB"/>
              </w:rPr>
              <w:t>Lead</w:t>
            </w:r>
          </w:p>
        </w:tc>
        <w:tc>
          <w:tcPr>
            <w:tcW w:w="1418" w:type="dxa"/>
            <w:shd w:val="clear" w:color="auto" w:fill="auto"/>
          </w:tcPr>
          <w:p w:rsidR="001153B9" w:rsidRPr="000E1F81" w:rsidRDefault="00F228D2" w:rsidP="00F228D2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0E1F81">
              <w:rPr>
                <w:rFonts w:asciiTheme="majorHAnsi" w:hAnsiTheme="majorHAnsi"/>
                <w:b/>
                <w:lang w:val="en-GB"/>
              </w:rPr>
              <w:t>Due Date</w:t>
            </w:r>
          </w:p>
        </w:tc>
      </w:tr>
      <w:tr w:rsidR="001153B9" w:rsidRPr="000E1F81" w:rsidTr="005B1AF8">
        <w:trPr>
          <w:cantSplit/>
        </w:trPr>
        <w:tc>
          <w:tcPr>
            <w:tcW w:w="675" w:type="dxa"/>
          </w:tcPr>
          <w:p w:rsidR="001153B9" w:rsidRPr="00E029D3" w:rsidRDefault="001153B9" w:rsidP="00E029D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1153B9" w:rsidRPr="000E1F81" w:rsidRDefault="00675C3C" w:rsidP="00675C3C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Recommendation to</w:t>
            </w:r>
            <w:r w:rsidR="008D682F">
              <w:rPr>
                <w:rFonts w:asciiTheme="majorHAnsi" w:hAnsiTheme="majorHAnsi"/>
                <w:lang w:val="en-GB"/>
              </w:rPr>
              <w:t xml:space="preserve"> CPM bureau regarding country selection</w:t>
            </w:r>
          </w:p>
        </w:tc>
        <w:tc>
          <w:tcPr>
            <w:tcW w:w="3544" w:type="dxa"/>
            <w:shd w:val="clear" w:color="auto" w:fill="auto"/>
          </w:tcPr>
          <w:p w:rsidR="001153B9" w:rsidRPr="000E1F81" w:rsidRDefault="008D682F" w:rsidP="00B35F8B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Nico</w:t>
            </w:r>
          </w:p>
        </w:tc>
        <w:tc>
          <w:tcPr>
            <w:tcW w:w="1418" w:type="dxa"/>
            <w:shd w:val="clear" w:color="auto" w:fill="auto"/>
          </w:tcPr>
          <w:p w:rsidR="001153B9" w:rsidRPr="000E1F81" w:rsidRDefault="008D682F" w:rsidP="00E029D3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March 30</w:t>
            </w:r>
          </w:p>
        </w:tc>
      </w:tr>
      <w:tr w:rsidR="001153B9" w:rsidRPr="000E1F81" w:rsidTr="005B1AF8">
        <w:trPr>
          <w:cantSplit/>
        </w:trPr>
        <w:tc>
          <w:tcPr>
            <w:tcW w:w="675" w:type="dxa"/>
          </w:tcPr>
          <w:p w:rsidR="001153B9" w:rsidRPr="00E029D3" w:rsidRDefault="001153B9" w:rsidP="00E029D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1153B9" w:rsidRPr="000E1F81" w:rsidRDefault="008D682F" w:rsidP="008D682F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 xml:space="preserve">Paper for May ESG meeting regarding inconsistency of fields between </w:t>
            </w:r>
            <w:proofErr w:type="spellStart"/>
            <w:r>
              <w:rPr>
                <w:rFonts w:asciiTheme="majorHAnsi" w:hAnsiTheme="majorHAnsi"/>
                <w:lang w:val="en-GB"/>
              </w:rPr>
              <w:t>ePhyto</w:t>
            </w:r>
            <w:proofErr w:type="spellEnd"/>
            <w:r>
              <w:rPr>
                <w:rFonts w:asciiTheme="majorHAnsi" w:hAnsiTheme="majorHAnsi"/>
                <w:lang w:val="en-GB"/>
              </w:rPr>
              <w:t xml:space="preserve"> and paper certificates</w:t>
            </w:r>
          </w:p>
        </w:tc>
        <w:tc>
          <w:tcPr>
            <w:tcW w:w="3544" w:type="dxa"/>
            <w:shd w:val="clear" w:color="auto" w:fill="auto"/>
          </w:tcPr>
          <w:p w:rsidR="001153B9" w:rsidRPr="000E1F81" w:rsidRDefault="008D682F" w:rsidP="00B35F8B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Christian</w:t>
            </w:r>
          </w:p>
        </w:tc>
        <w:tc>
          <w:tcPr>
            <w:tcW w:w="1418" w:type="dxa"/>
            <w:shd w:val="clear" w:color="auto" w:fill="auto"/>
          </w:tcPr>
          <w:p w:rsidR="001153B9" w:rsidRPr="000E1F81" w:rsidRDefault="008D682F" w:rsidP="00B35F8B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April 18</w:t>
            </w:r>
          </w:p>
        </w:tc>
      </w:tr>
      <w:tr w:rsidR="001153B9" w:rsidRPr="000E1F81" w:rsidTr="005B1AF8">
        <w:trPr>
          <w:cantSplit/>
        </w:trPr>
        <w:tc>
          <w:tcPr>
            <w:tcW w:w="675" w:type="dxa"/>
          </w:tcPr>
          <w:p w:rsidR="001153B9" w:rsidRPr="00E029D3" w:rsidRDefault="001153B9" w:rsidP="00E029D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1153B9" w:rsidRPr="000E1F81" w:rsidRDefault="00807A7A" w:rsidP="00B35F8B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Identify funding sources for awareness workshop in Africa and Near East</w:t>
            </w:r>
          </w:p>
        </w:tc>
        <w:tc>
          <w:tcPr>
            <w:tcW w:w="3544" w:type="dxa"/>
            <w:shd w:val="clear" w:color="auto" w:fill="auto"/>
          </w:tcPr>
          <w:p w:rsidR="001153B9" w:rsidRPr="000E1F81" w:rsidRDefault="00807A7A" w:rsidP="00B35F8B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Craig</w:t>
            </w:r>
          </w:p>
        </w:tc>
        <w:tc>
          <w:tcPr>
            <w:tcW w:w="1418" w:type="dxa"/>
            <w:shd w:val="clear" w:color="auto" w:fill="auto"/>
          </w:tcPr>
          <w:p w:rsidR="001153B9" w:rsidRPr="000E1F81" w:rsidRDefault="00F228D2" w:rsidP="00B35F8B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TBD</w:t>
            </w:r>
          </w:p>
        </w:tc>
      </w:tr>
      <w:tr w:rsidR="00E029D3" w:rsidRPr="000E1F81" w:rsidTr="005B1AF8">
        <w:trPr>
          <w:cantSplit/>
        </w:trPr>
        <w:tc>
          <w:tcPr>
            <w:tcW w:w="675" w:type="dxa"/>
          </w:tcPr>
          <w:p w:rsidR="00E029D3" w:rsidRPr="00E029D3" w:rsidRDefault="00E029D3" w:rsidP="00E029D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E029D3" w:rsidRPr="000E1F81" w:rsidRDefault="00E029D3" w:rsidP="006015A5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Finalize mapping of generic system</w:t>
            </w:r>
          </w:p>
        </w:tc>
        <w:tc>
          <w:tcPr>
            <w:tcW w:w="3544" w:type="dxa"/>
            <w:shd w:val="clear" w:color="auto" w:fill="auto"/>
          </w:tcPr>
          <w:p w:rsidR="00E029D3" w:rsidRPr="000E1F81" w:rsidRDefault="00E029D3" w:rsidP="006015A5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Christian/Walter</w:t>
            </w:r>
          </w:p>
        </w:tc>
        <w:tc>
          <w:tcPr>
            <w:tcW w:w="1418" w:type="dxa"/>
            <w:shd w:val="clear" w:color="auto" w:fill="auto"/>
          </w:tcPr>
          <w:p w:rsidR="00E029D3" w:rsidRPr="000E1F81" w:rsidRDefault="00E029D3" w:rsidP="006015A5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 xml:space="preserve">June </w:t>
            </w:r>
          </w:p>
        </w:tc>
      </w:tr>
      <w:tr w:rsidR="00E029D3" w:rsidRPr="000E1F81" w:rsidTr="005B1AF8">
        <w:trPr>
          <w:cantSplit/>
        </w:trPr>
        <w:tc>
          <w:tcPr>
            <w:tcW w:w="675" w:type="dxa"/>
          </w:tcPr>
          <w:p w:rsidR="00E029D3" w:rsidRPr="00E029D3" w:rsidRDefault="00E029D3" w:rsidP="00E029D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E029D3" w:rsidRPr="000E1F81" w:rsidRDefault="00E029D3" w:rsidP="00675C3C">
            <w:pPr>
              <w:pStyle w:val="ListNumber"/>
              <w:numPr>
                <w:ilvl w:val="0"/>
                <w:numId w:val="0"/>
              </w:num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 xml:space="preserve">Determine options for </w:t>
            </w:r>
            <w:r w:rsidR="00675C3C">
              <w:rPr>
                <w:rFonts w:asciiTheme="majorHAnsi" w:hAnsiTheme="majorHAnsi"/>
                <w:lang w:val="en-US"/>
              </w:rPr>
              <w:t>receiving</w:t>
            </w:r>
            <w:r>
              <w:rPr>
                <w:rFonts w:asciiTheme="majorHAnsi" w:hAnsiTheme="majorHAnsi"/>
                <w:lang w:val="en-US"/>
              </w:rPr>
              <w:t xml:space="preserve"> funding proposed by U.S. </w:t>
            </w:r>
            <w:bookmarkStart w:id="0" w:name="_GoBack"/>
            <w:bookmarkEnd w:id="0"/>
          </w:p>
        </w:tc>
        <w:tc>
          <w:tcPr>
            <w:tcW w:w="3544" w:type="dxa"/>
            <w:shd w:val="clear" w:color="auto" w:fill="auto"/>
          </w:tcPr>
          <w:p w:rsidR="00E029D3" w:rsidRPr="00E029D3" w:rsidRDefault="00E029D3" w:rsidP="00DB5A34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Craig</w:t>
            </w:r>
          </w:p>
        </w:tc>
        <w:tc>
          <w:tcPr>
            <w:tcW w:w="1418" w:type="dxa"/>
            <w:shd w:val="clear" w:color="auto" w:fill="auto"/>
          </w:tcPr>
          <w:p w:rsidR="00E029D3" w:rsidRPr="000E1F81" w:rsidRDefault="004B38AF" w:rsidP="004B38AF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May meeting</w:t>
            </w:r>
          </w:p>
        </w:tc>
      </w:tr>
      <w:tr w:rsidR="00E029D3" w:rsidRPr="000E1F81" w:rsidTr="005B1AF8">
        <w:trPr>
          <w:cantSplit/>
        </w:trPr>
        <w:tc>
          <w:tcPr>
            <w:tcW w:w="675" w:type="dxa"/>
          </w:tcPr>
          <w:p w:rsidR="00E029D3" w:rsidRPr="00E029D3" w:rsidRDefault="00E029D3" w:rsidP="00E029D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E029D3" w:rsidRPr="000E1F81" w:rsidRDefault="00E029D3" w:rsidP="00DB5A34">
            <w:pPr>
              <w:pStyle w:val="ListNumber"/>
              <w:numPr>
                <w:ilvl w:val="0"/>
                <w:numId w:val="0"/>
              </w:numPr>
              <w:rPr>
                <w:rFonts w:asciiTheme="majorHAnsi" w:hAnsiTheme="majorHAnsi"/>
                <w:lang w:val="en-US"/>
              </w:rPr>
            </w:pPr>
            <w:r w:rsidRPr="000E1F81">
              <w:rPr>
                <w:rFonts w:asciiTheme="majorHAnsi" w:hAnsiTheme="majorHAnsi"/>
                <w:lang w:val="en-US"/>
              </w:rPr>
              <w:t>Finalize STDF project plan</w:t>
            </w:r>
          </w:p>
        </w:tc>
        <w:tc>
          <w:tcPr>
            <w:tcW w:w="3544" w:type="dxa"/>
            <w:shd w:val="clear" w:color="auto" w:fill="auto"/>
          </w:tcPr>
          <w:p w:rsidR="00E029D3" w:rsidRPr="000E1F81" w:rsidRDefault="00E029D3" w:rsidP="00DB5A34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Craig</w:t>
            </w:r>
            <w:r>
              <w:rPr>
                <w:rFonts w:asciiTheme="majorHAnsi" w:hAnsiTheme="majorHAnsi"/>
                <w:lang w:val="en-GB"/>
              </w:rPr>
              <w:t>/Shane</w:t>
            </w:r>
          </w:p>
        </w:tc>
        <w:tc>
          <w:tcPr>
            <w:tcW w:w="1418" w:type="dxa"/>
            <w:shd w:val="clear" w:color="auto" w:fill="auto"/>
          </w:tcPr>
          <w:p w:rsidR="00E029D3" w:rsidRPr="000E1F81" w:rsidRDefault="004B38AF" w:rsidP="00DB5A34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 xml:space="preserve">April </w:t>
            </w:r>
          </w:p>
        </w:tc>
      </w:tr>
      <w:tr w:rsidR="00E029D3" w:rsidRPr="000E1F81" w:rsidTr="005B1AF8">
        <w:trPr>
          <w:cantSplit/>
        </w:trPr>
        <w:tc>
          <w:tcPr>
            <w:tcW w:w="675" w:type="dxa"/>
          </w:tcPr>
          <w:p w:rsidR="00E029D3" w:rsidRPr="00E029D3" w:rsidRDefault="00E029D3" w:rsidP="00E029D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261" w:type="dxa"/>
            <w:shd w:val="clear" w:color="auto" w:fill="auto"/>
          </w:tcPr>
          <w:p w:rsidR="00E029D3" w:rsidRPr="000E1F81" w:rsidRDefault="00E029D3" w:rsidP="00DB5A34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Finalize contract with UNICC</w:t>
            </w:r>
          </w:p>
        </w:tc>
        <w:tc>
          <w:tcPr>
            <w:tcW w:w="3544" w:type="dxa"/>
            <w:shd w:val="clear" w:color="auto" w:fill="auto"/>
          </w:tcPr>
          <w:p w:rsidR="00E029D3" w:rsidRPr="000E1F81" w:rsidRDefault="00E029D3" w:rsidP="00DB5A34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Craig/Shane</w:t>
            </w:r>
          </w:p>
        </w:tc>
        <w:tc>
          <w:tcPr>
            <w:tcW w:w="1418" w:type="dxa"/>
            <w:shd w:val="clear" w:color="auto" w:fill="auto"/>
          </w:tcPr>
          <w:p w:rsidR="00E029D3" w:rsidRPr="000E1F81" w:rsidRDefault="00E029D3" w:rsidP="00DB5A34">
            <w:pPr>
              <w:rPr>
                <w:rFonts w:asciiTheme="majorHAnsi" w:hAnsiTheme="majorHAnsi"/>
                <w:lang w:val="en-GB"/>
              </w:rPr>
            </w:pPr>
            <w:r w:rsidRPr="000E1F81">
              <w:rPr>
                <w:rFonts w:asciiTheme="majorHAnsi" w:hAnsiTheme="majorHAnsi"/>
                <w:lang w:val="en-GB"/>
              </w:rPr>
              <w:t>TBD</w:t>
            </w:r>
          </w:p>
        </w:tc>
      </w:tr>
    </w:tbl>
    <w:p w:rsidR="008C45E7" w:rsidRPr="000E1F81" w:rsidRDefault="008C45E7" w:rsidP="00B35F8B">
      <w:pPr>
        <w:rPr>
          <w:rFonts w:asciiTheme="majorHAnsi" w:hAnsiTheme="majorHAnsi"/>
          <w:lang w:val="en-GB"/>
        </w:rPr>
      </w:pPr>
    </w:p>
    <w:p w:rsidR="00637B2B" w:rsidRPr="000E1F81" w:rsidRDefault="00637B2B">
      <w:pPr>
        <w:rPr>
          <w:rFonts w:asciiTheme="majorHAnsi" w:hAnsiTheme="majorHAnsi"/>
          <w:lang w:val="en-GB"/>
        </w:rPr>
      </w:pPr>
    </w:p>
    <w:p w:rsidR="00637B2B" w:rsidRPr="000E1F81" w:rsidRDefault="00637B2B">
      <w:pPr>
        <w:rPr>
          <w:rFonts w:asciiTheme="majorHAnsi" w:hAnsiTheme="majorHAnsi"/>
          <w:lang w:val="en-GB"/>
        </w:rPr>
      </w:pPr>
    </w:p>
    <w:sectPr w:rsidR="00637B2B" w:rsidRPr="000E1F81" w:rsidSect="00AD1A48">
      <w:headerReference w:type="default" r:id="rId9"/>
      <w:footerReference w:type="even" r:id="rId10"/>
      <w:footerReference w:type="default" r:id="rId11"/>
      <w:pgSz w:w="12240" w:h="15840"/>
      <w:pgMar w:top="181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28C" w:rsidRDefault="0022228C">
      <w:r>
        <w:separator/>
      </w:r>
    </w:p>
  </w:endnote>
  <w:endnote w:type="continuationSeparator" w:id="0">
    <w:p w:rsidR="0022228C" w:rsidRDefault="0022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8" w:rsidRDefault="005D1C28" w:rsidP="005D1C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1C28" w:rsidRDefault="005D1C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28" w:rsidRPr="00AD1A48" w:rsidRDefault="005D1C28" w:rsidP="005D1C28">
    <w:pPr>
      <w:pStyle w:val="Footer"/>
      <w:framePr w:wrap="around" w:vAnchor="text" w:hAnchor="margin" w:xAlign="center" w:y="1"/>
      <w:rPr>
        <w:rStyle w:val="PageNumber"/>
        <w:rFonts w:asciiTheme="majorHAnsi" w:hAnsiTheme="majorHAnsi"/>
      </w:rPr>
    </w:pPr>
    <w:r w:rsidRPr="00AD1A48">
      <w:rPr>
        <w:rStyle w:val="PageNumber"/>
        <w:rFonts w:asciiTheme="majorHAnsi" w:hAnsiTheme="majorHAnsi"/>
      </w:rPr>
      <w:fldChar w:fldCharType="begin"/>
    </w:r>
    <w:r w:rsidRPr="00AD1A48">
      <w:rPr>
        <w:rStyle w:val="PageNumber"/>
        <w:rFonts w:asciiTheme="majorHAnsi" w:hAnsiTheme="majorHAnsi"/>
      </w:rPr>
      <w:instrText xml:space="preserve">PAGE  </w:instrText>
    </w:r>
    <w:r w:rsidRPr="00AD1A48">
      <w:rPr>
        <w:rStyle w:val="PageNumber"/>
        <w:rFonts w:asciiTheme="majorHAnsi" w:hAnsiTheme="majorHAnsi"/>
      </w:rPr>
      <w:fldChar w:fldCharType="separate"/>
    </w:r>
    <w:r w:rsidR="00675C3C">
      <w:rPr>
        <w:rStyle w:val="PageNumber"/>
        <w:rFonts w:asciiTheme="majorHAnsi" w:hAnsiTheme="majorHAnsi"/>
        <w:noProof/>
      </w:rPr>
      <w:t>2</w:t>
    </w:r>
    <w:r w:rsidRPr="00AD1A48">
      <w:rPr>
        <w:rStyle w:val="PageNumber"/>
        <w:rFonts w:asciiTheme="majorHAnsi" w:hAnsiTheme="majorHAnsi"/>
      </w:rPr>
      <w:fldChar w:fldCharType="end"/>
    </w:r>
  </w:p>
  <w:p w:rsidR="005D1C28" w:rsidRDefault="005D1C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28C" w:rsidRDefault="0022228C">
      <w:r>
        <w:separator/>
      </w:r>
    </w:p>
  </w:footnote>
  <w:footnote w:type="continuationSeparator" w:id="0">
    <w:p w:rsidR="0022228C" w:rsidRDefault="00222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A48" w:rsidRDefault="00AD1A48">
    <w:pPr>
      <w:pStyle w:val="Header"/>
    </w:pPr>
    <w:r>
      <w:rPr>
        <w:rFonts w:ascii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59264" behindDoc="0" locked="0" layoutInCell="1" allowOverlap="1" wp14:anchorId="2C7E6773" wp14:editId="08537E26">
          <wp:simplePos x="0" y="0"/>
          <wp:positionH relativeFrom="column">
            <wp:posOffset>-706120</wp:posOffset>
          </wp:positionH>
          <wp:positionV relativeFrom="paragraph">
            <wp:posOffset>-248432</wp:posOffset>
          </wp:positionV>
          <wp:extent cx="7593965" cy="419100"/>
          <wp:effectExtent l="0" t="0" r="6985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396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D1A48" w:rsidRDefault="00AD1A48" w:rsidP="00AD1A48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1312" behindDoc="0" locked="0" layoutInCell="1" allowOverlap="1" wp14:anchorId="061B2358" wp14:editId="5A278889">
          <wp:simplePos x="0" y="0"/>
          <wp:positionH relativeFrom="column">
            <wp:posOffset>-3175</wp:posOffset>
          </wp:positionH>
          <wp:positionV relativeFrom="paragraph">
            <wp:posOffset>57003</wp:posOffset>
          </wp:positionV>
          <wp:extent cx="619200" cy="324000"/>
          <wp:effectExtent l="0" t="0" r="0" b="0"/>
          <wp:wrapNone/>
          <wp:docPr id="6" name="Picture 1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00" cy="3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  <w:p w:rsidR="00AD1A48" w:rsidRPr="00D55791" w:rsidRDefault="00AD1A48" w:rsidP="00AD1A48">
    <w:pPr>
      <w:pStyle w:val="Header"/>
      <w:tabs>
        <w:tab w:val="left" w:pos="1276"/>
      </w:tabs>
    </w:pPr>
    <w:r>
      <w:rPr>
        <w:rFonts w:ascii="Arial" w:hAnsi="Arial" w:cs="Arial"/>
        <w:sz w:val="18"/>
        <w:szCs w:val="18"/>
      </w:rPr>
      <w:tab/>
      <w:t xml:space="preserve">International Plant </w:t>
    </w:r>
    <w:proofErr w:type="spellStart"/>
    <w:r>
      <w:rPr>
        <w:rFonts w:ascii="Arial" w:hAnsi="Arial" w:cs="Arial"/>
        <w:sz w:val="18"/>
        <w:szCs w:val="18"/>
      </w:rPr>
      <w:t>Protection</w:t>
    </w:r>
    <w:proofErr w:type="spellEnd"/>
    <w:r>
      <w:rPr>
        <w:rFonts w:ascii="Arial" w:hAnsi="Arial" w:cs="Arial"/>
        <w:sz w:val="18"/>
        <w:szCs w:val="18"/>
      </w:rPr>
      <w:t xml:space="preserve"> </w:t>
    </w:r>
    <w:proofErr w:type="spellStart"/>
    <w:r>
      <w:rPr>
        <w:rFonts w:ascii="Arial" w:hAnsi="Arial" w:cs="Arial"/>
        <w:sz w:val="18"/>
        <w:szCs w:val="18"/>
      </w:rPr>
      <w:t>Convention</w:t>
    </w:r>
    <w:proofErr w:type="spellEnd"/>
  </w:p>
  <w:p w:rsidR="00AD1A48" w:rsidRDefault="00AD1A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0562CD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2282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C87596"/>
    <w:multiLevelType w:val="hybridMultilevel"/>
    <w:tmpl w:val="921A55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671892"/>
    <w:multiLevelType w:val="hybridMultilevel"/>
    <w:tmpl w:val="C37AB7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D362B"/>
    <w:multiLevelType w:val="hybridMultilevel"/>
    <w:tmpl w:val="A1ACD496"/>
    <w:lvl w:ilvl="0" w:tplc="1DF2306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9A498D"/>
    <w:multiLevelType w:val="hybridMultilevel"/>
    <w:tmpl w:val="31E6D2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480CBA"/>
    <w:multiLevelType w:val="hybridMultilevel"/>
    <w:tmpl w:val="CFA8E7D8"/>
    <w:lvl w:ilvl="0" w:tplc="1DF2306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E12B2D"/>
    <w:multiLevelType w:val="hybridMultilevel"/>
    <w:tmpl w:val="59688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055C07"/>
    <w:multiLevelType w:val="hybridMultilevel"/>
    <w:tmpl w:val="D26AB74C"/>
    <w:lvl w:ilvl="0" w:tplc="6FA215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5A5CDD"/>
    <w:multiLevelType w:val="hybridMultilevel"/>
    <w:tmpl w:val="91B69FFA"/>
    <w:lvl w:ilvl="0" w:tplc="1DF2306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594581"/>
    <w:multiLevelType w:val="hybridMultilevel"/>
    <w:tmpl w:val="7A4672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62C19"/>
    <w:multiLevelType w:val="hybridMultilevel"/>
    <w:tmpl w:val="91D0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85"/>
    <w:rsid w:val="000101D5"/>
    <w:rsid w:val="000309BE"/>
    <w:rsid w:val="00056EE6"/>
    <w:rsid w:val="00073888"/>
    <w:rsid w:val="00076847"/>
    <w:rsid w:val="00080270"/>
    <w:rsid w:val="00082B40"/>
    <w:rsid w:val="00086398"/>
    <w:rsid w:val="000A5701"/>
    <w:rsid w:val="000B4B4B"/>
    <w:rsid w:val="000D51FA"/>
    <w:rsid w:val="000D541C"/>
    <w:rsid w:val="000E1F81"/>
    <w:rsid w:val="001153B9"/>
    <w:rsid w:val="001153F0"/>
    <w:rsid w:val="00123213"/>
    <w:rsid w:val="00124793"/>
    <w:rsid w:val="001434B5"/>
    <w:rsid w:val="001739EA"/>
    <w:rsid w:val="00181805"/>
    <w:rsid w:val="001930A3"/>
    <w:rsid w:val="00197E2B"/>
    <w:rsid w:val="002165A4"/>
    <w:rsid w:val="0022228C"/>
    <w:rsid w:val="0025317A"/>
    <w:rsid w:val="00270A61"/>
    <w:rsid w:val="002C4BEB"/>
    <w:rsid w:val="002C7AC2"/>
    <w:rsid w:val="002D4F5F"/>
    <w:rsid w:val="002E7B17"/>
    <w:rsid w:val="00382530"/>
    <w:rsid w:val="00383958"/>
    <w:rsid w:val="003868D9"/>
    <w:rsid w:val="003A42D4"/>
    <w:rsid w:val="003B1CB2"/>
    <w:rsid w:val="003C5479"/>
    <w:rsid w:val="003D1035"/>
    <w:rsid w:val="003D2C8A"/>
    <w:rsid w:val="003F7093"/>
    <w:rsid w:val="004161A1"/>
    <w:rsid w:val="004470EB"/>
    <w:rsid w:val="004717B3"/>
    <w:rsid w:val="0048510B"/>
    <w:rsid w:val="00495FDC"/>
    <w:rsid w:val="004B38AF"/>
    <w:rsid w:val="004C0484"/>
    <w:rsid w:val="004E7245"/>
    <w:rsid w:val="00504BB5"/>
    <w:rsid w:val="00530381"/>
    <w:rsid w:val="00540BBF"/>
    <w:rsid w:val="00551A94"/>
    <w:rsid w:val="00586F52"/>
    <w:rsid w:val="00593C7B"/>
    <w:rsid w:val="005B1AF8"/>
    <w:rsid w:val="005D18FF"/>
    <w:rsid w:val="005D1916"/>
    <w:rsid w:val="005D1C28"/>
    <w:rsid w:val="005D4871"/>
    <w:rsid w:val="005E3C76"/>
    <w:rsid w:val="005F2C6F"/>
    <w:rsid w:val="00601E28"/>
    <w:rsid w:val="00623C8F"/>
    <w:rsid w:val="00624249"/>
    <w:rsid w:val="00637B2B"/>
    <w:rsid w:val="006464F3"/>
    <w:rsid w:val="00652057"/>
    <w:rsid w:val="0067137B"/>
    <w:rsid w:val="00675C3C"/>
    <w:rsid w:val="00684087"/>
    <w:rsid w:val="00686570"/>
    <w:rsid w:val="006D04DE"/>
    <w:rsid w:val="006D1679"/>
    <w:rsid w:val="006F046D"/>
    <w:rsid w:val="007060F3"/>
    <w:rsid w:val="007124D9"/>
    <w:rsid w:val="00714519"/>
    <w:rsid w:val="00723575"/>
    <w:rsid w:val="007407F2"/>
    <w:rsid w:val="00757FF6"/>
    <w:rsid w:val="00762AA2"/>
    <w:rsid w:val="00772130"/>
    <w:rsid w:val="00773787"/>
    <w:rsid w:val="00776554"/>
    <w:rsid w:val="00785652"/>
    <w:rsid w:val="00796774"/>
    <w:rsid w:val="007A3912"/>
    <w:rsid w:val="007A6998"/>
    <w:rsid w:val="007B58ED"/>
    <w:rsid w:val="007D40F5"/>
    <w:rsid w:val="007E0881"/>
    <w:rsid w:val="007F7739"/>
    <w:rsid w:val="00802748"/>
    <w:rsid w:val="00807A7A"/>
    <w:rsid w:val="008164BD"/>
    <w:rsid w:val="00816F03"/>
    <w:rsid w:val="00826F73"/>
    <w:rsid w:val="00842CAF"/>
    <w:rsid w:val="0084467D"/>
    <w:rsid w:val="00865963"/>
    <w:rsid w:val="00870DE3"/>
    <w:rsid w:val="008A4BDF"/>
    <w:rsid w:val="008C0415"/>
    <w:rsid w:val="008C263A"/>
    <w:rsid w:val="008C45E7"/>
    <w:rsid w:val="008D214E"/>
    <w:rsid w:val="008D682F"/>
    <w:rsid w:val="008D77B2"/>
    <w:rsid w:val="008E28DD"/>
    <w:rsid w:val="009200B4"/>
    <w:rsid w:val="00921590"/>
    <w:rsid w:val="009253E6"/>
    <w:rsid w:val="009318FA"/>
    <w:rsid w:val="00935AE5"/>
    <w:rsid w:val="00952C7E"/>
    <w:rsid w:val="00985216"/>
    <w:rsid w:val="00990568"/>
    <w:rsid w:val="009E4FAF"/>
    <w:rsid w:val="00A72905"/>
    <w:rsid w:val="00A80EBA"/>
    <w:rsid w:val="00A82D65"/>
    <w:rsid w:val="00A841EE"/>
    <w:rsid w:val="00A846CB"/>
    <w:rsid w:val="00AA1CF0"/>
    <w:rsid w:val="00AB11E2"/>
    <w:rsid w:val="00AB40DE"/>
    <w:rsid w:val="00AB4DDC"/>
    <w:rsid w:val="00AC1E1F"/>
    <w:rsid w:val="00AD1A48"/>
    <w:rsid w:val="00AE0658"/>
    <w:rsid w:val="00AE1343"/>
    <w:rsid w:val="00B0353B"/>
    <w:rsid w:val="00B35F8B"/>
    <w:rsid w:val="00B46ABF"/>
    <w:rsid w:val="00B523FB"/>
    <w:rsid w:val="00B52485"/>
    <w:rsid w:val="00B66199"/>
    <w:rsid w:val="00B7438A"/>
    <w:rsid w:val="00B77600"/>
    <w:rsid w:val="00B92CAA"/>
    <w:rsid w:val="00B9408D"/>
    <w:rsid w:val="00BA7EAC"/>
    <w:rsid w:val="00C04530"/>
    <w:rsid w:val="00C15661"/>
    <w:rsid w:val="00C33B32"/>
    <w:rsid w:val="00C65431"/>
    <w:rsid w:val="00C73BD8"/>
    <w:rsid w:val="00C76302"/>
    <w:rsid w:val="00CA2EDB"/>
    <w:rsid w:val="00CD33E4"/>
    <w:rsid w:val="00CE536E"/>
    <w:rsid w:val="00D05C87"/>
    <w:rsid w:val="00D329F3"/>
    <w:rsid w:val="00D33259"/>
    <w:rsid w:val="00D42B65"/>
    <w:rsid w:val="00D52540"/>
    <w:rsid w:val="00D64DEF"/>
    <w:rsid w:val="00D6605A"/>
    <w:rsid w:val="00D7110D"/>
    <w:rsid w:val="00D742F8"/>
    <w:rsid w:val="00D84734"/>
    <w:rsid w:val="00DB763F"/>
    <w:rsid w:val="00DC631E"/>
    <w:rsid w:val="00DE1EB1"/>
    <w:rsid w:val="00DF4BFA"/>
    <w:rsid w:val="00E029D3"/>
    <w:rsid w:val="00E07291"/>
    <w:rsid w:val="00E11D53"/>
    <w:rsid w:val="00E27BDF"/>
    <w:rsid w:val="00E37444"/>
    <w:rsid w:val="00E5102E"/>
    <w:rsid w:val="00EA397C"/>
    <w:rsid w:val="00EA49A3"/>
    <w:rsid w:val="00EF30DA"/>
    <w:rsid w:val="00F2117B"/>
    <w:rsid w:val="00F228D2"/>
    <w:rsid w:val="00F23F31"/>
    <w:rsid w:val="00F46CC3"/>
    <w:rsid w:val="00F47ADE"/>
    <w:rsid w:val="00F47D4E"/>
    <w:rsid w:val="00F54C20"/>
    <w:rsid w:val="00F84C9B"/>
    <w:rsid w:val="00FC4130"/>
    <w:rsid w:val="00FC6157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551A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1A94"/>
    <w:rPr>
      <w:sz w:val="20"/>
      <w:szCs w:val="20"/>
    </w:rPr>
  </w:style>
  <w:style w:type="character" w:customStyle="1" w:styleId="CommentTextChar">
    <w:name w:val="Comment Text Char"/>
    <w:link w:val="CommentText"/>
    <w:rsid w:val="00551A94"/>
    <w:rPr>
      <w:lang w:val="nl-NL" w:eastAsia="nl-NL"/>
    </w:rPr>
  </w:style>
  <w:style w:type="paragraph" w:styleId="CommentSubject">
    <w:name w:val="annotation subject"/>
    <w:basedOn w:val="CommentText"/>
    <w:next w:val="CommentText"/>
    <w:link w:val="CommentSubjectChar"/>
    <w:rsid w:val="00551A94"/>
    <w:rPr>
      <w:b/>
      <w:bCs/>
    </w:rPr>
  </w:style>
  <w:style w:type="character" w:customStyle="1" w:styleId="CommentSubjectChar">
    <w:name w:val="Comment Subject Char"/>
    <w:link w:val="CommentSubject"/>
    <w:rsid w:val="00551A94"/>
    <w:rPr>
      <w:b/>
      <w:bCs/>
      <w:lang w:val="nl-NL" w:eastAsia="nl-NL"/>
    </w:rPr>
  </w:style>
  <w:style w:type="paragraph" w:styleId="BalloonText">
    <w:name w:val="Balloon Text"/>
    <w:basedOn w:val="Normal"/>
    <w:link w:val="BalloonTextChar"/>
    <w:rsid w:val="00551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51A94"/>
    <w:rPr>
      <w:rFonts w:ascii="Tahoma" w:hAnsi="Tahoma" w:cs="Tahoma"/>
      <w:sz w:val="16"/>
      <w:szCs w:val="16"/>
      <w:lang w:val="nl-NL" w:eastAsia="nl-NL"/>
    </w:rPr>
  </w:style>
  <w:style w:type="paragraph" w:styleId="Footer">
    <w:name w:val="footer"/>
    <w:basedOn w:val="Normal"/>
    <w:rsid w:val="00056E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56EE6"/>
  </w:style>
  <w:style w:type="table" w:styleId="TableGrid">
    <w:name w:val="Table Grid"/>
    <w:basedOn w:val="TableNormal"/>
    <w:rsid w:val="008C4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3D1035"/>
    <w:pPr>
      <w:numPr>
        <w:numId w:val="4"/>
      </w:numPr>
      <w:contextualSpacing/>
    </w:pPr>
  </w:style>
  <w:style w:type="paragraph" w:styleId="ListNumber">
    <w:name w:val="List Number"/>
    <w:basedOn w:val="Normal"/>
    <w:rsid w:val="003D1035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B661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D1A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A48"/>
    <w:rPr>
      <w:sz w:val="24"/>
      <w:szCs w:val="24"/>
      <w:lang w:val="nl-NL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551A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1A94"/>
    <w:rPr>
      <w:sz w:val="20"/>
      <w:szCs w:val="20"/>
    </w:rPr>
  </w:style>
  <w:style w:type="character" w:customStyle="1" w:styleId="CommentTextChar">
    <w:name w:val="Comment Text Char"/>
    <w:link w:val="CommentText"/>
    <w:rsid w:val="00551A94"/>
    <w:rPr>
      <w:lang w:val="nl-NL" w:eastAsia="nl-NL"/>
    </w:rPr>
  </w:style>
  <w:style w:type="paragraph" w:styleId="CommentSubject">
    <w:name w:val="annotation subject"/>
    <w:basedOn w:val="CommentText"/>
    <w:next w:val="CommentText"/>
    <w:link w:val="CommentSubjectChar"/>
    <w:rsid w:val="00551A94"/>
    <w:rPr>
      <w:b/>
      <w:bCs/>
    </w:rPr>
  </w:style>
  <w:style w:type="character" w:customStyle="1" w:styleId="CommentSubjectChar">
    <w:name w:val="Comment Subject Char"/>
    <w:link w:val="CommentSubject"/>
    <w:rsid w:val="00551A94"/>
    <w:rPr>
      <w:b/>
      <w:bCs/>
      <w:lang w:val="nl-NL" w:eastAsia="nl-NL"/>
    </w:rPr>
  </w:style>
  <w:style w:type="paragraph" w:styleId="BalloonText">
    <w:name w:val="Balloon Text"/>
    <w:basedOn w:val="Normal"/>
    <w:link w:val="BalloonTextChar"/>
    <w:rsid w:val="00551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51A94"/>
    <w:rPr>
      <w:rFonts w:ascii="Tahoma" w:hAnsi="Tahoma" w:cs="Tahoma"/>
      <w:sz w:val="16"/>
      <w:szCs w:val="16"/>
      <w:lang w:val="nl-NL" w:eastAsia="nl-NL"/>
    </w:rPr>
  </w:style>
  <w:style w:type="paragraph" w:styleId="Footer">
    <w:name w:val="footer"/>
    <w:basedOn w:val="Normal"/>
    <w:rsid w:val="00056E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56EE6"/>
  </w:style>
  <w:style w:type="table" w:styleId="TableGrid">
    <w:name w:val="Table Grid"/>
    <w:basedOn w:val="TableNormal"/>
    <w:rsid w:val="008C4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3D1035"/>
    <w:pPr>
      <w:numPr>
        <w:numId w:val="4"/>
      </w:numPr>
      <w:contextualSpacing/>
    </w:pPr>
  </w:style>
  <w:style w:type="paragraph" w:styleId="ListNumber">
    <w:name w:val="List Number"/>
    <w:basedOn w:val="Normal"/>
    <w:rsid w:val="003D1035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B661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D1A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A48"/>
    <w:rPr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19F9-1A21-4546-AC18-563C15AD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459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Report of 3rd meeting of the IPPC ePhyto steering Group, Rome, 24 – 27 May 2015</vt:lpstr>
      <vt:lpstr>Report of 3rd meeting of the IPPC ePhyto steering Group, Rome, 24 – 27 May 2015</vt:lpstr>
    </vt:vector>
  </TitlesOfParts>
  <Company>Ministerie van LNV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3rd meeting of the IPPC ePhyto steering Group, Rome, 24 – 27 May 2015</dc:title>
  <dc:creator>horn</dc:creator>
  <cp:lastModifiedBy>Sela, Shane</cp:lastModifiedBy>
  <cp:revision>5</cp:revision>
  <dcterms:created xsi:type="dcterms:W3CDTF">2016-04-04T04:51:00Z</dcterms:created>
  <dcterms:modified xsi:type="dcterms:W3CDTF">2016-04-08T10:22:00Z</dcterms:modified>
</cp:coreProperties>
</file>