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199" w:rsidRPr="000E1F81" w:rsidRDefault="00DE1EB1" w:rsidP="005F0475">
      <w:pPr>
        <w:rPr>
          <w:rFonts w:asciiTheme="majorHAnsi" w:hAnsiTheme="majorHAnsi"/>
          <w:b/>
          <w:lang w:val="en-GB"/>
        </w:rPr>
      </w:pPr>
      <w:r w:rsidRPr="000E1F81">
        <w:rPr>
          <w:rFonts w:asciiTheme="majorHAnsi" w:hAnsiTheme="majorHAnsi"/>
          <w:b/>
          <w:lang w:val="en-GB"/>
        </w:rPr>
        <w:t>Re</w:t>
      </w:r>
      <w:r w:rsidR="00B66199" w:rsidRPr="000E1F81">
        <w:rPr>
          <w:rFonts w:asciiTheme="majorHAnsi" w:hAnsiTheme="majorHAnsi"/>
          <w:b/>
          <w:lang w:val="en-GB"/>
        </w:rPr>
        <w:t>port of the conference</w:t>
      </w:r>
      <w:r w:rsidR="00E650B6">
        <w:rPr>
          <w:rFonts w:asciiTheme="majorHAnsi" w:hAnsiTheme="majorHAnsi"/>
          <w:b/>
          <w:lang w:val="en-GB"/>
        </w:rPr>
        <w:t xml:space="preserve"> call</w:t>
      </w:r>
      <w:r w:rsidR="00B66199" w:rsidRPr="000E1F81">
        <w:rPr>
          <w:rFonts w:asciiTheme="majorHAnsi" w:hAnsiTheme="majorHAnsi"/>
          <w:b/>
          <w:lang w:val="en-GB"/>
        </w:rPr>
        <w:t xml:space="preserve"> </w:t>
      </w:r>
      <w:r w:rsidR="00A7492F">
        <w:rPr>
          <w:rFonts w:asciiTheme="majorHAnsi" w:hAnsiTheme="majorHAnsi"/>
          <w:b/>
          <w:lang w:val="en-GB"/>
        </w:rPr>
        <w:t xml:space="preserve">of the IPPC </w:t>
      </w:r>
      <w:proofErr w:type="spellStart"/>
      <w:r w:rsidR="00A7492F">
        <w:rPr>
          <w:rFonts w:asciiTheme="majorHAnsi" w:hAnsiTheme="majorHAnsi"/>
          <w:b/>
          <w:lang w:val="en-GB"/>
        </w:rPr>
        <w:t>ePhyto</w:t>
      </w:r>
      <w:proofErr w:type="spellEnd"/>
      <w:r w:rsidR="00A7492F">
        <w:rPr>
          <w:rFonts w:asciiTheme="majorHAnsi" w:hAnsiTheme="majorHAnsi"/>
          <w:b/>
          <w:lang w:val="en-GB"/>
        </w:rPr>
        <w:t xml:space="preserve"> Project Technical Committee (</w:t>
      </w:r>
      <w:proofErr w:type="spellStart"/>
      <w:r w:rsidR="00A7492F">
        <w:rPr>
          <w:rFonts w:asciiTheme="majorHAnsi" w:hAnsiTheme="majorHAnsi"/>
          <w:b/>
          <w:lang w:val="en-GB"/>
        </w:rPr>
        <w:t>ePhyto</w:t>
      </w:r>
      <w:proofErr w:type="spellEnd"/>
      <w:r w:rsidR="00A7492F">
        <w:rPr>
          <w:rFonts w:asciiTheme="majorHAnsi" w:hAnsiTheme="majorHAnsi"/>
          <w:b/>
          <w:lang w:val="en-GB"/>
        </w:rPr>
        <w:t xml:space="preserve"> Steering Group)</w:t>
      </w:r>
    </w:p>
    <w:p w:rsidR="00772130" w:rsidRPr="000E1F81" w:rsidRDefault="00E650B6" w:rsidP="00B66199">
      <w:pPr>
        <w:jc w:val="center"/>
        <w:rPr>
          <w:rFonts w:asciiTheme="majorHAnsi" w:hAnsiTheme="majorHAnsi"/>
          <w:b/>
          <w:lang w:val="en-GB"/>
        </w:rPr>
      </w:pPr>
      <w:r>
        <w:rPr>
          <w:rFonts w:asciiTheme="majorHAnsi" w:hAnsiTheme="majorHAnsi"/>
          <w:b/>
          <w:lang w:val="en-GB"/>
        </w:rPr>
        <w:t>6</w:t>
      </w:r>
      <w:r w:rsidR="005D4871">
        <w:rPr>
          <w:rFonts w:asciiTheme="majorHAnsi" w:hAnsiTheme="majorHAnsi"/>
          <w:b/>
          <w:lang w:val="en-GB"/>
        </w:rPr>
        <w:t xml:space="preserve"> </w:t>
      </w:r>
      <w:r>
        <w:rPr>
          <w:rFonts w:asciiTheme="majorHAnsi" w:hAnsiTheme="majorHAnsi"/>
          <w:b/>
          <w:lang w:val="en-GB"/>
        </w:rPr>
        <w:t>July</w:t>
      </w:r>
      <w:r w:rsidR="00181805" w:rsidRPr="000E1F81">
        <w:rPr>
          <w:rFonts w:asciiTheme="majorHAnsi" w:hAnsiTheme="majorHAnsi"/>
          <w:b/>
          <w:lang w:val="en-GB"/>
        </w:rPr>
        <w:t xml:space="preserve"> 201</w:t>
      </w:r>
      <w:r w:rsidR="00B66199" w:rsidRPr="000E1F81">
        <w:rPr>
          <w:rFonts w:asciiTheme="majorHAnsi" w:hAnsiTheme="majorHAnsi"/>
          <w:b/>
          <w:lang w:val="en-GB"/>
        </w:rPr>
        <w:t>6</w:t>
      </w:r>
    </w:p>
    <w:p w:rsidR="00B52485" w:rsidRPr="000E1F81" w:rsidRDefault="00B52485">
      <w:pPr>
        <w:rPr>
          <w:rFonts w:asciiTheme="majorHAnsi" w:hAnsiTheme="majorHAnsi"/>
          <w:b/>
          <w:lang w:val="en-GB"/>
        </w:rPr>
      </w:pPr>
    </w:p>
    <w:p w:rsidR="00B52485" w:rsidRPr="000E1F81" w:rsidRDefault="00B52485">
      <w:pPr>
        <w:rPr>
          <w:rFonts w:asciiTheme="majorHAnsi" w:hAnsiTheme="majorHAnsi"/>
          <w:lang w:val="en-GB"/>
        </w:rPr>
      </w:pPr>
      <w:r w:rsidRPr="000E1F81">
        <w:rPr>
          <w:rFonts w:asciiTheme="majorHAnsi" w:hAnsiTheme="majorHAnsi"/>
          <w:b/>
          <w:lang w:val="en-GB"/>
        </w:rPr>
        <w:t>Participants</w:t>
      </w:r>
      <w:r w:rsidRPr="000E1F81">
        <w:rPr>
          <w:rFonts w:asciiTheme="majorHAnsi" w:hAnsiTheme="majorHAnsi"/>
          <w:lang w:val="en-GB"/>
        </w:rPr>
        <w:t xml:space="preserve">: </w:t>
      </w:r>
    </w:p>
    <w:p w:rsidR="000E1F81" w:rsidRDefault="00E650B6">
      <w:pPr>
        <w:rPr>
          <w:rFonts w:asciiTheme="majorHAnsi" w:hAnsiTheme="majorHAnsi"/>
          <w:lang w:val="en-GB"/>
        </w:rPr>
      </w:pPr>
      <w:proofErr w:type="spellStart"/>
      <w:r w:rsidRPr="000E1F81">
        <w:rPr>
          <w:rFonts w:asciiTheme="majorHAnsi" w:hAnsiTheme="majorHAnsi"/>
          <w:lang w:val="en-GB"/>
        </w:rPr>
        <w:t>Ma</w:t>
      </w:r>
      <w:r>
        <w:rPr>
          <w:rFonts w:asciiTheme="majorHAnsi" w:hAnsiTheme="majorHAnsi"/>
          <w:lang w:val="en-GB"/>
        </w:rPr>
        <w:t>o</w:t>
      </w:r>
      <w:r w:rsidRPr="000E1F81">
        <w:rPr>
          <w:rFonts w:asciiTheme="majorHAnsi" w:hAnsiTheme="majorHAnsi"/>
          <w:lang w:val="en-GB"/>
        </w:rPr>
        <w:t>yu</w:t>
      </w:r>
      <w:proofErr w:type="spellEnd"/>
      <w:r w:rsidRPr="000E1F81">
        <w:rPr>
          <w:rFonts w:asciiTheme="majorHAnsi" w:hAnsiTheme="majorHAnsi"/>
          <w:lang w:val="en-GB"/>
        </w:rPr>
        <w:t xml:space="preserve"> Chen (CN),</w:t>
      </w:r>
      <w:r>
        <w:rPr>
          <w:rFonts w:asciiTheme="majorHAnsi" w:hAnsiTheme="majorHAnsi"/>
          <w:lang w:val="en-GB"/>
        </w:rPr>
        <w:t xml:space="preserve"> Mostafa </w:t>
      </w:r>
      <w:proofErr w:type="spellStart"/>
      <w:r>
        <w:rPr>
          <w:rFonts w:asciiTheme="majorHAnsi" w:hAnsiTheme="majorHAnsi"/>
          <w:lang w:val="en-GB"/>
        </w:rPr>
        <w:t>Abdelaziz</w:t>
      </w:r>
      <w:proofErr w:type="spellEnd"/>
      <w:r>
        <w:rPr>
          <w:rFonts w:asciiTheme="majorHAnsi" w:hAnsiTheme="majorHAnsi"/>
          <w:lang w:val="en-GB"/>
        </w:rPr>
        <w:t xml:space="preserve"> (EG), </w:t>
      </w:r>
      <w:r w:rsidR="00B52485" w:rsidRPr="000E1F81">
        <w:rPr>
          <w:rFonts w:asciiTheme="majorHAnsi" w:hAnsiTheme="majorHAnsi"/>
          <w:lang w:val="en-GB"/>
        </w:rPr>
        <w:t xml:space="preserve">Christian </w:t>
      </w:r>
      <w:proofErr w:type="spellStart"/>
      <w:r w:rsidR="00B52485" w:rsidRPr="000E1F81">
        <w:rPr>
          <w:rFonts w:asciiTheme="majorHAnsi" w:hAnsiTheme="majorHAnsi"/>
          <w:lang w:val="en-GB"/>
        </w:rPr>
        <w:t>Dellis</w:t>
      </w:r>
      <w:proofErr w:type="spellEnd"/>
      <w:r w:rsidR="00B52485" w:rsidRPr="000E1F81">
        <w:rPr>
          <w:rFonts w:asciiTheme="majorHAnsi" w:hAnsiTheme="majorHAnsi"/>
          <w:lang w:val="en-GB"/>
        </w:rPr>
        <w:t xml:space="preserve"> (US), </w:t>
      </w:r>
      <w:r>
        <w:rPr>
          <w:rFonts w:asciiTheme="majorHAnsi" w:hAnsiTheme="majorHAnsi"/>
          <w:lang w:val="en-GB"/>
        </w:rPr>
        <w:t xml:space="preserve">Craig </w:t>
      </w:r>
      <w:proofErr w:type="spellStart"/>
      <w:r>
        <w:rPr>
          <w:rFonts w:asciiTheme="majorHAnsi" w:hAnsiTheme="majorHAnsi"/>
          <w:lang w:val="en-GB"/>
        </w:rPr>
        <w:t>Fedchock</w:t>
      </w:r>
      <w:proofErr w:type="spellEnd"/>
      <w:r>
        <w:rPr>
          <w:rFonts w:asciiTheme="majorHAnsi" w:hAnsiTheme="majorHAnsi"/>
          <w:lang w:val="en-GB"/>
        </w:rPr>
        <w:t xml:space="preserve">, (IPPC Secretariat), </w:t>
      </w:r>
      <w:r w:rsidR="00773787">
        <w:rPr>
          <w:rFonts w:asciiTheme="majorHAnsi" w:hAnsiTheme="majorHAnsi"/>
          <w:lang w:val="en-GB"/>
        </w:rPr>
        <w:t>Nico Horn (NL, C</w:t>
      </w:r>
      <w:r w:rsidR="00B66199" w:rsidRPr="000E1F81">
        <w:rPr>
          <w:rFonts w:asciiTheme="majorHAnsi" w:hAnsiTheme="majorHAnsi"/>
          <w:lang w:val="en-GB"/>
        </w:rPr>
        <w:t xml:space="preserve">hair), </w:t>
      </w:r>
      <w:r w:rsidR="009241F3">
        <w:rPr>
          <w:rFonts w:asciiTheme="majorHAnsi" w:hAnsiTheme="majorHAnsi"/>
          <w:lang w:val="en-GB"/>
        </w:rPr>
        <w:t xml:space="preserve">Chin </w:t>
      </w:r>
      <w:proofErr w:type="spellStart"/>
      <w:r w:rsidR="009241F3" w:rsidRPr="009241F3">
        <w:rPr>
          <w:rFonts w:asciiTheme="majorHAnsi" w:hAnsiTheme="majorHAnsi"/>
          <w:lang w:val="en-GB"/>
        </w:rPr>
        <w:t>Karunaratne</w:t>
      </w:r>
      <w:proofErr w:type="spellEnd"/>
      <w:r w:rsidR="009241F3">
        <w:rPr>
          <w:rFonts w:asciiTheme="majorHAnsi" w:hAnsiTheme="majorHAnsi"/>
          <w:lang w:val="en-GB"/>
        </w:rPr>
        <w:t xml:space="preserve"> (AU),</w:t>
      </w:r>
      <w:r w:rsidR="009241F3" w:rsidRPr="009241F3">
        <w:rPr>
          <w:rFonts w:asciiTheme="majorHAnsi" w:hAnsiTheme="majorHAnsi"/>
          <w:lang w:val="en-GB"/>
        </w:rPr>
        <w:t xml:space="preserve"> </w:t>
      </w:r>
      <w:r w:rsidR="00B52485" w:rsidRPr="000E1F81">
        <w:rPr>
          <w:rFonts w:asciiTheme="majorHAnsi" w:hAnsiTheme="majorHAnsi"/>
          <w:lang w:val="en-GB"/>
        </w:rPr>
        <w:t xml:space="preserve">Peter </w:t>
      </w:r>
      <w:proofErr w:type="spellStart"/>
      <w:r w:rsidR="00B52485" w:rsidRPr="000E1F81">
        <w:rPr>
          <w:rFonts w:asciiTheme="majorHAnsi" w:hAnsiTheme="majorHAnsi"/>
          <w:lang w:val="en-GB"/>
        </w:rPr>
        <w:t>Neimanis</w:t>
      </w:r>
      <w:proofErr w:type="spellEnd"/>
      <w:r w:rsidR="00B52485" w:rsidRPr="000E1F81">
        <w:rPr>
          <w:rFonts w:asciiTheme="majorHAnsi" w:hAnsiTheme="majorHAnsi"/>
          <w:lang w:val="en-GB"/>
        </w:rPr>
        <w:t xml:space="preserve"> (AU), </w:t>
      </w:r>
      <w:r>
        <w:rPr>
          <w:rFonts w:asciiTheme="majorHAnsi" w:hAnsiTheme="majorHAnsi"/>
          <w:lang w:val="en-GB"/>
        </w:rPr>
        <w:t xml:space="preserve">Shashank Rai (UNICC), </w:t>
      </w:r>
      <w:r w:rsidR="00123213" w:rsidRPr="000E1F81">
        <w:rPr>
          <w:rFonts w:asciiTheme="majorHAnsi" w:hAnsiTheme="majorHAnsi"/>
          <w:lang w:val="en-GB"/>
        </w:rPr>
        <w:t xml:space="preserve">Josiah </w:t>
      </w:r>
      <w:proofErr w:type="spellStart"/>
      <w:r w:rsidR="00123213" w:rsidRPr="000E1F81">
        <w:rPr>
          <w:rFonts w:asciiTheme="majorHAnsi" w:hAnsiTheme="majorHAnsi"/>
          <w:lang w:val="en-GB"/>
        </w:rPr>
        <w:t>Syanda</w:t>
      </w:r>
      <w:proofErr w:type="spellEnd"/>
      <w:r w:rsidR="00123213" w:rsidRPr="000E1F81">
        <w:rPr>
          <w:rFonts w:asciiTheme="majorHAnsi" w:hAnsiTheme="majorHAnsi"/>
          <w:lang w:val="en-GB"/>
        </w:rPr>
        <w:t xml:space="preserve"> (KE)</w:t>
      </w:r>
      <w:r>
        <w:rPr>
          <w:rFonts w:asciiTheme="majorHAnsi" w:hAnsiTheme="majorHAnsi"/>
          <w:lang w:val="en-GB"/>
        </w:rPr>
        <w:t xml:space="preserve">, </w:t>
      </w:r>
      <w:proofErr w:type="spellStart"/>
      <w:r>
        <w:rPr>
          <w:rFonts w:asciiTheme="majorHAnsi" w:hAnsiTheme="majorHAnsi"/>
          <w:lang w:val="en-GB"/>
        </w:rPr>
        <w:t>Venkat</w:t>
      </w:r>
      <w:proofErr w:type="spellEnd"/>
      <w:r>
        <w:rPr>
          <w:rFonts w:asciiTheme="majorHAnsi" w:hAnsiTheme="majorHAnsi"/>
          <w:lang w:val="en-GB"/>
        </w:rPr>
        <w:t xml:space="preserve"> </w:t>
      </w:r>
      <w:proofErr w:type="spellStart"/>
      <w:r>
        <w:rPr>
          <w:rFonts w:asciiTheme="majorHAnsi" w:hAnsiTheme="majorHAnsi"/>
          <w:lang w:val="en-GB"/>
        </w:rPr>
        <w:t>V</w:t>
      </w:r>
      <w:r w:rsidRPr="00E650B6">
        <w:rPr>
          <w:rFonts w:asciiTheme="majorHAnsi" w:hAnsiTheme="majorHAnsi"/>
          <w:lang w:val="en-GB"/>
        </w:rPr>
        <w:t>enkateswaran</w:t>
      </w:r>
      <w:proofErr w:type="spellEnd"/>
      <w:r>
        <w:rPr>
          <w:rFonts w:asciiTheme="majorHAnsi" w:hAnsiTheme="majorHAnsi"/>
          <w:lang w:val="en-GB"/>
        </w:rPr>
        <w:t xml:space="preserve"> (UNICC)</w:t>
      </w:r>
      <w:r w:rsidR="00123213">
        <w:rPr>
          <w:rFonts w:asciiTheme="majorHAnsi" w:hAnsiTheme="majorHAnsi"/>
          <w:lang w:val="en-GB"/>
        </w:rPr>
        <w:t xml:space="preserve"> </w:t>
      </w:r>
      <w:r w:rsidR="00773787" w:rsidRPr="000E1F81">
        <w:rPr>
          <w:rFonts w:asciiTheme="majorHAnsi" w:hAnsiTheme="majorHAnsi"/>
          <w:lang w:val="en-GB"/>
        </w:rPr>
        <w:t xml:space="preserve">and </w:t>
      </w:r>
      <w:r w:rsidR="00B66199" w:rsidRPr="000E1F81">
        <w:rPr>
          <w:rFonts w:asciiTheme="majorHAnsi" w:hAnsiTheme="majorHAnsi"/>
          <w:lang w:val="en-GB"/>
        </w:rPr>
        <w:t xml:space="preserve">Shane </w:t>
      </w:r>
      <w:proofErr w:type="spellStart"/>
      <w:r w:rsidR="00B66199" w:rsidRPr="000E1F81">
        <w:rPr>
          <w:rFonts w:asciiTheme="majorHAnsi" w:hAnsiTheme="majorHAnsi"/>
          <w:lang w:val="en-GB"/>
        </w:rPr>
        <w:t>Sela</w:t>
      </w:r>
      <w:proofErr w:type="spellEnd"/>
      <w:r w:rsidR="00B66199" w:rsidRPr="000E1F81">
        <w:rPr>
          <w:rFonts w:asciiTheme="majorHAnsi" w:hAnsiTheme="majorHAnsi"/>
          <w:lang w:val="en-GB"/>
        </w:rPr>
        <w:t xml:space="preserve"> (IPPC Secretariat) </w:t>
      </w:r>
    </w:p>
    <w:p w:rsidR="000E1F81" w:rsidRPr="000E1F81" w:rsidRDefault="000E1F81">
      <w:pPr>
        <w:rPr>
          <w:rFonts w:asciiTheme="majorHAnsi" w:hAnsiTheme="majorHAnsi"/>
          <w:b/>
          <w:lang w:val="en-GB"/>
        </w:rPr>
      </w:pPr>
      <w:r w:rsidRPr="000E1F81">
        <w:rPr>
          <w:rFonts w:asciiTheme="majorHAnsi" w:hAnsiTheme="majorHAnsi"/>
          <w:b/>
          <w:lang w:val="en-GB"/>
        </w:rPr>
        <w:t xml:space="preserve">Members </w:t>
      </w:r>
      <w:r w:rsidR="00773787">
        <w:rPr>
          <w:rFonts w:asciiTheme="majorHAnsi" w:hAnsiTheme="majorHAnsi"/>
          <w:b/>
          <w:lang w:val="en-GB"/>
        </w:rPr>
        <w:t>unable to attend</w:t>
      </w:r>
      <w:r w:rsidRPr="000E1F81">
        <w:rPr>
          <w:rFonts w:asciiTheme="majorHAnsi" w:hAnsiTheme="majorHAnsi"/>
          <w:b/>
          <w:lang w:val="en-GB"/>
        </w:rPr>
        <w:t>:</w:t>
      </w:r>
    </w:p>
    <w:p w:rsidR="00B52485" w:rsidRPr="000E1F81" w:rsidRDefault="00E650B6">
      <w:pPr>
        <w:rPr>
          <w:rFonts w:asciiTheme="majorHAnsi" w:hAnsiTheme="majorHAnsi"/>
          <w:lang w:val="en-GB"/>
        </w:rPr>
      </w:pPr>
      <w:r w:rsidRPr="000E1F81">
        <w:rPr>
          <w:rFonts w:asciiTheme="majorHAnsi" w:hAnsiTheme="majorHAnsi"/>
          <w:lang w:val="en-GB"/>
        </w:rPr>
        <w:t xml:space="preserve">Walter </w:t>
      </w:r>
      <w:proofErr w:type="spellStart"/>
      <w:r w:rsidRPr="000E1F81">
        <w:rPr>
          <w:rFonts w:asciiTheme="majorHAnsi" w:hAnsiTheme="majorHAnsi"/>
          <w:lang w:val="en-GB"/>
        </w:rPr>
        <w:t>Alessandrini</w:t>
      </w:r>
      <w:proofErr w:type="spellEnd"/>
      <w:r w:rsidRPr="000E1F81">
        <w:rPr>
          <w:rFonts w:asciiTheme="majorHAnsi" w:hAnsiTheme="majorHAnsi"/>
          <w:lang w:val="en-GB"/>
        </w:rPr>
        <w:t xml:space="preserve"> (</w:t>
      </w:r>
      <w:proofErr w:type="gramStart"/>
      <w:r w:rsidRPr="000E1F81">
        <w:rPr>
          <w:rFonts w:asciiTheme="majorHAnsi" w:hAnsiTheme="majorHAnsi"/>
          <w:lang w:val="en-GB"/>
        </w:rPr>
        <w:t>AR),</w:t>
      </w:r>
      <w:proofErr w:type="gramEnd"/>
      <w:r w:rsidRPr="000E1F81">
        <w:rPr>
          <w:rFonts w:asciiTheme="majorHAnsi" w:hAnsiTheme="majorHAnsi"/>
          <w:lang w:val="en-GB"/>
        </w:rPr>
        <w:t xml:space="preserve"> </w:t>
      </w:r>
      <w:r w:rsidR="00123213">
        <w:rPr>
          <w:rFonts w:asciiTheme="majorHAnsi" w:hAnsiTheme="majorHAnsi"/>
          <w:lang w:val="en-GB"/>
        </w:rPr>
        <w:t>and</w:t>
      </w:r>
      <w:r>
        <w:rPr>
          <w:rFonts w:asciiTheme="majorHAnsi" w:hAnsiTheme="majorHAnsi"/>
          <w:lang w:val="en-GB"/>
        </w:rPr>
        <w:t xml:space="preserve"> </w:t>
      </w:r>
      <w:proofErr w:type="spellStart"/>
      <w:r>
        <w:rPr>
          <w:rFonts w:asciiTheme="majorHAnsi" w:hAnsiTheme="majorHAnsi"/>
          <w:lang w:val="en-GB"/>
        </w:rPr>
        <w:t>Kyu-Ock</w:t>
      </w:r>
      <w:proofErr w:type="spellEnd"/>
      <w:r>
        <w:rPr>
          <w:rFonts w:asciiTheme="majorHAnsi" w:hAnsiTheme="majorHAnsi"/>
          <w:lang w:val="en-GB"/>
        </w:rPr>
        <w:t xml:space="preserve"> </w:t>
      </w:r>
      <w:proofErr w:type="spellStart"/>
      <w:r>
        <w:rPr>
          <w:rFonts w:asciiTheme="majorHAnsi" w:hAnsiTheme="majorHAnsi"/>
          <w:lang w:val="en-GB"/>
        </w:rPr>
        <w:t>Yim</w:t>
      </w:r>
      <w:proofErr w:type="spellEnd"/>
      <w:r>
        <w:rPr>
          <w:rFonts w:asciiTheme="majorHAnsi" w:hAnsiTheme="majorHAnsi"/>
          <w:lang w:val="en-GB"/>
        </w:rPr>
        <w:t xml:space="preserve"> (CPM Bureau)</w:t>
      </w:r>
    </w:p>
    <w:p w:rsidR="007D761F" w:rsidRDefault="007D761F" w:rsidP="007D761F">
      <w:pPr>
        <w:pStyle w:val="Heading1"/>
        <w:rPr>
          <w:lang w:val="en-GB"/>
        </w:rPr>
      </w:pPr>
      <w:r w:rsidRPr="007D761F">
        <w:rPr>
          <w:lang w:val="en-GB"/>
        </w:rPr>
        <w:t>Update from S</w:t>
      </w:r>
      <w:r w:rsidR="00A7492F">
        <w:rPr>
          <w:lang w:val="en-GB"/>
        </w:rPr>
        <w:t xml:space="preserve">tandard and </w:t>
      </w:r>
      <w:r w:rsidRPr="007D761F">
        <w:rPr>
          <w:lang w:val="en-GB"/>
        </w:rPr>
        <w:t>T</w:t>
      </w:r>
      <w:r w:rsidR="00A7492F">
        <w:rPr>
          <w:lang w:val="en-GB"/>
        </w:rPr>
        <w:t xml:space="preserve">rade </w:t>
      </w:r>
      <w:r w:rsidRPr="007D761F">
        <w:rPr>
          <w:lang w:val="en-GB"/>
        </w:rPr>
        <w:t>D</w:t>
      </w:r>
      <w:r w:rsidR="00A7492F">
        <w:rPr>
          <w:lang w:val="en-GB"/>
        </w:rPr>
        <w:t xml:space="preserve">evelopment </w:t>
      </w:r>
      <w:r w:rsidRPr="007D761F">
        <w:rPr>
          <w:lang w:val="en-GB"/>
        </w:rPr>
        <w:t>F</w:t>
      </w:r>
      <w:r w:rsidR="00A7492F">
        <w:rPr>
          <w:lang w:val="en-GB"/>
        </w:rPr>
        <w:t>acility (STDF)</w:t>
      </w:r>
      <w:r w:rsidRPr="007D761F">
        <w:rPr>
          <w:lang w:val="en-GB"/>
        </w:rPr>
        <w:t xml:space="preserve"> </w:t>
      </w:r>
      <w:r w:rsidR="00A7492F">
        <w:rPr>
          <w:lang w:val="en-GB"/>
        </w:rPr>
        <w:t xml:space="preserve">e-cert seminar </w:t>
      </w:r>
      <w:r w:rsidRPr="007D761F">
        <w:rPr>
          <w:lang w:val="en-GB"/>
        </w:rPr>
        <w:t xml:space="preserve">and </w:t>
      </w:r>
      <w:r w:rsidR="00A7492F">
        <w:rPr>
          <w:lang w:val="en-GB"/>
        </w:rPr>
        <w:t>Project Advisory Committee (</w:t>
      </w:r>
      <w:r w:rsidRPr="007D761F">
        <w:rPr>
          <w:lang w:val="en-GB"/>
        </w:rPr>
        <w:t>PAC</w:t>
      </w:r>
      <w:r w:rsidR="00A7492F">
        <w:rPr>
          <w:lang w:val="en-GB"/>
        </w:rPr>
        <w:t>)</w:t>
      </w:r>
      <w:r w:rsidRPr="007D761F">
        <w:rPr>
          <w:lang w:val="en-GB"/>
        </w:rPr>
        <w:t xml:space="preserve"> meeting </w:t>
      </w:r>
    </w:p>
    <w:p w:rsidR="007D761F" w:rsidRDefault="007D761F" w:rsidP="00A7492F">
      <w:pPr>
        <w:rPr>
          <w:lang w:val="en-GB"/>
        </w:rPr>
      </w:pPr>
      <w:r>
        <w:rPr>
          <w:lang w:val="en-GB"/>
        </w:rPr>
        <w:t xml:space="preserve">The STDF meeting was considered to be very successful although some information presented </w:t>
      </w:r>
      <w:r w:rsidR="00A7492F">
        <w:rPr>
          <w:lang w:val="en-GB"/>
        </w:rPr>
        <w:t>was</w:t>
      </w:r>
      <w:r>
        <w:rPr>
          <w:lang w:val="en-GB"/>
        </w:rPr>
        <w:t xml:space="preserve"> well known</w:t>
      </w:r>
      <w:r w:rsidR="00A7492F">
        <w:rPr>
          <w:lang w:val="en-GB"/>
        </w:rPr>
        <w:t xml:space="preserve"> to members. The meeting r</w:t>
      </w:r>
      <w:r w:rsidR="00A7492F" w:rsidRPr="00A7492F">
        <w:rPr>
          <w:lang w:val="en-GB"/>
        </w:rPr>
        <w:t xml:space="preserve">eviewed existing international SPS and electronic data exchange standards and </w:t>
      </w:r>
      <w:r w:rsidR="00A7492F">
        <w:rPr>
          <w:lang w:val="en-GB"/>
        </w:rPr>
        <w:t xml:space="preserve">outline a number of standard-setting gaps. It also </w:t>
      </w:r>
      <w:r w:rsidR="00A7492F" w:rsidRPr="00A7492F">
        <w:rPr>
          <w:lang w:val="en-GB"/>
        </w:rPr>
        <w:t>reviewed initiatives to streamline the automation of trade procedures and facilitate implementation of paperless trade and</w:t>
      </w:r>
      <w:r w:rsidR="00A7492F">
        <w:rPr>
          <w:lang w:val="en-GB"/>
        </w:rPr>
        <w:t xml:space="preserve"> </w:t>
      </w:r>
      <w:r w:rsidR="00A7492F" w:rsidRPr="00A7492F">
        <w:rPr>
          <w:lang w:val="en-GB"/>
        </w:rPr>
        <w:t xml:space="preserve">presented countries’ experiences </w:t>
      </w:r>
      <w:r w:rsidR="00A7492F">
        <w:rPr>
          <w:lang w:val="en-GB"/>
        </w:rPr>
        <w:t>on implementing paperless trade</w:t>
      </w:r>
      <w:r w:rsidR="00A7492F" w:rsidRPr="00A7492F">
        <w:rPr>
          <w:lang w:val="en-GB"/>
        </w:rPr>
        <w:t>.</w:t>
      </w:r>
    </w:p>
    <w:p w:rsidR="00A7492F" w:rsidRPr="007D761F" w:rsidRDefault="00A7492F" w:rsidP="00A7492F">
      <w:pPr>
        <w:rPr>
          <w:lang w:val="en-GB"/>
        </w:rPr>
      </w:pPr>
      <w:r>
        <w:rPr>
          <w:lang w:val="en-GB"/>
        </w:rPr>
        <w:t xml:space="preserve">The PAC meeting was also very successful. It was divided into two sessions. The morning session included Industry Advisory Group (IAG) members, Project Technical Committee (PTC) members and PAC members. The afternoon session was a more technical discussion on the Solution and was attended by PTC members and PAC members. </w:t>
      </w:r>
      <w:r w:rsidR="00015CB6">
        <w:rPr>
          <w:lang w:val="en-GB"/>
        </w:rPr>
        <w:t>During</w:t>
      </w:r>
      <w:r>
        <w:rPr>
          <w:lang w:val="en-GB"/>
        </w:rPr>
        <w:t xml:space="preserve"> the morning session the IAG and PTC provided </w:t>
      </w:r>
      <w:r w:rsidR="00015CB6">
        <w:rPr>
          <w:lang w:val="en-GB"/>
        </w:rPr>
        <w:t>an</w:t>
      </w:r>
      <w:r>
        <w:rPr>
          <w:lang w:val="en-GB"/>
        </w:rPr>
        <w:t xml:space="preserve"> overview a</w:t>
      </w:r>
      <w:r w:rsidR="00015CB6">
        <w:rPr>
          <w:lang w:val="en-GB"/>
        </w:rPr>
        <w:t>nd their perspectives on the project. For the most part participants were very supportive of the project proposal, the governance structure and the considerations of various perspectives in ensuring that the Solution considers both government and business requirements. It was noted that some PAC and IAG members were requesting the inclusion of requirements that are outside the scope of the project. These include proposals for integrating functionality for the transfer of data between industrial and other government department systems. Although th</w:t>
      </w:r>
      <w:r w:rsidR="00C94169">
        <w:rPr>
          <w:lang w:val="en-GB"/>
        </w:rPr>
        <w:t xml:space="preserve">e ability to transfer data may </w:t>
      </w:r>
      <w:r w:rsidR="00015CB6">
        <w:rPr>
          <w:lang w:val="en-GB"/>
        </w:rPr>
        <w:t xml:space="preserve">not be readily available in the </w:t>
      </w:r>
      <w:proofErr w:type="spellStart"/>
      <w:r w:rsidR="00015CB6">
        <w:rPr>
          <w:lang w:val="en-GB"/>
        </w:rPr>
        <w:t>ePhyto</w:t>
      </w:r>
      <w:proofErr w:type="spellEnd"/>
      <w:r w:rsidR="00015CB6">
        <w:rPr>
          <w:lang w:val="en-GB"/>
        </w:rPr>
        <w:t xml:space="preserve"> Solution at development, consideration will be given to ensuring that data is interoperable.</w:t>
      </w:r>
    </w:p>
    <w:p w:rsidR="007D761F" w:rsidRDefault="007D761F" w:rsidP="007D761F">
      <w:pPr>
        <w:pStyle w:val="Heading1"/>
        <w:rPr>
          <w:lang w:val="en-GB"/>
        </w:rPr>
      </w:pPr>
      <w:r w:rsidRPr="007D761F">
        <w:rPr>
          <w:lang w:val="en-GB"/>
        </w:rPr>
        <w:t xml:space="preserve">Update on agreements with UNICC </w:t>
      </w:r>
    </w:p>
    <w:p w:rsidR="00015CB6" w:rsidRPr="00015CB6" w:rsidRDefault="00015CB6" w:rsidP="00015CB6">
      <w:pPr>
        <w:rPr>
          <w:lang w:val="en-GB"/>
        </w:rPr>
      </w:pPr>
      <w:r>
        <w:rPr>
          <w:lang w:val="en-GB"/>
        </w:rPr>
        <w:t xml:space="preserve">The IPPC Secretariat indicated that a proposed project agreement has been approved by FAO based upon funding received from the United States. The project agreement should be in place within a few days. This will allow UNICC to commence their reviews of existing technology and to start defining the technical standards for the generic </w:t>
      </w:r>
      <w:proofErr w:type="spellStart"/>
      <w:r>
        <w:rPr>
          <w:lang w:val="en-GB"/>
        </w:rPr>
        <w:t>ePhyto</w:t>
      </w:r>
      <w:proofErr w:type="spellEnd"/>
      <w:r>
        <w:rPr>
          <w:lang w:val="en-GB"/>
        </w:rPr>
        <w:t xml:space="preserve"> national system (GENS) and the hub.</w:t>
      </w:r>
    </w:p>
    <w:p w:rsidR="007D761F" w:rsidRDefault="007D761F" w:rsidP="007D761F">
      <w:pPr>
        <w:pStyle w:val="Heading1"/>
        <w:rPr>
          <w:lang w:val="en-GB"/>
        </w:rPr>
      </w:pPr>
      <w:r w:rsidRPr="007D761F">
        <w:rPr>
          <w:lang w:val="en-GB"/>
        </w:rPr>
        <w:lastRenderedPageBreak/>
        <w:t xml:space="preserve">STDF project plan </w:t>
      </w:r>
    </w:p>
    <w:p w:rsidR="00015CB6" w:rsidRPr="00015CB6" w:rsidRDefault="00015CB6" w:rsidP="00015CB6">
      <w:pPr>
        <w:rPr>
          <w:lang w:val="en-GB"/>
        </w:rPr>
      </w:pPr>
      <w:r>
        <w:rPr>
          <w:lang w:val="en-GB"/>
        </w:rPr>
        <w:t xml:space="preserve">The IPPC Secretariat noted that the project plan is currently under review by the STDF. Comments on the plan were expected to be returned to the Secretariat by the end of the week. Once the comments were received, it was expected that the Secretariat could address these within a few days, with the expectation that the plan would be finalized by the end of July leading to transfer of funds from the STDF to the IPPC Secretariat.. </w:t>
      </w:r>
    </w:p>
    <w:p w:rsidR="007D761F" w:rsidRDefault="007D761F" w:rsidP="007D761F">
      <w:pPr>
        <w:pStyle w:val="Heading1"/>
        <w:rPr>
          <w:lang w:val="en-GB"/>
        </w:rPr>
      </w:pPr>
      <w:r w:rsidRPr="007D761F">
        <w:rPr>
          <w:lang w:val="en-GB"/>
        </w:rPr>
        <w:t xml:space="preserve">Update on Sri Lanka </w:t>
      </w:r>
      <w:r w:rsidR="00C94169">
        <w:rPr>
          <w:lang w:val="en-GB"/>
        </w:rPr>
        <w:t>workshop (assessment of country preparedness)</w:t>
      </w:r>
      <w:r w:rsidRPr="007D761F">
        <w:rPr>
          <w:lang w:val="en-GB"/>
        </w:rPr>
        <w:t xml:space="preserve"> </w:t>
      </w:r>
    </w:p>
    <w:p w:rsidR="00C94169" w:rsidRPr="00C94169" w:rsidRDefault="00C94169" w:rsidP="00C94169">
      <w:pPr>
        <w:rPr>
          <w:lang w:val="en-GB"/>
        </w:rPr>
      </w:pPr>
      <w:r>
        <w:rPr>
          <w:lang w:val="en-GB"/>
        </w:rPr>
        <w:t>C</w:t>
      </w:r>
      <w:r w:rsidR="009241F3">
        <w:rPr>
          <w:lang w:val="en-GB"/>
        </w:rPr>
        <w:t>hin</w:t>
      </w:r>
      <w:r w:rsidRPr="00C94169">
        <w:rPr>
          <w:lang w:val="en-GB"/>
        </w:rPr>
        <w:t xml:space="preserve"> </w:t>
      </w:r>
      <w:proofErr w:type="spellStart"/>
      <w:r w:rsidRPr="00C94169">
        <w:rPr>
          <w:lang w:val="en-GB"/>
        </w:rPr>
        <w:t>Karunaratne</w:t>
      </w:r>
      <w:proofErr w:type="spellEnd"/>
      <w:r w:rsidRPr="00C94169">
        <w:rPr>
          <w:lang w:val="en-GB"/>
        </w:rPr>
        <w:t xml:space="preserve"> reported that the workshop to evaluate Sri Lanka’s readiness to implement the </w:t>
      </w:r>
      <w:proofErr w:type="spellStart"/>
      <w:r w:rsidRPr="00C94169">
        <w:rPr>
          <w:lang w:val="en-GB"/>
        </w:rPr>
        <w:t>ePhyto</w:t>
      </w:r>
      <w:proofErr w:type="spellEnd"/>
      <w:r w:rsidRPr="00C94169">
        <w:rPr>
          <w:lang w:val="en-GB"/>
        </w:rPr>
        <w:t xml:space="preserve"> system had proceeded very well. An overview of the </w:t>
      </w:r>
      <w:proofErr w:type="spellStart"/>
      <w:r w:rsidRPr="00C94169">
        <w:rPr>
          <w:lang w:val="en-GB"/>
        </w:rPr>
        <w:t>ePhyto</w:t>
      </w:r>
      <w:proofErr w:type="spellEnd"/>
      <w:r w:rsidRPr="00C94169">
        <w:rPr>
          <w:lang w:val="en-GB"/>
        </w:rPr>
        <w:t xml:space="preserve"> project and technical details were briefed to the workshop participants from the Department of Agriculture. The key officers of the Department </w:t>
      </w:r>
      <w:r>
        <w:rPr>
          <w:lang w:val="en-GB"/>
        </w:rPr>
        <w:t>are</w:t>
      </w:r>
      <w:r w:rsidRPr="00C94169">
        <w:rPr>
          <w:lang w:val="en-GB"/>
        </w:rPr>
        <w:t xml:space="preserve"> currently working with </w:t>
      </w:r>
      <w:r>
        <w:rPr>
          <w:lang w:val="en-GB"/>
        </w:rPr>
        <w:t xml:space="preserve">C. </w:t>
      </w:r>
      <w:proofErr w:type="spellStart"/>
      <w:r w:rsidRPr="00C94169">
        <w:rPr>
          <w:lang w:val="en-GB"/>
        </w:rPr>
        <w:t>Karunaratne</w:t>
      </w:r>
      <w:proofErr w:type="spellEnd"/>
      <w:r w:rsidRPr="00C94169">
        <w:rPr>
          <w:lang w:val="en-GB"/>
        </w:rPr>
        <w:t xml:space="preserve"> on developing a work plan to aid in understanding the business processes and required changes related to implementing </w:t>
      </w:r>
      <w:r>
        <w:rPr>
          <w:lang w:val="en-GB"/>
        </w:rPr>
        <w:t xml:space="preserve">an </w:t>
      </w:r>
      <w:proofErr w:type="spellStart"/>
      <w:r w:rsidRPr="00C94169">
        <w:rPr>
          <w:lang w:val="en-GB"/>
        </w:rPr>
        <w:t>ePhyto</w:t>
      </w:r>
      <w:proofErr w:type="spellEnd"/>
      <w:r>
        <w:rPr>
          <w:lang w:val="en-GB"/>
        </w:rPr>
        <w:t xml:space="preserve"> Solution</w:t>
      </w:r>
      <w:r w:rsidRPr="00C94169">
        <w:rPr>
          <w:lang w:val="en-GB"/>
        </w:rPr>
        <w:t xml:space="preserve"> in Sri Lanka. A copy of this work plan will be provided to IPPC after completion.</w:t>
      </w:r>
    </w:p>
    <w:p w:rsidR="00C94169" w:rsidRPr="00C94169" w:rsidRDefault="00C94169" w:rsidP="00C94169">
      <w:pPr>
        <w:rPr>
          <w:lang w:val="en-GB"/>
        </w:rPr>
      </w:pPr>
      <w:r w:rsidRPr="00C94169">
        <w:rPr>
          <w:lang w:val="en-GB"/>
        </w:rPr>
        <w:t xml:space="preserve">It was noted that several business changes were required including changes/amendments to infrastructure, certificate fee and setting up a stakeholder database etc.  More details regarding these matters will be further detailed in the Country Report for Sri Lanka which will be finalised in future. A working group was established in Sri Lanka to support implementation of the generic </w:t>
      </w:r>
      <w:proofErr w:type="spellStart"/>
      <w:r w:rsidRPr="00C94169">
        <w:rPr>
          <w:lang w:val="en-GB"/>
        </w:rPr>
        <w:t>ePhyto</w:t>
      </w:r>
      <w:proofErr w:type="spellEnd"/>
      <w:r w:rsidRPr="00C94169">
        <w:rPr>
          <w:lang w:val="en-GB"/>
        </w:rPr>
        <w:t xml:space="preserve"> national system in the country</w:t>
      </w:r>
      <w:r>
        <w:rPr>
          <w:lang w:val="en-GB"/>
        </w:rPr>
        <w:t>. The a</w:t>
      </w:r>
      <w:r w:rsidRPr="00C94169">
        <w:rPr>
          <w:lang w:val="en-GB"/>
        </w:rPr>
        <w:t>ction items discussed at the workshop have been finalised and circulated to working group members for further action.</w:t>
      </w:r>
    </w:p>
    <w:p w:rsidR="00C94169" w:rsidRPr="00C94169" w:rsidRDefault="00C94169" w:rsidP="00C94169">
      <w:pPr>
        <w:rPr>
          <w:lang w:val="en-GB"/>
        </w:rPr>
      </w:pPr>
      <w:r>
        <w:rPr>
          <w:lang w:val="en-GB"/>
        </w:rPr>
        <w:t>C.</w:t>
      </w:r>
      <w:r w:rsidRPr="00C94169">
        <w:rPr>
          <w:lang w:val="en-GB"/>
        </w:rPr>
        <w:t xml:space="preserve"> </w:t>
      </w:r>
      <w:proofErr w:type="spellStart"/>
      <w:r w:rsidRPr="00C94169">
        <w:rPr>
          <w:lang w:val="en-GB"/>
        </w:rPr>
        <w:t>Karunaratne</w:t>
      </w:r>
      <w:proofErr w:type="spellEnd"/>
      <w:r w:rsidRPr="00C94169">
        <w:rPr>
          <w:lang w:val="en-GB"/>
        </w:rPr>
        <w:t xml:space="preserve"> also reported that Sri Lanka was keen to see integration with their single window system with custom operations, and industry access to the system to permit businesses to enter information related to export consignments.</w:t>
      </w:r>
      <w:r>
        <w:rPr>
          <w:lang w:val="en-GB"/>
        </w:rPr>
        <w:t xml:space="preserve">  He </w:t>
      </w:r>
      <w:r w:rsidRPr="00C94169">
        <w:rPr>
          <w:lang w:val="en-GB"/>
        </w:rPr>
        <w:t xml:space="preserve">also pointed out that the field trip associated with the mission was very useful in helping to understand practical aspects associated with its import and export work flows in operation. </w:t>
      </w:r>
    </w:p>
    <w:p w:rsidR="00581187" w:rsidRDefault="007D761F" w:rsidP="007D761F">
      <w:pPr>
        <w:pStyle w:val="Heading1"/>
        <w:rPr>
          <w:lang w:val="en-GB"/>
        </w:rPr>
      </w:pPr>
      <w:r w:rsidRPr="007D761F">
        <w:rPr>
          <w:lang w:val="en-GB"/>
        </w:rPr>
        <w:t xml:space="preserve">Kenya International Phytosanitary Conference and the potential for an </w:t>
      </w:r>
      <w:proofErr w:type="spellStart"/>
      <w:r w:rsidRPr="007D761F">
        <w:rPr>
          <w:lang w:val="en-GB"/>
        </w:rPr>
        <w:t>ePhyto</w:t>
      </w:r>
      <w:proofErr w:type="spellEnd"/>
      <w:r w:rsidRPr="007D761F">
        <w:rPr>
          <w:lang w:val="en-GB"/>
        </w:rPr>
        <w:t xml:space="preserve"> side session - Josiah/Shane</w:t>
      </w:r>
    </w:p>
    <w:p w:rsidR="00581187" w:rsidRDefault="00C94169" w:rsidP="00581187">
      <w:pPr>
        <w:rPr>
          <w:lang w:val="en-GB"/>
        </w:rPr>
      </w:pPr>
      <w:r>
        <w:rPr>
          <w:lang w:val="en-GB"/>
        </w:rPr>
        <w:t>J</w:t>
      </w:r>
      <w:r w:rsidR="009241F3">
        <w:rPr>
          <w:lang w:val="en-GB"/>
        </w:rPr>
        <w:t>osiah</w:t>
      </w:r>
      <w:r w:rsidR="00581187">
        <w:rPr>
          <w:lang w:val="en-GB"/>
        </w:rPr>
        <w:t xml:space="preserve"> </w:t>
      </w:r>
      <w:proofErr w:type="spellStart"/>
      <w:r w:rsidR="00581187">
        <w:rPr>
          <w:lang w:val="en-GB"/>
        </w:rPr>
        <w:t>Sayanda</w:t>
      </w:r>
      <w:proofErr w:type="spellEnd"/>
      <w:r w:rsidR="007D761F" w:rsidRPr="007D761F">
        <w:rPr>
          <w:lang w:val="en-GB"/>
        </w:rPr>
        <w:t xml:space="preserve"> </w:t>
      </w:r>
      <w:r w:rsidR="00581187">
        <w:rPr>
          <w:lang w:val="en-GB"/>
        </w:rPr>
        <w:t xml:space="preserve">noted that </w:t>
      </w:r>
      <w:r w:rsidR="00581187" w:rsidRPr="00581187">
        <w:rPr>
          <w:lang w:val="en-GB"/>
        </w:rPr>
        <w:t xml:space="preserve">an International Plant Health Conference </w:t>
      </w:r>
      <w:r w:rsidR="00581187">
        <w:rPr>
          <w:lang w:val="en-GB"/>
        </w:rPr>
        <w:t xml:space="preserve">will be held </w:t>
      </w:r>
      <w:r w:rsidR="00581187" w:rsidRPr="00581187">
        <w:rPr>
          <w:lang w:val="en-GB"/>
        </w:rPr>
        <w:t xml:space="preserve">from the 12th- 16th September at KEPHIS headquarters in Nairobi </w:t>
      </w:r>
      <w:r w:rsidR="00581187">
        <w:rPr>
          <w:lang w:val="en-GB"/>
        </w:rPr>
        <w:t xml:space="preserve">September 2016. The Conference is intended to facilitate discussion on </w:t>
      </w:r>
      <w:r w:rsidR="00581187" w:rsidRPr="00581187">
        <w:rPr>
          <w:lang w:val="en-GB"/>
        </w:rPr>
        <w:t>emerging in plant health</w:t>
      </w:r>
      <w:r w:rsidR="00581187">
        <w:rPr>
          <w:lang w:val="en-GB"/>
        </w:rPr>
        <w:t xml:space="preserve"> issues</w:t>
      </w:r>
      <w:r w:rsidR="00581187" w:rsidRPr="00581187">
        <w:rPr>
          <w:lang w:val="en-GB"/>
        </w:rPr>
        <w:t xml:space="preserve">. </w:t>
      </w:r>
      <w:r w:rsidR="00320385">
        <w:rPr>
          <w:lang w:val="en-GB"/>
        </w:rPr>
        <w:t xml:space="preserve">As such, it may prove to be a good opportunity to introduce delegates to the </w:t>
      </w:r>
      <w:proofErr w:type="spellStart"/>
      <w:r w:rsidR="00320385">
        <w:rPr>
          <w:lang w:val="en-GB"/>
        </w:rPr>
        <w:t>ePhyto</w:t>
      </w:r>
      <w:proofErr w:type="spellEnd"/>
      <w:r w:rsidR="00320385">
        <w:rPr>
          <w:lang w:val="en-GB"/>
        </w:rPr>
        <w:t xml:space="preserve"> Project and to advance outreach and understanding generally on </w:t>
      </w:r>
      <w:proofErr w:type="spellStart"/>
      <w:r w:rsidR="00320385">
        <w:rPr>
          <w:lang w:val="en-GB"/>
        </w:rPr>
        <w:t>ePhyto</w:t>
      </w:r>
      <w:proofErr w:type="spellEnd"/>
      <w:r w:rsidR="00320385">
        <w:rPr>
          <w:lang w:val="en-GB"/>
        </w:rPr>
        <w:t xml:space="preserve"> in the region. It was noted that the World Bank is undertaking trade facilitation projects in the African region and this may be an opportunity to leverage World Bank funding to support an </w:t>
      </w:r>
      <w:proofErr w:type="spellStart"/>
      <w:r w:rsidR="00320385">
        <w:rPr>
          <w:lang w:val="en-GB"/>
        </w:rPr>
        <w:t>ePhyto</w:t>
      </w:r>
      <w:proofErr w:type="spellEnd"/>
      <w:r w:rsidR="00320385">
        <w:rPr>
          <w:lang w:val="en-GB"/>
        </w:rPr>
        <w:t xml:space="preserve"> session at the Conference4. The Secretariat agreed to follow up with contacts at the World Bank.</w:t>
      </w:r>
    </w:p>
    <w:p w:rsidR="007D761F" w:rsidRDefault="007D761F" w:rsidP="00581187">
      <w:pPr>
        <w:pStyle w:val="Heading1"/>
        <w:rPr>
          <w:lang w:val="en-GB"/>
        </w:rPr>
      </w:pPr>
      <w:r w:rsidRPr="007D761F">
        <w:rPr>
          <w:lang w:val="en-GB"/>
        </w:rPr>
        <w:lastRenderedPageBreak/>
        <w:t>Any other business</w:t>
      </w:r>
    </w:p>
    <w:p w:rsidR="007D761F" w:rsidRPr="000E1F81" w:rsidRDefault="00C94169">
      <w:pPr>
        <w:rPr>
          <w:rFonts w:asciiTheme="majorHAnsi" w:hAnsiTheme="majorHAnsi"/>
          <w:lang w:val="en-GB"/>
        </w:rPr>
      </w:pPr>
      <w:r>
        <w:rPr>
          <w:rFonts w:asciiTheme="majorHAnsi" w:hAnsiTheme="majorHAnsi"/>
          <w:lang w:val="en-GB"/>
        </w:rPr>
        <w:t>C</w:t>
      </w:r>
      <w:r w:rsidR="009241F3">
        <w:rPr>
          <w:rFonts w:asciiTheme="majorHAnsi" w:hAnsiTheme="majorHAnsi"/>
          <w:lang w:val="en-GB"/>
        </w:rPr>
        <w:t>hristian</w:t>
      </w:r>
      <w:r w:rsidR="00320385">
        <w:rPr>
          <w:rFonts w:asciiTheme="majorHAnsi" w:hAnsiTheme="majorHAnsi"/>
          <w:lang w:val="en-GB"/>
        </w:rPr>
        <w:t xml:space="preserve"> </w:t>
      </w:r>
      <w:proofErr w:type="spellStart"/>
      <w:r w:rsidR="00320385">
        <w:rPr>
          <w:rFonts w:asciiTheme="majorHAnsi" w:hAnsiTheme="majorHAnsi"/>
          <w:lang w:val="en-GB"/>
        </w:rPr>
        <w:t>Dellis</w:t>
      </w:r>
      <w:proofErr w:type="spellEnd"/>
      <w:r w:rsidR="00320385">
        <w:rPr>
          <w:rFonts w:asciiTheme="majorHAnsi" w:hAnsiTheme="majorHAnsi"/>
          <w:lang w:val="en-GB"/>
        </w:rPr>
        <w:t xml:space="preserve"> provided an overview of the work that he and </w:t>
      </w:r>
      <w:r>
        <w:rPr>
          <w:rFonts w:asciiTheme="majorHAnsi" w:hAnsiTheme="majorHAnsi"/>
          <w:lang w:val="en-GB"/>
        </w:rPr>
        <w:t>W</w:t>
      </w:r>
      <w:r w:rsidR="009241F3">
        <w:rPr>
          <w:rFonts w:asciiTheme="majorHAnsi" w:hAnsiTheme="majorHAnsi"/>
          <w:lang w:val="en-GB"/>
        </w:rPr>
        <w:t>alter</w:t>
      </w:r>
      <w:bookmarkStart w:id="0" w:name="_GoBack"/>
      <w:bookmarkEnd w:id="0"/>
      <w:r w:rsidR="00320385">
        <w:rPr>
          <w:rFonts w:asciiTheme="majorHAnsi" w:hAnsiTheme="majorHAnsi"/>
          <w:lang w:val="en-GB"/>
        </w:rPr>
        <w:t xml:space="preserve"> </w:t>
      </w:r>
      <w:proofErr w:type="spellStart"/>
      <w:r w:rsidR="00320385">
        <w:rPr>
          <w:rFonts w:asciiTheme="majorHAnsi" w:hAnsiTheme="majorHAnsi"/>
          <w:lang w:val="en-GB"/>
        </w:rPr>
        <w:t>Alessandrini</w:t>
      </w:r>
      <w:proofErr w:type="spellEnd"/>
      <w:r w:rsidR="00320385">
        <w:rPr>
          <w:rFonts w:asciiTheme="majorHAnsi" w:hAnsiTheme="majorHAnsi"/>
          <w:lang w:val="en-GB"/>
        </w:rPr>
        <w:t xml:space="preserve"> are doing with respect to harmonizing mapping. He noted that </w:t>
      </w:r>
      <w:r w:rsidR="00320385" w:rsidRPr="00320385">
        <w:rPr>
          <w:rFonts w:asciiTheme="majorHAnsi" w:hAnsiTheme="majorHAnsi"/>
          <w:lang w:val="en-GB"/>
        </w:rPr>
        <w:t xml:space="preserve">here are still lots of issues to </w:t>
      </w:r>
      <w:r w:rsidR="00320385">
        <w:rPr>
          <w:rFonts w:asciiTheme="majorHAnsi" w:hAnsiTheme="majorHAnsi"/>
          <w:lang w:val="en-GB"/>
        </w:rPr>
        <w:t>address, in particular related to t</w:t>
      </w:r>
      <w:r w:rsidR="00320385" w:rsidRPr="00320385">
        <w:rPr>
          <w:rFonts w:asciiTheme="majorHAnsi" w:hAnsiTheme="majorHAnsi"/>
          <w:lang w:val="en-GB"/>
        </w:rPr>
        <w:t>he re-export certificate</w:t>
      </w:r>
      <w:r w:rsidR="00320385">
        <w:rPr>
          <w:rFonts w:asciiTheme="majorHAnsi" w:hAnsiTheme="majorHAnsi"/>
          <w:lang w:val="en-GB"/>
        </w:rPr>
        <w:t xml:space="preserve">. </w:t>
      </w:r>
      <w:r w:rsidR="00320385" w:rsidRPr="00320385">
        <w:rPr>
          <w:rFonts w:asciiTheme="majorHAnsi" w:hAnsiTheme="majorHAnsi"/>
          <w:lang w:val="en-GB"/>
        </w:rPr>
        <w:t xml:space="preserve">  </w:t>
      </w:r>
    </w:p>
    <w:p w:rsidR="00320385" w:rsidRDefault="00320385" w:rsidP="00B35F8B">
      <w:pPr>
        <w:rPr>
          <w:rFonts w:asciiTheme="majorHAnsi" w:hAnsiTheme="majorHAnsi"/>
          <w:lang w:val="en-GB"/>
        </w:rPr>
      </w:pPr>
      <w:r>
        <w:rPr>
          <w:rFonts w:asciiTheme="majorHAnsi" w:hAnsiTheme="majorHAnsi"/>
          <w:lang w:val="en-GB"/>
        </w:rPr>
        <w:t>It was also noted that a meeting of the PTC scheduled for 21</w:t>
      </w:r>
      <w:r w:rsidRPr="00320385">
        <w:rPr>
          <w:rFonts w:asciiTheme="majorHAnsi" w:hAnsiTheme="majorHAnsi"/>
          <w:vertAlign w:val="superscript"/>
          <w:lang w:val="en-GB"/>
        </w:rPr>
        <w:t>st</w:t>
      </w:r>
      <w:r>
        <w:rPr>
          <w:rFonts w:asciiTheme="majorHAnsi" w:hAnsiTheme="majorHAnsi"/>
          <w:lang w:val="en-GB"/>
        </w:rPr>
        <w:t xml:space="preserve"> July would require rescheduling.</w:t>
      </w:r>
    </w:p>
    <w:p w:rsidR="00C65431" w:rsidRPr="000E1F81" w:rsidRDefault="008C45E7" w:rsidP="00320385">
      <w:pPr>
        <w:pStyle w:val="Heading1"/>
        <w:rPr>
          <w:lang w:val="en-GB"/>
        </w:rPr>
      </w:pPr>
      <w:r w:rsidRPr="000E1F81">
        <w:rPr>
          <w:lang w:val="en-GB"/>
        </w:rPr>
        <w:t>Action items</w:t>
      </w:r>
    </w:p>
    <w:p w:rsidR="00320385" w:rsidRDefault="00320385">
      <w:pPr>
        <w:spacing w:after="0"/>
        <w:rPr>
          <w:rFonts w:asciiTheme="majorHAnsi" w:hAnsiTheme="majorHAnsi"/>
          <w:lang w:val="en-GB"/>
        </w:rPr>
      </w:pPr>
      <w:r>
        <w:rPr>
          <w:rFonts w:asciiTheme="majorHAnsi" w:hAnsiTheme="majorHAnsi"/>
          <w:lang w:val="en-GB"/>
        </w:rPr>
        <w:br w:type="page"/>
      </w:r>
    </w:p>
    <w:p w:rsidR="00C33B32" w:rsidRPr="000E1F81" w:rsidRDefault="00C33B32" w:rsidP="00B35F8B">
      <w:pPr>
        <w:rPr>
          <w:rFonts w:asciiTheme="majorHAnsi" w:hAnsiTheme="majorHAns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1"/>
        <w:gridCol w:w="3544"/>
        <w:gridCol w:w="1418"/>
      </w:tblGrid>
      <w:tr w:rsidR="001153B9" w:rsidRPr="000E1F81" w:rsidTr="005B1AF8">
        <w:trPr>
          <w:cantSplit/>
          <w:tblHeader/>
        </w:trPr>
        <w:tc>
          <w:tcPr>
            <w:tcW w:w="675" w:type="dxa"/>
          </w:tcPr>
          <w:p w:rsidR="001153B9" w:rsidRPr="000E1F81" w:rsidRDefault="001153B9" w:rsidP="00B35F8B">
            <w:pPr>
              <w:rPr>
                <w:rFonts w:asciiTheme="majorHAnsi" w:hAnsiTheme="majorHAnsi"/>
                <w:b/>
                <w:lang w:val="en-GB"/>
              </w:rPr>
            </w:pPr>
          </w:p>
        </w:tc>
        <w:tc>
          <w:tcPr>
            <w:tcW w:w="3261" w:type="dxa"/>
            <w:shd w:val="clear" w:color="auto" w:fill="auto"/>
          </w:tcPr>
          <w:p w:rsidR="001153B9" w:rsidRPr="000E1F81" w:rsidRDefault="001153B9" w:rsidP="00F228D2">
            <w:pPr>
              <w:jc w:val="center"/>
              <w:rPr>
                <w:rFonts w:asciiTheme="majorHAnsi" w:hAnsiTheme="majorHAnsi"/>
                <w:b/>
                <w:lang w:val="en-GB"/>
              </w:rPr>
            </w:pPr>
            <w:r w:rsidRPr="000E1F81">
              <w:rPr>
                <w:rFonts w:asciiTheme="majorHAnsi" w:hAnsiTheme="majorHAnsi"/>
                <w:b/>
                <w:lang w:val="en-GB"/>
              </w:rPr>
              <w:t>Action</w:t>
            </w:r>
          </w:p>
        </w:tc>
        <w:tc>
          <w:tcPr>
            <w:tcW w:w="3544" w:type="dxa"/>
            <w:shd w:val="clear" w:color="auto" w:fill="auto"/>
          </w:tcPr>
          <w:p w:rsidR="001153B9" w:rsidRPr="000E1F81" w:rsidRDefault="001153B9" w:rsidP="00F228D2">
            <w:pPr>
              <w:jc w:val="center"/>
              <w:rPr>
                <w:rFonts w:asciiTheme="majorHAnsi" w:hAnsiTheme="majorHAnsi"/>
                <w:b/>
                <w:lang w:val="en-GB"/>
              </w:rPr>
            </w:pPr>
            <w:r w:rsidRPr="000E1F81">
              <w:rPr>
                <w:rFonts w:asciiTheme="majorHAnsi" w:hAnsiTheme="majorHAnsi"/>
                <w:b/>
                <w:lang w:val="en-GB"/>
              </w:rPr>
              <w:t>Lead</w:t>
            </w:r>
          </w:p>
        </w:tc>
        <w:tc>
          <w:tcPr>
            <w:tcW w:w="1418" w:type="dxa"/>
            <w:shd w:val="clear" w:color="auto" w:fill="auto"/>
          </w:tcPr>
          <w:p w:rsidR="001153B9" w:rsidRPr="000E1F81" w:rsidRDefault="00F228D2" w:rsidP="00F228D2">
            <w:pPr>
              <w:jc w:val="center"/>
              <w:rPr>
                <w:rFonts w:asciiTheme="majorHAnsi" w:hAnsiTheme="majorHAnsi"/>
                <w:b/>
                <w:lang w:val="en-GB"/>
              </w:rPr>
            </w:pPr>
            <w:r w:rsidRPr="000E1F81">
              <w:rPr>
                <w:rFonts w:asciiTheme="majorHAnsi" w:hAnsiTheme="majorHAnsi"/>
                <w:b/>
                <w:lang w:val="en-GB"/>
              </w:rPr>
              <w:t>Due Date</w:t>
            </w:r>
          </w:p>
        </w:tc>
      </w:tr>
      <w:tr w:rsidR="001153B9" w:rsidRPr="000E1F81" w:rsidTr="005B1AF8">
        <w:trPr>
          <w:cantSplit/>
        </w:trPr>
        <w:tc>
          <w:tcPr>
            <w:tcW w:w="675" w:type="dxa"/>
          </w:tcPr>
          <w:p w:rsidR="001153B9" w:rsidRPr="00E029D3" w:rsidRDefault="001153B9" w:rsidP="00E029D3">
            <w:pPr>
              <w:pStyle w:val="ListParagraph"/>
              <w:numPr>
                <w:ilvl w:val="0"/>
                <w:numId w:val="11"/>
              </w:numPr>
              <w:rPr>
                <w:rFonts w:asciiTheme="majorHAnsi" w:hAnsiTheme="majorHAnsi"/>
                <w:lang w:val="en-GB"/>
              </w:rPr>
            </w:pPr>
          </w:p>
        </w:tc>
        <w:tc>
          <w:tcPr>
            <w:tcW w:w="3261" w:type="dxa"/>
            <w:shd w:val="clear" w:color="auto" w:fill="auto"/>
          </w:tcPr>
          <w:p w:rsidR="001153B9" w:rsidRPr="000E1F81" w:rsidRDefault="00320385" w:rsidP="00675C3C">
            <w:pPr>
              <w:rPr>
                <w:rFonts w:asciiTheme="majorHAnsi" w:hAnsiTheme="majorHAnsi"/>
                <w:lang w:val="en-GB"/>
              </w:rPr>
            </w:pPr>
            <w:r>
              <w:rPr>
                <w:rFonts w:asciiTheme="majorHAnsi" w:hAnsiTheme="majorHAnsi"/>
                <w:lang w:val="en-GB"/>
              </w:rPr>
              <w:t>Completion of mapping related to phytosanitary certificate fields</w:t>
            </w:r>
          </w:p>
        </w:tc>
        <w:tc>
          <w:tcPr>
            <w:tcW w:w="3544" w:type="dxa"/>
            <w:shd w:val="clear" w:color="auto" w:fill="auto"/>
          </w:tcPr>
          <w:p w:rsidR="001153B9" w:rsidRPr="000E1F81" w:rsidRDefault="00C94169" w:rsidP="00B35F8B">
            <w:pPr>
              <w:rPr>
                <w:rFonts w:asciiTheme="majorHAnsi" w:hAnsiTheme="majorHAnsi"/>
                <w:lang w:val="en-GB"/>
              </w:rPr>
            </w:pPr>
            <w:r>
              <w:rPr>
                <w:rFonts w:asciiTheme="majorHAnsi" w:hAnsiTheme="majorHAnsi"/>
                <w:lang w:val="en-GB"/>
              </w:rPr>
              <w:t xml:space="preserve">C. </w:t>
            </w:r>
            <w:proofErr w:type="spellStart"/>
            <w:r>
              <w:rPr>
                <w:rFonts w:asciiTheme="majorHAnsi" w:hAnsiTheme="majorHAnsi"/>
                <w:lang w:val="en-GB"/>
              </w:rPr>
              <w:t>Dellis</w:t>
            </w:r>
            <w:proofErr w:type="spellEnd"/>
          </w:p>
        </w:tc>
        <w:tc>
          <w:tcPr>
            <w:tcW w:w="1418" w:type="dxa"/>
            <w:shd w:val="clear" w:color="auto" w:fill="auto"/>
          </w:tcPr>
          <w:p w:rsidR="001153B9" w:rsidRPr="000E1F81" w:rsidRDefault="00320385" w:rsidP="00E029D3">
            <w:pPr>
              <w:rPr>
                <w:rFonts w:asciiTheme="majorHAnsi" w:hAnsiTheme="majorHAnsi"/>
                <w:lang w:val="en-GB"/>
              </w:rPr>
            </w:pPr>
            <w:r>
              <w:rPr>
                <w:rFonts w:asciiTheme="majorHAnsi" w:hAnsiTheme="majorHAnsi"/>
                <w:lang w:val="en-GB"/>
              </w:rPr>
              <w:t>August 1</w:t>
            </w:r>
          </w:p>
        </w:tc>
      </w:tr>
      <w:tr w:rsidR="00C94169" w:rsidRPr="000E1F81" w:rsidTr="005B1AF8">
        <w:trPr>
          <w:cantSplit/>
        </w:trPr>
        <w:tc>
          <w:tcPr>
            <w:tcW w:w="675" w:type="dxa"/>
          </w:tcPr>
          <w:p w:rsidR="00C94169" w:rsidRPr="00E029D3" w:rsidRDefault="00C94169" w:rsidP="00E029D3">
            <w:pPr>
              <w:pStyle w:val="ListParagraph"/>
              <w:numPr>
                <w:ilvl w:val="0"/>
                <w:numId w:val="11"/>
              </w:numPr>
              <w:rPr>
                <w:rFonts w:asciiTheme="majorHAnsi" w:hAnsiTheme="majorHAnsi"/>
                <w:lang w:val="en-GB"/>
              </w:rPr>
            </w:pPr>
          </w:p>
        </w:tc>
        <w:tc>
          <w:tcPr>
            <w:tcW w:w="3261" w:type="dxa"/>
            <w:shd w:val="clear" w:color="auto" w:fill="auto"/>
          </w:tcPr>
          <w:p w:rsidR="00C94169" w:rsidRDefault="00C94169" w:rsidP="00B35F8B">
            <w:pPr>
              <w:rPr>
                <w:rFonts w:asciiTheme="majorHAnsi" w:hAnsiTheme="majorHAnsi"/>
                <w:lang w:val="en-GB"/>
              </w:rPr>
            </w:pPr>
            <w:r>
              <w:rPr>
                <w:rFonts w:asciiTheme="majorHAnsi" w:hAnsiTheme="majorHAnsi"/>
                <w:lang w:val="en-GB"/>
              </w:rPr>
              <w:t>Circulate report of Sri Lankan workshop</w:t>
            </w:r>
          </w:p>
        </w:tc>
        <w:tc>
          <w:tcPr>
            <w:tcW w:w="3544" w:type="dxa"/>
            <w:shd w:val="clear" w:color="auto" w:fill="auto"/>
          </w:tcPr>
          <w:p w:rsidR="00C94169" w:rsidRDefault="00C94169" w:rsidP="00B35F8B">
            <w:pPr>
              <w:rPr>
                <w:rFonts w:asciiTheme="majorHAnsi" w:hAnsiTheme="majorHAnsi"/>
                <w:lang w:val="en-GB"/>
              </w:rPr>
            </w:pPr>
            <w:r>
              <w:rPr>
                <w:rFonts w:asciiTheme="majorHAnsi" w:hAnsiTheme="majorHAnsi"/>
                <w:lang w:val="en-GB"/>
              </w:rPr>
              <w:t xml:space="preserve">C. </w:t>
            </w:r>
            <w:proofErr w:type="spellStart"/>
            <w:r w:rsidRPr="00C94169">
              <w:rPr>
                <w:rFonts w:asciiTheme="majorHAnsi" w:hAnsiTheme="majorHAnsi"/>
                <w:lang w:val="en-GB"/>
              </w:rPr>
              <w:t>Karunaratne</w:t>
            </w:r>
            <w:proofErr w:type="spellEnd"/>
          </w:p>
        </w:tc>
        <w:tc>
          <w:tcPr>
            <w:tcW w:w="1418" w:type="dxa"/>
            <w:shd w:val="clear" w:color="auto" w:fill="auto"/>
          </w:tcPr>
          <w:p w:rsidR="00C94169" w:rsidRDefault="00C94169" w:rsidP="00B35F8B">
            <w:pPr>
              <w:rPr>
                <w:rFonts w:asciiTheme="majorHAnsi" w:hAnsiTheme="majorHAnsi"/>
                <w:lang w:val="en-GB"/>
              </w:rPr>
            </w:pPr>
            <w:r>
              <w:rPr>
                <w:rFonts w:asciiTheme="majorHAnsi" w:hAnsiTheme="majorHAnsi"/>
                <w:lang w:val="en-GB"/>
              </w:rPr>
              <w:t>August 1</w:t>
            </w:r>
          </w:p>
        </w:tc>
      </w:tr>
      <w:tr w:rsidR="001153B9" w:rsidRPr="000E1F81" w:rsidTr="005B1AF8">
        <w:trPr>
          <w:cantSplit/>
        </w:trPr>
        <w:tc>
          <w:tcPr>
            <w:tcW w:w="675" w:type="dxa"/>
          </w:tcPr>
          <w:p w:rsidR="001153B9" w:rsidRPr="00E029D3" w:rsidRDefault="001153B9" w:rsidP="00E029D3">
            <w:pPr>
              <w:pStyle w:val="ListParagraph"/>
              <w:numPr>
                <w:ilvl w:val="0"/>
                <w:numId w:val="11"/>
              </w:numPr>
              <w:rPr>
                <w:rFonts w:asciiTheme="majorHAnsi" w:hAnsiTheme="majorHAnsi"/>
                <w:lang w:val="en-GB"/>
              </w:rPr>
            </w:pPr>
          </w:p>
        </w:tc>
        <w:tc>
          <w:tcPr>
            <w:tcW w:w="3261" w:type="dxa"/>
            <w:shd w:val="clear" w:color="auto" w:fill="auto"/>
          </w:tcPr>
          <w:p w:rsidR="001153B9" w:rsidRPr="000E1F81" w:rsidRDefault="00320385" w:rsidP="00B35F8B">
            <w:pPr>
              <w:rPr>
                <w:rFonts w:asciiTheme="majorHAnsi" w:hAnsiTheme="majorHAnsi"/>
                <w:lang w:val="en-GB"/>
              </w:rPr>
            </w:pPr>
            <w:r>
              <w:rPr>
                <w:rFonts w:asciiTheme="majorHAnsi" w:hAnsiTheme="majorHAnsi"/>
                <w:lang w:val="en-GB"/>
              </w:rPr>
              <w:t xml:space="preserve">Contact the World Bank to see about support for </w:t>
            </w:r>
            <w:proofErr w:type="spellStart"/>
            <w:r>
              <w:rPr>
                <w:rFonts w:asciiTheme="majorHAnsi" w:hAnsiTheme="majorHAnsi"/>
                <w:lang w:val="en-GB"/>
              </w:rPr>
              <w:t>ePhyto</w:t>
            </w:r>
            <w:proofErr w:type="spellEnd"/>
            <w:r>
              <w:rPr>
                <w:rFonts w:asciiTheme="majorHAnsi" w:hAnsiTheme="majorHAnsi"/>
                <w:lang w:val="en-GB"/>
              </w:rPr>
              <w:t xml:space="preserve"> session at the September  </w:t>
            </w:r>
            <w:r w:rsidRPr="00320385">
              <w:rPr>
                <w:rFonts w:asciiTheme="majorHAnsi" w:hAnsiTheme="majorHAnsi"/>
                <w:lang w:val="en-GB"/>
              </w:rPr>
              <w:t>International Plant Health Conferenc</w:t>
            </w:r>
            <w:r>
              <w:rPr>
                <w:rFonts w:asciiTheme="majorHAnsi" w:hAnsiTheme="majorHAnsi"/>
                <w:lang w:val="en-GB"/>
              </w:rPr>
              <w:t>e, Nairobi, Kenya</w:t>
            </w:r>
          </w:p>
        </w:tc>
        <w:tc>
          <w:tcPr>
            <w:tcW w:w="3544" w:type="dxa"/>
            <w:shd w:val="clear" w:color="auto" w:fill="auto"/>
          </w:tcPr>
          <w:p w:rsidR="001153B9" w:rsidRPr="000E1F81" w:rsidRDefault="00C94169" w:rsidP="00B35F8B">
            <w:pPr>
              <w:rPr>
                <w:rFonts w:asciiTheme="majorHAnsi" w:hAnsiTheme="majorHAnsi"/>
                <w:lang w:val="en-GB"/>
              </w:rPr>
            </w:pPr>
            <w:r>
              <w:rPr>
                <w:rFonts w:asciiTheme="majorHAnsi" w:hAnsiTheme="majorHAnsi"/>
                <w:lang w:val="en-GB"/>
              </w:rPr>
              <w:t xml:space="preserve">S. </w:t>
            </w:r>
            <w:proofErr w:type="spellStart"/>
            <w:r>
              <w:rPr>
                <w:rFonts w:asciiTheme="majorHAnsi" w:hAnsiTheme="majorHAnsi"/>
                <w:lang w:val="en-GB"/>
              </w:rPr>
              <w:t>Sela</w:t>
            </w:r>
            <w:proofErr w:type="spellEnd"/>
            <w:r>
              <w:rPr>
                <w:rFonts w:asciiTheme="majorHAnsi" w:hAnsiTheme="majorHAnsi"/>
                <w:lang w:val="en-GB"/>
              </w:rPr>
              <w:t xml:space="preserve"> and C. </w:t>
            </w:r>
            <w:proofErr w:type="spellStart"/>
            <w:r>
              <w:rPr>
                <w:rFonts w:asciiTheme="majorHAnsi" w:hAnsiTheme="majorHAnsi"/>
                <w:lang w:val="en-GB"/>
              </w:rPr>
              <w:t>Fedchock</w:t>
            </w:r>
            <w:proofErr w:type="spellEnd"/>
          </w:p>
        </w:tc>
        <w:tc>
          <w:tcPr>
            <w:tcW w:w="1418" w:type="dxa"/>
            <w:shd w:val="clear" w:color="auto" w:fill="auto"/>
          </w:tcPr>
          <w:p w:rsidR="001153B9" w:rsidRPr="000E1F81" w:rsidRDefault="00320385" w:rsidP="00B35F8B">
            <w:pPr>
              <w:rPr>
                <w:rFonts w:asciiTheme="majorHAnsi" w:hAnsiTheme="majorHAnsi"/>
                <w:lang w:val="en-GB"/>
              </w:rPr>
            </w:pPr>
            <w:r>
              <w:rPr>
                <w:rFonts w:asciiTheme="majorHAnsi" w:hAnsiTheme="majorHAnsi"/>
                <w:lang w:val="en-GB"/>
              </w:rPr>
              <w:t>July 15</w:t>
            </w:r>
          </w:p>
        </w:tc>
      </w:tr>
      <w:tr w:rsidR="00E029D3" w:rsidRPr="000E1F81" w:rsidTr="005B1AF8">
        <w:trPr>
          <w:cantSplit/>
        </w:trPr>
        <w:tc>
          <w:tcPr>
            <w:tcW w:w="675" w:type="dxa"/>
          </w:tcPr>
          <w:p w:rsidR="00E029D3" w:rsidRPr="00E029D3" w:rsidRDefault="00E029D3" w:rsidP="00E029D3">
            <w:pPr>
              <w:pStyle w:val="ListParagraph"/>
              <w:numPr>
                <w:ilvl w:val="0"/>
                <w:numId w:val="11"/>
              </w:numPr>
              <w:rPr>
                <w:rFonts w:asciiTheme="majorHAnsi" w:hAnsiTheme="majorHAnsi"/>
                <w:lang w:val="en-GB"/>
              </w:rPr>
            </w:pPr>
          </w:p>
        </w:tc>
        <w:tc>
          <w:tcPr>
            <w:tcW w:w="3261" w:type="dxa"/>
            <w:shd w:val="clear" w:color="auto" w:fill="auto"/>
          </w:tcPr>
          <w:p w:rsidR="00E029D3" w:rsidRPr="000E1F81" w:rsidRDefault="00E029D3" w:rsidP="00320385">
            <w:pPr>
              <w:rPr>
                <w:rFonts w:asciiTheme="majorHAnsi" w:hAnsiTheme="majorHAnsi"/>
                <w:lang w:val="en-GB"/>
              </w:rPr>
            </w:pPr>
            <w:r w:rsidRPr="000E1F81">
              <w:rPr>
                <w:rFonts w:asciiTheme="majorHAnsi" w:hAnsiTheme="majorHAnsi"/>
                <w:lang w:val="en-GB"/>
              </w:rPr>
              <w:t xml:space="preserve">Finalize </w:t>
            </w:r>
            <w:r w:rsidR="00320385">
              <w:rPr>
                <w:rFonts w:asciiTheme="majorHAnsi" w:hAnsiTheme="majorHAnsi"/>
                <w:lang w:val="en-GB"/>
              </w:rPr>
              <w:t>agreement between UNICC and IPPC to begin assessment of available technology for GENS/hub</w:t>
            </w:r>
          </w:p>
        </w:tc>
        <w:tc>
          <w:tcPr>
            <w:tcW w:w="3544" w:type="dxa"/>
            <w:shd w:val="clear" w:color="auto" w:fill="auto"/>
          </w:tcPr>
          <w:p w:rsidR="00E029D3" w:rsidRPr="000E1F81" w:rsidRDefault="00C94169" w:rsidP="006015A5">
            <w:pPr>
              <w:rPr>
                <w:rFonts w:asciiTheme="majorHAnsi" w:hAnsiTheme="majorHAnsi"/>
                <w:lang w:val="en-GB"/>
              </w:rPr>
            </w:pPr>
            <w:r>
              <w:rPr>
                <w:rFonts w:asciiTheme="majorHAnsi" w:hAnsiTheme="majorHAnsi"/>
                <w:lang w:val="en-GB"/>
              </w:rPr>
              <w:t xml:space="preserve">C. </w:t>
            </w:r>
            <w:proofErr w:type="spellStart"/>
            <w:r>
              <w:rPr>
                <w:rFonts w:asciiTheme="majorHAnsi" w:hAnsiTheme="majorHAnsi"/>
                <w:lang w:val="en-GB"/>
              </w:rPr>
              <w:t>Fedchock</w:t>
            </w:r>
            <w:proofErr w:type="spellEnd"/>
            <w:r>
              <w:rPr>
                <w:rFonts w:asciiTheme="majorHAnsi" w:hAnsiTheme="majorHAnsi"/>
                <w:lang w:val="en-GB"/>
              </w:rPr>
              <w:t xml:space="preserve"> and V. </w:t>
            </w:r>
            <w:proofErr w:type="spellStart"/>
            <w:r>
              <w:rPr>
                <w:rFonts w:asciiTheme="majorHAnsi" w:hAnsiTheme="majorHAnsi"/>
                <w:lang w:val="en-GB"/>
              </w:rPr>
              <w:t>Venkateswaran</w:t>
            </w:r>
            <w:proofErr w:type="spellEnd"/>
          </w:p>
        </w:tc>
        <w:tc>
          <w:tcPr>
            <w:tcW w:w="1418" w:type="dxa"/>
            <w:shd w:val="clear" w:color="auto" w:fill="auto"/>
          </w:tcPr>
          <w:p w:rsidR="00E029D3" w:rsidRPr="000E1F81" w:rsidRDefault="00320385" w:rsidP="006015A5">
            <w:pPr>
              <w:rPr>
                <w:rFonts w:asciiTheme="majorHAnsi" w:hAnsiTheme="majorHAnsi"/>
                <w:lang w:val="en-GB"/>
              </w:rPr>
            </w:pPr>
            <w:r>
              <w:rPr>
                <w:rFonts w:asciiTheme="majorHAnsi" w:hAnsiTheme="majorHAnsi"/>
                <w:lang w:val="en-GB"/>
              </w:rPr>
              <w:t>July 15</w:t>
            </w:r>
            <w:r w:rsidR="00E029D3" w:rsidRPr="000E1F81">
              <w:rPr>
                <w:rFonts w:asciiTheme="majorHAnsi" w:hAnsiTheme="majorHAnsi"/>
                <w:lang w:val="en-GB"/>
              </w:rPr>
              <w:t xml:space="preserve"> </w:t>
            </w:r>
          </w:p>
        </w:tc>
      </w:tr>
      <w:tr w:rsidR="00E029D3" w:rsidRPr="000E1F81" w:rsidTr="005B1AF8">
        <w:trPr>
          <w:cantSplit/>
        </w:trPr>
        <w:tc>
          <w:tcPr>
            <w:tcW w:w="675" w:type="dxa"/>
          </w:tcPr>
          <w:p w:rsidR="00E029D3" w:rsidRPr="00E029D3" w:rsidRDefault="00E029D3" w:rsidP="00E029D3">
            <w:pPr>
              <w:pStyle w:val="ListParagraph"/>
              <w:numPr>
                <w:ilvl w:val="0"/>
                <w:numId w:val="11"/>
              </w:numPr>
              <w:rPr>
                <w:rFonts w:asciiTheme="majorHAnsi" w:hAnsiTheme="majorHAnsi"/>
                <w:lang w:val="en-GB"/>
              </w:rPr>
            </w:pPr>
          </w:p>
        </w:tc>
        <w:tc>
          <w:tcPr>
            <w:tcW w:w="3261" w:type="dxa"/>
            <w:shd w:val="clear" w:color="auto" w:fill="auto"/>
          </w:tcPr>
          <w:p w:rsidR="00E029D3" w:rsidRPr="000E1F81" w:rsidRDefault="00E029D3" w:rsidP="00DB5A34">
            <w:pPr>
              <w:pStyle w:val="ListNumber"/>
              <w:numPr>
                <w:ilvl w:val="0"/>
                <w:numId w:val="0"/>
              </w:numPr>
              <w:rPr>
                <w:rFonts w:asciiTheme="majorHAnsi" w:hAnsiTheme="majorHAnsi"/>
                <w:lang w:val="en-US"/>
              </w:rPr>
            </w:pPr>
            <w:r w:rsidRPr="000E1F81">
              <w:rPr>
                <w:rFonts w:asciiTheme="majorHAnsi" w:hAnsiTheme="majorHAnsi"/>
                <w:lang w:val="en-US"/>
              </w:rPr>
              <w:t>Finalize STDF project plan</w:t>
            </w:r>
          </w:p>
        </w:tc>
        <w:tc>
          <w:tcPr>
            <w:tcW w:w="3544" w:type="dxa"/>
            <w:shd w:val="clear" w:color="auto" w:fill="auto"/>
          </w:tcPr>
          <w:p w:rsidR="00E029D3" w:rsidRPr="000E1F81" w:rsidRDefault="00C94169" w:rsidP="00C94169">
            <w:pPr>
              <w:rPr>
                <w:rFonts w:asciiTheme="majorHAnsi" w:hAnsiTheme="majorHAnsi"/>
                <w:lang w:val="en-GB"/>
              </w:rPr>
            </w:pPr>
            <w:r w:rsidRPr="00C94169">
              <w:rPr>
                <w:rFonts w:asciiTheme="majorHAnsi" w:hAnsiTheme="majorHAnsi"/>
                <w:lang w:val="en-GB"/>
              </w:rPr>
              <w:t xml:space="preserve">C. </w:t>
            </w:r>
            <w:proofErr w:type="spellStart"/>
            <w:r w:rsidRPr="00C94169">
              <w:rPr>
                <w:rFonts w:asciiTheme="majorHAnsi" w:hAnsiTheme="majorHAnsi"/>
                <w:lang w:val="en-GB"/>
              </w:rPr>
              <w:t>Fedchock</w:t>
            </w:r>
            <w:proofErr w:type="spellEnd"/>
            <w:r w:rsidRPr="00C94169">
              <w:rPr>
                <w:rFonts w:asciiTheme="majorHAnsi" w:hAnsiTheme="majorHAnsi"/>
                <w:lang w:val="en-GB"/>
              </w:rPr>
              <w:t xml:space="preserve"> and S. </w:t>
            </w:r>
            <w:proofErr w:type="spellStart"/>
            <w:r w:rsidRPr="00C94169">
              <w:rPr>
                <w:rFonts w:asciiTheme="majorHAnsi" w:hAnsiTheme="majorHAnsi"/>
                <w:lang w:val="en-GB"/>
              </w:rPr>
              <w:t>Sela</w:t>
            </w:r>
            <w:proofErr w:type="spellEnd"/>
          </w:p>
        </w:tc>
        <w:tc>
          <w:tcPr>
            <w:tcW w:w="1418" w:type="dxa"/>
            <w:shd w:val="clear" w:color="auto" w:fill="auto"/>
          </w:tcPr>
          <w:p w:rsidR="00E029D3" w:rsidRPr="000E1F81" w:rsidRDefault="00320385" w:rsidP="00DB5A34">
            <w:pPr>
              <w:rPr>
                <w:rFonts w:asciiTheme="majorHAnsi" w:hAnsiTheme="majorHAnsi"/>
                <w:lang w:val="en-GB"/>
              </w:rPr>
            </w:pPr>
            <w:r>
              <w:rPr>
                <w:rFonts w:asciiTheme="majorHAnsi" w:hAnsiTheme="majorHAnsi"/>
                <w:lang w:val="en-GB"/>
              </w:rPr>
              <w:t>August 1</w:t>
            </w:r>
            <w:r w:rsidR="004B38AF">
              <w:rPr>
                <w:rFonts w:asciiTheme="majorHAnsi" w:hAnsiTheme="majorHAnsi"/>
                <w:lang w:val="en-GB"/>
              </w:rPr>
              <w:t xml:space="preserve"> </w:t>
            </w:r>
          </w:p>
        </w:tc>
      </w:tr>
    </w:tbl>
    <w:p w:rsidR="008C45E7" w:rsidRPr="000E1F81" w:rsidRDefault="008C45E7" w:rsidP="00B35F8B">
      <w:pPr>
        <w:rPr>
          <w:rFonts w:asciiTheme="majorHAnsi" w:hAnsiTheme="majorHAnsi"/>
          <w:lang w:val="en-GB"/>
        </w:rPr>
      </w:pPr>
    </w:p>
    <w:p w:rsidR="00637B2B" w:rsidRPr="000E1F81" w:rsidRDefault="00637B2B">
      <w:pPr>
        <w:rPr>
          <w:rFonts w:asciiTheme="majorHAnsi" w:hAnsiTheme="majorHAnsi"/>
          <w:lang w:val="en-GB"/>
        </w:rPr>
      </w:pPr>
    </w:p>
    <w:p w:rsidR="00637B2B" w:rsidRPr="000E1F81" w:rsidRDefault="00637B2B">
      <w:pPr>
        <w:rPr>
          <w:rFonts w:asciiTheme="majorHAnsi" w:hAnsiTheme="majorHAnsi"/>
          <w:lang w:val="en-GB"/>
        </w:rPr>
      </w:pPr>
    </w:p>
    <w:sectPr w:rsidR="00637B2B" w:rsidRPr="000E1F81" w:rsidSect="00AD1A48">
      <w:headerReference w:type="default" r:id="rId9"/>
      <w:footerReference w:type="even" r:id="rId10"/>
      <w:footerReference w:type="default" r:id="rId11"/>
      <w:pgSz w:w="12240" w:h="15840"/>
      <w:pgMar w:top="1811"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28C" w:rsidRDefault="0022228C">
      <w:r>
        <w:separator/>
      </w:r>
    </w:p>
  </w:endnote>
  <w:endnote w:type="continuationSeparator" w:id="0">
    <w:p w:rsidR="0022228C" w:rsidRDefault="0022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C28" w:rsidRDefault="005D1C28" w:rsidP="005D1C2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D1C28" w:rsidRDefault="005D1C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C28" w:rsidRPr="00AD1A48" w:rsidRDefault="005D1C28" w:rsidP="005D1C28">
    <w:pPr>
      <w:pStyle w:val="Footer"/>
      <w:framePr w:wrap="around" w:vAnchor="text" w:hAnchor="margin" w:xAlign="center" w:y="1"/>
      <w:rPr>
        <w:rStyle w:val="PageNumber"/>
        <w:rFonts w:asciiTheme="majorHAnsi" w:hAnsiTheme="majorHAnsi"/>
      </w:rPr>
    </w:pPr>
    <w:r w:rsidRPr="00AD1A48">
      <w:rPr>
        <w:rStyle w:val="PageNumber"/>
        <w:rFonts w:asciiTheme="majorHAnsi" w:hAnsiTheme="majorHAnsi"/>
      </w:rPr>
      <w:fldChar w:fldCharType="begin"/>
    </w:r>
    <w:r w:rsidRPr="00AD1A48">
      <w:rPr>
        <w:rStyle w:val="PageNumber"/>
        <w:rFonts w:asciiTheme="majorHAnsi" w:hAnsiTheme="majorHAnsi"/>
      </w:rPr>
      <w:instrText xml:space="preserve">PAGE  </w:instrText>
    </w:r>
    <w:r w:rsidRPr="00AD1A48">
      <w:rPr>
        <w:rStyle w:val="PageNumber"/>
        <w:rFonts w:asciiTheme="majorHAnsi" w:hAnsiTheme="majorHAnsi"/>
      </w:rPr>
      <w:fldChar w:fldCharType="separate"/>
    </w:r>
    <w:r w:rsidR="009241F3">
      <w:rPr>
        <w:rStyle w:val="PageNumber"/>
        <w:rFonts w:asciiTheme="majorHAnsi" w:hAnsiTheme="majorHAnsi"/>
        <w:noProof/>
      </w:rPr>
      <w:t>1</w:t>
    </w:r>
    <w:r w:rsidRPr="00AD1A48">
      <w:rPr>
        <w:rStyle w:val="PageNumber"/>
        <w:rFonts w:asciiTheme="majorHAnsi" w:hAnsiTheme="majorHAnsi"/>
      </w:rPr>
      <w:fldChar w:fldCharType="end"/>
    </w:r>
  </w:p>
  <w:p w:rsidR="005D1C28" w:rsidRDefault="005D1C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28C" w:rsidRDefault="0022228C">
      <w:r>
        <w:separator/>
      </w:r>
    </w:p>
  </w:footnote>
  <w:footnote w:type="continuationSeparator" w:id="0">
    <w:p w:rsidR="0022228C" w:rsidRDefault="00222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1A48" w:rsidRDefault="00AD1A48">
    <w:pPr>
      <w:pStyle w:val="Header"/>
    </w:pPr>
    <w:r>
      <w:rPr>
        <w:rFonts w:ascii="Arial" w:hAnsi="Arial" w:cs="Arial"/>
        <w:noProof/>
        <w:sz w:val="18"/>
        <w:szCs w:val="18"/>
        <w:lang w:val="en-US" w:eastAsia="en-US"/>
      </w:rPr>
      <w:drawing>
        <wp:anchor distT="0" distB="0" distL="114300" distR="114300" simplePos="0" relativeHeight="251659264" behindDoc="0" locked="0" layoutInCell="1" allowOverlap="1" wp14:anchorId="2C7E6773" wp14:editId="08537E26">
          <wp:simplePos x="0" y="0"/>
          <wp:positionH relativeFrom="column">
            <wp:posOffset>-706120</wp:posOffset>
          </wp:positionH>
          <wp:positionV relativeFrom="paragraph">
            <wp:posOffset>-248432</wp:posOffset>
          </wp:positionV>
          <wp:extent cx="7593965" cy="419100"/>
          <wp:effectExtent l="0" t="0" r="6985" b="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93965" cy="419100"/>
                  </a:xfrm>
                  <a:prstGeom prst="rect">
                    <a:avLst/>
                  </a:prstGeom>
                  <a:noFill/>
                </pic:spPr>
              </pic:pic>
            </a:graphicData>
          </a:graphic>
        </wp:anchor>
      </w:drawing>
    </w:r>
  </w:p>
  <w:p w:rsidR="00AD1A48" w:rsidRDefault="00AD1A48" w:rsidP="00AD1A48">
    <w:pPr>
      <w:pStyle w:val="Header"/>
      <w:rPr>
        <w:rFonts w:ascii="Arial" w:hAnsi="Arial" w:cs="Arial"/>
        <w:sz w:val="18"/>
        <w:szCs w:val="18"/>
      </w:rPr>
    </w:pPr>
    <w:r>
      <w:rPr>
        <w:rFonts w:ascii="Arial" w:hAnsi="Arial" w:cs="Arial"/>
        <w:noProof/>
        <w:sz w:val="18"/>
        <w:szCs w:val="18"/>
        <w:lang w:val="en-US" w:eastAsia="en-US"/>
      </w:rPr>
      <w:drawing>
        <wp:anchor distT="0" distB="0" distL="114300" distR="114300" simplePos="0" relativeHeight="251661312" behindDoc="0" locked="0" layoutInCell="1" allowOverlap="1" wp14:anchorId="061B2358" wp14:editId="5A278889">
          <wp:simplePos x="0" y="0"/>
          <wp:positionH relativeFrom="column">
            <wp:posOffset>-3175</wp:posOffset>
          </wp:positionH>
          <wp:positionV relativeFrom="paragraph">
            <wp:posOffset>57003</wp:posOffset>
          </wp:positionV>
          <wp:extent cx="619200" cy="324000"/>
          <wp:effectExtent l="0" t="0" r="0" b="0"/>
          <wp:wrapNone/>
          <wp:docPr id="6" name="Picture 1" descr="Description: 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PPCLogo"/>
                  <pic:cNvPicPr>
                    <a:picLocks noChangeAspect="1" noChangeArrowheads="1"/>
                  </pic:cNvPicPr>
                </pic:nvPicPr>
                <pic:blipFill>
                  <a:blip r:embed="rId2"/>
                  <a:srcRect/>
                  <a:stretch>
                    <a:fillRect/>
                  </a:stretch>
                </pic:blipFill>
                <pic:spPr bwMode="auto">
                  <a:xfrm>
                    <a:off x="0" y="0"/>
                    <a:ext cx="619200" cy="324000"/>
                  </a:xfrm>
                  <a:prstGeom prst="rect">
                    <a:avLst/>
                  </a:prstGeom>
                  <a:noFill/>
                </pic:spPr>
              </pic:pic>
            </a:graphicData>
          </a:graphic>
          <wp14:sizeRelH relativeFrom="margin">
            <wp14:pctWidth>0</wp14:pctWidth>
          </wp14:sizeRelH>
          <wp14:sizeRelV relativeFrom="margin">
            <wp14:pctHeight>0</wp14:pctHeight>
          </wp14:sizeRelV>
        </wp:anchor>
      </w:drawing>
    </w:r>
    <w:r>
      <w:t xml:space="preserve"> </w:t>
    </w:r>
  </w:p>
  <w:p w:rsidR="00AD1A48" w:rsidRPr="00D55791" w:rsidRDefault="00AD1A48" w:rsidP="00AD1A48">
    <w:pPr>
      <w:pStyle w:val="Header"/>
      <w:tabs>
        <w:tab w:val="left" w:pos="1276"/>
      </w:tabs>
    </w:pPr>
    <w:r>
      <w:rPr>
        <w:rFonts w:ascii="Arial" w:hAnsi="Arial" w:cs="Arial"/>
        <w:sz w:val="18"/>
        <w:szCs w:val="18"/>
      </w:rPr>
      <w:tab/>
      <w:t xml:space="preserve">International Plant </w:t>
    </w:r>
    <w:proofErr w:type="spellStart"/>
    <w:r>
      <w:rPr>
        <w:rFonts w:ascii="Arial" w:hAnsi="Arial" w:cs="Arial"/>
        <w:sz w:val="18"/>
        <w:szCs w:val="18"/>
      </w:rPr>
      <w:t>Protection</w:t>
    </w:r>
    <w:proofErr w:type="spellEnd"/>
    <w:r>
      <w:rPr>
        <w:rFonts w:ascii="Arial" w:hAnsi="Arial" w:cs="Arial"/>
        <w:sz w:val="18"/>
        <w:szCs w:val="18"/>
      </w:rPr>
      <w:t xml:space="preserve"> </w:t>
    </w:r>
    <w:proofErr w:type="spellStart"/>
    <w:r>
      <w:rPr>
        <w:rFonts w:ascii="Arial" w:hAnsi="Arial" w:cs="Arial"/>
        <w:sz w:val="18"/>
        <w:szCs w:val="18"/>
      </w:rPr>
      <w:t>Convention</w:t>
    </w:r>
    <w:proofErr w:type="spellEnd"/>
  </w:p>
  <w:p w:rsidR="00AD1A48" w:rsidRDefault="00AD1A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0562CDE8"/>
    <w:lvl w:ilvl="0">
      <w:start w:val="1"/>
      <w:numFmt w:val="decimal"/>
      <w:pStyle w:val="ListNumber"/>
      <w:lvlText w:val="%1."/>
      <w:lvlJc w:val="left"/>
      <w:pPr>
        <w:tabs>
          <w:tab w:val="num" w:pos="360"/>
        </w:tabs>
        <w:ind w:left="360" w:hanging="360"/>
      </w:pPr>
    </w:lvl>
  </w:abstractNum>
  <w:abstractNum w:abstractNumId="1">
    <w:nsid w:val="FFFFFF89"/>
    <w:multiLevelType w:val="singleLevel"/>
    <w:tmpl w:val="62282FD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DC87596"/>
    <w:multiLevelType w:val="hybridMultilevel"/>
    <w:tmpl w:val="921A55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C671892"/>
    <w:multiLevelType w:val="hybridMultilevel"/>
    <w:tmpl w:val="C37AB7A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352D362B"/>
    <w:multiLevelType w:val="hybridMultilevel"/>
    <w:tmpl w:val="A1ACD496"/>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9A498D"/>
    <w:multiLevelType w:val="hybridMultilevel"/>
    <w:tmpl w:val="31E6D2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2480CBA"/>
    <w:multiLevelType w:val="hybridMultilevel"/>
    <w:tmpl w:val="CFA8E7D8"/>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E12B2D"/>
    <w:multiLevelType w:val="hybridMultilevel"/>
    <w:tmpl w:val="596884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2055C07"/>
    <w:multiLevelType w:val="hybridMultilevel"/>
    <w:tmpl w:val="D26AB74C"/>
    <w:lvl w:ilvl="0" w:tplc="6FA2150C">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nsid w:val="575A5CDD"/>
    <w:multiLevelType w:val="hybridMultilevel"/>
    <w:tmpl w:val="91B69FFA"/>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594581"/>
    <w:multiLevelType w:val="hybridMultilevel"/>
    <w:tmpl w:val="7A46720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6B073C56"/>
    <w:multiLevelType w:val="hybridMultilevel"/>
    <w:tmpl w:val="FEC0D03C"/>
    <w:lvl w:ilvl="0" w:tplc="E6CE302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462C19"/>
    <w:multiLevelType w:val="hybridMultilevel"/>
    <w:tmpl w:val="91D04FD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8"/>
  </w:num>
  <w:num w:numId="2">
    <w:abstractNumId w:val="3"/>
  </w:num>
  <w:num w:numId="3">
    <w:abstractNumId w:val="10"/>
  </w:num>
  <w:num w:numId="4">
    <w:abstractNumId w:val="1"/>
  </w:num>
  <w:num w:numId="5">
    <w:abstractNumId w:val="0"/>
  </w:num>
  <w:num w:numId="6">
    <w:abstractNumId w:val="2"/>
  </w:num>
  <w:num w:numId="7">
    <w:abstractNumId w:val="9"/>
  </w:num>
  <w:num w:numId="8">
    <w:abstractNumId w:val="6"/>
  </w:num>
  <w:num w:numId="9">
    <w:abstractNumId w:val="5"/>
  </w:num>
  <w:num w:numId="10">
    <w:abstractNumId w:val="4"/>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485"/>
    <w:rsid w:val="000101D5"/>
    <w:rsid w:val="00015CB6"/>
    <w:rsid w:val="000309BE"/>
    <w:rsid w:val="00056EE6"/>
    <w:rsid w:val="00073888"/>
    <w:rsid w:val="00076847"/>
    <w:rsid w:val="00080270"/>
    <w:rsid w:val="00082B40"/>
    <w:rsid w:val="00086398"/>
    <w:rsid w:val="000A5701"/>
    <w:rsid w:val="000B4B4B"/>
    <w:rsid w:val="000D51FA"/>
    <w:rsid w:val="000D541C"/>
    <w:rsid w:val="000E1F81"/>
    <w:rsid w:val="001153B9"/>
    <w:rsid w:val="001153F0"/>
    <w:rsid w:val="00123213"/>
    <w:rsid w:val="00124793"/>
    <w:rsid w:val="001434B5"/>
    <w:rsid w:val="001739EA"/>
    <w:rsid w:val="00181805"/>
    <w:rsid w:val="001930A3"/>
    <w:rsid w:val="00197E2B"/>
    <w:rsid w:val="002165A4"/>
    <w:rsid w:val="0022228C"/>
    <w:rsid w:val="0025317A"/>
    <w:rsid w:val="00270A61"/>
    <w:rsid w:val="002C4BEB"/>
    <w:rsid w:val="002C7AC2"/>
    <w:rsid w:val="002D4F5F"/>
    <w:rsid w:val="002E7B17"/>
    <w:rsid w:val="00320385"/>
    <w:rsid w:val="00382530"/>
    <w:rsid w:val="00383958"/>
    <w:rsid w:val="003868D9"/>
    <w:rsid w:val="003A42D4"/>
    <w:rsid w:val="003B1CB2"/>
    <w:rsid w:val="003C5479"/>
    <w:rsid w:val="003D1035"/>
    <w:rsid w:val="003D2C8A"/>
    <w:rsid w:val="003F7093"/>
    <w:rsid w:val="004161A1"/>
    <w:rsid w:val="004470EB"/>
    <w:rsid w:val="004717B3"/>
    <w:rsid w:val="0048510B"/>
    <w:rsid w:val="00495FDC"/>
    <w:rsid w:val="004B38AF"/>
    <w:rsid w:val="004C0484"/>
    <w:rsid w:val="004E7245"/>
    <w:rsid w:val="00504BB5"/>
    <w:rsid w:val="00530381"/>
    <w:rsid w:val="00540BBF"/>
    <w:rsid w:val="00551A94"/>
    <w:rsid w:val="00581187"/>
    <w:rsid w:val="00586F52"/>
    <w:rsid w:val="00593C7B"/>
    <w:rsid w:val="005B1AF8"/>
    <w:rsid w:val="005D18FF"/>
    <w:rsid w:val="005D1916"/>
    <w:rsid w:val="005D1C28"/>
    <w:rsid w:val="005D4871"/>
    <w:rsid w:val="005E3C76"/>
    <w:rsid w:val="005F0475"/>
    <w:rsid w:val="005F2C6F"/>
    <w:rsid w:val="00601E28"/>
    <w:rsid w:val="00623C8F"/>
    <w:rsid w:val="00624249"/>
    <w:rsid w:val="00637B2B"/>
    <w:rsid w:val="006464F3"/>
    <w:rsid w:val="00652057"/>
    <w:rsid w:val="00666490"/>
    <w:rsid w:val="0067137B"/>
    <w:rsid w:val="00675C3C"/>
    <w:rsid w:val="00684087"/>
    <w:rsid w:val="00686570"/>
    <w:rsid w:val="006D04DE"/>
    <w:rsid w:val="006D159A"/>
    <w:rsid w:val="006D1679"/>
    <w:rsid w:val="006F046D"/>
    <w:rsid w:val="007060F3"/>
    <w:rsid w:val="007124D9"/>
    <w:rsid w:val="00714519"/>
    <w:rsid w:val="00723575"/>
    <w:rsid w:val="007407F2"/>
    <w:rsid w:val="00757FF6"/>
    <w:rsid w:val="00762AA2"/>
    <w:rsid w:val="00772130"/>
    <w:rsid w:val="00773787"/>
    <w:rsid w:val="00776554"/>
    <w:rsid w:val="00785652"/>
    <w:rsid w:val="00796774"/>
    <w:rsid w:val="007A3912"/>
    <w:rsid w:val="007A6998"/>
    <w:rsid w:val="007B58ED"/>
    <w:rsid w:val="007D40F5"/>
    <w:rsid w:val="007D761F"/>
    <w:rsid w:val="007E0881"/>
    <w:rsid w:val="007F7739"/>
    <w:rsid w:val="00802748"/>
    <w:rsid w:val="00807A7A"/>
    <w:rsid w:val="008164BD"/>
    <w:rsid w:val="00816F03"/>
    <w:rsid w:val="00826F73"/>
    <w:rsid w:val="00842CAF"/>
    <w:rsid w:val="0084467D"/>
    <w:rsid w:val="00865963"/>
    <w:rsid w:val="00870DE3"/>
    <w:rsid w:val="008A4BDF"/>
    <w:rsid w:val="008C0415"/>
    <w:rsid w:val="008C263A"/>
    <w:rsid w:val="008C45E7"/>
    <w:rsid w:val="008D214E"/>
    <w:rsid w:val="008D682F"/>
    <w:rsid w:val="008D77B2"/>
    <w:rsid w:val="008E28DD"/>
    <w:rsid w:val="009200B4"/>
    <w:rsid w:val="00921590"/>
    <w:rsid w:val="009241F3"/>
    <w:rsid w:val="009253E6"/>
    <w:rsid w:val="009318FA"/>
    <w:rsid w:val="00935AE5"/>
    <w:rsid w:val="00952C7E"/>
    <w:rsid w:val="00985216"/>
    <w:rsid w:val="00990568"/>
    <w:rsid w:val="009E4FAF"/>
    <w:rsid w:val="00A72905"/>
    <w:rsid w:val="00A7492F"/>
    <w:rsid w:val="00A80EBA"/>
    <w:rsid w:val="00A82D65"/>
    <w:rsid w:val="00A841EE"/>
    <w:rsid w:val="00A846CB"/>
    <w:rsid w:val="00AA1CF0"/>
    <w:rsid w:val="00AB11E2"/>
    <w:rsid w:val="00AB40DE"/>
    <w:rsid w:val="00AB4DDC"/>
    <w:rsid w:val="00AC1E1F"/>
    <w:rsid w:val="00AD1A48"/>
    <w:rsid w:val="00AE0658"/>
    <w:rsid w:val="00AE1343"/>
    <w:rsid w:val="00B0353B"/>
    <w:rsid w:val="00B35F8B"/>
    <w:rsid w:val="00B46ABF"/>
    <w:rsid w:val="00B523FB"/>
    <w:rsid w:val="00B52485"/>
    <w:rsid w:val="00B66199"/>
    <w:rsid w:val="00B7438A"/>
    <w:rsid w:val="00B77600"/>
    <w:rsid w:val="00B92CAA"/>
    <w:rsid w:val="00B9408D"/>
    <w:rsid w:val="00BA7EAC"/>
    <w:rsid w:val="00C04530"/>
    <w:rsid w:val="00C15661"/>
    <w:rsid w:val="00C33B32"/>
    <w:rsid w:val="00C65431"/>
    <w:rsid w:val="00C73BD8"/>
    <w:rsid w:val="00C76302"/>
    <w:rsid w:val="00C94169"/>
    <w:rsid w:val="00CA2EDB"/>
    <w:rsid w:val="00CD33E4"/>
    <w:rsid w:val="00CE536E"/>
    <w:rsid w:val="00D05C87"/>
    <w:rsid w:val="00D329F3"/>
    <w:rsid w:val="00D33259"/>
    <w:rsid w:val="00D42B65"/>
    <w:rsid w:val="00D52540"/>
    <w:rsid w:val="00D64DEF"/>
    <w:rsid w:val="00D6605A"/>
    <w:rsid w:val="00D7110D"/>
    <w:rsid w:val="00D742F8"/>
    <w:rsid w:val="00D84734"/>
    <w:rsid w:val="00DB763F"/>
    <w:rsid w:val="00DC631E"/>
    <w:rsid w:val="00DE1EB1"/>
    <w:rsid w:val="00DF4BFA"/>
    <w:rsid w:val="00E029D3"/>
    <w:rsid w:val="00E07291"/>
    <w:rsid w:val="00E11D53"/>
    <w:rsid w:val="00E27BDF"/>
    <w:rsid w:val="00E37444"/>
    <w:rsid w:val="00E5102E"/>
    <w:rsid w:val="00E650B6"/>
    <w:rsid w:val="00EA397C"/>
    <w:rsid w:val="00EA49A3"/>
    <w:rsid w:val="00EF30DA"/>
    <w:rsid w:val="00F2117B"/>
    <w:rsid w:val="00F228D2"/>
    <w:rsid w:val="00F23F31"/>
    <w:rsid w:val="00F46CC3"/>
    <w:rsid w:val="00F47ADE"/>
    <w:rsid w:val="00F47D4E"/>
    <w:rsid w:val="00F54C20"/>
    <w:rsid w:val="00F84C9B"/>
    <w:rsid w:val="00FC4130"/>
    <w:rsid w:val="00FC6157"/>
    <w:rsid w:val="00FF75F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761F"/>
    <w:pPr>
      <w:spacing w:after="120"/>
    </w:pPr>
    <w:rPr>
      <w:rFonts w:ascii="Cambria" w:hAnsi="Cambria"/>
      <w:sz w:val="24"/>
      <w:szCs w:val="24"/>
      <w:lang w:val="nl-NL" w:eastAsia="nl-NL"/>
    </w:rPr>
  </w:style>
  <w:style w:type="paragraph" w:styleId="Heading1">
    <w:name w:val="heading 1"/>
    <w:basedOn w:val="Normal"/>
    <w:next w:val="Normal"/>
    <w:link w:val="Heading1Char"/>
    <w:qFormat/>
    <w:rsid w:val="00E650B6"/>
    <w:pPr>
      <w:keepNext/>
      <w:keepLines/>
      <w:numPr>
        <w:numId w:val="13"/>
      </w:numPr>
      <w:ind w:left="357" w:hanging="357"/>
      <w:outlineLvl w:val="0"/>
    </w:pPr>
    <w:rPr>
      <w:rFonts w:asciiTheme="majorHAnsi" w:eastAsiaTheme="majorEastAsia" w:hAnsiTheme="majorHAnsi" w:cstheme="majorBid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 w:type="character" w:customStyle="1" w:styleId="Heading1Char">
    <w:name w:val="Heading 1 Char"/>
    <w:basedOn w:val="DefaultParagraphFont"/>
    <w:link w:val="Heading1"/>
    <w:rsid w:val="00E650B6"/>
    <w:rPr>
      <w:rFonts w:asciiTheme="majorHAnsi" w:eastAsiaTheme="majorEastAsia" w:hAnsiTheme="majorHAnsi" w:cstheme="majorBidi"/>
      <w:b/>
      <w:bCs/>
      <w:sz w:val="24"/>
      <w:szCs w:val="28"/>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761F"/>
    <w:pPr>
      <w:spacing w:after="120"/>
    </w:pPr>
    <w:rPr>
      <w:rFonts w:ascii="Cambria" w:hAnsi="Cambria"/>
      <w:sz w:val="24"/>
      <w:szCs w:val="24"/>
      <w:lang w:val="nl-NL" w:eastAsia="nl-NL"/>
    </w:rPr>
  </w:style>
  <w:style w:type="paragraph" w:styleId="Heading1">
    <w:name w:val="heading 1"/>
    <w:basedOn w:val="Normal"/>
    <w:next w:val="Normal"/>
    <w:link w:val="Heading1Char"/>
    <w:qFormat/>
    <w:rsid w:val="00E650B6"/>
    <w:pPr>
      <w:keepNext/>
      <w:keepLines/>
      <w:numPr>
        <w:numId w:val="13"/>
      </w:numPr>
      <w:ind w:left="357" w:hanging="357"/>
      <w:outlineLvl w:val="0"/>
    </w:pPr>
    <w:rPr>
      <w:rFonts w:asciiTheme="majorHAnsi" w:eastAsiaTheme="majorEastAsia" w:hAnsiTheme="majorHAnsi" w:cstheme="majorBid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551A94"/>
    <w:rPr>
      <w:sz w:val="16"/>
      <w:szCs w:val="16"/>
    </w:rPr>
  </w:style>
  <w:style w:type="paragraph" w:styleId="CommentText">
    <w:name w:val="annotation text"/>
    <w:basedOn w:val="Normal"/>
    <w:link w:val="CommentTextChar"/>
    <w:rsid w:val="00551A94"/>
    <w:rPr>
      <w:sz w:val="20"/>
      <w:szCs w:val="20"/>
    </w:rPr>
  </w:style>
  <w:style w:type="character" w:customStyle="1" w:styleId="CommentTextChar">
    <w:name w:val="Comment Text Char"/>
    <w:link w:val="CommentText"/>
    <w:rsid w:val="00551A94"/>
    <w:rPr>
      <w:lang w:val="nl-NL" w:eastAsia="nl-NL"/>
    </w:rPr>
  </w:style>
  <w:style w:type="paragraph" w:styleId="CommentSubject">
    <w:name w:val="annotation subject"/>
    <w:basedOn w:val="CommentText"/>
    <w:next w:val="CommentText"/>
    <w:link w:val="CommentSubjectChar"/>
    <w:rsid w:val="00551A94"/>
    <w:rPr>
      <w:b/>
      <w:bCs/>
    </w:rPr>
  </w:style>
  <w:style w:type="character" w:customStyle="1" w:styleId="CommentSubjectChar">
    <w:name w:val="Comment Subject Char"/>
    <w:link w:val="CommentSubject"/>
    <w:rsid w:val="00551A94"/>
    <w:rPr>
      <w:b/>
      <w:bCs/>
      <w:lang w:val="nl-NL" w:eastAsia="nl-NL"/>
    </w:rPr>
  </w:style>
  <w:style w:type="paragraph" w:styleId="BalloonText">
    <w:name w:val="Balloon Text"/>
    <w:basedOn w:val="Normal"/>
    <w:link w:val="BalloonTextChar"/>
    <w:rsid w:val="00551A94"/>
    <w:rPr>
      <w:rFonts w:ascii="Tahoma" w:hAnsi="Tahoma" w:cs="Tahoma"/>
      <w:sz w:val="16"/>
      <w:szCs w:val="16"/>
    </w:rPr>
  </w:style>
  <w:style w:type="character" w:customStyle="1" w:styleId="BalloonTextChar">
    <w:name w:val="Balloon Text Char"/>
    <w:link w:val="BalloonText"/>
    <w:rsid w:val="00551A94"/>
    <w:rPr>
      <w:rFonts w:ascii="Tahoma" w:hAnsi="Tahoma" w:cs="Tahoma"/>
      <w:sz w:val="16"/>
      <w:szCs w:val="16"/>
      <w:lang w:val="nl-NL" w:eastAsia="nl-NL"/>
    </w:rPr>
  </w:style>
  <w:style w:type="paragraph" w:styleId="Footer">
    <w:name w:val="footer"/>
    <w:basedOn w:val="Normal"/>
    <w:rsid w:val="00056EE6"/>
    <w:pPr>
      <w:tabs>
        <w:tab w:val="center" w:pos="4536"/>
        <w:tab w:val="right" w:pos="9072"/>
      </w:tabs>
    </w:pPr>
  </w:style>
  <w:style w:type="character" w:styleId="PageNumber">
    <w:name w:val="page number"/>
    <w:basedOn w:val="DefaultParagraphFont"/>
    <w:rsid w:val="00056EE6"/>
  </w:style>
  <w:style w:type="table" w:styleId="TableGrid">
    <w:name w:val="Table Grid"/>
    <w:basedOn w:val="TableNormal"/>
    <w:rsid w:val="008C4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rsid w:val="003D1035"/>
    <w:pPr>
      <w:numPr>
        <w:numId w:val="4"/>
      </w:numPr>
      <w:contextualSpacing/>
    </w:pPr>
  </w:style>
  <w:style w:type="paragraph" w:styleId="ListNumber">
    <w:name w:val="List Number"/>
    <w:basedOn w:val="Normal"/>
    <w:rsid w:val="003D1035"/>
    <w:pPr>
      <w:numPr>
        <w:numId w:val="5"/>
      </w:numPr>
      <w:contextualSpacing/>
    </w:pPr>
  </w:style>
  <w:style w:type="paragraph" w:styleId="ListParagraph">
    <w:name w:val="List Paragraph"/>
    <w:basedOn w:val="Normal"/>
    <w:uiPriority w:val="34"/>
    <w:qFormat/>
    <w:rsid w:val="00B66199"/>
    <w:pPr>
      <w:ind w:left="720"/>
      <w:contextualSpacing/>
    </w:pPr>
  </w:style>
  <w:style w:type="paragraph" w:styleId="Header">
    <w:name w:val="header"/>
    <w:basedOn w:val="Normal"/>
    <w:link w:val="HeaderChar"/>
    <w:uiPriority w:val="99"/>
    <w:rsid w:val="00AD1A48"/>
    <w:pPr>
      <w:tabs>
        <w:tab w:val="center" w:pos="4680"/>
        <w:tab w:val="right" w:pos="9360"/>
      </w:tabs>
    </w:pPr>
  </w:style>
  <w:style w:type="character" w:customStyle="1" w:styleId="HeaderChar">
    <w:name w:val="Header Char"/>
    <w:basedOn w:val="DefaultParagraphFont"/>
    <w:link w:val="Header"/>
    <w:uiPriority w:val="99"/>
    <w:rsid w:val="00AD1A48"/>
    <w:rPr>
      <w:sz w:val="24"/>
      <w:szCs w:val="24"/>
      <w:lang w:val="nl-NL" w:eastAsia="nl-NL"/>
    </w:rPr>
  </w:style>
  <w:style w:type="character" w:customStyle="1" w:styleId="Heading1Char">
    <w:name w:val="Heading 1 Char"/>
    <w:basedOn w:val="DefaultParagraphFont"/>
    <w:link w:val="Heading1"/>
    <w:rsid w:val="00E650B6"/>
    <w:rPr>
      <w:rFonts w:asciiTheme="majorHAnsi" w:eastAsiaTheme="majorEastAsia" w:hAnsiTheme="majorHAnsi" w:cstheme="majorBidi"/>
      <w:b/>
      <w:bCs/>
      <w:sz w:val="24"/>
      <w:szCs w:val="28"/>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016841">
      <w:bodyDiv w:val="1"/>
      <w:marLeft w:val="0"/>
      <w:marRight w:val="0"/>
      <w:marTop w:val="0"/>
      <w:marBottom w:val="0"/>
      <w:divBdr>
        <w:top w:val="none" w:sz="0" w:space="0" w:color="auto"/>
        <w:left w:val="none" w:sz="0" w:space="0" w:color="auto"/>
        <w:bottom w:val="none" w:sz="0" w:space="0" w:color="auto"/>
        <w:right w:val="none" w:sz="0" w:space="0" w:color="auto"/>
      </w:divBdr>
    </w:div>
    <w:div w:id="951328883">
      <w:bodyDiv w:val="1"/>
      <w:marLeft w:val="0"/>
      <w:marRight w:val="0"/>
      <w:marTop w:val="0"/>
      <w:marBottom w:val="0"/>
      <w:divBdr>
        <w:top w:val="none" w:sz="0" w:space="0" w:color="auto"/>
        <w:left w:val="none" w:sz="0" w:space="0" w:color="auto"/>
        <w:bottom w:val="none" w:sz="0" w:space="0" w:color="auto"/>
        <w:right w:val="none" w:sz="0" w:space="0" w:color="auto"/>
      </w:divBdr>
    </w:div>
    <w:div w:id="178862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090D9-679C-4D0D-B3BB-A722BF5BC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4</Pages>
  <Words>990</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Report of 3rd meeting of the IPPC ePhyto steering Group, Rome, 24 – 27 May 2015</vt:lpstr>
      <vt:lpstr>Report of 3rd meeting of the IPPC ePhyto steering Group, Rome, 24 – 27 May 2015</vt:lpstr>
    </vt:vector>
  </TitlesOfParts>
  <Company>Ministerie van LNV</Company>
  <LinksUpToDate>false</LinksUpToDate>
  <CharactersWithSpaces>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3rd meeting of the IPPC ePhyto steering Group, Rome, 24 – 27 May 2015</dc:title>
  <dc:creator>horn</dc:creator>
  <cp:lastModifiedBy>Sela, Shane</cp:lastModifiedBy>
  <cp:revision>6</cp:revision>
  <dcterms:created xsi:type="dcterms:W3CDTF">2016-07-13T23:41:00Z</dcterms:created>
  <dcterms:modified xsi:type="dcterms:W3CDTF">2016-07-19T23:25:00Z</dcterms:modified>
</cp:coreProperties>
</file>