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6C45" w:rsidRPr="004B1718" w:rsidRDefault="006633FF" w:rsidP="00F917DC">
      <w:pPr>
        <w:spacing w:after="120"/>
        <w:ind w:left="360"/>
        <w:jc w:val="center"/>
        <w:rPr>
          <w:b/>
          <w:bCs/>
          <w:sz w:val="24"/>
        </w:rPr>
      </w:pPr>
      <w:r w:rsidRPr="004B1718">
        <w:rPr>
          <w:b/>
          <w:bCs/>
          <w:sz w:val="24"/>
        </w:rPr>
        <w:t xml:space="preserve">Summary Monitoring Report for Operational Plan of </w:t>
      </w:r>
      <w:r w:rsidR="00AA6C45" w:rsidRPr="004B1718">
        <w:rPr>
          <w:b/>
          <w:bCs/>
          <w:sz w:val="24"/>
        </w:rPr>
        <w:t xml:space="preserve">Commission on Phytosanitary Measures for </w:t>
      </w:r>
      <w:r w:rsidR="00454595" w:rsidRPr="004B1718">
        <w:rPr>
          <w:b/>
          <w:bCs/>
          <w:sz w:val="24"/>
        </w:rPr>
        <w:t>2011</w:t>
      </w:r>
    </w:p>
    <w:p w:rsidR="00AA6C45" w:rsidRPr="004B1718" w:rsidRDefault="00AA6C45" w:rsidP="0069638F">
      <w:pPr>
        <w:spacing w:after="120"/>
        <w:ind w:left="360"/>
        <w:rPr>
          <w:sz w:val="24"/>
        </w:rPr>
      </w:pPr>
    </w:p>
    <w:p w:rsidR="00463CAC" w:rsidRPr="004B1718" w:rsidRDefault="00AA6C45" w:rsidP="00B04C2F">
      <w:pPr>
        <w:numPr>
          <w:ilvl w:val="0"/>
          <w:numId w:val="2"/>
        </w:numPr>
        <w:spacing w:after="120"/>
        <w:rPr>
          <w:sz w:val="24"/>
        </w:rPr>
      </w:pPr>
      <w:r w:rsidRPr="004B1718">
        <w:rPr>
          <w:sz w:val="24"/>
        </w:rPr>
        <w:t xml:space="preserve">Please find attached the summary </w:t>
      </w:r>
      <w:r w:rsidR="00CF27AB" w:rsidRPr="004B1718">
        <w:rPr>
          <w:sz w:val="24"/>
        </w:rPr>
        <w:t xml:space="preserve">monitoring </w:t>
      </w:r>
      <w:r w:rsidRPr="004B1718">
        <w:rPr>
          <w:sz w:val="24"/>
        </w:rPr>
        <w:t xml:space="preserve">report of the Secretariat based on the </w:t>
      </w:r>
      <w:r w:rsidR="00454595" w:rsidRPr="004B1718">
        <w:rPr>
          <w:sz w:val="24"/>
        </w:rPr>
        <w:t xml:space="preserve">2011 </w:t>
      </w:r>
      <w:r w:rsidRPr="004B1718">
        <w:rPr>
          <w:sz w:val="24"/>
        </w:rPr>
        <w:t xml:space="preserve">Operational Plan presented to the </w:t>
      </w:r>
      <w:r w:rsidR="00454595" w:rsidRPr="004B1718">
        <w:rPr>
          <w:sz w:val="24"/>
        </w:rPr>
        <w:t xml:space="preserve">Sixth </w:t>
      </w:r>
      <w:r w:rsidRPr="004B1718">
        <w:rPr>
          <w:sz w:val="24"/>
        </w:rPr>
        <w:t xml:space="preserve">Session of </w:t>
      </w:r>
      <w:r w:rsidR="006633FF" w:rsidRPr="004B1718">
        <w:rPr>
          <w:sz w:val="24"/>
        </w:rPr>
        <w:t>Commission on Phytosanitary Measures (</w:t>
      </w:r>
      <w:r w:rsidRPr="004B1718">
        <w:rPr>
          <w:sz w:val="24"/>
        </w:rPr>
        <w:t>CPM</w:t>
      </w:r>
      <w:r w:rsidR="006633FF" w:rsidRPr="004B1718">
        <w:rPr>
          <w:sz w:val="24"/>
        </w:rPr>
        <w:t>6)</w:t>
      </w:r>
      <w:r w:rsidRPr="004B1718">
        <w:rPr>
          <w:sz w:val="24"/>
        </w:rPr>
        <w:t>.</w:t>
      </w:r>
    </w:p>
    <w:p w:rsidR="00463CAC" w:rsidRPr="004B1718" w:rsidRDefault="00463CAC" w:rsidP="00463CAC">
      <w:pPr>
        <w:spacing w:after="120"/>
        <w:rPr>
          <w:sz w:val="24"/>
        </w:rPr>
      </w:pPr>
    </w:p>
    <w:p w:rsidR="00463CAC" w:rsidRPr="004B1718" w:rsidRDefault="00463CAC" w:rsidP="00B04C2F">
      <w:pPr>
        <w:numPr>
          <w:ilvl w:val="0"/>
          <w:numId w:val="2"/>
        </w:numPr>
        <w:spacing w:after="120"/>
        <w:rPr>
          <w:sz w:val="24"/>
        </w:rPr>
      </w:pPr>
      <w:r w:rsidRPr="004B1718">
        <w:rPr>
          <w:sz w:val="24"/>
        </w:rPr>
        <w:t>The SPTA and Bureau may wish to note this report.</w:t>
      </w:r>
    </w:p>
    <w:p w:rsidR="00267718" w:rsidRPr="004B1718" w:rsidRDefault="00267718" w:rsidP="00B04C2F">
      <w:pPr>
        <w:spacing w:after="120"/>
        <w:rPr>
          <w:b/>
          <w:bCs/>
          <w:sz w:val="24"/>
        </w:rPr>
        <w:sectPr w:rsidR="00267718" w:rsidRPr="004B1718" w:rsidSect="00BD0E92">
          <w:headerReference w:type="default" r:id="rId8"/>
          <w:footerReference w:type="default" r:id="rId9"/>
          <w:pgSz w:w="12240" w:h="15840"/>
          <w:pgMar w:top="1440" w:right="1750" w:bottom="1440" w:left="1440" w:header="709" w:footer="709" w:gutter="0"/>
          <w:cols w:space="720"/>
          <w:docGrid w:linePitch="299"/>
        </w:sectPr>
      </w:pPr>
    </w:p>
    <w:p w:rsidR="00261F95" w:rsidRPr="004B1718" w:rsidRDefault="00120D5A">
      <w:pPr>
        <w:spacing w:after="120"/>
        <w:ind w:left="360"/>
        <w:jc w:val="center"/>
        <w:rPr>
          <w:b/>
          <w:bCs/>
          <w:sz w:val="24"/>
        </w:rPr>
      </w:pPr>
      <w:r w:rsidRPr="004B1718">
        <w:rPr>
          <w:b/>
          <w:bCs/>
          <w:sz w:val="24"/>
        </w:rPr>
        <w:lastRenderedPageBreak/>
        <w:t xml:space="preserve">Summary </w:t>
      </w:r>
      <w:r w:rsidR="00CF27AB" w:rsidRPr="004B1718">
        <w:rPr>
          <w:b/>
          <w:bCs/>
          <w:sz w:val="24"/>
        </w:rPr>
        <w:t xml:space="preserve">Monitoring </w:t>
      </w:r>
      <w:r w:rsidRPr="004B1718">
        <w:rPr>
          <w:b/>
          <w:bCs/>
          <w:sz w:val="24"/>
        </w:rPr>
        <w:t xml:space="preserve">Report for </w:t>
      </w:r>
      <w:r w:rsidR="00261F95" w:rsidRPr="004B1718">
        <w:rPr>
          <w:b/>
          <w:bCs/>
          <w:sz w:val="24"/>
        </w:rPr>
        <w:t>C</w:t>
      </w:r>
      <w:r w:rsidRPr="004B1718">
        <w:rPr>
          <w:b/>
          <w:bCs/>
          <w:sz w:val="24"/>
        </w:rPr>
        <w:t>PM</w:t>
      </w:r>
      <w:r w:rsidR="00261F95" w:rsidRPr="004B1718">
        <w:rPr>
          <w:b/>
          <w:bCs/>
          <w:sz w:val="24"/>
        </w:rPr>
        <w:t xml:space="preserve"> Operational Plan for </w:t>
      </w:r>
      <w:r w:rsidRPr="004B1718">
        <w:rPr>
          <w:b/>
          <w:bCs/>
          <w:sz w:val="24"/>
        </w:rPr>
        <w:t>2011</w:t>
      </w:r>
    </w:p>
    <w:p w:rsidR="00937BB9" w:rsidRDefault="00A763D7">
      <w:pPr>
        <w:jc w:val="center"/>
      </w:pPr>
      <w:r w:rsidRPr="004B1718">
        <w:rPr>
          <w:rFonts w:ascii="Calibri" w:eastAsia="Times New Roman" w:hAnsi="Calibri"/>
          <w:sz w:val="20"/>
          <w:szCs w:val="20"/>
          <w:lang w:val="en-US" w:eastAsia="ja-JP"/>
        </w:rPr>
        <w:t>*</w:t>
      </w:r>
      <w:r>
        <w:rPr>
          <w:rFonts w:ascii="Calibri" w:eastAsia="Times New Roman" w:hAnsi="Calibri"/>
          <w:sz w:val="20"/>
          <w:szCs w:val="20"/>
          <w:lang w:val="en-US" w:eastAsia="ja-JP"/>
        </w:rPr>
        <w:t xml:space="preserve"> </w:t>
      </w:r>
      <w:r w:rsidRPr="004B1718">
        <w:rPr>
          <w:rFonts w:ascii="Calibri" w:eastAsia="Times New Roman" w:hAnsi="Calibri"/>
          <w:sz w:val="20"/>
          <w:szCs w:val="20"/>
          <w:lang w:val="en-US" w:eastAsia="ja-JP"/>
        </w:rPr>
        <w:t>"Star marks" show the actions partially or fully funded by TF</w:t>
      </w:r>
    </w:p>
    <w:tbl>
      <w:tblPr>
        <w:tblW w:w="5313" w:type="pct"/>
        <w:tblLayout w:type="fixed"/>
        <w:tblLook w:val="04A0"/>
      </w:tblPr>
      <w:tblGrid>
        <w:gridCol w:w="674"/>
        <w:gridCol w:w="291"/>
        <w:gridCol w:w="4895"/>
        <w:gridCol w:w="1946"/>
        <w:gridCol w:w="3139"/>
        <w:gridCol w:w="1521"/>
        <w:gridCol w:w="1535"/>
      </w:tblGrid>
      <w:tr w:rsidR="005239E9" w:rsidRPr="004B1718" w:rsidTr="00A763D7">
        <w:trPr>
          <w:trHeight w:val="450"/>
        </w:trPr>
        <w:tc>
          <w:tcPr>
            <w:tcW w:w="241" w:type="pct"/>
            <w:tcBorders>
              <w:top w:val="nil"/>
              <w:left w:val="nil"/>
              <w:bottom w:val="nil"/>
              <w:right w:val="nil"/>
            </w:tcBorders>
            <w:noWrap/>
            <w:hideMark/>
          </w:tcPr>
          <w:p w:rsidR="005239E9" w:rsidRPr="004B1718" w:rsidRDefault="005239E9" w:rsidP="00D52C25">
            <w:pPr>
              <w:spacing w:before="0"/>
              <w:rPr>
                <w:rFonts w:ascii="Calibri" w:eastAsia="Times New Roman" w:hAnsi="Calibri"/>
                <w:sz w:val="18"/>
                <w:szCs w:val="18"/>
                <w:lang w:val="en-US" w:eastAsia="ja-JP"/>
              </w:rPr>
            </w:pPr>
          </w:p>
        </w:tc>
        <w:tc>
          <w:tcPr>
            <w:tcW w:w="1852" w:type="pct"/>
            <w:gridSpan w:val="2"/>
            <w:tcBorders>
              <w:top w:val="single" w:sz="4" w:space="0" w:color="auto"/>
              <w:left w:val="single" w:sz="4" w:space="0" w:color="auto"/>
              <w:bottom w:val="single" w:sz="4" w:space="0" w:color="auto"/>
              <w:right w:val="dotted" w:sz="4" w:space="0" w:color="A5A5A5"/>
            </w:tcBorders>
            <w:shd w:val="clear" w:color="auto" w:fill="CCFFCC"/>
            <w:vAlign w:val="center"/>
            <w:hideMark/>
          </w:tcPr>
          <w:p w:rsidR="005239E9" w:rsidRPr="004B1718" w:rsidRDefault="005239E9" w:rsidP="005239E9">
            <w:pPr>
              <w:spacing w:before="0"/>
              <w:jc w:val="center"/>
              <w:rPr>
                <w:rFonts w:ascii="Arial" w:eastAsia="Times New Roman" w:hAnsi="Arial" w:cs="Arial"/>
                <w:b/>
                <w:bCs/>
                <w:color w:val="auto"/>
                <w:sz w:val="20"/>
                <w:szCs w:val="20"/>
                <w:lang w:val="en-US" w:eastAsia="ja-JP"/>
              </w:rPr>
            </w:pPr>
            <w:r w:rsidRPr="004B1718">
              <w:rPr>
                <w:rFonts w:ascii="Arial" w:eastAsia="Times New Roman" w:hAnsi="Arial" w:cs="Arial"/>
                <w:b/>
                <w:bCs/>
                <w:color w:val="auto"/>
                <w:sz w:val="20"/>
                <w:szCs w:val="20"/>
                <w:lang w:val="en-US" w:eastAsia="ja-JP"/>
              </w:rPr>
              <w:t>Goal and Planned Action</w:t>
            </w:r>
          </w:p>
        </w:tc>
        <w:tc>
          <w:tcPr>
            <w:tcW w:w="695" w:type="pct"/>
            <w:tcBorders>
              <w:top w:val="single" w:sz="4" w:space="0" w:color="auto"/>
              <w:left w:val="nil"/>
              <w:bottom w:val="single" w:sz="4" w:space="0" w:color="auto"/>
              <w:right w:val="dotted" w:sz="4" w:space="0" w:color="A5A5A5"/>
            </w:tcBorders>
            <w:shd w:val="clear" w:color="auto" w:fill="CCFFCC"/>
            <w:vAlign w:val="center"/>
            <w:hideMark/>
          </w:tcPr>
          <w:p w:rsidR="005239E9" w:rsidRPr="004B1718" w:rsidRDefault="005239E9" w:rsidP="005239E9">
            <w:pPr>
              <w:spacing w:before="0"/>
              <w:rPr>
                <w:rFonts w:ascii="Arial" w:eastAsia="Times New Roman" w:hAnsi="Arial" w:cs="Arial"/>
                <w:b/>
                <w:bCs/>
                <w:sz w:val="20"/>
                <w:szCs w:val="20"/>
                <w:lang w:val="en-US" w:eastAsia="ja-JP"/>
              </w:rPr>
            </w:pPr>
            <w:r w:rsidRPr="004B1718">
              <w:rPr>
                <w:rFonts w:ascii="Arial" w:eastAsia="Times New Roman" w:hAnsi="Arial" w:cs="Arial"/>
                <w:b/>
                <w:bCs/>
                <w:sz w:val="20"/>
                <w:szCs w:val="20"/>
                <w:lang w:val="en-US" w:eastAsia="ja-JP"/>
              </w:rPr>
              <w:t>Achievement</w:t>
            </w:r>
          </w:p>
        </w:tc>
        <w:tc>
          <w:tcPr>
            <w:tcW w:w="1121" w:type="pct"/>
            <w:tcBorders>
              <w:top w:val="single" w:sz="4" w:space="0" w:color="auto"/>
              <w:left w:val="nil"/>
              <w:bottom w:val="single" w:sz="4" w:space="0" w:color="auto"/>
              <w:right w:val="dotted" w:sz="4" w:space="0" w:color="A5A5A5"/>
            </w:tcBorders>
            <w:shd w:val="clear" w:color="auto" w:fill="CCFFCC"/>
            <w:vAlign w:val="center"/>
            <w:hideMark/>
          </w:tcPr>
          <w:p w:rsidR="005239E9" w:rsidRPr="004B1718" w:rsidRDefault="005239E9" w:rsidP="005239E9">
            <w:pPr>
              <w:spacing w:before="0"/>
              <w:rPr>
                <w:rFonts w:ascii="Arial" w:eastAsia="Times New Roman" w:hAnsi="Arial" w:cs="Arial"/>
                <w:b/>
                <w:bCs/>
                <w:sz w:val="20"/>
                <w:szCs w:val="20"/>
                <w:lang w:val="en-US" w:eastAsia="ja-JP"/>
              </w:rPr>
            </w:pPr>
            <w:r w:rsidRPr="004B1718">
              <w:rPr>
                <w:rFonts w:ascii="Arial" w:eastAsia="Times New Roman" w:hAnsi="Arial" w:cs="Arial"/>
                <w:b/>
                <w:bCs/>
                <w:sz w:val="20"/>
                <w:szCs w:val="20"/>
                <w:lang w:val="en-US" w:eastAsia="ja-JP"/>
              </w:rPr>
              <w:t>Explanatory Notes</w:t>
            </w:r>
          </w:p>
        </w:tc>
        <w:tc>
          <w:tcPr>
            <w:tcW w:w="543" w:type="pct"/>
            <w:tcBorders>
              <w:top w:val="single" w:sz="4" w:space="0" w:color="auto"/>
              <w:left w:val="nil"/>
              <w:bottom w:val="single" w:sz="4" w:space="0" w:color="auto"/>
              <w:right w:val="dotted" w:sz="4" w:space="0" w:color="A5A5A5"/>
            </w:tcBorders>
            <w:shd w:val="clear" w:color="auto" w:fill="CCFFCC"/>
            <w:vAlign w:val="center"/>
            <w:hideMark/>
          </w:tcPr>
          <w:p w:rsidR="005239E9" w:rsidRPr="004B1718" w:rsidRDefault="005239E9" w:rsidP="005239E9">
            <w:pPr>
              <w:spacing w:before="0"/>
              <w:rPr>
                <w:rFonts w:ascii="Arial" w:eastAsia="Times New Roman" w:hAnsi="Arial" w:cs="Arial"/>
                <w:b/>
                <w:bCs/>
                <w:sz w:val="20"/>
                <w:szCs w:val="20"/>
                <w:lang w:val="en-US" w:eastAsia="ja-JP"/>
              </w:rPr>
            </w:pPr>
            <w:r w:rsidRPr="004B1718">
              <w:rPr>
                <w:rFonts w:ascii="Arial" w:eastAsia="Times New Roman" w:hAnsi="Arial" w:cs="Arial"/>
                <w:b/>
                <w:bCs/>
                <w:sz w:val="20"/>
                <w:szCs w:val="20"/>
                <w:lang w:val="en-US" w:eastAsia="ja-JP"/>
              </w:rPr>
              <w:t>Corrective Actions</w:t>
            </w:r>
          </w:p>
        </w:tc>
        <w:tc>
          <w:tcPr>
            <w:tcW w:w="548" w:type="pct"/>
            <w:tcBorders>
              <w:top w:val="single" w:sz="4" w:space="0" w:color="auto"/>
              <w:left w:val="nil"/>
              <w:bottom w:val="single" w:sz="4" w:space="0" w:color="auto"/>
              <w:right w:val="single" w:sz="4" w:space="0" w:color="auto"/>
            </w:tcBorders>
            <w:shd w:val="clear" w:color="auto" w:fill="CCFFCC"/>
            <w:vAlign w:val="center"/>
            <w:hideMark/>
          </w:tcPr>
          <w:p w:rsidR="005239E9" w:rsidRPr="004B1718" w:rsidRDefault="00D6491B" w:rsidP="005239E9">
            <w:pPr>
              <w:spacing w:before="0"/>
              <w:rPr>
                <w:rFonts w:ascii="Arial" w:eastAsia="Times New Roman" w:hAnsi="Arial" w:cs="Arial"/>
                <w:b/>
                <w:bCs/>
                <w:i/>
                <w:iCs/>
                <w:sz w:val="18"/>
                <w:szCs w:val="18"/>
                <w:lang w:val="en-US" w:eastAsia="ja-JP"/>
              </w:rPr>
            </w:pPr>
            <w:r w:rsidRPr="004B1718">
              <w:rPr>
                <w:rFonts w:ascii="Arial" w:eastAsia="Times New Roman" w:hAnsi="Arial" w:cs="Arial"/>
                <w:b/>
                <w:bCs/>
                <w:i/>
                <w:iCs/>
                <w:sz w:val="18"/>
                <w:szCs w:val="18"/>
                <w:lang w:val="en-US" w:eastAsia="ja-JP"/>
              </w:rPr>
              <w:t>Rearrangement from CPM6</w:t>
            </w:r>
          </w:p>
        </w:tc>
      </w:tr>
      <w:tr w:rsidR="005239E9" w:rsidRPr="004B1718" w:rsidTr="00A763D7">
        <w:trPr>
          <w:trHeight w:val="300"/>
        </w:trPr>
        <w:tc>
          <w:tcPr>
            <w:tcW w:w="241" w:type="pct"/>
            <w:tcBorders>
              <w:top w:val="nil"/>
              <w:left w:val="nil"/>
              <w:bottom w:val="nil"/>
              <w:right w:val="nil"/>
            </w:tcBorders>
            <w:shd w:val="clear" w:color="auto" w:fill="auto"/>
            <w:noWrap/>
            <w:hideMark/>
          </w:tcPr>
          <w:p w:rsidR="005239E9" w:rsidRPr="004B1718" w:rsidRDefault="005239E9" w:rsidP="00D52C25">
            <w:pPr>
              <w:spacing w:before="0"/>
              <w:rPr>
                <w:rFonts w:ascii="Calibri" w:eastAsia="Times New Roman" w:hAnsi="Calibri"/>
                <w:sz w:val="18"/>
                <w:szCs w:val="18"/>
                <w:lang w:val="en-US" w:eastAsia="ja-JP"/>
              </w:rPr>
            </w:pPr>
            <w:r w:rsidRPr="004B1718">
              <w:rPr>
                <w:rFonts w:ascii="Calibri" w:eastAsia="Times New Roman" w:hAnsi="Calibri"/>
                <w:sz w:val="18"/>
                <w:szCs w:val="18"/>
                <w:lang w:val="en-US" w:eastAsia="ja-JP"/>
              </w:rPr>
              <w:t>1</w:t>
            </w:r>
          </w:p>
        </w:tc>
        <w:tc>
          <w:tcPr>
            <w:tcW w:w="1852" w:type="pct"/>
            <w:gridSpan w:val="2"/>
            <w:tcBorders>
              <w:top w:val="single" w:sz="4" w:space="0" w:color="auto"/>
              <w:left w:val="single" w:sz="4" w:space="0" w:color="auto"/>
              <w:bottom w:val="dotted" w:sz="4" w:space="0" w:color="A5A5A5"/>
              <w:right w:val="dotted" w:sz="4" w:space="0" w:color="A5A5A5"/>
            </w:tcBorders>
            <w:shd w:val="clear" w:color="auto" w:fill="auto"/>
            <w:vAlign w:val="bottom"/>
            <w:hideMark/>
          </w:tcPr>
          <w:p w:rsidR="005239E9" w:rsidRPr="004B1718" w:rsidRDefault="005239E9" w:rsidP="005239E9">
            <w:pPr>
              <w:spacing w:before="0"/>
              <w:rPr>
                <w:rFonts w:ascii="Arial" w:eastAsia="Times New Roman" w:hAnsi="Arial" w:cs="Arial"/>
                <w:b/>
                <w:bCs/>
                <w:color w:val="auto"/>
                <w:sz w:val="20"/>
                <w:szCs w:val="20"/>
                <w:lang w:val="en-US" w:eastAsia="ja-JP"/>
              </w:rPr>
            </w:pPr>
            <w:r w:rsidRPr="004B1718">
              <w:rPr>
                <w:rFonts w:ascii="Arial" w:eastAsia="Times New Roman" w:hAnsi="Arial" w:cs="Arial"/>
                <w:b/>
                <w:bCs/>
                <w:color w:val="auto"/>
                <w:sz w:val="20"/>
                <w:szCs w:val="20"/>
                <w:lang w:val="en-US" w:eastAsia="ja-JP"/>
              </w:rPr>
              <w:t>Goal 1: Standard setting and implementation programme</w:t>
            </w:r>
          </w:p>
        </w:tc>
        <w:tc>
          <w:tcPr>
            <w:tcW w:w="695" w:type="pct"/>
            <w:tcBorders>
              <w:top w:val="single" w:sz="4" w:space="0" w:color="auto"/>
              <w:left w:val="nil"/>
              <w:bottom w:val="dotted" w:sz="4" w:space="0" w:color="A5A5A5"/>
              <w:right w:val="dotted" w:sz="4" w:space="0" w:color="A5A5A5"/>
            </w:tcBorders>
            <w:shd w:val="clear" w:color="000000" w:fill="F2F2F2"/>
            <w:hideMark/>
          </w:tcPr>
          <w:p w:rsidR="005239E9" w:rsidRPr="004B1718" w:rsidRDefault="005239E9"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121" w:type="pct"/>
            <w:tcBorders>
              <w:top w:val="single" w:sz="4" w:space="0" w:color="auto"/>
              <w:left w:val="nil"/>
              <w:bottom w:val="dotted" w:sz="4" w:space="0" w:color="A5A5A5"/>
              <w:right w:val="dotted" w:sz="4" w:space="0" w:color="A5A5A5"/>
            </w:tcBorders>
            <w:shd w:val="clear" w:color="000000" w:fill="F2F2F2"/>
            <w:hideMark/>
          </w:tcPr>
          <w:p w:rsidR="005239E9" w:rsidRPr="004B1718" w:rsidRDefault="005239E9"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single" w:sz="4" w:space="0" w:color="auto"/>
              <w:left w:val="nil"/>
              <w:bottom w:val="dotted" w:sz="4" w:space="0" w:color="A5A5A5"/>
              <w:right w:val="dotted" w:sz="4" w:space="0" w:color="A5A5A5"/>
            </w:tcBorders>
            <w:shd w:val="clear" w:color="000000" w:fill="F2F2F2"/>
            <w:hideMark/>
          </w:tcPr>
          <w:p w:rsidR="005239E9" w:rsidRPr="004B1718" w:rsidRDefault="005239E9"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single" w:sz="4" w:space="0" w:color="auto"/>
              <w:left w:val="nil"/>
              <w:bottom w:val="dotted" w:sz="4" w:space="0" w:color="A5A5A5"/>
              <w:right w:val="single" w:sz="4" w:space="0" w:color="auto"/>
            </w:tcBorders>
            <w:shd w:val="clear" w:color="000000" w:fill="F2F2F2"/>
            <w:hideMark/>
          </w:tcPr>
          <w:p w:rsidR="005239E9" w:rsidRPr="004B1718" w:rsidRDefault="005239E9"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5239E9" w:rsidRPr="004B1718" w:rsidTr="00FE175A">
        <w:trPr>
          <w:trHeight w:val="300"/>
        </w:trPr>
        <w:tc>
          <w:tcPr>
            <w:tcW w:w="241" w:type="pct"/>
            <w:tcBorders>
              <w:top w:val="nil"/>
              <w:left w:val="nil"/>
              <w:bottom w:val="nil"/>
              <w:right w:val="nil"/>
            </w:tcBorders>
            <w:shd w:val="clear" w:color="auto" w:fill="auto"/>
            <w:noWrap/>
            <w:hideMark/>
          </w:tcPr>
          <w:p w:rsidR="005239E9" w:rsidRPr="004B1718" w:rsidRDefault="005239E9" w:rsidP="00D52C25">
            <w:pPr>
              <w:spacing w:before="0"/>
              <w:rPr>
                <w:rFonts w:ascii="Calibri" w:eastAsia="Times New Roman" w:hAnsi="Calibri"/>
                <w:sz w:val="18"/>
                <w:szCs w:val="18"/>
                <w:lang w:val="en-US" w:eastAsia="ja-JP"/>
              </w:rPr>
            </w:pPr>
            <w:r w:rsidRPr="004B1718">
              <w:rPr>
                <w:rFonts w:ascii="Calibri" w:eastAsia="Times New Roman" w:hAnsi="Calibri"/>
                <w:sz w:val="18"/>
                <w:szCs w:val="18"/>
                <w:lang w:val="en-US" w:eastAsia="ja-JP"/>
              </w:rPr>
              <w:t>2</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5239E9" w:rsidRPr="004B1718" w:rsidRDefault="005239E9" w:rsidP="005239E9">
            <w:pPr>
              <w:spacing w:before="0"/>
              <w:rPr>
                <w:rFonts w:ascii="Arial" w:eastAsia="Times New Roman" w:hAnsi="Arial" w:cs="Arial"/>
                <w:b/>
                <w:bCs/>
                <w:i/>
                <w:iCs/>
                <w:sz w:val="20"/>
                <w:szCs w:val="20"/>
                <w:lang w:val="en-US" w:eastAsia="ja-JP"/>
              </w:rPr>
            </w:pPr>
            <w:r w:rsidRPr="004B1718">
              <w:rPr>
                <w:rFonts w:ascii="Arial" w:eastAsia="Times New Roman" w:hAnsi="Arial" w:cs="Arial"/>
                <w:b/>
                <w:bCs/>
                <w:i/>
                <w:iCs/>
                <w:sz w:val="20"/>
                <w:szCs w:val="20"/>
                <w:lang w:eastAsia="ja-JP"/>
              </w:rPr>
              <w:t>Strategic Area 1.1 Standard development, adoption and revision</w:t>
            </w:r>
          </w:p>
        </w:tc>
        <w:tc>
          <w:tcPr>
            <w:tcW w:w="695" w:type="pct"/>
            <w:tcBorders>
              <w:top w:val="nil"/>
              <w:left w:val="nil"/>
              <w:bottom w:val="dotted" w:sz="4" w:space="0" w:color="A5A5A5"/>
              <w:right w:val="dotted" w:sz="4" w:space="0" w:color="A5A5A5"/>
            </w:tcBorders>
            <w:shd w:val="clear" w:color="000000" w:fill="F2F2F2"/>
            <w:hideMark/>
          </w:tcPr>
          <w:p w:rsidR="005239E9" w:rsidRPr="004B1718" w:rsidRDefault="005239E9"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121" w:type="pct"/>
            <w:tcBorders>
              <w:top w:val="nil"/>
              <w:left w:val="nil"/>
              <w:bottom w:val="dotted" w:sz="4" w:space="0" w:color="A5A5A5"/>
              <w:right w:val="dotted" w:sz="4" w:space="0" w:color="A5A5A5"/>
            </w:tcBorders>
            <w:shd w:val="clear" w:color="000000" w:fill="F2F2F2"/>
            <w:hideMark/>
          </w:tcPr>
          <w:p w:rsidR="005239E9" w:rsidRPr="004B1718" w:rsidRDefault="005239E9"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5239E9" w:rsidRPr="004B1718" w:rsidRDefault="005239E9"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5239E9" w:rsidRPr="004B1718" w:rsidRDefault="005239E9"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5239E9" w:rsidRPr="004B1718" w:rsidTr="00FE175A">
        <w:trPr>
          <w:trHeight w:val="300"/>
        </w:trPr>
        <w:tc>
          <w:tcPr>
            <w:tcW w:w="241" w:type="pct"/>
            <w:tcBorders>
              <w:top w:val="nil"/>
              <w:left w:val="nil"/>
              <w:bottom w:val="nil"/>
              <w:right w:val="nil"/>
            </w:tcBorders>
            <w:shd w:val="clear" w:color="auto" w:fill="auto"/>
            <w:noWrap/>
            <w:hideMark/>
          </w:tcPr>
          <w:p w:rsidR="005239E9" w:rsidRPr="004B1718" w:rsidRDefault="005239E9" w:rsidP="00D52C25">
            <w:pPr>
              <w:spacing w:before="0"/>
              <w:rPr>
                <w:rFonts w:ascii="Calibri" w:eastAsia="Times New Roman" w:hAnsi="Calibri"/>
                <w:sz w:val="18"/>
                <w:szCs w:val="18"/>
                <w:lang w:val="en-US" w:eastAsia="ja-JP"/>
              </w:rPr>
            </w:pPr>
            <w:r w:rsidRPr="004B1718">
              <w:rPr>
                <w:rFonts w:ascii="Calibri" w:eastAsia="Times New Roman" w:hAnsi="Calibri"/>
                <w:sz w:val="18"/>
                <w:szCs w:val="18"/>
                <w:lang w:val="en-US" w:eastAsia="ja-JP"/>
              </w:rPr>
              <w:t>3</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5239E9" w:rsidRPr="004B1718" w:rsidRDefault="005239E9" w:rsidP="005239E9">
            <w:pPr>
              <w:spacing w:before="0"/>
              <w:rPr>
                <w:rFonts w:ascii="Arial" w:eastAsia="Times New Roman" w:hAnsi="Arial" w:cs="Arial"/>
                <w:sz w:val="20"/>
                <w:szCs w:val="20"/>
                <w:lang w:val="en-US" w:eastAsia="ja-JP"/>
              </w:rPr>
            </w:pPr>
            <w:bookmarkStart w:id="0" w:name="RANGE!F16"/>
            <w:r w:rsidRPr="004B1718">
              <w:rPr>
                <w:rFonts w:ascii="Arial" w:eastAsia="Times New Roman" w:hAnsi="Arial" w:cs="Arial"/>
                <w:sz w:val="20"/>
                <w:szCs w:val="20"/>
                <w:lang w:eastAsia="ja-JP"/>
              </w:rPr>
              <w:t>(i) Expert drafting groups and Standards Committee meet to develop standards</w:t>
            </w:r>
            <w:bookmarkEnd w:id="0"/>
          </w:p>
        </w:tc>
        <w:tc>
          <w:tcPr>
            <w:tcW w:w="695" w:type="pct"/>
            <w:tcBorders>
              <w:top w:val="nil"/>
              <w:left w:val="nil"/>
              <w:bottom w:val="dotted" w:sz="4" w:space="0" w:color="A5A5A5"/>
              <w:right w:val="dotted" w:sz="4" w:space="0" w:color="A5A5A5"/>
            </w:tcBorders>
            <w:shd w:val="clear" w:color="000000" w:fill="F2F2F2"/>
            <w:hideMark/>
          </w:tcPr>
          <w:p w:rsidR="005239E9" w:rsidRPr="004B1718" w:rsidRDefault="005239E9"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5239E9" w:rsidRPr="004B1718" w:rsidRDefault="005239E9"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5239E9" w:rsidRPr="004B1718" w:rsidRDefault="005239E9"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5239E9" w:rsidRPr="004B1718" w:rsidRDefault="005239E9"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sidRPr="004B1718">
              <w:rPr>
                <w:rFonts w:ascii="Calibri" w:eastAsia="Times New Roman" w:hAnsi="Calibri"/>
                <w:sz w:val="18"/>
                <w:szCs w:val="18"/>
                <w:lang w:val="en-US" w:eastAsia="ja-JP"/>
              </w:rPr>
              <w:t>4</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Two meetings of the Standards Committee (SC) (April and November) will be organized</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Done</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1125"/>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sidRPr="004B1718">
              <w:rPr>
                <w:rFonts w:ascii="Calibri" w:eastAsia="Times New Roman" w:hAnsi="Calibri"/>
                <w:sz w:val="18"/>
                <w:szCs w:val="18"/>
                <w:lang w:val="en-US" w:eastAsia="ja-JP"/>
              </w:rPr>
              <w:t>5</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SC documents will be developed and posted on the IPP, including new draft ISPMs for the May SC meeting, draft ISPMs revised considering member comments for the SC-7 meeting and draft ISPMs considering SC-7 revisions for the November SC meeting. Reports from these meetings will be posted on the IPP.</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Done</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675"/>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sidRPr="004B1718">
              <w:rPr>
                <w:rFonts w:ascii="Calibri" w:eastAsia="Times New Roman" w:hAnsi="Calibri"/>
                <w:sz w:val="18"/>
                <w:szCs w:val="18"/>
                <w:lang w:val="en-US" w:eastAsia="ja-JP"/>
              </w:rPr>
              <w:t>6</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Two SC meetings (twenty sessions) will be interpreted into requested languages (Arabic, Chinese, English, Spanish with the current SC composition)</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Done</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675"/>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sidRPr="004B1718">
              <w:rPr>
                <w:rFonts w:ascii="Calibri" w:eastAsia="Times New Roman" w:hAnsi="Calibri"/>
                <w:sz w:val="18"/>
                <w:szCs w:val="18"/>
                <w:lang w:val="en-US" w:eastAsia="ja-JP"/>
              </w:rPr>
              <w:t>7</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*Work of one Technical Panel (TP) will be coordinated to ensure its work plan is delivered, including one meeting. The reports from this meeting will be posted on the IPP.</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Done </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1258E2">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Due to limited resources, only the TPFF met this year (August 2011)</w:t>
            </w:r>
            <w:r>
              <w:rPr>
                <w:rFonts w:ascii="Arial" w:eastAsia="Times New Roman" w:hAnsi="Arial" w:cs="Arial"/>
                <w:sz w:val="20"/>
                <w:szCs w:val="20"/>
                <w:lang w:val="en-US" w:eastAsia="ja-JP"/>
              </w:rPr>
              <w:t xml:space="preserve"> and TPFQ issues discussed in IFQRG with the panel members’ presence</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sidRPr="004B1718">
              <w:rPr>
                <w:rFonts w:ascii="Calibri" w:eastAsia="Times New Roman" w:hAnsi="Calibri"/>
                <w:sz w:val="18"/>
                <w:szCs w:val="18"/>
                <w:lang w:val="en-US" w:eastAsia="ja-JP"/>
              </w:rPr>
              <w:t>8</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One draft ISPM will be developed by TPs</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A7866">
            <w:pPr>
              <w:spacing w:before="0"/>
              <w:rPr>
                <w:rFonts w:ascii="Arial" w:eastAsia="Times New Roman" w:hAnsi="Arial" w:cs="Arial"/>
                <w:sz w:val="20"/>
                <w:szCs w:val="20"/>
                <w:lang w:val="en-US" w:eastAsia="ja-JP"/>
              </w:rPr>
            </w:pPr>
            <w:r>
              <w:rPr>
                <w:rFonts w:ascii="Arial" w:eastAsia="Times New Roman" w:hAnsi="Arial" w:cs="Arial"/>
                <w:sz w:val="20"/>
                <w:szCs w:val="20"/>
                <w:lang w:eastAsia="ja-JP"/>
              </w:rPr>
              <w:t>Done (more than planned)</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5D6666">
            <w:pPr>
              <w:spacing w:before="0"/>
              <w:rPr>
                <w:rFonts w:ascii="Arial" w:eastAsia="Times New Roman" w:hAnsi="Arial" w:cs="Arial"/>
                <w:sz w:val="20"/>
                <w:szCs w:val="20"/>
                <w:lang w:val="en-US" w:eastAsia="ja-JP"/>
              </w:rPr>
            </w:pPr>
            <w:r>
              <w:rPr>
                <w:rFonts w:ascii="Arial" w:eastAsia="Times New Roman" w:hAnsi="Arial" w:cs="Arial"/>
                <w:sz w:val="20"/>
                <w:szCs w:val="20"/>
                <w:lang w:val="en-US" w:eastAsia="ja-JP"/>
              </w:rPr>
              <w:t>TPFF developed 3 draft ISPMs, the TPPT developed 8 Cold Treatments, and the TPDP developed the Plum Pox Virus (PPV) draft DP</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675"/>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sidRPr="004B1718">
              <w:rPr>
                <w:rFonts w:ascii="Calibri" w:eastAsia="Times New Roman" w:hAnsi="Calibri"/>
                <w:sz w:val="18"/>
                <w:szCs w:val="18"/>
                <w:lang w:val="en-US" w:eastAsia="ja-JP"/>
              </w:rPr>
              <w:t>9</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Five draft ISPMs (or equivalent) will be edited (included status box on cover), translated and circulated for member comments in June-September. </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A7866">
            <w:pPr>
              <w:spacing w:before="0"/>
              <w:rPr>
                <w:rFonts w:ascii="Arial" w:eastAsia="Times New Roman" w:hAnsi="Arial" w:cs="Arial"/>
                <w:sz w:val="20"/>
                <w:szCs w:val="20"/>
                <w:lang w:val="en-US" w:eastAsia="ja-JP"/>
              </w:rPr>
            </w:pPr>
            <w:r>
              <w:rPr>
                <w:rFonts w:ascii="Arial" w:eastAsia="Times New Roman" w:hAnsi="Arial" w:cs="Arial"/>
                <w:sz w:val="20"/>
                <w:szCs w:val="20"/>
                <w:lang w:eastAsia="ja-JP"/>
              </w:rPr>
              <w:t>Done (two more)</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7 draft ISPMs went for 2011 100-day Member Consultation</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sidRPr="004B1718">
              <w:rPr>
                <w:rFonts w:ascii="Calibri" w:eastAsia="Times New Roman" w:hAnsi="Calibri"/>
                <w:sz w:val="18"/>
                <w:szCs w:val="18"/>
                <w:lang w:val="en-US" w:eastAsia="ja-JP"/>
              </w:rPr>
              <w:lastRenderedPageBreak/>
              <w:t>10</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Member comments from June-September member consultation will be compiled and posted on the IPP.</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Ongoing (almost done) </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5D6666">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Will be completed by mid-October, pending any hard copies of comments received, which will need to be manually entered into the OCS by volunteers</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sidRPr="004B1718">
              <w:rPr>
                <w:rFonts w:ascii="Calibri" w:eastAsia="Times New Roman" w:hAnsi="Calibri"/>
                <w:sz w:val="18"/>
                <w:szCs w:val="18"/>
                <w:lang w:val="en-US" w:eastAsia="ja-JP"/>
              </w:rPr>
              <w:t>11</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Member comments 14 days prior to CPM-6 (2011) will be compiled</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Done</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sidRPr="004B1718">
              <w:rPr>
                <w:rFonts w:ascii="Calibri" w:eastAsia="Times New Roman" w:hAnsi="Calibri"/>
                <w:sz w:val="18"/>
                <w:szCs w:val="18"/>
                <w:lang w:val="en-US" w:eastAsia="ja-JP"/>
              </w:rPr>
              <w:t>12</w:t>
            </w:r>
          </w:p>
        </w:tc>
        <w:tc>
          <w:tcPr>
            <w:tcW w:w="1852" w:type="pct"/>
            <w:gridSpan w:val="2"/>
            <w:tcBorders>
              <w:top w:val="dotted" w:sz="4" w:space="0" w:color="A5A5A5"/>
              <w:left w:val="single" w:sz="4" w:space="0" w:color="auto"/>
              <w:bottom w:val="dotted" w:sz="4" w:space="0" w:color="A5A5A5"/>
              <w:right w:val="dotted" w:sz="4" w:space="0" w:color="A5A5A5"/>
            </w:tcBorders>
            <w:shd w:val="clear" w:color="000000" w:fill="FFFFFF"/>
            <w:hideMark/>
          </w:tcPr>
          <w:p w:rsidR="00943BBE" w:rsidRPr="004B1718" w:rsidRDefault="00943BBE" w:rsidP="005239E9">
            <w:pPr>
              <w:spacing w:before="0"/>
              <w:rPr>
                <w:rFonts w:ascii="Arial" w:eastAsia="Times New Roman" w:hAnsi="Arial" w:cs="Arial"/>
                <w:sz w:val="20"/>
                <w:szCs w:val="20"/>
                <w:lang w:val="en-US" w:eastAsia="ja-JP"/>
              </w:rPr>
            </w:pPr>
            <w:bookmarkStart w:id="1" w:name="RANGE!F32"/>
            <w:r w:rsidRPr="004B1718">
              <w:rPr>
                <w:rFonts w:ascii="Arial" w:eastAsia="Times New Roman" w:hAnsi="Arial" w:cs="Arial"/>
                <w:sz w:val="20"/>
                <w:szCs w:val="20"/>
                <w:lang w:eastAsia="ja-JP"/>
              </w:rPr>
              <w:t xml:space="preserve">(ii) Increase efficiency of standard development and adoption. </w:t>
            </w:r>
            <w:bookmarkEnd w:id="1"/>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sidRPr="004B1718">
              <w:rPr>
                <w:rFonts w:ascii="Calibri" w:eastAsia="Times New Roman" w:hAnsi="Calibri"/>
                <w:sz w:val="18"/>
                <w:szCs w:val="18"/>
                <w:lang w:val="en-US" w:eastAsia="ja-JP"/>
              </w:rPr>
              <w:t>13</w:t>
            </w:r>
          </w:p>
        </w:tc>
        <w:tc>
          <w:tcPr>
            <w:tcW w:w="104" w:type="pct"/>
            <w:tcBorders>
              <w:top w:val="nil"/>
              <w:left w:val="single" w:sz="4" w:space="0" w:color="auto"/>
              <w:bottom w:val="dotted" w:sz="4" w:space="0" w:color="A5A5A5"/>
              <w:right w:val="dotted" w:sz="4" w:space="0" w:color="A5A5A5"/>
            </w:tcBorders>
            <w:shd w:val="clear" w:color="000000" w:fill="FFFFFF"/>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000000" w:fill="FFFFFF"/>
            <w:hideMark/>
          </w:tcPr>
          <w:p w:rsidR="00943BBE" w:rsidRPr="004B1718" w:rsidRDefault="000544FB" w:rsidP="005239E9">
            <w:pPr>
              <w:spacing w:before="0"/>
              <w:rPr>
                <w:rFonts w:ascii="Arial" w:eastAsia="Times New Roman" w:hAnsi="Arial" w:cs="Arial"/>
                <w:sz w:val="20"/>
                <w:szCs w:val="20"/>
                <w:lang w:val="en-US" w:eastAsia="ja-JP"/>
              </w:rPr>
            </w:pPr>
            <w:r w:rsidRPr="000544FB">
              <w:rPr>
                <w:rFonts w:ascii="Arial" w:eastAsia="Times New Roman" w:hAnsi="Arial" w:cs="Arial"/>
                <w:sz w:val="20"/>
                <w:szCs w:val="20"/>
                <w:lang w:eastAsia="ja-JP"/>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70" type="#_x0000_t75" style="position:absolute;margin-left:242.55pt;margin-top:0;width:7.5pt;height:12.75pt;z-index:25165004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" o:insetmode="auto">
                  <v:imagedata r:id="rId10" o:title=""/>
                  <o:lock v:ext="edit" aspectratio="f"/>
                </v:shape>
              </w:pict>
            </w:r>
            <w:r w:rsidR="00943BBE" w:rsidRPr="004B1718">
              <w:rPr>
                <w:rFonts w:ascii="Arial" w:eastAsia="Times New Roman" w:hAnsi="Arial" w:cs="Arial"/>
                <w:sz w:val="20"/>
                <w:szCs w:val="20"/>
                <w:lang w:eastAsia="ja-JP"/>
              </w:rPr>
              <w:t>Facilitate the formation of LRG and manage the review process.</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Ongoing</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4B1718">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Three language review group</w:t>
            </w:r>
            <w:r>
              <w:rPr>
                <w:rFonts w:ascii="Arial" w:eastAsia="Times New Roman" w:hAnsi="Arial" w:cs="Arial"/>
                <w:sz w:val="20"/>
                <w:szCs w:val="20"/>
                <w:lang w:val="en-US" w:eastAsia="ja-JP"/>
              </w:rPr>
              <w:t>s</w:t>
            </w:r>
            <w:r w:rsidRPr="004B1718">
              <w:rPr>
                <w:rFonts w:ascii="Arial" w:eastAsia="Times New Roman" w:hAnsi="Arial" w:cs="Arial"/>
                <w:sz w:val="20"/>
                <w:szCs w:val="20"/>
                <w:lang w:val="en-US" w:eastAsia="ja-JP"/>
              </w:rPr>
              <w:t xml:space="preserve"> (LRG)</w:t>
            </w:r>
            <w:r>
              <w:rPr>
                <w:rFonts w:ascii="Arial" w:eastAsia="Times New Roman" w:hAnsi="Arial" w:cs="Arial"/>
                <w:sz w:val="20"/>
                <w:szCs w:val="20"/>
                <w:lang w:val="en-US" w:eastAsia="ja-JP"/>
              </w:rPr>
              <w:t>,</w:t>
            </w:r>
            <w:r w:rsidRPr="004B1718">
              <w:rPr>
                <w:rFonts w:ascii="Arial" w:eastAsia="Times New Roman" w:hAnsi="Arial" w:cs="Arial"/>
                <w:sz w:val="20"/>
                <w:szCs w:val="20"/>
                <w:lang w:val="en-US" w:eastAsia="ja-JP"/>
              </w:rPr>
              <w:t xml:space="preserve"> formed for members who speak French, Russian and Spanish</w:t>
            </w:r>
            <w:r>
              <w:rPr>
                <w:rFonts w:ascii="Arial" w:eastAsia="Times New Roman" w:hAnsi="Arial" w:cs="Arial"/>
                <w:sz w:val="20"/>
                <w:szCs w:val="20"/>
                <w:lang w:val="en-US" w:eastAsia="ja-JP"/>
              </w:rPr>
              <w:t>,</w:t>
            </w:r>
            <w:r w:rsidRPr="004B1718">
              <w:rPr>
                <w:rFonts w:ascii="Arial" w:eastAsia="Times New Roman" w:hAnsi="Arial" w:cs="Arial"/>
                <w:sz w:val="20"/>
                <w:szCs w:val="20"/>
                <w:lang w:val="en-US" w:eastAsia="ja-JP"/>
              </w:rPr>
              <w:t xml:space="preserve"> have started their work</w:t>
            </w:r>
            <w:r>
              <w:rPr>
                <w:rFonts w:ascii="Arial" w:eastAsia="Times New Roman" w:hAnsi="Arial" w:cs="Arial"/>
                <w:sz w:val="20"/>
                <w:szCs w:val="20"/>
                <w:lang w:val="en-US" w:eastAsia="ja-JP"/>
              </w:rPr>
              <w:t xml:space="preserve"> on the ISPMs adopted in CPM6</w:t>
            </w:r>
            <w:r w:rsidRPr="004B1718">
              <w:rPr>
                <w:rFonts w:ascii="Arial" w:eastAsia="Times New Roman" w:hAnsi="Arial" w:cs="Arial"/>
                <w:sz w:val="20"/>
                <w:szCs w:val="20"/>
                <w:lang w:val="en-US" w:eastAsia="ja-JP"/>
              </w:rPr>
              <w:t>. A LRG for Chinese is now in the process of forming.</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14773" w:rsidRDefault="00943BBE" w:rsidP="00D52C25">
            <w:pPr>
              <w:spacing w:before="0"/>
              <w:rPr>
                <w:rFonts w:ascii="Calibri" w:eastAsia="Times New Roman" w:hAnsi="Calibri"/>
                <w:sz w:val="18"/>
                <w:szCs w:val="18"/>
                <w:lang w:val="en-US" w:eastAsia="ja-JP"/>
              </w:rPr>
            </w:pPr>
            <w:r w:rsidRPr="00414773">
              <w:rPr>
                <w:rFonts w:ascii="Calibri" w:eastAsia="Times New Roman" w:hAnsi="Calibri"/>
                <w:sz w:val="18"/>
                <w:szCs w:val="18"/>
                <w:lang w:val="en-US" w:eastAsia="ja-JP"/>
              </w:rPr>
              <w:t>14</w:t>
            </w:r>
          </w:p>
        </w:tc>
        <w:tc>
          <w:tcPr>
            <w:tcW w:w="104" w:type="pct"/>
            <w:tcBorders>
              <w:top w:val="nil"/>
              <w:left w:val="single" w:sz="4" w:space="0" w:color="auto"/>
              <w:bottom w:val="dotted" w:sz="4" w:space="0" w:color="A5A5A5"/>
              <w:right w:val="dotted" w:sz="4" w:space="0" w:color="A5A5A5"/>
            </w:tcBorders>
            <w:shd w:val="clear" w:color="000000" w:fill="FFFFFF"/>
            <w:hideMark/>
          </w:tcPr>
          <w:p w:rsidR="00943BBE" w:rsidRPr="00414773" w:rsidRDefault="00943BBE" w:rsidP="005239E9">
            <w:pPr>
              <w:spacing w:before="0"/>
              <w:rPr>
                <w:rFonts w:ascii="Arial" w:eastAsia="Times New Roman" w:hAnsi="Arial" w:cs="Arial"/>
                <w:sz w:val="20"/>
                <w:szCs w:val="20"/>
                <w:lang w:val="en-US" w:eastAsia="ja-JP"/>
              </w:rPr>
            </w:pPr>
            <w:r w:rsidRPr="00414773">
              <w:rPr>
                <w:rFonts w:ascii="Arial" w:eastAsia="Times New Roman" w:hAnsi="Arial" w:cs="Arial"/>
                <w:sz w:val="20"/>
                <w:szCs w:val="20"/>
                <w:lang w:eastAsia="ja-JP"/>
              </w:rPr>
              <w:t> </w:t>
            </w:r>
          </w:p>
        </w:tc>
        <w:tc>
          <w:tcPr>
            <w:tcW w:w="1748" w:type="pct"/>
            <w:tcBorders>
              <w:top w:val="nil"/>
              <w:left w:val="nil"/>
              <w:bottom w:val="dotted" w:sz="4" w:space="0" w:color="A5A5A5"/>
              <w:right w:val="dotted" w:sz="4" w:space="0" w:color="A5A5A5"/>
            </w:tcBorders>
            <w:shd w:val="clear" w:color="000000" w:fill="FFFFFF"/>
            <w:hideMark/>
          </w:tcPr>
          <w:p w:rsidR="00943BBE" w:rsidRPr="00414773" w:rsidRDefault="000544FB" w:rsidP="005239E9">
            <w:pPr>
              <w:spacing w:before="0"/>
              <w:rPr>
                <w:rFonts w:ascii="Arial" w:eastAsia="Times New Roman" w:hAnsi="Arial" w:cs="Arial"/>
                <w:sz w:val="20"/>
                <w:szCs w:val="20"/>
                <w:lang w:val="en-US" w:eastAsia="ja-JP"/>
              </w:rPr>
            </w:pPr>
            <w:r w:rsidRPr="000544FB">
              <w:rPr>
                <w:rFonts w:ascii="Arial" w:eastAsia="Times New Roman" w:hAnsi="Arial" w:cs="Arial"/>
                <w:sz w:val="20"/>
                <w:szCs w:val="20"/>
                <w:lang w:eastAsia="ja-JP"/>
              </w:rPr>
              <w:pict>
                <v:shape id="AutoShape 16" o:spid="_x0000_s1771" type="#_x0000_t75" style="position:absolute;margin-left:242.55pt;margin-top:0;width:7.5pt;height:13.5pt;z-index:25165107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" o:insetmode="auto">
                  <v:imagedata r:id="rId11" o:title=""/>
                  <o:lock v:ext="edit" aspectratio="f"/>
                </v:shape>
              </w:pict>
            </w:r>
            <w:r w:rsidR="00943BBE" w:rsidRPr="00414773">
              <w:rPr>
                <w:rFonts w:ascii="Arial" w:eastAsia="Times New Roman" w:hAnsi="Arial" w:cs="Arial"/>
                <w:sz w:val="20"/>
                <w:szCs w:val="20"/>
                <w:lang w:eastAsia="ja-JP"/>
              </w:rPr>
              <w:t xml:space="preserve">Secretariat prepare a paper on ‘the long term strategy for standard development’ for review by the SPTA </w:t>
            </w:r>
          </w:p>
        </w:tc>
        <w:tc>
          <w:tcPr>
            <w:tcW w:w="695" w:type="pct"/>
            <w:tcBorders>
              <w:top w:val="nil"/>
              <w:left w:val="nil"/>
              <w:bottom w:val="dotted" w:sz="4" w:space="0" w:color="A5A5A5"/>
              <w:right w:val="dotted" w:sz="4" w:space="0" w:color="A5A5A5"/>
            </w:tcBorders>
            <w:shd w:val="clear" w:color="auto" w:fill="auto"/>
            <w:hideMark/>
          </w:tcPr>
          <w:p w:rsidR="00943BBE" w:rsidRPr="00414773" w:rsidRDefault="00943BBE" w:rsidP="005239E9">
            <w:pPr>
              <w:tabs>
                <w:tab w:val="center" w:pos="4153"/>
                <w:tab w:val="right" w:pos="8306"/>
              </w:tabs>
              <w:spacing w:before="0"/>
              <w:rPr>
                <w:rFonts w:ascii="Arial" w:eastAsia="Times New Roman" w:hAnsi="Arial" w:cs="Arial"/>
                <w:sz w:val="20"/>
                <w:szCs w:val="20"/>
                <w:lang w:val="en-US" w:eastAsia="ja-JP"/>
              </w:rPr>
            </w:pPr>
            <w:r w:rsidRPr="00414773">
              <w:rPr>
                <w:rFonts w:ascii="Arial" w:eastAsia="Times New Roman" w:hAnsi="Arial" w:cs="Arial"/>
                <w:sz w:val="20"/>
                <w:szCs w:val="20"/>
                <w:lang w:val="en-US" w:eastAsia="ja-JP"/>
              </w:rPr>
              <w:t>Pending</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Pr>
                <w:rFonts w:ascii="Arial" w:eastAsia="Times New Roman" w:hAnsi="Arial" w:cs="Arial"/>
                <w:sz w:val="20"/>
                <w:szCs w:val="20"/>
                <w:lang w:val="en-US" w:eastAsia="ja-JP"/>
              </w:rPr>
              <w:t>Will be developed based on the relevant discussions (follow up of Focus Group, etc.)</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sidRPr="004B1718">
              <w:rPr>
                <w:rFonts w:ascii="Calibri" w:eastAsia="Times New Roman" w:hAnsi="Calibri"/>
                <w:sz w:val="18"/>
                <w:szCs w:val="18"/>
                <w:lang w:val="en-US" w:eastAsia="ja-JP"/>
              </w:rPr>
              <w:t>15</w:t>
            </w:r>
          </w:p>
        </w:tc>
        <w:tc>
          <w:tcPr>
            <w:tcW w:w="104" w:type="pct"/>
            <w:tcBorders>
              <w:top w:val="nil"/>
              <w:left w:val="single" w:sz="4" w:space="0" w:color="auto"/>
              <w:bottom w:val="dotted" w:sz="4" w:space="0" w:color="A5A5A5"/>
              <w:right w:val="dotted" w:sz="4" w:space="0" w:color="A5A5A5"/>
            </w:tcBorders>
            <w:shd w:val="clear" w:color="000000" w:fill="FFFFFF"/>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748" w:type="pct"/>
            <w:tcBorders>
              <w:top w:val="nil"/>
              <w:left w:val="nil"/>
              <w:bottom w:val="dotted" w:sz="4" w:space="0" w:color="A5A5A5"/>
              <w:right w:val="dotted" w:sz="4" w:space="0" w:color="A5A5A5"/>
            </w:tcBorders>
            <w:shd w:val="clear" w:color="000000" w:fill="FFFFFF"/>
            <w:hideMark/>
          </w:tcPr>
          <w:p w:rsidR="00943BBE" w:rsidRPr="004B1718" w:rsidRDefault="000544FB" w:rsidP="005239E9">
            <w:pPr>
              <w:spacing w:before="0"/>
              <w:rPr>
                <w:rFonts w:ascii="Arial" w:eastAsia="Times New Roman" w:hAnsi="Arial" w:cs="Arial"/>
                <w:sz w:val="20"/>
                <w:szCs w:val="20"/>
                <w:lang w:val="en-US" w:eastAsia="ja-JP"/>
              </w:rPr>
            </w:pPr>
            <w:r w:rsidRPr="000544FB">
              <w:rPr>
                <w:rFonts w:ascii="Arial" w:eastAsia="Times New Roman" w:hAnsi="Arial" w:cs="Arial"/>
                <w:sz w:val="20"/>
                <w:szCs w:val="20"/>
                <w:lang w:eastAsia="ja-JP"/>
              </w:rPr>
              <w:pict>
                <v:shape id="AutoShape 15" o:spid="_x0000_s1772" type="#_x0000_t75" style="position:absolute;margin-left:242.55pt;margin-top:0;width:7.5pt;height:12.75pt;z-index:25165209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" o:insetmode="auto">
                  <v:imagedata r:id="rId10" o:title=""/>
                  <o:lock v:ext="edit" aspectratio="f"/>
                </v:shape>
              </w:pict>
            </w:r>
            <w:r w:rsidR="00943BBE" w:rsidRPr="004B1718">
              <w:rPr>
                <w:rFonts w:ascii="Arial" w:eastAsia="Times New Roman" w:hAnsi="Arial" w:cs="Arial"/>
                <w:sz w:val="20"/>
                <w:szCs w:val="20"/>
                <w:lang w:eastAsia="ja-JP"/>
              </w:rPr>
              <w:t>Consider ways to allow diagnostic protocols and phytosanitary treatments more quickly and efficiently.</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Done</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See 2011 Focus Group meeting report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sidRPr="004B1718">
              <w:rPr>
                <w:rFonts w:ascii="Calibri" w:eastAsia="Times New Roman" w:hAnsi="Calibri"/>
                <w:sz w:val="18"/>
                <w:szCs w:val="18"/>
                <w:lang w:val="en-US" w:eastAsia="ja-JP"/>
              </w:rPr>
              <w:t>16</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New collaborative internet tools will continue to be developed (e.g. Adobe connect). </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Done. Developing new TPDP interface.</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792D7B">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TPPT</w:t>
            </w:r>
            <w:r w:rsidR="00770E38">
              <w:rPr>
                <w:rFonts w:ascii="Arial" w:eastAsia="Times New Roman" w:hAnsi="Arial" w:cs="Arial"/>
                <w:sz w:val="20"/>
                <w:szCs w:val="20"/>
                <w:lang w:val="en-US" w:eastAsia="ja-JP"/>
              </w:rPr>
              <w:t xml:space="preserve"> </w:t>
            </w:r>
            <w:r w:rsidRPr="004B1718">
              <w:rPr>
                <w:rFonts w:ascii="Arial" w:eastAsia="Times New Roman" w:hAnsi="Arial" w:cs="Arial"/>
                <w:sz w:val="20"/>
                <w:szCs w:val="20"/>
                <w:lang w:val="en-US" w:eastAsia="ja-JP"/>
              </w:rPr>
              <w:t>has had two virtual meetings using these tools</w:t>
            </w:r>
            <w:r>
              <w:rPr>
                <w:rFonts w:ascii="Arial" w:eastAsia="Times New Roman" w:hAnsi="Arial" w:cs="Arial"/>
                <w:sz w:val="20"/>
                <w:szCs w:val="20"/>
                <w:lang w:val="en-US" w:eastAsia="ja-JP"/>
              </w:rPr>
              <w:t>.</w:t>
            </w:r>
            <w:r w:rsidRPr="004B1718">
              <w:rPr>
                <w:rFonts w:ascii="Arial" w:eastAsia="Times New Roman" w:hAnsi="Arial" w:cs="Arial"/>
                <w:sz w:val="20"/>
                <w:szCs w:val="20"/>
                <w:lang w:val="en-US" w:eastAsia="ja-JP"/>
              </w:rPr>
              <w:t xml:space="preserve"> Sea Containers steering committee</w:t>
            </w:r>
            <w:r>
              <w:rPr>
                <w:rFonts w:ascii="Arial" w:eastAsia="Times New Roman" w:hAnsi="Arial" w:cs="Arial"/>
                <w:sz w:val="20"/>
                <w:szCs w:val="20"/>
                <w:lang w:val="en-US" w:eastAsia="ja-JP"/>
              </w:rPr>
              <w:t xml:space="preserve"> has had 15 virtual meetings in 2011</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sidRPr="004B1718">
              <w:rPr>
                <w:rFonts w:ascii="Calibri" w:eastAsia="Times New Roman" w:hAnsi="Calibri"/>
                <w:sz w:val="18"/>
                <w:szCs w:val="18"/>
                <w:lang w:val="en-US" w:eastAsia="ja-JP"/>
              </w:rPr>
              <w:t>17</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CPM-6 (2011) adopted ISPMs will be published on the IPP in 6 languages.</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Done</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sidRPr="004B1718">
              <w:rPr>
                <w:rFonts w:ascii="Calibri" w:eastAsia="Times New Roman" w:hAnsi="Calibri"/>
                <w:sz w:val="18"/>
                <w:szCs w:val="18"/>
                <w:lang w:val="en-US" w:eastAsia="ja-JP"/>
              </w:rPr>
              <w:t>18</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The IPPC Style guide will be developed for standard setting documents.</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Ongoing</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This is a living document that is constantly being updated</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sidRPr="004B1718">
              <w:rPr>
                <w:rFonts w:ascii="Calibri" w:eastAsia="Times New Roman" w:hAnsi="Calibri"/>
                <w:sz w:val="18"/>
                <w:szCs w:val="18"/>
                <w:lang w:val="en-US" w:eastAsia="ja-JP"/>
              </w:rPr>
              <w:t>19</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Two language review groups will be coordinated to review CPM-6 (2011) adopted standards.</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A7866">
            <w:pPr>
              <w:spacing w:before="0"/>
              <w:rPr>
                <w:rFonts w:ascii="Arial" w:eastAsia="Times New Roman" w:hAnsi="Arial" w:cs="Arial"/>
                <w:sz w:val="20"/>
                <w:szCs w:val="20"/>
                <w:lang w:val="en-US" w:eastAsia="ja-JP"/>
              </w:rPr>
            </w:pPr>
            <w:r>
              <w:rPr>
                <w:rFonts w:ascii="Arial" w:eastAsia="Times New Roman" w:hAnsi="Arial" w:cs="Arial"/>
                <w:sz w:val="20"/>
                <w:szCs w:val="20"/>
                <w:lang w:eastAsia="ja-JP"/>
              </w:rPr>
              <w:t>Done (three groups)</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5A7866">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See row 13</w:t>
            </w:r>
            <w:r>
              <w:rPr>
                <w:rFonts w:ascii="Arial" w:eastAsia="Times New Roman" w:hAnsi="Arial" w:cs="Arial"/>
                <w:sz w:val="20"/>
                <w:szCs w:val="20"/>
                <w:lang w:val="en-US" w:eastAsia="ja-JP"/>
              </w:rPr>
              <w:t>, Three groups formed, and another in process of forming.</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lastRenderedPageBreak/>
              <w:t>20</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13003E" w:rsidRDefault="00943BBE" w:rsidP="005239E9">
            <w:pPr>
              <w:spacing w:before="0"/>
              <w:rPr>
                <w:rFonts w:ascii="Arial" w:eastAsia="Times New Roman" w:hAnsi="Arial" w:cs="Arial"/>
                <w:sz w:val="20"/>
                <w:szCs w:val="20"/>
                <w:lang w:eastAsia="ja-JP"/>
              </w:rPr>
            </w:pPr>
          </w:p>
        </w:tc>
        <w:tc>
          <w:tcPr>
            <w:tcW w:w="1748" w:type="pct"/>
            <w:tcBorders>
              <w:top w:val="nil"/>
              <w:left w:val="nil"/>
              <w:bottom w:val="dotted" w:sz="4" w:space="0" w:color="A5A5A5"/>
              <w:right w:val="dotted" w:sz="4" w:space="0" w:color="A5A5A5"/>
            </w:tcBorders>
            <w:shd w:val="clear" w:color="auto" w:fill="auto"/>
            <w:hideMark/>
          </w:tcPr>
          <w:p w:rsidR="00943BBE" w:rsidRPr="0013003E" w:rsidRDefault="00943BBE" w:rsidP="005239E9">
            <w:pPr>
              <w:spacing w:before="0"/>
              <w:rPr>
                <w:rFonts w:ascii="Arial" w:eastAsia="Times New Roman" w:hAnsi="Arial" w:cs="Arial"/>
                <w:sz w:val="20"/>
                <w:szCs w:val="20"/>
                <w:lang w:eastAsia="ja-JP"/>
              </w:rPr>
            </w:pPr>
            <w:r w:rsidRPr="0013003E">
              <w:rPr>
                <w:rFonts w:ascii="Arial" w:eastAsia="Times New Roman" w:hAnsi="Arial" w:cs="Arial"/>
                <w:color w:val="auto"/>
                <w:sz w:val="21"/>
                <w:szCs w:val="21"/>
                <w:lang w:val="en-US"/>
              </w:rPr>
              <w:t xml:space="preserve">Secretariat to investigate further the FAO copyright rules to clarify questions from </w:t>
            </w:r>
            <w:r w:rsidRPr="006D10E0">
              <w:rPr>
                <w:rFonts w:ascii="Arial" w:eastAsia="Times New Roman" w:hAnsi="Arial" w:cs="Arial"/>
                <w:iCs/>
                <w:color w:val="auto"/>
                <w:sz w:val="21"/>
                <w:szCs w:val="21"/>
                <w:lang w:val="en-US"/>
              </w:rPr>
              <w:t>the m</w:t>
            </w:r>
            <w:r w:rsidRPr="0013003E">
              <w:rPr>
                <w:rFonts w:ascii="Arial" w:eastAsia="Times New Roman" w:hAnsi="Arial" w:cs="Arial"/>
                <w:color w:val="auto"/>
                <w:sz w:val="21"/>
                <w:szCs w:val="21"/>
                <w:lang w:val="en-US"/>
              </w:rPr>
              <w:t>embers and report back to CPM</w:t>
            </w:r>
          </w:p>
        </w:tc>
        <w:tc>
          <w:tcPr>
            <w:tcW w:w="695" w:type="pct"/>
            <w:tcBorders>
              <w:top w:val="nil"/>
              <w:left w:val="nil"/>
              <w:bottom w:val="dotted" w:sz="4" w:space="0" w:color="A5A5A5"/>
              <w:right w:val="dotted" w:sz="4" w:space="0" w:color="A5A5A5"/>
            </w:tcBorders>
            <w:shd w:val="clear" w:color="auto" w:fill="auto"/>
            <w:hideMark/>
          </w:tcPr>
          <w:p w:rsidR="00943BBE" w:rsidRPr="004B1718" w:rsidDel="00792D7B" w:rsidRDefault="00943BBE" w:rsidP="005239E9">
            <w:pPr>
              <w:spacing w:before="0"/>
              <w:rPr>
                <w:rFonts w:ascii="Arial" w:eastAsia="Times New Roman" w:hAnsi="Arial" w:cs="Arial"/>
                <w:sz w:val="20"/>
                <w:szCs w:val="20"/>
                <w:lang w:eastAsia="ja-JP"/>
              </w:rPr>
            </w:pPr>
            <w:r w:rsidRPr="00A979C7">
              <w:rPr>
                <w:rFonts w:ascii="Arial" w:eastAsia="Times New Roman" w:hAnsi="Arial" w:cs="Arial"/>
                <w:sz w:val="20"/>
                <w:szCs w:val="20"/>
                <w:lang w:eastAsia="ja-JP"/>
              </w:rPr>
              <w:t>Ongoing</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Pr>
                <w:rFonts w:ascii="Arial" w:eastAsia="Times New Roman" w:hAnsi="Arial" w:cs="Arial"/>
                <w:i/>
                <w:iCs/>
                <w:sz w:val="18"/>
                <w:szCs w:val="18"/>
                <w:lang w:val="en-US" w:eastAsia="ja-JP"/>
              </w:rPr>
              <w:t>Added</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21</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(iii) Establish staff to maintain the standard setting programme.</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22</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Consultants will be contracted to assist with document preparation, meeting organization and publishing of ISPMs. </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Done</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23</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One professional post (P-3 level) will be recruited.</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Ongoing</w:t>
            </w:r>
            <w:r>
              <w:rPr>
                <w:rFonts w:ascii="Arial" w:eastAsia="Times New Roman" w:hAnsi="Arial" w:cs="Arial"/>
                <w:sz w:val="20"/>
                <w:szCs w:val="20"/>
                <w:lang w:eastAsia="ja-JP"/>
              </w:rPr>
              <w:t xml:space="preserve"> (Interviews done)</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24</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(iv) Environmental and biodiversity aspects considered</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25</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All Specifications developed for expert drafting groups will ensure they consider the environmental impact of each standard.</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Done </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26</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b/>
                <w:bCs/>
                <w:i/>
                <w:iCs/>
                <w:sz w:val="20"/>
                <w:szCs w:val="20"/>
                <w:lang w:val="en-US" w:eastAsia="ja-JP"/>
              </w:rPr>
            </w:pPr>
            <w:r w:rsidRPr="004B1718">
              <w:rPr>
                <w:rFonts w:ascii="Arial" w:eastAsia="Times New Roman" w:hAnsi="Arial" w:cs="Arial"/>
                <w:b/>
                <w:bCs/>
                <w:i/>
                <w:iCs/>
                <w:sz w:val="20"/>
                <w:szCs w:val="20"/>
                <w:lang w:eastAsia="ja-JP"/>
              </w:rPr>
              <w:t>Strategic Area 1.2 Standards implementation</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27</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(i) Identify and address constraints in implementation</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28</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At least 3 RPPOs assist members with implementation, including the development/revision of their regulations</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Done</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29</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At least 3 RPPOs and 30 NPPOs provide data on the implementation of ISPMs (See SA 7: IRSS).</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Ongoing </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30</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At least 3 RPPOs complete questionnaires to identify constraints in the implementation of ISPMs</w:t>
            </w:r>
            <w:r>
              <w:rPr>
                <w:rFonts w:ascii="Arial" w:eastAsia="Times New Roman" w:hAnsi="Arial" w:cs="Arial"/>
                <w:sz w:val="20"/>
                <w:szCs w:val="20"/>
                <w:lang w:eastAsia="ja-JP"/>
              </w:rPr>
              <w:t xml:space="preserve"> </w:t>
            </w:r>
            <w:r w:rsidRPr="004B1718">
              <w:rPr>
                <w:rFonts w:ascii="Arial" w:eastAsia="Times New Roman" w:hAnsi="Arial" w:cs="Arial"/>
                <w:sz w:val="20"/>
                <w:szCs w:val="20"/>
                <w:lang w:eastAsia="ja-JP"/>
              </w:rPr>
              <w:t>(See SA 7: IRSS)</w:t>
            </w:r>
            <w:r>
              <w:rPr>
                <w:rFonts w:ascii="Arial" w:eastAsia="Times New Roman" w:hAnsi="Arial" w:cs="Arial"/>
                <w:sz w:val="20"/>
                <w:szCs w:val="20"/>
                <w:lang w:eastAsia="ja-JP"/>
              </w:rPr>
              <w:t>.</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Ongoing </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31</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Study on ISPM 15 symbol: Secretariat presents the results of the consultancy to the Bureau and appropriate action is taken. </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Ongoing </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32</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Data on the implementation of ISPMs will be collected via the IPP (See SA 7: IRSS). </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Ongoing.</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New features currently under development for the IRSS – should be functional by 31 Dec 2011.</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33</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Development of a draft implementation plan for the draft ISPM on Sea Containers</w:t>
            </w:r>
            <w:r>
              <w:rPr>
                <w:rFonts w:ascii="Arial" w:eastAsia="Times New Roman" w:hAnsi="Arial" w:cs="Arial"/>
                <w:sz w:val="20"/>
                <w:szCs w:val="20"/>
                <w:lang w:eastAsia="ja-JP"/>
              </w:rPr>
              <w:t>.</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Ongoing </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34</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Further population, compilation and presentation of the IPP Wiki for FAQs on the implementation of </w:t>
            </w:r>
            <w:r w:rsidRPr="004B1718">
              <w:rPr>
                <w:rFonts w:ascii="Arial" w:eastAsia="Times New Roman" w:hAnsi="Arial" w:cs="Arial"/>
                <w:sz w:val="20"/>
                <w:szCs w:val="20"/>
                <w:lang w:eastAsia="ja-JP"/>
              </w:rPr>
              <w:lastRenderedPageBreak/>
              <w:t>ISPM 15.</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lastRenderedPageBreak/>
              <w:t xml:space="preserve">FAQ developed – population of the </w:t>
            </w:r>
            <w:r w:rsidRPr="004B1718">
              <w:rPr>
                <w:rFonts w:ascii="Arial" w:eastAsia="Times New Roman" w:hAnsi="Arial" w:cs="Arial"/>
                <w:sz w:val="20"/>
                <w:szCs w:val="20"/>
                <w:lang w:eastAsia="ja-JP"/>
              </w:rPr>
              <w:lastRenderedPageBreak/>
              <w:t>tool is ongoing.</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lastRenderedPageBreak/>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lastRenderedPageBreak/>
              <w:t>35</w:t>
            </w:r>
          </w:p>
        </w:tc>
        <w:tc>
          <w:tcPr>
            <w:tcW w:w="104" w:type="pct"/>
            <w:tcBorders>
              <w:top w:val="nil"/>
              <w:left w:val="single" w:sz="4" w:space="0" w:color="auto"/>
              <w:bottom w:val="dotted" w:sz="4" w:space="0" w:color="A5A5A5"/>
              <w:right w:val="dotted" w:sz="4" w:space="0" w:color="A5A5A5"/>
            </w:tcBorders>
            <w:shd w:val="clear" w:color="000000" w:fill="F2F2F2"/>
            <w:vAlign w:val="bottom"/>
            <w:hideMark/>
          </w:tcPr>
          <w:p w:rsidR="00943BBE" w:rsidRPr="004B1718" w:rsidRDefault="00943BBE" w:rsidP="005239E9">
            <w:pPr>
              <w:spacing w:before="0"/>
              <w:rPr>
                <w:rFonts w:ascii="Arial" w:eastAsia="Times New Roman" w:hAnsi="Arial" w:cs="Arial"/>
                <w:b/>
                <w:bCs/>
                <w:color w:val="FFFFFF"/>
                <w:sz w:val="20"/>
                <w:szCs w:val="20"/>
                <w:lang w:val="en-US" w:eastAsia="ja-JP"/>
              </w:rPr>
            </w:pPr>
            <w:r w:rsidRPr="004B1718">
              <w:rPr>
                <w:rFonts w:ascii="Arial" w:eastAsia="Times New Roman" w:hAnsi="Arial" w:cs="Arial"/>
                <w:b/>
                <w:bCs/>
                <w:color w:val="FFFFFF"/>
                <w:sz w:val="20"/>
                <w:szCs w:val="20"/>
                <w:lang w:val="en-US" w:eastAsia="ja-JP"/>
              </w:rPr>
              <w:t> </w:t>
            </w:r>
          </w:p>
        </w:tc>
        <w:tc>
          <w:tcPr>
            <w:tcW w:w="1748" w:type="pct"/>
            <w:tcBorders>
              <w:top w:val="nil"/>
              <w:left w:val="nil"/>
              <w:bottom w:val="dotted" w:sz="4" w:space="0" w:color="A5A5A5"/>
              <w:right w:val="dotted" w:sz="4" w:space="0" w:color="A5A5A5"/>
            </w:tcBorders>
            <w:shd w:val="clear" w:color="000000" w:fill="F2F2F2"/>
            <w:vAlign w:val="bottom"/>
            <w:hideMark/>
          </w:tcPr>
          <w:p w:rsidR="00943BBE" w:rsidRPr="004B1718" w:rsidRDefault="00943BBE" w:rsidP="005239E9">
            <w:pPr>
              <w:spacing w:before="0"/>
              <w:rPr>
                <w:rFonts w:ascii="Arial" w:eastAsia="Times New Roman" w:hAnsi="Arial" w:cs="Arial"/>
                <w:b/>
                <w:bCs/>
                <w:color w:val="FFFFFF"/>
                <w:sz w:val="20"/>
                <w:szCs w:val="20"/>
                <w:lang w:val="en-US" w:eastAsia="ja-JP"/>
              </w:rPr>
            </w:pPr>
            <w:r w:rsidRPr="004B1718">
              <w:rPr>
                <w:rFonts w:ascii="Arial" w:eastAsia="Times New Roman" w:hAnsi="Arial" w:cs="Arial"/>
                <w:b/>
                <w:bCs/>
                <w:color w:val="FFFFFF"/>
                <w:sz w:val="20"/>
                <w:szCs w:val="20"/>
                <w:lang w:val="en-US" w:eastAsia="ja-JP"/>
              </w:rPr>
              <w:t> </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36</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vAlign w:val="bottom"/>
            <w:hideMark/>
          </w:tcPr>
          <w:p w:rsidR="00943BBE" w:rsidRPr="004B1718" w:rsidRDefault="00943BBE" w:rsidP="005239E9">
            <w:pPr>
              <w:keepNext/>
              <w:tabs>
                <w:tab w:val="center" w:pos="4153"/>
                <w:tab w:val="right" w:pos="8306"/>
              </w:tabs>
              <w:spacing w:before="0" w:after="60"/>
              <w:rPr>
                <w:rFonts w:ascii="Arial" w:eastAsia="Times New Roman" w:hAnsi="Arial" w:cs="Arial"/>
                <w:b/>
                <w:bCs/>
                <w:color w:val="auto"/>
                <w:sz w:val="20"/>
                <w:szCs w:val="20"/>
                <w:lang w:val="en-US" w:eastAsia="ja-JP"/>
              </w:rPr>
            </w:pPr>
            <w:r w:rsidRPr="004B1718">
              <w:rPr>
                <w:rFonts w:ascii="Arial" w:eastAsia="Times New Roman" w:hAnsi="Arial" w:cs="Arial"/>
                <w:b/>
                <w:bCs/>
                <w:color w:val="auto"/>
                <w:sz w:val="20"/>
                <w:szCs w:val="20"/>
                <w:lang w:eastAsia="ja-JP"/>
              </w:rPr>
              <w:t>Goal 2: Information Exchange</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2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37</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tabs>
                <w:tab w:val="center" w:pos="4153"/>
                <w:tab w:val="right" w:pos="8306"/>
              </w:tabs>
              <w:spacing w:before="0"/>
              <w:rPr>
                <w:rFonts w:ascii="Arial" w:eastAsia="Times New Roman" w:hAnsi="Arial" w:cs="Arial"/>
                <w:b/>
                <w:bCs/>
                <w:i/>
                <w:iCs/>
                <w:sz w:val="20"/>
                <w:szCs w:val="20"/>
                <w:lang w:val="en-US" w:eastAsia="ja-JP"/>
              </w:rPr>
            </w:pPr>
            <w:r w:rsidRPr="004B1718">
              <w:rPr>
                <w:rFonts w:ascii="Arial" w:eastAsia="Times New Roman" w:hAnsi="Arial" w:cs="Arial"/>
                <w:b/>
                <w:bCs/>
                <w:i/>
                <w:iCs/>
                <w:sz w:val="20"/>
                <w:szCs w:val="20"/>
                <w:lang w:eastAsia="ja-JP"/>
              </w:rPr>
              <w:t xml:space="preserve">Strategic area 2.1: Implementation of information exchange as required under the IPPC </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95"/>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38</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tabs>
                <w:tab w:val="center" w:pos="4153"/>
                <w:tab w:val="right" w:pos="8306"/>
              </w:tabs>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(i) Assist NPPOs with the use of the International Phytosanitary Portal (IPP), through capacity building activities undertaken by the Secretariat and/or RPPOs </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39</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tabs>
                <w:tab w:val="center" w:pos="4153"/>
                <w:tab w:val="right" w:pos="8306"/>
              </w:tabs>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tabs>
                <w:tab w:val="center" w:pos="4153"/>
                <w:tab w:val="right" w:pos="8306"/>
              </w:tabs>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10 national/sub-regional capacity building workshops on Information Exchange.</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1 regional workshop (16 countries)</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06579D">
            <w:pPr>
              <w:spacing w:before="0"/>
              <w:rPr>
                <w:rFonts w:ascii="Arial" w:eastAsia="Times New Roman" w:hAnsi="Arial" w:cs="Arial"/>
                <w:sz w:val="20"/>
                <w:szCs w:val="20"/>
                <w:lang w:val="en-US" w:eastAsia="ja-JP"/>
              </w:rPr>
            </w:pPr>
            <w:r>
              <w:rPr>
                <w:rFonts w:ascii="Arial" w:eastAsia="Times New Roman" w:hAnsi="Arial" w:cs="Arial"/>
                <w:sz w:val="20"/>
                <w:szCs w:val="20"/>
                <w:lang w:val="en-US" w:eastAsia="ja-JP"/>
              </w:rPr>
              <w:t>Due to unexpected early leave of</w:t>
            </w:r>
            <w:r w:rsidRPr="004B1718">
              <w:rPr>
                <w:rFonts w:ascii="Arial" w:eastAsia="Times New Roman" w:hAnsi="Arial" w:cs="Arial"/>
                <w:sz w:val="20"/>
                <w:szCs w:val="20"/>
                <w:lang w:val="en-US" w:eastAsia="ja-JP"/>
              </w:rPr>
              <w:t xml:space="preserve"> staff member to support this</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Try and combine with other activities and larger workshops.</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675"/>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40</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The Secretariat will monitor information posted on the IPP by NPPOs (to meet their IPPC reporting obligations), analyse the data and adjust the delivery of assistance accordingly.</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Ongoing process.</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06579D">
            <w:pPr>
              <w:spacing w:before="0"/>
              <w:rPr>
                <w:rFonts w:ascii="Arial" w:eastAsia="Times New Roman" w:hAnsi="Arial" w:cs="Arial"/>
                <w:sz w:val="20"/>
                <w:szCs w:val="20"/>
                <w:lang w:val="en-US" w:eastAsia="ja-JP"/>
              </w:rPr>
            </w:pPr>
            <w:r>
              <w:rPr>
                <w:rFonts w:ascii="Arial" w:eastAsia="Times New Roman" w:hAnsi="Arial" w:cs="Arial"/>
                <w:sz w:val="20"/>
                <w:szCs w:val="20"/>
                <w:lang w:val="en-US" w:eastAsia="ja-JP"/>
              </w:rPr>
              <w:t xml:space="preserve">With no </w:t>
            </w:r>
            <w:r w:rsidRPr="004B1718">
              <w:rPr>
                <w:rFonts w:ascii="Arial" w:eastAsia="Times New Roman" w:hAnsi="Arial" w:cs="Arial"/>
                <w:sz w:val="20"/>
                <w:szCs w:val="20"/>
                <w:lang w:val="en-US" w:eastAsia="ja-JP"/>
              </w:rPr>
              <w:t>full-time webmaster to support this.</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06579D">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Get a wider range of staff to monitor this</w:t>
            </w:r>
            <w:r>
              <w:rPr>
                <w:rFonts w:ascii="Arial" w:eastAsia="Times New Roman" w:hAnsi="Arial" w:cs="Arial"/>
                <w:sz w:val="20"/>
                <w:szCs w:val="20"/>
                <w:lang w:val="en-US" w:eastAsia="ja-JP"/>
              </w:rPr>
              <w:t xml:space="preserve"> and recruit staff early next year.</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41</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Develop training material that will facilitate the use of the IPP by NPPOs and RPPOs</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06579D">
            <w:pPr>
              <w:spacing w:before="0"/>
              <w:rPr>
                <w:rFonts w:ascii="Arial" w:eastAsia="Times New Roman" w:hAnsi="Arial" w:cs="Arial"/>
                <w:sz w:val="20"/>
                <w:szCs w:val="20"/>
                <w:lang w:val="en-US" w:eastAsia="ja-JP"/>
              </w:rPr>
            </w:pPr>
            <w:r>
              <w:rPr>
                <w:rFonts w:ascii="Arial" w:eastAsia="Times New Roman" w:hAnsi="Arial" w:cs="Arial"/>
                <w:sz w:val="20"/>
                <w:szCs w:val="20"/>
                <w:lang w:eastAsia="ja-JP"/>
              </w:rPr>
              <w:t>Done and ongoing</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Manual for navigation and editors done</w:t>
            </w:r>
            <w:r>
              <w:rPr>
                <w:rFonts w:ascii="Arial" w:eastAsia="Times New Roman" w:hAnsi="Arial" w:cs="Arial"/>
                <w:sz w:val="20"/>
                <w:szCs w:val="20"/>
                <w:lang w:eastAsia="ja-JP"/>
              </w:rPr>
              <w:t xml:space="preserve"> but e-learning can be added later</w:t>
            </w:r>
            <w:r w:rsidRPr="004B1718">
              <w:rPr>
                <w:rFonts w:ascii="Arial" w:eastAsia="Times New Roman" w:hAnsi="Arial" w:cs="Arial"/>
                <w:sz w:val="20"/>
                <w:szCs w:val="20"/>
                <w:lang w:eastAsia="ja-JP"/>
              </w:rPr>
              <w:t>.</w:t>
            </w: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95"/>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42</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(ii) Secretariat to fulfil reporting obligations and communicate administrative matters efficiently in all FAO languages </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675"/>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43</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Relevant information is made available to contracting parties in a timely manner (including posting of reports and meeting documents, outcome of meetings, updates to the calendar, etc.). </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Updates are ongoing.</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3F3E7D">
            <w:pPr>
              <w:spacing w:before="0"/>
              <w:rPr>
                <w:rFonts w:ascii="Arial" w:eastAsia="Times New Roman" w:hAnsi="Arial" w:cs="Arial"/>
                <w:sz w:val="20"/>
                <w:szCs w:val="20"/>
                <w:lang w:val="en-US" w:eastAsia="ja-JP"/>
              </w:rPr>
            </w:pPr>
            <w:r>
              <w:rPr>
                <w:rFonts w:ascii="Arial" w:eastAsia="Times New Roman" w:hAnsi="Arial" w:cs="Arial"/>
                <w:sz w:val="20"/>
                <w:szCs w:val="20"/>
                <w:lang w:val="en-US" w:eastAsia="ja-JP"/>
              </w:rPr>
              <w:t xml:space="preserve">With </w:t>
            </w:r>
            <w:r w:rsidRPr="004B1718">
              <w:rPr>
                <w:rFonts w:ascii="Arial" w:eastAsia="Times New Roman" w:hAnsi="Arial" w:cs="Arial"/>
                <w:sz w:val="20"/>
                <w:szCs w:val="20"/>
                <w:lang w:val="en-US" w:eastAsia="ja-JP"/>
              </w:rPr>
              <w:t>no full-time webmaster</w:t>
            </w:r>
            <w:r>
              <w:rPr>
                <w:rFonts w:ascii="Arial" w:eastAsia="Times New Roman" w:hAnsi="Arial" w:cs="Arial"/>
                <w:sz w:val="20"/>
                <w:szCs w:val="20"/>
                <w:lang w:val="en-US" w:eastAsia="ja-JP"/>
              </w:rPr>
              <w:t xml:space="preserve"> to support this</w:t>
            </w: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Pr>
                <w:rFonts w:ascii="Arial" w:eastAsia="Times New Roman" w:hAnsi="Arial" w:cs="Arial"/>
                <w:sz w:val="20"/>
                <w:szCs w:val="20"/>
                <w:lang w:val="en-US" w:eastAsia="ja-JP"/>
              </w:rPr>
              <w:t>Get a wider range of staff to monitor this and recruit staff early next year.</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A763D7">
        <w:trPr>
          <w:trHeight w:val="500"/>
        </w:trPr>
        <w:tc>
          <w:tcPr>
            <w:tcW w:w="241" w:type="pct"/>
            <w:tcBorders>
              <w:top w:val="nil"/>
              <w:left w:val="nil"/>
              <w:bottom w:val="nil"/>
              <w:right w:val="nil"/>
            </w:tcBorders>
            <w:shd w:val="clear" w:color="auto" w:fill="auto"/>
            <w:noWrap/>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44</w:t>
            </w:r>
          </w:p>
        </w:tc>
        <w:tc>
          <w:tcPr>
            <w:tcW w:w="104" w:type="pct"/>
            <w:tcBorders>
              <w:top w:val="nil"/>
              <w:left w:val="single" w:sz="4" w:space="0" w:color="auto"/>
              <w:bottom w:val="dotted" w:sz="4" w:space="0" w:color="A5A5A5"/>
              <w:right w:val="dotted" w:sz="4" w:space="0" w:color="A5A5A5"/>
            </w:tcBorders>
            <w:shd w:val="clear" w:color="auto" w:fill="auto"/>
          </w:tcPr>
          <w:p w:rsidR="00943BBE" w:rsidRPr="004B1718" w:rsidRDefault="00943BBE" w:rsidP="005239E9">
            <w:pPr>
              <w:spacing w:before="0"/>
              <w:rPr>
                <w:rFonts w:ascii="Arial" w:eastAsia="Times New Roman" w:hAnsi="Arial" w:cs="Arial"/>
                <w:sz w:val="20"/>
                <w:szCs w:val="20"/>
                <w:lang w:val="en-US" w:eastAsia="ja-JP"/>
              </w:rPr>
            </w:pPr>
          </w:p>
        </w:tc>
        <w:tc>
          <w:tcPr>
            <w:tcW w:w="1748" w:type="pct"/>
            <w:tcBorders>
              <w:top w:val="nil"/>
              <w:left w:val="nil"/>
              <w:bottom w:val="dotted" w:sz="4" w:space="0" w:color="A5A5A5"/>
              <w:right w:val="dotted" w:sz="4" w:space="0" w:color="A5A5A5"/>
            </w:tcBorders>
            <w:shd w:val="clear" w:color="000000" w:fill="FFFFFF"/>
          </w:tcPr>
          <w:p w:rsidR="00943BBE" w:rsidRDefault="00943BBE" w:rsidP="00A763D7">
            <w:pPr>
              <w:spacing w:before="0"/>
              <w:rPr>
                <w:rFonts w:ascii="Arial" w:eastAsia="Times New Roman" w:hAnsi="Arial" w:cs="Arial"/>
                <w:sz w:val="20"/>
                <w:szCs w:val="20"/>
                <w:lang w:eastAsia="ja-JP"/>
              </w:rPr>
            </w:pPr>
            <w:r>
              <w:rPr>
                <w:rFonts w:ascii="Arial" w:eastAsia="Times New Roman" w:hAnsi="Arial" w:cs="Arial"/>
                <w:sz w:val="20"/>
                <w:szCs w:val="20"/>
                <w:lang w:eastAsia="ja-JP"/>
              </w:rPr>
              <w:t>To prepare a paper on pest reporting for Bureau (June 2011) and forward for discussion to SPTA, then report back to CPM-7.</w:t>
            </w:r>
          </w:p>
        </w:tc>
        <w:tc>
          <w:tcPr>
            <w:tcW w:w="695" w:type="pct"/>
            <w:tcBorders>
              <w:top w:val="nil"/>
              <w:left w:val="nil"/>
              <w:bottom w:val="dotted" w:sz="4" w:space="0" w:color="A5A5A5"/>
              <w:right w:val="dotted" w:sz="4" w:space="0" w:color="A5A5A5"/>
            </w:tcBorders>
            <w:shd w:val="clear" w:color="auto" w:fill="auto"/>
          </w:tcPr>
          <w:p w:rsidR="00943BBE" w:rsidRPr="004B1718" w:rsidRDefault="00943BBE" w:rsidP="005239E9">
            <w:pPr>
              <w:spacing w:before="0"/>
              <w:rPr>
                <w:rFonts w:ascii="Arial" w:eastAsia="Times New Roman" w:hAnsi="Arial" w:cs="Arial"/>
                <w:sz w:val="20"/>
                <w:szCs w:val="20"/>
                <w:lang w:val="en-US" w:eastAsia="ja-JP"/>
              </w:rPr>
            </w:pPr>
            <w:r>
              <w:rPr>
                <w:rFonts w:ascii="Arial" w:eastAsia="Times New Roman" w:hAnsi="Arial" w:cs="Arial"/>
                <w:sz w:val="20"/>
                <w:szCs w:val="20"/>
                <w:lang w:val="en-US" w:eastAsia="ja-JP"/>
              </w:rPr>
              <w:t>Not done</w:t>
            </w:r>
          </w:p>
        </w:tc>
        <w:tc>
          <w:tcPr>
            <w:tcW w:w="1121" w:type="pct"/>
            <w:tcBorders>
              <w:top w:val="nil"/>
              <w:left w:val="nil"/>
              <w:bottom w:val="dotted" w:sz="4" w:space="0" w:color="A5A5A5"/>
              <w:right w:val="dotted" w:sz="4" w:space="0" w:color="A5A5A5"/>
            </w:tcBorders>
            <w:shd w:val="clear" w:color="auto" w:fill="auto"/>
          </w:tcPr>
          <w:p w:rsidR="00943BBE" w:rsidRPr="004B1718" w:rsidRDefault="00943BBE" w:rsidP="005239E9">
            <w:pPr>
              <w:spacing w:before="0"/>
              <w:rPr>
                <w:rFonts w:ascii="Arial" w:eastAsia="Times New Roman" w:hAnsi="Arial" w:cs="Arial"/>
                <w:sz w:val="20"/>
                <w:szCs w:val="20"/>
                <w:lang w:val="en-US" w:eastAsia="ja-JP"/>
              </w:rPr>
            </w:pPr>
            <w:r>
              <w:rPr>
                <w:rFonts w:ascii="Arial" w:eastAsia="Times New Roman" w:hAnsi="Arial" w:cs="Arial"/>
                <w:sz w:val="20"/>
                <w:szCs w:val="20"/>
                <w:lang w:val="en-US" w:eastAsia="ja-JP"/>
              </w:rPr>
              <w:t>No staff time to undertake this work.</w:t>
            </w:r>
          </w:p>
        </w:tc>
        <w:tc>
          <w:tcPr>
            <w:tcW w:w="543" w:type="pct"/>
            <w:tcBorders>
              <w:top w:val="nil"/>
              <w:left w:val="nil"/>
              <w:bottom w:val="dotted" w:sz="4" w:space="0" w:color="A5A5A5"/>
              <w:right w:val="dotted" w:sz="4" w:space="0" w:color="A5A5A5"/>
            </w:tcBorders>
            <w:shd w:val="clear" w:color="auto" w:fill="auto"/>
          </w:tcPr>
          <w:p w:rsidR="00943BBE" w:rsidRPr="004B1718" w:rsidRDefault="00943BBE" w:rsidP="005239E9">
            <w:pPr>
              <w:spacing w:before="0"/>
              <w:rPr>
                <w:rFonts w:ascii="Arial" w:eastAsia="Times New Roman" w:hAnsi="Arial" w:cs="Arial"/>
                <w:sz w:val="20"/>
                <w:szCs w:val="20"/>
                <w:lang w:val="en-US" w:eastAsia="ja-JP"/>
              </w:rPr>
            </w:pPr>
            <w:r>
              <w:rPr>
                <w:rFonts w:ascii="Arial" w:eastAsia="Times New Roman" w:hAnsi="Arial" w:cs="Arial"/>
                <w:sz w:val="20"/>
                <w:szCs w:val="20"/>
                <w:lang w:val="en-US" w:eastAsia="ja-JP"/>
              </w:rPr>
              <w:t xml:space="preserve">Appointment of a new Coordinator </w:t>
            </w:r>
            <w:r>
              <w:rPr>
                <w:rFonts w:ascii="Arial" w:eastAsia="Times New Roman" w:hAnsi="Arial" w:cs="Arial"/>
                <w:sz w:val="20"/>
                <w:szCs w:val="20"/>
                <w:lang w:val="en-US" w:eastAsia="ja-JP"/>
              </w:rPr>
              <w:lastRenderedPageBreak/>
              <w:t>should allow this to be done in 2012.</w:t>
            </w:r>
          </w:p>
        </w:tc>
        <w:tc>
          <w:tcPr>
            <w:tcW w:w="548" w:type="pct"/>
            <w:tcBorders>
              <w:top w:val="nil"/>
              <w:left w:val="nil"/>
              <w:bottom w:val="dotted" w:sz="4" w:space="0" w:color="A5A5A5"/>
              <w:right w:val="single" w:sz="4" w:space="0" w:color="auto"/>
            </w:tcBorders>
            <w:shd w:val="clear" w:color="auto" w:fill="auto"/>
          </w:tcPr>
          <w:p w:rsidR="00943BBE" w:rsidRPr="004B1718" w:rsidRDefault="00943BBE" w:rsidP="005239E9">
            <w:pPr>
              <w:spacing w:before="0"/>
              <w:rPr>
                <w:rFonts w:ascii="Arial" w:eastAsia="Times New Roman" w:hAnsi="Arial" w:cs="Arial"/>
                <w:i/>
                <w:iCs/>
                <w:sz w:val="18"/>
                <w:szCs w:val="18"/>
                <w:lang w:val="en-US" w:eastAsia="ja-JP"/>
              </w:rPr>
            </w:pPr>
            <w:r>
              <w:rPr>
                <w:rFonts w:ascii="Arial" w:eastAsia="Times New Roman" w:hAnsi="Arial" w:cs="Arial"/>
                <w:i/>
                <w:iCs/>
                <w:sz w:val="18"/>
                <w:szCs w:val="18"/>
                <w:lang w:val="en-US" w:eastAsia="ja-JP"/>
              </w:rPr>
              <w:lastRenderedPageBreak/>
              <w:t>Added</w:t>
            </w:r>
          </w:p>
        </w:tc>
      </w:tr>
      <w:tr w:rsidR="00943BBE" w:rsidRPr="004B1718" w:rsidTr="00A763D7">
        <w:trPr>
          <w:trHeight w:val="409"/>
        </w:trPr>
        <w:tc>
          <w:tcPr>
            <w:tcW w:w="241" w:type="pct"/>
            <w:tcBorders>
              <w:top w:val="nil"/>
              <w:left w:val="nil"/>
              <w:bottom w:val="nil"/>
              <w:right w:val="nil"/>
            </w:tcBorders>
            <w:shd w:val="clear" w:color="auto" w:fill="auto"/>
            <w:noWrap/>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lastRenderedPageBreak/>
              <w:t>45</w:t>
            </w:r>
          </w:p>
        </w:tc>
        <w:tc>
          <w:tcPr>
            <w:tcW w:w="104" w:type="pct"/>
            <w:tcBorders>
              <w:top w:val="nil"/>
              <w:left w:val="single" w:sz="4" w:space="0" w:color="auto"/>
              <w:bottom w:val="dotted" w:sz="4" w:space="0" w:color="A5A5A5"/>
              <w:right w:val="dotted" w:sz="4" w:space="0" w:color="A5A5A5"/>
            </w:tcBorders>
            <w:shd w:val="clear" w:color="auto" w:fill="auto"/>
          </w:tcPr>
          <w:p w:rsidR="00943BBE" w:rsidRPr="004B1718" w:rsidRDefault="00943BBE" w:rsidP="005239E9">
            <w:pPr>
              <w:spacing w:before="0"/>
              <w:rPr>
                <w:rFonts w:ascii="Arial" w:eastAsia="Times New Roman" w:hAnsi="Arial" w:cs="Arial"/>
                <w:sz w:val="20"/>
                <w:szCs w:val="20"/>
                <w:lang w:val="en-US" w:eastAsia="ja-JP"/>
              </w:rPr>
            </w:pPr>
          </w:p>
        </w:tc>
        <w:tc>
          <w:tcPr>
            <w:tcW w:w="1748" w:type="pct"/>
            <w:tcBorders>
              <w:top w:val="nil"/>
              <w:left w:val="nil"/>
              <w:bottom w:val="dotted" w:sz="4" w:space="0" w:color="A5A5A5"/>
              <w:right w:val="dotted" w:sz="4" w:space="0" w:color="A5A5A5"/>
            </w:tcBorders>
            <w:shd w:val="clear" w:color="000000" w:fill="FFFFFF"/>
          </w:tcPr>
          <w:p w:rsidR="00943BBE" w:rsidRDefault="00943BBE" w:rsidP="005239E9">
            <w:pPr>
              <w:spacing w:before="0"/>
              <w:rPr>
                <w:rFonts w:ascii="Arial" w:eastAsia="Times New Roman" w:hAnsi="Arial" w:cs="Arial"/>
                <w:sz w:val="20"/>
                <w:szCs w:val="20"/>
                <w:lang w:eastAsia="ja-JP"/>
              </w:rPr>
            </w:pPr>
          </w:p>
        </w:tc>
        <w:tc>
          <w:tcPr>
            <w:tcW w:w="695" w:type="pct"/>
            <w:tcBorders>
              <w:top w:val="nil"/>
              <w:left w:val="nil"/>
              <w:bottom w:val="dotted" w:sz="4" w:space="0" w:color="A5A5A5"/>
              <w:right w:val="dotted" w:sz="4" w:space="0" w:color="A5A5A5"/>
            </w:tcBorders>
            <w:shd w:val="clear" w:color="auto" w:fill="auto"/>
          </w:tcPr>
          <w:p w:rsidR="00943BBE" w:rsidRPr="004B1718" w:rsidRDefault="00943BBE" w:rsidP="005239E9">
            <w:pPr>
              <w:spacing w:before="0"/>
              <w:rPr>
                <w:rFonts w:ascii="Arial" w:eastAsia="Times New Roman" w:hAnsi="Arial" w:cs="Arial"/>
                <w:sz w:val="20"/>
                <w:szCs w:val="20"/>
                <w:lang w:val="en-US" w:eastAsia="ja-JP"/>
              </w:rPr>
            </w:pPr>
          </w:p>
        </w:tc>
        <w:tc>
          <w:tcPr>
            <w:tcW w:w="1121" w:type="pct"/>
            <w:tcBorders>
              <w:top w:val="nil"/>
              <w:left w:val="nil"/>
              <w:bottom w:val="dotted" w:sz="4" w:space="0" w:color="A5A5A5"/>
              <w:right w:val="dotted" w:sz="4" w:space="0" w:color="A5A5A5"/>
            </w:tcBorders>
            <w:shd w:val="clear" w:color="auto" w:fill="auto"/>
          </w:tcPr>
          <w:p w:rsidR="00943BBE" w:rsidRPr="004B1718" w:rsidRDefault="00943BBE" w:rsidP="005239E9">
            <w:pPr>
              <w:spacing w:before="0"/>
              <w:rPr>
                <w:rFonts w:ascii="Arial" w:eastAsia="Times New Roman" w:hAnsi="Arial" w:cs="Arial"/>
                <w:sz w:val="20"/>
                <w:szCs w:val="20"/>
                <w:lang w:val="en-US" w:eastAsia="ja-JP"/>
              </w:rPr>
            </w:pPr>
          </w:p>
        </w:tc>
        <w:tc>
          <w:tcPr>
            <w:tcW w:w="543" w:type="pct"/>
            <w:tcBorders>
              <w:top w:val="nil"/>
              <w:left w:val="nil"/>
              <w:bottom w:val="dotted" w:sz="4" w:space="0" w:color="A5A5A5"/>
              <w:right w:val="dotted" w:sz="4" w:space="0" w:color="A5A5A5"/>
            </w:tcBorders>
            <w:shd w:val="clear" w:color="auto" w:fill="auto"/>
          </w:tcPr>
          <w:p w:rsidR="00943BBE" w:rsidRPr="004B1718" w:rsidRDefault="00943BBE" w:rsidP="005239E9">
            <w:pPr>
              <w:spacing w:before="0"/>
              <w:rPr>
                <w:rFonts w:ascii="Arial" w:eastAsia="Times New Roman" w:hAnsi="Arial" w:cs="Arial"/>
                <w:sz w:val="20"/>
                <w:szCs w:val="20"/>
                <w:lang w:val="en-US" w:eastAsia="ja-JP"/>
              </w:rPr>
            </w:pPr>
          </w:p>
        </w:tc>
        <w:tc>
          <w:tcPr>
            <w:tcW w:w="548" w:type="pct"/>
            <w:tcBorders>
              <w:top w:val="nil"/>
              <w:left w:val="nil"/>
              <w:bottom w:val="dotted" w:sz="4" w:space="0" w:color="A5A5A5"/>
              <w:right w:val="single" w:sz="4" w:space="0" w:color="auto"/>
            </w:tcBorders>
            <w:shd w:val="clear" w:color="auto" w:fill="auto"/>
          </w:tcPr>
          <w:p w:rsidR="00943BBE" w:rsidRPr="004B1718" w:rsidRDefault="00943BBE" w:rsidP="005239E9">
            <w:pPr>
              <w:spacing w:before="0"/>
              <w:rPr>
                <w:rFonts w:ascii="Arial" w:eastAsia="Times New Roman" w:hAnsi="Arial" w:cs="Arial"/>
                <w:i/>
                <w:iCs/>
                <w:sz w:val="18"/>
                <w:szCs w:val="18"/>
                <w:lang w:val="en-US" w:eastAsia="ja-JP"/>
              </w:rPr>
            </w:pPr>
          </w:p>
        </w:tc>
      </w:tr>
      <w:tr w:rsidR="00943BBE" w:rsidRPr="004B1718" w:rsidTr="00FE175A">
        <w:trPr>
          <w:trHeight w:val="675"/>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46</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000000" w:fill="FFFFFF"/>
            <w:hideMark/>
          </w:tcPr>
          <w:p w:rsidR="00943BBE" w:rsidRPr="004B1718" w:rsidRDefault="000544FB" w:rsidP="005239E9">
            <w:pPr>
              <w:spacing w:before="0"/>
              <w:rPr>
                <w:rFonts w:ascii="Arial" w:eastAsia="Times New Roman" w:hAnsi="Arial" w:cs="Arial"/>
                <w:sz w:val="20"/>
                <w:szCs w:val="20"/>
                <w:lang w:val="en-US" w:eastAsia="ja-JP"/>
              </w:rPr>
            </w:pPr>
            <w:r w:rsidRPr="000544FB">
              <w:rPr>
                <w:rFonts w:ascii="Arial" w:eastAsia="Times New Roman" w:hAnsi="Arial" w:cs="Arial"/>
                <w:sz w:val="20"/>
                <w:szCs w:val="20"/>
                <w:lang w:eastAsia="ja-JP"/>
              </w:rPr>
              <w:pict>
                <v:shape id="AutoShape 14" o:spid="_x0000_s1773" type="#_x0000_t75" style="position:absolute;margin-left:246.65pt;margin-top:0;width:7.5pt;height:12.75pt;z-index:25165312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" o:insetmode="auto">
                  <v:imagedata r:id="rId11" o:title=""/>
                  <o:lock v:ext="edit" aspectratio="f"/>
                </v:shape>
              </w:pict>
            </w:r>
            <w:r w:rsidR="00943BBE" w:rsidRPr="004B1718">
              <w:rPr>
                <w:rFonts w:ascii="Arial" w:eastAsia="Times New Roman" w:hAnsi="Arial" w:cs="Arial"/>
                <w:sz w:val="20"/>
                <w:szCs w:val="20"/>
                <w:lang w:eastAsia="ja-JP"/>
              </w:rPr>
              <w:t>Develop the IPPC communications strategy to support the resource mobilization strategy, to increase awareness of the IPPC and explain why the IPPC is important.</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Ongoing</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47</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keepNext/>
              <w:spacing w:before="0" w:after="60"/>
              <w:rPr>
                <w:rFonts w:ascii="Arial" w:eastAsia="Times New Roman" w:hAnsi="Arial" w:cs="Arial"/>
                <w:sz w:val="20"/>
                <w:szCs w:val="20"/>
                <w:lang w:val="en-US" w:eastAsia="ja-JP"/>
              </w:rPr>
            </w:pPr>
            <w:r w:rsidRPr="004B1718">
              <w:rPr>
                <w:rFonts w:ascii="Arial" w:eastAsia="Times New Roman" w:hAnsi="Arial" w:cs="Arial"/>
                <w:sz w:val="20"/>
                <w:szCs w:val="20"/>
                <w:lang w:eastAsia="ja-JP"/>
              </w:rPr>
              <w:t>(iii) Further develop joint work programmes as necessary</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No staff to cover new initiatives</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Should improve from early 2012</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48</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tabs>
                <w:tab w:val="center" w:pos="4153"/>
                <w:tab w:val="right" w:pos="8306"/>
              </w:tabs>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tabs>
                <w:tab w:val="center" w:pos="4153"/>
                <w:tab w:val="right" w:pos="8306"/>
              </w:tabs>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Joint work programmes with two RPPOs will be agreed to for national pest reporting. </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3F3E7D">
            <w:pPr>
              <w:spacing w:before="0"/>
              <w:rPr>
                <w:rFonts w:ascii="Arial" w:eastAsia="Times New Roman" w:hAnsi="Arial" w:cs="Arial"/>
                <w:sz w:val="20"/>
                <w:szCs w:val="20"/>
                <w:lang w:val="en-US" w:eastAsia="ja-JP"/>
              </w:rPr>
            </w:pPr>
            <w:r>
              <w:rPr>
                <w:rFonts w:ascii="Arial" w:eastAsia="Times New Roman" w:hAnsi="Arial" w:cs="Arial"/>
                <w:sz w:val="20"/>
                <w:szCs w:val="20"/>
                <w:lang w:eastAsia="ja-JP"/>
              </w:rPr>
              <w:t>In progress</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Waiting for RPPOs to update their website to allow automatic submission of pest reports.</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3F3E7D">
            <w:pPr>
              <w:spacing w:before="0"/>
              <w:rPr>
                <w:rFonts w:ascii="Arial" w:eastAsia="Times New Roman" w:hAnsi="Arial" w:cs="Arial"/>
                <w:sz w:val="20"/>
                <w:szCs w:val="20"/>
                <w:lang w:val="en-US" w:eastAsia="ja-JP"/>
              </w:rPr>
            </w:pPr>
            <w:r>
              <w:rPr>
                <w:rFonts w:ascii="Arial" w:eastAsia="Times New Roman" w:hAnsi="Arial" w:cs="Arial"/>
                <w:sz w:val="20"/>
                <w:szCs w:val="20"/>
                <w:lang w:val="en-US" w:eastAsia="ja-JP"/>
              </w:rPr>
              <w:t xml:space="preserve">Encourage the work needed for further progress </w:t>
            </w: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51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49</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b/>
                <w:bCs/>
                <w:i/>
                <w:iCs/>
                <w:sz w:val="20"/>
                <w:szCs w:val="20"/>
                <w:lang w:val="en-US" w:eastAsia="ja-JP"/>
              </w:rPr>
            </w:pPr>
            <w:r w:rsidRPr="004B1718">
              <w:rPr>
                <w:rFonts w:ascii="Arial" w:eastAsia="Times New Roman" w:hAnsi="Arial" w:cs="Arial"/>
                <w:b/>
                <w:bCs/>
                <w:i/>
                <w:iCs/>
                <w:sz w:val="20"/>
                <w:szCs w:val="20"/>
                <w:lang w:eastAsia="ja-JP"/>
              </w:rPr>
              <w:t xml:space="preserve">Strategic area 2.2: IPP supported by an effective development and maintenance programme </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50</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(i) Develop and document procedures for the ongoing use of the IPP </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675"/>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51</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Secretariat maintains, improves and manages the IPP to enable the exchange of phytosanitary information in accordance with the Convention.</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3F3E7D">
            <w:pPr>
              <w:spacing w:before="0"/>
              <w:rPr>
                <w:rFonts w:ascii="Arial" w:eastAsia="Times New Roman" w:hAnsi="Arial" w:cs="Arial"/>
                <w:sz w:val="20"/>
                <w:szCs w:val="20"/>
                <w:lang w:val="en-US" w:eastAsia="ja-JP"/>
              </w:rPr>
            </w:pPr>
            <w:r>
              <w:rPr>
                <w:rFonts w:ascii="Arial" w:eastAsia="Times New Roman" w:hAnsi="Arial" w:cs="Arial"/>
                <w:sz w:val="20"/>
                <w:szCs w:val="20"/>
                <w:lang w:eastAsia="ja-JP"/>
              </w:rPr>
              <w:t>In good progress</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Substantial developments underway to support Standard Setting and Capacity Development. Revising tools to extra official information on IPP – starting with pest reporting.</w:t>
            </w: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52</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Hardware and software for the IPP will be maintained and updated</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3F3E7D">
            <w:pPr>
              <w:spacing w:before="0"/>
              <w:rPr>
                <w:rFonts w:ascii="Arial" w:eastAsia="Times New Roman" w:hAnsi="Arial" w:cs="Arial"/>
                <w:sz w:val="20"/>
                <w:szCs w:val="20"/>
                <w:lang w:val="en-US" w:eastAsia="ja-JP"/>
              </w:rPr>
            </w:pPr>
            <w:r>
              <w:rPr>
                <w:rFonts w:ascii="Arial" w:eastAsia="Times New Roman" w:hAnsi="Arial" w:cs="Arial"/>
                <w:sz w:val="20"/>
                <w:szCs w:val="20"/>
                <w:lang w:eastAsia="ja-JP"/>
              </w:rPr>
              <w:t>Done</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Migrated to new hardware platform and all software updated.</w:t>
            </w: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53</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IPP Information Exchange Manual will be updated.</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3F3E7D">
            <w:pPr>
              <w:spacing w:before="0"/>
              <w:rPr>
                <w:rFonts w:ascii="Arial" w:eastAsia="Times New Roman" w:hAnsi="Arial" w:cs="Arial"/>
                <w:sz w:val="20"/>
                <w:szCs w:val="20"/>
                <w:lang w:val="en-US" w:eastAsia="ja-JP"/>
              </w:rPr>
            </w:pPr>
            <w:r>
              <w:rPr>
                <w:rFonts w:ascii="Arial" w:eastAsia="Times New Roman" w:hAnsi="Arial" w:cs="Arial"/>
                <w:sz w:val="20"/>
                <w:szCs w:val="20"/>
                <w:lang w:eastAsia="ja-JP"/>
              </w:rPr>
              <w:t>Pending (s</w:t>
            </w:r>
            <w:r w:rsidRPr="004B1718">
              <w:rPr>
                <w:rFonts w:ascii="Arial" w:eastAsia="Times New Roman" w:hAnsi="Arial" w:cs="Arial"/>
                <w:sz w:val="20"/>
                <w:szCs w:val="20"/>
                <w:lang w:eastAsia="ja-JP"/>
              </w:rPr>
              <w:t>till in draft</w:t>
            </w:r>
            <w:r>
              <w:rPr>
                <w:rFonts w:ascii="Arial" w:eastAsia="Times New Roman" w:hAnsi="Arial" w:cs="Arial"/>
                <w:sz w:val="20"/>
                <w:szCs w:val="20"/>
                <w:lang w:eastAsia="ja-JP"/>
              </w:rPr>
              <w:t>)</w:t>
            </w:r>
            <w:r w:rsidRPr="004B1718">
              <w:rPr>
                <w:rFonts w:ascii="Arial" w:eastAsia="Times New Roman" w:hAnsi="Arial" w:cs="Arial"/>
                <w:sz w:val="20"/>
                <w:szCs w:val="20"/>
                <w:lang w:eastAsia="ja-JP"/>
              </w:rPr>
              <w:t>.</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3F3E7D">
            <w:pPr>
              <w:spacing w:before="0"/>
              <w:rPr>
                <w:rFonts w:ascii="Arial" w:eastAsia="Times New Roman" w:hAnsi="Arial" w:cs="Arial"/>
                <w:sz w:val="20"/>
                <w:szCs w:val="20"/>
                <w:lang w:val="en-US" w:eastAsia="ja-JP"/>
              </w:rPr>
            </w:pPr>
            <w:r>
              <w:rPr>
                <w:rFonts w:ascii="Arial" w:eastAsia="Times New Roman" w:hAnsi="Arial" w:cs="Arial"/>
                <w:sz w:val="20"/>
                <w:szCs w:val="20"/>
                <w:lang w:val="en-US" w:eastAsia="ja-JP"/>
              </w:rPr>
              <w:t>Due to unexpected early leave of staff member to support this</w:t>
            </w: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Pr>
                <w:rFonts w:ascii="Arial" w:eastAsia="Times New Roman" w:hAnsi="Arial" w:cs="Arial"/>
                <w:sz w:val="20"/>
                <w:szCs w:val="20"/>
                <w:lang w:val="en-US" w:eastAsia="ja-JP"/>
              </w:rPr>
              <w:t>Postpone to the next year</w:t>
            </w: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54</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(ii) Establish staff to maintain and develop the IPP</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55</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Staff will be contracted to programme the IPP and for web design. </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Done.</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C13477">
            <w:pPr>
              <w:spacing w:before="0"/>
              <w:rPr>
                <w:rFonts w:ascii="Arial" w:eastAsia="Times New Roman" w:hAnsi="Arial" w:cs="Arial"/>
                <w:sz w:val="20"/>
                <w:szCs w:val="20"/>
                <w:lang w:val="en-US" w:eastAsia="ja-JP"/>
              </w:rPr>
            </w:pPr>
            <w:r>
              <w:rPr>
                <w:rFonts w:ascii="Arial" w:eastAsia="Times New Roman" w:hAnsi="Arial" w:cs="Arial"/>
                <w:sz w:val="20"/>
                <w:szCs w:val="20"/>
                <w:lang w:val="en-US" w:eastAsia="ja-JP"/>
              </w:rPr>
              <w:t>Seeking</w:t>
            </w:r>
            <w:r w:rsidRPr="004B1718">
              <w:rPr>
                <w:rFonts w:ascii="Arial" w:eastAsia="Times New Roman" w:hAnsi="Arial" w:cs="Arial"/>
                <w:sz w:val="20"/>
                <w:szCs w:val="20"/>
                <w:lang w:val="en-US" w:eastAsia="ja-JP"/>
              </w:rPr>
              <w:t xml:space="preserve"> partnerships with</w:t>
            </w:r>
            <w:r>
              <w:rPr>
                <w:rFonts w:ascii="Arial" w:eastAsia="Times New Roman" w:hAnsi="Arial" w:cs="Arial"/>
                <w:sz w:val="20"/>
                <w:szCs w:val="20"/>
                <w:lang w:val="en-US" w:eastAsia="ja-JP"/>
              </w:rPr>
              <w:t xml:space="preserve"> other</w:t>
            </w:r>
            <w:r w:rsidRPr="004B1718">
              <w:rPr>
                <w:rFonts w:ascii="Arial" w:eastAsia="Times New Roman" w:hAnsi="Arial" w:cs="Arial"/>
                <w:sz w:val="20"/>
                <w:szCs w:val="20"/>
                <w:lang w:val="en-US" w:eastAsia="ja-JP"/>
              </w:rPr>
              <w:t xml:space="preserve"> </w:t>
            </w:r>
            <w:r>
              <w:rPr>
                <w:rFonts w:ascii="Arial" w:eastAsia="Times New Roman" w:hAnsi="Arial" w:cs="Arial"/>
                <w:sz w:val="20"/>
                <w:szCs w:val="20"/>
                <w:lang w:val="en-US" w:eastAsia="ja-JP"/>
              </w:rPr>
              <w:t xml:space="preserve">teams in FAO </w:t>
            </w:r>
            <w:r w:rsidRPr="004B1718">
              <w:rPr>
                <w:rFonts w:ascii="Arial" w:eastAsia="Times New Roman" w:hAnsi="Arial" w:cs="Arial"/>
                <w:sz w:val="20"/>
                <w:szCs w:val="20"/>
                <w:lang w:val="en-US" w:eastAsia="ja-JP"/>
              </w:rPr>
              <w:lastRenderedPageBreak/>
              <w:t>to improve sustainability </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lastRenderedPageBreak/>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lastRenderedPageBreak/>
              <w:t>56</w:t>
            </w:r>
          </w:p>
        </w:tc>
        <w:tc>
          <w:tcPr>
            <w:tcW w:w="104" w:type="pct"/>
            <w:tcBorders>
              <w:top w:val="nil"/>
              <w:left w:val="single" w:sz="4" w:space="0" w:color="auto"/>
              <w:bottom w:val="dotted" w:sz="4" w:space="0" w:color="A5A5A5"/>
              <w:right w:val="dotted" w:sz="4" w:space="0" w:color="A5A5A5"/>
            </w:tcBorders>
            <w:shd w:val="clear" w:color="000000" w:fill="F2F2F2"/>
            <w:vAlign w:val="bottom"/>
            <w:hideMark/>
          </w:tcPr>
          <w:p w:rsidR="00943BBE" w:rsidRPr="004B1718" w:rsidRDefault="00943BBE" w:rsidP="005239E9">
            <w:pPr>
              <w:spacing w:before="0"/>
              <w:rPr>
                <w:rFonts w:ascii="Arial" w:eastAsia="Times New Roman" w:hAnsi="Arial" w:cs="Arial"/>
                <w:b/>
                <w:bCs/>
                <w:color w:val="FFFFFF"/>
                <w:sz w:val="20"/>
                <w:szCs w:val="20"/>
                <w:lang w:val="en-US" w:eastAsia="ja-JP"/>
              </w:rPr>
            </w:pPr>
            <w:r w:rsidRPr="004B1718">
              <w:rPr>
                <w:rFonts w:ascii="Arial" w:eastAsia="Times New Roman" w:hAnsi="Arial" w:cs="Arial"/>
                <w:b/>
                <w:bCs/>
                <w:color w:val="FFFFFF"/>
                <w:sz w:val="20"/>
                <w:szCs w:val="20"/>
                <w:lang w:val="en-US" w:eastAsia="ja-JP"/>
              </w:rPr>
              <w:t> </w:t>
            </w:r>
          </w:p>
        </w:tc>
        <w:tc>
          <w:tcPr>
            <w:tcW w:w="1748" w:type="pct"/>
            <w:tcBorders>
              <w:top w:val="nil"/>
              <w:left w:val="nil"/>
              <w:bottom w:val="dotted" w:sz="4" w:space="0" w:color="A5A5A5"/>
              <w:right w:val="dotted" w:sz="4" w:space="0" w:color="A5A5A5"/>
            </w:tcBorders>
            <w:shd w:val="clear" w:color="000000" w:fill="F2F2F2"/>
            <w:vAlign w:val="bottom"/>
            <w:hideMark/>
          </w:tcPr>
          <w:p w:rsidR="00943BBE" w:rsidRPr="004B1718" w:rsidRDefault="00943BBE" w:rsidP="005239E9">
            <w:pPr>
              <w:spacing w:before="0"/>
              <w:rPr>
                <w:rFonts w:ascii="Arial" w:eastAsia="Times New Roman" w:hAnsi="Arial" w:cs="Arial"/>
                <w:b/>
                <w:bCs/>
                <w:color w:val="FFFFFF"/>
                <w:sz w:val="20"/>
                <w:szCs w:val="20"/>
                <w:lang w:val="en-US" w:eastAsia="ja-JP"/>
              </w:rPr>
            </w:pPr>
            <w:r w:rsidRPr="004B1718">
              <w:rPr>
                <w:rFonts w:ascii="Arial" w:eastAsia="Times New Roman" w:hAnsi="Arial" w:cs="Arial"/>
                <w:b/>
                <w:bCs/>
                <w:color w:val="FFFFFF"/>
                <w:sz w:val="20"/>
                <w:szCs w:val="20"/>
                <w:lang w:val="en-US" w:eastAsia="ja-JP"/>
              </w:rPr>
              <w:t> </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57</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b/>
                <w:bCs/>
                <w:sz w:val="20"/>
                <w:szCs w:val="20"/>
                <w:lang w:val="en-US" w:eastAsia="ja-JP"/>
              </w:rPr>
            </w:pPr>
            <w:r w:rsidRPr="004B1718">
              <w:rPr>
                <w:rFonts w:ascii="Arial" w:eastAsia="Times New Roman" w:hAnsi="Arial" w:cs="Arial"/>
                <w:b/>
                <w:bCs/>
                <w:sz w:val="20"/>
                <w:szCs w:val="20"/>
                <w:lang w:val="en-US" w:eastAsia="ja-JP"/>
              </w:rPr>
              <w:t>Goal 3: Dispute Settlement</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525"/>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58</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b/>
                <w:bCs/>
                <w:i/>
                <w:iCs/>
                <w:sz w:val="20"/>
                <w:szCs w:val="20"/>
                <w:lang w:val="en-US" w:eastAsia="ja-JP"/>
              </w:rPr>
            </w:pPr>
            <w:r w:rsidRPr="004B1718">
              <w:rPr>
                <w:rFonts w:ascii="Arial" w:eastAsia="Times New Roman" w:hAnsi="Arial" w:cs="Arial"/>
                <w:b/>
                <w:bCs/>
                <w:i/>
                <w:iCs/>
                <w:sz w:val="20"/>
                <w:szCs w:val="20"/>
                <w:lang w:eastAsia="ja-JP"/>
              </w:rPr>
              <w:t xml:space="preserve">Strategic area 3.1: Encouragement of the use of dispute settlement systems </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b/>
                <w:bCs/>
                <w:i/>
                <w:iCs/>
                <w:sz w:val="20"/>
                <w:szCs w:val="20"/>
                <w:lang w:val="en-US" w:eastAsia="ja-JP"/>
              </w:rPr>
            </w:pPr>
            <w:r w:rsidRPr="004B1718">
              <w:rPr>
                <w:rFonts w:ascii="Arial" w:eastAsia="Times New Roman" w:hAnsi="Arial" w:cs="Arial"/>
                <w:b/>
                <w:bCs/>
                <w:i/>
                <w:iCs/>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b/>
                <w:bCs/>
                <w:i/>
                <w:iCs/>
                <w:sz w:val="20"/>
                <w:szCs w:val="20"/>
                <w:lang w:val="en-US" w:eastAsia="ja-JP"/>
              </w:rPr>
            </w:pPr>
            <w:r w:rsidRPr="004B1718">
              <w:rPr>
                <w:rFonts w:ascii="Arial" w:eastAsia="Times New Roman" w:hAnsi="Arial" w:cs="Arial"/>
                <w:b/>
                <w:bCs/>
                <w:i/>
                <w:iCs/>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b/>
                <w:bCs/>
                <w:i/>
                <w:iCs/>
                <w:sz w:val="20"/>
                <w:szCs w:val="20"/>
                <w:lang w:val="en-US" w:eastAsia="ja-JP"/>
              </w:rPr>
            </w:pPr>
            <w:r w:rsidRPr="004B1718">
              <w:rPr>
                <w:rFonts w:ascii="Arial" w:eastAsia="Times New Roman" w:hAnsi="Arial" w:cs="Arial"/>
                <w:b/>
                <w:bCs/>
                <w:i/>
                <w:iCs/>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b/>
                <w:bCs/>
                <w:i/>
                <w:iCs/>
                <w:sz w:val="18"/>
                <w:szCs w:val="18"/>
                <w:lang w:val="en-US" w:eastAsia="ja-JP"/>
              </w:rPr>
            </w:pPr>
            <w:r w:rsidRPr="004B1718">
              <w:rPr>
                <w:rFonts w:ascii="Arial" w:eastAsia="Times New Roman" w:hAnsi="Arial" w:cs="Arial"/>
                <w:b/>
                <w:bCs/>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59</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(i) Publicise the availability of the IPPC dispute settlement system </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60</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A brochure and leaflets on the IPPC dispute settlement process will be developed and published on the IPP.</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C13477">
            <w:pPr>
              <w:spacing w:before="0"/>
              <w:rPr>
                <w:rFonts w:ascii="Arial" w:eastAsia="Times New Roman" w:hAnsi="Arial" w:cs="Arial"/>
                <w:sz w:val="20"/>
                <w:szCs w:val="20"/>
                <w:lang w:val="en-US" w:eastAsia="ja-JP"/>
              </w:rPr>
            </w:pPr>
            <w:r>
              <w:rPr>
                <w:rFonts w:ascii="Arial" w:eastAsia="Times New Roman" w:hAnsi="Arial" w:cs="Arial"/>
                <w:sz w:val="20"/>
                <w:szCs w:val="20"/>
                <w:lang w:eastAsia="ja-JP"/>
              </w:rPr>
              <w:t>Ongoing</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New versions going through layout.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61</w:t>
            </w:r>
          </w:p>
        </w:tc>
        <w:tc>
          <w:tcPr>
            <w:tcW w:w="104" w:type="pct"/>
            <w:tcBorders>
              <w:top w:val="nil"/>
              <w:left w:val="single" w:sz="4" w:space="0" w:color="auto"/>
              <w:bottom w:val="dotted" w:sz="4" w:space="0" w:color="A5A5A5"/>
              <w:right w:val="dotted" w:sz="4" w:space="0" w:color="A5A5A5"/>
            </w:tcBorders>
            <w:shd w:val="clear" w:color="000000" w:fill="FFFFFF"/>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000000" w:fill="FFFFFF"/>
            <w:hideMark/>
          </w:tcPr>
          <w:p w:rsidR="00943BBE" w:rsidRPr="004B1718" w:rsidRDefault="000544FB" w:rsidP="005239E9">
            <w:pPr>
              <w:spacing w:before="0"/>
              <w:rPr>
                <w:rFonts w:ascii="Arial" w:eastAsia="Times New Roman" w:hAnsi="Arial" w:cs="Arial"/>
                <w:sz w:val="20"/>
                <w:szCs w:val="20"/>
                <w:lang w:val="en-US" w:eastAsia="ja-JP"/>
              </w:rPr>
            </w:pPr>
            <w:r w:rsidRPr="000544FB">
              <w:rPr>
                <w:rFonts w:ascii="Arial" w:eastAsia="Times New Roman" w:hAnsi="Arial" w:cs="Arial"/>
                <w:sz w:val="20"/>
                <w:szCs w:val="20"/>
                <w:lang w:eastAsia="ja-JP"/>
              </w:rPr>
              <w:pict>
                <v:shape id="AutoShape 13" o:spid="_x0000_s1774" type="#_x0000_t75" style="position:absolute;margin-left:244.35pt;margin-top:7.2pt;width:7.5pt;height:13.5pt;z-index:25165414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" o:insetmode="auto">
                  <v:imagedata r:id="rId11" o:title=""/>
                  <o:lock v:ext="edit" aspectratio="f"/>
                </v:shape>
              </w:pict>
            </w:r>
            <w:r w:rsidR="00943BBE" w:rsidRPr="004B1718">
              <w:rPr>
                <w:rFonts w:ascii="Arial" w:eastAsia="Times New Roman" w:hAnsi="Arial" w:cs="Arial"/>
                <w:sz w:val="20"/>
                <w:szCs w:val="20"/>
                <w:lang w:eastAsia="ja-JP"/>
              </w:rPr>
              <w:t>Document the dispute settlement process in more detail.</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Nothing to document at this stage.</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62</w:t>
            </w:r>
          </w:p>
        </w:tc>
        <w:tc>
          <w:tcPr>
            <w:tcW w:w="1852" w:type="pct"/>
            <w:gridSpan w:val="2"/>
            <w:tcBorders>
              <w:top w:val="dotted" w:sz="4" w:space="0" w:color="A5A5A5"/>
              <w:left w:val="single" w:sz="4" w:space="0" w:color="auto"/>
              <w:bottom w:val="dotted" w:sz="4" w:space="0" w:color="A5A5A5"/>
              <w:right w:val="dotted" w:sz="4" w:space="0" w:color="A5A5A5"/>
            </w:tcBorders>
            <w:shd w:val="clear" w:color="000000" w:fill="FFFFFF"/>
            <w:hideMark/>
          </w:tcPr>
          <w:p w:rsidR="00943BBE" w:rsidRPr="004B1718" w:rsidRDefault="00943BBE" w:rsidP="005239E9">
            <w:pPr>
              <w:keepNext/>
              <w:spacing w:before="0" w:after="6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(ii) RPPOs to ensure members are aware of, and able to use, the dispute settlement system </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63</w:t>
            </w:r>
          </w:p>
        </w:tc>
        <w:tc>
          <w:tcPr>
            <w:tcW w:w="104" w:type="pct"/>
            <w:tcBorders>
              <w:top w:val="nil"/>
              <w:left w:val="single" w:sz="4" w:space="0" w:color="auto"/>
              <w:bottom w:val="dotted" w:sz="4" w:space="0" w:color="A5A5A5"/>
              <w:right w:val="dotted" w:sz="4" w:space="0" w:color="A5A5A5"/>
            </w:tcBorders>
            <w:shd w:val="clear" w:color="000000" w:fill="FFFFFF"/>
            <w:hideMark/>
          </w:tcPr>
          <w:p w:rsidR="00943BBE" w:rsidRPr="004B1718" w:rsidRDefault="00943BBE" w:rsidP="005239E9">
            <w:pPr>
              <w:keepNext/>
              <w:spacing w:before="0" w:after="6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000000" w:fill="FFFFFF"/>
            <w:hideMark/>
          </w:tcPr>
          <w:p w:rsidR="00943BBE" w:rsidRPr="004B1718" w:rsidRDefault="00943BBE" w:rsidP="005239E9">
            <w:pPr>
              <w:keepNext/>
              <w:spacing w:before="0" w:after="60"/>
              <w:rPr>
                <w:rFonts w:ascii="Arial" w:eastAsia="Times New Roman" w:hAnsi="Arial" w:cs="Arial"/>
                <w:sz w:val="20"/>
                <w:szCs w:val="20"/>
                <w:lang w:val="en-US" w:eastAsia="ja-JP"/>
              </w:rPr>
            </w:pPr>
            <w:r w:rsidRPr="004B1718">
              <w:rPr>
                <w:rFonts w:ascii="Arial" w:eastAsia="Times New Roman" w:hAnsi="Arial" w:cs="Arial"/>
                <w:sz w:val="20"/>
                <w:szCs w:val="20"/>
                <w:lang w:eastAsia="ja-JP"/>
              </w:rPr>
              <w:t>The Secretariat will update the presentation on the IPPC dispute settlement process and ensure it is presented at five regional meetings.</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Not done</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C13477">
            <w:pPr>
              <w:spacing w:before="0"/>
              <w:rPr>
                <w:rFonts w:ascii="Arial" w:eastAsia="Times New Roman" w:hAnsi="Arial" w:cs="Arial"/>
                <w:sz w:val="20"/>
                <w:szCs w:val="20"/>
                <w:lang w:val="en-US" w:eastAsia="ja-JP"/>
              </w:rPr>
            </w:pPr>
            <w:r>
              <w:rPr>
                <w:rFonts w:ascii="Arial" w:eastAsia="Times New Roman" w:hAnsi="Arial" w:cs="Arial"/>
                <w:sz w:val="20"/>
                <w:szCs w:val="20"/>
                <w:lang w:val="en-US" w:eastAsia="ja-JP"/>
              </w:rPr>
              <w:t>Due to excessive work and no</w:t>
            </w:r>
            <w:r w:rsidRPr="004B1718">
              <w:rPr>
                <w:rFonts w:ascii="Arial" w:eastAsia="Times New Roman" w:hAnsi="Arial" w:cs="Arial"/>
                <w:sz w:val="20"/>
                <w:szCs w:val="20"/>
                <w:lang w:val="en-US" w:eastAsia="ja-JP"/>
              </w:rPr>
              <w:t xml:space="preserve"> staff to support.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Pr>
                <w:rFonts w:ascii="Arial" w:eastAsia="Times New Roman" w:hAnsi="Arial" w:cs="Arial"/>
                <w:sz w:val="20"/>
                <w:szCs w:val="20"/>
                <w:lang w:val="en-US" w:eastAsia="ja-JP"/>
              </w:rPr>
              <w:t>Improve staff/task situation</w:t>
            </w: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64</w:t>
            </w:r>
          </w:p>
        </w:tc>
        <w:tc>
          <w:tcPr>
            <w:tcW w:w="104" w:type="pct"/>
            <w:tcBorders>
              <w:top w:val="nil"/>
              <w:left w:val="single" w:sz="4" w:space="0" w:color="auto"/>
              <w:bottom w:val="dotted" w:sz="4" w:space="0" w:color="A5A5A5"/>
              <w:right w:val="dotted" w:sz="4" w:space="0" w:color="A5A5A5"/>
            </w:tcBorders>
            <w:shd w:val="clear" w:color="000000" w:fill="FFFFFF"/>
          </w:tcPr>
          <w:p w:rsidR="00943BBE" w:rsidRPr="004B1718" w:rsidRDefault="00943BBE" w:rsidP="005239E9">
            <w:pPr>
              <w:keepNext/>
              <w:spacing w:before="0" w:after="60"/>
              <w:rPr>
                <w:rFonts w:ascii="Arial" w:eastAsia="Times New Roman" w:hAnsi="Arial" w:cs="Arial"/>
                <w:sz w:val="20"/>
                <w:szCs w:val="20"/>
                <w:lang w:val="en-US" w:eastAsia="ja-JP"/>
              </w:rPr>
            </w:pPr>
          </w:p>
        </w:tc>
        <w:tc>
          <w:tcPr>
            <w:tcW w:w="1748" w:type="pct"/>
            <w:tcBorders>
              <w:top w:val="nil"/>
              <w:left w:val="nil"/>
              <w:bottom w:val="dotted" w:sz="4" w:space="0" w:color="A5A5A5"/>
              <w:right w:val="dotted" w:sz="4" w:space="0" w:color="A5A5A5"/>
            </w:tcBorders>
            <w:shd w:val="clear" w:color="000000" w:fill="FFFFFF"/>
          </w:tcPr>
          <w:p w:rsidR="00943BBE" w:rsidRPr="004B1718" w:rsidRDefault="00943BBE" w:rsidP="005239E9">
            <w:pPr>
              <w:keepNext/>
              <w:spacing w:before="0" w:after="60"/>
              <w:rPr>
                <w:rFonts w:ascii="Arial" w:eastAsia="Times New Roman" w:hAnsi="Arial" w:cs="Arial"/>
                <w:sz w:val="20"/>
                <w:szCs w:val="20"/>
                <w:lang w:eastAsia="ja-JP"/>
              </w:rPr>
            </w:pPr>
            <w:r>
              <w:rPr>
                <w:rFonts w:ascii="Arial" w:eastAsia="Times New Roman" w:hAnsi="Arial" w:cs="Arial"/>
                <w:sz w:val="20"/>
                <w:szCs w:val="20"/>
                <w:lang w:eastAsia="ja-JP"/>
              </w:rPr>
              <w:t>To discuss implementation challenges (ISPM 13 on non-compliance)</w:t>
            </w:r>
          </w:p>
        </w:tc>
        <w:tc>
          <w:tcPr>
            <w:tcW w:w="695" w:type="pct"/>
            <w:tcBorders>
              <w:top w:val="nil"/>
              <w:left w:val="nil"/>
              <w:bottom w:val="dotted" w:sz="4" w:space="0" w:color="A5A5A5"/>
              <w:right w:val="dotted" w:sz="4" w:space="0" w:color="A5A5A5"/>
            </w:tcBorders>
            <w:shd w:val="clear" w:color="auto" w:fill="auto"/>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1121" w:type="pct"/>
            <w:tcBorders>
              <w:top w:val="nil"/>
              <w:left w:val="nil"/>
              <w:bottom w:val="dotted" w:sz="4" w:space="0" w:color="A5A5A5"/>
              <w:right w:val="dotted" w:sz="4" w:space="0" w:color="A5A5A5"/>
            </w:tcBorders>
            <w:shd w:val="clear" w:color="auto" w:fill="auto"/>
          </w:tcPr>
          <w:p w:rsidR="00943BBE" w:rsidRDefault="00943BBE" w:rsidP="00C13477">
            <w:pPr>
              <w:spacing w:before="0"/>
              <w:rPr>
                <w:rFonts w:ascii="Arial" w:eastAsia="Times New Roman" w:hAnsi="Arial" w:cs="Arial"/>
                <w:sz w:val="20"/>
                <w:szCs w:val="20"/>
                <w:lang w:val="en-US" w:eastAsia="ja-JP"/>
              </w:rPr>
            </w:pPr>
            <w:r>
              <w:rPr>
                <w:rFonts w:ascii="Arial" w:eastAsia="Times New Roman" w:hAnsi="Arial" w:cs="Arial"/>
                <w:sz w:val="20"/>
                <w:szCs w:val="20"/>
                <w:lang w:val="en-US" w:eastAsia="ja-JP"/>
              </w:rPr>
              <w:t>To discuss this issue at SBDS and report back to CPM-7</w:t>
            </w:r>
          </w:p>
        </w:tc>
        <w:tc>
          <w:tcPr>
            <w:tcW w:w="543" w:type="pct"/>
            <w:tcBorders>
              <w:top w:val="nil"/>
              <w:left w:val="nil"/>
              <w:bottom w:val="dotted" w:sz="4" w:space="0" w:color="A5A5A5"/>
              <w:right w:val="dotted" w:sz="4" w:space="0" w:color="A5A5A5"/>
            </w:tcBorders>
            <w:shd w:val="clear" w:color="auto" w:fill="auto"/>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tcPr>
          <w:p w:rsidR="00943BBE" w:rsidRPr="004B1718" w:rsidRDefault="00943BBE" w:rsidP="005239E9">
            <w:pPr>
              <w:spacing w:before="0"/>
              <w:rPr>
                <w:rFonts w:ascii="Arial" w:eastAsia="Times New Roman" w:hAnsi="Arial" w:cs="Arial"/>
                <w:i/>
                <w:iCs/>
                <w:sz w:val="18"/>
                <w:szCs w:val="18"/>
                <w:lang w:val="en-US" w:eastAsia="ja-JP"/>
              </w:rPr>
            </w:pPr>
            <w:r>
              <w:rPr>
                <w:rFonts w:ascii="Arial" w:eastAsia="Times New Roman" w:hAnsi="Arial" w:cs="Arial"/>
                <w:i/>
                <w:iCs/>
                <w:sz w:val="18"/>
                <w:szCs w:val="18"/>
                <w:lang w:val="en-US" w:eastAsia="ja-JP"/>
              </w:rPr>
              <w:t>Added</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65</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keepNext/>
              <w:spacing w:before="0" w:after="60"/>
              <w:rPr>
                <w:rFonts w:ascii="Arial" w:eastAsia="Times New Roman" w:hAnsi="Arial" w:cs="Arial"/>
                <w:b/>
                <w:bCs/>
                <w:i/>
                <w:iCs/>
                <w:sz w:val="20"/>
                <w:szCs w:val="20"/>
                <w:lang w:val="en-US" w:eastAsia="ja-JP"/>
              </w:rPr>
            </w:pPr>
            <w:r w:rsidRPr="004B1718">
              <w:rPr>
                <w:rFonts w:ascii="Arial" w:eastAsia="Times New Roman" w:hAnsi="Arial" w:cs="Arial"/>
                <w:b/>
                <w:bCs/>
                <w:i/>
                <w:iCs/>
                <w:sz w:val="20"/>
                <w:szCs w:val="20"/>
                <w:lang w:eastAsia="ja-JP"/>
              </w:rPr>
              <w:t xml:space="preserve">Strategic area 3.2: Support for the IPPC dispute settlement system </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66</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keepNext/>
              <w:spacing w:before="0" w:after="6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(i) Provision of Secretariat support for disputes that may arise </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675"/>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67</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keepNext/>
              <w:spacing w:before="0" w:after="6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keepNext/>
              <w:spacing w:before="0" w:after="60"/>
              <w:rPr>
                <w:rFonts w:ascii="Arial" w:eastAsia="Times New Roman" w:hAnsi="Arial" w:cs="Arial"/>
                <w:sz w:val="20"/>
                <w:szCs w:val="20"/>
                <w:lang w:val="en-US" w:eastAsia="ja-JP"/>
              </w:rPr>
            </w:pPr>
            <w:r w:rsidRPr="004B1718">
              <w:rPr>
                <w:rFonts w:ascii="Arial" w:eastAsia="Times New Roman" w:hAnsi="Arial" w:cs="Arial"/>
                <w:sz w:val="20"/>
                <w:szCs w:val="20"/>
                <w:lang w:eastAsia="ja-JP"/>
              </w:rPr>
              <w:t>Should a dispute(s) arise most costs for this activity should be recovered from those involved. Otherwise, no activity planned, except for responding to informal enquiries</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Pr>
                <w:rFonts w:ascii="Arial" w:eastAsia="Times New Roman" w:hAnsi="Arial" w:cs="Arial"/>
                <w:sz w:val="20"/>
                <w:szCs w:val="20"/>
                <w:lang w:eastAsia="ja-JP"/>
              </w:rPr>
              <w:t>Not done</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C13477">
            <w:pPr>
              <w:spacing w:before="0"/>
              <w:rPr>
                <w:rFonts w:ascii="Arial" w:eastAsia="Times New Roman" w:hAnsi="Arial" w:cs="Arial"/>
                <w:b/>
                <w:bCs/>
                <w:sz w:val="20"/>
                <w:szCs w:val="20"/>
                <w:lang w:val="en-US" w:eastAsia="ja-JP"/>
              </w:rPr>
            </w:pPr>
            <w:r>
              <w:rPr>
                <w:rFonts w:ascii="Arial" w:eastAsia="Times New Roman" w:hAnsi="Arial" w:cs="Arial"/>
                <w:sz w:val="20"/>
                <w:szCs w:val="20"/>
                <w:lang w:val="en-US" w:eastAsia="ja-JP"/>
              </w:rPr>
              <w:t>Due to excessive work and no</w:t>
            </w:r>
            <w:r w:rsidRPr="004B1718">
              <w:rPr>
                <w:rFonts w:ascii="Arial" w:eastAsia="Times New Roman" w:hAnsi="Arial" w:cs="Arial"/>
                <w:sz w:val="20"/>
                <w:szCs w:val="20"/>
                <w:lang w:val="en-US" w:eastAsia="ja-JP"/>
              </w:rPr>
              <w:t xml:space="preserve"> staff to support</w:t>
            </w:r>
            <w:r>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Pr>
                <w:rFonts w:ascii="Arial" w:eastAsia="Times New Roman" w:hAnsi="Arial" w:cs="Arial"/>
                <w:sz w:val="20"/>
                <w:szCs w:val="20"/>
                <w:lang w:val="en-US" w:eastAsia="ja-JP"/>
              </w:rPr>
              <w:t>Improve staff/task situation</w:t>
            </w: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68</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keepNext/>
              <w:spacing w:before="0" w:after="60"/>
              <w:rPr>
                <w:rFonts w:ascii="Arial" w:eastAsia="Times New Roman" w:hAnsi="Arial" w:cs="Arial"/>
                <w:sz w:val="20"/>
                <w:szCs w:val="20"/>
                <w:lang w:val="en-US" w:eastAsia="ja-JP"/>
              </w:rPr>
            </w:pPr>
            <w:r w:rsidRPr="004B1718">
              <w:rPr>
                <w:rFonts w:ascii="Arial" w:eastAsia="Times New Roman" w:hAnsi="Arial" w:cs="Arial"/>
                <w:sz w:val="20"/>
                <w:szCs w:val="20"/>
                <w:lang w:eastAsia="ja-JP"/>
              </w:rPr>
              <w:t>(ii) Report to the CPM on dispute settlement activities</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69</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keepNext/>
              <w:tabs>
                <w:tab w:val="center" w:pos="4153"/>
                <w:tab w:val="right" w:pos="8306"/>
              </w:tabs>
              <w:spacing w:before="0" w:after="6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keepNext/>
              <w:tabs>
                <w:tab w:val="center" w:pos="4153"/>
                <w:tab w:val="right" w:pos="8306"/>
              </w:tabs>
              <w:spacing w:before="0" w:after="6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A report on the 2011 dispute settlement activities will be prepared for CPM-6 (2011). </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Pr>
                <w:rFonts w:ascii="Arial" w:eastAsia="Times New Roman" w:hAnsi="Arial" w:cs="Arial"/>
                <w:sz w:val="20"/>
                <w:szCs w:val="20"/>
                <w:lang w:eastAsia="ja-JP"/>
              </w:rPr>
              <w:t>Done (orally)</w:t>
            </w: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70</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(iii) Other activities</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lastRenderedPageBreak/>
              <w:t>71</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A meeting of the Subsidiary Body on Dispute Settlement will be organized as required. </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Pr>
                <w:rFonts w:ascii="Arial" w:eastAsia="Times New Roman" w:hAnsi="Arial" w:cs="Arial"/>
                <w:sz w:val="20"/>
                <w:szCs w:val="20"/>
                <w:lang w:eastAsia="ja-JP"/>
              </w:rPr>
              <w:t>Cancelled</w:t>
            </w: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72</w:t>
            </w:r>
          </w:p>
        </w:tc>
        <w:tc>
          <w:tcPr>
            <w:tcW w:w="104" w:type="pct"/>
            <w:tcBorders>
              <w:top w:val="nil"/>
              <w:left w:val="single" w:sz="4" w:space="0" w:color="auto"/>
              <w:bottom w:val="dotted" w:sz="4" w:space="0" w:color="A5A5A5"/>
              <w:right w:val="dotted" w:sz="4" w:space="0" w:color="A5A5A5"/>
            </w:tcBorders>
            <w:shd w:val="clear" w:color="000000" w:fill="F2F2F2"/>
            <w:vAlign w:val="bottom"/>
            <w:hideMark/>
          </w:tcPr>
          <w:p w:rsidR="00943BBE" w:rsidRPr="004B1718" w:rsidRDefault="00943BBE" w:rsidP="005239E9">
            <w:pPr>
              <w:spacing w:before="0"/>
              <w:rPr>
                <w:rFonts w:ascii="Arial" w:eastAsia="Times New Roman" w:hAnsi="Arial" w:cs="Arial"/>
                <w:b/>
                <w:bCs/>
                <w:color w:val="FFFFFF"/>
                <w:sz w:val="20"/>
                <w:szCs w:val="20"/>
                <w:lang w:val="en-US" w:eastAsia="ja-JP"/>
              </w:rPr>
            </w:pPr>
            <w:r w:rsidRPr="004B1718">
              <w:rPr>
                <w:rFonts w:ascii="Arial" w:eastAsia="Times New Roman" w:hAnsi="Arial" w:cs="Arial"/>
                <w:b/>
                <w:bCs/>
                <w:color w:val="FFFFFF"/>
                <w:sz w:val="20"/>
                <w:szCs w:val="20"/>
                <w:lang w:val="en-US" w:eastAsia="ja-JP"/>
              </w:rPr>
              <w:t> </w:t>
            </w:r>
          </w:p>
        </w:tc>
        <w:tc>
          <w:tcPr>
            <w:tcW w:w="1748" w:type="pct"/>
            <w:tcBorders>
              <w:top w:val="nil"/>
              <w:left w:val="nil"/>
              <w:bottom w:val="dotted" w:sz="4" w:space="0" w:color="A5A5A5"/>
              <w:right w:val="dotted" w:sz="4" w:space="0" w:color="A5A5A5"/>
            </w:tcBorders>
            <w:shd w:val="clear" w:color="000000" w:fill="F2F2F2"/>
            <w:vAlign w:val="bottom"/>
            <w:hideMark/>
          </w:tcPr>
          <w:p w:rsidR="00943BBE" w:rsidRPr="004B1718" w:rsidRDefault="00943BBE" w:rsidP="005239E9">
            <w:pPr>
              <w:spacing w:before="0"/>
              <w:rPr>
                <w:rFonts w:ascii="Arial" w:eastAsia="Times New Roman" w:hAnsi="Arial" w:cs="Arial"/>
                <w:b/>
                <w:bCs/>
                <w:color w:val="FFFFFF"/>
                <w:sz w:val="20"/>
                <w:szCs w:val="20"/>
                <w:lang w:val="en-US" w:eastAsia="ja-JP"/>
              </w:rPr>
            </w:pPr>
            <w:r w:rsidRPr="004B1718">
              <w:rPr>
                <w:rFonts w:ascii="Arial" w:eastAsia="Times New Roman" w:hAnsi="Arial" w:cs="Arial"/>
                <w:b/>
                <w:bCs/>
                <w:color w:val="FFFFFF"/>
                <w:sz w:val="20"/>
                <w:szCs w:val="20"/>
                <w:lang w:val="en-US" w:eastAsia="ja-JP"/>
              </w:rPr>
              <w:t> </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73</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b/>
                <w:bCs/>
                <w:sz w:val="20"/>
                <w:szCs w:val="20"/>
                <w:lang w:val="en-US" w:eastAsia="ja-JP"/>
              </w:rPr>
            </w:pPr>
            <w:r w:rsidRPr="004B1718">
              <w:rPr>
                <w:rFonts w:ascii="Arial" w:eastAsia="Times New Roman" w:hAnsi="Arial" w:cs="Arial"/>
                <w:b/>
                <w:bCs/>
                <w:sz w:val="20"/>
                <w:szCs w:val="20"/>
                <w:lang w:val="en-US" w:eastAsia="ja-JP"/>
              </w:rPr>
              <w:t>Goal 4: Capacity Building</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b/>
                <w:bCs/>
                <w:sz w:val="20"/>
                <w:szCs w:val="20"/>
                <w:lang w:val="en-US" w:eastAsia="ja-JP"/>
              </w:rPr>
            </w:pPr>
            <w:r w:rsidRPr="004B1718">
              <w:rPr>
                <w:rFonts w:ascii="Arial" w:eastAsia="Times New Roman" w:hAnsi="Arial" w:cs="Arial"/>
                <w:b/>
                <w:bCs/>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b/>
                <w:bCs/>
                <w:sz w:val="20"/>
                <w:szCs w:val="20"/>
                <w:lang w:val="en-US" w:eastAsia="ja-JP"/>
              </w:rPr>
            </w:pPr>
            <w:r w:rsidRPr="004B1718">
              <w:rPr>
                <w:rFonts w:ascii="Arial" w:eastAsia="Times New Roman" w:hAnsi="Arial" w:cs="Arial"/>
                <w:b/>
                <w:bCs/>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b/>
                <w:bCs/>
                <w:sz w:val="20"/>
                <w:szCs w:val="20"/>
                <w:lang w:val="en-US" w:eastAsia="ja-JP"/>
              </w:rPr>
            </w:pPr>
            <w:r w:rsidRPr="004B1718">
              <w:rPr>
                <w:rFonts w:ascii="Arial" w:eastAsia="Times New Roman" w:hAnsi="Arial" w:cs="Arial"/>
                <w:b/>
                <w:bCs/>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b/>
                <w:bCs/>
                <w:i/>
                <w:iCs/>
                <w:sz w:val="18"/>
                <w:szCs w:val="18"/>
                <w:lang w:val="en-US" w:eastAsia="ja-JP"/>
              </w:rPr>
            </w:pPr>
            <w:r w:rsidRPr="004B1718">
              <w:rPr>
                <w:rFonts w:ascii="Arial" w:eastAsia="Times New Roman" w:hAnsi="Arial" w:cs="Arial"/>
                <w:b/>
                <w:bCs/>
                <w:i/>
                <w:iCs/>
                <w:sz w:val="18"/>
                <w:szCs w:val="18"/>
                <w:lang w:val="en-US" w:eastAsia="ja-JP"/>
              </w:rPr>
              <w:t> </w:t>
            </w:r>
          </w:p>
        </w:tc>
      </w:tr>
      <w:tr w:rsidR="00943BBE" w:rsidRPr="004B1718" w:rsidTr="00FE175A">
        <w:trPr>
          <w:trHeight w:val="69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74</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b/>
                <w:bCs/>
                <w:i/>
                <w:iCs/>
                <w:sz w:val="20"/>
                <w:szCs w:val="20"/>
                <w:lang w:val="en-US" w:eastAsia="ja-JP"/>
              </w:rPr>
            </w:pPr>
            <w:r w:rsidRPr="004B1718">
              <w:rPr>
                <w:rFonts w:ascii="Arial" w:eastAsia="Times New Roman" w:hAnsi="Arial" w:cs="Arial"/>
                <w:b/>
                <w:bCs/>
                <w:i/>
                <w:iCs/>
                <w:sz w:val="20"/>
                <w:szCs w:val="20"/>
                <w:lang w:eastAsia="ja-JP"/>
              </w:rPr>
              <w:t>Strategic area 4.1: Methods and tools in place that enable contracting parties to evaluate and improve their own phytosanitary capacity and evaluate requirements for technical assistance</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75</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(i) Updating, maintaining and distributing the PCE tool</w:t>
            </w:r>
          </w:p>
        </w:tc>
        <w:tc>
          <w:tcPr>
            <w:tcW w:w="695" w:type="pct"/>
            <w:tcBorders>
              <w:top w:val="nil"/>
              <w:left w:val="nil"/>
              <w:bottom w:val="dotted" w:sz="4" w:space="0" w:color="A5A5A5"/>
              <w:right w:val="dotted" w:sz="4" w:space="0" w:color="A5A5A5"/>
            </w:tcBorders>
            <w:shd w:val="clear" w:color="000000" w:fill="F2F2F2"/>
            <w:hideMark/>
          </w:tcPr>
          <w:p w:rsidR="00943BBE" w:rsidRDefault="00943BBE" w:rsidP="001258E2">
            <w:pPr>
              <w:spacing w:before="0"/>
              <w:rPr>
                <w:rFonts w:ascii="Arial" w:eastAsia="Times New Roman" w:hAnsi="Arial" w:cs="Arial"/>
                <w:sz w:val="20"/>
                <w:szCs w:val="20"/>
                <w:lang w:val="en-US" w:eastAsia="ja-JP"/>
              </w:rPr>
            </w:pPr>
            <w:r>
              <w:rPr>
                <w:rFonts w:ascii="Arial" w:eastAsia="Times New Roman" w:hAnsi="Arial" w:cs="Arial"/>
                <w:sz w:val="20"/>
                <w:szCs w:val="20"/>
                <w:lang w:val="en-US" w:eastAsia="ja-JP"/>
              </w:rPr>
              <w:t>W</w:t>
            </w:r>
            <w:r w:rsidRPr="004B1718">
              <w:rPr>
                <w:rFonts w:ascii="Arial" w:eastAsia="Times New Roman" w:hAnsi="Arial" w:cs="Arial"/>
                <w:sz w:val="20"/>
                <w:szCs w:val="20"/>
                <w:lang w:val="en-US" w:eastAsia="ja-JP"/>
              </w:rPr>
              <w:t>ill only be made available after th</w:t>
            </w:r>
            <w:r>
              <w:rPr>
                <w:rFonts w:ascii="Arial" w:eastAsia="Times New Roman" w:hAnsi="Arial" w:cs="Arial"/>
                <w:sz w:val="20"/>
                <w:szCs w:val="20"/>
                <w:lang w:val="en-US" w:eastAsia="ja-JP"/>
              </w:rPr>
              <w:t>e</w:t>
            </w:r>
            <w:r w:rsidRPr="004B1718">
              <w:rPr>
                <w:rFonts w:ascii="Arial" w:eastAsia="Times New Roman" w:hAnsi="Arial" w:cs="Arial"/>
                <w:sz w:val="20"/>
                <w:szCs w:val="20"/>
                <w:lang w:val="en-US" w:eastAsia="ja-JP"/>
              </w:rPr>
              <w:t xml:space="preserve"> </w:t>
            </w:r>
            <w:r>
              <w:rPr>
                <w:rFonts w:ascii="Arial" w:eastAsia="Times New Roman" w:hAnsi="Arial" w:cs="Arial"/>
                <w:sz w:val="20"/>
                <w:szCs w:val="20"/>
                <w:lang w:val="en-US" w:eastAsia="ja-JP"/>
              </w:rPr>
              <w:t xml:space="preserve">confidentiality </w:t>
            </w:r>
            <w:r w:rsidRPr="004B1718">
              <w:rPr>
                <w:rFonts w:ascii="Arial" w:eastAsia="Times New Roman" w:hAnsi="Arial" w:cs="Arial"/>
                <w:sz w:val="20"/>
                <w:szCs w:val="20"/>
                <w:lang w:val="en-US" w:eastAsia="ja-JP"/>
              </w:rPr>
              <w:t>agreements</w:t>
            </w:r>
            <w:r>
              <w:rPr>
                <w:rFonts w:ascii="Arial" w:eastAsia="Times New Roman" w:hAnsi="Arial" w:cs="Arial"/>
                <w:sz w:val="20"/>
                <w:szCs w:val="20"/>
                <w:lang w:val="en-US" w:eastAsia="ja-JP"/>
              </w:rPr>
              <w:t xml:space="preserve"> currently under development</w:t>
            </w:r>
            <w:r w:rsidRPr="004B1718">
              <w:rPr>
                <w:rFonts w:ascii="Arial" w:eastAsia="Times New Roman" w:hAnsi="Arial" w:cs="Arial"/>
                <w:sz w:val="20"/>
                <w:szCs w:val="20"/>
                <w:lang w:val="en-US" w:eastAsia="ja-JP"/>
              </w:rPr>
              <w:t xml:space="preserve"> are signed</w:t>
            </w:r>
            <w:r>
              <w:rPr>
                <w:rFonts w:ascii="Arial" w:eastAsia="Times New Roman" w:hAnsi="Arial" w:cs="Arial"/>
                <w:sz w:val="20"/>
                <w:szCs w:val="20"/>
                <w:lang w:val="en-US" w:eastAsia="ja-JP"/>
              </w:rPr>
              <w:t>,</w:t>
            </w:r>
            <w:r w:rsidRPr="004B1718">
              <w:rPr>
                <w:rFonts w:ascii="Arial" w:eastAsia="Times New Roman" w:hAnsi="Arial" w:cs="Arial"/>
                <w:sz w:val="20"/>
                <w:szCs w:val="20"/>
                <w:lang w:val="en-US" w:eastAsia="ja-JP"/>
              </w:rPr>
              <w:t>.</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76</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Make necessary adjustments and make available online, including seeking extra-budgetary resources for the field-testing phase </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Ongoing</w:t>
            </w:r>
          </w:p>
        </w:tc>
        <w:tc>
          <w:tcPr>
            <w:tcW w:w="1121" w:type="pct"/>
            <w:tcBorders>
              <w:top w:val="nil"/>
              <w:left w:val="nil"/>
              <w:bottom w:val="dotted" w:sz="4" w:space="0" w:color="A5A5A5"/>
              <w:right w:val="dotted" w:sz="4" w:space="0" w:color="A5A5A5"/>
            </w:tcBorders>
            <w:shd w:val="clear" w:color="auto" w:fill="auto"/>
            <w:hideMark/>
          </w:tcPr>
          <w:p w:rsidR="00943BBE" w:rsidRDefault="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xml:space="preserve">Necessary updates </w:t>
            </w:r>
            <w:r>
              <w:rPr>
                <w:rFonts w:ascii="Arial" w:eastAsia="Times New Roman" w:hAnsi="Arial" w:cs="Arial"/>
                <w:sz w:val="20"/>
                <w:szCs w:val="20"/>
                <w:lang w:val="en-US" w:eastAsia="ja-JP"/>
              </w:rPr>
              <w:t>are made after each field test</w:t>
            </w: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77</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Distribute on </w:t>
            </w:r>
            <w:r>
              <w:rPr>
                <w:rFonts w:ascii="Arial" w:eastAsia="Times New Roman" w:hAnsi="Arial" w:cs="Arial"/>
                <w:sz w:val="20"/>
                <w:szCs w:val="20"/>
                <w:lang w:eastAsia="ja-JP"/>
              </w:rPr>
              <w:t xml:space="preserve">USB </w:t>
            </w:r>
            <w:r w:rsidRPr="004B1718">
              <w:rPr>
                <w:rFonts w:ascii="Arial" w:eastAsia="Times New Roman" w:hAnsi="Arial" w:cs="Arial"/>
                <w:sz w:val="20"/>
                <w:szCs w:val="20"/>
                <w:lang w:eastAsia="ja-JP"/>
              </w:rPr>
              <w:t xml:space="preserve">flash drives </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Pr>
                <w:rFonts w:ascii="Arial" w:eastAsia="Times New Roman" w:hAnsi="Arial" w:cs="Arial"/>
                <w:sz w:val="20"/>
                <w:szCs w:val="20"/>
                <w:lang w:eastAsia="ja-JP"/>
              </w:rPr>
              <w:t>Pending</w:t>
            </w: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xml:space="preserve">Will be done once reporting component developed. </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78</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Assist at least  four contracting parties in using the tool</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Done</w:t>
            </w:r>
          </w:p>
        </w:tc>
        <w:tc>
          <w:tcPr>
            <w:tcW w:w="1121" w:type="pct"/>
            <w:tcBorders>
              <w:top w:val="nil"/>
              <w:left w:val="nil"/>
              <w:bottom w:val="dotted" w:sz="4" w:space="0" w:color="A5A5A5"/>
              <w:right w:val="dotted" w:sz="4" w:space="0" w:color="A5A5A5"/>
            </w:tcBorders>
            <w:shd w:val="clear" w:color="auto" w:fill="auto"/>
            <w:hideMark/>
          </w:tcPr>
          <w:p w:rsidR="00943BBE" w:rsidRDefault="00943BBE">
            <w:pPr>
              <w:spacing w:before="0"/>
              <w:rPr>
                <w:rFonts w:ascii="Arial" w:eastAsia="Times New Roman" w:hAnsi="Arial" w:cs="Arial"/>
                <w:sz w:val="20"/>
                <w:szCs w:val="20"/>
                <w:lang w:val="en-US" w:eastAsia="ja-JP"/>
              </w:rPr>
            </w:pPr>
            <w:r>
              <w:rPr>
                <w:rFonts w:ascii="Arial" w:eastAsia="Times New Roman" w:hAnsi="Arial" w:cs="Arial"/>
                <w:sz w:val="20"/>
                <w:szCs w:val="20"/>
                <w:lang w:val="en-US" w:eastAsia="ja-JP"/>
              </w:rPr>
              <w:t>More f member countries were assisted.</w:t>
            </w: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79</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(ii) Use of the PCE and other inter-active learning tools for strategic planning and project development </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Done</w:t>
            </w:r>
            <w:r>
              <w:rPr>
                <w:rFonts w:ascii="Arial" w:eastAsia="Times New Roman" w:hAnsi="Arial" w:cs="Arial"/>
                <w:sz w:val="20"/>
                <w:szCs w:val="20"/>
                <w:lang w:eastAsia="ja-JP"/>
              </w:rPr>
              <w:t xml:space="preserve"> and ongoing</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80</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One training of trainers workshop to train/update selected personnel will be organized and conducted</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D04A99">
            <w:pPr>
              <w:spacing w:before="0"/>
              <w:rPr>
                <w:rFonts w:ascii="Arial" w:eastAsia="Times New Roman" w:hAnsi="Arial" w:cs="Arial"/>
                <w:sz w:val="20"/>
                <w:szCs w:val="20"/>
                <w:lang w:val="en-US" w:eastAsia="ja-JP"/>
              </w:rPr>
            </w:pPr>
            <w:r>
              <w:rPr>
                <w:rFonts w:ascii="Arial" w:eastAsia="Times New Roman" w:hAnsi="Arial" w:cs="Arial"/>
                <w:sz w:val="20"/>
                <w:szCs w:val="20"/>
                <w:lang w:val="en-US" w:eastAsia="ja-JP"/>
              </w:rPr>
              <w:t>Not done</w:t>
            </w:r>
            <w:r w:rsidRPr="004B1718">
              <w:rPr>
                <w:rFonts w:ascii="Arial" w:eastAsia="Times New Roman" w:hAnsi="Arial" w:cs="Arial"/>
                <w:sz w:val="20"/>
                <w:szCs w:val="20"/>
                <w:lang w:val="en-US" w:eastAsia="ja-JP"/>
              </w:rPr>
              <w:t xml:space="preserve"> </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Pr>
                <w:rFonts w:ascii="Arial" w:eastAsia="Times New Roman" w:hAnsi="Arial" w:cs="Arial"/>
                <w:sz w:val="20"/>
                <w:szCs w:val="20"/>
                <w:lang w:val="en-US" w:eastAsia="ja-JP"/>
              </w:rPr>
              <w:t>Depending on</w:t>
            </w:r>
            <w:r w:rsidRPr="004B1718">
              <w:rPr>
                <w:rFonts w:ascii="Arial" w:eastAsia="Times New Roman" w:hAnsi="Arial" w:cs="Arial"/>
                <w:sz w:val="20"/>
                <w:szCs w:val="20"/>
                <w:lang w:val="en-US" w:eastAsia="ja-JP"/>
              </w:rPr>
              <w:t xml:space="preserve"> development of  confidentiality agreements </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54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81</w:t>
            </w:r>
          </w:p>
        </w:tc>
        <w:tc>
          <w:tcPr>
            <w:tcW w:w="1852" w:type="pct"/>
            <w:gridSpan w:val="2"/>
            <w:tcBorders>
              <w:top w:val="dotted" w:sz="4" w:space="0" w:color="A5A5A5"/>
              <w:left w:val="single" w:sz="4" w:space="0" w:color="auto"/>
              <w:bottom w:val="dotted" w:sz="4" w:space="0" w:color="A5A5A5"/>
              <w:right w:val="dotted" w:sz="4" w:space="0" w:color="A5A5A5"/>
            </w:tcBorders>
            <w:shd w:val="clear" w:color="000000" w:fill="FFFFFF"/>
            <w:hideMark/>
          </w:tcPr>
          <w:p w:rsidR="00943BBE" w:rsidRPr="004B1718" w:rsidRDefault="00943BBE" w:rsidP="005239E9">
            <w:pPr>
              <w:spacing w:before="0"/>
              <w:rPr>
                <w:rFonts w:ascii="Arial" w:eastAsia="Times New Roman" w:hAnsi="Arial" w:cs="Arial"/>
                <w:b/>
                <w:bCs/>
                <w:i/>
                <w:iCs/>
                <w:sz w:val="20"/>
                <w:szCs w:val="20"/>
                <w:lang w:val="en-US" w:eastAsia="ja-JP"/>
              </w:rPr>
            </w:pPr>
            <w:r w:rsidRPr="004B1718">
              <w:rPr>
                <w:rFonts w:ascii="Arial" w:eastAsia="Times New Roman" w:hAnsi="Arial" w:cs="Arial"/>
                <w:b/>
                <w:bCs/>
                <w:i/>
                <w:iCs/>
                <w:sz w:val="20"/>
                <w:szCs w:val="20"/>
                <w:lang w:eastAsia="ja-JP"/>
              </w:rPr>
              <w:t xml:space="preserve">Strategic area 4.2: The work programme of the IPPC is supported by technical cooperation </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82</w:t>
            </w:r>
          </w:p>
        </w:tc>
        <w:tc>
          <w:tcPr>
            <w:tcW w:w="1852" w:type="pct"/>
            <w:gridSpan w:val="2"/>
            <w:tcBorders>
              <w:top w:val="dotted" w:sz="4" w:space="0" w:color="A5A5A5"/>
              <w:left w:val="single" w:sz="4" w:space="0" w:color="auto"/>
              <w:bottom w:val="dotted" w:sz="4" w:space="0" w:color="A5A5A5"/>
              <w:right w:val="dotted" w:sz="4" w:space="0" w:color="A5A5A5"/>
            </w:tcBorders>
            <w:shd w:val="clear" w:color="000000" w:fill="FFFFFF"/>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(i) Regional workshops, seminars (in cooperation with/assisted by RPPOs)</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xml:space="preserve">Done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83</w:t>
            </w:r>
          </w:p>
        </w:tc>
        <w:tc>
          <w:tcPr>
            <w:tcW w:w="104" w:type="pct"/>
            <w:tcBorders>
              <w:top w:val="nil"/>
              <w:left w:val="single" w:sz="4" w:space="0" w:color="auto"/>
              <w:bottom w:val="dotted" w:sz="4" w:space="0" w:color="A5A5A5"/>
              <w:right w:val="dotted" w:sz="4" w:space="0" w:color="A5A5A5"/>
            </w:tcBorders>
            <w:shd w:val="clear" w:color="000000" w:fill="FFFFFF"/>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000000" w:fill="FFFFFF"/>
            <w:hideMark/>
          </w:tcPr>
          <w:p w:rsidR="00943BBE" w:rsidRPr="004B1718" w:rsidRDefault="000544FB" w:rsidP="005239E9">
            <w:pPr>
              <w:spacing w:before="0"/>
              <w:rPr>
                <w:rFonts w:ascii="Arial" w:eastAsia="Times New Roman" w:hAnsi="Arial" w:cs="Arial"/>
                <w:sz w:val="20"/>
                <w:szCs w:val="20"/>
                <w:lang w:val="en-US" w:eastAsia="ja-JP"/>
              </w:rPr>
            </w:pPr>
            <w:r w:rsidRPr="000544FB">
              <w:rPr>
                <w:rFonts w:ascii="Arial" w:eastAsia="Times New Roman" w:hAnsi="Arial" w:cs="Arial"/>
                <w:sz w:val="20"/>
                <w:szCs w:val="20"/>
                <w:lang w:eastAsia="ja-JP"/>
              </w:rPr>
              <w:pict>
                <v:shape id="AutoShape 12" o:spid="_x0000_s1775" type="#_x0000_t75" style="position:absolute;margin-left:241.5pt;margin-top:6.65pt;width:7.5pt;height:12.75pt;z-index:25165516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" o:insetmode="auto">
                  <v:imagedata r:id="rId10" o:title=""/>
                  <o:lock v:ext="edit" aspectratio="f"/>
                </v:shape>
              </w:pict>
            </w:r>
            <w:r w:rsidR="00943BBE" w:rsidRPr="004B1718">
              <w:rPr>
                <w:rFonts w:ascii="Arial" w:eastAsia="Times New Roman" w:hAnsi="Arial" w:cs="Arial"/>
                <w:sz w:val="20"/>
                <w:szCs w:val="20"/>
                <w:lang w:eastAsia="ja-JP"/>
              </w:rPr>
              <w:t>Participants to complete the online survey before leaving the regional workshops.</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Pr>
                <w:rFonts w:ascii="Arial" w:eastAsia="Times New Roman" w:hAnsi="Arial" w:cs="Arial"/>
                <w:sz w:val="20"/>
                <w:szCs w:val="20"/>
                <w:lang w:val="en-US" w:eastAsia="ja-JP"/>
              </w:rPr>
              <w:t>Done</w:t>
            </w:r>
            <w:r w:rsidRPr="004B1718">
              <w:rPr>
                <w:rFonts w:ascii="Arial" w:eastAsia="Times New Roman" w:hAnsi="Arial" w:cs="Arial"/>
                <w:sz w:val="20"/>
                <w:szCs w:val="20"/>
                <w:lang w:val="en-US" w:eastAsia="ja-JP"/>
              </w:rPr>
              <w:t> </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84</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0544FB" w:rsidP="005239E9">
            <w:pPr>
              <w:spacing w:before="0"/>
              <w:rPr>
                <w:rFonts w:ascii="Arial" w:eastAsia="Times New Roman" w:hAnsi="Arial" w:cs="Arial"/>
                <w:sz w:val="20"/>
                <w:szCs w:val="20"/>
                <w:lang w:val="en-US" w:eastAsia="ja-JP"/>
              </w:rPr>
            </w:pPr>
            <w:r w:rsidRPr="000544FB">
              <w:rPr>
                <w:rFonts w:ascii="Arial" w:eastAsia="Times New Roman" w:hAnsi="Arial" w:cs="Arial"/>
                <w:sz w:val="20"/>
                <w:szCs w:val="20"/>
                <w:lang w:eastAsia="ja-JP"/>
              </w:rPr>
              <w:pict>
                <v:shape id="AutoShape 11" o:spid="_x0000_s1776" type="#_x0000_t75" style="position:absolute;margin-left:242.95pt;margin-top:14.25pt;width:7.5pt;height:12.75pt;z-index:25165619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" o:insetmode="auto">
                  <v:imagedata r:id="rId10" o:title=""/>
                  <o:lock v:ext="edit" aspectratio="f"/>
                </v:shape>
              </w:pict>
            </w:r>
            <w:r w:rsidR="00943BBE" w:rsidRPr="004B1718">
              <w:rPr>
                <w:rFonts w:ascii="Arial" w:eastAsia="Times New Roman" w:hAnsi="Arial" w:cs="Arial"/>
                <w:sz w:val="20"/>
                <w:szCs w:val="20"/>
                <w:lang w:eastAsia="ja-JP"/>
              </w:rPr>
              <w:t xml:space="preserve">7 Regional Workshop to review draft ISPMs </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Done</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85</w:t>
            </w:r>
          </w:p>
        </w:tc>
        <w:tc>
          <w:tcPr>
            <w:tcW w:w="1852" w:type="pct"/>
            <w:gridSpan w:val="2"/>
            <w:tcBorders>
              <w:top w:val="dotted" w:sz="4" w:space="0" w:color="A5A5A5"/>
              <w:left w:val="single" w:sz="4" w:space="0" w:color="auto"/>
              <w:bottom w:val="dotted" w:sz="4" w:space="0" w:color="A5A5A5"/>
              <w:right w:val="dotted" w:sz="4" w:space="0" w:color="A5A5A5"/>
            </w:tcBorders>
            <w:shd w:val="clear" w:color="000000" w:fill="FFFFFF"/>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(ii) Formulation and implementation of capacity building projects</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Pr>
                <w:rFonts w:ascii="Arial" w:eastAsia="Times New Roman" w:hAnsi="Arial" w:cs="Arial"/>
                <w:sz w:val="20"/>
                <w:szCs w:val="20"/>
                <w:lang w:val="en-US" w:eastAsia="ja-JP"/>
              </w:rPr>
              <w:t>Need to hire more staff to cover new initiatives</w:t>
            </w: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Pr>
                <w:rFonts w:ascii="Arial" w:eastAsia="Times New Roman" w:hAnsi="Arial" w:cs="Arial"/>
                <w:sz w:val="20"/>
                <w:szCs w:val="20"/>
                <w:lang w:val="en-US" w:eastAsia="ja-JP"/>
              </w:rPr>
              <w:t>Consider recruitment</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lastRenderedPageBreak/>
              <w:t>86</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Three project formulation missions to assist developing countries in formulating phytosanitary projects.</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Done</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675"/>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87</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Implement three new Capacity Building projects or programmes provided extra-budgetary funding is made available from donors or agencies other than</w:t>
            </w:r>
            <w:r>
              <w:rPr>
                <w:rFonts w:ascii="Arial" w:eastAsia="Times New Roman" w:hAnsi="Arial" w:cs="Arial"/>
                <w:sz w:val="20"/>
                <w:szCs w:val="20"/>
                <w:lang w:eastAsia="ja-JP"/>
              </w:rPr>
              <w:t xml:space="preserve"> </w:t>
            </w:r>
            <w:r w:rsidRPr="004B1718">
              <w:rPr>
                <w:rFonts w:ascii="Arial" w:eastAsia="Times New Roman" w:hAnsi="Arial" w:cs="Arial"/>
                <w:sz w:val="20"/>
                <w:szCs w:val="20"/>
                <w:lang w:eastAsia="ja-JP"/>
              </w:rPr>
              <w:t>FAO.</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pPr>
              <w:spacing w:before="0"/>
              <w:rPr>
                <w:rFonts w:ascii="Arial" w:eastAsia="Times New Roman" w:hAnsi="Arial" w:cs="Arial"/>
                <w:b/>
                <w:bCs/>
                <w:sz w:val="20"/>
                <w:szCs w:val="20"/>
                <w:lang w:val="en-US" w:eastAsia="ja-JP"/>
              </w:rPr>
            </w:pPr>
            <w:r w:rsidRPr="004B1718">
              <w:rPr>
                <w:rFonts w:ascii="Arial" w:eastAsia="Times New Roman" w:hAnsi="Arial" w:cs="Arial"/>
                <w:sz w:val="20"/>
                <w:szCs w:val="20"/>
                <w:lang w:eastAsia="ja-JP"/>
              </w:rPr>
              <w:t xml:space="preserve">Done </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88</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IPPC Secretariat supports approximately four FAO Capacity building projects (e.g. TCP).</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Done </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89</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Technical advisory services to contracting parties, technical assistance providers and donors </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Done</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51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90</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b/>
                <w:bCs/>
                <w:i/>
                <w:iCs/>
                <w:sz w:val="20"/>
                <w:szCs w:val="20"/>
                <w:lang w:val="en-US" w:eastAsia="ja-JP"/>
              </w:rPr>
            </w:pPr>
            <w:r w:rsidRPr="004B1718">
              <w:rPr>
                <w:rFonts w:ascii="Arial" w:eastAsia="Times New Roman" w:hAnsi="Arial" w:cs="Arial"/>
                <w:b/>
                <w:bCs/>
                <w:i/>
                <w:iCs/>
                <w:sz w:val="20"/>
                <w:szCs w:val="20"/>
                <w:lang w:eastAsia="ja-JP"/>
              </w:rPr>
              <w:t xml:space="preserve">Strategic area 4.3: Contracting parties are able to obtain technical assistance from donors </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8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91</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(i) Make contracting parties aware of possible donors and their criteria for assistance </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92</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A presentation for promoting awareness of the IPPC will be updated and used on 10 occasions. </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Ongoing </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93</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Preparation of donor criteria information and posted on the IPP.</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Ongoing</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sidRPr="004B1718">
              <w:rPr>
                <w:rFonts w:ascii="Calibri" w:eastAsia="Times New Roman" w:hAnsi="Calibri"/>
                <w:sz w:val="18"/>
                <w:szCs w:val="18"/>
                <w:lang w:val="en-US" w:eastAsia="ja-JP"/>
              </w:rPr>
              <w:t>9</w:t>
            </w:r>
            <w:r>
              <w:rPr>
                <w:rFonts w:ascii="Calibri" w:eastAsia="Times New Roman" w:hAnsi="Calibri"/>
                <w:sz w:val="18"/>
                <w:szCs w:val="18"/>
                <w:lang w:val="en-US" w:eastAsia="ja-JP"/>
              </w:rPr>
              <w:t>4</w:t>
            </w:r>
          </w:p>
        </w:tc>
        <w:tc>
          <w:tcPr>
            <w:tcW w:w="104" w:type="pct"/>
            <w:tcBorders>
              <w:top w:val="nil"/>
              <w:left w:val="single" w:sz="4" w:space="0" w:color="auto"/>
              <w:bottom w:val="dotted" w:sz="4" w:space="0" w:color="A5A5A5"/>
              <w:right w:val="dotted" w:sz="4" w:space="0" w:color="A5A5A5"/>
            </w:tcBorders>
            <w:shd w:val="clear" w:color="000000" w:fill="FFFFFF"/>
            <w:hideMark/>
          </w:tcPr>
          <w:p w:rsidR="00943BBE" w:rsidRPr="004B1718" w:rsidRDefault="00943BBE" w:rsidP="005239E9">
            <w:pPr>
              <w:spacing w:before="0"/>
              <w:rPr>
                <w:rFonts w:ascii="Arial" w:eastAsia="Times New Roman" w:hAnsi="Arial" w:cs="Arial"/>
                <w:sz w:val="20"/>
                <w:szCs w:val="20"/>
                <w:lang w:val="en-US" w:eastAsia="ja-JP"/>
              </w:rPr>
            </w:pPr>
          </w:p>
        </w:tc>
        <w:tc>
          <w:tcPr>
            <w:tcW w:w="1748" w:type="pct"/>
            <w:tcBorders>
              <w:top w:val="nil"/>
              <w:left w:val="nil"/>
              <w:bottom w:val="dotted" w:sz="4" w:space="0" w:color="A5A5A5"/>
              <w:right w:val="dotted" w:sz="4" w:space="0" w:color="A5A5A5"/>
            </w:tcBorders>
            <w:shd w:val="clear" w:color="000000" w:fill="FFFFFF"/>
            <w:hideMark/>
          </w:tcPr>
          <w:p w:rsidR="00943BBE" w:rsidRPr="004B1718" w:rsidRDefault="000544FB" w:rsidP="005239E9">
            <w:pPr>
              <w:spacing w:before="0"/>
              <w:rPr>
                <w:rFonts w:ascii="Arial" w:eastAsia="Times New Roman" w:hAnsi="Arial" w:cs="Arial"/>
                <w:sz w:val="20"/>
                <w:szCs w:val="20"/>
                <w:lang w:val="en-US" w:eastAsia="ja-JP"/>
              </w:rPr>
            </w:pPr>
            <w:r w:rsidRPr="000544FB">
              <w:rPr>
                <w:rFonts w:ascii="Arial" w:eastAsia="Times New Roman" w:hAnsi="Arial" w:cs="Arial"/>
                <w:sz w:val="20"/>
                <w:szCs w:val="20"/>
                <w:lang w:eastAsia="ja-JP"/>
              </w:rPr>
              <w:pict>
                <v:shape id="AutoShape 10" o:spid="_x0000_s1777" type="#_x0000_t75" style="position:absolute;margin-left:243.2pt;margin-top:92.5pt;width:6.75pt;height:13.5pt;z-index:25165721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" o:insetmode="auto">
                  <v:imagedata r:id="rId12" o:title=""/>
                  <o:lock v:ext="edit" aspectratio="f"/>
                </v:shape>
              </w:pict>
            </w:r>
            <w:r w:rsidR="00943BBE" w:rsidRPr="004B1718">
              <w:rPr>
                <w:rFonts w:ascii="Arial" w:eastAsia="Times New Roman" w:hAnsi="Arial" w:cs="Arial"/>
                <w:sz w:val="20"/>
                <w:szCs w:val="20"/>
                <w:lang w:eastAsia="ja-JP"/>
              </w:rPr>
              <w:t>Catalogue phytosanitary projects and activities globally.</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Ongoing </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675"/>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95</w:t>
            </w:r>
          </w:p>
        </w:tc>
        <w:tc>
          <w:tcPr>
            <w:tcW w:w="1852" w:type="pct"/>
            <w:gridSpan w:val="2"/>
            <w:tcBorders>
              <w:top w:val="dotted" w:sz="4" w:space="0" w:color="A5A5A5"/>
              <w:left w:val="single" w:sz="4" w:space="0" w:color="auto"/>
              <w:bottom w:val="dotted" w:sz="4" w:space="0" w:color="A5A5A5"/>
              <w:right w:val="dotted" w:sz="4" w:space="0" w:color="A5A5A5"/>
            </w:tcBorders>
            <w:shd w:val="clear" w:color="000000" w:fill="FFFFFF"/>
            <w:hideMark/>
          </w:tcPr>
          <w:p w:rsidR="00943BBE" w:rsidRPr="004B1718" w:rsidRDefault="00943BBE" w:rsidP="005239E9">
            <w:pPr>
              <w:spacing w:before="0"/>
              <w:rPr>
                <w:rFonts w:ascii="Arial" w:eastAsia="Times New Roman" w:hAnsi="Arial" w:cs="Arial"/>
                <w:b/>
                <w:bCs/>
                <w:i/>
                <w:iCs/>
                <w:sz w:val="20"/>
                <w:szCs w:val="20"/>
                <w:lang w:val="en-US" w:eastAsia="ja-JP"/>
              </w:rPr>
            </w:pPr>
            <w:r w:rsidRPr="004B1718">
              <w:rPr>
                <w:rFonts w:ascii="Arial" w:eastAsia="Times New Roman" w:hAnsi="Arial" w:cs="Arial"/>
                <w:b/>
                <w:bCs/>
                <w:i/>
                <w:iCs/>
                <w:sz w:val="20"/>
                <w:szCs w:val="20"/>
                <w:lang w:eastAsia="ja-JP"/>
              </w:rPr>
              <w:t>Strategic area 4.4: Development of a phytosanitary capacity building strategy which addresses implementation, funding and linkages to FAO resources.</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65"/>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96</w:t>
            </w:r>
          </w:p>
        </w:tc>
        <w:tc>
          <w:tcPr>
            <w:tcW w:w="1852" w:type="pct"/>
            <w:gridSpan w:val="2"/>
            <w:tcBorders>
              <w:top w:val="dotted" w:sz="4" w:space="0" w:color="A5A5A5"/>
              <w:left w:val="single" w:sz="4" w:space="0" w:color="auto"/>
              <w:bottom w:val="dotted" w:sz="4" w:space="0" w:color="A5A5A5"/>
              <w:right w:val="dotted" w:sz="4" w:space="0" w:color="A5A5A5"/>
            </w:tcBorders>
            <w:shd w:val="clear" w:color="000000" w:fill="FFFFFF"/>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(i) Develop and facilitate the implementation of the phytosanitary capacity building strategy</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97</w:t>
            </w:r>
          </w:p>
        </w:tc>
        <w:tc>
          <w:tcPr>
            <w:tcW w:w="104" w:type="pct"/>
            <w:tcBorders>
              <w:top w:val="nil"/>
              <w:left w:val="single" w:sz="4" w:space="0" w:color="auto"/>
              <w:bottom w:val="dotted" w:sz="4" w:space="0" w:color="A5A5A5"/>
              <w:right w:val="dotted" w:sz="4" w:space="0" w:color="A5A5A5"/>
            </w:tcBorders>
            <w:shd w:val="clear" w:color="000000" w:fill="FFFFFF"/>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000000" w:fill="FFFFFF"/>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Finalise the phytosanitary capacity development operational plan and present it to CPM-7.</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Done</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98</w:t>
            </w:r>
          </w:p>
        </w:tc>
        <w:tc>
          <w:tcPr>
            <w:tcW w:w="104" w:type="pct"/>
            <w:tcBorders>
              <w:top w:val="nil"/>
              <w:left w:val="single" w:sz="4" w:space="0" w:color="auto"/>
              <w:bottom w:val="dotted" w:sz="4" w:space="0" w:color="A5A5A5"/>
              <w:right w:val="dotted" w:sz="4" w:space="0" w:color="A5A5A5"/>
            </w:tcBorders>
            <w:shd w:val="clear" w:color="000000" w:fill="FFFFFF"/>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000000" w:fill="FFFFFF"/>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Populate the rosters of consultants and experts and make available on the IPP</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Ongoing </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CB3BF5">
            <w:pPr>
              <w:spacing w:before="0"/>
              <w:rPr>
                <w:rFonts w:ascii="Arial" w:eastAsia="Times New Roman" w:hAnsi="Arial" w:cs="Arial"/>
                <w:sz w:val="20"/>
                <w:szCs w:val="20"/>
                <w:lang w:val="en-US" w:eastAsia="ja-JP"/>
              </w:rPr>
            </w:pPr>
            <w:r>
              <w:rPr>
                <w:rFonts w:ascii="Arial" w:eastAsia="Times New Roman" w:hAnsi="Arial" w:cs="Arial"/>
                <w:sz w:val="20"/>
                <w:szCs w:val="20"/>
                <w:lang w:val="en-US" w:eastAsia="ja-JP"/>
              </w:rPr>
              <w:t xml:space="preserve">Relevant </w:t>
            </w:r>
            <w:r w:rsidRPr="004B1718">
              <w:rPr>
                <w:rFonts w:ascii="Arial" w:eastAsia="Times New Roman" w:hAnsi="Arial" w:cs="Arial"/>
                <w:sz w:val="20"/>
                <w:szCs w:val="20"/>
                <w:lang w:val="en-US" w:eastAsia="ja-JP"/>
              </w:rPr>
              <w:t>programming</w:t>
            </w:r>
            <w:r>
              <w:rPr>
                <w:rFonts w:ascii="Arial" w:eastAsia="Times New Roman" w:hAnsi="Arial" w:cs="Arial"/>
                <w:sz w:val="20"/>
                <w:szCs w:val="20"/>
                <w:lang w:val="en-US" w:eastAsia="ja-JP"/>
              </w:rPr>
              <w:t xml:space="preserve"> is underway.</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99</w:t>
            </w:r>
          </w:p>
        </w:tc>
        <w:tc>
          <w:tcPr>
            <w:tcW w:w="104" w:type="pct"/>
            <w:tcBorders>
              <w:top w:val="nil"/>
              <w:left w:val="single" w:sz="4" w:space="0" w:color="auto"/>
              <w:bottom w:val="dotted" w:sz="4" w:space="0" w:color="A5A5A5"/>
              <w:right w:val="dotted" w:sz="4" w:space="0" w:color="A5A5A5"/>
            </w:tcBorders>
            <w:shd w:val="clear" w:color="000000" w:fill="FFFFFF"/>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000000" w:fill="FFFFFF"/>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Develop manuals, guidelines and SOPs for IPPC implementation </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Ongoing</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100</w:t>
            </w:r>
          </w:p>
        </w:tc>
        <w:tc>
          <w:tcPr>
            <w:tcW w:w="104" w:type="pct"/>
            <w:tcBorders>
              <w:top w:val="nil"/>
              <w:left w:val="single" w:sz="4" w:space="0" w:color="auto"/>
              <w:bottom w:val="dotted" w:sz="4" w:space="0" w:color="A5A5A5"/>
              <w:right w:val="dotted" w:sz="4" w:space="0" w:color="A5A5A5"/>
            </w:tcBorders>
            <w:shd w:val="clear" w:color="000000" w:fill="FFFFFF"/>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000000" w:fill="FFFFFF"/>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IPP Developed and Resource pages will be populated (training material, treatments, diagnostic protocols)</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CB3BF5">
            <w:pPr>
              <w:spacing w:before="0"/>
              <w:rPr>
                <w:rFonts w:ascii="Arial" w:eastAsia="Times New Roman" w:hAnsi="Arial" w:cs="Arial"/>
                <w:sz w:val="20"/>
                <w:szCs w:val="20"/>
                <w:lang w:val="en-US" w:eastAsia="ja-JP"/>
              </w:rPr>
            </w:pPr>
            <w:r>
              <w:rPr>
                <w:rFonts w:ascii="Arial" w:eastAsia="Times New Roman" w:hAnsi="Arial" w:cs="Arial"/>
                <w:sz w:val="20"/>
                <w:szCs w:val="20"/>
                <w:lang w:eastAsia="ja-JP"/>
              </w:rPr>
              <w:t>Ongoing</w:t>
            </w:r>
            <w:r w:rsidRPr="004B1718">
              <w:rPr>
                <w:rFonts w:ascii="Arial" w:eastAsia="Times New Roman" w:hAnsi="Arial" w:cs="Arial"/>
                <w:sz w:val="20"/>
                <w:szCs w:val="20"/>
                <w:lang w:eastAsia="ja-JP"/>
              </w:rPr>
              <w:t xml:space="preserve"> </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CB3BF5">
            <w:pPr>
              <w:spacing w:before="0"/>
              <w:rPr>
                <w:rFonts w:ascii="Arial" w:eastAsia="Times New Roman" w:hAnsi="Arial" w:cs="Arial"/>
                <w:sz w:val="20"/>
                <w:szCs w:val="20"/>
                <w:lang w:val="en-US" w:eastAsia="ja-JP"/>
              </w:rPr>
            </w:pPr>
            <w:r>
              <w:rPr>
                <w:rFonts w:ascii="Arial" w:eastAsia="Times New Roman" w:hAnsi="Arial" w:cs="Arial"/>
                <w:sz w:val="20"/>
                <w:szCs w:val="20"/>
                <w:lang w:eastAsia="ja-JP"/>
              </w:rPr>
              <w:t>Call for info done</w:t>
            </w:r>
            <w:r w:rsidRPr="004B1718">
              <w:rPr>
                <w:rFonts w:ascii="Arial" w:eastAsia="Times New Roman" w:hAnsi="Arial" w:cs="Arial"/>
                <w:sz w:val="20"/>
                <w:szCs w:val="20"/>
                <w:lang w:eastAsia="ja-JP"/>
              </w:rPr>
              <w:t xml:space="preserve">. </w:t>
            </w:r>
            <w:r>
              <w:rPr>
                <w:rFonts w:ascii="Arial" w:eastAsia="Times New Roman" w:hAnsi="Arial" w:cs="Arial"/>
                <w:sz w:val="20"/>
                <w:szCs w:val="20"/>
                <w:lang w:eastAsia="ja-JP"/>
              </w:rPr>
              <w:t xml:space="preserve">Relevant </w:t>
            </w:r>
            <w:r w:rsidRPr="004B1718">
              <w:rPr>
                <w:rFonts w:ascii="Arial" w:eastAsia="Times New Roman" w:hAnsi="Arial" w:cs="Arial"/>
                <w:sz w:val="20"/>
                <w:szCs w:val="20"/>
                <w:lang w:eastAsia="ja-JP"/>
              </w:rPr>
              <w:t xml:space="preserve">programming </w:t>
            </w:r>
            <w:r>
              <w:rPr>
                <w:rFonts w:ascii="Arial" w:eastAsia="Times New Roman" w:hAnsi="Arial" w:cs="Arial"/>
                <w:sz w:val="20"/>
                <w:szCs w:val="20"/>
                <w:lang w:eastAsia="ja-JP"/>
              </w:rPr>
              <w:t>is underway. Prototype of project DB</w:t>
            </w:r>
            <w:r w:rsidRPr="004B1718">
              <w:rPr>
                <w:rFonts w:ascii="Arial" w:eastAsia="Times New Roman" w:hAnsi="Arial" w:cs="Arial"/>
                <w:sz w:val="20"/>
                <w:szCs w:val="20"/>
                <w:lang w:eastAsia="ja-JP"/>
              </w:rPr>
              <w:t xml:space="preserve"> tested </w:t>
            </w:r>
            <w:r w:rsidRPr="004B1718">
              <w:rPr>
                <w:rFonts w:ascii="Arial" w:eastAsia="Times New Roman" w:hAnsi="Arial" w:cs="Arial"/>
                <w:sz w:val="20"/>
                <w:szCs w:val="20"/>
                <w:lang w:eastAsia="ja-JP"/>
              </w:rPr>
              <w:lastRenderedPageBreak/>
              <w:t>and being deployed.</w:t>
            </w:r>
            <w:r>
              <w:rPr>
                <w:rFonts w:ascii="Arial" w:eastAsia="Times New Roman" w:hAnsi="Arial" w:cs="Arial"/>
                <w:sz w:val="20"/>
                <w:szCs w:val="20"/>
                <w:lang w:eastAsia="ja-JP"/>
              </w:rPr>
              <w:t xml:space="preserve"> </w:t>
            </w:r>
            <w:r>
              <w:rPr>
                <w:rFonts w:ascii="Arial" w:eastAsia="Times New Roman" w:hAnsi="Arial" w:cs="Arial"/>
                <w:sz w:val="20"/>
                <w:szCs w:val="20"/>
                <w:lang w:val="en-US" w:eastAsia="ja-JP"/>
              </w:rPr>
              <w:t>N</w:t>
            </w:r>
            <w:r w:rsidRPr="004B1718">
              <w:rPr>
                <w:rFonts w:ascii="Arial" w:eastAsia="Times New Roman" w:hAnsi="Arial" w:cs="Arial"/>
                <w:sz w:val="20"/>
                <w:szCs w:val="20"/>
                <w:lang w:val="en-US" w:eastAsia="ja-JP"/>
              </w:rPr>
              <w:t>ew modules</w:t>
            </w:r>
            <w:r>
              <w:rPr>
                <w:rFonts w:ascii="Arial" w:eastAsia="Times New Roman" w:hAnsi="Arial" w:cs="Arial"/>
                <w:sz w:val="20"/>
                <w:szCs w:val="20"/>
                <w:lang w:val="en-US" w:eastAsia="ja-JP"/>
              </w:rPr>
              <w:t xml:space="preserve"> expected to be</w:t>
            </w:r>
            <w:r w:rsidRPr="004B1718">
              <w:rPr>
                <w:rFonts w:ascii="Arial" w:eastAsia="Times New Roman" w:hAnsi="Arial" w:cs="Arial"/>
                <w:sz w:val="20"/>
                <w:szCs w:val="20"/>
                <w:lang w:val="en-US" w:eastAsia="ja-JP"/>
              </w:rPr>
              <w:t xml:space="preserve"> functional by 31 December 2011.</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lastRenderedPageBreak/>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lastRenderedPageBreak/>
              <w:t>101</w:t>
            </w:r>
          </w:p>
        </w:tc>
        <w:tc>
          <w:tcPr>
            <w:tcW w:w="104" w:type="pct"/>
            <w:tcBorders>
              <w:top w:val="nil"/>
              <w:left w:val="single" w:sz="4" w:space="0" w:color="auto"/>
              <w:bottom w:val="dotted" w:sz="4" w:space="0" w:color="A5A5A5"/>
              <w:right w:val="dotted" w:sz="4" w:space="0" w:color="A5A5A5"/>
            </w:tcBorders>
            <w:shd w:val="clear" w:color="000000" w:fill="FFFFFF"/>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000000" w:fill="FFFFFF"/>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Develop a systematic and extensive training programme for the implementation of four adopted ISPMs to be used by NPPOs and RPPOs.</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CB3BF5">
            <w:pPr>
              <w:spacing w:before="0"/>
              <w:rPr>
                <w:rFonts w:ascii="Arial" w:eastAsia="Times New Roman" w:hAnsi="Arial" w:cs="Arial"/>
                <w:sz w:val="20"/>
                <w:szCs w:val="20"/>
                <w:lang w:val="en-US" w:eastAsia="ja-JP"/>
              </w:rPr>
            </w:pPr>
            <w:r>
              <w:rPr>
                <w:rFonts w:ascii="Arial" w:eastAsia="Times New Roman" w:hAnsi="Arial" w:cs="Arial"/>
                <w:sz w:val="20"/>
                <w:szCs w:val="20"/>
                <w:lang w:eastAsia="ja-JP"/>
              </w:rPr>
              <w:t>Not done</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CB3BF5">
            <w:pPr>
              <w:spacing w:before="0"/>
              <w:rPr>
                <w:rFonts w:ascii="Arial" w:eastAsia="Times New Roman" w:hAnsi="Arial" w:cs="Arial"/>
                <w:sz w:val="20"/>
                <w:szCs w:val="20"/>
                <w:lang w:val="en-US" w:eastAsia="ja-JP"/>
              </w:rPr>
            </w:pPr>
            <w:r>
              <w:rPr>
                <w:rFonts w:ascii="Arial" w:eastAsia="Times New Roman" w:hAnsi="Arial" w:cs="Arial"/>
                <w:sz w:val="20"/>
                <w:szCs w:val="20"/>
                <w:lang w:val="en-US" w:eastAsia="ja-JP"/>
              </w:rPr>
              <w:t>Recruit staff member</w:t>
            </w: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102</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Establish staff to maintain the capacity development programme. </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CB3BF5">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In progress</w:t>
            </w:r>
            <w:r>
              <w:rPr>
                <w:rFonts w:ascii="Arial" w:eastAsia="Times New Roman" w:hAnsi="Arial" w:cs="Arial"/>
                <w:sz w:val="20"/>
                <w:szCs w:val="20"/>
                <w:lang w:eastAsia="ja-JP"/>
              </w:rPr>
              <w:t xml:space="preserve"> for temporary staff recruitment</w:t>
            </w:r>
            <w:r w:rsidRPr="004B1718">
              <w:rPr>
                <w:rFonts w:ascii="Arial" w:eastAsia="Times New Roman" w:hAnsi="Arial" w:cs="Arial"/>
                <w:sz w:val="20"/>
                <w:szCs w:val="20"/>
                <w:lang w:eastAsia="ja-JP"/>
              </w:rPr>
              <w:t xml:space="preserve"> </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103</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0544FB" w:rsidP="005239E9">
            <w:pPr>
              <w:spacing w:before="0"/>
              <w:rPr>
                <w:rFonts w:ascii="Arial" w:eastAsia="Times New Roman" w:hAnsi="Arial" w:cs="Arial"/>
                <w:sz w:val="20"/>
                <w:szCs w:val="20"/>
                <w:lang w:val="en-US" w:eastAsia="ja-JP"/>
              </w:rPr>
            </w:pPr>
            <w:r w:rsidRPr="000544FB">
              <w:rPr>
                <w:rFonts w:ascii="Arial" w:eastAsia="Times New Roman" w:hAnsi="Arial" w:cs="Arial"/>
                <w:sz w:val="20"/>
                <w:szCs w:val="20"/>
                <w:lang w:eastAsia="ja-JP"/>
              </w:rPr>
              <w:pict>
                <v:shape id="AutoShape 9" o:spid="_x0000_s1778" type="#_x0000_t75" style="position:absolute;margin-left:241.75pt;margin-top:0;width:7.5pt;height:12.75pt;z-index:25165824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" o:insetmode="auto">
                  <v:imagedata r:id="rId10" o:title=""/>
                  <o:lock v:ext="edit" aspectratio="f"/>
                </v:shape>
              </w:pict>
            </w:r>
            <w:r w:rsidR="00943BBE" w:rsidRPr="004B1718">
              <w:rPr>
                <w:rFonts w:ascii="Arial" w:eastAsia="Times New Roman" w:hAnsi="Arial" w:cs="Arial"/>
                <w:sz w:val="20"/>
                <w:szCs w:val="20"/>
                <w:lang w:eastAsia="ja-JP"/>
              </w:rPr>
              <w:t>Convene the EWG to review the phytosanitary capacity development operational plan.</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Done</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104</w:t>
            </w:r>
          </w:p>
        </w:tc>
        <w:tc>
          <w:tcPr>
            <w:tcW w:w="104" w:type="pct"/>
            <w:tcBorders>
              <w:top w:val="nil"/>
              <w:left w:val="single" w:sz="4" w:space="0" w:color="auto"/>
              <w:bottom w:val="dotted" w:sz="4" w:space="0" w:color="A5A5A5"/>
              <w:right w:val="dotted" w:sz="4" w:space="0" w:color="A5A5A5"/>
            </w:tcBorders>
            <w:shd w:val="clear" w:color="000000" w:fill="F2F2F2"/>
            <w:vAlign w:val="bottom"/>
            <w:hideMark/>
          </w:tcPr>
          <w:p w:rsidR="00943BBE" w:rsidRPr="004B1718" w:rsidRDefault="00943BBE" w:rsidP="005239E9">
            <w:pPr>
              <w:spacing w:before="0"/>
              <w:rPr>
                <w:rFonts w:ascii="Arial" w:eastAsia="Times New Roman" w:hAnsi="Arial" w:cs="Arial"/>
                <w:b/>
                <w:bCs/>
                <w:color w:val="FFFFFF"/>
                <w:sz w:val="20"/>
                <w:szCs w:val="20"/>
                <w:lang w:val="en-US" w:eastAsia="ja-JP"/>
              </w:rPr>
            </w:pPr>
            <w:r w:rsidRPr="004B1718">
              <w:rPr>
                <w:rFonts w:ascii="Arial" w:eastAsia="Times New Roman" w:hAnsi="Arial" w:cs="Arial"/>
                <w:b/>
                <w:bCs/>
                <w:color w:val="FFFFFF"/>
                <w:sz w:val="20"/>
                <w:szCs w:val="20"/>
                <w:lang w:val="en-US" w:eastAsia="ja-JP"/>
              </w:rPr>
              <w:t> </w:t>
            </w:r>
          </w:p>
        </w:tc>
        <w:tc>
          <w:tcPr>
            <w:tcW w:w="1748" w:type="pct"/>
            <w:tcBorders>
              <w:top w:val="nil"/>
              <w:left w:val="nil"/>
              <w:bottom w:val="dotted" w:sz="4" w:space="0" w:color="A5A5A5"/>
              <w:right w:val="dotted" w:sz="4" w:space="0" w:color="A5A5A5"/>
            </w:tcBorders>
            <w:shd w:val="clear" w:color="000000" w:fill="F2F2F2"/>
            <w:vAlign w:val="bottom"/>
            <w:hideMark/>
          </w:tcPr>
          <w:p w:rsidR="00943BBE" w:rsidRPr="004B1718" w:rsidRDefault="00943BBE" w:rsidP="005239E9">
            <w:pPr>
              <w:spacing w:before="0"/>
              <w:rPr>
                <w:rFonts w:ascii="Arial" w:eastAsia="Times New Roman" w:hAnsi="Arial" w:cs="Arial"/>
                <w:b/>
                <w:bCs/>
                <w:color w:val="FFFFFF"/>
                <w:sz w:val="20"/>
                <w:szCs w:val="20"/>
                <w:lang w:val="en-US" w:eastAsia="ja-JP"/>
              </w:rPr>
            </w:pPr>
            <w:r w:rsidRPr="004B1718">
              <w:rPr>
                <w:rFonts w:ascii="Arial" w:eastAsia="Times New Roman" w:hAnsi="Arial" w:cs="Arial"/>
                <w:b/>
                <w:bCs/>
                <w:color w:val="FFFFFF"/>
                <w:sz w:val="20"/>
                <w:szCs w:val="20"/>
                <w:lang w:val="en-US" w:eastAsia="ja-JP"/>
              </w:rPr>
              <w:t> </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105</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b/>
                <w:bCs/>
                <w:sz w:val="20"/>
                <w:szCs w:val="20"/>
                <w:lang w:val="en-US" w:eastAsia="ja-JP"/>
              </w:rPr>
            </w:pPr>
            <w:r w:rsidRPr="004B1718">
              <w:rPr>
                <w:rFonts w:ascii="Arial" w:eastAsia="Times New Roman" w:hAnsi="Arial" w:cs="Arial"/>
                <w:b/>
                <w:bCs/>
                <w:sz w:val="20"/>
                <w:szCs w:val="20"/>
                <w:lang w:val="en-US" w:eastAsia="ja-JP"/>
              </w:rPr>
              <w:t>Goal 5: CPM and sustainable IPPC</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*Title renamed to combine into one Goal5 (previously presented in two)</w:t>
            </w:r>
          </w:p>
        </w:tc>
      </w:tr>
      <w:tr w:rsidR="00943BBE" w:rsidRPr="004B1718" w:rsidTr="00FE175A">
        <w:trPr>
          <w:trHeight w:val="48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106</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b/>
                <w:bCs/>
                <w:i/>
                <w:iCs/>
                <w:sz w:val="20"/>
                <w:szCs w:val="20"/>
                <w:lang w:val="en-US" w:eastAsia="ja-JP"/>
              </w:rPr>
            </w:pPr>
            <w:r w:rsidRPr="004B1718">
              <w:rPr>
                <w:rFonts w:ascii="Arial" w:eastAsia="Times New Roman" w:hAnsi="Arial" w:cs="Arial"/>
                <w:b/>
                <w:bCs/>
                <w:i/>
                <w:iCs/>
                <w:sz w:val="20"/>
                <w:szCs w:val="20"/>
                <w:lang w:eastAsia="ja-JP"/>
              </w:rPr>
              <w:t xml:space="preserve">Strategic area 5.1: The IPPC is supported by an effective and sustainable infrastructure </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107</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(i) CPM meeting</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108</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0544FB" w:rsidP="005239E9">
            <w:pPr>
              <w:spacing w:before="0"/>
              <w:rPr>
                <w:rFonts w:ascii="Arial" w:eastAsia="Times New Roman" w:hAnsi="Arial" w:cs="Arial"/>
                <w:sz w:val="20"/>
                <w:szCs w:val="20"/>
                <w:lang w:val="en-US" w:eastAsia="ja-JP"/>
              </w:rPr>
            </w:pPr>
            <w:r w:rsidRPr="000544FB">
              <w:rPr>
                <w:rFonts w:ascii="Arial" w:eastAsia="Times New Roman" w:hAnsi="Arial" w:cs="Arial"/>
                <w:sz w:val="20"/>
                <w:szCs w:val="20"/>
                <w:lang w:eastAsia="ja-JP"/>
              </w:rPr>
              <w:pict>
                <v:shape id="AutoShape 8" o:spid="_x0000_s1779" type="#_x0000_t75" style="position:absolute;margin-left:241.75pt;margin-top:2.25pt;width:7.5pt;height:12.75pt;z-index:25165926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" o:insetmode="auto">
                  <v:imagedata r:id="rId11" o:title=""/>
                  <o:lock v:ext="edit" aspectratio="f"/>
                </v:shape>
              </w:pict>
            </w:r>
            <w:r w:rsidR="00943BBE" w:rsidRPr="004B1718">
              <w:rPr>
                <w:rFonts w:ascii="Arial" w:eastAsia="Times New Roman" w:hAnsi="Arial" w:cs="Arial"/>
                <w:sz w:val="20"/>
                <w:szCs w:val="20"/>
                <w:lang w:eastAsia="ja-JP"/>
              </w:rPr>
              <w:t xml:space="preserve">One CPM meeting (March) will be organized </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Done for CPM6, ongoing for CPM7</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109</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Prepare a discussion paper outlining the options for CPM credentials and present to the SPTA.</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Done</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110</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0544FB" w:rsidP="005239E9">
            <w:pPr>
              <w:spacing w:before="0"/>
              <w:rPr>
                <w:rFonts w:ascii="Arial" w:eastAsia="Times New Roman" w:hAnsi="Arial" w:cs="Arial"/>
                <w:sz w:val="20"/>
                <w:szCs w:val="20"/>
                <w:lang w:val="en-US" w:eastAsia="ja-JP"/>
              </w:rPr>
            </w:pPr>
            <w:r w:rsidRPr="000544FB">
              <w:rPr>
                <w:rFonts w:ascii="Arial" w:eastAsia="Times New Roman" w:hAnsi="Arial" w:cs="Arial"/>
                <w:sz w:val="20"/>
                <w:szCs w:val="20"/>
                <w:lang w:eastAsia="ja-JP"/>
              </w:rPr>
              <w:pict>
                <v:shape id="AutoShape 7" o:spid="_x0000_s1780" type="#_x0000_t75" style="position:absolute;margin-left:241.75pt;margin-top:.75pt;width:7.5pt;height:12.75pt;z-index:25166028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" o:insetmode="auto">
                  <v:imagedata r:id="rId11" o:title=""/>
                  <o:lock v:ext="edit" aspectratio="f"/>
                </v:shape>
              </w:pict>
            </w:r>
            <w:r w:rsidR="00943BBE" w:rsidRPr="004B1718">
              <w:rPr>
                <w:rFonts w:ascii="Arial" w:eastAsia="Times New Roman" w:hAnsi="Arial" w:cs="Arial"/>
                <w:sz w:val="20"/>
                <w:szCs w:val="20"/>
                <w:lang w:eastAsia="ja-JP"/>
              </w:rPr>
              <w:t>Arrange Earth Negotiations to observe and report on CPM6.</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4D4A20">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xml:space="preserve">Not arranged for CPM6 </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due to the expensive cost and the financial situation</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To be considered for CPM7 </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111</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0544FB" w:rsidP="005239E9">
            <w:pPr>
              <w:spacing w:before="0"/>
              <w:rPr>
                <w:rFonts w:ascii="Arial" w:eastAsia="Times New Roman" w:hAnsi="Arial" w:cs="Arial"/>
                <w:sz w:val="20"/>
                <w:szCs w:val="20"/>
                <w:lang w:val="en-US" w:eastAsia="ja-JP"/>
              </w:rPr>
            </w:pPr>
            <w:r w:rsidRPr="000544FB">
              <w:rPr>
                <w:rFonts w:ascii="Arial" w:eastAsia="Times New Roman" w:hAnsi="Arial" w:cs="Arial"/>
                <w:sz w:val="20"/>
                <w:szCs w:val="20"/>
                <w:lang w:eastAsia="ja-JP"/>
              </w:rPr>
              <w:pict>
                <v:shape id="AutoShape 6" o:spid="_x0000_s1781" type="#_x0000_t75" style="position:absolute;margin-left:241.75pt;margin-top:0;width:7.5pt;height:13.5pt;z-index:25166131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" o:insetmode="auto">
                  <v:imagedata r:id="rId11" o:title=""/>
                  <o:lock v:ext="edit" aspectratio="f"/>
                </v:shape>
              </w:pict>
            </w:r>
            <w:r w:rsidR="00943BBE" w:rsidRPr="004B1718">
              <w:rPr>
                <w:rFonts w:ascii="Arial" w:eastAsia="Times New Roman" w:hAnsi="Arial" w:cs="Arial"/>
                <w:sz w:val="20"/>
                <w:szCs w:val="20"/>
                <w:lang w:eastAsia="ja-JP"/>
              </w:rPr>
              <w:t>Prepare information for the consideration by the SPTA of holding a high level ministerial event in association with CPM.</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Not done</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Due to the unlikely situation</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To be considered next SPTA</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675"/>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112</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54 participants from developing countries will have their travel and subsistence costs fully or partially funded to attend CPM-6 (2011) (EU Trust Fund)</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Done</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113</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Translation of CPM-6 (2011) documents and report, </w:t>
            </w:r>
            <w:r w:rsidRPr="004B1718">
              <w:rPr>
                <w:rFonts w:ascii="Arial" w:eastAsia="Times New Roman" w:hAnsi="Arial" w:cs="Arial"/>
                <w:sz w:val="20"/>
                <w:szCs w:val="20"/>
                <w:lang w:eastAsia="ja-JP"/>
              </w:rPr>
              <w:lastRenderedPageBreak/>
              <w:t>and printing.</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lastRenderedPageBreak/>
              <w:t>Done</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B10CE1">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B10CE1">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lastRenderedPageBreak/>
              <w:t>114</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Twelve sessions of the CPM-6 (2011) will be interpreted into languages (Ar, En, Es, Fr, Ru, Zh)</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Done</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Only eleven sessions were needed</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675"/>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115</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General operating costs and temporary help will be hired to assistance in the organization of the CPM- 6 (2011) (temporary assistance and messengers).</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Done</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B10CE1">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B10CE1">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116</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Travel for FAO Regional Officers to attend CPM</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Done with improved preparation and involvement</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B10CE1">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B10CE1">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117</w:t>
            </w:r>
          </w:p>
        </w:tc>
        <w:tc>
          <w:tcPr>
            <w:tcW w:w="104" w:type="pct"/>
            <w:tcBorders>
              <w:top w:val="nil"/>
              <w:left w:val="single" w:sz="4" w:space="0" w:color="auto"/>
              <w:bottom w:val="dotted" w:sz="4" w:space="0" w:color="A5A5A5"/>
              <w:right w:val="dotted" w:sz="4" w:space="0" w:color="A5A5A5"/>
            </w:tcBorders>
            <w:shd w:val="clear" w:color="auto" w:fill="auto"/>
          </w:tcPr>
          <w:p w:rsidR="00943BBE" w:rsidRPr="004B1718" w:rsidRDefault="00943BBE" w:rsidP="005239E9">
            <w:pPr>
              <w:spacing w:before="0"/>
              <w:rPr>
                <w:rFonts w:ascii="Arial" w:eastAsia="Times New Roman" w:hAnsi="Arial" w:cs="Arial"/>
                <w:sz w:val="20"/>
                <w:szCs w:val="20"/>
                <w:lang w:val="en-US" w:eastAsia="ja-JP"/>
              </w:rPr>
            </w:pPr>
          </w:p>
        </w:tc>
        <w:tc>
          <w:tcPr>
            <w:tcW w:w="1748" w:type="pct"/>
            <w:tcBorders>
              <w:top w:val="nil"/>
              <w:left w:val="nil"/>
              <w:bottom w:val="dotted" w:sz="4" w:space="0" w:color="A5A5A5"/>
              <w:right w:val="dotted" w:sz="4" w:space="0" w:color="A5A5A5"/>
            </w:tcBorders>
            <w:shd w:val="clear" w:color="auto" w:fill="auto"/>
          </w:tcPr>
          <w:p w:rsidR="00943BBE" w:rsidRPr="004B1718" w:rsidRDefault="00943BBE" w:rsidP="005239E9">
            <w:pPr>
              <w:spacing w:before="0"/>
              <w:rPr>
                <w:rFonts w:ascii="Arial" w:eastAsia="Times New Roman" w:hAnsi="Arial" w:cs="Arial"/>
                <w:sz w:val="20"/>
                <w:szCs w:val="20"/>
                <w:lang w:eastAsia="ja-JP"/>
              </w:rPr>
            </w:pPr>
            <w:r>
              <w:rPr>
                <w:rFonts w:ascii="Arial" w:eastAsia="Times New Roman" w:hAnsi="Arial" w:cs="Arial"/>
                <w:sz w:val="20"/>
                <w:szCs w:val="20"/>
                <w:lang w:eastAsia="ja-JP"/>
              </w:rPr>
              <w:t>CPM requested more detail in the financial report for 2012.</w:t>
            </w:r>
          </w:p>
        </w:tc>
        <w:tc>
          <w:tcPr>
            <w:tcW w:w="695" w:type="pct"/>
            <w:tcBorders>
              <w:top w:val="nil"/>
              <w:left w:val="nil"/>
              <w:bottom w:val="dotted" w:sz="4" w:space="0" w:color="A5A5A5"/>
              <w:right w:val="dotted" w:sz="4" w:space="0" w:color="A5A5A5"/>
            </w:tcBorders>
            <w:shd w:val="clear" w:color="auto" w:fill="auto"/>
          </w:tcPr>
          <w:p w:rsidR="00943BBE" w:rsidRPr="004B1718" w:rsidRDefault="00943BBE" w:rsidP="005239E9">
            <w:pPr>
              <w:spacing w:before="0"/>
              <w:rPr>
                <w:rFonts w:ascii="Arial" w:eastAsia="Times New Roman" w:hAnsi="Arial" w:cs="Arial"/>
                <w:sz w:val="20"/>
                <w:szCs w:val="20"/>
                <w:lang w:eastAsia="ja-JP"/>
              </w:rPr>
            </w:pPr>
            <w:r>
              <w:rPr>
                <w:rFonts w:ascii="Arial" w:eastAsia="Times New Roman" w:hAnsi="Arial" w:cs="Arial"/>
                <w:sz w:val="20"/>
                <w:szCs w:val="20"/>
                <w:lang w:eastAsia="ja-JP"/>
              </w:rPr>
              <w:t>Ongoing</w:t>
            </w:r>
          </w:p>
        </w:tc>
        <w:tc>
          <w:tcPr>
            <w:tcW w:w="1121" w:type="pct"/>
            <w:tcBorders>
              <w:top w:val="nil"/>
              <w:left w:val="nil"/>
              <w:bottom w:val="dotted" w:sz="4" w:space="0" w:color="A5A5A5"/>
              <w:right w:val="dotted" w:sz="4" w:space="0" w:color="A5A5A5"/>
            </w:tcBorders>
            <w:shd w:val="clear" w:color="auto" w:fill="auto"/>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tcPr>
          <w:p w:rsidR="00943BBE" w:rsidRPr="004B1718" w:rsidRDefault="00943BBE" w:rsidP="005239E9">
            <w:pPr>
              <w:spacing w:before="0"/>
              <w:rPr>
                <w:rFonts w:ascii="Arial" w:eastAsia="Times New Roman" w:hAnsi="Arial" w:cs="Arial"/>
                <w:i/>
                <w:iCs/>
                <w:sz w:val="18"/>
                <w:szCs w:val="18"/>
                <w:lang w:val="en-US" w:eastAsia="ja-JP"/>
              </w:rPr>
            </w:pPr>
            <w:r>
              <w:rPr>
                <w:rFonts w:ascii="Arial" w:eastAsia="Times New Roman" w:hAnsi="Arial" w:cs="Arial"/>
                <w:i/>
                <w:iCs/>
                <w:sz w:val="18"/>
                <w:szCs w:val="18"/>
                <w:lang w:val="en-US" w:eastAsia="ja-JP"/>
              </w:rPr>
              <w:t>Added</w:t>
            </w:r>
          </w:p>
        </w:tc>
      </w:tr>
      <w:tr w:rsidR="00943BBE" w:rsidRPr="004B1718" w:rsidTr="00FE175A">
        <w:trPr>
          <w:trHeight w:val="300"/>
        </w:trPr>
        <w:tc>
          <w:tcPr>
            <w:tcW w:w="241" w:type="pct"/>
            <w:tcBorders>
              <w:top w:val="nil"/>
              <w:left w:val="nil"/>
              <w:bottom w:val="nil"/>
              <w:right w:val="nil"/>
            </w:tcBorders>
            <w:shd w:val="clear" w:color="auto" w:fill="auto"/>
            <w:noWrap/>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118</w:t>
            </w:r>
          </w:p>
        </w:tc>
        <w:tc>
          <w:tcPr>
            <w:tcW w:w="104" w:type="pct"/>
            <w:tcBorders>
              <w:top w:val="nil"/>
              <w:left w:val="single" w:sz="4" w:space="0" w:color="auto"/>
              <w:bottom w:val="dotted" w:sz="4" w:space="0" w:color="A5A5A5"/>
              <w:right w:val="dotted" w:sz="4" w:space="0" w:color="A5A5A5"/>
            </w:tcBorders>
            <w:shd w:val="clear" w:color="auto" w:fill="auto"/>
          </w:tcPr>
          <w:p w:rsidR="00943BBE" w:rsidRPr="004B1718" w:rsidRDefault="00943BBE" w:rsidP="005239E9">
            <w:pPr>
              <w:spacing w:before="0"/>
              <w:rPr>
                <w:rFonts w:ascii="Arial" w:eastAsia="Times New Roman" w:hAnsi="Arial" w:cs="Arial"/>
                <w:sz w:val="20"/>
                <w:szCs w:val="20"/>
                <w:lang w:val="en-US" w:eastAsia="ja-JP"/>
              </w:rPr>
            </w:pPr>
          </w:p>
        </w:tc>
        <w:tc>
          <w:tcPr>
            <w:tcW w:w="1748" w:type="pct"/>
            <w:tcBorders>
              <w:top w:val="nil"/>
              <w:left w:val="nil"/>
              <w:bottom w:val="dotted" w:sz="4" w:space="0" w:color="A5A5A5"/>
              <w:right w:val="dotted" w:sz="4" w:space="0" w:color="A5A5A5"/>
            </w:tcBorders>
            <w:shd w:val="clear" w:color="auto" w:fill="auto"/>
          </w:tcPr>
          <w:p w:rsidR="00943BBE" w:rsidRDefault="00943BBE" w:rsidP="00F253DC">
            <w:pPr>
              <w:spacing w:before="0"/>
              <w:rPr>
                <w:rFonts w:ascii="Arial" w:eastAsia="Times New Roman" w:hAnsi="Arial" w:cs="Arial"/>
                <w:sz w:val="20"/>
                <w:szCs w:val="20"/>
                <w:lang w:eastAsia="ja-JP"/>
              </w:rPr>
            </w:pPr>
            <w:r>
              <w:rPr>
                <w:rFonts w:ascii="Arial" w:eastAsia="Times New Roman" w:hAnsi="Arial" w:cs="Arial"/>
                <w:sz w:val="20"/>
                <w:szCs w:val="20"/>
                <w:lang w:eastAsia="ja-JP"/>
              </w:rPr>
              <w:t xml:space="preserve">Bureau to produce a report for CPM-7 on the principle of </w:t>
            </w:r>
            <w:bookmarkStart w:id="2" w:name="_GoBack"/>
            <w:bookmarkEnd w:id="2"/>
            <w:r>
              <w:rPr>
                <w:rFonts w:ascii="Arial" w:eastAsia="Times New Roman" w:hAnsi="Arial" w:cs="Arial"/>
                <w:sz w:val="20"/>
                <w:szCs w:val="20"/>
                <w:lang w:eastAsia="ja-JP"/>
              </w:rPr>
              <w:t>charging of attendance fees for IPPC meetings and workshops</w:t>
            </w:r>
          </w:p>
        </w:tc>
        <w:tc>
          <w:tcPr>
            <w:tcW w:w="695" w:type="pct"/>
            <w:tcBorders>
              <w:top w:val="nil"/>
              <w:left w:val="nil"/>
              <w:bottom w:val="dotted" w:sz="4" w:space="0" w:color="A5A5A5"/>
              <w:right w:val="dotted" w:sz="4" w:space="0" w:color="A5A5A5"/>
            </w:tcBorders>
            <w:shd w:val="clear" w:color="auto" w:fill="auto"/>
          </w:tcPr>
          <w:p w:rsidR="00943BBE" w:rsidRPr="004B1718" w:rsidRDefault="00943BBE" w:rsidP="005239E9">
            <w:pPr>
              <w:spacing w:before="0"/>
              <w:rPr>
                <w:rFonts w:ascii="Arial" w:eastAsia="Times New Roman" w:hAnsi="Arial" w:cs="Arial"/>
                <w:sz w:val="20"/>
                <w:szCs w:val="20"/>
                <w:lang w:eastAsia="ja-JP"/>
              </w:rPr>
            </w:pPr>
            <w:r>
              <w:rPr>
                <w:rFonts w:ascii="Arial" w:eastAsia="Times New Roman" w:hAnsi="Arial" w:cs="Arial"/>
                <w:sz w:val="20"/>
                <w:szCs w:val="20"/>
                <w:lang w:eastAsia="ja-JP"/>
              </w:rPr>
              <w:t>Ongoing</w:t>
            </w:r>
          </w:p>
        </w:tc>
        <w:tc>
          <w:tcPr>
            <w:tcW w:w="1121" w:type="pct"/>
            <w:tcBorders>
              <w:top w:val="nil"/>
              <w:left w:val="nil"/>
              <w:bottom w:val="dotted" w:sz="4" w:space="0" w:color="A5A5A5"/>
              <w:right w:val="dotted" w:sz="4" w:space="0" w:color="A5A5A5"/>
            </w:tcBorders>
            <w:shd w:val="clear" w:color="auto" w:fill="auto"/>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tcPr>
          <w:p w:rsidR="00943BBE" w:rsidRPr="004B1718" w:rsidRDefault="00943BBE" w:rsidP="005239E9">
            <w:pPr>
              <w:spacing w:before="0"/>
              <w:rPr>
                <w:rFonts w:ascii="Arial" w:eastAsia="Times New Roman" w:hAnsi="Arial" w:cs="Arial"/>
                <w:i/>
                <w:iCs/>
                <w:sz w:val="18"/>
                <w:szCs w:val="18"/>
                <w:lang w:val="en-US" w:eastAsia="ja-JP"/>
              </w:rPr>
            </w:pPr>
            <w:r>
              <w:rPr>
                <w:rFonts w:ascii="Arial" w:eastAsia="Times New Roman" w:hAnsi="Arial" w:cs="Arial"/>
                <w:i/>
                <w:iCs/>
                <w:sz w:val="18"/>
                <w:szCs w:val="18"/>
                <w:lang w:val="en-US" w:eastAsia="ja-JP"/>
              </w:rPr>
              <w:t>Added</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119</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(ii) Necessary management and operational bodies identified and formalised within the CPM (or its subsidiary bodies)</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*Item renumbered but text remains the same</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120</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0544FB" w:rsidP="005239E9">
            <w:pPr>
              <w:spacing w:before="0"/>
              <w:rPr>
                <w:rFonts w:ascii="Arial" w:eastAsia="Times New Roman" w:hAnsi="Arial" w:cs="Arial"/>
                <w:sz w:val="20"/>
                <w:szCs w:val="20"/>
                <w:lang w:val="en-US" w:eastAsia="ja-JP"/>
              </w:rPr>
            </w:pPr>
            <w:r>
              <w:rPr>
                <w:rFonts w:ascii="Arial" w:eastAsia="Times New Roman" w:hAnsi="Arial" w:cs="Arial"/>
                <w:noProof/>
                <w:sz w:val="20"/>
                <w:szCs w:val="20"/>
                <w:lang w:val="en-US" w:eastAsia="ja-JP"/>
              </w:rPr>
              <w:pict>
                <v:shape id="AutoShape 4" o:spid="_x0000_s1782" type="#_x0000_t75" style="position:absolute;margin-left:243.2pt;margin-top:1.75pt;width:6.75pt;height:12.75pt;z-index:25166233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" o:insetmode="auto">
                  <v:imagedata r:id="rId13" o:title=""/>
                  <o:lock v:ext="edit" aspectratio="f"/>
                </v:shape>
              </w:pict>
            </w:r>
            <w:r w:rsidR="00943BBE" w:rsidRPr="004B1718">
              <w:rPr>
                <w:rFonts w:ascii="Arial" w:eastAsia="Times New Roman" w:hAnsi="Arial" w:cs="Arial"/>
                <w:sz w:val="20"/>
                <w:szCs w:val="20"/>
                <w:lang w:eastAsia="ja-JP"/>
              </w:rPr>
              <w:t>Refocus the SPTA on strategic planning and the Bureau on short term planning and operational issues as requested by the Bureau.</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26145F">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Done with clearer focuses</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Welcomed by participants so far</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675"/>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121</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A new online comment system will be developed and tested  for compiling 2011 member comments on draft ISPMs (development of the system and programming)</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26145F">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Actual use has started</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B10CE1">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B10CE1">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122</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***Translation of non CPM documents (e.g. draft ISPMs, correspondence, website (IPP)) and printing.</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Ongoing</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B10CE1">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B10CE1">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123</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0544FB" w:rsidP="005239E9">
            <w:pPr>
              <w:spacing w:before="0"/>
              <w:rPr>
                <w:rFonts w:ascii="Arial" w:eastAsia="Times New Roman" w:hAnsi="Arial" w:cs="Arial"/>
                <w:sz w:val="20"/>
                <w:szCs w:val="20"/>
                <w:lang w:val="en-US" w:eastAsia="ja-JP"/>
              </w:rPr>
            </w:pPr>
            <w:r w:rsidRPr="000544FB">
              <w:rPr>
                <w:rFonts w:ascii="Arial" w:eastAsia="Times New Roman" w:hAnsi="Arial" w:cs="Arial"/>
                <w:sz w:val="20"/>
                <w:szCs w:val="20"/>
                <w:lang w:eastAsia="ja-JP"/>
              </w:rPr>
              <w:pict>
                <v:shape id="_x0000_s1783" type="#_x0000_t75" style="position:absolute;margin-left:243.2pt;margin-top:.75pt;width:6.75pt;height:12.75pt;z-index:25166336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" o:insetmode="auto">
                  <v:imagedata r:id="rId13" o:title=""/>
                  <o:lock v:ext="edit" aspectratio="f"/>
                </v:shape>
              </w:pict>
            </w:r>
            <w:r w:rsidR="00943BBE" w:rsidRPr="004B1718">
              <w:rPr>
                <w:rFonts w:ascii="Arial" w:eastAsia="Times New Roman" w:hAnsi="Arial" w:cs="Arial"/>
                <w:sz w:val="20"/>
                <w:szCs w:val="20"/>
                <w:lang w:eastAsia="ja-JP"/>
              </w:rPr>
              <w:t>Consider Article XIV bodies under FAO and report to CPM on some of the potential benefits.</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Ongoing</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xml:space="preserve">Significant delay observed in FAO consultation process </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Keep requesting the updates</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124</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Administration of the IPPC Trust Fund</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Ongoing</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B10CE1">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B10CE1">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125</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One SPTA Meeting will be organized</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B10CE1">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Done</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B10CE1">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B10CE1">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126</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Three CPM Bureau Meetings will be organized</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B10CE1">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Done</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B10CE1">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B10CE1">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lastRenderedPageBreak/>
              <w:t>127</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(iii) Transparency and accountability resulting in more effective use of scarce resources</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*Item renumbered but text remains the same</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128</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Activity for this item is dealt with under 5.2. </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B10CE1">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B10CE1">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B10CE1">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129</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(iv) Preparation of an annual report to CPM on the operational plan by the Secretariat</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*Item renumbered but text remains the same</w:t>
            </w:r>
          </w:p>
        </w:tc>
      </w:tr>
      <w:tr w:rsidR="00943BBE" w:rsidRPr="004B1718" w:rsidTr="00FE175A">
        <w:trPr>
          <w:trHeight w:val="675"/>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130</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Prepare and present budget, financial reports and work plans for each goal, including identifying any areas that were not completed and reasons for such, as well as additional activities </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Done for CPM6, ongoing for CPM7</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B10CE1">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B10CE1">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675"/>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131</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The IPPC procedural manual will be produced, and updated annually, to be transparent on processes followed in IPPC activities, including amalgamation of standard setting procedures (as decided by CPM-3)</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Pr>
                <w:rFonts w:ascii="Arial" w:eastAsia="Times New Roman" w:hAnsi="Arial" w:cs="Arial"/>
                <w:sz w:val="20"/>
                <w:szCs w:val="20"/>
                <w:lang w:eastAsia="ja-JP"/>
              </w:rPr>
              <w:t>Done</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B10CE1">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132</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(v) Secretariat negotiates assistance from RPPOs with the implementation of the annual CPM programme</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*Item renumbered but text remains the same</w:t>
            </w:r>
          </w:p>
        </w:tc>
      </w:tr>
      <w:tr w:rsidR="00943BBE" w:rsidRPr="004B1718" w:rsidTr="00FE175A">
        <w:trPr>
          <w:trHeight w:val="675"/>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133</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075CC8">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A work programme on Cooperation in the delivery of IPPC activities will be developed between the IPPC and RPPOs at the annual TC-RPPO meeting, and presented to CPM-</w:t>
            </w:r>
          </w:p>
        </w:tc>
        <w:tc>
          <w:tcPr>
            <w:tcW w:w="695" w:type="pct"/>
            <w:tcBorders>
              <w:top w:val="nil"/>
              <w:left w:val="nil"/>
              <w:bottom w:val="dotted" w:sz="4" w:space="0" w:color="A5A5A5"/>
              <w:right w:val="dotted" w:sz="4" w:space="0" w:color="A5A5A5"/>
            </w:tcBorders>
            <w:shd w:val="clear" w:color="auto" w:fill="auto"/>
            <w:hideMark/>
          </w:tcPr>
          <w:p w:rsidR="00943BBE" w:rsidRPr="00943BBE" w:rsidRDefault="00943BBE" w:rsidP="005239E9">
            <w:pPr>
              <w:spacing w:before="0"/>
              <w:rPr>
                <w:rFonts w:ascii="Arial" w:eastAsia="Times New Roman" w:hAnsi="Arial" w:cs="Arial"/>
                <w:sz w:val="20"/>
                <w:szCs w:val="20"/>
                <w:lang w:val="en-US" w:eastAsia="ja-JP"/>
              </w:rPr>
            </w:pPr>
            <w:r w:rsidRPr="00943BBE">
              <w:rPr>
                <w:rFonts w:ascii="Arial" w:eastAsia="Times New Roman" w:hAnsi="Arial" w:cs="Arial"/>
                <w:sz w:val="20"/>
                <w:szCs w:val="20"/>
                <w:lang w:eastAsia="ja-JP"/>
              </w:rPr>
              <w:t xml:space="preserve">Done </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134</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(vi) Adequate Secretariat staff</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*Item renumbered but text remains the same</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135</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The Secretary will fully staff current vacant positions within the Secretariat.</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D6491B">
            <w:pPr>
              <w:spacing w:before="0"/>
              <w:rPr>
                <w:rFonts w:ascii="Arial" w:eastAsia="Times New Roman" w:hAnsi="Arial" w:cs="Arial"/>
                <w:sz w:val="20"/>
                <w:szCs w:val="20"/>
                <w:lang w:eastAsia="ja-JP"/>
              </w:rPr>
            </w:pPr>
            <w:r>
              <w:rPr>
                <w:rFonts w:ascii="Arial" w:eastAsia="Times New Roman" w:hAnsi="Arial" w:cs="Arial"/>
                <w:sz w:val="20"/>
                <w:szCs w:val="20"/>
                <w:lang w:eastAsia="ja-JP"/>
              </w:rPr>
              <w:t>Done and ongoing</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523745">
            <w:pPr>
              <w:spacing w:before="0"/>
              <w:rPr>
                <w:rFonts w:ascii="Arial" w:eastAsia="Times New Roman" w:hAnsi="Arial" w:cs="Arial"/>
                <w:sz w:val="20"/>
                <w:szCs w:val="20"/>
                <w:lang w:eastAsia="ja-JP"/>
              </w:rPr>
            </w:pPr>
            <w:r w:rsidRPr="004B1718">
              <w:rPr>
                <w:rFonts w:ascii="Arial" w:eastAsia="Times New Roman" w:hAnsi="Arial" w:cs="Arial"/>
                <w:sz w:val="20"/>
                <w:szCs w:val="20"/>
                <w:lang w:eastAsia="ja-JP"/>
              </w:rPr>
              <w:t>Finalized: G5, G3, P5</w:t>
            </w:r>
          </w:p>
          <w:p w:rsidR="00943BBE" w:rsidRPr="004B1718" w:rsidRDefault="00943BBE" w:rsidP="00523745">
            <w:pPr>
              <w:spacing w:before="0"/>
              <w:rPr>
                <w:rFonts w:ascii="Arial" w:eastAsia="Times New Roman" w:hAnsi="Arial" w:cs="Arial"/>
                <w:sz w:val="20"/>
                <w:szCs w:val="20"/>
                <w:lang w:eastAsia="ja-JP"/>
              </w:rPr>
            </w:pPr>
            <w:r w:rsidRPr="004B1718">
              <w:rPr>
                <w:rFonts w:ascii="Arial" w:eastAsia="Times New Roman" w:hAnsi="Arial" w:cs="Arial"/>
                <w:sz w:val="20"/>
                <w:szCs w:val="20"/>
                <w:lang w:eastAsia="ja-JP"/>
              </w:rPr>
              <w:t>In process: P3 for standard setting</w:t>
            </w:r>
          </w:p>
          <w:p w:rsidR="00943BBE" w:rsidRDefault="00943BBE" w:rsidP="00523745">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In preparation: P3 for information exchange</w:t>
            </w:r>
            <w:r w:rsidRPr="004B1718">
              <w:rPr>
                <w:rFonts w:ascii="Arial" w:eastAsia="Times New Roman" w:hAnsi="Arial" w:cs="Arial"/>
                <w:sz w:val="20"/>
                <w:szCs w:val="20"/>
                <w:lang w:val="en-US" w:eastAsia="ja-JP"/>
              </w:rPr>
              <w:t xml:space="preserve"> </w:t>
            </w:r>
          </w:p>
          <w:p w:rsidR="00943BBE" w:rsidRPr="004B1718" w:rsidRDefault="00943BBE" w:rsidP="00523745">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xml:space="preserve">High priority although the success will have financial </w:t>
            </w:r>
            <w:r w:rsidRPr="004B1718">
              <w:rPr>
                <w:rFonts w:ascii="Arial" w:eastAsia="Times New Roman" w:hAnsi="Arial" w:cs="Arial"/>
                <w:sz w:val="20"/>
                <w:szCs w:val="20"/>
                <w:lang w:val="en-US" w:eastAsia="ja-JP"/>
              </w:rPr>
              <w:lastRenderedPageBreak/>
              <w:t xml:space="preserve">implication </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lastRenderedPageBreak/>
              <w:t>Accelerate the ongoing process</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lastRenderedPageBreak/>
              <w:t>136</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Consultants will be contracted to assist with the sustainable implementation of the IPPC.</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745">
            <w:pPr>
              <w:spacing w:before="0"/>
              <w:rPr>
                <w:rFonts w:ascii="Arial" w:eastAsia="Times New Roman" w:hAnsi="Arial" w:cs="Arial"/>
                <w:sz w:val="20"/>
                <w:szCs w:val="20"/>
                <w:lang w:val="en-US" w:eastAsia="ja-JP"/>
              </w:rPr>
            </w:pPr>
            <w:r>
              <w:rPr>
                <w:rFonts w:ascii="Arial" w:eastAsia="Times New Roman" w:hAnsi="Arial" w:cs="Arial"/>
                <w:sz w:val="20"/>
                <w:szCs w:val="20"/>
                <w:lang w:eastAsia="ja-JP"/>
              </w:rPr>
              <w:t>Done in another way</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523745">
            <w:pPr>
              <w:spacing w:before="0"/>
              <w:rPr>
                <w:rFonts w:ascii="Arial" w:eastAsia="Times New Roman" w:hAnsi="Arial" w:cs="Arial"/>
                <w:sz w:val="20"/>
                <w:szCs w:val="20"/>
                <w:lang w:val="en-US" w:eastAsia="ja-JP"/>
              </w:rPr>
            </w:pPr>
            <w:r>
              <w:rPr>
                <w:rFonts w:ascii="Arial" w:eastAsia="Times New Roman" w:hAnsi="Arial" w:cs="Arial"/>
                <w:sz w:val="20"/>
                <w:szCs w:val="20"/>
                <w:lang w:val="en-US" w:eastAsia="ja-JP"/>
              </w:rPr>
              <w:t xml:space="preserve">Due to </w:t>
            </w:r>
            <w:r w:rsidRPr="004B1718">
              <w:rPr>
                <w:rFonts w:ascii="Arial" w:eastAsia="Times New Roman" w:hAnsi="Arial" w:cs="Arial"/>
                <w:sz w:val="20"/>
                <w:szCs w:val="20"/>
                <w:lang w:val="en-US" w:eastAsia="ja-JP"/>
              </w:rPr>
              <w:t>limited</w:t>
            </w:r>
            <w:r>
              <w:rPr>
                <w:rFonts w:ascii="Arial" w:eastAsia="Times New Roman" w:hAnsi="Arial" w:cs="Arial"/>
                <w:sz w:val="20"/>
                <w:szCs w:val="20"/>
                <w:lang w:val="en-US" w:eastAsia="ja-JP"/>
              </w:rPr>
              <w:t xml:space="preserve"> funds, n</w:t>
            </w:r>
            <w:r w:rsidRPr="004B1718">
              <w:rPr>
                <w:rFonts w:ascii="Arial" w:eastAsia="Times New Roman" w:hAnsi="Arial" w:cs="Arial"/>
                <w:sz w:val="20"/>
                <w:szCs w:val="20"/>
                <w:lang w:eastAsia="ja-JP"/>
              </w:rPr>
              <w:t>ot consultants but employment of ot</w:t>
            </w:r>
            <w:r>
              <w:rPr>
                <w:rFonts w:ascii="Arial" w:eastAsia="Times New Roman" w:hAnsi="Arial" w:cs="Arial"/>
                <w:sz w:val="20"/>
                <w:szCs w:val="20"/>
                <w:lang w:eastAsia="ja-JP"/>
              </w:rPr>
              <w:t xml:space="preserve">her types contracted and </w:t>
            </w:r>
            <w:r w:rsidRPr="004B1718">
              <w:rPr>
                <w:rFonts w:ascii="Arial" w:eastAsia="Times New Roman" w:hAnsi="Arial" w:cs="Arial"/>
                <w:sz w:val="20"/>
                <w:szCs w:val="20"/>
                <w:lang w:eastAsia="ja-JP"/>
              </w:rPr>
              <w:t>in process /preparation</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Proper result quality should be ensured</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675"/>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137</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The Secretary will develop a staffing plan to identify sufficient staff resources to meet the requirements of the CPM Business Plan and build a strong Secretariat team.</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Ongoing</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EA710A">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EA710A">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138</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Staff training and development. </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Ongoing (languages, PEM, new FAO systems on LOA contract and other issues)</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EA710A">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EA710A">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139</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The Secretariat will visit donors to solicit contributions to trust funds to cover long term (&lt;3 years) staff costs identified in the staffing plan.</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4F3BF4">
            <w:pPr>
              <w:spacing w:before="0"/>
              <w:rPr>
                <w:rFonts w:ascii="Arial" w:eastAsia="Times New Roman" w:hAnsi="Arial" w:cs="Arial"/>
                <w:sz w:val="20"/>
                <w:szCs w:val="20"/>
                <w:lang w:eastAsia="ja-JP"/>
              </w:rPr>
            </w:pPr>
            <w:r w:rsidRPr="004B1718">
              <w:rPr>
                <w:rFonts w:ascii="Arial" w:eastAsia="Times New Roman" w:hAnsi="Arial" w:cs="Arial"/>
                <w:sz w:val="20"/>
                <w:szCs w:val="20"/>
                <w:lang w:eastAsia="ja-JP"/>
              </w:rPr>
              <w:t>Ongoing</w:t>
            </w:r>
          </w:p>
          <w:p w:rsidR="00943BBE" w:rsidRPr="004B1718" w:rsidRDefault="00943BBE" w:rsidP="004F3BF4">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Several done by staff members</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EA710A">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Seek further opportunities</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140</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Administration of the IPPC Trust Fund </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Ongoing</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EA710A">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Further improve efficiency</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141</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b/>
                <w:bCs/>
                <w:i/>
                <w:iCs/>
                <w:sz w:val="20"/>
                <w:szCs w:val="20"/>
                <w:lang w:val="en-US" w:eastAsia="ja-JP"/>
              </w:rPr>
            </w:pPr>
            <w:r w:rsidRPr="004B1718">
              <w:rPr>
                <w:rFonts w:ascii="Arial" w:eastAsia="Times New Roman" w:hAnsi="Arial" w:cs="Arial"/>
                <w:b/>
                <w:bCs/>
                <w:i/>
                <w:iCs/>
                <w:sz w:val="20"/>
                <w:szCs w:val="20"/>
                <w:lang w:eastAsia="ja-JP"/>
              </w:rPr>
              <w:t xml:space="preserve">Strategic area 5.2: A sustainable financial base established for the IPPC </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142</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(i) Transparent budgets indicating the real cost of implementing the CPM programme</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1125"/>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143</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A consolidated Budget and Operational plan for 2011. This document will combine revenue from all sources and outline planned activities for 2011 which can be used by CPM-7 to measure deliverables. Variations from planned activities will be explained and sources of funding for new activities shown.</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Pr>
                <w:rFonts w:ascii="Arial" w:eastAsia="Times New Roman" w:hAnsi="Arial" w:cs="Arial"/>
                <w:sz w:val="20"/>
                <w:szCs w:val="20"/>
                <w:lang w:val="en-US" w:eastAsia="ja-JP"/>
              </w:rPr>
              <w:t>Done</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*The year in the text corrected (2010-&gt;2011)</w:t>
            </w:r>
          </w:p>
        </w:tc>
      </w:tr>
      <w:tr w:rsidR="00943BBE" w:rsidRPr="004B1718" w:rsidTr="00FE175A">
        <w:trPr>
          <w:trHeight w:val="9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144</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The Secretariat will prepare a detailed budget (2011) and present it to the Bureau and SPTA to support the activities undertaken in the annual operational plan for 2011. The budget will include both Regular </w:t>
            </w:r>
            <w:r w:rsidRPr="004B1718">
              <w:rPr>
                <w:rFonts w:ascii="Arial" w:eastAsia="Times New Roman" w:hAnsi="Arial" w:cs="Arial"/>
                <w:sz w:val="20"/>
                <w:szCs w:val="20"/>
                <w:lang w:eastAsia="ja-JP"/>
              </w:rPr>
              <w:lastRenderedPageBreak/>
              <w:t>Programme and trust funds.</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CB3BF5">
            <w:pPr>
              <w:spacing w:before="0"/>
              <w:rPr>
                <w:rFonts w:ascii="Arial" w:eastAsia="Times New Roman" w:hAnsi="Arial" w:cs="Arial"/>
                <w:sz w:val="20"/>
                <w:szCs w:val="20"/>
                <w:lang w:val="en-US" w:eastAsia="ja-JP"/>
              </w:rPr>
            </w:pPr>
            <w:r>
              <w:rPr>
                <w:rFonts w:ascii="Arial" w:eastAsia="Times New Roman" w:hAnsi="Arial" w:cs="Arial"/>
                <w:sz w:val="20"/>
                <w:szCs w:val="20"/>
                <w:lang w:eastAsia="ja-JP"/>
              </w:rPr>
              <w:lastRenderedPageBreak/>
              <w:t>Done</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lastRenderedPageBreak/>
              <w:t>145</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(ii) Develop means to cover the (ongoing) biennial FAO shortfall</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558"/>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146</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0544FB" w:rsidP="005239E9">
            <w:pPr>
              <w:spacing w:before="0"/>
              <w:rPr>
                <w:rFonts w:ascii="Arial" w:eastAsia="Times New Roman" w:hAnsi="Arial" w:cs="Arial"/>
                <w:sz w:val="20"/>
                <w:szCs w:val="20"/>
                <w:lang w:val="en-US" w:eastAsia="ja-JP"/>
              </w:rPr>
            </w:pPr>
            <w:r w:rsidRPr="000544FB">
              <w:rPr>
                <w:rFonts w:ascii="Arial" w:eastAsia="Times New Roman" w:hAnsi="Arial" w:cs="Arial"/>
                <w:sz w:val="20"/>
                <w:szCs w:val="20"/>
                <w:lang w:eastAsia="ja-JP"/>
              </w:rPr>
              <w:pict>
                <v:shape id="AutoShape 2" o:spid="_x0000_s1784" type="#_x0000_t75" style="position:absolute;margin-left:242pt;margin-top:2.85pt;width:7.5pt;height:12.75pt;z-index:25166438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" o:insetmode="auto">
                  <v:imagedata r:id="rId10" o:title=""/>
                  <o:lock v:ext="edit" aspectratio="f"/>
                </v:shape>
              </w:pict>
            </w:r>
            <w:r w:rsidR="00943BBE" w:rsidRPr="004B1718">
              <w:rPr>
                <w:rFonts w:ascii="Arial" w:eastAsia="Times New Roman" w:hAnsi="Arial" w:cs="Arial"/>
                <w:sz w:val="20"/>
                <w:szCs w:val="20"/>
                <w:lang w:eastAsia="ja-JP"/>
              </w:rPr>
              <w:t>The Secretary will develop a draft resource mobilization strategy which addresses means to cover the biennial FAO shortfall. If desirable, and after consultation with the Bureau, call for experts for</w:t>
            </w:r>
            <w:r w:rsidR="00943BBE">
              <w:rPr>
                <w:rFonts w:ascii="Arial" w:eastAsia="Times New Roman" w:hAnsi="Arial" w:cs="Arial"/>
                <w:sz w:val="20"/>
                <w:szCs w:val="20"/>
                <w:lang w:eastAsia="ja-JP"/>
              </w:rPr>
              <w:t xml:space="preserve"> </w:t>
            </w:r>
            <w:r w:rsidR="00943BBE" w:rsidRPr="004B1718">
              <w:rPr>
                <w:rFonts w:ascii="Arial" w:eastAsia="Times New Roman" w:hAnsi="Arial" w:cs="Arial"/>
                <w:sz w:val="20"/>
                <w:szCs w:val="20"/>
                <w:lang w:eastAsia="ja-JP"/>
              </w:rPr>
              <w:t>the EWG on resource mobilisation and hold an EWG meeting.</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CD0571">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Strategy development: ongoing</w:t>
            </w:r>
          </w:p>
          <w:p w:rsidR="00943BBE" w:rsidRPr="004B1718" w:rsidRDefault="00943BBE" w:rsidP="00CD0571">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Meetings not held</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Primary focus on strategy</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675"/>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147</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Raise donor awareness by providing assistance in formulating projects, presenting projects to donors for their consideration and coordinate donor awareness meetings.</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D018B1">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Provision of assistance, development of advocacy materials: ongoing</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 </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Keep finding the seeds and occasions</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tabs>
                <w:tab w:val="center" w:pos="4153"/>
                <w:tab w:val="right" w:pos="8306"/>
              </w:tabs>
              <w:spacing w:before="0"/>
              <w:rPr>
                <w:rFonts w:ascii="Calibri" w:eastAsia="Times New Roman" w:hAnsi="Calibri"/>
                <w:sz w:val="18"/>
                <w:szCs w:val="18"/>
                <w:lang w:val="en-US" w:eastAsia="ja-JP"/>
              </w:rPr>
            </w:pPr>
            <w:r>
              <w:rPr>
                <w:rFonts w:ascii="Calibri" w:eastAsia="Times New Roman" w:hAnsi="Calibri"/>
                <w:sz w:val="18"/>
                <w:szCs w:val="18"/>
                <w:lang w:val="en-US" w:eastAsia="ja-JP"/>
              </w:rPr>
              <w:t>148</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tabs>
                <w:tab w:val="center" w:pos="4153"/>
                <w:tab w:val="right" w:pos="8306"/>
              </w:tabs>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tabs>
                <w:tab w:val="center" w:pos="4153"/>
                <w:tab w:val="right" w:pos="8306"/>
              </w:tabs>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Actively encourage contracting parties to commit to long term funding through a “Voluntary Funding Agreement”</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CB3BF5">
            <w:pPr>
              <w:spacing w:before="0"/>
              <w:rPr>
                <w:rFonts w:ascii="Arial" w:eastAsia="Times New Roman" w:hAnsi="Arial" w:cs="Arial"/>
                <w:sz w:val="20"/>
                <w:szCs w:val="20"/>
                <w:lang w:val="en-US" w:eastAsia="ja-JP"/>
              </w:rPr>
            </w:pPr>
            <w:r>
              <w:rPr>
                <w:rFonts w:ascii="Arial" w:eastAsia="Times New Roman" w:hAnsi="Arial" w:cs="Arial"/>
                <w:sz w:val="20"/>
                <w:szCs w:val="20"/>
                <w:lang w:eastAsia="ja-JP"/>
              </w:rPr>
              <w:t>Ongoing</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A16A7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Initial discussions held with some countries</w:t>
            </w:r>
            <w:r>
              <w:rPr>
                <w:rFonts w:ascii="Arial" w:eastAsia="Times New Roman" w:hAnsi="Arial" w:cs="Arial"/>
                <w:sz w:val="20"/>
                <w:szCs w:val="20"/>
                <w:lang w:eastAsia="ja-JP"/>
              </w:rPr>
              <w:t xml:space="preserve"> and to be</w:t>
            </w:r>
            <w:r w:rsidRPr="004B1718">
              <w:rPr>
                <w:rFonts w:ascii="Arial" w:eastAsia="Times New Roman" w:hAnsi="Arial" w:cs="Arial"/>
                <w:sz w:val="20"/>
                <w:szCs w:val="20"/>
                <w:lang w:val="en-US" w:eastAsia="ja-JP"/>
              </w:rPr>
              <w:t xml:space="preserve"> follow</w:t>
            </w:r>
            <w:r>
              <w:rPr>
                <w:rFonts w:ascii="Arial" w:eastAsia="Times New Roman" w:hAnsi="Arial" w:cs="Arial"/>
                <w:sz w:val="20"/>
                <w:szCs w:val="20"/>
                <w:lang w:val="en-US" w:eastAsia="ja-JP"/>
              </w:rPr>
              <w:t>ed</w:t>
            </w:r>
            <w:r w:rsidRPr="004B1718">
              <w:rPr>
                <w:rFonts w:ascii="Arial" w:eastAsia="Times New Roman" w:hAnsi="Arial" w:cs="Arial"/>
                <w:sz w:val="20"/>
                <w:szCs w:val="20"/>
                <w:lang w:val="en-US" w:eastAsia="ja-JP"/>
              </w:rPr>
              <w:t xml:space="preserve">-up </w:t>
            </w:r>
            <w:r>
              <w:rPr>
                <w:rFonts w:ascii="Arial" w:eastAsia="Times New Roman" w:hAnsi="Arial" w:cs="Arial"/>
                <w:sz w:val="20"/>
                <w:szCs w:val="20"/>
                <w:lang w:val="en-US" w:eastAsia="ja-JP"/>
              </w:rPr>
              <w:t>later this year</w:t>
            </w: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149</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Visit donors and actively develop projects and programmes with the objective of leveraging funding to support the CPM work programme.</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Done and ongoing</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Plan further visits and continue and enhance the initiated contacts</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150</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(iii) Encourage in-kind contributions</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9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151</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Secretariat to liaise with Contracting Parties to secure in kind contributions to deliver work programme. (costs to cover meetings, travel, logistics, translation, editing, stewards, compiling member comments and staff time)</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A16A7E">
            <w:pPr>
              <w:spacing w:before="0"/>
              <w:rPr>
                <w:rFonts w:ascii="Arial" w:eastAsia="Times New Roman" w:hAnsi="Arial" w:cs="Arial"/>
                <w:sz w:val="20"/>
                <w:szCs w:val="20"/>
                <w:lang w:val="en-US" w:eastAsia="ja-JP"/>
              </w:rPr>
            </w:pPr>
            <w:r>
              <w:rPr>
                <w:rFonts w:ascii="Arial" w:eastAsia="Times New Roman" w:hAnsi="Arial" w:cs="Arial"/>
                <w:sz w:val="20"/>
                <w:szCs w:val="20"/>
                <w:lang w:eastAsia="ja-JP"/>
              </w:rPr>
              <w:t>Done and ongoing</w:t>
            </w: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5C53B6">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Various contributions offered</w:t>
            </w:r>
            <w:r>
              <w:rPr>
                <w:rFonts w:ascii="Arial" w:eastAsia="Times New Roman" w:hAnsi="Arial" w:cs="Arial"/>
                <w:sz w:val="20"/>
                <w:szCs w:val="20"/>
                <w:lang w:eastAsia="ja-JP"/>
              </w:rPr>
              <w:t>. Canada has agreed to provide part time support as a consultant without compensation</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Keep liaising for further contributions</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152</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(iv) Develop, implement and promote a multi-year funding strategy</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153</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Activity under this item is provided under 5.2(ii) above.</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r w:rsidRPr="004B1718">
              <w:rPr>
                <w:rFonts w:ascii="Arial" w:eastAsia="Times New Roman" w:hAnsi="Arial" w:cs="Arial"/>
                <w:sz w:val="20"/>
                <w:szCs w:val="20"/>
                <w:lang w:val="en-US" w:eastAsia="ja-JP"/>
              </w:rPr>
              <w:t>----</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p>
        </w:tc>
      </w:tr>
      <w:tr w:rsidR="00943BBE" w:rsidRPr="004B1718" w:rsidTr="00FE175A">
        <w:trPr>
          <w:trHeight w:val="1125"/>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lastRenderedPageBreak/>
              <w:t>154</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4A504A">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Develop multi-year funding programme for the new IPPC work areas (e.g. active standard setting topics), that includes standard development, communication / advocacy, standard implementation, and relevant capacity development projects. Donor funding can then be obtained that will support all components of the anticipated work programme.</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Ongoing</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4A504A">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To be discussed and developed with the Resource Mobilization Strategy </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155</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(v) Donor awareness of phytosanitary capacity needs</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156</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EC652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Visit at least three technical assistance providers and encourage use of the IPPC </w:t>
            </w:r>
            <w:r>
              <w:rPr>
                <w:rFonts w:ascii="Arial" w:eastAsia="Times New Roman" w:hAnsi="Arial" w:cs="Arial"/>
                <w:sz w:val="20"/>
                <w:szCs w:val="20"/>
                <w:lang w:eastAsia="ja-JP"/>
              </w:rPr>
              <w:t>National Phytosanitary Capacity Building</w:t>
            </w:r>
            <w:r w:rsidRPr="004B1718">
              <w:rPr>
                <w:rFonts w:ascii="Arial" w:eastAsia="Times New Roman" w:hAnsi="Arial" w:cs="Arial"/>
                <w:sz w:val="20"/>
                <w:szCs w:val="20"/>
                <w:lang w:eastAsia="ja-JP"/>
              </w:rPr>
              <w:t xml:space="preserve"> strategy</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A16A7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Done</w:t>
            </w:r>
            <w:r>
              <w:rPr>
                <w:rFonts w:ascii="Arial" w:eastAsia="Times New Roman" w:hAnsi="Arial" w:cs="Arial"/>
                <w:sz w:val="20"/>
                <w:szCs w:val="20"/>
                <w:lang w:eastAsia="ja-JP"/>
              </w:rPr>
              <w:t xml:space="preserve"> and ongoing</w:t>
            </w:r>
            <w:r w:rsidRPr="004B1718">
              <w:rPr>
                <w:rFonts w:ascii="Arial" w:eastAsia="Times New Roman" w:hAnsi="Arial" w:cs="Arial"/>
                <w:sz w:val="20"/>
                <w:szCs w:val="20"/>
                <w:lang w:eastAsia="ja-JP"/>
              </w:rPr>
              <w:t xml:space="preserve"> </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A16A7E">
            <w:pPr>
              <w:spacing w:before="0"/>
              <w:rPr>
                <w:rFonts w:ascii="Arial" w:eastAsia="Times New Roman" w:hAnsi="Arial" w:cs="Arial"/>
                <w:sz w:val="20"/>
                <w:szCs w:val="20"/>
                <w:lang w:val="en-US" w:eastAsia="ja-JP"/>
              </w:rPr>
            </w:pPr>
            <w:r>
              <w:rPr>
                <w:rFonts w:ascii="Arial" w:eastAsia="Times New Roman" w:hAnsi="Arial" w:cs="Arial"/>
                <w:sz w:val="20"/>
                <w:szCs w:val="20"/>
                <w:lang w:val="en-US" w:eastAsia="ja-JP"/>
              </w:rPr>
              <w:t>Done with IICA, World Bank, STDF, Inter-American Bank and USAid. Possibly more</w:t>
            </w:r>
            <w:r w:rsidRPr="004B1718">
              <w:rPr>
                <w:rFonts w:ascii="Arial" w:eastAsia="Times New Roman" w:hAnsi="Arial" w:cs="Arial"/>
                <w:sz w:val="20"/>
                <w:szCs w:val="20"/>
                <w:lang w:val="en-US" w:eastAsia="ja-JP"/>
              </w:rPr>
              <w:t xml:space="preserve"> as opportunities become available.</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157</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b/>
                <w:bCs/>
                <w:i/>
                <w:iCs/>
                <w:sz w:val="20"/>
                <w:szCs w:val="20"/>
                <w:lang w:val="en-US" w:eastAsia="ja-JP"/>
              </w:rPr>
            </w:pPr>
            <w:r w:rsidRPr="004B1718">
              <w:rPr>
                <w:rFonts w:ascii="Arial" w:eastAsia="Times New Roman" w:hAnsi="Arial" w:cs="Arial"/>
                <w:b/>
                <w:bCs/>
                <w:i/>
                <w:iCs/>
                <w:sz w:val="20"/>
                <w:szCs w:val="20"/>
                <w:lang w:eastAsia="ja-JP"/>
              </w:rPr>
              <w:t>Strategic area 5.3: IPPC programmes have a strong scientific base</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158</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(i) Form strong links with appropriate research and education institutions</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159</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The Secretariat will provide support for the initial steps of the Centre of Phytosanitary Excellence (COPE) for East Africa</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Done </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160</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Develop and populate an IPP database for contacts and consultants from research and educational institutions (IPP programmer).</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Under development</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075CC8">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Basic contents has been Prepared. Programming should have significant progress by 31 December 2011.</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95"/>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161</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b/>
                <w:i/>
                <w:sz w:val="20"/>
                <w:szCs w:val="20"/>
                <w:lang w:val="en-US" w:eastAsia="ja-JP"/>
              </w:rPr>
            </w:pPr>
            <w:r w:rsidRPr="004B1718">
              <w:rPr>
                <w:rFonts w:ascii="Arial" w:eastAsia="Times New Roman" w:hAnsi="Arial" w:cs="Arial"/>
                <w:b/>
                <w:i/>
                <w:sz w:val="20"/>
                <w:szCs w:val="20"/>
                <w:lang w:eastAsia="ja-JP"/>
              </w:rPr>
              <w:t xml:space="preserve">Strategic area 5.4: Developing contracting parties fully participate in all appropriate IPPC activities </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162</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(i) Secure funding for developing country participation in IPPC activities</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675"/>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163</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The Secretariat, in cooperation with the Bureau, will approach traditional and potential donors to secure funding for assistance for those developing countries to attend CPM and other IPPC meetings.</w:t>
            </w:r>
          </w:p>
        </w:tc>
        <w:tc>
          <w:tcPr>
            <w:tcW w:w="695"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Ongoing</w:t>
            </w:r>
          </w:p>
        </w:tc>
        <w:tc>
          <w:tcPr>
            <w:tcW w:w="1121"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Keep requesting for contributions</w:t>
            </w:r>
          </w:p>
        </w:tc>
        <w:tc>
          <w:tcPr>
            <w:tcW w:w="548" w:type="pct"/>
            <w:tcBorders>
              <w:top w:val="nil"/>
              <w:left w:val="nil"/>
              <w:bottom w:val="dotted" w:sz="4" w:space="0" w:color="A5A5A5"/>
              <w:right w:val="single" w:sz="4" w:space="0" w:color="auto"/>
            </w:tcBorders>
            <w:shd w:val="clear" w:color="auto" w:fill="auto"/>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164</w:t>
            </w:r>
          </w:p>
        </w:tc>
        <w:tc>
          <w:tcPr>
            <w:tcW w:w="104" w:type="pct"/>
            <w:tcBorders>
              <w:top w:val="nil"/>
              <w:left w:val="single" w:sz="4" w:space="0" w:color="auto"/>
              <w:bottom w:val="dotted" w:sz="4" w:space="0" w:color="A5A5A5"/>
              <w:right w:val="dotted" w:sz="4" w:space="0" w:color="A5A5A5"/>
            </w:tcBorders>
            <w:shd w:val="clear" w:color="000000" w:fill="F2F2F2"/>
            <w:vAlign w:val="bottom"/>
            <w:hideMark/>
          </w:tcPr>
          <w:p w:rsidR="00943BBE" w:rsidRPr="004B1718" w:rsidRDefault="00943BBE" w:rsidP="005239E9">
            <w:pPr>
              <w:spacing w:before="0"/>
              <w:rPr>
                <w:rFonts w:ascii="Arial" w:eastAsia="Times New Roman" w:hAnsi="Arial" w:cs="Arial"/>
                <w:b/>
                <w:bCs/>
                <w:color w:val="FFFFFF"/>
                <w:sz w:val="20"/>
                <w:szCs w:val="20"/>
                <w:lang w:val="en-US" w:eastAsia="ja-JP"/>
              </w:rPr>
            </w:pPr>
            <w:r w:rsidRPr="004B1718">
              <w:rPr>
                <w:rFonts w:ascii="Arial" w:eastAsia="Times New Roman" w:hAnsi="Arial" w:cs="Arial"/>
                <w:b/>
                <w:bCs/>
                <w:color w:val="FFFFFF"/>
                <w:sz w:val="20"/>
                <w:szCs w:val="20"/>
                <w:lang w:val="en-US" w:eastAsia="ja-JP"/>
              </w:rPr>
              <w:t> </w:t>
            </w:r>
          </w:p>
        </w:tc>
        <w:tc>
          <w:tcPr>
            <w:tcW w:w="1748" w:type="pct"/>
            <w:tcBorders>
              <w:top w:val="nil"/>
              <w:left w:val="nil"/>
              <w:bottom w:val="dotted" w:sz="4" w:space="0" w:color="A5A5A5"/>
              <w:right w:val="dotted" w:sz="4" w:space="0" w:color="A5A5A5"/>
            </w:tcBorders>
            <w:shd w:val="clear" w:color="000000" w:fill="F2F2F2"/>
            <w:vAlign w:val="bottom"/>
            <w:hideMark/>
          </w:tcPr>
          <w:p w:rsidR="00943BBE" w:rsidRPr="004B1718" w:rsidRDefault="00943BBE" w:rsidP="005239E9">
            <w:pPr>
              <w:spacing w:before="0"/>
              <w:rPr>
                <w:rFonts w:ascii="Arial" w:eastAsia="Times New Roman" w:hAnsi="Arial" w:cs="Arial"/>
                <w:b/>
                <w:bCs/>
                <w:color w:val="FFFFFF"/>
                <w:sz w:val="20"/>
                <w:szCs w:val="20"/>
                <w:lang w:val="en-US" w:eastAsia="ja-JP"/>
              </w:rPr>
            </w:pPr>
            <w:r w:rsidRPr="004B1718">
              <w:rPr>
                <w:rFonts w:ascii="Arial" w:eastAsia="Times New Roman" w:hAnsi="Arial" w:cs="Arial"/>
                <w:b/>
                <w:bCs/>
                <w:color w:val="FFFFFF"/>
                <w:sz w:val="20"/>
                <w:szCs w:val="20"/>
                <w:lang w:val="en-US" w:eastAsia="ja-JP"/>
              </w:rPr>
              <w:t> </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165</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b/>
                <w:bCs/>
                <w:sz w:val="20"/>
                <w:szCs w:val="20"/>
                <w:lang w:val="en-US" w:eastAsia="ja-JP"/>
              </w:rPr>
            </w:pPr>
            <w:r w:rsidRPr="004B1718">
              <w:rPr>
                <w:rFonts w:ascii="Arial" w:eastAsia="Times New Roman" w:hAnsi="Arial" w:cs="Arial"/>
                <w:b/>
                <w:bCs/>
                <w:sz w:val="20"/>
                <w:szCs w:val="20"/>
                <w:lang w:val="en-US" w:eastAsia="ja-JP"/>
              </w:rPr>
              <w:t>Goal 6: Partners</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51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lastRenderedPageBreak/>
              <w:t>166</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b/>
                <w:bCs/>
                <w:i/>
                <w:iCs/>
                <w:sz w:val="20"/>
                <w:szCs w:val="20"/>
                <w:lang w:val="en-US" w:eastAsia="ja-JP"/>
              </w:rPr>
            </w:pPr>
            <w:r w:rsidRPr="004B1718">
              <w:rPr>
                <w:rFonts w:ascii="Arial" w:eastAsia="Times New Roman" w:hAnsi="Arial" w:cs="Arial"/>
                <w:b/>
                <w:bCs/>
                <w:i/>
                <w:iCs/>
                <w:sz w:val="20"/>
                <w:szCs w:val="20"/>
                <w:lang w:eastAsia="ja-JP"/>
              </w:rPr>
              <w:t xml:space="preserve">Strategic area 6.1: The CPM has global recognition as the worldwide authority in the field of plant health </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705"/>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167</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(i) Develop a communication strategy with an integrated public relations plan to achieve global recognition, build and manage the positive image of the CPM and to promote the IPPC </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5239E9">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168</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The Secretariat will update the Guide to the IPPC, translate it in FAO languages and publish it.</w:t>
            </w:r>
          </w:p>
        </w:tc>
        <w:tc>
          <w:tcPr>
            <w:tcW w:w="695" w:type="pct"/>
            <w:tcBorders>
              <w:top w:val="nil"/>
              <w:left w:val="nil"/>
              <w:bottom w:val="dotted" w:sz="4" w:space="0" w:color="A5A5A5"/>
              <w:right w:val="dotted" w:sz="4" w:space="0" w:color="A5A5A5"/>
            </w:tcBorders>
            <w:shd w:val="clear" w:color="auto" w:fill="auto"/>
            <w:noWrap/>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Ongoing</w:t>
            </w:r>
          </w:p>
        </w:tc>
        <w:tc>
          <w:tcPr>
            <w:tcW w:w="1121" w:type="pct"/>
            <w:tcBorders>
              <w:top w:val="nil"/>
              <w:left w:val="nil"/>
              <w:bottom w:val="dotted" w:sz="4" w:space="0" w:color="A5A5A5"/>
              <w:right w:val="dotted" w:sz="4" w:space="0" w:color="A5A5A5"/>
            </w:tcBorders>
            <w:shd w:val="clear" w:color="auto" w:fill="auto"/>
            <w:noWrap/>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noWrap/>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auto" w:fill="auto"/>
            <w:noWrap/>
            <w:hideMark/>
          </w:tcPr>
          <w:p w:rsidR="00943BBE" w:rsidRPr="004B1718" w:rsidRDefault="00943BBE" w:rsidP="00DD1CBE">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169</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The Secretary and Bureau will finalize a communication strategy in support of the resource mobilization strategy for presentation to SPTA.</w:t>
            </w:r>
          </w:p>
        </w:tc>
        <w:tc>
          <w:tcPr>
            <w:tcW w:w="695" w:type="pct"/>
            <w:tcBorders>
              <w:top w:val="nil"/>
              <w:left w:val="nil"/>
              <w:bottom w:val="dotted" w:sz="4" w:space="0" w:color="A5A5A5"/>
              <w:right w:val="dotted" w:sz="4" w:space="0" w:color="A5A5A5"/>
            </w:tcBorders>
            <w:shd w:val="clear" w:color="auto" w:fill="auto"/>
            <w:noWrap/>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Ongoing</w:t>
            </w:r>
          </w:p>
        </w:tc>
        <w:tc>
          <w:tcPr>
            <w:tcW w:w="1121" w:type="pct"/>
            <w:tcBorders>
              <w:top w:val="nil"/>
              <w:left w:val="nil"/>
              <w:bottom w:val="dotted" w:sz="4" w:space="0" w:color="A5A5A5"/>
              <w:right w:val="dotted" w:sz="4" w:space="0" w:color="A5A5A5"/>
            </w:tcBorders>
            <w:shd w:val="clear" w:color="auto" w:fill="auto"/>
            <w:noWrap/>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noWrap/>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auto" w:fill="auto"/>
            <w:noWrap/>
            <w:hideMark/>
          </w:tcPr>
          <w:p w:rsidR="00943BBE" w:rsidRPr="004B1718" w:rsidRDefault="00943BBE" w:rsidP="00DD1CBE">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675"/>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170</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A communications consultant will be hired to develop a communication strategy, promotional plan and associated materials, including consideration of a new logo</w:t>
            </w:r>
          </w:p>
        </w:tc>
        <w:tc>
          <w:tcPr>
            <w:tcW w:w="695" w:type="pct"/>
            <w:tcBorders>
              <w:top w:val="nil"/>
              <w:left w:val="nil"/>
              <w:bottom w:val="dotted" w:sz="4" w:space="0" w:color="A5A5A5"/>
              <w:right w:val="dotted" w:sz="4" w:space="0" w:color="A5A5A5"/>
            </w:tcBorders>
            <w:shd w:val="clear" w:color="auto" w:fill="auto"/>
            <w:noWrap/>
            <w:hideMark/>
          </w:tcPr>
          <w:p w:rsidR="00943BBE" w:rsidRPr="004B1718" w:rsidRDefault="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Ongoing</w:t>
            </w:r>
          </w:p>
        </w:tc>
        <w:tc>
          <w:tcPr>
            <w:tcW w:w="1121" w:type="pct"/>
            <w:tcBorders>
              <w:top w:val="nil"/>
              <w:left w:val="nil"/>
              <w:bottom w:val="dotted" w:sz="4" w:space="0" w:color="A5A5A5"/>
              <w:right w:val="dotted" w:sz="4" w:space="0" w:color="A5A5A5"/>
            </w:tcBorders>
            <w:shd w:val="clear" w:color="auto" w:fill="auto"/>
            <w:noWrap/>
            <w:hideMark/>
          </w:tcPr>
          <w:p w:rsidR="00943BBE" w:rsidRPr="004B1718" w:rsidRDefault="00943BBE" w:rsidP="00A16A7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xml:space="preserve">An intern and 2 volunteers will </w:t>
            </w:r>
            <w:r>
              <w:rPr>
                <w:rFonts w:ascii="Arial" w:eastAsia="Times New Roman" w:hAnsi="Arial" w:cs="Arial"/>
                <w:sz w:val="20"/>
                <w:szCs w:val="20"/>
                <w:lang w:val="en-US" w:eastAsia="ja-JP"/>
              </w:rPr>
              <w:t>start</w:t>
            </w:r>
            <w:r w:rsidRPr="004B1718">
              <w:rPr>
                <w:rFonts w:ascii="Arial" w:eastAsia="Times New Roman" w:hAnsi="Arial" w:cs="Arial"/>
                <w:sz w:val="20"/>
                <w:szCs w:val="20"/>
                <w:lang w:val="en-US" w:eastAsia="ja-JP"/>
              </w:rPr>
              <w:t xml:space="preserve"> working in this area from October.</w:t>
            </w:r>
          </w:p>
        </w:tc>
        <w:tc>
          <w:tcPr>
            <w:tcW w:w="543" w:type="pct"/>
            <w:tcBorders>
              <w:top w:val="nil"/>
              <w:left w:val="nil"/>
              <w:bottom w:val="dotted" w:sz="4" w:space="0" w:color="A5A5A5"/>
              <w:right w:val="dotted" w:sz="4" w:space="0" w:color="A5A5A5"/>
            </w:tcBorders>
            <w:shd w:val="clear" w:color="auto" w:fill="auto"/>
            <w:noWrap/>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Need to liaise with nominated experts. </w:t>
            </w:r>
          </w:p>
        </w:tc>
        <w:tc>
          <w:tcPr>
            <w:tcW w:w="548" w:type="pct"/>
            <w:tcBorders>
              <w:top w:val="nil"/>
              <w:left w:val="nil"/>
              <w:bottom w:val="dotted" w:sz="4" w:space="0" w:color="A5A5A5"/>
              <w:right w:val="single" w:sz="4" w:space="0" w:color="auto"/>
            </w:tcBorders>
            <w:shd w:val="clear" w:color="auto" w:fill="auto"/>
            <w:noWrap/>
            <w:hideMark/>
          </w:tcPr>
          <w:p w:rsidR="00943BBE" w:rsidRPr="004B1718" w:rsidRDefault="00943BBE" w:rsidP="00DD1CBE">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675"/>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171</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The Secretariat will develop advocacy material (such as, posters, flyers, factsheets and glossy publications) to support the communications and resource mobilization strategies.</w:t>
            </w:r>
          </w:p>
        </w:tc>
        <w:tc>
          <w:tcPr>
            <w:tcW w:w="695" w:type="pct"/>
            <w:tcBorders>
              <w:top w:val="nil"/>
              <w:left w:val="nil"/>
              <w:bottom w:val="dotted" w:sz="4" w:space="0" w:color="A5A5A5"/>
              <w:right w:val="dotted" w:sz="4" w:space="0" w:color="A5A5A5"/>
            </w:tcBorders>
            <w:shd w:val="clear" w:color="auto" w:fill="auto"/>
            <w:noWrap/>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Ongoing.</w:t>
            </w:r>
            <w:r w:rsidRPr="004B1718">
              <w:rPr>
                <w:rFonts w:ascii="Arial" w:eastAsia="Times New Roman" w:hAnsi="Arial" w:cs="Arial"/>
                <w:sz w:val="20"/>
                <w:szCs w:val="20"/>
                <w:lang w:eastAsia="ja-JP"/>
              </w:rPr>
              <w:t xml:space="preserve"> A new series of factsheets are being made available.</w:t>
            </w:r>
          </w:p>
        </w:tc>
        <w:tc>
          <w:tcPr>
            <w:tcW w:w="1121" w:type="pct"/>
            <w:tcBorders>
              <w:top w:val="nil"/>
              <w:left w:val="nil"/>
              <w:bottom w:val="dotted" w:sz="4" w:space="0" w:color="A5A5A5"/>
              <w:right w:val="dotted" w:sz="4" w:space="0" w:color="A5A5A5"/>
            </w:tcBorders>
            <w:shd w:val="clear" w:color="auto" w:fill="auto"/>
            <w:noWrap/>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Brochure (general and std setting) are being worked on – 30 November deadline.</w:t>
            </w:r>
          </w:p>
        </w:tc>
        <w:tc>
          <w:tcPr>
            <w:tcW w:w="543" w:type="pct"/>
            <w:tcBorders>
              <w:top w:val="nil"/>
              <w:left w:val="nil"/>
              <w:bottom w:val="dotted" w:sz="4" w:space="0" w:color="A5A5A5"/>
              <w:right w:val="dotted" w:sz="4" w:space="0" w:color="A5A5A5"/>
            </w:tcBorders>
            <w:shd w:val="clear" w:color="auto" w:fill="auto"/>
            <w:noWrap/>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noWrap/>
            <w:hideMark/>
          </w:tcPr>
          <w:p w:rsidR="00943BBE" w:rsidRPr="004B1718" w:rsidRDefault="00943BBE" w:rsidP="00DD1CBE">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95"/>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172</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b/>
                <w:bCs/>
                <w:i/>
                <w:iCs/>
                <w:sz w:val="20"/>
                <w:szCs w:val="20"/>
                <w:lang w:val="en-US" w:eastAsia="ja-JP"/>
              </w:rPr>
            </w:pPr>
            <w:r w:rsidRPr="004B1718">
              <w:rPr>
                <w:rFonts w:ascii="Arial" w:eastAsia="Times New Roman" w:hAnsi="Arial" w:cs="Arial"/>
                <w:b/>
                <w:bCs/>
                <w:i/>
                <w:iCs/>
                <w:sz w:val="20"/>
                <w:szCs w:val="20"/>
                <w:lang w:eastAsia="ja-JP"/>
              </w:rPr>
              <w:t xml:space="preserve">Strategic area 6.2: The IPPC is an active partner in specific programmes of mutual interest </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DD1CBE">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173</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(i) Ongoing liaison with specific international and regional organizations to identify and implement areas of common interest (mutual benefit) </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DD1CBE">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27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lastRenderedPageBreak/>
              <w:t>174</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770E38">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The IPPC Secretariat or Bureau will arrange to meet with at least ten relevant international organizations in order to maintain strong links with organizations which the IPPC shares common interests.  This liaison is anticipated with organizations such as:  Biological and Toxins Weapons Convention, Convention on Biological Diversity</w:t>
            </w:r>
            <w:r>
              <w:rPr>
                <w:rFonts w:ascii="Arial" w:eastAsia="Times New Roman" w:hAnsi="Arial" w:cs="Arial"/>
                <w:sz w:val="20"/>
                <w:szCs w:val="20"/>
                <w:lang w:eastAsia="ja-JP"/>
              </w:rPr>
              <w:t xml:space="preserve"> (CBD)</w:t>
            </w:r>
            <w:r w:rsidRPr="004B1718">
              <w:rPr>
                <w:rFonts w:ascii="Arial" w:eastAsia="Times New Roman" w:hAnsi="Arial" w:cs="Arial"/>
                <w:sz w:val="20"/>
                <w:szCs w:val="20"/>
                <w:lang w:eastAsia="ja-JP"/>
              </w:rPr>
              <w:t>, Global Invasive Species Programme, International Air Transport Association</w:t>
            </w:r>
            <w:r>
              <w:rPr>
                <w:rFonts w:ascii="Arial" w:eastAsia="Times New Roman" w:hAnsi="Arial" w:cs="Arial"/>
                <w:sz w:val="20"/>
                <w:szCs w:val="20"/>
                <w:lang w:eastAsia="ja-JP"/>
              </w:rPr>
              <w:t xml:space="preserve"> (IATA)</w:t>
            </w:r>
            <w:r w:rsidRPr="004B1718">
              <w:rPr>
                <w:rFonts w:ascii="Arial" w:eastAsia="Times New Roman" w:hAnsi="Arial" w:cs="Arial"/>
                <w:sz w:val="20"/>
                <w:szCs w:val="20"/>
                <w:lang w:eastAsia="ja-JP"/>
              </w:rPr>
              <w:t>, International Civil Aviation Organization</w:t>
            </w:r>
            <w:r>
              <w:rPr>
                <w:rFonts w:ascii="Arial" w:eastAsia="Times New Roman" w:hAnsi="Arial" w:cs="Arial"/>
                <w:sz w:val="20"/>
                <w:szCs w:val="20"/>
                <w:lang w:eastAsia="ja-JP"/>
              </w:rPr>
              <w:t xml:space="preserve"> (ICAO)</w:t>
            </w:r>
            <w:r w:rsidRPr="004B1718">
              <w:rPr>
                <w:rFonts w:ascii="Arial" w:eastAsia="Times New Roman" w:hAnsi="Arial" w:cs="Arial"/>
                <w:sz w:val="20"/>
                <w:szCs w:val="20"/>
                <w:lang w:eastAsia="ja-JP"/>
              </w:rPr>
              <w:t>, International Maritime Organization</w:t>
            </w:r>
            <w:r>
              <w:rPr>
                <w:rFonts w:ascii="Arial" w:eastAsia="Times New Roman" w:hAnsi="Arial" w:cs="Arial"/>
                <w:sz w:val="20"/>
                <w:szCs w:val="20"/>
                <w:lang w:eastAsia="ja-JP"/>
              </w:rPr>
              <w:t xml:space="preserve"> (IMO)</w:t>
            </w:r>
            <w:r w:rsidRPr="004B1718">
              <w:rPr>
                <w:rFonts w:ascii="Arial" w:eastAsia="Times New Roman" w:hAnsi="Arial" w:cs="Arial"/>
                <w:sz w:val="20"/>
                <w:szCs w:val="20"/>
                <w:lang w:eastAsia="ja-JP"/>
              </w:rPr>
              <w:t>, International Forest Quarantine Research Group</w:t>
            </w:r>
            <w:r>
              <w:rPr>
                <w:rFonts w:ascii="Arial" w:eastAsia="Times New Roman" w:hAnsi="Arial" w:cs="Arial"/>
                <w:sz w:val="20"/>
                <w:szCs w:val="20"/>
                <w:lang w:eastAsia="ja-JP"/>
              </w:rPr>
              <w:t xml:space="preserve"> (IFQRG)</w:t>
            </w:r>
            <w:r w:rsidRPr="004B1718">
              <w:rPr>
                <w:rFonts w:ascii="Arial" w:eastAsia="Times New Roman" w:hAnsi="Arial" w:cs="Arial"/>
                <w:sz w:val="20"/>
                <w:szCs w:val="20"/>
                <w:lang w:eastAsia="ja-JP"/>
              </w:rPr>
              <w:t>, Standards and Trade Development Facility</w:t>
            </w:r>
            <w:r>
              <w:rPr>
                <w:rFonts w:ascii="Arial" w:eastAsia="Times New Roman" w:hAnsi="Arial" w:cs="Arial"/>
                <w:sz w:val="20"/>
                <w:szCs w:val="20"/>
                <w:lang w:eastAsia="ja-JP"/>
              </w:rPr>
              <w:t xml:space="preserve"> (STDF)</w:t>
            </w:r>
            <w:r w:rsidRPr="004B1718">
              <w:rPr>
                <w:rFonts w:ascii="Arial" w:eastAsia="Times New Roman" w:hAnsi="Arial" w:cs="Arial"/>
                <w:sz w:val="20"/>
                <w:szCs w:val="20"/>
                <w:lang w:eastAsia="ja-JP"/>
              </w:rPr>
              <w:t>, World Trade Organization Sanitary and Phytosanitary Committee (WTO-SPS), World Trade Organization Committee on Trade and Environment (W</w:t>
            </w:r>
            <w:r>
              <w:rPr>
                <w:rFonts w:ascii="Arial" w:eastAsia="Times New Roman" w:hAnsi="Arial" w:cs="Arial"/>
                <w:sz w:val="20"/>
                <w:szCs w:val="20"/>
                <w:lang w:eastAsia="ja-JP"/>
              </w:rPr>
              <w:t>T</w:t>
            </w:r>
            <w:r w:rsidRPr="004B1718">
              <w:rPr>
                <w:rFonts w:ascii="Arial" w:eastAsia="Times New Roman" w:hAnsi="Arial" w:cs="Arial"/>
                <w:sz w:val="20"/>
                <w:szCs w:val="20"/>
                <w:lang w:eastAsia="ja-JP"/>
              </w:rPr>
              <w:t>O-CTE), Codex alimentarius</w:t>
            </w:r>
            <w:r>
              <w:rPr>
                <w:rFonts w:ascii="Arial" w:eastAsia="Times New Roman" w:hAnsi="Arial" w:cs="Arial"/>
                <w:sz w:val="20"/>
                <w:szCs w:val="20"/>
                <w:lang w:eastAsia="ja-JP"/>
              </w:rPr>
              <w:t xml:space="preserve"> (CODEX)</w:t>
            </w:r>
            <w:r w:rsidRPr="004B1718">
              <w:rPr>
                <w:rFonts w:ascii="Arial" w:eastAsia="Times New Roman" w:hAnsi="Arial" w:cs="Arial"/>
                <w:sz w:val="20"/>
                <w:szCs w:val="20"/>
                <w:lang w:eastAsia="ja-JP"/>
              </w:rPr>
              <w:t xml:space="preserve"> </w:t>
            </w:r>
            <w:r w:rsidR="00770E38">
              <w:rPr>
                <w:rFonts w:ascii="Arial" w:eastAsia="Times New Roman" w:hAnsi="Arial" w:cs="Arial"/>
                <w:sz w:val="20"/>
                <w:szCs w:val="20"/>
                <w:lang w:eastAsia="ja-JP"/>
              </w:rPr>
              <w:t xml:space="preserve">and </w:t>
            </w:r>
            <w:r w:rsidRPr="004B1718">
              <w:rPr>
                <w:rFonts w:ascii="Arial" w:eastAsia="Times New Roman" w:hAnsi="Arial" w:cs="Arial"/>
                <w:sz w:val="20"/>
                <w:szCs w:val="20"/>
                <w:lang w:eastAsia="ja-JP"/>
              </w:rPr>
              <w:t>World Organisation for Animal Health (OIE)</w:t>
            </w:r>
          </w:p>
        </w:tc>
        <w:tc>
          <w:tcPr>
            <w:tcW w:w="695" w:type="pct"/>
            <w:tcBorders>
              <w:top w:val="nil"/>
              <w:left w:val="nil"/>
              <w:bottom w:val="dotted" w:sz="4" w:space="0" w:color="A5A5A5"/>
              <w:right w:val="dotted" w:sz="4" w:space="0" w:color="A5A5A5"/>
            </w:tcBorders>
            <w:shd w:val="clear" w:color="auto" w:fill="auto"/>
            <w:noWrap/>
            <w:hideMark/>
          </w:tcPr>
          <w:p w:rsidR="00943BBE" w:rsidRPr="004B1718" w:rsidRDefault="00943BBE" w:rsidP="00E6336A">
            <w:pPr>
              <w:spacing w:before="0"/>
              <w:rPr>
                <w:rFonts w:ascii="Arial" w:eastAsia="Times New Roman" w:hAnsi="Arial" w:cs="Arial"/>
                <w:sz w:val="20"/>
                <w:szCs w:val="20"/>
                <w:lang w:val="en-US" w:eastAsia="ja-JP"/>
              </w:rPr>
            </w:pPr>
            <w:r>
              <w:rPr>
                <w:rFonts w:ascii="Arial" w:eastAsia="Times New Roman" w:hAnsi="Arial" w:cs="Arial"/>
                <w:sz w:val="20"/>
                <w:szCs w:val="20"/>
                <w:lang w:val="en-US" w:eastAsia="ja-JP"/>
              </w:rPr>
              <w:t>Done and o</w:t>
            </w:r>
            <w:r w:rsidRPr="004B1718">
              <w:rPr>
                <w:rFonts w:ascii="Arial" w:eastAsia="Times New Roman" w:hAnsi="Arial" w:cs="Arial"/>
                <w:sz w:val="20"/>
                <w:szCs w:val="20"/>
                <w:lang w:val="en-US" w:eastAsia="ja-JP"/>
              </w:rPr>
              <w:t xml:space="preserve">ngoing </w:t>
            </w:r>
          </w:p>
        </w:tc>
        <w:tc>
          <w:tcPr>
            <w:tcW w:w="1121" w:type="pct"/>
            <w:tcBorders>
              <w:top w:val="nil"/>
              <w:left w:val="nil"/>
              <w:bottom w:val="dotted" w:sz="4" w:space="0" w:color="A5A5A5"/>
              <w:right w:val="dotted" w:sz="4" w:space="0" w:color="A5A5A5"/>
            </w:tcBorders>
            <w:shd w:val="clear" w:color="auto" w:fill="auto"/>
            <w:noWrap/>
            <w:hideMark/>
          </w:tcPr>
          <w:p w:rsidR="00943BBE" w:rsidRPr="004B1718" w:rsidRDefault="00943BBE" w:rsidP="00770E38">
            <w:pPr>
              <w:spacing w:before="0"/>
              <w:rPr>
                <w:rFonts w:ascii="Arial" w:eastAsia="Times New Roman" w:hAnsi="Arial" w:cs="Arial"/>
                <w:sz w:val="20"/>
                <w:szCs w:val="20"/>
                <w:lang w:val="en-US" w:eastAsia="ja-JP"/>
              </w:rPr>
            </w:pPr>
            <w:r>
              <w:rPr>
                <w:rFonts w:ascii="Arial" w:eastAsia="Times New Roman" w:hAnsi="Arial" w:cs="Arial"/>
                <w:sz w:val="20"/>
                <w:szCs w:val="20"/>
                <w:lang w:eastAsia="ja-JP"/>
              </w:rPr>
              <w:t>In several occasions with CBD, IMO</w:t>
            </w:r>
            <w:r w:rsidRPr="004B1718">
              <w:rPr>
                <w:rFonts w:ascii="Arial" w:eastAsia="Times New Roman" w:hAnsi="Arial" w:cs="Arial"/>
                <w:sz w:val="20"/>
                <w:szCs w:val="20"/>
                <w:lang w:eastAsia="ja-JP"/>
              </w:rPr>
              <w:t xml:space="preserve">, </w:t>
            </w:r>
            <w:r>
              <w:rPr>
                <w:rFonts w:ascii="Arial" w:eastAsia="Times New Roman" w:hAnsi="Arial" w:cs="Arial"/>
                <w:sz w:val="20"/>
                <w:szCs w:val="20"/>
                <w:lang w:eastAsia="ja-JP"/>
              </w:rPr>
              <w:t>IFQRG</w:t>
            </w:r>
            <w:r w:rsidRPr="004B1718">
              <w:rPr>
                <w:rFonts w:ascii="Arial" w:eastAsia="Times New Roman" w:hAnsi="Arial" w:cs="Arial"/>
                <w:sz w:val="20"/>
                <w:szCs w:val="20"/>
                <w:lang w:eastAsia="ja-JP"/>
              </w:rPr>
              <w:t xml:space="preserve">, </w:t>
            </w:r>
            <w:r>
              <w:rPr>
                <w:rFonts w:ascii="Arial" w:eastAsia="Times New Roman" w:hAnsi="Arial" w:cs="Arial"/>
                <w:sz w:val="20"/>
                <w:szCs w:val="20"/>
                <w:lang w:eastAsia="ja-JP"/>
              </w:rPr>
              <w:t>STDF</w:t>
            </w:r>
            <w:r w:rsidRPr="004B1718">
              <w:rPr>
                <w:rFonts w:ascii="Arial" w:eastAsia="Times New Roman" w:hAnsi="Arial" w:cs="Arial"/>
                <w:sz w:val="20"/>
                <w:szCs w:val="20"/>
                <w:lang w:eastAsia="ja-JP"/>
              </w:rPr>
              <w:t xml:space="preserve">, </w:t>
            </w:r>
            <w:r>
              <w:rPr>
                <w:rFonts w:ascii="Arial" w:eastAsia="Times New Roman" w:hAnsi="Arial" w:cs="Arial"/>
                <w:sz w:val="20"/>
                <w:szCs w:val="20"/>
                <w:lang w:eastAsia="ja-JP"/>
              </w:rPr>
              <w:t>WTO-SPS</w:t>
            </w:r>
            <w:r w:rsidRPr="004B1718">
              <w:rPr>
                <w:rFonts w:ascii="Arial" w:eastAsia="Times New Roman" w:hAnsi="Arial" w:cs="Arial"/>
                <w:sz w:val="20"/>
                <w:szCs w:val="20"/>
                <w:lang w:eastAsia="ja-JP"/>
              </w:rPr>
              <w:t xml:space="preserve">, </w:t>
            </w:r>
            <w:r>
              <w:rPr>
                <w:rFonts w:ascii="Arial" w:eastAsia="Times New Roman" w:hAnsi="Arial" w:cs="Arial"/>
                <w:sz w:val="20"/>
                <w:szCs w:val="20"/>
                <w:lang w:eastAsia="ja-JP"/>
              </w:rPr>
              <w:t xml:space="preserve">WTO-CTE, </w:t>
            </w:r>
            <w:r w:rsidRPr="004B1718">
              <w:rPr>
                <w:rFonts w:ascii="Arial" w:eastAsia="Times New Roman" w:hAnsi="Arial" w:cs="Arial"/>
                <w:sz w:val="20"/>
                <w:szCs w:val="20"/>
                <w:lang w:eastAsia="ja-JP"/>
              </w:rPr>
              <w:t>C</w:t>
            </w:r>
            <w:r>
              <w:rPr>
                <w:rFonts w:ascii="Arial" w:eastAsia="Times New Roman" w:hAnsi="Arial" w:cs="Arial"/>
                <w:sz w:val="20"/>
                <w:szCs w:val="20"/>
                <w:lang w:eastAsia="ja-JP"/>
              </w:rPr>
              <w:t>ODEX</w:t>
            </w:r>
            <w:r w:rsidRPr="004B1718">
              <w:rPr>
                <w:rFonts w:ascii="Arial" w:eastAsia="Times New Roman" w:hAnsi="Arial" w:cs="Arial"/>
                <w:sz w:val="20"/>
                <w:szCs w:val="20"/>
                <w:lang w:eastAsia="ja-JP"/>
              </w:rPr>
              <w:t xml:space="preserve">, OIE, </w:t>
            </w:r>
            <w:r>
              <w:rPr>
                <w:rFonts w:ascii="Arial" w:eastAsia="Times New Roman" w:hAnsi="Arial" w:cs="Arial"/>
                <w:sz w:val="20"/>
                <w:szCs w:val="20"/>
                <w:lang w:eastAsia="ja-JP"/>
              </w:rPr>
              <w:t xml:space="preserve">COA, WCO and </w:t>
            </w:r>
            <w:r w:rsidRPr="004B1718">
              <w:rPr>
                <w:rFonts w:ascii="Arial" w:eastAsia="Times New Roman" w:hAnsi="Arial" w:cs="Arial"/>
                <w:sz w:val="20"/>
                <w:szCs w:val="20"/>
                <w:lang w:eastAsia="ja-JP"/>
              </w:rPr>
              <w:t>IICA.</w:t>
            </w:r>
            <w:r w:rsidR="00770E38">
              <w:rPr>
                <w:rFonts w:ascii="Arial" w:eastAsia="Times New Roman" w:hAnsi="Arial" w:cs="Arial"/>
                <w:sz w:val="20"/>
                <w:szCs w:val="20"/>
                <w:lang w:eastAsia="ja-JP"/>
              </w:rPr>
              <w:t xml:space="preserve">  Also with World Bank (</w:t>
            </w:r>
            <w:r w:rsidR="00770E38" w:rsidRPr="004B1718">
              <w:rPr>
                <w:rFonts w:ascii="Arial" w:eastAsia="Times New Roman" w:hAnsi="Arial" w:cs="Arial"/>
                <w:sz w:val="20"/>
                <w:szCs w:val="20"/>
                <w:lang w:eastAsia="ja-JP"/>
              </w:rPr>
              <w:t>WB</w:t>
            </w:r>
            <w:r w:rsidR="00770E38">
              <w:rPr>
                <w:rFonts w:ascii="Arial" w:eastAsia="Times New Roman" w:hAnsi="Arial" w:cs="Arial"/>
                <w:sz w:val="20"/>
                <w:szCs w:val="20"/>
                <w:lang w:eastAsia="ja-JP"/>
              </w:rPr>
              <w:t>)</w:t>
            </w:r>
            <w:r w:rsidR="00770E38" w:rsidRPr="004B1718">
              <w:rPr>
                <w:rFonts w:ascii="Arial" w:eastAsia="Times New Roman" w:hAnsi="Arial" w:cs="Arial"/>
                <w:sz w:val="20"/>
                <w:szCs w:val="20"/>
                <w:lang w:eastAsia="ja-JP"/>
              </w:rPr>
              <w:t xml:space="preserve">, </w:t>
            </w:r>
            <w:r w:rsidR="00770E38">
              <w:rPr>
                <w:rFonts w:ascii="Arial" w:eastAsia="Times New Roman" w:hAnsi="Arial" w:cs="Arial"/>
                <w:sz w:val="20"/>
                <w:szCs w:val="20"/>
                <w:lang w:eastAsia="ja-JP"/>
              </w:rPr>
              <w:t>Inter-American Development Bank (IDB),World Customs Organization (WCO) and Container Owners Association (COA) beyond the planned list.</w:t>
            </w:r>
          </w:p>
        </w:tc>
        <w:tc>
          <w:tcPr>
            <w:tcW w:w="543" w:type="pct"/>
            <w:tcBorders>
              <w:top w:val="nil"/>
              <w:left w:val="nil"/>
              <w:bottom w:val="dotted" w:sz="4" w:space="0" w:color="A5A5A5"/>
              <w:right w:val="dotted" w:sz="4" w:space="0" w:color="A5A5A5"/>
            </w:tcBorders>
            <w:shd w:val="clear" w:color="auto" w:fill="auto"/>
            <w:noWrap/>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auto" w:fill="auto"/>
            <w:noWrap/>
            <w:hideMark/>
          </w:tcPr>
          <w:p w:rsidR="00943BBE" w:rsidRPr="004B1718" w:rsidRDefault="00943BBE" w:rsidP="00DD1CBE">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175</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The establishment of at least 1 new joint work programme with a key strategic partner.</w:t>
            </w:r>
          </w:p>
        </w:tc>
        <w:tc>
          <w:tcPr>
            <w:tcW w:w="695" w:type="pct"/>
            <w:tcBorders>
              <w:top w:val="nil"/>
              <w:left w:val="nil"/>
              <w:bottom w:val="dotted" w:sz="4" w:space="0" w:color="A5A5A5"/>
              <w:right w:val="dotted" w:sz="4" w:space="0" w:color="A5A5A5"/>
            </w:tcBorders>
            <w:shd w:val="clear" w:color="auto" w:fill="auto"/>
            <w:noWrap/>
            <w:hideMark/>
          </w:tcPr>
          <w:p w:rsidR="00943BBE" w:rsidRPr="004B1718" w:rsidRDefault="00943BBE" w:rsidP="00E6336A">
            <w:pPr>
              <w:spacing w:before="0"/>
              <w:rPr>
                <w:rFonts w:ascii="Arial" w:eastAsia="Times New Roman" w:hAnsi="Arial" w:cs="Arial"/>
                <w:sz w:val="20"/>
                <w:szCs w:val="20"/>
                <w:lang w:val="en-US" w:eastAsia="ja-JP"/>
              </w:rPr>
            </w:pPr>
            <w:r>
              <w:rPr>
                <w:rFonts w:ascii="Arial" w:eastAsia="Times New Roman" w:hAnsi="Arial" w:cs="Arial"/>
                <w:sz w:val="20"/>
                <w:szCs w:val="20"/>
                <w:lang w:val="en-US" w:eastAsia="ja-JP"/>
              </w:rPr>
              <w:t>Done</w:t>
            </w:r>
          </w:p>
        </w:tc>
        <w:tc>
          <w:tcPr>
            <w:tcW w:w="1121" w:type="pct"/>
            <w:tcBorders>
              <w:top w:val="nil"/>
              <w:left w:val="nil"/>
              <w:bottom w:val="dotted" w:sz="4" w:space="0" w:color="A5A5A5"/>
              <w:right w:val="dotted" w:sz="4" w:space="0" w:color="A5A5A5"/>
            </w:tcBorders>
            <w:shd w:val="clear" w:color="auto" w:fill="auto"/>
            <w:noWrap/>
            <w:hideMark/>
          </w:tcPr>
          <w:p w:rsidR="00943BBE" w:rsidRPr="004B1718" w:rsidRDefault="00943BBE" w:rsidP="00E6336A">
            <w:pPr>
              <w:spacing w:before="0"/>
              <w:rPr>
                <w:rFonts w:ascii="Arial" w:eastAsia="Times New Roman" w:hAnsi="Arial" w:cs="Arial"/>
                <w:sz w:val="20"/>
                <w:szCs w:val="20"/>
                <w:lang w:val="en-US" w:eastAsia="ja-JP"/>
              </w:rPr>
            </w:pPr>
            <w:r>
              <w:rPr>
                <w:rFonts w:ascii="Arial" w:eastAsia="Times New Roman" w:hAnsi="Arial" w:cs="Arial"/>
                <w:sz w:val="20"/>
                <w:szCs w:val="20"/>
                <w:lang w:val="en-US" w:eastAsia="ja-JP"/>
              </w:rPr>
              <w:t xml:space="preserve">Formal agreement with </w:t>
            </w:r>
            <w:r w:rsidRPr="004B1718">
              <w:rPr>
                <w:rFonts w:ascii="Arial" w:eastAsia="Times New Roman" w:hAnsi="Arial" w:cs="Arial"/>
                <w:sz w:val="20"/>
                <w:szCs w:val="20"/>
                <w:lang w:val="en-US" w:eastAsia="ja-JP"/>
              </w:rPr>
              <w:t xml:space="preserve">IICA, </w:t>
            </w:r>
            <w:r>
              <w:rPr>
                <w:rFonts w:ascii="Arial" w:eastAsia="Times New Roman" w:hAnsi="Arial" w:cs="Arial"/>
                <w:sz w:val="20"/>
                <w:szCs w:val="20"/>
                <w:lang w:val="en-US" w:eastAsia="ja-JP"/>
              </w:rPr>
              <w:t xml:space="preserve">and other joint work with </w:t>
            </w:r>
            <w:r w:rsidRPr="004B1718">
              <w:rPr>
                <w:rFonts w:ascii="Arial" w:eastAsia="Times New Roman" w:hAnsi="Arial" w:cs="Arial"/>
                <w:sz w:val="20"/>
                <w:szCs w:val="20"/>
                <w:lang w:val="en-US" w:eastAsia="ja-JP"/>
              </w:rPr>
              <w:t xml:space="preserve">IDB, </w:t>
            </w:r>
            <w:r>
              <w:rPr>
                <w:rFonts w:ascii="Arial" w:eastAsia="Times New Roman" w:hAnsi="Arial" w:cs="Arial"/>
                <w:sz w:val="20"/>
                <w:szCs w:val="20"/>
                <w:lang w:val="en-US" w:eastAsia="ja-JP"/>
              </w:rPr>
              <w:t>USDA/</w:t>
            </w:r>
            <w:r w:rsidRPr="004B1718">
              <w:rPr>
                <w:rFonts w:ascii="Arial" w:eastAsia="Times New Roman" w:hAnsi="Arial" w:cs="Arial"/>
                <w:sz w:val="20"/>
                <w:szCs w:val="20"/>
                <w:lang w:val="en-US" w:eastAsia="ja-JP"/>
              </w:rPr>
              <w:t>APHIS</w:t>
            </w:r>
            <w:r>
              <w:rPr>
                <w:rFonts w:ascii="Arial" w:eastAsia="Times New Roman" w:hAnsi="Arial" w:cs="Arial"/>
                <w:sz w:val="20"/>
                <w:szCs w:val="20"/>
                <w:lang w:val="en-US" w:eastAsia="ja-JP"/>
              </w:rPr>
              <w:t xml:space="preserve"> and various teams in FAO</w:t>
            </w: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auto" w:fill="auto"/>
            <w:noWrap/>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noWrap/>
            <w:hideMark/>
          </w:tcPr>
          <w:p w:rsidR="00943BBE" w:rsidRPr="004B1718" w:rsidRDefault="00943BBE" w:rsidP="00DD1CBE">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675"/>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176</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The IPPC Secretariat will provide support to at least three Regional Workshops on the WTO Agreement on Sanitary and Phytosanitary Measures</w:t>
            </w:r>
          </w:p>
        </w:tc>
        <w:tc>
          <w:tcPr>
            <w:tcW w:w="695" w:type="pct"/>
            <w:tcBorders>
              <w:top w:val="nil"/>
              <w:left w:val="nil"/>
              <w:bottom w:val="dotted" w:sz="4" w:space="0" w:color="A5A5A5"/>
              <w:right w:val="dotted" w:sz="4" w:space="0" w:color="A5A5A5"/>
            </w:tcBorders>
            <w:shd w:val="clear" w:color="auto" w:fill="auto"/>
            <w:noWrap/>
            <w:hideMark/>
          </w:tcPr>
          <w:p w:rsidR="00943BBE" w:rsidRPr="004B1718" w:rsidRDefault="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Done and ongoing</w:t>
            </w:r>
          </w:p>
        </w:tc>
        <w:tc>
          <w:tcPr>
            <w:tcW w:w="1121" w:type="pct"/>
            <w:tcBorders>
              <w:top w:val="nil"/>
              <w:left w:val="nil"/>
              <w:bottom w:val="dotted" w:sz="4" w:space="0" w:color="A5A5A5"/>
              <w:right w:val="dotted" w:sz="4" w:space="0" w:color="A5A5A5"/>
            </w:tcBorders>
            <w:shd w:val="clear" w:color="auto" w:fill="auto"/>
            <w:noWrap/>
            <w:hideMark/>
          </w:tcPr>
          <w:p w:rsidR="00943BBE" w:rsidRPr="004B1718" w:rsidRDefault="00943BBE" w:rsidP="00E6336A">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xml:space="preserve">Others to follow </w:t>
            </w:r>
            <w:r>
              <w:rPr>
                <w:rFonts w:ascii="Arial" w:eastAsia="Times New Roman" w:hAnsi="Arial" w:cs="Arial"/>
                <w:sz w:val="20"/>
                <w:szCs w:val="20"/>
                <w:lang w:val="en-US" w:eastAsia="ja-JP"/>
              </w:rPr>
              <w:t>later this year</w:t>
            </w:r>
          </w:p>
        </w:tc>
        <w:tc>
          <w:tcPr>
            <w:tcW w:w="543" w:type="pct"/>
            <w:tcBorders>
              <w:top w:val="nil"/>
              <w:left w:val="nil"/>
              <w:bottom w:val="dotted" w:sz="4" w:space="0" w:color="A5A5A5"/>
              <w:right w:val="dotted" w:sz="4" w:space="0" w:color="A5A5A5"/>
            </w:tcBorders>
            <w:shd w:val="clear" w:color="auto" w:fill="auto"/>
            <w:noWrap/>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noWrap/>
            <w:hideMark/>
          </w:tcPr>
          <w:p w:rsidR="00943BBE" w:rsidRPr="004B1718" w:rsidRDefault="00943BBE" w:rsidP="00DD1CBE">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675"/>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177</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Two relevant meetings will be attended by the IPPC Secretariat or Bureau in order to maintain strong links with regional organizations (other than RPPOs) with which it shares common interests </w:t>
            </w:r>
          </w:p>
        </w:tc>
        <w:tc>
          <w:tcPr>
            <w:tcW w:w="695" w:type="pct"/>
            <w:tcBorders>
              <w:top w:val="nil"/>
              <w:left w:val="nil"/>
              <w:bottom w:val="dotted" w:sz="4" w:space="0" w:color="A5A5A5"/>
              <w:right w:val="dotted" w:sz="4" w:space="0" w:color="A5A5A5"/>
            </w:tcBorders>
            <w:shd w:val="clear" w:color="auto" w:fill="auto"/>
            <w:noWrap/>
            <w:hideMark/>
          </w:tcPr>
          <w:p w:rsidR="00943BBE" w:rsidRPr="004B1718" w:rsidRDefault="00943BBE" w:rsidP="00E6336A">
            <w:pPr>
              <w:spacing w:before="0"/>
              <w:rPr>
                <w:rFonts w:ascii="Arial" w:eastAsia="Times New Roman" w:hAnsi="Arial" w:cs="Arial"/>
                <w:sz w:val="20"/>
                <w:szCs w:val="20"/>
                <w:lang w:val="en-US" w:eastAsia="ja-JP"/>
              </w:rPr>
            </w:pPr>
            <w:r>
              <w:rPr>
                <w:rFonts w:ascii="Arial" w:eastAsia="Times New Roman" w:hAnsi="Arial" w:cs="Arial"/>
                <w:sz w:val="20"/>
                <w:szCs w:val="20"/>
                <w:lang w:val="en-US" w:eastAsia="ja-JP"/>
              </w:rPr>
              <w:t>Done and ongoing</w:t>
            </w:r>
          </w:p>
        </w:tc>
        <w:tc>
          <w:tcPr>
            <w:tcW w:w="1121" w:type="pct"/>
            <w:tcBorders>
              <w:top w:val="nil"/>
              <w:left w:val="nil"/>
              <w:bottom w:val="dotted" w:sz="4" w:space="0" w:color="A5A5A5"/>
              <w:right w:val="dotted" w:sz="4" w:space="0" w:color="A5A5A5"/>
            </w:tcBorders>
            <w:shd w:val="clear" w:color="auto" w:fill="auto"/>
            <w:noWrap/>
            <w:hideMark/>
          </w:tcPr>
          <w:p w:rsidR="00943BBE" w:rsidRPr="004B1718" w:rsidRDefault="00943BBE" w:rsidP="00E6336A">
            <w:pPr>
              <w:spacing w:before="0"/>
              <w:rPr>
                <w:rFonts w:ascii="Arial" w:eastAsia="Times New Roman" w:hAnsi="Arial" w:cs="Arial"/>
                <w:sz w:val="20"/>
                <w:szCs w:val="20"/>
                <w:lang w:val="en-US" w:eastAsia="ja-JP"/>
              </w:rPr>
            </w:pPr>
            <w:r>
              <w:rPr>
                <w:rFonts w:ascii="Arial" w:eastAsia="Times New Roman" w:hAnsi="Arial" w:cs="Arial"/>
                <w:sz w:val="20"/>
                <w:szCs w:val="20"/>
                <w:lang w:val="en-US" w:eastAsia="ja-JP"/>
              </w:rPr>
              <w:t>Meetings with IICA and EFSA (incl. those in Rome)</w:t>
            </w:r>
          </w:p>
        </w:tc>
        <w:tc>
          <w:tcPr>
            <w:tcW w:w="543" w:type="pct"/>
            <w:tcBorders>
              <w:top w:val="nil"/>
              <w:left w:val="nil"/>
              <w:bottom w:val="dotted" w:sz="4" w:space="0" w:color="A5A5A5"/>
              <w:right w:val="dotted" w:sz="4" w:space="0" w:color="A5A5A5"/>
            </w:tcBorders>
            <w:shd w:val="clear" w:color="auto" w:fill="auto"/>
            <w:noWrap/>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noWrap/>
            <w:hideMark/>
          </w:tcPr>
          <w:p w:rsidR="00943BBE" w:rsidRPr="004B1718" w:rsidRDefault="00943BBE" w:rsidP="00DD1CBE">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525"/>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178</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b/>
                <w:bCs/>
                <w:i/>
                <w:iCs/>
                <w:sz w:val="20"/>
                <w:szCs w:val="20"/>
                <w:lang w:val="en-US" w:eastAsia="ja-JP"/>
              </w:rPr>
            </w:pPr>
            <w:r w:rsidRPr="004B1718">
              <w:rPr>
                <w:rFonts w:ascii="Arial" w:eastAsia="Times New Roman" w:hAnsi="Arial" w:cs="Arial"/>
                <w:b/>
                <w:bCs/>
                <w:i/>
                <w:iCs/>
                <w:sz w:val="20"/>
                <w:szCs w:val="20"/>
                <w:lang w:eastAsia="ja-JP"/>
              </w:rPr>
              <w:t xml:space="preserve">Strategic area 6.3: Efficient and effective communication between the RPPOs and the IPPC Secretariat </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DD1CBE">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179</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(i) Liaison and collaboration between the Secretariat and RPPO executive staff </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DD1CBE">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180</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The TC-RPPOs meeting will be convened and attended by Secretariat staff.</w:t>
            </w:r>
          </w:p>
        </w:tc>
        <w:tc>
          <w:tcPr>
            <w:tcW w:w="695" w:type="pct"/>
            <w:tcBorders>
              <w:top w:val="nil"/>
              <w:left w:val="nil"/>
              <w:bottom w:val="dotted" w:sz="4" w:space="0" w:color="A5A5A5"/>
              <w:right w:val="dotted" w:sz="4" w:space="0" w:color="A5A5A5"/>
            </w:tcBorders>
            <w:shd w:val="clear" w:color="auto" w:fill="auto"/>
            <w:noWrap/>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Done</w:t>
            </w:r>
          </w:p>
        </w:tc>
        <w:tc>
          <w:tcPr>
            <w:tcW w:w="1121" w:type="pct"/>
            <w:tcBorders>
              <w:top w:val="nil"/>
              <w:left w:val="nil"/>
              <w:bottom w:val="dotted" w:sz="4" w:space="0" w:color="A5A5A5"/>
              <w:right w:val="dotted" w:sz="4" w:space="0" w:color="A5A5A5"/>
            </w:tcBorders>
            <w:shd w:val="clear" w:color="auto" w:fill="auto"/>
            <w:noWrap/>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noWrap/>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noWrap/>
            <w:hideMark/>
          </w:tcPr>
          <w:p w:rsidR="00943BBE" w:rsidRPr="004B1718" w:rsidRDefault="00943BBE" w:rsidP="00DD1CBE">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lastRenderedPageBreak/>
              <w:t>181</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At least two meetings of RPPOs will be attended by Secretariat staff.</w:t>
            </w:r>
          </w:p>
        </w:tc>
        <w:tc>
          <w:tcPr>
            <w:tcW w:w="695" w:type="pct"/>
            <w:tcBorders>
              <w:top w:val="nil"/>
              <w:left w:val="nil"/>
              <w:bottom w:val="dotted" w:sz="4" w:space="0" w:color="A5A5A5"/>
              <w:right w:val="dotted" w:sz="4" w:space="0" w:color="A5A5A5"/>
            </w:tcBorders>
            <w:shd w:val="clear" w:color="auto" w:fill="auto"/>
            <w:noWrap/>
            <w:hideMark/>
          </w:tcPr>
          <w:p w:rsidR="00943BBE" w:rsidRPr="004B1718" w:rsidRDefault="00943BBE" w:rsidP="007E4B0B">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Done</w:t>
            </w:r>
          </w:p>
        </w:tc>
        <w:tc>
          <w:tcPr>
            <w:tcW w:w="1121" w:type="pct"/>
            <w:tcBorders>
              <w:top w:val="nil"/>
              <w:left w:val="nil"/>
              <w:bottom w:val="dotted" w:sz="4" w:space="0" w:color="A5A5A5"/>
              <w:right w:val="dotted" w:sz="4" w:space="0" w:color="A5A5A5"/>
            </w:tcBorders>
            <w:shd w:val="clear" w:color="auto" w:fill="auto"/>
            <w:noWrap/>
            <w:hideMark/>
          </w:tcPr>
          <w:p w:rsidR="00943BBE" w:rsidRPr="004B1718" w:rsidRDefault="00943BBE" w:rsidP="007E4B0B">
            <w:pPr>
              <w:spacing w:before="0"/>
              <w:rPr>
                <w:rFonts w:ascii="Arial" w:eastAsia="Times New Roman" w:hAnsi="Arial" w:cs="Arial"/>
                <w:sz w:val="20"/>
                <w:szCs w:val="20"/>
                <w:lang w:val="en-US" w:eastAsia="ja-JP"/>
              </w:rPr>
            </w:pPr>
            <w:r>
              <w:rPr>
                <w:rFonts w:ascii="Arial" w:eastAsia="Times New Roman" w:hAnsi="Arial" w:cs="Arial"/>
                <w:sz w:val="20"/>
                <w:szCs w:val="20"/>
                <w:lang w:val="en-US" w:eastAsia="ja-JP"/>
              </w:rPr>
              <w:t>EPPO (Colloquium) and APPPC (Info exchange)</w:t>
            </w:r>
          </w:p>
        </w:tc>
        <w:tc>
          <w:tcPr>
            <w:tcW w:w="543" w:type="pct"/>
            <w:tcBorders>
              <w:top w:val="nil"/>
              <w:left w:val="nil"/>
              <w:bottom w:val="dotted" w:sz="4" w:space="0" w:color="A5A5A5"/>
              <w:right w:val="dotted" w:sz="4" w:space="0" w:color="A5A5A5"/>
            </w:tcBorders>
            <w:shd w:val="clear" w:color="auto" w:fill="auto"/>
            <w:noWrap/>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noWrap/>
            <w:hideMark/>
          </w:tcPr>
          <w:p w:rsidR="00943BBE" w:rsidRPr="004B1718" w:rsidRDefault="00943BBE" w:rsidP="00DD1CBE">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182</w:t>
            </w:r>
          </w:p>
        </w:tc>
        <w:tc>
          <w:tcPr>
            <w:tcW w:w="104" w:type="pct"/>
            <w:tcBorders>
              <w:top w:val="nil"/>
              <w:left w:val="single" w:sz="4" w:space="0" w:color="auto"/>
              <w:bottom w:val="dotted" w:sz="4" w:space="0" w:color="A5A5A5"/>
              <w:right w:val="dotted" w:sz="4" w:space="0" w:color="A5A5A5"/>
            </w:tcBorders>
            <w:shd w:val="clear" w:color="000000" w:fill="F2F2F2"/>
            <w:vAlign w:val="bottom"/>
            <w:hideMark/>
          </w:tcPr>
          <w:p w:rsidR="00943BBE" w:rsidRPr="004B1718" w:rsidRDefault="00943BBE" w:rsidP="005239E9">
            <w:pPr>
              <w:spacing w:before="0"/>
              <w:rPr>
                <w:rFonts w:ascii="Arial" w:eastAsia="Times New Roman" w:hAnsi="Arial" w:cs="Arial"/>
                <w:b/>
                <w:bCs/>
                <w:color w:val="FFFFFF"/>
                <w:sz w:val="20"/>
                <w:szCs w:val="20"/>
                <w:lang w:val="en-US" w:eastAsia="ja-JP"/>
              </w:rPr>
            </w:pPr>
            <w:r w:rsidRPr="004B1718">
              <w:rPr>
                <w:rFonts w:ascii="Arial" w:eastAsia="Times New Roman" w:hAnsi="Arial" w:cs="Arial"/>
                <w:b/>
                <w:bCs/>
                <w:color w:val="FFFFFF"/>
                <w:sz w:val="20"/>
                <w:szCs w:val="20"/>
                <w:lang w:val="en-US" w:eastAsia="ja-JP"/>
              </w:rPr>
              <w:t> </w:t>
            </w:r>
          </w:p>
        </w:tc>
        <w:tc>
          <w:tcPr>
            <w:tcW w:w="1748" w:type="pct"/>
            <w:tcBorders>
              <w:top w:val="nil"/>
              <w:left w:val="nil"/>
              <w:bottom w:val="dotted" w:sz="4" w:space="0" w:color="A5A5A5"/>
              <w:right w:val="dotted" w:sz="4" w:space="0" w:color="A5A5A5"/>
            </w:tcBorders>
            <w:shd w:val="clear" w:color="000000" w:fill="F2F2F2"/>
            <w:vAlign w:val="bottom"/>
            <w:hideMark/>
          </w:tcPr>
          <w:p w:rsidR="00943BBE" w:rsidRPr="004B1718" w:rsidRDefault="00943BBE" w:rsidP="005239E9">
            <w:pPr>
              <w:spacing w:before="0"/>
              <w:rPr>
                <w:rFonts w:ascii="Arial" w:eastAsia="Times New Roman" w:hAnsi="Arial" w:cs="Arial"/>
                <w:b/>
                <w:bCs/>
                <w:color w:val="FFFFFF"/>
                <w:sz w:val="20"/>
                <w:szCs w:val="20"/>
                <w:lang w:val="en-US" w:eastAsia="ja-JP"/>
              </w:rPr>
            </w:pPr>
            <w:r w:rsidRPr="004B1718">
              <w:rPr>
                <w:rFonts w:ascii="Arial" w:eastAsia="Times New Roman" w:hAnsi="Arial" w:cs="Arial"/>
                <w:b/>
                <w:bCs/>
                <w:color w:val="FFFFFF"/>
                <w:sz w:val="20"/>
                <w:szCs w:val="20"/>
                <w:lang w:val="en-US" w:eastAsia="ja-JP"/>
              </w:rPr>
              <w:t> </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DD1CBE">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183</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vAlign w:val="bottom"/>
            <w:hideMark/>
          </w:tcPr>
          <w:p w:rsidR="00943BBE" w:rsidRPr="004B1718" w:rsidRDefault="00943BBE" w:rsidP="005239E9">
            <w:pPr>
              <w:spacing w:before="0"/>
              <w:rPr>
                <w:rFonts w:ascii="Arial" w:eastAsia="Times New Roman" w:hAnsi="Arial" w:cs="Arial"/>
                <w:b/>
                <w:bCs/>
                <w:color w:val="auto"/>
                <w:sz w:val="20"/>
                <w:szCs w:val="20"/>
                <w:lang w:val="en-US" w:eastAsia="ja-JP"/>
              </w:rPr>
            </w:pPr>
            <w:r w:rsidRPr="004B1718">
              <w:rPr>
                <w:rFonts w:ascii="Arial" w:eastAsia="Times New Roman" w:hAnsi="Arial" w:cs="Arial"/>
                <w:b/>
                <w:bCs/>
                <w:color w:val="auto"/>
                <w:sz w:val="20"/>
                <w:szCs w:val="20"/>
                <w:lang w:val="en-US" w:eastAsia="ja-JP"/>
              </w:rPr>
              <w:t>Goal 7: Review</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DD1CBE">
            <w:pPr>
              <w:spacing w:before="0"/>
              <w:rPr>
                <w:rFonts w:ascii="Arial" w:eastAsia="Times New Roman" w:hAnsi="Arial" w:cs="Arial"/>
                <w:color w:val="auto"/>
                <w:sz w:val="20"/>
                <w:szCs w:val="20"/>
                <w:lang w:val="en-US" w:eastAsia="ja-JP"/>
              </w:rPr>
            </w:pPr>
            <w:r w:rsidRPr="004B1718">
              <w:rPr>
                <w:rFonts w:ascii="Arial" w:eastAsia="Times New Roman" w:hAnsi="Arial" w:cs="Arial"/>
                <w:color w:val="auto"/>
                <w:sz w:val="20"/>
                <w:szCs w:val="20"/>
                <w:lang w:val="en-US"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DD1CBE">
            <w:pPr>
              <w:spacing w:before="0"/>
              <w:rPr>
                <w:rFonts w:ascii="Arial" w:eastAsia="Times New Roman" w:hAnsi="Arial" w:cs="Arial"/>
                <w:color w:val="auto"/>
                <w:sz w:val="20"/>
                <w:szCs w:val="20"/>
                <w:lang w:val="en-US" w:eastAsia="ja-JP"/>
              </w:rPr>
            </w:pPr>
            <w:r w:rsidRPr="004B1718">
              <w:rPr>
                <w:rFonts w:ascii="Arial" w:eastAsia="Times New Roman" w:hAnsi="Arial" w:cs="Arial"/>
                <w:color w:val="auto"/>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DD1CBE">
            <w:pPr>
              <w:spacing w:before="0"/>
              <w:rPr>
                <w:rFonts w:ascii="Arial" w:eastAsia="Times New Roman" w:hAnsi="Arial" w:cs="Arial"/>
                <w:color w:val="auto"/>
                <w:sz w:val="20"/>
                <w:szCs w:val="20"/>
                <w:lang w:val="en-US" w:eastAsia="ja-JP"/>
              </w:rPr>
            </w:pPr>
            <w:r w:rsidRPr="004B1718">
              <w:rPr>
                <w:rFonts w:ascii="Arial" w:eastAsia="Times New Roman" w:hAnsi="Arial" w:cs="Arial"/>
                <w:color w:val="auto"/>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DD1CBE">
            <w:pPr>
              <w:spacing w:before="0"/>
              <w:rPr>
                <w:rFonts w:ascii="Arial" w:eastAsia="Times New Roman" w:hAnsi="Arial" w:cs="Arial"/>
                <w:i/>
                <w:iCs/>
                <w:color w:val="auto"/>
                <w:sz w:val="18"/>
                <w:szCs w:val="18"/>
                <w:lang w:val="en-US" w:eastAsia="ja-JP"/>
              </w:rPr>
            </w:pPr>
            <w:r w:rsidRPr="004B1718">
              <w:rPr>
                <w:rFonts w:ascii="Arial" w:eastAsia="Times New Roman" w:hAnsi="Arial" w:cs="Arial"/>
                <w:i/>
                <w:iCs/>
                <w:color w:val="auto"/>
                <w:sz w:val="18"/>
                <w:szCs w:val="18"/>
                <w:lang w:val="en-US" w:eastAsia="ja-JP"/>
              </w:rPr>
              <w:t> </w:t>
            </w:r>
          </w:p>
        </w:tc>
      </w:tr>
      <w:tr w:rsidR="00943BBE" w:rsidRPr="004B1718" w:rsidTr="00FE175A">
        <w:trPr>
          <w:trHeight w:val="63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184</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b/>
                <w:bCs/>
                <w:i/>
                <w:iCs/>
                <w:sz w:val="20"/>
                <w:szCs w:val="20"/>
                <w:lang w:val="en-US" w:eastAsia="ja-JP"/>
              </w:rPr>
            </w:pPr>
            <w:r w:rsidRPr="004B1718">
              <w:rPr>
                <w:rFonts w:ascii="Arial" w:eastAsia="Times New Roman" w:hAnsi="Arial" w:cs="Arial"/>
                <w:b/>
                <w:bCs/>
                <w:i/>
                <w:iCs/>
                <w:sz w:val="20"/>
                <w:szCs w:val="20"/>
                <w:lang w:eastAsia="ja-JP"/>
              </w:rPr>
              <w:t>Strategic area 7.1: Regular examination of the overall strategic direction and goals of the CPM with the adaptation of programmes to reflect/respond to new and emerging issues</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DD1CBE">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95"/>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185</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(i) Include an agenda item for the CPM meeting identifying new and emerging issues that may need IPPC action </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DD1CBE">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186</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A scientific session will be organized for CPM-6 (2011)</w:t>
            </w:r>
          </w:p>
        </w:tc>
        <w:tc>
          <w:tcPr>
            <w:tcW w:w="695" w:type="pct"/>
            <w:tcBorders>
              <w:top w:val="nil"/>
              <w:left w:val="nil"/>
              <w:bottom w:val="dotted" w:sz="4" w:space="0" w:color="A5A5A5"/>
              <w:right w:val="dotted" w:sz="4" w:space="0" w:color="A5A5A5"/>
            </w:tcBorders>
            <w:shd w:val="clear" w:color="auto" w:fill="auto"/>
            <w:noWrap/>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Done</w:t>
            </w:r>
          </w:p>
        </w:tc>
        <w:tc>
          <w:tcPr>
            <w:tcW w:w="1121" w:type="pct"/>
            <w:tcBorders>
              <w:top w:val="nil"/>
              <w:left w:val="nil"/>
              <w:bottom w:val="dotted" w:sz="4" w:space="0" w:color="A5A5A5"/>
              <w:right w:val="dotted" w:sz="4" w:space="0" w:color="A5A5A5"/>
            </w:tcBorders>
            <w:shd w:val="clear" w:color="auto" w:fill="auto"/>
            <w:noWrap/>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noWrap/>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noWrap/>
            <w:hideMark/>
          </w:tcPr>
          <w:p w:rsidR="00943BBE" w:rsidRPr="004B1718" w:rsidRDefault="00943BBE" w:rsidP="00DD1CBE">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187</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Topics and speakers for CPM-7 (2012) will be discussed by the Bureau and SPTA</w:t>
            </w:r>
          </w:p>
        </w:tc>
        <w:tc>
          <w:tcPr>
            <w:tcW w:w="695" w:type="pct"/>
            <w:tcBorders>
              <w:top w:val="nil"/>
              <w:left w:val="nil"/>
              <w:bottom w:val="dotted" w:sz="4" w:space="0" w:color="A5A5A5"/>
              <w:right w:val="dotted" w:sz="4" w:space="0" w:color="A5A5A5"/>
            </w:tcBorders>
            <w:shd w:val="clear" w:color="auto" w:fill="auto"/>
            <w:noWrap/>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Ongoing</w:t>
            </w:r>
          </w:p>
        </w:tc>
        <w:tc>
          <w:tcPr>
            <w:tcW w:w="1121" w:type="pct"/>
            <w:tcBorders>
              <w:top w:val="nil"/>
              <w:left w:val="nil"/>
              <w:bottom w:val="dotted" w:sz="4" w:space="0" w:color="A5A5A5"/>
              <w:right w:val="dotted" w:sz="4" w:space="0" w:color="A5A5A5"/>
            </w:tcBorders>
            <w:shd w:val="clear" w:color="auto" w:fill="auto"/>
            <w:noWrap/>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noWrap/>
            <w:hideMark/>
          </w:tcPr>
          <w:p w:rsidR="00943BBE" w:rsidRPr="004B1718" w:rsidRDefault="00943BBE" w:rsidP="007E4B0B">
            <w:pPr>
              <w:spacing w:before="0"/>
              <w:rPr>
                <w:rFonts w:ascii="Arial" w:eastAsia="Times New Roman" w:hAnsi="Arial" w:cs="Arial"/>
                <w:sz w:val="20"/>
                <w:szCs w:val="20"/>
                <w:lang w:val="en-US" w:eastAsia="ja-JP"/>
              </w:rPr>
            </w:pPr>
            <w:r>
              <w:rPr>
                <w:rFonts w:ascii="Arial" w:eastAsia="Times New Roman" w:hAnsi="Arial" w:cs="Arial"/>
                <w:sz w:val="20"/>
                <w:szCs w:val="20"/>
                <w:lang w:val="en-US" w:eastAsia="ja-JP"/>
              </w:rPr>
              <w:t>Contact speakers as soon as possible</w:t>
            </w:r>
          </w:p>
        </w:tc>
        <w:tc>
          <w:tcPr>
            <w:tcW w:w="548" w:type="pct"/>
            <w:tcBorders>
              <w:top w:val="nil"/>
              <w:left w:val="nil"/>
              <w:bottom w:val="dotted" w:sz="4" w:space="0" w:color="A5A5A5"/>
              <w:right w:val="single" w:sz="4" w:space="0" w:color="auto"/>
            </w:tcBorders>
            <w:shd w:val="clear" w:color="auto" w:fill="auto"/>
            <w:noWrap/>
            <w:hideMark/>
          </w:tcPr>
          <w:p w:rsidR="00943BBE" w:rsidRPr="004B1718" w:rsidRDefault="00943BBE" w:rsidP="00DD1CBE">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95"/>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188</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(ii) RPPOs develop discussion documents on new and emerging issues which assist the CPM in determining further action</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DD1CBE">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525"/>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189</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(iii) Contracting parties that are implementing E-certification assist others, via the Secretariat, to do so </w:t>
            </w:r>
          </w:p>
        </w:tc>
        <w:tc>
          <w:tcPr>
            <w:tcW w:w="695" w:type="pct"/>
            <w:tcBorders>
              <w:top w:val="nil"/>
              <w:left w:val="nil"/>
              <w:bottom w:val="dotted" w:sz="4" w:space="0" w:color="A5A5A5"/>
              <w:right w:val="dotted" w:sz="4" w:space="0" w:color="A5A5A5"/>
            </w:tcBorders>
            <w:shd w:val="clear" w:color="000000" w:fill="F2F2F2"/>
            <w:noWrap/>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121" w:type="pct"/>
            <w:tcBorders>
              <w:top w:val="nil"/>
              <w:left w:val="nil"/>
              <w:bottom w:val="dotted" w:sz="4" w:space="0" w:color="A5A5A5"/>
              <w:right w:val="dotted" w:sz="4" w:space="0" w:color="A5A5A5"/>
            </w:tcBorders>
            <w:shd w:val="clear" w:color="000000" w:fill="F2F2F2"/>
            <w:noWrap/>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noWrap/>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noWrap/>
            <w:hideMark/>
          </w:tcPr>
          <w:p w:rsidR="00943BBE" w:rsidRPr="004B1718" w:rsidRDefault="00943BBE" w:rsidP="00DD1CBE">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190</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The Secretariat will participate in e-Cert meetings and activities identified in the work programme (CPM-6 (2011)).</w:t>
            </w:r>
          </w:p>
        </w:tc>
        <w:tc>
          <w:tcPr>
            <w:tcW w:w="695" w:type="pct"/>
            <w:tcBorders>
              <w:top w:val="nil"/>
              <w:left w:val="nil"/>
              <w:bottom w:val="dotted" w:sz="4" w:space="0" w:color="A5A5A5"/>
              <w:right w:val="dotted" w:sz="4" w:space="0" w:color="A5A5A5"/>
            </w:tcBorders>
            <w:shd w:val="clear" w:color="auto" w:fill="auto"/>
            <w:noWrap/>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Done</w:t>
            </w:r>
          </w:p>
        </w:tc>
        <w:tc>
          <w:tcPr>
            <w:tcW w:w="1121" w:type="pct"/>
            <w:tcBorders>
              <w:top w:val="nil"/>
              <w:left w:val="nil"/>
              <w:bottom w:val="dotted" w:sz="4" w:space="0" w:color="A5A5A5"/>
              <w:right w:val="dotted" w:sz="4" w:space="0" w:color="A5A5A5"/>
            </w:tcBorders>
            <w:shd w:val="clear" w:color="auto" w:fill="auto"/>
            <w:noWrap/>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noWrap/>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noWrap/>
            <w:hideMark/>
          </w:tcPr>
          <w:p w:rsidR="00943BBE" w:rsidRPr="004B1718" w:rsidRDefault="00943BBE" w:rsidP="00DD1CBE">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191</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(iv) Use of the UN/CEFACT phytosanitary project for standardization </w:t>
            </w:r>
          </w:p>
        </w:tc>
        <w:tc>
          <w:tcPr>
            <w:tcW w:w="695" w:type="pct"/>
            <w:tcBorders>
              <w:top w:val="nil"/>
              <w:left w:val="nil"/>
              <w:bottom w:val="dotted" w:sz="4" w:space="0" w:color="A5A5A5"/>
              <w:right w:val="dotted" w:sz="4" w:space="0" w:color="A5A5A5"/>
            </w:tcBorders>
            <w:shd w:val="clear" w:color="000000" w:fill="F2F2F2"/>
            <w:noWrap/>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121" w:type="pct"/>
            <w:tcBorders>
              <w:top w:val="nil"/>
              <w:left w:val="nil"/>
              <w:bottom w:val="dotted" w:sz="4" w:space="0" w:color="A5A5A5"/>
              <w:right w:val="dotted" w:sz="4" w:space="0" w:color="A5A5A5"/>
            </w:tcBorders>
            <w:shd w:val="clear" w:color="000000" w:fill="F2F2F2"/>
            <w:noWrap/>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noWrap/>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noWrap/>
            <w:hideMark/>
          </w:tcPr>
          <w:p w:rsidR="00943BBE" w:rsidRPr="004B1718" w:rsidRDefault="00943BBE" w:rsidP="00DD1CBE">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192</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The Secretariat will continue to liaise with UN/CEFACT to help ensure any IPPC Phyto eCert programme is compliant</w:t>
            </w:r>
          </w:p>
        </w:tc>
        <w:tc>
          <w:tcPr>
            <w:tcW w:w="695" w:type="pct"/>
            <w:tcBorders>
              <w:top w:val="nil"/>
              <w:left w:val="nil"/>
              <w:bottom w:val="dotted" w:sz="4" w:space="0" w:color="A5A5A5"/>
              <w:right w:val="dotted" w:sz="4" w:space="0" w:color="A5A5A5"/>
            </w:tcBorders>
            <w:shd w:val="clear" w:color="auto" w:fill="auto"/>
            <w:noWrap/>
            <w:hideMark/>
          </w:tcPr>
          <w:p w:rsidR="00943BBE" w:rsidRPr="004B1718" w:rsidRDefault="00943BBE" w:rsidP="007E4B0B">
            <w:pPr>
              <w:spacing w:before="0"/>
              <w:rPr>
                <w:rFonts w:ascii="Arial" w:eastAsia="Times New Roman" w:hAnsi="Arial" w:cs="Arial"/>
                <w:sz w:val="20"/>
                <w:szCs w:val="20"/>
                <w:lang w:val="en-US" w:eastAsia="ja-JP"/>
              </w:rPr>
            </w:pPr>
            <w:r>
              <w:rPr>
                <w:rFonts w:ascii="Arial" w:eastAsia="Times New Roman" w:hAnsi="Arial" w:cs="Arial"/>
                <w:sz w:val="20"/>
                <w:szCs w:val="20"/>
                <w:lang w:val="en-US" w:eastAsia="ja-JP"/>
              </w:rPr>
              <w:t>Ongoing</w:t>
            </w:r>
          </w:p>
        </w:tc>
        <w:tc>
          <w:tcPr>
            <w:tcW w:w="1121" w:type="pct"/>
            <w:tcBorders>
              <w:top w:val="nil"/>
              <w:left w:val="nil"/>
              <w:bottom w:val="dotted" w:sz="4" w:space="0" w:color="A5A5A5"/>
              <w:right w:val="dotted" w:sz="4" w:space="0" w:color="A5A5A5"/>
            </w:tcBorders>
            <w:shd w:val="clear" w:color="auto" w:fill="auto"/>
            <w:noWrap/>
            <w:hideMark/>
          </w:tcPr>
          <w:p w:rsidR="00943BBE" w:rsidRPr="004B1718" w:rsidRDefault="00943BBE" w:rsidP="00DD1CBE">
            <w:pPr>
              <w:spacing w:before="0"/>
              <w:rPr>
                <w:rFonts w:ascii="Arial" w:eastAsia="Times New Roman" w:hAnsi="Arial" w:cs="Arial"/>
                <w:sz w:val="20"/>
                <w:szCs w:val="20"/>
                <w:lang w:val="en-US" w:eastAsia="ja-JP"/>
              </w:rPr>
            </w:pPr>
            <w:r>
              <w:rPr>
                <w:rFonts w:ascii="Arial" w:eastAsia="Times New Roman" w:hAnsi="Arial" w:cs="Arial"/>
                <w:sz w:val="20"/>
                <w:szCs w:val="20"/>
                <w:lang w:val="en-US" w:eastAsia="ja-JP"/>
              </w:rPr>
              <w:t>B</w:t>
            </w:r>
            <w:r w:rsidRPr="004B1718">
              <w:rPr>
                <w:rFonts w:ascii="Arial" w:eastAsia="Times New Roman" w:hAnsi="Arial" w:cs="Arial"/>
                <w:sz w:val="20"/>
                <w:szCs w:val="20"/>
                <w:lang w:val="en-US" w:eastAsia="ja-JP"/>
              </w:rPr>
              <w:t>eing done through proxy – national member attend and ensure IPPC is included </w:t>
            </w:r>
          </w:p>
        </w:tc>
        <w:tc>
          <w:tcPr>
            <w:tcW w:w="543" w:type="pct"/>
            <w:tcBorders>
              <w:top w:val="nil"/>
              <w:left w:val="nil"/>
              <w:bottom w:val="dotted" w:sz="4" w:space="0" w:color="A5A5A5"/>
              <w:right w:val="dotted" w:sz="4" w:space="0" w:color="A5A5A5"/>
            </w:tcBorders>
            <w:shd w:val="clear" w:color="auto" w:fill="auto"/>
            <w:noWrap/>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noWrap/>
            <w:hideMark/>
          </w:tcPr>
          <w:p w:rsidR="00943BBE" w:rsidRPr="004B1718" w:rsidRDefault="00943BBE" w:rsidP="00DD1CBE">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193</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(v) Adoption of relevant existing standards covering secure communication and validation of origin </w:t>
            </w:r>
          </w:p>
        </w:tc>
        <w:tc>
          <w:tcPr>
            <w:tcW w:w="695" w:type="pct"/>
            <w:tcBorders>
              <w:top w:val="nil"/>
              <w:left w:val="nil"/>
              <w:bottom w:val="dotted" w:sz="4" w:space="0" w:color="A5A5A5"/>
              <w:right w:val="dotted" w:sz="4" w:space="0" w:color="A5A5A5"/>
            </w:tcBorders>
            <w:shd w:val="clear" w:color="000000" w:fill="F2F2F2"/>
            <w:noWrap/>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121" w:type="pct"/>
            <w:tcBorders>
              <w:top w:val="nil"/>
              <w:left w:val="nil"/>
              <w:bottom w:val="dotted" w:sz="4" w:space="0" w:color="A5A5A5"/>
              <w:right w:val="dotted" w:sz="4" w:space="0" w:color="A5A5A5"/>
            </w:tcBorders>
            <w:shd w:val="clear" w:color="000000" w:fill="F2F2F2"/>
            <w:noWrap/>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noWrap/>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noWrap/>
            <w:hideMark/>
          </w:tcPr>
          <w:p w:rsidR="00943BBE" w:rsidRPr="004B1718" w:rsidRDefault="00943BBE" w:rsidP="00DD1CBE">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194</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The Secretariat will provide input into the review of existing standards covering secure eCert communication and validation of origin</w:t>
            </w:r>
          </w:p>
        </w:tc>
        <w:tc>
          <w:tcPr>
            <w:tcW w:w="695" w:type="pct"/>
            <w:tcBorders>
              <w:top w:val="nil"/>
              <w:left w:val="nil"/>
              <w:bottom w:val="dotted" w:sz="4" w:space="0" w:color="A5A5A5"/>
              <w:right w:val="dotted" w:sz="4" w:space="0" w:color="A5A5A5"/>
            </w:tcBorders>
            <w:shd w:val="clear" w:color="auto" w:fill="auto"/>
            <w:noWrap/>
            <w:hideMark/>
          </w:tcPr>
          <w:p w:rsidR="00943BBE" w:rsidRPr="004B1718" w:rsidRDefault="00943BBE" w:rsidP="007E4B0B">
            <w:pPr>
              <w:spacing w:before="0"/>
              <w:rPr>
                <w:rFonts w:ascii="Arial" w:eastAsia="Times New Roman" w:hAnsi="Arial" w:cs="Arial"/>
                <w:sz w:val="20"/>
                <w:szCs w:val="20"/>
                <w:lang w:val="en-US" w:eastAsia="ja-JP"/>
              </w:rPr>
            </w:pPr>
            <w:r>
              <w:rPr>
                <w:rFonts w:ascii="Arial" w:eastAsia="Times New Roman" w:hAnsi="Arial" w:cs="Arial"/>
                <w:sz w:val="20"/>
                <w:szCs w:val="20"/>
                <w:lang w:val="en-US" w:eastAsia="ja-JP"/>
              </w:rPr>
              <w:t>Ongoing</w:t>
            </w:r>
          </w:p>
        </w:tc>
        <w:tc>
          <w:tcPr>
            <w:tcW w:w="1121" w:type="pct"/>
            <w:tcBorders>
              <w:top w:val="nil"/>
              <w:left w:val="nil"/>
              <w:bottom w:val="dotted" w:sz="4" w:space="0" w:color="A5A5A5"/>
              <w:right w:val="dotted" w:sz="4" w:space="0" w:color="A5A5A5"/>
            </w:tcBorders>
            <w:shd w:val="clear" w:color="auto" w:fill="auto"/>
            <w:noWrap/>
            <w:hideMark/>
          </w:tcPr>
          <w:p w:rsidR="00943BBE" w:rsidRPr="004B1718" w:rsidRDefault="00943BBE" w:rsidP="007E4B0B">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ePhyto programme established</w:t>
            </w:r>
            <w:r>
              <w:rPr>
                <w:rFonts w:ascii="Arial" w:eastAsia="Times New Roman" w:hAnsi="Arial" w:cs="Arial"/>
                <w:sz w:val="20"/>
                <w:szCs w:val="20"/>
                <w:lang w:val="en-US" w:eastAsia="ja-JP"/>
              </w:rPr>
              <w:t>.</w:t>
            </w:r>
            <w:r w:rsidRPr="004B1718">
              <w:rPr>
                <w:rFonts w:ascii="Arial" w:eastAsia="Times New Roman" w:hAnsi="Arial" w:cs="Arial"/>
                <w:sz w:val="20"/>
                <w:szCs w:val="20"/>
                <w:lang w:val="en-US" w:eastAsia="ja-JP"/>
              </w:rPr>
              <w:t> </w:t>
            </w:r>
            <w:r>
              <w:rPr>
                <w:rFonts w:ascii="Arial" w:eastAsia="Times New Roman" w:hAnsi="Arial" w:cs="Arial"/>
                <w:sz w:val="20"/>
                <w:szCs w:val="20"/>
                <w:lang w:val="en-US" w:eastAsia="ja-JP"/>
              </w:rPr>
              <w:t xml:space="preserve">Draft standards to be developed by </w:t>
            </w:r>
            <w:r w:rsidRPr="004B1718">
              <w:rPr>
                <w:rFonts w:ascii="Arial" w:eastAsia="Times New Roman" w:hAnsi="Arial" w:cs="Arial"/>
                <w:sz w:val="20"/>
                <w:szCs w:val="20"/>
                <w:lang w:val="en-US" w:eastAsia="ja-JP"/>
              </w:rPr>
              <w:t xml:space="preserve">31 December </w:t>
            </w:r>
            <w:r w:rsidRPr="004B1718">
              <w:rPr>
                <w:rFonts w:ascii="Arial" w:eastAsia="Times New Roman" w:hAnsi="Arial" w:cs="Arial"/>
                <w:sz w:val="20"/>
                <w:szCs w:val="20"/>
                <w:lang w:val="en-US" w:eastAsia="ja-JP"/>
              </w:rPr>
              <w:lastRenderedPageBreak/>
              <w:t>2011</w:t>
            </w:r>
          </w:p>
        </w:tc>
        <w:tc>
          <w:tcPr>
            <w:tcW w:w="543" w:type="pct"/>
            <w:tcBorders>
              <w:top w:val="nil"/>
              <w:left w:val="nil"/>
              <w:bottom w:val="dotted" w:sz="4" w:space="0" w:color="A5A5A5"/>
              <w:right w:val="dotted" w:sz="4" w:space="0" w:color="A5A5A5"/>
            </w:tcBorders>
            <w:shd w:val="clear" w:color="auto" w:fill="auto"/>
            <w:noWrap/>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lastRenderedPageBreak/>
              <w:t>----</w:t>
            </w:r>
          </w:p>
        </w:tc>
        <w:tc>
          <w:tcPr>
            <w:tcW w:w="548" w:type="pct"/>
            <w:tcBorders>
              <w:top w:val="nil"/>
              <w:left w:val="nil"/>
              <w:bottom w:val="dotted" w:sz="4" w:space="0" w:color="A5A5A5"/>
              <w:right w:val="single" w:sz="4" w:space="0" w:color="auto"/>
            </w:tcBorders>
            <w:shd w:val="clear" w:color="auto" w:fill="auto"/>
            <w:noWrap/>
            <w:hideMark/>
          </w:tcPr>
          <w:p w:rsidR="00943BBE" w:rsidRPr="004B1718" w:rsidRDefault="00943BBE" w:rsidP="00DD1CBE">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95"/>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lastRenderedPageBreak/>
              <w:t>195</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(vi) ISPMs developed/modified to take alien invasive plant species (e.g. aquatic invasive plants) into account </w:t>
            </w:r>
          </w:p>
        </w:tc>
        <w:tc>
          <w:tcPr>
            <w:tcW w:w="695" w:type="pct"/>
            <w:tcBorders>
              <w:top w:val="nil"/>
              <w:left w:val="nil"/>
              <w:bottom w:val="dotted" w:sz="4" w:space="0" w:color="A5A5A5"/>
              <w:right w:val="dotted" w:sz="4" w:space="0" w:color="A5A5A5"/>
            </w:tcBorders>
            <w:shd w:val="clear" w:color="000000" w:fill="F2F2F2"/>
            <w:noWrap/>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121" w:type="pct"/>
            <w:tcBorders>
              <w:top w:val="nil"/>
              <w:left w:val="nil"/>
              <w:bottom w:val="dotted" w:sz="4" w:space="0" w:color="A5A5A5"/>
              <w:right w:val="dotted" w:sz="4" w:space="0" w:color="A5A5A5"/>
            </w:tcBorders>
            <w:shd w:val="clear" w:color="000000" w:fill="F2F2F2"/>
            <w:noWrap/>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noWrap/>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noWrap/>
            <w:hideMark/>
          </w:tcPr>
          <w:p w:rsidR="00943BBE" w:rsidRPr="004B1718" w:rsidRDefault="00943BBE" w:rsidP="00DD1CBE">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16"/>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196</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A paper on Invasive Alien Species will be developed by the Secretariat, in cooperation with GISP and CBD. This paper will be presented to the Bureau and SPTA for discussion</w:t>
            </w:r>
          </w:p>
        </w:tc>
        <w:tc>
          <w:tcPr>
            <w:tcW w:w="695" w:type="pct"/>
            <w:tcBorders>
              <w:top w:val="nil"/>
              <w:left w:val="nil"/>
              <w:bottom w:val="dotted" w:sz="4" w:space="0" w:color="A5A5A5"/>
              <w:right w:val="dotted" w:sz="4" w:space="0" w:color="A5A5A5"/>
            </w:tcBorders>
            <w:shd w:val="clear" w:color="auto" w:fill="auto"/>
            <w:noWrap/>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Not done</w:t>
            </w:r>
          </w:p>
        </w:tc>
        <w:tc>
          <w:tcPr>
            <w:tcW w:w="1121" w:type="pct"/>
            <w:tcBorders>
              <w:top w:val="nil"/>
              <w:left w:val="nil"/>
              <w:bottom w:val="dotted" w:sz="4" w:space="0" w:color="A5A5A5"/>
              <w:right w:val="dotted" w:sz="4" w:space="0" w:color="A5A5A5"/>
            </w:tcBorders>
            <w:shd w:val="clear" w:color="auto" w:fill="auto"/>
            <w:noWrap/>
            <w:hideMark/>
          </w:tcPr>
          <w:p w:rsidR="00943BBE" w:rsidRPr="004B1718" w:rsidRDefault="00943BBE" w:rsidP="00BD5C1C">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Time and occasions limited due to other priorities</w:t>
            </w:r>
          </w:p>
        </w:tc>
        <w:tc>
          <w:tcPr>
            <w:tcW w:w="543" w:type="pct"/>
            <w:tcBorders>
              <w:top w:val="nil"/>
              <w:left w:val="nil"/>
              <w:bottom w:val="dotted" w:sz="4" w:space="0" w:color="A5A5A5"/>
              <w:right w:val="dotted" w:sz="4" w:space="0" w:color="A5A5A5"/>
            </w:tcBorders>
            <w:shd w:val="clear" w:color="auto" w:fill="auto"/>
            <w:noWrap/>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Early contact with relevant organizations</w:t>
            </w:r>
          </w:p>
        </w:tc>
        <w:tc>
          <w:tcPr>
            <w:tcW w:w="548" w:type="pct"/>
            <w:tcBorders>
              <w:top w:val="nil"/>
              <w:left w:val="nil"/>
              <w:bottom w:val="dotted" w:sz="4" w:space="0" w:color="A5A5A5"/>
              <w:right w:val="single" w:sz="4" w:space="0" w:color="auto"/>
            </w:tcBorders>
            <w:shd w:val="clear" w:color="auto" w:fill="auto"/>
            <w:noWrap/>
            <w:hideMark/>
          </w:tcPr>
          <w:p w:rsidR="00943BBE" w:rsidRPr="004B1718" w:rsidRDefault="00943BBE" w:rsidP="00DD1CBE">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197</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b/>
                <w:bCs/>
                <w:i/>
                <w:iCs/>
                <w:sz w:val="20"/>
                <w:szCs w:val="20"/>
                <w:lang w:val="en-US" w:eastAsia="ja-JP"/>
              </w:rPr>
            </w:pPr>
            <w:r w:rsidRPr="004B1718">
              <w:rPr>
                <w:rFonts w:ascii="Arial" w:eastAsia="Times New Roman" w:hAnsi="Arial" w:cs="Arial"/>
                <w:b/>
                <w:bCs/>
                <w:i/>
                <w:iCs/>
                <w:sz w:val="20"/>
                <w:szCs w:val="20"/>
                <w:lang w:eastAsia="ja-JP"/>
              </w:rPr>
              <w:t>Strategic area 7.2: The IPPC is supported by an implementation programme</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DD1CBE">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198</w:t>
            </w:r>
          </w:p>
        </w:tc>
        <w:tc>
          <w:tcPr>
            <w:tcW w:w="1852" w:type="pct"/>
            <w:gridSpan w:val="2"/>
            <w:tcBorders>
              <w:top w:val="dotted" w:sz="4" w:space="0" w:color="A5A5A5"/>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(i) Implement an IPPC Implementation Review and Support System </w:t>
            </w:r>
          </w:p>
        </w:tc>
        <w:tc>
          <w:tcPr>
            <w:tcW w:w="695" w:type="pct"/>
            <w:tcBorders>
              <w:top w:val="nil"/>
              <w:left w:val="nil"/>
              <w:bottom w:val="dotted" w:sz="4" w:space="0" w:color="A5A5A5"/>
              <w:right w:val="dotted" w:sz="4" w:space="0" w:color="A5A5A5"/>
            </w:tcBorders>
            <w:shd w:val="clear" w:color="000000" w:fill="F2F2F2"/>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w:t>
            </w:r>
          </w:p>
        </w:tc>
        <w:tc>
          <w:tcPr>
            <w:tcW w:w="1121" w:type="pct"/>
            <w:tcBorders>
              <w:top w:val="nil"/>
              <w:left w:val="nil"/>
              <w:bottom w:val="dotted" w:sz="4" w:space="0" w:color="A5A5A5"/>
              <w:right w:val="dotted" w:sz="4" w:space="0" w:color="A5A5A5"/>
            </w:tcBorders>
            <w:shd w:val="clear" w:color="000000" w:fill="F2F2F2"/>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3" w:type="pct"/>
            <w:tcBorders>
              <w:top w:val="nil"/>
              <w:left w:val="nil"/>
              <w:bottom w:val="dotted" w:sz="4" w:space="0" w:color="A5A5A5"/>
              <w:right w:val="dotted" w:sz="4" w:space="0" w:color="A5A5A5"/>
            </w:tcBorders>
            <w:shd w:val="clear" w:color="000000" w:fill="F2F2F2"/>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000000" w:fill="F2F2F2"/>
            <w:hideMark/>
          </w:tcPr>
          <w:p w:rsidR="00943BBE" w:rsidRPr="004B1718" w:rsidRDefault="00943BBE" w:rsidP="00DD1CBE">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*item correctly renumbered</w:t>
            </w:r>
          </w:p>
        </w:tc>
      </w:tr>
      <w:tr w:rsidR="00943BBE" w:rsidRPr="004B1718"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199</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eastAsia="ja-JP"/>
              </w:rPr>
              <w:t xml:space="preserve">The “IPPC Help Desk” will be established and become operational </w:t>
            </w:r>
          </w:p>
        </w:tc>
        <w:tc>
          <w:tcPr>
            <w:tcW w:w="695" w:type="pct"/>
            <w:tcBorders>
              <w:top w:val="nil"/>
              <w:left w:val="nil"/>
              <w:bottom w:val="dotted" w:sz="4" w:space="0" w:color="A5A5A5"/>
              <w:right w:val="dotted" w:sz="4" w:space="0" w:color="A5A5A5"/>
            </w:tcBorders>
            <w:shd w:val="clear" w:color="auto" w:fill="auto"/>
            <w:noWrap/>
            <w:hideMark/>
          </w:tcPr>
          <w:p w:rsidR="00943BBE" w:rsidRPr="004B1718" w:rsidRDefault="00943BBE" w:rsidP="00075CC8">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In progress</w:t>
            </w:r>
          </w:p>
        </w:tc>
        <w:tc>
          <w:tcPr>
            <w:tcW w:w="1121" w:type="pct"/>
            <w:tcBorders>
              <w:top w:val="nil"/>
              <w:left w:val="nil"/>
              <w:bottom w:val="dotted" w:sz="4" w:space="0" w:color="A5A5A5"/>
              <w:right w:val="dotted" w:sz="4" w:space="0" w:color="A5A5A5"/>
            </w:tcBorders>
            <w:shd w:val="clear" w:color="auto" w:fill="auto"/>
            <w:noWrap/>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noWrap/>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noWrap/>
            <w:hideMark/>
          </w:tcPr>
          <w:p w:rsidR="00943BBE" w:rsidRPr="004B1718" w:rsidRDefault="00943BBE" w:rsidP="00DD1CBE">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675"/>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200</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EC6529" w:rsidRDefault="00943BBE" w:rsidP="005239E9">
            <w:pPr>
              <w:spacing w:before="0"/>
              <w:rPr>
                <w:rFonts w:ascii="Arial" w:eastAsia="Times New Roman" w:hAnsi="Arial" w:cs="Arial"/>
                <w:sz w:val="20"/>
                <w:szCs w:val="20"/>
                <w:lang w:val="en-US" w:eastAsia="ja-JP"/>
              </w:rPr>
            </w:pPr>
            <w:r w:rsidRPr="00EC6529">
              <w:rPr>
                <w:rFonts w:ascii="Arial" w:eastAsia="Times New Roman" w:hAnsi="Arial" w:cs="Arial"/>
                <w:sz w:val="20"/>
                <w:szCs w:val="20"/>
                <w:lang w:eastAsia="ja-JP"/>
              </w:rPr>
              <w:t>The Secretariat will develop an approach for the development of appropriate indicators for the national implementation of ISPMs and submit it to SPTA for discussion.</w:t>
            </w:r>
          </w:p>
        </w:tc>
        <w:tc>
          <w:tcPr>
            <w:tcW w:w="695" w:type="pct"/>
            <w:tcBorders>
              <w:top w:val="nil"/>
              <w:left w:val="nil"/>
              <w:bottom w:val="dotted" w:sz="4" w:space="0" w:color="A5A5A5"/>
              <w:right w:val="dotted" w:sz="4" w:space="0" w:color="A5A5A5"/>
            </w:tcBorders>
            <w:shd w:val="clear" w:color="auto" w:fill="auto"/>
            <w:noWrap/>
            <w:hideMark/>
          </w:tcPr>
          <w:p w:rsidR="00943BBE" w:rsidRPr="00EC6529" w:rsidRDefault="00943BBE">
            <w:pPr>
              <w:spacing w:before="0"/>
              <w:rPr>
                <w:rFonts w:ascii="Arial" w:eastAsia="Times New Roman" w:hAnsi="Arial" w:cs="Arial"/>
                <w:sz w:val="20"/>
                <w:szCs w:val="20"/>
                <w:lang w:val="en-US" w:eastAsia="ja-JP"/>
              </w:rPr>
            </w:pPr>
            <w:r w:rsidRPr="00EC6529">
              <w:rPr>
                <w:rFonts w:ascii="Arial" w:eastAsia="Times New Roman" w:hAnsi="Arial" w:cs="Arial"/>
                <w:sz w:val="20"/>
                <w:szCs w:val="20"/>
                <w:lang w:val="en-US" w:eastAsia="ja-JP"/>
              </w:rPr>
              <w:t xml:space="preserve">Ongoing  </w:t>
            </w:r>
          </w:p>
        </w:tc>
        <w:tc>
          <w:tcPr>
            <w:tcW w:w="1121" w:type="pct"/>
            <w:tcBorders>
              <w:top w:val="nil"/>
              <w:left w:val="nil"/>
              <w:bottom w:val="dotted" w:sz="4" w:space="0" w:color="A5A5A5"/>
              <w:right w:val="dotted" w:sz="4" w:space="0" w:color="A5A5A5"/>
            </w:tcBorders>
            <w:shd w:val="clear" w:color="auto" w:fill="auto"/>
            <w:noWrap/>
            <w:hideMark/>
          </w:tcPr>
          <w:p w:rsidR="00943BBE"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r>
              <w:rPr>
                <w:rFonts w:ascii="Arial" w:eastAsia="Times New Roman" w:hAnsi="Arial" w:cs="Arial"/>
                <w:sz w:val="20"/>
                <w:szCs w:val="20"/>
                <w:lang w:val="en-US" w:eastAsia="ja-JP"/>
              </w:rPr>
              <w:t>Main approach is through the application of the PCE 2010 version.</w:t>
            </w:r>
          </w:p>
          <w:p w:rsidR="00943BBE" w:rsidRPr="004B1718" w:rsidRDefault="00943BBE" w:rsidP="00DD1CBE">
            <w:pPr>
              <w:spacing w:before="0"/>
              <w:rPr>
                <w:rFonts w:ascii="Arial" w:eastAsia="Times New Roman" w:hAnsi="Arial" w:cs="Arial"/>
                <w:sz w:val="20"/>
                <w:szCs w:val="20"/>
                <w:lang w:val="en-US" w:eastAsia="ja-JP"/>
              </w:rPr>
            </w:pPr>
            <w:r>
              <w:rPr>
                <w:rFonts w:ascii="Arial" w:eastAsia="Times New Roman" w:hAnsi="Arial" w:cs="Arial"/>
                <w:sz w:val="20"/>
                <w:szCs w:val="20"/>
                <w:lang w:val="en-US" w:eastAsia="ja-JP"/>
              </w:rPr>
              <w:t>A more formal approach is yet to be developed.</w:t>
            </w:r>
          </w:p>
        </w:tc>
        <w:tc>
          <w:tcPr>
            <w:tcW w:w="543" w:type="pct"/>
            <w:tcBorders>
              <w:top w:val="nil"/>
              <w:left w:val="nil"/>
              <w:bottom w:val="dotted" w:sz="4" w:space="0" w:color="A5A5A5"/>
              <w:right w:val="dotted" w:sz="4" w:space="0" w:color="A5A5A5"/>
            </w:tcBorders>
            <w:shd w:val="clear" w:color="auto" w:fill="auto"/>
            <w:noWrap/>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noWrap/>
            <w:hideMark/>
          </w:tcPr>
          <w:p w:rsidR="00943BBE" w:rsidRPr="004B1718" w:rsidRDefault="00943BBE" w:rsidP="00DD1CBE">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201</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EC6529" w:rsidRDefault="00943BBE" w:rsidP="005239E9">
            <w:pPr>
              <w:spacing w:before="0"/>
              <w:rPr>
                <w:rFonts w:ascii="Arial" w:eastAsia="Times New Roman" w:hAnsi="Arial" w:cs="Arial"/>
                <w:sz w:val="20"/>
                <w:szCs w:val="20"/>
                <w:lang w:val="en-US" w:eastAsia="ja-JP"/>
              </w:rPr>
            </w:pPr>
            <w:r w:rsidRPr="00EC6529">
              <w:rPr>
                <w:rFonts w:ascii="Arial" w:eastAsia="Times New Roman" w:hAnsi="Arial" w:cs="Arial"/>
                <w:sz w:val="20"/>
                <w:szCs w:val="20"/>
                <w:lang w:eastAsia="ja-JP"/>
              </w:rPr>
              <w:t>Develop tools to collate information on the implementation of the IPPC and ISPMs</w:t>
            </w:r>
          </w:p>
        </w:tc>
        <w:tc>
          <w:tcPr>
            <w:tcW w:w="695" w:type="pct"/>
            <w:tcBorders>
              <w:top w:val="nil"/>
              <w:left w:val="nil"/>
              <w:bottom w:val="dotted" w:sz="4" w:space="0" w:color="A5A5A5"/>
              <w:right w:val="dotted" w:sz="4" w:space="0" w:color="A5A5A5"/>
            </w:tcBorders>
            <w:shd w:val="clear" w:color="auto" w:fill="auto"/>
            <w:noWrap/>
            <w:hideMark/>
          </w:tcPr>
          <w:p w:rsidR="00943BBE" w:rsidRPr="00EC6529" w:rsidRDefault="00943BBE" w:rsidP="00DD1CBE">
            <w:pPr>
              <w:spacing w:before="0"/>
              <w:rPr>
                <w:rFonts w:ascii="Arial" w:eastAsia="Times New Roman" w:hAnsi="Arial" w:cs="Arial"/>
                <w:sz w:val="20"/>
                <w:szCs w:val="20"/>
                <w:lang w:val="en-US" w:eastAsia="ja-JP"/>
              </w:rPr>
            </w:pPr>
            <w:r w:rsidRPr="00EC6529">
              <w:rPr>
                <w:rFonts w:ascii="Arial" w:eastAsia="Times New Roman" w:hAnsi="Arial" w:cs="Arial"/>
                <w:sz w:val="20"/>
                <w:szCs w:val="20"/>
                <w:lang w:val="en-US" w:eastAsia="ja-JP"/>
              </w:rPr>
              <w:t>In progress</w:t>
            </w:r>
          </w:p>
        </w:tc>
        <w:tc>
          <w:tcPr>
            <w:tcW w:w="1121" w:type="pct"/>
            <w:tcBorders>
              <w:top w:val="nil"/>
              <w:left w:val="nil"/>
              <w:bottom w:val="dotted" w:sz="4" w:space="0" w:color="A5A5A5"/>
              <w:right w:val="dotted" w:sz="4" w:space="0" w:color="A5A5A5"/>
            </w:tcBorders>
            <w:shd w:val="clear" w:color="auto" w:fill="auto"/>
            <w:noWrap/>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noWrap/>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auto" w:fill="auto"/>
            <w:noWrap/>
            <w:hideMark/>
          </w:tcPr>
          <w:p w:rsidR="00943BBE" w:rsidRPr="004B1718" w:rsidRDefault="00943BBE" w:rsidP="00DD1CBE">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202</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EC6529" w:rsidRDefault="00943BBE" w:rsidP="005239E9">
            <w:pPr>
              <w:spacing w:before="0"/>
              <w:rPr>
                <w:rFonts w:ascii="Symbol" w:eastAsia="Times New Roman" w:hAnsi="Symbol"/>
                <w:sz w:val="20"/>
                <w:szCs w:val="20"/>
                <w:lang w:val="en-US" w:eastAsia="ja-JP"/>
              </w:rPr>
            </w:pPr>
            <w:r w:rsidRPr="00EC6529">
              <w:rPr>
                <w:rFonts w:ascii="Symbol" w:eastAsia="Times New Roman" w:hAnsi="Symbol"/>
                <w:sz w:val="20"/>
                <w:szCs w:val="20"/>
                <w:lang w:eastAsia="ja-JP"/>
              </w:rPr>
              <w:t></w:t>
            </w:r>
            <w:r w:rsidRPr="00EC6529">
              <w:rPr>
                <w:rFonts w:eastAsia="Times New Roman"/>
                <w:sz w:val="20"/>
                <w:szCs w:val="20"/>
                <w:lang w:eastAsia="ja-JP"/>
              </w:rPr>
              <w:t xml:space="preserve">          </w:t>
            </w:r>
            <w:r w:rsidRPr="00EC6529">
              <w:rPr>
                <w:rFonts w:ascii="Arial" w:eastAsia="Times New Roman" w:hAnsi="Arial" w:cs="Arial"/>
                <w:sz w:val="20"/>
                <w:szCs w:val="20"/>
                <w:lang w:eastAsia="ja-JP"/>
              </w:rPr>
              <w:t xml:space="preserve">At least 30 NPPOs complete questionnaires to identify constraints in the implementation of ISPMs </w:t>
            </w:r>
          </w:p>
        </w:tc>
        <w:tc>
          <w:tcPr>
            <w:tcW w:w="695" w:type="pct"/>
            <w:tcBorders>
              <w:top w:val="nil"/>
              <w:left w:val="nil"/>
              <w:bottom w:val="dotted" w:sz="4" w:space="0" w:color="A5A5A5"/>
              <w:right w:val="dotted" w:sz="4" w:space="0" w:color="A5A5A5"/>
            </w:tcBorders>
            <w:shd w:val="clear" w:color="auto" w:fill="auto"/>
            <w:noWrap/>
            <w:hideMark/>
          </w:tcPr>
          <w:p w:rsidR="00943BBE" w:rsidRPr="00EC6529" w:rsidRDefault="00943BBE" w:rsidP="004A504A">
            <w:pPr>
              <w:spacing w:before="0"/>
              <w:rPr>
                <w:rFonts w:ascii="Arial" w:eastAsia="Times New Roman" w:hAnsi="Arial" w:cs="Arial"/>
                <w:sz w:val="20"/>
                <w:szCs w:val="20"/>
                <w:lang w:val="en-US" w:eastAsia="ja-JP"/>
              </w:rPr>
            </w:pPr>
            <w:r w:rsidRPr="00EC6529">
              <w:rPr>
                <w:rFonts w:ascii="Arial" w:eastAsia="Times New Roman" w:hAnsi="Arial" w:cs="Arial"/>
                <w:sz w:val="20"/>
                <w:szCs w:val="20"/>
                <w:lang w:val="en-US" w:eastAsia="ja-JP"/>
              </w:rPr>
              <w:t>In progress</w:t>
            </w:r>
          </w:p>
        </w:tc>
        <w:tc>
          <w:tcPr>
            <w:tcW w:w="1121" w:type="pct"/>
            <w:tcBorders>
              <w:top w:val="nil"/>
              <w:left w:val="nil"/>
              <w:bottom w:val="dotted" w:sz="4" w:space="0" w:color="A5A5A5"/>
              <w:right w:val="dotted" w:sz="4" w:space="0" w:color="A5A5A5"/>
            </w:tcBorders>
            <w:shd w:val="clear" w:color="auto" w:fill="auto"/>
            <w:noWrap/>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3" w:type="pct"/>
            <w:tcBorders>
              <w:top w:val="nil"/>
              <w:left w:val="nil"/>
              <w:bottom w:val="dotted" w:sz="4" w:space="0" w:color="A5A5A5"/>
              <w:right w:val="dotted" w:sz="4" w:space="0" w:color="A5A5A5"/>
            </w:tcBorders>
            <w:shd w:val="clear" w:color="auto" w:fill="auto"/>
            <w:noWrap/>
            <w:hideMark/>
          </w:tcPr>
          <w:p w:rsidR="00943BBE" w:rsidRPr="004B1718" w:rsidRDefault="00943BBE" w:rsidP="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548" w:type="pct"/>
            <w:tcBorders>
              <w:top w:val="nil"/>
              <w:left w:val="nil"/>
              <w:bottom w:val="dotted" w:sz="4" w:space="0" w:color="A5A5A5"/>
              <w:right w:val="single" w:sz="4" w:space="0" w:color="auto"/>
            </w:tcBorders>
            <w:shd w:val="clear" w:color="auto" w:fill="auto"/>
            <w:noWrap/>
            <w:hideMark/>
          </w:tcPr>
          <w:p w:rsidR="00943BBE" w:rsidRPr="004B1718" w:rsidRDefault="00943BBE" w:rsidP="00DD1CBE">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4B1718" w:rsidTr="00FE175A">
        <w:trPr>
          <w:trHeight w:val="45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203</w:t>
            </w:r>
          </w:p>
        </w:tc>
        <w:tc>
          <w:tcPr>
            <w:tcW w:w="104" w:type="pct"/>
            <w:tcBorders>
              <w:top w:val="nil"/>
              <w:left w:val="single" w:sz="4" w:space="0" w:color="auto"/>
              <w:bottom w:val="dotted" w:sz="4" w:space="0" w:color="A5A5A5"/>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dotted" w:sz="4" w:space="0" w:color="A5A5A5"/>
              <w:right w:val="dotted" w:sz="4" w:space="0" w:color="A5A5A5"/>
            </w:tcBorders>
            <w:shd w:val="clear" w:color="auto" w:fill="auto"/>
            <w:hideMark/>
          </w:tcPr>
          <w:p w:rsidR="00943BBE" w:rsidRPr="00EC6529" w:rsidRDefault="000544FB" w:rsidP="005239E9">
            <w:pPr>
              <w:spacing w:before="0"/>
              <w:rPr>
                <w:rFonts w:ascii="Symbol" w:eastAsia="Times New Roman" w:hAnsi="Symbol"/>
                <w:sz w:val="20"/>
                <w:szCs w:val="20"/>
                <w:lang w:val="en-US" w:eastAsia="ja-JP"/>
              </w:rPr>
            </w:pPr>
            <w:r w:rsidRPr="000544FB">
              <w:rPr>
                <w:rFonts w:eastAsia="Times New Roman"/>
                <w:noProof/>
                <w:color w:val="auto"/>
                <w:sz w:val="20"/>
                <w:lang w:val="en-US" w:eastAsia="ja-JP"/>
              </w:rPr>
              <w:pict>
                <v:shape id="_x0000_s1785" type="#_x0000_t75" style="position:absolute;margin-left:242.05pt;margin-top:34.45pt;width:7.5pt;height:12.75pt;z-index:25166540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" o:insetmode="auto">
                  <v:imagedata r:id="rId10" o:title=""/>
                  <o:lock v:ext="edit" aspectratio="f"/>
                </v:shape>
              </w:pict>
            </w:r>
            <w:r w:rsidR="00943BBE" w:rsidRPr="00EC6529">
              <w:rPr>
                <w:rFonts w:ascii="Symbol" w:eastAsia="Times New Roman" w:hAnsi="Symbol"/>
                <w:sz w:val="20"/>
                <w:szCs w:val="20"/>
                <w:lang w:eastAsia="ja-JP"/>
              </w:rPr>
              <w:t></w:t>
            </w:r>
            <w:r w:rsidR="00943BBE" w:rsidRPr="00EC6529">
              <w:rPr>
                <w:rFonts w:eastAsia="Times New Roman"/>
                <w:sz w:val="20"/>
                <w:szCs w:val="20"/>
                <w:lang w:eastAsia="ja-JP"/>
              </w:rPr>
              <w:t xml:space="preserve">          </w:t>
            </w:r>
            <w:r w:rsidR="00943BBE" w:rsidRPr="00EC6529">
              <w:rPr>
                <w:rFonts w:ascii="Arial" w:eastAsia="Times New Roman" w:hAnsi="Arial" w:cs="Arial"/>
                <w:sz w:val="20"/>
                <w:szCs w:val="20"/>
                <w:lang w:eastAsia="ja-JP"/>
              </w:rPr>
              <w:t>Results from the questionnaire will be compiled and analysed to help direct the IPPC capacity building programme.</w:t>
            </w:r>
          </w:p>
        </w:tc>
        <w:tc>
          <w:tcPr>
            <w:tcW w:w="695" w:type="pct"/>
            <w:tcBorders>
              <w:top w:val="nil"/>
              <w:left w:val="nil"/>
              <w:bottom w:val="dotted" w:sz="4" w:space="0" w:color="A5A5A5"/>
              <w:right w:val="dotted" w:sz="4" w:space="0" w:color="A5A5A5"/>
            </w:tcBorders>
            <w:shd w:val="clear" w:color="auto" w:fill="auto"/>
            <w:noWrap/>
            <w:hideMark/>
          </w:tcPr>
          <w:p w:rsidR="00943BBE" w:rsidRPr="00EC6529" w:rsidRDefault="00943BBE">
            <w:pPr>
              <w:spacing w:before="0"/>
              <w:rPr>
                <w:rFonts w:ascii="Arial" w:eastAsia="Times New Roman" w:hAnsi="Arial" w:cs="Arial"/>
                <w:sz w:val="20"/>
                <w:szCs w:val="20"/>
                <w:lang w:val="en-US" w:eastAsia="ja-JP"/>
              </w:rPr>
            </w:pPr>
            <w:r w:rsidRPr="00EC6529">
              <w:rPr>
                <w:rFonts w:ascii="Arial" w:eastAsia="Times New Roman" w:hAnsi="Arial" w:cs="Arial"/>
                <w:sz w:val="20"/>
                <w:szCs w:val="20"/>
                <w:lang w:val="en-US" w:eastAsia="ja-JP"/>
              </w:rPr>
              <w:t xml:space="preserve">Pending </w:t>
            </w:r>
          </w:p>
        </w:tc>
        <w:tc>
          <w:tcPr>
            <w:tcW w:w="1121" w:type="pct"/>
            <w:tcBorders>
              <w:top w:val="nil"/>
              <w:left w:val="nil"/>
              <w:bottom w:val="dotted" w:sz="4" w:space="0" w:color="A5A5A5"/>
              <w:right w:val="dotted" w:sz="4" w:space="0" w:color="A5A5A5"/>
            </w:tcBorders>
            <w:shd w:val="clear" w:color="auto" w:fill="auto"/>
            <w:noWrap/>
            <w:hideMark/>
          </w:tcPr>
          <w:p w:rsidR="00943BBE" w:rsidRDefault="00943B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r>
              <w:rPr>
                <w:rFonts w:ascii="Arial" w:eastAsia="Times New Roman" w:hAnsi="Arial" w:cs="Arial"/>
                <w:sz w:val="20"/>
                <w:szCs w:val="20"/>
                <w:lang w:val="en-US" w:eastAsia="ja-JP"/>
              </w:rPr>
              <w:t>Depends on results of the previous activities</w:t>
            </w:r>
          </w:p>
        </w:tc>
        <w:tc>
          <w:tcPr>
            <w:tcW w:w="543" w:type="pct"/>
            <w:tcBorders>
              <w:top w:val="nil"/>
              <w:left w:val="nil"/>
              <w:bottom w:val="dotted" w:sz="4" w:space="0" w:color="A5A5A5"/>
              <w:right w:val="dotted" w:sz="4" w:space="0" w:color="A5A5A5"/>
            </w:tcBorders>
            <w:shd w:val="clear" w:color="auto" w:fill="auto"/>
            <w:noWrap/>
            <w:hideMark/>
          </w:tcPr>
          <w:p w:rsidR="00943BBE" w:rsidRPr="004B1718"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dotted" w:sz="4" w:space="0" w:color="A5A5A5"/>
              <w:right w:val="single" w:sz="4" w:space="0" w:color="auto"/>
            </w:tcBorders>
            <w:shd w:val="clear" w:color="auto" w:fill="auto"/>
            <w:noWrap/>
            <w:hideMark/>
          </w:tcPr>
          <w:p w:rsidR="00943BBE" w:rsidRPr="004B1718" w:rsidRDefault="00943BBE" w:rsidP="00DD1CBE">
            <w:pPr>
              <w:spacing w:before="0"/>
              <w:rPr>
                <w:rFonts w:ascii="Arial" w:eastAsia="Times New Roman" w:hAnsi="Arial" w:cs="Arial"/>
                <w:i/>
                <w:iCs/>
                <w:sz w:val="18"/>
                <w:szCs w:val="18"/>
                <w:lang w:val="en-US" w:eastAsia="ja-JP"/>
              </w:rPr>
            </w:pPr>
            <w:r w:rsidRPr="004B1718">
              <w:rPr>
                <w:rFonts w:ascii="Arial" w:eastAsia="Times New Roman" w:hAnsi="Arial" w:cs="Arial"/>
                <w:i/>
                <w:iCs/>
                <w:sz w:val="18"/>
                <w:szCs w:val="18"/>
                <w:lang w:val="en-US" w:eastAsia="ja-JP"/>
              </w:rPr>
              <w:t> </w:t>
            </w:r>
          </w:p>
        </w:tc>
      </w:tr>
      <w:tr w:rsidR="00943BBE" w:rsidRPr="005239E9" w:rsidTr="00FE175A">
        <w:trPr>
          <w:trHeight w:val="300"/>
        </w:trPr>
        <w:tc>
          <w:tcPr>
            <w:tcW w:w="241" w:type="pct"/>
            <w:tcBorders>
              <w:top w:val="nil"/>
              <w:left w:val="nil"/>
              <w:bottom w:val="nil"/>
              <w:right w:val="nil"/>
            </w:tcBorders>
            <w:shd w:val="clear" w:color="auto" w:fill="auto"/>
            <w:noWrap/>
            <w:hideMark/>
          </w:tcPr>
          <w:p w:rsidR="00943BBE" w:rsidRPr="004B1718" w:rsidRDefault="00943BBE" w:rsidP="00D52C25">
            <w:pPr>
              <w:spacing w:before="0"/>
              <w:rPr>
                <w:rFonts w:ascii="Calibri" w:eastAsia="Times New Roman" w:hAnsi="Calibri"/>
                <w:sz w:val="18"/>
                <w:szCs w:val="18"/>
                <w:lang w:val="en-US" w:eastAsia="ja-JP"/>
              </w:rPr>
            </w:pPr>
            <w:r>
              <w:rPr>
                <w:rFonts w:ascii="Calibri" w:eastAsia="Times New Roman" w:hAnsi="Calibri"/>
                <w:sz w:val="18"/>
                <w:szCs w:val="18"/>
                <w:lang w:val="en-US" w:eastAsia="ja-JP"/>
              </w:rPr>
              <w:t>204</w:t>
            </w:r>
          </w:p>
        </w:tc>
        <w:tc>
          <w:tcPr>
            <w:tcW w:w="104" w:type="pct"/>
            <w:tcBorders>
              <w:top w:val="nil"/>
              <w:left w:val="single" w:sz="4" w:space="0" w:color="auto"/>
              <w:bottom w:val="single" w:sz="4" w:space="0" w:color="auto"/>
              <w:right w:val="dotted" w:sz="4" w:space="0" w:color="A5A5A5"/>
            </w:tcBorders>
            <w:shd w:val="clear" w:color="auto" w:fill="auto"/>
            <w:hideMark/>
          </w:tcPr>
          <w:p w:rsidR="00943BBE" w:rsidRPr="004B1718" w:rsidRDefault="00943BBE" w:rsidP="005239E9">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 </w:t>
            </w:r>
          </w:p>
        </w:tc>
        <w:tc>
          <w:tcPr>
            <w:tcW w:w="1748" w:type="pct"/>
            <w:tcBorders>
              <w:top w:val="nil"/>
              <w:left w:val="nil"/>
              <w:bottom w:val="single" w:sz="4" w:space="0" w:color="auto"/>
              <w:right w:val="dotted" w:sz="4" w:space="0" w:color="A5A5A5"/>
            </w:tcBorders>
            <w:shd w:val="clear" w:color="auto" w:fill="auto"/>
            <w:hideMark/>
          </w:tcPr>
          <w:p w:rsidR="00943BBE" w:rsidRPr="00EC6529" w:rsidRDefault="00943BBE" w:rsidP="005239E9">
            <w:pPr>
              <w:spacing w:before="0"/>
              <w:rPr>
                <w:rFonts w:ascii="Arial" w:eastAsia="Times New Roman" w:hAnsi="Arial" w:cs="Arial"/>
                <w:sz w:val="20"/>
                <w:szCs w:val="20"/>
                <w:lang w:val="en-US" w:eastAsia="ja-JP"/>
              </w:rPr>
            </w:pPr>
            <w:r w:rsidRPr="00EC6529">
              <w:rPr>
                <w:rFonts w:ascii="Arial" w:eastAsia="Times New Roman" w:hAnsi="Arial" w:cs="Arial"/>
                <w:sz w:val="20"/>
                <w:szCs w:val="20"/>
                <w:lang w:eastAsia="ja-JP"/>
              </w:rPr>
              <w:t>Include IRSS in the IPPC Procedural Manual.</w:t>
            </w:r>
          </w:p>
        </w:tc>
        <w:tc>
          <w:tcPr>
            <w:tcW w:w="695" w:type="pct"/>
            <w:tcBorders>
              <w:top w:val="nil"/>
              <w:left w:val="nil"/>
              <w:bottom w:val="single" w:sz="4" w:space="0" w:color="auto"/>
              <w:right w:val="dotted" w:sz="4" w:space="0" w:color="A5A5A5"/>
            </w:tcBorders>
            <w:shd w:val="clear" w:color="auto" w:fill="auto"/>
            <w:noWrap/>
            <w:hideMark/>
          </w:tcPr>
          <w:p w:rsidR="00943BBE" w:rsidRPr="00EC6529" w:rsidRDefault="00943BBE">
            <w:pPr>
              <w:spacing w:before="0"/>
              <w:rPr>
                <w:rFonts w:ascii="Arial" w:eastAsia="Times New Roman" w:hAnsi="Arial" w:cs="Arial"/>
                <w:sz w:val="20"/>
                <w:szCs w:val="20"/>
                <w:lang w:val="en-US" w:eastAsia="ja-JP"/>
              </w:rPr>
            </w:pPr>
            <w:r>
              <w:rPr>
                <w:rFonts w:ascii="Arial" w:eastAsia="Times New Roman" w:hAnsi="Arial" w:cs="Arial"/>
                <w:sz w:val="20"/>
                <w:szCs w:val="20"/>
                <w:lang w:val="en-US" w:eastAsia="ja-JP"/>
              </w:rPr>
              <w:t>Done</w:t>
            </w:r>
            <w:r w:rsidRPr="00EC6529">
              <w:rPr>
                <w:rFonts w:ascii="Arial" w:eastAsia="Times New Roman" w:hAnsi="Arial" w:cs="Arial"/>
                <w:sz w:val="20"/>
                <w:szCs w:val="20"/>
                <w:lang w:val="en-US" w:eastAsia="ja-JP"/>
              </w:rPr>
              <w:t xml:space="preserve"> </w:t>
            </w:r>
          </w:p>
        </w:tc>
        <w:tc>
          <w:tcPr>
            <w:tcW w:w="1121" w:type="pct"/>
            <w:tcBorders>
              <w:top w:val="nil"/>
              <w:left w:val="nil"/>
              <w:bottom w:val="single" w:sz="4" w:space="0" w:color="auto"/>
              <w:right w:val="dotted" w:sz="4" w:space="0" w:color="A5A5A5"/>
            </w:tcBorders>
            <w:shd w:val="clear" w:color="auto" w:fill="auto"/>
            <w:noWrap/>
            <w:hideMark/>
          </w:tcPr>
          <w:p w:rsidR="00943BBE" w:rsidRDefault="00943BBE">
            <w:pPr>
              <w:spacing w:before="0"/>
              <w:rPr>
                <w:rFonts w:ascii="Arial" w:eastAsia="Times New Roman" w:hAnsi="Arial" w:cs="Arial"/>
                <w:sz w:val="20"/>
                <w:szCs w:val="20"/>
                <w:lang w:val="en-US" w:eastAsia="ja-JP"/>
              </w:rPr>
            </w:pPr>
            <w:r w:rsidRPr="00DD1CBE">
              <w:rPr>
                <w:rFonts w:ascii="Arial" w:eastAsia="Times New Roman" w:hAnsi="Arial" w:cs="Arial"/>
                <w:sz w:val="20"/>
                <w:szCs w:val="20"/>
                <w:lang w:val="en-US" w:eastAsia="ja-JP"/>
              </w:rPr>
              <w:t> </w:t>
            </w:r>
            <w:r>
              <w:rPr>
                <w:rFonts w:ascii="Arial" w:eastAsia="Times New Roman" w:hAnsi="Arial" w:cs="Arial"/>
                <w:sz w:val="20"/>
                <w:szCs w:val="20"/>
                <w:lang w:val="en-US" w:eastAsia="ja-JP"/>
              </w:rPr>
              <w:t>Part 7of the 2011 version</w:t>
            </w:r>
          </w:p>
        </w:tc>
        <w:tc>
          <w:tcPr>
            <w:tcW w:w="543" w:type="pct"/>
            <w:tcBorders>
              <w:top w:val="nil"/>
              <w:left w:val="nil"/>
              <w:bottom w:val="single" w:sz="4" w:space="0" w:color="auto"/>
              <w:right w:val="dotted" w:sz="4" w:space="0" w:color="A5A5A5"/>
            </w:tcBorders>
            <w:shd w:val="clear" w:color="auto" w:fill="auto"/>
            <w:noWrap/>
            <w:hideMark/>
          </w:tcPr>
          <w:p w:rsidR="00943BBE" w:rsidRPr="00DD1CBE" w:rsidRDefault="00943BBE" w:rsidP="00DD1CBE">
            <w:pPr>
              <w:spacing w:before="0"/>
              <w:rPr>
                <w:rFonts w:ascii="Arial" w:eastAsia="Times New Roman" w:hAnsi="Arial" w:cs="Arial"/>
                <w:sz w:val="20"/>
                <w:szCs w:val="20"/>
                <w:lang w:val="en-US" w:eastAsia="ja-JP"/>
              </w:rPr>
            </w:pPr>
            <w:r w:rsidRPr="004B1718">
              <w:rPr>
                <w:rFonts w:ascii="Arial" w:eastAsia="Times New Roman" w:hAnsi="Arial" w:cs="Arial"/>
                <w:sz w:val="20"/>
                <w:szCs w:val="20"/>
                <w:lang w:val="en-US" w:eastAsia="ja-JP"/>
              </w:rPr>
              <w:t>----</w:t>
            </w:r>
          </w:p>
        </w:tc>
        <w:tc>
          <w:tcPr>
            <w:tcW w:w="548" w:type="pct"/>
            <w:tcBorders>
              <w:top w:val="nil"/>
              <w:left w:val="nil"/>
              <w:bottom w:val="single" w:sz="4" w:space="0" w:color="auto"/>
              <w:right w:val="single" w:sz="4" w:space="0" w:color="auto"/>
            </w:tcBorders>
            <w:shd w:val="clear" w:color="auto" w:fill="auto"/>
            <w:noWrap/>
            <w:hideMark/>
          </w:tcPr>
          <w:p w:rsidR="00943BBE" w:rsidRPr="00DD1CBE" w:rsidRDefault="00943BBE" w:rsidP="00DD1CBE">
            <w:pPr>
              <w:spacing w:before="0"/>
              <w:rPr>
                <w:rFonts w:ascii="Arial" w:eastAsia="Times New Roman" w:hAnsi="Arial" w:cs="Arial"/>
                <w:i/>
                <w:iCs/>
                <w:sz w:val="18"/>
                <w:szCs w:val="18"/>
                <w:lang w:val="en-US" w:eastAsia="ja-JP"/>
              </w:rPr>
            </w:pPr>
            <w:r w:rsidRPr="00DD1CBE">
              <w:rPr>
                <w:rFonts w:ascii="Arial" w:eastAsia="Times New Roman" w:hAnsi="Arial" w:cs="Arial"/>
                <w:i/>
                <w:iCs/>
                <w:sz w:val="18"/>
                <w:szCs w:val="18"/>
                <w:lang w:val="en-US" w:eastAsia="ja-JP"/>
              </w:rPr>
              <w:t> </w:t>
            </w:r>
          </w:p>
        </w:tc>
      </w:tr>
    </w:tbl>
    <w:p w:rsidR="00261F95" w:rsidRPr="005239E9" w:rsidRDefault="00261F95">
      <w:pPr>
        <w:rPr>
          <w:rFonts w:eastAsia="Times New Roman"/>
          <w:color w:val="auto"/>
          <w:sz w:val="20"/>
          <w:lang w:val="en-US"/>
        </w:rPr>
      </w:pPr>
    </w:p>
    <w:sectPr w:rsidR="00261F95" w:rsidRPr="005239E9" w:rsidSect="00BD0E92">
      <w:headerReference w:type="default" r:id="rId14"/>
      <w:pgSz w:w="15840" w:h="12240" w:orient="landscape"/>
      <w:pgMar w:top="1440" w:right="1440" w:bottom="1985" w:left="1440" w:header="709" w:footer="709"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533C" w:rsidRDefault="0034533C">
      <w:pPr>
        <w:spacing w:before="0"/>
      </w:pPr>
      <w:r>
        <w:separator/>
      </w:r>
    </w:p>
  </w:endnote>
  <w:endnote w:type="continuationSeparator" w:id="0">
    <w:p w:rsidR="0034533C" w:rsidRDefault="0034533C">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ヒラギノ角ゴ Pro W3">
    <w:altName w:val="MS Mincho"/>
    <w:charset w:val="80"/>
    <w:family w:val="auto"/>
    <w:pitch w:val="variable"/>
    <w:sig w:usb0="00000000" w:usb1="7AC7FFFF" w:usb2="00000012" w:usb3="00000000" w:csb0="0002000D"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Courier New"/>
    <w:charset w:val="00"/>
    <w:family w:val="auto"/>
    <w:pitch w:val="variable"/>
    <w:sig w:usb0="03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AFF" w:usb1="C000605B" w:usb2="00000029" w:usb3="00000000" w:csb0="000101FF" w:csb1="00000000"/>
  </w:font>
  <w:font w:name="Times New Roman Italic">
    <w:panose1 w:val="02020503050405090304"/>
    <w:charset w:val="00"/>
    <w:family w:val="auto"/>
    <w:pitch w:val="variable"/>
    <w:sig w:usb0="E0000AFF" w:usb1="00007843" w:usb2="00000001" w:usb3="00000000" w:csb0="000001B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7DC" w:rsidRDefault="000544FB">
    <w:pPr>
      <w:pStyle w:val="Footer"/>
      <w:jc w:val="right"/>
    </w:pPr>
    <w:fldSimple w:instr=" PAGE   \* MERGEFORMAT ">
      <w:r w:rsidR="00BD0E92">
        <w:rPr>
          <w:noProof/>
        </w:rPr>
        <w:t>19</w:t>
      </w:r>
    </w:fldSimple>
  </w:p>
  <w:p w:rsidR="00F917DC" w:rsidRDefault="00F917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533C" w:rsidRDefault="0034533C">
      <w:pPr>
        <w:spacing w:before="0"/>
      </w:pPr>
      <w:r>
        <w:separator/>
      </w:r>
    </w:p>
  </w:footnote>
  <w:footnote w:type="continuationSeparator" w:id="0">
    <w:p w:rsidR="0034533C" w:rsidRDefault="0034533C">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7DC" w:rsidRPr="009171CA" w:rsidRDefault="000544FB" w:rsidP="00BD0E92">
    <w:pPr>
      <w:pStyle w:val="Header1"/>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50.25pt;height:26.25pt;visibility:visible;mso-wrap-style:square">
          <v:imagedata r:id="rId1" o:title=""/>
        </v:shape>
      </w:pict>
    </w:r>
    <w:r w:rsidR="00F917DC" w:rsidRPr="009171CA">
      <w:t>International Plant Protection Convention</w:t>
    </w:r>
    <w:r w:rsidR="00BD0E92">
      <w:tab/>
      <w:t xml:space="preserve">                </w:t>
    </w:r>
    <w:r w:rsidR="00BD0E92">
      <w:tab/>
    </w:r>
    <w:r w:rsidR="00BD0E92">
      <w:tab/>
    </w:r>
    <w:r w:rsidR="00BD0E92">
      <w:tab/>
    </w:r>
    <w:r w:rsidR="00F917DC">
      <w:t>SPTA 2011/15</w:t>
    </w:r>
  </w:p>
  <w:p w:rsidR="00F917DC" w:rsidRDefault="00F917DC" w:rsidP="00BD0E92">
    <w:pPr>
      <w:pStyle w:val="Header1"/>
      <w:rPr>
        <w:rFonts w:eastAsia="Times New Roman"/>
        <w:color w:val="auto"/>
        <w:sz w:val="18"/>
        <w:szCs w:val="18"/>
      </w:rPr>
    </w:pPr>
    <w:r w:rsidRPr="00F917DC">
      <w:t>Operational Plan Report</w:t>
    </w:r>
    <w:r w:rsidR="00BD0E92">
      <w:tab/>
    </w:r>
    <w:r w:rsidR="00BD0E92">
      <w:tab/>
    </w:r>
    <w:r w:rsidR="00BD0E92">
      <w:tab/>
    </w:r>
    <w:r w:rsidR="00BD0E92">
      <w:tab/>
    </w:r>
    <w:r w:rsidR="00BD0E92">
      <w:tab/>
    </w:r>
    <w:r w:rsidR="00BD0E92">
      <w:tab/>
    </w:r>
    <w:r w:rsidR="00BD0E92">
      <w:tab/>
    </w:r>
    <w:r w:rsidR="00BD0E92">
      <w:tab/>
    </w:r>
    <w:r w:rsidR="00BD0E92">
      <w:tab/>
    </w:r>
    <w:r>
      <w:rPr>
        <w:sz w:val="18"/>
        <w:szCs w:val="18"/>
      </w:rPr>
      <w:t>Agenda item: 5</w:t>
    </w:r>
  </w:p>
  <w:p w:rsidR="00BD0E92" w:rsidRDefault="000544FB" w:rsidP="00BD0E92">
    <w:pPr>
      <w:pStyle w:val="Header1"/>
    </w:pPr>
    <w:r w:rsidRPr="000544FB">
      <w:pict>
        <v:rect id="_x0000_i1097" style="width:0;height:1.5pt" o:hralign="center" o:hrstd="t" o:hr="t" fillcolor="gray" stroked="f"/>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E92" w:rsidRPr="009171CA" w:rsidRDefault="00BD0E92" w:rsidP="00BD0E92">
    <w:pPr>
      <w:pStyle w:val="Header1"/>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50.25pt;height:26.25pt;visibility:visible;mso-wrap-style:square">
          <v:imagedata r:id="rId1" o:title=""/>
        </v:shape>
      </w:pict>
    </w:r>
    <w:r w:rsidRPr="009171CA">
      <w:t>International Plant Protection Convention</w:t>
    </w:r>
    <w:r>
      <w:tab/>
    </w:r>
    <w:r>
      <w:tab/>
    </w:r>
    <w:r>
      <w:tab/>
    </w:r>
    <w:r>
      <w:tab/>
    </w:r>
    <w:r>
      <w:tab/>
    </w:r>
    <w:r>
      <w:tab/>
    </w:r>
    <w:r>
      <w:tab/>
    </w:r>
    <w:r>
      <w:tab/>
    </w:r>
    <w:r>
      <w:tab/>
    </w:r>
    <w:r>
      <w:tab/>
      <w:t>SPTA 2011/15</w:t>
    </w:r>
  </w:p>
  <w:p w:rsidR="00BD0E92" w:rsidRDefault="00BD0E92" w:rsidP="00BD0E92">
    <w:pPr>
      <w:pStyle w:val="Header1"/>
      <w:rPr>
        <w:rFonts w:eastAsia="Times New Roman"/>
        <w:color w:val="auto"/>
        <w:sz w:val="18"/>
        <w:szCs w:val="18"/>
      </w:rPr>
    </w:pPr>
    <w:r w:rsidRPr="00F917DC">
      <w:t>Operational Plan Report</w:t>
    </w:r>
    <w:r w:rsidRPr="009171CA">
      <w:tab/>
    </w:r>
    <w:r>
      <w:tab/>
    </w:r>
    <w:r>
      <w:tab/>
    </w:r>
    <w:r>
      <w:tab/>
    </w:r>
    <w:r>
      <w:tab/>
    </w:r>
    <w:r>
      <w:tab/>
    </w:r>
    <w:r>
      <w:tab/>
    </w:r>
    <w:r>
      <w:tab/>
    </w:r>
    <w:r>
      <w:tab/>
    </w:r>
    <w:r>
      <w:tab/>
    </w:r>
    <w:r>
      <w:tab/>
    </w:r>
    <w:r>
      <w:tab/>
    </w:r>
    <w:r>
      <w:tab/>
    </w:r>
    <w:r>
      <w:tab/>
    </w:r>
    <w:r>
      <w:rPr>
        <w:sz w:val="18"/>
        <w:szCs w:val="18"/>
      </w:rPr>
      <w:t>Agenda item: 5</w:t>
    </w:r>
  </w:p>
  <w:p w:rsidR="00BD0E92" w:rsidRPr="00F917DC" w:rsidRDefault="00BD0E92" w:rsidP="00BD0E92">
    <w:pPr>
      <w:pStyle w:val="Header1"/>
    </w:pPr>
    <w:r w:rsidRPr="000544FB">
      <w:pict>
        <v:rect id="_x0000_i1030" style="width:0;height:1.5pt" o:hralign="center" o:hrstd="t" o:hr="t" fillcolor="gray" stroked="f"/>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894EE873"/>
    <w:lvl w:ilvl="0">
      <w:numFmt w:val="bullet"/>
      <w:lvlText w:val="-"/>
      <w:lvlJc w:val="left"/>
      <w:pPr>
        <w:tabs>
          <w:tab w:val="num" w:pos="360"/>
        </w:tabs>
        <w:ind w:left="360" w:firstLine="71"/>
      </w:pPr>
      <w:rPr>
        <w:rFonts w:ascii="Arial" w:eastAsia="ヒラギノ角ゴ Pro W3" w:hAnsi="Arial" w:hint="default"/>
        <w:color w:val="000000"/>
        <w:position w:val="0"/>
        <w:sz w:val="22"/>
      </w:rPr>
    </w:lvl>
    <w:lvl w:ilvl="1">
      <w:start w:val="1"/>
      <w:numFmt w:val="bullet"/>
      <w:lvlText w:val="o"/>
      <w:lvlJc w:val="left"/>
      <w:pPr>
        <w:tabs>
          <w:tab w:val="num" w:pos="360"/>
        </w:tabs>
        <w:ind w:left="360" w:firstLine="1080"/>
      </w:pPr>
      <w:rPr>
        <w:rFonts w:ascii="Courier New" w:eastAsia="ヒラギノ角ゴ Pro W3" w:hAnsi="Courier New" w:hint="default"/>
        <w:color w:val="000000"/>
        <w:position w:val="0"/>
        <w:sz w:val="22"/>
      </w:rPr>
    </w:lvl>
    <w:lvl w:ilvl="2">
      <w:start w:val="1"/>
      <w:numFmt w:val="bullet"/>
      <w:lvlText w:val=""/>
      <w:lvlJc w:val="left"/>
      <w:pPr>
        <w:tabs>
          <w:tab w:val="num" w:pos="360"/>
        </w:tabs>
        <w:ind w:left="360" w:firstLine="1800"/>
      </w:pPr>
      <w:rPr>
        <w:rFonts w:ascii="Wingdings" w:eastAsia="ヒラギノ角ゴ Pro W3" w:hAnsi="Wingdings" w:hint="default"/>
        <w:color w:val="000000"/>
        <w:position w:val="0"/>
        <w:sz w:val="22"/>
      </w:rPr>
    </w:lvl>
    <w:lvl w:ilvl="3">
      <w:start w:val="1"/>
      <w:numFmt w:val="bullet"/>
      <w:lvlText w:val="•"/>
      <w:lvlJc w:val="left"/>
      <w:pPr>
        <w:tabs>
          <w:tab w:val="num" w:pos="360"/>
        </w:tabs>
        <w:ind w:left="360" w:firstLine="2520"/>
      </w:pPr>
      <w:rPr>
        <w:rFonts w:ascii="Lucida Grande" w:eastAsia="ヒラギノ角ゴ Pro W3" w:hAnsi="Symbol" w:hint="default"/>
        <w:color w:val="000000"/>
        <w:position w:val="0"/>
        <w:sz w:val="22"/>
      </w:rPr>
    </w:lvl>
    <w:lvl w:ilvl="4">
      <w:start w:val="1"/>
      <w:numFmt w:val="bullet"/>
      <w:lvlText w:val="o"/>
      <w:lvlJc w:val="left"/>
      <w:pPr>
        <w:tabs>
          <w:tab w:val="num" w:pos="360"/>
        </w:tabs>
        <w:ind w:left="360" w:firstLine="3240"/>
      </w:pPr>
      <w:rPr>
        <w:rFonts w:ascii="Courier New" w:eastAsia="ヒラギノ角ゴ Pro W3" w:hAnsi="Courier New" w:hint="default"/>
        <w:color w:val="000000"/>
        <w:position w:val="0"/>
        <w:sz w:val="22"/>
      </w:rPr>
    </w:lvl>
    <w:lvl w:ilvl="5">
      <w:start w:val="1"/>
      <w:numFmt w:val="bullet"/>
      <w:lvlText w:val=""/>
      <w:lvlJc w:val="left"/>
      <w:pPr>
        <w:tabs>
          <w:tab w:val="num" w:pos="360"/>
        </w:tabs>
        <w:ind w:left="360" w:firstLine="3960"/>
      </w:pPr>
      <w:rPr>
        <w:rFonts w:ascii="Wingdings" w:eastAsia="ヒラギノ角ゴ Pro W3" w:hAnsi="Wingdings" w:hint="default"/>
        <w:color w:val="000000"/>
        <w:position w:val="0"/>
        <w:sz w:val="22"/>
      </w:rPr>
    </w:lvl>
    <w:lvl w:ilvl="6">
      <w:start w:val="1"/>
      <w:numFmt w:val="bullet"/>
      <w:lvlText w:val="•"/>
      <w:lvlJc w:val="left"/>
      <w:pPr>
        <w:tabs>
          <w:tab w:val="num" w:pos="360"/>
        </w:tabs>
        <w:ind w:left="360" w:firstLine="4680"/>
      </w:pPr>
      <w:rPr>
        <w:rFonts w:ascii="Lucida Grande" w:eastAsia="ヒラギノ角ゴ Pro W3" w:hAnsi="Symbol" w:hint="default"/>
        <w:color w:val="000000"/>
        <w:position w:val="0"/>
        <w:sz w:val="22"/>
      </w:rPr>
    </w:lvl>
    <w:lvl w:ilvl="7">
      <w:start w:val="1"/>
      <w:numFmt w:val="bullet"/>
      <w:lvlText w:val="o"/>
      <w:lvlJc w:val="left"/>
      <w:pPr>
        <w:tabs>
          <w:tab w:val="num" w:pos="360"/>
        </w:tabs>
        <w:ind w:left="360" w:firstLine="5400"/>
      </w:pPr>
      <w:rPr>
        <w:rFonts w:ascii="Courier New" w:eastAsia="ヒラギノ角ゴ Pro W3" w:hAnsi="Courier New" w:hint="default"/>
        <w:color w:val="000000"/>
        <w:position w:val="0"/>
        <w:sz w:val="22"/>
      </w:rPr>
    </w:lvl>
    <w:lvl w:ilvl="8">
      <w:start w:val="1"/>
      <w:numFmt w:val="bullet"/>
      <w:lvlText w:val=""/>
      <w:lvlJc w:val="left"/>
      <w:pPr>
        <w:tabs>
          <w:tab w:val="num" w:pos="360"/>
        </w:tabs>
        <w:ind w:left="360" w:firstLine="6120"/>
      </w:pPr>
      <w:rPr>
        <w:rFonts w:ascii="Wingdings" w:eastAsia="ヒラギノ角ゴ Pro W3" w:hAnsi="Wingdings" w:hint="default"/>
        <w:color w:val="000000"/>
        <w:position w:val="0"/>
        <w:sz w:val="22"/>
      </w:rPr>
    </w:lvl>
  </w:abstractNum>
  <w:abstractNum w:abstractNumId="1">
    <w:nsid w:val="58E100F0"/>
    <w:multiLevelType w:val="hybridMultilevel"/>
    <w:tmpl w:val="95240942"/>
    <w:lvl w:ilvl="0" w:tplc="1D1625F4">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2801"/>
  <w:doNotTrackMoves/>
  <w:defaultTabStop w:val="720"/>
  <w:defaultTableStyle w:val="Normal"/>
  <w:drawingGridHorizontalSpacing w:val="110"/>
  <w:drawingGridVerticalSpacing w:val="0"/>
  <w:displayHorizontalDrawingGridEvery w:val="0"/>
  <w:displayVerticalDrawingGridEvery w:val="0"/>
  <w:doNotShadeFormData/>
  <w:noPunctuationKerning/>
  <w:characterSpacingControl w:val="doNotCompress"/>
  <w:hdrShapeDefaults>
    <o:shapedefaults v:ext="edit" spidmax="22531"/>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74E99"/>
    <w:rsid w:val="000242A2"/>
    <w:rsid w:val="00027F6D"/>
    <w:rsid w:val="000424AC"/>
    <w:rsid w:val="000544FB"/>
    <w:rsid w:val="0006579D"/>
    <w:rsid w:val="00075CC8"/>
    <w:rsid w:val="000D5092"/>
    <w:rsid w:val="000E5CC1"/>
    <w:rsid w:val="00104198"/>
    <w:rsid w:val="0010657D"/>
    <w:rsid w:val="00120D5A"/>
    <w:rsid w:val="001258E2"/>
    <w:rsid w:val="0013003E"/>
    <w:rsid w:val="0019172C"/>
    <w:rsid w:val="00191958"/>
    <w:rsid w:val="00197F89"/>
    <w:rsid w:val="001C7600"/>
    <w:rsid w:val="00203E93"/>
    <w:rsid w:val="002341EF"/>
    <w:rsid w:val="002376E5"/>
    <w:rsid w:val="0026145F"/>
    <w:rsid w:val="00261F95"/>
    <w:rsid w:val="00267718"/>
    <w:rsid w:val="002D6CB3"/>
    <w:rsid w:val="002E4788"/>
    <w:rsid w:val="002E7627"/>
    <w:rsid w:val="002F0477"/>
    <w:rsid w:val="00336B04"/>
    <w:rsid w:val="0034533C"/>
    <w:rsid w:val="0038619F"/>
    <w:rsid w:val="003A7DF2"/>
    <w:rsid w:val="003B3621"/>
    <w:rsid w:val="003F3E7D"/>
    <w:rsid w:val="00401C19"/>
    <w:rsid w:val="004110E0"/>
    <w:rsid w:val="00414773"/>
    <w:rsid w:val="00423361"/>
    <w:rsid w:val="00454595"/>
    <w:rsid w:val="00463CAC"/>
    <w:rsid w:val="00466CEB"/>
    <w:rsid w:val="00474E99"/>
    <w:rsid w:val="00483271"/>
    <w:rsid w:val="004A504A"/>
    <w:rsid w:val="004B1718"/>
    <w:rsid w:val="004B3AEB"/>
    <w:rsid w:val="004D4A20"/>
    <w:rsid w:val="004F3BF4"/>
    <w:rsid w:val="00523745"/>
    <w:rsid w:val="005239E9"/>
    <w:rsid w:val="0053589C"/>
    <w:rsid w:val="005533F1"/>
    <w:rsid w:val="0055504A"/>
    <w:rsid w:val="0058215C"/>
    <w:rsid w:val="005A57B4"/>
    <w:rsid w:val="005A704C"/>
    <w:rsid w:val="005A7866"/>
    <w:rsid w:val="005C53B6"/>
    <w:rsid w:val="005D6666"/>
    <w:rsid w:val="0062710C"/>
    <w:rsid w:val="00627CCB"/>
    <w:rsid w:val="006633FF"/>
    <w:rsid w:val="00664B4E"/>
    <w:rsid w:val="00680360"/>
    <w:rsid w:val="0069638F"/>
    <w:rsid w:val="006A1766"/>
    <w:rsid w:val="006A257F"/>
    <w:rsid w:val="006D10E0"/>
    <w:rsid w:val="006D6A8D"/>
    <w:rsid w:val="00770E38"/>
    <w:rsid w:val="00792D7B"/>
    <w:rsid w:val="007E4B0B"/>
    <w:rsid w:val="007F1FBE"/>
    <w:rsid w:val="008600DD"/>
    <w:rsid w:val="008E6D3E"/>
    <w:rsid w:val="00923399"/>
    <w:rsid w:val="00937BB9"/>
    <w:rsid w:val="00943BBE"/>
    <w:rsid w:val="00947399"/>
    <w:rsid w:val="009E099A"/>
    <w:rsid w:val="009E0A42"/>
    <w:rsid w:val="009F6F9F"/>
    <w:rsid w:val="00A0743D"/>
    <w:rsid w:val="00A16A7E"/>
    <w:rsid w:val="00A763D7"/>
    <w:rsid w:val="00A979C7"/>
    <w:rsid w:val="00AA6C45"/>
    <w:rsid w:val="00B0119D"/>
    <w:rsid w:val="00B04C2F"/>
    <w:rsid w:val="00B10CE1"/>
    <w:rsid w:val="00B37A42"/>
    <w:rsid w:val="00B86603"/>
    <w:rsid w:val="00BD0E92"/>
    <w:rsid w:val="00BD5C1C"/>
    <w:rsid w:val="00BD76CA"/>
    <w:rsid w:val="00C13477"/>
    <w:rsid w:val="00C15454"/>
    <w:rsid w:val="00C82C7B"/>
    <w:rsid w:val="00CA50ED"/>
    <w:rsid w:val="00CB2729"/>
    <w:rsid w:val="00CB3BF5"/>
    <w:rsid w:val="00CD0571"/>
    <w:rsid w:val="00CE3F6D"/>
    <w:rsid w:val="00CF27AB"/>
    <w:rsid w:val="00CF63EB"/>
    <w:rsid w:val="00D018B1"/>
    <w:rsid w:val="00D04A99"/>
    <w:rsid w:val="00D45E73"/>
    <w:rsid w:val="00D47E6C"/>
    <w:rsid w:val="00D52ABC"/>
    <w:rsid w:val="00D52C25"/>
    <w:rsid w:val="00D6491B"/>
    <w:rsid w:val="00D65916"/>
    <w:rsid w:val="00DA2D2D"/>
    <w:rsid w:val="00DB3EAD"/>
    <w:rsid w:val="00DD1CBE"/>
    <w:rsid w:val="00DE3499"/>
    <w:rsid w:val="00E50EE0"/>
    <w:rsid w:val="00E61F2C"/>
    <w:rsid w:val="00E6336A"/>
    <w:rsid w:val="00EA710A"/>
    <w:rsid w:val="00EC6529"/>
    <w:rsid w:val="00F13EFE"/>
    <w:rsid w:val="00F253DC"/>
    <w:rsid w:val="00F80884"/>
    <w:rsid w:val="00F837C3"/>
    <w:rsid w:val="00F83E78"/>
    <w:rsid w:val="00F917DC"/>
    <w:rsid w:val="00FC3617"/>
    <w:rsid w:val="00FD5487"/>
    <w:rsid w:val="00FE175A"/>
    <w:rsid w:val="00FE46E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31"/>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72C"/>
    <w:pPr>
      <w:spacing w:before="120"/>
    </w:pPr>
    <w:rPr>
      <w:rFonts w:eastAsia="ヒラギノ角ゴ Pro W3"/>
      <w:color w:val="000000"/>
      <w:sz w:val="22"/>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eeForm">
    <w:name w:val="Free Form"/>
    <w:autoRedefine/>
    <w:rsid w:val="0019172C"/>
    <w:rPr>
      <w:rFonts w:ascii="Lucida Grande" w:eastAsia="ヒラギノ角ゴ Pro W3" w:hAnsi="Lucida Grande"/>
      <w:color w:val="000000"/>
    </w:rPr>
  </w:style>
  <w:style w:type="paragraph" w:styleId="BalloonText">
    <w:name w:val="Balloon Text"/>
    <w:basedOn w:val="Normal"/>
    <w:link w:val="BalloonTextChar"/>
    <w:locked/>
    <w:rsid w:val="002341EF"/>
    <w:pPr>
      <w:spacing w:before="0"/>
    </w:pPr>
    <w:rPr>
      <w:rFonts w:ascii="Tahoma" w:hAnsi="Tahoma" w:cs="Tahoma"/>
      <w:sz w:val="16"/>
      <w:szCs w:val="16"/>
    </w:rPr>
  </w:style>
  <w:style w:type="character" w:customStyle="1" w:styleId="BalloonTextChar">
    <w:name w:val="Balloon Text Char"/>
    <w:basedOn w:val="DefaultParagraphFont"/>
    <w:link w:val="BalloonText"/>
    <w:rsid w:val="002341EF"/>
    <w:rPr>
      <w:rFonts w:ascii="Tahoma" w:eastAsia="ヒラギノ角ゴ Pro W3" w:hAnsi="Tahoma" w:cs="Tahoma"/>
      <w:color w:val="000000"/>
      <w:sz w:val="16"/>
      <w:szCs w:val="16"/>
      <w:lang w:val="en-GB"/>
    </w:rPr>
  </w:style>
  <w:style w:type="paragraph" w:styleId="Header">
    <w:name w:val="header"/>
    <w:basedOn w:val="Normal"/>
    <w:link w:val="HeaderChar"/>
    <w:uiPriority w:val="99"/>
    <w:rsid w:val="0069638F"/>
    <w:pPr>
      <w:tabs>
        <w:tab w:val="center" w:pos="4153"/>
        <w:tab w:val="right" w:pos="8306"/>
      </w:tabs>
    </w:pPr>
  </w:style>
  <w:style w:type="paragraph" w:styleId="Footer">
    <w:name w:val="footer"/>
    <w:basedOn w:val="Normal"/>
    <w:link w:val="FooterChar"/>
    <w:uiPriority w:val="99"/>
    <w:rsid w:val="0069638F"/>
    <w:pPr>
      <w:tabs>
        <w:tab w:val="center" w:pos="4153"/>
        <w:tab w:val="right" w:pos="8306"/>
      </w:tabs>
    </w:pPr>
  </w:style>
  <w:style w:type="paragraph" w:customStyle="1" w:styleId="Header1">
    <w:name w:val="Header1"/>
    <w:autoRedefine/>
    <w:rsid w:val="00BD0E92"/>
    <w:pPr>
      <w:ind w:right="-257"/>
    </w:pPr>
    <w:rPr>
      <w:rFonts w:ascii="Times New Roman Italic" w:eastAsia="ヒラギノ角ゴ Pro W3" w:hAnsi="Times New Roman Italic"/>
      <w:color w:val="000000"/>
    </w:rPr>
  </w:style>
  <w:style w:type="character" w:styleId="CommentReference">
    <w:name w:val="annotation reference"/>
    <w:basedOn w:val="DefaultParagraphFont"/>
    <w:uiPriority w:val="99"/>
    <w:semiHidden/>
    <w:unhideWhenUsed/>
    <w:rsid w:val="00F83E78"/>
    <w:rPr>
      <w:sz w:val="16"/>
      <w:szCs w:val="16"/>
    </w:rPr>
  </w:style>
  <w:style w:type="paragraph" w:styleId="CommentText">
    <w:name w:val="annotation text"/>
    <w:basedOn w:val="Normal"/>
    <w:link w:val="CommentTextChar"/>
    <w:uiPriority w:val="99"/>
    <w:semiHidden/>
    <w:unhideWhenUsed/>
    <w:rsid w:val="00F83E78"/>
    <w:rPr>
      <w:sz w:val="20"/>
      <w:szCs w:val="20"/>
    </w:rPr>
  </w:style>
  <w:style w:type="character" w:customStyle="1" w:styleId="CommentTextChar">
    <w:name w:val="Comment Text Char"/>
    <w:basedOn w:val="DefaultParagraphFont"/>
    <w:link w:val="CommentText"/>
    <w:uiPriority w:val="99"/>
    <w:semiHidden/>
    <w:rsid w:val="00F83E78"/>
    <w:rPr>
      <w:rFonts w:eastAsia="ヒラギノ角ゴ Pro W3"/>
      <w:color w:val="000000"/>
      <w:lang w:val="en-GB"/>
    </w:rPr>
  </w:style>
  <w:style w:type="paragraph" w:styleId="CommentSubject">
    <w:name w:val="annotation subject"/>
    <w:basedOn w:val="CommentText"/>
    <w:next w:val="CommentText"/>
    <w:link w:val="CommentSubjectChar"/>
    <w:uiPriority w:val="99"/>
    <w:semiHidden/>
    <w:unhideWhenUsed/>
    <w:rsid w:val="00F83E78"/>
    <w:rPr>
      <w:b/>
      <w:bCs/>
    </w:rPr>
  </w:style>
  <w:style w:type="character" w:customStyle="1" w:styleId="CommentSubjectChar">
    <w:name w:val="Comment Subject Char"/>
    <w:basedOn w:val="CommentTextChar"/>
    <w:link w:val="CommentSubject"/>
    <w:uiPriority w:val="99"/>
    <w:semiHidden/>
    <w:rsid w:val="00F83E78"/>
    <w:rPr>
      <w:rFonts w:eastAsia="ヒラギノ角ゴ Pro W3"/>
      <w:b/>
      <w:bCs/>
      <w:color w:val="000000"/>
      <w:lang w:val="en-GB"/>
    </w:rPr>
  </w:style>
  <w:style w:type="paragraph" w:styleId="Revision">
    <w:name w:val="Revision"/>
    <w:hidden/>
    <w:uiPriority w:val="99"/>
    <w:semiHidden/>
    <w:rsid w:val="00F83E78"/>
    <w:rPr>
      <w:rFonts w:eastAsia="ヒラギノ角ゴ Pro W3"/>
      <w:color w:val="000000"/>
      <w:sz w:val="22"/>
      <w:szCs w:val="24"/>
      <w:lang w:val="en-GB"/>
    </w:rPr>
  </w:style>
  <w:style w:type="character" w:customStyle="1" w:styleId="HeaderChar">
    <w:name w:val="Header Char"/>
    <w:basedOn w:val="DefaultParagraphFont"/>
    <w:link w:val="Header"/>
    <w:uiPriority w:val="99"/>
    <w:rsid w:val="00F917DC"/>
    <w:rPr>
      <w:rFonts w:eastAsia="ヒラギノ角ゴ Pro W3"/>
      <w:color w:val="000000"/>
      <w:sz w:val="22"/>
      <w:szCs w:val="24"/>
      <w:lang w:val="en-GB"/>
    </w:rPr>
  </w:style>
  <w:style w:type="character" w:customStyle="1" w:styleId="FooterChar">
    <w:name w:val="Footer Char"/>
    <w:basedOn w:val="DefaultParagraphFont"/>
    <w:link w:val="Footer"/>
    <w:uiPriority w:val="99"/>
    <w:rsid w:val="00F917DC"/>
    <w:rPr>
      <w:rFonts w:eastAsia="ヒラギノ角ゴ Pro W3"/>
      <w:color w:val="000000"/>
      <w:sz w:val="22"/>
      <w:szCs w:val="24"/>
      <w:lang w:val="en-GB"/>
    </w:rPr>
  </w:style>
</w:styles>
</file>

<file path=word/webSettings.xml><?xml version="1.0" encoding="utf-8"?>
<w:webSettings xmlns:r="http://schemas.openxmlformats.org/officeDocument/2006/relationships" xmlns:w="http://schemas.openxmlformats.org/wordprocessingml/2006/main">
  <w:divs>
    <w:div w:id="523129172">
      <w:bodyDiv w:val="1"/>
      <w:marLeft w:val="0"/>
      <w:marRight w:val="0"/>
      <w:marTop w:val="0"/>
      <w:marBottom w:val="0"/>
      <w:divBdr>
        <w:top w:val="none" w:sz="0" w:space="0" w:color="auto"/>
        <w:left w:val="none" w:sz="0" w:space="0" w:color="auto"/>
        <w:bottom w:val="none" w:sz="0" w:space="0" w:color="auto"/>
        <w:right w:val="none" w:sz="0" w:space="0" w:color="auto"/>
      </w:divBdr>
    </w:div>
    <w:div w:id="19010151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41EC7-B79E-4CB8-8AF0-AEB299EF8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19</Pages>
  <Words>4676</Words>
  <Characters>26969</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The Commission on Phytosanitary Measures Operational Plan for 2010</vt:lpstr>
    </vt:vector>
  </TitlesOfParts>
  <Company>FAO of the UN</Company>
  <LinksUpToDate>false</LinksUpToDate>
  <CharactersWithSpaces>31582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Commission on Phytosanitary Measures Operational Plan for 2010</dc:title>
  <dc:subject/>
  <dc:creator>LARSON</dc:creator>
  <cp:keywords/>
  <cp:lastModifiedBy>FAO</cp:lastModifiedBy>
  <cp:revision>3</cp:revision>
  <cp:lastPrinted>2011-09-28T08:27:00Z</cp:lastPrinted>
  <dcterms:created xsi:type="dcterms:W3CDTF">2011-09-30T05:21:00Z</dcterms:created>
  <dcterms:modified xsi:type="dcterms:W3CDTF">2011-10-01T15:23:00Z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-993432556</vt:i4>
  </property>
  <property fmtid="{D5CDD505-2E9C-101B-9397-08002B2CF9AE}" pid="3" name="_EmailSubject">
    <vt:lpwstr>2010_SPTA_07_SecretariatReport_20100928.doc</vt:lpwstr>
  </property>
  <property fmtid="{D5CDD505-2E9C-101B-9397-08002B2CF9AE}" pid="4" name="_AuthorEmail">
    <vt:lpwstr>Dave.Nowell@fao.org</vt:lpwstr>
  </property>
  <property fmtid="{D5CDD505-2E9C-101B-9397-08002B2CF9AE}" pid="5" name="_AuthorEmailDisplayName">
    <vt:lpwstr>Nowell, Dave (AGPM)</vt:lpwstr>
  </property>
  <property fmtid="{D5CDD505-2E9C-101B-9397-08002B2CF9AE}" pid="6" name="_ReviewingToolsShownOnce">
    <vt:lpwstr/>
  </property>
</Properties>
</file>