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23F0" w:rsidRDefault="002F23F0" w:rsidP="002F23F0">
      <w:pPr>
        <w:pStyle w:val="PleaseReviewReportTitle"/>
        <w:jc w:val="center"/>
      </w:pPr>
      <w:r>
        <w:t>2019 FIRST CONSULTATION</w:t>
      </w:r>
    </w:p>
    <w:p w:rsidR="002F23F0" w:rsidRPr="00D54554" w:rsidRDefault="002F23F0" w:rsidP="002F23F0">
      <w:pPr>
        <w:pStyle w:val="PleaseReviewReportTitle"/>
        <w:jc w:val="center"/>
        <w:rPr>
          <w:i/>
          <w:iCs/>
        </w:rPr>
      </w:pPr>
      <w:r>
        <w:rPr>
          <w:i/>
          <w:iCs/>
        </w:rPr>
        <w:t>1 July – 30 September 2019</w:t>
      </w:r>
    </w:p>
    <w:p w:rsidR="002F23F0" w:rsidRDefault="002F23F0" w:rsidP="002F23F0">
      <w:pPr>
        <w:pStyle w:val="PleaseReviewReportTitle"/>
        <w:jc w:val="center"/>
      </w:pPr>
      <w:r>
        <w:t>Compiled comments for Draft PT: Cold treatment for Bactrocera tryoni on Vitis vinifera (2017-023B)</w:t>
      </w:r>
    </w:p>
    <w:p w:rsidR="0022679B" w:rsidRDefault="002F23F0">
      <w:pPr>
        <w:pStyle w:val="PleaseReviewReportTitle"/>
      </w:pPr>
      <w:r>
        <w:t>Summary of comments</w:t>
      </w:r>
    </w:p>
    <w:tbl>
      <w:tblPr>
        <w:tblStyle w:val="TableGrid"/>
        <w:tblW w:w="0" w:type="auto"/>
        <w:tblInd w:w="108" w:type="dxa"/>
        <w:tblLayout w:type="fixed"/>
        <w:tblLook w:val="04A0" w:firstRow="1" w:lastRow="0" w:firstColumn="1" w:lastColumn="0" w:noHBand="0" w:noVBand="1"/>
      </w:tblPr>
      <w:tblGrid>
        <w:gridCol w:w="2400"/>
        <w:gridCol w:w="4130"/>
        <w:gridCol w:w="4697"/>
      </w:tblGrid>
      <w:tr w:rsidR="007A0ABA" w:rsidTr="001E0068">
        <w:trPr>
          <w:trHeight w:val="230"/>
        </w:trPr>
        <w:tc>
          <w:tcPr>
            <w:tcW w:w="2400" w:type="dxa"/>
            <w:vAlign w:val="center"/>
          </w:tcPr>
          <w:p w:rsidR="007A0ABA" w:rsidRDefault="007A0ABA" w:rsidP="007A0ABA">
            <w:pPr>
              <w:pStyle w:val="PleaseReviewReportHeader"/>
            </w:pPr>
            <w:r>
              <w:t>Name</w:t>
            </w:r>
          </w:p>
        </w:tc>
        <w:tc>
          <w:tcPr>
            <w:tcW w:w="4130" w:type="dxa"/>
            <w:vAlign w:val="center"/>
          </w:tcPr>
          <w:p w:rsidR="007A0ABA" w:rsidRDefault="007A0ABA" w:rsidP="007A0ABA">
            <w:pPr>
              <w:pStyle w:val="PleaseReviewReportHeader"/>
            </w:pPr>
            <w:r>
              <w:t>Summary</w:t>
            </w:r>
          </w:p>
        </w:tc>
        <w:tc>
          <w:tcPr>
            <w:tcW w:w="4697" w:type="dxa"/>
          </w:tcPr>
          <w:p w:rsidR="007A0ABA" w:rsidRDefault="007A0ABA" w:rsidP="007A0ABA">
            <w:pPr>
              <w:pStyle w:val="PleaseReviewReportHeader"/>
            </w:pPr>
            <w:r w:rsidRPr="007617A9">
              <w:rPr>
                <w:color w:val="FF0000"/>
              </w:rPr>
              <w:t>Steward’s Response</w:t>
            </w:r>
          </w:p>
        </w:tc>
      </w:tr>
      <w:tr w:rsidR="00A904EF" w:rsidRPr="007A0ABA" w:rsidTr="001E0068">
        <w:trPr>
          <w:trHeight w:val="230"/>
        </w:trPr>
        <w:tc>
          <w:tcPr>
            <w:tcW w:w="2400" w:type="dxa"/>
          </w:tcPr>
          <w:p w:rsidR="00A904EF" w:rsidRDefault="00A904EF" w:rsidP="00A904EF">
            <w:pPr>
              <w:pStyle w:val="PleaseReviewReport"/>
            </w:pPr>
            <w:r>
              <w:t>Cuba</w:t>
            </w:r>
          </w:p>
        </w:tc>
        <w:tc>
          <w:tcPr>
            <w:tcW w:w="4130" w:type="dxa"/>
          </w:tcPr>
          <w:p w:rsidR="00A904EF" w:rsidRPr="002F23F0" w:rsidRDefault="00A904EF" w:rsidP="00A904EF">
            <w:pPr>
              <w:pStyle w:val="PleaseReviewReport"/>
              <w:rPr>
                <w:lang w:val="es-AR"/>
              </w:rPr>
            </w:pPr>
            <w:r w:rsidRPr="002F23F0">
              <w:rPr>
                <w:lang w:val="es-AR"/>
              </w:rPr>
              <w:t>Estamos de acuerdo con la propuesta de tratamiento.</w:t>
            </w:r>
          </w:p>
        </w:tc>
        <w:tc>
          <w:tcPr>
            <w:tcW w:w="4697" w:type="dxa"/>
          </w:tcPr>
          <w:p w:rsidR="00A904EF" w:rsidRPr="0087740B" w:rsidRDefault="00A904EF" w:rsidP="00A904EF">
            <w:pPr>
              <w:pStyle w:val="PleaseReviewReport"/>
              <w:rPr>
                <w:color w:val="FF0000"/>
                <w:lang w:val="es-AR" w:eastAsia="ja-JP"/>
              </w:rPr>
            </w:pPr>
            <w:r w:rsidRPr="0087740B">
              <w:rPr>
                <w:rFonts w:hint="eastAsia"/>
                <w:color w:val="FF0000"/>
                <w:lang w:val="es-AR" w:eastAsia="ja-JP"/>
              </w:rPr>
              <w:t>O</w:t>
            </w:r>
            <w:r w:rsidRPr="0087740B">
              <w:rPr>
                <w:color w:val="FF0000"/>
                <w:lang w:val="es-AR" w:eastAsia="ja-JP"/>
              </w:rPr>
              <w:t>K</w:t>
            </w:r>
          </w:p>
        </w:tc>
      </w:tr>
      <w:tr w:rsidR="00A904EF" w:rsidTr="001E0068">
        <w:trPr>
          <w:trHeight w:val="230"/>
        </w:trPr>
        <w:tc>
          <w:tcPr>
            <w:tcW w:w="2400" w:type="dxa"/>
          </w:tcPr>
          <w:p w:rsidR="00A904EF" w:rsidRDefault="00A904EF" w:rsidP="00A904EF">
            <w:pPr>
              <w:pStyle w:val="PleaseReviewReport"/>
            </w:pPr>
            <w:r>
              <w:t>European Union</w:t>
            </w:r>
          </w:p>
        </w:tc>
        <w:tc>
          <w:tcPr>
            <w:tcW w:w="4130" w:type="dxa"/>
          </w:tcPr>
          <w:p w:rsidR="00A904EF" w:rsidRDefault="00A904EF" w:rsidP="00A904EF">
            <w:pPr>
              <w:pStyle w:val="PleaseReviewReport"/>
            </w:pPr>
            <w:r>
              <w:t>Comments submitted by the European Commission on behalf of the European Union and its 28 Member States.</w:t>
            </w:r>
          </w:p>
        </w:tc>
        <w:tc>
          <w:tcPr>
            <w:tcW w:w="4697" w:type="dxa"/>
            <w:shd w:val="clear" w:color="auto" w:fill="auto"/>
          </w:tcPr>
          <w:p w:rsidR="00A904EF" w:rsidRPr="005127DC" w:rsidRDefault="00F000F1" w:rsidP="00A904EF">
            <w:pPr>
              <w:pStyle w:val="PleaseReviewReport"/>
              <w:rPr>
                <w:color w:val="FF0000"/>
                <w:highlight w:val="yellow"/>
              </w:rPr>
            </w:pPr>
            <w:r w:rsidRPr="00F000F1">
              <w:rPr>
                <w:color w:val="FF0000"/>
              </w:rPr>
              <w:sym w:font="Wingdings" w:char="F0DF"/>
            </w:r>
            <w:r>
              <w:rPr>
                <w:color w:val="FF0000"/>
              </w:rPr>
              <w:t xml:space="preserve"> delete? </w:t>
            </w:r>
            <w:r w:rsidR="001E0068" w:rsidRPr="00F66111">
              <w:rPr>
                <w:rFonts w:hint="eastAsia"/>
                <w:color w:val="FF0000"/>
                <w:lang w:eastAsia="ja-JP"/>
              </w:rPr>
              <w:t xml:space="preserve">European Union submitted comments for </w:t>
            </w:r>
            <w:r w:rsidR="001E0068" w:rsidRPr="00F66111">
              <w:rPr>
                <w:color w:val="FF0000"/>
                <w:lang w:eastAsia="ja-JP"/>
              </w:rPr>
              <w:t xml:space="preserve">draft PTs on </w:t>
            </w:r>
            <w:r w:rsidR="001E0068" w:rsidRPr="009E3816">
              <w:rPr>
                <w:i/>
                <w:color w:val="FF0000"/>
                <w:lang w:eastAsia="ja-JP"/>
              </w:rPr>
              <w:t>Ceratitis capitata</w:t>
            </w:r>
            <w:r w:rsidR="001E0068" w:rsidRPr="00F66111">
              <w:rPr>
                <w:color w:val="FF0000"/>
                <w:lang w:eastAsia="ja-JP"/>
              </w:rPr>
              <w:t xml:space="preserve"> (2017-022A and 2017-023A), not on </w:t>
            </w:r>
            <w:r w:rsidR="001E0068" w:rsidRPr="009E3816">
              <w:rPr>
                <w:i/>
                <w:color w:val="FF0000"/>
                <w:lang w:eastAsia="ja-JP"/>
              </w:rPr>
              <w:t>Bactrocera tryoni</w:t>
            </w:r>
            <w:r w:rsidR="001E0068" w:rsidRPr="00F66111">
              <w:rPr>
                <w:color w:val="FF0000"/>
                <w:lang w:eastAsia="ja-JP"/>
              </w:rPr>
              <w:t xml:space="preserve"> (this draft and 2017-023B)</w:t>
            </w:r>
          </w:p>
        </w:tc>
      </w:tr>
      <w:tr w:rsidR="00A904EF" w:rsidTr="001E0068">
        <w:trPr>
          <w:trHeight w:val="230"/>
        </w:trPr>
        <w:tc>
          <w:tcPr>
            <w:tcW w:w="2400" w:type="dxa"/>
          </w:tcPr>
          <w:p w:rsidR="00A904EF" w:rsidRDefault="00A904EF" w:rsidP="00A904EF">
            <w:pPr>
              <w:pStyle w:val="PleaseReviewReport"/>
            </w:pPr>
            <w:r>
              <w:t>Malawi</w:t>
            </w:r>
          </w:p>
        </w:tc>
        <w:tc>
          <w:tcPr>
            <w:tcW w:w="4130" w:type="dxa"/>
          </w:tcPr>
          <w:p w:rsidR="00A904EF" w:rsidRDefault="00A904EF" w:rsidP="00A904EF">
            <w:pPr>
              <w:pStyle w:val="PleaseReviewReport"/>
            </w:pPr>
            <w:r>
              <w:t>Malawi supports the draft PT Cold treatment for Bactrocera tryoni on Vitis vinifera (2017-023)</w:t>
            </w:r>
          </w:p>
        </w:tc>
        <w:tc>
          <w:tcPr>
            <w:tcW w:w="4697" w:type="dxa"/>
          </w:tcPr>
          <w:p w:rsidR="00A904EF" w:rsidRPr="0087740B" w:rsidRDefault="00A904EF" w:rsidP="00A904EF">
            <w:pPr>
              <w:pStyle w:val="PleaseReviewReport"/>
              <w:rPr>
                <w:color w:val="FF0000"/>
                <w:lang w:eastAsia="ja-JP"/>
              </w:rPr>
            </w:pPr>
            <w:r w:rsidRPr="0087740B">
              <w:rPr>
                <w:rFonts w:hint="eastAsia"/>
                <w:color w:val="FF0000"/>
                <w:lang w:eastAsia="ja-JP"/>
              </w:rPr>
              <w:t>OK</w:t>
            </w:r>
          </w:p>
        </w:tc>
      </w:tr>
      <w:tr w:rsidR="00A904EF" w:rsidTr="001E0068">
        <w:trPr>
          <w:trHeight w:val="230"/>
        </w:trPr>
        <w:tc>
          <w:tcPr>
            <w:tcW w:w="2400" w:type="dxa"/>
          </w:tcPr>
          <w:p w:rsidR="00A904EF" w:rsidRDefault="00A904EF" w:rsidP="00A904EF">
            <w:pPr>
              <w:pStyle w:val="PleaseReviewReport"/>
            </w:pPr>
            <w:r>
              <w:t>Singapore</w:t>
            </w:r>
          </w:p>
        </w:tc>
        <w:tc>
          <w:tcPr>
            <w:tcW w:w="4130" w:type="dxa"/>
          </w:tcPr>
          <w:p w:rsidR="00A904EF" w:rsidRDefault="00A904EF" w:rsidP="00A904EF">
            <w:pPr>
              <w:pStyle w:val="PleaseReviewReport"/>
            </w:pPr>
            <w:r>
              <w:t>Singapore agreed with the draft.</w:t>
            </w:r>
          </w:p>
        </w:tc>
        <w:tc>
          <w:tcPr>
            <w:tcW w:w="4697" w:type="dxa"/>
          </w:tcPr>
          <w:p w:rsidR="00A904EF" w:rsidRPr="0087740B" w:rsidRDefault="00A904EF" w:rsidP="00A904EF">
            <w:pPr>
              <w:pStyle w:val="PleaseReviewReport"/>
              <w:rPr>
                <w:color w:val="FF0000"/>
                <w:lang w:eastAsia="ja-JP"/>
              </w:rPr>
            </w:pPr>
            <w:r w:rsidRPr="0087740B">
              <w:rPr>
                <w:rFonts w:hint="eastAsia"/>
                <w:color w:val="FF0000"/>
                <w:lang w:eastAsia="ja-JP"/>
              </w:rPr>
              <w:t>OK</w:t>
            </w:r>
          </w:p>
        </w:tc>
      </w:tr>
      <w:tr w:rsidR="00A904EF" w:rsidTr="001E0068">
        <w:trPr>
          <w:trHeight w:val="230"/>
        </w:trPr>
        <w:tc>
          <w:tcPr>
            <w:tcW w:w="2400" w:type="dxa"/>
          </w:tcPr>
          <w:p w:rsidR="00A904EF" w:rsidRDefault="00A904EF" w:rsidP="00A904EF">
            <w:pPr>
              <w:pStyle w:val="PleaseReviewReport"/>
            </w:pPr>
            <w:r>
              <w:t>South Africa</w:t>
            </w:r>
          </w:p>
        </w:tc>
        <w:tc>
          <w:tcPr>
            <w:tcW w:w="4130" w:type="dxa"/>
          </w:tcPr>
          <w:p w:rsidR="00A904EF" w:rsidRDefault="00A904EF" w:rsidP="00A904EF">
            <w:pPr>
              <w:pStyle w:val="PleaseReviewReport"/>
            </w:pPr>
            <w:r>
              <w:t>The National Plant Protection Organisation of South Africa (NPPOZA) has no comments and therefore  accepts this standard.</w:t>
            </w:r>
          </w:p>
        </w:tc>
        <w:tc>
          <w:tcPr>
            <w:tcW w:w="4697" w:type="dxa"/>
          </w:tcPr>
          <w:p w:rsidR="00A904EF" w:rsidRPr="0087740B" w:rsidRDefault="00A904EF" w:rsidP="00A904EF">
            <w:pPr>
              <w:pStyle w:val="PleaseReviewReport"/>
              <w:rPr>
                <w:color w:val="FF0000"/>
                <w:lang w:eastAsia="ja-JP"/>
              </w:rPr>
            </w:pPr>
            <w:r w:rsidRPr="0087740B">
              <w:rPr>
                <w:rFonts w:hint="eastAsia"/>
                <w:color w:val="FF0000"/>
                <w:lang w:eastAsia="ja-JP"/>
              </w:rPr>
              <w:t>OK</w:t>
            </w:r>
          </w:p>
        </w:tc>
      </w:tr>
    </w:tbl>
    <w:p w:rsidR="0022679B" w:rsidRDefault="002F23F0">
      <w:pPr>
        <w:pStyle w:val="PleaseReviewKey"/>
      </w:pPr>
      <w:r>
        <w:rPr>
          <w:b/>
        </w:rPr>
        <w:t xml:space="preserve">T </w:t>
      </w:r>
      <w:r>
        <w:t>(Type) - B = Bullet, C = Comment, P = Proposed Change, R = Rating</w:t>
      </w:r>
    </w:p>
    <w:tbl>
      <w:tblPr>
        <w:tblStyle w:val="TableGrid"/>
        <w:tblW w:w="15007" w:type="dxa"/>
        <w:tblInd w:w="108" w:type="dxa"/>
        <w:tblLayout w:type="fixed"/>
        <w:tblLook w:val="04A0" w:firstRow="1" w:lastRow="0" w:firstColumn="1" w:lastColumn="0" w:noHBand="0" w:noVBand="1"/>
      </w:tblPr>
      <w:tblGrid>
        <w:gridCol w:w="787"/>
        <w:gridCol w:w="630"/>
        <w:gridCol w:w="2790"/>
        <w:gridCol w:w="900"/>
        <w:gridCol w:w="5400"/>
        <w:gridCol w:w="4500"/>
      </w:tblGrid>
      <w:tr w:rsidR="007A0ABA" w:rsidTr="007A0ABA">
        <w:trPr>
          <w:trHeight w:val="200"/>
        </w:trPr>
        <w:tc>
          <w:tcPr>
            <w:tcW w:w="787" w:type="dxa"/>
            <w:vAlign w:val="center"/>
          </w:tcPr>
          <w:p w:rsidR="007A0ABA" w:rsidRDefault="007A0ABA">
            <w:pPr>
              <w:pStyle w:val="PleaseReviewReportHeader"/>
              <w:jc w:val="center"/>
            </w:pPr>
            <w:r>
              <w:t>FAO sequential number</w:t>
            </w:r>
          </w:p>
        </w:tc>
        <w:tc>
          <w:tcPr>
            <w:tcW w:w="630" w:type="dxa"/>
            <w:vAlign w:val="center"/>
          </w:tcPr>
          <w:p w:rsidR="007A0ABA" w:rsidRDefault="007A0ABA">
            <w:pPr>
              <w:pStyle w:val="PleaseReviewReportHeader"/>
              <w:jc w:val="center"/>
            </w:pPr>
            <w:r>
              <w:t>Para</w:t>
            </w:r>
          </w:p>
        </w:tc>
        <w:tc>
          <w:tcPr>
            <w:tcW w:w="2790" w:type="dxa"/>
            <w:vAlign w:val="center"/>
          </w:tcPr>
          <w:p w:rsidR="007A0ABA" w:rsidRDefault="007A0ABA">
            <w:pPr>
              <w:pStyle w:val="PleaseReviewReportHeader"/>
            </w:pPr>
            <w:r>
              <w:t>Text</w:t>
            </w:r>
          </w:p>
        </w:tc>
        <w:tc>
          <w:tcPr>
            <w:tcW w:w="900" w:type="dxa"/>
            <w:vAlign w:val="center"/>
          </w:tcPr>
          <w:p w:rsidR="007A0ABA" w:rsidRDefault="007A0ABA">
            <w:pPr>
              <w:pStyle w:val="PleaseReviewReportHeader"/>
              <w:jc w:val="center"/>
            </w:pPr>
            <w:r>
              <w:t>T</w:t>
            </w:r>
          </w:p>
        </w:tc>
        <w:tc>
          <w:tcPr>
            <w:tcW w:w="5400" w:type="dxa"/>
            <w:vAlign w:val="center"/>
          </w:tcPr>
          <w:p w:rsidR="007A0ABA" w:rsidRDefault="007A0ABA">
            <w:pPr>
              <w:pStyle w:val="PleaseReviewReportHeader"/>
            </w:pPr>
            <w:r>
              <w:t>Comment</w:t>
            </w:r>
          </w:p>
        </w:tc>
        <w:tc>
          <w:tcPr>
            <w:tcW w:w="4500" w:type="dxa"/>
          </w:tcPr>
          <w:p w:rsidR="007A0ABA" w:rsidRDefault="007A0ABA">
            <w:pPr>
              <w:pStyle w:val="PleaseReviewReportHeader"/>
              <w:rPr>
                <w:color w:val="FF0000"/>
              </w:rPr>
            </w:pPr>
          </w:p>
          <w:p w:rsidR="007A0ABA" w:rsidRDefault="007A0ABA">
            <w:pPr>
              <w:pStyle w:val="PleaseReviewReportHeader"/>
              <w:rPr>
                <w:color w:val="FF0000"/>
              </w:rPr>
            </w:pPr>
          </w:p>
          <w:p w:rsidR="007A0ABA" w:rsidRDefault="007A0ABA">
            <w:pPr>
              <w:pStyle w:val="PleaseReviewReportHeader"/>
            </w:pPr>
            <w:r w:rsidRPr="007617A9">
              <w:rPr>
                <w:color w:val="FF0000"/>
              </w:rPr>
              <w:t>Steward’s Response</w:t>
            </w:r>
          </w:p>
        </w:tc>
      </w:tr>
      <w:tr w:rsidR="00A904EF" w:rsidTr="007A0ABA">
        <w:tc>
          <w:tcPr>
            <w:tcW w:w="787" w:type="dxa"/>
            <w:shd w:val="clear" w:color="auto" w:fill="D9D9D9"/>
          </w:tcPr>
          <w:p w:rsidR="00A904EF" w:rsidRDefault="00A904EF" w:rsidP="00A904EF">
            <w:pPr>
              <w:pStyle w:val="PleaseReviewReport"/>
              <w:jc w:val="center"/>
            </w:pPr>
            <w:r>
              <w:t>1</w:t>
            </w:r>
          </w:p>
        </w:tc>
        <w:tc>
          <w:tcPr>
            <w:tcW w:w="630" w:type="dxa"/>
            <w:shd w:val="clear" w:color="auto" w:fill="D9D9D9"/>
          </w:tcPr>
          <w:p w:rsidR="00A904EF" w:rsidRDefault="00A904EF" w:rsidP="00A904EF">
            <w:pPr>
              <w:pStyle w:val="PleaseReviewReport"/>
              <w:jc w:val="center"/>
            </w:pPr>
            <w:r>
              <w:t>G</w:t>
            </w:r>
          </w:p>
        </w:tc>
        <w:tc>
          <w:tcPr>
            <w:tcW w:w="2790" w:type="dxa"/>
            <w:shd w:val="clear" w:color="auto" w:fill="D9D9D9"/>
          </w:tcPr>
          <w:p w:rsidR="00A904EF" w:rsidRDefault="00A904EF" w:rsidP="00A904EF">
            <w:pPr>
              <w:pStyle w:val="PleaseReviewReport"/>
            </w:pPr>
            <w:r>
              <w:t>(General Comment)</w:t>
            </w:r>
          </w:p>
        </w:tc>
        <w:tc>
          <w:tcPr>
            <w:tcW w:w="900" w:type="dxa"/>
            <w:shd w:val="clear" w:color="auto" w:fill="D9D9D9"/>
          </w:tcPr>
          <w:p w:rsidR="00A904EF" w:rsidRDefault="00A904EF" w:rsidP="00A904EF">
            <w:pPr>
              <w:pStyle w:val="PleaseReviewReport"/>
              <w:jc w:val="center"/>
            </w:pPr>
            <w:r>
              <w:t>C</w:t>
            </w:r>
          </w:p>
        </w:tc>
        <w:tc>
          <w:tcPr>
            <w:tcW w:w="5400" w:type="dxa"/>
            <w:shd w:val="clear" w:color="auto" w:fill="D9D9D9"/>
          </w:tcPr>
          <w:p w:rsidR="00A904EF" w:rsidRDefault="00A904EF" w:rsidP="00A904EF">
            <w:pPr>
              <w:pStyle w:val="PleaseReviewReport"/>
            </w:pPr>
            <w:r>
              <w:rPr>
                <w:b/>
              </w:rPr>
              <w:t>Guyana </w:t>
            </w:r>
            <w:r>
              <w:br/>
              <w:t>We support the document in its entirety and have no objection with it moving forward.</w:t>
            </w:r>
          </w:p>
          <w:p w:rsidR="00A904EF" w:rsidRDefault="00A904EF" w:rsidP="00A904EF">
            <w:pPr>
              <w:pStyle w:val="PleaseReviewReport"/>
            </w:pPr>
            <w:r>
              <w:rPr>
                <w:i/>
              </w:rPr>
              <w:t>Category : SUBSTANTIVE </w:t>
            </w:r>
          </w:p>
        </w:tc>
        <w:tc>
          <w:tcPr>
            <w:tcW w:w="4500" w:type="dxa"/>
            <w:shd w:val="clear" w:color="auto" w:fill="D9D9D9"/>
          </w:tcPr>
          <w:p w:rsidR="00A904EF" w:rsidRPr="0087740B" w:rsidRDefault="00A904EF" w:rsidP="00A904EF">
            <w:pPr>
              <w:pStyle w:val="PleaseReviewReport"/>
              <w:rPr>
                <w:color w:val="FF0000"/>
                <w:lang w:eastAsia="ja-JP"/>
              </w:rPr>
            </w:pPr>
            <w:r w:rsidRPr="0087740B">
              <w:rPr>
                <w:rFonts w:hint="eastAsia"/>
                <w:color w:val="FF0000"/>
                <w:lang w:eastAsia="ja-JP"/>
              </w:rPr>
              <w:t>OK</w:t>
            </w:r>
          </w:p>
        </w:tc>
      </w:tr>
      <w:tr w:rsidR="00A904EF" w:rsidTr="007A0ABA">
        <w:tc>
          <w:tcPr>
            <w:tcW w:w="787" w:type="dxa"/>
            <w:shd w:val="clear" w:color="auto" w:fill="D9D9D9"/>
          </w:tcPr>
          <w:p w:rsidR="00A904EF" w:rsidRDefault="00A904EF" w:rsidP="00A904EF">
            <w:pPr>
              <w:pStyle w:val="PleaseReviewReport"/>
              <w:jc w:val="center"/>
            </w:pPr>
            <w:r>
              <w:t>2</w:t>
            </w:r>
          </w:p>
        </w:tc>
        <w:tc>
          <w:tcPr>
            <w:tcW w:w="630" w:type="dxa"/>
            <w:shd w:val="clear" w:color="auto" w:fill="D9D9D9"/>
          </w:tcPr>
          <w:p w:rsidR="00A904EF" w:rsidRDefault="00A904EF" w:rsidP="00A904EF">
            <w:pPr>
              <w:pStyle w:val="PleaseReviewReport"/>
              <w:jc w:val="center"/>
            </w:pPr>
            <w:r>
              <w:t>G</w:t>
            </w:r>
          </w:p>
        </w:tc>
        <w:tc>
          <w:tcPr>
            <w:tcW w:w="2790" w:type="dxa"/>
            <w:shd w:val="clear" w:color="auto" w:fill="D9D9D9"/>
          </w:tcPr>
          <w:p w:rsidR="00A904EF" w:rsidRDefault="00A904EF" w:rsidP="00A904EF">
            <w:pPr>
              <w:pStyle w:val="PleaseReviewReport"/>
            </w:pPr>
            <w:r>
              <w:t>(General Comment)</w:t>
            </w:r>
          </w:p>
        </w:tc>
        <w:tc>
          <w:tcPr>
            <w:tcW w:w="900" w:type="dxa"/>
            <w:shd w:val="clear" w:color="auto" w:fill="D9D9D9"/>
          </w:tcPr>
          <w:p w:rsidR="00A904EF" w:rsidRDefault="00A904EF" w:rsidP="00A904EF">
            <w:pPr>
              <w:pStyle w:val="PleaseReviewReport"/>
              <w:jc w:val="center"/>
            </w:pPr>
            <w:r>
              <w:t>C</w:t>
            </w:r>
          </w:p>
        </w:tc>
        <w:tc>
          <w:tcPr>
            <w:tcW w:w="5400" w:type="dxa"/>
            <w:shd w:val="clear" w:color="auto" w:fill="D9D9D9"/>
          </w:tcPr>
          <w:p w:rsidR="00A904EF" w:rsidRDefault="00A904EF" w:rsidP="00A904EF">
            <w:pPr>
              <w:pStyle w:val="PleaseReviewReport"/>
            </w:pPr>
            <w:r>
              <w:rPr>
                <w:b/>
              </w:rPr>
              <w:t>Mexico </w:t>
            </w:r>
            <w:r>
              <w:br/>
              <w:t>I support the document as it is and I have no comments</w:t>
            </w:r>
          </w:p>
          <w:p w:rsidR="00A904EF" w:rsidRDefault="00A904EF" w:rsidP="00A904EF">
            <w:pPr>
              <w:pStyle w:val="PleaseReviewReport"/>
            </w:pPr>
            <w:r>
              <w:rPr>
                <w:i/>
              </w:rPr>
              <w:t>Category : SUBSTANTIVE </w:t>
            </w:r>
          </w:p>
        </w:tc>
        <w:tc>
          <w:tcPr>
            <w:tcW w:w="4500" w:type="dxa"/>
            <w:shd w:val="clear" w:color="auto" w:fill="D9D9D9"/>
          </w:tcPr>
          <w:p w:rsidR="00A904EF" w:rsidRPr="0087740B" w:rsidRDefault="00A904EF" w:rsidP="00A904EF">
            <w:pPr>
              <w:pStyle w:val="PleaseReviewReport"/>
              <w:rPr>
                <w:color w:val="FF0000"/>
                <w:lang w:eastAsia="ja-JP"/>
              </w:rPr>
            </w:pPr>
            <w:r w:rsidRPr="0087740B">
              <w:rPr>
                <w:rFonts w:hint="eastAsia"/>
                <w:color w:val="FF0000"/>
                <w:lang w:eastAsia="ja-JP"/>
              </w:rPr>
              <w:t>OK</w:t>
            </w:r>
          </w:p>
        </w:tc>
      </w:tr>
      <w:tr w:rsidR="00A904EF" w:rsidTr="007A0ABA">
        <w:tc>
          <w:tcPr>
            <w:tcW w:w="787" w:type="dxa"/>
            <w:shd w:val="clear" w:color="auto" w:fill="D9D9D9"/>
          </w:tcPr>
          <w:p w:rsidR="00A904EF" w:rsidRDefault="00A904EF" w:rsidP="00A904EF">
            <w:pPr>
              <w:pStyle w:val="PleaseReviewReport"/>
              <w:jc w:val="center"/>
            </w:pPr>
            <w:r>
              <w:t>3</w:t>
            </w:r>
          </w:p>
        </w:tc>
        <w:tc>
          <w:tcPr>
            <w:tcW w:w="630" w:type="dxa"/>
            <w:shd w:val="clear" w:color="auto" w:fill="D9D9D9"/>
          </w:tcPr>
          <w:p w:rsidR="00A904EF" w:rsidRDefault="00A904EF" w:rsidP="00A904EF">
            <w:pPr>
              <w:pStyle w:val="PleaseReviewReport"/>
              <w:jc w:val="center"/>
            </w:pPr>
            <w:r>
              <w:t>G</w:t>
            </w:r>
          </w:p>
        </w:tc>
        <w:tc>
          <w:tcPr>
            <w:tcW w:w="2790" w:type="dxa"/>
            <w:shd w:val="clear" w:color="auto" w:fill="D9D9D9"/>
          </w:tcPr>
          <w:p w:rsidR="00A904EF" w:rsidRDefault="00A904EF" w:rsidP="00A904EF">
            <w:pPr>
              <w:pStyle w:val="PleaseReviewReport"/>
            </w:pPr>
            <w:r>
              <w:t>(General Comment)</w:t>
            </w:r>
          </w:p>
        </w:tc>
        <w:tc>
          <w:tcPr>
            <w:tcW w:w="900" w:type="dxa"/>
            <w:shd w:val="clear" w:color="auto" w:fill="D9D9D9"/>
          </w:tcPr>
          <w:p w:rsidR="00A904EF" w:rsidRDefault="00A904EF" w:rsidP="00A904EF">
            <w:pPr>
              <w:pStyle w:val="PleaseReviewReport"/>
              <w:jc w:val="center"/>
            </w:pPr>
            <w:r>
              <w:t>C</w:t>
            </w:r>
          </w:p>
        </w:tc>
        <w:tc>
          <w:tcPr>
            <w:tcW w:w="5400" w:type="dxa"/>
            <w:shd w:val="clear" w:color="auto" w:fill="D9D9D9"/>
          </w:tcPr>
          <w:p w:rsidR="00A904EF" w:rsidRDefault="00A904EF" w:rsidP="00A904EF">
            <w:pPr>
              <w:pStyle w:val="PleaseReviewReport"/>
            </w:pPr>
            <w:r>
              <w:rPr>
                <w:b/>
              </w:rPr>
              <w:t>China </w:t>
            </w:r>
            <w:r>
              <w:br/>
              <w:t>1.The requirement for temperature treatment is “to achieve pest mortality (including devitalization of seeds as pests) at a specified efficacy” according to ISPM No.42.</w:t>
            </w:r>
            <w:r>
              <w:br/>
              <w:t xml:space="preserve"> 2.There is a conflict between “prevention pupariation” from “mortality of eggs and larvae” in line 22.</w:t>
            </w:r>
            <w:r>
              <w:br/>
              <w:t xml:space="preserve"> 3.The current phytosanitary procedures and regulations including ISPM No.42 will be changed if prevention pupariation is used as the criteria for evaluating treatment efficacy of the fruit flies.</w:t>
            </w:r>
            <w:r>
              <w:br/>
              <w:t xml:space="preserve">4. The mortality rate should be taken as the treatment </w:t>
            </w:r>
            <w:r>
              <w:lastRenderedPageBreak/>
              <w:t>efficiency, otherwise, once the live larvae are detected in the port quarantine, the effectiveness of the treatment cannot be judged, which will lead to trade disputes.</w:t>
            </w:r>
          </w:p>
          <w:p w:rsidR="00A904EF" w:rsidRDefault="00A904EF" w:rsidP="00A904EF">
            <w:pPr>
              <w:pStyle w:val="PleaseReviewReport"/>
            </w:pPr>
            <w:r>
              <w:rPr>
                <w:i/>
              </w:rPr>
              <w:t>Category : SUBSTANTIVE </w:t>
            </w:r>
          </w:p>
        </w:tc>
        <w:tc>
          <w:tcPr>
            <w:tcW w:w="4500" w:type="dxa"/>
            <w:shd w:val="clear" w:color="auto" w:fill="D9D9D9"/>
          </w:tcPr>
          <w:p w:rsidR="001E0068" w:rsidRPr="00EA340A" w:rsidRDefault="001E0068" w:rsidP="001E0068">
            <w:pPr>
              <w:pStyle w:val="PleaseReviewReport"/>
              <w:rPr>
                <w:color w:val="FF0000"/>
                <w:u w:val="single"/>
                <w:lang w:eastAsia="ja-JP"/>
              </w:rPr>
            </w:pPr>
            <w:r w:rsidRPr="00EA340A">
              <w:rPr>
                <w:rFonts w:hint="eastAsia"/>
                <w:color w:val="FF0000"/>
                <w:u w:val="single"/>
                <w:lang w:eastAsia="ja-JP"/>
              </w:rPr>
              <w:lastRenderedPageBreak/>
              <w:t>CONSIDERED BUT NOT INCORPORATED</w:t>
            </w:r>
          </w:p>
          <w:p w:rsidR="00A904EF" w:rsidRPr="00962FB1" w:rsidRDefault="001E0068" w:rsidP="00F000F1">
            <w:pPr>
              <w:pStyle w:val="PleaseReviewReport"/>
              <w:ind w:firstLineChars="100" w:firstLine="160"/>
              <w:rPr>
                <w:b/>
                <w:lang w:eastAsia="ja-JP"/>
              </w:rPr>
            </w:pPr>
            <w:r w:rsidRPr="00EA340A">
              <w:rPr>
                <w:color w:val="FF0000"/>
                <w:lang w:val="es-AR" w:eastAsia="ja-JP"/>
              </w:rPr>
              <w:t xml:space="preserve">Some adopted </w:t>
            </w:r>
            <w:r>
              <w:rPr>
                <w:color w:val="FF0000"/>
                <w:lang w:val="es-AR" w:eastAsia="ja-JP"/>
              </w:rPr>
              <w:t>ISPM 28-</w:t>
            </w:r>
            <w:r w:rsidRPr="00EA340A">
              <w:rPr>
                <w:color w:val="FF0000"/>
                <w:lang w:val="es-AR" w:eastAsia="ja-JP"/>
              </w:rPr>
              <w:t>PTs</w:t>
            </w:r>
            <w:r>
              <w:rPr>
                <w:color w:val="FF0000"/>
                <w:lang w:val="es-AR" w:eastAsia="ja-JP"/>
              </w:rPr>
              <w:t xml:space="preserve"> (PT 24, 25, 26, 30 and 31)</w:t>
            </w:r>
            <w:r w:rsidRPr="00EA340A">
              <w:rPr>
                <w:color w:val="FF0000"/>
                <w:lang w:val="es-AR" w:eastAsia="ja-JP"/>
              </w:rPr>
              <w:t xml:space="preserve"> have </w:t>
            </w:r>
            <w:r>
              <w:rPr>
                <w:color w:val="FF0000"/>
                <w:lang w:val="es-AR" w:eastAsia="ja-JP"/>
              </w:rPr>
              <w:t xml:space="preserve">same criteria mentioned in “Other relevant information”. </w:t>
            </w:r>
            <w:r w:rsidR="009836F5">
              <w:rPr>
                <w:color w:val="FF0000"/>
                <w:lang w:val="es-AR" w:eastAsia="ja-JP"/>
              </w:rPr>
              <w:t>The TPPT decided to mention the end point of the schedules clearly</w:t>
            </w:r>
            <w:r w:rsidR="00CF380E" w:rsidRPr="00CF380E">
              <w:rPr>
                <w:color w:val="FF0000"/>
                <w:lang w:val="es-AR" w:eastAsia="ja-JP"/>
              </w:rPr>
              <w:t xml:space="preserve"> (TPPT report June 2018, para 36)</w:t>
            </w:r>
            <w:r w:rsidR="009836F5">
              <w:rPr>
                <w:color w:val="FF0000"/>
                <w:lang w:val="es-AR" w:eastAsia="ja-JP"/>
              </w:rPr>
              <w:t xml:space="preserve">. </w:t>
            </w:r>
            <w:r>
              <w:rPr>
                <w:color w:val="FF0000"/>
                <w:lang w:val="es-AR" w:eastAsia="ja-JP"/>
              </w:rPr>
              <w:t>The detail action when the live larvae are detected in import-inspection should be determined in the work plan under the bilateral agreement.</w:t>
            </w:r>
          </w:p>
        </w:tc>
      </w:tr>
      <w:tr w:rsidR="00A904EF" w:rsidTr="007A0ABA">
        <w:tc>
          <w:tcPr>
            <w:tcW w:w="787" w:type="dxa"/>
            <w:shd w:val="clear" w:color="auto" w:fill="D9D9D9"/>
          </w:tcPr>
          <w:p w:rsidR="00A904EF" w:rsidRDefault="00A904EF" w:rsidP="00A904EF">
            <w:pPr>
              <w:pStyle w:val="PleaseReviewReport"/>
              <w:jc w:val="center"/>
            </w:pPr>
            <w:r>
              <w:t>4</w:t>
            </w:r>
          </w:p>
        </w:tc>
        <w:tc>
          <w:tcPr>
            <w:tcW w:w="630" w:type="dxa"/>
            <w:shd w:val="clear" w:color="auto" w:fill="D9D9D9"/>
          </w:tcPr>
          <w:p w:rsidR="00A904EF" w:rsidRDefault="00A904EF" w:rsidP="00A904EF">
            <w:pPr>
              <w:pStyle w:val="PleaseReviewReport"/>
              <w:jc w:val="center"/>
            </w:pPr>
            <w:r>
              <w:t>G</w:t>
            </w:r>
          </w:p>
        </w:tc>
        <w:tc>
          <w:tcPr>
            <w:tcW w:w="2790" w:type="dxa"/>
            <w:shd w:val="clear" w:color="auto" w:fill="D9D9D9"/>
          </w:tcPr>
          <w:p w:rsidR="00A904EF" w:rsidRDefault="00A904EF" w:rsidP="00A904EF">
            <w:pPr>
              <w:pStyle w:val="PleaseReviewReport"/>
            </w:pPr>
            <w:r>
              <w:t>(General Comment)</w:t>
            </w:r>
          </w:p>
        </w:tc>
        <w:tc>
          <w:tcPr>
            <w:tcW w:w="900" w:type="dxa"/>
            <w:shd w:val="clear" w:color="auto" w:fill="D9D9D9"/>
          </w:tcPr>
          <w:p w:rsidR="00A904EF" w:rsidRDefault="00A904EF" w:rsidP="00A904EF">
            <w:pPr>
              <w:pStyle w:val="PleaseReviewReport"/>
              <w:jc w:val="center"/>
            </w:pPr>
            <w:r>
              <w:t>C</w:t>
            </w:r>
          </w:p>
        </w:tc>
        <w:tc>
          <w:tcPr>
            <w:tcW w:w="5400" w:type="dxa"/>
            <w:shd w:val="clear" w:color="auto" w:fill="D9D9D9"/>
          </w:tcPr>
          <w:p w:rsidR="00A904EF" w:rsidRDefault="00A904EF" w:rsidP="00A904EF">
            <w:pPr>
              <w:pStyle w:val="PleaseReviewReport"/>
            </w:pPr>
            <w:r>
              <w:rPr>
                <w:b/>
              </w:rPr>
              <w:t>Indonesia </w:t>
            </w:r>
            <w:r>
              <w:br/>
              <w:t>Indonesia thinks that the failure to pupariate as the measure of mortality for the cold treatment successfulness can be an operational problem for the inspector (especially for the importing country). Therefore, Indonesia suggests to further study this phytosanitary treatment.</w:t>
            </w:r>
          </w:p>
          <w:p w:rsidR="00A904EF" w:rsidRDefault="00A904EF" w:rsidP="00A904EF">
            <w:pPr>
              <w:pStyle w:val="PleaseReviewReport"/>
            </w:pPr>
            <w:r>
              <w:rPr>
                <w:i/>
              </w:rPr>
              <w:t>Category : SUBSTANTIVE </w:t>
            </w:r>
          </w:p>
        </w:tc>
        <w:tc>
          <w:tcPr>
            <w:tcW w:w="4500" w:type="dxa"/>
            <w:shd w:val="clear" w:color="auto" w:fill="D9D9D9"/>
          </w:tcPr>
          <w:p w:rsidR="001E0068" w:rsidRPr="00EA340A" w:rsidRDefault="001E0068" w:rsidP="001E0068">
            <w:pPr>
              <w:pStyle w:val="PleaseReviewReport"/>
              <w:rPr>
                <w:color w:val="FF0000"/>
                <w:u w:val="single"/>
                <w:lang w:eastAsia="ja-JP"/>
              </w:rPr>
            </w:pPr>
            <w:r w:rsidRPr="00EA340A">
              <w:rPr>
                <w:rFonts w:hint="eastAsia"/>
                <w:color w:val="FF0000"/>
                <w:u w:val="single"/>
                <w:lang w:eastAsia="ja-JP"/>
              </w:rPr>
              <w:t>CONSIDERED BUT NOT INCORPORATED</w:t>
            </w:r>
          </w:p>
          <w:p w:rsidR="00A904EF" w:rsidRPr="00A93175" w:rsidRDefault="001E0068" w:rsidP="00F000F1">
            <w:pPr>
              <w:pStyle w:val="PleaseReviewReport"/>
              <w:ind w:firstLineChars="100" w:firstLine="160"/>
              <w:rPr>
                <w:b/>
              </w:rPr>
            </w:pPr>
            <w:r w:rsidRPr="00EA340A">
              <w:rPr>
                <w:color w:val="FF0000"/>
                <w:lang w:val="es-AR" w:eastAsia="ja-JP"/>
              </w:rPr>
              <w:t xml:space="preserve">Some adopted </w:t>
            </w:r>
            <w:r>
              <w:rPr>
                <w:color w:val="FF0000"/>
                <w:lang w:val="es-AR" w:eastAsia="ja-JP"/>
              </w:rPr>
              <w:t>ISPM 28-</w:t>
            </w:r>
            <w:r w:rsidRPr="00EA340A">
              <w:rPr>
                <w:color w:val="FF0000"/>
                <w:lang w:val="es-AR" w:eastAsia="ja-JP"/>
              </w:rPr>
              <w:t>PTs</w:t>
            </w:r>
            <w:r>
              <w:rPr>
                <w:color w:val="FF0000"/>
                <w:lang w:val="es-AR" w:eastAsia="ja-JP"/>
              </w:rPr>
              <w:t xml:space="preserve"> (PT 24, 25, 26, 30 and 31)</w:t>
            </w:r>
            <w:r w:rsidRPr="00EA340A">
              <w:rPr>
                <w:color w:val="FF0000"/>
                <w:lang w:val="es-AR" w:eastAsia="ja-JP"/>
              </w:rPr>
              <w:t xml:space="preserve"> have </w:t>
            </w:r>
            <w:r>
              <w:rPr>
                <w:color w:val="FF0000"/>
                <w:lang w:val="es-AR" w:eastAsia="ja-JP"/>
              </w:rPr>
              <w:t xml:space="preserve">same criteria mentioned in “Other relevant information”. </w:t>
            </w:r>
            <w:r w:rsidR="009836F5">
              <w:rPr>
                <w:color w:val="FF0000"/>
                <w:lang w:val="es-AR" w:eastAsia="ja-JP"/>
              </w:rPr>
              <w:t>The TPPT decided to mention the end point of the schedules clearly</w:t>
            </w:r>
            <w:r w:rsidR="00CF380E" w:rsidRPr="00CF380E">
              <w:rPr>
                <w:color w:val="FF0000"/>
                <w:lang w:val="es-AR" w:eastAsia="ja-JP"/>
              </w:rPr>
              <w:t xml:space="preserve"> (TPPT report June 2018, para 36)</w:t>
            </w:r>
            <w:r w:rsidR="009836F5">
              <w:rPr>
                <w:color w:val="FF0000"/>
                <w:lang w:val="es-AR" w:eastAsia="ja-JP"/>
              </w:rPr>
              <w:t xml:space="preserve">. </w:t>
            </w:r>
            <w:r>
              <w:rPr>
                <w:color w:val="FF0000"/>
                <w:lang w:val="es-AR" w:eastAsia="ja-JP"/>
              </w:rPr>
              <w:t>The detail action when the live larvae are detected in import-inspection should be determined in the work plan under the bilateral agreement.</w:t>
            </w:r>
          </w:p>
        </w:tc>
      </w:tr>
      <w:tr w:rsidR="00A904EF" w:rsidTr="007A0ABA">
        <w:tc>
          <w:tcPr>
            <w:tcW w:w="787" w:type="dxa"/>
            <w:shd w:val="clear" w:color="auto" w:fill="D9D9D9"/>
          </w:tcPr>
          <w:p w:rsidR="00A904EF" w:rsidRDefault="00A904EF" w:rsidP="00A904EF">
            <w:pPr>
              <w:pStyle w:val="PleaseReviewReport"/>
              <w:jc w:val="center"/>
            </w:pPr>
            <w:r>
              <w:t>5</w:t>
            </w:r>
          </w:p>
        </w:tc>
        <w:tc>
          <w:tcPr>
            <w:tcW w:w="630" w:type="dxa"/>
            <w:shd w:val="clear" w:color="auto" w:fill="D9D9D9"/>
          </w:tcPr>
          <w:p w:rsidR="00A904EF" w:rsidRDefault="00A904EF" w:rsidP="00A904EF">
            <w:pPr>
              <w:pStyle w:val="PleaseReviewReport"/>
              <w:jc w:val="center"/>
            </w:pPr>
            <w:r>
              <w:t>G</w:t>
            </w:r>
          </w:p>
        </w:tc>
        <w:tc>
          <w:tcPr>
            <w:tcW w:w="2790" w:type="dxa"/>
            <w:shd w:val="clear" w:color="auto" w:fill="D9D9D9"/>
          </w:tcPr>
          <w:p w:rsidR="00A904EF" w:rsidRDefault="00A904EF" w:rsidP="00A904EF">
            <w:pPr>
              <w:pStyle w:val="PleaseReviewReport"/>
            </w:pPr>
            <w:r>
              <w:t>(General Comment)</w:t>
            </w:r>
          </w:p>
        </w:tc>
        <w:tc>
          <w:tcPr>
            <w:tcW w:w="900" w:type="dxa"/>
            <w:shd w:val="clear" w:color="auto" w:fill="D9D9D9"/>
          </w:tcPr>
          <w:p w:rsidR="00A904EF" w:rsidRDefault="00A904EF" w:rsidP="00A904EF">
            <w:pPr>
              <w:pStyle w:val="PleaseReviewReport"/>
              <w:jc w:val="center"/>
            </w:pPr>
            <w:r>
              <w:t>C</w:t>
            </w:r>
          </w:p>
        </w:tc>
        <w:tc>
          <w:tcPr>
            <w:tcW w:w="5400" w:type="dxa"/>
            <w:shd w:val="clear" w:color="auto" w:fill="D9D9D9"/>
          </w:tcPr>
          <w:p w:rsidR="00A904EF" w:rsidRDefault="00A904EF" w:rsidP="00A904EF">
            <w:pPr>
              <w:pStyle w:val="PleaseReviewReport"/>
            </w:pPr>
            <w:r>
              <w:rPr>
                <w:b/>
              </w:rPr>
              <w:t>Barbados </w:t>
            </w:r>
            <w:r>
              <w:br/>
              <w:t>Barbados has no changes to make to this draft.</w:t>
            </w:r>
          </w:p>
          <w:p w:rsidR="00A904EF" w:rsidRDefault="00A904EF" w:rsidP="00A904EF">
            <w:pPr>
              <w:pStyle w:val="PleaseReviewReport"/>
            </w:pPr>
            <w:r>
              <w:rPr>
                <w:i/>
              </w:rPr>
              <w:t>Category : EDITORIAL </w:t>
            </w:r>
          </w:p>
        </w:tc>
        <w:tc>
          <w:tcPr>
            <w:tcW w:w="4500" w:type="dxa"/>
            <w:shd w:val="clear" w:color="auto" w:fill="D9D9D9"/>
          </w:tcPr>
          <w:p w:rsidR="00A904EF" w:rsidRPr="0087740B" w:rsidRDefault="00A904EF" w:rsidP="00A904EF">
            <w:pPr>
              <w:pStyle w:val="PleaseReviewReport"/>
              <w:rPr>
                <w:color w:val="FF0000"/>
              </w:rPr>
            </w:pPr>
            <w:r w:rsidRPr="0087740B">
              <w:rPr>
                <w:rFonts w:hint="eastAsia"/>
                <w:color w:val="FF0000"/>
                <w:lang w:eastAsia="ja-JP"/>
              </w:rPr>
              <w:t>OK</w:t>
            </w:r>
          </w:p>
        </w:tc>
      </w:tr>
      <w:tr w:rsidR="00A904EF" w:rsidTr="007A0ABA">
        <w:tc>
          <w:tcPr>
            <w:tcW w:w="787" w:type="dxa"/>
            <w:shd w:val="clear" w:color="auto" w:fill="D9D9D9"/>
          </w:tcPr>
          <w:p w:rsidR="00A904EF" w:rsidRPr="00110F36" w:rsidRDefault="00A904EF" w:rsidP="00A904EF">
            <w:pPr>
              <w:pStyle w:val="PleaseReviewReport"/>
              <w:jc w:val="center"/>
            </w:pPr>
            <w:r w:rsidRPr="00110F36">
              <w:t>6</w:t>
            </w:r>
          </w:p>
        </w:tc>
        <w:tc>
          <w:tcPr>
            <w:tcW w:w="630" w:type="dxa"/>
            <w:shd w:val="clear" w:color="auto" w:fill="D9D9D9"/>
          </w:tcPr>
          <w:p w:rsidR="00A904EF" w:rsidRPr="00110F36" w:rsidRDefault="00A904EF" w:rsidP="00A904EF">
            <w:pPr>
              <w:pStyle w:val="PleaseReviewReport"/>
              <w:jc w:val="center"/>
            </w:pPr>
            <w:r w:rsidRPr="00110F36">
              <w:t>G</w:t>
            </w:r>
          </w:p>
        </w:tc>
        <w:tc>
          <w:tcPr>
            <w:tcW w:w="2790" w:type="dxa"/>
            <w:shd w:val="clear" w:color="auto" w:fill="D9D9D9"/>
          </w:tcPr>
          <w:p w:rsidR="00A904EF" w:rsidRDefault="00A904EF" w:rsidP="00A904EF">
            <w:pPr>
              <w:pStyle w:val="PleaseReviewReport"/>
            </w:pPr>
            <w:r>
              <w:t>(General Comment)</w:t>
            </w:r>
          </w:p>
        </w:tc>
        <w:tc>
          <w:tcPr>
            <w:tcW w:w="900" w:type="dxa"/>
            <w:shd w:val="clear" w:color="auto" w:fill="D9D9D9"/>
          </w:tcPr>
          <w:p w:rsidR="00A904EF" w:rsidRDefault="00A904EF" w:rsidP="00A904EF">
            <w:pPr>
              <w:pStyle w:val="PleaseReviewReport"/>
              <w:jc w:val="center"/>
            </w:pPr>
            <w:r>
              <w:t>C</w:t>
            </w:r>
          </w:p>
        </w:tc>
        <w:tc>
          <w:tcPr>
            <w:tcW w:w="5400" w:type="dxa"/>
            <w:shd w:val="clear" w:color="auto" w:fill="D9D9D9"/>
          </w:tcPr>
          <w:p w:rsidR="00A904EF" w:rsidRDefault="00A904EF" w:rsidP="00A904EF">
            <w:pPr>
              <w:pStyle w:val="PleaseReviewReport"/>
            </w:pPr>
            <w:r>
              <w:rPr>
                <w:b/>
              </w:rPr>
              <w:t>Slovenia </w:t>
            </w:r>
            <w:r>
              <w:br/>
              <w:t xml:space="preserve">Slovenia would like to formally endorse the </w:t>
            </w:r>
            <w:r w:rsidRPr="00110F36">
              <w:t>EPPO comments</w:t>
            </w:r>
            <w:r>
              <w:t xml:space="preserve"> submitted via the IPPC Online Comment System.</w:t>
            </w:r>
          </w:p>
          <w:p w:rsidR="00A904EF" w:rsidRDefault="00A904EF" w:rsidP="00A904EF">
            <w:pPr>
              <w:pStyle w:val="PleaseReviewReport"/>
            </w:pPr>
            <w:r>
              <w:rPr>
                <w:i/>
              </w:rPr>
              <w:t>Category : TECHNICAL </w:t>
            </w:r>
          </w:p>
        </w:tc>
        <w:tc>
          <w:tcPr>
            <w:tcW w:w="4500" w:type="dxa"/>
            <w:shd w:val="clear" w:color="auto" w:fill="D9D9D9"/>
          </w:tcPr>
          <w:p w:rsidR="00110F36" w:rsidRDefault="00110F36" w:rsidP="00110F36">
            <w:pPr>
              <w:pStyle w:val="PleaseReviewReport"/>
              <w:ind w:firstLineChars="100" w:firstLine="160"/>
              <w:rPr>
                <w:lang w:eastAsia="ja-JP"/>
              </w:rPr>
            </w:pPr>
            <w:r>
              <w:rPr>
                <w:rFonts w:hint="eastAsia"/>
                <w:lang w:eastAsia="ja-JP"/>
              </w:rPr>
              <w:t>(S</w:t>
            </w:r>
            <w:r w:rsidRPr="00E85E51">
              <w:rPr>
                <w:rFonts w:hint="eastAsia"/>
                <w:lang w:eastAsia="ja-JP"/>
              </w:rPr>
              <w:t xml:space="preserve">ee </w:t>
            </w:r>
            <w:r>
              <w:rPr>
                <w:lang w:eastAsia="ja-JP"/>
              </w:rPr>
              <w:t>EPPO comments</w:t>
            </w:r>
            <w:r>
              <w:rPr>
                <w:rFonts w:hint="eastAsia"/>
                <w:lang w:eastAsia="ja-JP"/>
              </w:rPr>
              <w:t>-14)</w:t>
            </w:r>
          </w:p>
          <w:p w:rsidR="00A904EF" w:rsidRDefault="001E0068" w:rsidP="00110F36">
            <w:pPr>
              <w:pStyle w:val="PleaseReviewReport"/>
              <w:rPr>
                <w:b/>
              </w:rPr>
            </w:pPr>
            <w:r w:rsidRPr="00EA340A">
              <w:rPr>
                <w:rFonts w:hint="eastAsia"/>
                <w:color w:val="FF0000"/>
                <w:u w:val="single"/>
                <w:lang w:eastAsia="ja-JP"/>
              </w:rPr>
              <w:t>INCORPORATED</w:t>
            </w:r>
          </w:p>
        </w:tc>
      </w:tr>
      <w:tr w:rsidR="00A904EF" w:rsidTr="007A0ABA">
        <w:tc>
          <w:tcPr>
            <w:tcW w:w="787" w:type="dxa"/>
            <w:shd w:val="clear" w:color="auto" w:fill="D9D9D9"/>
          </w:tcPr>
          <w:p w:rsidR="00A904EF" w:rsidRDefault="00A904EF" w:rsidP="00A904EF">
            <w:pPr>
              <w:pStyle w:val="PleaseReviewReport"/>
              <w:jc w:val="center"/>
            </w:pPr>
            <w:r>
              <w:t>7</w:t>
            </w:r>
          </w:p>
        </w:tc>
        <w:tc>
          <w:tcPr>
            <w:tcW w:w="630" w:type="dxa"/>
            <w:shd w:val="clear" w:color="auto" w:fill="D9D9D9"/>
          </w:tcPr>
          <w:p w:rsidR="00A904EF" w:rsidRDefault="00A904EF" w:rsidP="00A904EF">
            <w:pPr>
              <w:pStyle w:val="PleaseReviewReport"/>
              <w:jc w:val="center"/>
            </w:pPr>
            <w:r>
              <w:t>G</w:t>
            </w:r>
          </w:p>
        </w:tc>
        <w:tc>
          <w:tcPr>
            <w:tcW w:w="2790" w:type="dxa"/>
            <w:shd w:val="clear" w:color="auto" w:fill="D9D9D9"/>
          </w:tcPr>
          <w:p w:rsidR="00A904EF" w:rsidRDefault="00A904EF" w:rsidP="00A904EF">
            <w:pPr>
              <w:pStyle w:val="PleaseReviewReport"/>
            </w:pPr>
            <w:r>
              <w:t>(General Comment)</w:t>
            </w:r>
          </w:p>
        </w:tc>
        <w:tc>
          <w:tcPr>
            <w:tcW w:w="900" w:type="dxa"/>
            <w:shd w:val="clear" w:color="auto" w:fill="D9D9D9"/>
          </w:tcPr>
          <w:p w:rsidR="00A904EF" w:rsidRDefault="00A904EF" w:rsidP="00A904EF">
            <w:pPr>
              <w:pStyle w:val="PleaseReviewReport"/>
              <w:jc w:val="center"/>
            </w:pPr>
            <w:r>
              <w:t>C</w:t>
            </w:r>
          </w:p>
        </w:tc>
        <w:tc>
          <w:tcPr>
            <w:tcW w:w="5400" w:type="dxa"/>
            <w:shd w:val="clear" w:color="auto" w:fill="D9D9D9"/>
          </w:tcPr>
          <w:p w:rsidR="00A904EF" w:rsidRDefault="00A904EF" w:rsidP="00A904EF">
            <w:pPr>
              <w:pStyle w:val="PleaseReviewReport"/>
            </w:pPr>
            <w:r>
              <w:rPr>
                <w:b/>
              </w:rPr>
              <w:t>Bahrain </w:t>
            </w:r>
            <w:r>
              <w:br/>
              <w:t>no comment</w:t>
            </w:r>
          </w:p>
          <w:p w:rsidR="00A904EF" w:rsidRDefault="00A904EF" w:rsidP="00A904EF">
            <w:pPr>
              <w:pStyle w:val="PleaseReviewReport"/>
            </w:pPr>
            <w:r>
              <w:rPr>
                <w:i/>
              </w:rPr>
              <w:t>Category : TECHNICAL </w:t>
            </w:r>
          </w:p>
        </w:tc>
        <w:tc>
          <w:tcPr>
            <w:tcW w:w="4500" w:type="dxa"/>
            <w:shd w:val="clear" w:color="auto" w:fill="D9D9D9"/>
          </w:tcPr>
          <w:p w:rsidR="00A904EF" w:rsidRDefault="00A904EF" w:rsidP="00A904EF">
            <w:pPr>
              <w:pStyle w:val="PleaseReviewReport"/>
              <w:rPr>
                <w:b/>
              </w:rPr>
            </w:pPr>
            <w:r w:rsidRPr="0087740B">
              <w:rPr>
                <w:rFonts w:hint="eastAsia"/>
                <w:color w:val="FF0000"/>
                <w:lang w:eastAsia="ja-JP"/>
              </w:rPr>
              <w:t>OK</w:t>
            </w:r>
          </w:p>
        </w:tc>
      </w:tr>
      <w:tr w:rsidR="00A904EF" w:rsidTr="007A0ABA">
        <w:tc>
          <w:tcPr>
            <w:tcW w:w="787" w:type="dxa"/>
            <w:shd w:val="clear" w:color="auto" w:fill="D9D9D9"/>
          </w:tcPr>
          <w:p w:rsidR="00A904EF" w:rsidRDefault="00A904EF" w:rsidP="00A904EF">
            <w:pPr>
              <w:pStyle w:val="PleaseReviewReport"/>
              <w:jc w:val="center"/>
            </w:pPr>
            <w:r>
              <w:t>8</w:t>
            </w:r>
          </w:p>
        </w:tc>
        <w:tc>
          <w:tcPr>
            <w:tcW w:w="630" w:type="dxa"/>
            <w:shd w:val="clear" w:color="auto" w:fill="D9D9D9"/>
          </w:tcPr>
          <w:p w:rsidR="00A904EF" w:rsidRDefault="00A904EF" w:rsidP="00A904EF">
            <w:pPr>
              <w:pStyle w:val="PleaseReviewReport"/>
              <w:jc w:val="center"/>
            </w:pPr>
            <w:r>
              <w:t>G</w:t>
            </w:r>
          </w:p>
        </w:tc>
        <w:tc>
          <w:tcPr>
            <w:tcW w:w="2790" w:type="dxa"/>
            <w:shd w:val="clear" w:color="auto" w:fill="D9D9D9"/>
          </w:tcPr>
          <w:p w:rsidR="00A904EF" w:rsidRDefault="00A904EF" w:rsidP="00A904EF">
            <w:pPr>
              <w:pStyle w:val="PleaseReviewReport"/>
            </w:pPr>
            <w:r>
              <w:t>(General Comment)</w:t>
            </w:r>
          </w:p>
        </w:tc>
        <w:tc>
          <w:tcPr>
            <w:tcW w:w="900" w:type="dxa"/>
            <w:shd w:val="clear" w:color="auto" w:fill="D9D9D9"/>
          </w:tcPr>
          <w:p w:rsidR="00A904EF" w:rsidRDefault="00A904EF" w:rsidP="00A904EF">
            <w:pPr>
              <w:pStyle w:val="PleaseReviewReport"/>
              <w:jc w:val="center"/>
            </w:pPr>
            <w:r>
              <w:t>C</w:t>
            </w:r>
          </w:p>
        </w:tc>
        <w:tc>
          <w:tcPr>
            <w:tcW w:w="5400" w:type="dxa"/>
            <w:shd w:val="clear" w:color="auto" w:fill="D9D9D9"/>
          </w:tcPr>
          <w:p w:rsidR="00A904EF" w:rsidRDefault="00A904EF" w:rsidP="00A904EF">
            <w:pPr>
              <w:pStyle w:val="PleaseReviewReport"/>
            </w:pPr>
            <w:r>
              <w:rPr>
                <w:b/>
              </w:rPr>
              <w:t>Thailand </w:t>
            </w:r>
            <w:r>
              <w:br/>
              <w:t>Thailand has no objection on the proposed draft cold treatment for Bactrocera tryonii on Vitis vinifera</w:t>
            </w:r>
          </w:p>
          <w:p w:rsidR="00A904EF" w:rsidRDefault="00A904EF" w:rsidP="00A904EF">
            <w:pPr>
              <w:pStyle w:val="PleaseReviewReport"/>
            </w:pPr>
            <w:r>
              <w:rPr>
                <w:i/>
              </w:rPr>
              <w:t>Category : SUBSTANTIVE </w:t>
            </w:r>
          </w:p>
        </w:tc>
        <w:tc>
          <w:tcPr>
            <w:tcW w:w="4500" w:type="dxa"/>
            <w:shd w:val="clear" w:color="auto" w:fill="D9D9D9"/>
          </w:tcPr>
          <w:p w:rsidR="00A904EF" w:rsidRDefault="00A904EF" w:rsidP="00A904EF">
            <w:pPr>
              <w:pStyle w:val="PleaseReviewReport"/>
              <w:rPr>
                <w:b/>
              </w:rPr>
            </w:pPr>
            <w:r w:rsidRPr="0087740B">
              <w:rPr>
                <w:rFonts w:hint="eastAsia"/>
                <w:color w:val="FF0000"/>
                <w:lang w:eastAsia="ja-JP"/>
              </w:rPr>
              <w:t>OK</w:t>
            </w:r>
          </w:p>
        </w:tc>
      </w:tr>
      <w:tr w:rsidR="00A904EF" w:rsidTr="007A0ABA">
        <w:tc>
          <w:tcPr>
            <w:tcW w:w="787" w:type="dxa"/>
            <w:shd w:val="clear" w:color="auto" w:fill="D9D9D9"/>
          </w:tcPr>
          <w:p w:rsidR="00A904EF" w:rsidRDefault="00A904EF" w:rsidP="00A904EF">
            <w:pPr>
              <w:pStyle w:val="PleaseReviewReport"/>
              <w:jc w:val="center"/>
            </w:pPr>
            <w:r>
              <w:t>9</w:t>
            </w:r>
          </w:p>
        </w:tc>
        <w:tc>
          <w:tcPr>
            <w:tcW w:w="630" w:type="dxa"/>
            <w:shd w:val="clear" w:color="auto" w:fill="D9D9D9"/>
          </w:tcPr>
          <w:p w:rsidR="00A904EF" w:rsidRDefault="00A904EF" w:rsidP="00A904EF">
            <w:pPr>
              <w:pStyle w:val="PleaseReviewReport"/>
              <w:jc w:val="center"/>
            </w:pPr>
            <w:r>
              <w:t>G</w:t>
            </w:r>
          </w:p>
        </w:tc>
        <w:tc>
          <w:tcPr>
            <w:tcW w:w="2790" w:type="dxa"/>
            <w:shd w:val="clear" w:color="auto" w:fill="D9D9D9"/>
          </w:tcPr>
          <w:p w:rsidR="00A904EF" w:rsidRDefault="00A904EF" w:rsidP="00A904EF">
            <w:pPr>
              <w:pStyle w:val="PleaseReviewReport"/>
            </w:pPr>
            <w:r>
              <w:t>(General Comment)</w:t>
            </w:r>
          </w:p>
        </w:tc>
        <w:tc>
          <w:tcPr>
            <w:tcW w:w="900" w:type="dxa"/>
            <w:shd w:val="clear" w:color="auto" w:fill="D9D9D9"/>
          </w:tcPr>
          <w:p w:rsidR="00A904EF" w:rsidRDefault="00A904EF" w:rsidP="00A904EF">
            <w:pPr>
              <w:pStyle w:val="PleaseReviewReport"/>
              <w:jc w:val="center"/>
            </w:pPr>
            <w:r>
              <w:t>C</w:t>
            </w:r>
          </w:p>
        </w:tc>
        <w:tc>
          <w:tcPr>
            <w:tcW w:w="5400" w:type="dxa"/>
            <w:shd w:val="clear" w:color="auto" w:fill="D9D9D9"/>
          </w:tcPr>
          <w:p w:rsidR="00A904EF" w:rsidRDefault="00A904EF" w:rsidP="00A904EF">
            <w:pPr>
              <w:pStyle w:val="PleaseReviewReport"/>
            </w:pPr>
            <w:r>
              <w:rPr>
                <w:b/>
              </w:rPr>
              <w:t>Botswana </w:t>
            </w:r>
            <w:r>
              <w:br/>
              <w:t>The annex is scientifically justified and we are in agreement with the proposed treatment.</w:t>
            </w:r>
          </w:p>
          <w:p w:rsidR="00A904EF" w:rsidRDefault="00A904EF" w:rsidP="00A904EF">
            <w:pPr>
              <w:pStyle w:val="PleaseReviewReport"/>
            </w:pPr>
            <w:r>
              <w:rPr>
                <w:i/>
              </w:rPr>
              <w:t>Category : TECHNICAL </w:t>
            </w:r>
          </w:p>
        </w:tc>
        <w:tc>
          <w:tcPr>
            <w:tcW w:w="4500" w:type="dxa"/>
            <w:shd w:val="clear" w:color="auto" w:fill="D9D9D9"/>
          </w:tcPr>
          <w:p w:rsidR="00A904EF" w:rsidRDefault="00A904EF" w:rsidP="00A904EF">
            <w:pPr>
              <w:pStyle w:val="PleaseReviewReport"/>
              <w:rPr>
                <w:b/>
              </w:rPr>
            </w:pPr>
            <w:r w:rsidRPr="0087740B">
              <w:rPr>
                <w:rFonts w:hint="eastAsia"/>
                <w:color w:val="FF0000"/>
                <w:lang w:eastAsia="ja-JP"/>
              </w:rPr>
              <w:t>OK</w:t>
            </w:r>
          </w:p>
        </w:tc>
      </w:tr>
      <w:tr w:rsidR="00A904EF" w:rsidTr="007A0ABA">
        <w:tc>
          <w:tcPr>
            <w:tcW w:w="787" w:type="dxa"/>
            <w:shd w:val="clear" w:color="auto" w:fill="D9D9D9"/>
          </w:tcPr>
          <w:p w:rsidR="00A904EF" w:rsidRDefault="00A904EF" w:rsidP="00A904EF">
            <w:pPr>
              <w:pStyle w:val="PleaseReviewReport"/>
              <w:jc w:val="center"/>
            </w:pPr>
            <w:r>
              <w:t>10</w:t>
            </w:r>
          </w:p>
        </w:tc>
        <w:tc>
          <w:tcPr>
            <w:tcW w:w="630" w:type="dxa"/>
            <w:shd w:val="clear" w:color="auto" w:fill="D9D9D9"/>
          </w:tcPr>
          <w:p w:rsidR="00A904EF" w:rsidRDefault="00A904EF" w:rsidP="00A904EF">
            <w:pPr>
              <w:pStyle w:val="PleaseReviewReport"/>
              <w:jc w:val="center"/>
            </w:pPr>
            <w:r>
              <w:t>G</w:t>
            </w:r>
          </w:p>
        </w:tc>
        <w:tc>
          <w:tcPr>
            <w:tcW w:w="2790" w:type="dxa"/>
            <w:shd w:val="clear" w:color="auto" w:fill="D9D9D9"/>
          </w:tcPr>
          <w:p w:rsidR="00A904EF" w:rsidRDefault="00A904EF" w:rsidP="00A904EF">
            <w:pPr>
              <w:pStyle w:val="PleaseReviewReport"/>
            </w:pPr>
            <w:r>
              <w:t>(General Comment)</w:t>
            </w:r>
          </w:p>
        </w:tc>
        <w:tc>
          <w:tcPr>
            <w:tcW w:w="900" w:type="dxa"/>
            <w:shd w:val="clear" w:color="auto" w:fill="D9D9D9"/>
          </w:tcPr>
          <w:p w:rsidR="00A904EF" w:rsidRDefault="00A904EF" w:rsidP="00A904EF">
            <w:pPr>
              <w:pStyle w:val="PleaseReviewReport"/>
              <w:jc w:val="center"/>
            </w:pPr>
            <w:r>
              <w:t>C</w:t>
            </w:r>
          </w:p>
        </w:tc>
        <w:tc>
          <w:tcPr>
            <w:tcW w:w="5400" w:type="dxa"/>
            <w:shd w:val="clear" w:color="auto" w:fill="D9D9D9"/>
          </w:tcPr>
          <w:p w:rsidR="00A904EF" w:rsidRDefault="00A904EF" w:rsidP="00A904EF">
            <w:pPr>
              <w:pStyle w:val="PleaseReviewReport"/>
            </w:pPr>
            <w:r>
              <w:rPr>
                <w:b/>
              </w:rPr>
              <w:t>Malawi </w:t>
            </w:r>
            <w:r>
              <w:br/>
              <w:t>Malawi supports draft PT Cold Treat ment for Bactrocera tryoni on Vitis vinifera (2017-023B)</w:t>
            </w:r>
          </w:p>
          <w:p w:rsidR="00A904EF" w:rsidRDefault="00A904EF" w:rsidP="00A904EF">
            <w:pPr>
              <w:pStyle w:val="PleaseReviewReport"/>
            </w:pPr>
            <w:r>
              <w:rPr>
                <w:i/>
              </w:rPr>
              <w:t>Category : SUBSTANTIVE </w:t>
            </w:r>
          </w:p>
        </w:tc>
        <w:tc>
          <w:tcPr>
            <w:tcW w:w="4500" w:type="dxa"/>
            <w:shd w:val="clear" w:color="auto" w:fill="D9D9D9"/>
          </w:tcPr>
          <w:p w:rsidR="00A904EF" w:rsidRDefault="00A904EF" w:rsidP="00A904EF">
            <w:pPr>
              <w:pStyle w:val="PleaseReviewReport"/>
              <w:rPr>
                <w:b/>
              </w:rPr>
            </w:pPr>
            <w:r w:rsidRPr="0087740B">
              <w:rPr>
                <w:rFonts w:hint="eastAsia"/>
                <w:color w:val="FF0000"/>
                <w:lang w:eastAsia="ja-JP"/>
              </w:rPr>
              <w:t>OK</w:t>
            </w:r>
          </w:p>
        </w:tc>
      </w:tr>
      <w:tr w:rsidR="00A904EF" w:rsidTr="007A0ABA">
        <w:tc>
          <w:tcPr>
            <w:tcW w:w="787" w:type="dxa"/>
            <w:shd w:val="clear" w:color="auto" w:fill="D9D9D9"/>
          </w:tcPr>
          <w:p w:rsidR="00A904EF" w:rsidRDefault="00A904EF" w:rsidP="00A904EF">
            <w:pPr>
              <w:pStyle w:val="PleaseReviewReport"/>
              <w:jc w:val="center"/>
            </w:pPr>
            <w:r>
              <w:t>11</w:t>
            </w:r>
          </w:p>
        </w:tc>
        <w:tc>
          <w:tcPr>
            <w:tcW w:w="630" w:type="dxa"/>
            <w:shd w:val="clear" w:color="auto" w:fill="D9D9D9"/>
          </w:tcPr>
          <w:p w:rsidR="00A904EF" w:rsidRDefault="00A904EF" w:rsidP="00A904EF">
            <w:pPr>
              <w:pStyle w:val="PleaseReviewReport"/>
              <w:jc w:val="center"/>
            </w:pPr>
            <w:r>
              <w:t>G</w:t>
            </w:r>
          </w:p>
        </w:tc>
        <w:tc>
          <w:tcPr>
            <w:tcW w:w="2790" w:type="dxa"/>
            <w:shd w:val="clear" w:color="auto" w:fill="D9D9D9"/>
          </w:tcPr>
          <w:p w:rsidR="00A904EF" w:rsidRDefault="00A904EF" w:rsidP="00A904EF">
            <w:pPr>
              <w:pStyle w:val="PleaseReviewReport"/>
            </w:pPr>
            <w:r>
              <w:t>(General Comment)</w:t>
            </w:r>
          </w:p>
        </w:tc>
        <w:tc>
          <w:tcPr>
            <w:tcW w:w="900" w:type="dxa"/>
            <w:shd w:val="clear" w:color="auto" w:fill="D9D9D9"/>
          </w:tcPr>
          <w:p w:rsidR="00A904EF" w:rsidRDefault="00A904EF" w:rsidP="00A904EF">
            <w:pPr>
              <w:pStyle w:val="PleaseReviewReport"/>
              <w:jc w:val="center"/>
            </w:pPr>
            <w:r>
              <w:t>C</w:t>
            </w:r>
          </w:p>
        </w:tc>
        <w:tc>
          <w:tcPr>
            <w:tcW w:w="5400" w:type="dxa"/>
            <w:shd w:val="clear" w:color="auto" w:fill="D9D9D9"/>
          </w:tcPr>
          <w:p w:rsidR="00A904EF" w:rsidRDefault="00A904EF" w:rsidP="00A904EF">
            <w:pPr>
              <w:pStyle w:val="PleaseReviewReport"/>
            </w:pPr>
            <w:r>
              <w:rPr>
                <w:b/>
              </w:rPr>
              <w:t>New Zealand </w:t>
            </w:r>
            <w:r>
              <w:br/>
              <w:t>New Zealand supports the standard.</w:t>
            </w:r>
          </w:p>
          <w:p w:rsidR="00A904EF" w:rsidRDefault="00A904EF" w:rsidP="00A904EF">
            <w:pPr>
              <w:pStyle w:val="PleaseReviewReport"/>
            </w:pPr>
            <w:r>
              <w:rPr>
                <w:i/>
              </w:rPr>
              <w:t>Category : SUBSTANTIVE </w:t>
            </w:r>
          </w:p>
        </w:tc>
        <w:tc>
          <w:tcPr>
            <w:tcW w:w="4500" w:type="dxa"/>
            <w:shd w:val="clear" w:color="auto" w:fill="D9D9D9"/>
          </w:tcPr>
          <w:p w:rsidR="00A904EF" w:rsidRDefault="00A904EF" w:rsidP="00A904EF">
            <w:pPr>
              <w:pStyle w:val="PleaseReviewReport"/>
              <w:rPr>
                <w:b/>
              </w:rPr>
            </w:pPr>
            <w:r w:rsidRPr="0087740B">
              <w:rPr>
                <w:rFonts w:hint="eastAsia"/>
                <w:color w:val="FF0000"/>
                <w:lang w:eastAsia="ja-JP"/>
              </w:rPr>
              <w:t>OK</w:t>
            </w:r>
          </w:p>
        </w:tc>
      </w:tr>
      <w:tr w:rsidR="00A904EF" w:rsidTr="007A0ABA">
        <w:tc>
          <w:tcPr>
            <w:tcW w:w="787" w:type="dxa"/>
            <w:shd w:val="clear" w:color="auto" w:fill="D9D9D9"/>
          </w:tcPr>
          <w:p w:rsidR="00A904EF" w:rsidRDefault="00A904EF" w:rsidP="00A904EF">
            <w:pPr>
              <w:pStyle w:val="PleaseReviewReport"/>
              <w:jc w:val="center"/>
            </w:pPr>
            <w:r>
              <w:t>12</w:t>
            </w:r>
          </w:p>
        </w:tc>
        <w:tc>
          <w:tcPr>
            <w:tcW w:w="630" w:type="dxa"/>
            <w:shd w:val="clear" w:color="auto" w:fill="D9D9D9"/>
          </w:tcPr>
          <w:p w:rsidR="00A904EF" w:rsidRDefault="00A904EF" w:rsidP="00A904EF">
            <w:pPr>
              <w:pStyle w:val="PleaseReviewReport"/>
              <w:jc w:val="center"/>
            </w:pPr>
            <w:r>
              <w:t>G</w:t>
            </w:r>
          </w:p>
        </w:tc>
        <w:tc>
          <w:tcPr>
            <w:tcW w:w="2790" w:type="dxa"/>
            <w:shd w:val="clear" w:color="auto" w:fill="D9D9D9"/>
          </w:tcPr>
          <w:p w:rsidR="00A904EF" w:rsidRDefault="00A904EF" w:rsidP="00A904EF">
            <w:pPr>
              <w:pStyle w:val="PleaseReviewReport"/>
            </w:pPr>
            <w:r>
              <w:t>(General Comment)</w:t>
            </w:r>
          </w:p>
        </w:tc>
        <w:tc>
          <w:tcPr>
            <w:tcW w:w="900" w:type="dxa"/>
            <w:shd w:val="clear" w:color="auto" w:fill="D9D9D9"/>
          </w:tcPr>
          <w:p w:rsidR="00A904EF" w:rsidRDefault="00A904EF" w:rsidP="00A904EF">
            <w:pPr>
              <w:pStyle w:val="PleaseReviewReport"/>
              <w:jc w:val="center"/>
            </w:pPr>
            <w:r>
              <w:t>C</w:t>
            </w:r>
          </w:p>
        </w:tc>
        <w:tc>
          <w:tcPr>
            <w:tcW w:w="5400" w:type="dxa"/>
            <w:shd w:val="clear" w:color="auto" w:fill="D9D9D9"/>
          </w:tcPr>
          <w:p w:rsidR="00A904EF" w:rsidRPr="002F23F0" w:rsidRDefault="00A904EF" w:rsidP="00A904EF">
            <w:pPr>
              <w:pStyle w:val="PleaseReviewReport"/>
              <w:rPr>
                <w:lang w:val="es-AR"/>
              </w:rPr>
            </w:pPr>
            <w:r w:rsidRPr="002F23F0">
              <w:rPr>
                <w:b/>
                <w:lang w:val="es-AR"/>
              </w:rPr>
              <w:t>Cuba </w:t>
            </w:r>
            <w:r w:rsidRPr="002F23F0">
              <w:rPr>
                <w:lang w:val="es-AR"/>
              </w:rPr>
              <w:br/>
              <w:t>Estamos de acuerdo con la propuesta de tratamiento.</w:t>
            </w:r>
          </w:p>
          <w:p w:rsidR="00A904EF" w:rsidRDefault="00A904EF" w:rsidP="00A904EF">
            <w:pPr>
              <w:pStyle w:val="PleaseReviewReport"/>
            </w:pPr>
            <w:r>
              <w:rPr>
                <w:i/>
              </w:rPr>
              <w:t>Category : TECHNICAL </w:t>
            </w:r>
          </w:p>
        </w:tc>
        <w:tc>
          <w:tcPr>
            <w:tcW w:w="4500" w:type="dxa"/>
            <w:shd w:val="clear" w:color="auto" w:fill="D9D9D9"/>
          </w:tcPr>
          <w:p w:rsidR="00A904EF" w:rsidRPr="002F23F0" w:rsidRDefault="00A904EF" w:rsidP="00A904EF">
            <w:pPr>
              <w:pStyle w:val="PleaseReviewReport"/>
              <w:rPr>
                <w:b/>
                <w:lang w:val="es-AR"/>
              </w:rPr>
            </w:pPr>
            <w:r w:rsidRPr="0087740B">
              <w:rPr>
                <w:rFonts w:hint="eastAsia"/>
                <w:color w:val="FF0000"/>
                <w:lang w:eastAsia="ja-JP"/>
              </w:rPr>
              <w:t>OK</w:t>
            </w:r>
          </w:p>
        </w:tc>
      </w:tr>
      <w:tr w:rsidR="00A904EF" w:rsidTr="007A0ABA">
        <w:tc>
          <w:tcPr>
            <w:tcW w:w="10507" w:type="dxa"/>
            <w:gridSpan w:val="5"/>
            <w:vAlign w:val="center"/>
          </w:tcPr>
          <w:p w:rsidR="00A904EF" w:rsidRDefault="00A904EF" w:rsidP="00A904EF">
            <w:pPr>
              <w:pStyle w:val="Normal654"/>
            </w:pPr>
            <w:r>
              <w:t>Treatment description</w:t>
            </w:r>
          </w:p>
        </w:tc>
        <w:tc>
          <w:tcPr>
            <w:tcW w:w="4500" w:type="dxa"/>
          </w:tcPr>
          <w:p w:rsidR="00A904EF" w:rsidRDefault="00A904EF" w:rsidP="00A904EF">
            <w:pPr>
              <w:pStyle w:val="Normal654"/>
            </w:pPr>
          </w:p>
        </w:tc>
      </w:tr>
      <w:tr w:rsidR="00A904EF" w:rsidTr="007A0ABA">
        <w:tc>
          <w:tcPr>
            <w:tcW w:w="787" w:type="dxa"/>
          </w:tcPr>
          <w:p w:rsidR="00A904EF" w:rsidRPr="00110F36" w:rsidRDefault="00A904EF" w:rsidP="00A904EF">
            <w:pPr>
              <w:pStyle w:val="PleaseReviewReport"/>
              <w:jc w:val="center"/>
            </w:pPr>
            <w:r w:rsidRPr="00110F36">
              <w:t>13</w:t>
            </w:r>
          </w:p>
        </w:tc>
        <w:tc>
          <w:tcPr>
            <w:tcW w:w="630" w:type="dxa"/>
          </w:tcPr>
          <w:p w:rsidR="00A904EF" w:rsidRPr="00110F36" w:rsidRDefault="00A904EF" w:rsidP="00A904EF">
            <w:pPr>
              <w:pStyle w:val="PleaseReviewReport"/>
              <w:jc w:val="center"/>
            </w:pPr>
            <w:r w:rsidRPr="00110F36">
              <w:t>29</w:t>
            </w:r>
          </w:p>
        </w:tc>
        <w:tc>
          <w:tcPr>
            <w:tcW w:w="2790" w:type="dxa"/>
          </w:tcPr>
          <w:p w:rsidR="00A904EF" w:rsidRDefault="00A904EF" w:rsidP="00A904EF">
            <w:pPr>
              <w:pStyle w:val="PleaseReviewReport"/>
            </w:pPr>
            <w:r>
              <w:rPr>
                <w:rFonts w:ascii="Times New Roman" w:hAnsi="Times New Roman" w:cs="Times New Roman"/>
                <w:b/>
                <w:bCs/>
                <w:sz w:val="22"/>
                <w:szCs w:val="22"/>
              </w:rPr>
              <w:t>Target regulated articles</w:t>
            </w:r>
            <w:r>
              <w:tab/>
            </w:r>
            <w:r>
              <w:rPr>
                <w:rFonts w:ascii="Times New Roman" w:hAnsi="Times New Roman" w:cs="Times New Roman"/>
                <w:sz w:val="22"/>
                <w:szCs w:val="22"/>
              </w:rPr>
              <w:t xml:space="preserve">Fruit of </w:t>
            </w:r>
            <w:r>
              <w:rPr>
                <w:rFonts w:ascii="Times New Roman" w:hAnsi="Times New Roman" w:cs="Times New Roman"/>
                <w:i/>
                <w:sz w:val="22"/>
                <w:szCs w:val="22"/>
              </w:rPr>
              <w:t>Vitis vinifera</w:t>
            </w:r>
            <w:r>
              <w:rPr>
                <w:rFonts w:ascii="Times New Roman" w:hAnsi="Times New Roman" w:cs="Times New Roman"/>
                <w:strike/>
                <w:color w:val="0000FF"/>
                <w:sz w:val="22"/>
                <w:szCs w:val="22"/>
              </w:rPr>
              <w:t xml:space="preserve"> </w:t>
            </w:r>
            <w:r>
              <w:rPr>
                <w:rFonts w:ascii="Times New Roman" w:hAnsi="Times New Roman" w:cs="Times New Roman"/>
                <w:color w:val="0000FF"/>
                <w:sz w:val="22"/>
                <w:szCs w:val="22"/>
                <w:u w:val="single"/>
              </w:rPr>
              <w:t xml:space="preserve"> (table grapes)</w:t>
            </w:r>
          </w:p>
        </w:tc>
        <w:tc>
          <w:tcPr>
            <w:tcW w:w="900" w:type="dxa"/>
          </w:tcPr>
          <w:p w:rsidR="00A904EF" w:rsidRDefault="00A904EF" w:rsidP="00A904EF">
            <w:pPr>
              <w:pStyle w:val="PleaseReviewReport"/>
              <w:jc w:val="center"/>
            </w:pPr>
            <w:r>
              <w:t>P</w:t>
            </w:r>
          </w:p>
        </w:tc>
        <w:tc>
          <w:tcPr>
            <w:tcW w:w="5400" w:type="dxa"/>
          </w:tcPr>
          <w:p w:rsidR="00A904EF" w:rsidRDefault="00A904EF" w:rsidP="00A904EF">
            <w:pPr>
              <w:pStyle w:val="PleaseReviewReport"/>
            </w:pPr>
            <w:r>
              <w:rPr>
                <w:b/>
              </w:rPr>
              <w:t>European Union </w:t>
            </w:r>
            <w:r>
              <w:br/>
              <w:t>For clarity, and for consistency with paragraph 22 of this draft and with the draft PTs 2017-022A (paragraph 30) and 2017-022B (paragraph 32).</w:t>
            </w:r>
          </w:p>
          <w:p w:rsidR="00A904EF" w:rsidRDefault="00A904EF" w:rsidP="00A904EF">
            <w:pPr>
              <w:pStyle w:val="PleaseReviewReport"/>
            </w:pPr>
            <w:r>
              <w:rPr>
                <w:i/>
              </w:rPr>
              <w:t>Category : EDITORIAL </w:t>
            </w:r>
          </w:p>
        </w:tc>
        <w:tc>
          <w:tcPr>
            <w:tcW w:w="4500" w:type="dxa"/>
          </w:tcPr>
          <w:p w:rsidR="00A904EF" w:rsidRDefault="00A904EF" w:rsidP="00110F36">
            <w:pPr>
              <w:pStyle w:val="PleaseReviewReport"/>
              <w:rPr>
                <w:color w:val="FF0000"/>
                <w:lang w:eastAsia="ja-JP"/>
              </w:rPr>
            </w:pPr>
            <w:r w:rsidRPr="00A904EF">
              <w:rPr>
                <w:rFonts w:hint="eastAsia"/>
                <w:color w:val="FF0000"/>
                <w:lang w:eastAsia="ja-JP"/>
              </w:rPr>
              <w:t>INCORPORATED</w:t>
            </w:r>
          </w:p>
          <w:p w:rsidR="00110F36" w:rsidRDefault="00F000F1" w:rsidP="00F000F1">
            <w:pPr>
              <w:pStyle w:val="PleaseReviewReport"/>
              <w:ind w:firstLineChars="150" w:firstLine="240"/>
              <w:rPr>
                <w:b/>
                <w:lang w:eastAsia="ja-JP"/>
              </w:rPr>
            </w:pPr>
            <w:r>
              <w:rPr>
                <w:rFonts w:hint="eastAsia"/>
                <w:lang w:eastAsia="ja-JP"/>
              </w:rPr>
              <w:t>Revided draft PT.</w:t>
            </w:r>
          </w:p>
        </w:tc>
      </w:tr>
      <w:tr w:rsidR="00A904EF" w:rsidTr="007A0ABA">
        <w:tc>
          <w:tcPr>
            <w:tcW w:w="787" w:type="dxa"/>
          </w:tcPr>
          <w:p w:rsidR="00A904EF" w:rsidRPr="00110F36" w:rsidRDefault="00A904EF" w:rsidP="00A904EF">
            <w:pPr>
              <w:pStyle w:val="PleaseReviewReport"/>
              <w:jc w:val="center"/>
            </w:pPr>
            <w:r w:rsidRPr="00110F36">
              <w:lastRenderedPageBreak/>
              <w:t>14</w:t>
            </w:r>
          </w:p>
        </w:tc>
        <w:tc>
          <w:tcPr>
            <w:tcW w:w="630" w:type="dxa"/>
          </w:tcPr>
          <w:p w:rsidR="00A904EF" w:rsidRPr="00110F36" w:rsidRDefault="00A904EF" w:rsidP="00A904EF">
            <w:pPr>
              <w:pStyle w:val="PleaseReviewReport"/>
              <w:jc w:val="center"/>
            </w:pPr>
            <w:r w:rsidRPr="00110F36">
              <w:t>29</w:t>
            </w:r>
          </w:p>
        </w:tc>
        <w:tc>
          <w:tcPr>
            <w:tcW w:w="2790" w:type="dxa"/>
          </w:tcPr>
          <w:p w:rsidR="00A904EF" w:rsidRDefault="00A904EF" w:rsidP="00A904EF">
            <w:pPr>
              <w:pStyle w:val="PleaseReviewReport"/>
            </w:pPr>
            <w:r>
              <w:rPr>
                <w:rFonts w:ascii="Times New Roman" w:hAnsi="Times New Roman" w:cs="Times New Roman"/>
                <w:b/>
                <w:bCs/>
                <w:sz w:val="22"/>
                <w:szCs w:val="22"/>
              </w:rPr>
              <w:t>Target regulated articles</w:t>
            </w:r>
            <w:r>
              <w:tab/>
            </w:r>
            <w:r>
              <w:rPr>
                <w:rFonts w:ascii="Times New Roman" w:hAnsi="Times New Roman" w:cs="Times New Roman"/>
                <w:sz w:val="22"/>
                <w:szCs w:val="22"/>
              </w:rPr>
              <w:t xml:space="preserve">Fruit of </w:t>
            </w:r>
            <w:r>
              <w:rPr>
                <w:rFonts w:ascii="Times New Roman" w:hAnsi="Times New Roman" w:cs="Times New Roman"/>
                <w:i/>
                <w:sz w:val="22"/>
                <w:szCs w:val="22"/>
              </w:rPr>
              <w:t xml:space="preserve">Vitis </w:t>
            </w:r>
            <w:r>
              <w:rPr>
                <w:rFonts w:ascii="Times New Roman" w:hAnsi="Times New Roman" w:cs="Times New Roman"/>
                <w:i/>
                <w:strike/>
                <w:color w:val="FF00FF"/>
                <w:sz w:val="22"/>
                <w:szCs w:val="22"/>
              </w:rPr>
              <w:t>vinifera</w:t>
            </w:r>
            <w:r>
              <w:rPr>
                <w:rFonts w:ascii="Times New Roman" w:hAnsi="Times New Roman" w:cs="Times New Roman"/>
                <w:i/>
                <w:color w:val="FF00FF"/>
                <w:sz w:val="22"/>
                <w:szCs w:val="22"/>
                <w:u w:val="single"/>
              </w:rPr>
              <w:t xml:space="preserve">vinifera </w:t>
            </w:r>
            <w:r>
              <w:rPr>
                <w:rFonts w:ascii="Times New Roman" w:hAnsi="Times New Roman" w:cs="Times New Roman"/>
                <w:strike/>
                <w:color w:val="FF00FF"/>
                <w:sz w:val="22"/>
                <w:szCs w:val="22"/>
              </w:rPr>
              <w:t xml:space="preserve"> </w:t>
            </w:r>
            <w:r>
              <w:rPr>
                <w:rFonts w:ascii="Times New Roman" w:hAnsi="Times New Roman" w:cs="Times New Roman"/>
                <w:color w:val="FF00FF"/>
                <w:sz w:val="22"/>
                <w:szCs w:val="22"/>
                <w:u w:val="single"/>
              </w:rPr>
              <w:t xml:space="preserve">(table grapes) </w:t>
            </w:r>
          </w:p>
        </w:tc>
        <w:tc>
          <w:tcPr>
            <w:tcW w:w="900" w:type="dxa"/>
          </w:tcPr>
          <w:p w:rsidR="00A904EF" w:rsidRDefault="00A904EF" w:rsidP="00A904EF">
            <w:pPr>
              <w:pStyle w:val="PleaseReviewReport"/>
              <w:jc w:val="center"/>
            </w:pPr>
            <w:r>
              <w:t>P</w:t>
            </w:r>
          </w:p>
        </w:tc>
        <w:tc>
          <w:tcPr>
            <w:tcW w:w="5400" w:type="dxa"/>
          </w:tcPr>
          <w:p w:rsidR="00A904EF" w:rsidRDefault="00A904EF" w:rsidP="00A904EF">
            <w:pPr>
              <w:pStyle w:val="PleaseReviewReport"/>
            </w:pPr>
            <w:r>
              <w:rPr>
                <w:b/>
              </w:rPr>
              <w:t>EPPO </w:t>
            </w:r>
            <w:r>
              <w:br/>
              <w:t>For clarity, and for consistency with paragraph 22 of this draft and with the draft PTs 2017-022A (paragraph 30) and 2017-022B (paragraph 32).</w:t>
            </w:r>
          </w:p>
          <w:p w:rsidR="00A904EF" w:rsidRDefault="00A904EF" w:rsidP="00A904EF">
            <w:pPr>
              <w:pStyle w:val="PleaseReviewReport"/>
            </w:pPr>
            <w:r>
              <w:rPr>
                <w:i/>
              </w:rPr>
              <w:t>Category : EDITORIAL </w:t>
            </w:r>
          </w:p>
        </w:tc>
        <w:tc>
          <w:tcPr>
            <w:tcW w:w="4500" w:type="dxa"/>
          </w:tcPr>
          <w:p w:rsidR="00A904EF" w:rsidRDefault="00A904EF" w:rsidP="00110F36">
            <w:pPr>
              <w:pStyle w:val="PleaseReviewReport"/>
              <w:rPr>
                <w:color w:val="FF0000"/>
                <w:lang w:eastAsia="ja-JP"/>
              </w:rPr>
            </w:pPr>
            <w:r w:rsidRPr="00A904EF">
              <w:rPr>
                <w:rFonts w:hint="eastAsia"/>
                <w:color w:val="FF0000"/>
                <w:lang w:eastAsia="ja-JP"/>
              </w:rPr>
              <w:t>INCORPORATED</w:t>
            </w:r>
          </w:p>
          <w:p w:rsidR="00110F36" w:rsidRDefault="00F000F1" w:rsidP="00F000F1">
            <w:pPr>
              <w:pStyle w:val="PleaseReviewReport"/>
              <w:ind w:firstLineChars="150" w:firstLine="240"/>
              <w:rPr>
                <w:b/>
              </w:rPr>
            </w:pPr>
            <w:r>
              <w:rPr>
                <w:rFonts w:hint="eastAsia"/>
                <w:lang w:eastAsia="ja-JP"/>
              </w:rPr>
              <w:t>Revided draft PT.</w:t>
            </w:r>
          </w:p>
        </w:tc>
      </w:tr>
      <w:tr w:rsidR="00A904EF" w:rsidTr="007A0ABA">
        <w:tc>
          <w:tcPr>
            <w:tcW w:w="10507" w:type="dxa"/>
            <w:gridSpan w:val="5"/>
            <w:vAlign w:val="center"/>
          </w:tcPr>
          <w:p w:rsidR="00A904EF" w:rsidRDefault="00A904EF" w:rsidP="00A904EF">
            <w:pPr>
              <w:pStyle w:val="Normal654"/>
            </w:pPr>
            <w:r>
              <w:t>Treatment schedule</w:t>
            </w:r>
          </w:p>
        </w:tc>
        <w:tc>
          <w:tcPr>
            <w:tcW w:w="4500" w:type="dxa"/>
          </w:tcPr>
          <w:p w:rsidR="00A904EF" w:rsidRDefault="00A904EF" w:rsidP="00A904EF">
            <w:pPr>
              <w:pStyle w:val="Normal654"/>
            </w:pPr>
          </w:p>
        </w:tc>
      </w:tr>
      <w:tr w:rsidR="00A904EF" w:rsidTr="007A0ABA">
        <w:tc>
          <w:tcPr>
            <w:tcW w:w="787" w:type="dxa"/>
            <w:shd w:val="clear" w:color="auto" w:fill="D9D9D9"/>
          </w:tcPr>
          <w:p w:rsidR="00A904EF" w:rsidRPr="009E3816" w:rsidRDefault="00A904EF" w:rsidP="00A904EF">
            <w:pPr>
              <w:pStyle w:val="PleaseReviewReport"/>
              <w:jc w:val="center"/>
            </w:pPr>
            <w:r w:rsidRPr="009E3816">
              <w:t>15</w:t>
            </w:r>
          </w:p>
        </w:tc>
        <w:tc>
          <w:tcPr>
            <w:tcW w:w="630" w:type="dxa"/>
            <w:shd w:val="clear" w:color="auto" w:fill="D9D9D9"/>
          </w:tcPr>
          <w:p w:rsidR="00A904EF" w:rsidRPr="009E3816" w:rsidRDefault="00A904EF" w:rsidP="00A904EF">
            <w:pPr>
              <w:pStyle w:val="PleaseReviewReport"/>
              <w:jc w:val="center"/>
            </w:pPr>
            <w:r w:rsidRPr="009E3816">
              <w:t>30</w:t>
            </w:r>
          </w:p>
        </w:tc>
        <w:tc>
          <w:tcPr>
            <w:tcW w:w="2790" w:type="dxa"/>
            <w:shd w:val="clear" w:color="auto" w:fill="D9D9D9"/>
          </w:tcPr>
          <w:p w:rsidR="00A904EF" w:rsidRDefault="00A904EF" w:rsidP="00A904EF">
            <w:pPr>
              <w:pStyle w:val="PleaseReviewReport"/>
            </w:pPr>
            <w:r>
              <w:rPr>
                <w:rFonts w:ascii="Times New Roman" w:hAnsi="Times New Roman" w:cs="Times New Roman"/>
                <w:b/>
                <w:bCs/>
                <w:sz w:val="24"/>
                <w:szCs w:val="24"/>
                <w:highlight w:val="cyan"/>
              </w:rPr>
              <w:t>Treatment schedule</w:t>
            </w:r>
            <w:r>
              <w:rPr>
                <w:rFonts w:ascii="Times New Roman" w:hAnsi="Times New Roman" w:cs="Times New Roman"/>
                <w:b/>
                <w:bCs/>
                <w:sz w:val="24"/>
                <w:szCs w:val="24"/>
              </w:rPr>
              <w:t> </w:t>
            </w:r>
          </w:p>
        </w:tc>
        <w:tc>
          <w:tcPr>
            <w:tcW w:w="900" w:type="dxa"/>
            <w:shd w:val="clear" w:color="auto" w:fill="D9D9D9"/>
          </w:tcPr>
          <w:p w:rsidR="00A904EF" w:rsidRDefault="00A904EF" w:rsidP="00A904EF">
            <w:pPr>
              <w:pStyle w:val="PleaseReviewReport"/>
              <w:jc w:val="center"/>
            </w:pPr>
            <w:r>
              <w:t>C</w:t>
            </w:r>
          </w:p>
        </w:tc>
        <w:tc>
          <w:tcPr>
            <w:tcW w:w="5400" w:type="dxa"/>
            <w:shd w:val="clear" w:color="auto" w:fill="D9D9D9"/>
          </w:tcPr>
          <w:p w:rsidR="00A904EF" w:rsidRDefault="00A904EF" w:rsidP="00A904EF">
            <w:pPr>
              <w:pStyle w:val="PleaseReviewReport"/>
            </w:pPr>
            <w:r>
              <w:rPr>
                <w:b/>
              </w:rPr>
              <w:t>United States of America </w:t>
            </w:r>
            <w:r>
              <w:br/>
              <w:t>1. Infestation procedures. The researchers used artificial infestation to inoculate the grapes with B. tryoni.  When artificial infestation is used, we recommend confirming that the cold tolerance of the pest is the same for both artificial and natural (i.e., oviposition) infestation.  Hallman (2014) cautioned against making assumptions regarding the equivalency of infestation techniques without testing.</w:t>
            </w:r>
            <w:r>
              <w:br/>
            </w:r>
            <w:r>
              <w:br/>
              <w:t xml:space="preserve"> 2. Geographic origin of lab colonies. Genetic studies indicate that population differentiation, caused by restricted gene flow and genetic drift, exists among Queensland fruit flies collected from various geographic locations in Australia (Gilchrist et. al. 2006; Gilchrist and Meats. 2010). The lab colony used in this experiment was from a restricted geographic location.  It is unknown whether cold tolerance variation among geographically-isolated populations could affect the schedule efficacy.    </w:t>
            </w:r>
            <w:r>
              <w:br/>
            </w:r>
            <w:r>
              <w:br/>
              <w:t xml:space="preserve"> 3. Temperature fluctuation during the research. In the research data provided, it is common to have a few up to more than 600 temperature readings outside &amp;#177; 0.5&amp;#176;C range for a single replicate. The frequent readings with 0.5&amp;#176;C lower than the required temperature could bring into question the efficacy of the recommended treatment. This temperature fluctuation could also indicate problems with the research equipment or the probe placement. </w:t>
            </w:r>
            <w:r>
              <w:br/>
            </w:r>
            <w:r>
              <w:br/>
              <w:t xml:space="preserve"> 4. Minor notes on research details. It would have been useful for the researchers to provide additional details on the following topics:</w:t>
            </w:r>
            <w:r>
              <w:br/>
            </w:r>
            <w:r>
              <w:br/>
              <w:t xml:space="preserve"> a. Colony health parameters such as percentage of larval pupation and of egg and pupal eclosion, fecundity of the flies, mean weight of the pupae, and sex ratio of the adults, to ensure that the experimental colony had no health issues that could have influenced the research results.  </w:t>
            </w:r>
            <w:r>
              <w:br/>
              <w:t xml:space="preserve"> b. Information on whether the colonies used in this experiment were replaced in the manner and at the frequency described by DeLima et al. (2007).</w:t>
            </w:r>
            <w:r>
              <w:br/>
              <w:t xml:space="preserve"> c. Infestation rate per grape for B. tryoni during the experiments, along with any comments on whether this </w:t>
            </w:r>
            <w:r>
              <w:lastRenderedPageBreak/>
              <w:t>infestation rate could have influenced the experimental results.</w:t>
            </w:r>
            <w:r>
              <w:br/>
              <w:t xml:space="preserve"> d. Pictures and/or diagrams showing the experimental setup for the cold treatment, such as arrangement of cartons on the pallets in the cold treatment chamber, placement of probes within the stacks, etc.</w:t>
            </w:r>
            <w:r>
              <w:br/>
            </w:r>
            <w:r>
              <w:br/>
              <w:t xml:space="preserve"> Literature Cited:</w:t>
            </w:r>
            <w:r>
              <w:br/>
            </w:r>
            <w:r>
              <w:br/>
              <w:t xml:space="preserve"> DeLima, C. P. F., A. J. Jessup, L. Cruickshank, C. J. Walsh, and E. R. Mansfield. 2007.  Cold disinfestation of citrus (Citrus spp.) for Mediterranean fruit fly (Ceratitis capitata) and Queensland fruit fly (Bactrocera tryoni) (Diptera: Tephritidae). New Zealand Journal of Crop and Horticultural Science 35: 39 – 50.</w:t>
            </w:r>
            <w:r>
              <w:br/>
            </w:r>
            <w:r>
              <w:br/>
              <w:t xml:space="preserve"> Gilchrist AS, B Dominiak, PS Gillespie, JA Sved. 2006.  Variation in population structure across the ecological range of the Queensland fruit fly, Bactrocera tryoni. Australian J Zool. 54: 87-95.</w:t>
            </w:r>
            <w:r>
              <w:br/>
            </w:r>
            <w:r>
              <w:br/>
              <w:t xml:space="preserve"> Gilchrist AS, AW Meats. 2010. The genetic structure of populations of an invading pest fruit fly, Bactrocera tryoni, at the species climatic range limit. Heredity 105: 165-172.</w:t>
            </w:r>
            <w:r>
              <w:br/>
              <w:t>Hallman, G. J. 2014. Insect thermotolerance comparing host infestation methods: Anastrepha ludens (Diptera: Tephritidae) reared in grapefruit or diet. Journal of Economic Entomology 107(4): 1377 – 1384.</w:t>
            </w:r>
          </w:p>
          <w:p w:rsidR="00A904EF" w:rsidRDefault="00A904EF" w:rsidP="00A904EF">
            <w:pPr>
              <w:pStyle w:val="PleaseReviewReport"/>
            </w:pPr>
            <w:r>
              <w:rPr>
                <w:i/>
              </w:rPr>
              <w:t>Category : TECHNICAL </w:t>
            </w:r>
          </w:p>
        </w:tc>
        <w:tc>
          <w:tcPr>
            <w:tcW w:w="4500" w:type="dxa"/>
            <w:shd w:val="clear" w:color="auto" w:fill="D9D9D9"/>
          </w:tcPr>
          <w:p w:rsidR="00124EF2" w:rsidRPr="009E3816" w:rsidRDefault="00124EF2" w:rsidP="00124EF2">
            <w:pPr>
              <w:pStyle w:val="PleaseReviewReport"/>
              <w:rPr>
                <w:color w:val="FF0000"/>
                <w:u w:val="single"/>
                <w:lang w:eastAsia="ja-JP"/>
              </w:rPr>
            </w:pPr>
            <w:r w:rsidRPr="009E3816">
              <w:rPr>
                <w:rFonts w:hint="eastAsia"/>
                <w:color w:val="FF0000"/>
                <w:u w:val="single"/>
                <w:lang w:eastAsia="ja-JP"/>
              </w:rPr>
              <w:lastRenderedPageBreak/>
              <w:t>CONSIDERED BUT NOT INCORPORATED</w:t>
            </w:r>
          </w:p>
          <w:p w:rsidR="00A904EF" w:rsidRDefault="00124EF2" w:rsidP="009E3816">
            <w:pPr>
              <w:pStyle w:val="PleaseReviewReport"/>
              <w:ind w:firstLineChars="100" w:firstLine="160"/>
              <w:rPr>
                <w:b/>
                <w:lang w:eastAsia="ja-JP"/>
              </w:rPr>
            </w:pPr>
            <w:r w:rsidRPr="002B71F1">
              <w:rPr>
                <w:rFonts w:hint="eastAsia"/>
                <w:color w:val="FF0000"/>
                <w:lang w:eastAsia="ja-JP"/>
              </w:rPr>
              <w:t>The TPPT</w:t>
            </w:r>
            <w:r w:rsidRPr="002B71F1">
              <w:rPr>
                <w:color w:val="FF0000"/>
                <w:lang w:eastAsia="ja-JP"/>
              </w:rPr>
              <w:t xml:space="preserve"> reviewed the </w:t>
            </w:r>
            <w:r w:rsidR="009E3816">
              <w:rPr>
                <w:color w:val="FF0000"/>
                <w:lang w:eastAsia="ja-JP"/>
              </w:rPr>
              <w:t xml:space="preserve">submitted documents </w:t>
            </w:r>
            <w:r w:rsidRPr="002B71F1">
              <w:rPr>
                <w:color w:val="FF0000"/>
                <w:lang w:eastAsia="ja-JP"/>
              </w:rPr>
              <w:t xml:space="preserve">from the </w:t>
            </w:r>
            <w:r w:rsidR="009E3816">
              <w:rPr>
                <w:color w:val="FF0000"/>
                <w:lang w:eastAsia="ja-JP"/>
              </w:rPr>
              <w:t xml:space="preserve">above </w:t>
            </w:r>
            <w:r w:rsidRPr="002B71F1">
              <w:rPr>
                <w:color w:val="FF0000"/>
                <w:lang w:eastAsia="ja-JP"/>
              </w:rPr>
              <w:t>points</w:t>
            </w:r>
            <w:r w:rsidR="009E3816">
              <w:rPr>
                <w:color w:val="FF0000"/>
                <w:lang w:eastAsia="ja-JP"/>
              </w:rPr>
              <w:t>.</w:t>
            </w:r>
          </w:p>
        </w:tc>
      </w:tr>
      <w:tr w:rsidR="00A904EF" w:rsidTr="007A0ABA">
        <w:tc>
          <w:tcPr>
            <w:tcW w:w="787" w:type="dxa"/>
          </w:tcPr>
          <w:p w:rsidR="00A904EF" w:rsidRDefault="00A904EF" w:rsidP="00A904EF">
            <w:pPr>
              <w:pStyle w:val="PleaseReviewReport"/>
              <w:jc w:val="center"/>
            </w:pPr>
            <w:r>
              <w:t>16</w:t>
            </w:r>
          </w:p>
        </w:tc>
        <w:tc>
          <w:tcPr>
            <w:tcW w:w="630" w:type="dxa"/>
          </w:tcPr>
          <w:p w:rsidR="00A904EF" w:rsidRDefault="00A904EF" w:rsidP="00A904EF">
            <w:pPr>
              <w:pStyle w:val="PleaseReviewReport"/>
              <w:jc w:val="center"/>
            </w:pPr>
            <w:r>
              <w:t>32</w:t>
            </w:r>
          </w:p>
        </w:tc>
        <w:tc>
          <w:tcPr>
            <w:tcW w:w="2790" w:type="dxa"/>
          </w:tcPr>
          <w:p w:rsidR="00A904EF" w:rsidRDefault="00A904EF" w:rsidP="00A904EF">
            <w:pPr>
              <w:pStyle w:val="PleaseReviewReport"/>
            </w:pPr>
            <w:r>
              <w:rPr>
                <w:rFonts w:ascii="Times New Roman" w:hAnsi="Times New Roman" w:cs="Times New Roman"/>
                <w:sz w:val="22"/>
                <w:szCs w:val="22"/>
              </w:rPr>
              <w:t xml:space="preserve">There is 95% confidence that the treatment according to this schedule </w:t>
            </w:r>
            <w:r>
              <w:rPr>
                <w:rFonts w:ascii="Times New Roman" w:hAnsi="Times New Roman" w:cs="Times New Roman"/>
                <w:strike/>
                <w:color w:val="4B0082"/>
                <w:sz w:val="22"/>
                <w:szCs w:val="22"/>
              </w:rPr>
              <w:t xml:space="preserve">prevents pupariation </w:t>
            </w:r>
            <w:r>
              <w:rPr>
                <w:rFonts w:ascii="Times New Roman" w:hAnsi="Times New Roman" w:cs="Times New Roman"/>
                <w:color w:val="4B0082"/>
                <w:sz w:val="22"/>
                <w:szCs w:val="22"/>
                <w:u w:val="single"/>
              </w:rPr>
              <w:t xml:space="preserve">mortality </w:t>
            </w:r>
            <w:r>
              <w:rPr>
                <w:rFonts w:ascii="Times New Roman" w:hAnsi="Times New Roman" w:cs="Times New Roman"/>
                <w:sz w:val="22"/>
                <w:szCs w:val="22"/>
              </w:rPr>
              <w:t xml:space="preserve">in not less than 99.9964% of eggs and larvae of </w:t>
            </w:r>
            <w:r>
              <w:rPr>
                <w:rFonts w:ascii="Times New Roman" w:hAnsi="Times New Roman" w:cs="Times New Roman"/>
                <w:i/>
                <w:sz w:val="22"/>
                <w:szCs w:val="22"/>
              </w:rPr>
              <w:t>Bactrocera tryoni.</w:t>
            </w:r>
          </w:p>
        </w:tc>
        <w:tc>
          <w:tcPr>
            <w:tcW w:w="900" w:type="dxa"/>
          </w:tcPr>
          <w:p w:rsidR="00A904EF" w:rsidRDefault="00A904EF" w:rsidP="00A904EF">
            <w:pPr>
              <w:pStyle w:val="PleaseReviewReport"/>
              <w:jc w:val="center"/>
            </w:pPr>
            <w:r>
              <w:t>P</w:t>
            </w:r>
          </w:p>
        </w:tc>
        <w:tc>
          <w:tcPr>
            <w:tcW w:w="5400" w:type="dxa"/>
          </w:tcPr>
          <w:p w:rsidR="00A904EF" w:rsidRDefault="00A904EF" w:rsidP="00A904EF">
            <w:pPr>
              <w:pStyle w:val="PleaseReviewReport"/>
            </w:pPr>
            <w:r>
              <w:rPr>
                <w:b/>
              </w:rPr>
              <w:t>China </w:t>
            </w:r>
            <w:r>
              <w:br/>
              <w:t>1.The requirement for temperature treatment is “to achieve pest mortality (including devitalization of seeds as pests) at a specified efficacy” according to ISPM No.42.</w:t>
            </w:r>
            <w:r>
              <w:br/>
              <w:t xml:space="preserve"> 2.There is a conflict between “prevention pupariation” from “mortality of eggs and larvae” in line 22.</w:t>
            </w:r>
            <w:r>
              <w:br/>
              <w:t xml:space="preserve"> 3.The current phytosanitary procedures and regulations including ISPM No.42 will be changed if prevention pupariation is used as the criteria for evaluating treatment efficacy of the fruit flies.</w:t>
            </w:r>
            <w:r>
              <w:br/>
              <w:t>4. The mortality rate should be taken as the treatment efficiency, otherwise, once the live larvae are detected in the port quarantine, the effectiveness of the treatment cannot be judged, which will lead to trade disputes.</w:t>
            </w:r>
          </w:p>
          <w:p w:rsidR="00A904EF" w:rsidRDefault="00A904EF" w:rsidP="00A904EF">
            <w:pPr>
              <w:pStyle w:val="PleaseReviewReport"/>
            </w:pPr>
            <w:r>
              <w:rPr>
                <w:i/>
              </w:rPr>
              <w:t>Category : SUBSTANTIVE </w:t>
            </w:r>
          </w:p>
        </w:tc>
        <w:tc>
          <w:tcPr>
            <w:tcW w:w="4500" w:type="dxa"/>
          </w:tcPr>
          <w:p w:rsidR="001E0068" w:rsidRPr="00EA340A" w:rsidRDefault="001E0068" w:rsidP="001E0068">
            <w:pPr>
              <w:pStyle w:val="PleaseReviewReport"/>
              <w:rPr>
                <w:color w:val="FF0000"/>
                <w:u w:val="single"/>
                <w:lang w:eastAsia="ja-JP"/>
              </w:rPr>
            </w:pPr>
            <w:r w:rsidRPr="00EA340A">
              <w:rPr>
                <w:rFonts w:hint="eastAsia"/>
                <w:color w:val="FF0000"/>
                <w:u w:val="single"/>
                <w:lang w:eastAsia="ja-JP"/>
              </w:rPr>
              <w:t>CONSIDERED BUT NOT INCORPORATED</w:t>
            </w:r>
          </w:p>
          <w:p w:rsidR="00A904EF" w:rsidRPr="00A904EF" w:rsidRDefault="001E0068" w:rsidP="00F000F1">
            <w:pPr>
              <w:pStyle w:val="PleaseReviewReport"/>
              <w:ind w:firstLineChars="100" w:firstLine="160"/>
              <w:rPr>
                <w:b/>
              </w:rPr>
            </w:pPr>
            <w:r w:rsidRPr="00EA340A">
              <w:rPr>
                <w:color w:val="FF0000"/>
                <w:lang w:val="es-AR" w:eastAsia="ja-JP"/>
              </w:rPr>
              <w:t xml:space="preserve">Some adopted </w:t>
            </w:r>
            <w:r>
              <w:rPr>
                <w:color w:val="FF0000"/>
                <w:lang w:val="es-AR" w:eastAsia="ja-JP"/>
              </w:rPr>
              <w:t>ISPM 28-</w:t>
            </w:r>
            <w:r w:rsidRPr="00EA340A">
              <w:rPr>
                <w:color w:val="FF0000"/>
                <w:lang w:val="es-AR" w:eastAsia="ja-JP"/>
              </w:rPr>
              <w:t>PTs</w:t>
            </w:r>
            <w:r>
              <w:rPr>
                <w:color w:val="FF0000"/>
                <w:lang w:val="es-AR" w:eastAsia="ja-JP"/>
              </w:rPr>
              <w:t xml:space="preserve"> (PT 24, 25, 26, 30 and 31)</w:t>
            </w:r>
            <w:r w:rsidRPr="00EA340A">
              <w:rPr>
                <w:color w:val="FF0000"/>
                <w:lang w:val="es-AR" w:eastAsia="ja-JP"/>
              </w:rPr>
              <w:t xml:space="preserve"> have </w:t>
            </w:r>
            <w:r>
              <w:rPr>
                <w:color w:val="FF0000"/>
                <w:lang w:val="es-AR" w:eastAsia="ja-JP"/>
              </w:rPr>
              <w:t xml:space="preserve">same criteria mentioned in “Other relevant information”. </w:t>
            </w:r>
            <w:r w:rsidR="009836F5">
              <w:rPr>
                <w:color w:val="FF0000"/>
                <w:lang w:val="es-AR" w:eastAsia="ja-JP"/>
              </w:rPr>
              <w:t>The TPPT decided to mention the end point of the schedules clearly</w:t>
            </w:r>
            <w:r w:rsidR="00CF380E" w:rsidRPr="00CF380E">
              <w:rPr>
                <w:color w:val="FF0000"/>
                <w:lang w:val="es-AR" w:eastAsia="ja-JP"/>
              </w:rPr>
              <w:t xml:space="preserve"> (TPPT report June 2018, para 36)</w:t>
            </w:r>
            <w:r w:rsidR="009836F5">
              <w:rPr>
                <w:color w:val="FF0000"/>
                <w:lang w:val="es-AR" w:eastAsia="ja-JP"/>
              </w:rPr>
              <w:t xml:space="preserve">. </w:t>
            </w:r>
            <w:r>
              <w:rPr>
                <w:color w:val="FF0000"/>
                <w:lang w:val="es-AR" w:eastAsia="ja-JP"/>
              </w:rPr>
              <w:t>The detail action when the live larvae are detected in import-inspection should be determined in the work plan under the bilateral agreement.</w:t>
            </w:r>
          </w:p>
        </w:tc>
      </w:tr>
      <w:tr w:rsidR="00A904EF" w:rsidTr="007A0ABA">
        <w:tc>
          <w:tcPr>
            <w:tcW w:w="787" w:type="dxa"/>
            <w:shd w:val="clear" w:color="auto" w:fill="D9D9D9"/>
          </w:tcPr>
          <w:p w:rsidR="00A904EF" w:rsidRDefault="00A904EF" w:rsidP="00A904EF">
            <w:pPr>
              <w:pStyle w:val="PleaseReviewReport"/>
              <w:jc w:val="center"/>
            </w:pPr>
            <w:r>
              <w:t>17</w:t>
            </w:r>
          </w:p>
        </w:tc>
        <w:tc>
          <w:tcPr>
            <w:tcW w:w="630" w:type="dxa"/>
            <w:shd w:val="clear" w:color="auto" w:fill="D9D9D9"/>
          </w:tcPr>
          <w:p w:rsidR="00A904EF" w:rsidRDefault="00A904EF" w:rsidP="00A904EF">
            <w:pPr>
              <w:pStyle w:val="PleaseReviewReport"/>
              <w:jc w:val="center"/>
            </w:pPr>
            <w:r>
              <w:t>34</w:t>
            </w:r>
          </w:p>
        </w:tc>
        <w:tc>
          <w:tcPr>
            <w:tcW w:w="2790" w:type="dxa"/>
            <w:shd w:val="clear" w:color="auto" w:fill="D9D9D9"/>
          </w:tcPr>
          <w:p w:rsidR="00A904EF" w:rsidRDefault="00A904EF" w:rsidP="00A904EF">
            <w:pPr>
              <w:pStyle w:val="PleaseReviewReport"/>
            </w:pPr>
            <w:r>
              <w:rPr>
                <w:rFonts w:ascii="Times New Roman" w:hAnsi="Times New Roman" w:cs="Times New Roman"/>
                <w:sz w:val="22"/>
                <w:szCs w:val="22"/>
              </w:rPr>
              <w:t xml:space="preserve">There is 95% confidence that the treatment according to this schedule </w:t>
            </w:r>
            <w:r>
              <w:rPr>
                <w:rFonts w:ascii="Times New Roman" w:hAnsi="Times New Roman" w:cs="Times New Roman"/>
                <w:strike/>
                <w:color w:val="4B0082"/>
                <w:sz w:val="22"/>
                <w:szCs w:val="22"/>
              </w:rPr>
              <w:t xml:space="preserve">prevents pupariation </w:t>
            </w:r>
            <w:r>
              <w:rPr>
                <w:rFonts w:ascii="Times New Roman" w:hAnsi="Times New Roman" w:cs="Times New Roman"/>
                <w:color w:val="4B0082"/>
                <w:sz w:val="22"/>
                <w:szCs w:val="22"/>
                <w:u w:val="single"/>
              </w:rPr>
              <w:t xml:space="preserve">mortality </w:t>
            </w:r>
            <w:r>
              <w:rPr>
                <w:rFonts w:ascii="Times New Roman" w:hAnsi="Times New Roman" w:cs="Times New Roman"/>
                <w:sz w:val="22"/>
                <w:szCs w:val="22"/>
              </w:rPr>
              <w:t xml:space="preserve">in not less than 99.9984% of eggs </w:t>
            </w:r>
            <w:r>
              <w:rPr>
                <w:rFonts w:ascii="Times New Roman" w:hAnsi="Times New Roman" w:cs="Times New Roman"/>
                <w:sz w:val="22"/>
                <w:szCs w:val="22"/>
              </w:rPr>
              <w:lastRenderedPageBreak/>
              <w:t xml:space="preserve">and larvae of </w:t>
            </w:r>
            <w:r>
              <w:rPr>
                <w:rFonts w:ascii="Times New Roman" w:hAnsi="Times New Roman" w:cs="Times New Roman"/>
                <w:i/>
                <w:sz w:val="22"/>
                <w:szCs w:val="22"/>
              </w:rPr>
              <w:t>Bactrocera tryoni.</w:t>
            </w:r>
          </w:p>
        </w:tc>
        <w:tc>
          <w:tcPr>
            <w:tcW w:w="900" w:type="dxa"/>
            <w:shd w:val="clear" w:color="auto" w:fill="D9D9D9"/>
          </w:tcPr>
          <w:p w:rsidR="00A904EF" w:rsidRDefault="00A904EF" w:rsidP="00A904EF">
            <w:pPr>
              <w:pStyle w:val="PleaseReviewReport"/>
              <w:jc w:val="center"/>
            </w:pPr>
            <w:r>
              <w:lastRenderedPageBreak/>
              <w:t>P</w:t>
            </w:r>
          </w:p>
        </w:tc>
        <w:tc>
          <w:tcPr>
            <w:tcW w:w="5400" w:type="dxa"/>
            <w:shd w:val="clear" w:color="auto" w:fill="D9D9D9"/>
          </w:tcPr>
          <w:p w:rsidR="00A904EF" w:rsidRDefault="00A904EF" w:rsidP="00A904EF">
            <w:pPr>
              <w:pStyle w:val="PleaseReviewReport"/>
            </w:pPr>
            <w:r>
              <w:rPr>
                <w:b/>
              </w:rPr>
              <w:t>China </w:t>
            </w:r>
            <w:r>
              <w:br/>
            </w:r>
          </w:p>
          <w:p w:rsidR="00A904EF" w:rsidRDefault="00A904EF" w:rsidP="00A904EF">
            <w:pPr>
              <w:pStyle w:val="PleaseReviewReport"/>
            </w:pPr>
            <w:r>
              <w:rPr>
                <w:i/>
              </w:rPr>
              <w:t>Category : SUBSTANTIVE </w:t>
            </w:r>
          </w:p>
        </w:tc>
        <w:tc>
          <w:tcPr>
            <w:tcW w:w="4500" w:type="dxa"/>
            <w:shd w:val="clear" w:color="auto" w:fill="D9D9D9"/>
          </w:tcPr>
          <w:p w:rsidR="001E0068" w:rsidRPr="00EA340A" w:rsidRDefault="001E0068" w:rsidP="001E0068">
            <w:pPr>
              <w:pStyle w:val="PleaseReviewReport"/>
              <w:rPr>
                <w:color w:val="FF0000"/>
                <w:u w:val="single"/>
                <w:lang w:eastAsia="ja-JP"/>
              </w:rPr>
            </w:pPr>
            <w:r w:rsidRPr="00EA340A">
              <w:rPr>
                <w:rFonts w:hint="eastAsia"/>
                <w:color w:val="FF0000"/>
                <w:u w:val="single"/>
                <w:lang w:eastAsia="ja-JP"/>
              </w:rPr>
              <w:t>CONSIDERED BUT NOT INCORPORATED</w:t>
            </w:r>
          </w:p>
          <w:p w:rsidR="00A904EF" w:rsidRDefault="001E0068" w:rsidP="001E0068">
            <w:pPr>
              <w:pStyle w:val="PleaseReviewReport"/>
              <w:ind w:firstLineChars="100" w:firstLine="160"/>
              <w:rPr>
                <w:b/>
              </w:rPr>
            </w:pPr>
            <w:r>
              <w:rPr>
                <w:rFonts w:hint="eastAsia"/>
                <w:color w:val="FF0000"/>
                <w:lang w:eastAsia="ja-JP"/>
              </w:rPr>
              <w:t>(</w:t>
            </w:r>
            <w:r>
              <w:rPr>
                <w:color w:val="FF0000"/>
                <w:lang w:eastAsia="ja-JP"/>
              </w:rPr>
              <w:t>s</w:t>
            </w:r>
            <w:r w:rsidRPr="00EA340A">
              <w:rPr>
                <w:rFonts w:hint="eastAsia"/>
                <w:color w:val="FF0000"/>
                <w:lang w:eastAsia="ja-JP"/>
              </w:rPr>
              <w:t xml:space="preserve">ee </w:t>
            </w:r>
            <w:r w:rsidRPr="00EA340A">
              <w:rPr>
                <w:color w:val="FF0000"/>
                <w:lang w:eastAsia="ja-JP"/>
              </w:rPr>
              <w:t>Steward’s Response in 1</w:t>
            </w:r>
            <w:r>
              <w:rPr>
                <w:color w:val="FF0000"/>
                <w:lang w:eastAsia="ja-JP"/>
              </w:rPr>
              <w:t>6)</w:t>
            </w:r>
          </w:p>
        </w:tc>
      </w:tr>
      <w:tr w:rsidR="00A904EF" w:rsidTr="007A0ABA">
        <w:tc>
          <w:tcPr>
            <w:tcW w:w="787" w:type="dxa"/>
          </w:tcPr>
          <w:p w:rsidR="00A904EF" w:rsidRDefault="00A904EF" w:rsidP="00A904EF">
            <w:pPr>
              <w:pStyle w:val="PleaseReviewReport"/>
              <w:jc w:val="center"/>
            </w:pPr>
            <w:r>
              <w:t>18</w:t>
            </w:r>
          </w:p>
        </w:tc>
        <w:tc>
          <w:tcPr>
            <w:tcW w:w="630" w:type="dxa"/>
          </w:tcPr>
          <w:p w:rsidR="00A904EF" w:rsidRDefault="00A904EF" w:rsidP="00A904EF">
            <w:pPr>
              <w:pStyle w:val="PleaseReviewReport"/>
              <w:jc w:val="center"/>
            </w:pPr>
            <w:r>
              <w:t>35</w:t>
            </w:r>
          </w:p>
        </w:tc>
        <w:tc>
          <w:tcPr>
            <w:tcW w:w="2790" w:type="dxa"/>
          </w:tcPr>
          <w:p w:rsidR="00A904EF" w:rsidRDefault="00A904EF" w:rsidP="00A904EF">
            <w:pPr>
              <w:pStyle w:val="PleaseReviewReport"/>
            </w:pPr>
            <w:r>
              <w:rPr>
                <w:rFonts w:ascii="Times New Roman" w:hAnsi="Times New Roman" w:cs="Times New Roman"/>
                <w:sz w:val="22"/>
                <w:szCs w:val="22"/>
              </w:rPr>
              <w:t xml:space="preserve">For both schedules, the fruit must reach the treatment temperature before treatment exposure time commences. The fruit </w:t>
            </w:r>
            <w:r>
              <w:rPr>
                <w:rFonts w:ascii="Times New Roman" w:hAnsi="Times New Roman" w:cs="Times New Roman"/>
                <w:color w:val="800080"/>
                <w:sz w:val="22"/>
                <w:szCs w:val="22"/>
                <w:u w:val="single"/>
              </w:rPr>
              <w:t xml:space="preserve">core </w:t>
            </w:r>
            <w:r>
              <w:rPr>
                <w:rFonts w:ascii="Times New Roman" w:hAnsi="Times New Roman" w:cs="Times New Roman"/>
                <w:sz w:val="22"/>
                <w:szCs w:val="22"/>
              </w:rPr>
              <w:t>temperature should be monitored and recorded, and the temperature should not exceed the stated level throughout the duration of the treatment.</w:t>
            </w:r>
          </w:p>
        </w:tc>
        <w:tc>
          <w:tcPr>
            <w:tcW w:w="900" w:type="dxa"/>
          </w:tcPr>
          <w:p w:rsidR="00A904EF" w:rsidRDefault="00A904EF" w:rsidP="00A904EF">
            <w:pPr>
              <w:pStyle w:val="PleaseReviewReport"/>
              <w:jc w:val="center"/>
            </w:pPr>
            <w:r>
              <w:t>P</w:t>
            </w:r>
          </w:p>
        </w:tc>
        <w:tc>
          <w:tcPr>
            <w:tcW w:w="5400" w:type="dxa"/>
          </w:tcPr>
          <w:p w:rsidR="00A904EF" w:rsidRDefault="00A904EF" w:rsidP="00A904EF">
            <w:pPr>
              <w:pStyle w:val="PleaseReviewReport"/>
            </w:pPr>
            <w:r>
              <w:rPr>
                <w:b/>
              </w:rPr>
              <w:t>Japan </w:t>
            </w:r>
            <w:r>
              <w:br/>
              <w:t>As defined in section 4.2 of ISPM 42, the fruit core temperature should be monitored during cold treatment, so add “core” to clarify the monitoring point.</w:t>
            </w:r>
            <w:r>
              <w:br/>
              <w:t xml:space="preserve"> In TPs of cold treatment that have been adopted so far, “core” is not defined in their requirements. However, in TPs of vapor heat treatment (PT 21, 30-32), “core” is defined in their requirements as defined in ISPM 42 (Section 4.2.3).</w:t>
            </w:r>
            <w:r>
              <w:br/>
              <w:t>Therefore, TPs of cold treatment that have been adopted so far need to be revised where necessary.</w:t>
            </w:r>
          </w:p>
          <w:p w:rsidR="00A904EF" w:rsidRDefault="00A904EF" w:rsidP="00A904EF">
            <w:pPr>
              <w:pStyle w:val="PleaseReviewReport"/>
            </w:pPr>
            <w:r>
              <w:rPr>
                <w:i/>
              </w:rPr>
              <w:t>Category : SUBSTANTIVE </w:t>
            </w:r>
          </w:p>
        </w:tc>
        <w:tc>
          <w:tcPr>
            <w:tcW w:w="4500" w:type="dxa"/>
          </w:tcPr>
          <w:p w:rsidR="001E0068" w:rsidRPr="00FC42DF" w:rsidRDefault="001E0068" w:rsidP="001E0068">
            <w:pPr>
              <w:pStyle w:val="PleaseReviewReport"/>
              <w:rPr>
                <w:color w:val="FF0000"/>
                <w:u w:val="single"/>
              </w:rPr>
            </w:pPr>
            <w:r w:rsidRPr="00FC42DF">
              <w:rPr>
                <w:color w:val="FF0000"/>
                <w:u w:val="single"/>
              </w:rPr>
              <w:t>INCORPORATED</w:t>
            </w:r>
          </w:p>
          <w:p w:rsidR="001E0068" w:rsidRPr="001B4F09" w:rsidRDefault="00F000F1" w:rsidP="00F000F1">
            <w:pPr>
              <w:pStyle w:val="PleaseReviewReport"/>
              <w:ind w:firstLineChars="150" w:firstLine="240"/>
              <w:rPr>
                <w:lang w:eastAsia="ja-JP"/>
              </w:rPr>
            </w:pPr>
            <w:r>
              <w:rPr>
                <w:rFonts w:hint="eastAsia"/>
                <w:lang w:eastAsia="ja-JP"/>
              </w:rPr>
              <w:t>Revided draft PT.</w:t>
            </w:r>
          </w:p>
          <w:p w:rsidR="001E0068" w:rsidRPr="001B4F09" w:rsidRDefault="001E0068" w:rsidP="001E0068">
            <w:pPr>
              <w:pStyle w:val="PleaseReviewReport"/>
              <w:rPr>
                <w:lang w:eastAsia="ja-JP"/>
              </w:rPr>
            </w:pPr>
          </w:p>
          <w:p w:rsidR="001E0068" w:rsidRDefault="001E0068" w:rsidP="001E0068">
            <w:pPr>
              <w:pStyle w:val="PleaseReviewReport"/>
              <w:rPr>
                <w:color w:val="FF0000"/>
                <w:u w:val="single"/>
                <w:lang w:eastAsia="ja-JP"/>
              </w:rPr>
            </w:pPr>
            <w:r w:rsidRPr="00F000F1">
              <w:rPr>
                <w:rFonts w:hint="eastAsia"/>
                <w:color w:val="FF0000"/>
                <w:highlight w:val="yellow"/>
                <w:u w:val="single"/>
                <w:lang w:eastAsia="ja-JP"/>
              </w:rPr>
              <w:t>FOR</w:t>
            </w:r>
            <w:r w:rsidRPr="00F000F1">
              <w:rPr>
                <w:color w:val="FF0000"/>
                <w:highlight w:val="yellow"/>
                <w:u w:val="single"/>
                <w:lang w:eastAsia="ja-JP"/>
              </w:rPr>
              <w:t xml:space="preserve"> CONSIDERATION BY TPPT</w:t>
            </w:r>
          </w:p>
          <w:p w:rsidR="00A904EF" w:rsidRDefault="001E0068" w:rsidP="00F000F1">
            <w:pPr>
              <w:pStyle w:val="PleaseReviewReport"/>
              <w:ind w:firstLineChars="100" w:firstLine="160"/>
              <w:rPr>
                <w:b/>
              </w:rPr>
            </w:pPr>
            <w:r w:rsidRPr="00FC42DF">
              <w:rPr>
                <w:rFonts w:hint="eastAsia"/>
                <w:color w:val="FF0000"/>
                <w:lang w:eastAsia="ja-JP"/>
              </w:rPr>
              <w:t xml:space="preserve">Revision </w:t>
            </w:r>
            <w:r w:rsidRPr="00FC42DF">
              <w:rPr>
                <w:color w:val="FF0000"/>
                <w:lang w:eastAsia="ja-JP"/>
              </w:rPr>
              <w:t xml:space="preserve">(“fruit temperature” to “fruit core temperature) </w:t>
            </w:r>
            <w:r w:rsidRPr="00FC42DF">
              <w:rPr>
                <w:rFonts w:hint="eastAsia"/>
                <w:color w:val="FF0000"/>
                <w:lang w:eastAsia="ja-JP"/>
              </w:rPr>
              <w:t xml:space="preserve">as for </w:t>
            </w:r>
            <w:r w:rsidRPr="00FC42DF">
              <w:rPr>
                <w:color w:val="FF0000"/>
                <w:lang w:eastAsia="ja-JP"/>
              </w:rPr>
              <w:t>PT 16, 17, 18, 24, 25, 26, 27, 28 and 29.</w:t>
            </w:r>
            <w:r>
              <w:rPr>
                <w:lang w:eastAsia="ja-JP"/>
              </w:rPr>
              <w:t xml:space="preserve"> </w:t>
            </w:r>
          </w:p>
        </w:tc>
      </w:tr>
      <w:tr w:rsidR="00A904EF" w:rsidTr="007A0ABA">
        <w:tc>
          <w:tcPr>
            <w:tcW w:w="10507" w:type="dxa"/>
            <w:gridSpan w:val="5"/>
            <w:vAlign w:val="center"/>
          </w:tcPr>
          <w:p w:rsidR="00A904EF" w:rsidRDefault="00A904EF" w:rsidP="00A904EF">
            <w:pPr>
              <w:pStyle w:val="Normal654"/>
            </w:pPr>
            <w:r>
              <w:t>Other relevant information</w:t>
            </w:r>
          </w:p>
        </w:tc>
        <w:tc>
          <w:tcPr>
            <w:tcW w:w="4500" w:type="dxa"/>
          </w:tcPr>
          <w:p w:rsidR="00A904EF" w:rsidRDefault="00A904EF" w:rsidP="00A904EF">
            <w:pPr>
              <w:pStyle w:val="Normal654"/>
            </w:pPr>
          </w:p>
        </w:tc>
      </w:tr>
      <w:tr w:rsidR="00A904EF" w:rsidTr="007A0ABA">
        <w:tc>
          <w:tcPr>
            <w:tcW w:w="787" w:type="dxa"/>
            <w:shd w:val="clear" w:color="auto" w:fill="D9D9D9"/>
          </w:tcPr>
          <w:p w:rsidR="00A904EF" w:rsidRDefault="00A904EF" w:rsidP="00A904EF">
            <w:pPr>
              <w:pStyle w:val="PleaseReviewReport"/>
              <w:jc w:val="center"/>
            </w:pPr>
            <w:r>
              <w:t>19</w:t>
            </w:r>
          </w:p>
        </w:tc>
        <w:tc>
          <w:tcPr>
            <w:tcW w:w="630" w:type="dxa"/>
            <w:shd w:val="clear" w:color="auto" w:fill="D9D9D9"/>
          </w:tcPr>
          <w:p w:rsidR="00A904EF" w:rsidRDefault="00A904EF" w:rsidP="00A904EF">
            <w:pPr>
              <w:pStyle w:val="PleaseReviewReport"/>
              <w:jc w:val="center"/>
            </w:pPr>
            <w:r>
              <w:t>37</w:t>
            </w:r>
          </w:p>
        </w:tc>
        <w:tc>
          <w:tcPr>
            <w:tcW w:w="2790" w:type="dxa"/>
            <w:shd w:val="clear" w:color="auto" w:fill="D9D9D9"/>
          </w:tcPr>
          <w:p w:rsidR="00A904EF" w:rsidRDefault="00A904EF" w:rsidP="00A904EF">
            <w:pPr>
              <w:pStyle w:val="PleaseReviewReport"/>
            </w:pPr>
            <w:r>
              <w:rPr>
                <w:rFonts w:ascii="Times New Roman" w:hAnsi="Times New Roman" w:cs="Times New Roman"/>
                <w:b/>
                <w:bCs/>
                <w:sz w:val="24"/>
                <w:szCs w:val="24"/>
                <w:highlight w:val="cyan"/>
              </w:rPr>
              <w:t>Other relevant information</w:t>
            </w:r>
          </w:p>
        </w:tc>
        <w:tc>
          <w:tcPr>
            <w:tcW w:w="900" w:type="dxa"/>
            <w:shd w:val="clear" w:color="auto" w:fill="D9D9D9"/>
          </w:tcPr>
          <w:p w:rsidR="00A904EF" w:rsidRDefault="00A904EF" w:rsidP="00A904EF">
            <w:pPr>
              <w:pStyle w:val="PleaseReviewReport"/>
              <w:jc w:val="center"/>
            </w:pPr>
            <w:r>
              <w:t>C</w:t>
            </w:r>
          </w:p>
        </w:tc>
        <w:tc>
          <w:tcPr>
            <w:tcW w:w="5400" w:type="dxa"/>
            <w:shd w:val="clear" w:color="auto" w:fill="D9D9D9"/>
          </w:tcPr>
          <w:p w:rsidR="00A904EF" w:rsidRDefault="00A904EF" w:rsidP="00A904EF">
            <w:pPr>
              <w:pStyle w:val="PleaseReviewReport"/>
            </w:pPr>
            <w:r>
              <w:rPr>
                <w:b/>
              </w:rPr>
              <w:t>Uruguay </w:t>
            </w:r>
            <w:r>
              <w:br/>
              <w:t>It is recommended not to mention cultivars in this section, in order to avoid confusion when implementing the treatment schedule in different cultivars of Vitis vinifera. Detailed information on cultivars can be found in the references listed in &amp;quot;References&amp;quot; section. On the other hand, according to ISPM 28, a requirement for varietal testing should be based on evidence that the varietal differences impact treatment efficacy, and data should be provided to support the requirement</w:t>
            </w:r>
          </w:p>
          <w:p w:rsidR="00A904EF" w:rsidRDefault="00A904EF" w:rsidP="00A904EF">
            <w:pPr>
              <w:pStyle w:val="PleaseReviewReport"/>
            </w:pPr>
            <w:r>
              <w:rPr>
                <w:i/>
              </w:rPr>
              <w:t>Category : TECHNICAL </w:t>
            </w:r>
          </w:p>
        </w:tc>
        <w:tc>
          <w:tcPr>
            <w:tcW w:w="4500" w:type="dxa"/>
            <w:shd w:val="clear" w:color="auto" w:fill="D9D9D9"/>
          </w:tcPr>
          <w:p w:rsidR="00A914BC" w:rsidRPr="00FC42DF" w:rsidRDefault="00A914BC" w:rsidP="00A914BC">
            <w:pPr>
              <w:pStyle w:val="PleaseReviewReport"/>
              <w:rPr>
                <w:u w:val="single"/>
                <w:lang w:eastAsia="ja-JP"/>
              </w:rPr>
            </w:pPr>
            <w:r w:rsidRPr="00FC42DF">
              <w:rPr>
                <w:rFonts w:hint="eastAsia"/>
                <w:color w:val="FF0000"/>
                <w:u w:val="single"/>
                <w:lang w:eastAsia="ja-JP"/>
              </w:rPr>
              <w:t>CONSIDERED BUT NOT INCORPORATED</w:t>
            </w:r>
          </w:p>
          <w:p w:rsidR="00A904EF" w:rsidRPr="00A904EF" w:rsidRDefault="00A914BC" w:rsidP="00F000F1">
            <w:pPr>
              <w:pStyle w:val="PleaseReviewReport"/>
              <w:rPr>
                <w:b/>
              </w:rPr>
            </w:pPr>
            <w:r>
              <w:rPr>
                <w:rFonts w:hint="eastAsia"/>
                <w:lang w:eastAsia="ja-JP"/>
              </w:rPr>
              <w:t xml:space="preserve"> </w:t>
            </w:r>
            <w:r>
              <w:rPr>
                <w:lang w:eastAsia="ja-JP"/>
              </w:rPr>
              <w:t xml:space="preserve"> </w:t>
            </w:r>
            <w:r w:rsidRPr="00EA340A">
              <w:rPr>
                <w:color w:val="FF0000"/>
                <w:lang w:val="es-AR" w:eastAsia="ja-JP"/>
              </w:rPr>
              <w:t xml:space="preserve">Some adopted </w:t>
            </w:r>
            <w:r>
              <w:rPr>
                <w:color w:val="FF0000"/>
                <w:lang w:val="es-AR" w:eastAsia="ja-JP"/>
              </w:rPr>
              <w:t>ISPM 28-</w:t>
            </w:r>
            <w:r w:rsidRPr="00EA340A">
              <w:rPr>
                <w:color w:val="FF0000"/>
                <w:lang w:val="es-AR" w:eastAsia="ja-JP"/>
              </w:rPr>
              <w:t xml:space="preserve">PTs </w:t>
            </w:r>
            <w:r>
              <w:rPr>
                <w:color w:val="FF0000"/>
                <w:lang w:val="es-AR" w:eastAsia="ja-JP"/>
              </w:rPr>
              <w:t xml:space="preserve">(PT 15, 16, 17, 18, 21, 25, 26, 27, 28, 29, 30, 31 and 32) </w:t>
            </w:r>
            <w:r w:rsidRPr="00EA340A">
              <w:rPr>
                <w:color w:val="FF0000"/>
                <w:lang w:val="es-AR" w:eastAsia="ja-JP"/>
              </w:rPr>
              <w:t xml:space="preserve">have similar descriptions on varieties used in </w:t>
            </w:r>
            <w:r>
              <w:rPr>
                <w:color w:val="FF0000"/>
                <w:lang w:val="es-AR" w:eastAsia="ja-JP"/>
              </w:rPr>
              <w:t xml:space="preserve">the mortality tests in </w:t>
            </w:r>
            <w:r w:rsidRPr="00EA340A">
              <w:rPr>
                <w:color w:val="FF0000"/>
                <w:lang w:val="es-AR" w:eastAsia="ja-JP"/>
              </w:rPr>
              <w:t>the References</w:t>
            </w:r>
            <w:r>
              <w:rPr>
                <w:color w:val="FF0000"/>
                <w:lang w:val="es-AR" w:eastAsia="ja-JP"/>
              </w:rPr>
              <w:t>.</w:t>
            </w:r>
          </w:p>
        </w:tc>
      </w:tr>
      <w:tr w:rsidR="00A904EF" w:rsidTr="007A0ABA">
        <w:tc>
          <w:tcPr>
            <w:tcW w:w="787" w:type="dxa"/>
          </w:tcPr>
          <w:p w:rsidR="00A904EF" w:rsidRDefault="00A904EF" w:rsidP="00A904EF">
            <w:pPr>
              <w:pStyle w:val="PleaseReviewReport"/>
              <w:jc w:val="center"/>
            </w:pPr>
            <w:r>
              <w:t>20</w:t>
            </w:r>
          </w:p>
        </w:tc>
        <w:tc>
          <w:tcPr>
            <w:tcW w:w="630" w:type="dxa"/>
          </w:tcPr>
          <w:p w:rsidR="00A904EF" w:rsidRDefault="00A904EF" w:rsidP="00A904EF">
            <w:pPr>
              <w:pStyle w:val="PleaseReviewReport"/>
              <w:jc w:val="center"/>
            </w:pPr>
            <w:r>
              <w:t>42</w:t>
            </w:r>
          </w:p>
        </w:tc>
        <w:tc>
          <w:tcPr>
            <w:tcW w:w="2790" w:type="dxa"/>
          </w:tcPr>
          <w:p w:rsidR="00A904EF" w:rsidRDefault="00A904EF" w:rsidP="00A904EF">
            <w:pPr>
              <w:pStyle w:val="PleaseReviewReport"/>
            </w:pPr>
            <w:r>
              <w:rPr>
                <w:rFonts w:ascii="Times New Roman" w:hAnsi="Times New Roman" w:cs="Times New Roman"/>
                <w:sz w:val="22"/>
                <w:szCs w:val="22"/>
              </w:rPr>
              <w:t xml:space="preserve">Schedule 2 </w:t>
            </w:r>
            <w:r>
              <w:rPr>
                <w:rFonts w:ascii="Times New Roman" w:hAnsi="Times New Roman" w:cs="Times New Roman"/>
                <w:sz w:val="22"/>
                <w:szCs w:val="22"/>
                <w:highlight w:val="cyan"/>
              </w:rPr>
              <w:t xml:space="preserve">was </w:t>
            </w:r>
            <w:r>
              <w:rPr>
                <w:rFonts w:ascii="Times New Roman" w:hAnsi="Times New Roman" w:cs="Times New Roman"/>
                <w:sz w:val="22"/>
                <w:szCs w:val="22"/>
              </w:rPr>
              <w:t>developed using the cultivars ‘Red Globe’, ‘Crimson Seedless’ and ‘Thompson Seedless’.</w:t>
            </w:r>
          </w:p>
        </w:tc>
        <w:tc>
          <w:tcPr>
            <w:tcW w:w="900" w:type="dxa"/>
          </w:tcPr>
          <w:p w:rsidR="00A904EF" w:rsidRDefault="00A904EF" w:rsidP="00A904EF">
            <w:pPr>
              <w:pStyle w:val="PleaseReviewReport"/>
              <w:jc w:val="center"/>
            </w:pPr>
            <w:r>
              <w:t>C</w:t>
            </w:r>
          </w:p>
        </w:tc>
        <w:tc>
          <w:tcPr>
            <w:tcW w:w="5400" w:type="dxa"/>
          </w:tcPr>
          <w:p w:rsidR="00A904EF" w:rsidRDefault="00A904EF" w:rsidP="00A904EF">
            <w:pPr>
              <w:pStyle w:val="PleaseReviewReport"/>
            </w:pPr>
            <w:r>
              <w:rPr>
                <w:b/>
              </w:rPr>
              <w:t>Argentina </w:t>
            </w:r>
            <w:r>
              <w:br/>
              <w:t>It is recommended not to mention varieties in this section, in order to avoid confusion when implementing the treatment scheme in the different species of Vitis. For more information, see the references section.</w:t>
            </w:r>
            <w:r>
              <w:br/>
              <w:t>On the other hand, according to ISPM 28, the requirement for varietal tests must be based on evidence that varietal differences have implications for treatment efficacy.</w:t>
            </w:r>
          </w:p>
          <w:p w:rsidR="00A904EF" w:rsidRDefault="00A904EF" w:rsidP="00A904EF">
            <w:pPr>
              <w:pStyle w:val="PleaseReviewReport"/>
            </w:pPr>
            <w:r>
              <w:rPr>
                <w:i/>
              </w:rPr>
              <w:t>Category : SUBSTANTIVE </w:t>
            </w:r>
          </w:p>
        </w:tc>
        <w:tc>
          <w:tcPr>
            <w:tcW w:w="4500" w:type="dxa"/>
          </w:tcPr>
          <w:p w:rsidR="00A914BC" w:rsidRPr="00FC42DF" w:rsidRDefault="00A914BC" w:rsidP="00A914BC">
            <w:pPr>
              <w:pStyle w:val="PleaseReviewReport"/>
              <w:rPr>
                <w:u w:val="single"/>
                <w:lang w:eastAsia="ja-JP"/>
              </w:rPr>
            </w:pPr>
            <w:r w:rsidRPr="00FC42DF">
              <w:rPr>
                <w:rFonts w:hint="eastAsia"/>
                <w:color w:val="FF0000"/>
                <w:u w:val="single"/>
                <w:lang w:eastAsia="ja-JP"/>
              </w:rPr>
              <w:t>CONSIDERED BUT NOT INCORPORATED</w:t>
            </w:r>
          </w:p>
          <w:p w:rsidR="00A904EF" w:rsidRPr="00A904EF" w:rsidRDefault="00A914BC" w:rsidP="00F000F1">
            <w:pPr>
              <w:pStyle w:val="PleaseReviewReport"/>
              <w:rPr>
                <w:b/>
              </w:rPr>
            </w:pPr>
            <w:r>
              <w:rPr>
                <w:rFonts w:hint="eastAsia"/>
                <w:lang w:eastAsia="ja-JP"/>
              </w:rPr>
              <w:t xml:space="preserve"> </w:t>
            </w:r>
            <w:r>
              <w:rPr>
                <w:lang w:eastAsia="ja-JP"/>
              </w:rPr>
              <w:t xml:space="preserve"> </w:t>
            </w:r>
            <w:r w:rsidRPr="00EA340A">
              <w:rPr>
                <w:color w:val="FF0000"/>
                <w:lang w:val="es-AR" w:eastAsia="ja-JP"/>
              </w:rPr>
              <w:t xml:space="preserve">Some adopted </w:t>
            </w:r>
            <w:r>
              <w:rPr>
                <w:color w:val="FF0000"/>
                <w:lang w:val="es-AR" w:eastAsia="ja-JP"/>
              </w:rPr>
              <w:t>ISPM 28-</w:t>
            </w:r>
            <w:r w:rsidRPr="00EA340A">
              <w:rPr>
                <w:color w:val="FF0000"/>
                <w:lang w:val="es-AR" w:eastAsia="ja-JP"/>
              </w:rPr>
              <w:t xml:space="preserve">PTs </w:t>
            </w:r>
            <w:r>
              <w:rPr>
                <w:color w:val="FF0000"/>
                <w:lang w:val="es-AR" w:eastAsia="ja-JP"/>
              </w:rPr>
              <w:t xml:space="preserve">(PT 15, 16, 17, 18, 21, 25, 26, 27, 28, 29, 30, 31 and 32) </w:t>
            </w:r>
            <w:r w:rsidRPr="00EA340A">
              <w:rPr>
                <w:color w:val="FF0000"/>
                <w:lang w:val="es-AR" w:eastAsia="ja-JP"/>
              </w:rPr>
              <w:t xml:space="preserve">have similar descriptions on varieties used in </w:t>
            </w:r>
            <w:r>
              <w:rPr>
                <w:color w:val="FF0000"/>
                <w:lang w:val="es-AR" w:eastAsia="ja-JP"/>
              </w:rPr>
              <w:t xml:space="preserve">the mortality tests in </w:t>
            </w:r>
            <w:r w:rsidRPr="00EA340A">
              <w:rPr>
                <w:color w:val="FF0000"/>
                <w:lang w:val="es-AR" w:eastAsia="ja-JP"/>
              </w:rPr>
              <w:t>the References</w:t>
            </w:r>
            <w:r>
              <w:rPr>
                <w:color w:val="FF0000"/>
                <w:lang w:val="es-AR" w:eastAsia="ja-JP"/>
              </w:rPr>
              <w:t>.</w:t>
            </w:r>
            <w:r w:rsidR="00F000F1" w:rsidRPr="00A904EF">
              <w:rPr>
                <w:b/>
              </w:rPr>
              <w:t xml:space="preserve"> </w:t>
            </w:r>
          </w:p>
        </w:tc>
      </w:tr>
      <w:tr w:rsidR="00A904EF" w:rsidTr="007A0ABA">
        <w:tc>
          <w:tcPr>
            <w:tcW w:w="787" w:type="dxa"/>
          </w:tcPr>
          <w:p w:rsidR="00A904EF" w:rsidRDefault="00A904EF" w:rsidP="00A904EF">
            <w:pPr>
              <w:pStyle w:val="PleaseReviewReport"/>
              <w:jc w:val="center"/>
            </w:pPr>
            <w:r>
              <w:t>21</w:t>
            </w:r>
          </w:p>
        </w:tc>
        <w:tc>
          <w:tcPr>
            <w:tcW w:w="630" w:type="dxa"/>
          </w:tcPr>
          <w:p w:rsidR="00A904EF" w:rsidRDefault="00A904EF" w:rsidP="00A904EF">
            <w:pPr>
              <w:pStyle w:val="PleaseReviewReport"/>
              <w:jc w:val="center"/>
            </w:pPr>
            <w:r>
              <w:t>42</w:t>
            </w:r>
          </w:p>
        </w:tc>
        <w:tc>
          <w:tcPr>
            <w:tcW w:w="2790" w:type="dxa"/>
          </w:tcPr>
          <w:p w:rsidR="00A904EF" w:rsidRDefault="00A904EF" w:rsidP="00A904EF">
            <w:pPr>
              <w:pStyle w:val="PleaseReviewReport"/>
            </w:pPr>
            <w:r>
              <w:rPr>
                <w:rFonts w:ascii="Century" w:hAnsi="Century" w:cs="Century"/>
                <w:sz w:val="21"/>
                <w:szCs w:val="21"/>
              </w:rPr>
              <w:t>Schedule 2 was developed using the cultivars ‘Red Globe’, ‘Crimson Seedless’ and ‘Thompson Seedless’.</w:t>
            </w:r>
          </w:p>
        </w:tc>
        <w:tc>
          <w:tcPr>
            <w:tcW w:w="900" w:type="dxa"/>
          </w:tcPr>
          <w:p w:rsidR="00A904EF" w:rsidRDefault="00A904EF" w:rsidP="00A904EF">
            <w:pPr>
              <w:pStyle w:val="PleaseReviewReport"/>
              <w:jc w:val="center"/>
            </w:pPr>
            <w:r>
              <w:t>C</w:t>
            </w:r>
          </w:p>
        </w:tc>
        <w:tc>
          <w:tcPr>
            <w:tcW w:w="5400" w:type="dxa"/>
          </w:tcPr>
          <w:p w:rsidR="00A904EF" w:rsidRDefault="00A904EF" w:rsidP="00A904EF">
            <w:pPr>
              <w:pStyle w:val="PleaseReviewReport"/>
            </w:pPr>
            <w:r w:rsidRPr="002F23F0">
              <w:rPr>
                <w:b/>
                <w:lang w:val="es-AR"/>
              </w:rPr>
              <w:t>COSAVE </w:t>
            </w:r>
            <w:r w:rsidRPr="002F23F0">
              <w:rPr>
                <w:lang w:val="es-AR"/>
              </w:rPr>
              <w:br/>
              <w:t>Se recomienda no hacer menci&amp;#243;n a los cultivares en esta secci&amp;#243;n, a fin de evitar confusi&amp;#243;n cuando se implemente el protocolo de tratamiento en los distintos cultivares de Vitis. Para mas informaci&amp;#243;n, se encuentra la secci&amp;#243;n de referencias. Por otro lado de acuerdo a la NIMF 28, la exigencia de pruebas varietales deben basarse en la evidencia de que las diferencias varietales tienen consecuencias para la eficacia del tratamiento.</w:t>
            </w:r>
            <w:r w:rsidRPr="002F23F0">
              <w:rPr>
                <w:lang w:val="es-AR"/>
              </w:rPr>
              <w:br/>
            </w:r>
            <w:r w:rsidRPr="002F23F0">
              <w:rPr>
                <w:lang w:val="es-AR"/>
              </w:rPr>
              <w:br/>
            </w:r>
            <w:r w:rsidRPr="002F23F0">
              <w:rPr>
                <w:lang w:val="es-AR"/>
              </w:rPr>
              <w:lastRenderedPageBreak/>
              <w:t xml:space="preserve"> </w:t>
            </w:r>
            <w:r>
              <w:t>It is recommended not to mention varieties in this section, in order to avoid confusion when implementing the treatment scheme in the different species of Vitis.</w:t>
            </w:r>
            <w:r>
              <w:br/>
              <w:t>For more information, see the references section. On the other hand, according to ISPM 28, the requirement for varietal tests must be based on evidence that varietal differences have implications for treatment efficacy.</w:t>
            </w:r>
          </w:p>
          <w:p w:rsidR="00A904EF" w:rsidRDefault="00A904EF" w:rsidP="00A904EF">
            <w:pPr>
              <w:pStyle w:val="PleaseReviewReport"/>
            </w:pPr>
            <w:r>
              <w:rPr>
                <w:i/>
              </w:rPr>
              <w:t>Category : TECHNICAL </w:t>
            </w:r>
          </w:p>
        </w:tc>
        <w:tc>
          <w:tcPr>
            <w:tcW w:w="4500" w:type="dxa"/>
          </w:tcPr>
          <w:p w:rsidR="00A914BC" w:rsidRPr="00FC42DF" w:rsidRDefault="00A914BC" w:rsidP="00A914BC">
            <w:pPr>
              <w:pStyle w:val="PleaseReviewReport"/>
              <w:rPr>
                <w:u w:val="single"/>
                <w:lang w:eastAsia="ja-JP"/>
              </w:rPr>
            </w:pPr>
            <w:r w:rsidRPr="00FC42DF">
              <w:rPr>
                <w:rFonts w:hint="eastAsia"/>
                <w:color w:val="FF0000"/>
                <w:u w:val="single"/>
                <w:lang w:eastAsia="ja-JP"/>
              </w:rPr>
              <w:lastRenderedPageBreak/>
              <w:t>CONSIDERED BUT NOT INCORPORATED</w:t>
            </w:r>
          </w:p>
          <w:p w:rsidR="00A904EF" w:rsidRPr="00A904EF" w:rsidRDefault="00A914BC" w:rsidP="00F000F1">
            <w:pPr>
              <w:pStyle w:val="PleaseReviewReport"/>
              <w:rPr>
                <w:b/>
              </w:rPr>
            </w:pPr>
            <w:r>
              <w:rPr>
                <w:rFonts w:hint="eastAsia"/>
                <w:lang w:eastAsia="ja-JP"/>
              </w:rPr>
              <w:t xml:space="preserve"> </w:t>
            </w:r>
            <w:r>
              <w:rPr>
                <w:lang w:eastAsia="ja-JP"/>
              </w:rPr>
              <w:t xml:space="preserve"> </w:t>
            </w:r>
            <w:r w:rsidRPr="00EA340A">
              <w:rPr>
                <w:color w:val="FF0000"/>
                <w:lang w:val="es-AR" w:eastAsia="ja-JP"/>
              </w:rPr>
              <w:t xml:space="preserve">Some adopted </w:t>
            </w:r>
            <w:r>
              <w:rPr>
                <w:color w:val="FF0000"/>
                <w:lang w:val="es-AR" w:eastAsia="ja-JP"/>
              </w:rPr>
              <w:t>ISPM 28-</w:t>
            </w:r>
            <w:r w:rsidRPr="00EA340A">
              <w:rPr>
                <w:color w:val="FF0000"/>
                <w:lang w:val="es-AR" w:eastAsia="ja-JP"/>
              </w:rPr>
              <w:t xml:space="preserve">PTs </w:t>
            </w:r>
            <w:r>
              <w:rPr>
                <w:color w:val="FF0000"/>
                <w:lang w:val="es-AR" w:eastAsia="ja-JP"/>
              </w:rPr>
              <w:t xml:space="preserve">(PT 15, 16, 17, 18, 21, 25, 26, 27, 28, 29, 30, 31 and 32) </w:t>
            </w:r>
            <w:r w:rsidRPr="00EA340A">
              <w:rPr>
                <w:color w:val="FF0000"/>
                <w:lang w:val="es-AR" w:eastAsia="ja-JP"/>
              </w:rPr>
              <w:t xml:space="preserve">have similar descriptions on varieties used in </w:t>
            </w:r>
            <w:r>
              <w:rPr>
                <w:color w:val="FF0000"/>
                <w:lang w:val="es-AR" w:eastAsia="ja-JP"/>
              </w:rPr>
              <w:t xml:space="preserve">the mortality tests in </w:t>
            </w:r>
            <w:r w:rsidRPr="00EA340A">
              <w:rPr>
                <w:color w:val="FF0000"/>
                <w:lang w:val="es-AR" w:eastAsia="ja-JP"/>
              </w:rPr>
              <w:t>the References</w:t>
            </w:r>
            <w:r>
              <w:rPr>
                <w:color w:val="FF0000"/>
                <w:lang w:val="es-AR" w:eastAsia="ja-JP"/>
              </w:rPr>
              <w:t>.</w:t>
            </w:r>
            <w:r w:rsidR="00F000F1" w:rsidRPr="00A904EF">
              <w:rPr>
                <w:b/>
              </w:rPr>
              <w:t xml:space="preserve"> </w:t>
            </w:r>
          </w:p>
        </w:tc>
      </w:tr>
    </w:tbl>
    <w:p w:rsidR="0022679B" w:rsidRPr="009F6357" w:rsidRDefault="0022679B" w:rsidP="009F6357">
      <w:pPr>
        <w:pStyle w:val="Normal654"/>
        <w:rPr>
          <w:lang w:eastAsia="ja-JP"/>
        </w:rPr>
      </w:pPr>
    </w:p>
    <w:sectPr w:rsidR="0022679B" w:rsidRPr="009F6357" w:rsidSect="008E3D2D">
      <w:headerReference w:type="even" r:id="rId7"/>
      <w:headerReference w:type="default" r:id="rId8"/>
      <w:footerReference w:type="even" r:id="rId9"/>
      <w:footerReference w:type="default" r:id="rId10"/>
      <w:headerReference w:type="first" r:id="rId11"/>
      <w:footerReference w:type="first" r:id="rId12"/>
      <w:pgSz w:w="16839" w:h="11907" w:orient="landscape" w:code="9"/>
      <w:pgMar w:top="720" w:right="720" w:bottom="720" w:left="72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793F" w:rsidRDefault="00CB793F" w:rsidP="002F23F0">
      <w:r>
        <w:separator/>
      </w:r>
    </w:p>
  </w:endnote>
  <w:endnote w:type="continuationSeparator" w:id="0">
    <w:p w:rsidR="00CB793F" w:rsidRDefault="00CB793F" w:rsidP="002F2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3D2D" w:rsidRPr="00CE7555" w:rsidRDefault="00CE7555" w:rsidP="00CE7555">
    <w:pPr>
      <w:pStyle w:val="IPPFooterLandscape"/>
    </w:pPr>
    <w:bookmarkStart w:id="0" w:name="_GoBack"/>
    <w:bookmarkEnd w:id="0"/>
    <w:r w:rsidRPr="00D974A4">
      <w:t xml:space="preserve">Page </w:t>
    </w:r>
    <w:r w:rsidRPr="00D974A4">
      <w:fldChar w:fldCharType="begin"/>
    </w:r>
    <w:r w:rsidRPr="00D974A4">
      <w:instrText xml:space="preserve"> PAGE </w:instrText>
    </w:r>
    <w:r w:rsidRPr="00D974A4">
      <w:fldChar w:fldCharType="separate"/>
    </w:r>
    <w:r>
      <w:rPr>
        <w:noProof/>
      </w:rPr>
      <w:t>4</w:t>
    </w:r>
    <w:r w:rsidRPr="00D974A4">
      <w:fldChar w:fldCharType="end"/>
    </w:r>
    <w:r w:rsidRPr="00D974A4">
      <w:t xml:space="preserve"> of </w:t>
    </w:r>
    <w:r>
      <w:rPr>
        <w:noProof/>
      </w:rPr>
      <w:fldChar w:fldCharType="begin"/>
    </w:r>
    <w:r>
      <w:rPr>
        <w:noProof/>
      </w:rPr>
      <w:instrText xml:space="preserve"> NUMPAGES  </w:instrText>
    </w:r>
    <w:r>
      <w:rPr>
        <w:noProof/>
      </w:rPr>
      <w:fldChar w:fldCharType="separate"/>
    </w:r>
    <w:r>
      <w:rPr>
        <w:noProof/>
      </w:rPr>
      <w:t>6</w:t>
    </w:r>
    <w:r>
      <w:rPr>
        <w:noProof/>
      </w:rPr>
      <w:fldChar w:fldCharType="end"/>
    </w:r>
    <w:r>
      <w:rPr>
        <w:noProof/>
      </w:rPr>
      <w:tab/>
    </w:r>
    <w:r>
      <w:rPr>
        <w:noProof/>
      </w:rPr>
      <w:tab/>
    </w:r>
    <w:r w:rsidRPr="001375C1">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3F0" w:rsidRDefault="002F23F0" w:rsidP="002F23F0">
    <w:pPr>
      <w:pStyle w:val="IPPFooterLandscape"/>
      <w:tabs>
        <w:tab w:val="clear" w:pos="14034"/>
        <w:tab w:val="right" w:pos="15168"/>
      </w:tabs>
      <w:ind w:left="142" w:right="231"/>
      <w:jc w:val="both"/>
    </w:pPr>
    <w:r w:rsidRPr="001375C1">
      <w:rPr>
        <w:bCs/>
      </w:rPr>
      <w:t>International Plant Protection Convention</w:t>
    </w:r>
    <w:r w:rsidRPr="00D974A4">
      <w:t xml:space="preserve"> </w:t>
    </w:r>
    <w:r>
      <w:tab/>
    </w:r>
    <w:r w:rsidRPr="00D974A4">
      <w:t xml:space="preserve">Page </w:t>
    </w:r>
    <w:r w:rsidRPr="00D974A4">
      <w:fldChar w:fldCharType="begin"/>
    </w:r>
    <w:r w:rsidRPr="00D974A4">
      <w:instrText xml:space="preserve"> PAGE </w:instrText>
    </w:r>
    <w:r w:rsidRPr="00D974A4">
      <w:fldChar w:fldCharType="separate"/>
    </w:r>
    <w:r w:rsidR="00CE7555">
      <w:rPr>
        <w:noProof/>
      </w:rPr>
      <w:t>3</w:t>
    </w:r>
    <w:r w:rsidRPr="00D974A4">
      <w:fldChar w:fldCharType="end"/>
    </w:r>
    <w:r w:rsidRPr="00D974A4">
      <w:t xml:space="preserve"> of </w:t>
    </w:r>
    <w:r>
      <w:rPr>
        <w:noProof/>
      </w:rPr>
      <w:fldChar w:fldCharType="begin"/>
    </w:r>
    <w:r>
      <w:rPr>
        <w:noProof/>
      </w:rPr>
      <w:instrText xml:space="preserve"> NUMPAGES  </w:instrText>
    </w:r>
    <w:r>
      <w:rPr>
        <w:noProof/>
      </w:rPr>
      <w:fldChar w:fldCharType="separate"/>
    </w:r>
    <w:r w:rsidR="00CE7555">
      <w:rPr>
        <w:noProof/>
      </w:rPr>
      <w:t>6</w:t>
    </w:r>
    <w:r>
      <w:rPr>
        <w:noProof/>
      </w:rPr>
      <w:fldChar w:fldCharType="end"/>
    </w:r>
  </w:p>
  <w:p w:rsidR="002F23F0" w:rsidRPr="002F23F0" w:rsidRDefault="002F23F0">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3F0" w:rsidRDefault="002F23F0" w:rsidP="002F23F0">
    <w:pPr>
      <w:pStyle w:val="IPPFooterLandscape"/>
      <w:tabs>
        <w:tab w:val="clear" w:pos="14034"/>
        <w:tab w:val="right" w:pos="15168"/>
      </w:tabs>
      <w:ind w:left="142" w:right="231"/>
      <w:jc w:val="both"/>
    </w:pPr>
    <w:r w:rsidRPr="001375C1">
      <w:rPr>
        <w:bCs/>
      </w:rPr>
      <w:t>International Plant Protection Convention</w:t>
    </w:r>
    <w:r w:rsidRPr="00D974A4">
      <w:t xml:space="preserve"> </w:t>
    </w:r>
    <w:r>
      <w:tab/>
    </w:r>
    <w:r w:rsidRPr="00D974A4">
      <w:t xml:space="preserve">Page </w:t>
    </w:r>
    <w:r w:rsidRPr="00D974A4">
      <w:fldChar w:fldCharType="begin"/>
    </w:r>
    <w:r w:rsidRPr="00D974A4">
      <w:instrText xml:space="preserve"> PAGE </w:instrText>
    </w:r>
    <w:r w:rsidRPr="00D974A4">
      <w:fldChar w:fldCharType="separate"/>
    </w:r>
    <w:r w:rsidR="00CE7555">
      <w:rPr>
        <w:noProof/>
      </w:rPr>
      <w:t>1</w:t>
    </w:r>
    <w:r w:rsidRPr="00D974A4">
      <w:fldChar w:fldCharType="end"/>
    </w:r>
    <w:r w:rsidRPr="00D974A4">
      <w:t xml:space="preserve"> of </w:t>
    </w:r>
    <w:r>
      <w:rPr>
        <w:noProof/>
      </w:rPr>
      <w:fldChar w:fldCharType="begin"/>
    </w:r>
    <w:r>
      <w:rPr>
        <w:noProof/>
      </w:rPr>
      <w:instrText xml:space="preserve"> NUMPAGES  </w:instrText>
    </w:r>
    <w:r>
      <w:rPr>
        <w:noProof/>
      </w:rPr>
      <w:fldChar w:fldCharType="separate"/>
    </w:r>
    <w:r w:rsidR="00CE7555">
      <w:rPr>
        <w:noProof/>
      </w:rPr>
      <w:t>6</w:t>
    </w:r>
    <w:r>
      <w:rPr>
        <w:noProof/>
      </w:rPr>
      <w:fldChar w:fldCharType="end"/>
    </w:r>
  </w:p>
  <w:p w:rsidR="002F23F0" w:rsidRPr="002F23F0" w:rsidRDefault="002F23F0">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793F" w:rsidRDefault="00CB793F" w:rsidP="002F23F0">
      <w:r>
        <w:separator/>
      </w:r>
    </w:p>
  </w:footnote>
  <w:footnote w:type="continuationSeparator" w:id="0">
    <w:p w:rsidR="00CB793F" w:rsidRDefault="00CB793F" w:rsidP="002F2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3D2D" w:rsidRPr="008E3D2D" w:rsidRDefault="008E3D2D" w:rsidP="008E3D2D">
    <w:pPr>
      <w:pStyle w:val="IPPHeaderlandscape"/>
    </w:pPr>
    <w:r w:rsidRPr="008E3D2D">
      <w:t>06_TPPT_2020_Feb</w:t>
    </w:r>
    <w:r>
      <w:tab/>
    </w:r>
    <w:r w:rsidRPr="008E3D2D">
      <w:t xml:space="preserve"> </w:t>
    </w:r>
    <w:r w:rsidRPr="008E3D2D">
      <w:t>Compiled comments: 2017-023A</w:t>
    </w:r>
  </w:p>
  <w:p w:rsidR="008E3D2D" w:rsidRDefault="008E3D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3F0" w:rsidRDefault="008E3D2D" w:rsidP="008E3D2D">
    <w:pPr>
      <w:pStyle w:val="IPPHeaderlandscape"/>
    </w:pPr>
    <w:r w:rsidRPr="008E3D2D">
      <w:t>Compiled comments: 2017-023A</w:t>
    </w:r>
    <w:r>
      <w:tab/>
    </w:r>
    <w:r w:rsidRPr="008E3D2D">
      <w:t>06_TPPT_2020_Feb</w:t>
    </w:r>
  </w:p>
  <w:p w:rsidR="00500F8E" w:rsidRPr="008E3D2D" w:rsidRDefault="00500F8E" w:rsidP="008E3D2D">
    <w:pPr>
      <w:pStyle w:val="IPPHeaderlandscap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3D2D" w:rsidRPr="005F54BE" w:rsidRDefault="008E3D2D" w:rsidP="008E3D2D">
    <w:pPr>
      <w:pStyle w:val="IPPHeaderlandscape"/>
    </w:pPr>
    <w:r w:rsidRPr="005F54BE">
      <w:rPr>
        <w:noProof/>
      </w:rPr>
      <w:drawing>
        <wp:anchor distT="0" distB="0" distL="114300" distR="114300" simplePos="0" relativeHeight="251659264" behindDoc="0" locked="0" layoutInCell="1" allowOverlap="1" wp14:anchorId="54AC2C01" wp14:editId="6C2107D0">
          <wp:simplePos x="0" y="0"/>
          <wp:positionH relativeFrom="margin">
            <wp:posOffset>41910</wp:posOffset>
          </wp:positionH>
          <wp:positionV relativeFrom="margin">
            <wp:posOffset>-427355</wp:posOffset>
          </wp:positionV>
          <wp:extent cx="636270" cy="335915"/>
          <wp:effectExtent l="0" t="0" r="0" b="6985"/>
          <wp:wrapSquare wrapText="bothSides"/>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36270" cy="335915"/>
                  </a:xfrm>
                  <a:prstGeom prst="rect">
                    <a:avLst/>
                  </a:prstGeom>
                  <a:noFill/>
                  <a:ln w="9525">
                    <a:noFill/>
                    <a:miter lim="800000"/>
                    <a:headEnd/>
                    <a:tailEnd/>
                  </a:ln>
                </pic:spPr>
              </pic:pic>
            </a:graphicData>
          </a:graphic>
        </wp:anchor>
      </w:drawing>
    </w:r>
    <w:r w:rsidRPr="005F54BE">
      <w:rPr>
        <w:noProof/>
      </w:rPr>
      <w:drawing>
        <wp:anchor distT="0" distB="0" distL="114300" distR="114300" simplePos="0" relativeHeight="251660288" behindDoc="0" locked="0" layoutInCell="1" allowOverlap="0" wp14:anchorId="4A35B484" wp14:editId="095B12D5">
          <wp:simplePos x="0" y="0"/>
          <wp:positionH relativeFrom="page">
            <wp:posOffset>-7951</wp:posOffset>
          </wp:positionH>
          <wp:positionV relativeFrom="paragraph">
            <wp:posOffset>-528762</wp:posOffset>
          </wp:positionV>
          <wp:extent cx="10694504" cy="46291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10699494" cy="463131"/>
                  </a:xfrm>
                  <a:prstGeom prst="rect">
                    <a:avLst/>
                  </a:prstGeom>
                </pic:spPr>
              </pic:pic>
            </a:graphicData>
          </a:graphic>
          <wp14:sizeRelH relativeFrom="margin">
            <wp14:pctWidth>0</wp14:pctWidth>
          </wp14:sizeRelH>
          <wp14:sizeRelV relativeFrom="margin">
            <wp14:pctHeight>0</wp14:pctHeight>
          </wp14:sizeRelV>
        </wp:anchor>
      </w:drawing>
    </w:r>
    <w:r w:rsidRPr="005F54BE">
      <w:t xml:space="preserve">International Plant Protection Convention </w:t>
    </w:r>
    <w:r w:rsidRPr="005F54BE">
      <w:tab/>
      <w:t>0</w:t>
    </w:r>
    <w:r>
      <w:t>6</w:t>
    </w:r>
    <w:r w:rsidRPr="005F54BE">
      <w:t>_TPPT_2020_Feb</w:t>
    </w:r>
  </w:p>
  <w:p w:rsidR="008E3D2D" w:rsidRPr="005F54BE" w:rsidRDefault="008E3D2D" w:rsidP="008E3D2D">
    <w:pPr>
      <w:pStyle w:val="IPPHeaderlandscape"/>
    </w:pPr>
    <w:r>
      <w:t>Compiled comments</w:t>
    </w:r>
    <w:r>
      <w:t>: 2017-023A</w:t>
    </w:r>
    <w:r>
      <w:tab/>
      <w:t>Agenda item: 2.2</w:t>
    </w:r>
  </w:p>
  <w:p w:rsidR="008E3D2D" w:rsidRDefault="008E3D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2"/>
  </w:num>
  <w:num w:numId="3">
    <w:abstractNumId w:val="1"/>
  </w:num>
  <w:num w:numId="4">
    <w:abstractNumId w:val="4"/>
  </w:num>
  <w:num w:numId="5">
    <w:abstractNumId w:val="10"/>
  </w:num>
  <w:num w:numId="6">
    <w:abstractNumId w:val="7"/>
  </w:num>
  <w:num w:numId="7">
    <w:abstractNumId w:val="5"/>
  </w:num>
  <w:num w:numId="8">
    <w:abstractNumId w:val="11"/>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6"/>
  </w:num>
  <w:num w:numId="18">
    <w:abstractNumId w:val="9"/>
  </w:num>
  <w:num w:numId="1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720"/>
  <w:evenAndOddHeaders/>
  <w:drawingGridHorizontalSpacing w:val="110"/>
  <w:displayHorizontalDrawingGridEvery w:val="2"/>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79B"/>
    <w:rsid w:val="00110F36"/>
    <w:rsid w:val="00124EF2"/>
    <w:rsid w:val="001E0068"/>
    <w:rsid w:val="0022679B"/>
    <w:rsid w:val="002F23F0"/>
    <w:rsid w:val="003B4010"/>
    <w:rsid w:val="003B5B31"/>
    <w:rsid w:val="00500F8E"/>
    <w:rsid w:val="005C1303"/>
    <w:rsid w:val="007572B2"/>
    <w:rsid w:val="007A0ABA"/>
    <w:rsid w:val="007C25E1"/>
    <w:rsid w:val="008E038E"/>
    <w:rsid w:val="008E3D2D"/>
    <w:rsid w:val="009836F5"/>
    <w:rsid w:val="009E3816"/>
    <w:rsid w:val="009F6357"/>
    <w:rsid w:val="00A904EF"/>
    <w:rsid w:val="00A914BC"/>
    <w:rsid w:val="00BC7E32"/>
    <w:rsid w:val="00CB793F"/>
    <w:rsid w:val="00CE7555"/>
    <w:rsid w:val="00CF380E"/>
    <w:rsid w:val="00E70F15"/>
    <w:rsid w:val="00ED266A"/>
    <w:rsid w:val="00F000F1"/>
    <w:rsid w:val="00F60D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25D206BA"/>
  <w15:docId w15:val="{C57C5956-3E3B-4AB5-A0BA-0631A9453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ascii="Times New Roman" w:eastAsia="MS Mincho" w:hAnsi="Times New Roman" w:cs="Times New Roman"/>
      <w:kern w:val="0"/>
      <w:sz w:val="22"/>
      <w:szCs w:val="24"/>
      <w:lang w:val="en-GB" w:eastAsia="en-US"/>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eastAsia="MS Mincho" w:hAnsi="Times New Roman" w:cs="Times New Roman"/>
      <w:kern w:val="0"/>
      <w:sz w:val="22"/>
      <w:szCs w:val="24"/>
      <w:lang w:val="en-GB" w:eastAsia="en-US"/>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eastAsia="MS Mincho" w:hAnsi="Times New Roman" w:cs="Times New Roman"/>
      <w:kern w:val="0"/>
      <w:sz w:val="22"/>
      <w:szCs w:val="24"/>
      <w:lang w:val="en-GB" w:eastAsia="en-U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kern w:val="0"/>
      <w:sz w:val="16"/>
      <w:szCs w:val="16"/>
      <w:lang w:val="en-GB" w:eastAsia="en-US"/>
    </w:rPr>
  </w:style>
  <w:style w:type="table" w:styleId="TableGrid">
    <w:name w:val="Table Grid"/>
    <w:basedOn w:val="TableNormal"/>
    <w:rPr>
      <w:rFonts w:ascii="Cambria" w:eastAsia="MS Mincho" w:hAnsi="Cambria"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STableArialRegular">
    <w:name w:val="IPS Table Arial Regular"/>
    <w:basedOn w:val="Normal"/>
    <w:qFormat/>
    <w:pPr>
      <w:spacing w:before="60" w:after="60"/>
    </w:pPr>
    <w:rPr>
      <w:rFonts w:ascii="Arial" w:eastAsia="Times" w:hAnsi="Arial"/>
      <w:sz w:val="18"/>
      <w:lang w:eastAsia="zh-CN"/>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eastAsia="MS Mincho" w:hAnsi="Times New Roman" w:cs="Times New Roman"/>
      <w:kern w:val="0"/>
      <w:sz w:val="20"/>
      <w:szCs w:val="24"/>
      <w:lang w:val="en-GB" w:eastAsia="en-US"/>
    </w:rPr>
  </w:style>
  <w:style w:type="character" w:styleId="FootnoteReference">
    <w:name w:val="footnote reference"/>
    <w:basedOn w:val="DefaultParagraphFont"/>
    <w:semiHidden/>
    <w:rPr>
      <w:vertAlign w:val="superscript"/>
    </w:rPr>
  </w:style>
  <w:style w:type="character" w:customStyle="1" w:styleId="Heading1Char">
    <w:name w:val="Heading 1 Char"/>
    <w:basedOn w:val="DefaultParagraphFont"/>
    <w:link w:val="Heading1"/>
    <w:rPr>
      <w:rFonts w:ascii="Times New Roman" w:eastAsia="MS Mincho" w:hAnsi="Times New Roman" w:cs="Times New Roman"/>
      <w:b/>
      <w:bCs/>
      <w:kern w:val="0"/>
      <w:sz w:val="22"/>
      <w:szCs w:val="24"/>
      <w:lang w:val="en-GB" w:eastAsia="en-US"/>
    </w:rPr>
  </w:style>
  <w:style w:type="character" w:customStyle="1" w:styleId="Heading2Char">
    <w:name w:val="Heading 2 Char"/>
    <w:basedOn w:val="DefaultParagraphFont"/>
    <w:link w:val="Heading2"/>
    <w:rPr>
      <w:rFonts w:ascii="Calibri" w:eastAsia="MS Mincho" w:hAnsi="Calibri" w:cs="Times New Roman"/>
      <w:b/>
      <w:bCs/>
      <w:i/>
      <w:iCs/>
      <w:kern w:val="0"/>
      <w:sz w:val="28"/>
      <w:szCs w:val="28"/>
      <w:lang w:val="en-GB" w:eastAsia="en-US"/>
    </w:rPr>
  </w:style>
  <w:style w:type="character" w:customStyle="1" w:styleId="Heading3Char">
    <w:name w:val="Heading 3 Char"/>
    <w:basedOn w:val="DefaultParagraphFont"/>
    <w:link w:val="Heading3"/>
    <w:rPr>
      <w:rFonts w:ascii="Calibri" w:eastAsia="MS Mincho" w:hAnsi="Calibri" w:cs="Times New Roman"/>
      <w:b/>
      <w:bCs/>
      <w:kern w:val="0"/>
      <w:sz w:val="26"/>
      <w:szCs w:val="26"/>
      <w:lang w:val="en-GB" w:eastAsia="en-US"/>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5"/>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cs="Times New Roman"/>
      <w:b/>
      <w:kern w:val="0"/>
      <w:sz w:val="22"/>
      <w:szCs w:val="21"/>
      <w:lang w:val="en-AU" w:eastAsia="en-U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n-US"/>
    </w:rPr>
  </w:style>
  <w:style w:type="paragraph" w:customStyle="1" w:styleId="IPPBullet1">
    <w:name w:val="IPP Bullet1"/>
    <w:basedOn w:val="IPPBullet1Last"/>
    <w:qFormat/>
    <w:pPr>
      <w:numPr>
        <w:numId w:val="18"/>
      </w:numPr>
      <w:spacing w:after="60"/>
      <w:ind w:left="567" w:hanging="567"/>
    </w:pPr>
    <w:rPr>
      <w:lang w:val="en-US"/>
    </w:rPr>
  </w:style>
  <w:style w:type="paragraph" w:customStyle="1" w:styleId="IPPBullet1Last">
    <w:name w:val="IPP Bullet1Last"/>
    <w:basedOn w:val="IPPNormal"/>
    <w:next w:val="IPPNormal"/>
    <w:autoRedefine/>
    <w:qFormat/>
    <w:pPr>
      <w:numPr>
        <w:numId w:val="6"/>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4"/>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cs="Times New Roman"/>
      <w:kern w:val="0"/>
      <w:szCs w:val="21"/>
      <w:lang w:val="en-AU" w:eastAsia="en-US"/>
    </w:r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7"/>
      </w:numPr>
    </w:pPr>
  </w:style>
  <w:style w:type="paragraph" w:customStyle="1" w:styleId="IPPHdg2Num">
    <w:name w:val="IPP Hdg2Num"/>
    <w:basedOn w:val="IPPHeading2"/>
    <w:next w:val="IPPNormal"/>
    <w:qFormat/>
    <w:pPr>
      <w:numPr>
        <w:ilvl w:val="1"/>
        <w:numId w:val="8"/>
      </w:numPr>
    </w:pPr>
  </w:style>
  <w:style w:type="paragraph" w:customStyle="1" w:styleId="IPPNumberedList">
    <w:name w:val="IPP NumberedList"/>
    <w:basedOn w:val="IPPBullet1"/>
    <w:qFormat/>
    <w:pPr>
      <w:numPr>
        <w:numId w:val="16"/>
      </w:numPr>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pPr>
      <w:numPr>
        <w:numId w:val="10"/>
      </w:numPr>
    </w:pPr>
    <w:rPr>
      <w:lang w:val="en-US"/>
    </w:r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Times New Roman" w:eastAsia="MS Mincho"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MS Mincho" w:hAnsi="Times New Roman" w:cs="Times New Roman"/>
      <w:b/>
      <w:bCs/>
      <w:kern w:val="0"/>
      <w:sz w:val="20"/>
      <w:szCs w:val="20"/>
      <w:lang w:val="en-GB" w:eastAsia="en-US"/>
    </w:rPr>
  </w:style>
  <w:style w:type="paragraph" w:customStyle="1" w:styleId="Default">
    <w:name w:val="Default"/>
    <w:pPr>
      <w:autoSpaceDE w:val="0"/>
      <w:autoSpaceDN w:val="0"/>
      <w:adjustRightInd w:val="0"/>
    </w:pPr>
    <w:rPr>
      <w:rFonts w:ascii="Times New Roman" w:hAnsi="Times New Roman" w:cs="Times New Roman"/>
      <w:color w:val="000000"/>
      <w:kern w:val="0"/>
      <w:sz w:val="24"/>
      <w:szCs w:val="24"/>
      <w:lang w:val="en-GB"/>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Pr>
      <w:rFonts w:ascii="Times New Roman" w:eastAsia="MS Mincho" w:hAnsi="Times New Roman" w:cs="Times New Roman"/>
      <w:kern w:val="0"/>
      <w:sz w:val="22"/>
      <w:szCs w:val="24"/>
      <w:lang w:val="en-GB" w:eastAsia="en-US"/>
    </w:rPr>
  </w:style>
  <w:style w:type="character" w:customStyle="1" w:styleId="IPPNormalChar">
    <w:name w:val="IPP Normal Char"/>
    <w:link w:val="IPPNormal"/>
    <w:rPr>
      <w:rFonts w:ascii="Times New Roman" w:eastAsia="Times" w:hAnsi="Times New Roman" w:cs="Times New Roman"/>
      <w:kern w:val="0"/>
      <w:sz w:val="22"/>
      <w:szCs w:val="24"/>
      <w:lang w:val="en-GB" w:eastAsia="en-US"/>
    </w:rPr>
  </w:style>
  <w:style w:type="paragraph" w:customStyle="1" w:styleId="PleaseReviewReportTitle">
    <w:name w:val="PleaseReview_ReportTitle"/>
    <w:pPr>
      <w:spacing w:before="150" w:after="50"/>
    </w:pPr>
    <w:rPr>
      <w:rFonts w:ascii="Verdana" w:hAnsi="Verdana" w:cs="Verdana"/>
      <w:b/>
      <w:noProof/>
      <w:sz w:val="18"/>
      <w:szCs w:val="18"/>
    </w:rPr>
  </w:style>
  <w:style w:type="paragraph" w:customStyle="1" w:styleId="PleaseReviewReportHeader">
    <w:name w:val="PleaseReview_ReportHeader"/>
    <w:pPr>
      <w:spacing w:before="40" w:after="40"/>
    </w:pPr>
    <w:rPr>
      <w:rFonts w:ascii="Verdana" w:hAnsi="Verdana" w:cs="Verdana"/>
      <w:b/>
      <w:noProof/>
      <w:sz w:val="16"/>
      <w:szCs w:val="16"/>
    </w:rPr>
  </w:style>
  <w:style w:type="paragraph" w:customStyle="1" w:styleId="PleaseReviewReport">
    <w:name w:val="PleaseReview_Report"/>
    <w:pPr>
      <w:spacing w:before="5" w:after="5"/>
    </w:pPr>
    <w:rPr>
      <w:rFonts w:ascii="Verdana" w:hAnsi="Verdana" w:cs="Verdana"/>
      <w:noProof/>
      <w:sz w:val="16"/>
      <w:szCs w:val="16"/>
    </w:rPr>
  </w:style>
  <w:style w:type="paragraph" w:customStyle="1" w:styleId="PleaseReviewKey">
    <w:name w:val="PleaseReview_Key"/>
    <w:pPr>
      <w:spacing w:before="100" w:after="40"/>
    </w:pPr>
    <w:rPr>
      <w:rFonts w:ascii="Verdana" w:hAnsi="Verdana" w:cs="Verdana"/>
      <w:noProof/>
      <w:sz w:val="14"/>
      <w:szCs w:val="14"/>
    </w:rPr>
  </w:style>
  <w:style w:type="paragraph" w:customStyle="1" w:styleId="Normal654">
    <w:name w:val="Normal_654"/>
    <w:qFormat/>
    <w:pPr>
      <w:jc w:val="both"/>
    </w:pPr>
    <w:rPr>
      <w:rFonts w:ascii="Times New Roman" w:eastAsia="MS Mincho" w:hAnsi="Times New Roman" w:cs="Times New Roman"/>
      <w:kern w:val="0"/>
      <w:sz w:val="22"/>
      <w:szCs w:val="24"/>
      <w:lang w:val="en-GB" w:eastAsia="en-US"/>
    </w:rPr>
  </w:style>
  <w:style w:type="paragraph" w:customStyle="1" w:styleId="heading1654">
    <w:name w:val="heading 1_654"/>
    <w:basedOn w:val="Normal654"/>
    <w:next w:val="Normal654"/>
    <w:link w:val="Heading1Char654"/>
    <w:qFormat/>
    <w:pPr>
      <w:keepNext/>
      <w:overflowPunct w:val="0"/>
      <w:autoSpaceDE w:val="0"/>
      <w:autoSpaceDN w:val="0"/>
      <w:adjustRightInd w:val="0"/>
      <w:textAlignment w:val="baseline"/>
      <w:outlineLvl w:val="0"/>
    </w:pPr>
    <w:rPr>
      <w:b/>
      <w:bCs/>
    </w:rPr>
  </w:style>
  <w:style w:type="paragraph" w:customStyle="1" w:styleId="heading2654">
    <w:name w:val="heading 2_654"/>
    <w:basedOn w:val="Normal654"/>
    <w:next w:val="Normal654"/>
    <w:link w:val="Heading2Char654"/>
    <w:qFormat/>
    <w:pPr>
      <w:keepNext/>
      <w:spacing w:before="240" w:after="60"/>
      <w:outlineLvl w:val="1"/>
    </w:pPr>
    <w:rPr>
      <w:rFonts w:ascii="Calibri" w:hAnsi="Calibri"/>
      <w:b/>
      <w:bCs/>
      <w:i/>
      <w:iCs/>
      <w:sz w:val="28"/>
      <w:szCs w:val="28"/>
    </w:rPr>
  </w:style>
  <w:style w:type="paragraph" w:customStyle="1" w:styleId="heading3654">
    <w:name w:val="heading 3_654"/>
    <w:basedOn w:val="Normal654"/>
    <w:next w:val="Normal654"/>
    <w:link w:val="Heading3Char654"/>
    <w:qFormat/>
    <w:pPr>
      <w:keepNext/>
      <w:spacing w:before="240" w:after="60"/>
      <w:outlineLvl w:val="2"/>
    </w:pPr>
    <w:rPr>
      <w:rFonts w:ascii="Calibri" w:hAnsi="Calibri"/>
      <w:b/>
      <w:bCs/>
      <w:sz w:val="26"/>
      <w:szCs w:val="26"/>
    </w:rPr>
  </w:style>
  <w:style w:type="character" w:customStyle="1" w:styleId="DefaultParagraphFont654">
    <w:name w:val="Default Paragraph Font_654"/>
    <w:uiPriority w:val="1"/>
    <w:semiHidden/>
    <w:unhideWhenUsed/>
  </w:style>
  <w:style w:type="table" w:customStyle="1" w:styleId="NormalTable654">
    <w:name w:val="Normal Table_654"/>
    <w:uiPriority w:val="99"/>
    <w:semiHidden/>
    <w:unhideWhenUsed/>
    <w:tblPr>
      <w:tblInd w:w="0" w:type="dxa"/>
      <w:tblCellMar>
        <w:top w:w="0" w:type="dxa"/>
        <w:left w:w="108" w:type="dxa"/>
        <w:bottom w:w="0" w:type="dxa"/>
        <w:right w:w="108" w:type="dxa"/>
      </w:tblCellMar>
    </w:tblPr>
  </w:style>
  <w:style w:type="numbering" w:customStyle="1" w:styleId="NoList654">
    <w:name w:val="No List_654"/>
    <w:uiPriority w:val="99"/>
    <w:semiHidden/>
    <w:unhideWhenUsed/>
  </w:style>
  <w:style w:type="paragraph" w:customStyle="1" w:styleId="header654">
    <w:name w:val="header_654"/>
    <w:basedOn w:val="Normal654"/>
    <w:link w:val="HeaderChar654"/>
    <w:pPr>
      <w:tabs>
        <w:tab w:val="center" w:pos="4680"/>
        <w:tab w:val="right" w:pos="9360"/>
      </w:tabs>
    </w:pPr>
  </w:style>
  <w:style w:type="character" w:customStyle="1" w:styleId="HeaderChar654">
    <w:name w:val="Header Char_654"/>
    <w:basedOn w:val="DefaultParagraphFont654"/>
    <w:link w:val="header654"/>
    <w:rPr>
      <w:rFonts w:ascii="Times New Roman" w:eastAsia="MS Mincho" w:hAnsi="Times New Roman" w:cs="Times New Roman"/>
      <w:kern w:val="0"/>
      <w:sz w:val="22"/>
      <w:szCs w:val="24"/>
      <w:lang w:val="en-GB" w:eastAsia="en-US"/>
    </w:rPr>
  </w:style>
  <w:style w:type="paragraph" w:customStyle="1" w:styleId="footer654">
    <w:name w:val="footer_654"/>
    <w:basedOn w:val="Normal654"/>
    <w:link w:val="FooterChar654"/>
    <w:pPr>
      <w:tabs>
        <w:tab w:val="center" w:pos="4680"/>
        <w:tab w:val="right" w:pos="9360"/>
      </w:tabs>
    </w:pPr>
  </w:style>
  <w:style w:type="character" w:customStyle="1" w:styleId="FooterChar654">
    <w:name w:val="Footer Char_654"/>
    <w:basedOn w:val="DefaultParagraphFont654"/>
    <w:link w:val="footer654"/>
    <w:rPr>
      <w:rFonts w:ascii="Times New Roman" w:eastAsia="MS Mincho" w:hAnsi="Times New Roman" w:cs="Times New Roman"/>
      <w:kern w:val="0"/>
      <w:sz w:val="22"/>
      <w:szCs w:val="24"/>
      <w:lang w:val="en-GB" w:eastAsia="en-US"/>
    </w:rPr>
  </w:style>
  <w:style w:type="paragraph" w:customStyle="1" w:styleId="BalloonText654">
    <w:name w:val="Balloon Text_654"/>
    <w:basedOn w:val="Normal654"/>
    <w:link w:val="BalloonTextChar654"/>
    <w:rPr>
      <w:rFonts w:ascii="Tahoma" w:hAnsi="Tahoma" w:cs="Tahoma"/>
      <w:sz w:val="16"/>
      <w:szCs w:val="16"/>
    </w:rPr>
  </w:style>
  <w:style w:type="character" w:customStyle="1" w:styleId="BalloonTextChar654">
    <w:name w:val="Balloon Text Char_654"/>
    <w:basedOn w:val="DefaultParagraphFont654"/>
    <w:link w:val="BalloonText654"/>
    <w:rPr>
      <w:rFonts w:ascii="Tahoma" w:eastAsia="MS Mincho" w:hAnsi="Tahoma" w:cs="Tahoma"/>
      <w:kern w:val="0"/>
      <w:sz w:val="16"/>
      <w:szCs w:val="16"/>
      <w:lang w:val="en-GB" w:eastAsia="en-US"/>
    </w:rPr>
  </w:style>
  <w:style w:type="table" w:customStyle="1" w:styleId="TableGrid654">
    <w:name w:val="Table Grid_654"/>
    <w:basedOn w:val="NormalTable654"/>
    <w:rPr>
      <w:rFonts w:ascii="Cambria" w:eastAsia="MS Mincho" w:hAnsi="Cambria"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STableArialRegular654">
    <w:name w:val="IPS Table Arial Regular_654"/>
    <w:basedOn w:val="Normal654"/>
    <w:qFormat/>
    <w:pPr>
      <w:spacing w:before="60" w:after="60"/>
    </w:pPr>
    <w:rPr>
      <w:rFonts w:ascii="Arial" w:eastAsia="Times" w:hAnsi="Arial"/>
      <w:sz w:val="18"/>
      <w:lang w:eastAsia="zh-CN"/>
    </w:rPr>
  </w:style>
  <w:style w:type="paragraph" w:customStyle="1" w:styleId="footnotetext654">
    <w:name w:val="footnote text_654"/>
    <w:basedOn w:val="Normal654"/>
    <w:link w:val="FootnoteTextChar654"/>
    <w:semiHidden/>
    <w:pPr>
      <w:spacing w:before="60"/>
    </w:pPr>
    <w:rPr>
      <w:sz w:val="20"/>
    </w:rPr>
  </w:style>
  <w:style w:type="character" w:customStyle="1" w:styleId="FootnoteTextChar654">
    <w:name w:val="Footnote Text Char_654"/>
    <w:basedOn w:val="DefaultParagraphFont654"/>
    <w:link w:val="footnotetext654"/>
    <w:semiHidden/>
    <w:rPr>
      <w:rFonts w:ascii="Times New Roman" w:eastAsia="MS Mincho" w:hAnsi="Times New Roman" w:cs="Times New Roman"/>
      <w:kern w:val="0"/>
      <w:sz w:val="20"/>
      <w:szCs w:val="24"/>
      <w:lang w:val="en-GB" w:eastAsia="en-US"/>
    </w:rPr>
  </w:style>
  <w:style w:type="character" w:customStyle="1" w:styleId="footnotereference654">
    <w:name w:val="footnote reference_654"/>
    <w:basedOn w:val="DefaultParagraphFont654"/>
    <w:semiHidden/>
    <w:rPr>
      <w:vertAlign w:val="superscript"/>
    </w:rPr>
  </w:style>
  <w:style w:type="character" w:customStyle="1" w:styleId="Heading1Char654">
    <w:name w:val="Heading 1 Char_654"/>
    <w:basedOn w:val="DefaultParagraphFont654"/>
    <w:link w:val="heading1654"/>
    <w:rPr>
      <w:rFonts w:ascii="Times New Roman" w:eastAsia="MS Mincho" w:hAnsi="Times New Roman" w:cs="Times New Roman"/>
      <w:b/>
      <w:bCs/>
      <w:kern w:val="0"/>
      <w:sz w:val="22"/>
      <w:szCs w:val="24"/>
      <w:lang w:val="en-GB" w:eastAsia="en-US"/>
    </w:rPr>
  </w:style>
  <w:style w:type="character" w:customStyle="1" w:styleId="Heading2Char654">
    <w:name w:val="Heading 2 Char_654"/>
    <w:basedOn w:val="DefaultParagraphFont654"/>
    <w:link w:val="heading2654"/>
    <w:rPr>
      <w:rFonts w:ascii="Calibri" w:eastAsia="MS Mincho" w:hAnsi="Calibri" w:cs="Times New Roman"/>
      <w:b/>
      <w:bCs/>
      <w:i/>
      <w:iCs/>
      <w:kern w:val="0"/>
      <w:sz w:val="28"/>
      <w:szCs w:val="28"/>
      <w:lang w:val="en-GB" w:eastAsia="en-US"/>
    </w:rPr>
  </w:style>
  <w:style w:type="character" w:customStyle="1" w:styleId="Heading3Char654">
    <w:name w:val="Heading 3 Char_654"/>
    <w:basedOn w:val="DefaultParagraphFont654"/>
    <w:link w:val="heading3654"/>
    <w:rPr>
      <w:rFonts w:ascii="Calibri" w:eastAsia="MS Mincho" w:hAnsi="Calibri" w:cs="Times New Roman"/>
      <w:b/>
      <w:bCs/>
      <w:kern w:val="0"/>
      <w:sz w:val="26"/>
      <w:szCs w:val="26"/>
      <w:lang w:val="en-GB" w:eastAsia="en-US"/>
    </w:rPr>
  </w:style>
  <w:style w:type="paragraph" w:customStyle="1" w:styleId="Style654">
    <w:name w:val="Style_654"/>
    <w:basedOn w:val="footer654"/>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customStyle="1" w:styleId="pagenumber654">
    <w:name w:val="page number_654"/>
    <w:rPr>
      <w:rFonts w:ascii="Arial" w:hAnsi="Arial"/>
      <w:b/>
      <w:sz w:val="18"/>
    </w:rPr>
  </w:style>
  <w:style w:type="paragraph" w:customStyle="1" w:styleId="IPPArialFootnote654">
    <w:name w:val="IPP Arial Footnote_654"/>
    <w:basedOn w:val="IPPArialTable654"/>
    <w:qFormat/>
    <w:pPr>
      <w:tabs>
        <w:tab w:val="left" w:pos="28"/>
      </w:tabs>
      <w:ind w:left="284" w:hanging="284"/>
    </w:pPr>
    <w:rPr>
      <w:sz w:val="16"/>
    </w:rPr>
  </w:style>
  <w:style w:type="paragraph" w:customStyle="1" w:styleId="IPPContentsHead654">
    <w:name w:val="IPP ContentsHead_654"/>
    <w:basedOn w:val="IPPSubhead654"/>
    <w:next w:val="IPPNormal654"/>
    <w:qFormat/>
    <w:pPr>
      <w:spacing w:after="240"/>
    </w:pPr>
    <w:rPr>
      <w:sz w:val="24"/>
    </w:rPr>
  </w:style>
  <w:style w:type="paragraph" w:customStyle="1" w:styleId="IPPBullet2654">
    <w:name w:val="IPP Bullet2_654"/>
    <w:basedOn w:val="IPPNormal654"/>
    <w:next w:val="IPPBullet1654"/>
    <w:qFormat/>
    <w:pPr>
      <w:tabs>
        <w:tab w:val="left" w:pos="1134"/>
      </w:tabs>
      <w:spacing w:after="60"/>
      <w:ind w:left="1134" w:hanging="567"/>
    </w:pPr>
  </w:style>
  <w:style w:type="paragraph" w:customStyle="1" w:styleId="IPPQuote654">
    <w:name w:val="IPP Quote_654"/>
    <w:basedOn w:val="IPPNormal654"/>
    <w:qFormat/>
    <w:pPr>
      <w:ind w:left="851" w:right="851"/>
    </w:pPr>
    <w:rPr>
      <w:sz w:val="18"/>
    </w:rPr>
  </w:style>
  <w:style w:type="paragraph" w:customStyle="1" w:styleId="IPPNormal654">
    <w:name w:val="IPP Normal_654"/>
    <w:basedOn w:val="Normal654"/>
    <w:link w:val="IPPNormalChar654"/>
    <w:qFormat/>
    <w:pPr>
      <w:spacing w:after="180"/>
    </w:pPr>
    <w:rPr>
      <w:rFonts w:eastAsia="Times"/>
    </w:rPr>
  </w:style>
  <w:style w:type="paragraph" w:customStyle="1" w:styleId="IPPIndentClose654">
    <w:name w:val="IPP Indent Close_654"/>
    <w:basedOn w:val="IPPNormal654"/>
    <w:qFormat/>
    <w:pPr>
      <w:tabs>
        <w:tab w:val="left" w:pos="2835"/>
      </w:tabs>
      <w:spacing w:after="60"/>
      <w:ind w:left="567"/>
    </w:pPr>
  </w:style>
  <w:style w:type="paragraph" w:customStyle="1" w:styleId="IPPIndent654">
    <w:name w:val="IPP Indent_654"/>
    <w:basedOn w:val="IPPIndentClose654"/>
    <w:qFormat/>
    <w:pPr>
      <w:spacing w:after="180"/>
    </w:pPr>
  </w:style>
  <w:style w:type="paragraph" w:customStyle="1" w:styleId="IPPFootnote654">
    <w:name w:val="IPP Footnote_654"/>
    <w:basedOn w:val="IPPArialFootnote654"/>
    <w:qFormat/>
    <w:pPr>
      <w:tabs>
        <w:tab w:val="left" w:pos="0"/>
      </w:tabs>
      <w:spacing w:before="0"/>
      <w:ind w:left="0" w:firstLine="0"/>
      <w:jc w:val="both"/>
    </w:pPr>
    <w:rPr>
      <w:rFonts w:ascii="Times New Roman" w:eastAsia="Times New Roman" w:hAnsi="Times New Roman"/>
      <w:sz w:val="20"/>
    </w:rPr>
  </w:style>
  <w:style w:type="paragraph" w:customStyle="1" w:styleId="IPPHeading3654">
    <w:name w:val="IPP Heading3_654"/>
    <w:basedOn w:val="IPPNormal654"/>
    <w:qFormat/>
    <w:pPr>
      <w:keepNext/>
      <w:tabs>
        <w:tab w:val="left" w:pos="567"/>
      </w:tabs>
      <w:spacing w:before="120" w:after="120"/>
      <w:ind w:left="567" w:hanging="567"/>
    </w:pPr>
    <w:rPr>
      <w:b/>
      <w:i/>
    </w:rPr>
  </w:style>
  <w:style w:type="character" w:customStyle="1" w:styleId="IPPnormalitalics654">
    <w:name w:val="IPP normal italics_654"/>
    <w:basedOn w:val="DefaultParagraphFont654"/>
    <w:rPr>
      <w:rFonts w:ascii="Times New Roman" w:hAnsi="Times New Roman"/>
      <w:i/>
      <w:sz w:val="22"/>
      <w:lang w:val="en-US"/>
    </w:rPr>
  </w:style>
  <w:style w:type="character" w:customStyle="1" w:styleId="IPPNormalbold654">
    <w:name w:val="IPP Normal bold_654"/>
    <w:basedOn w:val="PlainTextChar654"/>
    <w:rPr>
      <w:rFonts w:ascii="Times New Roman" w:eastAsia="Times" w:hAnsi="Times New Roman" w:cs="Times New Roman"/>
      <w:b/>
      <w:kern w:val="0"/>
      <w:sz w:val="22"/>
      <w:szCs w:val="21"/>
      <w:lang w:val="en-AU" w:eastAsia="en-US"/>
    </w:rPr>
  </w:style>
  <w:style w:type="paragraph" w:customStyle="1" w:styleId="IPPHeadSection654">
    <w:name w:val="IPP HeadSection_654"/>
    <w:basedOn w:val="Normal654"/>
    <w:next w:val="Normal654"/>
    <w:qFormat/>
    <w:pPr>
      <w:keepNext/>
      <w:tabs>
        <w:tab w:val="left" w:pos="851"/>
      </w:tabs>
      <w:spacing w:before="360" w:after="120"/>
      <w:ind w:left="851" w:hanging="851"/>
      <w:outlineLvl w:val="0"/>
    </w:pPr>
    <w:rPr>
      <w:rFonts w:eastAsia="Times"/>
      <w:b/>
      <w:bCs/>
      <w:caps/>
      <w:sz w:val="24"/>
      <w:szCs w:val="22"/>
    </w:rPr>
  </w:style>
  <w:style w:type="paragraph" w:customStyle="1" w:styleId="IPPHeading1654">
    <w:name w:val="IPP Heading1_654"/>
    <w:basedOn w:val="IPPNormal654"/>
    <w:next w:val="IPPNormal654"/>
    <w:qFormat/>
    <w:pPr>
      <w:keepNext/>
      <w:tabs>
        <w:tab w:val="left" w:pos="567"/>
      </w:tabs>
      <w:spacing w:before="240" w:after="120"/>
      <w:ind w:left="567" w:hanging="567"/>
      <w:jc w:val="left"/>
      <w:outlineLvl w:val="1"/>
    </w:pPr>
    <w:rPr>
      <w:b/>
      <w:sz w:val="24"/>
      <w:szCs w:val="22"/>
    </w:rPr>
  </w:style>
  <w:style w:type="paragraph" w:customStyle="1" w:styleId="IPPSubhead654">
    <w:name w:val="IPP Subhead_654"/>
    <w:basedOn w:val="Normal654"/>
    <w:qFormat/>
    <w:pPr>
      <w:keepNext/>
      <w:ind w:left="567" w:hanging="567"/>
      <w:jc w:val="left"/>
    </w:pPr>
    <w:rPr>
      <w:b/>
      <w:bCs/>
      <w:iCs/>
      <w:szCs w:val="22"/>
    </w:rPr>
  </w:style>
  <w:style w:type="character" w:customStyle="1" w:styleId="IPPNormalunderlined654">
    <w:name w:val="IPP Normal underlined_654"/>
    <w:basedOn w:val="DefaultParagraphFont654"/>
    <w:rPr>
      <w:rFonts w:ascii="Times New Roman" w:hAnsi="Times New Roman"/>
      <w:sz w:val="22"/>
      <w:u w:val="single"/>
      <w:lang w:val="en-US"/>
    </w:rPr>
  </w:style>
  <w:style w:type="paragraph" w:customStyle="1" w:styleId="IPPBullet1654">
    <w:name w:val="IPP Bullet1_654"/>
    <w:basedOn w:val="IPPBullet1Last654"/>
    <w:qFormat/>
    <w:pPr>
      <w:tabs>
        <w:tab w:val="clear" w:pos="567"/>
      </w:tabs>
      <w:spacing w:after="60"/>
    </w:pPr>
    <w:rPr>
      <w:lang w:val="en-US"/>
    </w:rPr>
  </w:style>
  <w:style w:type="paragraph" w:customStyle="1" w:styleId="IPPBullet1Last654">
    <w:name w:val="IPP Bullet1Last_654"/>
    <w:basedOn w:val="IPPNormal654"/>
    <w:next w:val="IPPNormal654"/>
    <w:autoRedefine/>
    <w:qFormat/>
    <w:pPr>
      <w:tabs>
        <w:tab w:val="num" w:pos="567"/>
      </w:tabs>
      <w:ind w:left="567" w:hanging="567"/>
    </w:pPr>
  </w:style>
  <w:style w:type="character" w:customStyle="1" w:styleId="IPPNormalstrikethrough654">
    <w:name w:val="IPP Normal strikethrough_654"/>
    <w:rPr>
      <w:rFonts w:ascii="Times New Roman" w:hAnsi="Times New Roman"/>
      <w:strike/>
      <w:dstrike w:val="0"/>
      <w:sz w:val="22"/>
    </w:rPr>
  </w:style>
  <w:style w:type="paragraph" w:customStyle="1" w:styleId="IPPTitle16pt654">
    <w:name w:val="IPP Title16pt_654"/>
    <w:basedOn w:val="Normal654"/>
    <w:qFormat/>
    <w:pPr>
      <w:spacing w:after="720"/>
      <w:ind w:left="1701" w:right="1701"/>
      <w:jc w:val="center"/>
    </w:pPr>
    <w:rPr>
      <w:rFonts w:ascii="Arial" w:hAnsi="Arial" w:cs="Arial"/>
      <w:b/>
      <w:bCs/>
      <w:sz w:val="32"/>
      <w:szCs w:val="32"/>
    </w:rPr>
  </w:style>
  <w:style w:type="paragraph" w:customStyle="1" w:styleId="IPPTitle18pt654">
    <w:name w:val="IPP Title18pt_654"/>
    <w:basedOn w:val="Normal654"/>
    <w:qFormat/>
    <w:pPr>
      <w:spacing w:after="360"/>
      <w:jc w:val="center"/>
    </w:pPr>
    <w:rPr>
      <w:rFonts w:ascii="Arial" w:hAnsi="Arial" w:cs="Arial"/>
      <w:b/>
      <w:bCs/>
      <w:sz w:val="36"/>
      <w:szCs w:val="36"/>
    </w:rPr>
  </w:style>
  <w:style w:type="paragraph" w:customStyle="1" w:styleId="IPPHeader654">
    <w:name w:val="IPP Header_654"/>
    <w:basedOn w:val="Normal654"/>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654">
    <w:name w:val="IPP AnnexHead_654"/>
    <w:basedOn w:val="IPPNormal654"/>
    <w:next w:val="IPPNormal654"/>
    <w:qFormat/>
    <w:pPr>
      <w:keepNext/>
      <w:tabs>
        <w:tab w:val="left" w:pos="567"/>
      </w:tabs>
      <w:spacing w:before="120"/>
      <w:jc w:val="left"/>
      <w:outlineLvl w:val="1"/>
    </w:pPr>
    <w:rPr>
      <w:b/>
      <w:sz w:val="24"/>
    </w:rPr>
  </w:style>
  <w:style w:type="numbering" w:customStyle="1" w:styleId="IPPParagraphnumberedlist654">
    <w:name w:val="IPP Paragraph numbered list_654"/>
  </w:style>
  <w:style w:type="paragraph" w:customStyle="1" w:styleId="IPPNormalCloseSpace654">
    <w:name w:val="IPP NormalCloseSpace_654"/>
    <w:basedOn w:val="Normal654"/>
    <w:qFormat/>
    <w:pPr>
      <w:keepNext/>
      <w:spacing w:after="60"/>
    </w:pPr>
  </w:style>
  <w:style w:type="paragraph" w:customStyle="1" w:styleId="IPPHeading2654">
    <w:name w:val="IPP Heading2_654"/>
    <w:basedOn w:val="IPPNormal654"/>
    <w:next w:val="IPPNormal654"/>
    <w:qFormat/>
    <w:pPr>
      <w:keepNext/>
      <w:tabs>
        <w:tab w:val="left" w:pos="567"/>
      </w:tabs>
      <w:spacing w:before="120" w:after="120"/>
      <w:ind w:left="567" w:hanging="567"/>
      <w:jc w:val="left"/>
      <w:outlineLvl w:val="2"/>
    </w:pPr>
    <w:rPr>
      <w:b/>
      <w:sz w:val="24"/>
    </w:rPr>
  </w:style>
  <w:style w:type="paragraph" w:customStyle="1" w:styleId="IPPFooter654">
    <w:name w:val="IPP Footer_654"/>
    <w:basedOn w:val="IPPHeader654"/>
    <w:next w:val="PlainText654"/>
    <w:qFormat/>
    <w:pPr>
      <w:pBdr>
        <w:top w:val="single" w:sz="4" w:space="4" w:color="auto"/>
        <w:bottom w:val="none" w:sz="0" w:space="0" w:color="auto"/>
      </w:pBdr>
      <w:tabs>
        <w:tab w:val="clear" w:pos="1134"/>
      </w:tabs>
      <w:jc w:val="right"/>
    </w:pPr>
    <w:rPr>
      <w:b/>
    </w:rPr>
  </w:style>
  <w:style w:type="paragraph" w:customStyle="1" w:styleId="toc1654">
    <w:name w:val="toc 1_654"/>
    <w:basedOn w:val="IPPNormalCloseSpace654"/>
    <w:next w:val="Normal654"/>
    <w:autoRedefine/>
    <w:uiPriority w:val="39"/>
    <w:pPr>
      <w:tabs>
        <w:tab w:val="right" w:leader="dot" w:pos="9072"/>
      </w:tabs>
      <w:spacing w:before="240"/>
      <w:ind w:left="567" w:hanging="567"/>
    </w:pPr>
  </w:style>
  <w:style w:type="paragraph" w:customStyle="1" w:styleId="toc2654">
    <w:name w:val="toc 2_654"/>
    <w:basedOn w:val="toc1654"/>
    <w:next w:val="Normal654"/>
    <w:autoRedefine/>
    <w:uiPriority w:val="39"/>
    <w:pPr>
      <w:keepNext w:val="0"/>
      <w:tabs>
        <w:tab w:val="left" w:pos="425"/>
      </w:tabs>
      <w:spacing w:before="120" w:after="0"/>
      <w:ind w:left="425" w:right="284" w:hanging="425"/>
    </w:pPr>
  </w:style>
  <w:style w:type="paragraph" w:customStyle="1" w:styleId="toc3654">
    <w:name w:val="toc 3_654"/>
    <w:basedOn w:val="toc2654"/>
    <w:next w:val="Normal654"/>
    <w:autoRedefine/>
    <w:uiPriority w:val="39"/>
    <w:pPr>
      <w:tabs>
        <w:tab w:val="left" w:pos="1276"/>
      </w:tabs>
      <w:spacing w:before="60"/>
      <w:ind w:left="1276" w:hanging="851"/>
    </w:pPr>
    <w:rPr>
      <w:rFonts w:eastAsia="Times"/>
    </w:rPr>
  </w:style>
  <w:style w:type="paragraph" w:customStyle="1" w:styleId="toc4654">
    <w:name w:val="toc 4_654"/>
    <w:basedOn w:val="Normal654"/>
    <w:next w:val="Normal654"/>
    <w:autoRedefine/>
    <w:uiPriority w:val="39"/>
    <w:pPr>
      <w:spacing w:after="120"/>
      <w:ind w:left="660"/>
    </w:pPr>
    <w:rPr>
      <w:rFonts w:eastAsia="Times"/>
      <w:lang w:val="en-AU"/>
    </w:rPr>
  </w:style>
  <w:style w:type="paragraph" w:customStyle="1" w:styleId="toc5654">
    <w:name w:val="toc 5_654"/>
    <w:basedOn w:val="Normal654"/>
    <w:next w:val="Normal654"/>
    <w:autoRedefine/>
    <w:uiPriority w:val="39"/>
    <w:pPr>
      <w:spacing w:after="120"/>
      <w:ind w:left="880"/>
    </w:pPr>
    <w:rPr>
      <w:rFonts w:eastAsia="Times"/>
      <w:lang w:val="en-AU"/>
    </w:rPr>
  </w:style>
  <w:style w:type="paragraph" w:customStyle="1" w:styleId="toc6654">
    <w:name w:val="toc 6_654"/>
    <w:basedOn w:val="Normal654"/>
    <w:next w:val="Normal654"/>
    <w:autoRedefine/>
    <w:uiPriority w:val="39"/>
    <w:pPr>
      <w:spacing w:after="120"/>
      <w:ind w:left="1100"/>
    </w:pPr>
    <w:rPr>
      <w:rFonts w:eastAsia="Times"/>
      <w:lang w:val="en-AU"/>
    </w:rPr>
  </w:style>
  <w:style w:type="paragraph" w:customStyle="1" w:styleId="toc7654">
    <w:name w:val="toc 7_654"/>
    <w:basedOn w:val="Normal654"/>
    <w:next w:val="Normal654"/>
    <w:autoRedefine/>
    <w:uiPriority w:val="39"/>
    <w:pPr>
      <w:spacing w:after="120"/>
      <w:ind w:left="1320"/>
    </w:pPr>
    <w:rPr>
      <w:rFonts w:eastAsia="Times"/>
      <w:lang w:val="en-AU"/>
    </w:rPr>
  </w:style>
  <w:style w:type="paragraph" w:customStyle="1" w:styleId="toc8654">
    <w:name w:val="toc 8_654"/>
    <w:basedOn w:val="Normal654"/>
    <w:next w:val="Normal654"/>
    <w:autoRedefine/>
    <w:uiPriority w:val="39"/>
    <w:pPr>
      <w:spacing w:after="120"/>
      <w:ind w:left="1540"/>
    </w:pPr>
    <w:rPr>
      <w:rFonts w:eastAsia="Times"/>
      <w:lang w:val="en-AU"/>
    </w:rPr>
  </w:style>
  <w:style w:type="paragraph" w:customStyle="1" w:styleId="toc9654">
    <w:name w:val="toc 9_654"/>
    <w:basedOn w:val="Normal654"/>
    <w:next w:val="Normal654"/>
    <w:autoRedefine/>
    <w:uiPriority w:val="39"/>
    <w:pPr>
      <w:spacing w:after="120"/>
      <w:ind w:left="1760"/>
    </w:pPr>
    <w:rPr>
      <w:rFonts w:eastAsia="Times"/>
      <w:lang w:val="en-AU"/>
    </w:rPr>
  </w:style>
  <w:style w:type="paragraph" w:customStyle="1" w:styleId="IPPReferences654">
    <w:name w:val="IPP References_654"/>
    <w:basedOn w:val="IPPNormal654"/>
    <w:qFormat/>
    <w:pPr>
      <w:spacing w:after="60"/>
      <w:ind w:left="567" w:hanging="567"/>
    </w:pPr>
  </w:style>
  <w:style w:type="paragraph" w:customStyle="1" w:styleId="IPPArial654">
    <w:name w:val="IPP Arial_654"/>
    <w:basedOn w:val="IPPNormal654"/>
    <w:qFormat/>
    <w:pPr>
      <w:spacing w:after="0"/>
    </w:pPr>
    <w:rPr>
      <w:rFonts w:ascii="Arial" w:hAnsi="Arial"/>
      <w:sz w:val="18"/>
    </w:rPr>
  </w:style>
  <w:style w:type="paragraph" w:customStyle="1" w:styleId="IPPArialTable654">
    <w:name w:val="IPP Arial Table_654"/>
    <w:basedOn w:val="IPPArial654"/>
    <w:qFormat/>
    <w:pPr>
      <w:spacing w:before="60" w:after="60"/>
      <w:jc w:val="left"/>
    </w:pPr>
  </w:style>
  <w:style w:type="paragraph" w:customStyle="1" w:styleId="IPPHeaderlandscape654">
    <w:name w:val="IPP Header landscape_654"/>
    <w:basedOn w:val="IPPHeader654"/>
    <w:qFormat/>
    <w:pPr>
      <w:pBdr>
        <w:bottom w:val="single" w:sz="4" w:space="1" w:color="auto"/>
      </w:pBdr>
      <w:tabs>
        <w:tab w:val="clear" w:pos="9072"/>
        <w:tab w:val="right" w:pos="14034"/>
      </w:tabs>
      <w:spacing w:after="0"/>
      <w:ind w:right="-32"/>
    </w:pPr>
  </w:style>
  <w:style w:type="paragraph" w:customStyle="1" w:styleId="PlainText654">
    <w:name w:val="Plain Text_654"/>
    <w:basedOn w:val="Normal654"/>
    <w:link w:val="PlainTextChar654"/>
    <w:uiPriority w:val="99"/>
    <w:unhideWhenUsed/>
    <w:pPr>
      <w:jc w:val="left"/>
    </w:pPr>
    <w:rPr>
      <w:rFonts w:ascii="Courier" w:eastAsia="Times" w:hAnsi="Courier"/>
      <w:sz w:val="21"/>
      <w:szCs w:val="21"/>
      <w:lang w:val="en-AU"/>
    </w:rPr>
  </w:style>
  <w:style w:type="character" w:customStyle="1" w:styleId="PlainTextChar654">
    <w:name w:val="Plain Text Char_654"/>
    <w:basedOn w:val="DefaultParagraphFont654"/>
    <w:link w:val="PlainText654"/>
    <w:uiPriority w:val="99"/>
    <w:rPr>
      <w:rFonts w:ascii="Courier" w:eastAsia="Times" w:hAnsi="Courier" w:cs="Times New Roman"/>
      <w:kern w:val="0"/>
      <w:szCs w:val="21"/>
      <w:lang w:val="en-AU" w:eastAsia="en-US"/>
    </w:rPr>
  </w:style>
  <w:style w:type="paragraph" w:customStyle="1" w:styleId="IPPLetterList654">
    <w:name w:val="IPP LetterList_654"/>
    <w:basedOn w:val="IPPBullet2654"/>
    <w:qFormat/>
    <w:pPr>
      <w:tabs>
        <w:tab w:val="num" w:pos="1134"/>
      </w:tabs>
      <w:jc w:val="left"/>
    </w:pPr>
  </w:style>
  <w:style w:type="paragraph" w:customStyle="1" w:styleId="IPPLetterListIndent654">
    <w:name w:val="IPP LetterList Indent_654"/>
    <w:basedOn w:val="IPPLetterList654"/>
    <w:qFormat/>
    <w:pPr>
      <w:tabs>
        <w:tab w:val="clear" w:pos="1134"/>
        <w:tab w:val="num" w:pos="1701"/>
      </w:tabs>
      <w:ind w:left="1701"/>
    </w:pPr>
  </w:style>
  <w:style w:type="paragraph" w:customStyle="1" w:styleId="IPPFooterLandscape654">
    <w:name w:val="IPP Footer Landscape_654"/>
    <w:basedOn w:val="IPPHeaderlandscape654"/>
    <w:qFormat/>
    <w:pPr>
      <w:pBdr>
        <w:top w:val="single" w:sz="4" w:space="1" w:color="auto"/>
        <w:bottom w:val="none" w:sz="0" w:space="0" w:color="auto"/>
      </w:pBdr>
      <w:jc w:val="right"/>
    </w:pPr>
    <w:rPr>
      <w:b/>
    </w:rPr>
  </w:style>
  <w:style w:type="paragraph" w:customStyle="1" w:styleId="IPPSubheadSpace654">
    <w:name w:val="IPP Subhead Space_654"/>
    <w:basedOn w:val="IPPSubhead654"/>
    <w:qFormat/>
    <w:pPr>
      <w:tabs>
        <w:tab w:val="left" w:pos="567"/>
      </w:tabs>
      <w:spacing w:before="60" w:after="60"/>
    </w:pPr>
  </w:style>
  <w:style w:type="paragraph" w:customStyle="1" w:styleId="IPPSubheadSpaceAfter654">
    <w:name w:val="IPP Subhead SpaceAfter_654"/>
    <w:basedOn w:val="IPPSubhead654"/>
    <w:qFormat/>
    <w:pPr>
      <w:spacing w:after="60"/>
    </w:pPr>
  </w:style>
  <w:style w:type="paragraph" w:customStyle="1" w:styleId="IPPHdg1Num654">
    <w:name w:val="IPP Hdg1Num_654"/>
    <w:basedOn w:val="IPPHeading1654"/>
    <w:next w:val="IPPNormal654"/>
    <w:qFormat/>
    <w:pPr>
      <w:ind w:left="720" w:hanging="360"/>
    </w:pPr>
  </w:style>
  <w:style w:type="paragraph" w:customStyle="1" w:styleId="IPPHdg2Num654">
    <w:name w:val="IPP Hdg2Num_654"/>
    <w:basedOn w:val="IPPHeading2654"/>
    <w:next w:val="IPPNormal654"/>
    <w:qFormat/>
    <w:pPr>
      <w:ind w:left="792" w:hanging="432"/>
    </w:pPr>
  </w:style>
  <w:style w:type="paragraph" w:customStyle="1" w:styleId="IPPNumberedList654">
    <w:name w:val="IPP NumberedList_654"/>
    <w:basedOn w:val="IPPBullet1654"/>
    <w:qFormat/>
    <w:pPr>
      <w:tabs>
        <w:tab w:val="num" w:pos="567"/>
      </w:tabs>
    </w:pPr>
  </w:style>
  <w:style w:type="character" w:customStyle="1" w:styleId="Strong654">
    <w:name w:val="Strong_654"/>
    <w:basedOn w:val="DefaultParagraphFont654"/>
    <w:qFormat/>
    <w:rPr>
      <w:b/>
      <w:bCs/>
    </w:rPr>
  </w:style>
  <w:style w:type="paragraph" w:customStyle="1" w:styleId="ListParagraph654">
    <w:name w:val="List Paragraph_654"/>
    <w:basedOn w:val="Normal654"/>
    <w:uiPriority w:val="34"/>
    <w:qFormat/>
    <w:pPr>
      <w:spacing w:line="240" w:lineRule="atLeast"/>
      <w:ind w:leftChars="400" w:left="800"/>
    </w:pPr>
    <w:rPr>
      <w:rFonts w:ascii="Verdana" w:eastAsia="Times New Roman" w:hAnsi="Verdana"/>
      <w:sz w:val="20"/>
      <w:lang w:val="nl-NL" w:eastAsia="nl-NL"/>
    </w:rPr>
  </w:style>
  <w:style w:type="paragraph" w:customStyle="1" w:styleId="IPPParagraphnumbering654">
    <w:name w:val="IPP Paragraph numbering_654"/>
    <w:basedOn w:val="IPPNormal654"/>
    <w:qFormat/>
    <w:pPr>
      <w:tabs>
        <w:tab w:val="num" w:pos="0"/>
      </w:tabs>
      <w:ind w:hanging="482"/>
    </w:pPr>
    <w:rPr>
      <w:lang w:val="en-US"/>
    </w:rPr>
  </w:style>
  <w:style w:type="paragraph" w:customStyle="1" w:styleId="IPPParagraphnumberingclose654">
    <w:name w:val="IPP Paragraph numbering close_654"/>
    <w:basedOn w:val="IPPParagraphnumbering654"/>
    <w:qFormat/>
    <w:pPr>
      <w:keepNext/>
      <w:spacing w:after="60"/>
    </w:pPr>
  </w:style>
  <w:style w:type="paragraph" w:customStyle="1" w:styleId="IPPNumberedListLast654">
    <w:name w:val="IPP NumberedListLast_654"/>
    <w:basedOn w:val="IPPNumberedList654"/>
    <w:qFormat/>
    <w:pPr>
      <w:spacing w:after="180"/>
    </w:pPr>
  </w:style>
  <w:style w:type="character" w:customStyle="1" w:styleId="Hyperlink654">
    <w:name w:val="Hyperlink_654"/>
    <w:basedOn w:val="DefaultParagraphFont654"/>
    <w:uiPriority w:val="99"/>
    <w:unhideWhenUsed/>
    <w:rPr>
      <w:color w:val="0000FF" w:themeColor="hyperlink"/>
      <w:u w:val="single"/>
    </w:rPr>
  </w:style>
  <w:style w:type="character" w:customStyle="1" w:styleId="annotationreference654">
    <w:name w:val="annotation reference_654"/>
    <w:basedOn w:val="DefaultParagraphFont654"/>
    <w:uiPriority w:val="99"/>
    <w:semiHidden/>
    <w:unhideWhenUsed/>
    <w:rPr>
      <w:sz w:val="16"/>
      <w:szCs w:val="16"/>
    </w:rPr>
  </w:style>
  <w:style w:type="paragraph" w:customStyle="1" w:styleId="annotationtext654">
    <w:name w:val="annotation text_654"/>
    <w:basedOn w:val="Normal654"/>
    <w:link w:val="CommentTextChar654"/>
    <w:uiPriority w:val="99"/>
    <w:unhideWhenUsed/>
    <w:rPr>
      <w:sz w:val="20"/>
      <w:szCs w:val="20"/>
    </w:rPr>
  </w:style>
  <w:style w:type="character" w:customStyle="1" w:styleId="CommentTextChar654">
    <w:name w:val="Comment Text Char_654"/>
    <w:basedOn w:val="DefaultParagraphFont654"/>
    <w:link w:val="annotationtext654"/>
    <w:uiPriority w:val="99"/>
    <w:rPr>
      <w:rFonts w:ascii="Times New Roman" w:eastAsia="MS Mincho" w:hAnsi="Times New Roman" w:cs="Times New Roman"/>
      <w:kern w:val="0"/>
      <w:sz w:val="20"/>
      <w:szCs w:val="20"/>
      <w:lang w:val="en-GB" w:eastAsia="en-US"/>
    </w:rPr>
  </w:style>
  <w:style w:type="paragraph" w:customStyle="1" w:styleId="annotationsubject654">
    <w:name w:val="annotation subject_654"/>
    <w:basedOn w:val="annotationtext654"/>
    <w:next w:val="annotationtext654"/>
    <w:link w:val="CommentSubjectChar654"/>
    <w:uiPriority w:val="99"/>
    <w:semiHidden/>
    <w:unhideWhenUsed/>
    <w:rPr>
      <w:b/>
      <w:bCs/>
    </w:rPr>
  </w:style>
  <w:style w:type="character" w:customStyle="1" w:styleId="CommentSubjectChar654">
    <w:name w:val="Comment Subject Char_654"/>
    <w:basedOn w:val="CommentTextChar654"/>
    <w:link w:val="annotationsubject654"/>
    <w:uiPriority w:val="99"/>
    <w:semiHidden/>
    <w:rPr>
      <w:rFonts w:ascii="Times New Roman" w:eastAsia="MS Mincho" w:hAnsi="Times New Roman" w:cs="Times New Roman"/>
      <w:b/>
      <w:bCs/>
      <w:kern w:val="0"/>
      <w:sz w:val="20"/>
      <w:szCs w:val="20"/>
      <w:lang w:val="en-GB" w:eastAsia="en-US"/>
    </w:rPr>
  </w:style>
  <w:style w:type="paragraph" w:customStyle="1" w:styleId="Default654">
    <w:name w:val="Default_654"/>
    <w:pPr>
      <w:autoSpaceDE w:val="0"/>
      <w:autoSpaceDN w:val="0"/>
      <w:adjustRightInd w:val="0"/>
    </w:pPr>
    <w:rPr>
      <w:rFonts w:ascii="Times New Roman" w:hAnsi="Times New Roman" w:cs="Times New Roman"/>
      <w:color w:val="000000"/>
      <w:kern w:val="0"/>
      <w:sz w:val="24"/>
      <w:szCs w:val="24"/>
      <w:lang w:val="en-GB"/>
    </w:rPr>
  </w:style>
  <w:style w:type="character" w:customStyle="1" w:styleId="FollowedHyperlink654">
    <w:name w:val="FollowedHyperlink_654"/>
    <w:basedOn w:val="DefaultParagraphFont654"/>
    <w:uiPriority w:val="99"/>
    <w:semiHidden/>
    <w:unhideWhenUsed/>
    <w:rPr>
      <w:color w:val="800080" w:themeColor="followedHyperlink"/>
      <w:u w:val="single"/>
    </w:rPr>
  </w:style>
  <w:style w:type="paragraph" w:customStyle="1" w:styleId="Revision654">
    <w:name w:val="Revision_654"/>
    <w:hidden/>
    <w:uiPriority w:val="99"/>
    <w:semiHidden/>
    <w:rPr>
      <w:rFonts w:ascii="Times New Roman" w:eastAsia="MS Mincho" w:hAnsi="Times New Roman" w:cs="Times New Roman"/>
      <w:kern w:val="0"/>
      <w:sz w:val="22"/>
      <w:szCs w:val="24"/>
      <w:lang w:val="en-GB" w:eastAsia="en-US"/>
    </w:rPr>
  </w:style>
  <w:style w:type="character" w:customStyle="1" w:styleId="IPPNormalChar654">
    <w:name w:val="IPP Normal Char_654"/>
    <w:link w:val="IPPNormal654"/>
    <w:rPr>
      <w:rFonts w:ascii="Times New Roman" w:eastAsia="Times" w:hAnsi="Times New Roman" w:cs="Times New Roman"/>
      <w:kern w:val="0"/>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731899">
      <w:bodyDiv w:val="1"/>
      <w:marLeft w:val="0"/>
      <w:marRight w:val="0"/>
      <w:marTop w:val="0"/>
      <w:marBottom w:val="0"/>
      <w:divBdr>
        <w:top w:val="none" w:sz="0" w:space="0" w:color="auto"/>
        <w:left w:val="none" w:sz="0" w:space="0" w:color="auto"/>
        <w:bottom w:val="none" w:sz="0" w:space="0" w:color="auto"/>
        <w:right w:val="none" w:sz="0" w:space="0" w:color="auto"/>
      </w:divBdr>
    </w:div>
    <w:div w:id="1594706138">
      <w:bodyDiv w:val="1"/>
      <w:marLeft w:val="0"/>
      <w:marRight w:val="0"/>
      <w:marTop w:val="0"/>
      <w:marBottom w:val="0"/>
      <w:divBdr>
        <w:top w:val="none" w:sz="0" w:space="0" w:color="auto"/>
        <w:left w:val="none" w:sz="0" w:space="0" w:color="auto"/>
        <w:bottom w:val="none" w:sz="0" w:space="0" w:color="auto"/>
        <w:right w:val="none" w:sz="0" w:space="0" w:color="auto"/>
      </w:divBdr>
    </w:div>
    <w:div w:id="2017146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6</Pages>
  <Words>2004</Words>
  <Characters>11428</Characters>
  <Application>Microsoft Office Word</Application>
  <DocSecurity>0</DocSecurity>
  <Lines>95</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TD</dc:creator>
  <cp:lastModifiedBy>Kiss, Janka (AGDI)</cp:lastModifiedBy>
  <cp:revision>18</cp:revision>
  <dcterms:created xsi:type="dcterms:W3CDTF">2019-10-02T14:31:00Z</dcterms:created>
  <dcterms:modified xsi:type="dcterms:W3CDTF">2020-01-29T15:49:00Z</dcterms:modified>
</cp:coreProperties>
</file>