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0CF42" w14:textId="433E1EF2" w:rsidR="00287D63" w:rsidRPr="000A187B" w:rsidRDefault="00C34777" w:rsidP="00171BE4">
      <w:pPr>
        <w:pStyle w:val="IPPHeadSection"/>
        <w:spacing w:before="240"/>
        <w:jc w:val="center"/>
      </w:pPr>
      <w:r>
        <w:t xml:space="preserve"> </w:t>
      </w:r>
      <w:r w:rsidR="00735569">
        <w:t>Overview of the TPDP work proramme</w:t>
      </w:r>
    </w:p>
    <w:p w14:paraId="53BBCBA6" w14:textId="579CFD7F" w:rsidR="00287D63" w:rsidRDefault="00287D63" w:rsidP="00287D63">
      <w:pPr>
        <w:pStyle w:val="IPPNormal"/>
        <w:jc w:val="center"/>
        <w:rPr>
          <w:i/>
        </w:rPr>
      </w:pPr>
      <w:r w:rsidRPr="00474CC2">
        <w:rPr>
          <w:i/>
        </w:rPr>
        <w:t>(Prepared by the IPPC Secretariat)</w:t>
      </w:r>
    </w:p>
    <w:p w14:paraId="2065CF7A" w14:textId="7B899E40" w:rsidR="007E108B" w:rsidRPr="006563AB" w:rsidRDefault="007E108B" w:rsidP="006563AB">
      <w:pPr>
        <w:pStyle w:val="IPPHeading1"/>
      </w:pPr>
      <w:r w:rsidRPr="00822300">
        <w:t xml:space="preserve">1. </w:t>
      </w:r>
      <w:r>
        <w:t>Background</w:t>
      </w:r>
    </w:p>
    <w:p w14:paraId="5F74849F" w14:textId="2A03B1DE" w:rsidR="00450714" w:rsidRPr="00450714" w:rsidRDefault="00352B0D" w:rsidP="00735569">
      <w:pPr>
        <w:pStyle w:val="IPPParagraphnumbering"/>
        <w:rPr>
          <w:sz w:val="24"/>
        </w:rPr>
      </w:pPr>
      <w:r w:rsidRPr="00352B0D">
        <w:t xml:space="preserve">This paper presents an </w:t>
      </w:r>
      <w:r w:rsidR="00735569">
        <w:t>overview</w:t>
      </w:r>
      <w:r w:rsidRPr="00352B0D">
        <w:t xml:space="preserve"> </w:t>
      </w:r>
      <w:r>
        <w:t xml:space="preserve">of the </w:t>
      </w:r>
      <w:r w:rsidR="00735569">
        <w:t xml:space="preserve">current subjects in </w:t>
      </w:r>
      <w:r w:rsidR="00AA6FBD">
        <w:t xml:space="preserve">the </w:t>
      </w:r>
      <w:r>
        <w:t>work</w:t>
      </w:r>
      <w:r w:rsidRPr="00352B0D">
        <w:t xml:space="preserve"> </w:t>
      </w:r>
      <w:proofErr w:type="spellStart"/>
      <w:r w:rsidR="00735569">
        <w:t>programme</w:t>
      </w:r>
      <w:proofErr w:type="spellEnd"/>
      <w:r w:rsidR="00735569">
        <w:t xml:space="preserve"> </w:t>
      </w:r>
      <w:r w:rsidRPr="00352B0D">
        <w:t xml:space="preserve">of the </w:t>
      </w:r>
      <w:r w:rsidR="00735569">
        <w:t xml:space="preserve">Technical Panel on Diagnostic Protocols (TPDP). </w:t>
      </w:r>
    </w:p>
    <w:p w14:paraId="1AA0048C" w14:textId="2552E1A5" w:rsidR="002F5AF2" w:rsidRPr="002F5AF2" w:rsidRDefault="002F5AF2" w:rsidP="00735569">
      <w:pPr>
        <w:pStyle w:val="IPPParagraphnumbering"/>
        <w:rPr>
          <w:sz w:val="24"/>
        </w:rPr>
      </w:pPr>
      <w:r>
        <w:t>This document</w:t>
      </w:r>
      <w:r w:rsidR="00450714">
        <w:t xml:space="preserve"> presents two attachments: </w:t>
      </w:r>
    </w:p>
    <w:p w14:paraId="503C8891" w14:textId="4A19E65A" w:rsidR="00735569" w:rsidRPr="002F5AF2" w:rsidRDefault="00735569" w:rsidP="002F5AF2">
      <w:pPr>
        <w:pStyle w:val="IPPParagraphnumbering"/>
        <w:numPr>
          <w:ilvl w:val="0"/>
          <w:numId w:val="41"/>
        </w:numPr>
        <w:rPr>
          <w:sz w:val="24"/>
        </w:rPr>
      </w:pPr>
      <w:r>
        <w:t xml:space="preserve">In attachment 1 there is the </w:t>
      </w:r>
      <w:r w:rsidRPr="00735569">
        <w:t xml:space="preserve">update on activities of the TPDP from </w:t>
      </w:r>
      <w:r w:rsidRPr="00F61589">
        <w:t>May 201</w:t>
      </w:r>
      <w:r w:rsidR="00F61589" w:rsidRPr="00F61589">
        <w:t>9</w:t>
      </w:r>
      <w:r w:rsidRPr="00F61589">
        <w:t xml:space="preserve"> to </w:t>
      </w:r>
      <w:r w:rsidR="00F61589" w:rsidRPr="00F61589">
        <w:t>June</w:t>
      </w:r>
      <w:r w:rsidRPr="00F61589">
        <w:t xml:space="preserve"> 20</w:t>
      </w:r>
      <w:r w:rsidR="00F61589" w:rsidRPr="00F61589">
        <w:t>20</w:t>
      </w:r>
      <w:r>
        <w:t xml:space="preserve"> that was presented to the Standards Committee (SC)</w:t>
      </w:r>
      <w:r w:rsidR="00F61589">
        <w:t xml:space="preserve"> via </w:t>
      </w:r>
      <w:proofErr w:type="spellStart"/>
      <w:r w:rsidR="00F61589">
        <w:t>eDecision</w:t>
      </w:r>
      <w:proofErr w:type="spellEnd"/>
      <w:r w:rsidR="00F61589">
        <w:t xml:space="preserve"> due to the cancellation of the </w:t>
      </w:r>
      <w:proofErr w:type="spellStart"/>
      <w:r w:rsidR="00F61589">
        <w:t>the</w:t>
      </w:r>
      <w:proofErr w:type="spellEnd"/>
      <w:r w:rsidR="00F61589">
        <w:t xml:space="preserve"> SC</w:t>
      </w:r>
      <w:r>
        <w:t xml:space="preserve"> May 20</w:t>
      </w:r>
      <w:r w:rsidR="00F61589">
        <w:t>20</w:t>
      </w:r>
      <w:r>
        <w:t xml:space="preserve">. </w:t>
      </w:r>
    </w:p>
    <w:p w14:paraId="436FA953" w14:textId="623ACA4D" w:rsidR="002F5AF2" w:rsidRPr="00735569" w:rsidRDefault="002F5AF2" w:rsidP="002F5AF2">
      <w:pPr>
        <w:pStyle w:val="IPPParagraphnumbering"/>
        <w:numPr>
          <w:ilvl w:val="0"/>
          <w:numId w:val="41"/>
        </w:numPr>
        <w:rPr>
          <w:sz w:val="24"/>
        </w:rPr>
      </w:pPr>
      <w:r>
        <w:t xml:space="preserve">In attachment </w:t>
      </w:r>
      <w:proofErr w:type="gramStart"/>
      <w:r>
        <w:t>2</w:t>
      </w:r>
      <w:proofErr w:type="gramEnd"/>
      <w:r>
        <w:t xml:space="preserve"> there is the approved TPDP Specification 01 (also available on the website at: </w:t>
      </w:r>
      <w:hyperlink r:id="rId8" w:history="1">
        <w:r>
          <w:rPr>
            <w:rStyle w:val="Hyperlink"/>
          </w:rPr>
          <w:t>https://www.ippc.int/en/publications/1297/</w:t>
        </w:r>
      </w:hyperlink>
      <w:r>
        <w:t xml:space="preserve">). </w:t>
      </w:r>
    </w:p>
    <w:p w14:paraId="4AE74271" w14:textId="54FB4CCD" w:rsidR="000270FE" w:rsidRPr="000270FE" w:rsidRDefault="002F5AF2" w:rsidP="00171BE4">
      <w:pPr>
        <w:pStyle w:val="IPPParagraphnumbering"/>
        <w:rPr>
          <w:sz w:val="24"/>
        </w:rPr>
      </w:pPr>
      <w:r>
        <w:t>The Standard Setting Unit (SSU) of the IPPC Secretariat provides support to the work of the</w:t>
      </w:r>
      <w:r w:rsidR="000B73F0">
        <w:t xml:space="preserve"> TPDP and to the work of the SC</w:t>
      </w:r>
      <w:r w:rsidR="000270FE">
        <w:t>.</w:t>
      </w:r>
      <w:r w:rsidR="00EB0D04">
        <w:t xml:space="preserve"> T</w:t>
      </w:r>
      <w:r w:rsidR="000270FE">
        <w:t>he c</w:t>
      </w:r>
      <w:r w:rsidR="000270FE">
        <w:rPr>
          <w:szCs w:val="22"/>
        </w:rPr>
        <w:t xml:space="preserve">urrent SSU staff are presented in the </w:t>
      </w:r>
      <w:hyperlink r:id="rId9" w:history="1">
        <w:r w:rsidR="000270FE" w:rsidRPr="000270FE">
          <w:rPr>
            <w:rStyle w:val="Hyperlink"/>
            <w:szCs w:val="22"/>
          </w:rPr>
          <w:t>linked chart</w:t>
        </w:r>
      </w:hyperlink>
      <w:r w:rsidR="000270FE">
        <w:rPr>
          <w:szCs w:val="22"/>
        </w:rPr>
        <w:t>.</w:t>
      </w:r>
    </w:p>
    <w:p w14:paraId="29B3792D" w14:textId="780E3122" w:rsidR="00D345E0" w:rsidRDefault="00D345E0" w:rsidP="00D345E0">
      <w:pPr>
        <w:pStyle w:val="IPPHeading1"/>
      </w:pPr>
      <w:r w:rsidRPr="008F6BCD">
        <w:t xml:space="preserve">2. </w:t>
      </w:r>
      <w:r w:rsidR="007F1724" w:rsidRPr="008F6BCD">
        <w:t>Subjects in the TPDP work programme</w:t>
      </w:r>
    </w:p>
    <w:p w14:paraId="05423472" w14:textId="5E979995" w:rsidR="00171BE4" w:rsidRDefault="000F47D2" w:rsidP="0042181E">
      <w:pPr>
        <w:pStyle w:val="IPPParagraphnumbering"/>
      </w:pPr>
      <w:r>
        <w:t xml:space="preserve">Currently there are </w:t>
      </w:r>
      <w:r w:rsidR="0037243C" w:rsidRPr="00F61589">
        <w:t>1</w:t>
      </w:r>
      <w:r w:rsidR="00F61589" w:rsidRPr="00F61589">
        <w:t>9</w:t>
      </w:r>
      <w:r>
        <w:t xml:space="preserve"> subjects in the TPDP work </w:t>
      </w:r>
      <w:proofErr w:type="spellStart"/>
      <w:r>
        <w:t>programme</w:t>
      </w:r>
      <w:proofErr w:type="spellEnd"/>
      <w:r w:rsidR="008F6BCD">
        <w:t>, under various stages of development, to be developed as annexes to ISPM 27 (</w:t>
      </w:r>
      <w:r w:rsidR="008F6BCD" w:rsidRPr="008F6BCD">
        <w:rPr>
          <w:i/>
        </w:rPr>
        <w:t>Diagnostic protocols for regulated pests</w:t>
      </w:r>
      <w:r w:rsidR="008F6BCD">
        <w:t xml:space="preserve">). </w:t>
      </w:r>
      <w:r>
        <w:t>Note that the term “subject” refers to specific diagnostic protocols</w:t>
      </w:r>
      <w:r w:rsidR="0037243C">
        <w:t>, as listed below</w:t>
      </w:r>
      <w:r>
        <w:t xml:space="preserve">. The full </w:t>
      </w:r>
      <w:r w:rsidRPr="008F6BCD">
        <w:rPr>
          <w:i/>
        </w:rPr>
        <w:t xml:space="preserve">List of </w:t>
      </w:r>
      <w:r w:rsidR="008F6BCD">
        <w:rPr>
          <w:i/>
        </w:rPr>
        <w:t>t</w:t>
      </w:r>
      <w:r w:rsidRPr="008F6BCD">
        <w:rPr>
          <w:i/>
        </w:rPr>
        <w:t xml:space="preserve">opics for IPPC </w:t>
      </w:r>
      <w:r w:rsidR="008F6BCD">
        <w:rPr>
          <w:i/>
        </w:rPr>
        <w:t>s</w:t>
      </w:r>
      <w:r w:rsidRPr="008F6BCD">
        <w:rPr>
          <w:i/>
        </w:rPr>
        <w:t>tandards</w:t>
      </w:r>
      <w:r>
        <w:t xml:space="preserve"> is available at </w:t>
      </w:r>
      <w:hyperlink r:id="rId10" w:history="1">
        <w:r w:rsidR="0037243C">
          <w:rPr>
            <w:rStyle w:val="Hyperlink"/>
          </w:rPr>
          <w:t>https://www.ippc.int/en/core-activities/standards-setting/list-topics-ippc-standards/list</w:t>
        </w:r>
      </w:hyperlink>
      <w:r w:rsidR="0037243C">
        <w:t xml:space="preserve">. </w:t>
      </w:r>
    </w:p>
    <w:p w14:paraId="23F812D0" w14:textId="4056FD6C" w:rsidR="008F6BCD" w:rsidRDefault="008F6BCD" w:rsidP="008F6BCD">
      <w:pPr>
        <w:pStyle w:val="IPPParagraphnumbering"/>
        <w:numPr>
          <w:ilvl w:val="0"/>
          <w:numId w:val="44"/>
        </w:numPr>
      </w:pPr>
      <w:r>
        <w:t xml:space="preserve">Genus </w:t>
      </w:r>
      <w:proofErr w:type="spellStart"/>
      <w:r w:rsidRPr="008F6BCD">
        <w:rPr>
          <w:i/>
        </w:rPr>
        <w:t>Ceratitis</w:t>
      </w:r>
      <w:proofErr w:type="spellEnd"/>
      <w:r>
        <w:t xml:space="preserve"> (2016-001), priority 1 (under development)</w:t>
      </w:r>
    </w:p>
    <w:p w14:paraId="7EF674CC" w14:textId="1D249842" w:rsidR="008F6BCD" w:rsidRDefault="008F6BCD" w:rsidP="008F6BCD">
      <w:pPr>
        <w:pStyle w:val="IPPParagraphnumbering"/>
        <w:numPr>
          <w:ilvl w:val="0"/>
          <w:numId w:val="44"/>
        </w:numPr>
      </w:pPr>
      <w:proofErr w:type="spellStart"/>
      <w:r w:rsidRPr="008F6BCD">
        <w:rPr>
          <w:i/>
        </w:rPr>
        <w:t>Striga</w:t>
      </w:r>
      <w:proofErr w:type="spellEnd"/>
      <w:r w:rsidRPr="008F6BCD">
        <w:rPr>
          <w:i/>
        </w:rPr>
        <w:t xml:space="preserve"> </w:t>
      </w:r>
      <w:r>
        <w:t xml:space="preserve">spp. (2008-009), priority 1 (under </w:t>
      </w:r>
      <w:r w:rsidR="00AE1159">
        <w:t>development</w:t>
      </w:r>
      <w:r w:rsidR="00AE1159" w:rsidDel="00AE1159">
        <w:t xml:space="preserve"> </w:t>
      </w:r>
      <w:r>
        <w:t>)</w:t>
      </w:r>
    </w:p>
    <w:p w14:paraId="4FEBC200" w14:textId="15931B77" w:rsidR="008F6BCD" w:rsidRDefault="008F6BCD" w:rsidP="008F6BCD">
      <w:pPr>
        <w:pStyle w:val="IPPParagraphnumbering"/>
        <w:numPr>
          <w:ilvl w:val="0"/>
          <w:numId w:val="44"/>
        </w:numPr>
      </w:pPr>
      <w:proofErr w:type="spellStart"/>
      <w:r>
        <w:t>Tephritidae</w:t>
      </w:r>
      <w:proofErr w:type="spellEnd"/>
      <w:r>
        <w:t>: Identification of immature stages of fruit flies of economic importance by molecular techniques (2006-028), priority 1 (“pending status”)</w:t>
      </w:r>
    </w:p>
    <w:p w14:paraId="1C66159B" w14:textId="78B2C48F" w:rsidR="0037243C" w:rsidRPr="00861310" w:rsidRDefault="0037243C" w:rsidP="0037243C">
      <w:pPr>
        <w:pStyle w:val="IPPParagraphnumbering"/>
        <w:numPr>
          <w:ilvl w:val="0"/>
          <w:numId w:val="44"/>
        </w:numPr>
      </w:pPr>
      <w:proofErr w:type="spellStart"/>
      <w:r w:rsidRPr="0037243C">
        <w:rPr>
          <w:i/>
        </w:rPr>
        <w:t>Pyricularia</w:t>
      </w:r>
      <w:proofErr w:type="spellEnd"/>
      <w:r w:rsidRPr="0037243C">
        <w:rPr>
          <w:i/>
        </w:rPr>
        <w:t xml:space="preserve"> </w:t>
      </w:r>
      <w:proofErr w:type="spellStart"/>
      <w:r w:rsidRPr="0037243C">
        <w:rPr>
          <w:i/>
        </w:rPr>
        <w:t>oryzae</w:t>
      </w:r>
      <w:proofErr w:type="spellEnd"/>
      <w:r w:rsidRPr="00861310">
        <w:t xml:space="preserve"> (syn. </w:t>
      </w:r>
      <w:proofErr w:type="spellStart"/>
      <w:r w:rsidRPr="0037243C">
        <w:rPr>
          <w:i/>
        </w:rPr>
        <w:t>Magnaporthe</w:t>
      </w:r>
      <w:proofErr w:type="spellEnd"/>
      <w:r w:rsidRPr="0037243C">
        <w:rPr>
          <w:i/>
        </w:rPr>
        <w:t xml:space="preserve"> </w:t>
      </w:r>
      <w:proofErr w:type="spellStart"/>
      <w:r w:rsidRPr="0037243C">
        <w:rPr>
          <w:i/>
        </w:rPr>
        <w:t>oryzae</w:t>
      </w:r>
      <w:proofErr w:type="spellEnd"/>
      <w:r w:rsidRPr="00861310">
        <w:t xml:space="preserve">) on </w:t>
      </w:r>
      <w:proofErr w:type="spellStart"/>
      <w:r w:rsidRPr="0037243C">
        <w:rPr>
          <w:i/>
        </w:rPr>
        <w:t>Triticum</w:t>
      </w:r>
      <w:proofErr w:type="spellEnd"/>
      <w:r w:rsidRPr="0037243C">
        <w:rPr>
          <w:i/>
        </w:rPr>
        <w:t xml:space="preserve"> </w:t>
      </w:r>
      <w:r>
        <w:t>(2019-002)</w:t>
      </w:r>
      <w:r w:rsidRPr="0037243C">
        <w:rPr>
          <w:i/>
        </w:rPr>
        <w:t xml:space="preserve">, </w:t>
      </w:r>
      <w:r>
        <w:t>priority 1</w:t>
      </w:r>
      <w:r w:rsidR="008F6BCD">
        <w:t xml:space="preserve"> </w:t>
      </w:r>
      <w:r w:rsidR="00F61589">
        <w:t>(under development)</w:t>
      </w:r>
    </w:p>
    <w:p w14:paraId="1357A3EB" w14:textId="20CCFEE9" w:rsidR="0037243C" w:rsidRPr="00861310" w:rsidRDefault="0037243C" w:rsidP="0037243C">
      <w:pPr>
        <w:pStyle w:val="IPPParagraphnumbering"/>
        <w:numPr>
          <w:ilvl w:val="0"/>
          <w:numId w:val="44"/>
        </w:numPr>
      </w:pPr>
      <w:proofErr w:type="spellStart"/>
      <w:r w:rsidRPr="0037243C">
        <w:rPr>
          <w:i/>
        </w:rPr>
        <w:t>Microcyclus</w:t>
      </w:r>
      <w:proofErr w:type="spellEnd"/>
      <w:r w:rsidRPr="0037243C">
        <w:rPr>
          <w:i/>
        </w:rPr>
        <w:t xml:space="preserve"> </w:t>
      </w:r>
      <w:proofErr w:type="spellStart"/>
      <w:r w:rsidRPr="0037243C">
        <w:rPr>
          <w:i/>
        </w:rPr>
        <w:t>ulei</w:t>
      </w:r>
      <w:proofErr w:type="spellEnd"/>
      <w:r w:rsidRPr="0037243C">
        <w:rPr>
          <w:i/>
        </w:rPr>
        <w:t xml:space="preserve"> </w:t>
      </w:r>
      <w:r>
        <w:t>(2019-003)</w:t>
      </w:r>
      <w:r w:rsidRPr="0037243C">
        <w:rPr>
          <w:i/>
        </w:rPr>
        <w:t xml:space="preserve">, </w:t>
      </w:r>
      <w:r>
        <w:t>priority 1</w:t>
      </w:r>
      <w:r w:rsidR="008F6BCD">
        <w:t xml:space="preserve"> </w:t>
      </w:r>
      <w:r w:rsidR="00F61589">
        <w:t>(</w:t>
      </w:r>
      <w:r w:rsidR="00EF5CF1">
        <w:t>call for authors</w:t>
      </w:r>
      <w:r w:rsidR="00F61589">
        <w:t>)</w:t>
      </w:r>
    </w:p>
    <w:p w14:paraId="24382239" w14:textId="48FC66BE" w:rsidR="0037243C" w:rsidRPr="0037243C" w:rsidRDefault="0037243C" w:rsidP="0037243C">
      <w:pPr>
        <w:pStyle w:val="IPPParagraphnumbering"/>
        <w:numPr>
          <w:ilvl w:val="0"/>
          <w:numId w:val="44"/>
        </w:numPr>
        <w:rPr>
          <w:lang w:val="pt-BR"/>
        </w:rPr>
      </w:pPr>
      <w:r w:rsidRPr="0037243C">
        <w:rPr>
          <w:i/>
          <w:lang w:val="pt-BR"/>
        </w:rPr>
        <w:t xml:space="preserve">Puccinia graminis </w:t>
      </w:r>
      <w:r w:rsidRPr="0037243C">
        <w:rPr>
          <w:lang w:val="pt-BR"/>
        </w:rPr>
        <w:t xml:space="preserve">f. sp. </w:t>
      </w:r>
      <w:r w:rsidRPr="0037243C">
        <w:rPr>
          <w:i/>
          <w:lang w:val="pt-BR"/>
        </w:rPr>
        <w:t xml:space="preserve">tritici </w:t>
      </w:r>
      <w:r w:rsidRPr="0037243C">
        <w:rPr>
          <w:lang w:val="pt-BR"/>
        </w:rPr>
        <w:t>UG 99 (</w:t>
      </w:r>
      <w:r>
        <w:t>2019-004)</w:t>
      </w:r>
      <w:r w:rsidRPr="0037243C">
        <w:rPr>
          <w:lang w:val="pt-BR"/>
        </w:rPr>
        <w:t>,</w:t>
      </w:r>
      <w:r w:rsidRPr="008D3354">
        <w:t xml:space="preserve"> </w:t>
      </w:r>
      <w:r>
        <w:t>priority 1</w:t>
      </w:r>
      <w:r w:rsidR="008F6BCD">
        <w:t xml:space="preserve"> </w:t>
      </w:r>
      <w:r w:rsidR="00F61589">
        <w:t>(under development)</w:t>
      </w:r>
    </w:p>
    <w:p w14:paraId="1885B2DC" w14:textId="31E0D9F2" w:rsidR="0037243C" w:rsidRDefault="0037243C" w:rsidP="0037243C">
      <w:pPr>
        <w:pStyle w:val="IPPParagraphnumbering"/>
        <w:numPr>
          <w:ilvl w:val="0"/>
          <w:numId w:val="44"/>
        </w:numPr>
      </w:pPr>
      <w:proofErr w:type="spellStart"/>
      <w:r w:rsidRPr="0037243C">
        <w:rPr>
          <w:i/>
        </w:rPr>
        <w:t>Mononychelus</w:t>
      </w:r>
      <w:proofErr w:type="spellEnd"/>
      <w:r w:rsidRPr="0037243C">
        <w:rPr>
          <w:i/>
        </w:rPr>
        <w:t xml:space="preserve"> </w:t>
      </w:r>
      <w:proofErr w:type="spellStart"/>
      <w:r w:rsidRPr="0037243C">
        <w:rPr>
          <w:i/>
        </w:rPr>
        <w:t>tanajoa</w:t>
      </w:r>
      <w:proofErr w:type="spellEnd"/>
      <w:r w:rsidRPr="0037243C">
        <w:rPr>
          <w:i/>
        </w:rPr>
        <w:t xml:space="preserve"> </w:t>
      </w:r>
      <w:r>
        <w:t>(2018-006), priority 1</w:t>
      </w:r>
      <w:r w:rsidR="00F61589">
        <w:t xml:space="preserve"> (under development)</w:t>
      </w:r>
    </w:p>
    <w:p w14:paraId="5C2B66B4" w14:textId="31FDE6B4" w:rsidR="0037243C" w:rsidRDefault="0037243C" w:rsidP="0037243C">
      <w:pPr>
        <w:pStyle w:val="IPPParagraphnumbering"/>
        <w:numPr>
          <w:ilvl w:val="0"/>
          <w:numId w:val="44"/>
        </w:numPr>
      </w:pPr>
      <w:r w:rsidRPr="0037243C">
        <w:rPr>
          <w:i/>
        </w:rPr>
        <w:t xml:space="preserve">Citrus </w:t>
      </w:r>
      <w:proofErr w:type="spellStart"/>
      <w:r w:rsidRPr="0037243C">
        <w:rPr>
          <w:i/>
        </w:rPr>
        <w:t>leprosis</w:t>
      </w:r>
      <w:proofErr w:type="spellEnd"/>
      <w:r w:rsidRPr="0037243C">
        <w:rPr>
          <w:i/>
        </w:rPr>
        <w:t xml:space="preserve"> virus </w:t>
      </w:r>
      <w:r>
        <w:t>(2018-025), priority 1</w:t>
      </w:r>
      <w:r w:rsidR="00F61589">
        <w:t xml:space="preserve"> (under development)</w:t>
      </w:r>
    </w:p>
    <w:p w14:paraId="080FFDDB" w14:textId="285B7F32" w:rsidR="0037243C" w:rsidRDefault="0037243C" w:rsidP="0037243C">
      <w:pPr>
        <w:pStyle w:val="IPPParagraphnumbering"/>
        <w:numPr>
          <w:ilvl w:val="0"/>
          <w:numId w:val="44"/>
        </w:numPr>
      </w:pPr>
      <w:r>
        <w:t xml:space="preserve">Psyllid vectors of </w:t>
      </w:r>
      <w:proofErr w:type="spellStart"/>
      <w:r w:rsidRPr="0037243C">
        <w:rPr>
          <w:i/>
        </w:rPr>
        <w:t>Candidatus</w:t>
      </w:r>
      <w:proofErr w:type="spellEnd"/>
      <w:r>
        <w:t xml:space="preserve"> </w:t>
      </w:r>
      <w:proofErr w:type="spellStart"/>
      <w:r>
        <w:t>Liberibacter</w:t>
      </w:r>
      <w:proofErr w:type="spellEnd"/>
      <w:r>
        <w:t xml:space="preserve"> </w:t>
      </w:r>
      <w:proofErr w:type="spellStart"/>
      <w:r>
        <w:t>solanacearum</w:t>
      </w:r>
      <w:proofErr w:type="spellEnd"/>
      <w:r>
        <w:t xml:space="preserve"> (2018-030), priority 1 </w:t>
      </w:r>
      <w:r w:rsidR="00F61589">
        <w:t>(under development)</w:t>
      </w:r>
    </w:p>
    <w:p w14:paraId="60D8AABF" w14:textId="77777777" w:rsidR="008F6BCD" w:rsidRDefault="008F6BCD" w:rsidP="008F6BCD">
      <w:pPr>
        <w:pStyle w:val="IPPParagraphnumbering"/>
        <w:numPr>
          <w:ilvl w:val="0"/>
          <w:numId w:val="44"/>
        </w:numPr>
      </w:pPr>
      <w:proofErr w:type="spellStart"/>
      <w:r>
        <w:t>Begomoviruses</w:t>
      </w:r>
      <w:proofErr w:type="spellEnd"/>
      <w:r>
        <w:t xml:space="preserve"> transmitted by </w:t>
      </w:r>
      <w:proofErr w:type="spellStart"/>
      <w:r w:rsidRPr="008F6BCD">
        <w:rPr>
          <w:i/>
        </w:rPr>
        <w:t>Bemisia</w:t>
      </w:r>
      <w:proofErr w:type="spellEnd"/>
      <w:r w:rsidRPr="008F6BCD">
        <w:rPr>
          <w:i/>
        </w:rPr>
        <w:t xml:space="preserve"> </w:t>
      </w:r>
      <w:proofErr w:type="spellStart"/>
      <w:r w:rsidRPr="008F6BCD">
        <w:rPr>
          <w:i/>
        </w:rPr>
        <w:t>tabaci</w:t>
      </w:r>
      <w:proofErr w:type="spellEnd"/>
      <w:r>
        <w:t xml:space="preserve"> (2006-023), priority 2 (under development)</w:t>
      </w:r>
    </w:p>
    <w:p w14:paraId="731B5021" w14:textId="77777777" w:rsidR="008F6BCD" w:rsidRDefault="008F6BCD" w:rsidP="008F6BCD">
      <w:pPr>
        <w:pStyle w:val="IPPParagraphnumbering"/>
        <w:numPr>
          <w:ilvl w:val="0"/>
          <w:numId w:val="44"/>
        </w:numPr>
      </w:pPr>
      <w:proofErr w:type="spellStart"/>
      <w:r w:rsidRPr="0037243C">
        <w:rPr>
          <w:i/>
        </w:rPr>
        <w:t>Candidatus</w:t>
      </w:r>
      <w:proofErr w:type="spellEnd"/>
      <w:r>
        <w:t xml:space="preserve"> </w:t>
      </w:r>
      <w:proofErr w:type="spellStart"/>
      <w:r>
        <w:t>Liberibacter</w:t>
      </w:r>
      <w:proofErr w:type="spellEnd"/>
      <w:r>
        <w:t xml:space="preserve"> spp. on </w:t>
      </w:r>
      <w:r w:rsidRPr="008F6BCD">
        <w:rPr>
          <w:i/>
        </w:rPr>
        <w:t>Citrus</w:t>
      </w:r>
      <w:r>
        <w:t xml:space="preserve"> spp. (2004-010), priority 2 (under development)</w:t>
      </w:r>
    </w:p>
    <w:p w14:paraId="688A74B3" w14:textId="7652DB86" w:rsidR="0037243C" w:rsidRPr="00861310" w:rsidRDefault="0037243C" w:rsidP="0037243C">
      <w:pPr>
        <w:pStyle w:val="IPPParagraphnumbering"/>
        <w:numPr>
          <w:ilvl w:val="0"/>
          <w:numId w:val="44"/>
        </w:numPr>
      </w:pPr>
      <w:proofErr w:type="spellStart"/>
      <w:r w:rsidRPr="0037243C">
        <w:rPr>
          <w:i/>
        </w:rPr>
        <w:t>Amaranthus</w:t>
      </w:r>
      <w:proofErr w:type="spellEnd"/>
      <w:r w:rsidRPr="0037243C">
        <w:rPr>
          <w:i/>
        </w:rPr>
        <w:t xml:space="preserve"> </w:t>
      </w:r>
      <w:proofErr w:type="spellStart"/>
      <w:r w:rsidRPr="0037243C">
        <w:rPr>
          <w:i/>
        </w:rPr>
        <w:t>palmeri</w:t>
      </w:r>
      <w:proofErr w:type="spellEnd"/>
      <w:r w:rsidRPr="0037243C">
        <w:rPr>
          <w:i/>
        </w:rPr>
        <w:t xml:space="preserve"> </w:t>
      </w:r>
      <w:r>
        <w:t>(2019-006)</w:t>
      </w:r>
      <w:r w:rsidRPr="0037243C">
        <w:rPr>
          <w:lang w:val="pt-BR"/>
        </w:rPr>
        <w:t>,</w:t>
      </w:r>
      <w:r w:rsidRPr="008D3354">
        <w:t xml:space="preserve"> </w:t>
      </w:r>
      <w:r>
        <w:t>priority 2</w:t>
      </w:r>
      <w:r w:rsidR="008F6BCD">
        <w:t xml:space="preserve"> (“new”)</w:t>
      </w:r>
    </w:p>
    <w:p w14:paraId="22ABF56F" w14:textId="433D3AFD" w:rsidR="0037243C" w:rsidRPr="00861310" w:rsidRDefault="0037243C" w:rsidP="0037243C">
      <w:pPr>
        <w:pStyle w:val="IPPParagraphnumbering"/>
        <w:numPr>
          <w:ilvl w:val="0"/>
          <w:numId w:val="44"/>
        </w:numPr>
      </w:pPr>
      <w:proofErr w:type="spellStart"/>
      <w:r w:rsidRPr="0037243C">
        <w:rPr>
          <w:i/>
        </w:rPr>
        <w:t>Solanum</w:t>
      </w:r>
      <w:proofErr w:type="spellEnd"/>
      <w:r w:rsidRPr="0037243C">
        <w:rPr>
          <w:i/>
        </w:rPr>
        <w:t xml:space="preserve"> </w:t>
      </w:r>
      <w:proofErr w:type="spellStart"/>
      <w:r w:rsidRPr="0037243C">
        <w:rPr>
          <w:i/>
        </w:rPr>
        <w:t>rostratum</w:t>
      </w:r>
      <w:proofErr w:type="spellEnd"/>
      <w:r w:rsidRPr="0037243C">
        <w:rPr>
          <w:i/>
        </w:rPr>
        <w:t xml:space="preserve"> </w:t>
      </w:r>
      <w:r>
        <w:t>(2019-007)</w:t>
      </w:r>
      <w:r w:rsidRPr="0037243C">
        <w:rPr>
          <w:lang w:val="pt-BR"/>
        </w:rPr>
        <w:t>,</w:t>
      </w:r>
      <w:r w:rsidRPr="008D3354">
        <w:t xml:space="preserve"> </w:t>
      </w:r>
      <w:r>
        <w:t>priority 2</w:t>
      </w:r>
      <w:r w:rsidR="008F6BCD">
        <w:t xml:space="preserve"> (“new”)</w:t>
      </w:r>
    </w:p>
    <w:p w14:paraId="39F36736" w14:textId="70B9922B" w:rsidR="0037243C" w:rsidRDefault="0037243C" w:rsidP="0037243C">
      <w:pPr>
        <w:pStyle w:val="IPPParagraphnumbering"/>
        <w:numPr>
          <w:ilvl w:val="0"/>
          <w:numId w:val="44"/>
        </w:numPr>
      </w:pPr>
      <w:proofErr w:type="spellStart"/>
      <w:r>
        <w:t>Pospiviroid</w:t>
      </w:r>
      <w:proofErr w:type="spellEnd"/>
      <w:r>
        <w:t xml:space="preserve"> species (except </w:t>
      </w:r>
      <w:r w:rsidRPr="0037243C">
        <w:rPr>
          <w:i/>
        </w:rPr>
        <w:t>Potato spindle tuber viroid</w:t>
      </w:r>
      <w:r>
        <w:t xml:space="preserve"> (DP 7)) (2018-031), priority 2 </w:t>
      </w:r>
      <w:r w:rsidR="008F6BCD">
        <w:t>(“new”*)</w:t>
      </w:r>
    </w:p>
    <w:p w14:paraId="49CB4BD2" w14:textId="7CC1D592" w:rsidR="0037243C" w:rsidRDefault="0037243C" w:rsidP="0037243C">
      <w:pPr>
        <w:pStyle w:val="IPPParagraphnumbering"/>
        <w:numPr>
          <w:ilvl w:val="0"/>
          <w:numId w:val="44"/>
        </w:numPr>
      </w:pPr>
      <w:proofErr w:type="spellStart"/>
      <w:r w:rsidRPr="0037243C">
        <w:rPr>
          <w:i/>
        </w:rPr>
        <w:lastRenderedPageBreak/>
        <w:t>Acidovorax</w:t>
      </w:r>
      <w:proofErr w:type="spellEnd"/>
      <w:r w:rsidRPr="0037243C">
        <w:rPr>
          <w:i/>
        </w:rPr>
        <w:t xml:space="preserve"> </w:t>
      </w:r>
      <w:proofErr w:type="spellStart"/>
      <w:r w:rsidRPr="0037243C">
        <w:rPr>
          <w:i/>
        </w:rPr>
        <w:t>avenae</w:t>
      </w:r>
      <w:proofErr w:type="spellEnd"/>
      <w:r>
        <w:t xml:space="preserve"> subsp. </w:t>
      </w:r>
      <w:proofErr w:type="spellStart"/>
      <w:r w:rsidR="008F6BCD">
        <w:rPr>
          <w:i/>
        </w:rPr>
        <w:t>c</w:t>
      </w:r>
      <w:r w:rsidRPr="0037243C">
        <w:rPr>
          <w:i/>
        </w:rPr>
        <w:t>itrulli</w:t>
      </w:r>
      <w:proofErr w:type="spellEnd"/>
      <w:r w:rsidRPr="0037243C">
        <w:rPr>
          <w:i/>
        </w:rPr>
        <w:t xml:space="preserve"> </w:t>
      </w:r>
      <w:r>
        <w:t xml:space="preserve">(2018-032), priority 2 </w:t>
      </w:r>
      <w:r w:rsidR="008F6BCD">
        <w:t>(“new”*)</w:t>
      </w:r>
    </w:p>
    <w:p w14:paraId="1728A2E4" w14:textId="40661516" w:rsidR="0037243C" w:rsidRDefault="0037243C" w:rsidP="0037243C">
      <w:pPr>
        <w:pStyle w:val="IPPParagraphnumbering"/>
        <w:numPr>
          <w:ilvl w:val="0"/>
          <w:numId w:val="44"/>
        </w:numPr>
      </w:pPr>
      <w:proofErr w:type="spellStart"/>
      <w:r w:rsidRPr="0037243C">
        <w:rPr>
          <w:i/>
        </w:rPr>
        <w:t>Moniliophthora</w:t>
      </w:r>
      <w:proofErr w:type="spellEnd"/>
      <w:r w:rsidRPr="0037243C">
        <w:rPr>
          <w:i/>
        </w:rPr>
        <w:t xml:space="preserve"> </w:t>
      </w:r>
      <w:proofErr w:type="spellStart"/>
      <w:r w:rsidRPr="0037243C">
        <w:rPr>
          <w:i/>
        </w:rPr>
        <w:t>roreri</w:t>
      </w:r>
      <w:proofErr w:type="spellEnd"/>
      <w:r w:rsidRPr="0037243C">
        <w:rPr>
          <w:i/>
        </w:rPr>
        <w:t xml:space="preserve"> </w:t>
      </w:r>
      <w:r>
        <w:t>(2019-005)</w:t>
      </w:r>
      <w:r w:rsidRPr="0037243C">
        <w:rPr>
          <w:lang w:val="pt-BR"/>
        </w:rPr>
        <w:t>,</w:t>
      </w:r>
      <w:r w:rsidRPr="008D3354">
        <w:t xml:space="preserve"> </w:t>
      </w:r>
      <w:r>
        <w:t>priority 3</w:t>
      </w:r>
      <w:r w:rsidR="008F6BCD">
        <w:t xml:space="preserve"> (“new”)</w:t>
      </w:r>
    </w:p>
    <w:p w14:paraId="0CFDB203" w14:textId="7D80CD0E" w:rsidR="0037243C" w:rsidRDefault="0037243C" w:rsidP="0037243C">
      <w:pPr>
        <w:pStyle w:val="IPPParagraphnumbering"/>
        <w:numPr>
          <w:ilvl w:val="0"/>
          <w:numId w:val="44"/>
        </w:numPr>
      </w:pPr>
      <w:proofErr w:type="spellStart"/>
      <w:r w:rsidRPr="0037243C">
        <w:rPr>
          <w:i/>
        </w:rPr>
        <w:t>Meloidogyne</w:t>
      </w:r>
      <w:proofErr w:type="spellEnd"/>
      <w:r w:rsidRPr="0037243C">
        <w:rPr>
          <w:i/>
        </w:rPr>
        <w:t xml:space="preserve"> </w:t>
      </w:r>
      <w:proofErr w:type="spellStart"/>
      <w:r w:rsidRPr="0037243C">
        <w:rPr>
          <w:i/>
        </w:rPr>
        <w:t>mali</w:t>
      </w:r>
      <w:proofErr w:type="spellEnd"/>
      <w:r w:rsidRPr="0037243C">
        <w:rPr>
          <w:i/>
        </w:rPr>
        <w:t xml:space="preserve"> </w:t>
      </w:r>
      <w:r>
        <w:t xml:space="preserve">(2018-019), priority 3 </w:t>
      </w:r>
      <w:r w:rsidR="008F6BCD">
        <w:t>(“new”*)</w:t>
      </w:r>
    </w:p>
    <w:p w14:paraId="7BA2E4DE" w14:textId="6B10F2E6" w:rsidR="0037243C" w:rsidRDefault="0037243C" w:rsidP="0037243C">
      <w:pPr>
        <w:pStyle w:val="IPPParagraphnumbering"/>
        <w:numPr>
          <w:ilvl w:val="0"/>
          <w:numId w:val="44"/>
        </w:numPr>
      </w:pPr>
      <w:proofErr w:type="spellStart"/>
      <w:r w:rsidRPr="0037243C">
        <w:rPr>
          <w:i/>
        </w:rPr>
        <w:t>Cronartium</w:t>
      </w:r>
      <w:proofErr w:type="spellEnd"/>
      <w:r w:rsidRPr="0037243C">
        <w:rPr>
          <w:i/>
        </w:rPr>
        <w:t xml:space="preserve"> </w:t>
      </w:r>
      <w:proofErr w:type="spellStart"/>
      <w:r w:rsidRPr="0037243C">
        <w:rPr>
          <w:i/>
        </w:rPr>
        <w:t>comandrae</w:t>
      </w:r>
      <w:proofErr w:type="spellEnd"/>
      <w:r w:rsidRPr="0037243C">
        <w:rPr>
          <w:i/>
        </w:rPr>
        <w:t xml:space="preserve"> </w:t>
      </w:r>
      <w:r>
        <w:t>(2018-015), priority 4</w:t>
      </w:r>
      <w:r w:rsidR="008F6BCD">
        <w:t xml:space="preserve"> (“new”*)</w:t>
      </w:r>
    </w:p>
    <w:p w14:paraId="044354A6" w14:textId="419DC11C" w:rsidR="00582914" w:rsidRPr="00582914" w:rsidRDefault="004238C6" w:rsidP="0037243C">
      <w:pPr>
        <w:pStyle w:val="IPPParagraphnumbering"/>
        <w:numPr>
          <w:ilvl w:val="0"/>
          <w:numId w:val="44"/>
        </w:numPr>
        <w:rPr>
          <w:i/>
        </w:rPr>
      </w:pPr>
      <w:hyperlink r:id="rId11" w:history="1">
        <w:r w:rsidR="00582914" w:rsidRPr="00582914">
          <w:t>Revision of DP 5</w:t>
        </w:r>
        <w:r w:rsidR="00582914" w:rsidRPr="00582914">
          <w:rPr>
            <w:i/>
          </w:rPr>
          <w:t xml:space="preserve"> (</w:t>
        </w:r>
        <w:proofErr w:type="spellStart"/>
        <w:r w:rsidR="00582914" w:rsidRPr="00582914">
          <w:rPr>
            <w:i/>
          </w:rPr>
          <w:t>Phyllosticta</w:t>
        </w:r>
        <w:proofErr w:type="spellEnd"/>
        <w:r w:rsidR="00582914" w:rsidRPr="00582914">
          <w:rPr>
            <w:i/>
          </w:rPr>
          <w:t xml:space="preserve"> </w:t>
        </w:r>
        <w:proofErr w:type="spellStart"/>
        <w:r w:rsidR="00582914" w:rsidRPr="00582914">
          <w:rPr>
            <w:i/>
          </w:rPr>
          <w:t>citricarpa</w:t>
        </w:r>
        <w:proofErr w:type="spellEnd"/>
        <w:r w:rsidR="00582914" w:rsidRPr="00582914">
          <w:rPr>
            <w:i/>
          </w:rPr>
          <w:t xml:space="preserve"> </w:t>
        </w:r>
        <w:r w:rsidR="00582914" w:rsidRPr="00582914">
          <w:t>(</w:t>
        </w:r>
        <w:proofErr w:type="spellStart"/>
        <w:r w:rsidR="00582914" w:rsidRPr="00582914">
          <w:t>McAlpine</w:t>
        </w:r>
        <w:proofErr w:type="spellEnd"/>
        <w:r w:rsidR="00582914" w:rsidRPr="00582914">
          <w:t>)) Aa</w:t>
        </w:r>
      </w:hyperlink>
      <w:r w:rsidR="00582914">
        <w:rPr>
          <w:i/>
        </w:rPr>
        <w:t xml:space="preserve">, </w:t>
      </w:r>
      <w:r w:rsidR="00582914">
        <w:t xml:space="preserve">(2019-011) </w:t>
      </w:r>
      <w:r w:rsidR="00582914" w:rsidRPr="00582914">
        <w:t>No prior</w:t>
      </w:r>
      <w:r w:rsidR="00582914">
        <w:t>it</w:t>
      </w:r>
      <w:r w:rsidR="00582914" w:rsidRPr="00582914">
        <w:t>y</w:t>
      </w:r>
      <w:r w:rsidR="00582914">
        <w:t xml:space="preserve"> (“new”*)</w:t>
      </w:r>
    </w:p>
    <w:p w14:paraId="2AFAEDDB" w14:textId="30FE9D6C" w:rsidR="008F6BCD" w:rsidRDefault="008F6BCD" w:rsidP="008F6BCD">
      <w:pPr>
        <w:pStyle w:val="IPPHeading1"/>
      </w:pPr>
      <w:r>
        <w:t>3</w:t>
      </w:r>
      <w:r w:rsidRPr="008F6BCD">
        <w:t xml:space="preserve">. </w:t>
      </w:r>
      <w:r>
        <w:t xml:space="preserve">Adopted diagnostic </w:t>
      </w:r>
      <w:proofErr w:type="spellStart"/>
      <w:r>
        <w:t>protcols</w:t>
      </w:r>
      <w:proofErr w:type="spellEnd"/>
      <w:r>
        <w:t xml:space="preserve"> annexes to ISPM 27</w:t>
      </w:r>
    </w:p>
    <w:p w14:paraId="7084500B" w14:textId="10E405B8" w:rsidR="0037243C" w:rsidRDefault="008F6BCD" w:rsidP="00182B8E">
      <w:pPr>
        <w:pStyle w:val="IPPParagraphnumbering"/>
      </w:pPr>
      <w:r>
        <w:t xml:space="preserve">Currently there are 29 adopted  diagnostic </w:t>
      </w:r>
      <w:proofErr w:type="spellStart"/>
      <w:r>
        <w:t>protcols</w:t>
      </w:r>
      <w:proofErr w:type="spellEnd"/>
      <w:r>
        <w:t xml:space="preserve"> annexes to ISPM 27. The adopted DPs are available at </w:t>
      </w:r>
      <w:hyperlink r:id="rId12" w:history="1">
        <w:r>
          <w:rPr>
            <w:rStyle w:val="Hyperlink"/>
          </w:rPr>
          <w:t>https://www.ippc.int/en/core-activities/standards-setting/ispms/</w:t>
        </w:r>
      </w:hyperlink>
      <w:r>
        <w:t xml:space="preserve">. </w:t>
      </w:r>
    </w:p>
    <w:p w14:paraId="3382CEF4" w14:textId="7C8FCBF5" w:rsidR="001F78E4" w:rsidRPr="009D0DFA" w:rsidRDefault="00AA6FBD" w:rsidP="009D0DFA">
      <w:pPr>
        <w:pStyle w:val="IPPParagraphnumbering"/>
        <w:rPr>
          <w:b/>
        </w:rPr>
      </w:pPr>
      <w:r>
        <w:rPr>
          <w:b/>
        </w:rPr>
        <w:t>Recommendations to the TPDP</w:t>
      </w:r>
      <w:r w:rsidR="001F78E4" w:rsidRPr="009D0DFA">
        <w:rPr>
          <w:b/>
        </w:rPr>
        <w:t>:</w:t>
      </w:r>
      <w:r w:rsidR="00FD77E6">
        <w:rPr>
          <w:b/>
        </w:rPr>
        <w:t>.</w:t>
      </w:r>
    </w:p>
    <w:p w14:paraId="689F9654" w14:textId="41D4544C" w:rsidR="00683546" w:rsidRPr="00C06D74" w:rsidRDefault="00AA6FBD" w:rsidP="00683546">
      <w:pPr>
        <w:pStyle w:val="IPPParagraphnumbering"/>
        <w:numPr>
          <w:ilvl w:val="0"/>
          <w:numId w:val="0"/>
        </w:numPr>
        <w:tabs>
          <w:tab w:val="right" w:pos="9360"/>
        </w:tabs>
      </w:pPr>
      <w:r>
        <w:rPr>
          <w:rFonts w:eastAsia="Times New Roman"/>
          <w:b/>
          <w:bCs/>
          <w:color w:val="000000"/>
          <w:szCs w:val="22"/>
        </w:rPr>
        <w:t>The TPDP</w:t>
      </w:r>
      <w:r w:rsidR="00683546" w:rsidRPr="00683546">
        <w:rPr>
          <w:rFonts w:eastAsia="Times New Roman"/>
          <w:b/>
          <w:bCs/>
          <w:color w:val="000000"/>
          <w:szCs w:val="22"/>
        </w:rPr>
        <w:t xml:space="preserve"> is </w:t>
      </w:r>
      <w:r w:rsidR="00683546" w:rsidRPr="00683546">
        <w:rPr>
          <w:rFonts w:eastAsia="Times New Roman"/>
          <w:b/>
          <w:bCs/>
          <w:i/>
          <w:color w:val="000000"/>
          <w:szCs w:val="22"/>
        </w:rPr>
        <w:t>invited</w:t>
      </w:r>
      <w:r w:rsidR="00683546" w:rsidRPr="00683546">
        <w:rPr>
          <w:rFonts w:eastAsia="Times New Roman"/>
          <w:b/>
          <w:bCs/>
          <w:color w:val="000000"/>
          <w:szCs w:val="22"/>
        </w:rPr>
        <w:t xml:space="preserve"> to:</w:t>
      </w:r>
      <w:r w:rsidR="00683546" w:rsidRPr="00C06D74">
        <w:t xml:space="preserve"> </w:t>
      </w:r>
      <w:r w:rsidR="00683546">
        <w:tab/>
      </w:r>
    </w:p>
    <w:p w14:paraId="65A627A9" w14:textId="7CCC31A7" w:rsidR="006278DA" w:rsidRDefault="00683546" w:rsidP="009D0DFA">
      <w:pPr>
        <w:pStyle w:val="IPPNumberedList"/>
      </w:pPr>
      <w:r w:rsidRPr="00683546">
        <w:rPr>
          <w:i/>
        </w:rPr>
        <w:t>note</w:t>
      </w:r>
      <w:r>
        <w:t xml:space="preserve"> the</w:t>
      </w:r>
      <w:r w:rsidR="00AA6FBD">
        <w:t xml:space="preserve"> current subjects in the TPDP work </w:t>
      </w:r>
      <w:proofErr w:type="spellStart"/>
      <w:r w:rsidR="00AA6FBD">
        <w:t>programme</w:t>
      </w:r>
      <w:proofErr w:type="spellEnd"/>
      <w:r w:rsidR="00AA6FBD">
        <w:t>;</w:t>
      </w:r>
    </w:p>
    <w:p w14:paraId="4F44ABC4" w14:textId="1BCA9933" w:rsidR="00AA6FBD" w:rsidRDefault="00AA6FBD" w:rsidP="00D916BF">
      <w:pPr>
        <w:pStyle w:val="IPPNumberedList"/>
      </w:pPr>
      <w:r>
        <w:rPr>
          <w:i/>
        </w:rPr>
        <w:t>assign</w:t>
      </w:r>
      <w:r w:rsidR="00100AE1">
        <w:rPr>
          <w:i/>
        </w:rPr>
        <w:t>/reassign</w:t>
      </w:r>
      <w:r>
        <w:rPr>
          <w:i/>
        </w:rPr>
        <w:t xml:space="preserve"> </w:t>
      </w:r>
      <w:r>
        <w:t>discipline leads and referees to each subject;</w:t>
      </w:r>
    </w:p>
    <w:p w14:paraId="6E4BFF18" w14:textId="4BA4A90E" w:rsidR="00AA6FBD" w:rsidRPr="0004619B" w:rsidRDefault="00AA6FBD" w:rsidP="00AA6FBD">
      <w:pPr>
        <w:pStyle w:val="IPPNumberedList"/>
      </w:pPr>
      <w:r>
        <w:rPr>
          <w:i/>
        </w:rPr>
        <w:t xml:space="preserve">review </w:t>
      </w:r>
      <w:r>
        <w:t xml:space="preserve">the adopted diagnostic </w:t>
      </w:r>
      <w:proofErr w:type="spellStart"/>
      <w:r>
        <w:t>protcols</w:t>
      </w:r>
      <w:proofErr w:type="spellEnd"/>
      <w:r>
        <w:t xml:space="preserve"> and, if appropriate</w:t>
      </w:r>
      <w:r w:rsidRPr="0004619B">
        <w:t xml:space="preserve">, </w:t>
      </w:r>
      <w:r w:rsidRPr="00AA6FBD">
        <w:rPr>
          <w:i/>
        </w:rPr>
        <w:t>identify</w:t>
      </w:r>
      <w:r w:rsidRPr="0004619B">
        <w:t xml:space="preserve"> the need for revising DPs and submit revisions to the</w:t>
      </w:r>
      <w:r>
        <w:t> </w:t>
      </w:r>
      <w:r w:rsidRPr="0004619B">
        <w:t>SC</w:t>
      </w:r>
      <w:r>
        <w:t>, with a justification.</w:t>
      </w:r>
    </w:p>
    <w:p w14:paraId="73801CA6" w14:textId="03DD61CA" w:rsidR="00AA6FBD" w:rsidRDefault="00AA6FBD" w:rsidP="009D0DFA">
      <w:pPr>
        <w:pStyle w:val="IPPNumberedList"/>
      </w:pPr>
      <w:r>
        <w:rPr>
          <w:i/>
        </w:rPr>
        <w:t>c</w:t>
      </w:r>
      <w:r w:rsidRPr="00AA6FBD">
        <w:rPr>
          <w:i/>
        </w:rPr>
        <w:t>onsider</w:t>
      </w:r>
      <w:r w:rsidRPr="00AF5FCA">
        <w:t xml:space="preserve"> </w:t>
      </w:r>
      <w:r>
        <w:t xml:space="preserve">potential </w:t>
      </w:r>
      <w:r w:rsidRPr="00AF5FCA">
        <w:t xml:space="preserve">implementation of </w:t>
      </w:r>
      <w:r>
        <w:t>standards</w:t>
      </w:r>
      <w:r w:rsidRPr="00AF5FCA">
        <w:t xml:space="preserve"> by contracting parties and identify potential operational and technical implementation issues</w:t>
      </w:r>
      <w:r w:rsidR="002C113F">
        <w:t>, when coordinating the development of DPs</w:t>
      </w:r>
      <w:r w:rsidRPr="00AF5FCA">
        <w:t xml:space="preserve">. Provide </w:t>
      </w:r>
      <w:smartTag w:uri="urn:schemas-microsoft-com:office:smarttags" w:element="PersonName">
        <w:r w:rsidRPr="00AF5FCA">
          <w:t>info</w:t>
        </w:r>
      </w:smartTag>
      <w:r w:rsidRPr="00AF5FCA">
        <w:t>rmation and possible recommendations on these issues to the SC</w:t>
      </w:r>
      <w:r>
        <w:t>.</w:t>
      </w:r>
    </w:p>
    <w:p w14:paraId="4990D84F" w14:textId="10DEFF46" w:rsidR="00AA6FBD" w:rsidRDefault="00AA6FBD" w:rsidP="00AA6FBD">
      <w:pPr>
        <w:pStyle w:val="IPPNumberedList"/>
        <w:numPr>
          <w:ilvl w:val="0"/>
          <w:numId w:val="0"/>
        </w:numPr>
        <w:ind w:left="567" w:hanging="567"/>
      </w:pPr>
    </w:p>
    <w:p w14:paraId="55F3D7A7" w14:textId="5B77B43C" w:rsidR="00AA6FBD" w:rsidRDefault="00AA6FBD" w:rsidP="00AA6FBD">
      <w:pPr>
        <w:pStyle w:val="IPPNumberedList"/>
        <w:numPr>
          <w:ilvl w:val="0"/>
          <w:numId w:val="0"/>
        </w:numPr>
        <w:ind w:left="567" w:hanging="567"/>
      </w:pPr>
    </w:p>
    <w:p w14:paraId="1A4A4C59" w14:textId="77777777" w:rsidR="00AA6FBD" w:rsidRDefault="00AA6FBD" w:rsidP="00AA6FBD">
      <w:pPr>
        <w:pStyle w:val="IPPNumberedList"/>
        <w:numPr>
          <w:ilvl w:val="0"/>
          <w:numId w:val="0"/>
        </w:numPr>
        <w:ind w:left="567" w:hanging="567"/>
        <w:sectPr w:rsidR="00AA6FBD" w:rsidSect="006563AB">
          <w:headerReference w:type="even" r:id="rId13"/>
          <w:headerReference w:type="default" r:id="rId14"/>
          <w:footerReference w:type="even" r:id="rId15"/>
          <w:footerReference w:type="default" r:id="rId16"/>
          <w:headerReference w:type="first" r:id="rId17"/>
          <w:footerReference w:type="first" r:id="rId18"/>
          <w:pgSz w:w="11907" w:h="16839" w:code="9"/>
          <w:pgMar w:top="1418" w:right="1418" w:bottom="1418" w:left="1559" w:header="720" w:footer="720" w:gutter="0"/>
          <w:cols w:space="720"/>
          <w:titlePg/>
          <w:docGrid w:linePitch="360"/>
        </w:sectPr>
      </w:pPr>
    </w:p>
    <w:p w14:paraId="6895C3B9" w14:textId="45E55847" w:rsidR="00E33DFD" w:rsidRPr="004A3601" w:rsidRDefault="006278DA" w:rsidP="006278DA">
      <w:pPr>
        <w:pStyle w:val="IPPNumberedList"/>
        <w:numPr>
          <w:ilvl w:val="0"/>
          <w:numId w:val="0"/>
        </w:numPr>
        <w:rPr>
          <w:b/>
          <w:sz w:val="24"/>
        </w:rPr>
      </w:pPr>
      <w:r w:rsidRPr="004A3601">
        <w:rPr>
          <w:b/>
          <w:sz w:val="24"/>
        </w:rPr>
        <w:lastRenderedPageBreak/>
        <w:t>A</w:t>
      </w:r>
      <w:r w:rsidR="001E00B1" w:rsidRPr="004A3601">
        <w:rPr>
          <w:b/>
          <w:sz w:val="24"/>
        </w:rPr>
        <w:t>TTACHMENT</w:t>
      </w:r>
      <w:r w:rsidRPr="004A3601">
        <w:rPr>
          <w:b/>
          <w:sz w:val="24"/>
        </w:rPr>
        <w:t xml:space="preserve"> 1</w:t>
      </w:r>
    </w:p>
    <w:p w14:paraId="0A786EAB" w14:textId="4E3985AF" w:rsidR="00735569" w:rsidRDefault="00735569" w:rsidP="006278DA">
      <w:pPr>
        <w:pStyle w:val="IPPNumberedList"/>
        <w:numPr>
          <w:ilvl w:val="0"/>
          <w:numId w:val="0"/>
        </w:numPr>
        <w:rPr>
          <w:b/>
        </w:rPr>
      </w:pPr>
    </w:p>
    <w:p w14:paraId="47F53292" w14:textId="398334FC" w:rsidR="00735569" w:rsidRPr="00316E50" w:rsidRDefault="00735569" w:rsidP="00735569">
      <w:pPr>
        <w:pStyle w:val="IPPHeadSection"/>
        <w:tabs>
          <w:tab w:val="clear" w:pos="851"/>
        </w:tabs>
        <w:spacing w:before="0" w:after="0"/>
        <w:ind w:left="0" w:firstLine="0"/>
        <w:jc w:val="center"/>
        <w:rPr>
          <w:b w:val="0"/>
        </w:rPr>
      </w:pPr>
      <w:r w:rsidRPr="00204D54">
        <w:rPr>
          <w:lang w:eastAsia="en-GB"/>
        </w:rPr>
        <w:t xml:space="preserve">update </w:t>
      </w:r>
      <w:r w:rsidR="00FD77E6">
        <w:rPr>
          <w:lang w:eastAsia="en-GB"/>
        </w:rPr>
        <w:t xml:space="preserve">to the Standards committee(SC) </w:t>
      </w:r>
      <w:r w:rsidRPr="00204D54">
        <w:rPr>
          <w:lang w:eastAsia="en-GB"/>
        </w:rPr>
        <w:t>on activities of the</w:t>
      </w:r>
      <w:r w:rsidRPr="00204D54">
        <w:t xml:space="preserve"> Technical Panel on Diagnostic Protocols (TPDP)</w:t>
      </w:r>
      <w:r>
        <w:t xml:space="preserve"> </w:t>
      </w:r>
      <w:r w:rsidRPr="00932431">
        <w:t>FROM MAY 201</w:t>
      </w:r>
      <w:r w:rsidR="00F61589">
        <w:t>9</w:t>
      </w:r>
      <w:r w:rsidRPr="00EE73B1">
        <w:t xml:space="preserve"> TO </w:t>
      </w:r>
      <w:r w:rsidR="00F61589">
        <w:t>june</w:t>
      </w:r>
      <w:r w:rsidRPr="00EE73B1">
        <w:t xml:space="preserve"> 20</w:t>
      </w:r>
      <w:r w:rsidR="00F61589">
        <w:t>20</w:t>
      </w:r>
    </w:p>
    <w:p w14:paraId="24A1E2B5" w14:textId="77777777" w:rsidR="00735569" w:rsidRPr="00204D54" w:rsidRDefault="00735569" w:rsidP="00735569">
      <w:pPr>
        <w:pStyle w:val="IPPNormal"/>
        <w:spacing w:before="120"/>
        <w:jc w:val="center"/>
        <w:rPr>
          <w:bCs/>
          <w:i/>
          <w:lang w:eastAsia="en-GB"/>
        </w:rPr>
      </w:pPr>
      <w:r w:rsidRPr="00204D54">
        <w:rPr>
          <w:bCs/>
          <w:i/>
          <w:lang w:eastAsia="en-GB"/>
        </w:rPr>
        <w:t>(Prepared by the IPPC Secretariat</w:t>
      </w:r>
      <w:r>
        <w:rPr>
          <w:bCs/>
          <w:i/>
          <w:lang w:eastAsia="en-GB"/>
        </w:rPr>
        <w:t xml:space="preserve"> </w:t>
      </w:r>
      <w:r>
        <w:rPr>
          <w:i/>
          <w:iCs/>
        </w:rPr>
        <w:t>with input from the TPDP S</w:t>
      </w:r>
      <w:r w:rsidRPr="00394E2B">
        <w:rPr>
          <w:i/>
          <w:iCs/>
        </w:rPr>
        <w:t>teward</w:t>
      </w:r>
      <w:r w:rsidRPr="00204D54">
        <w:rPr>
          <w:bCs/>
          <w:i/>
          <w:lang w:eastAsia="en-GB"/>
        </w:rPr>
        <w:t>)</w:t>
      </w:r>
    </w:p>
    <w:p w14:paraId="71830128" w14:textId="77777777" w:rsidR="00735569" w:rsidRPr="00204D54" w:rsidRDefault="00735569" w:rsidP="00735569">
      <w:pPr>
        <w:pStyle w:val="IPPHeading1"/>
      </w:pPr>
      <w:r w:rsidRPr="00204D54">
        <w:t>1. Background</w:t>
      </w:r>
    </w:p>
    <w:p w14:paraId="40DBEDAB" w14:textId="77777777" w:rsidR="00F61589" w:rsidRDefault="00F61589" w:rsidP="00F61589">
      <w:pPr>
        <w:pStyle w:val="IPPParagraphnumbering"/>
      </w:pPr>
      <w:r>
        <w:t xml:space="preserve">More information about the </w:t>
      </w:r>
      <w:r w:rsidRPr="005461D0">
        <w:rPr>
          <w:lang w:val="en-GB" w:eastAsia="en-GB"/>
        </w:rPr>
        <w:t xml:space="preserve">Technical Panel on Diagnostic Protocols </w:t>
      </w:r>
      <w:r>
        <w:rPr>
          <w:lang w:val="en-GB" w:eastAsia="en-GB"/>
        </w:rPr>
        <w:t>(</w:t>
      </w:r>
      <w:r>
        <w:t xml:space="preserve">TPDP) can be found at </w:t>
      </w:r>
      <w:hyperlink r:id="rId19" w:history="1">
        <w:r>
          <w:rPr>
            <w:rStyle w:val="Hyperlink"/>
          </w:rPr>
          <w:t>https://www.ippc.int/en/core-activities/standards-setting/expert-drafting-groups/technical-panels/technical-panel-diagnostic-protocols/</w:t>
        </w:r>
      </w:hyperlink>
      <w:r>
        <w:t xml:space="preserve">. </w:t>
      </w:r>
    </w:p>
    <w:p w14:paraId="5039A1CC" w14:textId="77777777" w:rsidR="00F61589" w:rsidRDefault="00F61589" w:rsidP="00F61589">
      <w:pPr>
        <w:pStyle w:val="IPPParagraphnumbering"/>
      </w:pPr>
      <w:r>
        <w:t xml:space="preserve">The Stewards for the </w:t>
      </w:r>
      <w:r w:rsidRPr="005461D0">
        <w:rPr>
          <w:lang w:val="en-GB" w:eastAsia="en-GB"/>
        </w:rPr>
        <w:t xml:space="preserve">Technical Panel on Diagnostic Protocols </w:t>
      </w:r>
      <w:r>
        <w:rPr>
          <w:lang w:val="en-GB" w:eastAsia="en-GB"/>
        </w:rPr>
        <w:t>(</w:t>
      </w:r>
      <w:r>
        <w:t xml:space="preserve">TPDP) are: </w:t>
      </w:r>
    </w:p>
    <w:p w14:paraId="4E00DF6F" w14:textId="77777777" w:rsidR="00F61589" w:rsidRDefault="00F61589" w:rsidP="00F61589">
      <w:pPr>
        <w:pStyle w:val="IPPBullet1"/>
      </w:pPr>
      <w:r>
        <w:rPr>
          <w:lang w:val="it-IT"/>
        </w:rPr>
        <w:t xml:space="preserve">Ms Janyani </w:t>
      </w:r>
      <w:r w:rsidRPr="006314F0">
        <w:t>Nimanthika WATHUKARAGE</w:t>
      </w:r>
      <w:r>
        <w:t xml:space="preserve"> (Steward)</w:t>
      </w:r>
    </w:p>
    <w:p w14:paraId="12887460" w14:textId="77777777" w:rsidR="00F61589" w:rsidRPr="00DA426B" w:rsidRDefault="00F61589" w:rsidP="00F61589">
      <w:pPr>
        <w:pStyle w:val="IPPBullet1Last"/>
      </w:pPr>
      <w:r>
        <w:t>Mr Álvaro SEPULVEDA LUQUE (Assistant Steward)</w:t>
      </w:r>
    </w:p>
    <w:p w14:paraId="17E5528E" w14:textId="77777777" w:rsidR="00F61589" w:rsidRPr="005461D0" w:rsidRDefault="00F61589" w:rsidP="00F61589">
      <w:pPr>
        <w:pStyle w:val="IPPParagraphnumbering"/>
        <w:spacing w:before="120" w:after="120"/>
        <w:rPr>
          <w:lang w:val="en-GB"/>
        </w:rPr>
      </w:pPr>
      <w:r w:rsidRPr="005461D0">
        <w:rPr>
          <w:lang w:val="en-GB"/>
        </w:rPr>
        <w:t xml:space="preserve">The IPPC Secretariat support for the </w:t>
      </w:r>
      <w:r>
        <w:rPr>
          <w:lang w:val="en-GB" w:eastAsia="en-GB"/>
        </w:rPr>
        <w:t>TPDP</w:t>
      </w:r>
      <w:r w:rsidRPr="005461D0">
        <w:rPr>
          <w:lang w:val="en-GB"/>
        </w:rPr>
        <w:t xml:space="preserve"> are:</w:t>
      </w:r>
    </w:p>
    <w:p w14:paraId="539CD698" w14:textId="77777777" w:rsidR="00F61589" w:rsidRPr="00221BB6" w:rsidRDefault="00F61589" w:rsidP="00F61589">
      <w:pPr>
        <w:pStyle w:val="IPPBullet1"/>
        <w:rPr>
          <w:lang w:val="pt-BR"/>
        </w:rPr>
      </w:pPr>
      <w:r w:rsidRPr="00221BB6">
        <w:rPr>
          <w:lang w:val="pt-BR"/>
        </w:rPr>
        <w:t>Ms Adriana G. MOREIRA (lead)</w:t>
      </w:r>
    </w:p>
    <w:p w14:paraId="42E16A39" w14:textId="77777777" w:rsidR="00F61589" w:rsidRDefault="00F61589" w:rsidP="00F61589">
      <w:pPr>
        <w:pStyle w:val="IPPBullet1Last"/>
      </w:pPr>
      <w:r>
        <w:t>Ms Aoife CASSIN</w:t>
      </w:r>
      <w:r w:rsidRPr="005461D0">
        <w:t xml:space="preserve"> (support)</w:t>
      </w:r>
    </w:p>
    <w:p w14:paraId="5CB4E0DA" w14:textId="77777777" w:rsidR="00F61589" w:rsidRDefault="00F61589" w:rsidP="00F61589">
      <w:pPr>
        <w:pStyle w:val="IPPPargraphnumbering"/>
        <w:numPr>
          <w:ilvl w:val="0"/>
          <w:numId w:val="16"/>
        </w:numPr>
        <w:spacing w:before="120" w:after="120"/>
      </w:pPr>
      <w:r w:rsidRPr="005461D0">
        <w:t xml:space="preserve">The TPDP membership and contact information can be found on </w:t>
      </w:r>
      <w:r>
        <w:t xml:space="preserve">the International </w:t>
      </w:r>
      <w:proofErr w:type="spellStart"/>
      <w:r>
        <w:t>Phytosanitary</w:t>
      </w:r>
      <w:proofErr w:type="spellEnd"/>
      <w:r>
        <w:t xml:space="preserve"> Portal (</w:t>
      </w:r>
      <w:hyperlink r:id="rId20" w:history="1">
        <w:r w:rsidRPr="005461D0">
          <w:rPr>
            <w:rStyle w:val="Hyperlink"/>
          </w:rPr>
          <w:t>IPP</w:t>
        </w:r>
      </w:hyperlink>
      <w:r>
        <w:rPr>
          <w:rStyle w:val="Hyperlink"/>
        </w:rPr>
        <w:t>)</w:t>
      </w:r>
      <w:r w:rsidRPr="005461D0">
        <w:rPr>
          <w:rStyle w:val="FootnoteReference"/>
        </w:rPr>
        <w:footnoteReference w:id="1"/>
      </w:r>
      <w:r w:rsidRPr="005461D0">
        <w:t xml:space="preserve">. </w:t>
      </w:r>
      <w:r>
        <w:t>T</w:t>
      </w:r>
      <w:r w:rsidRPr="005461D0">
        <w:t xml:space="preserve">able 1 </w:t>
      </w:r>
      <w:r>
        <w:t>shows</w:t>
      </w:r>
      <w:r w:rsidRPr="005461D0">
        <w:t xml:space="preserve"> a simplified version of the TPDP membership as of </w:t>
      </w:r>
      <w:r>
        <w:t>June 2020</w:t>
      </w:r>
      <w:r w:rsidRPr="005461D0">
        <w:t>.</w:t>
      </w:r>
    </w:p>
    <w:p w14:paraId="389584C1" w14:textId="30746F62" w:rsidR="00735569" w:rsidRPr="00204D54" w:rsidRDefault="00735569" w:rsidP="00735569">
      <w:pPr>
        <w:pStyle w:val="IPPArialTable"/>
        <w:spacing w:after="120"/>
      </w:pPr>
      <w:r w:rsidRPr="00204D54">
        <w:rPr>
          <w:b/>
        </w:rPr>
        <w:t>Table 1.</w:t>
      </w:r>
      <w:r w:rsidRPr="00204D54">
        <w:t xml:space="preserve"> TPDP membership (as of </w:t>
      </w:r>
      <w:r w:rsidR="00F61589">
        <w:t>June</w:t>
      </w:r>
      <w:r w:rsidRPr="00204D54">
        <w:t xml:space="preserve"> 20</w:t>
      </w:r>
      <w:r w:rsidR="00F61589">
        <w:t>20</w:t>
      </w:r>
      <w:r w:rsidRPr="00204D54">
        <w:t>) and expertise of its members</w:t>
      </w:r>
      <w:r>
        <w: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420"/>
        <w:gridCol w:w="2340"/>
        <w:gridCol w:w="1800"/>
      </w:tblGrid>
      <w:tr w:rsidR="00F61589" w:rsidRPr="00204D54" w14:paraId="11CFEA68" w14:textId="77777777" w:rsidTr="00D70A97">
        <w:trPr>
          <w:tblHeader/>
        </w:trPr>
        <w:tc>
          <w:tcPr>
            <w:tcW w:w="1615" w:type="dxa"/>
            <w:shd w:val="clear" w:color="auto" w:fill="BFBFBF"/>
          </w:tcPr>
          <w:p w14:paraId="67C0F98D" w14:textId="77777777" w:rsidR="00F61589" w:rsidRPr="00204D54" w:rsidRDefault="00F61589" w:rsidP="00D70A97">
            <w:pPr>
              <w:pStyle w:val="IPPArialTable"/>
              <w:rPr>
                <w:b/>
              </w:rPr>
            </w:pPr>
            <w:r w:rsidRPr="00204D54">
              <w:rPr>
                <w:b/>
              </w:rPr>
              <w:t>Participant role</w:t>
            </w:r>
          </w:p>
        </w:tc>
        <w:tc>
          <w:tcPr>
            <w:tcW w:w="3420" w:type="dxa"/>
            <w:shd w:val="clear" w:color="auto" w:fill="BFBFBF"/>
          </w:tcPr>
          <w:p w14:paraId="713292FA" w14:textId="77777777" w:rsidR="00F61589" w:rsidRPr="00204D54" w:rsidRDefault="00F61589" w:rsidP="00D70A97">
            <w:pPr>
              <w:pStyle w:val="IPPArialTable"/>
              <w:rPr>
                <w:b/>
              </w:rPr>
            </w:pPr>
            <w:r w:rsidRPr="00204D54">
              <w:rPr>
                <w:b/>
              </w:rPr>
              <w:t>Name (country)</w:t>
            </w:r>
          </w:p>
        </w:tc>
        <w:tc>
          <w:tcPr>
            <w:tcW w:w="2340" w:type="dxa"/>
            <w:shd w:val="clear" w:color="auto" w:fill="BFBFBF"/>
          </w:tcPr>
          <w:p w14:paraId="3C3D6B38" w14:textId="77777777" w:rsidR="00F61589" w:rsidRPr="00204D54" w:rsidRDefault="00F61589" w:rsidP="00D70A97">
            <w:pPr>
              <w:pStyle w:val="IPPArialTable"/>
              <w:rPr>
                <w:b/>
              </w:rPr>
            </w:pPr>
            <w:r w:rsidRPr="00204D54">
              <w:rPr>
                <w:b/>
              </w:rPr>
              <w:t>Expertise</w:t>
            </w:r>
          </w:p>
        </w:tc>
        <w:tc>
          <w:tcPr>
            <w:tcW w:w="1800" w:type="dxa"/>
            <w:shd w:val="clear" w:color="auto" w:fill="BFBFBF"/>
          </w:tcPr>
          <w:p w14:paraId="1B471A7D" w14:textId="77777777" w:rsidR="00F61589" w:rsidRPr="00204D54" w:rsidRDefault="00F61589" w:rsidP="00D70A97">
            <w:pPr>
              <w:pStyle w:val="IPPArialTable"/>
              <w:rPr>
                <w:b/>
              </w:rPr>
            </w:pPr>
            <w:r w:rsidRPr="00204D54">
              <w:rPr>
                <w:b/>
              </w:rPr>
              <w:t>Term expires</w:t>
            </w:r>
          </w:p>
        </w:tc>
      </w:tr>
      <w:tr w:rsidR="00F61589" w:rsidRPr="00204D54" w14:paraId="6BFB0C46" w14:textId="77777777" w:rsidTr="00D70A97">
        <w:tc>
          <w:tcPr>
            <w:tcW w:w="1615" w:type="dxa"/>
            <w:vAlign w:val="center"/>
          </w:tcPr>
          <w:p w14:paraId="706045B6" w14:textId="77777777" w:rsidR="00F61589" w:rsidRPr="00204D54" w:rsidRDefault="00F61589" w:rsidP="00D70A97">
            <w:pPr>
              <w:pStyle w:val="IPPArialTable"/>
            </w:pPr>
            <w:r w:rsidRPr="00204D54">
              <w:t>Steward</w:t>
            </w:r>
          </w:p>
        </w:tc>
        <w:tc>
          <w:tcPr>
            <w:tcW w:w="3420" w:type="dxa"/>
            <w:vAlign w:val="center"/>
          </w:tcPr>
          <w:p w14:paraId="385F3E38" w14:textId="77777777" w:rsidR="00F61589" w:rsidRPr="00204D54" w:rsidRDefault="00F61589" w:rsidP="00D70A97">
            <w:pPr>
              <w:pStyle w:val="IPPArialTable"/>
            </w:pPr>
            <w:r>
              <w:rPr>
                <w:lang w:val="it-IT"/>
              </w:rPr>
              <w:t xml:space="preserve">Ms Janyani </w:t>
            </w:r>
            <w:r w:rsidRPr="006314F0">
              <w:rPr>
                <w:rFonts w:cs="Arial"/>
                <w:spacing w:val="-3"/>
                <w:szCs w:val="18"/>
                <w:lang w:val="en-US"/>
              </w:rPr>
              <w:t>Nimanthika WATHUKARAGE</w:t>
            </w:r>
            <w:r>
              <w:rPr>
                <w:rFonts w:cs="Arial"/>
                <w:spacing w:val="-3"/>
                <w:szCs w:val="18"/>
                <w:lang w:val="en-US"/>
              </w:rPr>
              <w:t xml:space="preserve"> (Sri Lanka)</w:t>
            </w:r>
          </w:p>
        </w:tc>
        <w:tc>
          <w:tcPr>
            <w:tcW w:w="2340" w:type="dxa"/>
            <w:shd w:val="clear" w:color="auto" w:fill="D9D9D9"/>
            <w:vAlign w:val="center"/>
          </w:tcPr>
          <w:p w14:paraId="38E2C1C9" w14:textId="77777777" w:rsidR="00F61589" w:rsidRPr="00204D54" w:rsidRDefault="00F61589" w:rsidP="00D70A97">
            <w:pPr>
              <w:pStyle w:val="IPPArialTable"/>
            </w:pPr>
          </w:p>
        </w:tc>
        <w:tc>
          <w:tcPr>
            <w:tcW w:w="1800" w:type="dxa"/>
            <w:shd w:val="clear" w:color="auto" w:fill="D9D9D9"/>
          </w:tcPr>
          <w:p w14:paraId="6E3114E2" w14:textId="77777777" w:rsidR="00F61589" w:rsidRPr="00204D54" w:rsidRDefault="00F61589" w:rsidP="00D70A97">
            <w:pPr>
              <w:pStyle w:val="IPPArialTable"/>
            </w:pPr>
          </w:p>
        </w:tc>
      </w:tr>
      <w:tr w:rsidR="00F61589" w:rsidRPr="00EF5CF1" w14:paraId="458C504B" w14:textId="77777777" w:rsidTr="00D70A97">
        <w:tc>
          <w:tcPr>
            <w:tcW w:w="1615" w:type="dxa"/>
            <w:vAlign w:val="center"/>
          </w:tcPr>
          <w:p w14:paraId="1912C21B" w14:textId="77777777" w:rsidR="00F61589" w:rsidRPr="00204D54" w:rsidRDefault="00F61589" w:rsidP="00D70A97">
            <w:pPr>
              <w:pStyle w:val="IPPArialTable"/>
            </w:pPr>
            <w:r w:rsidRPr="00204D54">
              <w:t>Assistant steward</w:t>
            </w:r>
          </w:p>
        </w:tc>
        <w:tc>
          <w:tcPr>
            <w:tcW w:w="3420" w:type="dxa"/>
            <w:vAlign w:val="center"/>
          </w:tcPr>
          <w:p w14:paraId="7FAD5634" w14:textId="77777777" w:rsidR="00F61589" w:rsidRPr="00316E50" w:rsidRDefault="00F61589" w:rsidP="00D70A97">
            <w:pPr>
              <w:pStyle w:val="IPPArialTable"/>
              <w:rPr>
                <w:lang w:val="it-IT"/>
              </w:rPr>
            </w:pPr>
            <w:r w:rsidRPr="00B77C1F">
              <w:rPr>
                <w:lang w:val="es-AR"/>
              </w:rPr>
              <w:t>Mr Álvaro SEPULVEDA LUQUE (Chile)</w:t>
            </w:r>
          </w:p>
        </w:tc>
        <w:tc>
          <w:tcPr>
            <w:tcW w:w="2340" w:type="dxa"/>
            <w:shd w:val="clear" w:color="auto" w:fill="D9D9D9"/>
            <w:vAlign w:val="center"/>
          </w:tcPr>
          <w:p w14:paraId="37D10546" w14:textId="77777777" w:rsidR="00F61589" w:rsidRPr="00316E50" w:rsidRDefault="00F61589" w:rsidP="00D70A97">
            <w:pPr>
              <w:pStyle w:val="IPPArialTable"/>
              <w:rPr>
                <w:lang w:val="it-IT"/>
              </w:rPr>
            </w:pPr>
          </w:p>
        </w:tc>
        <w:tc>
          <w:tcPr>
            <w:tcW w:w="1800" w:type="dxa"/>
            <w:shd w:val="clear" w:color="auto" w:fill="D9D9D9"/>
          </w:tcPr>
          <w:p w14:paraId="68C415FC" w14:textId="77777777" w:rsidR="00F61589" w:rsidRPr="00316E50" w:rsidRDefault="00F61589" w:rsidP="00D70A97">
            <w:pPr>
              <w:pStyle w:val="IPPArialTable"/>
              <w:rPr>
                <w:lang w:val="it-IT"/>
              </w:rPr>
            </w:pPr>
          </w:p>
        </w:tc>
      </w:tr>
      <w:tr w:rsidR="00F61589" w:rsidRPr="00204D54" w14:paraId="5FC4E14B" w14:textId="77777777" w:rsidTr="00D70A97">
        <w:tc>
          <w:tcPr>
            <w:tcW w:w="1615" w:type="dxa"/>
            <w:vAlign w:val="center"/>
          </w:tcPr>
          <w:p w14:paraId="32F12EBB" w14:textId="77777777" w:rsidR="00F61589" w:rsidRPr="00204D54" w:rsidRDefault="00F61589" w:rsidP="00D70A97">
            <w:pPr>
              <w:pStyle w:val="IPPArialTable"/>
            </w:pPr>
            <w:r w:rsidRPr="00204D54">
              <w:t>Member</w:t>
            </w:r>
          </w:p>
        </w:tc>
        <w:tc>
          <w:tcPr>
            <w:tcW w:w="3420" w:type="dxa"/>
            <w:vAlign w:val="center"/>
          </w:tcPr>
          <w:p w14:paraId="699A7B78" w14:textId="77777777" w:rsidR="00F61589" w:rsidRPr="00204D54" w:rsidRDefault="00F61589" w:rsidP="00D70A97">
            <w:pPr>
              <w:pStyle w:val="IPPArialTable"/>
            </w:pPr>
            <w:r w:rsidRPr="00204D54">
              <w:t>Mr Robert TAYLOR (New Zealand)</w:t>
            </w:r>
          </w:p>
        </w:tc>
        <w:tc>
          <w:tcPr>
            <w:tcW w:w="2340" w:type="dxa"/>
            <w:vAlign w:val="center"/>
          </w:tcPr>
          <w:p w14:paraId="667FABFE" w14:textId="77777777" w:rsidR="00F61589" w:rsidRPr="00204D54" w:rsidRDefault="00F61589" w:rsidP="00D70A97">
            <w:pPr>
              <w:pStyle w:val="IPPArialTable"/>
            </w:pPr>
            <w:r w:rsidRPr="00204D54">
              <w:t>Bacteriology</w:t>
            </w:r>
            <w:r>
              <w:t xml:space="preserve"> (and backup for mycology)</w:t>
            </w:r>
          </w:p>
        </w:tc>
        <w:tc>
          <w:tcPr>
            <w:tcW w:w="1800" w:type="dxa"/>
            <w:vAlign w:val="center"/>
          </w:tcPr>
          <w:p w14:paraId="4AF623B6" w14:textId="77777777" w:rsidR="00F61589" w:rsidRPr="00204D54" w:rsidRDefault="00F61589" w:rsidP="00D70A97">
            <w:pPr>
              <w:pStyle w:val="IPPArialTable"/>
            </w:pPr>
            <w:r w:rsidRPr="00204D54">
              <w:t>May 2021 (2</w:t>
            </w:r>
            <w:r w:rsidRPr="00204D54">
              <w:rPr>
                <w:vertAlign w:val="superscript"/>
              </w:rPr>
              <w:t>nd</w:t>
            </w:r>
            <w:r w:rsidRPr="00204D54">
              <w:t xml:space="preserve"> term)</w:t>
            </w:r>
          </w:p>
        </w:tc>
      </w:tr>
      <w:tr w:rsidR="00F61589" w:rsidRPr="00204D54" w14:paraId="6B1EB2B9" w14:textId="77777777" w:rsidTr="00D70A97">
        <w:tc>
          <w:tcPr>
            <w:tcW w:w="1615" w:type="dxa"/>
            <w:vAlign w:val="center"/>
          </w:tcPr>
          <w:p w14:paraId="1F03F4D5" w14:textId="77777777" w:rsidR="00F61589" w:rsidRPr="00204D54" w:rsidRDefault="00F61589" w:rsidP="00D70A97">
            <w:pPr>
              <w:pStyle w:val="IPPArialTable"/>
            </w:pPr>
            <w:r w:rsidRPr="00204D54">
              <w:t>Member</w:t>
            </w:r>
          </w:p>
        </w:tc>
        <w:tc>
          <w:tcPr>
            <w:tcW w:w="3420" w:type="dxa"/>
            <w:vAlign w:val="center"/>
          </w:tcPr>
          <w:p w14:paraId="75D44925" w14:textId="77777777" w:rsidR="00F61589" w:rsidRPr="00204D54" w:rsidRDefault="00F61589" w:rsidP="00D70A97">
            <w:pPr>
              <w:pStyle w:val="IPPArialTable"/>
            </w:pPr>
            <w:r w:rsidRPr="00204D54">
              <w:t>Ms Liping YIN (China)</w:t>
            </w:r>
          </w:p>
        </w:tc>
        <w:tc>
          <w:tcPr>
            <w:tcW w:w="2340" w:type="dxa"/>
            <w:vAlign w:val="center"/>
          </w:tcPr>
          <w:p w14:paraId="6C07125D" w14:textId="77777777" w:rsidR="00F61589" w:rsidRPr="00204D54" w:rsidRDefault="00F61589" w:rsidP="00D70A97">
            <w:pPr>
              <w:pStyle w:val="IPPArialTable"/>
            </w:pPr>
            <w:r w:rsidRPr="00204D54">
              <w:t>Botany</w:t>
            </w:r>
          </w:p>
        </w:tc>
        <w:tc>
          <w:tcPr>
            <w:tcW w:w="1800" w:type="dxa"/>
            <w:vAlign w:val="center"/>
          </w:tcPr>
          <w:p w14:paraId="665878C9" w14:textId="77777777" w:rsidR="00F61589" w:rsidRPr="00204D54" w:rsidRDefault="00F61589" w:rsidP="00D70A97">
            <w:pPr>
              <w:pStyle w:val="IPPArialTable"/>
            </w:pPr>
            <w:r w:rsidRPr="00204D54">
              <w:t>April 20</w:t>
            </w:r>
            <w:r>
              <w:t>23</w:t>
            </w:r>
            <w:r w:rsidRPr="00204D54">
              <w:t xml:space="preserve"> (</w:t>
            </w:r>
            <w:r>
              <w:t>3</w:t>
            </w:r>
            <w:r w:rsidRPr="003B007F">
              <w:rPr>
                <w:vertAlign w:val="superscript"/>
              </w:rPr>
              <w:t>rd</w:t>
            </w:r>
            <w:r>
              <w:t xml:space="preserve"> </w:t>
            </w:r>
            <w:r w:rsidRPr="00204D54">
              <w:t>term)</w:t>
            </w:r>
          </w:p>
        </w:tc>
      </w:tr>
      <w:tr w:rsidR="00F61589" w:rsidRPr="00204D54" w14:paraId="27B862CC" w14:textId="77777777" w:rsidTr="00D70A97">
        <w:tc>
          <w:tcPr>
            <w:tcW w:w="1615" w:type="dxa"/>
            <w:vAlign w:val="center"/>
          </w:tcPr>
          <w:p w14:paraId="13BB5F24" w14:textId="77777777" w:rsidR="00F61589" w:rsidRPr="00204D54" w:rsidRDefault="00F61589" w:rsidP="00D70A97">
            <w:pPr>
              <w:pStyle w:val="IPPArialTable"/>
            </w:pPr>
            <w:r w:rsidRPr="00204D54">
              <w:t>Member</w:t>
            </w:r>
          </w:p>
        </w:tc>
        <w:tc>
          <w:tcPr>
            <w:tcW w:w="3420" w:type="dxa"/>
            <w:vAlign w:val="center"/>
          </w:tcPr>
          <w:p w14:paraId="163DAC57" w14:textId="77777777" w:rsidR="00F61589" w:rsidRPr="00204D54" w:rsidRDefault="00F61589" w:rsidP="00D70A97">
            <w:pPr>
              <w:pStyle w:val="IPPArialTable"/>
            </w:pPr>
            <w:r w:rsidRPr="00204D54">
              <w:t>Mr Norman B. BARR (United States)</w:t>
            </w:r>
          </w:p>
        </w:tc>
        <w:tc>
          <w:tcPr>
            <w:tcW w:w="2340" w:type="dxa"/>
            <w:vAlign w:val="center"/>
          </w:tcPr>
          <w:p w14:paraId="57094B4A" w14:textId="77777777" w:rsidR="00F61589" w:rsidRPr="00204D54" w:rsidRDefault="00F61589" w:rsidP="00D70A97">
            <w:pPr>
              <w:pStyle w:val="IPPArialTable"/>
            </w:pPr>
            <w:r w:rsidRPr="005461D0">
              <w:t>Entomology</w:t>
            </w:r>
          </w:p>
        </w:tc>
        <w:tc>
          <w:tcPr>
            <w:tcW w:w="1800" w:type="dxa"/>
            <w:vAlign w:val="center"/>
          </w:tcPr>
          <w:p w14:paraId="1A9A2CE1" w14:textId="77777777" w:rsidR="00F61589" w:rsidRPr="00204D54" w:rsidRDefault="00F61589" w:rsidP="00D70A97">
            <w:pPr>
              <w:pStyle w:val="IPPArialTable"/>
            </w:pPr>
            <w:r w:rsidRPr="00204D54">
              <w:t>July 20</w:t>
            </w:r>
            <w:r>
              <w:t>2</w:t>
            </w:r>
            <w:r w:rsidRPr="00204D54">
              <w:t>2 (2</w:t>
            </w:r>
            <w:r w:rsidRPr="00204D54">
              <w:rPr>
                <w:vertAlign w:val="superscript"/>
              </w:rPr>
              <w:t>nd</w:t>
            </w:r>
            <w:r w:rsidRPr="00204D54">
              <w:t xml:space="preserve"> term)</w:t>
            </w:r>
          </w:p>
        </w:tc>
      </w:tr>
      <w:tr w:rsidR="00F61589" w:rsidRPr="00204D54" w14:paraId="7DB07B70" w14:textId="77777777" w:rsidTr="00D70A97">
        <w:tc>
          <w:tcPr>
            <w:tcW w:w="1615" w:type="dxa"/>
            <w:vAlign w:val="center"/>
          </w:tcPr>
          <w:p w14:paraId="67B2E248" w14:textId="77777777" w:rsidR="00F61589" w:rsidRPr="00204D54" w:rsidRDefault="00F61589" w:rsidP="00D70A97">
            <w:pPr>
              <w:pStyle w:val="IPPArialTable"/>
            </w:pPr>
            <w:r w:rsidRPr="00204D54">
              <w:t>Member</w:t>
            </w:r>
          </w:p>
        </w:tc>
        <w:tc>
          <w:tcPr>
            <w:tcW w:w="3420" w:type="dxa"/>
            <w:vAlign w:val="center"/>
          </w:tcPr>
          <w:p w14:paraId="549FCA82" w14:textId="77777777" w:rsidR="00F61589" w:rsidRPr="00204D54" w:rsidRDefault="00F61589" w:rsidP="00D70A97">
            <w:pPr>
              <w:pStyle w:val="IPPArialTable"/>
            </w:pPr>
            <w:r w:rsidRPr="00204D54">
              <w:t>Ms Juliet GOLDSMITH (</w:t>
            </w:r>
            <w:r>
              <w:t>Jamaica /</w:t>
            </w:r>
            <w:r w:rsidRPr="000D33D3">
              <w:t>CAHFSA</w:t>
            </w:r>
            <w:r w:rsidRPr="00204D54">
              <w:t>)</w:t>
            </w:r>
          </w:p>
        </w:tc>
        <w:tc>
          <w:tcPr>
            <w:tcW w:w="2340" w:type="dxa"/>
            <w:vAlign w:val="center"/>
          </w:tcPr>
          <w:p w14:paraId="1128BBB7" w14:textId="77777777" w:rsidR="00F61589" w:rsidRPr="005461D0" w:rsidRDefault="00F61589" w:rsidP="00D70A97">
            <w:pPr>
              <w:pStyle w:val="IPPArialTable"/>
            </w:pPr>
            <w:r w:rsidRPr="005461D0">
              <w:t>Entomology</w:t>
            </w:r>
          </w:p>
        </w:tc>
        <w:tc>
          <w:tcPr>
            <w:tcW w:w="1800" w:type="dxa"/>
            <w:vAlign w:val="center"/>
          </w:tcPr>
          <w:p w14:paraId="62B610D4" w14:textId="77777777" w:rsidR="00F61589" w:rsidRPr="00204D54" w:rsidRDefault="00F61589" w:rsidP="00D70A97">
            <w:pPr>
              <w:pStyle w:val="IPPArialTable"/>
            </w:pPr>
            <w:r w:rsidRPr="00204D54">
              <w:t>November 20</w:t>
            </w:r>
            <w:r>
              <w:t>24</w:t>
            </w:r>
            <w:r w:rsidRPr="00204D54">
              <w:t xml:space="preserve"> (</w:t>
            </w:r>
            <w:r>
              <w:t>2</w:t>
            </w:r>
            <w:r w:rsidRPr="003B007F">
              <w:rPr>
                <w:vertAlign w:val="superscript"/>
              </w:rPr>
              <w:t>nd</w:t>
            </w:r>
            <w:r>
              <w:t xml:space="preserve"> </w:t>
            </w:r>
            <w:r w:rsidRPr="00204D54">
              <w:t>term)</w:t>
            </w:r>
          </w:p>
        </w:tc>
      </w:tr>
      <w:tr w:rsidR="00F61589" w:rsidRPr="00204D54" w14:paraId="36F05C7B" w14:textId="77777777" w:rsidTr="00D70A97">
        <w:tc>
          <w:tcPr>
            <w:tcW w:w="1615" w:type="dxa"/>
            <w:vAlign w:val="center"/>
          </w:tcPr>
          <w:p w14:paraId="767C8380" w14:textId="77777777" w:rsidR="00F61589" w:rsidRPr="00204D54" w:rsidRDefault="00F61589" w:rsidP="00D70A97">
            <w:pPr>
              <w:pStyle w:val="IPPArialTable"/>
            </w:pPr>
            <w:r w:rsidRPr="00204D54">
              <w:t>Member</w:t>
            </w:r>
          </w:p>
        </w:tc>
        <w:tc>
          <w:tcPr>
            <w:tcW w:w="3420" w:type="dxa"/>
            <w:vAlign w:val="center"/>
          </w:tcPr>
          <w:p w14:paraId="21CDC39B" w14:textId="77777777" w:rsidR="00F61589" w:rsidRPr="00204D54" w:rsidRDefault="00F61589" w:rsidP="00D70A97">
            <w:pPr>
              <w:pStyle w:val="IPPArialTable"/>
            </w:pPr>
            <w:r w:rsidRPr="00204D54">
              <w:t>Ms Géraldine ANTHOINE (France)</w:t>
            </w:r>
          </w:p>
        </w:tc>
        <w:tc>
          <w:tcPr>
            <w:tcW w:w="2340" w:type="dxa"/>
            <w:vAlign w:val="center"/>
          </w:tcPr>
          <w:p w14:paraId="6DD5DFC2" w14:textId="77777777" w:rsidR="00F61589" w:rsidRPr="00204D54" w:rsidRDefault="00F61589" w:rsidP="00D70A97">
            <w:pPr>
              <w:pStyle w:val="IPPArialTable"/>
            </w:pPr>
            <w:r w:rsidRPr="00204D54">
              <w:t>Nematology</w:t>
            </w:r>
          </w:p>
        </w:tc>
        <w:tc>
          <w:tcPr>
            <w:tcW w:w="1800" w:type="dxa"/>
            <w:vAlign w:val="center"/>
          </w:tcPr>
          <w:p w14:paraId="40F5F622" w14:textId="77777777" w:rsidR="00F61589" w:rsidRPr="00204D54" w:rsidRDefault="00F61589" w:rsidP="00D70A97">
            <w:pPr>
              <w:pStyle w:val="IPPArialTable"/>
            </w:pPr>
            <w:r w:rsidRPr="00204D54">
              <w:t>April 20</w:t>
            </w:r>
            <w:r>
              <w:t>24</w:t>
            </w:r>
            <w:r w:rsidRPr="00204D54">
              <w:t xml:space="preserve"> (</w:t>
            </w:r>
            <w:r>
              <w:t>3</w:t>
            </w:r>
            <w:r w:rsidRPr="003B007F">
              <w:rPr>
                <w:vertAlign w:val="superscript"/>
              </w:rPr>
              <w:t>rd</w:t>
            </w:r>
            <w:r>
              <w:t xml:space="preserve"> </w:t>
            </w:r>
            <w:r w:rsidRPr="00204D54">
              <w:t>term)</w:t>
            </w:r>
          </w:p>
        </w:tc>
      </w:tr>
      <w:tr w:rsidR="00F61589" w:rsidRPr="00204D54" w14:paraId="088B0B07" w14:textId="77777777" w:rsidTr="00D70A97">
        <w:tc>
          <w:tcPr>
            <w:tcW w:w="1615" w:type="dxa"/>
            <w:vAlign w:val="center"/>
          </w:tcPr>
          <w:p w14:paraId="3E18A443" w14:textId="77777777" w:rsidR="00F61589" w:rsidRPr="00204D54" w:rsidRDefault="00F61589" w:rsidP="00D70A97">
            <w:pPr>
              <w:pStyle w:val="IPPArialTable"/>
            </w:pPr>
            <w:r w:rsidRPr="00204D54">
              <w:t>Member</w:t>
            </w:r>
          </w:p>
        </w:tc>
        <w:tc>
          <w:tcPr>
            <w:tcW w:w="3420" w:type="dxa"/>
            <w:vAlign w:val="center"/>
          </w:tcPr>
          <w:p w14:paraId="5262866A" w14:textId="77777777" w:rsidR="00F61589" w:rsidRPr="00204D54" w:rsidRDefault="00F61589" w:rsidP="00D70A97">
            <w:pPr>
              <w:pStyle w:val="IPPArialTable"/>
            </w:pPr>
            <w:r w:rsidRPr="00204D54">
              <w:t>Mr Brendan RODONI (Australia)</w:t>
            </w:r>
          </w:p>
        </w:tc>
        <w:tc>
          <w:tcPr>
            <w:tcW w:w="2340" w:type="dxa"/>
            <w:vAlign w:val="center"/>
          </w:tcPr>
          <w:p w14:paraId="28CB75D0" w14:textId="77777777" w:rsidR="00F61589" w:rsidRPr="00204D54" w:rsidRDefault="00F61589" w:rsidP="00D70A97">
            <w:pPr>
              <w:pStyle w:val="IPPArialTable"/>
            </w:pPr>
            <w:r w:rsidRPr="00204D54">
              <w:t>Virology (and back up for bacteriology)</w:t>
            </w:r>
          </w:p>
        </w:tc>
        <w:tc>
          <w:tcPr>
            <w:tcW w:w="1800" w:type="dxa"/>
            <w:vAlign w:val="center"/>
          </w:tcPr>
          <w:p w14:paraId="20737638" w14:textId="77777777" w:rsidR="00F61589" w:rsidRPr="00204D54" w:rsidRDefault="00F61589" w:rsidP="00D70A97">
            <w:pPr>
              <w:pStyle w:val="IPPArialTable"/>
            </w:pPr>
            <w:r w:rsidRPr="00204D54">
              <w:t>July 2022 (2</w:t>
            </w:r>
            <w:r w:rsidRPr="00204D54">
              <w:rPr>
                <w:vertAlign w:val="superscript"/>
              </w:rPr>
              <w:t>nd</w:t>
            </w:r>
            <w:r w:rsidRPr="00204D54">
              <w:t xml:space="preserve"> term)</w:t>
            </w:r>
          </w:p>
        </w:tc>
      </w:tr>
      <w:tr w:rsidR="00F61589" w:rsidRPr="00204D54" w14:paraId="424FB6F1" w14:textId="77777777" w:rsidTr="00D70A97">
        <w:tc>
          <w:tcPr>
            <w:tcW w:w="1615" w:type="dxa"/>
            <w:vAlign w:val="center"/>
          </w:tcPr>
          <w:p w14:paraId="5932C65C" w14:textId="77777777" w:rsidR="00F61589" w:rsidRPr="00204D54" w:rsidRDefault="00F61589" w:rsidP="00D70A97">
            <w:pPr>
              <w:pStyle w:val="IPPArialTable"/>
            </w:pPr>
            <w:r w:rsidRPr="00D10011">
              <w:t>Member</w:t>
            </w:r>
          </w:p>
        </w:tc>
        <w:tc>
          <w:tcPr>
            <w:tcW w:w="3420" w:type="dxa"/>
            <w:vAlign w:val="center"/>
          </w:tcPr>
          <w:p w14:paraId="0BF0A7D1" w14:textId="77777777" w:rsidR="00F61589" w:rsidRPr="00204D54" w:rsidRDefault="00F61589" w:rsidP="00D70A97">
            <w:pPr>
              <w:pStyle w:val="IPPArialTable"/>
            </w:pPr>
            <w:r w:rsidRPr="003B007F">
              <w:t xml:space="preserve">Ms </w:t>
            </w:r>
            <w:proofErr w:type="spellStart"/>
            <w:r w:rsidRPr="003B007F">
              <w:t>Vessela</w:t>
            </w:r>
            <w:proofErr w:type="spellEnd"/>
            <w:r w:rsidRPr="003B007F">
              <w:t xml:space="preserve"> </w:t>
            </w:r>
            <w:proofErr w:type="spellStart"/>
            <w:r w:rsidRPr="003B007F">
              <w:t>Assenova</w:t>
            </w:r>
            <w:proofErr w:type="spellEnd"/>
            <w:r w:rsidRPr="003B007F">
              <w:t xml:space="preserve"> MAVRODIEVA</w:t>
            </w:r>
            <w:r>
              <w:t xml:space="preserve"> (United States)</w:t>
            </w:r>
          </w:p>
        </w:tc>
        <w:tc>
          <w:tcPr>
            <w:tcW w:w="2340" w:type="dxa"/>
            <w:vAlign w:val="center"/>
          </w:tcPr>
          <w:p w14:paraId="2A62C216" w14:textId="77777777" w:rsidR="00F61589" w:rsidRPr="00204D54" w:rsidRDefault="00F61589" w:rsidP="00D70A97">
            <w:pPr>
              <w:pStyle w:val="IPPArialTable"/>
            </w:pPr>
            <w:r w:rsidRPr="00204D54">
              <w:t>Virology</w:t>
            </w:r>
          </w:p>
        </w:tc>
        <w:tc>
          <w:tcPr>
            <w:tcW w:w="1800" w:type="dxa"/>
            <w:vAlign w:val="center"/>
          </w:tcPr>
          <w:p w14:paraId="29BC9292" w14:textId="77777777" w:rsidR="00F61589" w:rsidRPr="00204D54" w:rsidRDefault="00F61589" w:rsidP="00D70A97">
            <w:pPr>
              <w:pStyle w:val="IPPArialTable"/>
            </w:pPr>
            <w:r>
              <w:t>March 2025 (1</w:t>
            </w:r>
            <w:r w:rsidRPr="003B007F">
              <w:rPr>
                <w:vertAlign w:val="superscript"/>
              </w:rPr>
              <w:t>st</w:t>
            </w:r>
            <w:r>
              <w:t xml:space="preserve"> term)</w:t>
            </w:r>
          </w:p>
        </w:tc>
      </w:tr>
      <w:tr w:rsidR="00F61589" w:rsidRPr="00204D54" w14:paraId="2D719873" w14:textId="77777777" w:rsidTr="00D70A97">
        <w:tc>
          <w:tcPr>
            <w:tcW w:w="1615" w:type="dxa"/>
            <w:vAlign w:val="center"/>
          </w:tcPr>
          <w:p w14:paraId="072A1578" w14:textId="77777777" w:rsidR="00F61589" w:rsidRPr="00204D54" w:rsidRDefault="00F61589" w:rsidP="00D70A97">
            <w:pPr>
              <w:pStyle w:val="IPPArialTable"/>
            </w:pPr>
            <w:r w:rsidRPr="00D10011">
              <w:t>Member</w:t>
            </w:r>
          </w:p>
        </w:tc>
        <w:tc>
          <w:tcPr>
            <w:tcW w:w="3420" w:type="dxa"/>
            <w:vAlign w:val="center"/>
          </w:tcPr>
          <w:p w14:paraId="74864EDE" w14:textId="77777777" w:rsidR="00F61589" w:rsidRPr="00204D54" w:rsidRDefault="00F61589" w:rsidP="00D70A97">
            <w:pPr>
              <w:pStyle w:val="IPPArialTable"/>
            </w:pPr>
            <w:r w:rsidRPr="003B007F">
              <w:t>Ms Julie PATTEMORE</w:t>
            </w:r>
            <w:r>
              <w:t xml:space="preserve"> (Australia) </w:t>
            </w:r>
          </w:p>
        </w:tc>
        <w:tc>
          <w:tcPr>
            <w:tcW w:w="2340" w:type="dxa"/>
            <w:vAlign w:val="center"/>
          </w:tcPr>
          <w:p w14:paraId="5F8C9647" w14:textId="77777777" w:rsidR="00F61589" w:rsidRPr="00204D54" w:rsidRDefault="00F61589" w:rsidP="00D70A97">
            <w:pPr>
              <w:pStyle w:val="IPPArialTable"/>
            </w:pPr>
            <w:r>
              <w:t>Mycology</w:t>
            </w:r>
          </w:p>
        </w:tc>
        <w:tc>
          <w:tcPr>
            <w:tcW w:w="1800" w:type="dxa"/>
            <w:vAlign w:val="center"/>
          </w:tcPr>
          <w:p w14:paraId="2F6E16E8" w14:textId="77777777" w:rsidR="00F61589" w:rsidRPr="00204D54" w:rsidRDefault="00F61589" w:rsidP="00D70A97">
            <w:pPr>
              <w:pStyle w:val="IPPArialTable"/>
            </w:pPr>
            <w:r>
              <w:t>March 2025 (1</w:t>
            </w:r>
            <w:r w:rsidRPr="003B007F">
              <w:rPr>
                <w:vertAlign w:val="superscript"/>
              </w:rPr>
              <w:t>st</w:t>
            </w:r>
            <w:r>
              <w:t xml:space="preserve"> term)</w:t>
            </w:r>
          </w:p>
        </w:tc>
      </w:tr>
      <w:tr w:rsidR="00F61589" w:rsidRPr="00204D54" w14:paraId="7EAF736F" w14:textId="77777777" w:rsidTr="00D70A97">
        <w:tc>
          <w:tcPr>
            <w:tcW w:w="1615" w:type="dxa"/>
            <w:vAlign w:val="center"/>
          </w:tcPr>
          <w:p w14:paraId="79F24944" w14:textId="77777777" w:rsidR="00F61589" w:rsidRPr="00D10011" w:rsidRDefault="00F61589" w:rsidP="00D70A97">
            <w:pPr>
              <w:pStyle w:val="IPPArialTable"/>
            </w:pPr>
            <w:r>
              <w:t>Member</w:t>
            </w:r>
          </w:p>
        </w:tc>
        <w:tc>
          <w:tcPr>
            <w:tcW w:w="3420" w:type="dxa"/>
            <w:vAlign w:val="center"/>
          </w:tcPr>
          <w:p w14:paraId="5EF1BF92" w14:textId="77777777" w:rsidR="00F61589" w:rsidRPr="003B007F" w:rsidRDefault="00F61589" w:rsidP="00D70A97">
            <w:pPr>
              <w:pStyle w:val="IPPArialTable"/>
            </w:pPr>
            <w:r w:rsidRPr="003B007F">
              <w:t xml:space="preserve">Ms Yazmin Rivera </w:t>
            </w:r>
            <w:proofErr w:type="spellStart"/>
            <w:r w:rsidRPr="003B007F">
              <w:t>RIVERA</w:t>
            </w:r>
            <w:proofErr w:type="spellEnd"/>
            <w:r>
              <w:t xml:space="preserve"> (United States)</w:t>
            </w:r>
          </w:p>
        </w:tc>
        <w:tc>
          <w:tcPr>
            <w:tcW w:w="2340" w:type="dxa"/>
            <w:vAlign w:val="center"/>
          </w:tcPr>
          <w:p w14:paraId="7B4F2644" w14:textId="77777777" w:rsidR="00F61589" w:rsidRPr="00204D54" w:rsidRDefault="00F61589" w:rsidP="00D70A97">
            <w:pPr>
              <w:pStyle w:val="IPPArialTable"/>
            </w:pPr>
            <w:r>
              <w:t>Mycology</w:t>
            </w:r>
          </w:p>
        </w:tc>
        <w:tc>
          <w:tcPr>
            <w:tcW w:w="1800" w:type="dxa"/>
            <w:vAlign w:val="center"/>
          </w:tcPr>
          <w:p w14:paraId="267C03ED" w14:textId="77777777" w:rsidR="00F61589" w:rsidRPr="00204D54" w:rsidRDefault="00F61589" w:rsidP="00D70A97">
            <w:pPr>
              <w:pStyle w:val="IPPArialTable"/>
            </w:pPr>
            <w:r>
              <w:t>March 2025 (1</w:t>
            </w:r>
            <w:r w:rsidRPr="003B007F">
              <w:rPr>
                <w:vertAlign w:val="superscript"/>
              </w:rPr>
              <w:t>st</w:t>
            </w:r>
            <w:r>
              <w:t xml:space="preserve"> term)</w:t>
            </w:r>
          </w:p>
        </w:tc>
      </w:tr>
    </w:tbl>
    <w:p w14:paraId="6EE789E3" w14:textId="77777777" w:rsidR="00F61589" w:rsidRDefault="00F61589" w:rsidP="00F61589">
      <w:pPr>
        <w:pStyle w:val="IPPPargraphnumbering"/>
        <w:numPr>
          <w:ilvl w:val="0"/>
          <w:numId w:val="16"/>
        </w:numPr>
      </w:pPr>
      <w:r w:rsidRPr="002C4D7D">
        <w:lastRenderedPageBreak/>
        <w:t>As of March 2020,</w:t>
      </w:r>
      <w:r>
        <w:t xml:space="preserve"> the TPDP welcomed new members</w:t>
      </w:r>
      <w:r w:rsidRPr="002C4D7D">
        <w:t xml:space="preserve"> Ms </w:t>
      </w:r>
      <w:proofErr w:type="spellStart"/>
      <w:r w:rsidRPr="002C4D7D">
        <w:t>Vessela</w:t>
      </w:r>
      <w:proofErr w:type="spellEnd"/>
      <w:r w:rsidRPr="002C4D7D">
        <w:t xml:space="preserve"> </w:t>
      </w:r>
      <w:proofErr w:type="spellStart"/>
      <w:r w:rsidRPr="002C4D7D">
        <w:t>Assenova</w:t>
      </w:r>
      <w:proofErr w:type="spellEnd"/>
      <w:r w:rsidRPr="002C4D7D">
        <w:t xml:space="preserve"> MAVRODIEVA (Virology), Ms Julie PATTEMORE (Mycology) and Ms Yazmin RIVERA (Mycology)</w:t>
      </w:r>
      <w:r>
        <w:t>.</w:t>
      </w:r>
      <w:r w:rsidRPr="002C4D7D">
        <w:t xml:space="preserve"> </w:t>
      </w:r>
    </w:p>
    <w:p w14:paraId="43A1C09A" w14:textId="64DB8A25" w:rsidR="00F61589" w:rsidRPr="002C4D7D" w:rsidRDefault="00F61589" w:rsidP="00F61589">
      <w:pPr>
        <w:pStyle w:val="IPPPargraphnumbering"/>
        <w:numPr>
          <w:ilvl w:val="0"/>
          <w:numId w:val="16"/>
        </w:numPr>
      </w:pPr>
      <w:r>
        <w:t xml:space="preserve">The IPPC Secretariat issued a new call for a Botanist to join the TPDP and this call will close on 1 </w:t>
      </w:r>
      <w:r w:rsidRPr="00B83751">
        <w:t>August 2020</w:t>
      </w:r>
      <w:r>
        <w:rPr>
          <w:rStyle w:val="FootnoteReference"/>
        </w:rPr>
        <w:footnoteReference w:id="2"/>
      </w:r>
      <w:r>
        <w:t>.</w:t>
      </w:r>
      <w:r w:rsidR="00F057DB">
        <w:t xml:space="preserve"> </w:t>
      </w:r>
    </w:p>
    <w:p w14:paraId="2F66A698" w14:textId="77777777" w:rsidR="00F61589" w:rsidRPr="005461D0" w:rsidRDefault="00F61589" w:rsidP="00F61589">
      <w:pPr>
        <w:pStyle w:val="IPPHeading1"/>
      </w:pPr>
      <w:r w:rsidRPr="005461D0">
        <w:t xml:space="preserve">2. TPDP work </w:t>
      </w:r>
      <w:r>
        <w:t>programme</w:t>
      </w:r>
    </w:p>
    <w:p w14:paraId="1011D61C" w14:textId="77777777" w:rsidR="00F61589" w:rsidRPr="003C4CC1" w:rsidRDefault="00F61589" w:rsidP="00F61589">
      <w:pPr>
        <w:pStyle w:val="IPPHeading2"/>
      </w:pPr>
      <w:r>
        <w:t>2.1</w:t>
      </w:r>
      <w:r w:rsidRPr="00204D54">
        <w:t xml:space="preserve"> </w:t>
      </w:r>
      <w:r>
        <w:t>Update on work programme</w:t>
      </w:r>
    </w:p>
    <w:p w14:paraId="174FAF30" w14:textId="77777777" w:rsidR="00F61589" w:rsidRPr="000D684A" w:rsidRDefault="00F61589" w:rsidP="00F61589">
      <w:pPr>
        <w:pStyle w:val="IPPParagraphnumbering"/>
      </w:pPr>
      <w:r w:rsidRPr="008865B1">
        <w:rPr>
          <w:lang w:val="en-GB"/>
        </w:rPr>
        <w:t xml:space="preserve">The TPDP work programme </w:t>
      </w:r>
      <w:r>
        <w:rPr>
          <w:lang w:val="en-GB"/>
        </w:rPr>
        <w:t xml:space="preserve">currently comprises of </w:t>
      </w:r>
      <w:r w:rsidRPr="008865B1">
        <w:rPr>
          <w:lang w:val="en-GB"/>
        </w:rPr>
        <w:t>19 diagnostic protocols (DPs)</w:t>
      </w:r>
      <w:r>
        <w:rPr>
          <w:rStyle w:val="FootnoteReference"/>
          <w:lang w:val="en-GB"/>
        </w:rPr>
        <w:footnoteReference w:id="3"/>
      </w:r>
      <w:r w:rsidRPr="008865B1">
        <w:rPr>
          <w:lang w:val="en-GB"/>
        </w:rPr>
        <w:t xml:space="preserve"> under six disciplines in</w:t>
      </w:r>
      <w:r>
        <w:rPr>
          <w:lang w:val="en-GB"/>
        </w:rPr>
        <w:t xml:space="preserve"> various stages of development</w:t>
      </w:r>
      <w:r w:rsidRPr="008865B1">
        <w:rPr>
          <w:lang w:val="en-GB"/>
        </w:rPr>
        <w:t xml:space="preserve">. </w:t>
      </w:r>
    </w:p>
    <w:p w14:paraId="6700950F" w14:textId="77777777" w:rsidR="00F61589" w:rsidRPr="007C50B3" w:rsidRDefault="00F61589" w:rsidP="00F61589">
      <w:pPr>
        <w:pStyle w:val="IPPParagraphnumbering"/>
      </w:pPr>
      <w:r w:rsidRPr="008865B1">
        <w:rPr>
          <w:lang w:val="en-GB"/>
        </w:rPr>
        <w:t>On 29 August 2019 the IPPC Secretariat opened a call for DP authors for the following high priority diagnostic protocols on the work programme of the TPDP</w:t>
      </w:r>
      <w:r>
        <w:rPr>
          <w:lang w:val="en-GB"/>
        </w:rPr>
        <w:t xml:space="preserve">. </w:t>
      </w:r>
      <w:r w:rsidRPr="008865B1">
        <w:rPr>
          <w:lang w:val="en-GB"/>
        </w:rPr>
        <w:t xml:space="preserve">The call </w:t>
      </w:r>
      <w:r>
        <w:rPr>
          <w:lang w:val="en-GB"/>
        </w:rPr>
        <w:t xml:space="preserve">closed on 1 November 2019 and the TPDP selected drafting groups for </w:t>
      </w:r>
      <w:r>
        <w:t>four of the six topics, via e-Decisions</w:t>
      </w:r>
      <w:r w:rsidRPr="007C50B3">
        <w:rPr>
          <w:lang w:val="en-GB"/>
        </w:rPr>
        <w:t xml:space="preserve">: </w:t>
      </w:r>
    </w:p>
    <w:p w14:paraId="1C634B60" w14:textId="77777777" w:rsidR="00F61589" w:rsidRPr="008865B1" w:rsidRDefault="00F61589" w:rsidP="00F61589">
      <w:pPr>
        <w:pStyle w:val="IPPBullet1"/>
      </w:pPr>
      <w:r w:rsidRPr="008865B1">
        <w:rPr>
          <w:i/>
          <w:lang w:val="en-GB"/>
        </w:rPr>
        <w:t xml:space="preserve">Citrus </w:t>
      </w:r>
      <w:proofErr w:type="spellStart"/>
      <w:r w:rsidRPr="008865B1">
        <w:rPr>
          <w:i/>
          <w:lang w:val="en-GB"/>
        </w:rPr>
        <w:t>leprosis</w:t>
      </w:r>
      <w:proofErr w:type="spellEnd"/>
      <w:r w:rsidRPr="008865B1">
        <w:rPr>
          <w:i/>
          <w:lang w:val="en-GB"/>
        </w:rPr>
        <w:t xml:space="preserve"> virus</w:t>
      </w:r>
      <w:r w:rsidRPr="008865B1">
        <w:rPr>
          <w:lang w:val="en-GB"/>
        </w:rPr>
        <w:t xml:space="preserve"> (2018-025)</w:t>
      </w:r>
      <w:r>
        <w:rPr>
          <w:lang w:val="en-GB"/>
        </w:rPr>
        <w:t xml:space="preserve"> (drafting group initiated)</w:t>
      </w:r>
    </w:p>
    <w:p w14:paraId="284F5D12" w14:textId="77777777" w:rsidR="00F61589" w:rsidRPr="008865B1" w:rsidRDefault="00F61589" w:rsidP="00F61589">
      <w:pPr>
        <w:pStyle w:val="IPPBullet1"/>
      </w:pPr>
      <w:r w:rsidRPr="008865B1">
        <w:rPr>
          <w:lang w:val="en-GB"/>
        </w:rPr>
        <w:t xml:space="preserve">Psyllid vectors of </w:t>
      </w:r>
      <w:proofErr w:type="spellStart"/>
      <w:r w:rsidRPr="008865B1">
        <w:rPr>
          <w:i/>
          <w:lang w:val="en-GB"/>
        </w:rPr>
        <w:t>Candidatus</w:t>
      </w:r>
      <w:proofErr w:type="spellEnd"/>
      <w:r w:rsidRPr="008865B1">
        <w:rPr>
          <w:i/>
          <w:lang w:val="en-GB"/>
        </w:rPr>
        <w:t xml:space="preserve"> </w:t>
      </w:r>
      <w:proofErr w:type="spellStart"/>
      <w:r w:rsidRPr="008865B1">
        <w:rPr>
          <w:i/>
          <w:lang w:val="en-GB"/>
        </w:rPr>
        <w:t>Liberibacter</w:t>
      </w:r>
      <w:proofErr w:type="spellEnd"/>
      <w:r w:rsidRPr="008865B1">
        <w:rPr>
          <w:i/>
          <w:lang w:val="en-GB"/>
        </w:rPr>
        <w:t xml:space="preserve"> </w:t>
      </w:r>
      <w:proofErr w:type="spellStart"/>
      <w:r w:rsidRPr="008865B1">
        <w:rPr>
          <w:i/>
          <w:lang w:val="en-GB"/>
        </w:rPr>
        <w:t>solanacearum</w:t>
      </w:r>
      <w:proofErr w:type="spellEnd"/>
      <w:r w:rsidRPr="008865B1">
        <w:rPr>
          <w:lang w:val="en-GB"/>
        </w:rPr>
        <w:t xml:space="preserve"> (2018-030)</w:t>
      </w:r>
      <w:r>
        <w:rPr>
          <w:lang w:val="en-GB"/>
        </w:rPr>
        <w:t xml:space="preserve"> (drafting group initiated)</w:t>
      </w:r>
    </w:p>
    <w:p w14:paraId="07B2420D" w14:textId="77777777" w:rsidR="00F61589" w:rsidRPr="008865B1" w:rsidRDefault="00F61589" w:rsidP="00F61589">
      <w:pPr>
        <w:pStyle w:val="IPPBullet1"/>
      </w:pPr>
      <w:proofErr w:type="spellStart"/>
      <w:r w:rsidRPr="008865B1">
        <w:rPr>
          <w:i/>
          <w:lang w:val="en-GB"/>
        </w:rPr>
        <w:t>Puccinia</w:t>
      </w:r>
      <w:proofErr w:type="spellEnd"/>
      <w:r w:rsidRPr="008865B1">
        <w:rPr>
          <w:i/>
          <w:lang w:val="en-GB"/>
        </w:rPr>
        <w:t xml:space="preserve"> </w:t>
      </w:r>
      <w:proofErr w:type="spellStart"/>
      <w:r w:rsidRPr="008865B1">
        <w:rPr>
          <w:i/>
          <w:lang w:val="en-GB"/>
        </w:rPr>
        <w:t>graminis</w:t>
      </w:r>
      <w:proofErr w:type="spellEnd"/>
      <w:r w:rsidRPr="008865B1">
        <w:rPr>
          <w:lang w:val="en-GB"/>
        </w:rPr>
        <w:t xml:space="preserve"> f. sp. </w:t>
      </w:r>
      <w:proofErr w:type="spellStart"/>
      <w:r w:rsidRPr="008865B1">
        <w:rPr>
          <w:i/>
          <w:lang w:val="en-GB"/>
        </w:rPr>
        <w:t>tritici</w:t>
      </w:r>
      <w:proofErr w:type="spellEnd"/>
      <w:r w:rsidRPr="008865B1">
        <w:rPr>
          <w:i/>
          <w:lang w:val="en-GB"/>
        </w:rPr>
        <w:t xml:space="preserve"> </w:t>
      </w:r>
      <w:r w:rsidRPr="008865B1">
        <w:rPr>
          <w:lang w:val="en-GB"/>
        </w:rPr>
        <w:t>UG 99 (2019-004)</w:t>
      </w:r>
      <w:r>
        <w:rPr>
          <w:lang w:val="en-GB"/>
        </w:rPr>
        <w:t xml:space="preserve"> (drafting group initiated)</w:t>
      </w:r>
    </w:p>
    <w:p w14:paraId="5C9C9D46" w14:textId="77777777" w:rsidR="00F61589" w:rsidRDefault="00F61589" w:rsidP="00F61589">
      <w:pPr>
        <w:pStyle w:val="IPPBullet1"/>
      </w:pPr>
      <w:proofErr w:type="spellStart"/>
      <w:r w:rsidRPr="008865B1">
        <w:t>Pyricularia</w:t>
      </w:r>
      <w:proofErr w:type="spellEnd"/>
      <w:r w:rsidRPr="008865B1">
        <w:t xml:space="preserve"> </w:t>
      </w:r>
      <w:proofErr w:type="spellStart"/>
      <w:r w:rsidRPr="008865B1">
        <w:t>oryzae</w:t>
      </w:r>
      <w:proofErr w:type="spellEnd"/>
      <w:r w:rsidRPr="008865B1">
        <w:t xml:space="preserve"> (syn. </w:t>
      </w:r>
      <w:proofErr w:type="spellStart"/>
      <w:r w:rsidRPr="008865B1">
        <w:t>Magnaporthe</w:t>
      </w:r>
      <w:proofErr w:type="spellEnd"/>
      <w:r w:rsidRPr="008865B1">
        <w:t xml:space="preserve"> </w:t>
      </w:r>
      <w:proofErr w:type="spellStart"/>
      <w:r w:rsidRPr="008865B1">
        <w:t>oryzae</w:t>
      </w:r>
      <w:proofErr w:type="spellEnd"/>
      <w:r w:rsidRPr="008865B1">
        <w:t xml:space="preserve">) on </w:t>
      </w:r>
      <w:proofErr w:type="spellStart"/>
      <w:r w:rsidRPr="008865B1">
        <w:t>Triticum</w:t>
      </w:r>
      <w:proofErr w:type="spellEnd"/>
      <w:r w:rsidRPr="008865B1">
        <w:t xml:space="preserve"> spp. (2019-010)</w:t>
      </w:r>
      <w:r>
        <w:t xml:space="preserve"> </w:t>
      </w:r>
      <w:r>
        <w:rPr>
          <w:lang w:val="en-GB"/>
        </w:rPr>
        <w:t>(drafting group initiated)</w:t>
      </w:r>
    </w:p>
    <w:p w14:paraId="7F4A7B3D" w14:textId="77777777" w:rsidR="00F61589" w:rsidRDefault="00F61589" w:rsidP="00F61589">
      <w:pPr>
        <w:pStyle w:val="IPPBullet1"/>
      </w:pPr>
      <w:proofErr w:type="spellStart"/>
      <w:r w:rsidRPr="008865B1">
        <w:rPr>
          <w:i/>
          <w:lang w:val="en-GB"/>
        </w:rPr>
        <w:t>Microcyclus</w:t>
      </w:r>
      <w:proofErr w:type="spellEnd"/>
      <w:r w:rsidRPr="008865B1">
        <w:rPr>
          <w:i/>
          <w:lang w:val="en-GB"/>
        </w:rPr>
        <w:t xml:space="preserve"> </w:t>
      </w:r>
      <w:proofErr w:type="spellStart"/>
      <w:r w:rsidRPr="008865B1">
        <w:rPr>
          <w:i/>
          <w:lang w:val="en-GB"/>
        </w:rPr>
        <w:t>ulei</w:t>
      </w:r>
      <w:proofErr w:type="spellEnd"/>
      <w:r w:rsidRPr="008865B1">
        <w:rPr>
          <w:lang w:val="en-GB"/>
        </w:rPr>
        <w:t xml:space="preserve"> (2019-003)</w:t>
      </w:r>
      <w:r>
        <w:rPr>
          <w:lang w:val="en-GB"/>
        </w:rPr>
        <w:t xml:space="preserve"> </w:t>
      </w:r>
      <w:r>
        <w:t>(no appropriate expert nominations submitted)</w:t>
      </w:r>
    </w:p>
    <w:p w14:paraId="6766DA2E" w14:textId="77777777" w:rsidR="00F61589" w:rsidRDefault="00F61589" w:rsidP="00F61589">
      <w:pPr>
        <w:pStyle w:val="IPPBullet1Last"/>
      </w:pPr>
      <w:proofErr w:type="spellStart"/>
      <w:r w:rsidRPr="008865B1">
        <w:rPr>
          <w:i/>
        </w:rPr>
        <w:t>Mononychelus</w:t>
      </w:r>
      <w:proofErr w:type="spellEnd"/>
      <w:r w:rsidRPr="008865B1">
        <w:rPr>
          <w:i/>
        </w:rPr>
        <w:t xml:space="preserve"> </w:t>
      </w:r>
      <w:proofErr w:type="spellStart"/>
      <w:r w:rsidRPr="008865B1">
        <w:rPr>
          <w:i/>
        </w:rPr>
        <w:t>tanajoa</w:t>
      </w:r>
      <w:proofErr w:type="spellEnd"/>
      <w:r w:rsidRPr="008865B1">
        <w:t xml:space="preserve"> (2018-006)</w:t>
      </w:r>
      <w:r>
        <w:t xml:space="preserve"> (no appropriate expert nominations submitted)</w:t>
      </w:r>
    </w:p>
    <w:p w14:paraId="6FCCFCD6" w14:textId="5542AFB5" w:rsidR="00F61589" w:rsidRPr="00DA32B7" w:rsidRDefault="00F61589" w:rsidP="00F61589">
      <w:pPr>
        <w:pStyle w:val="IPPParagraphnumbering"/>
      </w:pPr>
      <w:r>
        <w:t xml:space="preserve">A new call was issued in May 2020 for the remaining diagnostic protocols, however only one expert CV was received for the drafting of </w:t>
      </w:r>
      <w:proofErr w:type="spellStart"/>
      <w:r w:rsidRPr="00985B37">
        <w:rPr>
          <w:i/>
        </w:rPr>
        <w:t>Mononychelus</w:t>
      </w:r>
      <w:proofErr w:type="spellEnd"/>
      <w:r w:rsidRPr="00985B37">
        <w:rPr>
          <w:i/>
        </w:rPr>
        <w:t xml:space="preserve"> </w:t>
      </w:r>
      <w:proofErr w:type="spellStart"/>
      <w:r w:rsidRPr="00985B37">
        <w:rPr>
          <w:i/>
        </w:rPr>
        <w:t>tanajoa</w:t>
      </w:r>
      <w:proofErr w:type="spellEnd"/>
      <w:r w:rsidRPr="00985B37">
        <w:t xml:space="preserve"> (2018-006)</w:t>
      </w:r>
      <w:r>
        <w:t xml:space="preserve"> and no submissions were received for </w:t>
      </w:r>
      <w:proofErr w:type="spellStart"/>
      <w:r w:rsidRPr="00985B37">
        <w:rPr>
          <w:i/>
          <w:iCs/>
          <w:lang w:val="en-GB"/>
        </w:rPr>
        <w:t>Microcyclus</w:t>
      </w:r>
      <w:proofErr w:type="spellEnd"/>
      <w:r w:rsidRPr="00985B37">
        <w:rPr>
          <w:i/>
          <w:iCs/>
          <w:lang w:val="en-GB"/>
        </w:rPr>
        <w:t xml:space="preserve"> </w:t>
      </w:r>
      <w:proofErr w:type="spellStart"/>
      <w:r w:rsidRPr="00985B37">
        <w:rPr>
          <w:i/>
          <w:iCs/>
          <w:lang w:val="en-GB"/>
        </w:rPr>
        <w:t>ulei</w:t>
      </w:r>
      <w:proofErr w:type="spellEnd"/>
      <w:r w:rsidRPr="00985B37">
        <w:rPr>
          <w:lang w:val="en-GB"/>
        </w:rPr>
        <w:t> (2019-003)</w:t>
      </w:r>
      <w:r>
        <w:rPr>
          <w:lang w:val="en-GB"/>
        </w:rPr>
        <w:t xml:space="preserve"> and therefore the drafting cannot be initiated for both of these topics. </w:t>
      </w:r>
    </w:p>
    <w:p w14:paraId="260C8DB0" w14:textId="7840990B" w:rsidR="00F61589" w:rsidRDefault="00F61589" w:rsidP="00F61589">
      <w:pPr>
        <w:pStyle w:val="IPPParagraphnumbering"/>
      </w:pPr>
      <w:r>
        <w:rPr>
          <w:lang w:val="en-GB"/>
        </w:rPr>
        <w:t xml:space="preserve">The planned DP Notification Period for </w:t>
      </w:r>
      <w:proofErr w:type="spellStart"/>
      <w:r w:rsidRPr="00DA32B7">
        <w:rPr>
          <w:i/>
        </w:rPr>
        <w:t>Striga</w:t>
      </w:r>
      <w:proofErr w:type="spellEnd"/>
      <w:r w:rsidRPr="00DA32B7">
        <w:rPr>
          <w:i/>
        </w:rPr>
        <w:t xml:space="preserve"> </w:t>
      </w:r>
      <w:r>
        <w:t xml:space="preserve">spp. (2008-009) in July 2020 will not go ahead as planned this year as there are still technical questions from the country consultation that the Discipline Lead and drafting group need to address. </w:t>
      </w:r>
    </w:p>
    <w:p w14:paraId="4AA45ACD" w14:textId="77777777" w:rsidR="00F61589" w:rsidRDefault="00F61589" w:rsidP="00F61589">
      <w:pPr>
        <w:pStyle w:val="IPPParagraphnumbering"/>
        <w:numPr>
          <w:ilvl w:val="0"/>
          <w:numId w:val="0"/>
        </w:numPr>
        <w:jc w:val="center"/>
      </w:pPr>
      <w:r>
        <w:rPr>
          <w:noProof/>
          <w:sz w:val="24"/>
        </w:rPr>
        <w:drawing>
          <wp:inline distT="0" distB="0" distL="0" distR="0" wp14:anchorId="51BEF2EC" wp14:editId="257A2C4A">
            <wp:extent cx="3571875" cy="2335233"/>
            <wp:effectExtent l="19050" t="19050" r="9525" b="273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24128" cy="2369395"/>
                    </a:xfrm>
                    <a:prstGeom prst="rect">
                      <a:avLst/>
                    </a:prstGeom>
                    <a:noFill/>
                    <a:ln>
                      <a:solidFill>
                        <a:schemeClr val="tx1"/>
                      </a:solidFill>
                    </a:ln>
                  </pic:spPr>
                </pic:pic>
              </a:graphicData>
            </a:graphic>
          </wp:inline>
        </w:drawing>
      </w:r>
    </w:p>
    <w:p w14:paraId="1E3C375A" w14:textId="77777777" w:rsidR="00F61589" w:rsidRPr="00557168" w:rsidRDefault="00F61589" w:rsidP="00F61589">
      <w:pPr>
        <w:pStyle w:val="IPPParagraphnumbering"/>
        <w:numPr>
          <w:ilvl w:val="0"/>
          <w:numId w:val="0"/>
        </w:numPr>
        <w:jc w:val="center"/>
        <w:rPr>
          <w:sz w:val="20"/>
          <w:szCs w:val="20"/>
        </w:rPr>
      </w:pPr>
      <w:r w:rsidRPr="001D4400">
        <w:rPr>
          <w:b/>
          <w:sz w:val="20"/>
          <w:szCs w:val="20"/>
        </w:rPr>
        <w:t>Figure 1.</w:t>
      </w:r>
      <w:r w:rsidRPr="001D4400">
        <w:rPr>
          <w:sz w:val="20"/>
          <w:szCs w:val="20"/>
        </w:rPr>
        <w:t xml:space="preserve"> Number of diagnostic protocols per discipline currently in the </w:t>
      </w:r>
      <w:r>
        <w:rPr>
          <w:sz w:val="20"/>
          <w:szCs w:val="20"/>
        </w:rPr>
        <w:t xml:space="preserve">IPPC </w:t>
      </w:r>
      <w:r w:rsidRPr="001D4400">
        <w:rPr>
          <w:sz w:val="20"/>
          <w:szCs w:val="20"/>
        </w:rPr>
        <w:t xml:space="preserve">TPDP work </w:t>
      </w:r>
      <w:proofErr w:type="spellStart"/>
      <w:r w:rsidRPr="001D4400">
        <w:rPr>
          <w:sz w:val="20"/>
          <w:szCs w:val="20"/>
        </w:rPr>
        <w:t>programme</w:t>
      </w:r>
      <w:proofErr w:type="spellEnd"/>
      <w:r w:rsidRPr="001D4400">
        <w:rPr>
          <w:sz w:val="20"/>
          <w:szCs w:val="20"/>
        </w:rPr>
        <w:t>.</w:t>
      </w:r>
    </w:p>
    <w:p w14:paraId="0724391D" w14:textId="77777777" w:rsidR="00F61589" w:rsidRPr="007006B2" w:rsidRDefault="00F61589" w:rsidP="00F61589">
      <w:pPr>
        <w:pStyle w:val="IPPHeading2"/>
        <w:numPr>
          <w:ilvl w:val="1"/>
          <w:numId w:val="45"/>
        </w:numPr>
      </w:pPr>
      <w:r w:rsidRPr="007006B2">
        <w:lastRenderedPageBreak/>
        <w:t xml:space="preserve">Tentative work plan for 2020 </w:t>
      </w:r>
      <w:r>
        <w:t>-</w:t>
      </w:r>
      <w:r w:rsidRPr="007006B2">
        <w:t xml:space="preserve"> 2021</w:t>
      </w:r>
    </w:p>
    <w:p w14:paraId="13AFB09B" w14:textId="77777777" w:rsidR="00F61589" w:rsidRPr="004F198F" w:rsidRDefault="00F61589" w:rsidP="00F61589">
      <w:pPr>
        <w:pStyle w:val="IPPParagraphnumbering"/>
        <w:tabs>
          <w:tab w:val="clear" w:pos="0"/>
        </w:tabs>
        <w:rPr>
          <w:lang w:val="en-GB"/>
        </w:rPr>
      </w:pPr>
      <w:r w:rsidRPr="00316E50">
        <w:rPr>
          <w:lang w:val="en-GB"/>
        </w:rPr>
        <w:t xml:space="preserve">The TPDP </w:t>
      </w:r>
      <w:r>
        <w:rPr>
          <w:lang w:val="en-GB"/>
        </w:rPr>
        <w:t xml:space="preserve">will not have the opportunity to meet </w:t>
      </w:r>
      <w:r w:rsidRPr="00316E50">
        <w:rPr>
          <w:lang w:val="en-GB"/>
        </w:rPr>
        <w:t xml:space="preserve">face-to-face </w:t>
      </w:r>
      <w:r>
        <w:rPr>
          <w:lang w:val="en-GB"/>
        </w:rPr>
        <w:t>in 2020 but virtual meetings may be possible, if deemed necessary by the Panel. The IPPC Secretariat is providing them with regular updates.</w:t>
      </w:r>
    </w:p>
    <w:p w14:paraId="5616DE15" w14:textId="77777777" w:rsidR="00F61589" w:rsidRDefault="00F61589" w:rsidP="00F61589">
      <w:pPr>
        <w:pStyle w:val="IPPParagraphnumbering"/>
        <w:rPr>
          <w:lang w:val="en-GB"/>
        </w:rPr>
      </w:pPr>
      <w:r w:rsidRPr="000D684A">
        <w:rPr>
          <w:lang w:val="en-GB"/>
        </w:rPr>
        <w:t xml:space="preserve">The draft DP on </w:t>
      </w:r>
      <w:r w:rsidRPr="000D684A">
        <w:rPr>
          <w:i/>
          <w:lang w:val="nl-NL"/>
        </w:rPr>
        <w:t>Candidatus Liberibacter</w:t>
      </w:r>
      <w:r w:rsidRPr="000D684A">
        <w:rPr>
          <w:lang w:val="nl-NL"/>
        </w:rPr>
        <w:t xml:space="preserve"> spp. on </w:t>
      </w:r>
      <w:r w:rsidRPr="000D684A">
        <w:rPr>
          <w:i/>
          <w:lang w:val="nl-NL"/>
        </w:rPr>
        <w:t xml:space="preserve">Citrus </w:t>
      </w:r>
      <w:r w:rsidRPr="000D684A">
        <w:rPr>
          <w:lang w:val="nl-NL"/>
        </w:rPr>
        <w:t xml:space="preserve">spp. (2004-010) was due to go for first consultation in </w:t>
      </w:r>
      <w:r w:rsidRPr="000D684A">
        <w:rPr>
          <w:lang w:val="en-GB"/>
        </w:rPr>
        <w:t xml:space="preserve">2020 but </w:t>
      </w:r>
      <w:r>
        <w:rPr>
          <w:lang w:val="en-GB"/>
        </w:rPr>
        <w:t>the drafting group and discipline lead were not responsive on the established timeframe.</w:t>
      </w:r>
    </w:p>
    <w:p w14:paraId="4652B92D" w14:textId="77777777" w:rsidR="00F61589" w:rsidRDefault="00F61589" w:rsidP="00F61589">
      <w:pPr>
        <w:pStyle w:val="IPPParagraphnumbering"/>
        <w:rPr>
          <w:lang w:val="en-GB"/>
        </w:rPr>
      </w:pPr>
      <w:r w:rsidRPr="000D684A">
        <w:rPr>
          <w:lang w:val="en-GB"/>
        </w:rPr>
        <w:t xml:space="preserve">The TPDP will continue to work on the draft DPs on its work programme, none of which is currently expected to be finalized and adopted in 2020. However, it is expected that many of them will progress through the standard setting process. </w:t>
      </w:r>
      <w:r>
        <w:rPr>
          <w:lang w:val="en-GB"/>
        </w:rPr>
        <w:t>There are e</w:t>
      </w:r>
      <w:r w:rsidRPr="000D684A">
        <w:rPr>
          <w:lang w:val="en-GB"/>
        </w:rPr>
        <w:t>xpert consultation</w:t>
      </w:r>
      <w:r>
        <w:rPr>
          <w:lang w:val="en-GB"/>
        </w:rPr>
        <w:t>s</w:t>
      </w:r>
      <w:r w:rsidRPr="000D684A">
        <w:rPr>
          <w:lang w:val="en-GB"/>
        </w:rPr>
        <w:t xml:space="preserve"> tentatively planned to take place in the second half of 2020 for at least two draft diagnostic protocols</w:t>
      </w:r>
      <w:r>
        <w:rPr>
          <w:lang w:val="en-GB"/>
        </w:rPr>
        <w:t xml:space="preserve"> on the work programme:</w:t>
      </w:r>
    </w:p>
    <w:p w14:paraId="6E96BC40" w14:textId="77777777" w:rsidR="00F61589" w:rsidRDefault="00F61589" w:rsidP="00F61589">
      <w:pPr>
        <w:pStyle w:val="IPPBullet1"/>
      </w:pPr>
      <w:r w:rsidRPr="000D684A">
        <w:t xml:space="preserve">Genus </w:t>
      </w:r>
      <w:proofErr w:type="spellStart"/>
      <w:r w:rsidRPr="001D3748">
        <w:rPr>
          <w:i/>
        </w:rPr>
        <w:t>Ceratitis</w:t>
      </w:r>
      <w:proofErr w:type="spellEnd"/>
      <w:r w:rsidRPr="000D684A">
        <w:t xml:space="preserve"> (2016-001) and</w:t>
      </w:r>
    </w:p>
    <w:p w14:paraId="27C0D957" w14:textId="77777777" w:rsidR="00F61589" w:rsidRPr="000D684A" w:rsidRDefault="00F61589" w:rsidP="00F61589">
      <w:pPr>
        <w:pStyle w:val="IPPBullet1Last"/>
      </w:pPr>
      <w:proofErr w:type="spellStart"/>
      <w:r w:rsidRPr="000D684A">
        <w:t>Begomoviruses</w:t>
      </w:r>
      <w:proofErr w:type="spellEnd"/>
      <w:r w:rsidRPr="000D684A">
        <w:t xml:space="preserve"> transmitted by </w:t>
      </w:r>
      <w:proofErr w:type="spellStart"/>
      <w:r w:rsidRPr="001D3748">
        <w:rPr>
          <w:i/>
        </w:rPr>
        <w:t>Bemisia</w:t>
      </w:r>
      <w:proofErr w:type="spellEnd"/>
      <w:r w:rsidRPr="001D3748">
        <w:rPr>
          <w:i/>
        </w:rPr>
        <w:t xml:space="preserve"> </w:t>
      </w:r>
      <w:proofErr w:type="spellStart"/>
      <w:r w:rsidRPr="001D3748">
        <w:rPr>
          <w:i/>
        </w:rPr>
        <w:t>tabaci</w:t>
      </w:r>
      <w:proofErr w:type="spellEnd"/>
      <w:r w:rsidRPr="000D684A">
        <w:t xml:space="preserve"> (2006-023)</w:t>
      </w:r>
    </w:p>
    <w:p w14:paraId="2C5E9C46" w14:textId="77777777" w:rsidR="00F61589" w:rsidRDefault="00F61589" w:rsidP="00F61589">
      <w:pPr>
        <w:pStyle w:val="IPPParagraphnumbering"/>
        <w:tabs>
          <w:tab w:val="clear" w:pos="0"/>
        </w:tabs>
        <w:rPr>
          <w:lang w:val="en-GB"/>
        </w:rPr>
      </w:pPr>
      <w:r w:rsidRPr="00D57B10">
        <w:rPr>
          <w:lang w:val="en-GB"/>
        </w:rPr>
        <w:t>In addition,</w:t>
      </w:r>
      <w:r>
        <w:rPr>
          <w:lang w:val="en-GB"/>
        </w:rPr>
        <w:t xml:space="preserve"> the new</w:t>
      </w:r>
      <w:r w:rsidRPr="00D57B10">
        <w:rPr>
          <w:lang w:val="en-GB"/>
        </w:rPr>
        <w:t xml:space="preserve"> drafting groups for the </w:t>
      </w:r>
      <w:r>
        <w:rPr>
          <w:lang w:val="en-GB"/>
        </w:rPr>
        <w:t xml:space="preserve">aforementioned </w:t>
      </w:r>
      <w:r w:rsidRPr="00D57B10">
        <w:rPr>
          <w:lang w:val="en-GB"/>
        </w:rPr>
        <w:t>subjects in the work programme</w:t>
      </w:r>
      <w:r>
        <w:rPr>
          <w:lang w:val="en-GB"/>
        </w:rPr>
        <w:t xml:space="preserve"> will </w:t>
      </w:r>
      <w:r w:rsidRPr="00D57B10">
        <w:rPr>
          <w:lang w:val="en-GB"/>
        </w:rPr>
        <w:t>send a first draft to the Secretariat by 01 December 2020</w:t>
      </w:r>
      <w:r>
        <w:rPr>
          <w:lang w:val="en-GB"/>
        </w:rPr>
        <w:t>,</w:t>
      </w:r>
      <w:r w:rsidRPr="000D684A">
        <w:rPr>
          <w:lang w:val="en-GB"/>
        </w:rPr>
        <w:t xml:space="preserve"> </w:t>
      </w:r>
      <w:r w:rsidRPr="00D57B10">
        <w:rPr>
          <w:lang w:val="en-GB"/>
        </w:rPr>
        <w:t>if t</w:t>
      </w:r>
      <w:r>
        <w:rPr>
          <w:lang w:val="en-GB"/>
        </w:rPr>
        <w:t>echnically feasible.</w:t>
      </w:r>
    </w:p>
    <w:p w14:paraId="449DEFB6" w14:textId="77777777" w:rsidR="00F61589" w:rsidRDefault="00F61589" w:rsidP="00F61589">
      <w:pPr>
        <w:pStyle w:val="IPPParagraphnumbering"/>
        <w:tabs>
          <w:tab w:val="clear" w:pos="0"/>
        </w:tabs>
        <w:rPr>
          <w:lang w:val="en-GB"/>
        </w:rPr>
      </w:pPr>
      <w:r>
        <w:rPr>
          <w:lang w:val="en-GB"/>
        </w:rPr>
        <w:t xml:space="preserve">The DP Notification Period for </w:t>
      </w:r>
      <w:proofErr w:type="spellStart"/>
      <w:r w:rsidRPr="002B1CD1">
        <w:rPr>
          <w:i/>
          <w:lang w:val="en-GB"/>
        </w:rPr>
        <w:t>Striga</w:t>
      </w:r>
      <w:proofErr w:type="spellEnd"/>
      <w:r>
        <w:rPr>
          <w:lang w:val="en-GB"/>
        </w:rPr>
        <w:t xml:space="preserve"> spp. is now tentatively planned for January 2021 pending the resolution of technical questions raised in the 2019 consultation period.</w:t>
      </w:r>
    </w:p>
    <w:p w14:paraId="7A02017D" w14:textId="77777777" w:rsidR="00F61589" w:rsidRDefault="00F61589" w:rsidP="00F61589">
      <w:pPr>
        <w:pStyle w:val="IPPHeading1"/>
        <w:ind w:left="0" w:firstLine="0"/>
      </w:pPr>
      <w:r>
        <w:t>3</w:t>
      </w:r>
      <w:r w:rsidRPr="00204D54">
        <w:t xml:space="preserve">. </w:t>
      </w:r>
      <w:r>
        <w:t>TPDP recommendations to the SC</w:t>
      </w:r>
    </w:p>
    <w:p w14:paraId="3A001996" w14:textId="77777777" w:rsidR="00F61589" w:rsidRPr="00B363AA" w:rsidRDefault="00F61589" w:rsidP="00F61589">
      <w:pPr>
        <w:pStyle w:val="IPPParagraphnumbering"/>
        <w:rPr>
          <w:lang w:val="en-GB"/>
        </w:rPr>
      </w:pPr>
      <w:r>
        <w:rPr>
          <w:rFonts w:eastAsia="MS Mincho"/>
          <w:lang w:val="en-GB"/>
        </w:rPr>
        <w:t>The TPDP discussed re</w:t>
      </w:r>
      <w:r w:rsidRPr="00945400">
        <w:rPr>
          <w:rFonts w:eastAsia="MS Mincho"/>
          <w:lang w:val="en-GB"/>
        </w:rPr>
        <w:t>commendation</w:t>
      </w:r>
      <w:r>
        <w:rPr>
          <w:rFonts w:eastAsia="MS Mincho"/>
          <w:lang w:val="en-GB"/>
        </w:rPr>
        <w:t>s to the SC as usual at their</w:t>
      </w:r>
      <w:r w:rsidRPr="00945400">
        <w:rPr>
          <w:rFonts w:eastAsia="MS Mincho"/>
          <w:lang w:val="en-GB"/>
        </w:rPr>
        <w:t xml:space="preserve"> </w:t>
      </w:r>
      <w:r>
        <w:rPr>
          <w:rFonts w:eastAsia="MS Mincho"/>
          <w:lang w:val="en-GB"/>
        </w:rPr>
        <w:t>annual meeting. The last meeting took place in August 2019</w:t>
      </w:r>
      <w:r w:rsidRPr="00945400">
        <w:rPr>
          <w:rFonts w:eastAsia="MS Mincho"/>
          <w:lang w:val="en-GB"/>
        </w:rPr>
        <w:t xml:space="preserve"> </w:t>
      </w:r>
      <w:r>
        <w:rPr>
          <w:rFonts w:eastAsia="MS Mincho"/>
          <w:lang w:val="en-GB"/>
        </w:rPr>
        <w:t>in Melbourne, Australia</w:t>
      </w:r>
      <w:r w:rsidRPr="00945400">
        <w:rPr>
          <w:rFonts w:eastAsia="MS Mincho"/>
          <w:lang w:val="en-GB"/>
        </w:rPr>
        <w:t xml:space="preserve">. </w:t>
      </w:r>
      <w:r>
        <w:rPr>
          <w:rFonts w:eastAsia="MS Mincho"/>
          <w:lang w:val="en-GB"/>
        </w:rPr>
        <w:t xml:space="preserve">The IPPC Secretariat advises SC members to read the meeting </w:t>
      </w:r>
      <w:r w:rsidRPr="00945400">
        <w:rPr>
          <w:rFonts w:eastAsia="MS Mincho"/>
          <w:lang w:val="en-GB"/>
        </w:rPr>
        <w:t>report</w:t>
      </w:r>
      <w:r>
        <w:rPr>
          <w:rStyle w:val="FootnoteReference"/>
          <w:rFonts w:eastAsia="MS Mincho"/>
          <w:lang w:val="en-GB"/>
        </w:rPr>
        <w:footnoteReference w:id="4"/>
      </w:r>
      <w:r>
        <w:rPr>
          <w:rFonts w:eastAsia="MS Mincho"/>
          <w:lang w:val="en-GB"/>
        </w:rPr>
        <w:t xml:space="preserve"> carefully prior to responding to these recommendations. The list of recommendations</w:t>
      </w:r>
      <w:r w:rsidRPr="00945400">
        <w:rPr>
          <w:rFonts w:eastAsia="MS Mincho"/>
          <w:lang w:val="en-GB"/>
        </w:rPr>
        <w:t xml:space="preserve"> are compiled below</w:t>
      </w:r>
      <w:r>
        <w:rPr>
          <w:rFonts w:eastAsia="MS Mincho"/>
          <w:lang w:val="en-GB"/>
        </w:rPr>
        <w:t xml:space="preserve"> as listed in the report</w:t>
      </w:r>
      <w:r w:rsidRPr="00945400">
        <w:rPr>
          <w:rFonts w:eastAsia="MS Mincho"/>
          <w:lang w:val="en-GB"/>
        </w:rPr>
        <w:t xml:space="preserve">. </w:t>
      </w:r>
      <w:r>
        <w:rPr>
          <w:rFonts w:eastAsia="MS Mincho"/>
          <w:lang w:val="en-GB"/>
        </w:rPr>
        <w:t xml:space="preserve">Some of the recommendations points were adjusted or removed, as later discussions by the TPDP and developments of events. </w:t>
      </w:r>
    </w:p>
    <w:p w14:paraId="30E26F07" w14:textId="77777777" w:rsidR="00F61589" w:rsidRPr="00457848" w:rsidRDefault="00F61589" w:rsidP="00F61589">
      <w:pPr>
        <w:pStyle w:val="IPPParagraphnumbering"/>
        <w:rPr>
          <w:lang w:val="en-GB"/>
        </w:rPr>
      </w:pPr>
      <w:r w:rsidRPr="00E66581">
        <w:rPr>
          <w:rFonts w:eastAsia="MS Mincho"/>
          <w:lang w:val="en-GB"/>
        </w:rPr>
        <w:t xml:space="preserve">Please note that some recommendations are being addressed in other papers to the SC (e.g. </w:t>
      </w:r>
      <w:r w:rsidRPr="00E66581">
        <w:t xml:space="preserve"> </w:t>
      </w:r>
      <w:r>
        <w:t>“</w:t>
      </w:r>
      <w:r w:rsidRPr="00E66581">
        <w:rPr>
          <w:rFonts w:eastAsia="MS Mincho"/>
          <w:lang w:val="en-GB"/>
        </w:rPr>
        <w:t>Possible ways to shorten the length of time to develop diagnostic protocols, particularly in the case of emerging pests</w:t>
      </w:r>
      <w:r>
        <w:rPr>
          <w:rFonts w:eastAsia="MS Mincho"/>
          <w:lang w:val="en-GB"/>
        </w:rPr>
        <w:t xml:space="preserve">” that was due to be presented to the SC in November 2019 but it was deferred and will be presented via </w:t>
      </w:r>
      <w:proofErr w:type="spellStart"/>
      <w:r>
        <w:rPr>
          <w:rFonts w:eastAsia="MS Mincho"/>
          <w:lang w:val="en-GB"/>
        </w:rPr>
        <w:t>eDecision</w:t>
      </w:r>
      <w:proofErr w:type="spellEnd"/>
      <w:r>
        <w:rPr>
          <w:rFonts w:eastAsia="MS Mincho"/>
          <w:lang w:val="en-GB"/>
        </w:rPr>
        <w:t xml:space="preserve"> in June 2020)</w:t>
      </w:r>
      <w:r w:rsidRPr="00E66581">
        <w:rPr>
          <w:rFonts w:eastAsia="MS Mincho"/>
          <w:lang w:val="en-GB"/>
        </w:rPr>
        <w:t xml:space="preserve">. </w:t>
      </w:r>
    </w:p>
    <w:p w14:paraId="79CA29B8" w14:textId="77777777" w:rsidR="00F61589" w:rsidRPr="00E66581" w:rsidRDefault="00F61589" w:rsidP="00F61589">
      <w:pPr>
        <w:pStyle w:val="IPPParagraphnumbering"/>
        <w:rPr>
          <w:lang w:val="en-GB"/>
        </w:rPr>
      </w:pPr>
      <w:r>
        <w:rPr>
          <w:rFonts w:eastAsia="MS Mincho"/>
          <w:lang w:val="en-GB"/>
        </w:rPr>
        <w:t>The TPDP recommendations are grouped based on the IPPC Strategic Framework 2020-2030.</w:t>
      </w:r>
    </w:p>
    <w:p w14:paraId="5BAF714D" w14:textId="77777777" w:rsidR="00F61589" w:rsidRPr="0047153F" w:rsidRDefault="00F61589" w:rsidP="00F61589">
      <w:pPr>
        <w:pStyle w:val="IPPParagraphnumbering"/>
        <w:rPr>
          <w:bCs/>
        </w:rPr>
      </w:pPr>
      <w:r w:rsidRPr="008744BA">
        <w:rPr>
          <w:b/>
          <w:bCs/>
          <w:i/>
          <w:iCs/>
        </w:rPr>
        <w:t>Regarding</w:t>
      </w:r>
      <w:r w:rsidRPr="00945400">
        <w:t xml:space="preserve"> </w:t>
      </w:r>
      <w:r w:rsidRPr="008744BA">
        <w:rPr>
          <w:b/>
          <w:bCs/>
          <w:i/>
          <w:iCs/>
        </w:rPr>
        <w:t>commodity- and pathway-specific ISPMs</w:t>
      </w:r>
      <w:r>
        <w:t xml:space="preserve">, </w:t>
      </w:r>
      <w:r w:rsidRPr="00A53278">
        <w:t xml:space="preserve">the SC is </w:t>
      </w:r>
      <w:r w:rsidRPr="00A53278">
        <w:rPr>
          <w:i/>
          <w:iCs/>
        </w:rPr>
        <w:t>invited</w:t>
      </w:r>
      <w:r w:rsidRPr="00A53278">
        <w:t xml:space="preserve"> to:</w:t>
      </w:r>
    </w:p>
    <w:p w14:paraId="749A81BE" w14:textId="77777777" w:rsidR="00F61589" w:rsidRPr="00945400" w:rsidRDefault="00F61589" w:rsidP="00F61589">
      <w:pPr>
        <w:pStyle w:val="IPPNumberedList"/>
        <w:numPr>
          <w:ilvl w:val="0"/>
          <w:numId w:val="43"/>
        </w:numPr>
        <w:rPr>
          <w:lang w:val="en-GB"/>
        </w:rPr>
      </w:pPr>
      <w:r w:rsidRPr="00945400">
        <w:rPr>
          <w:i/>
          <w:lang w:val="en-GB"/>
        </w:rPr>
        <w:t>note</w:t>
      </w:r>
      <w:r w:rsidRPr="00945400">
        <w:rPr>
          <w:lang w:val="en-GB"/>
        </w:rPr>
        <w:t xml:space="preserve"> that the scope of DP</w:t>
      </w:r>
      <w:r>
        <w:rPr>
          <w:lang w:val="en-GB"/>
        </w:rPr>
        <w:t>s</w:t>
      </w:r>
      <w:r w:rsidRPr="00945400">
        <w:rPr>
          <w:lang w:val="en-GB"/>
        </w:rPr>
        <w:t xml:space="preserve"> should be clearly defined in the framework of commodity and pathway standards</w:t>
      </w:r>
    </w:p>
    <w:p w14:paraId="66705001" w14:textId="77777777" w:rsidR="00F61589" w:rsidRPr="00945400" w:rsidRDefault="00F61589" w:rsidP="00F61589">
      <w:pPr>
        <w:pStyle w:val="IPPNumberedList"/>
      </w:pPr>
      <w:r w:rsidRPr="00945400">
        <w:rPr>
          <w:i/>
        </w:rPr>
        <w:t>note</w:t>
      </w:r>
      <w:r w:rsidRPr="00945400">
        <w:t xml:space="preserve"> that the development of DP</w:t>
      </w:r>
      <w:r>
        <w:t>s</w:t>
      </w:r>
      <w:r w:rsidRPr="00945400">
        <w:t xml:space="preserve"> should still be based on pest taxonomy rather than commodity, otherwise the scope of concerned pests would be considerable and very difficult to achieve</w:t>
      </w:r>
    </w:p>
    <w:p w14:paraId="7DBA2B79" w14:textId="77777777" w:rsidR="00F61589" w:rsidRPr="00945400" w:rsidRDefault="00F61589" w:rsidP="00F61589">
      <w:pPr>
        <w:pStyle w:val="IPPNumberedList"/>
      </w:pPr>
      <w:r w:rsidRPr="00945400">
        <w:rPr>
          <w:i/>
        </w:rPr>
        <w:t>note</w:t>
      </w:r>
      <w:r w:rsidRPr="00945400">
        <w:t xml:space="preserve"> that the TPDP considered </w:t>
      </w:r>
      <w:r>
        <w:t xml:space="preserve">it </w:t>
      </w:r>
      <w:r w:rsidRPr="00945400">
        <w:t>too early to provide detailed feedback</w:t>
      </w:r>
    </w:p>
    <w:p w14:paraId="6A22BD7C" w14:textId="77777777" w:rsidR="00F61589" w:rsidRPr="00945400" w:rsidRDefault="00F61589" w:rsidP="00F61589">
      <w:pPr>
        <w:pStyle w:val="IPPNumberedList"/>
      </w:pPr>
      <w:r w:rsidRPr="00945400">
        <w:rPr>
          <w:i/>
        </w:rPr>
        <w:t>note</w:t>
      </w:r>
      <w:r w:rsidRPr="00945400">
        <w:t xml:space="preserve"> that the TPDP considered that </w:t>
      </w:r>
      <w:r>
        <w:t>“</w:t>
      </w:r>
      <w:r w:rsidRPr="00945400">
        <w:t>inspection standards</w:t>
      </w:r>
      <w:r>
        <w:t>”</w:t>
      </w:r>
      <w:r w:rsidRPr="00945400">
        <w:t xml:space="preserve"> may be needed and possible in the future, and that TPDP could help in that prospect</w:t>
      </w:r>
      <w:r>
        <w:t>,</w:t>
      </w:r>
      <w:r w:rsidRPr="00945400">
        <w:t xml:space="preserve"> provided that the main pests of concern have been defined previously</w:t>
      </w:r>
    </w:p>
    <w:p w14:paraId="51CC3A0D" w14:textId="77777777" w:rsidR="00F61589" w:rsidRPr="00945400" w:rsidRDefault="00F61589" w:rsidP="00F61589">
      <w:pPr>
        <w:pStyle w:val="IPPNumberedList"/>
      </w:pPr>
      <w:r w:rsidRPr="00945400">
        <w:rPr>
          <w:i/>
        </w:rPr>
        <w:t>note</w:t>
      </w:r>
      <w:r w:rsidRPr="00945400">
        <w:t xml:space="preserve"> that the TPDP considered that </w:t>
      </w:r>
      <w:r>
        <w:t>High-Throughput Sequencing (</w:t>
      </w:r>
      <w:r w:rsidRPr="00945400">
        <w:t>HTS</w:t>
      </w:r>
      <w:r>
        <w:t>)</w:t>
      </w:r>
      <w:r w:rsidRPr="00945400">
        <w:t xml:space="preserve"> technologies are promising, but that it is premature to</w:t>
      </w:r>
      <w:r>
        <w:t xml:space="preserve"> </w:t>
      </w:r>
      <w:r w:rsidRPr="00945400">
        <w:t xml:space="preserve">consider them for DPs since development </w:t>
      </w:r>
      <w:r>
        <w:t>of such technologies is</w:t>
      </w:r>
      <w:r w:rsidRPr="00945400">
        <w:t xml:space="preserve"> very fast, and also taking in</w:t>
      </w:r>
      <w:r>
        <w:t>to</w:t>
      </w:r>
      <w:r w:rsidRPr="00945400">
        <w:t xml:space="preserve"> consideration the need</w:t>
      </w:r>
      <w:r>
        <w:t xml:space="preserve"> for</w:t>
      </w:r>
      <w:r w:rsidRPr="00945400">
        <w:t xml:space="preserve"> laboratory capacity in the majority of countries</w:t>
      </w:r>
    </w:p>
    <w:p w14:paraId="22DBF62B" w14:textId="77777777" w:rsidR="00F61589" w:rsidRPr="00945400" w:rsidRDefault="00F61589" w:rsidP="00F61589">
      <w:pPr>
        <w:pStyle w:val="IPPNumberedListLast"/>
        <w:rPr>
          <w:lang w:val="en-GB"/>
        </w:rPr>
      </w:pPr>
      <w:r w:rsidRPr="00945400">
        <w:rPr>
          <w:i/>
          <w:lang w:val="en-GB"/>
        </w:rPr>
        <w:lastRenderedPageBreak/>
        <w:t>note</w:t>
      </w:r>
      <w:r w:rsidRPr="00945400">
        <w:rPr>
          <w:lang w:val="en-GB"/>
        </w:rPr>
        <w:t xml:space="preserve"> that the TPDP strongly expressed its willingness to be involved at the beginning of the development of such standards, to avoid duplications, to understand potential gaps and build stronger relationships with the SC and the new </w:t>
      </w:r>
      <w:r>
        <w:rPr>
          <w:lang w:val="en-GB"/>
        </w:rPr>
        <w:t>t</w:t>
      </w:r>
      <w:r w:rsidRPr="00945400">
        <w:rPr>
          <w:lang w:val="en-GB"/>
        </w:rPr>
        <w:t xml:space="preserve">echnical </w:t>
      </w:r>
      <w:r>
        <w:rPr>
          <w:lang w:val="en-GB"/>
        </w:rPr>
        <w:t>p</w:t>
      </w:r>
      <w:r w:rsidRPr="00945400">
        <w:rPr>
          <w:lang w:val="en-GB"/>
        </w:rPr>
        <w:t>anel</w:t>
      </w:r>
      <w:r>
        <w:rPr>
          <w:lang w:val="en-GB"/>
        </w:rPr>
        <w:t>.</w:t>
      </w:r>
    </w:p>
    <w:p w14:paraId="6B7F833F" w14:textId="77777777" w:rsidR="00F61589" w:rsidRPr="00945400" w:rsidRDefault="00F61589" w:rsidP="00F61589">
      <w:pPr>
        <w:pStyle w:val="IPPParagraphnumbering"/>
      </w:pPr>
      <w:r w:rsidRPr="008744BA">
        <w:rPr>
          <w:b/>
          <w:bCs/>
          <w:i/>
          <w:iCs/>
        </w:rPr>
        <w:t>Regarding</w:t>
      </w:r>
      <w:r w:rsidRPr="00945400">
        <w:t xml:space="preserve"> </w:t>
      </w:r>
      <w:r w:rsidRPr="008744BA">
        <w:rPr>
          <w:b/>
          <w:bCs/>
          <w:i/>
          <w:iCs/>
        </w:rPr>
        <w:t>diagnostic laboratory networking</w:t>
      </w:r>
      <w:r>
        <w:t xml:space="preserve">, the SC is </w:t>
      </w:r>
      <w:r w:rsidRPr="008744BA">
        <w:rPr>
          <w:i/>
          <w:iCs/>
        </w:rPr>
        <w:t>invited</w:t>
      </w:r>
      <w:r>
        <w:t xml:space="preserve"> to:</w:t>
      </w:r>
    </w:p>
    <w:p w14:paraId="15DAE780" w14:textId="77777777" w:rsidR="00F61589" w:rsidRPr="00945400" w:rsidRDefault="00F61589" w:rsidP="00F61589">
      <w:pPr>
        <w:pStyle w:val="IPPNumberedList"/>
        <w:rPr>
          <w:lang w:val="en-GB"/>
        </w:rPr>
      </w:pPr>
      <w:r w:rsidRPr="00945400">
        <w:rPr>
          <w:i/>
          <w:lang w:val="en-GB"/>
        </w:rPr>
        <w:t>agree</w:t>
      </w:r>
      <w:r w:rsidRPr="00945400">
        <w:rPr>
          <w:lang w:val="en-GB"/>
        </w:rPr>
        <w:t xml:space="preserve"> that the TPDP gather different sources of information (manual, guides, videos) from different regions, in order to identify gaps in the existing manual of diagnostic protocols</w:t>
      </w:r>
    </w:p>
    <w:p w14:paraId="09EFC44A" w14:textId="77777777" w:rsidR="00F61589" w:rsidRPr="00945400" w:rsidRDefault="00F61589" w:rsidP="00F61589">
      <w:pPr>
        <w:pStyle w:val="IPPNumberedList"/>
      </w:pPr>
      <w:r w:rsidRPr="00945400">
        <w:rPr>
          <w:i/>
        </w:rPr>
        <w:t>agree</w:t>
      </w:r>
      <w:r w:rsidRPr="00945400">
        <w:t xml:space="preserve"> that, in collaboration with the SC and IC, the TPDP develops or revise manual</w:t>
      </w:r>
      <w:r>
        <w:t>s</w:t>
      </w:r>
      <w:r w:rsidRPr="00945400">
        <w:t xml:space="preserve"> and guidelines when needed </w:t>
      </w:r>
      <w:r>
        <w:t>(</w:t>
      </w:r>
      <w:r w:rsidRPr="00945400">
        <w:t>e.g. the existing manual of diagnostic protocols, or guideline</w:t>
      </w:r>
      <w:r>
        <w:t>s</w:t>
      </w:r>
      <w:r w:rsidRPr="00945400">
        <w:t xml:space="preserve"> on proficiency test</w:t>
      </w:r>
      <w:r>
        <w:t>s)</w:t>
      </w:r>
    </w:p>
    <w:p w14:paraId="4E49F37E" w14:textId="77777777" w:rsidR="00F61589" w:rsidRPr="00945400" w:rsidRDefault="00F61589" w:rsidP="00F61589">
      <w:pPr>
        <w:pStyle w:val="IPPNumberedList"/>
        <w:rPr>
          <w:lang w:val="en-GB"/>
        </w:rPr>
      </w:pPr>
      <w:r w:rsidRPr="00945400">
        <w:rPr>
          <w:i/>
          <w:lang w:val="en-GB"/>
        </w:rPr>
        <w:t xml:space="preserve">consider </w:t>
      </w:r>
      <w:r w:rsidRPr="00945400">
        <w:rPr>
          <w:lang w:val="en-GB"/>
        </w:rPr>
        <w:t>amend</w:t>
      </w:r>
      <w:r>
        <w:rPr>
          <w:lang w:val="en-GB"/>
        </w:rPr>
        <w:t>ing</w:t>
      </w:r>
      <w:r w:rsidRPr="00945400">
        <w:rPr>
          <w:lang w:val="en-GB"/>
        </w:rPr>
        <w:t xml:space="preserve"> Specification TP</w:t>
      </w:r>
      <w:r>
        <w:rPr>
          <w:lang w:val="en-GB"/>
        </w:rPr>
        <w:t> </w:t>
      </w:r>
      <w:r w:rsidRPr="00945400">
        <w:rPr>
          <w:lang w:val="en-GB"/>
        </w:rPr>
        <w:t>1 in order</w:t>
      </w:r>
      <w:r>
        <w:rPr>
          <w:lang w:val="en-GB"/>
        </w:rPr>
        <w:t xml:space="preserve"> </w:t>
      </w:r>
      <w:r w:rsidRPr="00945400">
        <w:rPr>
          <w:lang w:val="en-GB"/>
        </w:rPr>
        <w:t>to allow the TPDP to participate to the activities described above</w:t>
      </w:r>
    </w:p>
    <w:p w14:paraId="060F13DA" w14:textId="77777777" w:rsidR="00F61589" w:rsidRPr="00945400" w:rsidRDefault="00F61589" w:rsidP="00F61589">
      <w:pPr>
        <w:pStyle w:val="IPPNumberedList"/>
      </w:pPr>
      <w:r w:rsidRPr="00945400">
        <w:rPr>
          <w:i/>
        </w:rPr>
        <w:t>note</w:t>
      </w:r>
      <w:r w:rsidRPr="00945400">
        <w:t xml:space="preserve"> that the TPDP recommended </w:t>
      </w:r>
      <w:r>
        <w:t>that</w:t>
      </w:r>
      <w:r w:rsidRPr="00945400">
        <w:t xml:space="preserve"> a CPM </w:t>
      </w:r>
      <w:r>
        <w:t>r</w:t>
      </w:r>
      <w:r w:rsidRPr="00945400">
        <w:t>ecommendation on “Facilitating shipment and transport of reference material and specimens, to support diagnostic activities for regulated pests”</w:t>
      </w:r>
      <w:r>
        <w:t xml:space="preserve"> be developed</w:t>
      </w:r>
      <w:r w:rsidRPr="00945400">
        <w:t xml:space="preserve">, and asked Mr Brendan RODONI and </w:t>
      </w:r>
      <w:proofErr w:type="spellStart"/>
      <w:r w:rsidRPr="00945400">
        <w:t>Ms</w:t>
      </w:r>
      <w:proofErr w:type="spellEnd"/>
      <w:r w:rsidRPr="00945400">
        <w:t xml:space="preserve"> Juliet GOLSMITH, supported by </w:t>
      </w:r>
      <w:proofErr w:type="spellStart"/>
      <w:r w:rsidRPr="00945400">
        <w:t>Ms</w:t>
      </w:r>
      <w:proofErr w:type="spellEnd"/>
      <w:r w:rsidRPr="00945400">
        <w:t xml:space="preserve"> Françoise PETTER to draft a justification </w:t>
      </w:r>
      <w:r>
        <w:t>for</w:t>
      </w:r>
      <w:r w:rsidRPr="00945400">
        <w:t xml:space="preserve"> that purpose to be discussed during the next TPDP meeting </w:t>
      </w:r>
    </w:p>
    <w:p w14:paraId="0B7934F7" w14:textId="77777777" w:rsidR="00F61589" w:rsidRPr="00945400" w:rsidRDefault="00F61589" w:rsidP="00F61589">
      <w:pPr>
        <w:pStyle w:val="IPPNumberedListLast"/>
        <w:rPr>
          <w:i/>
          <w:lang w:val="en-GB"/>
        </w:rPr>
      </w:pPr>
      <w:r w:rsidRPr="00945400">
        <w:rPr>
          <w:i/>
          <w:lang w:val="en-GB"/>
        </w:rPr>
        <w:t>note</w:t>
      </w:r>
      <w:r w:rsidRPr="00945400">
        <w:rPr>
          <w:lang w:val="en-GB"/>
        </w:rPr>
        <w:t xml:space="preserve"> that TPDP is willing to take the lead </w:t>
      </w:r>
      <w:r>
        <w:rPr>
          <w:lang w:val="en-GB"/>
        </w:rPr>
        <w:t>in</w:t>
      </w:r>
      <w:r w:rsidRPr="00945400">
        <w:rPr>
          <w:lang w:val="en-GB"/>
        </w:rPr>
        <w:t xml:space="preserve"> organizing the </w:t>
      </w:r>
      <w:r w:rsidRPr="00945400">
        <w:rPr>
          <w:i/>
          <w:lang w:val="en-GB"/>
        </w:rPr>
        <w:t xml:space="preserve">first international workshop on diagnostic laboratories </w:t>
      </w:r>
      <w:r w:rsidRPr="00945400">
        <w:rPr>
          <w:lang w:val="en-GB"/>
        </w:rPr>
        <w:t>in 2021, and asked Mr Norman BARR, supported by Mr Brendan RODONI, to draft a detailed proposal (justification, programme, resource mobilization) to be discussed during the next TPDP meeting</w:t>
      </w:r>
      <w:r>
        <w:rPr>
          <w:lang w:val="en-GB"/>
        </w:rPr>
        <w:t>.</w:t>
      </w:r>
    </w:p>
    <w:p w14:paraId="43F1A5FF" w14:textId="77777777" w:rsidR="00F61589" w:rsidRPr="00945400" w:rsidRDefault="00F61589" w:rsidP="00F61589">
      <w:pPr>
        <w:pStyle w:val="IPPParagraphnumbering"/>
        <w:rPr>
          <w:bCs/>
        </w:rPr>
      </w:pPr>
      <w:r w:rsidRPr="008744BA">
        <w:rPr>
          <w:b/>
          <w:i/>
          <w:iCs/>
        </w:rPr>
        <w:t>Regarding pest outbreak alert and response systems</w:t>
      </w:r>
      <w:r>
        <w:t xml:space="preserve">, the SC is </w:t>
      </w:r>
      <w:r w:rsidRPr="008744BA">
        <w:rPr>
          <w:i/>
          <w:iCs/>
        </w:rPr>
        <w:t>invited</w:t>
      </w:r>
      <w:r>
        <w:t xml:space="preserve"> to:</w:t>
      </w:r>
      <w:r w:rsidRPr="00945400">
        <w:rPr>
          <w:bCs/>
        </w:rPr>
        <w:t xml:space="preserve"> </w:t>
      </w:r>
    </w:p>
    <w:p w14:paraId="2879FF4E" w14:textId="77777777" w:rsidR="00F61589" w:rsidRPr="00945400" w:rsidRDefault="00F61589" w:rsidP="00F61589">
      <w:pPr>
        <w:pStyle w:val="IPPNumberedListLast"/>
        <w:rPr>
          <w:lang w:val="en-GB"/>
        </w:rPr>
      </w:pPr>
      <w:r w:rsidRPr="00945400">
        <w:rPr>
          <w:i/>
          <w:lang w:val="en-GB"/>
        </w:rPr>
        <w:t>note</w:t>
      </w:r>
      <w:r w:rsidRPr="00945400">
        <w:rPr>
          <w:lang w:val="en-GB"/>
        </w:rPr>
        <w:t xml:space="preserve"> that diagnostic networking could improve the support already given to th</w:t>
      </w:r>
      <w:r>
        <w:rPr>
          <w:lang w:val="en-GB"/>
        </w:rPr>
        <w:t>e</w:t>
      </w:r>
      <w:r w:rsidRPr="00945400">
        <w:rPr>
          <w:lang w:val="en-GB"/>
        </w:rPr>
        <w:t>s</w:t>
      </w:r>
      <w:r>
        <w:rPr>
          <w:lang w:val="en-GB"/>
        </w:rPr>
        <w:t>e</w:t>
      </w:r>
      <w:r w:rsidRPr="00945400">
        <w:rPr>
          <w:lang w:val="en-GB"/>
        </w:rPr>
        <w:t xml:space="preserve"> system</w:t>
      </w:r>
      <w:r>
        <w:rPr>
          <w:lang w:val="en-GB"/>
        </w:rPr>
        <w:t>s</w:t>
      </w:r>
      <w:r w:rsidRPr="00945400">
        <w:rPr>
          <w:lang w:val="en-GB"/>
        </w:rPr>
        <w:t xml:space="preserve"> by the current activities of the TPDP, and </w:t>
      </w:r>
      <w:r w:rsidRPr="008744BA">
        <w:rPr>
          <w:i/>
          <w:iCs/>
          <w:lang w:val="en-GB"/>
        </w:rPr>
        <w:t>pass</w:t>
      </w:r>
      <w:r w:rsidRPr="00945400">
        <w:rPr>
          <w:lang w:val="en-GB"/>
        </w:rPr>
        <w:t xml:space="preserve"> this information to the IC</w:t>
      </w:r>
      <w:r>
        <w:rPr>
          <w:lang w:val="en-GB"/>
        </w:rPr>
        <w:t>.</w:t>
      </w:r>
      <w:r w:rsidRPr="00945400">
        <w:rPr>
          <w:lang w:val="en-GB"/>
        </w:rPr>
        <w:t xml:space="preserve"> </w:t>
      </w:r>
    </w:p>
    <w:p w14:paraId="6B441ABE" w14:textId="77777777" w:rsidR="00F61589" w:rsidRPr="00945400" w:rsidRDefault="00F61589" w:rsidP="00F61589">
      <w:pPr>
        <w:pStyle w:val="IPPParagraphnumbering"/>
      </w:pPr>
      <w:r w:rsidRPr="008744BA">
        <w:rPr>
          <w:b/>
          <w:bCs/>
          <w:i/>
          <w:iCs/>
        </w:rPr>
        <w:t>Regarding the emerging and fast-spreading pests</w:t>
      </w:r>
      <w:r>
        <w:t xml:space="preserve">, the SC is </w:t>
      </w:r>
      <w:r w:rsidRPr="008744BA">
        <w:rPr>
          <w:i/>
          <w:iCs/>
        </w:rPr>
        <w:t>invited</w:t>
      </w:r>
      <w:r>
        <w:t xml:space="preserve"> to:</w:t>
      </w:r>
    </w:p>
    <w:p w14:paraId="2EC2C8D6" w14:textId="77777777" w:rsidR="00F61589" w:rsidRPr="00945400" w:rsidRDefault="00F61589" w:rsidP="00F61589">
      <w:pPr>
        <w:pStyle w:val="IPPNumberedList"/>
      </w:pPr>
      <w:r w:rsidRPr="00945400">
        <w:rPr>
          <w:i/>
        </w:rPr>
        <w:t>note</w:t>
      </w:r>
      <w:r w:rsidRPr="00945400">
        <w:t xml:space="preserve"> that developing a DP implies following an IPPC process</w:t>
      </w:r>
      <w:r>
        <w:t>,</w:t>
      </w:r>
      <w:r w:rsidRPr="00945400">
        <w:t xml:space="preserve"> which makes difficult to issue </w:t>
      </w:r>
      <w:r>
        <w:t>the DP</w:t>
      </w:r>
      <w:r w:rsidRPr="00945400">
        <w:t xml:space="preserve"> in time</w:t>
      </w:r>
    </w:p>
    <w:p w14:paraId="019F7D1B" w14:textId="77777777" w:rsidR="00F61589" w:rsidRPr="00945400" w:rsidRDefault="00F61589" w:rsidP="00F61589">
      <w:pPr>
        <w:pStyle w:val="IPPNumberedList"/>
      </w:pPr>
      <w:r w:rsidRPr="00945400">
        <w:rPr>
          <w:i/>
        </w:rPr>
        <w:t>note</w:t>
      </w:r>
      <w:r w:rsidRPr="00945400">
        <w:t xml:space="preserve"> that in case of an emergency, </w:t>
      </w:r>
      <w:r>
        <w:t xml:space="preserve">consideration </w:t>
      </w:r>
      <w:r w:rsidRPr="00945400">
        <w:t xml:space="preserve">could be </w:t>
      </w:r>
      <w:r>
        <w:t>given</w:t>
      </w:r>
      <w:r w:rsidRPr="00945400">
        <w:t xml:space="preserve"> to mak</w:t>
      </w:r>
      <w:r>
        <w:t>ing</w:t>
      </w:r>
      <w:r w:rsidRPr="00945400">
        <w:t xml:space="preserve"> available to </w:t>
      </w:r>
      <w:r>
        <w:t>contracting partie</w:t>
      </w:r>
      <w:r w:rsidRPr="00945400">
        <w:t>s</w:t>
      </w:r>
      <w:r>
        <w:t xml:space="preserve"> </w:t>
      </w:r>
      <w:r w:rsidRPr="00945400">
        <w:t xml:space="preserve">information on other type of diagnostics </w:t>
      </w:r>
      <w:r>
        <w:t>sourced</w:t>
      </w:r>
      <w:r w:rsidRPr="00945400">
        <w:t xml:space="preserve"> from NPPOs, RPPOs or other bodies,</w:t>
      </w:r>
      <w:r>
        <w:t xml:space="preserve"> </w:t>
      </w:r>
      <w:r w:rsidRPr="00945400">
        <w:t>but gathering the data would require a strong international network and further resources</w:t>
      </w:r>
      <w:r>
        <w:t xml:space="preserve"> </w:t>
      </w:r>
      <w:r w:rsidRPr="00945400">
        <w:t>allocated to the IPPC Secretariat</w:t>
      </w:r>
    </w:p>
    <w:p w14:paraId="5E8F3399" w14:textId="77777777" w:rsidR="00F61589" w:rsidRPr="00945400" w:rsidRDefault="00F61589" w:rsidP="00F61589">
      <w:pPr>
        <w:pStyle w:val="IPPNumberedListLast"/>
        <w:rPr>
          <w:lang w:val="en-GB"/>
        </w:rPr>
      </w:pPr>
      <w:r w:rsidRPr="00945400">
        <w:rPr>
          <w:i/>
          <w:lang w:val="en-GB"/>
        </w:rPr>
        <w:t>note</w:t>
      </w:r>
      <w:r w:rsidRPr="00945400">
        <w:rPr>
          <w:lang w:val="en-GB"/>
        </w:rPr>
        <w:t xml:space="preserve"> that the TPDP noted that the process to include new topics to the work programme could be speeded up, </w:t>
      </w:r>
      <w:r>
        <w:rPr>
          <w:lang w:val="en-GB"/>
        </w:rPr>
        <w:t>with</w:t>
      </w:r>
      <w:r w:rsidRPr="00945400">
        <w:rPr>
          <w:lang w:val="en-GB"/>
        </w:rPr>
        <w:t xml:space="preserve"> better communication between the several bodies involved and making use of the TPDP </w:t>
      </w:r>
      <w:r>
        <w:rPr>
          <w:lang w:val="en-GB"/>
        </w:rPr>
        <w:t>as</w:t>
      </w:r>
      <w:r w:rsidRPr="00945400">
        <w:rPr>
          <w:lang w:val="en-GB"/>
        </w:rPr>
        <w:t xml:space="preserve"> part of it</w:t>
      </w:r>
      <w:r>
        <w:rPr>
          <w:lang w:val="en-GB"/>
        </w:rPr>
        <w:t>.</w:t>
      </w:r>
    </w:p>
    <w:p w14:paraId="36BB56AA" w14:textId="77777777" w:rsidR="00F61589" w:rsidRPr="00945400" w:rsidRDefault="00F61589" w:rsidP="00F61589">
      <w:pPr>
        <w:pStyle w:val="IPPParagraphnumbering"/>
      </w:pPr>
      <w:r w:rsidRPr="008744BA">
        <w:rPr>
          <w:b/>
          <w:bCs/>
          <w:i/>
          <w:iCs/>
        </w:rPr>
        <w:t xml:space="preserve">Regarding analysis of draft diagnostic protocols added to the work </w:t>
      </w:r>
      <w:proofErr w:type="spellStart"/>
      <w:r w:rsidRPr="008744BA">
        <w:rPr>
          <w:b/>
          <w:bCs/>
          <w:i/>
          <w:iCs/>
        </w:rPr>
        <w:t>programme</w:t>
      </w:r>
      <w:proofErr w:type="spellEnd"/>
      <w:r w:rsidRPr="008744BA">
        <w:rPr>
          <w:b/>
          <w:bCs/>
          <w:i/>
          <w:iCs/>
        </w:rPr>
        <w:t xml:space="preserve"> as requested by the SC</w:t>
      </w:r>
      <w:r>
        <w:t xml:space="preserve">, the SC is </w:t>
      </w:r>
      <w:r w:rsidRPr="008744BA">
        <w:rPr>
          <w:i/>
          <w:iCs/>
        </w:rPr>
        <w:t>invited</w:t>
      </w:r>
      <w:r>
        <w:t xml:space="preserve"> to:</w:t>
      </w:r>
    </w:p>
    <w:p w14:paraId="4BF89425" w14:textId="77777777" w:rsidR="00F61589" w:rsidRPr="00945400" w:rsidRDefault="00F61589" w:rsidP="00F61589">
      <w:pPr>
        <w:pStyle w:val="IPPNumberedList"/>
      </w:pPr>
      <w:r w:rsidRPr="00945400">
        <w:rPr>
          <w:i/>
        </w:rPr>
        <w:t xml:space="preserve">agree </w:t>
      </w:r>
      <w:r w:rsidRPr="00945400">
        <w:t>that the draft DP for Psyllid vector</w:t>
      </w:r>
      <w:r>
        <w:t>s</w:t>
      </w:r>
      <w:r w:rsidRPr="00945400">
        <w:t xml:space="preserve"> of </w:t>
      </w:r>
      <w:r>
        <w:t>‘</w:t>
      </w:r>
      <w:proofErr w:type="spellStart"/>
      <w:r w:rsidRPr="00945400">
        <w:rPr>
          <w:i/>
        </w:rPr>
        <w:t>Candidatus</w:t>
      </w:r>
      <w:proofErr w:type="spellEnd"/>
      <w:r w:rsidRPr="00945400">
        <w:t xml:space="preserve"> </w:t>
      </w:r>
      <w:proofErr w:type="spellStart"/>
      <w:r w:rsidRPr="00945400">
        <w:t>Liberibacter</w:t>
      </w:r>
      <w:proofErr w:type="spellEnd"/>
      <w:r w:rsidRPr="00945400">
        <w:t xml:space="preserve"> </w:t>
      </w:r>
      <w:proofErr w:type="spellStart"/>
      <w:r w:rsidRPr="00945400">
        <w:t>solanacearum</w:t>
      </w:r>
      <w:proofErr w:type="spellEnd"/>
      <w:r>
        <w:t>’</w:t>
      </w:r>
      <w:r w:rsidRPr="00945400">
        <w:t xml:space="preserve"> (2018-030) be developed at species level</w:t>
      </w:r>
    </w:p>
    <w:p w14:paraId="1A5827DC" w14:textId="77777777" w:rsidR="00F61589" w:rsidRPr="00945400" w:rsidRDefault="00F61589" w:rsidP="00F61589">
      <w:pPr>
        <w:pStyle w:val="IPPNumberedList"/>
      </w:pPr>
      <w:r w:rsidRPr="00945400">
        <w:rPr>
          <w:i/>
        </w:rPr>
        <w:t xml:space="preserve">agree </w:t>
      </w:r>
      <w:r w:rsidRPr="00945400">
        <w:t xml:space="preserve">that it is feasible to develop a DP for </w:t>
      </w:r>
      <w:proofErr w:type="spellStart"/>
      <w:r w:rsidRPr="00945400">
        <w:t>Pospiviroid</w:t>
      </w:r>
      <w:proofErr w:type="spellEnd"/>
      <w:r w:rsidRPr="00945400">
        <w:t xml:space="preserve"> species (except </w:t>
      </w:r>
      <w:r w:rsidRPr="008744BA">
        <w:rPr>
          <w:i/>
          <w:iCs/>
        </w:rPr>
        <w:t>Potato spindle tuber viroid</w:t>
      </w:r>
      <w:r w:rsidRPr="00945400">
        <w:t xml:space="preserve"> (DP</w:t>
      </w:r>
      <w:r>
        <w:t> </w:t>
      </w:r>
      <w:r w:rsidRPr="00945400">
        <w:t>7))</w:t>
      </w:r>
      <w:r>
        <w:t xml:space="preserve"> </w:t>
      </w:r>
      <w:r w:rsidRPr="00945400">
        <w:t>(2018-031) and that the DP should cover plants and seeds</w:t>
      </w:r>
    </w:p>
    <w:p w14:paraId="42FDE349" w14:textId="77777777" w:rsidR="00F61589" w:rsidRPr="00945400" w:rsidRDefault="00F61589" w:rsidP="00F61589">
      <w:pPr>
        <w:pStyle w:val="IPPNumberedList"/>
      </w:pPr>
      <w:r w:rsidRPr="00945400">
        <w:rPr>
          <w:i/>
        </w:rPr>
        <w:t xml:space="preserve">agree </w:t>
      </w:r>
      <w:r w:rsidRPr="00945400">
        <w:t xml:space="preserve">that it is feasible to develop a DP for </w:t>
      </w:r>
      <w:proofErr w:type="spellStart"/>
      <w:r w:rsidRPr="00945400">
        <w:rPr>
          <w:i/>
        </w:rPr>
        <w:t>Acidovorax</w:t>
      </w:r>
      <w:proofErr w:type="spellEnd"/>
      <w:r w:rsidRPr="00945400">
        <w:rPr>
          <w:i/>
        </w:rPr>
        <w:t xml:space="preserve"> </w:t>
      </w:r>
      <w:proofErr w:type="spellStart"/>
      <w:r w:rsidRPr="00044425">
        <w:rPr>
          <w:i/>
        </w:rPr>
        <w:t>avenae</w:t>
      </w:r>
      <w:proofErr w:type="spellEnd"/>
      <w:r w:rsidRPr="00044425">
        <w:t xml:space="preserve"> subsp.</w:t>
      </w:r>
      <w:r w:rsidRPr="00945400">
        <w:t xml:space="preserve"> </w:t>
      </w:r>
      <w:proofErr w:type="spellStart"/>
      <w:r>
        <w:rPr>
          <w:i/>
        </w:rPr>
        <w:t>c</w:t>
      </w:r>
      <w:r w:rsidRPr="00945400">
        <w:rPr>
          <w:i/>
        </w:rPr>
        <w:t>itrulli</w:t>
      </w:r>
      <w:proofErr w:type="spellEnd"/>
      <w:r w:rsidRPr="00945400">
        <w:t xml:space="preserve"> (2018-032) and </w:t>
      </w:r>
      <w:r>
        <w:t xml:space="preserve">to </w:t>
      </w:r>
      <w:r w:rsidRPr="008744BA">
        <w:rPr>
          <w:i/>
          <w:iCs/>
        </w:rPr>
        <w:t>note</w:t>
      </w:r>
      <w:r w:rsidRPr="00945400">
        <w:t xml:space="preserve"> that it may be beneficial to liaise with the International Seed Testing Association (ISTA), the International Seed Federation (ISF) and the International Seed Health Initiative (ISHI)</w:t>
      </w:r>
    </w:p>
    <w:p w14:paraId="2105427C" w14:textId="77777777" w:rsidR="00F61589" w:rsidRPr="00945400" w:rsidRDefault="00F61589" w:rsidP="00F61589">
      <w:pPr>
        <w:pStyle w:val="IPPNumberedList"/>
      </w:pPr>
      <w:r w:rsidRPr="00945400">
        <w:rPr>
          <w:i/>
        </w:rPr>
        <w:t xml:space="preserve">consider </w:t>
      </w:r>
      <w:r w:rsidRPr="00945400">
        <w:t>chang</w:t>
      </w:r>
      <w:r>
        <w:t>ing</w:t>
      </w:r>
      <w:r w:rsidRPr="00945400">
        <w:t xml:space="preserve"> the priority from 2 to 1 as </w:t>
      </w:r>
      <w:proofErr w:type="spellStart"/>
      <w:r w:rsidRPr="00945400">
        <w:rPr>
          <w:i/>
        </w:rPr>
        <w:t>Acidovorax</w:t>
      </w:r>
      <w:proofErr w:type="spellEnd"/>
      <w:r w:rsidRPr="00945400">
        <w:rPr>
          <w:i/>
        </w:rPr>
        <w:t xml:space="preserve"> </w:t>
      </w:r>
      <w:proofErr w:type="spellStart"/>
      <w:r w:rsidRPr="00044425">
        <w:rPr>
          <w:i/>
        </w:rPr>
        <w:t>avenae</w:t>
      </w:r>
      <w:proofErr w:type="spellEnd"/>
      <w:r w:rsidRPr="00044425">
        <w:t xml:space="preserve"> subsp.</w:t>
      </w:r>
      <w:r w:rsidRPr="00945400">
        <w:t xml:space="preserve"> </w:t>
      </w:r>
      <w:proofErr w:type="spellStart"/>
      <w:r>
        <w:rPr>
          <w:i/>
        </w:rPr>
        <w:t>c</w:t>
      </w:r>
      <w:r w:rsidRPr="00945400">
        <w:rPr>
          <w:i/>
        </w:rPr>
        <w:t>itrulli</w:t>
      </w:r>
      <w:proofErr w:type="spellEnd"/>
      <w:r w:rsidRPr="00945400">
        <w:rPr>
          <w:i/>
        </w:rPr>
        <w:t xml:space="preserve"> </w:t>
      </w:r>
      <w:r w:rsidRPr="00945400">
        <w:t>has a high economic impact</w:t>
      </w:r>
      <w:r>
        <w:t>,</w:t>
      </w:r>
      <w:r w:rsidRPr="00945400">
        <w:t xml:space="preserve"> especially for developing countries</w:t>
      </w:r>
      <w:r>
        <w:t>,</w:t>
      </w:r>
      <w:r w:rsidRPr="00945400">
        <w:t xml:space="preserve"> and </w:t>
      </w:r>
      <w:r>
        <w:t xml:space="preserve">is </w:t>
      </w:r>
      <w:r w:rsidRPr="00945400">
        <w:t>highly seed</w:t>
      </w:r>
      <w:r>
        <w:t>-</w:t>
      </w:r>
      <w:r w:rsidRPr="00945400">
        <w:t>transmitted</w:t>
      </w:r>
    </w:p>
    <w:p w14:paraId="61D45627" w14:textId="77777777" w:rsidR="00F61589" w:rsidRPr="00945400" w:rsidRDefault="00F61589" w:rsidP="00F61589">
      <w:pPr>
        <w:pStyle w:val="IPPNumberedList"/>
      </w:pPr>
      <w:r w:rsidRPr="00945400">
        <w:rPr>
          <w:i/>
        </w:rPr>
        <w:t>agree</w:t>
      </w:r>
      <w:r>
        <w:rPr>
          <w:i/>
        </w:rPr>
        <w:t xml:space="preserve"> </w:t>
      </w:r>
      <w:r w:rsidRPr="00945400">
        <w:t xml:space="preserve">that the draft for </w:t>
      </w:r>
      <w:proofErr w:type="spellStart"/>
      <w:r w:rsidRPr="00945400">
        <w:rPr>
          <w:i/>
        </w:rPr>
        <w:t>Meloidogyne</w:t>
      </w:r>
      <w:proofErr w:type="spellEnd"/>
      <w:r w:rsidRPr="00945400">
        <w:rPr>
          <w:i/>
        </w:rPr>
        <w:t xml:space="preserve"> </w:t>
      </w:r>
      <w:proofErr w:type="spellStart"/>
      <w:r w:rsidRPr="00945400">
        <w:rPr>
          <w:i/>
        </w:rPr>
        <w:t>mali</w:t>
      </w:r>
      <w:proofErr w:type="spellEnd"/>
      <w:r w:rsidRPr="00945400">
        <w:t xml:space="preserve"> (2018-019) is at species level, and to</w:t>
      </w:r>
      <w:r w:rsidRPr="00945400">
        <w:rPr>
          <w:i/>
        </w:rPr>
        <w:t xml:space="preserve"> note </w:t>
      </w:r>
      <w:r w:rsidRPr="00945400">
        <w:t>that if there is a need to develop at genus level, additional guidance from the SC should be given on which species should be focused on, as for other DP</w:t>
      </w:r>
      <w:r>
        <w:t>s</w:t>
      </w:r>
      <w:r w:rsidRPr="00945400">
        <w:t xml:space="preserve"> (e.g. </w:t>
      </w:r>
      <w:proofErr w:type="spellStart"/>
      <w:r w:rsidRPr="00945400">
        <w:rPr>
          <w:i/>
        </w:rPr>
        <w:t>Anguina</w:t>
      </w:r>
      <w:proofErr w:type="spellEnd"/>
      <w:r w:rsidRPr="00945400">
        <w:t>)</w:t>
      </w:r>
    </w:p>
    <w:p w14:paraId="29F9FE78" w14:textId="77777777" w:rsidR="00F61589" w:rsidRPr="00945400" w:rsidRDefault="00F61589" w:rsidP="00F61589">
      <w:pPr>
        <w:pStyle w:val="IPPNumberedListLast"/>
        <w:rPr>
          <w:lang w:val="en-GB"/>
        </w:rPr>
      </w:pPr>
      <w:r w:rsidRPr="00945400">
        <w:rPr>
          <w:i/>
          <w:lang w:val="en-GB"/>
        </w:rPr>
        <w:lastRenderedPageBreak/>
        <w:t xml:space="preserve">agree </w:t>
      </w:r>
      <w:r w:rsidRPr="00945400">
        <w:rPr>
          <w:lang w:val="en-GB"/>
        </w:rPr>
        <w:t xml:space="preserve">that it is feasible to develop a DP for </w:t>
      </w:r>
      <w:proofErr w:type="spellStart"/>
      <w:r w:rsidRPr="00945400">
        <w:rPr>
          <w:i/>
          <w:lang w:val="en-GB"/>
        </w:rPr>
        <w:t>Cronartium</w:t>
      </w:r>
      <w:proofErr w:type="spellEnd"/>
      <w:r w:rsidRPr="00945400">
        <w:rPr>
          <w:i/>
          <w:lang w:val="en-GB"/>
        </w:rPr>
        <w:t xml:space="preserve"> </w:t>
      </w:r>
      <w:proofErr w:type="spellStart"/>
      <w:r w:rsidRPr="00945400">
        <w:rPr>
          <w:i/>
          <w:lang w:val="en-GB"/>
        </w:rPr>
        <w:t>comandrae</w:t>
      </w:r>
      <w:proofErr w:type="spellEnd"/>
      <w:r w:rsidRPr="00945400">
        <w:rPr>
          <w:lang w:val="en-GB"/>
        </w:rPr>
        <w:t xml:space="preserve"> (2018-015), and to </w:t>
      </w:r>
      <w:r w:rsidRPr="00945400">
        <w:rPr>
          <w:i/>
          <w:lang w:val="en-GB"/>
        </w:rPr>
        <w:t>note</w:t>
      </w:r>
      <w:r w:rsidRPr="00945400">
        <w:rPr>
          <w:lang w:val="en-GB"/>
        </w:rPr>
        <w:t xml:space="preserve"> that during the development the scope may change to include other species</w:t>
      </w:r>
      <w:r>
        <w:rPr>
          <w:lang w:val="en-GB"/>
        </w:rPr>
        <w:t>.</w:t>
      </w:r>
    </w:p>
    <w:p w14:paraId="76A4156F" w14:textId="77777777" w:rsidR="00F61589" w:rsidRPr="00945400" w:rsidRDefault="00F61589" w:rsidP="00F61589">
      <w:pPr>
        <w:pStyle w:val="IPPParagraphnumbering"/>
      </w:pPr>
      <w:r w:rsidRPr="008744BA">
        <w:rPr>
          <w:b/>
          <w:bCs/>
          <w:i/>
          <w:iCs/>
        </w:rPr>
        <w:t>Regarding the International Year for Plant Health</w:t>
      </w:r>
      <w:r>
        <w:t xml:space="preserve">, the SC is </w:t>
      </w:r>
      <w:r w:rsidRPr="008744BA">
        <w:rPr>
          <w:i/>
          <w:iCs/>
        </w:rPr>
        <w:t>invited</w:t>
      </w:r>
      <w:r>
        <w:t xml:space="preserve"> to:</w:t>
      </w:r>
    </w:p>
    <w:p w14:paraId="4E48598B" w14:textId="5EF5ECB3" w:rsidR="00D069D3" w:rsidRPr="00DC126E" w:rsidRDefault="00F61589" w:rsidP="00DC126E">
      <w:pPr>
        <w:pStyle w:val="IPPNumberedListLast"/>
        <w:rPr>
          <w:lang w:val="en-GB"/>
        </w:rPr>
      </w:pPr>
      <w:r w:rsidRPr="00945400">
        <w:rPr>
          <w:i/>
          <w:lang w:val="en-GB"/>
        </w:rPr>
        <w:t>agree</w:t>
      </w:r>
      <w:r w:rsidRPr="00945400">
        <w:rPr>
          <w:lang w:val="en-GB"/>
        </w:rPr>
        <w:t xml:space="preserve"> that the TPDP should </w:t>
      </w:r>
      <w:r>
        <w:rPr>
          <w:lang w:val="en-GB"/>
        </w:rPr>
        <w:t>participate</w:t>
      </w:r>
      <w:r w:rsidRPr="00945400">
        <w:rPr>
          <w:lang w:val="en-GB"/>
        </w:rPr>
        <w:t xml:space="preserve"> </w:t>
      </w:r>
      <w:r>
        <w:rPr>
          <w:lang w:val="en-GB"/>
        </w:rPr>
        <w:t>at</w:t>
      </w:r>
      <w:r w:rsidRPr="00945400">
        <w:rPr>
          <w:lang w:val="en-GB"/>
        </w:rPr>
        <w:t xml:space="preserve"> the workshop on plant health diagnostic</w:t>
      </w:r>
      <w:r>
        <w:rPr>
          <w:lang w:val="en-GB"/>
        </w:rPr>
        <w:t>s</w:t>
      </w:r>
      <w:r w:rsidRPr="00945400">
        <w:rPr>
          <w:lang w:val="en-GB"/>
        </w:rPr>
        <w:t xml:space="preserve"> foreseen in the draft programme of the International Plant Health conference </w:t>
      </w:r>
      <w:r>
        <w:rPr>
          <w:lang w:val="en-GB"/>
        </w:rPr>
        <w:t xml:space="preserve">being </w:t>
      </w:r>
      <w:r w:rsidRPr="00945400">
        <w:rPr>
          <w:lang w:val="en-GB"/>
        </w:rPr>
        <w:t xml:space="preserve">organized </w:t>
      </w:r>
      <w:r>
        <w:rPr>
          <w:lang w:val="en-GB"/>
        </w:rPr>
        <w:t>with</w:t>
      </w:r>
      <w:r w:rsidRPr="00945400">
        <w:rPr>
          <w:lang w:val="en-GB"/>
        </w:rPr>
        <w:t>in the frame</w:t>
      </w:r>
      <w:r>
        <w:rPr>
          <w:lang w:val="en-GB"/>
        </w:rPr>
        <w:t>work</w:t>
      </w:r>
      <w:r w:rsidRPr="00945400">
        <w:rPr>
          <w:lang w:val="en-GB"/>
        </w:rPr>
        <w:t xml:space="preserve"> of the 2020 International Year for Plant Health (IYPH) </w:t>
      </w:r>
      <w:r>
        <w:rPr>
          <w:lang w:val="en-GB"/>
        </w:rPr>
        <w:t>from</w:t>
      </w:r>
      <w:r w:rsidRPr="00945400">
        <w:rPr>
          <w:lang w:val="en-GB"/>
        </w:rPr>
        <w:t xml:space="preserve"> 5 to 8 October 2020</w:t>
      </w:r>
      <w:r>
        <w:rPr>
          <w:rStyle w:val="FootnoteReference"/>
          <w:lang w:val="en-GB"/>
        </w:rPr>
        <w:footnoteReference w:id="5"/>
      </w:r>
      <w:r w:rsidRPr="00945400">
        <w:rPr>
          <w:lang w:val="en-GB"/>
        </w:rPr>
        <w:t>, and</w:t>
      </w:r>
      <w:r>
        <w:rPr>
          <w:lang w:val="en-GB"/>
        </w:rPr>
        <w:t xml:space="preserve"> should</w:t>
      </w:r>
      <w:r w:rsidRPr="00945400">
        <w:rPr>
          <w:lang w:val="en-GB"/>
        </w:rPr>
        <w:t xml:space="preserve"> gather information from different sources </w:t>
      </w:r>
      <w:r>
        <w:rPr>
          <w:lang w:val="en-GB"/>
        </w:rPr>
        <w:t>for this purpose.</w:t>
      </w:r>
    </w:p>
    <w:p w14:paraId="73DA351C" w14:textId="77777777" w:rsidR="00BF2CD6" w:rsidRDefault="00BF2CD6" w:rsidP="006278DA">
      <w:pPr>
        <w:pStyle w:val="IPPNumberedList"/>
        <w:numPr>
          <w:ilvl w:val="0"/>
          <w:numId w:val="0"/>
        </w:numPr>
        <w:rPr>
          <w:b/>
          <w:lang w:val="en-GB"/>
        </w:rPr>
        <w:sectPr w:rsidR="00BF2CD6" w:rsidSect="00AA6FBD">
          <w:headerReference w:type="even" r:id="rId22"/>
          <w:headerReference w:type="default" r:id="rId23"/>
          <w:headerReference w:type="first" r:id="rId24"/>
          <w:pgSz w:w="11906" w:h="16838"/>
          <w:pgMar w:top="1440" w:right="1440" w:bottom="1440" w:left="1440" w:header="708" w:footer="708" w:gutter="0"/>
          <w:cols w:space="708"/>
          <w:titlePg/>
          <w:docGrid w:linePitch="360"/>
        </w:sectPr>
      </w:pPr>
    </w:p>
    <w:p w14:paraId="28F0E7B8" w14:textId="77777777" w:rsidR="00BF2CD6" w:rsidRPr="004A3601" w:rsidRDefault="00BF2CD6" w:rsidP="00BF2CD6">
      <w:pPr>
        <w:pStyle w:val="IPPTitle16ptIndent"/>
        <w:spacing w:before="120" w:after="120"/>
        <w:ind w:left="0" w:right="1138"/>
        <w:jc w:val="left"/>
        <w:rPr>
          <w:rFonts w:ascii="Times New Roman" w:hAnsi="Times New Roman" w:cs="Times New Roman"/>
          <w:sz w:val="24"/>
        </w:rPr>
      </w:pPr>
      <w:r w:rsidRPr="004A3601">
        <w:rPr>
          <w:rFonts w:ascii="Times New Roman" w:hAnsi="Times New Roman" w:cs="Times New Roman"/>
          <w:sz w:val="24"/>
        </w:rPr>
        <w:lastRenderedPageBreak/>
        <w:t>Attachment 2</w:t>
      </w:r>
      <w:bookmarkStart w:id="0" w:name="_GoBack"/>
      <w:bookmarkEnd w:id="0"/>
    </w:p>
    <w:p w14:paraId="3CF6525D" w14:textId="77777777" w:rsidR="00BF2CD6" w:rsidRPr="004D3CC4" w:rsidRDefault="00BF2CD6" w:rsidP="00BF2CD6">
      <w:pPr>
        <w:pStyle w:val="IPPTitle16ptIndent"/>
        <w:spacing w:before="360" w:after="240"/>
        <w:ind w:left="1138" w:right="1138"/>
      </w:pPr>
      <w:r w:rsidRPr="004D3CC4">
        <w:t xml:space="preserve">SPECIFICATION </w:t>
      </w:r>
    </w:p>
    <w:p w14:paraId="50C28F6D" w14:textId="77777777" w:rsidR="00BF2CD6" w:rsidRPr="00F72D22" w:rsidRDefault="00BF2CD6" w:rsidP="00BF2CD6">
      <w:pPr>
        <w:pStyle w:val="IPPTitle18pt"/>
        <w:spacing w:after="480"/>
      </w:pPr>
      <w:r>
        <w:t>TP 1</w:t>
      </w:r>
      <w:r>
        <w:br/>
      </w:r>
      <w:r w:rsidRPr="00950D7D">
        <w:t xml:space="preserve">Technical </w:t>
      </w:r>
      <w:r>
        <w:t>P</w:t>
      </w:r>
      <w:r w:rsidRPr="00950D7D">
        <w:t xml:space="preserve">anel on </w:t>
      </w:r>
      <w:r>
        <w:t>D</w:t>
      </w:r>
      <w:r w:rsidRPr="00950D7D">
        <w:t xml:space="preserve">iagnostic </w:t>
      </w:r>
      <w:r>
        <w:t>P</w:t>
      </w:r>
      <w:r w:rsidRPr="00950D7D">
        <w:t>rotocols</w:t>
      </w:r>
    </w:p>
    <w:p w14:paraId="53053A0A" w14:textId="77777777" w:rsidR="00BF2CD6" w:rsidRPr="00315515" w:rsidRDefault="00BF2CD6" w:rsidP="00BF2CD6">
      <w:pPr>
        <w:pStyle w:val="IPPTitle16pt"/>
      </w:pPr>
      <w:r w:rsidRPr="00B35A68">
        <w:t>(201</w:t>
      </w:r>
      <w:r>
        <w:t>2</w:t>
      </w:r>
      <w:r w:rsidRPr="00B35A68">
        <w:t>)</w:t>
      </w:r>
    </w:p>
    <w:p w14:paraId="0A906BA0" w14:textId="77777777" w:rsidR="00BF2CD6" w:rsidRDefault="00BF2CD6" w:rsidP="00BF2CD6">
      <w:pPr>
        <w:pStyle w:val="IPPHeading1"/>
      </w:pPr>
      <w:r>
        <w:t>Title</w:t>
      </w:r>
    </w:p>
    <w:p w14:paraId="617D925E" w14:textId="77777777" w:rsidR="00BF2CD6" w:rsidRPr="00A41559" w:rsidRDefault="00BF2CD6" w:rsidP="00BF2CD6">
      <w:pPr>
        <w:spacing w:before="60" w:after="60"/>
        <w:rPr>
          <w:rFonts w:ascii="Arial" w:hAnsi="Arial" w:cs="Arial"/>
          <w:sz w:val="16"/>
          <w:szCs w:val="16"/>
        </w:rPr>
      </w:pPr>
      <w:r>
        <w:t xml:space="preserve">Technical Panel on Diagnostic </w:t>
      </w:r>
      <w:r w:rsidRPr="00A41559">
        <w:rPr>
          <w:szCs w:val="22"/>
        </w:rPr>
        <w:t>Protocols (2004-002).</w:t>
      </w:r>
    </w:p>
    <w:p w14:paraId="296517A9" w14:textId="77777777" w:rsidR="00BF2CD6" w:rsidRDefault="00BF2CD6" w:rsidP="00BF2CD6">
      <w:pPr>
        <w:pStyle w:val="IPPHeading1"/>
      </w:pPr>
      <w:r w:rsidRPr="00970B6C">
        <w:t xml:space="preserve">Reason for the </w:t>
      </w:r>
      <w:r>
        <w:t>t</w:t>
      </w:r>
      <w:r w:rsidRPr="00970B6C">
        <w:t xml:space="preserve">echnical </w:t>
      </w:r>
      <w:r>
        <w:t>p</w:t>
      </w:r>
      <w:r w:rsidRPr="00970B6C">
        <w:t>anel</w:t>
      </w:r>
    </w:p>
    <w:p w14:paraId="26497D5F" w14:textId="77777777" w:rsidR="00BF2CD6" w:rsidRDefault="00BF2CD6" w:rsidP="00BF2CD6">
      <w:pPr>
        <w:pStyle w:val="IPPNormal"/>
      </w:pPr>
      <w:r w:rsidRPr="00A112D7">
        <w:rPr>
          <w:lang w:eastAsia="de-DE"/>
        </w:rPr>
        <w:t xml:space="preserve">Proper pest detection and pest identification are crucial for the appropriate application of </w:t>
      </w:r>
      <w:proofErr w:type="spellStart"/>
      <w:r w:rsidRPr="00A112D7">
        <w:rPr>
          <w:lang w:eastAsia="de-DE"/>
        </w:rPr>
        <w:t>phytosanitary</w:t>
      </w:r>
      <w:proofErr w:type="spellEnd"/>
      <w:r w:rsidRPr="00A112D7">
        <w:rPr>
          <w:lang w:eastAsia="de-DE"/>
        </w:rPr>
        <w:t xml:space="preserve"> measures. In particular, contracting parties need proper diagnostic procedures for determination of pest status and pest reporting (ISPM</w:t>
      </w:r>
      <w:r>
        <w:rPr>
          <w:lang w:eastAsia="de-DE"/>
        </w:rPr>
        <w:t> </w:t>
      </w:r>
      <w:r w:rsidRPr="00A112D7">
        <w:rPr>
          <w:lang w:eastAsia="de-DE"/>
        </w:rPr>
        <w:t>8:</w:t>
      </w:r>
      <w:r>
        <w:rPr>
          <w:lang w:eastAsia="de-DE"/>
        </w:rPr>
        <w:t>1998,</w:t>
      </w:r>
      <w:r w:rsidRPr="00A112D7">
        <w:rPr>
          <w:lang w:eastAsia="de-DE"/>
        </w:rPr>
        <w:t xml:space="preserve"> </w:t>
      </w:r>
      <w:r w:rsidRPr="00A112D7">
        <w:rPr>
          <w:i/>
          <w:iCs/>
          <w:lang w:eastAsia="de-DE"/>
        </w:rPr>
        <w:t xml:space="preserve">Determination of pest status in an area; </w:t>
      </w:r>
      <w:r w:rsidRPr="00A112D7">
        <w:rPr>
          <w:lang w:eastAsia="de-DE"/>
        </w:rPr>
        <w:t>ISPM</w:t>
      </w:r>
      <w:r>
        <w:rPr>
          <w:lang w:eastAsia="de-DE"/>
        </w:rPr>
        <w:t> </w:t>
      </w:r>
      <w:r w:rsidRPr="00A112D7">
        <w:rPr>
          <w:lang w:eastAsia="de-DE"/>
        </w:rPr>
        <w:t>17:</w:t>
      </w:r>
      <w:r>
        <w:rPr>
          <w:lang w:eastAsia="de-DE"/>
        </w:rPr>
        <w:t>2002,</w:t>
      </w:r>
      <w:r w:rsidRPr="00A112D7">
        <w:rPr>
          <w:lang w:eastAsia="de-DE"/>
        </w:rPr>
        <w:t xml:space="preserve"> </w:t>
      </w:r>
      <w:r w:rsidRPr="00A112D7">
        <w:rPr>
          <w:i/>
          <w:iCs/>
          <w:lang w:eastAsia="de-DE"/>
        </w:rPr>
        <w:t>Pest reporting</w:t>
      </w:r>
      <w:r w:rsidRPr="00A112D7">
        <w:rPr>
          <w:lang w:eastAsia="de-DE"/>
        </w:rPr>
        <w:t>), and the diagnosis of pests in imported consignments (ISPM</w:t>
      </w:r>
      <w:r>
        <w:rPr>
          <w:lang w:eastAsia="de-DE"/>
        </w:rPr>
        <w:t> </w:t>
      </w:r>
      <w:r w:rsidRPr="00A112D7">
        <w:rPr>
          <w:lang w:eastAsia="de-DE"/>
        </w:rPr>
        <w:t>13:</w:t>
      </w:r>
      <w:r>
        <w:rPr>
          <w:lang w:eastAsia="de-DE"/>
        </w:rPr>
        <w:t>2001,</w:t>
      </w:r>
      <w:r w:rsidRPr="00A112D7">
        <w:rPr>
          <w:lang w:eastAsia="de-DE"/>
        </w:rPr>
        <w:t xml:space="preserve"> </w:t>
      </w:r>
      <w:r w:rsidRPr="00A112D7">
        <w:rPr>
          <w:i/>
          <w:iCs/>
          <w:lang w:eastAsia="de-DE"/>
        </w:rPr>
        <w:t>Guidelines for the notification of non-compliance and emergency action)</w:t>
      </w:r>
      <w:r w:rsidRPr="00A112D7">
        <w:rPr>
          <w:lang w:eastAsia="de-DE"/>
        </w:rPr>
        <w:t xml:space="preserve">. ICPM-6 (2004) recognized that there was a need for international diagnostic protocols within the framework of the IPPC and approved the formation of a technical panel on diagnostic protocols. </w:t>
      </w:r>
    </w:p>
    <w:p w14:paraId="6C5B6A38" w14:textId="77777777" w:rsidR="00BF2CD6" w:rsidRDefault="00BF2CD6" w:rsidP="00BF2CD6">
      <w:pPr>
        <w:pStyle w:val="IPPHeading1"/>
      </w:pPr>
      <w:r>
        <w:t>Scope and purpose</w:t>
      </w:r>
    </w:p>
    <w:p w14:paraId="0A06D5D7" w14:textId="77777777" w:rsidR="00BF2CD6" w:rsidRPr="00A112D7" w:rsidRDefault="00BF2CD6" w:rsidP="00BF2CD6">
      <w:pPr>
        <w:pStyle w:val="IPPNormal"/>
      </w:pPr>
      <w:r w:rsidRPr="00A112D7">
        <w:t xml:space="preserve">The </w:t>
      </w:r>
      <w:r>
        <w:t>Technical Panel on Diagnostic Protocols (TPDP)</w:t>
      </w:r>
      <w:r w:rsidRPr="00A112D7">
        <w:t xml:space="preserve"> develops diagnostic protocols (DPs) within the framework of ISPM</w:t>
      </w:r>
      <w:r>
        <w:t> </w:t>
      </w:r>
      <w:r w:rsidRPr="00A112D7">
        <w:t>27</w:t>
      </w:r>
      <w:r>
        <w:t>:2006</w:t>
      </w:r>
      <w:r w:rsidRPr="00A112D7">
        <w:t xml:space="preserve"> and develops guidance on related issues. </w:t>
      </w:r>
    </w:p>
    <w:p w14:paraId="4346575F" w14:textId="77777777" w:rsidR="00BF2CD6" w:rsidRPr="00970B6C" w:rsidRDefault="00BF2CD6" w:rsidP="00BF2CD6">
      <w:pPr>
        <w:pStyle w:val="IPPHeading1"/>
      </w:pPr>
      <w:r>
        <w:t>Tasks</w:t>
      </w:r>
    </w:p>
    <w:p w14:paraId="7C92AF2D" w14:textId="77777777" w:rsidR="00BF2CD6" w:rsidRPr="0004619B" w:rsidRDefault="00BF2CD6" w:rsidP="00BF2CD6">
      <w:pPr>
        <w:pStyle w:val="IPPNormalCloseSpace"/>
      </w:pPr>
      <w:r w:rsidRPr="0004619B">
        <w:t xml:space="preserve">The </w:t>
      </w:r>
      <w:r>
        <w:t>TPDP</w:t>
      </w:r>
      <w:r w:rsidRPr="0004619B">
        <w:t xml:space="preserve"> should</w:t>
      </w:r>
      <w:r>
        <w:t xml:space="preserve"> undertake the following</w:t>
      </w:r>
      <w:r w:rsidRPr="0004619B">
        <w:t xml:space="preserve">: </w:t>
      </w:r>
    </w:p>
    <w:p w14:paraId="22573F1F" w14:textId="77777777" w:rsidR="00BF2CD6" w:rsidRPr="0004619B" w:rsidRDefault="00BF2CD6" w:rsidP="00BF2CD6">
      <w:pPr>
        <w:pStyle w:val="IPPNumberedList"/>
        <w:numPr>
          <w:ilvl w:val="0"/>
          <w:numId w:val="43"/>
        </w:numPr>
      </w:pPr>
      <w:proofErr w:type="gramStart"/>
      <w:r w:rsidRPr="0004619B">
        <w:t>Identify the need for DPs to be developed based on the guidance paper on “</w:t>
      </w:r>
      <w:r w:rsidRPr="00D069D3">
        <w:rPr>
          <w:i/>
        </w:rPr>
        <w:t xml:space="preserve">Criteria for the </w:t>
      </w:r>
      <w:proofErr w:type="spellStart"/>
      <w:r w:rsidRPr="00D069D3">
        <w:rPr>
          <w:i/>
        </w:rPr>
        <w:t>prioritisation</w:t>
      </w:r>
      <w:proofErr w:type="spellEnd"/>
      <w:r w:rsidRPr="00D069D3">
        <w:rPr>
          <w:i/>
        </w:rPr>
        <w:t xml:space="preserve"> of diagnostic protocols</w:t>
      </w:r>
      <w:r w:rsidRPr="0004619B">
        <w:t>”</w:t>
      </w:r>
      <w:r w:rsidRPr="003C026A">
        <w:t xml:space="preserve"> (TPDP</w:t>
      </w:r>
      <w:r>
        <w:t>,</w:t>
      </w:r>
      <w:r w:rsidRPr="003C026A">
        <w:t xml:space="preserve"> July 2010)</w:t>
      </w:r>
      <w:r w:rsidRPr="0004619B">
        <w:t xml:space="preserve">, including considering suggestions for new DPs </w:t>
      </w:r>
      <w:r>
        <w:t>(</w:t>
      </w:r>
      <w:r w:rsidRPr="0004619B">
        <w:t xml:space="preserve">i.e. put forward by </w:t>
      </w:r>
      <w:r>
        <w:t>national plant protection organizations (</w:t>
      </w:r>
      <w:r w:rsidRPr="0004619B">
        <w:t>NPPOs</w:t>
      </w:r>
      <w:r>
        <w:t>)</w:t>
      </w:r>
      <w:r w:rsidRPr="0004619B">
        <w:t xml:space="preserve">, </w:t>
      </w:r>
      <w:r>
        <w:t>regional plant protection organizations</w:t>
      </w:r>
      <w:r w:rsidRPr="0004619B">
        <w:t xml:space="preserve">, </w:t>
      </w:r>
      <w:r w:rsidRPr="00D069D3">
        <w:rPr>
          <w:bCs/>
          <w:iCs/>
        </w:rPr>
        <w:t>expert working groups (</w:t>
      </w:r>
      <w:r w:rsidRPr="0004619B">
        <w:t>EWGs</w:t>
      </w:r>
      <w:r>
        <w:t>)</w:t>
      </w:r>
      <w:r w:rsidRPr="0004619B">
        <w:t xml:space="preserve"> or other </w:t>
      </w:r>
      <w:r>
        <w:t>t</w:t>
      </w:r>
      <w:r w:rsidRPr="0004619B">
        <w:t xml:space="preserve">echnical </w:t>
      </w:r>
      <w:r>
        <w:t>p</w:t>
      </w:r>
      <w:r w:rsidRPr="0004619B">
        <w:t>anels</w:t>
      </w:r>
      <w:r>
        <w:t>)</w:t>
      </w:r>
      <w:r w:rsidRPr="0004619B">
        <w:t xml:space="preserve">, and submit subjects for new protocols to the </w:t>
      </w:r>
      <w:r>
        <w:t>Standards Committee (</w:t>
      </w:r>
      <w:r w:rsidRPr="0004619B">
        <w:t>SC</w:t>
      </w:r>
      <w:r>
        <w:t>)</w:t>
      </w:r>
      <w:r w:rsidRPr="0004619B">
        <w:t>.</w:t>
      </w:r>
      <w:proofErr w:type="gramEnd"/>
      <w:r w:rsidRPr="0004619B">
        <w:t xml:space="preserve"> </w:t>
      </w:r>
    </w:p>
    <w:p w14:paraId="081D3FCA" w14:textId="77777777" w:rsidR="00BF2CD6" w:rsidRPr="0004619B" w:rsidRDefault="00BF2CD6" w:rsidP="00BF2CD6">
      <w:pPr>
        <w:pStyle w:val="IPPNumberedList"/>
      </w:pPr>
      <w:r w:rsidRPr="0004619B">
        <w:t xml:space="preserve">Identify specialists for the development or revision of a DP (authors, editorial team, experts to be consulted) and if applicable provide advice to the SC accordingly. </w:t>
      </w:r>
    </w:p>
    <w:p w14:paraId="6524CC59" w14:textId="77777777" w:rsidR="00BF2CD6" w:rsidRPr="0004619B" w:rsidRDefault="00BF2CD6" w:rsidP="00BF2CD6">
      <w:pPr>
        <w:pStyle w:val="IPPNumberedList"/>
      </w:pPr>
      <w:r w:rsidRPr="0004619B">
        <w:t>Produce or supervise the production or revision of DPs.</w:t>
      </w:r>
    </w:p>
    <w:p w14:paraId="4FC0535D" w14:textId="77777777" w:rsidR="00BF2CD6" w:rsidRPr="0004619B" w:rsidRDefault="00BF2CD6" w:rsidP="00BF2CD6">
      <w:pPr>
        <w:pStyle w:val="IPPNumberedList"/>
      </w:pPr>
      <w:r w:rsidRPr="0004619B">
        <w:t>Submit draft DPs to the SC.</w:t>
      </w:r>
    </w:p>
    <w:p w14:paraId="204AF93E" w14:textId="77777777" w:rsidR="00BF2CD6" w:rsidRPr="0004619B" w:rsidRDefault="00BF2CD6" w:rsidP="00BF2CD6">
      <w:pPr>
        <w:pStyle w:val="IPPNumberedList"/>
      </w:pPr>
      <w:r w:rsidRPr="0004619B">
        <w:t>Review adopted DPs regularly, identify the need for revising DPs and submit revisions to the</w:t>
      </w:r>
      <w:r>
        <w:t> </w:t>
      </w:r>
      <w:r w:rsidRPr="0004619B">
        <w:t>SC.</w:t>
      </w:r>
    </w:p>
    <w:p w14:paraId="77488CEC" w14:textId="77777777" w:rsidR="00BF2CD6" w:rsidRPr="0004619B" w:rsidRDefault="00BF2CD6" w:rsidP="00BF2CD6">
      <w:pPr>
        <w:pStyle w:val="IPPNumberedList"/>
      </w:pPr>
      <w:r w:rsidRPr="0004619B">
        <w:t xml:space="preserve">Consider aspects of quality assurance related to the development of DPs and their application. Where necessary establish </w:t>
      </w:r>
      <w:r>
        <w:t>general</w:t>
      </w:r>
      <w:r w:rsidRPr="0004619B">
        <w:t xml:space="preserve"> guidance on the criteria for methods to be included in DPs (e.g. validation).</w:t>
      </w:r>
    </w:p>
    <w:p w14:paraId="35532BED" w14:textId="77777777" w:rsidR="00BF2CD6" w:rsidRPr="0004619B" w:rsidRDefault="00BF2CD6" w:rsidP="00BF2CD6">
      <w:pPr>
        <w:pStyle w:val="IPPNumberedList"/>
      </w:pPr>
      <w:r w:rsidRPr="0004619B">
        <w:t xml:space="preserve">Provide specific advice to the SC and other </w:t>
      </w:r>
      <w:r>
        <w:t>t</w:t>
      </w:r>
      <w:r w:rsidRPr="0004619B">
        <w:t xml:space="preserve">echnical </w:t>
      </w:r>
      <w:r>
        <w:t>p</w:t>
      </w:r>
      <w:r w:rsidRPr="0004619B">
        <w:t>anels</w:t>
      </w:r>
      <w:r w:rsidRPr="0004619B" w:rsidDel="004057B6">
        <w:t xml:space="preserve"> </w:t>
      </w:r>
      <w:r w:rsidRPr="0004619B">
        <w:t>or EWGs on issues related to the correct nomenclature of pests.</w:t>
      </w:r>
    </w:p>
    <w:p w14:paraId="52C8F60B" w14:textId="77777777" w:rsidR="00BF2CD6" w:rsidRDefault="00BF2CD6" w:rsidP="00BF2CD6">
      <w:pPr>
        <w:pStyle w:val="IPPNumberedList"/>
      </w:pPr>
      <w:r w:rsidRPr="0004619B">
        <w:t>Under the direction of the SC, consider other topics related to diagnosis of regulated pests.</w:t>
      </w:r>
    </w:p>
    <w:p w14:paraId="0293E0C3" w14:textId="77777777" w:rsidR="00BF2CD6" w:rsidRPr="00E055F3" w:rsidRDefault="00BF2CD6" w:rsidP="00BF2CD6">
      <w:pPr>
        <w:pStyle w:val="IPPNumberedList"/>
      </w:pPr>
      <w:r>
        <w:t>R</w:t>
      </w:r>
      <w:r w:rsidRPr="00D53CA2">
        <w:t xml:space="preserve">eview appropriate draft </w:t>
      </w:r>
      <w:r>
        <w:t>International Organization for Standardization (</w:t>
      </w:r>
      <w:r w:rsidRPr="00D53CA2">
        <w:t>ISO</w:t>
      </w:r>
      <w:r>
        <w:t xml:space="preserve">) </w:t>
      </w:r>
      <w:r w:rsidRPr="00D53CA2">
        <w:t>standards under the Subcommittee “horizontal methods for molecular bio</w:t>
      </w:r>
      <w:r>
        <w:t>marker analysis” (TC34/SC16),</w:t>
      </w:r>
      <w:r w:rsidRPr="00D53CA2">
        <w:t xml:space="preserve"> identify </w:t>
      </w:r>
      <w:r w:rsidRPr="00D53CA2">
        <w:lastRenderedPageBreak/>
        <w:t>standards of s</w:t>
      </w:r>
      <w:r>
        <w:t>ignificance for the IPPC, and</w:t>
      </w:r>
      <w:r w:rsidRPr="00D53CA2">
        <w:t xml:space="preserve"> seek guidance from the SC on whether to provide comments to ISO.</w:t>
      </w:r>
    </w:p>
    <w:p w14:paraId="7E22475E" w14:textId="77777777" w:rsidR="00BF2CD6" w:rsidRDefault="00BF2CD6" w:rsidP="00BF2CD6">
      <w:pPr>
        <w:pStyle w:val="IPPNumberedList"/>
      </w:pPr>
      <w:r>
        <w:t>In drafting an ISPM, c</w:t>
      </w:r>
      <w:r w:rsidRPr="001D385C">
        <w:t>onsider whether the new standard could affect in a specific way (positively or negatively) the protection of biodiversity and the environment</w:t>
      </w:r>
      <w:r w:rsidRPr="00E64644">
        <w:t>, and if so,</w:t>
      </w:r>
      <w:r w:rsidRPr="001D385C">
        <w:t xml:space="preserve"> the impact should be identified, addressed and </w:t>
      </w:r>
      <w:r>
        <w:t>clarified in the draft standard.</w:t>
      </w:r>
    </w:p>
    <w:p w14:paraId="0418D9A4" w14:textId="77777777" w:rsidR="00BF2CD6" w:rsidRPr="00602135" w:rsidRDefault="00BF2CD6" w:rsidP="00BF2CD6">
      <w:pPr>
        <w:pStyle w:val="IPPNumberedList"/>
        <w:spacing w:line="276" w:lineRule="auto"/>
      </w:pPr>
      <w:r>
        <w:t>C</w:t>
      </w:r>
      <w:r w:rsidRPr="00AF5FCA">
        <w:t xml:space="preserve">onsider implementation of </w:t>
      </w:r>
      <w:r>
        <w:t>standards</w:t>
      </w:r>
      <w:r w:rsidRPr="00AF5FCA">
        <w:t xml:space="preserve"> by contracting parties and identify potential operational and technical implementation issues. Provide </w:t>
      </w:r>
      <w:smartTag w:uri="urn:schemas-microsoft-com:office:smarttags" w:element="PersonName">
        <w:r w:rsidRPr="00AF5FCA">
          <w:t>info</w:t>
        </w:r>
      </w:smartTag>
      <w:r w:rsidRPr="00AF5FCA">
        <w:t>rmation and possible recommendations on these issues to the SC</w:t>
      </w:r>
      <w:r>
        <w:t>.</w:t>
      </w:r>
    </w:p>
    <w:p w14:paraId="48620FC4" w14:textId="77777777" w:rsidR="00BF2CD6" w:rsidRDefault="00BF2CD6" w:rsidP="00BF2CD6">
      <w:pPr>
        <w:pStyle w:val="IPPHeading1"/>
      </w:pPr>
      <w:r w:rsidRPr="00970B6C">
        <w:t>Provision of resources</w:t>
      </w:r>
    </w:p>
    <w:p w14:paraId="7503ABF7" w14:textId="77777777" w:rsidR="00BF2CD6" w:rsidRPr="00A112D7" w:rsidRDefault="00BF2CD6" w:rsidP="00BF2CD6">
      <w:pPr>
        <w:pStyle w:val="IPPNormal"/>
      </w:pPr>
      <w:proofErr w:type="gramStart"/>
      <w:r w:rsidRPr="00A01735">
        <w:t>Funding for the meeting is provided by the IPPC Secretariat (FAO)</w:t>
      </w:r>
      <w:proofErr w:type="gramEnd"/>
      <w:r w:rsidRPr="00A01735">
        <w:t xml:space="preserve">.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w:t>
      </w:r>
      <w:proofErr w:type="gramStart"/>
      <w:r w:rsidRPr="00A01735">
        <w:t>is given</w:t>
      </w:r>
      <w:proofErr w:type="gramEnd"/>
      <w:r w:rsidRPr="00A01735">
        <w:t xml:space="preserve"> to developing country participants.</w:t>
      </w:r>
    </w:p>
    <w:p w14:paraId="28E913CD" w14:textId="77777777" w:rsidR="00BF2CD6" w:rsidRPr="00511496" w:rsidRDefault="00BF2CD6" w:rsidP="00BF2CD6">
      <w:pPr>
        <w:pStyle w:val="IPPHeading1"/>
      </w:pPr>
      <w:r w:rsidRPr="00511496">
        <w:t>Collaborator</w:t>
      </w:r>
    </w:p>
    <w:p w14:paraId="10A956B3" w14:textId="77777777" w:rsidR="00BF2CD6" w:rsidRPr="00A01735" w:rsidRDefault="00BF2CD6" w:rsidP="00BF2CD6">
      <w:pPr>
        <w:pStyle w:val="IPPNormal"/>
      </w:pPr>
      <w:r w:rsidRPr="00A01735">
        <w:t>To be determined.</w:t>
      </w:r>
    </w:p>
    <w:p w14:paraId="4B6FBF7C" w14:textId="77777777" w:rsidR="00BF2CD6" w:rsidRDefault="00BF2CD6" w:rsidP="00BF2CD6">
      <w:pPr>
        <w:pStyle w:val="IPPHeading1"/>
      </w:pPr>
      <w:r>
        <w:t>Steward</w:t>
      </w:r>
    </w:p>
    <w:p w14:paraId="1911C334" w14:textId="77777777" w:rsidR="00BF2CD6" w:rsidRDefault="00BF2CD6" w:rsidP="00BF2CD6">
      <w:pPr>
        <w:pStyle w:val="IPPNormal"/>
      </w:pPr>
      <w:r w:rsidRPr="001D492B">
        <w:t xml:space="preserve">Please refer to the </w:t>
      </w:r>
      <w:r>
        <w:t xml:space="preserve">list of topics for </w:t>
      </w:r>
      <w:r w:rsidRPr="001D492B">
        <w:t>IPPC standard</w:t>
      </w:r>
      <w:r>
        <w:t xml:space="preserve">s posted on the IPP (see </w:t>
      </w:r>
      <w:r w:rsidRPr="008266D9">
        <w:t>https://www.ippc.int/index.php?id=207776</w:t>
      </w:r>
      <w:r>
        <w:t>)</w:t>
      </w:r>
      <w:r w:rsidRPr="001D492B">
        <w:t>.</w:t>
      </w:r>
    </w:p>
    <w:p w14:paraId="597A5C7C" w14:textId="77777777" w:rsidR="00BF2CD6" w:rsidRDefault="00BF2CD6" w:rsidP="00BF2CD6">
      <w:pPr>
        <w:pStyle w:val="IPPHeading1"/>
      </w:pPr>
      <w:r w:rsidRPr="00970B6C">
        <w:t>Expertise</w:t>
      </w:r>
    </w:p>
    <w:p w14:paraId="463ADC89" w14:textId="77777777" w:rsidR="00BF2CD6" w:rsidRPr="00A112D7" w:rsidRDefault="00BF2CD6" w:rsidP="00BF2CD6">
      <w:pPr>
        <w:pStyle w:val="IPPNormal"/>
      </w:pPr>
      <w:r>
        <w:t xml:space="preserve">Members of this panel should primarily have </w:t>
      </w:r>
      <w:r w:rsidRPr="00A112D7">
        <w:t>diagnostic</w:t>
      </w:r>
      <w:r>
        <w:t xml:space="preserve"> expertise</w:t>
      </w:r>
      <w:r w:rsidRPr="00A112D7">
        <w:t xml:space="preserve"> (where appropriate taxonomic) with at least one</w:t>
      </w:r>
      <w:r>
        <w:t xml:space="preserve"> member</w:t>
      </w:r>
      <w:r w:rsidRPr="00A112D7">
        <w:t xml:space="preserve"> representing each discipline: entomology, acarology, nematology, mycology, bacteriology, virology (</w:t>
      </w:r>
      <w:r w:rsidRPr="006F0EE5">
        <w:t>including</w:t>
      </w:r>
      <w:r w:rsidRPr="00A112D7">
        <w:t xml:space="preserve"> </w:t>
      </w:r>
      <w:proofErr w:type="spellStart"/>
      <w:r w:rsidRPr="00A112D7">
        <w:t>viroids</w:t>
      </w:r>
      <w:proofErr w:type="spellEnd"/>
      <w:r w:rsidRPr="00A112D7">
        <w:t xml:space="preserve"> and </w:t>
      </w:r>
      <w:proofErr w:type="spellStart"/>
      <w:r w:rsidRPr="00A112D7">
        <w:t>phytoplasma</w:t>
      </w:r>
      <w:proofErr w:type="spellEnd"/>
      <w:r w:rsidRPr="00A112D7">
        <w:t>) and botany. Between them</w:t>
      </w:r>
      <w:r>
        <w:t>,</w:t>
      </w:r>
      <w:r w:rsidRPr="00A112D7">
        <w:t xml:space="preserve"> participants should have practical expertise in the use of morphological and molecular/biochemical diagnostic techniques, in quality assurance and in </w:t>
      </w:r>
      <w:proofErr w:type="spellStart"/>
      <w:r w:rsidRPr="00A112D7">
        <w:t>phytosanitary</w:t>
      </w:r>
      <w:proofErr w:type="spellEnd"/>
      <w:r w:rsidRPr="00A112D7">
        <w:t xml:space="preserve"> procedures.</w:t>
      </w:r>
    </w:p>
    <w:p w14:paraId="5B2B454A" w14:textId="77777777" w:rsidR="00BF2CD6" w:rsidRDefault="00BF2CD6" w:rsidP="00BF2CD6">
      <w:pPr>
        <w:pStyle w:val="IPPHeading1"/>
      </w:pPr>
      <w:r w:rsidRPr="00970B6C">
        <w:t>Participants</w:t>
      </w:r>
    </w:p>
    <w:p w14:paraId="260E19B3" w14:textId="77777777" w:rsidR="00BF2CD6" w:rsidRDefault="00BF2CD6" w:rsidP="00BF2CD6">
      <w:pPr>
        <w:pStyle w:val="IPPNormalCloseSpace"/>
      </w:pPr>
      <w:r>
        <w:t xml:space="preserve">Details of TPDP membership </w:t>
      </w:r>
      <w:proofErr w:type="gramStart"/>
      <w:r>
        <w:t>may be found</w:t>
      </w:r>
      <w:proofErr w:type="gramEnd"/>
      <w:r>
        <w:t xml:space="preserve"> on the IPP:</w:t>
      </w:r>
    </w:p>
    <w:p w14:paraId="05FCBE80" w14:textId="77777777" w:rsidR="00BF2CD6" w:rsidRPr="003013E3" w:rsidRDefault="00BF2CD6" w:rsidP="00BF2CD6">
      <w:pPr>
        <w:pStyle w:val="IPPNormal"/>
      </w:pPr>
      <w:hyperlink r:id="rId25" w:history="1">
        <w:r w:rsidRPr="004764D9">
          <w:rPr>
            <w:rStyle w:val="Hyperlink"/>
          </w:rPr>
          <w:t>https://www.ippc.int/index.php?id=tpdp&amp;no_cache=1&amp;L=0</w:t>
        </w:r>
      </w:hyperlink>
      <w:r>
        <w:t xml:space="preserve">. </w:t>
      </w:r>
      <w:proofErr w:type="gramStart"/>
      <w:r w:rsidRPr="003013E3">
        <w:rPr>
          <w:szCs w:val="22"/>
        </w:rPr>
        <w:t>Panel members are selected by the SC</w:t>
      </w:r>
      <w:proofErr w:type="gramEnd"/>
      <w:r w:rsidRPr="003013E3">
        <w:rPr>
          <w:szCs w:val="22"/>
        </w:rPr>
        <w:t xml:space="preserve"> </w:t>
      </w:r>
      <w:r>
        <w:rPr>
          <w:szCs w:val="22"/>
        </w:rPr>
        <w:t>for a</w:t>
      </w:r>
      <w:r w:rsidRPr="003013E3">
        <w:rPr>
          <w:szCs w:val="22"/>
        </w:rPr>
        <w:t xml:space="preserve"> 5-year </w:t>
      </w:r>
      <w:r>
        <w:rPr>
          <w:szCs w:val="22"/>
        </w:rPr>
        <w:t>term</w:t>
      </w:r>
      <w:r w:rsidRPr="003013E3">
        <w:rPr>
          <w:szCs w:val="22"/>
        </w:rPr>
        <w:t xml:space="preserve">. The SC reviews the composition of the panel on a regular basis. The </w:t>
      </w:r>
      <w:r>
        <w:rPr>
          <w:szCs w:val="22"/>
        </w:rPr>
        <w:t xml:space="preserve">SC may renew </w:t>
      </w:r>
      <w:r w:rsidRPr="003013E3">
        <w:rPr>
          <w:szCs w:val="22"/>
        </w:rPr>
        <w:t>individual membership</w:t>
      </w:r>
      <w:r>
        <w:rPr>
          <w:szCs w:val="22"/>
        </w:rPr>
        <w:t>s</w:t>
      </w:r>
      <w:r w:rsidRPr="003013E3">
        <w:rPr>
          <w:szCs w:val="22"/>
        </w:rPr>
        <w:t xml:space="preserve"> for additional terms.</w:t>
      </w:r>
    </w:p>
    <w:p w14:paraId="4C24D924" w14:textId="77777777" w:rsidR="00BF2CD6" w:rsidRDefault="00BF2CD6" w:rsidP="00BF2CD6">
      <w:pPr>
        <w:pStyle w:val="IPPHeading1"/>
      </w:pPr>
      <w:r w:rsidRPr="00970B6C">
        <w:t>References</w:t>
      </w:r>
    </w:p>
    <w:p w14:paraId="3CAB0D19" w14:textId="77777777" w:rsidR="00BF2CD6" w:rsidRDefault="00BF2CD6" w:rsidP="00BF2CD6">
      <w:pPr>
        <w:pStyle w:val="IPPNormal"/>
        <w:spacing w:after="60"/>
      </w:pPr>
      <w:r>
        <w:t>The IPPC, relevant ISPMs and other national, regional and international standards and agreements as may be applicable to the tasks, and discussion papers submitted in relation to this work.</w:t>
      </w:r>
    </w:p>
    <w:p w14:paraId="09225BD1" w14:textId="77777777" w:rsidR="00BF2CD6" w:rsidRDefault="00BF2CD6" w:rsidP="00BF2CD6">
      <w:pPr>
        <w:pStyle w:val="IPPNormal"/>
        <w:numPr>
          <w:ilvl w:val="0"/>
          <w:numId w:val="42"/>
        </w:numPr>
        <w:spacing w:after="60"/>
      </w:pPr>
      <w:r>
        <w:rPr>
          <w:color w:val="000000"/>
          <w:szCs w:val="22"/>
        </w:rPr>
        <w:t>European and Mediterranean Plant Protection Organization</w:t>
      </w:r>
      <w:r w:rsidRPr="00A112D7">
        <w:t xml:space="preserve"> </w:t>
      </w:r>
      <w:r>
        <w:t>(</w:t>
      </w:r>
      <w:r w:rsidRPr="00A112D7">
        <w:t>EPPO</w:t>
      </w:r>
      <w:r>
        <w:t>)</w:t>
      </w:r>
      <w:r w:rsidRPr="00A112D7">
        <w:t xml:space="preserve"> DPs</w:t>
      </w:r>
    </w:p>
    <w:p w14:paraId="06290B57" w14:textId="77777777" w:rsidR="00BF2CD6" w:rsidRDefault="00BF2CD6" w:rsidP="00BF2CD6">
      <w:pPr>
        <w:pStyle w:val="IPPNormal"/>
        <w:numPr>
          <w:ilvl w:val="0"/>
          <w:numId w:val="42"/>
        </w:numPr>
      </w:pPr>
      <w:r w:rsidRPr="00947FB3">
        <w:t>International Seed Testing Association</w:t>
      </w:r>
      <w:r>
        <w:t>.</w:t>
      </w:r>
    </w:p>
    <w:p w14:paraId="6FA4B4BC" w14:textId="77777777" w:rsidR="00BF2CD6" w:rsidRPr="008251A8" w:rsidRDefault="00BF2CD6" w:rsidP="00BF2CD6">
      <w:pPr>
        <w:pStyle w:val="IPPHeading1"/>
      </w:pPr>
      <w:r w:rsidRPr="008251A8">
        <w:t>Discussion papers</w:t>
      </w:r>
    </w:p>
    <w:p w14:paraId="1CB68FFA" w14:textId="77777777" w:rsidR="00BF2CD6" w:rsidRPr="00316E50" w:rsidRDefault="00BF2CD6" w:rsidP="00BF2CD6">
      <w:pPr>
        <w:pStyle w:val="IPPNormal"/>
      </w:pPr>
      <w:r w:rsidRPr="008251A8">
        <w:rPr>
          <w:u w:color="0000FF"/>
        </w:rPr>
        <w:t>Participants and interested parties are encouraged to submit discussion papers to the IPPC Secretariat (</w:t>
      </w:r>
      <w:r w:rsidRPr="008251A8">
        <w:rPr>
          <w:color w:val="0000FF"/>
          <w:u w:val="single" w:color="0000FF"/>
        </w:rPr>
        <w:t>ippc@fao.org</w:t>
      </w:r>
      <w:r w:rsidRPr="008251A8">
        <w:rPr>
          <w:u w:color="0000FF"/>
        </w:rPr>
        <w:t>) for consideration by the technical panel.</w:t>
      </w:r>
    </w:p>
    <w:p w14:paraId="22BE3114" w14:textId="77777777" w:rsidR="00BF2CD6" w:rsidRDefault="00BF2CD6" w:rsidP="00BF2CD6">
      <w:pPr>
        <w:pStyle w:val="IPPNumberedList"/>
        <w:numPr>
          <w:ilvl w:val="0"/>
          <w:numId w:val="0"/>
        </w:numPr>
        <w:spacing w:after="0"/>
        <w:rPr>
          <w:b/>
          <w:lang w:val="en-GB"/>
        </w:rPr>
      </w:pPr>
    </w:p>
    <w:p w14:paraId="756D9C23" w14:textId="77777777" w:rsidR="00BF2CD6" w:rsidRPr="00BD2DDE" w:rsidRDefault="00BF2CD6" w:rsidP="00BF2CD6">
      <w:pPr>
        <w:pStyle w:val="IPPArialPubHist"/>
        <w:tabs>
          <w:tab w:val="left" w:pos="5670"/>
        </w:tabs>
        <w:spacing w:after="0"/>
        <w:rPr>
          <w:b/>
          <w:smallCaps w:val="0"/>
        </w:rPr>
      </w:pPr>
      <w:r w:rsidRPr="00BD2DDE">
        <w:rPr>
          <w:b/>
          <w:smallCaps w:val="0"/>
        </w:rPr>
        <w:lastRenderedPageBreak/>
        <w:t xml:space="preserve">Publication history </w:t>
      </w:r>
    </w:p>
    <w:p w14:paraId="090BDCAF" w14:textId="77777777" w:rsidR="00BF2CD6" w:rsidRPr="00BD2DDE" w:rsidRDefault="00BF2CD6" w:rsidP="00BF2CD6">
      <w:pPr>
        <w:pStyle w:val="IPPArialPubHist"/>
        <w:tabs>
          <w:tab w:val="left" w:pos="5670"/>
        </w:tabs>
        <w:ind w:left="284" w:right="3259" w:hanging="284"/>
        <w:rPr>
          <w:i/>
          <w:smallCaps w:val="0"/>
        </w:rPr>
      </w:pPr>
      <w:r w:rsidRPr="00BD2DDE">
        <w:rPr>
          <w:i/>
          <w:smallCaps w:val="0"/>
        </w:rPr>
        <w:t>This is not an official part of the specification</w:t>
      </w:r>
    </w:p>
    <w:p w14:paraId="271DE3B1" w14:textId="77777777" w:rsidR="00BF2CD6" w:rsidRPr="001C7337" w:rsidRDefault="00BF2CD6" w:rsidP="00BF2CD6">
      <w:pPr>
        <w:pStyle w:val="IPPArialPubHist"/>
        <w:tabs>
          <w:tab w:val="left" w:pos="5670"/>
        </w:tabs>
        <w:ind w:left="284" w:right="3259" w:hanging="284"/>
        <w:rPr>
          <w:smallCaps w:val="0"/>
        </w:rPr>
      </w:pPr>
      <w:proofErr w:type="gramStart"/>
      <w:r>
        <w:rPr>
          <w:smallCaps w:val="0"/>
        </w:rPr>
        <w:t>2004-04</w:t>
      </w:r>
      <w:proofErr w:type="gramEnd"/>
      <w:r>
        <w:rPr>
          <w:smallCaps w:val="0"/>
        </w:rPr>
        <w:t xml:space="preserve"> ICPM-6 added topic </w:t>
      </w:r>
      <w:r w:rsidRPr="00BD2DDE">
        <w:rPr>
          <w:i/>
          <w:smallCaps w:val="0"/>
        </w:rPr>
        <w:t>Diagnostic protocols for specific pests</w:t>
      </w:r>
      <w:r w:rsidRPr="001C7337">
        <w:rPr>
          <w:smallCaps w:val="0"/>
        </w:rPr>
        <w:t xml:space="preserve"> (2004-002) </w:t>
      </w:r>
    </w:p>
    <w:p w14:paraId="40B4C708" w14:textId="77777777" w:rsidR="00BF2CD6" w:rsidRPr="001C7337" w:rsidRDefault="00BF2CD6" w:rsidP="00BF2CD6">
      <w:pPr>
        <w:pStyle w:val="IPPArialPubHist"/>
        <w:tabs>
          <w:tab w:val="left" w:pos="5670"/>
        </w:tabs>
        <w:ind w:left="284" w:right="3259" w:hanging="284"/>
        <w:rPr>
          <w:smallCaps w:val="0"/>
        </w:rPr>
      </w:pPr>
      <w:proofErr w:type="gramStart"/>
      <w:r>
        <w:rPr>
          <w:smallCaps w:val="0"/>
        </w:rPr>
        <w:t>2004-04</w:t>
      </w:r>
      <w:proofErr w:type="gramEnd"/>
      <w:r>
        <w:rPr>
          <w:smallCaps w:val="0"/>
        </w:rPr>
        <w:t xml:space="preserve"> SC</w:t>
      </w:r>
      <w:r w:rsidRPr="001C7337">
        <w:rPr>
          <w:smallCaps w:val="0"/>
        </w:rPr>
        <w:t xml:space="preserve"> approved specification</w:t>
      </w:r>
    </w:p>
    <w:p w14:paraId="72444D8D" w14:textId="77777777" w:rsidR="00BF2CD6" w:rsidRPr="001C7337" w:rsidRDefault="00BF2CD6" w:rsidP="00BF2CD6">
      <w:pPr>
        <w:pStyle w:val="IPPArialPubHist"/>
        <w:tabs>
          <w:tab w:val="left" w:pos="5670"/>
        </w:tabs>
        <w:ind w:left="284" w:right="3259" w:hanging="284"/>
        <w:rPr>
          <w:smallCaps w:val="0"/>
        </w:rPr>
      </w:pPr>
      <w:r w:rsidRPr="001C7337">
        <w:rPr>
          <w:smallCaps w:val="0"/>
        </w:rPr>
        <w:t xml:space="preserve">2004-11 </w:t>
      </w:r>
      <w:r>
        <w:rPr>
          <w:smallCaps w:val="0"/>
        </w:rPr>
        <w:t xml:space="preserve">SC revised and </w:t>
      </w:r>
      <w:r w:rsidRPr="001C7337">
        <w:rPr>
          <w:smallCaps w:val="0"/>
        </w:rPr>
        <w:t>approved specification (rev. 1)</w:t>
      </w:r>
    </w:p>
    <w:p w14:paraId="41601DA6" w14:textId="77777777" w:rsidR="00BF2CD6" w:rsidRDefault="00BF2CD6" w:rsidP="00BF2CD6">
      <w:pPr>
        <w:pStyle w:val="IPPArialPubHist"/>
        <w:tabs>
          <w:tab w:val="left" w:pos="5670"/>
        </w:tabs>
        <w:ind w:left="284" w:right="3259" w:hanging="284"/>
        <w:rPr>
          <w:smallCaps w:val="0"/>
        </w:rPr>
      </w:pPr>
      <w:r w:rsidRPr="001C7337">
        <w:rPr>
          <w:smallCaps w:val="0"/>
        </w:rPr>
        <w:t>2007</w:t>
      </w:r>
      <w:r>
        <w:rPr>
          <w:smallCaps w:val="0"/>
        </w:rPr>
        <w:t>-05 SC</w:t>
      </w:r>
      <w:r w:rsidRPr="001C7337">
        <w:rPr>
          <w:smallCaps w:val="0"/>
        </w:rPr>
        <w:t xml:space="preserve"> </w:t>
      </w:r>
      <w:r>
        <w:rPr>
          <w:smallCaps w:val="0"/>
        </w:rPr>
        <w:t xml:space="preserve">revised and </w:t>
      </w:r>
      <w:r w:rsidRPr="001C7337">
        <w:rPr>
          <w:smallCaps w:val="0"/>
        </w:rPr>
        <w:t>approved specification (rev. 2)</w:t>
      </w:r>
    </w:p>
    <w:p w14:paraId="1F5E33DC" w14:textId="77777777" w:rsidR="00BF2CD6" w:rsidRDefault="00BF2CD6" w:rsidP="00BF2CD6">
      <w:pPr>
        <w:pStyle w:val="IPPArialPubHist"/>
        <w:tabs>
          <w:tab w:val="left" w:pos="5670"/>
        </w:tabs>
        <w:ind w:left="284" w:right="3259" w:hanging="284"/>
        <w:rPr>
          <w:smallCaps w:val="0"/>
        </w:rPr>
      </w:pPr>
      <w:r w:rsidRPr="001C7337">
        <w:rPr>
          <w:smallCaps w:val="0"/>
        </w:rPr>
        <w:t xml:space="preserve">2011-05 </w:t>
      </w:r>
      <w:r>
        <w:rPr>
          <w:smallCaps w:val="0"/>
        </w:rPr>
        <w:t xml:space="preserve">SC </w:t>
      </w:r>
      <w:r w:rsidRPr="001C7337">
        <w:rPr>
          <w:smallCaps w:val="0"/>
        </w:rPr>
        <w:t>revised and approved specification (rev. 3)</w:t>
      </w:r>
    </w:p>
    <w:p w14:paraId="7BF84E7E" w14:textId="77777777" w:rsidR="00BF2CD6" w:rsidRDefault="00BF2CD6" w:rsidP="00BF2CD6">
      <w:pPr>
        <w:pStyle w:val="IPPArialPubHist"/>
        <w:tabs>
          <w:tab w:val="left" w:pos="5670"/>
        </w:tabs>
        <w:ind w:left="284" w:right="3259" w:hanging="284"/>
        <w:rPr>
          <w:smallCaps w:val="0"/>
        </w:rPr>
      </w:pPr>
      <w:proofErr w:type="gramStart"/>
      <w:r>
        <w:rPr>
          <w:smallCaps w:val="0"/>
        </w:rPr>
        <w:t>2011-11</w:t>
      </w:r>
      <w:proofErr w:type="gramEnd"/>
      <w:r>
        <w:rPr>
          <w:smallCaps w:val="0"/>
        </w:rPr>
        <w:t xml:space="preserve"> reformatted</w:t>
      </w:r>
    </w:p>
    <w:p w14:paraId="7FE8343A" w14:textId="77777777" w:rsidR="00BF2CD6" w:rsidRPr="001C7337" w:rsidRDefault="00BF2CD6" w:rsidP="00BF2CD6">
      <w:pPr>
        <w:pStyle w:val="IPPArialPubHist"/>
        <w:tabs>
          <w:tab w:val="left" w:pos="5670"/>
        </w:tabs>
        <w:ind w:left="284" w:right="3259" w:hanging="284"/>
        <w:rPr>
          <w:smallCaps w:val="0"/>
        </w:rPr>
      </w:pPr>
      <w:r>
        <w:rPr>
          <w:smallCaps w:val="0"/>
        </w:rPr>
        <w:t>2011-12 applied</w:t>
      </w:r>
      <w:r w:rsidRPr="00163F78">
        <w:rPr>
          <w:smallCaps w:val="0"/>
        </w:rPr>
        <w:t xml:space="preserve"> consistency </w:t>
      </w:r>
      <w:r>
        <w:rPr>
          <w:smallCaps w:val="0"/>
        </w:rPr>
        <w:t xml:space="preserve">in line </w:t>
      </w:r>
      <w:r w:rsidRPr="00163F78">
        <w:rPr>
          <w:smallCaps w:val="0"/>
        </w:rPr>
        <w:t>with the decision made by SC May 2009</w:t>
      </w:r>
    </w:p>
    <w:p w14:paraId="0A288A09" w14:textId="77777777" w:rsidR="00BF2CD6" w:rsidRDefault="00BF2CD6" w:rsidP="00BF2CD6">
      <w:pPr>
        <w:pStyle w:val="IPPArialPubHist"/>
        <w:tabs>
          <w:tab w:val="left" w:pos="5670"/>
        </w:tabs>
        <w:ind w:left="284" w:right="3259" w:hanging="284"/>
        <w:rPr>
          <w:bCs/>
          <w:smallCaps w:val="0"/>
        </w:rPr>
      </w:pPr>
      <w:r w:rsidRPr="00075A18">
        <w:rPr>
          <w:bCs/>
          <w:smallCaps w:val="0"/>
        </w:rPr>
        <w:t>2012-04 SC added task 9 and approved specification (rev. 4)</w:t>
      </w:r>
    </w:p>
    <w:p w14:paraId="50444393" w14:textId="77777777" w:rsidR="00BF2CD6" w:rsidRDefault="00BF2CD6" w:rsidP="00BF2CD6">
      <w:pPr>
        <w:pStyle w:val="IPPArialPubHist"/>
        <w:ind w:left="284" w:right="3402" w:hanging="284"/>
        <w:rPr>
          <w:smallCaps w:val="0"/>
        </w:rPr>
      </w:pPr>
      <w:proofErr w:type="gramStart"/>
      <w:r w:rsidRPr="00715EB4">
        <w:rPr>
          <w:smallCaps w:val="0"/>
        </w:rPr>
        <w:t>2012-11</w:t>
      </w:r>
      <w:proofErr w:type="gramEnd"/>
      <w:r w:rsidRPr="00715EB4">
        <w:rPr>
          <w:smallCaps w:val="0"/>
        </w:rPr>
        <w:t xml:space="preserve"> SC replaced task regarding implementation issues</w:t>
      </w:r>
    </w:p>
    <w:p w14:paraId="65E1431B" w14:textId="77777777" w:rsidR="00BF2CD6" w:rsidRPr="00602135" w:rsidRDefault="00BF2CD6" w:rsidP="00BF2CD6">
      <w:pPr>
        <w:pStyle w:val="IPPArialPubHist"/>
        <w:ind w:left="284" w:right="3402" w:hanging="284"/>
        <w:rPr>
          <w:smallCaps w:val="0"/>
        </w:rPr>
      </w:pPr>
      <w:proofErr w:type="gramStart"/>
      <w:r>
        <w:rPr>
          <w:smallCaps w:val="0"/>
        </w:rPr>
        <w:t>2013-03</w:t>
      </w:r>
      <w:proofErr w:type="gramEnd"/>
      <w:r>
        <w:rPr>
          <w:smallCaps w:val="0"/>
        </w:rPr>
        <w:t xml:space="preserve"> Secretariat corrected publication history</w:t>
      </w:r>
    </w:p>
    <w:p w14:paraId="0DD84172" w14:textId="77777777" w:rsidR="00BF2CD6" w:rsidRDefault="00BF2CD6" w:rsidP="00BF2CD6">
      <w:pPr>
        <w:pStyle w:val="IPPArialPubHist"/>
        <w:tabs>
          <w:tab w:val="left" w:pos="5670"/>
        </w:tabs>
        <w:ind w:left="284" w:right="3259" w:hanging="284"/>
        <w:rPr>
          <w:smallCaps w:val="0"/>
        </w:rPr>
      </w:pPr>
      <w:r w:rsidRPr="00BD2DDE">
        <w:rPr>
          <w:b/>
          <w:bCs/>
          <w:smallCaps w:val="0"/>
        </w:rPr>
        <w:t xml:space="preserve">Specification TP </w:t>
      </w:r>
      <w:r>
        <w:rPr>
          <w:b/>
          <w:bCs/>
          <w:smallCaps w:val="0"/>
        </w:rPr>
        <w:t xml:space="preserve">1. </w:t>
      </w:r>
      <w:r w:rsidRPr="00E055F3">
        <w:rPr>
          <w:smallCaps w:val="0"/>
        </w:rPr>
        <w:t>2012.</w:t>
      </w:r>
      <w:r>
        <w:rPr>
          <w:b/>
          <w:bCs/>
          <w:smallCaps w:val="0"/>
        </w:rPr>
        <w:t xml:space="preserve"> </w:t>
      </w:r>
      <w:r w:rsidRPr="00FE7C9C">
        <w:rPr>
          <w:i/>
          <w:smallCaps w:val="0"/>
        </w:rPr>
        <w:t>Technical Panel on Diagnostic Protocols</w:t>
      </w:r>
      <w:r w:rsidRPr="001C7337">
        <w:rPr>
          <w:smallCaps w:val="0"/>
        </w:rPr>
        <w:t>.</w:t>
      </w:r>
      <w:r>
        <w:rPr>
          <w:smallCaps w:val="0"/>
        </w:rPr>
        <w:t xml:space="preserve"> Rome, IPPC, FAO.</w:t>
      </w:r>
    </w:p>
    <w:p w14:paraId="3C5375B3" w14:textId="77777777" w:rsidR="00BF2CD6" w:rsidRPr="00842548" w:rsidRDefault="00BF2CD6" w:rsidP="00BF2CD6">
      <w:pPr>
        <w:pStyle w:val="IPPArialPubHist"/>
        <w:tabs>
          <w:tab w:val="left" w:pos="5670"/>
        </w:tabs>
        <w:ind w:left="284" w:right="3259" w:hanging="284"/>
      </w:pPr>
      <w:r>
        <w:rPr>
          <w:smallCaps w:val="0"/>
        </w:rPr>
        <w:t xml:space="preserve">Publication history last </w:t>
      </w:r>
      <w:proofErr w:type="gramStart"/>
      <w:r>
        <w:rPr>
          <w:smallCaps w:val="0"/>
        </w:rPr>
        <w:t>updated:</w:t>
      </w:r>
      <w:proofErr w:type="gramEnd"/>
      <w:r>
        <w:rPr>
          <w:smallCaps w:val="0"/>
        </w:rPr>
        <w:t xml:space="preserve"> January 2013</w:t>
      </w:r>
    </w:p>
    <w:p w14:paraId="68D73236" w14:textId="77777777" w:rsidR="00BF2CD6" w:rsidRDefault="00BF2CD6" w:rsidP="00BF2CD6">
      <w:pPr>
        <w:pStyle w:val="IPPNumberedList"/>
        <w:numPr>
          <w:ilvl w:val="0"/>
          <w:numId w:val="0"/>
        </w:numPr>
        <w:rPr>
          <w:b/>
          <w:lang w:val="en-GB"/>
        </w:rPr>
      </w:pPr>
    </w:p>
    <w:p w14:paraId="22AE27D2" w14:textId="77777777" w:rsidR="00BF2CD6" w:rsidRDefault="00BF2CD6" w:rsidP="00BF2CD6">
      <w:pPr>
        <w:pStyle w:val="IPPNumberedList"/>
        <w:numPr>
          <w:ilvl w:val="0"/>
          <w:numId w:val="0"/>
        </w:numPr>
        <w:rPr>
          <w:b/>
          <w:lang w:val="en-GB"/>
        </w:rPr>
      </w:pPr>
    </w:p>
    <w:p w14:paraId="09F3EEC5" w14:textId="4F07A88E" w:rsidR="00D069D3" w:rsidRDefault="00D069D3" w:rsidP="006278DA">
      <w:pPr>
        <w:pStyle w:val="IPPNumberedList"/>
        <w:numPr>
          <w:ilvl w:val="0"/>
          <w:numId w:val="0"/>
        </w:numPr>
        <w:rPr>
          <w:b/>
          <w:lang w:val="en-GB"/>
        </w:rPr>
      </w:pPr>
    </w:p>
    <w:sectPr w:rsidR="00D069D3" w:rsidSect="00AA6FBD">
      <w:headerReference w:type="even" r:id="rId26"/>
      <w:headerReference w:type="default" r:id="rId27"/>
      <w:head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D7ECD" w14:textId="77777777" w:rsidR="004238C6" w:rsidRDefault="004238C6" w:rsidP="00287D63">
      <w:r>
        <w:separator/>
      </w:r>
    </w:p>
  </w:endnote>
  <w:endnote w:type="continuationSeparator" w:id="0">
    <w:p w14:paraId="72F56C8D" w14:textId="77777777" w:rsidR="004238C6" w:rsidRDefault="004238C6" w:rsidP="0028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khbar MT">
    <w:altName w:val="Times New Roman"/>
    <w:charset w:val="B2"/>
    <w:family w:val="auto"/>
    <w:pitch w:val="variable"/>
    <w:sig w:usb0="00002000" w:usb1="00000000" w:usb2="00000000"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E2AD" w14:textId="347EA033" w:rsidR="000F47D2" w:rsidRPr="00220A93" w:rsidRDefault="000F47D2" w:rsidP="00220A93">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F2CD6">
      <w:rPr>
        <w:rFonts w:cs="Arial"/>
        <w:noProof/>
        <w:szCs w:val="18"/>
      </w:rPr>
      <w:t>6</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F2CD6">
      <w:rPr>
        <w:rFonts w:cs="Arial"/>
        <w:noProof/>
        <w:szCs w:val="18"/>
      </w:rPr>
      <w:t>10</w:t>
    </w:r>
    <w:r w:rsidRPr="00377B19">
      <w:rPr>
        <w:rFonts w:cs="Arial"/>
        <w:szCs w:val="18"/>
      </w:rPr>
      <w:fldChar w:fldCharType="end"/>
    </w:r>
    <w:r>
      <w:rPr>
        <w:rFonts w:cs="Arial"/>
        <w:szCs w:val="18"/>
      </w:rPr>
      <w:ptab w:relativeTo="margin" w:alignment="right" w:leader="none"/>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29CF0" w14:textId="7E1D4D24" w:rsidR="000F47D2" w:rsidRPr="009B48B1" w:rsidRDefault="000F47D2" w:rsidP="009B48B1">
    <w:pPr>
      <w:pStyle w:val="IPPFooter"/>
      <w:jc w:val="both"/>
      <w:rPr>
        <w:rFonts w:cs="Arial"/>
        <w:szCs w:val="18"/>
      </w:rPr>
    </w:pPr>
    <w:r>
      <w:t>International Plant Protection Convention</w:t>
    </w:r>
    <w:r w:rsidRPr="009B48B1">
      <w:rPr>
        <w:rFonts w:cs="Arial"/>
        <w:szCs w:val="18"/>
      </w:rPr>
      <w:t xml:space="preserve"> </w:t>
    </w:r>
    <w:r>
      <w:rPr>
        <w:rFonts w:cs="Arial"/>
        <w:szCs w:val="18"/>
      </w:rP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F2CD6">
      <w:rPr>
        <w:rFonts w:cs="Arial"/>
        <w:noProof/>
        <w:szCs w:val="18"/>
      </w:rPr>
      <w:t>5</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F2CD6">
      <w:rPr>
        <w:rFonts w:cs="Arial"/>
        <w:noProof/>
        <w:szCs w:val="18"/>
      </w:rPr>
      <w:t>10</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C0F61" w14:textId="2ED5C289" w:rsidR="000F47D2" w:rsidRPr="00606019" w:rsidRDefault="000F47D2" w:rsidP="006563AB">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BF2CD6">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BF2CD6">
      <w:rPr>
        <w:rFonts w:cs="Arial"/>
        <w:noProof/>
        <w:szCs w:val="18"/>
      </w:rPr>
      <w:t>10</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F572D" w14:textId="77777777" w:rsidR="004238C6" w:rsidRDefault="004238C6" w:rsidP="00287D63">
      <w:r>
        <w:separator/>
      </w:r>
    </w:p>
  </w:footnote>
  <w:footnote w:type="continuationSeparator" w:id="0">
    <w:p w14:paraId="57099DD3" w14:textId="77777777" w:rsidR="004238C6" w:rsidRDefault="004238C6" w:rsidP="00287D63">
      <w:r>
        <w:continuationSeparator/>
      </w:r>
    </w:p>
  </w:footnote>
  <w:footnote w:id="1">
    <w:p w14:paraId="2222E45D" w14:textId="77777777" w:rsidR="00F61589" w:rsidRPr="00C71BF8" w:rsidRDefault="00F61589" w:rsidP="00F61589">
      <w:pPr>
        <w:pStyle w:val="IPPFootnote"/>
        <w:rPr>
          <w:lang w:val="en-US"/>
        </w:rPr>
      </w:pPr>
      <w:r>
        <w:rPr>
          <w:rStyle w:val="FootnoteReference"/>
        </w:rPr>
        <w:footnoteRef/>
      </w:r>
      <w:r>
        <w:t xml:space="preserve"> </w:t>
      </w:r>
      <w:r>
        <w:rPr>
          <w:lang w:val="en-US"/>
        </w:rPr>
        <w:t xml:space="preserve">TPDP main page on IPP: </w:t>
      </w:r>
      <w:hyperlink r:id="rId1" w:history="1">
        <w:r w:rsidRPr="00CC4757">
          <w:rPr>
            <w:rStyle w:val="Hyperlink"/>
            <w:lang w:val="en-US"/>
          </w:rPr>
          <w:t>https://www.ippc.int/en/core-activities/standards-setting/expert-drafting-groups/technical-panels/technical-panel-diagnostic-protocols/</w:t>
        </w:r>
      </w:hyperlink>
      <w:r>
        <w:rPr>
          <w:lang w:val="en-US"/>
        </w:rPr>
        <w:t xml:space="preserve"> </w:t>
      </w:r>
    </w:p>
  </w:footnote>
  <w:footnote w:id="2">
    <w:p w14:paraId="5B01E394" w14:textId="77777777" w:rsidR="00F61589" w:rsidRDefault="00F61589" w:rsidP="00F61589">
      <w:pPr>
        <w:pStyle w:val="FootnoteText"/>
      </w:pPr>
      <w:r>
        <w:rPr>
          <w:rStyle w:val="FootnoteReference"/>
        </w:rPr>
        <w:footnoteRef/>
      </w:r>
      <w:r>
        <w:t xml:space="preserve"> </w:t>
      </w:r>
      <w:hyperlink r:id="rId2" w:history="1">
        <w:r>
          <w:rPr>
            <w:rStyle w:val="Hyperlink"/>
          </w:rPr>
          <w:t>https://www.ippc.int/en/core-activities/standards-setting/calls-experts/</w:t>
        </w:r>
      </w:hyperlink>
    </w:p>
  </w:footnote>
  <w:footnote w:id="3">
    <w:p w14:paraId="728496A7" w14:textId="77777777" w:rsidR="00F61589" w:rsidRDefault="00F61589" w:rsidP="00F61589">
      <w:pPr>
        <w:pStyle w:val="FootnoteText"/>
      </w:pPr>
      <w:r>
        <w:rPr>
          <w:rStyle w:val="FootnoteReference"/>
        </w:rPr>
        <w:footnoteRef/>
      </w:r>
      <w:r>
        <w:t xml:space="preserve"> </w:t>
      </w:r>
      <w:r w:rsidRPr="000B2AC5">
        <w:t xml:space="preserve">See </w:t>
      </w:r>
      <w:r w:rsidRPr="008744BA">
        <w:rPr>
          <w:i/>
          <w:iCs/>
        </w:rPr>
        <w:t>List of topics for IPPC standards</w:t>
      </w:r>
      <w:r w:rsidRPr="000B2AC5">
        <w:t xml:space="preserve">: </w:t>
      </w:r>
      <w:hyperlink r:id="rId3" w:history="1">
        <w:r w:rsidRPr="000B2AC5">
          <w:rPr>
            <w:rStyle w:val="Hyperlink"/>
          </w:rPr>
          <w:t>https://www.ippc.int/en/core-activities/standards-setting/list-topics-ippc-standards/list</w:t>
        </w:r>
      </w:hyperlink>
    </w:p>
  </w:footnote>
  <w:footnote w:id="4">
    <w:p w14:paraId="63948877" w14:textId="77777777" w:rsidR="00F61589" w:rsidRDefault="00F61589" w:rsidP="00F61589">
      <w:pPr>
        <w:pStyle w:val="FootnoteText"/>
      </w:pPr>
      <w:r>
        <w:rPr>
          <w:rStyle w:val="FootnoteReference"/>
        </w:rPr>
        <w:footnoteRef/>
      </w:r>
      <w:r>
        <w:t xml:space="preserve"> TPDP 2019 meeting report: </w:t>
      </w:r>
      <w:hyperlink r:id="rId4" w:history="1">
        <w:r>
          <w:rPr>
            <w:rStyle w:val="Hyperlink"/>
          </w:rPr>
          <w:t>https://www.ippc.int/en/publications/88295/</w:t>
        </w:r>
      </w:hyperlink>
    </w:p>
  </w:footnote>
  <w:footnote w:id="5">
    <w:p w14:paraId="54442A8D" w14:textId="77777777" w:rsidR="00F61589" w:rsidRDefault="00F61589" w:rsidP="00F61589">
      <w:pPr>
        <w:pStyle w:val="FootnoteText"/>
      </w:pPr>
      <w:r>
        <w:rPr>
          <w:rStyle w:val="FootnoteReference"/>
        </w:rPr>
        <w:footnoteRef/>
      </w:r>
      <w:r>
        <w:t xml:space="preserve"> These dates were correct at the time of the meeting however due to the Covid-19 pandemic the meeting has been moved to 2021. This should not affect the decision of the SC on this point.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FAA7" w14:textId="221FF890" w:rsidR="000F47D2" w:rsidRDefault="00DC126E" w:rsidP="007C718E">
    <w:pPr>
      <w:pStyle w:val="IPPHeaderlandscape"/>
    </w:pPr>
    <w:r>
      <w:t>04</w:t>
    </w:r>
    <w:r w:rsidR="00FD77E6">
      <w:t>_TPDP</w:t>
    </w:r>
    <w:r w:rsidR="00FD77E6" w:rsidRPr="00606019">
      <w:t>_</w:t>
    </w:r>
    <w:r w:rsidR="00FD77E6">
      <w:t>Tel_</w:t>
    </w:r>
    <w:r w:rsidR="00FD77E6" w:rsidRPr="00606019">
      <w:t>20</w:t>
    </w:r>
    <w:r w:rsidR="00FD77E6">
      <w:t>20</w:t>
    </w:r>
    <w:r w:rsidR="00FD77E6" w:rsidRPr="00606019">
      <w:t>_</w:t>
    </w:r>
    <w:r w:rsidR="00FD77E6">
      <w:t>Sep</w:t>
    </w:r>
    <w:r w:rsidR="000F47D2">
      <w:tab/>
    </w:r>
    <w:r w:rsidR="000F47D2" w:rsidRPr="00735569">
      <w:t>Overview of the TPDP work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A2400" w14:textId="19A94BBD" w:rsidR="000F47D2" w:rsidRDefault="000F47D2" w:rsidP="00D069D3">
    <w:pPr>
      <w:pStyle w:val="IPPHeaderlandscape"/>
    </w:pPr>
    <w:r w:rsidRPr="00735569">
      <w:t xml:space="preserve">Overview of the TPDP work programme </w:t>
    </w:r>
    <w:r>
      <w:tab/>
      <w:t>22</w:t>
    </w:r>
    <w:r w:rsidRPr="00735569">
      <w:t xml:space="preserve">_TPDP_2019_Aug </w:t>
    </w:r>
    <w:r>
      <w:t>(4.2)</w:t>
    </w:r>
  </w:p>
  <w:p w14:paraId="38B40765" w14:textId="6AF08C7A" w:rsidR="000F47D2" w:rsidRPr="00D069D3" w:rsidRDefault="000F47D2" w:rsidP="00D069D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209B5" w14:textId="077D23D3" w:rsidR="000F47D2" w:rsidRDefault="000F47D2" w:rsidP="006563AB">
    <w:pPr>
      <w:pStyle w:val="IPPHeader"/>
      <w:spacing w:after="0"/>
    </w:pPr>
    <w:r>
      <w:rPr>
        <w:noProof/>
      </w:rPr>
      <w:drawing>
        <wp:anchor distT="0" distB="0" distL="114300" distR="114300" simplePos="0" relativeHeight="251660288" behindDoc="0" locked="0" layoutInCell="1" allowOverlap="0" wp14:anchorId="7D1381A8" wp14:editId="0E6BBE43">
          <wp:simplePos x="0" y="0"/>
          <wp:positionH relativeFrom="page">
            <wp:posOffset>3175</wp:posOffset>
          </wp:positionH>
          <wp:positionV relativeFrom="paragraph">
            <wp:posOffset>-482600</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14:sizeRelH relativeFrom="margin">
            <wp14:pctWidth>0</wp14:pctWidth>
          </wp14:sizeRelH>
          <wp14:sizeRelV relativeFrom="margin">
            <wp14:pctHeight>0</wp14:pctHeight>
          </wp14:sizeRelV>
        </wp:anchor>
      </w:drawing>
    </w:r>
  </w:p>
  <w:p w14:paraId="697A508E" w14:textId="50BCBF2E" w:rsidR="000F47D2" w:rsidRPr="007E205D" w:rsidRDefault="000F47D2" w:rsidP="006563AB">
    <w:pPr>
      <w:pStyle w:val="IPPHeader"/>
      <w:spacing w:after="0"/>
    </w:pPr>
    <w:r>
      <w:rPr>
        <w:noProof/>
      </w:rPr>
      <w:drawing>
        <wp:anchor distT="0" distB="0" distL="114300" distR="114300" simplePos="0" relativeHeight="251659264" behindDoc="0" locked="0" layoutInCell="1" allowOverlap="1" wp14:anchorId="57A9DB70" wp14:editId="64915731">
          <wp:simplePos x="0" y="0"/>
          <wp:positionH relativeFrom="margin">
            <wp:posOffset>8890</wp:posOffset>
          </wp:positionH>
          <wp:positionV relativeFrom="margin">
            <wp:posOffset>-410837</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DC126E">
      <w:t>04</w:t>
    </w:r>
    <w:r>
      <w:t>_TPDP</w:t>
    </w:r>
    <w:r w:rsidRPr="00606019">
      <w:t>_</w:t>
    </w:r>
    <w:r w:rsidR="000B73F0">
      <w:t>Tel_</w:t>
    </w:r>
    <w:r w:rsidRPr="00606019">
      <w:t>20</w:t>
    </w:r>
    <w:r w:rsidR="000B73F0">
      <w:t>20</w:t>
    </w:r>
    <w:r w:rsidRPr="00606019">
      <w:t>_</w:t>
    </w:r>
    <w:r w:rsidR="000B73F0">
      <w:t>Sep</w:t>
    </w:r>
  </w:p>
  <w:p w14:paraId="14713FD0" w14:textId="758C7C3F" w:rsidR="000F47D2" w:rsidRPr="00606019" w:rsidRDefault="000F47D2" w:rsidP="006563AB">
    <w:pPr>
      <w:pStyle w:val="IPPHeader"/>
      <w:rPr>
        <w:i/>
      </w:rPr>
    </w:pPr>
    <w:r>
      <w:rPr>
        <w:i/>
      </w:rPr>
      <w:t xml:space="preserve">Overview of the TPDP work </w:t>
    </w:r>
    <w:proofErr w:type="spellStart"/>
    <w:r>
      <w:rPr>
        <w:i/>
      </w:rPr>
      <w:t>programme</w:t>
    </w:r>
    <w:proofErr w:type="spellEnd"/>
    <w:r w:rsidRPr="007E205D">
      <w:rPr>
        <w:i/>
      </w:rPr>
      <w:tab/>
      <w:t xml:space="preserve">Agenda item: </w:t>
    </w:r>
    <w:r>
      <w:rPr>
        <w:i/>
      </w:rPr>
      <w:t>4.2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AB8F0" w14:textId="504E132E" w:rsidR="00DC126E" w:rsidRDefault="00DC126E" w:rsidP="00DC126E">
    <w:pPr>
      <w:pStyle w:val="IPPHeader"/>
    </w:pPr>
    <w:r>
      <w:t>Attachment 1</w:t>
    </w:r>
    <w:r>
      <w:ptab w:relativeTo="margin" w:alignment="right" w:leader="none"/>
    </w:r>
    <w:r>
      <w:t>TPDP update to SC</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FF510" w14:textId="675A21B4" w:rsidR="000F47D2" w:rsidRPr="009072F1" w:rsidRDefault="00DC126E" w:rsidP="00DC126E">
    <w:pPr>
      <w:pStyle w:val="IPPHeader"/>
    </w:pPr>
    <w:r>
      <w:t>TPDP update to SC</w:t>
    </w:r>
    <w:r>
      <w:ptab w:relativeTo="margin" w:alignment="right" w:leader="none"/>
    </w:r>
    <w:r>
      <w:t>Attachment 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AEE7" w14:textId="45A3E381" w:rsidR="000F47D2" w:rsidRPr="009E6AF9" w:rsidRDefault="00DC126E" w:rsidP="001E00B1">
    <w:pPr>
      <w:pStyle w:val="IPPHeader"/>
    </w:pPr>
    <w:r>
      <w:t>TPDP update to SC</w:t>
    </w:r>
    <w:r w:rsidR="000F47D2">
      <w:ptab w:relativeTo="margin" w:alignment="right" w:leader="none"/>
    </w:r>
    <w:r w:rsidR="000F47D2">
      <w:t xml:space="preserve">Attachment </w:t>
    </w:r>
    <w: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5D986" w14:textId="77777777" w:rsidR="00BF2CD6" w:rsidRPr="009E6AF9" w:rsidRDefault="00BF2CD6" w:rsidP="00BF2CD6">
    <w:pPr>
      <w:pStyle w:val="IPPHeader"/>
    </w:pPr>
    <w:r>
      <w:t>TPDP Specification</w:t>
    </w:r>
    <w:r>
      <w:ptab w:relativeTo="margin" w:alignment="right" w:leader="none"/>
    </w:r>
    <w:r>
      <w:t>Attachment 2</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ABCB2" w14:textId="6AEE3795" w:rsidR="000F47D2" w:rsidRPr="009072F1" w:rsidRDefault="00BF2CD6" w:rsidP="00BF2CD6">
    <w:pPr>
      <w:pStyle w:val="IPPHeader"/>
    </w:pPr>
    <w:r>
      <w:t>TPDP Specification</w:t>
    </w:r>
    <w:r>
      <w:ptab w:relativeTo="margin" w:alignment="right" w:leader="none"/>
    </w:r>
    <w:r>
      <w:t>Attachment 2</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9C2D" w14:textId="2106117B" w:rsidR="000F47D2" w:rsidRPr="009E6AF9" w:rsidRDefault="00BF2CD6" w:rsidP="001E00B1">
    <w:pPr>
      <w:pStyle w:val="IPPHeader"/>
    </w:pPr>
    <w:r>
      <w:t>TPDP Specification</w:t>
    </w:r>
    <w:r w:rsidR="000F47D2">
      <w:ptab w:relativeTo="margin" w:alignment="right" w:leader="none"/>
    </w:r>
    <w:r w:rsidR="000F47D2">
      <w:t xml:space="preserve">Attachment </w:t>
    </w:r>
    <w: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7ECA3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87363"/>
    <w:multiLevelType w:val="hybridMultilevel"/>
    <w:tmpl w:val="DDAA8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9326251"/>
    <w:multiLevelType w:val="hybridMultilevel"/>
    <w:tmpl w:val="B3566CFE"/>
    <w:lvl w:ilvl="0" w:tplc="C44418A8">
      <w:start w:val="1"/>
      <w:numFmt w:val="bullet"/>
      <w:lvlText w:val=""/>
      <w:lvlJc w:val="left"/>
      <w:pPr>
        <w:ind w:left="450" w:hanging="360"/>
      </w:pPr>
      <w:rPr>
        <w:rFonts w:ascii="Symbol" w:hAnsi="Symbol" w:hint="default"/>
        <w:sz w:val="16"/>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DA6E6D"/>
    <w:multiLevelType w:val="hybridMultilevel"/>
    <w:tmpl w:val="1E1A43B8"/>
    <w:lvl w:ilvl="0" w:tplc="69704D6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84144"/>
    <w:multiLevelType w:val="hybridMultilevel"/>
    <w:tmpl w:val="00066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3516A"/>
    <w:multiLevelType w:val="hybridMultilevel"/>
    <w:tmpl w:val="6382E024"/>
    <w:lvl w:ilvl="0" w:tplc="8622342E">
      <w:start w:val="1"/>
      <w:numFmt w:val="decimal"/>
      <w:lvlText w:val="%1."/>
      <w:lvlJc w:val="left"/>
      <w:pPr>
        <w:ind w:left="720" w:hanging="360"/>
      </w:pPr>
      <w:rPr>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27842413"/>
    <w:multiLevelType w:val="hybridMultilevel"/>
    <w:tmpl w:val="64269970"/>
    <w:lvl w:ilvl="0" w:tplc="E45C4DE4">
      <w:start w:val="2018"/>
      <w:numFmt w:val="bullet"/>
      <w:lvlText w:val="-"/>
      <w:lvlJc w:val="left"/>
      <w:pPr>
        <w:ind w:left="900" w:hanging="360"/>
      </w:pPr>
      <w:rPr>
        <w:rFonts w:ascii="Arial" w:eastAsiaTheme="minorEastAsia"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A971C39"/>
    <w:multiLevelType w:val="multilevel"/>
    <w:tmpl w:val="D33C45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DE40F1"/>
    <w:multiLevelType w:val="hybridMultilevel"/>
    <w:tmpl w:val="41BA0C1C"/>
    <w:lvl w:ilvl="0" w:tplc="E45C4DE4">
      <w:start w:val="2018"/>
      <w:numFmt w:val="bullet"/>
      <w:lvlText w:val="-"/>
      <w:lvlJc w:val="left"/>
      <w:pPr>
        <w:ind w:left="450" w:hanging="360"/>
      </w:pPr>
      <w:rPr>
        <w:rFonts w:ascii="Arial" w:eastAsiaTheme="minorEastAsia" w:hAnsi="Arial" w:cs="Arial" w:hint="default"/>
        <w:sz w:val="16"/>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3" w15:restartNumberingAfterBreak="0">
    <w:nsid w:val="2C992785"/>
    <w:multiLevelType w:val="multilevel"/>
    <w:tmpl w:val="72BCF3EC"/>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14" w15:restartNumberingAfterBreak="0">
    <w:nsid w:val="30141EAC"/>
    <w:multiLevelType w:val="hybridMultilevel"/>
    <w:tmpl w:val="0A805074"/>
    <w:lvl w:ilvl="0" w:tplc="D1C4FCA8">
      <w:start w:val="1"/>
      <w:numFmt w:val="lowerLetter"/>
      <w:pStyle w:val="IPPNumbered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F544A"/>
    <w:multiLevelType w:val="hybridMultilevel"/>
    <w:tmpl w:val="3A3C9CBC"/>
    <w:styleLink w:val="IPPParagraphnumberedlist1"/>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72A01CC"/>
    <w:multiLevelType w:val="hybridMultilevel"/>
    <w:tmpl w:val="976A6DA2"/>
    <w:lvl w:ilvl="0" w:tplc="E45C4DE4">
      <w:start w:val="2018"/>
      <w:numFmt w:val="bullet"/>
      <w:lvlText w:val="-"/>
      <w:lvlJc w:val="left"/>
      <w:pPr>
        <w:ind w:left="697" w:hanging="360"/>
      </w:pPr>
      <w:rPr>
        <w:rFonts w:ascii="Arial" w:eastAsiaTheme="minorEastAsia" w:hAnsi="Arial" w:cs="Arial" w:hint="default"/>
      </w:rPr>
    </w:lvl>
    <w:lvl w:ilvl="1" w:tplc="08090003" w:tentative="1">
      <w:start w:val="1"/>
      <w:numFmt w:val="bullet"/>
      <w:lvlText w:val="o"/>
      <w:lvlJc w:val="left"/>
      <w:pPr>
        <w:ind w:left="1417" w:hanging="360"/>
      </w:pPr>
      <w:rPr>
        <w:rFonts w:ascii="Courier New" w:hAnsi="Courier New" w:cs="Courier New" w:hint="default"/>
      </w:rPr>
    </w:lvl>
    <w:lvl w:ilvl="2" w:tplc="08090005" w:tentative="1">
      <w:start w:val="1"/>
      <w:numFmt w:val="bullet"/>
      <w:lvlText w:val=""/>
      <w:lvlJc w:val="left"/>
      <w:pPr>
        <w:ind w:left="2137" w:hanging="360"/>
      </w:pPr>
      <w:rPr>
        <w:rFonts w:ascii="Wingdings" w:hAnsi="Wingdings" w:hint="default"/>
      </w:rPr>
    </w:lvl>
    <w:lvl w:ilvl="3" w:tplc="08090001" w:tentative="1">
      <w:start w:val="1"/>
      <w:numFmt w:val="bullet"/>
      <w:lvlText w:val=""/>
      <w:lvlJc w:val="left"/>
      <w:pPr>
        <w:ind w:left="2857" w:hanging="360"/>
      </w:pPr>
      <w:rPr>
        <w:rFonts w:ascii="Symbol" w:hAnsi="Symbol" w:hint="default"/>
      </w:rPr>
    </w:lvl>
    <w:lvl w:ilvl="4" w:tplc="08090003" w:tentative="1">
      <w:start w:val="1"/>
      <w:numFmt w:val="bullet"/>
      <w:lvlText w:val="o"/>
      <w:lvlJc w:val="left"/>
      <w:pPr>
        <w:ind w:left="3577" w:hanging="360"/>
      </w:pPr>
      <w:rPr>
        <w:rFonts w:ascii="Courier New" w:hAnsi="Courier New" w:cs="Courier New" w:hint="default"/>
      </w:rPr>
    </w:lvl>
    <w:lvl w:ilvl="5" w:tplc="08090005" w:tentative="1">
      <w:start w:val="1"/>
      <w:numFmt w:val="bullet"/>
      <w:lvlText w:val=""/>
      <w:lvlJc w:val="left"/>
      <w:pPr>
        <w:ind w:left="4297" w:hanging="360"/>
      </w:pPr>
      <w:rPr>
        <w:rFonts w:ascii="Wingdings" w:hAnsi="Wingdings" w:hint="default"/>
      </w:rPr>
    </w:lvl>
    <w:lvl w:ilvl="6" w:tplc="08090001" w:tentative="1">
      <w:start w:val="1"/>
      <w:numFmt w:val="bullet"/>
      <w:lvlText w:val=""/>
      <w:lvlJc w:val="left"/>
      <w:pPr>
        <w:ind w:left="5017" w:hanging="360"/>
      </w:pPr>
      <w:rPr>
        <w:rFonts w:ascii="Symbol" w:hAnsi="Symbol" w:hint="default"/>
      </w:rPr>
    </w:lvl>
    <w:lvl w:ilvl="7" w:tplc="08090003" w:tentative="1">
      <w:start w:val="1"/>
      <w:numFmt w:val="bullet"/>
      <w:lvlText w:val="o"/>
      <w:lvlJc w:val="left"/>
      <w:pPr>
        <w:ind w:left="5737" w:hanging="360"/>
      </w:pPr>
      <w:rPr>
        <w:rFonts w:ascii="Courier New" w:hAnsi="Courier New" w:cs="Courier New" w:hint="default"/>
      </w:rPr>
    </w:lvl>
    <w:lvl w:ilvl="8" w:tplc="08090005" w:tentative="1">
      <w:start w:val="1"/>
      <w:numFmt w:val="bullet"/>
      <w:lvlText w:val=""/>
      <w:lvlJc w:val="left"/>
      <w:pPr>
        <w:ind w:left="6457" w:hanging="360"/>
      </w:pPr>
      <w:rPr>
        <w:rFonts w:ascii="Wingdings" w:hAnsi="Wingdings" w:hint="default"/>
      </w:rPr>
    </w:lvl>
  </w:abstractNum>
  <w:abstractNum w:abstractNumId="18" w15:restartNumberingAfterBreak="0">
    <w:nsid w:val="37AA2B72"/>
    <w:multiLevelType w:val="hybridMultilevel"/>
    <w:tmpl w:val="BF4E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611EE"/>
    <w:multiLevelType w:val="hybridMultilevel"/>
    <w:tmpl w:val="716CA4AA"/>
    <w:lvl w:ilvl="0" w:tplc="96C0C2DE">
      <w:numFmt w:val="bullet"/>
      <w:lvlText w:val="-"/>
      <w:lvlJc w:val="left"/>
      <w:pPr>
        <w:ind w:left="720" w:hanging="360"/>
      </w:pPr>
      <w:rPr>
        <w:rFonts w:ascii="Arial" w:eastAsiaTheme="minorEastAsia"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89764A"/>
    <w:multiLevelType w:val="hybridMultilevel"/>
    <w:tmpl w:val="4D46DC54"/>
    <w:lvl w:ilvl="0" w:tplc="FD0C6CA8">
      <w:start w:val="1"/>
      <w:numFmt w:val="bullet"/>
      <w:lvlText w:val=""/>
      <w:lvlJc w:val="left"/>
      <w:pPr>
        <w:ind w:left="697" w:hanging="360"/>
      </w:pPr>
      <w:rPr>
        <w:rFonts w:ascii="Symbol" w:hAnsi="Symbol" w:hint="default"/>
        <w:sz w:val="16"/>
      </w:rPr>
    </w:lvl>
    <w:lvl w:ilvl="1" w:tplc="08090003" w:tentative="1">
      <w:start w:val="1"/>
      <w:numFmt w:val="bullet"/>
      <w:lvlText w:val="o"/>
      <w:lvlJc w:val="left"/>
      <w:pPr>
        <w:ind w:left="1417" w:hanging="360"/>
      </w:pPr>
      <w:rPr>
        <w:rFonts w:ascii="Courier New" w:hAnsi="Courier New" w:cs="Courier New" w:hint="default"/>
      </w:rPr>
    </w:lvl>
    <w:lvl w:ilvl="2" w:tplc="08090005" w:tentative="1">
      <w:start w:val="1"/>
      <w:numFmt w:val="bullet"/>
      <w:lvlText w:val=""/>
      <w:lvlJc w:val="left"/>
      <w:pPr>
        <w:ind w:left="2137" w:hanging="360"/>
      </w:pPr>
      <w:rPr>
        <w:rFonts w:ascii="Wingdings" w:hAnsi="Wingdings" w:hint="default"/>
      </w:rPr>
    </w:lvl>
    <w:lvl w:ilvl="3" w:tplc="08090001" w:tentative="1">
      <w:start w:val="1"/>
      <w:numFmt w:val="bullet"/>
      <w:lvlText w:val=""/>
      <w:lvlJc w:val="left"/>
      <w:pPr>
        <w:ind w:left="2857" w:hanging="360"/>
      </w:pPr>
      <w:rPr>
        <w:rFonts w:ascii="Symbol" w:hAnsi="Symbol" w:hint="default"/>
      </w:rPr>
    </w:lvl>
    <w:lvl w:ilvl="4" w:tplc="08090003" w:tentative="1">
      <w:start w:val="1"/>
      <w:numFmt w:val="bullet"/>
      <w:lvlText w:val="o"/>
      <w:lvlJc w:val="left"/>
      <w:pPr>
        <w:ind w:left="3577" w:hanging="360"/>
      </w:pPr>
      <w:rPr>
        <w:rFonts w:ascii="Courier New" w:hAnsi="Courier New" w:cs="Courier New" w:hint="default"/>
      </w:rPr>
    </w:lvl>
    <w:lvl w:ilvl="5" w:tplc="08090005" w:tentative="1">
      <w:start w:val="1"/>
      <w:numFmt w:val="bullet"/>
      <w:lvlText w:val=""/>
      <w:lvlJc w:val="left"/>
      <w:pPr>
        <w:ind w:left="4297" w:hanging="360"/>
      </w:pPr>
      <w:rPr>
        <w:rFonts w:ascii="Wingdings" w:hAnsi="Wingdings" w:hint="default"/>
      </w:rPr>
    </w:lvl>
    <w:lvl w:ilvl="6" w:tplc="08090001" w:tentative="1">
      <w:start w:val="1"/>
      <w:numFmt w:val="bullet"/>
      <w:lvlText w:val=""/>
      <w:lvlJc w:val="left"/>
      <w:pPr>
        <w:ind w:left="5017" w:hanging="360"/>
      </w:pPr>
      <w:rPr>
        <w:rFonts w:ascii="Symbol" w:hAnsi="Symbol" w:hint="default"/>
      </w:rPr>
    </w:lvl>
    <w:lvl w:ilvl="7" w:tplc="08090003" w:tentative="1">
      <w:start w:val="1"/>
      <w:numFmt w:val="bullet"/>
      <w:lvlText w:val="o"/>
      <w:lvlJc w:val="left"/>
      <w:pPr>
        <w:ind w:left="5737" w:hanging="360"/>
      </w:pPr>
      <w:rPr>
        <w:rFonts w:ascii="Courier New" w:hAnsi="Courier New" w:cs="Courier New" w:hint="default"/>
      </w:rPr>
    </w:lvl>
    <w:lvl w:ilvl="8" w:tplc="08090005" w:tentative="1">
      <w:start w:val="1"/>
      <w:numFmt w:val="bullet"/>
      <w:lvlText w:val=""/>
      <w:lvlJc w:val="left"/>
      <w:pPr>
        <w:ind w:left="6457" w:hanging="360"/>
      </w:pPr>
      <w:rPr>
        <w:rFonts w:ascii="Wingdings" w:hAnsi="Wingdings" w:hint="default"/>
      </w:rPr>
    </w:lvl>
  </w:abstractNum>
  <w:abstractNum w:abstractNumId="22" w15:restartNumberingAfterBreak="0">
    <w:nsid w:val="3EF510CA"/>
    <w:multiLevelType w:val="hybridMultilevel"/>
    <w:tmpl w:val="75A85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C2B19"/>
    <w:multiLevelType w:val="hybridMultilevel"/>
    <w:tmpl w:val="CEDA16A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84545"/>
    <w:multiLevelType w:val="hybridMultilevel"/>
    <w:tmpl w:val="7814F33A"/>
    <w:lvl w:ilvl="0" w:tplc="E45C4DE4">
      <w:start w:val="2018"/>
      <w:numFmt w:val="bullet"/>
      <w:lvlText w:val="-"/>
      <w:lvlJc w:val="left"/>
      <w:pPr>
        <w:ind w:left="450" w:hanging="360"/>
      </w:pPr>
      <w:rPr>
        <w:rFonts w:ascii="Arial" w:eastAsiaTheme="minorEastAsia" w:hAnsi="Arial" w:cs="Arial" w:hint="default"/>
        <w:sz w:val="16"/>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303AC9"/>
    <w:multiLevelType w:val="hybridMultilevel"/>
    <w:tmpl w:val="1CA8C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569D7CDE"/>
    <w:multiLevelType w:val="multilevel"/>
    <w:tmpl w:val="06E871E4"/>
    <w:styleLink w:val="IPPList1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0" w15:restartNumberingAfterBreak="0">
    <w:nsid w:val="5A3A2D33"/>
    <w:multiLevelType w:val="hybridMultilevel"/>
    <w:tmpl w:val="712E72C4"/>
    <w:lvl w:ilvl="0" w:tplc="E45C4DE4">
      <w:start w:val="201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A3141"/>
    <w:multiLevelType w:val="hybridMultilevel"/>
    <w:tmpl w:val="90602960"/>
    <w:lvl w:ilvl="0" w:tplc="51488C6C">
      <w:start w:val="1"/>
      <w:numFmt w:val="bullet"/>
      <w:lvlText w:val="-"/>
      <w:lvlJc w:val="left"/>
      <w:pPr>
        <w:ind w:left="720" w:hanging="360"/>
      </w:pPr>
      <w:rPr>
        <w:rFonts w:ascii="Times New Roman" w:eastAsia="Times"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91A1C"/>
    <w:multiLevelType w:val="hybridMultilevel"/>
    <w:tmpl w:val="CB90E852"/>
    <w:lvl w:ilvl="0" w:tplc="9880EF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libri"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533F3"/>
    <w:multiLevelType w:val="multilevel"/>
    <w:tmpl w:val="571AEA12"/>
    <w:styleLink w:val="IPPList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5" w15:restartNumberingAfterBreak="0">
    <w:nsid w:val="5FFA4880"/>
    <w:multiLevelType w:val="multilevel"/>
    <w:tmpl w:val="BDAC11B6"/>
    <w:lvl w:ilvl="0">
      <w:start w:val="1"/>
      <w:numFmt w:val="decimal"/>
      <w:pStyle w:val="NewPara"/>
      <w:lvlText w:val="%1."/>
      <w:lvlJc w:val="left"/>
      <w:pPr>
        <w:ind w:left="9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36"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844BEC"/>
    <w:multiLevelType w:val="hybridMultilevel"/>
    <w:tmpl w:val="DC0EA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4175B"/>
    <w:multiLevelType w:val="hybridMultilevel"/>
    <w:tmpl w:val="62B2A97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33F32"/>
    <w:multiLevelType w:val="hybridMultilevel"/>
    <w:tmpl w:val="DB46A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27"/>
  </w:num>
  <w:num w:numId="3">
    <w:abstractNumId w:val="37"/>
  </w:num>
  <w:num w:numId="4">
    <w:abstractNumId w:val="5"/>
  </w:num>
  <w:num w:numId="5">
    <w:abstractNumId w:val="20"/>
  </w:num>
  <w:num w:numId="6">
    <w:abstractNumId w:val="43"/>
  </w:num>
  <w:num w:numId="7">
    <w:abstractNumId w:val="2"/>
  </w:num>
  <w:num w:numId="8">
    <w:abstractNumId w:val="34"/>
  </w:num>
  <w:num w:numId="9">
    <w:abstractNumId w:val="16"/>
  </w:num>
  <w:num w:numId="10">
    <w:abstractNumId w:val="28"/>
  </w:num>
  <w:num w:numId="11">
    <w:abstractNumId w:val="14"/>
  </w:num>
  <w:num w:numId="12">
    <w:abstractNumId w:val="36"/>
  </w:num>
  <w:num w:numId="13">
    <w:abstractNumId w:val="38"/>
  </w:num>
  <w:num w:numId="14">
    <w:abstractNumId w:val="15"/>
  </w:num>
  <w:num w:numId="15">
    <w:abstractNumId w:val="29"/>
  </w:num>
  <w:num w:numId="1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32"/>
  </w:num>
  <w:num w:numId="18">
    <w:abstractNumId w:val="35"/>
  </w:num>
  <w:num w:numId="19">
    <w:abstractNumId w:val="0"/>
  </w:num>
  <w:num w:numId="20">
    <w:abstractNumId w:val="13"/>
  </w:num>
  <w:num w:numId="21">
    <w:abstractNumId w:val="3"/>
  </w:num>
  <w:num w:numId="22">
    <w:abstractNumId w:val="9"/>
  </w:num>
  <w:num w:numId="23">
    <w:abstractNumId w:val="25"/>
  </w:num>
  <w:num w:numId="24">
    <w:abstractNumId w:val="19"/>
  </w:num>
  <w:num w:numId="25">
    <w:abstractNumId w:val="41"/>
  </w:num>
  <w:num w:numId="26">
    <w:abstractNumId w:val="40"/>
  </w:num>
  <w:num w:numId="27">
    <w:abstractNumId w:val="22"/>
  </w:num>
  <w:num w:numId="28">
    <w:abstractNumId w:val="17"/>
  </w:num>
  <w:num w:numId="29">
    <w:abstractNumId w:val="23"/>
  </w:num>
  <w:num w:numId="30">
    <w:abstractNumId w:val="18"/>
  </w:num>
  <w:num w:numId="31">
    <w:abstractNumId w:val="1"/>
  </w:num>
  <w:num w:numId="32">
    <w:abstractNumId w:val="26"/>
  </w:num>
  <w:num w:numId="33">
    <w:abstractNumId w:val="7"/>
  </w:num>
  <w:num w:numId="34">
    <w:abstractNumId w:val="39"/>
  </w:num>
  <w:num w:numId="35">
    <w:abstractNumId w:val="4"/>
  </w:num>
  <w:num w:numId="36">
    <w:abstractNumId w:val="21"/>
  </w:num>
  <w:num w:numId="37">
    <w:abstractNumId w:val="30"/>
  </w:num>
  <w:num w:numId="38">
    <w:abstractNumId w:val="24"/>
  </w:num>
  <w:num w:numId="39">
    <w:abstractNumId w:val="12"/>
  </w:num>
  <w:num w:numId="40">
    <w:abstractNumId w:val="10"/>
  </w:num>
  <w:num w:numId="41">
    <w:abstractNumId w:val="31"/>
  </w:num>
  <w:num w:numId="42">
    <w:abstractNumId w:val="33"/>
  </w:num>
  <w:num w:numId="43">
    <w:abstractNumId w:val="2"/>
    <w:lvlOverride w:ilvl="0">
      <w:startOverride w:val="1"/>
    </w:lvlOverride>
  </w:num>
  <w:num w:numId="44">
    <w:abstractNumId w:val="8"/>
  </w:num>
  <w:num w:numId="45">
    <w:abstractNumId w:val="11"/>
  </w:num>
  <w:num w:numId="4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attachedTemplate r:id="rId1"/>
  <w:linkStyle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D63"/>
    <w:rsid w:val="00001797"/>
    <w:rsid w:val="00004698"/>
    <w:rsid w:val="00005451"/>
    <w:rsid w:val="00005A0D"/>
    <w:rsid w:val="00005AE3"/>
    <w:rsid w:val="00006853"/>
    <w:rsid w:val="00010050"/>
    <w:rsid w:val="00013006"/>
    <w:rsid w:val="00013C64"/>
    <w:rsid w:val="00017CA1"/>
    <w:rsid w:val="00021DAB"/>
    <w:rsid w:val="00023670"/>
    <w:rsid w:val="00024D13"/>
    <w:rsid w:val="000250BF"/>
    <w:rsid w:val="000270EB"/>
    <w:rsid w:val="000270FE"/>
    <w:rsid w:val="00027F5D"/>
    <w:rsid w:val="00035304"/>
    <w:rsid w:val="000417B3"/>
    <w:rsid w:val="000439BE"/>
    <w:rsid w:val="00045E3D"/>
    <w:rsid w:val="00047A5F"/>
    <w:rsid w:val="0005024D"/>
    <w:rsid w:val="000514B6"/>
    <w:rsid w:val="00051A22"/>
    <w:rsid w:val="0005275D"/>
    <w:rsid w:val="00052E8A"/>
    <w:rsid w:val="00054501"/>
    <w:rsid w:val="0005568D"/>
    <w:rsid w:val="00056C7C"/>
    <w:rsid w:val="000607EC"/>
    <w:rsid w:val="000628BA"/>
    <w:rsid w:val="00063ED1"/>
    <w:rsid w:val="000640AD"/>
    <w:rsid w:val="00064AA3"/>
    <w:rsid w:val="00065817"/>
    <w:rsid w:val="000663FA"/>
    <w:rsid w:val="00066B05"/>
    <w:rsid w:val="00067FEE"/>
    <w:rsid w:val="00070645"/>
    <w:rsid w:val="000726E9"/>
    <w:rsid w:val="0007384D"/>
    <w:rsid w:val="0007525E"/>
    <w:rsid w:val="00076951"/>
    <w:rsid w:val="00081E47"/>
    <w:rsid w:val="0008373A"/>
    <w:rsid w:val="00083BF2"/>
    <w:rsid w:val="000846DD"/>
    <w:rsid w:val="00084E8D"/>
    <w:rsid w:val="000865CA"/>
    <w:rsid w:val="00090301"/>
    <w:rsid w:val="00092096"/>
    <w:rsid w:val="00097F9D"/>
    <w:rsid w:val="000A05A3"/>
    <w:rsid w:val="000A06A3"/>
    <w:rsid w:val="000A09D7"/>
    <w:rsid w:val="000A0AAD"/>
    <w:rsid w:val="000A193A"/>
    <w:rsid w:val="000A2570"/>
    <w:rsid w:val="000A3632"/>
    <w:rsid w:val="000A3BA1"/>
    <w:rsid w:val="000A616E"/>
    <w:rsid w:val="000A70A4"/>
    <w:rsid w:val="000A717E"/>
    <w:rsid w:val="000B17CF"/>
    <w:rsid w:val="000B23EF"/>
    <w:rsid w:val="000B2709"/>
    <w:rsid w:val="000B73F0"/>
    <w:rsid w:val="000C0D99"/>
    <w:rsid w:val="000C5BA5"/>
    <w:rsid w:val="000C698E"/>
    <w:rsid w:val="000D117D"/>
    <w:rsid w:val="000D16E6"/>
    <w:rsid w:val="000D44A1"/>
    <w:rsid w:val="000E16AD"/>
    <w:rsid w:val="000E29C4"/>
    <w:rsid w:val="000F47D2"/>
    <w:rsid w:val="000F75A9"/>
    <w:rsid w:val="000F7653"/>
    <w:rsid w:val="00100AE1"/>
    <w:rsid w:val="00100BF0"/>
    <w:rsid w:val="00104AEF"/>
    <w:rsid w:val="00106204"/>
    <w:rsid w:val="0011010A"/>
    <w:rsid w:val="001107AD"/>
    <w:rsid w:val="00112C9D"/>
    <w:rsid w:val="00115145"/>
    <w:rsid w:val="0011593A"/>
    <w:rsid w:val="00120BFD"/>
    <w:rsid w:val="00121E3E"/>
    <w:rsid w:val="001221E4"/>
    <w:rsid w:val="001237E2"/>
    <w:rsid w:val="00124853"/>
    <w:rsid w:val="00125AB3"/>
    <w:rsid w:val="00126522"/>
    <w:rsid w:val="0012729C"/>
    <w:rsid w:val="001277AE"/>
    <w:rsid w:val="001277B2"/>
    <w:rsid w:val="0013067D"/>
    <w:rsid w:val="0013124D"/>
    <w:rsid w:val="00131B78"/>
    <w:rsid w:val="001332EA"/>
    <w:rsid w:val="001351E1"/>
    <w:rsid w:val="00140086"/>
    <w:rsid w:val="0014043E"/>
    <w:rsid w:val="001429FE"/>
    <w:rsid w:val="00144DFD"/>
    <w:rsid w:val="00145138"/>
    <w:rsid w:val="00150F8F"/>
    <w:rsid w:val="00152B70"/>
    <w:rsid w:val="001530B8"/>
    <w:rsid w:val="00153104"/>
    <w:rsid w:val="00153B4E"/>
    <w:rsid w:val="00155D42"/>
    <w:rsid w:val="00157306"/>
    <w:rsid w:val="00160814"/>
    <w:rsid w:val="00162F81"/>
    <w:rsid w:val="001667E7"/>
    <w:rsid w:val="00166B27"/>
    <w:rsid w:val="00170BB1"/>
    <w:rsid w:val="00170FBB"/>
    <w:rsid w:val="00171BE4"/>
    <w:rsid w:val="00174D8C"/>
    <w:rsid w:val="001755A5"/>
    <w:rsid w:val="001768FE"/>
    <w:rsid w:val="00180489"/>
    <w:rsid w:val="0018096B"/>
    <w:rsid w:val="0018724F"/>
    <w:rsid w:val="00190C28"/>
    <w:rsid w:val="00190E78"/>
    <w:rsid w:val="00195473"/>
    <w:rsid w:val="00195942"/>
    <w:rsid w:val="0019792D"/>
    <w:rsid w:val="001A1115"/>
    <w:rsid w:val="001A19D6"/>
    <w:rsid w:val="001A1ABA"/>
    <w:rsid w:val="001A4145"/>
    <w:rsid w:val="001A45A1"/>
    <w:rsid w:val="001B2D39"/>
    <w:rsid w:val="001B3756"/>
    <w:rsid w:val="001B3EA8"/>
    <w:rsid w:val="001B518D"/>
    <w:rsid w:val="001B56FE"/>
    <w:rsid w:val="001B70C6"/>
    <w:rsid w:val="001B7DD2"/>
    <w:rsid w:val="001C05BE"/>
    <w:rsid w:val="001C10DD"/>
    <w:rsid w:val="001C1536"/>
    <w:rsid w:val="001C1B99"/>
    <w:rsid w:val="001C2B84"/>
    <w:rsid w:val="001C3A79"/>
    <w:rsid w:val="001C6A43"/>
    <w:rsid w:val="001C6D70"/>
    <w:rsid w:val="001C6E6C"/>
    <w:rsid w:val="001C6E95"/>
    <w:rsid w:val="001D45DE"/>
    <w:rsid w:val="001D4CCC"/>
    <w:rsid w:val="001E00B1"/>
    <w:rsid w:val="001E07DA"/>
    <w:rsid w:val="001E1FFA"/>
    <w:rsid w:val="001E23F8"/>
    <w:rsid w:val="001E2B6E"/>
    <w:rsid w:val="001E472C"/>
    <w:rsid w:val="001E6C31"/>
    <w:rsid w:val="001E6F2A"/>
    <w:rsid w:val="001F2A08"/>
    <w:rsid w:val="001F3E89"/>
    <w:rsid w:val="001F4367"/>
    <w:rsid w:val="001F7117"/>
    <w:rsid w:val="001F76BA"/>
    <w:rsid w:val="001F78E4"/>
    <w:rsid w:val="00203451"/>
    <w:rsid w:val="002034D1"/>
    <w:rsid w:val="00207690"/>
    <w:rsid w:val="0021040E"/>
    <w:rsid w:val="00211AB1"/>
    <w:rsid w:val="002121C9"/>
    <w:rsid w:val="00213F98"/>
    <w:rsid w:val="00220A93"/>
    <w:rsid w:val="00220DE4"/>
    <w:rsid w:val="00224537"/>
    <w:rsid w:val="00225929"/>
    <w:rsid w:val="00226B0B"/>
    <w:rsid w:val="00227BDE"/>
    <w:rsid w:val="00227D39"/>
    <w:rsid w:val="00231608"/>
    <w:rsid w:val="00232B35"/>
    <w:rsid w:val="002347B8"/>
    <w:rsid w:val="00241028"/>
    <w:rsid w:val="00242CAC"/>
    <w:rsid w:val="00243A9E"/>
    <w:rsid w:val="00244DB7"/>
    <w:rsid w:val="00245253"/>
    <w:rsid w:val="002516B1"/>
    <w:rsid w:val="00252190"/>
    <w:rsid w:val="00254E87"/>
    <w:rsid w:val="00257BD4"/>
    <w:rsid w:val="00260527"/>
    <w:rsid w:val="00265DBD"/>
    <w:rsid w:val="0027475A"/>
    <w:rsid w:val="00275B76"/>
    <w:rsid w:val="00277218"/>
    <w:rsid w:val="00282F9A"/>
    <w:rsid w:val="00285680"/>
    <w:rsid w:val="00287D63"/>
    <w:rsid w:val="00290EDA"/>
    <w:rsid w:val="002923B0"/>
    <w:rsid w:val="002A5AF6"/>
    <w:rsid w:val="002B0F05"/>
    <w:rsid w:val="002B149C"/>
    <w:rsid w:val="002B3D9F"/>
    <w:rsid w:val="002B4B9E"/>
    <w:rsid w:val="002B5B50"/>
    <w:rsid w:val="002B69D1"/>
    <w:rsid w:val="002B745C"/>
    <w:rsid w:val="002B7760"/>
    <w:rsid w:val="002C113F"/>
    <w:rsid w:val="002C4E44"/>
    <w:rsid w:val="002C59DB"/>
    <w:rsid w:val="002D0380"/>
    <w:rsid w:val="002D2CA1"/>
    <w:rsid w:val="002D4548"/>
    <w:rsid w:val="002D5BA0"/>
    <w:rsid w:val="002D67A0"/>
    <w:rsid w:val="002E3123"/>
    <w:rsid w:val="002E426E"/>
    <w:rsid w:val="002E56CF"/>
    <w:rsid w:val="002E675D"/>
    <w:rsid w:val="002F4955"/>
    <w:rsid w:val="002F5AF2"/>
    <w:rsid w:val="00302B8A"/>
    <w:rsid w:val="003065E3"/>
    <w:rsid w:val="00306B01"/>
    <w:rsid w:val="00312383"/>
    <w:rsid w:val="00312A84"/>
    <w:rsid w:val="00313841"/>
    <w:rsid w:val="00314044"/>
    <w:rsid w:val="003146D5"/>
    <w:rsid w:val="003157AB"/>
    <w:rsid w:val="00315CB4"/>
    <w:rsid w:val="0031685A"/>
    <w:rsid w:val="003169B9"/>
    <w:rsid w:val="00317CE5"/>
    <w:rsid w:val="003223D9"/>
    <w:rsid w:val="00323570"/>
    <w:rsid w:val="00324061"/>
    <w:rsid w:val="0032655D"/>
    <w:rsid w:val="00327747"/>
    <w:rsid w:val="00330890"/>
    <w:rsid w:val="0033372C"/>
    <w:rsid w:val="00333E7E"/>
    <w:rsid w:val="003345C1"/>
    <w:rsid w:val="003347CC"/>
    <w:rsid w:val="0033511E"/>
    <w:rsid w:val="00335703"/>
    <w:rsid w:val="00336220"/>
    <w:rsid w:val="00341C39"/>
    <w:rsid w:val="00342446"/>
    <w:rsid w:val="00342D1C"/>
    <w:rsid w:val="00351B3D"/>
    <w:rsid w:val="00352B0D"/>
    <w:rsid w:val="00353B5C"/>
    <w:rsid w:val="00353FC5"/>
    <w:rsid w:val="003565AF"/>
    <w:rsid w:val="003655EA"/>
    <w:rsid w:val="0037243C"/>
    <w:rsid w:val="003728A3"/>
    <w:rsid w:val="00373FE9"/>
    <w:rsid w:val="003753CF"/>
    <w:rsid w:val="00376971"/>
    <w:rsid w:val="0038033A"/>
    <w:rsid w:val="00386D8E"/>
    <w:rsid w:val="003877FD"/>
    <w:rsid w:val="00391D14"/>
    <w:rsid w:val="0039300E"/>
    <w:rsid w:val="003933D8"/>
    <w:rsid w:val="003936D6"/>
    <w:rsid w:val="00396541"/>
    <w:rsid w:val="00396CF5"/>
    <w:rsid w:val="003A069D"/>
    <w:rsid w:val="003A412F"/>
    <w:rsid w:val="003B0163"/>
    <w:rsid w:val="003B08ED"/>
    <w:rsid w:val="003B0C2A"/>
    <w:rsid w:val="003B1462"/>
    <w:rsid w:val="003B3651"/>
    <w:rsid w:val="003B38B9"/>
    <w:rsid w:val="003B47C4"/>
    <w:rsid w:val="003B4FAD"/>
    <w:rsid w:val="003B69F8"/>
    <w:rsid w:val="003C024D"/>
    <w:rsid w:val="003C1336"/>
    <w:rsid w:val="003C1DF1"/>
    <w:rsid w:val="003C281D"/>
    <w:rsid w:val="003C3012"/>
    <w:rsid w:val="003C473F"/>
    <w:rsid w:val="003C6A01"/>
    <w:rsid w:val="003D05C9"/>
    <w:rsid w:val="003D1BFC"/>
    <w:rsid w:val="003D1C25"/>
    <w:rsid w:val="003D1CC1"/>
    <w:rsid w:val="003D3612"/>
    <w:rsid w:val="003D40EB"/>
    <w:rsid w:val="003D6BE8"/>
    <w:rsid w:val="003D7CA8"/>
    <w:rsid w:val="003D7D66"/>
    <w:rsid w:val="003E0BB4"/>
    <w:rsid w:val="003E1735"/>
    <w:rsid w:val="003E6D65"/>
    <w:rsid w:val="003E7B85"/>
    <w:rsid w:val="003F0259"/>
    <w:rsid w:val="003F0AC9"/>
    <w:rsid w:val="003F3409"/>
    <w:rsid w:val="003F49F3"/>
    <w:rsid w:val="003F5F3D"/>
    <w:rsid w:val="003F7E08"/>
    <w:rsid w:val="00400D0D"/>
    <w:rsid w:val="00400F05"/>
    <w:rsid w:val="00405988"/>
    <w:rsid w:val="00405EFA"/>
    <w:rsid w:val="00411188"/>
    <w:rsid w:val="004123E2"/>
    <w:rsid w:val="00412474"/>
    <w:rsid w:val="00413095"/>
    <w:rsid w:val="004148FC"/>
    <w:rsid w:val="00417929"/>
    <w:rsid w:val="004209DB"/>
    <w:rsid w:val="00421132"/>
    <w:rsid w:val="004222A4"/>
    <w:rsid w:val="004233AD"/>
    <w:rsid w:val="004238C6"/>
    <w:rsid w:val="004249D6"/>
    <w:rsid w:val="00424DDB"/>
    <w:rsid w:val="004256BE"/>
    <w:rsid w:val="0042605F"/>
    <w:rsid w:val="00426C66"/>
    <w:rsid w:val="0043019B"/>
    <w:rsid w:val="00430265"/>
    <w:rsid w:val="004345E4"/>
    <w:rsid w:val="004346ED"/>
    <w:rsid w:val="00436428"/>
    <w:rsid w:val="0043742C"/>
    <w:rsid w:val="004378CA"/>
    <w:rsid w:val="00437F0B"/>
    <w:rsid w:val="00443940"/>
    <w:rsid w:val="00447DEF"/>
    <w:rsid w:val="0045035B"/>
    <w:rsid w:val="00450714"/>
    <w:rsid w:val="00450E7F"/>
    <w:rsid w:val="0045117A"/>
    <w:rsid w:val="004519FE"/>
    <w:rsid w:val="00453551"/>
    <w:rsid w:val="00453664"/>
    <w:rsid w:val="00453BB1"/>
    <w:rsid w:val="004547AC"/>
    <w:rsid w:val="00454E64"/>
    <w:rsid w:val="004621C0"/>
    <w:rsid w:val="00462C90"/>
    <w:rsid w:val="004651A4"/>
    <w:rsid w:val="00465E95"/>
    <w:rsid w:val="00465F03"/>
    <w:rsid w:val="00467BF3"/>
    <w:rsid w:val="00470101"/>
    <w:rsid w:val="00474905"/>
    <w:rsid w:val="00476B6C"/>
    <w:rsid w:val="004809F9"/>
    <w:rsid w:val="00481C16"/>
    <w:rsid w:val="004827F8"/>
    <w:rsid w:val="00483664"/>
    <w:rsid w:val="0048388D"/>
    <w:rsid w:val="0048499F"/>
    <w:rsid w:val="00485B2C"/>
    <w:rsid w:val="0048733D"/>
    <w:rsid w:val="00492D9F"/>
    <w:rsid w:val="00493EEF"/>
    <w:rsid w:val="00496157"/>
    <w:rsid w:val="004A08A7"/>
    <w:rsid w:val="004A2AC5"/>
    <w:rsid w:val="004A3601"/>
    <w:rsid w:val="004A4D27"/>
    <w:rsid w:val="004A5452"/>
    <w:rsid w:val="004B058B"/>
    <w:rsid w:val="004B2FEB"/>
    <w:rsid w:val="004B6ACE"/>
    <w:rsid w:val="004B705F"/>
    <w:rsid w:val="004C1364"/>
    <w:rsid w:val="004C16C8"/>
    <w:rsid w:val="004C24F0"/>
    <w:rsid w:val="004C2570"/>
    <w:rsid w:val="004C59AC"/>
    <w:rsid w:val="004C7800"/>
    <w:rsid w:val="004D092D"/>
    <w:rsid w:val="004D175E"/>
    <w:rsid w:val="004D1967"/>
    <w:rsid w:val="004D2605"/>
    <w:rsid w:val="004D302D"/>
    <w:rsid w:val="004D470C"/>
    <w:rsid w:val="004D4794"/>
    <w:rsid w:val="004D59D6"/>
    <w:rsid w:val="004D675E"/>
    <w:rsid w:val="004D6AF5"/>
    <w:rsid w:val="004D6FEF"/>
    <w:rsid w:val="004E0E7E"/>
    <w:rsid w:val="004E12D4"/>
    <w:rsid w:val="004E19E8"/>
    <w:rsid w:val="004E1DF5"/>
    <w:rsid w:val="004E2C42"/>
    <w:rsid w:val="004E2E77"/>
    <w:rsid w:val="004E4193"/>
    <w:rsid w:val="004F0727"/>
    <w:rsid w:val="004F5BF6"/>
    <w:rsid w:val="00501169"/>
    <w:rsid w:val="005027C8"/>
    <w:rsid w:val="00503034"/>
    <w:rsid w:val="005039EE"/>
    <w:rsid w:val="005041DE"/>
    <w:rsid w:val="00505AB4"/>
    <w:rsid w:val="00506D51"/>
    <w:rsid w:val="00507119"/>
    <w:rsid w:val="005079B1"/>
    <w:rsid w:val="00514ECC"/>
    <w:rsid w:val="0051644A"/>
    <w:rsid w:val="0052116B"/>
    <w:rsid w:val="00524DD7"/>
    <w:rsid w:val="0052605D"/>
    <w:rsid w:val="0053055E"/>
    <w:rsid w:val="00533749"/>
    <w:rsid w:val="0053619D"/>
    <w:rsid w:val="005368F9"/>
    <w:rsid w:val="00536E83"/>
    <w:rsid w:val="005371C2"/>
    <w:rsid w:val="005375CD"/>
    <w:rsid w:val="005402B0"/>
    <w:rsid w:val="00541259"/>
    <w:rsid w:val="00541F6B"/>
    <w:rsid w:val="005434C4"/>
    <w:rsid w:val="00543D9C"/>
    <w:rsid w:val="0054575A"/>
    <w:rsid w:val="005528E4"/>
    <w:rsid w:val="00560235"/>
    <w:rsid w:val="005606AD"/>
    <w:rsid w:val="00561652"/>
    <w:rsid w:val="005633EF"/>
    <w:rsid w:val="00564D14"/>
    <w:rsid w:val="00570F70"/>
    <w:rsid w:val="00571B7A"/>
    <w:rsid w:val="005743F0"/>
    <w:rsid w:val="005755E0"/>
    <w:rsid w:val="0057645A"/>
    <w:rsid w:val="005774E7"/>
    <w:rsid w:val="00581925"/>
    <w:rsid w:val="00582914"/>
    <w:rsid w:val="0058403F"/>
    <w:rsid w:val="00585EAC"/>
    <w:rsid w:val="00590972"/>
    <w:rsid w:val="0059134E"/>
    <w:rsid w:val="005929C0"/>
    <w:rsid w:val="005A2040"/>
    <w:rsid w:val="005A278A"/>
    <w:rsid w:val="005A567B"/>
    <w:rsid w:val="005A5E54"/>
    <w:rsid w:val="005A6802"/>
    <w:rsid w:val="005A7105"/>
    <w:rsid w:val="005A73D8"/>
    <w:rsid w:val="005B1474"/>
    <w:rsid w:val="005B156E"/>
    <w:rsid w:val="005B3247"/>
    <w:rsid w:val="005B399E"/>
    <w:rsid w:val="005B52F2"/>
    <w:rsid w:val="005C0847"/>
    <w:rsid w:val="005C0A9B"/>
    <w:rsid w:val="005C30D5"/>
    <w:rsid w:val="005C533A"/>
    <w:rsid w:val="005D14BB"/>
    <w:rsid w:val="005D42FC"/>
    <w:rsid w:val="005D4643"/>
    <w:rsid w:val="005D688E"/>
    <w:rsid w:val="005D7609"/>
    <w:rsid w:val="005D7F5E"/>
    <w:rsid w:val="005E08D3"/>
    <w:rsid w:val="005E0F40"/>
    <w:rsid w:val="005E7D2A"/>
    <w:rsid w:val="005E7EA8"/>
    <w:rsid w:val="005E7F30"/>
    <w:rsid w:val="005F1427"/>
    <w:rsid w:val="005F26BC"/>
    <w:rsid w:val="005F4B7F"/>
    <w:rsid w:val="005F6B83"/>
    <w:rsid w:val="005F78F2"/>
    <w:rsid w:val="0060005B"/>
    <w:rsid w:val="00601D20"/>
    <w:rsid w:val="006022FC"/>
    <w:rsid w:val="0061053F"/>
    <w:rsid w:val="00611979"/>
    <w:rsid w:val="00611B93"/>
    <w:rsid w:val="0061279F"/>
    <w:rsid w:val="00612FD4"/>
    <w:rsid w:val="00615114"/>
    <w:rsid w:val="00620124"/>
    <w:rsid w:val="00621BEE"/>
    <w:rsid w:val="006237FF"/>
    <w:rsid w:val="0062473F"/>
    <w:rsid w:val="00625F40"/>
    <w:rsid w:val="006278DA"/>
    <w:rsid w:val="006300F7"/>
    <w:rsid w:val="00630866"/>
    <w:rsid w:val="00632789"/>
    <w:rsid w:val="006336D5"/>
    <w:rsid w:val="006338D0"/>
    <w:rsid w:val="00634DBA"/>
    <w:rsid w:val="0063577C"/>
    <w:rsid w:val="00637B91"/>
    <w:rsid w:val="00637F9A"/>
    <w:rsid w:val="0064171A"/>
    <w:rsid w:val="00641AA4"/>
    <w:rsid w:val="0064601F"/>
    <w:rsid w:val="00646355"/>
    <w:rsid w:val="00646AA4"/>
    <w:rsid w:val="00647A02"/>
    <w:rsid w:val="00652858"/>
    <w:rsid w:val="00654D0C"/>
    <w:rsid w:val="0065578A"/>
    <w:rsid w:val="006563AB"/>
    <w:rsid w:val="00656F3F"/>
    <w:rsid w:val="00657527"/>
    <w:rsid w:val="00663283"/>
    <w:rsid w:val="00663E6F"/>
    <w:rsid w:val="0067161C"/>
    <w:rsid w:val="00672569"/>
    <w:rsid w:val="006751AA"/>
    <w:rsid w:val="00675A21"/>
    <w:rsid w:val="00676764"/>
    <w:rsid w:val="00676D07"/>
    <w:rsid w:val="00677CFE"/>
    <w:rsid w:val="006815A8"/>
    <w:rsid w:val="00681625"/>
    <w:rsid w:val="00681F03"/>
    <w:rsid w:val="00682CFD"/>
    <w:rsid w:val="00682D96"/>
    <w:rsid w:val="00683546"/>
    <w:rsid w:val="00684BCE"/>
    <w:rsid w:val="0068645C"/>
    <w:rsid w:val="006864AC"/>
    <w:rsid w:val="0069289A"/>
    <w:rsid w:val="0069372E"/>
    <w:rsid w:val="006939CE"/>
    <w:rsid w:val="00694753"/>
    <w:rsid w:val="00694CFD"/>
    <w:rsid w:val="0069568B"/>
    <w:rsid w:val="00695CB4"/>
    <w:rsid w:val="006A0B38"/>
    <w:rsid w:val="006A15B8"/>
    <w:rsid w:val="006A25A1"/>
    <w:rsid w:val="006A32EA"/>
    <w:rsid w:val="006A55BA"/>
    <w:rsid w:val="006A6173"/>
    <w:rsid w:val="006B0995"/>
    <w:rsid w:val="006B23A9"/>
    <w:rsid w:val="006B35DA"/>
    <w:rsid w:val="006B43DB"/>
    <w:rsid w:val="006B59A5"/>
    <w:rsid w:val="006B5F34"/>
    <w:rsid w:val="006B7E16"/>
    <w:rsid w:val="006B7F30"/>
    <w:rsid w:val="006C1204"/>
    <w:rsid w:val="006C3A40"/>
    <w:rsid w:val="006C4989"/>
    <w:rsid w:val="006C507A"/>
    <w:rsid w:val="006D08D4"/>
    <w:rsid w:val="006D1F17"/>
    <w:rsid w:val="006D3018"/>
    <w:rsid w:val="006D3760"/>
    <w:rsid w:val="006D488E"/>
    <w:rsid w:val="006D6907"/>
    <w:rsid w:val="006E020C"/>
    <w:rsid w:val="006E14C8"/>
    <w:rsid w:val="006E39F0"/>
    <w:rsid w:val="006E3F8E"/>
    <w:rsid w:val="006E3FC0"/>
    <w:rsid w:val="006E4B7B"/>
    <w:rsid w:val="006E4CAC"/>
    <w:rsid w:val="006E5C1F"/>
    <w:rsid w:val="006E6949"/>
    <w:rsid w:val="006E7B29"/>
    <w:rsid w:val="006F0309"/>
    <w:rsid w:val="006F03B8"/>
    <w:rsid w:val="006F057E"/>
    <w:rsid w:val="006F402E"/>
    <w:rsid w:val="006F6414"/>
    <w:rsid w:val="006F7615"/>
    <w:rsid w:val="00703A93"/>
    <w:rsid w:val="00707E9B"/>
    <w:rsid w:val="007169CD"/>
    <w:rsid w:val="00716D4C"/>
    <w:rsid w:val="00717A69"/>
    <w:rsid w:val="007203EC"/>
    <w:rsid w:val="00722A96"/>
    <w:rsid w:val="0072697D"/>
    <w:rsid w:val="007274B0"/>
    <w:rsid w:val="00730721"/>
    <w:rsid w:val="0073310C"/>
    <w:rsid w:val="0073484C"/>
    <w:rsid w:val="00734CD1"/>
    <w:rsid w:val="00735352"/>
    <w:rsid w:val="00735569"/>
    <w:rsid w:val="00735AAF"/>
    <w:rsid w:val="00741607"/>
    <w:rsid w:val="00741A71"/>
    <w:rsid w:val="00742A96"/>
    <w:rsid w:val="0074328D"/>
    <w:rsid w:val="007445CF"/>
    <w:rsid w:val="00744D52"/>
    <w:rsid w:val="007456CD"/>
    <w:rsid w:val="007465FE"/>
    <w:rsid w:val="007500BD"/>
    <w:rsid w:val="0075194A"/>
    <w:rsid w:val="00753502"/>
    <w:rsid w:val="0075350D"/>
    <w:rsid w:val="00763CC6"/>
    <w:rsid w:val="00764C97"/>
    <w:rsid w:val="00765634"/>
    <w:rsid w:val="00770316"/>
    <w:rsid w:val="007725A0"/>
    <w:rsid w:val="0077302A"/>
    <w:rsid w:val="007740A4"/>
    <w:rsid w:val="00774710"/>
    <w:rsid w:val="0077593B"/>
    <w:rsid w:val="007774CB"/>
    <w:rsid w:val="00782505"/>
    <w:rsid w:val="0078588C"/>
    <w:rsid w:val="007903D9"/>
    <w:rsid w:val="00792A8B"/>
    <w:rsid w:val="007950DE"/>
    <w:rsid w:val="0079640D"/>
    <w:rsid w:val="007966D0"/>
    <w:rsid w:val="007A1022"/>
    <w:rsid w:val="007A229D"/>
    <w:rsid w:val="007A5D2C"/>
    <w:rsid w:val="007A7BC9"/>
    <w:rsid w:val="007A7EFC"/>
    <w:rsid w:val="007B087B"/>
    <w:rsid w:val="007B13E1"/>
    <w:rsid w:val="007B1B05"/>
    <w:rsid w:val="007B724F"/>
    <w:rsid w:val="007C1E44"/>
    <w:rsid w:val="007C3B38"/>
    <w:rsid w:val="007C4719"/>
    <w:rsid w:val="007C54A2"/>
    <w:rsid w:val="007C718E"/>
    <w:rsid w:val="007C72EC"/>
    <w:rsid w:val="007D0EBB"/>
    <w:rsid w:val="007D1D1A"/>
    <w:rsid w:val="007D78A1"/>
    <w:rsid w:val="007E108B"/>
    <w:rsid w:val="007E3D84"/>
    <w:rsid w:val="007E7319"/>
    <w:rsid w:val="007F10B8"/>
    <w:rsid w:val="007F1398"/>
    <w:rsid w:val="007F1724"/>
    <w:rsid w:val="007F1E08"/>
    <w:rsid w:val="007F3C24"/>
    <w:rsid w:val="007F51A4"/>
    <w:rsid w:val="007F695B"/>
    <w:rsid w:val="007F7AE7"/>
    <w:rsid w:val="00802BA1"/>
    <w:rsid w:val="008049CE"/>
    <w:rsid w:val="00807C7C"/>
    <w:rsid w:val="008120AC"/>
    <w:rsid w:val="00812477"/>
    <w:rsid w:val="008148E7"/>
    <w:rsid w:val="00815897"/>
    <w:rsid w:val="008159B8"/>
    <w:rsid w:val="008205F0"/>
    <w:rsid w:val="0082333D"/>
    <w:rsid w:val="0082562A"/>
    <w:rsid w:val="008311EE"/>
    <w:rsid w:val="00833E6D"/>
    <w:rsid w:val="00834797"/>
    <w:rsid w:val="00834BF3"/>
    <w:rsid w:val="008431FE"/>
    <w:rsid w:val="00844B19"/>
    <w:rsid w:val="00846075"/>
    <w:rsid w:val="008463F6"/>
    <w:rsid w:val="00846672"/>
    <w:rsid w:val="008466ED"/>
    <w:rsid w:val="008518EF"/>
    <w:rsid w:val="00854630"/>
    <w:rsid w:val="00856180"/>
    <w:rsid w:val="00860751"/>
    <w:rsid w:val="00862847"/>
    <w:rsid w:val="00863691"/>
    <w:rsid w:val="00864394"/>
    <w:rsid w:val="00872976"/>
    <w:rsid w:val="008733E8"/>
    <w:rsid w:val="008743BE"/>
    <w:rsid w:val="00874B6C"/>
    <w:rsid w:val="0087513D"/>
    <w:rsid w:val="008763D5"/>
    <w:rsid w:val="008779E5"/>
    <w:rsid w:val="00877E2F"/>
    <w:rsid w:val="008811DC"/>
    <w:rsid w:val="00883CF0"/>
    <w:rsid w:val="00884ACF"/>
    <w:rsid w:val="00884E75"/>
    <w:rsid w:val="00884EAD"/>
    <w:rsid w:val="0088582C"/>
    <w:rsid w:val="00887F65"/>
    <w:rsid w:val="00890CF9"/>
    <w:rsid w:val="00895D1E"/>
    <w:rsid w:val="00896672"/>
    <w:rsid w:val="00897A6F"/>
    <w:rsid w:val="008A15D6"/>
    <w:rsid w:val="008A20BD"/>
    <w:rsid w:val="008A2607"/>
    <w:rsid w:val="008A3EE0"/>
    <w:rsid w:val="008A6B6B"/>
    <w:rsid w:val="008A739E"/>
    <w:rsid w:val="008A766A"/>
    <w:rsid w:val="008A7E1D"/>
    <w:rsid w:val="008B0A30"/>
    <w:rsid w:val="008B1FED"/>
    <w:rsid w:val="008B2053"/>
    <w:rsid w:val="008B3606"/>
    <w:rsid w:val="008B46D5"/>
    <w:rsid w:val="008C050F"/>
    <w:rsid w:val="008C1190"/>
    <w:rsid w:val="008C2659"/>
    <w:rsid w:val="008C57FE"/>
    <w:rsid w:val="008C7C97"/>
    <w:rsid w:val="008E048C"/>
    <w:rsid w:val="008E0A66"/>
    <w:rsid w:val="008E2371"/>
    <w:rsid w:val="008E5A3C"/>
    <w:rsid w:val="008E7B08"/>
    <w:rsid w:val="008F29AC"/>
    <w:rsid w:val="008F3BE4"/>
    <w:rsid w:val="008F5A5A"/>
    <w:rsid w:val="008F608C"/>
    <w:rsid w:val="008F655A"/>
    <w:rsid w:val="008F6BCD"/>
    <w:rsid w:val="008F6D1D"/>
    <w:rsid w:val="00900BFB"/>
    <w:rsid w:val="00901084"/>
    <w:rsid w:val="009013D6"/>
    <w:rsid w:val="00905272"/>
    <w:rsid w:val="00906F8A"/>
    <w:rsid w:val="009102E8"/>
    <w:rsid w:val="009117A0"/>
    <w:rsid w:val="00914195"/>
    <w:rsid w:val="009143FB"/>
    <w:rsid w:val="00915691"/>
    <w:rsid w:val="00915730"/>
    <w:rsid w:val="009157BD"/>
    <w:rsid w:val="009175DC"/>
    <w:rsid w:val="00920691"/>
    <w:rsid w:val="009223BE"/>
    <w:rsid w:val="009228E9"/>
    <w:rsid w:val="00923A24"/>
    <w:rsid w:val="00923E0A"/>
    <w:rsid w:val="00924099"/>
    <w:rsid w:val="00927067"/>
    <w:rsid w:val="00930C78"/>
    <w:rsid w:val="00930C8E"/>
    <w:rsid w:val="00931296"/>
    <w:rsid w:val="00935232"/>
    <w:rsid w:val="00940307"/>
    <w:rsid w:val="0094193D"/>
    <w:rsid w:val="009454D4"/>
    <w:rsid w:val="00947B0F"/>
    <w:rsid w:val="00950464"/>
    <w:rsid w:val="00950F36"/>
    <w:rsid w:val="00952716"/>
    <w:rsid w:val="00952A4F"/>
    <w:rsid w:val="00953D61"/>
    <w:rsid w:val="009553E7"/>
    <w:rsid w:val="009601B4"/>
    <w:rsid w:val="009720C3"/>
    <w:rsid w:val="00972729"/>
    <w:rsid w:val="00973069"/>
    <w:rsid w:val="009738C6"/>
    <w:rsid w:val="00974FE0"/>
    <w:rsid w:val="00975614"/>
    <w:rsid w:val="00976CC5"/>
    <w:rsid w:val="00977148"/>
    <w:rsid w:val="009777FC"/>
    <w:rsid w:val="00980ACF"/>
    <w:rsid w:val="00980DFD"/>
    <w:rsid w:val="00981177"/>
    <w:rsid w:val="00981E8F"/>
    <w:rsid w:val="00983EF7"/>
    <w:rsid w:val="0098637F"/>
    <w:rsid w:val="00992094"/>
    <w:rsid w:val="009927C7"/>
    <w:rsid w:val="009928C7"/>
    <w:rsid w:val="00993541"/>
    <w:rsid w:val="00995B22"/>
    <w:rsid w:val="009A0980"/>
    <w:rsid w:val="009A11BE"/>
    <w:rsid w:val="009A2E11"/>
    <w:rsid w:val="009A3408"/>
    <w:rsid w:val="009A6273"/>
    <w:rsid w:val="009B05D1"/>
    <w:rsid w:val="009B14FE"/>
    <w:rsid w:val="009B275E"/>
    <w:rsid w:val="009B48B1"/>
    <w:rsid w:val="009B6636"/>
    <w:rsid w:val="009B6D46"/>
    <w:rsid w:val="009C1F5A"/>
    <w:rsid w:val="009C2E47"/>
    <w:rsid w:val="009C32B1"/>
    <w:rsid w:val="009C3445"/>
    <w:rsid w:val="009C4498"/>
    <w:rsid w:val="009C5038"/>
    <w:rsid w:val="009C5086"/>
    <w:rsid w:val="009C5654"/>
    <w:rsid w:val="009C6DBC"/>
    <w:rsid w:val="009D0C0D"/>
    <w:rsid w:val="009D0DFA"/>
    <w:rsid w:val="009D31EC"/>
    <w:rsid w:val="009D4217"/>
    <w:rsid w:val="009D7701"/>
    <w:rsid w:val="009E0020"/>
    <w:rsid w:val="009E3604"/>
    <w:rsid w:val="009F28E2"/>
    <w:rsid w:val="009F404E"/>
    <w:rsid w:val="00A002A2"/>
    <w:rsid w:val="00A006C2"/>
    <w:rsid w:val="00A00964"/>
    <w:rsid w:val="00A017C9"/>
    <w:rsid w:val="00A01CFF"/>
    <w:rsid w:val="00A027DB"/>
    <w:rsid w:val="00A02BBE"/>
    <w:rsid w:val="00A0445C"/>
    <w:rsid w:val="00A05FFC"/>
    <w:rsid w:val="00A10036"/>
    <w:rsid w:val="00A155E8"/>
    <w:rsid w:val="00A15D5B"/>
    <w:rsid w:val="00A1653C"/>
    <w:rsid w:val="00A20B40"/>
    <w:rsid w:val="00A20B7F"/>
    <w:rsid w:val="00A229C0"/>
    <w:rsid w:val="00A23458"/>
    <w:rsid w:val="00A23F2D"/>
    <w:rsid w:val="00A2743F"/>
    <w:rsid w:val="00A278D1"/>
    <w:rsid w:val="00A33DB4"/>
    <w:rsid w:val="00A33DBC"/>
    <w:rsid w:val="00A3613B"/>
    <w:rsid w:val="00A36918"/>
    <w:rsid w:val="00A37659"/>
    <w:rsid w:val="00A41D6B"/>
    <w:rsid w:val="00A42DE1"/>
    <w:rsid w:val="00A4379A"/>
    <w:rsid w:val="00A449E6"/>
    <w:rsid w:val="00A44B51"/>
    <w:rsid w:val="00A44FB4"/>
    <w:rsid w:val="00A476A2"/>
    <w:rsid w:val="00A50BE1"/>
    <w:rsid w:val="00A54CA9"/>
    <w:rsid w:val="00A56F78"/>
    <w:rsid w:val="00A6515C"/>
    <w:rsid w:val="00A6536F"/>
    <w:rsid w:val="00A66518"/>
    <w:rsid w:val="00A66819"/>
    <w:rsid w:val="00A67202"/>
    <w:rsid w:val="00A748A4"/>
    <w:rsid w:val="00A75E54"/>
    <w:rsid w:val="00A833DB"/>
    <w:rsid w:val="00A86361"/>
    <w:rsid w:val="00A909A3"/>
    <w:rsid w:val="00A90ED1"/>
    <w:rsid w:val="00A90ED5"/>
    <w:rsid w:val="00A95565"/>
    <w:rsid w:val="00A9598F"/>
    <w:rsid w:val="00A95A14"/>
    <w:rsid w:val="00A96090"/>
    <w:rsid w:val="00A978E9"/>
    <w:rsid w:val="00AA0C0D"/>
    <w:rsid w:val="00AA1E32"/>
    <w:rsid w:val="00AA3E1A"/>
    <w:rsid w:val="00AA416A"/>
    <w:rsid w:val="00AA54E4"/>
    <w:rsid w:val="00AA55A4"/>
    <w:rsid w:val="00AA5D04"/>
    <w:rsid w:val="00AA6C10"/>
    <w:rsid w:val="00AA6FBD"/>
    <w:rsid w:val="00AB01FD"/>
    <w:rsid w:val="00AB2E2A"/>
    <w:rsid w:val="00AC1A1C"/>
    <w:rsid w:val="00AC1F5F"/>
    <w:rsid w:val="00AC3762"/>
    <w:rsid w:val="00AC7170"/>
    <w:rsid w:val="00AC7404"/>
    <w:rsid w:val="00AD19F3"/>
    <w:rsid w:val="00AD34D9"/>
    <w:rsid w:val="00AD7809"/>
    <w:rsid w:val="00AE1159"/>
    <w:rsid w:val="00AE24C8"/>
    <w:rsid w:val="00AE5388"/>
    <w:rsid w:val="00AE6687"/>
    <w:rsid w:val="00AF364C"/>
    <w:rsid w:val="00AF3C97"/>
    <w:rsid w:val="00AF3D92"/>
    <w:rsid w:val="00AF4D7F"/>
    <w:rsid w:val="00AF7C74"/>
    <w:rsid w:val="00B010FD"/>
    <w:rsid w:val="00B0286A"/>
    <w:rsid w:val="00B03397"/>
    <w:rsid w:val="00B0340F"/>
    <w:rsid w:val="00B0349D"/>
    <w:rsid w:val="00B05940"/>
    <w:rsid w:val="00B10422"/>
    <w:rsid w:val="00B106A3"/>
    <w:rsid w:val="00B115B3"/>
    <w:rsid w:val="00B11927"/>
    <w:rsid w:val="00B12912"/>
    <w:rsid w:val="00B15ED3"/>
    <w:rsid w:val="00B1688A"/>
    <w:rsid w:val="00B168C4"/>
    <w:rsid w:val="00B2267E"/>
    <w:rsid w:val="00B2342F"/>
    <w:rsid w:val="00B24D02"/>
    <w:rsid w:val="00B271BB"/>
    <w:rsid w:val="00B3069D"/>
    <w:rsid w:val="00B31674"/>
    <w:rsid w:val="00B31D4E"/>
    <w:rsid w:val="00B356A6"/>
    <w:rsid w:val="00B35C30"/>
    <w:rsid w:val="00B40E82"/>
    <w:rsid w:val="00B40F94"/>
    <w:rsid w:val="00B41181"/>
    <w:rsid w:val="00B4304F"/>
    <w:rsid w:val="00B437AD"/>
    <w:rsid w:val="00B43DAA"/>
    <w:rsid w:val="00B440D6"/>
    <w:rsid w:val="00B44307"/>
    <w:rsid w:val="00B448FC"/>
    <w:rsid w:val="00B45809"/>
    <w:rsid w:val="00B4689F"/>
    <w:rsid w:val="00B555A0"/>
    <w:rsid w:val="00B55B1D"/>
    <w:rsid w:val="00B6020C"/>
    <w:rsid w:val="00B60861"/>
    <w:rsid w:val="00B60E99"/>
    <w:rsid w:val="00B63393"/>
    <w:rsid w:val="00B65998"/>
    <w:rsid w:val="00B65DF4"/>
    <w:rsid w:val="00B663DC"/>
    <w:rsid w:val="00B737C1"/>
    <w:rsid w:val="00B74417"/>
    <w:rsid w:val="00B75F3F"/>
    <w:rsid w:val="00B817AA"/>
    <w:rsid w:val="00B868B8"/>
    <w:rsid w:val="00B86B3B"/>
    <w:rsid w:val="00B86DA2"/>
    <w:rsid w:val="00B87C3C"/>
    <w:rsid w:val="00B90FA2"/>
    <w:rsid w:val="00B91D30"/>
    <w:rsid w:val="00B93EF8"/>
    <w:rsid w:val="00B9456A"/>
    <w:rsid w:val="00B955AB"/>
    <w:rsid w:val="00B9664B"/>
    <w:rsid w:val="00BA12BD"/>
    <w:rsid w:val="00BA31D2"/>
    <w:rsid w:val="00BA413C"/>
    <w:rsid w:val="00BA5155"/>
    <w:rsid w:val="00BB1F2A"/>
    <w:rsid w:val="00BB2518"/>
    <w:rsid w:val="00BB28C9"/>
    <w:rsid w:val="00BB6973"/>
    <w:rsid w:val="00BC230F"/>
    <w:rsid w:val="00BC32AE"/>
    <w:rsid w:val="00BC3DDB"/>
    <w:rsid w:val="00BC6336"/>
    <w:rsid w:val="00BC76D7"/>
    <w:rsid w:val="00BD3B15"/>
    <w:rsid w:val="00BE0610"/>
    <w:rsid w:val="00BE124A"/>
    <w:rsid w:val="00BE1AEB"/>
    <w:rsid w:val="00BE3143"/>
    <w:rsid w:val="00BE4A46"/>
    <w:rsid w:val="00BE5524"/>
    <w:rsid w:val="00BF2C96"/>
    <w:rsid w:val="00BF2CD6"/>
    <w:rsid w:val="00BF2E09"/>
    <w:rsid w:val="00BF4617"/>
    <w:rsid w:val="00BF4C3B"/>
    <w:rsid w:val="00BF4E67"/>
    <w:rsid w:val="00BF788D"/>
    <w:rsid w:val="00C00B10"/>
    <w:rsid w:val="00C02B2A"/>
    <w:rsid w:val="00C037CE"/>
    <w:rsid w:val="00C03CED"/>
    <w:rsid w:val="00C04E23"/>
    <w:rsid w:val="00C051DD"/>
    <w:rsid w:val="00C114E0"/>
    <w:rsid w:val="00C119A8"/>
    <w:rsid w:val="00C119C2"/>
    <w:rsid w:val="00C14F84"/>
    <w:rsid w:val="00C159AB"/>
    <w:rsid w:val="00C160B1"/>
    <w:rsid w:val="00C169FA"/>
    <w:rsid w:val="00C26168"/>
    <w:rsid w:val="00C3099C"/>
    <w:rsid w:val="00C312FA"/>
    <w:rsid w:val="00C31A9B"/>
    <w:rsid w:val="00C34777"/>
    <w:rsid w:val="00C360A1"/>
    <w:rsid w:val="00C432BA"/>
    <w:rsid w:val="00C433C0"/>
    <w:rsid w:val="00C470D7"/>
    <w:rsid w:val="00C50003"/>
    <w:rsid w:val="00C520B9"/>
    <w:rsid w:val="00C5324A"/>
    <w:rsid w:val="00C54F30"/>
    <w:rsid w:val="00C552AE"/>
    <w:rsid w:val="00C55D89"/>
    <w:rsid w:val="00C61B43"/>
    <w:rsid w:val="00C6421B"/>
    <w:rsid w:val="00C66065"/>
    <w:rsid w:val="00C70D02"/>
    <w:rsid w:val="00C72FE9"/>
    <w:rsid w:val="00C73C8D"/>
    <w:rsid w:val="00C74C26"/>
    <w:rsid w:val="00C82725"/>
    <w:rsid w:val="00C841B6"/>
    <w:rsid w:val="00C861FC"/>
    <w:rsid w:val="00C94544"/>
    <w:rsid w:val="00C94DD0"/>
    <w:rsid w:val="00C95751"/>
    <w:rsid w:val="00C96864"/>
    <w:rsid w:val="00CA15E6"/>
    <w:rsid w:val="00CA332D"/>
    <w:rsid w:val="00CA55D6"/>
    <w:rsid w:val="00CA5B47"/>
    <w:rsid w:val="00CA6710"/>
    <w:rsid w:val="00CA6891"/>
    <w:rsid w:val="00CB09EF"/>
    <w:rsid w:val="00CB1E2B"/>
    <w:rsid w:val="00CB2021"/>
    <w:rsid w:val="00CB569B"/>
    <w:rsid w:val="00CB6203"/>
    <w:rsid w:val="00CB62AB"/>
    <w:rsid w:val="00CB63DC"/>
    <w:rsid w:val="00CC3638"/>
    <w:rsid w:val="00CC581C"/>
    <w:rsid w:val="00CC5BD4"/>
    <w:rsid w:val="00CD203C"/>
    <w:rsid w:val="00CD3082"/>
    <w:rsid w:val="00CD3DF5"/>
    <w:rsid w:val="00CD4129"/>
    <w:rsid w:val="00CD52F4"/>
    <w:rsid w:val="00CD598D"/>
    <w:rsid w:val="00CD5C5C"/>
    <w:rsid w:val="00CE03DC"/>
    <w:rsid w:val="00CE130F"/>
    <w:rsid w:val="00CE1C80"/>
    <w:rsid w:val="00CF1EEF"/>
    <w:rsid w:val="00CF1F90"/>
    <w:rsid w:val="00CF2BD4"/>
    <w:rsid w:val="00CF2C39"/>
    <w:rsid w:val="00CF4D36"/>
    <w:rsid w:val="00CF66F5"/>
    <w:rsid w:val="00D006D2"/>
    <w:rsid w:val="00D01117"/>
    <w:rsid w:val="00D03378"/>
    <w:rsid w:val="00D0503B"/>
    <w:rsid w:val="00D051BD"/>
    <w:rsid w:val="00D0522B"/>
    <w:rsid w:val="00D069D3"/>
    <w:rsid w:val="00D10591"/>
    <w:rsid w:val="00D12454"/>
    <w:rsid w:val="00D1282E"/>
    <w:rsid w:val="00D17213"/>
    <w:rsid w:val="00D17231"/>
    <w:rsid w:val="00D17B98"/>
    <w:rsid w:val="00D2119D"/>
    <w:rsid w:val="00D2419D"/>
    <w:rsid w:val="00D31031"/>
    <w:rsid w:val="00D31AA0"/>
    <w:rsid w:val="00D345E0"/>
    <w:rsid w:val="00D357D7"/>
    <w:rsid w:val="00D37B34"/>
    <w:rsid w:val="00D418CC"/>
    <w:rsid w:val="00D43351"/>
    <w:rsid w:val="00D4396E"/>
    <w:rsid w:val="00D45215"/>
    <w:rsid w:val="00D51422"/>
    <w:rsid w:val="00D53075"/>
    <w:rsid w:val="00D561D8"/>
    <w:rsid w:val="00D6027A"/>
    <w:rsid w:val="00D61052"/>
    <w:rsid w:val="00D62334"/>
    <w:rsid w:val="00D63154"/>
    <w:rsid w:val="00D6429F"/>
    <w:rsid w:val="00D65E59"/>
    <w:rsid w:val="00D66603"/>
    <w:rsid w:val="00D675A6"/>
    <w:rsid w:val="00D679FF"/>
    <w:rsid w:val="00D71BD1"/>
    <w:rsid w:val="00D72A67"/>
    <w:rsid w:val="00D72D5A"/>
    <w:rsid w:val="00D736FE"/>
    <w:rsid w:val="00D73FEB"/>
    <w:rsid w:val="00D75B45"/>
    <w:rsid w:val="00D823CF"/>
    <w:rsid w:val="00D827F1"/>
    <w:rsid w:val="00D83FBC"/>
    <w:rsid w:val="00D85B10"/>
    <w:rsid w:val="00D86223"/>
    <w:rsid w:val="00D879F4"/>
    <w:rsid w:val="00D87EB3"/>
    <w:rsid w:val="00D907CA"/>
    <w:rsid w:val="00D9159E"/>
    <w:rsid w:val="00D916BF"/>
    <w:rsid w:val="00D949CD"/>
    <w:rsid w:val="00D96694"/>
    <w:rsid w:val="00D96ADC"/>
    <w:rsid w:val="00DA09A1"/>
    <w:rsid w:val="00DA35C8"/>
    <w:rsid w:val="00DA3C90"/>
    <w:rsid w:val="00DA5FCF"/>
    <w:rsid w:val="00DB02BE"/>
    <w:rsid w:val="00DB040E"/>
    <w:rsid w:val="00DB2D19"/>
    <w:rsid w:val="00DB391F"/>
    <w:rsid w:val="00DB3C09"/>
    <w:rsid w:val="00DB414F"/>
    <w:rsid w:val="00DB47F7"/>
    <w:rsid w:val="00DB542E"/>
    <w:rsid w:val="00DB7EA8"/>
    <w:rsid w:val="00DC07F0"/>
    <w:rsid w:val="00DC126E"/>
    <w:rsid w:val="00DC17B4"/>
    <w:rsid w:val="00DC1EEA"/>
    <w:rsid w:val="00DC3C8A"/>
    <w:rsid w:val="00DD2373"/>
    <w:rsid w:val="00DD2B7D"/>
    <w:rsid w:val="00DD3F77"/>
    <w:rsid w:val="00DD56A7"/>
    <w:rsid w:val="00DD6E3D"/>
    <w:rsid w:val="00DE098F"/>
    <w:rsid w:val="00DE3302"/>
    <w:rsid w:val="00DE33D7"/>
    <w:rsid w:val="00DE3A44"/>
    <w:rsid w:val="00DE6589"/>
    <w:rsid w:val="00DE6611"/>
    <w:rsid w:val="00DF007F"/>
    <w:rsid w:val="00DF1696"/>
    <w:rsid w:val="00DF1F81"/>
    <w:rsid w:val="00DF26C8"/>
    <w:rsid w:val="00DF334C"/>
    <w:rsid w:val="00DF3E56"/>
    <w:rsid w:val="00DF7835"/>
    <w:rsid w:val="00E028BE"/>
    <w:rsid w:val="00E02E8F"/>
    <w:rsid w:val="00E031F2"/>
    <w:rsid w:val="00E03D2C"/>
    <w:rsid w:val="00E06B8C"/>
    <w:rsid w:val="00E11850"/>
    <w:rsid w:val="00E127CC"/>
    <w:rsid w:val="00E12A58"/>
    <w:rsid w:val="00E16F25"/>
    <w:rsid w:val="00E22754"/>
    <w:rsid w:val="00E2491B"/>
    <w:rsid w:val="00E25E07"/>
    <w:rsid w:val="00E26570"/>
    <w:rsid w:val="00E27D26"/>
    <w:rsid w:val="00E30363"/>
    <w:rsid w:val="00E31BDD"/>
    <w:rsid w:val="00E33270"/>
    <w:rsid w:val="00E33986"/>
    <w:rsid w:val="00E33DFD"/>
    <w:rsid w:val="00E35A04"/>
    <w:rsid w:val="00E37255"/>
    <w:rsid w:val="00E40387"/>
    <w:rsid w:val="00E417EB"/>
    <w:rsid w:val="00E41B33"/>
    <w:rsid w:val="00E41F56"/>
    <w:rsid w:val="00E41FE9"/>
    <w:rsid w:val="00E43E97"/>
    <w:rsid w:val="00E44DB9"/>
    <w:rsid w:val="00E51DBE"/>
    <w:rsid w:val="00E522E8"/>
    <w:rsid w:val="00E52A90"/>
    <w:rsid w:val="00E5481B"/>
    <w:rsid w:val="00E552A5"/>
    <w:rsid w:val="00E60796"/>
    <w:rsid w:val="00E6101F"/>
    <w:rsid w:val="00E61CF5"/>
    <w:rsid w:val="00E6210B"/>
    <w:rsid w:val="00E62B8E"/>
    <w:rsid w:val="00E64051"/>
    <w:rsid w:val="00E648DE"/>
    <w:rsid w:val="00E65B54"/>
    <w:rsid w:val="00E65FC9"/>
    <w:rsid w:val="00E673A4"/>
    <w:rsid w:val="00E67731"/>
    <w:rsid w:val="00E70A67"/>
    <w:rsid w:val="00E70D96"/>
    <w:rsid w:val="00E724D7"/>
    <w:rsid w:val="00E74158"/>
    <w:rsid w:val="00E75627"/>
    <w:rsid w:val="00E75C9B"/>
    <w:rsid w:val="00E7711F"/>
    <w:rsid w:val="00E808C9"/>
    <w:rsid w:val="00E80CFE"/>
    <w:rsid w:val="00E81B3F"/>
    <w:rsid w:val="00E8245F"/>
    <w:rsid w:val="00E832DD"/>
    <w:rsid w:val="00E83FD5"/>
    <w:rsid w:val="00E8479D"/>
    <w:rsid w:val="00E86180"/>
    <w:rsid w:val="00E92944"/>
    <w:rsid w:val="00E93290"/>
    <w:rsid w:val="00E95FD7"/>
    <w:rsid w:val="00E9679F"/>
    <w:rsid w:val="00E976C1"/>
    <w:rsid w:val="00E97F0B"/>
    <w:rsid w:val="00EA0BCC"/>
    <w:rsid w:val="00EA39DF"/>
    <w:rsid w:val="00EA4BAC"/>
    <w:rsid w:val="00EA5AEA"/>
    <w:rsid w:val="00EB0D04"/>
    <w:rsid w:val="00EB1BE1"/>
    <w:rsid w:val="00EB3E51"/>
    <w:rsid w:val="00EB46F4"/>
    <w:rsid w:val="00EB4908"/>
    <w:rsid w:val="00EB6282"/>
    <w:rsid w:val="00EB7685"/>
    <w:rsid w:val="00EB7929"/>
    <w:rsid w:val="00EC047D"/>
    <w:rsid w:val="00EC28A2"/>
    <w:rsid w:val="00EC4AA5"/>
    <w:rsid w:val="00EC52F4"/>
    <w:rsid w:val="00EC6E4A"/>
    <w:rsid w:val="00ED283A"/>
    <w:rsid w:val="00EE14B2"/>
    <w:rsid w:val="00EE26C2"/>
    <w:rsid w:val="00EE35BD"/>
    <w:rsid w:val="00EE5736"/>
    <w:rsid w:val="00EF041C"/>
    <w:rsid w:val="00EF29B5"/>
    <w:rsid w:val="00EF4800"/>
    <w:rsid w:val="00EF52D5"/>
    <w:rsid w:val="00EF5CF1"/>
    <w:rsid w:val="00EF6397"/>
    <w:rsid w:val="00EF6606"/>
    <w:rsid w:val="00EF76EC"/>
    <w:rsid w:val="00F001CF"/>
    <w:rsid w:val="00F002A7"/>
    <w:rsid w:val="00F039CA"/>
    <w:rsid w:val="00F03F00"/>
    <w:rsid w:val="00F057DB"/>
    <w:rsid w:val="00F1133B"/>
    <w:rsid w:val="00F11486"/>
    <w:rsid w:val="00F12577"/>
    <w:rsid w:val="00F125B1"/>
    <w:rsid w:val="00F15B86"/>
    <w:rsid w:val="00F15FE1"/>
    <w:rsid w:val="00F17DA7"/>
    <w:rsid w:val="00F2056E"/>
    <w:rsid w:val="00F225DC"/>
    <w:rsid w:val="00F3068A"/>
    <w:rsid w:val="00F309D0"/>
    <w:rsid w:val="00F31FB1"/>
    <w:rsid w:val="00F35759"/>
    <w:rsid w:val="00F37590"/>
    <w:rsid w:val="00F37A64"/>
    <w:rsid w:val="00F43D35"/>
    <w:rsid w:val="00F454CF"/>
    <w:rsid w:val="00F467B5"/>
    <w:rsid w:val="00F468A8"/>
    <w:rsid w:val="00F46C0A"/>
    <w:rsid w:val="00F47A57"/>
    <w:rsid w:val="00F51647"/>
    <w:rsid w:val="00F52DDA"/>
    <w:rsid w:val="00F56AA4"/>
    <w:rsid w:val="00F57991"/>
    <w:rsid w:val="00F61589"/>
    <w:rsid w:val="00F61BB5"/>
    <w:rsid w:val="00F634BC"/>
    <w:rsid w:val="00F63629"/>
    <w:rsid w:val="00F66CE4"/>
    <w:rsid w:val="00F675A7"/>
    <w:rsid w:val="00F70CFA"/>
    <w:rsid w:val="00F720D0"/>
    <w:rsid w:val="00F75706"/>
    <w:rsid w:val="00F80F34"/>
    <w:rsid w:val="00F81805"/>
    <w:rsid w:val="00F823C8"/>
    <w:rsid w:val="00F82D62"/>
    <w:rsid w:val="00F84027"/>
    <w:rsid w:val="00F84E97"/>
    <w:rsid w:val="00F86384"/>
    <w:rsid w:val="00F90B9B"/>
    <w:rsid w:val="00F912F6"/>
    <w:rsid w:val="00F96724"/>
    <w:rsid w:val="00F96D59"/>
    <w:rsid w:val="00FA3CBC"/>
    <w:rsid w:val="00FA57D9"/>
    <w:rsid w:val="00FB092F"/>
    <w:rsid w:val="00FB5E30"/>
    <w:rsid w:val="00FB6058"/>
    <w:rsid w:val="00FB61C2"/>
    <w:rsid w:val="00FB7F93"/>
    <w:rsid w:val="00FC1C66"/>
    <w:rsid w:val="00FC309A"/>
    <w:rsid w:val="00FC448C"/>
    <w:rsid w:val="00FC4AA1"/>
    <w:rsid w:val="00FC6267"/>
    <w:rsid w:val="00FC6A8F"/>
    <w:rsid w:val="00FD17AF"/>
    <w:rsid w:val="00FD3B23"/>
    <w:rsid w:val="00FD4504"/>
    <w:rsid w:val="00FD4FEE"/>
    <w:rsid w:val="00FD77E6"/>
    <w:rsid w:val="00FD7C5F"/>
    <w:rsid w:val="00FE0B75"/>
    <w:rsid w:val="00FE4EB4"/>
    <w:rsid w:val="00FE5B8B"/>
    <w:rsid w:val="00FE720E"/>
    <w:rsid w:val="00FE7B3D"/>
    <w:rsid w:val="00FF075F"/>
    <w:rsid w:val="00FF2065"/>
    <w:rsid w:val="00FF4586"/>
    <w:rsid w:val="00FF663F"/>
    <w:rsid w:val="00FF68ED"/>
    <w:rsid w:val="00FF6C4A"/>
    <w:rsid w:val="00FF7741"/>
    <w:rsid w:val="00FF7818"/>
    <w:rsid w:val="00FF7A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181352E"/>
  <w15:docId w15:val="{08C4B12C-6524-4ED8-9AFD-6683064E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B1"/>
    <w:pPr>
      <w:jc w:val="both"/>
    </w:pPr>
    <w:rPr>
      <w:rFonts w:eastAsia="MS Mincho"/>
      <w:sz w:val="22"/>
      <w:szCs w:val="24"/>
      <w:lang w:val="en-GB"/>
    </w:rPr>
  </w:style>
  <w:style w:type="paragraph" w:styleId="Heading1">
    <w:name w:val="heading 1"/>
    <w:aliases w:val="IPPC Headsection"/>
    <w:basedOn w:val="Normal"/>
    <w:next w:val="Normal"/>
    <w:link w:val="Heading1Char"/>
    <w:qFormat/>
    <w:rsid w:val="001E00B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E00B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E00B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00B1"/>
    <w:pPr>
      <w:tabs>
        <w:tab w:val="center" w:pos="4680"/>
        <w:tab w:val="right" w:pos="9360"/>
      </w:tabs>
    </w:pPr>
  </w:style>
  <w:style w:type="character" w:customStyle="1" w:styleId="HeaderChar">
    <w:name w:val="Header Char"/>
    <w:basedOn w:val="DefaultParagraphFont"/>
    <w:link w:val="Header"/>
    <w:rsid w:val="001E00B1"/>
    <w:rPr>
      <w:rFonts w:eastAsia="MS Mincho"/>
      <w:sz w:val="22"/>
      <w:szCs w:val="24"/>
      <w:lang w:val="en-GB"/>
    </w:rPr>
  </w:style>
  <w:style w:type="paragraph" w:styleId="Footer">
    <w:name w:val="footer"/>
    <w:basedOn w:val="Normal"/>
    <w:link w:val="FooterChar"/>
    <w:rsid w:val="001E00B1"/>
    <w:pPr>
      <w:tabs>
        <w:tab w:val="center" w:pos="4680"/>
        <w:tab w:val="right" w:pos="9360"/>
      </w:tabs>
    </w:pPr>
  </w:style>
  <w:style w:type="character" w:customStyle="1" w:styleId="FooterChar">
    <w:name w:val="Footer Char"/>
    <w:basedOn w:val="DefaultParagraphFont"/>
    <w:link w:val="Footer"/>
    <w:rsid w:val="001E00B1"/>
    <w:rPr>
      <w:rFonts w:eastAsia="MS Mincho"/>
      <w:sz w:val="22"/>
      <w:szCs w:val="24"/>
      <w:lang w:val="en-GB"/>
    </w:rPr>
  </w:style>
  <w:style w:type="character" w:customStyle="1" w:styleId="Heading1Char">
    <w:name w:val="Heading 1 Char"/>
    <w:aliases w:val="IPPC Headsection Char"/>
    <w:basedOn w:val="DefaultParagraphFont"/>
    <w:link w:val="Heading1"/>
    <w:rsid w:val="001E00B1"/>
    <w:rPr>
      <w:rFonts w:eastAsia="MS Mincho"/>
      <w:b/>
      <w:bCs/>
      <w:sz w:val="22"/>
      <w:szCs w:val="24"/>
      <w:lang w:val="en-GB"/>
    </w:rPr>
  </w:style>
  <w:style w:type="character" w:customStyle="1" w:styleId="Heading2Char">
    <w:name w:val="Heading 2 Char"/>
    <w:basedOn w:val="DefaultParagraphFont"/>
    <w:link w:val="Heading2"/>
    <w:rsid w:val="001E00B1"/>
    <w:rPr>
      <w:rFonts w:ascii="Calibri" w:eastAsia="MS Mincho" w:hAnsi="Calibri"/>
      <w:b/>
      <w:bCs/>
      <w:i/>
      <w:iCs/>
      <w:sz w:val="28"/>
      <w:szCs w:val="28"/>
      <w:lang w:val="en-GB"/>
    </w:rPr>
  </w:style>
  <w:style w:type="character" w:customStyle="1" w:styleId="Heading3Char">
    <w:name w:val="Heading 3 Char"/>
    <w:basedOn w:val="DefaultParagraphFont"/>
    <w:link w:val="Heading3"/>
    <w:rsid w:val="001E00B1"/>
    <w:rPr>
      <w:rFonts w:ascii="Calibri" w:eastAsia="MS Mincho" w:hAnsi="Calibri"/>
      <w:b/>
      <w:bCs/>
      <w:sz w:val="26"/>
      <w:szCs w:val="26"/>
      <w:lang w:val="en-GB"/>
    </w:rPr>
  </w:style>
  <w:style w:type="paragraph" w:customStyle="1" w:styleId="Style">
    <w:name w:val="Style"/>
    <w:basedOn w:val="Footer"/>
    <w:autoRedefine/>
    <w:qFormat/>
    <w:rsid w:val="001E00B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1E00B1"/>
    <w:pPr>
      <w:tabs>
        <w:tab w:val="left" w:pos="28"/>
      </w:tabs>
      <w:ind w:left="284" w:hanging="284"/>
    </w:pPr>
    <w:rPr>
      <w:sz w:val="16"/>
    </w:rPr>
  </w:style>
  <w:style w:type="paragraph" w:customStyle="1" w:styleId="IPPContentsHead">
    <w:name w:val="IPP ContentsHead"/>
    <w:basedOn w:val="IPPSubhead"/>
    <w:next w:val="IPPNormal"/>
    <w:qFormat/>
    <w:rsid w:val="001E00B1"/>
    <w:pPr>
      <w:spacing w:after="240"/>
    </w:pPr>
    <w:rPr>
      <w:sz w:val="24"/>
    </w:rPr>
  </w:style>
  <w:style w:type="paragraph" w:customStyle="1" w:styleId="IPPBullet2">
    <w:name w:val="IPP Bullet2"/>
    <w:basedOn w:val="IPPNormal"/>
    <w:next w:val="IPPBullet1"/>
    <w:qFormat/>
    <w:rsid w:val="001E00B1"/>
    <w:pPr>
      <w:numPr>
        <w:numId w:val="1"/>
      </w:numPr>
      <w:tabs>
        <w:tab w:val="left" w:pos="1134"/>
      </w:tabs>
      <w:spacing w:after="60"/>
      <w:ind w:left="1134" w:hanging="567"/>
    </w:pPr>
  </w:style>
  <w:style w:type="paragraph" w:customStyle="1" w:styleId="IPPQuote">
    <w:name w:val="IPP Quote"/>
    <w:basedOn w:val="IPPNormal"/>
    <w:qFormat/>
    <w:rsid w:val="001E00B1"/>
    <w:pPr>
      <w:ind w:left="851" w:right="851"/>
    </w:pPr>
    <w:rPr>
      <w:sz w:val="18"/>
    </w:rPr>
  </w:style>
  <w:style w:type="paragraph" w:customStyle="1" w:styleId="IPPNormal">
    <w:name w:val="IPP Normal"/>
    <w:basedOn w:val="Normal"/>
    <w:link w:val="IPPNormalChar"/>
    <w:qFormat/>
    <w:rsid w:val="001E00B1"/>
    <w:pPr>
      <w:spacing w:after="180"/>
    </w:pPr>
    <w:rPr>
      <w:rFonts w:eastAsia="Times"/>
    </w:rPr>
  </w:style>
  <w:style w:type="paragraph" w:customStyle="1" w:styleId="IPPIndentClose">
    <w:name w:val="IPP Indent Close"/>
    <w:basedOn w:val="IPPNormal"/>
    <w:qFormat/>
    <w:rsid w:val="001E00B1"/>
    <w:pPr>
      <w:tabs>
        <w:tab w:val="left" w:pos="2835"/>
      </w:tabs>
      <w:spacing w:after="60"/>
      <w:ind w:left="567"/>
    </w:pPr>
  </w:style>
  <w:style w:type="paragraph" w:customStyle="1" w:styleId="IPPIndent">
    <w:name w:val="IPP Indent"/>
    <w:basedOn w:val="IPPIndentClose"/>
    <w:qFormat/>
    <w:rsid w:val="001E00B1"/>
    <w:pPr>
      <w:spacing w:after="180"/>
    </w:pPr>
  </w:style>
  <w:style w:type="paragraph" w:customStyle="1" w:styleId="IPPFootnote">
    <w:name w:val="IPP Footnote"/>
    <w:basedOn w:val="IPPArialFootnote"/>
    <w:qFormat/>
    <w:rsid w:val="001E00B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D092D"/>
    <w:pPr>
      <w:keepNext/>
      <w:tabs>
        <w:tab w:val="left" w:pos="567"/>
      </w:tabs>
      <w:spacing w:before="120" w:after="120"/>
      <w:ind w:left="567" w:hanging="567"/>
    </w:pPr>
    <w:rPr>
      <w:b/>
      <w:i/>
    </w:rPr>
  </w:style>
  <w:style w:type="paragraph" w:customStyle="1" w:styleId="IPPHeadSection">
    <w:name w:val="IPP HeadSection"/>
    <w:basedOn w:val="Normal"/>
    <w:next w:val="Normal"/>
    <w:qFormat/>
    <w:rsid w:val="001E00B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E00B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E00B1"/>
    <w:pPr>
      <w:keepNext/>
      <w:ind w:left="567" w:hanging="567"/>
      <w:jc w:val="left"/>
    </w:pPr>
    <w:rPr>
      <w:b/>
      <w:bCs/>
      <w:iCs/>
      <w:szCs w:val="22"/>
    </w:rPr>
  </w:style>
  <w:style w:type="paragraph" w:customStyle="1" w:styleId="IPPBullet1">
    <w:name w:val="IPP Bullet1"/>
    <w:basedOn w:val="IPPBullet1Last"/>
    <w:qFormat/>
    <w:rsid w:val="001E00B1"/>
    <w:pPr>
      <w:numPr>
        <w:numId w:val="13"/>
      </w:numPr>
      <w:spacing w:after="60"/>
      <w:ind w:left="567" w:hanging="567"/>
    </w:pPr>
    <w:rPr>
      <w:lang w:val="en-US"/>
    </w:rPr>
  </w:style>
  <w:style w:type="paragraph" w:customStyle="1" w:styleId="IPPBullet1Last">
    <w:name w:val="IPP Bullet1Last"/>
    <w:basedOn w:val="IPPNormal"/>
    <w:next w:val="IPPNormal"/>
    <w:autoRedefine/>
    <w:qFormat/>
    <w:rsid w:val="001E00B1"/>
    <w:pPr>
      <w:numPr>
        <w:numId w:val="2"/>
      </w:numPr>
    </w:pPr>
  </w:style>
  <w:style w:type="paragraph" w:customStyle="1" w:styleId="IPPTitle16pt">
    <w:name w:val="IPP Title16pt"/>
    <w:basedOn w:val="Normal"/>
    <w:qFormat/>
    <w:rsid w:val="001E00B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E00B1"/>
    <w:pPr>
      <w:spacing w:after="360"/>
      <w:jc w:val="center"/>
    </w:pPr>
    <w:rPr>
      <w:rFonts w:ascii="Arial" w:hAnsi="Arial" w:cs="Arial"/>
      <w:b/>
      <w:bCs/>
      <w:sz w:val="36"/>
      <w:szCs w:val="36"/>
    </w:rPr>
  </w:style>
  <w:style w:type="paragraph" w:customStyle="1" w:styleId="IPPHeader">
    <w:name w:val="IPP Header"/>
    <w:basedOn w:val="Normal"/>
    <w:qFormat/>
    <w:rsid w:val="001E00B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E00B1"/>
    <w:pPr>
      <w:keepNext/>
      <w:tabs>
        <w:tab w:val="left" w:pos="567"/>
      </w:tabs>
      <w:spacing w:before="120"/>
      <w:jc w:val="left"/>
      <w:outlineLvl w:val="1"/>
    </w:pPr>
    <w:rPr>
      <w:b/>
      <w:sz w:val="24"/>
    </w:rPr>
  </w:style>
  <w:style w:type="paragraph" w:customStyle="1" w:styleId="IPPNormalCloseSpace">
    <w:name w:val="IPP NormalCloseSpace"/>
    <w:basedOn w:val="Normal"/>
    <w:qFormat/>
    <w:rsid w:val="001E00B1"/>
    <w:pPr>
      <w:keepNext/>
      <w:spacing w:after="60"/>
    </w:pPr>
  </w:style>
  <w:style w:type="paragraph" w:customStyle="1" w:styleId="IPPHeading2">
    <w:name w:val="IPP Heading2"/>
    <w:basedOn w:val="IPPNormal"/>
    <w:next w:val="IPPNormal"/>
    <w:link w:val="IPPHeading2Char"/>
    <w:qFormat/>
    <w:rsid w:val="001E00B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E00B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1E00B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E00B1"/>
    <w:rPr>
      <w:rFonts w:ascii="Courier" w:eastAsia="Times" w:hAnsi="Courier"/>
      <w:sz w:val="21"/>
      <w:szCs w:val="21"/>
      <w:lang w:val="en-AU"/>
    </w:rPr>
  </w:style>
  <w:style w:type="paragraph" w:customStyle="1" w:styleId="IPPReferences">
    <w:name w:val="IPP References"/>
    <w:basedOn w:val="IPPNormal"/>
    <w:qFormat/>
    <w:rsid w:val="001E00B1"/>
    <w:pPr>
      <w:spacing w:after="60"/>
      <w:ind w:left="567" w:hanging="567"/>
    </w:pPr>
  </w:style>
  <w:style w:type="paragraph" w:customStyle="1" w:styleId="IPPArial">
    <w:name w:val="IPP Arial"/>
    <w:basedOn w:val="IPPNormal"/>
    <w:qFormat/>
    <w:rsid w:val="001E00B1"/>
    <w:pPr>
      <w:spacing w:after="0"/>
    </w:pPr>
    <w:rPr>
      <w:rFonts w:ascii="Arial" w:hAnsi="Arial"/>
      <w:sz w:val="18"/>
    </w:rPr>
  </w:style>
  <w:style w:type="paragraph" w:customStyle="1" w:styleId="IPPArialTable">
    <w:name w:val="IPP Arial Table"/>
    <w:basedOn w:val="IPPArial"/>
    <w:qFormat/>
    <w:rsid w:val="001E00B1"/>
    <w:pPr>
      <w:spacing w:before="60" w:after="60"/>
      <w:jc w:val="left"/>
    </w:pPr>
  </w:style>
  <w:style w:type="paragraph" w:customStyle="1" w:styleId="IPPHeaderlandscape">
    <w:name w:val="IPP Header landscape"/>
    <w:basedOn w:val="IPPHeader"/>
    <w:qFormat/>
    <w:rsid w:val="001E00B1"/>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E00B1"/>
    <w:pPr>
      <w:numPr>
        <w:numId w:val="3"/>
      </w:numPr>
      <w:jc w:val="left"/>
    </w:pPr>
  </w:style>
  <w:style w:type="paragraph" w:customStyle="1" w:styleId="IPPLetterListIndent">
    <w:name w:val="IPP LetterList Indent"/>
    <w:basedOn w:val="IPPLetterList"/>
    <w:qFormat/>
    <w:rsid w:val="001E00B1"/>
    <w:pPr>
      <w:numPr>
        <w:numId w:val="4"/>
      </w:numPr>
    </w:pPr>
  </w:style>
  <w:style w:type="paragraph" w:customStyle="1" w:styleId="IPPFooterLandscape">
    <w:name w:val="IPP Footer Landscape"/>
    <w:basedOn w:val="IPPHeaderlandscape"/>
    <w:qFormat/>
    <w:rsid w:val="001E00B1"/>
    <w:pPr>
      <w:pBdr>
        <w:top w:val="single" w:sz="4" w:space="1" w:color="auto"/>
        <w:bottom w:val="none" w:sz="0" w:space="0" w:color="auto"/>
      </w:pBdr>
      <w:jc w:val="right"/>
    </w:pPr>
    <w:rPr>
      <w:b/>
    </w:rPr>
  </w:style>
  <w:style w:type="paragraph" w:customStyle="1" w:styleId="IPPSubheadSpace">
    <w:name w:val="IPP Subhead Space"/>
    <w:basedOn w:val="IPPSubhead"/>
    <w:qFormat/>
    <w:rsid w:val="001E00B1"/>
    <w:pPr>
      <w:tabs>
        <w:tab w:val="left" w:pos="567"/>
      </w:tabs>
      <w:spacing w:before="60" w:after="60"/>
    </w:pPr>
  </w:style>
  <w:style w:type="paragraph" w:customStyle="1" w:styleId="IPPSubheadSpaceAfter">
    <w:name w:val="IPP Subhead SpaceAfter"/>
    <w:basedOn w:val="IPPSubhead"/>
    <w:qFormat/>
    <w:rsid w:val="001E00B1"/>
    <w:pPr>
      <w:spacing w:after="60"/>
    </w:pPr>
  </w:style>
  <w:style w:type="paragraph" w:customStyle="1" w:styleId="IPPHdg1Num">
    <w:name w:val="IPP Hdg1Num"/>
    <w:basedOn w:val="IPPHeading1"/>
    <w:next w:val="IPPNormal"/>
    <w:qFormat/>
    <w:rsid w:val="001E00B1"/>
    <w:pPr>
      <w:numPr>
        <w:numId w:val="5"/>
      </w:numPr>
    </w:pPr>
  </w:style>
  <w:style w:type="paragraph" w:customStyle="1" w:styleId="IPPHdg2Num">
    <w:name w:val="IPP Hdg2Num"/>
    <w:basedOn w:val="IPPHeading2"/>
    <w:next w:val="IPPNormal"/>
    <w:qFormat/>
    <w:rsid w:val="001E00B1"/>
    <w:pPr>
      <w:numPr>
        <w:ilvl w:val="1"/>
        <w:numId w:val="6"/>
      </w:numPr>
    </w:pPr>
  </w:style>
  <w:style w:type="paragraph" w:customStyle="1" w:styleId="IPPNumberedList">
    <w:name w:val="IPP NumberedList"/>
    <w:basedOn w:val="IPPBullet1"/>
    <w:qFormat/>
    <w:rsid w:val="001E00B1"/>
    <w:pPr>
      <w:numPr>
        <w:numId w:val="7"/>
      </w:numPr>
    </w:pPr>
  </w:style>
  <w:style w:type="paragraph" w:styleId="FootnoteText">
    <w:name w:val="footnote text"/>
    <w:aliases w:val="FOOTNOTES,fn,single space,Footnote text"/>
    <w:basedOn w:val="Normal"/>
    <w:link w:val="FootnoteTextChar"/>
    <w:rsid w:val="001E00B1"/>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1E00B1"/>
    <w:rPr>
      <w:rFonts w:eastAsia="MS Mincho"/>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1E00B1"/>
    <w:rPr>
      <w:vertAlign w:val="superscript"/>
    </w:rPr>
  </w:style>
  <w:style w:type="character" w:styleId="PageNumber">
    <w:name w:val="page number"/>
    <w:rsid w:val="001E00B1"/>
    <w:rPr>
      <w:rFonts w:ascii="Arial" w:hAnsi="Arial"/>
      <w:b/>
      <w:sz w:val="18"/>
    </w:rPr>
  </w:style>
  <w:style w:type="character" w:styleId="Hyperlink">
    <w:name w:val="Hyperlink"/>
    <w:uiPriority w:val="99"/>
    <w:unhideWhenUsed/>
    <w:rsid w:val="00287D63"/>
    <w:rPr>
      <w:color w:val="0000FF"/>
      <w:u w:val="single"/>
    </w:rPr>
  </w:style>
  <w:style w:type="character" w:customStyle="1" w:styleId="IPPNormalChar">
    <w:name w:val="IPP Normal Char"/>
    <w:link w:val="IPPNormal"/>
    <w:rsid w:val="00287D63"/>
    <w:rPr>
      <w:rFonts w:eastAsia="Times"/>
      <w:sz w:val="22"/>
      <w:szCs w:val="24"/>
      <w:lang w:val="en-GB"/>
    </w:rPr>
  </w:style>
  <w:style w:type="character" w:customStyle="1" w:styleId="IPPNormalunderlined">
    <w:name w:val="IPP Normal underlined"/>
    <w:basedOn w:val="DefaultParagraphFont"/>
    <w:rsid w:val="001E00B1"/>
    <w:rPr>
      <w:rFonts w:ascii="Times New Roman" w:hAnsi="Times New Roman"/>
      <w:sz w:val="22"/>
      <w:u w:val="single"/>
      <w:lang w:val="en-US"/>
    </w:rPr>
  </w:style>
  <w:style w:type="paragraph" w:styleId="BalloonText">
    <w:name w:val="Balloon Text"/>
    <w:basedOn w:val="Normal"/>
    <w:link w:val="BalloonTextChar"/>
    <w:rsid w:val="001E00B1"/>
    <w:rPr>
      <w:rFonts w:ascii="Tahoma" w:hAnsi="Tahoma" w:cs="Tahoma"/>
      <w:sz w:val="16"/>
      <w:szCs w:val="16"/>
    </w:rPr>
  </w:style>
  <w:style w:type="character" w:customStyle="1" w:styleId="BalloonTextChar">
    <w:name w:val="Balloon Text Char"/>
    <w:basedOn w:val="DefaultParagraphFont"/>
    <w:link w:val="BalloonText"/>
    <w:rsid w:val="001E00B1"/>
    <w:rPr>
      <w:rFonts w:ascii="Tahoma" w:eastAsia="MS Mincho" w:hAnsi="Tahoma" w:cs="Tahoma"/>
      <w:sz w:val="16"/>
      <w:szCs w:val="16"/>
      <w:lang w:val="en-GB"/>
    </w:rPr>
  </w:style>
  <w:style w:type="numbering" w:customStyle="1" w:styleId="IPPList">
    <w:name w:val="IPP List"/>
    <w:rsid w:val="00306B01"/>
  </w:style>
  <w:style w:type="paragraph" w:customStyle="1" w:styleId="IPPNumberedListArial">
    <w:name w:val="IPP NumberedListArial"/>
    <w:basedOn w:val="IPPNumberedList"/>
    <w:qFormat/>
    <w:rsid w:val="00306B01"/>
    <w:pPr>
      <w:numPr>
        <w:numId w:val="0"/>
      </w:numPr>
      <w:tabs>
        <w:tab w:val="num" w:pos="1134"/>
      </w:tabs>
      <w:ind w:left="1134" w:hanging="567"/>
    </w:pPr>
    <w:rPr>
      <w:rFonts w:ascii="Arial" w:hAnsi="Arial"/>
      <w:sz w:val="18"/>
    </w:rPr>
  </w:style>
  <w:style w:type="paragraph" w:customStyle="1" w:styleId="IPPTitle16ptIndent">
    <w:name w:val="IPP Title16pt Indent"/>
    <w:basedOn w:val="Normal"/>
    <w:qFormat/>
    <w:rsid w:val="00306B01"/>
    <w:pPr>
      <w:spacing w:after="720"/>
      <w:ind w:left="1701" w:right="1701"/>
      <w:jc w:val="center"/>
    </w:pPr>
    <w:rPr>
      <w:rFonts w:ascii="Arial" w:eastAsia="Times New Roman" w:hAnsi="Arial" w:cs="Arial"/>
      <w:b/>
      <w:bCs/>
      <w:sz w:val="32"/>
      <w:szCs w:val="32"/>
    </w:rPr>
  </w:style>
  <w:style w:type="numbering" w:customStyle="1" w:styleId="NoList1">
    <w:name w:val="No List1"/>
    <w:next w:val="NoList"/>
    <w:semiHidden/>
    <w:unhideWhenUsed/>
    <w:rsid w:val="00306B01"/>
  </w:style>
  <w:style w:type="numbering" w:customStyle="1" w:styleId="IPPList1">
    <w:name w:val="IPP List1"/>
    <w:rsid w:val="00306B01"/>
    <w:pPr>
      <w:numPr>
        <w:numId w:val="8"/>
      </w:numPr>
    </w:pPr>
  </w:style>
  <w:style w:type="paragraph" w:customStyle="1" w:styleId="IPPNumber">
    <w:name w:val="IPP Number"/>
    <w:basedOn w:val="IPPNormal"/>
    <w:qFormat/>
    <w:rsid w:val="00306B01"/>
  </w:style>
  <w:style w:type="paragraph" w:customStyle="1" w:styleId="IPPNumberClose">
    <w:name w:val="IPP NumberClose"/>
    <w:basedOn w:val="Normal"/>
    <w:qFormat/>
    <w:rsid w:val="00306B01"/>
    <w:pPr>
      <w:keepNext/>
      <w:spacing w:after="60"/>
    </w:pPr>
    <w:rPr>
      <w:rFonts w:ascii="Calibri" w:eastAsia="Times" w:hAnsi="Calibri"/>
      <w:sz w:val="20"/>
      <w:szCs w:val="20"/>
    </w:rPr>
  </w:style>
  <w:style w:type="paragraph" w:customStyle="1" w:styleId="IPPNumberedListLast">
    <w:name w:val="IPP NumberedListLast"/>
    <w:basedOn w:val="IPPNumberedList"/>
    <w:qFormat/>
    <w:rsid w:val="001E00B1"/>
    <w:pPr>
      <w:spacing w:after="180"/>
    </w:pPr>
  </w:style>
  <w:style w:type="paragraph" w:customStyle="1" w:styleId="IPPNumberSubhead">
    <w:name w:val="IPP NumberSubhead"/>
    <w:basedOn w:val="IPPNumber"/>
    <w:qFormat/>
    <w:rsid w:val="00306B01"/>
    <w:pPr>
      <w:keepNext/>
      <w:spacing w:after="60"/>
    </w:pPr>
    <w:rPr>
      <w:b/>
    </w:rPr>
  </w:style>
  <w:style w:type="paragraph" w:customStyle="1" w:styleId="IPPSubheadNumber">
    <w:name w:val="IPP SubheadNumber"/>
    <w:basedOn w:val="IPPSubhead"/>
    <w:qFormat/>
    <w:rsid w:val="00306B01"/>
    <w:pPr>
      <w:ind w:left="0" w:firstLine="0"/>
    </w:pPr>
  </w:style>
  <w:style w:type="paragraph" w:customStyle="1" w:styleId="IPPNumberedList0">
    <w:name w:val="IPPNumberedList"/>
    <w:basedOn w:val="Normal"/>
    <w:qFormat/>
    <w:rsid w:val="00306B01"/>
    <w:pPr>
      <w:spacing w:after="60"/>
    </w:pPr>
    <w:rPr>
      <w:rFonts w:ascii="Calibri" w:eastAsia="Times" w:hAnsi="Calibri"/>
      <w:bCs/>
      <w:iCs/>
      <w:sz w:val="20"/>
    </w:rPr>
  </w:style>
  <w:style w:type="paragraph" w:customStyle="1" w:styleId="IPPNumberedListLast0">
    <w:name w:val="IPPNumberedListLast"/>
    <w:basedOn w:val="IPPNumberedList0"/>
    <w:qFormat/>
    <w:rsid w:val="00306B01"/>
    <w:pPr>
      <w:spacing w:after="180"/>
    </w:pPr>
  </w:style>
  <w:style w:type="character" w:styleId="CommentReference">
    <w:name w:val="annotation reference"/>
    <w:uiPriority w:val="99"/>
    <w:unhideWhenUsed/>
    <w:rsid w:val="00306B01"/>
    <w:rPr>
      <w:sz w:val="16"/>
      <w:szCs w:val="16"/>
    </w:rPr>
  </w:style>
  <w:style w:type="paragraph" w:styleId="CommentText">
    <w:name w:val="annotation text"/>
    <w:basedOn w:val="Normal"/>
    <w:link w:val="CommentTextChar"/>
    <w:uiPriority w:val="99"/>
    <w:unhideWhenUsed/>
    <w:qFormat/>
    <w:rsid w:val="00306B01"/>
    <w:rPr>
      <w:rFonts w:eastAsia="Times New Roman"/>
      <w:sz w:val="20"/>
      <w:szCs w:val="20"/>
      <w:lang w:val="x-none"/>
    </w:rPr>
  </w:style>
  <w:style w:type="character" w:customStyle="1" w:styleId="CommentTextChar">
    <w:name w:val="Comment Text Char"/>
    <w:link w:val="CommentText"/>
    <w:uiPriority w:val="99"/>
    <w:qFormat/>
    <w:rsid w:val="00306B01"/>
    <w:rPr>
      <w:lang w:eastAsia="en-US"/>
    </w:rPr>
  </w:style>
  <w:style w:type="paragraph" w:styleId="CommentSubject">
    <w:name w:val="annotation subject"/>
    <w:basedOn w:val="CommentText"/>
    <w:next w:val="CommentText"/>
    <w:link w:val="CommentSubjectChar"/>
    <w:uiPriority w:val="99"/>
    <w:semiHidden/>
    <w:unhideWhenUsed/>
    <w:rsid w:val="00306B01"/>
    <w:rPr>
      <w:b/>
      <w:bCs/>
    </w:rPr>
  </w:style>
  <w:style w:type="character" w:customStyle="1" w:styleId="CommentSubjectChar">
    <w:name w:val="Comment Subject Char"/>
    <w:link w:val="CommentSubject"/>
    <w:uiPriority w:val="99"/>
    <w:semiHidden/>
    <w:rsid w:val="00306B01"/>
    <w:rPr>
      <w:b/>
      <w:bCs/>
      <w:lang w:eastAsia="en-US"/>
    </w:rPr>
  </w:style>
  <w:style w:type="paragraph" w:customStyle="1" w:styleId="DarkList-Accent31">
    <w:name w:val="Dark List - Accent 31"/>
    <w:hidden/>
    <w:uiPriority w:val="99"/>
    <w:semiHidden/>
    <w:rsid w:val="00306B01"/>
    <w:rPr>
      <w:sz w:val="22"/>
      <w:szCs w:val="24"/>
      <w:lang w:val="en-GB" w:eastAsia="en-GB"/>
    </w:rPr>
  </w:style>
  <w:style w:type="character" w:styleId="FollowedHyperlink">
    <w:name w:val="FollowedHyperlink"/>
    <w:uiPriority w:val="99"/>
    <w:semiHidden/>
    <w:unhideWhenUsed/>
    <w:rsid w:val="00306B01"/>
    <w:rPr>
      <w:color w:val="800080"/>
      <w:u w:val="single"/>
    </w:rPr>
  </w:style>
  <w:style w:type="table" w:styleId="TableGrid">
    <w:name w:val="Table Grid"/>
    <w:basedOn w:val="TableNormal"/>
    <w:rsid w:val="001E00B1"/>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Pnormalitalics">
    <w:name w:val="IPP normal italics"/>
    <w:basedOn w:val="DefaultParagraphFont"/>
    <w:rsid w:val="001E00B1"/>
    <w:rPr>
      <w:rFonts w:ascii="Times New Roman" w:hAnsi="Times New Roman"/>
      <w:i/>
      <w:sz w:val="22"/>
      <w:lang w:val="en-US"/>
    </w:rPr>
  </w:style>
  <w:style w:type="character" w:customStyle="1" w:styleId="IPPNormalbold">
    <w:name w:val="IPP Normal bold"/>
    <w:basedOn w:val="PlainTextChar"/>
    <w:rsid w:val="001E00B1"/>
    <w:rPr>
      <w:rFonts w:ascii="Times New Roman" w:eastAsia="Times" w:hAnsi="Times New Roman"/>
      <w:b/>
      <w:sz w:val="22"/>
      <w:szCs w:val="21"/>
      <w:lang w:val="en-AU"/>
    </w:rPr>
  </w:style>
  <w:style w:type="character" w:customStyle="1" w:styleId="IPPNormalstrikethrough">
    <w:name w:val="IPP Normal strikethrough"/>
    <w:rsid w:val="001E00B1"/>
    <w:rPr>
      <w:rFonts w:ascii="Times New Roman" w:hAnsi="Times New Roman"/>
      <w:strike/>
      <w:dstrike w:val="0"/>
      <w:sz w:val="22"/>
    </w:rPr>
  </w:style>
  <w:style w:type="numbering" w:customStyle="1" w:styleId="IPPParagraphnumberedlist">
    <w:name w:val="IPP Paragraph numbered list"/>
    <w:rsid w:val="001E00B1"/>
    <w:pPr>
      <w:numPr>
        <w:numId w:val="9"/>
      </w:numPr>
    </w:pPr>
  </w:style>
  <w:style w:type="paragraph" w:styleId="TOC1">
    <w:name w:val="toc 1"/>
    <w:basedOn w:val="IPPNormalCloseSpace"/>
    <w:next w:val="Normal"/>
    <w:autoRedefine/>
    <w:uiPriority w:val="39"/>
    <w:rsid w:val="001E00B1"/>
    <w:pPr>
      <w:tabs>
        <w:tab w:val="right" w:leader="dot" w:pos="9072"/>
      </w:tabs>
      <w:spacing w:before="240"/>
      <w:ind w:left="567" w:hanging="567"/>
    </w:pPr>
  </w:style>
  <w:style w:type="paragraph" w:styleId="TOC2">
    <w:name w:val="toc 2"/>
    <w:basedOn w:val="TOC1"/>
    <w:next w:val="Normal"/>
    <w:autoRedefine/>
    <w:uiPriority w:val="39"/>
    <w:rsid w:val="001E00B1"/>
    <w:pPr>
      <w:keepNext w:val="0"/>
      <w:tabs>
        <w:tab w:val="left" w:pos="425"/>
      </w:tabs>
      <w:spacing w:before="120" w:after="0"/>
      <w:ind w:left="425" w:right="284" w:hanging="425"/>
    </w:pPr>
  </w:style>
  <w:style w:type="paragraph" w:styleId="TOC3">
    <w:name w:val="toc 3"/>
    <w:basedOn w:val="TOC2"/>
    <w:next w:val="Normal"/>
    <w:autoRedefine/>
    <w:uiPriority w:val="39"/>
    <w:rsid w:val="001E00B1"/>
    <w:pPr>
      <w:tabs>
        <w:tab w:val="left" w:pos="1276"/>
      </w:tabs>
      <w:spacing w:before="60"/>
      <w:ind w:left="1276" w:hanging="851"/>
    </w:pPr>
    <w:rPr>
      <w:rFonts w:eastAsia="Times"/>
    </w:rPr>
  </w:style>
  <w:style w:type="paragraph" w:styleId="TOC4">
    <w:name w:val="toc 4"/>
    <w:basedOn w:val="Normal"/>
    <w:next w:val="Normal"/>
    <w:autoRedefine/>
    <w:uiPriority w:val="39"/>
    <w:rsid w:val="001E00B1"/>
    <w:pPr>
      <w:spacing w:after="120"/>
      <w:ind w:left="660"/>
    </w:pPr>
    <w:rPr>
      <w:rFonts w:eastAsia="Times"/>
      <w:lang w:val="en-AU"/>
    </w:rPr>
  </w:style>
  <w:style w:type="paragraph" w:styleId="TOC5">
    <w:name w:val="toc 5"/>
    <w:basedOn w:val="Normal"/>
    <w:next w:val="Normal"/>
    <w:autoRedefine/>
    <w:uiPriority w:val="39"/>
    <w:rsid w:val="001E00B1"/>
    <w:pPr>
      <w:spacing w:after="120"/>
      <w:ind w:left="880"/>
    </w:pPr>
    <w:rPr>
      <w:rFonts w:eastAsia="Times"/>
      <w:lang w:val="en-AU"/>
    </w:rPr>
  </w:style>
  <w:style w:type="paragraph" w:styleId="TOC6">
    <w:name w:val="toc 6"/>
    <w:basedOn w:val="Normal"/>
    <w:next w:val="Normal"/>
    <w:autoRedefine/>
    <w:uiPriority w:val="39"/>
    <w:rsid w:val="001E00B1"/>
    <w:pPr>
      <w:spacing w:after="120"/>
      <w:ind w:left="1100"/>
    </w:pPr>
    <w:rPr>
      <w:rFonts w:eastAsia="Times"/>
      <w:lang w:val="en-AU"/>
    </w:rPr>
  </w:style>
  <w:style w:type="paragraph" w:styleId="TOC7">
    <w:name w:val="toc 7"/>
    <w:basedOn w:val="Normal"/>
    <w:next w:val="Normal"/>
    <w:autoRedefine/>
    <w:uiPriority w:val="39"/>
    <w:rsid w:val="001E00B1"/>
    <w:pPr>
      <w:spacing w:after="120"/>
      <w:ind w:left="1320"/>
    </w:pPr>
    <w:rPr>
      <w:rFonts w:eastAsia="Times"/>
      <w:lang w:val="en-AU"/>
    </w:rPr>
  </w:style>
  <w:style w:type="paragraph" w:styleId="TOC8">
    <w:name w:val="toc 8"/>
    <w:basedOn w:val="Normal"/>
    <w:next w:val="Normal"/>
    <w:autoRedefine/>
    <w:uiPriority w:val="39"/>
    <w:rsid w:val="001E00B1"/>
    <w:pPr>
      <w:spacing w:after="120"/>
      <w:ind w:left="1540"/>
    </w:pPr>
    <w:rPr>
      <w:rFonts w:eastAsia="Times"/>
      <w:lang w:val="en-AU"/>
    </w:rPr>
  </w:style>
  <w:style w:type="paragraph" w:styleId="TOC9">
    <w:name w:val="toc 9"/>
    <w:basedOn w:val="Normal"/>
    <w:next w:val="Normal"/>
    <w:autoRedefine/>
    <w:uiPriority w:val="39"/>
    <w:rsid w:val="001E00B1"/>
    <w:pPr>
      <w:spacing w:after="120"/>
      <w:ind w:left="1760"/>
    </w:pPr>
    <w:rPr>
      <w:rFonts w:eastAsia="Times"/>
      <w:lang w:val="en-AU"/>
    </w:rPr>
  </w:style>
  <w:style w:type="paragraph" w:customStyle="1" w:styleId="Default">
    <w:name w:val="Default"/>
    <w:rsid w:val="00306B01"/>
    <w:pPr>
      <w:autoSpaceDE w:val="0"/>
      <w:autoSpaceDN w:val="0"/>
      <w:adjustRightInd w:val="0"/>
    </w:pPr>
    <w:rPr>
      <w:color w:val="000000"/>
      <w:sz w:val="24"/>
      <w:szCs w:val="24"/>
    </w:rPr>
  </w:style>
  <w:style w:type="paragraph" w:customStyle="1" w:styleId="StyleIPPHeading1Centered">
    <w:name w:val="Style IPP Heading1 + Centered"/>
    <w:basedOn w:val="IPPHeading1"/>
    <w:rsid w:val="00306B01"/>
    <w:pPr>
      <w:jc w:val="center"/>
    </w:pPr>
    <w:rPr>
      <w:rFonts w:eastAsia="Times New Roman"/>
      <w:bCs/>
      <w:szCs w:val="20"/>
    </w:rPr>
  </w:style>
  <w:style w:type="paragraph" w:customStyle="1" w:styleId="StyleIPPHeadSectionCentered">
    <w:name w:val="Style IPP HeadSection + Centered"/>
    <w:basedOn w:val="IPPHeadSection"/>
    <w:rsid w:val="00306B01"/>
    <w:pPr>
      <w:jc w:val="center"/>
    </w:pPr>
    <w:rPr>
      <w:rFonts w:eastAsia="Times New Roman"/>
      <w:szCs w:val="20"/>
    </w:rPr>
  </w:style>
  <w:style w:type="paragraph" w:customStyle="1" w:styleId="StyleIPPHeadSectionUnderlineCentered">
    <w:name w:val="Style IPP HeadSection + Underline Centered"/>
    <w:basedOn w:val="IPPHeadSection"/>
    <w:rsid w:val="00306B01"/>
    <w:pPr>
      <w:jc w:val="center"/>
    </w:pPr>
    <w:rPr>
      <w:rFonts w:eastAsia="Times New Roman"/>
      <w:szCs w:val="20"/>
      <w:u w:val="single"/>
    </w:rPr>
  </w:style>
  <w:style w:type="numbering" w:styleId="111111">
    <w:name w:val="Outline List 2"/>
    <w:basedOn w:val="NoList"/>
    <w:rsid w:val="00306B01"/>
    <w:pPr>
      <w:numPr>
        <w:numId w:val="10"/>
      </w:numPr>
    </w:pPr>
  </w:style>
  <w:style w:type="character" w:customStyle="1" w:styleId="Bold">
    <w:name w:val="Bold"/>
    <w:rsid w:val="00306B01"/>
    <w:rPr>
      <w:b/>
      <w:bCs/>
    </w:rPr>
  </w:style>
  <w:style w:type="paragraph" w:styleId="ListNumber">
    <w:name w:val="List Number"/>
    <w:basedOn w:val="Normal"/>
    <w:rsid w:val="00306B01"/>
    <w:pPr>
      <w:tabs>
        <w:tab w:val="num" w:pos="1320"/>
      </w:tabs>
      <w:ind w:left="1320" w:hanging="720"/>
    </w:pPr>
    <w:rPr>
      <w:rFonts w:eastAsia="Times New Roman"/>
    </w:rPr>
  </w:style>
  <w:style w:type="character" w:customStyle="1" w:styleId="Larson">
    <w:name w:val="Larson"/>
    <w:aliases w:val="Brent (AGPP)"/>
    <w:semiHidden/>
    <w:rsid w:val="00306B01"/>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306B01"/>
    <w:pPr>
      <w:spacing w:line="240" w:lineRule="exact"/>
    </w:pPr>
    <w:rPr>
      <w:rFonts w:ascii="Tahoma" w:hAnsi="Tahoma"/>
      <w:sz w:val="20"/>
      <w:szCs w:val="20"/>
    </w:rPr>
  </w:style>
  <w:style w:type="paragraph" w:customStyle="1" w:styleId="Contents">
    <w:name w:val="Contents"/>
    <w:basedOn w:val="Normal"/>
    <w:autoRedefine/>
    <w:rsid w:val="00306B01"/>
    <w:pPr>
      <w:ind w:left="6" w:hanging="6"/>
    </w:pPr>
    <w:rPr>
      <w:rFonts w:eastAsia="Times New Roman"/>
      <w:bCs/>
    </w:rPr>
  </w:style>
  <w:style w:type="character" w:styleId="Strong">
    <w:name w:val="Strong"/>
    <w:basedOn w:val="DefaultParagraphFont"/>
    <w:qFormat/>
    <w:rsid w:val="001E00B1"/>
    <w:rPr>
      <w:b/>
      <w:bCs/>
    </w:rPr>
  </w:style>
  <w:style w:type="paragraph" w:styleId="NormalWeb">
    <w:name w:val="Normal (Web)"/>
    <w:basedOn w:val="Normal"/>
    <w:uiPriority w:val="99"/>
    <w:unhideWhenUsed/>
    <w:rsid w:val="00306B01"/>
    <w:pPr>
      <w:spacing w:before="100" w:beforeAutospacing="1" w:after="100" w:afterAutospacing="1"/>
    </w:pPr>
  </w:style>
  <w:style w:type="character" w:customStyle="1" w:styleId="apple-style-span">
    <w:name w:val="apple-style-span"/>
    <w:rsid w:val="00306B01"/>
  </w:style>
  <w:style w:type="paragraph" w:customStyle="1" w:styleId="IPPParaNumbering">
    <w:name w:val="IPP ParaNumbering"/>
    <w:basedOn w:val="IPPNormal"/>
    <w:qFormat/>
    <w:rsid w:val="00306B01"/>
    <w:rPr>
      <w:rFonts w:ascii="Arial" w:hAnsi="Arial" w:cs="Arial"/>
      <w:i/>
      <w:color w:val="0000FF"/>
      <w:sz w:val="18"/>
      <w:szCs w:val="18"/>
    </w:rPr>
  </w:style>
  <w:style w:type="paragraph" w:customStyle="1" w:styleId="bodytext">
    <w:name w:val="bodytext"/>
    <w:basedOn w:val="Normal"/>
    <w:rsid w:val="00306B01"/>
    <w:pPr>
      <w:spacing w:before="100" w:beforeAutospacing="1" w:after="100" w:afterAutospacing="1"/>
    </w:pPr>
    <w:rPr>
      <w:rFonts w:eastAsia="Times New Roman"/>
    </w:rPr>
  </w:style>
  <w:style w:type="paragraph" w:customStyle="1" w:styleId="DashListLev1">
    <w:name w:val="Dash List Lev1"/>
    <w:basedOn w:val="Normal"/>
    <w:rsid w:val="00306B01"/>
    <w:pPr>
      <w:tabs>
        <w:tab w:val="num" w:pos="0"/>
      </w:tabs>
      <w:ind w:left="760" w:hanging="363"/>
    </w:pPr>
    <w:rPr>
      <w:rFonts w:eastAsia="Times New Roman"/>
      <w:szCs w:val="20"/>
      <w:lang w:eastAsia="ko-KR"/>
    </w:rPr>
  </w:style>
  <w:style w:type="paragraph" w:customStyle="1" w:styleId="font1">
    <w:name w:val="font1"/>
    <w:basedOn w:val="Normal"/>
    <w:rsid w:val="00306B01"/>
    <w:pPr>
      <w:spacing w:before="100" w:beforeAutospacing="1" w:after="100" w:afterAutospacing="1"/>
    </w:pPr>
    <w:rPr>
      <w:rFonts w:ascii="Arial" w:eastAsia="Times New Roman" w:hAnsi="Arial" w:cs="Arial"/>
      <w:sz w:val="20"/>
      <w:szCs w:val="20"/>
    </w:rPr>
  </w:style>
  <w:style w:type="paragraph" w:customStyle="1" w:styleId="font5">
    <w:name w:val="font5"/>
    <w:basedOn w:val="Normal"/>
    <w:rsid w:val="00306B01"/>
    <w:pPr>
      <w:spacing w:before="100" w:beforeAutospacing="1" w:after="100" w:afterAutospacing="1"/>
    </w:pPr>
    <w:rPr>
      <w:rFonts w:ascii="Arial" w:eastAsia="Times New Roman" w:hAnsi="Arial" w:cs="Arial"/>
      <w:i/>
      <w:iCs/>
      <w:sz w:val="20"/>
      <w:szCs w:val="20"/>
    </w:rPr>
  </w:style>
  <w:style w:type="paragraph" w:customStyle="1" w:styleId="font6">
    <w:name w:val="font6"/>
    <w:basedOn w:val="Normal"/>
    <w:rsid w:val="00306B01"/>
    <w:pPr>
      <w:spacing w:before="100" w:beforeAutospacing="1" w:after="100" w:afterAutospacing="1"/>
    </w:pPr>
    <w:rPr>
      <w:rFonts w:ascii="Arial" w:eastAsia="Times New Roman" w:hAnsi="Arial" w:cs="Arial"/>
      <w:color w:val="FF0000"/>
      <w:sz w:val="20"/>
      <w:szCs w:val="20"/>
    </w:rPr>
  </w:style>
  <w:style w:type="paragraph" w:customStyle="1" w:styleId="xl65">
    <w:name w:val="xl65"/>
    <w:basedOn w:val="Normal"/>
    <w:rsid w:val="00306B01"/>
    <w:pPr>
      <w:spacing w:before="100" w:beforeAutospacing="1" w:after="100" w:afterAutospacing="1"/>
      <w:textAlignment w:val="top"/>
    </w:pPr>
    <w:rPr>
      <w:rFonts w:eastAsia="Times New Roman"/>
      <w:b/>
      <w:bCs/>
      <w:color w:val="FF0000"/>
      <w:sz w:val="32"/>
      <w:szCs w:val="32"/>
    </w:rPr>
  </w:style>
  <w:style w:type="paragraph" w:customStyle="1" w:styleId="xl66">
    <w:name w:val="xl66"/>
    <w:basedOn w:val="Normal"/>
    <w:rsid w:val="00306B01"/>
    <w:pPr>
      <w:spacing w:before="100" w:beforeAutospacing="1" w:after="100" w:afterAutospacing="1"/>
      <w:textAlignment w:val="top"/>
    </w:pPr>
    <w:rPr>
      <w:rFonts w:eastAsia="Times New Roman"/>
    </w:rPr>
  </w:style>
  <w:style w:type="paragraph" w:customStyle="1" w:styleId="xl67">
    <w:name w:val="xl67"/>
    <w:basedOn w:val="Normal"/>
    <w:rsid w:val="00306B01"/>
    <w:pPr>
      <w:spacing w:before="100" w:beforeAutospacing="1" w:after="100" w:afterAutospacing="1"/>
      <w:textAlignment w:val="top"/>
    </w:pPr>
    <w:rPr>
      <w:rFonts w:eastAsia="Times New Roman"/>
      <w:b/>
      <w:bCs/>
      <w:sz w:val="32"/>
      <w:szCs w:val="32"/>
    </w:rPr>
  </w:style>
  <w:style w:type="paragraph" w:customStyle="1" w:styleId="xl68">
    <w:name w:val="xl68"/>
    <w:basedOn w:val="Normal"/>
    <w:rsid w:val="00306B01"/>
    <w:pPr>
      <w:spacing w:before="100" w:beforeAutospacing="1" w:after="100" w:afterAutospacing="1"/>
      <w:textAlignment w:val="top"/>
    </w:pPr>
    <w:rPr>
      <w:rFonts w:eastAsia="Times New Roman"/>
      <w:b/>
      <w:bCs/>
      <w:sz w:val="32"/>
      <w:szCs w:val="32"/>
    </w:rPr>
  </w:style>
  <w:style w:type="paragraph" w:customStyle="1" w:styleId="xl69">
    <w:name w:val="xl69"/>
    <w:basedOn w:val="Normal"/>
    <w:rsid w:val="00306B01"/>
    <w:pPr>
      <w:spacing w:before="100" w:beforeAutospacing="1" w:after="100" w:afterAutospacing="1"/>
      <w:textAlignment w:val="top"/>
    </w:pPr>
    <w:rPr>
      <w:rFonts w:eastAsia="Times New Roman"/>
      <w:sz w:val="32"/>
      <w:szCs w:val="32"/>
    </w:rPr>
  </w:style>
  <w:style w:type="paragraph" w:customStyle="1" w:styleId="xl70">
    <w:name w:val="xl70"/>
    <w:basedOn w:val="Normal"/>
    <w:rsid w:val="00306B01"/>
    <w:pPr>
      <w:spacing w:before="100" w:beforeAutospacing="1" w:after="100" w:afterAutospacing="1"/>
      <w:textAlignment w:val="top"/>
    </w:pPr>
    <w:rPr>
      <w:rFonts w:eastAsia="Times New Roman"/>
    </w:rPr>
  </w:style>
  <w:style w:type="paragraph" w:customStyle="1" w:styleId="xl71">
    <w:name w:val="xl71"/>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2">
    <w:name w:val="xl72"/>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3">
    <w:name w:val="xl73"/>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b/>
      <w:bCs/>
    </w:rPr>
  </w:style>
  <w:style w:type="paragraph" w:customStyle="1" w:styleId="xl74">
    <w:name w:val="xl74"/>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rPr>
  </w:style>
  <w:style w:type="paragraph" w:customStyle="1" w:styleId="xl75">
    <w:name w:val="xl75"/>
    <w:basedOn w:val="Normal"/>
    <w:rsid w:val="00306B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rPr>
  </w:style>
  <w:style w:type="paragraph" w:customStyle="1" w:styleId="xl76">
    <w:name w:val="xl76"/>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rPr>
  </w:style>
  <w:style w:type="paragraph" w:customStyle="1" w:styleId="xl77">
    <w:name w:val="xl77"/>
    <w:basedOn w:val="Normal"/>
    <w:rsid w:val="00306B01"/>
    <w:pPr>
      <w:spacing w:before="100" w:beforeAutospacing="1" w:after="100" w:afterAutospacing="1"/>
      <w:textAlignment w:val="center"/>
    </w:pPr>
    <w:rPr>
      <w:rFonts w:eastAsia="Times New Roman"/>
    </w:rPr>
  </w:style>
  <w:style w:type="paragraph" w:customStyle="1" w:styleId="xl78">
    <w:name w:val="xl78"/>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b/>
      <w:bCs/>
    </w:rPr>
  </w:style>
  <w:style w:type="paragraph" w:customStyle="1" w:styleId="xl79">
    <w:name w:val="xl79"/>
    <w:basedOn w:val="Normal"/>
    <w:rsid w:val="00306B0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top"/>
    </w:pPr>
    <w:rPr>
      <w:rFonts w:eastAsia="Times New Roman"/>
      <w:b/>
      <w:bCs/>
    </w:rPr>
  </w:style>
  <w:style w:type="paragraph" w:customStyle="1" w:styleId="xl80">
    <w:name w:val="xl80"/>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rPr>
  </w:style>
  <w:style w:type="paragraph" w:customStyle="1" w:styleId="xl81">
    <w:name w:val="xl81"/>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2">
    <w:name w:val="xl82"/>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3">
    <w:name w:val="xl83"/>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rPr>
  </w:style>
  <w:style w:type="paragraph" w:customStyle="1" w:styleId="xl84">
    <w:name w:val="xl84"/>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5">
    <w:name w:val="xl85"/>
    <w:basedOn w:val="Normal"/>
    <w:rsid w:val="00306B0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top"/>
    </w:pPr>
    <w:rPr>
      <w:rFonts w:eastAsia="Times New Roman"/>
    </w:rPr>
  </w:style>
  <w:style w:type="paragraph" w:customStyle="1" w:styleId="xl86">
    <w:name w:val="xl86"/>
    <w:basedOn w:val="Normal"/>
    <w:rsid w:val="00306B01"/>
    <w:pPr>
      <w:shd w:val="clear" w:color="000000" w:fill="FF6600"/>
      <w:spacing w:before="100" w:beforeAutospacing="1" w:after="100" w:afterAutospacing="1"/>
      <w:textAlignment w:val="top"/>
    </w:pPr>
    <w:rPr>
      <w:rFonts w:eastAsia="Times New Roman"/>
    </w:rPr>
  </w:style>
  <w:style w:type="paragraph" w:customStyle="1" w:styleId="xl87">
    <w:name w:val="xl87"/>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CharChar">
    <w:name w:val="(文字) (文字) Char (文字) (文字) Char"/>
    <w:basedOn w:val="Normal"/>
    <w:rsid w:val="00306B01"/>
    <w:pPr>
      <w:spacing w:line="240" w:lineRule="exact"/>
    </w:pPr>
    <w:rPr>
      <w:rFonts w:ascii="Tahoma" w:hAnsi="Tahoma"/>
    </w:rPr>
  </w:style>
  <w:style w:type="paragraph" w:styleId="Title">
    <w:name w:val="Title"/>
    <w:basedOn w:val="Normal"/>
    <w:next w:val="Normal"/>
    <w:link w:val="TitleChar"/>
    <w:uiPriority w:val="10"/>
    <w:qFormat/>
    <w:rsid w:val="00306B01"/>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6B01"/>
    <w:rPr>
      <w:rFonts w:ascii="Cambria" w:hAnsi="Cambria"/>
      <w:b/>
      <w:bCs/>
      <w:kern w:val="28"/>
      <w:sz w:val="32"/>
      <w:szCs w:val="32"/>
      <w:lang w:eastAsia="en-US"/>
    </w:rPr>
  </w:style>
  <w:style w:type="numbering" w:customStyle="1" w:styleId="IPPParagraphnumberedlist1">
    <w:name w:val="IPP Paragraph numbered list1"/>
    <w:rsid w:val="00306B01"/>
    <w:pPr>
      <w:numPr>
        <w:numId w:val="14"/>
      </w:numPr>
    </w:pPr>
  </w:style>
  <w:style w:type="numbering" w:customStyle="1" w:styleId="IPPList11">
    <w:name w:val="IPP List11"/>
    <w:rsid w:val="00306B01"/>
    <w:pPr>
      <w:numPr>
        <w:numId w:val="15"/>
      </w:numPr>
    </w:pPr>
  </w:style>
  <w:style w:type="paragraph" w:styleId="ListParagraph">
    <w:name w:val="List Paragraph"/>
    <w:basedOn w:val="Normal"/>
    <w:uiPriority w:val="34"/>
    <w:qFormat/>
    <w:rsid w:val="001E00B1"/>
    <w:pPr>
      <w:spacing w:line="240" w:lineRule="atLeast"/>
      <w:ind w:leftChars="400" w:left="800"/>
    </w:pPr>
    <w:rPr>
      <w:rFonts w:ascii="Verdana" w:eastAsia="Times New Roman" w:hAnsi="Verdana"/>
      <w:sz w:val="20"/>
      <w:lang w:val="nl-NL" w:eastAsia="nl-NL"/>
    </w:rPr>
  </w:style>
  <w:style w:type="character" w:customStyle="1" w:styleId="EmailStyle1061">
    <w:name w:val="EmailStyle1061"/>
    <w:semiHidden/>
    <w:rsid w:val="00306B01"/>
    <w:rPr>
      <w:rFonts w:ascii="Times New Roman" w:hAnsi="Times New Roman" w:cs="Times New Roman"/>
      <w:b w:val="0"/>
      <w:bCs w:val="0"/>
      <w:i w:val="0"/>
      <w:iCs w:val="0"/>
      <w:strike w:val="0"/>
      <w:color w:val="auto"/>
      <w:sz w:val="20"/>
      <w:szCs w:val="20"/>
      <w:u w:val="none"/>
    </w:rPr>
  </w:style>
  <w:style w:type="paragraph" w:customStyle="1" w:styleId="CarCar1">
    <w:name w:val="Car Car1"/>
    <w:basedOn w:val="Normal"/>
    <w:rsid w:val="00306B01"/>
    <w:pPr>
      <w:spacing w:line="240" w:lineRule="exact"/>
      <w:ind w:hanging="567"/>
    </w:pPr>
    <w:rPr>
      <w:rFonts w:ascii="Tahoma" w:hAnsi="Tahoma"/>
      <w:sz w:val="20"/>
      <w:szCs w:val="20"/>
    </w:rPr>
  </w:style>
  <w:style w:type="paragraph" w:customStyle="1" w:styleId="CharChar1">
    <w:name w:val="(文字) (文字) Char (文字) (文字) Char1"/>
    <w:basedOn w:val="Normal"/>
    <w:rsid w:val="00306B01"/>
    <w:pPr>
      <w:spacing w:line="240" w:lineRule="exact"/>
      <w:ind w:hanging="567"/>
    </w:pPr>
    <w:rPr>
      <w:rFonts w:ascii="Tahoma" w:hAnsi="Tahoma"/>
    </w:rPr>
  </w:style>
  <w:style w:type="character" w:customStyle="1" w:styleId="apple-converted-space">
    <w:name w:val="apple-converted-space"/>
    <w:rsid w:val="00306B01"/>
  </w:style>
  <w:style w:type="character" w:customStyle="1" w:styleId="IPPHeading2Char">
    <w:name w:val="IPP Heading2 Char"/>
    <w:link w:val="IPPHeading2"/>
    <w:rsid w:val="00306B01"/>
    <w:rPr>
      <w:rFonts w:eastAsia="Times"/>
      <w:b/>
      <w:sz w:val="24"/>
      <w:szCs w:val="24"/>
      <w:lang w:val="en-GB"/>
    </w:rPr>
  </w:style>
  <w:style w:type="paragraph" w:styleId="TOCHeading">
    <w:name w:val="TOC Heading"/>
    <w:basedOn w:val="Heading1"/>
    <w:next w:val="Normal"/>
    <w:uiPriority w:val="39"/>
    <w:qFormat/>
    <w:rsid w:val="00306B01"/>
    <w:pPr>
      <w:keepLines/>
      <w:overflowPunct/>
      <w:autoSpaceDE/>
      <w:autoSpaceDN/>
      <w:adjustRightInd/>
      <w:spacing w:before="480" w:line="276" w:lineRule="auto"/>
      <w:textAlignment w:val="auto"/>
      <w:outlineLvl w:val="9"/>
    </w:pPr>
    <w:rPr>
      <w:rFonts w:ascii="Cambria" w:eastAsia="MS Gothic" w:hAnsi="Cambria"/>
      <w:color w:val="365F91"/>
      <w:sz w:val="28"/>
      <w:szCs w:val="28"/>
      <w:lang w:eastAsia="ja-JP"/>
    </w:rPr>
  </w:style>
  <w:style w:type="character" w:customStyle="1" w:styleId="Italic">
    <w:name w:val="Italic"/>
    <w:rsid w:val="00306B01"/>
    <w:rPr>
      <w:i/>
      <w:iCs/>
    </w:rPr>
  </w:style>
  <w:style w:type="paragraph" w:customStyle="1" w:styleId="IPPNumberedListAlpha">
    <w:name w:val="IPP NumberedListAlpha"/>
    <w:basedOn w:val="Normal"/>
    <w:qFormat/>
    <w:rsid w:val="00306B01"/>
    <w:pPr>
      <w:numPr>
        <w:numId w:val="11"/>
      </w:numPr>
      <w:spacing w:after="60"/>
    </w:pPr>
    <w:rPr>
      <w:rFonts w:eastAsia="Times"/>
    </w:rPr>
  </w:style>
  <w:style w:type="paragraph" w:customStyle="1" w:styleId="IPPNumberedListAlpha2">
    <w:name w:val="IPP NumberedListAlpha2"/>
    <w:basedOn w:val="IPPNumberedListAlpha"/>
    <w:qFormat/>
    <w:rsid w:val="00306B01"/>
    <w:pPr>
      <w:numPr>
        <w:numId w:val="12"/>
      </w:numPr>
    </w:pPr>
  </w:style>
  <w:style w:type="character" w:styleId="HTMLTypewriter">
    <w:name w:val="HTML Typewriter"/>
    <w:uiPriority w:val="99"/>
    <w:semiHidden/>
    <w:unhideWhenUsed/>
    <w:rsid w:val="00306B01"/>
    <w:rPr>
      <w:rFonts w:ascii="Courier New" w:eastAsia="Times New Roman" w:hAnsi="Courier New" w:cs="Courier New"/>
      <w:sz w:val="20"/>
      <w:szCs w:val="20"/>
    </w:rPr>
  </w:style>
  <w:style w:type="paragraph" w:styleId="BodyText0">
    <w:name w:val="Body Text"/>
    <w:basedOn w:val="Normal"/>
    <w:link w:val="BodyTextChar"/>
    <w:uiPriority w:val="99"/>
    <w:rsid w:val="00306B01"/>
    <w:pPr>
      <w:spacing w:after="120"/>
    </w:pPr>
    <w:rPr>
      <w:rFonts w:eastAsia="Batang"/>
      <w:sz w:val="24"/>
      <w:lang w:val="en-NZ" w:eastAsia="ko-KR"/>
    </w:rPr>
  </w:style>
  <w:style w:type="character" w:customStyle="1" w:styleId="BodyTextChar">
    <w:name w:val="Body Text Char"/>
    <w:link w:val="BodyText0"/>
    <w:uiPriority w:val="99"/>
    <w:rsid w:val="00306B01"/>
    <w:rPr>
      <w:rFonts w:eastAsia="Batang"/>
      <w:sz w:val="24"/>
      <w:szCs w:val="24"/>
      <w:lang w:val="en-NZ" w:eastAsia="ko-KR"/>
    </w:rPr>
  </w:style>
  <w:style w:type="paragraph" w:styleId="Revision">
    <w:name w:val="Revision"/>
    <w:hidden/>
    <w:uiPriority w:val="99"/>
    <w:semiHidden/>
    <w:rsid w:val="00306B01"/>
    <w:rPr>
      <w:rFonts w:eastAsia="MS Mincho"/>
      <w:sz w:val="22"/>
      <w:szCs w:val="24"/>
      <w:lang w:val="en-GB"/>
    </w:rPr>
  </w:style>
  <w:style w:type="paragraph" w:customStyle="1" w:styleId="IPPHeading30">
    <w:name w:val="IPP Heading3"/>
    <w:basedOn w:val="IPPNormal"/>
    <w:qFormat/>
    <w:rsid w:val="001E00B1"/>
    <w:pPr>
      <w:keepNext/>
      <w:tabs>
        <w:tab w:val="left" w:pos="567"/>
      </w:tabs>
      <w:spacing w:before="120" w:after="120"/>
      <w:ind w:left="567" w:hanging="567"/>
    </w:pPr>
    <w:rPr>
      <w:b/>
      <w:i/>
    </w:rPr>
  </w:style>
  <w:style w:type="paragraph" w:customStyle="1" w:styleId="IPPPargraphnumbering">
    <w:name w:val="IPP Pargraph numbering"/>
    <w:basedOn w:val="IPPNormal"/>
    <w:qFormat/>
    <w:rsid w:val="00812477"/>
    <w:pPr>
      <w:tabs>
        <w:tab w:val="num" w:pos="0"/>
      </w:tabs>
      <w:ind w:hanging="482"/>
    </w:pPr>
  </w:style>
  <w:style w:type="paragraph" w:customStyle="1" w:styleId="IPSBullet1Last">
    <w:name w:val="IPS Bullet 1 Last"/>
    <w:basedOn w:val="Normal"/>
    <w:qFormat/>
    <w:rsid w:val="00306B01"/>
    <w:pPr>
      <w:numPr>
        <w:numId w:val="17"/>
      </w:numPr>
      <w:spacing w:after="180"/>
    </w:pPr>
    <w:rPr>
      <w:rFonts w:ascii="Arial" w:eastAsia="Times New Roman" w:hAnsi="Arial" w:cs="Arial"/>
      <w:szCs w:val="20"/>
    </w:rPr>
  </w:style>
  <w:style w:type="paragraph" w:customStyle="1" w:styleId="IPSBullet2Last">
    <w:name w:val="IPS Bullet 2 Last"/>
    <w:basedOn w:val="Normal"/>
    <w:qFormat/>
    <w:rsid w:val="00306B01"/>
    <w:pPr>
      <w:numPr>
        <w:ilvl w:val="1"/>
        <w:numId w:val="17"/>
      </w:numPr>
      <w:spacing w:after="180"/>
    </w:pPr>
    <w:rPr>
      <w:rFonts w:ascii="Arial" w:eastAsia="Times New Roman" w:hAnsi="Arial"/>
      <w:szCs w:val="20"/>
    </w:rPr>
  </w:style>
  <w:style w:type="character" w:customStyle="1" w:styleId="titles-title">
    <w:name w:val="titles-title"/>
    <w:rsid w:val="00306B01"/>
  </w:style>
  <w:style w:type="paragraph" w:customStyle="1" w:styleId="a">
    <w:name w:val="바탕글"/>
    <w:basedOn w:val="Normal"/>
    <w:rsid w:val="00306B01"/>
    <w:pPr>
      <w:snapToGrid w:val="0"/>
      <w:spacing w:line="384" w:lineRule="auto"/>
    </w:pPr>
    <w:rPr>
      <w:rFonts w:ascii="Batang" w:eastAsia="Batang" w:hAnsi="Batang" w:cs="Gulim"/>
      <w:color w:val="000000"/>
      <w:sz w:val="20"/>
      <w:szCs w:val="20"/>
      <w:lang w:eastAsia="ko-KR"/>
    </w:rPr>
  </w:style>
  <w:style w:type="paragraph" w:styleId="Date">
    <w:name w:val="Date"/>
    <w:basedOn w:val="Normal"/>
    <w:next w:val="Normal"/>
    <w:link w:val="DateChar"/>
    <w:uiPriority w:val="99"/>
    <w:semiHidden/>
    <w:unhideWhenUsed/>
    <w:rsid w:val="00F56AA4"/>
    <w:rPr>
      <w:lang w:val="x-none"/>
    </w:rPr>
  </w:style>
  <w:style w:type="character" w:customStyle="1" w:styleId="DateChar">
    <w:name w:val="Date Char"/>
    <w:link w:val="Date"/>
    <w:uiPriority w:val="99"/>
    <w:semiHidden/>
    <w:rsid w:val="00F56AA4"/>
    <w:rPr>
      <w:rFonts w:eastAsia="MS Mincho"/>
      <w:sz w:val="22"/>
      <w:szCs w:val="24"/>
      <w:lang w:eastAsia="en-US"/>
    </w:rPr>
  </w:style>
  <w:style w:type="paragraph" w:customStyle="1" w:styleId="names">
    <w:name w:val="names"/>
    <w:basedOn w:val="Normal"/>
    <w:uiPriority w:val="99"/>
    <w:rsid w:val="0043019B"/>
    <w:pPr>
      <w:tabs>
        <w:tab w:val="left" w:pos="2268"/>
      </w:tabs>
      <w:spacing w:after="60"/>
    </w:pPr>
    <w:rPr>
      <w:szCs w:val="20"/>
      <w:lang w:eastAsia="nl-NL"/>
    </w:rPr>
  </w:style>
  <w:style w:type="paragraph" w:customStyle="1" w:styleId="IPPParagraphnumbering">
    <w:name w:val="IPP Paragraph numbering"/>
    <w:basedOn w:val="IPPNormal"/>
    <w:qFormat/>
    <w:rsid w:val="001E00B1"/>
    <w:pPr>
      <w:numPr>
        <w:numId w:val="16"/>
      </w:numPr>
    </w:pPr>
    <w:rPr>
      <w:lang w:val="en-US"/>
    </w:rPr>
  </w:style>
  <w:style w:type="paragraph" w:customStyle="1" w:styleId="IPPParagraphnumberingclose">
    <w:name w:val="IPP Paragraph numbering close"/>
    <w:basedOn w:val="IPPParagraphnumbering"/>
    <w:qFormat/>
    <w:rsid w:val="001E00B1"/>
    <w:pPr>
      <w:keepNext/>
      <w:spacing w:after="60"/>
    </w:pPr>
  </w:style>
  <w:style w:type="paragraph" w:customStyle="1" w:styleId="NewPara">
    <w:name w:val="NewPara"/>
    <w:basedOn w:val="ListParagraph"/>
    <w:link w:val="NewParaChar"/>
    <w:qFormat/>
    <w:rsid w:val="00373FE9"/>
    <w:pPr>
      <w:numPr>
        <w:numId w:val="18"/>
      </w:numPr>
      <w:spacing w:after="200" w:line="240" w:lineRule="auto"/>
      <w:ind w:leftChars="0" w:left="0"/>
    </w:pPr>
    <w:rPr>
      <w:rFonts w:ascii="Times New Roman" w:eastAsia="Calibri" w:hAnsi="Times New Roman" w:cs="Akhbar MT"/>
      <w:sz w:val="22"/>
      <w:szCs w:val="30"/>
      <w:lang w:val="en-GB" w:eastAsia="en-US"/>
    </w:rPr>
  </w:style>
  <w:style w:type="character" w:customStyle="1" w:styleId="NewParaChar">
    <w:name w:val="NewPara Char"/>
    <w:link w:val="NewPara"/>
    <w:rsid w:val="00373FE9"/>
    <w:rPr>
      <w:rFonts w:eastAsia="Calibri" w:cs="Akhbar MT"/>
      <w:sz w:val="22"/>
      <w:szCs w:val="30"/>
      <w:lang w:val="en-GB"/>
    </w:rPr>
  </w:style>
  <w:style w:type="paragraph" w:customStyle="1" w:styleId="ColorfulShading-Accent11">
    <w:name w:val="Colorful Shading - Accent 11"/>
    <w:hidden/>
    <w:uiPriority w:val="99"/>
    <w:semiHidden/>
    <w:rsid w:val="00E22754"/>
    <w:rPr>
      <w:sz w:val="22"/>
      <w:szCs w:val="24"/>
      <w:lang w:val="en-GB" w:eastAsia="en-GB"/>
    </w:rPr>
  </w:style>
  <w:style w:type="paragraph" w:customStyle="1" w:styleId="FooterLandscape">
    <w:name w:val="FooterLandscape"/>
    <w:basedOn w:val="Normal"/>
    <w:qFormat/>
    <w:rsid w:val="00E22754"/>
    <w:pPr>
      <w:tabs>
        <w:tab w:val="right" w:pos="13892"/>
      </w:tabs>
      <w:spacing w:after="120"/>
    </w:pPr>
    <w:rPr>
      <w:rFonts w:ascii="Arial" w:eastAsia="Times" w:hAnsi="Arial"/>
      <w:sz w:val="18"/>
    </w:rPr>
  </w:style>
  <w:style w:type="paragraph" w:customStyle="1" w:styleId="Footnote">
    <w:name w:val="Footnote"/>
    <w:basedOn w:val="BodyText0"/>
    <w:link w:val="FootnoteChar"/>
    <w:qFormat/>
    <w:rsid w:val="00E22754"/>
    <w:pPr>
      <w:ind w:left="1134" w:right="1275"/>
    </w:pPr>
    <w:rPr>
      <w:rFonts w:eastAsia="MS Mincho"/>
      <w:b/>
      <w:color w:val="0066FF"/>
      <w:sz w:val="22"/>
      <w:szCs w:val="20"/>
      <w:vertAlign w:val="superscript"/>
      <w:lang w:val="en-GB" w:eastAsia="x-none"/>
    </w:rPr>
  </w:style>
  <w:style w:type="character" w:customStyle="1" w:styleId="FootnoteChar">
    <w:name w:val="Footnote Char"/>
    <w:link w:val="Footnote"/>
    <w:rsid w:val="00E22754"/>
    <w:rPr>
      <w:rFonts w:eastAsia="MS Mincho"/>
      <w:b/>
      <w:color w:val="0066FF"/>
      <w:sz w:val="22"/>
      <w:vertAlign w:val="superscript"/>
      <w:lang w:val="en-GB" w:eastAsia="x-none"/>
    </w:rPr>
  </w:style>
  <w:style w:type="table" w:customStyle="1" w:styleId="TableGrid1">
    <w:name w:val="Table Grid1"/>
    <w:basedOn w:val="TableNormal"/>
    <w:next w:val="TableGrid"/>
    <w:rsid w:val="00E22754"/>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D43351"/>
    <w:pPr>
      <w:numPr>
        <w:numId w:val="19"/>
      </w:numPr>
      <w:contextualSpacing/>
    </w:pPr>
  </w:style>
  <w:style w:type="table" w:customStyle="1" w:styleId="TableGrid2">
    <w:name w:val="Table Grid2"/>
    <w:basedOn w:val="TableNormal"/>
    <w:next w:val="TableGrid"/>
    <w:rsid w:val="00E33DFD"/>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quentialList">
    <w:name w:val="Sequential List"/>
    <w:basedOn w:val="ListParagraph"/>
    <w:link w:val="SequentialListChar"/>
    <w:qFormat/>
    <w:rsid w:val="00F17DA7"/>
    <w:pPr>
      <w:numPr>
        <w:numId w:val="20"/>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F17DA7"/>
    <w:rPr>
      <w:rFonts w:eastAsiaTheme="minorHAnsi" w:cs="Akhbar MT"/>
      <w:sz w:val="22"/>
      <w:szCs w:val="30"/>
      <w:lang w:val="en-GB"/>
    </w:rPr>
  </w:style>
  <w:style w:type="numbering" w:customStyle="1" w:styleId="WesternSequentialList">
    <w:name w:val="Western Sequential List"/>
    <w:uiPriority w:val="99"/>
    <w:rsid w:val="00F17DA7"/>
    <w:pPr>
      <w:numPr>
        <w:numId w:val="20"/>
      </w:numPr>
    </w:pPr>
  </w:style>
  <w:style w:type="paragraph" w:customStyle="1" w:styleId="paragraph">
    <w:name w:val="paragraph"/>
    <w:basedOn w:val="Normal"/>
    <w:rsid w:val="00D345E0"/>
    <w:pPr>
      <w:spacing w:before="100" w:beforeAutospacing="1" w:after="100" w:afterAutospacing="1"/>
      <w:jc w:val="left"/>
    </w:pPr>
    <w:rPr>
      <w:rFonts w:eastAsia="Times New Roman"/>
      <w:sz w:val="24"/>
      <w:lang w:eastAsia="en-GB"/>
    </w:rPr>
  </w:style>
  <w:style w:type="paragraph" w:customStyle="1" w:styleId="IPPArialPubHist">
    <w:name w:val="IPP Arial PubHist"/>
    <w:basedOn w:val="Normal"/>
    <w:qFormat/>
    <w:rsid w:val="00D069D3"/>
    <w:pPr>
      <w:keepNext/>
      <w:spacing w:after="60"/>
    </w:pPr>
    <w:rPr>
      <w:rFonts w:ascii="Arial" w:eastAsia="Times" w:hAnsi="Arial" w:cs="Arial"/>
      <w:smallCap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271">
      <w:bodyDiv w:val="1"/>
      <w:marLeft w:val="0"/>
      <w:marRight w:val="0"/>
      <w:marTop w:val="0"/>
      <w:marBottom w:val="0"/>
      <w:divBdr>
        <w:top w:val="none" w:sz="0" w:space="0" w:color="auto"/>
        <w:left w:val="none" w:sz="0" w:space="0" w:color="auto"/>
        <w:bottom w:val="none" w:sz="0" w:space="0" w:color="auto"/>
        <w:right w:val="none" w:sz="0" w:space="0" w:color="auto"/>
      </w:divBdr>
    </w:div>
    <w:div w:id="25912844">
      <w:bodyDiv w:val="1"/>
      <w:marLeft w:val="0"/>
      <w:marRight w:val="0"/>
      <w:marTop w:val="0"/>
      <w:marBottom w:val="0"/>
      <w:divBdr>
        <w:top w:val="none" w:sz="0" w:space="0" w:color="auto"/>
        <w:left w:val="none" w:sz="0" w:space="0" w:color="auto"/>
        <w:bottom w:val="none" w:sz="0" w:space="0" w:color="auto"/>
        <w:right w:val="none" w:sz="0" w:space="0" w:color="auto"/>
      </w:divBdr>
    </w:div>
    <w:div w:id="66001489">
      <w:bodyDiv w:val="1"/>
      <w:marLeft w:val="0"/>
      <w:marRight w:val="0"/>
      <w:marTop w:val="0"/>
      <w:marBottom w:val="0"/>
      <w:divBdr>
        <w:top w:val="none" w:sz="0" w:space="0" w:color="auto"/>
        <w:left w:val="none" w:sz="0" w:space="0" w:color="auto"/>
        <w:bottom w:val="none" w:sz="0" w:space="0" w:color="auto"/>
        <w:right w:val="none" w:sz="0" w:space="0" w:color="auto"/>
      </w:divBdr>
    </w:div>
    <w:div w:id="115216495">
      <w:bodyDiv w:val="1"/>
      <w:marLeft w:val="0"/>
      <w:marRight w:val="0"/>
      <w:marTop w:val="0"/>
      <w:marBottom w:val="0"/>
      <w:divBdr>
        <w:top w:val="none" w:sz="0" w:space="0" w:color="auto"/>
        <w:left w:val="none" w:sz="0" w:space="0" w:color="auto"/>
        <w:bottom w:val="none" w:sz="0" w:space="0" w:color="auto"/>
        <w:right w:val="none" w:sz="0" w:space="0" w:color="auto"/>
      </w:divBdr>
    </w:div>
    <w:div w:id="125591258">
      <w:bodyDiv w:val="1"/>
      <w:marLeft w:val="0"/>
      <w:marRight w:val="0"/>
      <w:marTop w:val="0"/>
      <w:marBottom w:val="0"/>
      <w:divBdr>
        <w:top w:val="none" w:sz="0" w:space="0" w:color="auto"/>
        <w:left w:val="none" w:sz="0" w:space="0" w:color="auto"/>
        <w:bottom w:val="none" w:sz="0" w:space="0" w:color="auto"/>
        <w:right w:val="none" w:sz="0" w:space="0" w:color="auto"/>
      </w:divBdr>
    </w:div>
    <w:div w:id="134951062">
      <w:bodyDiv w:val="1"/>
      <w:marLeft w:val="0"/>
      <w:marRight w:val="0"/>
      <w:marTop w:val="0"/>
      <w:marBottom w:val="0"/>
      <w:divBdr>
        <w:top w:val="none" w:sz="0" w:space="0" w:color="auto"/>
        <w:left w:val="none" w:sz="0" w:space="0" w:color="auto"/>
        <w:bottom w:val="none" w:sz="0" w:space="0" w:color="auto"/>
        <w:right w:val="none" w:sz="0" w:space="0" w:color="auto"/>
      </w:divBdr>
    </w:div>
    <w:div w:id="182326538">
      <w:bodyDiv w:val="1"/>
      <w:marLeft w:val="0"/>
      <w:marRight w:val="0"/>
      <w:marTop w:val="0"/>
      <w:marBottom w:val="0"/>
      <w:divBdr>
        <w:top w:val="none" w:sz="0" w:space="0" w:color="auto"/>
        <w:left w:val="none" w:sz="0" w:space="0" w:color="auto"/>
        <w:bottom w:val="none" w:sz="0" w:space="0" w:color="auto"/>
        <w:right w:val="none" w:sz="0" w:space="0" w:color="auto"/>
      </w:divBdr>
    </w:div>
    <w:div w:id="209192369">
      <w:bodyDiv w:val="1"/>
      <w:marLeft w:val="0"/>
      <w:marRight w:val="0"/>
      <w:marTop w:val="0"/>
      <w:marBottom w:val="0"/>
      <w:divBdr>
        <w:top w:val="none" w:sz="0" w:space="0" w:color="auto"/>
        <w:left w:val="none" w:sz="0" w:space="0" w:color="auto"/>
        <w:bottom w:val="none" w:sz="0" w:space="0" w:color="auto"/>
        <w:right w:val="none" w:sz="0" w:space="0" w:color="auto"/>
      </w:divBdr>
    </w:div>
    <w:div w:id="319432554">
      <w:bodyDiv w:val="1"/>
      <w:marLeft w:val="0"/>
      <w:marRight w:val="0"/>
      <w:marTop w:val="0"/>
      <w:marBottom w:val="0"/>
      <w:divBdr>
        <w:top w:val="none" w:sz="0" w:space="0" w:color="auto"/>
        <w:left w:val="none" w:sz="0" w:space="0" w:color="auto"/>
        <w:bottom w:val="none" w:sz="0" w:space="0" w:color="auto"/>
        <w:right w:val="none" w:sz="0" w:space="0" w:color="auto"/>
      </w:divBdr>
    </w:div>
    <w:div w:id="380595047">
      <w:bodyDiv w:val="1"/>
      <w:marLeft w:val="0"/>
      <w:marRight w:val="0"/>
      <w:marTop w:val="0"/>
      <w:marBottom w:val="0"/>
      <w:divBdr>
        <w:top w:val="none" w:sz="0" w:space="0" w:color="auto"/>
        <w:left w:val="none" w:sz="0" w:space="0" w:color="auto"/>
        <w:bottom w:val="none" w:sz="0" w:space="0" w:color="auto"/>
        <w:right w:val="none" w:sz="0" w:space="0" w:color="auto"/>
      </w:divBdr>
    </w:div>
    <w:div w:id="407115638">
      <w:bodyDiv w:val="1"/>
      <w:marLeft w:val="0"/>
      <w:marRight w:val="0"/>
      <w:marTop w:val="0"/>
      <w:marBottom w:val="0"/>
      <w:divBdr>
        <w:top w:val="none" w:sz="0" w:space="0" w:color="auto"/>
        <w:left w:val="none" w:sz="0" w:space="0" w:color="auto"/>
        <w:bottom w:val="none" w:sz="0" w:space="0" w:color="auto"/>
        <w:right w:val="none" w:sz="0" w:space="0" w:color="auto"/>
      </w:divBdr>
    </w:div>
    <w:div w:id="414517448">
      <w:bodyDiv w:val="1"/>
      <w:marLeft w:val="0"/>
      <w:marRight w:val="0"/>
      <w:marTop w:val="0"/>
      <w:marBottom w:val="0"/>
      <w:divBdr>
        <w:top w:val="none" w:sz="0" w:space="0" w:color="auto"/>
        <w:left w:val="none" w:sz="0" w:space="0" w:color="auto"/>
        <w:bottom w:val="none" w:sz="0" w:space="0" w:color="auto"/>
        <w:right w:val="none" w:sz="0" w:space="0" w:color="auto"/>
      </w:divBdr>
    </w:div>
    <w:div w:id="433940787">
      <w:bodyDiv w:val="1"/>
      <w:marLeft w:val="0"/>
      <w:marRight w:val="0"/>
      <w:marTop w:val="0"/>
      <w:marBottom w:val="0"/>
      <w:divBdr>
        <w:top w:val="none" w:sz="0" w:space="0" w:color="auto"/>
        <w:left w:val="none" w:sz="0" w:space="0" w:color="auto"/>
        <w:bottom w:val="none" w:sz="0" w:space="0" w:color="auto"/>
        <w:right w:val="none" w:sz="0" w:space="0" w:color="auto"/>
      </w:divBdr>
    </w:div>
    <w:div w:id="479855582">
      <w:bodyDiv w:val="1"/>
      <w:marLeft w:val="0"/>
      <w:marRight w:val="0"/>
      <w:marTop w:val="0"/>
      <w:marBottom w:val="0"/>
      <w:divBdr>
        <w:top w:val="none" w:sz="0" w:space="0" w:color="auto"/>
        <w:left w:val="none" w:sz="0" w:space="0" w:color="auto"/>
        <w:bottom w:val="none" w:sz="0" w:space="0" w:color="auto"/>
        <w:right w:val="none" w:sz="0" w:space="0" w:color="auto"/>
      </w:divBdr>
    </w:div>
    <w:div w:id="622031081">
      <w:bodyDiv w:val="1"/>
      <w:marLeft w:val="0"/>
      <w:marRight w:val="0"/>
      <w:marTop w:val="0"/>
      <w:marBottom w:val="0"/>
      <w:divBdr>
        <w:top w:val="none" w:sz="0" w:space="0" w:color="auto"/>
        <w:left w:val="none" w:sz="0" w:space="0" w:color="auto"/>
        <w:bottom w:val="none" w:sz="0" w:space="0" w:color="auto"/>
        <w:right w:val="none" w:sz="0" w:space="0" w:color="auto"/>
      </w:divBdr>
    </w:div>
    <w:div w:id="624240563">
      <w:bodyDiv w:val="1"/>
      <w:marLeft w:val="0"/>
      <w:marRight w:val="0"/>
      <w:marTop w:val="0"/>
      <w:marBottom w:val="0"/>
      <w:divBdr>
        <w:top w:val="none" w:sz="0" w:space="0" w:color="auto"/>
        <w:left w:val="none" w:sz="0" w:space="0" w:color="auto"/>
        <w:bottom w:val="none" w:sz="0" w:space="0" w:color="auto"/>
        <w:right w:val="none" w:sz="0" w:space="0" w:color="auto"/>
      </w:divBdr>
    </w:div>
    <w:div w:id="882255168">
      <w:bodyDiv w:val="1"/>
      <w:marLeft w:val="0"/>
      <w:marRight w:val="0"/>
      <w:marTop w:val="0"/>
      <w:marBottom w:val="0"/>
      <w:divBdr>
        <w:top w:val="none" w:sz="0" w:space="0" w:color="auto"/>
        <w:left w:val="none" w:sz="0" w:space="0" w:color="auto"/>
        <w:bottom w:val="none" w:sz="0" w:space="0" w:color="auto"/>
        <w:right w:val="none" w:sz="0" w:space="0" w:color="auto"/>
      </w:divBdr>
    </w:div>
    <w:div w:id="893127122">
      <w:bodyDiv w:val="1"/>
      <w:marLeft w:val="0"/>
      <w:marRight w:val="0"/>
      <w:marTop w:val="0"/>
      <w:marBottom w:val="0"/>
      <w:divBdr>
        <w:top w:val="none" w:sz="0" w:space="0" w:color="auto"/>
        <w:left w:val="none" w:sz="0" w:space="0" w:color="auto"/>
        <w:bottom w:val="none" w:sz="0" w:space="0" w:color="auto"/>
        <w:right w:val="none" w:sz="0" w:space="0" w:color="auto"/>
      </w:divBdr>
    </w:div>
    <w:div w:id="925381856">
      <w:bodyDiv w:val="1"/>
      <w:marLeft w:val="0"/>
      <w:marRight w:val="0"/>
      <w:marTop w:val="0"/>
      <w:marBottom w:val="0"/>
      <w:divBdr>
        <w:top w:val="none" w:sz="0" w:space="0" w:color="auto"/>
        <w:left w:val="none" w:sz="0" w:space="0" w:color="auto"/>
        <w:bottom w:val="none" w:sz="0" w:space="0" w:color="auto"/>
        <w:right w:val="none" w:sz="0" w:space="0" w:color="auto"/>
      </w:divBdr>
    </w:div>
    <w:div w:id="985814968">
      <w:bodyDiv w:val="1"/>
      <w:marLeft w:val="0"/>
      <w:marRight w:val="0"/>
      <w:marTop w:val="0"/>
      <w:marBottom w:val="0"/>
      <w:divBdr>
        <w:top w:val="none" w:sz="0" w:space="0" w:color="auto"/>
        <w:left w:val="none" w:sz="0" w:space="0" w:color="auto"/>
        <w:bottom w:val="none" w:sz="0" w:space="0" w:color="auto"/>
        <w:right w:val="none" w:sz="0" w:space="0" w:color="auto"/>
      </w:divBdr>
    </w:div>
    <w:div w:id="1070730241">
      <w:bodyDiv w:val="1"/>
      <w:marLeft w:val="0"/>
      <w:marRight w:val="0"/>
      <w:marTop w:val="0"/>
      <w:marBottom w:val="0"/>
      <w:divBdr>
        <w:top w:val="none" w:sz="0" w:space="0" w:color="auto"/>
        <w:left w:val="none" w:sz="0" w:space="0" w:color="auto"/>
        <w:bottom w:val="none" w:sz="0" w:space="0" w:color="auto"/>
        <w:right w:val="none" w:sz="0" w:space="0" w:color="auto"/>
      </w:divBdr>
    </w:div>
    <w:div w:id="1142505637">
      <w:bodyDiv w:val="1"/>
      <w:marLeft w:val="0"/>
      <w:marRight w:val="0"/>
      <w:marTop w:val="0"/>
      <w:marBottom w:val="0"/>
      <w:divBdr>
        <w:top w:val="none" w:sz="0" w:space="0" w:color="auto"/>
        <w:left w:val="none" w:sz="0" w:space="0" w:color="auto"/>
        <w:bottom w:val="none" w:sz="0" w:space="0" w:color="auto"/>
        <w:right w:val="none" w:sz="0" w:space="0" w:color="auto"/>
      </w:divBdr>
    </w:div>
    <w:div w:id="1216702173">
      <w:bodyDiv w:val="1"/>
      <w:marLeft w:val="0"/>
      <w:marRight w:val="0"/>
      <w:marTop w:val="0"/>
      <w:marBottom w:val="0"/>
      <w:divBdr>
        <w:top w:val="none" w:sz="0" w:space="0" w:color="auto"/>
        <w:left w:val="none" w:sz="0" w:space="0" w:color="auto"/>
        <w:bottom w:val="none" w:sz="0" w:space="0" w:color="auto"/>
        <w:right w:val="none" w:sz="0" w:space="0" w:color="auto"/>
      </w:divBdr>
    </w:div>
    <w:div w:id="1220097393">
      <w:bodyDiv w:val="1"/>
      <w:marLeft w:val="0"/>
      <w:marRight w:val="0"/>
      <w:marTop w:val="0"/>
      <w:marBottom w:val="0"/>
      <w:divBdr>
        <w:top w:val="none" w:sz="0" w:space="0" w:color="auto"/>
        <w:left w:val="none" w:sz="0" w:space="0" w:color="auto"/>
        <w:bottom w:val="none" w:sz="0" w:space="0" w:color="auto"/>
        <w:right w:val="none" w:sz="0" w:space="0" w:color="auto"/>
      </w:divBdr>
    </w:div>
    <w:div w:id="1230268402">
      <w:bodyDiv w:val="1"/>
      <w:marLeft w:val="0"/>
      <w:marRight w:val="0"/>
      <w:marTop w:val="0"/>
      <w:marBottom w:val="0"/>
      <w:divBdr>
        <w:top w:val="none" w:sz="0" w:space="0" w:color="auto"/>
        <w:left w:val="none" w:sz="0" w:space="0" w:color="auto"/>
        <w:bottom w:val="none" w:sz="0" w:space="0" w:color="auto"/>
        <w:right w:val="none" w:sz="0" w:space="0" w:color="auto"/>
      </w:divBdr>
    </w:div>
    <w:div w:id="1265501532">
      <w:bodyDiv w:val="1"/>
      <w:marLeft w:val="0"/>
      <w:marRight w:val="0"/>
      <w:marTop w:val="0"/>
      <w:marBottom w:val="0"/>
      <w:divBdr>
        <w:top w:val="none" w:sz="0" w:space="0" w:color="auto"/>
        <w:left w:val="none" w:sz="0" w:space="0" w:color="auto"/>
        <w:bottom w:val="none" w:sz="0" w:space="0" w:color="auto"/>
        <w:right w:val="none" w:sz="0" w:space="0" w:color="auto"/>
      </w:divBdr>
    </w:div>
    <w:div w:id="1298299615">
      <w:bodyDiv w:val="1"/>
      <w:marLeft w:val="0"/>
      <w:marRight w:val="0"/>
      <w:marTop w:val="0"/>
      <w:marBottom w:val="0"/>
      <w:divBdr>
        <w:top w:val="none" w:sz="0" w:space="0" w:color="auto"/>
        <w:left w:val="none" w:sz="0" w:space="0" w:color="auto"/>
        <w:bottom w:val="none" w:sz="0" w:space="0" w:color="auto"/>
        <w:right w:val="none" w:sz="0" w:space="0" w:color="auto"/>
      </w:divBdr>
    </w:div>
    <w:div w:id="1314140225">
      <w:bodyDiv w:val="1"/>
      <w:marLeft w:val="0"/>
      <w:marRight w:val="0"/>
      <w:marTop w:val="0"/>
      <w:marBottom w:val="0"/>
      <w:divBdr>
        <w:top w:val="none" w:sz="0" w:space="0" w:color="auto"/>
        <w:left w:val="none" w:sz="0" w:space="0" w:color="auto"/>
        <w:bottom w:val="none" w:sz="0" w:space="0" w:color="auto"/>
        <w:right w:val="none" w:sz="0" w:space="0" w:color="auto"/>
      </w:divBdr>
    </w:div>
    <w:div w:id="1328165444">
      <w:bodyDiv w:val="1"/>
      <w:marLeft w:val="0"/>
      <w:marRight w:val="0"/>
      <w:marTop w:val="0"/>
      <w:marBottom w:val="0"/>
      <w:divBdr>
        <w:top w:val="none" w:sz="0" w:space="0" w:color="auto"/>
        <w:left w:val="none" w:sz="0" w:space="0" w:color="auto"/>
        <w:bottom w:val="none" w:sz="0" w:space="0" w:color="auto"/>
        <w:right w:val="none" w:sz="0" w:space="0" w:color="auto"/>
      </w:divBdr>
    </w:div>
    <w:div w:id="1380323134">
      <w:bodyDiv w:val="1"/>
      <w:marLeft w:val="0"/>
      <w:marRight w:val="0"/>
      <w:marTop w:val="0"/>
      <w:marBottom w:val="0"/>
      <w:divBdr>
        <w:top w:val="none" w:sz="0" w:space="0" w:color="auto"/>
        <w:left w:val="none" w:sz="0" w:space="0" w:color="auto"/>
        <w:bottom w:val="none" w:sz="0" w:space="0" w:color="auto"/>
        <w:right w:val="none" w:sz="0" w:space="0" w:color="auto"/>
      </w:divBdr>
    </w:div>
    <w:div w:id="1432772900">
      <w:bodyDiv w:val="1"/>
      <w:marLeft w:val="0"/>
      <w:marRight w:val="0"/>
      <w:marTop w:val="0"/>
      <w:marBottom w:val="0"/>
      <w:divBdr>
        <w:top w:val="none" w:sz="0" w:space="0" w:color="auto"/>
        <w:left w:val="none" w:sz="0" w:space="0" w:color="auto"/>
        <w:bottom w:val="none" w:sz="0" w:space="0" w:color="auto"/>
        <w:right w:val="none" w:sz="0" w:space="0" w:color="auto"/>
      </w:divBdr>
    </w:div>
    <w:div w:id="1574121442">
      <w:bodyDiv w:val="1"/>
      <w:marLeft w:val="0"/>
      <w:marRight w:val="0"/>
      <w:marTop w:val="0"/>
      <w:marBottom w:val="0"/>
      <w:divBdr>
        <w:top w:val="none" w:sz="0" w:space="0" w:color="auto"/>
        <w:left w:val="none" w:sz="0" w:space="0" w:color="auto"/>
        <w:bottom w:val="none" w:sz="0" w:space="0" w:color="auto"/>
        <w:right w:val="none" w:sz="0" w:space="0" w:color="auto"/>
      </w:divBdr>
    </w:div>
    <w:div w:id="1638797834">
      <w:bodyDiv w:val="1"/>
      <w:marLeft w:val="0"/>
      <w:marRight w:val="0"/>
      <w:marTop w:val="0"/>
      <w:marBottom w:val="0"/>
      <w:divBdr>
        <w:top w:val="none" w:sz="0" w:space="0" w:color="auto"/>
        <w:left w:val="none" w:sz="0" w:space="0" w:color="auto"/>
        <w:bottom w:val="none" w:sz="0" w:space="0" w:color="auto"/>
        <w:right w:val="none" w:sz="0" w:space="0" w:color="auto"/>
      </w:divBdr>
    </w:div>
    <w:div w:id="1713576808">
      <w:bodyDiv w:val="1"/>
      <w:marLeft w:val="0"/>
      <w:marRight w:val="0"/>
      <w:marTop w:val="0"/>
      <w:marBottom w:val="0"/>
      <w:divBdr>
        <w:top w:val="none" w:sz="0" w:space="0" w:color="auto"/>
        <w:left w:val="none" w:sz="0" w:space="0" w:color="auto"/>
        <w:bottom w:val="none" w:sz="0" w:space="0" w:color="auto"/>
        <w:right w:val="none" w:sz="0" w:space="0" w:color="auto"/>
      </w:divBdr>
    </w:div>
    <w:div w:id="1723558186">
      <w:bodyDiv w:val="1"/>
      <w:marLeft w:val="0"/>
      <w:marRight w:val="0"/>
      <w:marTop w:val="0"/>
      <w:marBottom w:val="0"/>
      <w:divBdr>
        <w:top w:val="none" w:sz="0" w:space="0" w:color="auto"/>
        <w:left w:val="none" w:sz="0" w:space="0" w:color="auto"/>
        <w:bottom w:val="none" w:sz="0" w:space="0" w:color="auto"/>
        <w:right w:val="none" w:sz="0" w:space="0" w:color="auto"/>
      </w:divBdr>
    </w:div>
    <w:div w:id="1752893687">
      <w:bodyDiv w:val="1"/>
      <w:marLeft w:val="0"/>
      <w:marRight w:val="0"/>
      <w:marTop w:val="0"/>
      <w:marBottom w:val="0"/>
      <w:divBdr>
        <w:top w:val="none" w:sz="0" w:space="0" w:color="auto"/>
        <w:left w:val="none" w:sz="0" w:space="0" w:color="auto"/>
        <w:bottom w:val="none" w:sz="0" w:space="0" w:color="auto"/>
        <w:right w:val="none" w:sz="0" w:space="0" w:color="auto"/>
      </w:divBdr>
    </w:div>
    <w:div w:id="1790735122">
      <w:bodyDiv w:val="1"/>
      <w:marLeft w:val="0"/>
      <w:marRight w:val="0"/>
      <w:marTop w:val="0"/>
      <w:marBottom w:val="0"/>
      <w:divBdr>
        <w:top w:val="none" w:sz="0" w:space="0" w:color="auto"/>
        <w:left w:val="none" w:sz="0" w:space="0" w:color="auto"/>
        <w:bottom w:val="none" w:sz="0" w:space="0" w:color="auto"/>
        <w:right w:val="none" w:sz="0" w:space="0" w:color="auto"/>
      </w:divBdr>
    </w:div>
    <w:div w:id="1816752301">
      <w:bodyDiv w:val="1"/>
      <w:marLeft w:val="0"/>
      <w:marRight w:val="0"/>
      <w:marTop w:val="0"/>
      <w:marBottom w:val="0"/>
      <w:divBdr>
        <w:top w:val="none" w:sz="0" w:space="0" w:color="auto"/>
        <w:left w:val="none" w:sz="0" w:space="0" w:color="auto"/>
        <w:bottom w:val="none" w:sz="0" w:space="0" w:color="auto"/>
        <w:right w:val="none" w:sz="0" w:space="0" w:color="auto"/>
      </w:divBdr>
    </w:div>
    <w:div w:id="1947811714">
      <w:bodyDiv w:val="1"/>
      <w:marLeft w:val="0"/>
      <w:marRight w:val="0"/>
      <w:marTop w:val="0"/>
      <w:marBottom w:val="0"/>
      <w:divBdr>
        <w:top w:val="none" w:sz="0" w:space="0" w:color="auto"/>
        <w:left w:val="none" w:sz="0" w:space="0" w:color="auto"/>
        <w:bottom w:val="none" w:sz="0" w:space="0" w:color="auto"/>
        <w:right w:val="none" w:sz="0" w:space="0" w:color="auto"/>
      </w:divBdr>
    </w:div>
    <w:div w:id="1984457855">
      <w:bodyDiv w:val="1"/>
      <w:marLeft w:val="0"/>
      <w:marRight w:val="0"/>
      <w:marTop w:val="0"/>
      <w:marBottom w:val="0"/>
      <w:divBdr>
        <w:top w:val="none" w:sz="0" w:space="0" w:color="auto"/>
        <w:left w:val="none" w:sz="0" w:space="0" w:color="auto"/>
        <w:bottom w:val="none" w:sz="0" w:space="0" w:color="auto"/>
        <w:right w:val="none" w:sz="0" w:space="0" w:color="auto"/>
      </w:divBdr>
      <w:divsChild>
        <w:div w:id="630671495">
          <w:marLeft w:val="547"/>
          <w:marRight w:val="0"/>
          <w:marTop w:val="0"/>
          <w:marBottom w:val="0"/>
          <w:divBdr>
            <w:top w:val="none" w:sz="0" w:space="0" w:color="auto"/>
            <w:left w:val="none" w:sz="0" w:space="0" w:color="auto"/>
            <w:bottom w:val="none" w:sz="0" w:space="0" w:color="auto"/>
            <w:right w:val="none" w:sz="0" w:space="0" w:color="auto"/>
          </w:divBdr>
        </w:div>
      </w:divsChild>
    </w:div>
    <w:div w:id="1999071082">
      <w:bodyDiv w:val="1"/>
      <w:marLeft w:val="0"/>
      <w:marRight w:val="0"/>
      <w:marTop w:val="0"/>
      <w:marBottom w:val="0"/>
      <w:divBdr>
        <w:top w:val="none" w:sz="0" w:space="0" w:color="auto"/>
        <w:left w:val="none" w:sz="0" w:space="0" w:color="auto"/>
        <w:bottom w:val="none" w:sz="0" w:space="0" w:color="auto"/>
        <w:right w:val="none" w:sz="0" w:space="0" w:color="auto"/>
      </w:divBdr>
    </w:div>
    <w:div w:id="2028408924">
      <w:bodyDiv w:val="1"/>
      <w:marLeft w:val="0"/>
      <w:marRight w:val="0"/>
      <w:marTop w:val="0"/>
      <w:marBottom w:val="0"/>
      <w:divBdr>
        <w:top w:val="none" w:sz="0" w:space="0" w:color="auto"/>
        <w:left w:val="none" w:sz="0" w:space="0" w:color="auto"/>
        <w:bottom w:val="none" w:sz="0" w:space="0" w:color="auto"/>
        <w:right w:val="none" w:sz="0" w:space="0" w:color="auto"/>
      </w:divBdr>
    </w:div>
    <w:div w:id="205607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1297/"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ippc.int/en/core-activities/standards-setting/ispms/" TargetMode="External"/><Relationship Id="rId17" Type="http://schemas.openxmlformats.org/officeDocument/2006/relationships/header" Target="header3.xml"/><Relationship Id="rId25" Type="http://schemas.openxmlformats.org/officeDocument/2006/relationships/hyperlink" Target="https://www.ippc.int/index.php?id=tpdp&amp;no_cache=1&amp;L=0"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ippc.int/publications/technical-panel-diagnostic-protocols-tpdp-membership-and-contact-inform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ore-activities/standards-setting/list-topics-ippc-standards/revision-of-dp-5-phyllosticta-citricarpa-mcalpine-aa/"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hyperlink" Target="https://www.ippc.int/en/core-activities/standards-setting/list-topics-ippc-standards/list" TargetMode="External"/><Relationship Id="rId19" Type="http://schemas.openxmlformats.org/officeDocument/2006/relationships/hyperlink" Target="https://www.ippc.int/en/core-activities/standards-setting/expert-drafting-groups/technical-panels/technical-panel-diagnostic-protocols/" TargetMode="External"/><Relationship Id="rId4" Type="http://schemas.openxmlformats.org/officeDocument/2006/relationships/settings" Target="settings.xml"/><Relationship Id="rId9" Type="http://schemas.openxmlformats.org/officeDocument/2006/relationships/hyperlink" Target="https://www.ippc.int/en/publications/2463/"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core-activities/standards-setting/list-topics-ippc-standards/list" TargetMode="External"/><Relationship Id="rId2" Type="http://schemas.openxmlformats.org/officeDocument/2006/relationships/hyperlink" Target="https://www.ippc.int/en/core-activities/standards-setting/calls-experts/" TargetMode="External"/><Relationship Id="rId1" Type="http://schemas.openxmlformats.org/officeDocument/2006/relationships/hyperlink" Target="https://www.ippc.int/en/core-activities/standards-setting/expert-drafting-groups/technical-panels/technical-panel-diagnostic-protocols/" TargetMode="External"/><Relationship Id="rId4" Type="http://schemas.openxmlformats.org/officeDocument/2006/relationships/hyperlink" Target="https://www.ippc.int/en/publications/8829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85592-A0C4-495B-A933-9047D28A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124</TotalTime>
  <Pages>10</Pages>
  <Words>3127</Words>
  <Characters>17826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20912</CharactersWithSpaces>
  <SharedDoc>false</SharedDoc>
  <HLinks>
    <vt:vector size="132" baseType="variant">
      <vt:variant>
        <vt:i4>3014764</vt:i4>
      </vt:variant>
      <vt:variant>
        <vt:i4>63</vt:i4>
      </vt:variant>
      <vt:variant>
        <vt:i4>0</vt:i4>
      </vt:variant>
      <vt:variant>
        <vt:i4>5</vt:i4>
      </vt:variant>
      <vt:variant>
        <vt:lpwstr>https://www.ippc.int/en/publications/85139/</vt:lpwstr>
      </vt:variant>
      <vt:variant>
        <vt:lpwstr/>
      </vt:variant>
      <vt:variant>
        <vt:i4>3276844</vt:i4>
      </vt:variant>
      <vt:variant>
        <vt:i4>60</vt:i4>
      </vt:variant>
      <vt:variant>
        <vt:i4>0</vt:i4>
      </vt:variant>
      <vt:variant>
        <vt:i4>5</vt:i4>
      </vt:variant>
      <vt:variant>
        <vt:lpwstr>https://www.ippc.int/en/core-activities/standards-setting/technical-panels/technical-panel-phytosanitary-treatments/phytosanitary-treatments-tool/</vt:lpwstr>
      </vt:variant>
      <vt:variant>
        <vt:lpwstr/>
      </vt:variant>
      <vt:variant>
        <vt:i4>3145825</vt:i4>
      </vt:variant>
      <vt:variant>
        <vt:i4>57</vt:i4>
      </vt:variant>
      <vt:variant>
        <vt:i4>0</vt:i4>
      </vt:variant>
      <vt:variant>
        <vt:i4>5</vt:i4>
      </vt:variant>
      <vt:variant>
        <vt:lpwstr>https://www.ippc.int/en/publications/1308/</vt:lpwstr>
      </vt:variant>
      <vt:variant>
        <vt:lpwstr/>
      </vt:variant>
      <vt:variant>
        <vt:i4>2556006</vt:i4>
      </vt:variant>
      <vt:variant>
        <vt:i4>54</vt:i4>
      </vt:variant>
      <vt:variant>
        <vt:i4>0</vt:i4>
      </vt:variant>
      <vt:variant>
        <vt:i4>5</vt:i4>
      </vt:variant>
      <vt:variant>
        <vt:lpwstr>https://www.ippc.int/en/publications/84687/</vt:lpwstr>
      </vt:variant>
      <vt:variant>
        <vt:lpwstr/>
      </vt:variant>
      <vt:variant>
        <vt:i4>3014760</vt:i4>
      </vt:variant>
      <vt:variant>
        <vt:i4>51</vt:i4>
      </vt:variant>
      <vt:variant>
        <vt:i4>0</vt:i4>
      </vt:variant>
      <vt:variant>
        <vt:i4>5</vt:i4>
      </vt:variant>
      <vt:variant>
        <vt:lpwstr>https://www.ippc.int/en/publications/84169/</vt:lpwstr>
      </vt:variant>
      <vt:variant>
        <vt:lpwstr/>
      </vt:variant>
      <vt:variant>
        <vt:i4>2556010</vt:i4>
      </vt:variant>
      <vt:variant>
        <vt:i4>48</vt:i4>
      </vt:variant>
      <vt:variant>
        <vt:i4>0</vt:i4>
      </vt:variant>
      <vt:variant>
        <vt:i4>5</vt:i4>
      </vt:variant>
      <vt:variant>
        <vt:lpwstr>https://www.ippc.int/en/publications/85455/</vt:lpwstr>
      </vt:variant>
      <vt:variant>
        <vt:lpwstr/>
      </vt:variant>
      <vt:variant>
        <vt:i4>2818145</vt:i4>
      </vt:variant>
      <vt:variant>
        <vt:i4>45</vt:i4>
      </vt:variant>
      <vt:variant>
        <vt:i4>0</vt:i4>
      </vt:variant>
      <vt:variant>
        <vt:i4>5</vt:i4>
      </vt:variant>
      <vt:variant>
        <vt:lpwstr>https://www.ippc.int/en/publications/83489/</vt:lpwstr>
      </vt:variant>
      <vt:variant>
        <vt:lpwstr/>
      </vt:variant>
      <vt:variant>
        <vt:i4>3473518</vt:i4>
      </vt:variant>
      <vt:variant>
        <vt:i4>42</vt:i4>
      </vt:variant>
      <vt:variant>
        <vt:i4>0</vt:i4>
      </vt:variant>
      <vt:variant>
        <vt:i4>5</vt:i4>
      </vt:variant>
      <vt:variant>
        <vt:lpwstr>https://www.ippc.int/en/publications/2367/</vt:lpwstr>
      </vt:variant>
      <vt:variant>
        <vt:lpwstr/>
      </vt:variant>
      <vt:variant>
        <vt:i4>7995499</vt:i4>
      </vt:variant>
      <vt:variant>
        <vt:i4>39</vt:i4>
      </vt:variant>
      <vt:variant>
        <vt:i4>0</vt:i4>
      </vt:variant>
      <vt:variant>
        <vt:i4>5</vt:i4>
      </vt:variant>
      <vt:variant>
        <vt:lpwstr>https://www.ippc.int/en/core-activities/standards-setting/calls-treatments/</vt:lpwstr>
      </vt:variant>
      <vt:variant>
        <vt:lpwstr/>
      </vt:variant>
      <vt:variant>
        <vt:i4>3014764</vt:i4>
      </vt:variant>
      <vt:variant>
        <vt:i4>36</vt:i4>
      </vt:variant>
      <vt:variant>
        <vt:i4>0</vt:i4>
      </vt:variant>
      <vt:variant>
        <vt:i4>5</vt:i4>
      </vt:variant>
      <vt:variant>
        <vt:lpwstr>https://www.ippc.int/en/publications/85139/</vt:lpwstr>
      </vt:variant>
      <vt:variant>
        <vt:lpwstr/>
      </vt:variant>
      <vt:variant>
        <vt:i4>2162794</vt:i4>
      </vt:variant>
      <vt:variant>
        <vt:i4>33</vt:i4>
      </vt:variant>
      <vt:variant>
        <vt:i4>0</vt:i4>
      </vt:variant>
      <vt:variant>
        <vt:i4>5</vt:i4>
      </vt:variant>
      <vt:variant>
        <vt:lpwstr>https://www.ippc.int/en/publications/84146/</vt:lpwstr>
      </vt:variant>
      <vt:variant>
        <vt:lpwstr/>
      </vt:variant>
      <vt:variant>
        <vt:i4>2293865</vt:i4>
      </vt:variant>
      <vt:variant>
        <vt:i4>30</vt:i4>
      </vt:variant>
      <vt:variant>
        <vt:i4>0</vt:i4>
      </vt:variant>
      <vt:variant>
        <vt:i4>5</vt:i4>
      </vt:variant>
      <vt:variant>
        <vt:lpwstr>https://www.ippc.int/en/publications/85461/</vt:lpwstr>
      </vt:variant>
      <vt:variant>
        <vt:lpwstr/>
      </vt:variant>
      <vt:variant>
        <vt:i4>7667773</vt:i4>
      </vt:variant>
      <vt:variant>
        <vt:i4>27</vt:i4>
      </vt:variant>
      <vt:variant>
        <vt:i4>0</vt:i4>
      </vt:variant>
      <vt:variant>
        <vt:i4>5</vt:i4>
      </vt:variant>
      <vt:variant>
        <vt:lpwstr>https://www.ippc.int/en/core-activities/standards-setting/expert-drafting-groups/technical-panels/technical-panel-phytosanitary-treatments/</vt:lpwstr>
      </vt:variant>
      <vt:variant>
        <vt:lpwstr/>
      </vt:variant>
      <vt:variant>
        <vt:i4>3145825</vt:i4>
      </vt:variant>
      <vt:variant>
        <vt:i4>24</vt:i4>
      </vt:variant>
      <vt:variant>
        <vt:i4>0</vt:i4>
      </vt:variant>
      <vt:variant>
        <vt:i4>5</vt:i4>
      </vt:variant>
      <vt:variant>
        <vt:lpwstr>https://www.ippc.int/en/publications/1308/</vt:lpwstr>
      </vt:variant>
      <vt:variant>
        <vt:lpwstr/>
      </vt:variant>
      <vt:variant>
        <vt:i4>3604578</vt:i4>
      </vt:variant>
      <vt:variant>
        <vt:i4>21</vt:i4>
      </vt:variant>
      <vt:variant>
        <vt:i4>0</vt:i4>
      </vt:variant>
      <vt:variant>
        <vt:i4>5</vt:i4>
      </vt:variant>
      <vt:variant>
        <vt:lpwstr>https://www.ippc.int/en/core-activities/standards-setting/standards-committee/</vt:lpwstr>
      </vt:variant>
      <vt:variant>
        <vt:lpwstr/>
      </vt:variant>
      <vt:variant>
        <vt:i4>3473518</vt:i4>
      </vt:variant>
      <vt:variant>
        <vt:i4>18</vt:i4>
      </vt:variant>
      <vt:variant>
        <vt:i4>0</vt:i4>
      </vt:variant>
      <vt:variant>
        <vt:i4>5</vt:i4>
      </vt:variant>
      <vt:variant>
        <vt:lpwstr>https://www.ippc.int/en/publications/2367/</vt:lpwstr>
      </vt:variant>
      <vt:variant>
        <vt:lpwstr/>
      </vt:variant>
      <vt:variant>
        <vt:i4>7995499</vt:i4>
      </vt:variant>
      <vt:variant>
        <vt:i4>15</vt:i4>
      </vt:variant>
      <vt:variant>
        <vt:i4>0</vt:i4>
      </vt:variant>
      <vt:variant>
        <vt:i4>5</vt:i4>
      </vt:variant>
      <vt:variant>
        <vt:lpwstr>https://www.ippc.int/en/core-activities/standards-setting/calls-treatments/</vt:lpwstr>
      </vt:variant>
      <vt:variant>
        <vt:lpwstr/>
      </vt:variant>
      <vt:variant>
        <vt:i4>8192120</vt:i4>
      </vt:variant>
      <vt:variant>
        <vt:i4>12</vt:i4>
      </vt:variant>
      <vt:variant>
        <vt:i4>0</vt:i4>
      </vt:variant>
      <vt:variant>
        <vt:i4>5</vt:i4>
      </vt:variant>
      <vt:variant>
        <vt:lpwstr>http://www.phytosanitary.info/</vt:lpwstr>
      </vt:variant>
      <vt:variant>
        <vt:lpwstr/>
      </vt:variant>
      <vt:variant>
        <vt:i4>7995499</vt:i4>
      </vt:variant>
      <vt:variant>
        <vt:i4>9</vt:i4>
      </vt:variant>
      <vt:variant>
        <vt:i4>0</vt:i4>
      </vt:variant>
      <vt:variant>
        <vt:i4>5</vt:i4>
      </vt:variant>
      <vt:variant>
        <vt:lpwstr>https://www.ippc.int/en/core-activities/standards-setting/calls-treatments/</vt:lpwstr>
      </vt:variant>
      <vt:variant>
        <vt:lpwstr/>
      </vt:variant>
      <vt:variant>
        <vt:i4>2162794</vt:i4>
      </vt:variant>
      <vt:variant>
        <vt:i4>6</vt:i4>
      </vt:variant>
      <vt:variant>
        <vt:i4>0</vt:i4>
      </vt:variant>
      <vt:variant>
        <vt:i4>5</vt:i4>
      </vt:variant>
      <vt:variant>
        <vt:lpwstr>https://www.ippc.int/en/publications/84146/</vt:lpwstr>
      </vt:variant>
      <vt:variant>
        <vt:lpwstr/>
      </vt:variant>
      <vt:variant>
        <vt:i4>655375</vt:i4>
      </vt:variant>
      <vt:variant>
        <vt:i4>3</vt:i4>
      </vt:variant>
      <vt:variant>
        <vt:i4>0</vt:i4>
      </vt:variant>
      <vt:variant>
        <vt:i4>5</vt:i4>
      </vt:variant>
      <vt:variant>
        <vt:lpwstr>https://www.ippc.int/en/core-activities/standards-setting/list-topics-ippc-standards/</vt:lpwstr>
      </vt:variant>
      <vt:variant>
        <vt:lpwstr/>
      </vt:variant>
      <vt:variant>
        <vt:i4>7667773</vt:i4>
      </vt:variant>
      <vt:variant>
        <vt:i4>0</vt:i4>
      </vt:variant>
      <vt:variant>
        <vt:i4>0</vt:i4>
      </vt:variant>
      <vt:variant>
        <vt:i4>5</vt:i4>
      </vt:variant>
      <vt:variant>
        <vt:lpwstr>https://www.ippc.int/en/core-activities/standards-setting/expert-drafting-groups/technical-panels/technical-panel-phytosanitary-treatments/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Montuori (AGPM)</dc:creator>
  <cp:lastModifiedBy>Cassin, Aoife (NSPI)</cp:lastModifiedBy>
  <cp:revision>4</cp:revision>
  <cp:lastPrinted>2019-07-30T14:30:00Z</cp:lastPrinted>
  <dcterms:created xsi:type="dcterms:W3CDTF">2020-09-01T15:03:00Z</dcterms:created>
  <dcterms:modified xsi:type="dcterms:W3CDTF">2020-09-02T18:14:00Z</dcterms:modified>
</cp:coreProperties>
</file>