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0CF42" w14:textId="4C7E88E4" w:rsidR="00287D63" w:rsidRPr="000A187B" w:rsidRDefault="00C34777" w:rsidP="00171BE4">
      <w:pPr>
        <w:pStyle w:val="IPPHeadSection"/>
        <w:spacing w:before="240"/>
        <w:jc w:val="center"/>
      </w:pPr>
      <w:r>
        <w:t xml:space="preserve"> </w:t>
      </w:r>
      <w:r w:rsidR="008F30F1">
        <w:t>Te</w:t>
      </w:r>
      <w:r w:rsidR="00E27CDB">
        <w:t>ntative</w:t>
      </w:r>
      <w:r w:rsidR="00735569">
        <w:t xml:space="preserve"> </w:t>
      </w:r>
      <w:r w:rsidR="00EB7D85">
        <w:t>technical panel on diagnostic protocols (</w:t>
      </w:r>
      <w:r w:rsidR="00735569">
        <w:t>TPDP</w:t>
      </w:r>
      <w:r w:rsidR="00EB7D85">
        <w:t>)</w:t>
      </w:r>
      <w:r w:rsidR="00735569">
        <w:t xml:space="preserve"> work </w:t>
      </w:r>
      <w:r w:rsidR="00E27CDB">
        <w:t>plan 2020-2021</w:t>
      </w:r>
    </w:p>
    <w:p w14:paraId="53BBCBA6" w14:textId="579CFD7F" w:rsidR="00287D63" w:rsidRDefault="00287D63" w:rsidP="00287D63">
      <w:pPr>
        <w:pStyle w:val="IPPNormal"/>
        <w:jc w:val="center"/>
        <w:rPr>
          <w:i/>
        </w:rPr>
      </w:pPr>
      <w:r w:rsidRPr="00474CC2">
        <w:rPr>
          <w:i/>
        </w:rPr>
        <w:t>(Prepared by the IPPC Secretariat)</w:t>
      </w:r>
    </w:p>
    <w:p w14:paraId="2065CF7A" w14:textId="7B899E40" w:rsidR="007E108B" w:rsidRPr="006563AB" w:rsidRDefault="007E108B" w:rsidP="006563AB">
      <w:pPr>
        <w:pStyle w:val="IPPHeading1"/>
      </w:pPr>
      <w:r w:rsidRPr="00822300">
        <w:t xml:space="preserve">1. </w:t>
      </w:r>
      <w:r>
        <w:t>Background</w:t>
      </w:r>
    </w:p>
    <w:p w14:paraId="5F74849F" w14:textId="488CA993" w:rsidR="00450714" w:rsidRPr="00123AA7" w:rsidRDefault="00352B0D" w:rsidP="00735569">
      <w:pPr>
        <w:pStyle w:val="IPPParagraphnumbering"/>
        <w:rPr>
          <w:sz w:val="24"/>
        </w:rPr>
      </w:pPr>
      <w:r w:rsidRPr="00352B0D">
        <w:t xml:space="preserve">This paper presents </w:t>
      </w:r>
      <w:r w:rsidR="00123AA7">
        <w:t xml:space="preserve">a tentative work plan 2020-2021 for </w:t>
      </w:r>
      <w:r w:rsidRPr="00352B0D">
        <w:t xml:space="preserve">the </w:t>
      </w:r>
      <w:r w:rsidR="00735569">
        <w:t xml:space="preserve">Technical Panel on Diagnostic Protocols (TPDP). </w:t>
      </w:r>
      <w:r w:rsidR="00123AA7">
        <w:t xml:space="preserve">It should be read in </w:t>
      </w:r>
      <w:proofErr w:type="spellStart"/>
      <w:r w:rsidR="00123AA7">
        <w:t>conjuction</w:t>
      </w:r>
      <w:proofErr w:type="spellEnd"/>
      <w:r w:rsidR="00123AA7">
        <w:t xml:space="preserve"> with the document under agenda item 4.2 on the TPDP work </w:t>
      </w:r>
      <w:proofErr w:type="spellStart"/>
      <w:r w:rsidR="00123AA7">
        <w:t>programme</w:t>
      </w:r>
      <w:proofErr w:type="spellEnd"/>
      <w:r w:rsidR="00123AA7">
        <w:t xml:space="preserve">, the </w:t>
      </w:r>
      <w:hyperlink r:id="rId8" w:history="1">
        <w:r w:rsidR="00123AA7" w:rsidRPr="00123AA7">
          <w:rPr>
            <w:rStyle w:val="Hyperlink"/>
            <w:i/>
          </w:rPr>
          <w:t>List of topics for IPPC standards</w:t>
        </w:r>
        <w:r w:rsidR="00123AA7" w:rsidRPr="00123AA7">
          <w:rPr>
            <w:rStyle w:val="Hyperlink"/>
          </w:rPr>
          <w:t xml:space="preserve"> (LOT)</w:t>
        </w:r>
      </w:hyperlink>
      <w:r w:rsidR="00123AA7">
        <w:t xml:space="preserve"> </w:t>
      </w:r>
      <w:r w:rsidR="004463FB">
        <w:t>and the action points</w:t>
      </w:r>
      <w:r w:rsidR="007663CD">
        <w:t xml:space="preserve"> list</w:t>
      </w:r>
      <w:r w:rsidR="004463FB">
        <w:t xml:space="preserve"> from the last </w:t>
      </w:r>
      <w:hyperlink r:id="rId9" w:history="1">
        <w:r w:rsidR="004463FB" w:rsidRPr="004463FB">
          <w:rPr>
            <w:rStyle w:val="Hyperlink"/>
          </w:rPr>
          <w:t>TPDP meeting in 2020-08 Melbourne</w:t>
        </w:r>
      </w:hyperlink>
      <w:r w:rsidR="00123AA7">
        <w:t xml:space="preserve">. </w:t>
      </w:r>
    </w:p>
    <w:p w14:paraId="1AA0048C" w14:textId="1A3E2B16" w:rsidR="002F5AF2" w:rsidRPr="00325AB2" w:rsidRDefault="000F19AA" w:rsidP="00735569">
      <w:pPr>
        <w:pStyle w:val="IPPParagraphnumbering"/>
        <w:rPr>
          <w:sz w:val="24"/>
        </w:rPr>
      </w:pPr>
      <w:r>
        <w:t>In attachment 1 of t</w:t>
      </w:r>
      <w:r w:rsidR="002F5AF2">
        <w:t>his document</w:t>
      </w:r>
      <w:r w:rsidR="00450714">
        <w:t xml:space="preserve"> </w:t>
      </w:r>
      <w:r w:rsidR="007663CD">
        <w:t>there is a</w:t>
      </w:r>
      <w:r>
        <w:t xml:space="preserve"> tentative timeline for the draft diagnostic protocols (DPs) in the work </w:t>
      </w:r>
      <w:proofErr w:type="spellStart"/>
      <w:r>
        <w:t>programme</w:t>
      </w:r>
      <w:proofErr w:type="spellEnd"/>
      <w:r>
        <w:t xml:space="preserve"> </w:t>
      </w:r>
      <w:r w:rsidR="007663CD">
        <w:t>in which</w:t>
      </w:r>
      <w:r>
        <w:t xml:space="preserve"> there is a DP drafting group (mainly subjects with priority 1 and from the last IPPC call for topics in 2018). </w:t>
      </w:r>
    </w:p>
    <w:p w14:paraId="5E07BAB7" w14:textId="35CC153B" w:rsidR="00325AB2" w:rsidRPr="00325AB2" w:rsidRDefault="00325AB2" w:rsidP="00325AB2">
      <w:pPr>
        <w:pStyle w:val="IPPParagraphnumbering"/>
        <w:rPr>
          <w:sz w:val="24"/>
        </w:rPr>
      </w:pPr>
      <w:r>
        <w:t>In attachment 2 of this document there is a figure of the flow of a DP in the IPPC standard setting process, as presented in the brochure “</w:t>
      </w:r>
      <w:hyperlink r:id="rId10" w:history="1">
        <w:r w:rsidRPr="00325AB2">
          <w:rPr>
            <w:rStyle w:val="Hyperlink"/>
          </w:rPr>
          <w:t>An Introduction for Authors of IPPC Diagnostic Protocols</w:t>
        </w:r>
      </w:hyperlink>
      <w:r>
        <w:t xml:space="preserve">”. </w:t>
      </w:r>
    </w:p>
    <w:p w14:paraId="29B3792D" w14:textId="50410D0E" w:rsidR="00D345E0" w:rsidRDefault="00D345E0" w:rsidP="00D345E0">
      <w:pPr>
        <w:pStyle w:val="IPPHeading1"/>
      </w:pPr>
      <w:r w:rsidRPr="008F6BCD">
        <w:t xml:space="preserve">2. </w:t>
      </w:r>
      <w:r w:rsidR="00FC1621" w:rsidRPr="00FC1621">
        <w:t xml:space="preserve">Draft </w:t>
      </w:r>
      <w:r w:rsidR="00FC1621">
        <w:t xml:space="preserve">DPs for </w:t>
      </w:r>
      <w:r w:rsidR="00FC1621" w:rsidRPr="00FC1621">
        <w:t>consultation period in 2021 (01 July)</w:t>
      </w:r>
      <w:r w:rsidR="004A212E">
        <w:t xml:space="preserve"> </w:t>
      </w:r>
    </w:p>
    <w:p w14:paraId="05423472" w14:textId="11153E7E" w:rsidR="00171BE4" w:rsidRDefault="004A212E" w:rsidP="0042181E">
      <w:pPr>
        <w:pStyle w:val="IPPParagraphnumbering"/>
      </w:pPr>
      <w:r>
        <w:t xml:space="preserve">From the current </w:t>
      </w:r>
      <w:r w:rsidR="0037243C" w:rsidRPr="00F61589">
        <w:t>1</w:t>
      </w:r>
      <w:r w:rsidR="00F61589" w:rsidRPr="00F61589">
        <w:t>9</w:t>
      </w:r>
      <w:r w:rsidR="000F47D2">
        <w:t xml:space="preserve"> subjects in the TPDP work </w:t>
      </w:r>
      <w:proofErr w:type="spellStart"/>
      <w:r w:rsidR="000F47D2">
        <w:t>programme</w:t>
      </w:r>
      <w:proofErr w:type="spellEnd"/>
      <w:r>
        <w:t xml:space="preserve">, there are </w:t>
      </w:r>
      <w:r w:rsidR="001E3C1A" w:rsidRPr="00181C4C">
        <w:t>9</w:t>
      </w:r>
      <w:r>
        <w:t xml:space="preserve"> under development </w:t>
      </w:r>
      <w:r w:rsidR="00FC1621">
        <w:t xml:space="preserve">that have the potential to </w:t>
      </w:r>
      <w:r w:rsidR="000004AB">
        <w:t xml:space="preserve">be submitted </w:t>
      </w:r>
      <w:r w:rsidR="00FC1621">
        <w:t>to the next IPPC consultation period in July 2021</w:t>
      </w:r>
      <w:r>
        <w:t>.</w:t>
      </w:r>
      <w:r w:rsidR="0037243C">
        <w:t xml:space="preserve"> </w:t>
      </w:r>
    </w:p>
    <w:p w14:paraId="29BE7A73" w14:textId="7BF79071" w:rsidR="004A212E" w:rsidRDefault="004A212E" w:rsidP="0042181E">
      <w:pPr>
        <w:pStyle w:val="IPPParagraphnumbering"/>
      </w:pPr>
      <w:r>
        <w:t xml:space="preserve">The following subjects (i.e. diagnostic protocols) in the work </w:t>
      </w:r>
      <w:proofErr w:type="spellStart"/>
      <w:r>
        <w:t>programme</w:t>
      </w:r>
      <w:proofErr w:type="spellEnd"/>
      <w:r>
        <w:t xml:space="preserve"> have the potential to be presented to the IPPC contracting parties at the next consultation period in July 2021. To note that, for the “new” draft DPs they </w:t>
      </w:r>
      <w:r w:rsidR="001E3C1A">
        <w:t xml:space="preserve">still </w:t>
      </w:r>
      <w:r>
        <w:t>need to undergo expert consultation</w:t>
      </w:r>
      <w:r w:rsidR="00181C4C">
        <w:rPr>
          <w:rStyle w:val="FootnoteReference"/>
        </w:rPr>
        <w:footnoteReference w:id="1"/>
      </w:r>
      <w:r>
        <w:t xml:space="preserve"> prior to be discussed by the TPDP. </w:t>
      </w:r>
    </w:p>
    <w:p w14:paraId="23F812D0" w14:textId="652A862E" w:rsidR="008F6BCD" w:rsidRDefault="008F6BCD" w:rsidP="0063336F">
      <w:pPr>
        <w:pStyle w:val="IPPParagraphnumbering"/>
        <w:numPr>
          <w:ilvl w:val="0"/>
          <w:numId w:val="23"/>
        </w:numPr>
      </w:pPr>
      <w:r>
        <w:t xml:space="preserve">Genus </w:t>
      </w:r>
      <w:proofErr w:type="spellStart"/>
      <w:r w:rsidRPr="008F6BCD">
        <w:rPr>
          <w:i/>
        </w:rPr>
        <w:t>Ceratitis</w:t>
      </w:r>
      <w:proofErr w:type="spellEnd"/>
      <w:r>
        <w:t xml:space="preserve"> (2016-001), priority 1 </w:t>
      </w:r>
    </w:p>
    <w:p w14:paraId="1C66159B" w14:textId="36334EAD" w:rsidR="0037243C" w:rsidRPr="00861310" w:rsidRDefault="0037243C" w:rsidP="0063336F">
      <w:pPr>
        <w:pStyle w:val="IPPParagraphnumbering"/>
        <w:numPr>
          <w:ilvl w:val="0"/>
          <w:numId w:val="23"/>
        </w:numPr>
      </w:pPr>
      <w:proofErr w:type="spellStart"/>
      <w:r w:rsidRPr="0037243C">
        <w:rPr>
          <w:i/>
        </w:rPr>
        <w:t>Pyricularia</w:t>
      </w:r>
      <w:proofErr w:type="spellEnd"/>
      <w:r w:rsidRPr="0037243C">
        <w:rPr>
          <w:i/>
        </w:rPr>
        <w:t xml:space="preserve"> </w:t>
      </w:r>
      <w:proofErr w:type="spellStart"/>
      <w:r w:rsidRPr="0037243C">
        <w:rPr>
          <w:i/>
        </w:rPr>
        <w:t>oryzae</w:t>
      </w:r>
      <w:proofErr w:type="spellEnd"/>
      <w:r w:rsidRPr="00861310">
        <w:t xml:space="preserve"> (syn. </w:t>
      </w:r>
      <w:proofErr w:type="spellStart"/>
      <w:r w:rsidRPr="0037243C">
        <w:rPr>
          <w:i/>
        </w:rPr>
        <w:t>Magnaporthe</w:t>
      </w:r>
      <w:proofErr w:type="spellEnd"/>
      <w:r w:rsidRPr="0037243C">
        <w:rPr>
          <w:i/>
        </w:rPr>
        <w:t xml:space="preserve"> </w:t>
      </w:r>
      <w:proofErr w:type="spellStart"/>
      <w:r w:rsidRPr="0037243C">
        <w:rPr>
          <w:i/>
        </w:rPr>
        <w:t>oryzae</w:t>
      </w:r>
      <w:proofErr w:type="spellEnd"/>
      <w:r w:rsidRPr="00861310">
        <w:t xml:space="preserve">) on </w:t>
      </w:r>
      <w:proofErr w:type="spellStart"/>
      <w:r w:rsidRPr="0037243C">
        <w:rPr>
          <w:i/>
        </w:rPr>
        <w:t>Triticum</w:t>
      </w:r>
      <w:proofErr w:type="spellEnd"/>
      <w:r w:rsidRPr="0037243C">
        <w:rPr>
          <w:i/>
        </w:rPr>
        <w:t xml:space="preserve"> </w:t>
      </w:r>
      <w:r>
        <w:t>(2019-002)</w:t>
      </w:r>
      <w:r w:rsidRPr="0037243C">
        <w:rPr>
          <w:i/>
        </w:rPr>
        <w:t xml:space="preserve">, </w:t>
      </w:r>
      <w:r>
        <w:t>priority 1</w:t>
      </w:r>
      <w:r w:rsidR="00F61589">
        <w:t xml:space="preserve"> </w:t>
      </w:r>
    </w:p>
    <w:p w14:paraId="24382239" w14:textId="6B485CC1" w:rsidR="0037243C" w:rsidRPr="0037243C" w:rsidRDefault="0037243C" w:rsidP="0063336F">
      <w:pPr>
        <w:pStyle w:val="IPPParagraphnumbering"/>
        <w:numPr>
          <w:ilvl w:val="0"/>
          <w:numId w:val="23"/>
        </w:numPr>
        <w:rPr>
          <w:lang w:val="pt-BR"/>
        </w:rPr>
      </w:pPr>
      <w:r w:rsidRPr="0037243C">
        <w:rPr>
          <w:i/>
          <w:lang w:val="pt-BR"/>
        </w:rPr>
        <w:t xml:space="preserve">Puccinia graminis </w:t>
      </w:r>
      <w:r w:rsidRPr="0037243C">
        <w:rPr>
          <w:lang w:val="pt-BR"/>
        </w:rPr>
        <w:t xml:space="preserve">f. sp. </w:t>
      </w:r>
      <w:r w:rsidRPr="0037243C">
        <w:rPr>
          <w:i/>
          <w:lang w:val="pt-BR"/>
        </w:rPr>
        <w:t xml:space="preserve">tritici </w:t>
      </w:r>
      <w:r w:rsidRPr="0037243C">
        <w:rPr>
          <w:lang w:val="pt-BR"/>
        </w:rPr>
        <w:t>UG 99 (</w:t>
      </w:r>
      <w:r>
        <w:t>2019-004)</w:t>
      </w:r>
      <w:r w:rsidRPr="0037243C">
        <w:rPr>
          <w:lang w:val="pt-BR"/>
        </w:rPr>
        <w:t>,</w:t>
      </w:r>
      <w:r w:rsidRPr="008D3354">
        <w:t xml:space="preserve"> </w:t>
      </w:r>
      <w:r>
        <w:t>priority 1</w:t>
      </w:r>
      <w:r w:rsidR="008F6BCD">
        <w:t xml:space="preserve"> </w:t>
      </w:r>
    </w:p>
    <w:p w14:paraId="1885B2DC" w14:textId="23E215C7" w:rsidR="0037243C" w:rsidRDefault="0037243C" w:rsidP="0063336F">
      <w:pPr>
        <w:pStyle w:val="IPPParagraphnumbering"/>
        <w:numPr>
          <w:ilvl w:val="0"/>
          <w:numId w:val="23"/>
        </w:numPr>
      </w:pPr>
      <w:proofErr w:type="spellStart"/>
      <w:r w:rsidRPr="0037243C">
        <w:rPr>
          <w:i/>
        </w:rPr>
        <w:t>Mononychelus</w:t>
      </w:r>
      <w:proofErr w:type="spellEnd"/>
      <w:r w:rsidRPr="0037243C">
        <w:rPr>
          <w:i/>
        </w:rPr>
        <w:t xml:space="preserve"> </w:t>
      </w:r>
      <w:proofErr w:type="spellStart"/>
      <w:r w:rsidRPr="0037243C">
        <w:rPr>
          <w:i/>
        </w:rPr>
        <w:t>tanajoa</w:t>
      </w:r>
      <w:proofErr w:type="spellEnd"/>
      <w:r w:rsidRPr="0037243C">
        <w:rPr>
          <w:i/>
        </w:rPr>
        <w:t xml:space="preserve"> </w:t>
      </w:r>
      <w:r>
        <w:t>(2018-006), priority 1</w:t>
      </w:r>
      <w:r w:rsidR="00F61589">
        <w:t xml:space="preserve"> </w:t>
      </w:r>
    </w:p>
    <w:p w14:paraId="5C2B66B4" w14:textId="3DB75E87" w:rsidR="0037243C" w:rsidRDefault="0037243C" w:rsidP="0063336F">
      <w:pPr>
        <w:pStyle w:val="IPPParagraphnumbering"/>
        <w:numPr>
          <w:ilvl w:val="0"/>
          <w:numId w:val="23"/>
        </w:numPr>
      </w:pPr>
      <w:r w:rsidRPr="0037243C">
        <w:rPr>
          <w:i/>
        </w:rPr>
        <w:t xml:space="preserve">Citrus </w:t>
      </w:r>
      <w:proofErr w:type="spellStart"/>
      <w:r w:rsidRPr="0037243C">
        <w:rPr>
          <w:i/>
        </w:rPr>
        <w:t>leprosis</w:t>
      </w:r>
      <w:proofErr w:type="spellEnd"/>
      <w:r w:rsidRPr="0037243C">
        <w:rPr>
          <w:i/>
        </w:rPr>
        <w:t xml:space="preserve"> virus </w:t>
      </w:r>
      <w:r>
        <w:t>(2018-025), priority 1</w:t>
      </w:r>
      <w:r w:rsidR="00F61589">
        <w:t xml:space="preserve"> </w:t>
      </w:r>
    </w:p>
    <w:p w14:paraId="080FFDDB" w14:textId="13B0783F" w:rsidR="0037243C" w:rsidRDefault="0037243C" w:rsidP="0063336F">
      <w:pPr>
        <w:pStyle w:val="IPPParagraphnumbering"/>
        <w:numPr>
          <w:ilvl w:val="0"/>
          <w:numId w:val="23"/>
        </w:numPr>
      </w:pPr>
      <w:r>
        <w:t xml:space="preserve">Psyllid vectors of </w:t>
      </w:r>
      <w:proofErr w:type="spellStart"/>
      <w:r w:rsidRPr="0037243C">
        <w:rPr>
          <w:i/>
        </w:rPr>
        <w:t>Candidatus</w:t>
      </w:r>
      <w:proofErr w:type="spellEnd"/>
      <w:r>
        <w:t xml:space="preserve"> </w:t>
      </w:r>
      <w:proofErr w:type="spellStart"/>
      <w:r>
        <w:t>Liberibacter</w:t>
      </w:r>
      <w:proofErr w:type="spellEnd"/>
      <w:r>
        <w:t xml:space="preserve"> </w:t>
      </w:r>
      <w:proofErr w:type="spellStart"/>
      <w:r>
        <w:t>solanacearum</w:t>
      </w:r>
      <w:proofErr w:type="spellEnd"/>
      <w:r>
        <w:t xml:space="preserve"> (2018-030), priority 1 </w:t>
      </w:r>
    </w:p>
    <w:p w14:paraId="73AC5380" w14:textId="77777777" w:rsidR="000004AB" w:rsidRPr="007C442F" w:rsidRDefault="00AA5AA0" w:rsidP="0063336F">
      <w:pPr>
        <w:pStyle w:val="IPPParagraphnumbering"/>
        <w:numPr>
          <w:ilvl w:val="0"/>
          <w:numId w:val="23"/>
        </w:numPr>
        <w:rPr>
          <w:i/>
        </w:rPr>
      </w:pPr>
      <w:hyperlink r:id="rId11" w:history="1">
        <w:r w:rsidR="000004AB" w:rsidRPr="00582914">
          <w:t>Revision of DP 5</w:t>
        </w:r>
        <w:r w:rsidR="000004AB" w:rsidRPr="00582914">
          <w:rPr>
            <w:i/>
          </w:rPr>
          <w:t xml:space="preserve"> (</w:t>
        </w:r>
        <w:proofErr w:type="spellStart"/>
        <w:r w:rsidR="000004AB" w:rsidRPr="00582914">
          <w:rPr>
            <w:i/>
          </w:rPr>
          <w:t>Phyllosticta</w:t>
        </w:r>
        <w:proofErr w:type="spellEnd"/>
        <w:r w:rsidR="000004AB" w:rsidRPr="00582914">
          <w:rPr>
            <w:i/>
          </w:rPr>
          <w:t xml:space="preserve"> </w:t>
        </w:r>
        <w:proofErr w:type="spellStart"/>
        <w:r w:rsidR="000004AB" w:rsidRPr="00582914">
          <w:rPr>
            <w:i/>
          </w:rPr>
          <w:t>citricarpa</w:t>
        </w:r>
        <w:proofErr w:type="spellEnd"/>
        <w:r w:rsidR="000004AB" w:rsidRPr="00582914">
          <w:rPr>
            <w:i/>
          </w:rPr>
          <w:t xml:space="preserve"> </w:t>
        </w:r>
        <w:r w:rsidR="000004AB" w:rsidRPr="00582914">
          <w:t>(</w:t>
        </w:r>
        <w:proofErr w:type="spellStart"/>
        <w:r w:rsidR="000004AB" w:rsidRPr="00582914">
          <w:t>McAlpine</w:t>
        </w:r>
        <w:proofErr w:type="spellEnd"/>
        <w:r w:rsidR="000004AB" w:rsidRPr="00582914">
          <w:t>)) Aa</w:t>
        </w:r>
      </w:hyperlink>
      <w:r w:rsidR="000004AB">
        <w:rPr>
          <w:i/>
        </w:rPr>
        <w:t xml:space="preserve">, </w:t>
      </w:r>
      <w:r w:rsidR="000004AB">
        <w:t>(2019-011), n</w:t>
      </w:r>
      <w:r w:rsidR="000004AB" w:rsidRPr="00582914">
        <w:t>o prior</w:t>
      </w:r>
      <w:r w:rsidR="000004AB">
        <w:t>it</w:t>
      </w:r>
      <w:r w:rsidR="000004AB" w:rsidRPr="00582914">
        <w:t>y</w:t>
      </w:r>
      <w:r w:rsidR="000004AB">
        <w:t xml:space="preserve"> assigned</w:t>
      </w:r>
    </w:p>
    <w:p w14:paraId="60D8AABF" w14:textId="5C6194AD" w:rsidR="008F6BCD" w:rsidRDefault="008F6BCD" w:rsidP="0063336F">
      <w:pPr>
        <w:pStyle w:val="IPPParagraphnumbering"/>
        <w:numPr>
          <w:ilvl w:val="0"/>
          <w:numId w:val="23"/>
        </w:numPr>
      </w:pPr>
      <w:proofErr w:type="spellStart"/>
      <w:r>
        <w:t>Begomoviruses</w:t>
      </w:r>
      <w:proofErr w:type="spellEnd"/>
      <w:r>
        <w:t xml:space="preserve"> transmitted by </w:t>
      </w:r>
      <w:proofErr w:type="spellStart"/>
      <w:r w:rsidRPr="008F6BCD">
        <w:rPr>
          <w:i/>
        </w:rPr>
        <w:t>Bemisia</w:t>
      </w:r>
      <w:proofErr w:type="spellEnd"/>
      <w:r w:rsidRPr="008F6BCD">
        <w:rPr>
          <w:i/>
        </w:rPr>
        <w:t xml:space="preserve"> </w:t>
      </w:r>
      <w:proofErr w:type="spellStart"/>
      <w:r w:rsidRPr="008F6BCD">
        <w:rPr>
          <w:i/>
        </w:rPr>
        <w:t>tabaci</w:t>
      </w:r>
      <w:proofErr w:type="spellEnd"/>
      <w:r>
        <w:t xml:space="preserve"> (2006-023), priority 2</w:t>
      </w:r>
      <w:r w:rsidR="001E3C1A">
        <w:t>: presented to TPDP however, it did not went to expert consultation</w:t>
      </w:r>
    </w:p>
    <w:p w14:paraId="731B5021" w14:textId="5E12BBED" w:rsidR="008F6BCD" w:rsidRDefault="008F6BCD" w:rsidP="0063336F">
      <w:pPr>
        <w:pStyle w:val="IPPParagraphnumbering"/>
        <w:numPr>
          <w:ilvl w:val="0"/>
          <w:numId w:val="23"/>
        </w:numPr>
      </w:pPr>
      <w:proofErr w:type="spellStart"/>
      <w:r w:rsidRPr="0037243C">
        <w:rPr>
          <w:i/>
        </w:rPr>
        <w:t>Candidatus</w:t>
      </w:r>
      <w:proofErr w:type="spellEnd"/>
      <w:r>
        <w:t xml:space="preserve"> </w:t>
      </w:r>
      <w:proofErr w:type="spellStart"/>
      <w:r>
        <w:t>Liberibacter</w:t>
      </w:r>
      <w:proofErr w:type="spellEnd"/>
      <w:r>
        <w:t xml:space="preserve"> spp. on </w:t>
      </w:r>
      <w:r w:rsidRPr="008F6BCD">
        <w:rPr>
          <w:i/>
        </w:rPr>
        <w:t>Citrus</w:t>
      </w:r>
      <w:r w:rsidR="001E3C1A">
        <w:t xml:space="preserve"> spp. (2004-010), priority 2: presented to TPDP (and expert consultation). New information is available about the pest and diagnosis</w:t>
      </w:r>
    </w:p>
    <w:p w14:paraId="1C2DA8B4" w14:textId="77777777" w:rsidR="001E3C1A" w:rsidRDefault="001E3C1A" w:rsidP="001E3C1A">
      <w:pPr>
        <w:pStyle w:val="IPPParagraphnumbering"/>
      </w:pPr>
      <w:r>
        <w:t xml:space="preserve">It is to point out that for the draft DP for </w:t>
      </w:r>
      <w:proofErr w:type="spellStart"/>
      <w:r w:rsidRPr="0037243C">
        <w:rPr>
          <w:i/>
        </w:rPr>
        <w:t>Microcyclus</w:t>
      </w:r>
      <w:proofErr w:type="spellEnd"/>
      <w:r w:rsidRPr="0037243C">
        <w:rPr>
          <w:i/>
        </w:rPr>
        <w:t xml:space="preserve"> </w:t>
      </w:r>
      <w:proofErr w:type="spellStart"/>
      <w:r w:rsidRPr="0037243C">
        <w:rPr>
          <w:i/>
        </w:rPr>
        <w:t>ulei</w:t>
      </w:r>
      <w:proofErr w:type="spellEnd"/>
      <w:r w:rsidRPr="0037243C">
        <w:rPr>
          <w:i/>
        </w:rPr>
        <w:t xml:space="preserve"> </w:t>
      </w:r>
      <w:r>
        <w:t>(2019-003) -</w:t>
      </w:r>
      <w:r w:rsidRPr="0037243C">
        <w:rPr>
          <w:i/>
        </w:rPr>
        <w:t xml:space="preserve"> </w:t>
      </w:r>
      <w:r>
        <w:t xml:space="preserve">priority 1, the IPPC Secretariat opened two calls for authors but not sufficient nominations were received. Also, contact was made with some concerned countries to try to identify experts, however without success. </w:t>
      </w:r>
    </w:p>
    <w:p w14:paraId="0D3DAADD" w14:textId="70226ABE" w:rsidR="001E3C1A" w:rsidRDefault="00A77B08" w:rsidP="000004AB">
      <w:pPr>
        <w:pStyle w:val="IPPParagraphnumbering"/>
      </w:pPr>
      <w:r w:rsidRPr="00A77B08">
        <w:rPr>
          <w:b/>
        </w:rPr>
        <w:t>Scope</w:t>
      </w:r>
      <w:r>
        <w:rPr>
          <w:b/>
        </w:rPr>
        <w:t xml:space="preserve"> of draft DPs</w:t>
      </w:r>
      <w:r w:rsidRPr="00A77B08">
        <w:rPr>
          <w:b/>
        </w:rPr>
        <w:t>.</w:t>
      </w:r>
      <w:r>
        <w:t xml:space="preserve"> </w:t>
      </w:r>
      <w:r w:rsidR="001E3C1A">
        <w:t xml:space="preserve">For the draft DP with pending status </w:t>
      </w:r>
      <w:proofErr w:type="spellStart"/>
      <w:r w:rsidR="00FC1621" w:rsidRPr="0011580C">
        <w:t>Tephritidae</w:t>
      </w:r>
      <w:proofErr w:type="spellEnd"/>
      <w:r w:rsidR="00FC1621" w:rsidRPr="0011580C">
        <w:t>: Identification of immature stages of fruit flies of economic importance by molecular techniques (2006-028), priority 1</w:t>
      </w:r>
      <w:r w:rsidR="001E3C1A" w:rsidRPr="0011580C">
        <w:t>, a revised proposal to adjust the scope was made by the discipline lead and it is</w:t>
      </w:r>
      <w:r w:rsidR="0011580C">
        <w:t xml:space="preserve"> planned to be discussed at next </w:t>
      </w:r>
      <w:r w:rsidR="0011580C">
        <w:lastRenderedPageBreak/>
        <w:t>virtual meeting or via TPDP e-decision forum</w:t>
      </w:r>
      <w:r w:rsidR="007273EF">
        <w:t xml:space="preserve"> with the aim to be approved for presentation to the IPPC Standards Committee (SC)</w:t>
      </w:r>
      <w:r w:rsidR="0011580C">
        <w:t xml:space="preserve">. </w:t>
      </w:r>
      <w:r w:rsidR="001E3C1A" w:rsidRPr="0011580C">
        <w:t xml:space="preserve">  </w:t>
      </w:r>
      <w:r w:rsidR="00FC1621" w:rsidRPr="0011580C">
        <w:t xml:space="preserve"> </w:t>
      </w:r>
    </w:p>
    <w:p w14:paraId="2E63A275" w14:textId="3A48912B" w:rsidR="00DE5B08" w:rsidRDefault="00A77B08" w:rsidP="00DE5B08">
      <w:pPr>
        <w:pStyle w:val="IPPParagraphnumbering"/>
      </w:pPr>
      <w:r>
        <w:t xml:space="preserve">Other note about the scope is </w:t>
      </w:r>
      <w:r w:rsidR="00DE5B08">
        <w:t xml:space="preserve">for the draft DP for </w:t>
      </w:r>
      <w:r w:rsidR="00DE5B08" w:rsidRPr="00DE5B08">
        <w:rPr>
          <w:i/>
          <w:lang w:val="pt-BR"/>
        </w:rPr>
        <w:t xml:space="preserve">Puccinia graminis </w:t>
      </w:r>
      <w:r w:rsidR="00DE5B08" w:rsidRPr="00DE5B08">
        <w:rPr>
          <w:lang w:val="pt-BR"/>
        </w:rPr>
        <w:t xml:space="preserve">f. sp. </w:t>
      </w:r>
      <w:r w:rsidR="00DE5B08" w:rsidRPr="00DE5B08">
        <w:rPr>
          <w:i/>
          <w:lang w:val="pt-BR"/>
        </w:rPr>
        <w:t xml:space="preserve">tritici </w:t>
      </w:r>
      <w:r w:rsidR="00DE5B08" w:rsidRPr="00DE5B08">
        <w:rPr>
          <w:lang w:val="pt-BR"/>
        </w:rPr>
        <w:t>UG 99 (</w:t>
      </w:r>
      <w:r w:rsidR="00DE5B08">
        <w:t>2019-004)</w:t>
      </w:r>
      <w:r w:rsidR="00B66E03">
        <w:t>. T</w:t>
      </w:r>
      <w:r>
        <w:t xml:space="preserve">he Department of Plant Protection and Production of </w:t>
      </w:r>
      <w:r w:rsidR="00DE5B08">
        <w:t>FAO suggested to expand the scope to various races, not onl</w:t>
      </w:r>
      <w:r w:rsidR="00B66E03">
        <w:t>y</w:t>
      </w:r>
      <w:r w:rsidR="00DE5B08">
        <w:t xml:space="preserve"> Ug99</w:t>
      </w:r>
      <w:r w:rsidR="00DE5B08" w:rsidRPr="00DE5B08">
        <w:t xml:space="preserve"> </w:t>
      </w:r>
      <w:r w:rsidR="00DE5B08">
        <w:t>because</w:t>
      </w:r>
      <w:r w:rsidR="00DE5B08" w:rsidRPr="00DE5B08">
        <w:t xml:space="preserve"> there have been numerous new races / strains</w:t>
      </w:r>
      <w:r w:rsidR="00B66E03">
        <w:t>,</w:t>
      </w:r>
      <w:r w:rsidR="00DE5B08" w:rsidRPr="00DE5B08">
        <w:t xml:space="preserve"> and </w:t>
      </w:r>
      <w:r w:rsidR="00B66E03">
        <w:t xml:space="preserve">therefore </w:t>
      </w:r>
      <w:r w:rsidR="00DE5B08">
        <w:t xml:space="preserve">the </w:t>
      </w:r>
      <w:r w:rsidR="00DE5B08" w:rsidRPr="00DE5B08">
        <w:t>use of a</w:t>
      </w:r>
      <w:r w:rsidR="00DE5B08">
        <w:t>n international</w:t>
      </w:r>
      <w:r w:rsidR="00DE5B08" w:rsidRPr="00DE5B08">
        <w:t xml:space="preserve"> standard only for Ug99 would be very limited.</w:t>
      </w:r>
      <w:r>
        <w:t xml:space="preserve"> </w:t>
      </w:r>
    </w:p>
    <w:p w14:paraId="4F8D2D2E" w14:textId="4FE23A31" w:rsidR="00583B7A" w:rsidRPr="00583B7A" w:rsidRDefault="00A77B08" w:rsidP="00A77B08">
      <w:pPr>
        <w:pStyle w:val="IPPParagraphnumbering"/>
      </w:pPr>
      <w:r>
        <w:t xml:space="preserve">For the draft DP for </w:t>
      </w:r>
      <w:r w:rsidRPr="00A77B08">
        <w:rPr>
          <w:i/>
        </w:rPr>
        <w:t xml:space="preserve">Citrus </w:t>
      </w:r>
      <w:proofErr w:type="spellStart"/>
      <w:r w:rsidRPr="00A77B08">
        <w:rPr>
          <w:i/>
        </w:rPr>
        <w:t>leprosis</w:t>
      </w:r>
      <w:proofErr w:type="spellEnd"/>
      <w:r w:rsidRPr="00A77B08">
        <w:rPr>
          <w:i/>
        </w:rPr>
        <w:t xml:space="preserve"> virus </w:t>
      </w:r>
      <w:r>
        <w:t xml:space="preserve">(2018-025), it was also pointed out by a TPDP member the need to look into the scope, hence there are “two major types” of this virus: cytoplasmic </w:t>
      </w:r>
      <w:proofErr w:type="spellStart"/>
      <w:r>
        <w:t>Leprosis</w:t>
      </w:r>
      <w:proofErr w:type="spellEnd"/>
      <w:r>
        <w:t xml:space="preserve"> virus complex caused by </w:t>
      </w:r>
      <w:proofErr w:type="spellStart"/>
      <w:r>
        <w:rPr>
          <w:i/>
          <w:iCs/>
        </w:rPr>
        <w:t>Cilevirus</w:t>
      </w:r>
      <w:proofErr w:type="spellEnd"/>
      <w:r>
        <w:t xml:space="preserve"> and nuclear </w:t>
      </w:r>
      <w:proofErr w:type="spellStart"/>
      <w:r>
        <w:t>leprosis</w:t>
      </w:r>
      <w:proofErr w:type="spellEnd"/>
      <w:r>
        <w:t xml:space="preserve"> virus complex caused by </w:t>
      </w:r>
      <w:proofErr w:type="spellStart"/>
      <w:r>
        <w:rPr>
          <w:i/>
          <w:iCs/>
          <w:color w:val="11171A"/>
        </w:rPr>
        <w:t>Dichorhavirus</w:t>
      </w:r>
      <w:proofErr w:type="spellEnd"/>
      <w:r>
        <w:rPr>
          <w:i/>
          <w:iCs/>
          <w:color w:val="11171A"/>
        </w:rPr>
        <w:t xml:space="preserve">. </w:t>
      </w:r>
      <w:r w:rsidR="00D73CCE">
        <w:rPr>
          <w:iCs/>
          <w:color w:val="11171A"/>
        </w:rPr>
        <w:t>Thus</w:t>
      </w:r>
      <w:r>
        <w:rPr>
          <w:iCs/>
          <w:color w:val="11171A"/>
        </w:rPr>
        <w:t>, the scope should be well described in the diagnostic protocol.</w:t>
      </w:r>
    </w:p>
    <w:p w14:paraId="768CC9EA" w14:textId="4C18FBC0" w:rsidR="00CF6AE6" w:rsidRDefault="0006484A" w:rsidP="00397A49">
      <w:pPr>
        <w:pStyle w:val="IPPParagraphnumbering"/>
      </w:pPr>
      <w:r>
        <w:rPr>
          <w:b/>
          <w:iCs/>
          <w:color w:val="11171A"/>
        </w:rPr>
        <w:t>R</w:t>
      </w:r>
      <w:r w:rsidR="00583B7A" w:rsidRPr="0011580C">
        <w:rPr>
          <w:b/>
          <w:iCs/>
          <w:color w:val="11171A"/>
        </w:rPr>
        <w:t>equests for revision</w:t>
      </w:r>
      <w:r w:rsidR="005B6303">
        <w:rPr>
          <w:b/>
          <w:iCs/>
          <w:color w:val="11171A"/>
        </w:rPr>
        <w:t>s of adopted DPs</w:t>
      </w:r>
      <w:r w:rsidR="00583B7A" w:rsidRPr="0011580C">
        <w:rPr>
          <w:b/>
          <w:iCs/>
          <w:color w:val="11171A"/>
        </w:rPr>
        <w:t>.</w:t>
      </w:r>
      <w:r w:rsidR="00583B7A" w:rsidRPr="0011580C">
        <w:rPr>
          <w:iCs/>
          <w:color w:val="11171A"/>
        </w:rPr>
        <w:t xml:space="preserve"> </w:t>
      </w:r>
      <w:r w:rsidR="00CF6AE6">
        <w:rPr>
          <w:iCs/>
          <w:color w:val="11171A"/>
        </w:rPr>
        <w:t>In</w:t>
      </w:r>
      <w:r w:rsidR="00583B7A" w:rsidRPr="0011580C">
        <w:rPr>
          <w:iCs/>
          <w:color w:val="11171A"/>
        </w:rPr>
        <w:t xml:space="preserve"> the TPDP Specification TP 1 task 5</w:t>
      </w:r>
      <w:r w:rsidR="00CF6AE6">
        <w:rPr>
          <w:iCs/>
          <w:color w:val="11171A"/>
        </w:rPr>
        <w:t xml:space="preserve"> it mentions</w:t>
      </w:r>
      <w:r w:rsidR="00583B7A" w:rsidRPr="0011580C">
        <w:rPr>
          <w:iCs/>
          <w:color w:val="11171A"/>
        </w:rPr>
        <w:t xml:space="preserve"> that the TPDP should be </w:t>
      </w:r>
      <w:r w:rsidR="00583B7A">
        <w:t>reviewing adopted DPs regularly and identify the need for revising DPs.</w:t>
      </w:r>
      <w:r w:rsidR="0011580C">
        <w:t xml:space="preserve"> </w:t>
      </w:r>
      <w:r w:rsidR="00583B7A" w:rsidRPr="0011580C">
        <w:rPr>
          <w:iCs/>
          <w:color w:val="11171A"/>
        </w:rPr>
        <w:t xml:space="preserve">It is important to recall that the inclusion of new requests of draft DPs into the TPDP work </w:t>
      </w:r>
      <w:proofErr w:type="spellStart"/>
      <w:r w:rsidR="00583B7A" w:rsidRPr="0011580C">
        <w:rPr>
          <w:iCs/>
          <w:color w:val="11171A"/>
        </w:rPr>
        <w:t>programme</w:t>
      </w:r>
      <w:proofErr w:type="spellEnd"/>
      <w:r w:rsidR="00583B7A" w:rsidRPr="0011580C">
        <w:rPr>
          <w:iCs/>
          <w:color w:val="11171A"/>
        </w:rPr>
        <w:t xml:space="preserve"> it needs to be agreed by the SC, as the SC has the oversight for the technical panels work. </w:t>
      </w:r>
    </w:p>
    <w:p w14:paraId="2D996CE4" w14:textId="133F12A0" w:rsidR="0011580C" w:rsidRDefault="005B6303" w:rsidP="00397A49">
      <w:pPr>
        <w:pStyle w:val="IPPParagraphnumbering"/>
      </w:pPr>
      <w:r>
        <w:t>To bear in mind that dep</w:t>
      </w:r>
      <w:r w:rsidR="00FF2CEF">
        <w:t>ending on the type of revisions</w:t>
      </w:r>
      <w:r>
        <w:t xml:space="preserve"> the draft DP may undergo the full cycle of the IPPC standard setting process. </w:t>
      </w:r>
      <w:r w:rsidR="00CF6AE6">
        <w:t>The SC May 2013 defined the criteria for DP revision as a technical revision that should be done by the TPDP as follows</w:t>
      </w:r>
      <w:r w:rsidR="00CF6AE6">
        <w:rPr>
          <w:rStyle w:val="FootnoteReference"/>
        </w:rPr>
        <w:footnoteReference w:id="2"/>
      </w:r>
      <w:r w:rsidR="00CF6AE6">
        <w:t>:</w:t>
      </w:r>
    </w:p>
    <w:p w14:paraId="6F6D1F02" w14:textId="77777777" w:rsidR="00CF6AE6" w:rsidRPr="00CF6AE6" w:rsidRDefault="00CF6AE6" w:rsidP="00CF6AE6">
      <w:pPr>
        <w:pStyle w:val="IPPNormal"/>
        <w:spacing w:after="0"/>
        <w:rPr>
          <w:i/>
        </w:rPr>
      </w:pPr>
      <w:r w:rsidRPr="00CF6AE6">
        <w:rPr>
          <w:i/>
        </w:rPr>
        <w:t xml:space="preserve">- Editorials </w:t>
      </w:r>
    </w:p>
    <w:p w14:paraId="3B74A784" w14:textId="77777777" w:rsidR="00CF6AE6" w:rsidRPr="00CF6AE6" w:rsidRDefault="00CF6AE6" w:rsidP="00CF6AE6">
      <w:pPr>
        <w:pStyle w:val="IPPNormal"/>
        <w:spacing w:after="0"/>
        <w:rPr>
          <w:i/>
        </w:rPr>
      </w:pPr>
      <w:r w:rsidRPr="00CF6AE6">
        <w:rPr>
          <w:i/>
        </w:rPr>
        <w:t xml:space="preserve">- Taxonomic changes that do not affect the identification of the pest (and do not change the diagnosis) </w:t>
      </w:r>
    </w:p>
    <w:p w14:paraId="63BAE43C" w14:textId="77777777" w:rsidR="00CF6AE6" w:rsidRPr="00CF6AE6" w:rsidRDefault="00CF6AE6" w:rsidP="00CF6AE6">
      <w:pPr>
        <w:pStyle w:val="IPPNormal"/>
        <w:spacing w:after="0"/>
        <w:rPr>
          <w:i/>
        </w:rPr>
      </w:pPr>
      <w:r w:rsidRPr="00CF6AE6">
        <w:rPr>
          <w:i/>
        </w:rPr>
        <w:t xml:space="preserve">- Addition of validation data relating to the methods already on the DP </w:t>
      </w:r>
    </w:p>
    <w:p w14:paraId="50465C95" w14:textId="77777777" w:rsidR="00CF6AE6" w:rsidRPr="00CF6AE6" w:rsidRDefault="00CF6AE6" w:rsidP="00CF6AE6">
      <w:pPr>
        <w:pStyle w:val="IPPNormal"/>
        <w:spacing w:after="0"/>
        <w:rPr>
          <w:i/>
        </w:rPr>
      </w:pPr>
      <w:r w:rsidRPr="00CF6AE6">
        <w:rPr>
          <w:i/>
        </w:rPr>
        <w:t xml:space="preserve">- Improved specification of method, e.g. additional descriptors such as amount of DNA </w:t>
      </w:r>
    </w:p>
    <w:p w14:paraId="1BDFAB8D" w14:textId="77777777" w:rsidR="00CF6AE6" w:rsidRPr="00CF6AE6" w:rsidRDefault="00CF6AE6" w:rsidP="00CF6AE6">
      <w:pPr>
        <w:pStyle w:val="IPPNormal"/>
        <w:spacing w:after="0"/>
        <w:rPr>
          <w:i/>
        </w:rPr>
      </w:pPr>
      <w:r w:rsidRPr="00CF6AE6">
        <w:rPr>
          <w:i/>
        </w:rPr>
        <w:t xml:space="preserve">- Pest information </w:t>
      </w:r>
    </w:p>
    <w:p w14:paraId="7069FED9" w14:textId="77777777" w:rsidR="00CF6AE6" w:rsidRPr="00CF6AE6" w:rsidRDefault="00CF6AE6" w:rsidP="00CF6AE6">
      <w:pPr>
        <w:pStyle w:val="IPPNormal"/>
        <w:spacing w:after="0"/>
        <w:rPr>
          <w:i/>
        </w:rPr>
      </w:pPr>
      <w:r w:rsidRPr="00CF6AE6">
        <w:rPr>
          <w:i/>
        </w:rPr>
        <w:t xml:space="preserve">- New information on distribution of official notification </w:t>
      </w:r>
    </w:p>
    <w:p w14:paraId="013C2EC1" w14:textId="77777777" w:rsidR="00CF6AE6" w:rsidRPr="00CF6AE6" w:rsidRDefault="00CF6AE6" w:rsidP="00CF6AE6">
      <w:pPr>
        <w:pStyle w:val="IPPNormal"/>
        <w:spacing w:after="0"/>
        <w:rPr>
          <w:i/>
        </w:rPr>
      </w:pPr>
      <w:r w:rsidRPr="00CF6AE6">
        <w:rPr>
          <w:i/>
        </w:rPr>
        <w:t xml:space="preserve">- New host that may help the diagnosis reported in an official notification and does not affect the diagnosis. </w:t>
      </w:r>
    </w:p>
    <w:p w14:paraId="18751668" w14:textId="58CE666C" w:rsidR="00CF6AE6" w:rsidRPr="00CF6AE6" w:rsidRDefault="00CF6AE6" w:rsidP="00CF6AE6">
      <w:pPr>
        <w:pStyle w:val="IPPNormal"/>
        <w:spacing w:before="240" w:after="0"/>
        <w:rPr>
          <w:i/>
        </w:rPr>
      </w:pPr>
      <w:r w:rsidRPr="00CF6AE6">
        <w:rPr>
          <w:i/>
        </w:rPr>
        <w:t>Other revisions different from the above, would need to be subject to the normal DP adoption process (i.e. consultations, redrafting, SC approval, notification period, SC adoption).</w:t>
      </w:r>
    </w:p>
    <w:p w14:paraId="56132C01" w14:textId="7051E289" w:rsidR="005B1F15" w:rsidRDefault="00666D4F" w:rsidP="005B1F15">
      <w:pPr>
        <w:pStyle w:val="IPPParagraphnumbering"/>
        <w:spacing w:before="240"/>
      </w:pPr>
      <w:r>
        <w:t>As a follow up from the last meeting of the TPDP</w:t>
      </w:r>
      <w:r w:rsidR="008F0B07">
        <w:t xml:space="preserve"> in 2019</w:t>
      </w:r>
      <w:r w:rsidR="005B1F15">
        <w:t xml:space="preserve"> </w:t>
      </w:r>
      <w:r>
        <w:t xml:space="preserve">there was </w:t>
      </w:r>
      <w:r w:rsidR="005B1F15">
        <w:t>the</w:t>
      </w:r>
      <w:r>
        <w:t xml:space="preserve"> possibility for revision of DP 21: </w:t>
      </w:r>
      <w:r w:rsidRPr="00666D4F">
        <w:t>‘</w:t>
      </w:r>
      <w:proofErr w:type="spellStart"/>
      <w:r w:rsidRPr="00666D4F">
        <w:t>Candidatus</w:t>
      </w:r>
      <w:proofErr w:type="spellEnd"/>
      <w:r w:rsidRPr="00666D4F">
        <w:t xml:space="preserve"> </w:t>
      </w:r>
      <w:proofErr w:type="spellStart"/>
      <w:r w:rsidRPr="00666D4F">
        <w:t>Liberibacter</w:t>
      </w:r>
      <w:proofErr w:type="spellEnd"/>
      <w:r w:rsidRPr="00666D4F">
        <w:t xml:space="preserve"> </w:t>
      </w:r>
      <w:proofErr w:type="spellStart"/>
      <w:r w:rsidRPr="00666D4F">
        <w:t>solanacearum</w:t>
      </w:r>
      <w:proofErr w:type="spellEnd"/>
      <w:r w:rsidRPr="00666D4F">
        <w:t>’</w:t>
      </w:r>
      <w:r>
        <w:t>,</w:t>
      </w:r>
      <w:r w:rsidR="005B1F15">
        <w:t xml:space="preserve"> DP 25: </w:t>
      </w:r>
      <w:proofErr w:type="spellStart"/>
      <w:r w:rsidR="005B1F15" w:rsidRPr="005B1F15">
        <w:rPr>
          <w:i/>
        </w:rPr>
        <w:t>Xylella</w:t>
      </w:r>
      <w:proofErr w:type="spellEnd"/>
      <w:r w:rsidR="005B1F15" w:rsidRPr="005B1F15">
        <w:rPr>
          <w:i/>
        </w:rPr>
        <w:t xml:space="preserve"> </w:t>
      </w:r>
      <w:proofErr w:type="spellStart"/>
      <w:r w:rsidR="005B1F15" w:rsidRPr="005B1F15">
        <w:rPr>
          <w:i/>
        </w:rPr>
        <w:t>fastidiosa</w:t>
      </w:r>
      <w:proofErr w:type="spellEnd"/>
      <w:r w:rsidR="005B1F15">
        <w:t xml:space="preserve"> and DP 27: </w:t>
      </w:r>
      <w:proofErr w:type="spellStart"/>
      <w:r w:rsidR="005B1F15" w:rsidRPr="005B1F15">
        <w:rPr>
          <w:i/>
        </w:rPr>
        <w:t>Ips</w:t>
      </w:r>
      <w:proofErr w:type="spellEnd"/>
      <w:r w:rsidR="005B1F15">
        <w:t xml:space="preserve"> spp., therefore something to reconsider</w:t>
      </w:r>
    </w:p>
    <w:p w14:paraId="6CBAA060" w14:textId="2BC9C144" w:rsidR="0011580C" w:rsidRPr="0011580C" w:rsidRDefault="0011580C" w:rsidP="00CF6AE6">
      <w:pPr>
        <w:pStyle w:val="IPPParagraphnumbering"/>
        <w:spacing w:before="240"/>
      </w:pPr>
      <w:r>
        <w:rPr>
          <w:iCs/>
          <w:color w:val="11171A"/>
        </w:rPr>
        <w:t xml:space="preserve">The IPPC Secretariat received some requests for revisions </w:t>
      </w:r>
      <w:r w:rsidR="00CF6AE6">
        <w:rPr>
          <w:iCs/>
          <w:color w:val="11171A"/>
        </w:rPr>
        <w:t>for some</w:t>
      </w:r>
      <w:r>
        <w:rPr>
          <w:iCs/>
          <w:color w:val="11171A"/>
        </w:rPr>
        <w:t xml:space="preserve"> </w:t>
      </w:r>
      <w:r w:rsidR="00CF6AE6">
        <w:rPr>
          <w:iCs/>
          <w:color w:val="11171A"/>
        </w:rPr>
        <w:t>adopted</w:t>
      </w:r>
      <w:r>
        <w:rPr>
          <w:iCs/>
          <w:color w:val="11171A"/>
        </w:rPr>
        <w:t xml:space="preserve"> DPs</w:t>
      </w:r>
      <w:r w:rsidR="00CF6AE6">
        <w:rPr>
          <w:iCs/>
          <w:color w:val="11171A"/>
        </w:rPr>
        <w:t xml:space="preserve"> (below). The plan is to discuss these proposals</w:t>
      </w:r>
      <w:r w:rsidR="00CF6AE6">
        <w:t xml:space="preserve"> at next virtual meeting or via TPDP e-decision forum with the aim to be approved for presentation to the IPPC SC.</w:t>
      </w:r>
    </w:p>
    <w:p w14:paraId="388A3033" w14:textId="06CB3C8D" w:rsidR="00A77B08" w:rsidRPr="0011580C" w:rsidRDefault="00AA5AA0" w:rsidP="005231A4">
      <w:pPr>
        <w:pStyle w:val="IPPParagraphnumbering"/>
      </w:pPr>
      <w:hyperlink r:id="rId12" w:history="1">
        <w:r w:rsidR="00583B7A" w:rsidRPr="005B6303">
          <w:rPr>
            <w:rStyle w:val="Hyperlink"/>
            <w:iCs/>
          </w:rPr>
          <w:t>DP 0</w:t>
        </w:r>
        <w:r w:rsidR="0011580C" w:rsidRPr="005B6303">
          <w:rPr>
            <w:rStyle w:val="Hyperlink"/>
            <w:iCs/>
          </w:rPr>
          <w:t xml:space="preserve">3: </w:t>
        </w:r>
        <w:proofErr w:type="spellStart"/>
        <w:r w:rsidR="0011580C" w:rsidRPr="005B6303">
          <w:rPr>
            <w:rStyle w:val="Hyperlink"/>
            <w:i/>
            <w:iCs/>
          </w:rPr>
          <w:t>Trogoderma</w:t>
        </w:r>
        <w:proofErr w:type="spellEnd"/>
        <w:r w:rsidR="0011580C" w:rsidRPr="005B6303">
          <w:rPr>
            <w:rStyle w:val="Hyperlink"/>
            <w:i/>
            <w:iCs/>
          </w:rPr>
          <w:t xml:space="preserve"> </w:t>
        </w:r>
        <w:proofErr w:type="spellStart"/>
        <w:r w:rsidR="0011580C" w:rsidRPr="005B6303">
          <w:rPr>
            <w:rStyle w:val="Hyperlink"/>
            <w:i/>
            <w:iCs/>
          </w:rPr>
          <w:t>granarium</w:t>
        </w:r>
        <w:proofErr w:type="spellEnd"/>
        <w:r w:rsidR="0011580C" w:rsidRPr="005B6303">
          <w:rPr>
            <w:rStyle w:val="Hyperlink"/>
            <w:iCs/>
          </w:rPr>
          <w:t xml:space="preserve"> Everts</w:t>
        </w:r>
      </w:hyperlink>
      <w:r w:rsidR="007273EF">
        <w:rPr>
          <w:iCs/>
          <w:color w:val="11171A"/>
        </w:rPr>
        <w:t xml:space="preserve"> (adopted in 2012)</w:t>
      </w:r>
      <w:r w:rsidR="0011580C" w:rsidRPr="007273EF">
        <w:rPr>
          <w:iCs/>
          <w:color w:val="11171A"/>
        </w:rPr>
        <w:t xml:space="preserve">. The request was submitted by one of the authors of the </w:t>
      </w:r>
      <w:r w:rsidR="007273EF" w:rsidRPr="007273EF">
        <w:rPr>
          <w:iCs/>
          <w:color w:val="11171A"/>
        </w:rPr>
        <w:t xml:space="preserve">original </w:t>
      </w:r>
      <w:r w:rsidR="0011580C" w:rsidRPr="007273EF">
        <w:rPr>
          <w:iCs/>
          <w:color w:val="11171A"/>
        </w:rPr>
        <w:t xml:space="preserve">drafting group. The objective is to </w:t>
      </w:r>
      <w:r w:rsidR="007273EF" w:rsidRPr="007273EF">
        <w:rPr>
          <w:iCs/>
          <w:color w:val="11171A"/>
        </w:rPr>
        <w:t xml:space="preserve">include a qPCR test to differentiate </w:t>
      </w:r>
      <w:r w:rsidR="007273EF" w:rsidRPr="007273EF">
        <w:rPr>
          <w:i/>
          <w:iCs/>
          <w:color w:val="11171A"/>
        </w:rPr>
        <w:t xml:space="preserve">T. </w:t>
      </w:r>
      <w:proofErr w:type="spellStart"/>
      <w:r w:rsidR="007273EF" w:rsidRPr="007273EF">
        <w:rPr>
          <w:i/>
          <w:iCs/>
          <w:color w:val="11171A"/>
        </w:rPr>
        <w:t>granarium</w:t>
      </w:r>
      <w:proofErr w:type="spellEnd"/>
      <w:r w:rsidR="007273EF" w:rsidRPr="007273EF">
        <w:rPr>
          <w:i/>
          <w:iCs/>
          <w:color w:val="11171A"/>
        </w:rPr>
        <w:t xml:space="preserve"> </w:t>
      </w:r>
      <w:r w:rsidR="007273EF" w:rsidRPr="007273EF">
        <w:rPr>
          <w:iCs/>
          <w:color w:val="11171A"/>
        </w:rPr>
        <w:t xml:space="preserve">Everts and </w:t>
      </w:r>
      <w:r w:rsidR="007273EF" w:rsidRPr="007273EF">
        <w:rPr>
          <w:i/>
          <w:iCs/>
          <w:color w:val="11171A"/>
        </w:rPr>
        <w:t xml:space="preserve">T. </w:t>
      </w:r>
      <w:proofErr w:type="spellStart"/>
      <w:r w:rsidR="007273EF" w:rsidRPr="007273EF">
        <w:rPr>
          <w:i/>
          <w:iCs/>
          <w:color w:val="11171A"/>
        </w:rPr>
        <w:t>variabile</w:t>
      </w:r>
      <w:proofErr w:type="spellEnd"/>
      <w:r w:rsidR="007273EF" w:rsidRPr="007273EF">
        <w:rPr>
          <w:iCs/>
          <w:color w:val="11171A"/>
        </w:rPr>
        <w:t xml:space="preserve"> </w:t>
      </w:r>
      <w:proofErr w:type="spellStart"/>
      <w:r w:rsidR="007273EF" w:rsidRPr="007273EF">
        <w:rPr>
          <w:iCs/>
          <w:color w:val="11171A"/>
        </w:rPr>
        <w:t>Ballion</w:t>
      </w:r>
      <w:proofErr w:type="spellEnd"/>
      <w:r w:rsidR="007273EF" w:rsidRPr="007273EF">
        <w:rPr>
          <w:iCs/>
          <w:color w:val="11171A"/>
        </w:rPr>
        <w:t xml:space="preserve"> (</w:t>
      </w:r>
      <w:proofErr w:type="spellStart"/>
      <w:r w:rsidR="007273EF" w:rsidRPr="007273EF">
        <w:rPr>
          <w:iCs/>
          <w:color w:val="11171A"/>
        </w:rPr>
        <w:t>Coleoptera</w:t>
      </w:r>
      <w:proofErr w:type="spellEnd"/>
      <w:r w:rsidR="007273EF" w:rsidRPr="007273EF">
        <w:rPr>
          <w:iCs/>
          <w:color w:val="11171A"/>
        </w:rPr>
        <w:t xml:space="preserve">: </w:t>
      </w:r>
      <w:proofErr w:type="spellStart"/>
      <w:r w:rsidR="007273EF" w:rsidRPr="007273EF">
        <w:rPr>
          <w:iCs/>
          <w:color w:val="11171A"/>
        </w:rPr>
        <w:t>Dermestidae</w:t>
      </w:r>
      <w:proofErr w:type="spellEnd"/>
      <w:r w:rsidR="007273EF" w:rsidRPr="007273EF">
        <w:rPr>
          <w:iCs/>
          <w:color w:val="11171A"/>
        </w:rPr>
        <w:t xml:space="preserve">) from the rest of </w:t>
      </w:r>
      <w:proofErr w:type="spellStart"/>
      <w:r w:rsidR="007273EF" w:rsidRPr="007273EF">
        <w:rPr>
          <w:iCs/>
          <w:color w:val="11171A"/>
        </w:rPr>
        <w:t>Dermestidae</w:t>
      </w:r>
      <w:proofErr w:type="spellEnd"/>
      <w:r w:rsidR="007273EF" w:rsidRPr="007273EF">
        <w:rPr>
          <w:iCs/>
          <w:color w:val="11171A"/>
        </w:rPr>
        <w:t xml:space="preserve"> beetles</w:t>
      </w:r>
      <w:r w:rsidR="007273EF">
        <w:rPr>
          <w:iCs/>
          <w:color w:val="11171A"/>
        </w:rPr>
        <w:t xml:space="preserve">. </w:t>
      </w:r>
      <w:r w:rsidR="007273EF" w:rsidRPr="007273EF">
        <w:rPr>
          <w:iCs/>
          <w:color w:val="11171A"/>
        </w:rPr>
        <w:t xml:space="preserve"> </w:t>
      </w:r>
      <w:r w:rsidR="0011580C" w:rsidRPr="007273EF">
        <w:rPr>
          <w:iCs/>
          <w:color w:val="11171A"/>
        </w:rPr>
        <w:t xml:space="preserve"> </w:t>
      </w:r>
    </w:p>
    <w:p w14:paraId="6D8213E2" w14:textId="0C574108" w:rsidR="0011580C" w:rsidRPr="00B66E03" w:rsidRDefault="00AA5AA0" w:rsidP="005B6303">
      <w:pPr>
        <w:pStyle w:val="IPPParagraphnumbering"/>
      </w:pPr>
      <w:hyperlink r:id="rId13" w:history="1">
        <w:r w:rsidR="005B6303" w:rsidRPr="005B6303">
          <w:rPr>
            <w:rStyle w:val="Hyperlink"/>
          </w:rPr>
          <w:t xml:space="preserve">DP09 Genus </w:t>
        </w:r>
        <w:proofErr w:type="spellStart"/>
        <w:r w:rsidR="005B6303" w:rsidRPr="005B6303">
          <w:rPr>
            <w:rStyle w:val="Hyperlink"/>
            <w:i/>
          </w:rPr>
          <w:t>Anastrepha</w:t>
        </w:r>
        <w:proofErr w:type="spellEnd"/>
        <w:r w:rsidR="005B6303" w:rsidRPr="005B6303">
          <w:rPr>
            <w:rStyle w:val="Hyperlink"/>
          </w:rPr>
          <w:t xml:space="preserve"> </w:t>
        </w:r>
        <w:proofErr w:type="spellStart"/>
        <w:r w:rsidR="005B6303" w:rsidRPr="005B6303">
          <w:rPr>
            <w:rStyle w:val="Hyperlink"/>
          </w:rPr>
          <w:t>Schiner</w:t>
        </w:r>
        <w:proofErr w:type="spellEnd"/>
      </w:hyperlink>
      <w:r w:rsidR="007273EF">
        <w:t xml:space="preserve"> (adopted in 2015). </w:t>
      </w:r>
      <w:r w:rsidR="005B6303">
        <w:t xml:space="preserve">The request came from the discipline lead and TPDP member of the </w:t>
      </w:r>
      <w:proofErr w:type="spellStart"/>
      <w:r w:rsidR="005B6303">
        <w:t>orginal</w:t>
      </w:r>
      <w:proofErr w:type="spellEnd"/>
      <w:r w:rsidR="005B6303">
        <w:t xml:space="preserve"> drafting group. The objective is to </w:t>
      </w:r>
      <w:r w:rsidR="005B6303" w:rsidRPr="005B6303">
        <w:t xml:space="preserve">update with additional </w:t>
      </w:r>
      <w:r w:rsidR="005B6303">
        <w:t xml:space="preserve">molecular </w:t>
      </w:r>
      <w:r w:rsidR="005B6303" w:rsidRPr="005B6303">
        <w:t xml:space="preserve">methods </w:t>
      </w:r>
      <w:r w:rsidR="005B6303">
        <w:t xml:space="preserve">to </w:t>
      </w:r>
      <w:r w:rsidR="005B6303" w:rsidRPr="005B6303">
        <w:t>provide new ability to confirm species status of immature life stages or adults that are insufficiently preserved for morphological examination of adults.</w:t>
      </w:r>
      <w:r w:rsidR="0011580C" w:rsidRPr="005B6303">
        <w:rPr>
          <w:iCs/>
          <w:color w:val="11171A"/>
        </w:rPr>
        <w:t xml:space="preserve"> </w:t>
      </w:r>
    </w:p>
    <w:p w14:paraId="0A66779F" w14:textId="75FEAC0B" w:rsidR="00B66E03" w:rsidRDefault="00B66E03" w:rsidP="00B66E03">
      <w:pPr>
        <w:pStyle w:val="IPPParagraphnumbering"/>
        <w:numPr>
          <w:ilvl w:val="0"/>
          <w:numId w:val="0"/>
        </w:numPr>
        <w:rPr>
          <w:iCs/>
          <w:color w:val="11171A"/>
        </w:rPr>
      </w:pPr>
    </w:p>
    <w:p w14:paraId="7911BF30" w14:textId="7CAE6924" w:rsidR="00181C4C" w:rsidRPr="00181C4C" w:rsidRDefault="00FF2CEF" w:rsidP="00181C4C">
      <w:pPr>
        <w:pStyle w:val="IPPPargraphnumbering"/>
        <w:tabs>
          <w:tab w:val="clear" w:pos="0"/>
        </w:tabs>
        <w:ind w:firstLine="0"/>
        <w:rPr>
          <w:b/>
          <w:sz w:val="24"/>
          <w:szCs w:val="22"/>
        </w:rPr>
      </w:pPr>
      <w:r>
        <w:rPr>
          <w:b/>
          <w:sz w:val="24"/>
          <w:szCs w:val="22"/>
        </w:rPr>
        <w:lastRenderedPageBreak/>
        <w:t xml:space="preserve">3. </w:t>
      </w:r>
      <w:r w:rsidR="00181C4C" w:rsidRPr="00181C4C">
        <w:rPr>
          <w:b/>
          <w:sz w:val="24"/>
          <w:szCs w:val="22"/>
        </w:rPr>
        <w:t xml:space="preserve">Draft DPs </w:t>
      </w:r>
      <w:r>
        <w:rPr>
          <w:b/>
          <w:sz w:val="24"/>
          <w:szCs w:val="22"/>
        </w:rPr>
        <w:t>for approval</w:t>
      </w:r>
      <w:r w:rsidR="00181C4C" w:rsidRPr="00181C4C">
        <w:rPr>
          <w:b/>
          <w:sz w:val="24"/>
          <w:szCs w:val="22"/>
        </w:rPr>
        <w:t xml:space="preserve"> for DP Notification Period - 01 July 2021</w:t>
      </w:r>
    </w:p>
    <w:p w14:paraId="2AED0D12" w14:textId="77777777" w:rsidR="000004AB" w:rsidRPr="000004AB" w:rsidRDefault="00181C4C" w:rsidP="00181C4C">
      <w:pPr>
        <w:pStyle w:val="IPPParagraphnumbering"/>
      </w:pPr>
      <w:r>
        <w:rPr>
          <w:bCs/>
          <w:lang w:val="en-GB"/>
        </w:rPr>
        <w:t>The d</w:t>
      </w:r>
      <w:r w:rsidRPr="00A55235">
        <w:rPr>
          <w:bCs/>
        </w:rPr>
        <w:t xml:space="preserve">raft DP </w:t>
      </w:r>
      <w:r>
        <w:rPr>
          <w:bCs/>
        </w:rPr>
        <w:t>for</w:t>
      </w:r>
      <w:r w:rsidRPr="00A55235">
        <w:rPr>
          <w:bCs/>
        </w:rPr>
        <w:t xml:space="preserve"> </w:t>
      </w:r>
      <w:proofErr w:type="spellStart"/>
      <w:r w:rsidRPr="00A55235">
        <w:rPr>
          <w:bCs/>
          <w:i/>
        </w:rPr>
        <w:t>Striga</w:t>
      </w:r>
      <w:proofErr w:type="spellEnd"/>
      <w:r w:rsidRPr="00A55235">
        <w:rPr>
          <w:bCs/>
        </w:rPr>
        <w:t xml:space="preserve"> spp. (</w:t>
      </w:r>
      <w:r w:rsidRPr="00A55235">
        <w:rPr>
          <w:bCs/>
          <w:lang w:val="en-GB"/>
        </w:rPr>
        <w:t>2008-009)</w:t>
      </w:r>
      <w:r>
        <w:rPr>
          <w:bCs/>
          <w:lang w:val="en-GB"/>
        </w:rPr>
        <w:t xml:space="preserve"> is to be presented to the DP notification period, i.e. adoption by the Standards Committee (SC) on behalf of the Commission on Phytosanitary Measures (CPM).</w:t>
      </w:r>
    </w:p>
    <w:p w14:paraId="38E0808F" w14:textId="4DCD3924" w:rsidR="00181C4C" w:rsidRPr="00A55235" w:rsidRDefault="00181C4C" w:rsidP="00181C4C">
      <w:pPr>
        <w:pStyle w:val="IPPParagraphnumbering"/>
      </w:pPr>
      <w:r>
        <w:rPr>
          <w:bCs/>
          <w:lang w:val="en-GB"/>
        </w:rPr>
        <w:t xml:space="preserve">This draft went for consultation period in 2019 and received </w:t>
      </w:r>
      <w:r w:rsidR="000004AB">
        <w:rPr>
          <w:bCs/>
          <w:lang w:val="en-GB"/>
        </w:rPr>
        <w:t xml:space="preserve">242 </w:t>
      </w:r>
      <w:r w:rsidR="0013695F">
        <w:rPr>
          <w:bCs/>
          <w:lang w:val="en-GB"/>
        </w:rPr>
        <w:t xml:space="preserve">comments (2019: </w:t>
      </w:r>
      <w:hyperlink r:id="rId14" w:history="1">
        <w:proofErr w:type="spellStart"/>
        <w:r w:rsidR="0013695F" w:rsidRPr="000004AB">
          <w:rPr>
            <w:rStyle w:val="Hyperlink"/>
            <w:bCs/>
            <w:lang w:val="en-GB"/>
          </w:rPr>
          <w:t>Striga</w:t>
        </w:r>
        <w:proofErr w:type="spellEnd"/>
        <w:r w:rsidR="0013695F" w:rsidRPr="000004AB">
          <w:rPr>
            <w:rStyle w:val="Hyperlink"/>
            <w:bCs/>
            <w:lang w:val="en-GB"/>
          </w:rPr>
          <w:t xml:space="preserve"> draft DP</w:t>
        </w:r>
      </w:hyperlink>
      <w:r w:rsidR="0013695F">
        <w:rPr>
          <w:bCs/>
          <w:lang w:val="en-GB"/>
        </w:rPr>
        <w:t xml:space="preserve"> and </w:t>
      </w:r>
      <w:r w:rsidR="0006484A">
        <w:rPr>
          <w:bCs/>
          <w:lang w:val="en-GB"/>
        </w:rPr>
        <w:t xml:space="preserve">the </w:t>
      </w:r>
      <w:hyperlink r:id="rId15" w:history="1">
        <w:r w:rsidR="0013695F" w:rsidRPr="000004AB">
          <w:rPr>
            <w:rStyle w:val="Hyperlink"/>
            <w:bCs/>
            <w:lang w:val="en-GB"/>
          </w:rPr>
          <w:t>compiled comments</w:t>
        </w:r>
      </w:hyperlink>
      <w:r w:rsidR="0013695F">
        <w:rPr>
          <w:bCs/>
          <w:lang w:val="en-GB"/>
        </w:rPr>
        <w:t>).</w:t>
      </w:r>
      <w:r w:rsidR="000004AB">
        <w:rPr>
          <w:bCs/>
          <w:lang w:val="en-GB"/>
        </w:rPr>
        <w:t xml:space="preserve"> The DP drafting group addressed the </w:t>
      </w:r>
      <w:proofErr w:type="spellStart"/>
      <w:r w:rsidR="000004AB">
        <w:rPr>
          <w:bCs/>
          <w:lang w:val="en-GB"/>
        </w:rPr>
        <w:t>marjority</w:t>
      </w:r>
      <w:proofErr w:type="spellEnd"/>
      <w:r w:rsidR="000004AB">
        <w:rPr>
          <w:bCs/>
          <w:lang w:val="en-GB"/>
        </w:rPr>
        <w:t xml:space="preserve"> of the comments and it was forwarded to the referee which provided further insights and revisions. However, there are still some technical comments that need to be addressed and decisions to be made to be presented to the TPDP.  </w:t>
      </w:r>
    </w:p>
    <w:p w14:paraId="66587162" w14:textId="043916AA" w:rsidR="0006484A" w:rsidRPr="0006484A" w:rsidRDefault="0006484A" w:rsidP="001E3C1A">
      <w:pPr>
        <w:pStyle w:val="IPPParagraphnumbering"/>
        <w:rPr>
          <w:b/>
        </w:rPr>
      </w:pPr>
      <w:r w:rsidRPr="0006484A">
        <w:rPr>
          <w:b/>
        </w:rPr>
        <w:t>4. Other draft DPs</w:t>
      </w:r>
    </w:p>
    <w:p w14:paraId="4F135F7A" w14:textId="39B2EA43" w:rsidR="0006484A" w:rsidRDefault="0006484A" w:rsidP="004C300F">
      <w:pPr>
        <w:pStyle w:val="IPPParagraphnumbering"/>
      </w:pPr>
      <w:r>
        <w:t xml:space="preserve">For the other draft DPs in the work </w:t>
      </w:r>
      <w:proofErr w:type="spellStart"/>
      <w:r>
        <w:t>programme</w:t>
      </w:r>
      <w:proofErr w:type="spellEnd"/>
      <w:r>
        <w:t xml:space="preserve"> there is a need to open call for authors to compose the DP drafting groups. It is important to point out that the other draft DPs are priority 2, 3 or 4, however it is known that if there are available experts to draft the DPs, these </w:t>
      </w:r>
      <w:proofErr w:type="spellStart"/>
      <w:r>
        <w:t>coul</w:t>
      </w:r>
      <w:proofErr w:type="spellEnd"/>
      <w:r>
        <w:t xml:space="preserve"> be advanced in the process. Advice is being sought from the TPDP on how to proceed with the calls, noting that in 2021 there will be another IPPC call for topics: standards and implementation, and new proposals for DPs may be submitted. </w:t>
      </w:r>
    </w:p>
    <w:p w14:paraId="1FD1EB20" w14:textId="5D27ABBB" w:rsidR="00CB03A8" w:rsidRDefault="00CB03A8" w:rsidP="004C300F">
      <w:pPr>
        <w:pStyle w:val="IPPParagraphnumbering"/>
      </w:pPr>
      <w:r>
        <w:t xml:space="preserve">The following are the DPs in the TPDP work </w:t>
      </w:r>
      <w:proofErr w:type="spellStart"/>
      <w:r>
        <w:t>programme</w:t>
      </w:r>
      <w:proofErr w:type="spellEnd"/>
      <w:r>
        <w:t>:</w:t>
      </w:r>
    </w:p>
    <w:p w14:paraId="36980FAE" w14:textId="52AC9A80" w:rsidR="0006484A" w:rsidRPr="00861310" w:rsidRDefault="0006484A" w:rsidP="0063336F">
      <w:pPr>
        <w:pStyle w:val="IPPNormalCloseSpace"/>
        <w:numPr>
          <w:ilvl w:val="0"/>
          <w:numId w:val="24"/>
        </w:numPr>
      </w:pPr>
      <w:proofErr w:type="spellStart"/>
      <w:r w:rsidRPr="0006484A">
        <w:rPr>
          <w:i/>
        </w:rPr>
        <w:t>Amaranthus</w:t>
      </w:r>
      <w:proofErr w:type="spellEnd"/>
      <w:r w:rsidRPr="0006484A">
        <w:rPr>
          <w:i/>
        </w:rPr>
        <w:t xml:space="preserve"> </w:t>
      </w:r>
      <w:proofErr w:type="spellStart"/>
      <w:r w:rsidRPr="0006484A">
        <w:rPr>
          <w:i/>
        </w:rPr>
        <w:t>palmeri</w:t>
      </w:r>
      <w:proofErr w:type="spellEnd"/>
      <w:r w:rsidRPr="0006484A">
        <w:rPr>
          <w:i/>
        </w:rPr>
        <w:t xml:space="preserve"> </w:t>
      </w:r>
      <w:r>
        <w:t>(2019-006)</w:t>
      </w:r>
      <w:r w:rsidRPr="0006484A">
        <w:rPr>
          <w:lang w:val="pt-BR"/>
        </w:rPr>
        <w:t>,</w:t>
      </w:r>
      <w:r w:rsidRPr="008D3354">
        <w:t xml:space="preserve"> </w:t>
      </w:r>
      <w:r>
        <w:t xml:space="preserve">priority 2 </w:t>
      </w:r>
    </w:p>
    <w:p w14:paraId="029E5EB5" w14:textId="2413BA53" w:rsidR="0006484A" w:rsidRPr="00861310" w:rsidRDefault="0006484A" w:rsidP="0063336F">
      <w:pPr>
        <w:pStyle w:val="IPPNormalCloseSpace"/>
        <w:numPr>
          <w:ilvl w:val="0"/>
          <w:numId w:val="24"/>
        </w:numPr>
      </w:pPr>
      <w:proofErr w:type="spellStart"/>
      <w:r w:rsidRPr="0006484A">
        <w:rPr>
          <w:i/>
        </w:rPr>
        <w:t>Solanum</w:t>
      </w:r>
      <w:proofErr w:type="spellEnd"/>
      <w:r w:rsidRPr="0006484A">
        <w:rPr>
          <w:i/>
        </w:rPr>
        <w:t xml:space="preserve"> </w:t>
      </w:r>
      <w:proofErr w:type="spellStart"/>
      <w:r w:rsidRPr="0006484A">
        <w:rPr>
          <w:i/>
        </w:rPr>
        <w:t>rostratum</w:t>
      </w:r>
      <w:proofErr w:type="spellEnd"/>
      <w:r w:rsidRPr="0006484A">
        <w:rPr>
          <w:i/>
        </w:rPr>
        <w:t xml:space="preserve"> </w:t>
      </w:r>
      <w:r>
        <w:t>(2019-007)</w:t>
      </w:r>
      <w:r w:rsidRPr="0006484A">
        <w:rPr>
          <w:lang w:val="pt-BR"/>
        </w:rPr>
        <w:t>,</w:t>
      </w:r>
      <w:r w:rsidRPr="008D3354">
        <w:t xml:space="preserve"> </w:t>
      </w:r>
      <w:r>
        <w:t xml:space="preserve">priority 2 </w:t>
      </w:r>
    </w:p>
    <w:p w14:paraId="10A3E6BA" w14:textId="2DB25235" w:rsidR="0006484A" w:rsidRDefault="0006484A" w:rsidP="0063336F">
      <w:pPr>
        <w:pStyle w:val="IPPNormalCloseSpace"/>
        <w:numPr>
          <w:ilvl w:val="0"/>
          <w:numId w:val="24"/>
        </w:numPr>
      </w:pPr>
      <w:proofErr w:type="spellStart"/>
      <w:r>
        <w:t>Pospiviroid</w:t>
      </w:r>
      <w:proofErr w:type="spellEnd"/>
      <w:r>
        <w:t xml:space="preserve"> species (except </w:t>
      </w:r>
      <w:r w:rsidRPr="0006484A">
        <w:rPr>
          <w:i/>
        </w:rPr>
        <w:t>Potato spindle tuber viroid</w:t>
      </w:r>
      <w:r>
        <w:t xml:space="preserve"> (DP 7)) (2018-031), priority 2 </w:t>
      </w:r>
    </w:p>
    <w:p w14:paraId="7AD71E0C" w14:textId="461EDABF" w:rsidR="0006484A" w:rsidRDefault="0006484A" w:rsidP="0063336F">
      <w:pPr>
        <w:pStyle w:val="IPPNormalCloseSpace"/>
        <w:numPr>
          <w:ilvl w:val="0"/>
          <w:numId w:val="24"/>
        </w:numPr>
      </w:pPr>
      <w:proofErr w:type="spellStart"/>
      <w:r w:rsidRPr="0006484A">
        <w:rPr>
          <w:i/>
        </w:rPr>
        <w:t>Acidovorax</w:t>
      </w:r>
      <w:proofErr w:type="spellEnd"/>
      <w:r w:rsidRPr="0006484A">
        <w:rPr>
          <w:i/>
        </w:rPr>
        <w:t xml:space="preserve"> </w:t>
      </w:r>
      <w:proofErr w:type="spellStart"/>
      <w:r w:rsidRPr="0006484A">
        <w:rPr>
          <w:i/>
        </w:rPr>
        <w:t>avenae</w:t>
      </w:r>
      <w:proofErr w:type="spellEnd"/>
      <w:r>
        <w:t xml:space="preserve"> subsp. </w:t>
      </w:r>
      <w:proofErr w:type="spellStart"/>
      <w:r w:rsidRPr="0006484A">
        <w:rPr>
          <w:i/>
        </w:rPr>
        <w:t>citrulli</w:t>
      </w:r>
      <w:proofErr w:type="spellEnd"/>
      <w:r w:rsidRPr="0006484A">
        <w:rPr>
          <w:i/>
        </w:rPr>
        <w:t xml:space="preserve"> </w:t>
      </w:r>
      <w:r>
        <w:t xml:space="preserve">(2018-032), priority 2 </w:t>
      </w:r>
    </w:p>
    <w:p w14:paraId="29A8B735" w14:textId="17A566BA" w:rsidR="0006484A" w:rsidRDefault="0006484A" w:rsidP="0063336F">
      <w:pPr>
        <w:pStyle w:val="IPPNormalCloseSpace"/>
        <w:numPr>
          <w:ilvl w:val="0"/>
          <w:numId w:val="24"/>
        </w:numPr>
      </w:pPr>
      <w:proofErr w:type="spellStart"/>
      <w:r w:rsidRPr="0006484A">
        <w:rPr>
          <w:i/>
        </w:rPr>
        <w:t>Moniliophthora</w:t>
      </w:r>
      <w:proofErr w:type="spellEnd"/>
      <w:r w:rsidRPr="0006484A">
        <w:rPr>
          <w:i/>
        </w:rPr>
        <w:t xml:space="preserve"> </w:t>
      </w:r>
      <w:proofErr w:type="spellStart"/>
      <w:r w:rsidRPr="0006484A">
        <w:rPr>
          <w:i/>
        </w:rPr>
        <w:t>roreri</w:t>
      </w:r>
      <w:proofErr w:type="spellEnd"/>
      <w:r w:rsidRPr="0006484A">
        <w:rPr>
          <w:i/>
        </w:rPr>
        <w:t xml:space="preserve"> </w:t>
      </w:r>
      <w:r>
        <w:t>(2019-005)</w:t>
      </w:r>
      <w:r w:rsidRPr="0006484A">
        <w:rPr>
          <w:lang w:val="pt-BR"/>
        </w:rPr>
        <w:t>,</w:t>
      </w:r>
      <w:r w:rsidRPr="008D3354">
        <w:t xml:space="preserve"> </w:t>
      </w:r>
      <w:r>
        <w:t xml:space="preserve">priority 3 </w:t>
      </w:r>
    </w:p>
    <w:p w14:paraId="4889480A" w14:textId="11E6598B" w:rsidR="0006484A" w:rsidRDefault="0006484A" w:rsidP="0063336F">
      <w:pPr>
        <w:pStyle w:val="IPPNormalCloseSpace"/>
        <w:numPr>
          <w:ilvl w:val="0"/>
          <w:numId w:val="24"/>
        </w:numPr>
      </w:pPr>
      <w:proofErr w:type="spellStart"/>
      <w:r w:rsidRPr="0006484A">
        <w:rPr>
          <w:i/>
        </w:rPr>
        <w:t>Meloidogyne</w:t>
      </w:r>
      <w:proofErr w:type="spellEnd"/>
      <w:r w:rsidRPr="0006484A">
        <w:rPr>
          <w:i/>
        </w:rPr>
        <w:t xml:space="preserve"> </w:t>
      </w:r>
      <w:proofErr w:type="spellStart"/>
      <w:r w:rsidRPr="0006484A">
        <w:rPr>
          <w:i/>
        </w:rPr>
        <w:t>mali</w:t>
      </w:r>
      <w:proofErr w:type="spellEnd"/>
      <w:r w:rsidRPr="0006484A">
        <w:rPr>
          <w:i/>
        </w:rPr>
        <w:t xml:space="preserve"> </w:t>
      </w:r>
      <w:r>
        <w:t xml:space="preserve">(2018-019), priority 3 </w:t>
      </w:r>
    </w:p>
    <w:p w14:paraId="559D9507" w14:textId="7F65AA1F" w:rsidR="0006484A" w:rsidRDefault="0006484A" w:rsidP="0063336F">
      <w:pPr>
        <w:pStyle w:val="IPPNormalCloseSpace"/>
        <w:numPr>
          <w:ilvl w:val="0"/>
          <w:numId w:val="24"/>
        </w:numPr>
      </w:pPr>
      <w:proofErr w:type="spellStart"/>
      <w:r w:rsidRPr="0006484A">
        <w:rPr>
          <w:i/>
        </w:rPr>
        <w:t>Cronartium</w:t>
      </w:r>
      <w:proofErr w:type="spellEnd"/>
      <w:r w:rsidRPr="0006484A">
        <w:rPr>
          <w:i/>
        </w:rPr>
        <w:t xml:space="preserve"> </w:t>
      </w:r>
      <w:proofErr w:type="spellStart"/>
      <w:r w:rsidRPr="0006484A">
        <w:rPr>
          <w:i/>
        </w:rPr>
        <w:t>comandrae</w:t>
      </w:r>
      <w:proofErr w:type="spellEnd"/>
      <w:r w:rsidRPr="0006484A">
        <w:rPr>
          <w:i/>
        </w:rPr>
        <w:t xml:space="preserve"> </w:t>
      </w:r>
      <w:r>
        <w:t xml:space="preserve">(2018-015), priority 4 </w:t>
      </w:r>
    </w:p>
    <w:p w14:paraId="4AC352C9" w14:textId="3BEBF666" w:rsidR="00181C4C" w:rsidRPr="0006484A" w:rsidRDefault="0006484A" w:rsidP="003432FB">
      <w:pPr>
        <w:pStyle w:val="IPPParagraphnumbering"/>
        <w:spacing w:before="240"/>
        <w:rPr>
          <w:b/>
        </w:rPr>
      </w:pPr>
      <w:r w:rsidRPr="0006484A">
        <w:rPr>
          <w:b/>
        </w:rPr>
        <w:t>5. Other documents</w:t>
      </w:r>
    </w:p>
    <w:p w14:paraId="47209DCD" w14:textId="39C39B8D" w:rsidR="0006484A" w:rsidRDefault="005B1F15" w:rsidP="001E3C1A">
      <w:pPr>
        <w:pStyle w:val="IPPParagraphnumbering"/>
      </w:pPr>
      <w:r>
        <w:t>Annually, the TPDP reviews</w:t>
      </w:r>
      <w:r w:rsidR="00AA4794">
        <w:t xml:space="preserve"> /</w:t>
      </w:r>
      <w:r>
        <w:t xml:space="preserve"> </w:t>
      </w:r>
      <w:r w:rsidR="00AA4794">
        <w:t xml:space="preserve">revises </w:t>
      </w:r>
      <w:r>
        <w:t xml:space="preserve">the following </w:t>
      </w:r>
      <w:proofErr w:type="spellStart"/>
      <w:r>
        <w:t>documets</w:t>
      </w:r>
      <w:proofErr w:type="spellEnd"/>
      <w:r>
        <w:t xml:space="preserve"> that are linked with the task 6 of the TPDP Specification TP 01, on aspects of quality assurance related to the developme</w:t>
      </w:r>
      <w:r w:rsidR="003C2624">
        <w:t xml:space="preserve">nt of DPs and their application: </w:t>
      </w:r>
    </w:p>
    <w:p w14:paraId="6939DC6D" w14:textId="2E166264" w:rsidR="005B1F15" w:rsidRDefault="005B1F15" w:rsidP="0063336F">
      <w:pPr>
        <w:pStyle w:val="IPPNormalCloseSpace"/>
        <w:numPr>
          <w:ilvl w:val="0"/>
          <w:numId w:val="25"/>
        </w:numPr>
      </w:pPr>
      <w:r>
        <w:t xml:space="preserve">“Quality assurance issues associated with diagnostic protocols for regulated pests” </w:t>
      </w:r>
    </w:p>
    <w:p w14:paraId="6BCA1EE2" w14:textId="2BC96B86" w:rsidR="005B1F15" w:rsidRDefault="005B1F15" w:rsidP="0063336F">
      <w:pPr>
        <w:pStyle w:val="IPPNormalCloseSpace"/>
        <w:numPr>
          <w:ilvl w:val="0"/>
          <w:numId w:val="25"/>
        </w:numPr>
      </w:pPr>
      <w:r>
        <w:t xml:space="preserve">“Best practices for sequencing: Using DNA sequences to diagnose a pest” </w:t>
      </w:r>
    </w:p>
    <w:p w14:paraId="4431D73D" w14:textId="455FD169" w:rsidR="005B1F15" w:rsidRDefault="005B1F15" w:rsidP="0063336F">
      <w:pPr>
        <w:pStyle w:val="IPPNormalCloseSpace"/>
        <w:numPr>
          <w:ilvl w:val="0"/>
          <w:numId w:val="25"/>
        </w:numPr>
      </w:pPr>
      <w:r>
        <w:t xml:space="preserve">“Interpretation of results from LAMP tests” </w:t>
      </w:r>
    </w:p>
    <w:p w14:paraId="65F48F3E" w14:textId="264F58D8" w:rsidR="003432FB" w:rsidRDefault="003C2624" w:rsidP="006E2941">
      <w:pPr>
        <w:pStyle w:val="IPPParagraphnumbering"/>
        <w:spacing w:before="240"/>
      </w:pPr>
      <w:r>
        <w:t xml:space="preserve">Also, the TPDP reviews / revises the </w:t>
      </w:r>
      <w:hyperlink r:id="rId16" w:history="1">
        <w:r w:rsidR="00D5432D" w:rsidRPr="00D5432D">
          <w:rPr>
            <w:rStyle w:val="Hyperlink"/>
          </w:rPr>
          <w:t>Instruction to authors</w:t>
        </w:r>
      </w:hyperlink>
      <w:r w:rsidR="00D5432D">
        <w:t xml:space="preserve">, its </w:t>
      </w:r>
      <w:hyperlink r:id="rId17" w:history="1">
        <w:r w:rsidR="00D5432D" w:rsidRPr="00D5432D">
          <w:rPr>
            <w:rStyle w:val="Hyperlink"/>
          </w:rPr>
          <w:t>working procedures</w:t>
        </w:r>
      </w:hyperlink>
      <w:r w:rsidR="00D5432D">
        <w:t xml:space="preserve"> and the </w:t>
      </w:r>
      <w:hyperlink r:id="rId18" w:history="1">
        <w:r w:rsidR="00D5432D" w:rsidRPr="00D5432D">
          <w:rPr>
            <w:rStyle w:val="Hyperlink"/>
            <w:rFonts w:cs="Arial"/>
            <w:bCs/>
            <w:szCs w:val="18"/>
          </w:rPr>
          <w:t>checklists for discipline leads and referees</w:t>
        </w:r>
      </w:hyperlink>
      <w:r w:rsidR="00D5432D">
        <w:t xml:space="preserve">.  </w:t>
      </w:r>
    </w:p>
    <w:p w14:paraId="34EF1DC7" w14:textId="6F772438" w:rsidR="003432FB" w:rsidRDefault="006E2941" w:rsidP="001E3C1A">
      <w:pPr>
        <w:pStyle w:val="IPPParagraphnumbering"/>
      </w:pPr>
      <w:r>
        <w:t xml:space="preserve">Due to the current situation of the cancelation of the face to face meeting, it is suggested that for the documents TPDP e-decisions / </w:t>
      </w:r>
      <w:proofErr w:type="spellStart"/>
      <w:r>
        <w:t>foruns</w:t>
      </w:r>
      <w:proofErr w:type="spellEnd"/>
      <w:r>
        <w:t xml:space="preserve"> can be open. And that for the </w:t>
      </w:r>
      <w:proofErr w:type="spellStart"/>
      <w:r>
        <w:t>Instrauction</w:t>
      </w:r>
      <w:proofErr w:type="spellEnd"/>
      <w:r>
        <w:t xml:space="preserve"> to authors, working procedures and checklists, if any TPDP member identifies a need for revision at any time, it can be informed to the Secretariat. </w:t>
      </w:r>
    </w:p>
    <w:p w14:paraId="6DCFD311" w14:textId="4ED9FCE0" w:rsidR="0006484A" w:rsidRDefault="0006484A" w:rsidP="003432FB">
      <w:pPr>
        <w:pStyle w:val="IPPParagraphnumbering"/>
        <w:spacing w:before="240"/>
      </w:pPr>
      <w:r w:rsidRPr="0006484A">
        <w:rPr>
          <w:b/>
        </w:rPr>
        <w:t>6. IPPC Strategic Framework 2020-2030</w:t>
      </w:r>
      <w:r>
        <w:rPr>
          <w:rStyle w:val="FootnoteReference"/>
        </w:rPr>
        <w:footnoteReference w:id="3"/>
      </w:r>
    </w:p>
    <w:p w14:paraId="0C10F092" w14:textId="299E97AB" w:rsidR="0006484A" w:rsidRDefault="006E2941" w:rsidP="001E3C1A">
      <w:pPr>
        <w:pStyle w:val="IPPParagraphnumbering"/>
      </w:pPr>
      <w:r>
        <w:t xml:space="preserve">In the last TPDP meeting (2019) the TPDP had productive and positive discussions on the impact of the new IPPC Strategic Framework 2020-2030 in its work. Some </w:t>
      </w:r>
      <w:proofErr w:type="spellStart"/>
      <w:r>
        <w:t>recomnedations</w:t>
      </w:r>
      <w:proofErr w:type="spellEnd"/>
      <w:r>
        <w:t xml:space="preserve"> were submitted to the SC for their comments and decisions, as would entail an “expansion” in the TPDP scope of working </w:t>
      </w:r>
      <w:r>
        <w:lastRenderedPageBreak/>
        <w:t xml:space="preserve">procedures. More information is available in document </w:t>
      </w:r>
      <w:r w:rsidR="003A0F7B">
        <w:t xml:space="preserve">under agenda item 5.1. The SC will have a meeting in 23 </w:t>
      </w:r>
      <w:r w:rsidR="0017738E">
        <w:t>S</w:t>
      </w:r>
      <w:r w:rsidR="003A0F7B">
        <w:t>eptember 2020, and the recomm</w:t>
      </w:r>
      <w:r w:rsidR="0017738E">
        <w:t>en</w:t>
      </w:r>
      <w:r w:rsidR="003A0F7B">
        <w:t xml:space="preserve">dations from the TPDP will be further discussed, </w:t>
      </w:r>
      <w:proofErr w:type="spellStart"/>
      <w:r w:rsidR="003A0F7B">
        <w:t>specially</w:t>
      </w:r>
      <w:proofErr w:type="spellEnd"/>
      <w:r w:rsidR="003A0F7B">
        <w:t xml:space="preserve"> regarding the role and </w:t>
      </w:r>
      <w:proofErr w:type="spellStart"/>
      <w:r w:rsidR="003A0F7B">
        <w:t>innitiatives</w:t>
      </w:r>
      <w:proofErr w:type="spellEnd"/>
      <w:r w:rsidR="003A0F7B">
        <w:t xml:space="preserve"> proposed for the strategic development agenda on “Laboratories networking”. </w:t>
      </w:r>
    </w:p>
    <w:p w14:paraId="3F456020" w14:textId="13B0D246" w:rsidR="000004AB" w:rsidRDefault="0017738E" w:rsidP="0017738E">
      <w:pPr>
        <w:pStyle w:val="IPPParagraphnumbering"/>
      </w:pPr>
      <w:r>
        <w:t xml:space="preserve">Moreover, the </w:t>
      </w:r>
      <w:r w:rsidRPr="0017738E">
        <w:t>TPDP recommended that a CPM recommendation on “Facilitating shipment and transport of reference material and specimens, to support diagnostic activities for regulated pests”</w:t>
      </w:r>
      <w:r>
        <w:t xml:space="preserve"> be developed, noting that a justification needs to be prepared to be presented to the SC. </w:t>
      </w:r>
    </w:p>
    <w:p w14:paraId="3382CEF4" w14:textId="58DED660" w:rsidR="001F78E4" w:rsidRPr="009D0DFA" w:rsidRDefault="00AA6FBD" w:rsidP="009D0DFA">
      <w:pPr>
        <w:pStyle w:val="IPPParagraphnumbering"/>
        <w:rPr>
          <w:b/>
        </w:rPr>
      </w:pPr>
      <w:r>
        <w:rPr>
          <w:b/>
        </w:rPr>
        <w:t>Recommendations to the TPDP</w:t>
      </w:r>
      <w:r w:rsidR="001F78E4" w:rsidRPr="009D0DFA">
        <w:rPr>
          <w:b/>
        </w:rPr>
        <w:t>:</w:t>
      </w:r>
    </w:p>
    <w:p w14:paraId="689F9654" w14:textId="41D4544C" w:rsidR="00683546" w:rsidRPr="00C06D74" w:rsidRDefault="00AA6FBD" w:rsidP="00683546">
      <w:pPr>
        <w:pStyle w:val="IPPParagraphnumbering"/>
        <w:numPr>
          <w:ilvl w:val="0"/>
          <w:numId w:val="0"/>
        </w:numPr>
        <w:tabs>
          <w:tab w:val="right" w:pos="9360"/>
        </w:tabs>
      </w:pPr>
      <w:r>
        <w:rPr>
          <w:rFonts w:eastAsia="Times New Roman"/>
          <w:b/>
          <w:bCs/>
          <w:color w:val="000000"/>
          <w:szCs w:val="22"/>
        </w:rPr>
        <w:t>The TPDP</w:t>
      </w:r>
      <w:r w:rsidR="00683546" w:rsidRPr="00683546">
        <w:rPr>
          <w:rFonts w:eastAsia="Times New Roman"/>
          <w:b/>
          <w:bCs/>
          <w:color w:val="000000"/>
          <w:szCs w:val="22"/>
        </w:rPr>
        <w:t xml:space="preserve"> is </w:t>
      </w:r>
      <w:r w:rsidR="00683546" w:rsidRPr="00683546">
        <w:rPr>
          <w:rFonts w:eastAsia="Times New Roman"/>
          <w:b/>
          <w:bCs/>
          <w:i/>
          <w:color w:val="000000"/>
          <w:szCs w:val="22"/>
        </w:rPr>
        <w:t>invited</w:t>
      </w:r>
      <w:r w:rsidR="00683546" w:rsidRPr="00683546">
        <w:rPr>
          <w:rFonts w:eastAsia="Times New Roman"/>
          <w:b/>
          <w:bCs/>
          <w:color w:val="000000"/>
          <w:szCs w:val="22"/>
        </w:rPr>
        <w:t xml:space="preserve"> to:</w:t>
      </w:r>
      <w:r w:rsidR="00683546" w:rsidRPr="00C06D74">
        <w:t xml:space="preserve"> </w:t>
      </w:r>
      <w:r w:rsidR="00683546">
        <w:tab/>
      </w:r>
    </w:p>
    <w:p w14:paraId="65A627A9" w14:textId="7CCC31A7" w:rsidR="006278DA" w:rsidRDefault="00683546" w:rsidP="009D0DFA">
      <w:pPr>
        <w:pStyle w:val="IPPNumberedList"/>
      </w:pPr>
      <w:r w:rsidRPr="00683546">
        <w:rPr>
          <w:i/>
        </w:rPr>
        <w:t>note</w:t>
      </w:r>
      <w:r>
        <w:t xml:space="preserve"> the</w:t>
      </w:r>
      <w:r w:rsidR="00AA6FBD">
        <w:t xml:space="preserve"> current subjects in the TPDP work </w:t>
      </w:r>
      <w:proofErr w:type="spellStart"/>
      <w:r w:rsidR="00AA6FBD">
        <w:t>programme</w:t>
      </w:r>
      <w:proofErr w:type="spellEnd"/>
      <w:r w:rsidR="00AA6FBD">
        <w:t>;</w:t>
      </w:r>
    </w:p>
    <w:p w14:paraId="4F44ABC4" w14:textId="1A483C2E" w:rsidR="00AA6FBD" w:rsidRDefault="00AA6FBD" w:rsidP="00D916BF">
      <w:pPr>
        <w:pStyle w:val="IPPNumberedList"/>
      </w:pPr>
      <w:r>
        <w:rPr>
          <w:i/>
        </w:rPr>
        <w:t>assign</w:t>
      </w:r>
      <w:r w:rsidR="00100AE1">
        <w:rPr>
          <w:i/>
        </w:rPr>
        <w:t>/reassign</w:t>
      </w:r>
      <w:r>
        <w:rPr>
          <w:i/>
        </w:rPr>
        <w:t xml:space="preserve"> </w:t>
      </w:r>
      <w:r>
        <w:t>discipline leads and referees to each subject;</w:t>
      </w:r>
    </w:p>
    <w:p w14:paraId="1F3F0148" w14:textId="6450D8AF" w:rsidR="007847F6" w:rsidRPr="00491204" w:rsidRDefault="007847F6" w:rsidP="007847F6">
      <w:pPr>
        <w:pStyle w:val="IPPNumberedList"/>
      </w:pPr>
      <w:r>
        <w:rPr>
          <w:i/>
        </w:rPr>
        <w:t>d</w:t>
      </w:r>
      <w:r w:rsidRPr="00794AF7">
        <w:rPr>
          <w:i/>
        </w:rPr>
        <w:t xml:space="preserve">iscuss </w:t>
      </w:r>
      <w:r w:rsidRPr="007C3DEC">
        <w:t>and</w:t>
      </w:r>
      <w:r w:rsidRPr="00491204">
        <w:t xml:space="preserve"> </w:t>
      </w:r>
      <w:r w:rsidRPr="00794AF7">
        <w:rPr>
          <w:i/>
        </w:rPr>
        <w:t>assign</w:t>
      </w:r>
      <w:r w:rsidRPr="00491204">
        <w:t xml:space="preserve"> </w:t>
      </w:r>
      <w:r>
        <w:t>the 2020-2021 work plan proposals (P</w:t>
      </w:r>
      <w:r w:rsidRPr="007C3DEC">
        <w:t>lan</w:t>
      </w:r>
      <w:r>
        <w:t xml:space="preserve"> A or Plan B)</w:t>
      </w:r>
      <w:r w:rsidRPr="007C3DEC">
        <w:t xml:space="preserve"> </w:t>
      </w:r>
      <w:r>
        <w:t>for</w:t>
      </w:r>
      <w:r w:rsidRPr="007C3DEC">
        <w:t xml:space="preserve"> </w:t>
      </w:r>
      <w:r>
        <w:t xml:space="preserve">the current subjects in the TPDP work </w:t>
      </w:r>
      <w:proofErr w:type="spellStart"/>
      <w:r>
        <w:t>programme</w:t>
      </w:r>
      <w:proofErr w:type="spellEnd"/>
      <w:r>
        <w:t xml:space="preserve"> to reach first consultation in July 2021;</w:t>
      </w:r>
    </w:p>
    <w:p w14:paraId="60397199" w14:textId="3FCF2C6D" w:rsidR="007847F6" w:rsidRDefault="007847F6" w:rsidP="007847F6">
      <w:pPr>
        <w:pStyle w:val="IPPNumberedList"/>
      </w:pPr>
      <w:r>
        <w:rPr>
          <w:i/>
        </w:rPr>
        <w:t>n</w:t>
      </w:r>
      <w:r w:rsidRPr="00491204">
        <w:rPr>
          <w:i/>
        </w:rPr>
        <w:t>ote</w:t>
      </w:r>
      <w:r w:rsidRPr="00491204">
        <w:t xml:space="preserve"> the 2020-2021 work plan for </w:t>
      </w:r>
      <w:proofErr w:type="spellStart"/>
      <w:r w:rsidRPr="00491204">
        <w:rPr>
          <w:i/>
        </w:rPr>
        <w:t>Striga</w:t>
      </w:r>
      <w:proofErr w:type="spellEnd"/>
      <w:r w:rsidRPr="00491204">
        <w:t xml:space="preserve"> spp.</w:t>
      </w:r>
      <w:r>
        <w:t xml:space="preserve"> </w:t>
      </w:r>
      <w:r w:rsidRPr="00491204">
        <w:rPr>
          <w:lang w:val="en-GB"/>
        </w:rPr>
        <w:t>(2008-009)</w:t>
      </w:r>
      <w:r w:rsidRPr="00491204">
        <w:t xml:space="preserve"> to reach DP Notification Period</w:t>
      </w:r>
      <w:r>
        <w:t xml:space="preserve"> in July 2021;</w:t>
      </w:r>
    </w:p>
    <w:p w14:paraId="76F252BB" w14:textId="53429E89" w:rsidR="007847F6" w:rsidRPr="0004619B" w:rsidRDefault="007847F6" w:rsidP="007847F6">
      <w:pPr>
        <w:pStyle w:val="IPPNumberedList"/>
      </w:pPr>
      <w:r>
        <w:rPr>
          <w:i/>
        </w:rPr>
        <w:t xml:space="preserve">review </w:t>
      </w:r>
      <w:r>
        <w:t xml:space="preserve">the adopted diagnostic </w:t>
      </w:r>
      <w:proofErr w:type="spellStart"/>
      <w:r>
        <w:t>protcols</w:t>
      </w:r>
      <w:proofErr w:type="spellEnd"/>
      <w:r>
        <w:t xml:space="preserve"> and, if appropriate</w:t>
      </w:r>
      <w:r w:rsidRPr="0004619B">
        <w:t xml:space="preserve">, </w:t>
      </w:r>
      <w:r w:rsidRPr="00AA6FBD">
        <w:rPr>
          <w:i/>
        </w:rPr>
        <w:t>identify</w:t>
      </w:r>
      <w:r w:rsidRPr="0004619B">
        <w:t xml:space="preserve"> the need for revising DPs and submit revisions to the</w:t>
      </w:r>
      <w:r>
        <w:t> </w:t>
      </w:r>
      <w:r w:rsidRPr="0004619B">
        <w:t>SC</w:t>
      </w:r>
      <w:r>
        <w:t>, with a justification</w:t>
      </w:r>
      <w:r w:rsidR="00E34AE0">
        <w:t>;</w:t>
      </w:r>
    </w:p>
    <w:p w14:paraId="3D44CF1F" w14:textId="515A717F" w:rsidR="007847F6" w:rsidRDefault="007847F6" w:rsidP="00AA6FBD">
      <w:pPr>
        <w:pStyle w:val="IPPNumberedList"/>
      </w:pPr>
      <w:r>
        <w:rPr>
          <w:i/>
        </w:rPr>
        <w:t xml:space="preserve">discuss and provide recommendation </w:t>
      </w:r>
      <w:r>
        <w:t xml:space="preserve">to the Secretariat on call for author for the </w:t>
      </w:r>
      <w:proofErr w:type="spellStart"/>
      <w:r>
        <w:t>reminaing</w:t>
      </w:r>
      <w:proofErr w:type="spellEnd"/>
      <w:r>
        <w:t xml:space="preserve"> DPs in the work </w:t>
      </w:r>
      <w:proofErr w:type="spellStart"/>
      <w:r>
        <w:t>porgramme</w:t>
      </w:r>
      <w:proofErr w:type="spellEnd"/>
      <w:r>
        <w:t>;</w:t>
      </w:r>
    </w:p>
    <w:p w14:paraId="73801CA6" w14:textId="5B12D418" w:rsidR="00AA6FBD" w:rsidRDefault="007847F6" w:rsidP="009D0DFA">
      <w:pPr>
        <w:pStyle w:val="IPPNumberedList"/>
      </w:pPr>
      <w:r>
        <w:rPr>
          <w:i/>
        </w:rPr>
        <w:t xml:space="preserve">discuss and provide recommendation </w:t>
      </w:r>
      <w:r>
        <w:t>on how to proceed with the documents on quality assurance and the possible CPM Recommendation</w:t>
      </w:r>
      <w:r w:rsidR="003C2F58">
        <w:t>;</w:t>
      </w:r>
      <w:r>
        <w:t xml:space="preserve"> </w:t>
      </w:r>
    </w:p>
    <w:p w14:paraId="4E004DE9" w14:textId="4AEDC3FC" w:rsidR="003C2F58" w:rsidRDefault="003C2F58" w:rsidP="009D0DFA">
      <w:pPr>
        <w:pStyle w:val="IPPNumberedList"/>
      </w:pPr>
      <w:proofErr w:type="gramStart"/>
      <w:r>
        <w:rPr>
          <w:i/>
        </w:rPr>
        <w:t>agree</w:t>
      </w:r>
      <w:proofErr w:type="gramEnd"/>
      <w:r>
        <w:rPr>
          <w:i/>
        </w:rPr>
        <w:t xml:space="preserve"> </w:t>
      </w:r>
      <w:r>
        <w:t>on</w:t>
      </w:r>
      <w:r>
        <w:rPr>
          <w:i/>
        </w:rPr>
        <w:t xml:space="preserve"> </w:t>
      </w:r>
      <w:r w:rsidRPr="003C2F58">
        <w:t>tentative dates for next virtual meetings</w:t>
      </w:r>
      <w:r>
        <w:t>.</w:t>
      </w:r>
      <w:bookmarkStart w:id="0" w:name="_GoBack"/>
      <w:bookmarkEnd w:id="0"/>
    </w:p>
    <w:p w14:paraId="4990D84F" w14:textId="10DEFF46" w:rsidR="00AA6FBD" w:rsidRDefault="00AA6FBD" w:rsidP="00AA6FBD">
      <w:pPr>
        <w:pStyle w:val="IPPNumberedList"/>
        <w:numPr>
          <w:ilvl w:val="0"/>
          <w:numId w:val="0"/>
        </w:numPr>
        <w:ind w:left="567" w:hanging="567"/>
      </w:pPr>
    </w:p>
    <w:p w14:paraId="55F3D7A7" w14:textId="5B77B43C" w:rsidR="00AA6FBD" w:rsidRDefault="00AA6FBD" w:rsidP="00AA6FBD">
      <w:pPr>
        <w:pStyle w:val="IPPNumberedList"/>
        <w:numPr>
          <w:ilvl w:val="0"/>
          <w:numId w:val="0"/>
        </w:numPr>
        <w:ind w:left="567" w:hanging="567"/>
      </w:pPr>
    </w:p>
    <w:p w14:paraId="1A4A4C59" w14:textId="77777777" w:rsidR="00AA6FBD" w:rsidRDefault="00AA6FBD" w:rsidP="00AA6FBD">
      <w:pPr>
        <w:pStyle w:val="IPPNumberedList"/>
        <w:numPr>
          <w:ilvl w:val="0"/>
          <w:numId w:val="0"/>
        </w:numPr>
        <w:ind w:left="567" w:hanging="567"/>
        <w:sectPr w:rsidR="00AA6FBD" w:rsidSect="006563AB">
          <w:headerReference w:type="even" r:id="rId19"/>
          <w:headerReference w:type="default" r:id="rId20"/>
          <w:footerReference w:type="even" r:id="rId21"/>
          <w:footerReference w:type="default" r:id="rId22"/>
          <w:headerReference w:type="first" r:id="rId23"/>
          <w:footerReference w:type="first" r:id="rId24"/>
          <w:pgSz w:w="11907" w:h="16839" w:code="9"/>
          <w:pgMar w:top="1418" w:right="1418" w:bottom="1418" w:left="1559" w:header="720" w:footer="720" w:gutter="0"/>
          <w:cols w:space="720"/>
          <w:titlePg/>
          <w:docGrid w:linePitch="360"/>
        </w:sectPr>
      </w:pPr>
    </w:p>
    <w:p w14:paraId="6895C3B9" w14:textId="45E55847" w:rsidR="00E33DFD" w:rsidRPr="004A3601" w:rsidRDefault="006278DA" w:rsidP="006278DA">
      <w:pPr>
        <w:pStyle w:val="IPPNumberedList"/>
        <w:numPr>
          <w:ilvl w:val="0"/>
          <w:numId w:val="0"/>
        </w:numPr>
        <w:rPr>
          <w:b/>
          <w:sz w:val="24"/>
        </w:rPr>
      </w:pPr>
      <w:r w:rsidRPr="004A3601">
        <w:rPr>
          <w:b/>
          <w:sz w:val="24"/>
        </w:rPr>
        <w:lastRenderedPageBreak/>
        <w:t>A</w:t>
      </w:r>
      <w:r w:rsidR="001E00B1" w:rsidRPr="004A3601">
        <w:rPr>
          <w:b/>
          <w:sz w:val="24"/>
        </w:rPr>
        <w:t>TTACHMENT</w:t>
      </w:r>
      <w:r w:rsidRPr="004A3601">
        <w:rPr>
          <w:b/>
          <w:sz w:val="24"/>
        </w:rPr>
        <w:t xml:space="preserve"> 1</w:t>
      </w:r>
    </w:p>
    <w:p w14:paraId="0A786EAB" w14:textId="4E3985AF" w:rsidR="00735569" w:rsidRDefault="00735569" w:rsidP="006278DA">
      <w:pPr>
        <w:pStyle w:val="IPPNumberedList"/>
        <w:numPr>
          <w:ilvl w:val="0"/>
          <w:numId w:val="0"/>
        </w:numPr>
        <w:rPr>
          <w:b/>
        </w:rPr>
      </w:pPr>
    </w:p>
    <w:p w14:paraId="47F53292" w14:textId="23201DED" w:rsidR="00735569" w:rsidRDefault="000F19AA" w:rsidP="00735569">
      <w:pPr>
        <w:pStyle w:val="IPPHeadSection"/>
        <w:tabs>
          <w:tab w:val="clear" w:pos="851"/>
        </w:tabs>
        <w:spacing w:before="0" w:after="0"/>
        <w:ind w:left="0" w:firstLine="0"/>
        <w:jc w:val="center"/>
        <w:rPr>
          <w:lang w:eastAsia="en-GB"/>
        </w:rPr>
      </w:pPr>
      <w:r w:rsidRPr="000F19AA">
        <w:rPr>
          <w:lang w:eastAsia="en-GB"/>
        </w:rPr>
        <w:t>Tentative TPDP work plan 2020-2021</w:t>
      </w:r>
    </w:p>
    <w:p w14:paraId="2228D541" w14:textId="1787F72A" w:rsidR="000F19AA" w:rsidRPr="000F19AA" w:rsidRDefault="000F19AA" w:rsidP="000F19AA">
      <w:pPr>
        <w:jc w:val="center"/>
        <w:rPr>
          <w:rFonts w:eastAsia="Times"/>
          <w:b/>
          <w:bCs/>
          <w:caps/>
          <w:sz w:val="24"/>
          <w:szCs w:val="22"/>
          <w:lang w:eastAsia="en-GB"/>
        </w:rPr>
      </w:pPr>
      <w:r w:rsidRPr="000F19AA">
        <w:rPr>
          <w:rFonts w:eastAsia="Times"/>
          <w:b/>
          <w:bCs/>
          <w:caps/>
          <w:sz w:val="24"/>
          <w:szCs w:val="22"/>
          <w:lang w:eastAsia="en-GB"/>
        </w:rPr>
        <w:t xml:space="preserve">Timeline for draft diagnostic protocols </w:t>
      </w:r>
    </w:p>
    <w:p w14:paraId="24A1E2B5" w14:textId="4CA57FAA" w:rsidR="00735569" w:rsidRPr="00204D54" w:rsidRDefault="00735569" w:rsidP="00735569">
      <w:pPr>
        <w:pStyle w:val="IPPNormal"/>
        <w:spacing w:before="120"/>
        <w:jc w:val="center"/>
        <w:rPr>
          <w:bCs/>
          <w:i/>
          <w:lang w:eastAsia="en-GB"/>
        </w:rPr>
      </w:pPr>
      <w:r w:rsidRPr="00204D54">
        <w:rPr>
          <w:bCs/>
          <w:i/>
          <w:lang w:eastAsia="en-GB"/>
        </w:rPr>
        <w:t>(Prepared by the IPPC Secretariat)</w:t>
      </w:r>
    </w:p>
    <w:p w14:paraId="43702B8D" w14:textId="7688E115" w:rsidR="001F4228" w:rsidRPr="007663CD" w:rsidRDefault="007663CD" w:rsidP="0063336F">
      <w:pPr>
        <w:pStyle w:val="IPPParagraphnumbering"/>
        <w:numPr>
          <w:ilvl w:val="0"/>
          <w:numId w:val="22"/>
        </w:numPr>
        <w:rPr>
          <w:b/>
          <w:sz w:val="24"/>
          <w:szCs w:val="22"/>
          <w:u w:val="single"/>
        </w:rPr>
      </w:pPr>
      <w:r w:rsidRPr="007663CD">
        <w:rPr>
          <w:b/>
          <w:sz w:val="24"/>
          <w:szCs w:val="22"/>
          <w:u w:val="single"/>
        </w:rPr>
        <w:t xml:space="preserve">1. Objective: Draft </w:t>
      </w:r>
      <w:r w:rsidR="00A55235">
        <w:rPr>
          <w:b/>
          <w:sz w:val="24"/>
          <w:szCs w:val="22"/>
          <w:u w:val="single"/>
        </w:rPr>
        <w:t>diagnostic protocols (</w:t>
      </w:r>
      <w:r w:rsidRPr="007663CD">
        <w:rPr>
          <w:b/>
          <w:sz w:val="24"/>
          <w:szCs w:val="22"/>
          <w:u w:val="single"/>
        </w:rPr>
        <w:t>DPs</w:t>
      </w:r>
      <w:r w:rsidR="00A55235">
        <w:rPr>
          <w:b/>
          <w:sz w:val="24"/>
          <w:szCs w:val="22"/>
          <w:u w:val="single"/>
        </w:rPr>
        <w:t>)</w:t>
      </w:r>
      <w:r w:rsidRPr="007663CD">
        <w:rPr>
          <w:b/>
          <w:sz w:val="24"/>
          <w:szCs w:val="22"/>
          <w:u w:val="single"/>
        </w:rPr>
        <w:t xml:space="preserve"> approved for consultation period </w:t>
      </w:r>
      <w:r w:rsidR="00A55235">
        <w:rPr>
          <w:b/>
          <w:sz w:val="24"/>
          <w:szCs w:val="22"/>
          <w:u w:val="single"/>
        </w:rPr>
        <w:t xml:space="preserve">in </w:t>
      </w:r>
      <w:r w:rsidRPr="007663CD">
        <w:rPr>
          <w:b/>
          <w:sz w:val="24"/>
          <w:szCs w:val="22"/>
          <w:u w:val="single"/>
        </w:rPr>
        <w:t>2021 (01 July)</w:t>
      </w:r>
    </w:p>
    <w:p w14:paraId="4143A91F" w14:textId="700D7257" w:rsidR="007663CD" w:rsidRPr="007663CD" w:rsidRDefault="007663CD" w:rsidP="007663CD">
      <w:pPr>
        <w:pStyle w:val="IPPParagraphnumbering"/>
      </w:pPr>
      <w:r w:rsidRPr="007663CD">
        <w:t>Main steps:</w:t>
      </w:r>
    </w:p>
    <w:p w14:paraId="5BBBEF7D" w14:textId="77777777" w:rsidR="001F4228" w:rsidRPr="007663CD" w:rsidRDefault="0063336F" w:rsidP="0063336F">
      <w:pPr>
        <w:pStyle w:val="IPPIndentClose"/>
        <w:numPr>
          <w:ilvl w:val="0"/>
          <w:numId w:val="21"/>
        </w:numPr>
      </w:pPr>
      <w:r w:rsidRPr="007663CD">
        <w:t>Expert consultation on draft DPs</w:t>
      </w:r>
    </w:p>
    <w:p w14:paraId="53DF7775" w14:textId="77777777" w:rsidR="001F4228" w:rsidRPr="007663CD" w:rsidRDefault="0063336F" w:rsidP="0063336F">
      <w:pPr>
        <w:pStyle w:val="IPPIndentClose"/>
        <w:numPr>
          <w:ilvl w:val="0"/>
          <w:numId w:val="21"/>
        </w:numPr>
      </w:pPr>
      <w:r w:rsidRPr="007663CD">
        <w:t>TPDP discussion and approval</w:t>
      </w:r>
    </w:p>
    <w:p w14:paraId="3EF6B6AB" w14:textId="6B153559" w:rsidR="001F4228" w:rsidRPr="007663CD" w:rsidRDefault="00A55235" w:rsidP="0063336F">
      <w:pPr>
        <w:pStyle w:val="IPPIndentClose"/>
        <w:numPr>
          <w:ilvl w:val="0"/>
          <w:numId w:val="21"/>
        </w:numPr>
      </w:pPr>
      <w:r>
        <w:t xml:space="preserve">IPPC </w:t>
      </w:r>
      <w:r w:rsidR="0063336F" w:rsidRPr="007663CD">
        <w:t>Editor</w:t>
      </w:r>
    </w:p>
    <w:p w14:paraId="19CA9EEE" w14:textId="77777777" w:rsidR="001F4228" w:rsidRPr="007663CD" w:rsidRDefault="0063336F" w:rsidP="0063336F">
      <w:pPr>
        <w:pStyle w:val="IPPIndentClose"/>
        <w:numPr>
          <w:ilvl w:val="0"/>
          <w:numId w:val="21"/>
        </w:numPr>
      </w:pPr>
      <w:r w:rsidRPr="007663CD">
        <w:t>Standards Committee (SC) discussion and approval</w:t>
      </w:r>
    </w:p>
    <w:p w14:paraId="54C4BC96" w14:textId="77777777" w:rsidR="007663CD" w:rsidRPr="007663CD" w:rsidRDefault="007663CD" w:rsidP="00A55235">
      <w:pPr>
        <w:pStyle w:val="IPPPargraphnumbering"/>
        <w:numPr>
          <w:ilvl w:val="0"/>
          <w:numId w:val="16"/>
        </w:numPr>
        <w:spacing w:before="240"/>
        <w:rPr>
          <w:lang w:val="nl-NL"/>
        </w:rPr>
      </w:pPr>
      <w:r w:rsidRPr="007663CD">
        <w:rPr>
          <w:b/>
          <w:bCs/>
          <w:u w:val="single"/>
          <w:lang w:val="nl-NL"/>
        </w:rPr>
        <w:t>Plan A:</w:t>
      </w:r>
      <w:r w:rsidRPr="00A55235">
        <w:rPr>
          <w:b/>
          <w:bCs/>
          <w:lang w:val="nl-NL"/>
        </w:rPr>
        <w:t xml:space="preserve"> </w:t>
      </w:r>
      <w:r w:rsidRPr="007663CD">
        <w:rPr>
          <w:b/>
          <w:bCs/>
          <w:lang w:val="nl-NL"/>
        </w:rPr>
        <w:t>Expert consultation 05 Dec 2020 – 15 January 2021</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5"/>
      </w:tblGrid>
      <w:tr w:rsidR="00A55235" w14:paraId="7C1F8AFF" w14:textId="77777777" w:rsidTr="00EB7D85">
        <w:trPr>
          <w:trHeight w:val="3647"/>
        </w:trPr>
        <w:tc>
          <w:tcPr>
            <w:tcW w:w="9985" w:type="dxa"/>
          </w:tcPr>
          <w:p w14:paraId="2CEF871F" w14:textId="0D5E3FA1" w:rsidR="00A55235" w:rsidRDefault="00A55235" w:rsidP="00A55235">
            <w:pPr>
              <w:pStyle w:val="IPPPargraphnumbering"/>
              <w:tabs>
                <w:tab w:val="clear" w:pos="0"/>
              </w:tabs>
              <w:ind w:firstLine="0"/>
              <w:jc w:val="center"/>
            </w:pPr>
            <w:r>
              <w:rPr>
                <w:noProof/>
                <w:lang w:eastAsia="en-GB"/>
              </w:rPr>
              <w:drawing>
                <wp:inline distT="0" distB="0" distL="0" distR="0" wp14:anchorId="73BBCE7D" wp14:editId="30549F65">
                  <wp:extent cx="6140450" cy="239324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anA_TPDP1.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72047" cy="2405557"/>
                          </a:xfrm>
                          <a:prstGeom prst="rect">
                            <a:avLst/>
                          </a:prstGeom>
                        </pic:spPr>
                      </pic:pic>
                    </a:graphicData>
                  </a:graphic>
                </wp:inline>
              </w:drawing>
            </w:r>
          </w:p>
        </w:tc>
      </w:tr>
    </w:tbl>
    <w:p w14:paraId="758809EB" w14:textId="77777777" w:rsidR="00A55235" w:rsidRPr="00A55235" w:rsidRDefault="00A55235" w:rsidP="00A55235">
      <w:pPr>
        <w:pStyle w:val="IPPPargraphnumbering"/>
        <w:numPr>
          <w:ilvl w:val="0"/>
          <w:numId w:val="16"/>
        </w:numPr>
        <w:rPr>
          <w:lang w:val="en-US"/>
        </w:rPr>
      </w:pPr>
      <w:r w:rsidRPr="00A55235">
        <w:rPr>
          <w:b/>
          <w:bCs/>
          <w:u w:val="single"/>
          <w:lang w:val="en-US"/>
        </w:rPr>
        <w:t>Plan B:</w:t>
      </w:r>
      <w:r w:rsidRPr="00A55235">
        <w:rPr>
          <w:b/>
          <w:bCs/>
          <w:lang w:val="en-US"/>
        </w:rPr>
        <w:t xml:space="preserve"> Expert consultation 15 January – 15 February 2021</w:t>
      </w:r>
    </w:p>
    <w:tbl>
      <w:tblPr>
        <w:tblStyle w:val="TableGrid"/>
        <w:tblW w:w="95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95"/>
      </w:tblGrid>
      <w:tr w:rsidR="00A55235" w14:paraId="166B2A89" w14:textId="77777777" w:rsidTr="00EB7D85">
        <w:trPr>
          <w:trHeight w:val="3748"/>
        </w:trPr>
        <w:tc>
          <w:tcPr>
            <w:tcW w:w="9516" w:type="dxa"/>
          </w:tcPr>
          <w:p w14:paraId="6B7C30DB" w14:textId="591C158F" w:rsidR="00A55235" w:rsidRDefault="00FF2CEF" w:rsidP="00A55235">
            <w:pPr>
              <w:pStyle w:val="IPPPargraphnumbering"/>
              <w:tabs>
                <w:tab w:val="clear" w:pos="0"/>
              </w:tabs>
              <w:ind w:firstLine="0"/>
              <w:jc w:val="center"/>
            </w:pPr>
            <w:r>
              <w:rPr>
                <w:noProof/>
                <w:lang w:eastAsia="en-GB"/>
              </w:rPr>
              <w:drawing>
                <wp:inline distT="0" distB="0" distL="0" distR="0" wp14:anchorId="2573F441" wp14:editId="12D7E5C7">
                  <wp:extent cx="6273598" cy="2616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lanB_TPDP.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275990" cy="2617198"/>
                          </a:xfrm>
                          <a:prstGeom prst="rect">
                            <a:avLst/>
                          </a:prstGeom>
                        </pic:spPr>
                      </pic:pic>
                    </a:graphicData>
                  </a:graphic>
                </wp:inline>
              </w:drawing>
            </w:r>
          </w:p>
        </w:tc>
      </w:tr>
    </w:tbl>
    <w:p w14:paraId="1000B0DB" w14:textId="77777777" w:rsidR="00B66E03" w:rsidRPr="00B66E03" w:rsidRDefault="00B66E03" w:rsidP="00B66E03">
      <w:pPr>
        <w:pStyle w:val="IPPPargraphnumbering"/>
        <w:tabs>
          <w:tab w:val="clear" w:pos="0"/>
        </w:tabs>
        <w:ind w:left="-482" w:firstLine="0"/>
        <w:rPr>
          <w:u w:val="single"/>
          <w:lang w:val="en-US"/>
        </w:rPr>
      </w:pPr>
    </w:p>
    <w:p w14:paraId="46B72B42" w14:textId="48A8D503" w:rsidR="00A55235" w:rsidRPr="00A55235" w:rsidRDefault="00A55235" w:rsidP="00A55235">
      <w:pPr>
        <w:pStyle w:val="IPPPargraphnumbering"/>
        <w:numPr>
          <w:ilvl w:val="0"/>
          <w:numId w:val="16"/>
        </w:numPr>
        <w:rPr>
          <w:u w:val="single"/>
          <w:lang w:val="en-US"/>
        </w:rPr>
      </w:pPr>
      <w:r w:rsidRPr="00A55235">
        <w:rPr>
          <w:b/>
          <w:bCs/>
          <w:u w:val="single"/>
          <w:lang w:val="en-US"/>
        </w:rPr>
        <w:lastRenderedPageBreak/>
        <w:t>2. Objective: Draft DPs approved for DP Notification Period</w:t>
      </w:r>
      <w:r>
        <w:rPr>
          <w:b/>
          <w:bCs/>
          <w:u w:val="single"/>
          <w:lang w:val="en-US"/>
        </w:rPr>
        <w:t xml:space="preserve"> - 01 July </w:t>
      </w:r>
      <w:r w:rsidRPr="00A55235">
        <w:rPr>
          <w:b/>
          <w:bCs/>
          <w:u w:val="single"/>
          <w:lang w:val="en-US"/>
        </w:rPr>
        <w:t>2021</w:t>
      </w:r>
    </w:p>
    <w:p w14:paraId="39B4F43B" w14:textId="32E4342A" w:rsidR="00A55235" w:rsidRPr="00A55235" w:rsidRDefault="00A55235" w:rsidP="00A55235">
      <w:pPr>
        <w:pStyle w:val="IPPParagraphnumbering"/>
      </w:pPr>
      <w:r w:rsidRPr="00A55235">
        <w:rPr>
          <w:bCs/>
        </w:rPr>
        <w:t xml:space="preserve">Draft DP in the work </w:t>
      </w:r>
      <w:proofErr w:type="spellStart"/>
      <w:r w:rsidRPr="00A55235">
        <w:rPr>
          <w:bCs/>
        </w:rPr>
        <w:t>programme</w:t>
      </w:r>
      <w:proofErr w:type="spellEnd"/>
      <w:r w:rsidRPr="00A55235">
        <w:rPr>
          <w:bCs/>
        </w:rPr>
        <w:t xml:space="preserve">: </w:t>
      </w:r>
      <w:proofErr w:type="spellStart"/>
      <w:r w:rsidRPr="00A55235">
        <w:rPr>
          <w:bCs/>
          <w:i/>
        </w:rPr>
        <w:t>Striga</w:t>
      </w:r>
      <w:proofErr w:type="spellEnd"/>
      <w:r w:rsidRPr="00A55235">
        <w:rPr>
          <w:bCs/>
        </w:rPr>
        <w:t xml:space="preserve"> spp. (</w:t>
      </w:r>
      <w:r w:rsidRPr="00A55235">
        <w:rPr>
          <w:bCs/>
          <w:lang w:val="en-GB"/>
        </w:rPr>
        <w:t>2008-009)</w:t>
      </w:r>
    </w:p>
    <w:p w14:paraId="5B019508" w14:textId="135EDF9B" w:rsidR="00A55235" w:rsidRPr="00A55235" w:rsidRDefault="00A55235" w:rsidP="00A55235">
      <w:pPr>
        <w:pStyle w:val="IPPPargraphnumbering"/>
        <w:numPr>
          <w:ilvl w:val="0"/>
          <w:numId w:val="16"/>
        </w:numPr>
      </w:pPr>
      <w:r w:rsidRPr="00A55235">
        <w:rPr>
          <w:bCs/>
        </w:rPr>
        <w:t>Main steps:</w:t>
      </w:r>
    </w:p>
    <w:p w14:paraId="66BF3FBA" w14:textId="77777777" w:rsidR="001F4228" w:rsidRPr="00A55235" w:rsidRDefault="0063336F" w:rsidP="0063336F">
      <w:pPr>
        <w:pStyle w:val="IPPIndentClose"/>
        <w:numPr>
          <w:ilvl w:val="0"/>
          <w:numId w:val="21"/>
        </w:numPr>
      </w:pPr>
      <w:r w:rsidRPr="00A55235">
        <w:t>Finalize responses to comments and revise draft DPs</w:t>
      </w:r>
    </w:p>
    <w:p w14:paraId="51FCAB05" w14:textId="77777777" w:rsidR="001F4228" w:rsidRPr="00A55235" w:rsidRDefault="0063336F" w:rsidP="0063336F">
      <w:pPr>
        <w:pStyle w:val="IPPIndentClose"/>
        <w:numPr>
          <w:ilvl w:val="0"/>
          <w:numId w:val="21"/>
        </w:numPr>
      </w:pPr>
      <w:r w:rsidRPr="00A55235">
        <w:t>TPDP discussion and approval</w:t>
      </w:r>
    </w:p>
    <w:p w14:paraId="6539C099" w14:textId="77777777" w:rsidR="001F4228" w:rsidRPr="00A55235" w:rsidRDefault="0063336F" w:rsidP="0063336F">
      <w:pPr>
        <w:pStyle w:val="IPPIndentClose"/>
        <w:numPr>
          <w:ilvl w:val="0"/>
          <w:numId w:val="21"/>
        </w:numPr>
      </w:pPr>
      <w:r w:rsidRPr="00A55235">
        <w:t>Editor</w:t>
      </w:r>
    </w:p>
    <w:p w14:paraId="739E88FE" w14:textId="77777777" w:rsidR="001F4228" w:rsidRPr="00A55235" w:rsidRDefault="0063336F" w:rsidP="0063336F">
      <w:pPr>
        <w:pStyle w:val="IPPIndentClose"/>
        <w:numPr>
          <w:ilvl w:val="0"/>
          <w:numId w:val="21"/>
        </w:numPr>
      </w:pPr>
      <w:r w:rsidRPr="00A55235">
        <w:t>Standards Committee (SC) discussion and approval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6"/>
      </w:tblGrid>
      <w:tr w:rsidR="00A55235" w14:paraId="2B8543A5" w14:textId="77777777" w:rsidTr="00A55235">
        <w:trPr>
          <w:trHeight w:val="1234"/>
        </w:trPr>
        <w:tc>
          <w:tcPr>
            <w:tcW w:w="8695" w:type="dxa"/>
          </w:tcPr>
          <w:p w14:paraId="3580DC04" w14:textId="4ED81AE7" w:rsidR="00A55235" w:rsidRDefault="00A55235" w:rsidP="00A55235">
            <w:pPr>
              <w:pStyle w:val="IPPPargraphnumbering"/>
              <w:tabs>
                <w:tab w:val="clear" w:pos="0"/>
              </w:tabs>
              <w:ind w:firstLine="0"/>
              <w:jc w:val="center"/>
            </w:pPr>
            <w:r>
              <w:rPr>
                <w:noProof/>
                <w:lang w:eastAsia="en-GB"/>
              </w:rPr>
              <w:drawing>
                <wp:inline distT="0" distB="0" distL="0" distR="0" wp14:anchorId="538CF256" wp14:editId="575397CC">
                  <wp:extent cx="5524500" cy="1197199"/>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lanStriga_TPDP.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534912" cy="1199455"/>
                          </a:xfrm>
                          <a:prstGeom prst="rect">
                            <a:avLst/>
                          </a:prstGeom>
                        </pic:spPr>
                      </pic:pic>
                    </a:graphicData>
                  </a:graphic>
                </wp:inline>
              </w:drawing>
            </w:r>
          </w:p>
        </w:tc>
      </w:tr>
    </w:tbl>
    <w:p w14:paraId="449DEFB6" w14:textId="032872A0" w:rsidR="00F61589" w:rsidRDefault="00F61589" w:rsidP="00325AB2">
      <w:pPr>
        <w:pStyle w:val="IPPPargraphnumbering"/>
        <w:tabs>
          <w:tab w:val="clear" w:pos="0"/>
        </w:tabs>
        <w:ind w:firstLine="0"/>
      </w:pPr>
    </w:p>
    <w:p w14:paraId="41C210DB" w14:textId="762993D2" w:rsidR="00325AB2" w:rsidRDefault="00325AB2" w:rsidP="00325AB2">
      <w:pPr>
        <w:pStyle w:val="IPPPargraphnumbering"/>
        <w:tabs>
          <w:tab w:val="clear" w:pos="0"/>
        </w:tabs>
        <w:ind w:firstLine="0"/>
      </w:pPr>
    </w:p>
    <w:p w14:paraId="1A7D325F" w14:textId="77777777" w:rsidR="00325AB2" w:rsidRDefault="00325AB2" w:rsidP="00325AB2">
      <w:pPr>
        <w:pStyle w:val="IPPPargraphnumbering"/>
        <w:tabs>
          <w:tab w:val="clear" w:pos="0"/>
        </w:tabs>
        <w:ind w:firstLine="0"/>
        <w:sectPr w:rsidR="00325AB2" w:rsidSect="00AA6FBD">
          <w:headerReference w:type="even" r:id="rId28"/>
          <w:headerReference w:type="default" r:id="rId29"/>
          <w:headerReference w:type="first" r:id="rId30"/>
          <w:pgSz w:w="11906" w:h="16838"/>
          <w:pgMar w:top="1440" w:right="1440" w:bottom="1440" w:left="1440" w:header="708" w:footer="708" w:gutter="0"/>
          <w:cols w:space="708"/>
          <w:titlePg/>
          <w:docGrid w:linePitch="360"/>
        </w:sectPr>
      </w:pPr>
    </w:p>
    <w:p w14:paraId="3418E57D" w14:textId="093270FD" w:rsidR="00325AB2" w:rsidRPr="00325AB2" w:rsidRDefault="00325AB2" w:rsidP="00325AB2">
      <w:pPr>
        <w:pStyle w:val="IPPPargraphnumbering"/>
        <w:tabs>
          <w:tab w:val="clear" w:pos="0"/>
        </w:tabs>
        <w:ind w:firstLine="0"/>
        <w:jc w:val="center"/>
        <w:rPr>
          <w:b/>
          <w:sz w:val="24"/>
        </w:rPr>
      </w:pPr>
      <w:r w:rsidRPr="00325AB2">
        <w:rPr>
          <w:b/>
          <w:sz w:val="24"/>
        </w:rPr>
        <w:lastRenderedPageBreak/>
        <w:t>Work flow to develop an IPPC diagnostic protocol</w:t>
      </w:r>
    </w:p>
    <w:p w14:paraId="6F254418" w14:textId="426863E5" w:rsidR="00325AB2" w:rsidRDefault="00325AB2" w:rsidP="00325AB2">
      <w:pPr>
        <w:pStyle w:val="IPPPargraphnumbering"/>
        <w:tabs>
          <w:tab w:val="clear" w:pos="0"/>
        </w:tabs>
        <w:ind w:firstLine="0"/>
        <w:jc w:val="center"/>
      </w:pPr>
      <w:r>
        <w:t>(see the brochure “</w:t>
      </w:r>
      <w:hyperlink r:id="rId31" w:history="1">
        <w:r w:rsidRPr="00325AB2">
          <w:rPr>
            <w:rStyle w:val="Hyperlink"/>
          </w:rPr>
          <w:t>An Introduction for Authors of IPPC Diagnostic Protocols</w:t>
        </w:r>
      </w:hyperlink>
      <w:r>
        <w:t>”)</w:t>
      </w:r>
    </w:p>
    <w:p w14:paraId="39CD130C" w14:textId="77777777" w:rsidR="00B66E03" w:rsidRDefault="00B66E03" w:rsidP="00325AB2">
      <w:pPr>
        <w:pStyle w:val="IPPPargraphnumbering"/>
        <w:tabs>
          <w:tab w:val="clear" w:pos="0"/>
        </w:tabs>
        <w:ind w:firstLine="0"/>
        <w:jc w:val="cen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325AB2" w14:paraId="38F50444" w14:textId="77777777" w:rsidTr="00325AB2">
        <w:trPr>
          <w:jc w:val="center"/>
        </w:trPr>
        <w:tc>
          <w:tcPr>
            <w:tcW w:w="9016" w:type="dxa"/>
          </w:tcPr>
          <w:p w14:paraId="75A79466" w14:textId="0D972C81" w:rsidR="00325AB2" w:rsidRDefault="00325AB2" w:rsidP="00325AB2">
            <w:pPr>
              <w:pStyle w:val="IPPPargraphnumbering"/>
              <w:tabs>
                <w:tab w:val="clear" w:pos="0"/>
              </w:tabs>
              <w:ind w:firstLine="0"/>
              <w:jc w:val="center"/>
            </w:pPr>
            <w:r>
              <w:rPr>
                <w:noProof/>
                <w:lang w:eastAsia="en-GB"/>
              </w:rPr>
              <w:drawing>
                <wp:inline distT="0" distB="0" distL="0" distR="0" wp14:anchorId="7B92F7AC" wp14:editId="30E37C85">
                  <wp:extent cx="3737172" cy="5994789"/>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Ps Work Flow.png"/>
                          <pic:cNvPicPr/>
                        </pic:nvPicPr>
                        <pic:blipFill>
                          <a:blip r:embed="rId32">
                            <a:extLst>
                              <a:ext uri="{28A0092B-C50C-407E-A947-70E740481C1C}">
                                <a14:useLocalDpi xmlns:a14="http://schemas.microsoft.com/office/drawing/2010/main" val="0"/>
                              </a:ext>
                            </a:extLst>
                          </a:blip>
                          <a:stretch>
                            <a:fillRect/>
                          </a:stretch>
                        </pic:blipFill>
                        <pic:spPr>
                          <a:xfrm>
                            <a:off x="0" y="0"/>
                            <a:ext cx="3737172" cy="5994789"/>
                          </a:xfrm>
                          <a:prstGeom prst="rect">
                            <a:avLst/>
                          </a:prstGeom>
                        </pic:spPr>
                      </pic:pic>
                    </a:graphicData>
                  </a:graphic>
                </wp:inline>
              </w:drawing>
            </w:r>
          </w:p>
        </w:tc>
      </w:tr>
    </w:tbl>
    <w:p w14:paraId="12447710" w14:textId="77777777" w:rsidR="00325AB2" w:rsidRDefault="00325AB2" w:rsidP="00325AB2">
      <w:pPr>
        <w:pStyle w:val="IPPPargraphnumbering"/>
        <w:tabs>
          <w:tab w:val="clear" w:pos="0"/>
        </w:tabs>
        <w:ind w:firstLine="0"/>
        <w:jc w:val="left"/>
      </w:pPr>
    </w:p>
    <w:sectPr w:rsidR="00325AB2" w:rsidSect="00AA6FBD">
      <w:headerReference w:type="first" r:id="rId3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8DA85" w14:textId="77777777" w:rsidR="00AA5AA0" w:rsidRDefault="00AA5AA0" w:rsidP="00287D63">
      <w:r>
        <w:separator/>
      </w:r>
    </w:p>
  </w:endnote>
  <w:endnote w:type="continuationSeparator" w:id="0">
    <w:p w14:paraId="71C4492B" w14:textId="77777777" w:rsidR="00AA5AA0" w:rsidRDefault="00AA5AA0" w:rsidP="00287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khbar MT">
    <w:altName w:val="Times New Roman"/>
    <w:charset w:val="B2"/>
    <w:family w:val="auto"/>
    <w:pitch w:val="variable"/>
    <w:sig w:usb0="00002000"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E2AD" w14:textId="492B47EA" w:rsidR="000F47D2" w:rsidRPr="00220A93" w:rsidRDefault="000F47D2" w:rsidP="00220A93">
    <w:pPr>
      <w:pStyle w:val="IPPFooter"/>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E34AE0">
      <w:rPr>
        <w:rFonts w:cs="Arial"/>
        <w:noProof/>
        <w:szCs w:val="18"/>
      </w:rPr>
      <w:t>6</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E34AE0">
      <w:rPr>
        <w:rFonts w:cs="Arial"/>
        <w:noProof/>
        <w:szCs w:val="18"/>
      </w:rPr>
      <w:t>7</w:t>
    </w:r>
    <w:r w:rsidRPr="00377B19">
      <w:rPr>
        <w:rFonts w:cs="Arial"/>
        <w:szCs w:val="18"/>
      </w:rPr>
      <w:fldChar w:fldCharType="end"/>
    </w:r>
    <w:r>
      <w:rPr>
        <w:rFonts w:cs="Arial"/>
        <w:szCs w:val="18"/>
      </w:rPr>
      <w:ptab w:relativeTo="margin" w:alignment="right" w:leader="none"/>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29CF0" w14:textId="3D4CC7B4" w:rsidR="000F47D2" w:rsidRPr="009B48B1" w:rsidRDefault="000F47D2" w:rsidP="009B48B1">
    <w:pPr>
      <w:pStyle w:val="IPPFooter"/>
      <w:jc w:val="both"/>
      <w:rPr>
        <w:rFonts w:cs="Arial"/>
        <w:szCs w:val="18"/>
      </w:rPr>
    </w:pPr>
    <w:r>
      <w:t>International Plant Protection Convention</w:t>
    </w:r>
    <w:r w:rsidRPr="009B48B1">
      <w:rPr>
        <w:rFonts w:cs="Arial"/>
        <w:szCs w:val="18"/>
      </w:rPr>
      <w:t xml:space="preserve"> </w:t>
    </w:r>
    <w:r>
      <w:rPr>
        <w:rFonts w:cs="Arial"/>
        <w:szCs w:val="18"/>
      </w:rP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E34AE0">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E34AE0">
      <w:rPr>
        <w:rFonts w:cs="Arial"/>
        <w:noProof/>
        <w:szCs w:val="18"/>
      </w:rPr>
      <w:t>7</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C0F61" w14:textId="13036936" w:rsidR="000F47D2" w:rsidRPr="00606019" w:rsidRDefault="000F47D2" w:rsidP="006563AB">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E34AE0">
      <w:rPr>
        <w:rFonts w:cs="Arial"/>
        <w:noProof/>
        <w:szCs w:val="18"/>
      </w:rPr>
      <w:t>7</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E34AE0">
      <w:rPr>
        <w:rFonts w:cs="Arial"/>
        <w:noProof/>
        <w:szCs w:val="18"/>
      </w:rPr>
      <w:t>7</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55287" w14:textId="77777777" w:rsidR="00AA5AA0" w:rsidRDefault="00AA5AA0" w:rsidP="00287D63">
      <w:r>
        <w:separator/>
      </w:r>
    </w:p>
  </w:footnote>
  <w:footnote w:type="continuationSeparator" w:id="0">
    <w:p w14:paraId="57142641" w14:textId="77777777" w:rsidR="00AA5AA0" w:rsidRDefault="00AA5AA0" w:rsidP="00287D63">
      <w:r>
        <w:continuationSeparator/>
      </w:r>
    </w:p>
  </w:footnote>
  <w:footnote w:id="1">
    <w:p w14:paraId="636D4625" w14:textId="12E01873" w:rsidR="00181C4C" w:rsidRDefault="00181C4C">
      <w:pPr>
        <w:pStyle w:val="FootnoteText"/>
      </w:pPr>
      <w:r>
        <w:rPr>
          <w:rStyle w:val="FootnoteReference"/>
        </w:rPr>
        <w:footnoteRef/>
      </w:r>
      <w:r>
        <w:t xml:space="preserve"> IPPC expert consultation on draft diagnostic protocols: </w:t>
      </w:r>
      <w:hyperlink r:id="rId1" w:history="1">
        <w:r>
          <w:rPr>
            <w:rStyle w:val="Hyperlink"/>
          </w:rPr>
          <w:t>https://www.ippc.int/core-activities/expert-consultation-draft-diagnostic-protocols/</w:t>
        </w:r>
      </w:hyperlink>
    </w:p>
  </w:footnote>
  <w:footnote w:id="2">
    <w:p w14:paraId="6AE1FB21" w14:textId="159A2B8B" w:rsidR="00CF6AE6" w:rsidRDefault="00CF6AE6">
      <w:pPr>
        <w:pStyle w:val="FootnoteText"/>
      </w:pPr>
      <w:r>
        <w:rPr>
          <w:rStyle w:val="FootnoteReference"/>
        </w:rPr>
        <w:footnoteRef/>
      </w:r>
      <w:r>
        <w:t xml:space="preserve"> More information on the IPPC Procedure Manual for Standard Setting: </w:t>
      </w:r>
      <w:hyperlink r:id="rId2" w:history="1">
        <w:r>
          <w:rPr>
            <w:rStyle w:val="Hyperlink"/>
          </w:rPr>
          <w:t>https://www.ippc.int/en/publications/85024/</w:t>
        </w:r>
      </w:hyperlink>
    </w:p>
  </w:footnote>
  <w:footnote w:id="3">
    <w:p w14:paraId="780C8721" w14:textId="6DC0B395" w:rsidR="0006484A" w:rsidRDefault="0006484A">
      <w:pPr>
        <w:pStyle w:val="FootnoteText"/>
      </w:pPr>
      <w:r>
        <w:rPr>
          <w:rStyle w:val="FootnoteReference"/>
        </w:rPr>
        <w:footnoteRef/>
      </w:r>
      <w:r>
        <w:t xml:space="preserve"> </w:t>
      </w:r>
      <w:r w:rsidRPr="00217473">
        <w:t>IPPC Strategic Framework 2020-2030 as presented to the Commission on Phytosanitary Measures (CPM-15</w:t>
      </w:r>
      <w:proofErr w:type="gramStart"/>
      <w:r w:rsidRPr="00217473">
        <w:t>,to</w:t>
      </w:r>
      <w:proofErr w:type="gramEnd"/>
      <w:r w:rsidRPr="00217473">
        <w:t xml:space="preserve"> take place in 2021). Slight adjustments </w:t>
      </w:r>
      <w:proofErr w:type="gramStart"/>
      <w:r w:rsidRPr="00217473">
        <w:t>will be made</w:t>
      </w:r>
      <w:proofErr w:type="gramEnd"/>
      <w:r w:rsidRPr="00217473">
        <w:t>.</w:t>
      </w:r>
      <w:r>
        <w:t xml:space="preserve"> Link: </w:t>
      </w:r>
      <w:hyperlink r:id="rId3" w:history="1">
        <w:r>
          <w:rPr>
            <w:rStyle w:val="Hyperlink"/>
          </w:rPr>
          <w:t>https://www.ippc.int/en/publications/88125/</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9FAA7" w14:textId="25ABFB4D" w:rsidR="000F47D2" w:rsidRDefault="00E34AE0" w:rsidP="007C718E">
    <w:pPr>
      <w:pStyle w:val="IPPHeaderlandscape"/>
    </w:pPr>
    <w:r>
      <w:t>05</w:t>
    </w:r>
    <w:r w:rsidR="00FD77E6">
      <w:t>_TPDP</w:t>
    </w:r>
    <w:r w:rsidR="00FD77E6" w:rsidRPr="00606019">
      <w:t>_</w:t>
    </w:r>
    <w:r w:rsidR="00FD77E6">
      <w:t>Tel_</w:t>
    </w:r>
    <w:r w:rsidR="00FD77E6" w:rsidRPr="00606019">
      <w:t>20</w:t>
    </w:r>
    <w:r w:rsidR="00FD77E6">
      <w:t>20</w:t>
    </w:r>
    <w:r w:rsidR="00FD77E6" w:rsidRPr="00606019">
      <w:t>_</w:t>
    </w:r>
    <w:r w:rsidR="00FD77E6">
      <w:t>Sep</w:t>
    </w:r>
    <w:r w:rsidR="00E27CDB">
      <w:t xml:space="preserve"> (4.3)</w:t>
    </w:r>
    <w:r w:rsidR="000F47D2">
      <w:tab/>
    </w:r>
    <w:r w:rsidR="00E27CDB">
      <w:rPr>
        <w:i/>
      </w:rPr>
      <w:t>Tentative TPDP work plan 2020-2021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40765" w14:textId="33FDBDD3" w:rsidR="000F47D2" w:rsidRPr="00D069D3" w:rsidRDefault="00E34AE0" w:rsidP="00E34AE0">
    <w:pPr>
      <w:pStyle w:val="IPPHeaderlandscape"/>
    </w:pPr>
    <w:r>
      <w:rPr>
        <w:i/>
      </w:rPr>
      <w:t>Tentative TPDP work plan 2020-2021</w:t>
    </w:r>
    <w:r>
      <w:rPr>
        <w:i/>
      </w:rPr>
      <w:tab/>
    </w:r>
    <w:r>
      <w:t>05_TPDP</w:t>
    </w:r>
    <w:r w:rsidRPr="00606019">
      <w:t>_</w:t>
    </w:r>
    <w:r>
      <w:t>Tel_</w:t>
    </w:r>
    <w:r w:rsidRPr="00606019">
      <w:t>20</w:t>
    </w:r>
    <w:r>
      <w:t>20</w:t>
    </w:r>
    <w:r w:rsidRPr="00606019">
      <w:t>_</w:t>
    </w:r>
    <w:r>
      <w:t>Sep (4.3)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209B5" w14:textId="077D23D3" w:rsidR="000F47D2" w:rsidRDefault="000F47D2" w:rsidP="006563AB">
    <w:pPr>
      <w:pStyle w:val="IPPHeader"/>
      <w:spacing w:after="0"/>
    </w:pPr>
    <w:r>
      <w:rPr>
        <w:noProof/>
        <w:lang w:val="en-GB" w:eastAsia="en-GB"/>
      </w:rPr>
      <w:drawing>
        <wp:anchor distT="0" distB="0" distL="114300" distR="114300" simplePos="0" relativeHeight="251660288" behindDoc="0" locked="0" layoutInCell="1" allowOverlap="0" wp14:anchorId="7D1381A8" wp14:editId="0E6BBE43">
          <wp:simplePos x="0" y="0"/>
          <wp:positionH relativeFrom="page">
            <wp:posOffset>3175</wp:posOffset>
          </wp:positionH>
          <wp:positionV relativeFrom="paragraph">
            <wp:posOffset>-482600</wp:posOffset>
          </wp:positionV>
          <wp:extent cx="755592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14:sizeRelH relativeFrom="margin">
            <wp14:pctWidth>0</wp14:pctWidth>
          </wp14:sizeRelH>
          <wp14:sizeRelV relativeFrom="margin">
            <wp14:pctHeight>0</wp14:pctHeight>
          </wp14:sizeRelV>
        </wp:anchor>
      </w:drawing>
    </w:r>
  </w:p>
  <w:p w14:paraId="697A508E" w14:textId="27D3734C" w:rsidR="000F47D2" w:rsidRPr="007E205D" w:rsidRDefault="000F47D2" w:rsidP="006563AB">
    <w:pPr>
      <w:pStyle w:val="IPPHeader"/>
      <w:spacing w:after="0"/>
    </w:pPr>
    <w:r>
      <w:rPr>
        <w:noProof/>
        <w:lang w:val="en-GB" w:eastAsia="en-GB"/>
      </w:rPr>
      <w:drawing>
        <wp:anchor distT="0" distB="0" distL="114300" distR="114300" simplePos="0" relativeHeight="251659264" behindDoc="0" locked="0" layoutInCell="1" allowOverlap="1" wp14:anchorId="57A9DB70" wp14:editId="64915731">
          <wp:simplePos x="0" y="0"/>
          <wp:positionH relativeFrom="margin">
            <wp:posOffset>8890</wp:posOffset>
          </wp:positionH>
          <wp:positionV relativeFrom="margin">
            <wp:posOffset>-410837</wp:posOffset>
          </wp:positionV>
          <wp:extent cx="647065" cy="333375"/>
          <wp:effectExtent l="0" t="0" r="0" b="0"/>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rsidR="00E34AE0">
      <w:t>05</w:t>
    </w:r>
    <w:r>
      <w:t>_TPDP</w:t>
    </w:r>
    <w:r w:rsidRPr="00606019">
      <w:t>_</w:t>
    </w:r>
    <w:r w:rsidR="000B73F0">
      <w:t>Tel_</w:t>
    </w:r>
    <w:r w:rsidRPr="00606019">
      <w:t>20</w:t>
    </w:r>
    <w:r w:rsidR="000B73F0">
      <w:t>20</w:t>
    </w:r>
    <w:r w:rsidRPr="00606019">
      <w:t>_</w:t>
    </w:r>
    <w:r w:rsidR="000B73F0">
      <w:t>Sep</w:t>
    </w:r>
  </w:p>
  <w:p w14:paraId="14713FD0" w14:textId="4386611E" w:rsidR="000F47D2" w:rsidRPr="00606019" w:rsidRDefault="00E27CDB" w:rsidP="006563AB">
    <w:pPr>
      <w:pStyle w:val="IPPHeader"/>
      <w:rPr>
        <w:i/>
      </w:rPr>
    </w:pPr>
    <w:r>
      <w:rPr>
        <w:i/>
      </w:rPr>
      <w:t>Tentative TPDP work plan 2020-2021</w:t>
    </w:r>
    <w:r w:rsidR="000F47D2" w:rsidRPr="007E205D">
      <w:rPr>
        <w:i/>
      </w:rPr>
      <w:tab/>
      <w:t xml:space="preserve">Agenda item: </w:t>
    </w:r>
    <w:r>
      <w:rPr>
        <w:i/>
      </w:rPr>
      <w:t>4.3</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D647F" w14:textId="06305109" w:rsidR="00325AB2" w:rsidRDefault="00325AB2" w:rsidP="007C718E">
    <w:pPr>
      <w:pStyle w:val="IPPHeaderlandscape"/>
    </w:pPr>
    <w:r>
      <w:rPr>
        <w:lang w:val="en-GB"/>
      </w:rPr>
      <w:t>Attachment 1</w:t>
    </w:r>
    <w:r w:rsidR="00E34AE0">
      <w:rPr>
        <w:lang w:val="en-GB"/>
      </w:rPr>
      <w:t>:</w:t>
    </w:r>
    <w:r>
      <w:rPr>
        <w:lang w:val="en-GB"/>
      </w:rPr>
      <w:t xml:space="preserve"> </w:t>
    </w:r>
    <w:r w:rsidR="00E34AE0">
      <w:t>05</w:t>
    </w:r>
    <w:r>
      <w:t>_TPDP</w:t>
    </w:r>
    <w:r w:rsidRPr="00606019">
      <w:t>_</w:t>
    </w:r>
    <w:r>
      <w:t>Tel_</w:t>
    </w:r>
    <w:r w:rsidRPr="00606019">
      <w:t>20</w:t>
    </w:r>
    <w:r>
      <w:t>20</w:t>
    </w:r>
    <w:r w:rsidRPr="00606019">
      <w:t>_</w:t>
    </w:r>
    <w:r>
      <w:t>Sep (4.3)</w:t>
    </w:r>
    <w:r>
      <w:tab/>
    </w:r>
    <w:r>
      <w:rPr>
        <w:i/>
      </w:rPr>
      <w:t>Tentative TPDP work plan 2020-2021</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8DC15" w14:textId="77777777" w:rsidR="000F47D2" w:rsidRPr="005D32D5" w:rsidRDefault="000F47D2" w:rsidP="00735569">
    <w:pPr>
      <w:pStyle w:val="IPPHeader"/>
    </w:pPr>
    <w:r>
      <w:ptab w:relativeTo="margin" w:alignment="right" w:leader="none"/>
    </w:r>
    <w:r w:rsidRPr="00C80ED4">
      <w:t>201</w:t>
    </w:r>
    <w:r>
      <w:t>9</w:t>
    </w:r>
    <w:r w:rsidRPr="00C80ED4">
      <w:t xml:space="preserve"> Work Plan of the </w:t>
    </w:r>
    <w:r>
      <w:t>Standard Setting Unit (SSU)</w:t>
    </w:r>
  </w:p>
  <w:p w14:paraId="133FF510" w14:textId="77777777" w:rsidR="000F47D2" w:rsidRPr="009072F1" w:rsidRDefault="000F47D2" w:rsidP="00735569">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2AEE7" w14:textId="4DDCE2CA" w:rsidR="000F47D2" w:rsidRPr="00325AB2" w:rsidRDefault="00325AB2" w:rsidP="00325AB2">
    <w:pPr>
      <w:pStyle w:val="IPPHeaderlandscape"/>
    </w:pPr>
    <w:r>
      <w:rPr>
        <w:lang w:val="en-GB"/>
      </w:rPr>
      <w:t>Attachment 1</w:t>
    </w:r>
    <w:r w:rsidR="00E34AE0">
      <w:rPr>
        <w:lang w:val="en-GB"/>
      </w:rPr>
      <w:t>:</w:t>
    </w:r>
    <w:r>
      <w:rPr>
        <w:lang w:val="en-GB"/>
      </w:rPr>
      <w:tab/>
    </w:r>
    <w:r>
      <w:rPr>
        <w:i/>
      </w:rPr>
      <w:t>Tentative TPDP work plan 2020-2021</w:t>
    </w:r>
    <w:r>
      <w:rPr>
        <w:i/>
      </w:rPr>
      <w:tab/>
    </w:r>
    <w:r w:rsidR="00E34AE0">
      <w:t>05</w:t>
    </w:r>
    <w:r>
      <w:t>_TPDP</w:t>
    </w:r>
    <w:r w:rsidRPr="00606019">
      <w:t>_</w:t>
    </w:r>
    <w:r>
      <w:t>Tel_</w:t>
    </w:r>
    <w:r w:rsidRPr="00606019">
      <w:t>20</w:t>
    </w:r>
    <w:r>
      <w:t>20</w:t>
    </w:r>
    <w:r w:rsidRPr="00606019">
      <w:t>_</w:t>
    </w:r>
    <w:r>
      <w:t>Sep (4.3)</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C8049" w14:textId="1553B12F" w:rsidR="00325AB2" w:rsidRPr="00325AB2" w:rsidRDefault="00325AB2" w:rsidP="00325AB2">
    <w:pPr>
      <w:pStyle w:val="IPPHeaderlandscape"/>
    </w:pPr>
    <w:r>
      <w:t>Attachment 2</w:t>
    </w:r>
    <w:r w:rsidR="00E34AE0">
      <w:t>:</w:t>
    </w:r>
    <w:r>
      <w:tab/>
    </w:r>
    <w:r>
      <w:rPr>
        <w:i/>
      </w:rPr>
      <w:t>Tentative TPDP work plan 2020-2021</w:t>
    </w:r>
    <w:r>
      <w:rPr>
        <w:i/>
      </w:rPr>
      <w:tab/>
    </w:r>
    <w:r w:rsidR="00E34AE0">
      <w:t>05</w:t>
    </w:r>
    <w:r>
      <w:t>_TPDP</w:t>
    </w:r>
    <w:r w:rsidRPr="00606019">
      <w:t>_</w:t>
    </w:r>
    <w:r>
      <w:t>Tel_</w:t>
    </w:r>
    <w:r w:rsidRPr="00606019">
      <w:t>20</w:t>
    </w:r>
    <w:r>
      <w:t>20</w:t>
    </w:r>
    <w:r w:rsidRPr="00606019">
      <w:t>_</w:t>
    </w:r>
    <w:r>
      <w:t>Sep (4.3)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7ECA30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3153E4"/>
    <w:multiLevelType w:val="hybridMultilevel"/>
    <w:tmpl w:val="1F0A4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681467"/>
    <w:multiLevelType w:val="hybridMultilevel"/>
    <w:tmpl w:val="E76A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992785"/>
    <w:multiLevelType w:val="multilevel"/>
    <w:tmpl w:val="72BCF3EC"/>
    <w:styleLink w:val="WesternSequentialList"/>
    <w:lvl w:ilvl="0">
      <w:start w:val="1"/>
      <w:numFmt w:val="decimal"/>
      <w:pStyle w:val="SequentialList"/>
      <w:lvlText w:val="%1)"/>
      <w:lvlJc w:val="left"/>
      <w:pPr>
        <w:ind w:left="357" w:firstLine="0"/>
      </w:pPr>
      <w:rPr>
        <w:rFonts w:hint="default"/>
      </w:r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num" w:pos="3238"/>
        </w:tabs>
        <w:ind w:left="3238" w:firstLine="0"/>
      </w:pPr>
      <w:rPr>
        <w:rFonts w:hint="default"/>
      </w:rPr>
    </w:lvl>
    <w:lvl w:ilvl="8">
      <w:start w:val="1"/>
      <w:numFmt w:val="decimal"/>
      <w:lvlText w:val="%9)"/>
      <w:lvlJc w:val="left"/>
      <w:pPr>
        <w:ind w:left="3595" w:firstLine="0"/>
      </w:pPr>
      <w:rPr>
        <w:rFonts w:hint="default"/>
      </w:rPr>
    </w:lvl>
  </w:abstractNum>
  <w:abstractNum w:abstractNumId="7" w15:restartNumberingAfterBreak="0">
    <w:nsid w:val="30141EAC"/>
    <w:multiLevelType w:val="hybridMultilevel"/>
    <w:tmpl w:val="0A805074"/>
    <w:lvl w:ilvl="0" w:tplc="D1C4FCA8">
      <w:start w:val="1"/>
      <w:numFmt w:val="lowerLetter"/>
      <w:pStyle w:val="IPPNumberedListAlph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AF544A"/>
    <w:multiLevelType w:val="hybridMultilevel"/>
    <w:tmpl w:val="3A3C9CBC"/>
    <w:styleLink w:val="IPPParagraphnumberedlist1"/>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0C00B38"/>
    <w:multiLevelType w:val="hybridMultilevel"/>
    <w:tmpl w:val="0B1A41A2"/>
    <w:lvl w:ilvl="0" w:tplc="04090011">
      <w:start w:val="1"/>
      <w:numFmt w:val="decimal"/>
      <w:lvlText w:val="%1)"/>
      <w:lvlJc w:val="left"/>
      <w:pPr>
        <w:ind w:left="720" w:hanging="360"/>
      </w:pPr>
      <w:rPr>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15:restartNumberingAfterBreak="0">
    <w:nsid w:val="569D7CDE"/>
    <w:multiLevelType w:val="multilevel"/>
    <w:tmpl w:val="06E871E4"/>
    <w:styleLink w:val="IPPList11"/>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5C0E47BA"/>
    <w:multiLevelType w:val="hybridMultilevel"/>
    <w:tmpl w:val="B31CEB24"/>
    <w:lvl w:ilvl="0" w:tplc="A904A2FE">
      <w:start w:val="1"/>
      <w:numFmt w:val="bullet"/>
      <w:pStyle w:val="IPSBullet1Last"/>
      <w:lvlText w:val=""/>
      <w:lvlJc w:val="left"/>
      <w:pPr>
        <w:ind w:left="720" w:hanging="360"/>
      </w:pPr>
      <w:rPr>
        <w:rFonts w:ascii="Symbol" w:hAnsi="Symbol" w:hint="default"/>
      </w:rPr>
    </w:lvl>
    <w:lvl w:ilvl="1" w:tplc="4B6E0E2A">
      <w:start w:val="1"/>
      <w:numFmt w:val="bullet"/>
      <w:pStyle w:val="IPSBullet2Las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533F3"/>
    <w:multiLevelType w:val="multilevel"/>
    <w:tmpl w:val="571AEA12"/>
    <w:styleLink w:val="IPPList1"/>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5FFA4880"/>
    <w:multiLevelType w:val="multilevel"/>
    <w:tmpl w:val="BDAC11B6"/>
    <w:lvl w:ilvl="0">
      <w:start w:val="1"/>
      <w:numFmt w:val="decimal"/>
      <w:pStyle w:val="NewPara"/>
      <w:lvlText w:val="%1."/>
      <w:lvlJc w:val="left"/>
      <w:pPr>
        <w:ind w:left="9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8" w15:restartNumberingAfterBreak="0">
    <w:nsid w:val="618D1EC7"/>
    <w:multiLevelType w:val="hybridMultilevel"/>
    <w:tmpl w:val="BEDC83A6"/>
    <w:lvl w:ilvl="0" w:tplc="855A5456">
      <w:start w:val="1"/>
      <w:numFmt w:val="lowerRoman"/>
      <w:pStyle w:val="IPPNumberedListAlpha2"/>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95C40"/>
    <w:multiLevelType w:val="hybridMultilevel"/>
    <w:tmpl w:val="8E1C4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2"/>
  </w:num>
  <w:num w:numId="2">
    <w:abstractNumId w:val="12"/>
  </w:num>
  <w:num w:numId="3">
    <w:abstractNumId w:val="19"/>
  </w:num>
  <w:num w:numId="4">
    <w:abstractNumId w:val="3"/>
  </w:num>
  <w:num w:numId="5">
    <w:abstractNumId w:val="10"/>
  </w:num>
  <w:num w:numId="6">
    <w:abstractNumId w:val="23"/>
  </w:num>
  <w:num w:numId="7">
    <w:abstractNumId w:val="1"/>
  </w:num>
  <w:num w:numId="8">
    <w:abstractNumId w:val="16"/>
  </w:num>
  <w:num w:numId="9">
    <w:abstractNumId w:val="9"/>
  </w:num>
  <w:num w:numId="10">
    <w:abstractNumId w:val="13"/>
  </w:num>
  <w:num w:numId="11">
    <w:abstractNumId w:val="7"/>
  </w:num>
  <w:num w:numId="12">
    <w:abstractNumId w:val="18"/>
  </w:num>
  <w:num w:numId="13">
    <w:abstractNumId w:val="20"/>
  </w:num>
  <w:num w:numId="14">
    <w:abstractNumId w:val="8"/>
  </w:num>
  <w:num w:numId="15">
    <w:abstractNumId w:val="14"/>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5"/>
  </w:num>
  <w:num w:numId="18">
    <w:abstractNumId w:val="17"/>
  </w:num>
  <w:num w:numId="19">
    <w:abstractNumId w:val="0"/>
  </w:num>
  <w:num w:numId="20">
    <w:abstractNumId w:val="6"/>
  </w:num>
  <w:num w:numId="21">
    <w:abstractNumId w:val="5"/>
  </w:num>
  <w:num w:numId="22">
    <w:abstractNumId w:val="2"/>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23">
    <w:abstractNumId w:val="11"/>
  </w:num>
  <w:num w:numId="24">
    <w:abstractNumId w:val="21"/>
  </w:num>
  <w:num w:numId="25">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hideGrammaticalErrors/>
  <w:proofState w:spelling="clean" w:grammar="clean"/>
  <w:attachedTemplate r:id="rId1"/>
  <w:linkStyles/>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D63"/>
    <w:rsid w:val="000004AB"/>
    <w:rsid w:val="00001797"/>
    <w:rsid w:val="00004698"/>
    <w:rsid w:val="00005451"/>
    <w:rsid w:val="00005A0D"/>
    <w:rsid w:val="00005AE3"/>
    <w:rsid w:val="00006853"/>
    <w:rsid w:val="00010050"/>
    <w:rsid w:val="00013006"/>
    <w:rsid w:val="00013C64"/>
    <w:rsid w:val="00017CA1"/>
    <w:rsid w:val="00021DAB"/>
    <w:rsid w:val="00023670"/>
    <w:rsid w:val="00024D13"/>
    <w:rsid w:val="000250BF"/>
    <w:rsid w:val="000270EB"/>
    <w:rsid w:val="000270FE"/>
    <w:rsid w:val="00027F5D"/>
    <w:rsid w:val="00035304"/>
    <w:rsid w:val="000417B3"/>
    <w:rsid w:val="000439BE"/>
    <w:rsid w:val="00045E3D"/>
    <w:rsid w:val="00047A5F"/>
    <w:rsid w:val="0005024D"/>
    <w:rsid w:val="000514B6"/>
    <w:rsid w:val="00051A22"/>
    <w:rsid w:val="0005275D"/>
    <w:rsid w:val="00052E8A"/>
    <w:rsid w:val="00054501"/>
    <w:rsid w:val="0005568D"/>
    <w:rsid w:val="00056C7C"/>
    <w:rsid w:val="000607EC"/>
    <w:rsid w:val="000628BA"/>
    <w:rsid w:val="00063ED1"/>
    <w:rsid w:val="000640AD"/>
    <w:rsid w:val="0006484A"/>
    <w:rsid w:val="00064AA3"/>
    <w:rsid w:val="00065817"/>
    <w:rsid w:val="000663FA"/>
    <w:rsid w:val="00066B05"/>
    <w:rsid w:val="00067FEE"/>
    <w:rsid w:val="00070645"/>
    <w:rsid w:val="000726E9"/>
    <w:rsid w:val="0007384D"/>
    <w:rsid w:val="0007525E"/>
    <w:rsid w:val="00076951"/>
    <w:rsid w:val="00081E47"/>
    <w:rsid w:val="0008373A"/>
    <w:rsid w:val="00083BF2"/>
    <w:rsid w:val="000846DD"/>
    <w:rsid w:val="00084E8D"/>
    <w:rsid w:val="000865CA"/>
    <w:rsid w:val="00090301"/>
    <w:rsid w:val="00092096"/>
    <w:rsid w:val="00097F9D"/>
    <w:rsid w:val="000A05A3"/>
    <w:rsid w:val="000A06A3"/>
    <w:rsid w:val="000A09D7"/>
    <w:rsid w:val="000A0AAD"/>
    <w:rsid w:val="000A193A"/>
    <w:rsid w:val="000A2570"/>
    <w:rsid w:val="000A3632"/>
    <w:rsid w:val="000A3BA1"/>
    <w:rsid w:val="000A616E"/>
    <w:rsid w:val="000A70A4"/>
    <w:rsid w:val="000A717E"/>
    <w:rsid w:val="000B17CF"/>
    <w:rsid w:val="000B23EF"/>
    <w:rsid w:val="000B2709"/>
    <w:rsid w:val="000B73F0"/>
    <w:rsid w:val="000C0D99"/>
    <w:rsid w:val="000C5BA5"/>
    <w:rsid w:val="000C698E"/>
    <w:rsid w:val="000D117D"/>
    <w:rsid w:val="000D16E6"/>
    <w:rsid w:val="000D44A1"/>
    <w:rsid w:val="000E16AD"/>
    <w:rsid w:val="000E29C4"/>
    <w:rsid w:val="000F19AA"/>
    <w:rsid w:val="000F47D2"/>
    <w:rsid w:val="000F75A9"/>
    <w:rsid w:val="000F7653"/>
    <w:rsid w:val="00100AE1"/>
    <w:rsid w:val="00100BF0"/>
    <w:rsid w:val="00104AEF"/>
    <w:rsid w:val="00106204"/>
    <w:rsid w:val="0011010A"/>
    <w:rsid w:val="001107AD"/>
    <w:rsid w:val="00112C9D"/>
    <w:rsid w:val="00115145"/>
    <w:rsid w:val="0011580C"/>
    <w:rsid w:val="0011593A"/>
    <w:rsid w:val="00120BFD"/>
    <w:rsid w:val="00121E3E"/>
    <w:rsid w:val="001221E4"/>
    <w:rsid w:val="001237E2"/>
    <w:rsid w:val="00123AA7"/>
    <w:rsid w:val="00124853"/>
    <w:rsid w:val="00125AB3"/>
    <w:rsid w:val="00126522"/>
    <w:rsid w:val="0012729C"/>
    <w:rsid w:val="001277AE"/>
    <w:rsid w:val="001277B2"/>
    <w:rsid w:val="0013067D"/>
    <w:rsid w:val="0013124D"/>
    <w:rsid w:val="00131B78"/>
    <w:rsid w:val="001332EA"/>
    <w:rsid w:val="001351E1"/>
    <w:rsid w:val="0013695F"/>
    <w:rsid w:val="00140086"/>
    <w:rsid w:val="0014043E"/>
    <w:rsid w:val="001429FE"/>
    <w:rsid w:val="00144DFD"/>
    <w:rsid w:val="00145138"/>
    <w:rsid w:val="00150F8F"/>
    <w:rsid w:val="00152B70"/>
    <w:rsid w:val="001530B8"/>
    <w:rsid w:val="00153104"/>
    <w:rsid w:val="00153B4E"/>
    <w:rsid w:val="00155D42"/>
    <w:rsid w:val="00157306"/>
    <w:rsid w:val="00160814"/>
    <w:rsid w:val="00162F81"/>
    <w:rsid w:val="001667E7"/>
    <w:rsid w:val="00166B27"/>
    <w:rsid w:val="00170BB1"/>
    <w:rsid w:val="00170FBB"/>
    <w:rsid w:val="00171BE4"/>
    <w:rsid w:val="00174D8C"/>
    <w:rsid w:val="001755A5"/>
    <w:rsid w:val="001768FE"/>
    <w:rsid w:val="0017738E"/>
    <w:rsid w:val="00180489"/>
    <w:rsid w:val="0018096B"/>
    <w:rsid w:val="00181C4C"/>
    <w:rsid w:val="0018724F"/>
    <w:rsid w:val="00190C28"/>
    <w:rsid w:val="00190E78"/>
    <w:rsid w:val="00195473"/>
    <w:rsid w:val="00195942"/>
    <w:rsid w:val="0019792D"/>
    <w:rsid w:val="001A1115"/>
    <w:rsid w:val="001A19D6"/>
    <w:rsid w:val="001A1ABA"/>
    <w:rsid w:val="001A4145"/>
    <w:rsid w:val="001A45A1"/>
    <w:rsid w:val="001B2D39"/>
    <w:rsid w:val="001B3756"/>
    <w:rsid w:val="001B3EA8"/>
    <w:rsid w:val="001B518D"/>
    <w:rsid w:val="001B56FE"/>
    <w:rsid w:val="001B70C6"/>
    <w:rsid w:val="001B7DD2"/>
    <w:rsid w:val="001C05BE"/>
    <w:rsid w:val="001C10DD"/>
    <w:rsid w:val="001C1536"/>
    <w:rsid w:val="001C1B99"/>
    <w:rsid w:val="001C2B84"/>
    <w:rsid w:val="001C3A79"/>
    <w:rsid w:val="001C6A43"/>
    <w:rsid w:val="001C6D70"/>
    <w:rsid w:val="001C6E6C"/>
    <w:rsid w:val="001C6E95"/>
    <w:rsid w:val="001D45DE"/>
    <w:rsid w:val="001D4CCC"/>
    <w:rsid w:val="001E00B1"/>
    <w:rsid w:val="001E07DA"/>
    <w:rsid w:val="001E1FFA"/>
    <w:rsid w:val="001E23F8"/>
    <w:rsid w:val="001E2B6E"/>
    <w:rsid w:val="001E3C1A"/>
    <w:rsid w:val="001E472C"/>
    <w:rsid w:val="001E6C31"/>
    <w:rsid w:val="001E6F2A"/>
    <w:rsid w:val="001F2A08"/>
    <w:rsid w:val="001F3E89"/>
    <w:rsid w:val="001F4228"/>
    <w:rsid w:val="001F4367"/>
    <w:rsid w:val="001F7117"/>
    <w:rsid w:val="001F76BA"/>
    <w:rsid w:val="001F78E4"/>
    <w:rsid w:val="00203451"/>
    <w:rsid w:val="002034D1"/>
    <w:rsid w:val="00207690"/>
    <w:rsid w:val="0021040E"/>
    <w:rsid w:val="00211AB1"/>
    <w:rsid w:val="002121C9"/>
    <w:rsid w:val="00213F98"/>
    <w:rsid w:val="00220A93"/>
    <w:rsid w:val="00220DE4"/>
    <w:rsid w:val="00224537"/>
    <w:rsid w:val="00225929"/>
    <w:rsid w:val="00226B0B"/>
    <w:rsid w:val="00227BDE"/>
    <w:rsid w:val="00227D39"/>
    <w:rsid w:val="00231608"/>
    <w:rsid w:val="00232B35"/>
    <w:rsid w:val="002347B8"/>
    <w:rsid w:val="00241028"/>
    <w:rsid w:val="00242CAC"/>
    <w:rsid w:val="00243A9E"/>
    <w:rsid w:val="00244DB7"/>
    <w:rsid w:val="00245253"/>
    <w:rsid w:val="002516B1"/>
    <w:rsid w:val="00252190"/>
    <w:rsid w:val="00254E87"/>
    <w:rsid w:val="00257BD4"/>
    <w:rsid w:val="00260527"/>
    <w:rsid w:val="00265DBD"/>
    <w:rsid w:val="0027475A"/>
    <w:rsid w:val="00275B76"/>
    <w:rsid w:val="00277218"/>
    <w:rsid w:val="00282F9A"/>
    <w:rsid w:val="00285680"/>
    <w:rsid w:val="00287D63"/>
    <w:rsid w:val="00290EDA"/>
    <w:rsid w:val="002923B0"/>
    <w:rsid w:val="002A5AF6"/>
    <w:rsid w:val="002B0F05"/>
    <w:rsid w:val="002B149C"/>
    <w:rsid w:val="002B3D9F"/>
    <w:rsid w:val="002B4B9E"/>
    <w:rsid w:val="002B5B50"/>
    <w:rsid w:val="002B69D1"/>
    <w:rsid w:val="002B745C"/>
    <w:rsid w:val="002B7760"/>
    <w:rsid w:val="002C113F"/>
    <w:rsid w:val="002C4E44"/>
    <w:rsid w:val="002C59DB"/>
    <w:rsid w:val="002D0380"/>
    <w:rsid w:val="002D2CA1"/>
    <w:rsid w:val="002D4548"/>
    <w:rsid w:val="002D5BA0"/>
    <w:rsid w:val="002D67A0"/>
    <w:rsid w:val="002E3123"/>
    <w:rsid w:val="002E426E"/>
    <w:rsid w:val="002E56CF"/>
    <w:rsid w:val="002E675D"/>
    <w:rsid w:val="002F4955"/>
    <w:rsid w:val="002F5AF2"/>
    <w:rsid w:val="00302B8A"/>
    <w:rsid w:val="003065E3"/>
    <w:rsid w:val="00306B01"/>
    <w:rsid w:val="00312383"/>
    <w:rsid w:val="00312A84"/>
    <w:rsid w:val="00313841"/>
    <w:rsid w:val="00314044"/>
    <w:rsid w:val="003146D5"/>
    <w:rsid w:val="003157AB"/>
    <w:rsid w:val="00315CB4"/>
    <w:rsid w:val="0031685A"/>
    <w:rsid w:val="003169B9"/>
    <w:rsid w:val="00317CE5"/>
    <w:rsid w:val="003223D9"/>
    <w:rsid w:val="00323570"/>
    <w:rsid w:val="00324061"/>
    <w:rsid w:val="00325AB2"/>
    <w:rsid w:val="0032655D"/>
    <w:rsid w:val="00327747"/>
    <w:rsid w:val="00330890"/>
    <w:rsid w:val="0033372C"/>
    <w:rsid w:val="00333E7E"/>
    <w:rsid w:val="003345C1"/>
    <w:rsid w:val="003347CC"/>
    <w:rsid w:val="0033511E"/>
    <w:rsid w:val="00335703"/>
    <w:rsid w:val="00336220"/>
    <w:rsid w:val="00341C39"/>
    <w:rsid w:val="00342446"/>
    <w:rsid w:val="00342D1C"/>
    <w:rsid w:val="003432FB"/>
    <w:rsid w:val="00351B3D"/>
    <w:rsid w:val="00352B0D"/>
    <w:rsid w:val="00353B5C"/>
    <w:rsid w:val="00353FC5"/>
    <w:rsid w:val="003565AF"/>
    <w:rsid w:val="003655EA"/>
    <w:rsid w:val="0037243C"/>
    <w:rsid w:val="003728A3"/>
    <w:rsid w:val="00373FE9"/>
    <w:rsid w:val="003753CF"/>
    <w:rsid w:val="00376971"/>
    <w:rsid w:val="0038033A"/>
    <w:rsid w:val="00386D8E"/>
    <w:rsid w:val="003877FD"/>
    <w:rsid w:val="00391D14"/>
    <w:rsid w:val="0039300E"/>
    <w:rsid w:val="003933D8"/>
    <w:rsid w:val="003936D6"/>
    <w:rsid w:val="00396541"/>
    <w:rsid w:val="00396CF5"/>
    <w:rsid w:val="003A069D"/>
    <w:rsid w:val="003A0F7B"/>
    <w:rsid w:val="003A412F"/>
    <w:rsid w:val="003B0163"/>
    <w:rsid w:val="003B08ED"/>
    <w:rsid w:val="003B0C2A"/>
    <w:rsid w:val="003B1462"/>
    <w:rsid w:val="003B3651"/>
    <w:rsid w:val="003B38B9"/>
    <w:rsid w:val="003B47C4"/>
    <w:rsid w:val="003B4FAD"/>
    <w:rsid w:val="003B69F8"/>
    <w:rsid w:val="003C024D"/>
    <w:rsid w:val="003C1336"/>
    <w:rsid w:val="003C1DF1"/>
    <w:rsid w:val="003C2624"/>
    <w:rsid w:val="003C281D"/>
    <w:rsid w:val="003C2F58"/>
    <w:rsid w:val="003C3012"/>
    <w:rsid w:val="003C473F"/>
    <w:rsid w:val="003C6A01"/>
    <w:rsid w:val="003D05C9"/>
    <w:rsid w:val="003D1BFC"/>
    <w:rsid w:val="003D1C25"/>
    <w:rsid w:val="003D1CC1"/>
    <w:rsid w:val="003D3612"/>
    <w:rsid w:val="003D40EB"/>
    <w:rsid w:val="003D6BE8"/>
    <w:rsid w:val="003D7CA8"/>
    <w:rsid w:val="003D7D66"/>
    <w:rsid w:val="003E0BB4"/>
    <w:rsid w:val="003E1735"/>
    <w:rsid w:val="003E6D65"/>
    <w:rsid w:val="003E7B85"/>
    <w:rsid w:val="003F0259"/>
    <w:rsid w:val="003F0AC9"/>
    <w:rsid w:val="003F3409"/>
    <w:rsid w:val="003F49F3"/>
    <w:rsid w:val="003F5F3D"/>
    <w:rsid w:val="003F7E08"/>
    <w:rsid w:val="00400D0D"/>
    <w:rsid w:val="00400F05"/>
    <w:rsid w:val="00405988"/>
    <w:rsid w:val="00405EFA"/>
    <w:rsid w:val="00411188"/>
    <w:rsid w:val="004123E2"/>
    <w:rsid w:val="00412474"/>
    <w:rsid w:val="00413095"/>
    <w:rsid w:val="004148FC"/>
    <w:rsid w:val="00417929"/>
    <w:rsid w:val="004209DB"/>
    <w:rsid w:val="00421132"/>
    <w:rsid w:val="004222A4"/>
    <w:rsid w:val="004233AD"/>
    <w:rsid w:val="004249D6"/>
    <w:rsid w:val="00424DDB"/>
    <w:rsid w:val="004256BE"/>
    <w:rsid w:val="0042605F"/>
    <w:rsid w:val="00426C66"/>
    <w:rsid w:val="0043019B"/>
    <w:rsid w:val="00430265"/>
    <w:rsid w:val="004345E4"/>
    <w:rsid w:val="004346ED"/>
    <w:rsid w:val="00436428"/>
    <w:rsid w:val="0043742C"/>
    <w:rsid w:val="004378CA"/>
    <w:rsid w:val="00437F0B"/>
    <w:rsid w:val="00443940"/>
    <w:rsid w:val="004463FB"/>
    <w:rsid w:val="00447DEF"/>
    <w:rsid w:val="0045035B"/>
    <w:rsid w:val="00450714"/>
    <w:rsid w:val="00450E7F"/>
    <w:rsid w:val="0045117A"/>
    <w:rsid w:val="004519FE"/>
    <w:rsid w:val="00453551"/>
    <w:rsid w:val="00453664"/>
    <w:rsid w:val="00453BB1"/>
    <w:rsid w:val="004547AC"/>
    <w:rsid w:val="00454E64"/>
    <w:rsid w:val="004621C0"/>
    <w:rsid w:val="00462C90"/>
    <w:rsid w:val="004651A4"/>
    <w:rsid w:val="00465E95"/>
    <w:rsid w:val="00465F03"/>
    <w:rsid w:val="00467BF3"/>
    <w:rsid w:val="00470101"/>
    <w:rsid w:val="00474905"/>
    <w:rsid w:val="00476B6C"/>
    <w:rsid w:val="004809F9"/>
    <w:rsid w:val="00481C16"/>
    <w:rsid w:val="004827F8"/>
    <w:rsid w:val="00483664"/>
    <w:rsid w:val="0048388D"/>
    <w:rsid w:val="0048499F"/>
    <w:rsid w:val="00485B2C"/>
    <w:rsid w:val="0048733D"/>
    <w:rsid w:val="00492D9F"/>
    <w:rsid w:val="00493EEF"/>
    <w:rsid w:val="00496157"/>
    <w:rsid w:val="004A08A7"/>
    <w:rsid w:val="004A212E"/>
    <w:rsid w:val="004A2AC5"/>
    <w:rsid w:val="004A3601"/>
    <w:rsid w:val="004A4D27"/>
    <w:rsid w:val="004A5452"/>
    <w:rsid w:val="004B058B"/>
    <w:rsid w:val="004B2FEB"/>
    <w:rsid w:val="004B6ACE"/>
    <w:rsid w:val="004B705F"/>
    <w:rsid w:val="004C1364"/>
    <w:rsid w:val="004C16C8"/>
    <w:rsid w:val="004C24F0"/>
    <w:rsid w:val="004C2570"/>
    <w:rsid w:val="004C59AC"/>
    <w:rsid w:val="004C7800"/>
    <w:rsid w:val="004D092D"/>
    <w:rsid w:val="004D175E"/>
    <w:rsid w:val="004D1967"/>
    <w:rsid w:val="004D2605"/>
    <w:rsid w:val="004D302D"/>
    <w:rsid w:val="004D470C"/>
    <w:rsid w:val="004D4794"/>
    <w:rsid w:val="004D59D6"/>
    <w:rsid w:val="004D675E"/>
    <w:rsid w:val="004D6AF5"/>
    <w:rsid w:val="004D6FEF"/>
    <w:rsid w:val="004E0E7E"/>
    <w:rsid w:val="004E12D4"/>
    <w:rsid w:val="004E19E8"/>
    <w:rsid w:val="004E1DF5"/>
    <w:rsid w:val="004E2C42"/>
    <w:rsid w:val="004E2E77"/>
    <w:rsid w:val="004E4193"/>
    <w:rsid w:val="004F0727"/>
    <w:rsid w:val="004F5BF6"/>
    <w:rsid w:val="00501169"/>
    <w:rsid w:val="005027C8"/>
    <w:rsid w:val="00503034"/>
    <w:rsid w:val="005039EE"/>
    <w:rsid w:val="005041DE"/>
    <w:rsid w:val="00505AB4"/>
    <w:rsid w:val="00506D51"/>
    <w:rsid w:val="00507119"/>
    <w:rsid w:val="005079B1"/>
    <w:rsid w:val="00514ECC"/>
    <w:rsid w:val="0051644A"/>
    <w:rsid w:val="0052116B"/>
    <w:rsid w:val="00524DD7"/>
    <w:rsid w:val="0052605D"/>
    <w:rsid w:val="0053055E"/>
    <w:rsid w:val="00533749"/>
    <w:rsid w:val="0053619D"/>
    <w:rsid w:val="005368F9"/>
    <w:rsid w:val="00536E83"/>
    <w:rsid w:val="005371C2"/>
    <w:rsid w:val="005375CD"/>
    <w:rsid w:val="005402B0"/>
    <w:rsid w:val="00541259"/>
    <w:rsid w:val="00541F6B"/>
    <w:rsid w:val="005434C4"/>
    <w:rsid w:val="00543D9C"/>
    <w:rsid w:val="0054575A"/>
    <w:rsid w:val="005528E4"/>
    <w:rsid w:val="00560235"/>
    <w:rsid w:val="005606AD"/>
    <w:rsid w:val="00561652"/>
    <w:rsid w:val="005633EF"/>
    <w:rsid w:val="00564D14"/>
    <w:rsid w:val="00566DD2"/>
    <w:rsid w:val="00570F70"/>
    <w:rsid w:val="00571B7A"/>
    <w:rsid w:val="005743F0"/>
    <w:rsid w:val="005755E0"/>
    <w:rsid w:val="0057645A"/>
    <w:rsid w:val="005774E7"/>
    <w:rsid w:val="00581925"/>
    <w:rsid w:val="00582914"/>
    <w:rsid w:val="00583B7A"/>
    <w:rsid w:val="0058403F"/>
    <w:rsid w:val="00585EAC"/>
    <w:rsid w:val="00590972"/>
    <w:rsid w:val="0059134E"/>
    <w:rsid w:val="005929C0"/>
    <w:rsid w:val="005A2040"/>
    <w:rsid w:val="005A278A"/>
    <w:rsid w:val="005A567B"/>
    <w:rsid w:val="005A5E54"/>
    <w:rsid w:val="005A6802"/>
    <w:rsid w:val="005A7105"/>
    <w:rsid w:val="005A73D8"/>
    <w:rsid w:val="005B1474"/>
    <w:rsid w:val="005B156E"/>
    <w:rsid w:val="005B1F15"/>
    <w:rsid w:val="005B3247"/>
    <w:rsid w:val="005B399E"/>
    <w:rsid w:val="005B52F2"/>
    <w:rsid w:val="005B6303"/>
    <w:rsid w:val="005C0847"/>
    <w:rsid w:val="005C0A9B"/>
    <w:rsid w:val="005C30D5"/>
    <w:rsid w:val="005C533A"/>
    <w:rsid w:val="005D14BB"/>
    <w:rsid w:val="005D42FC"/>
    <w:rsid w:val="005D4643"/>
    <w:rsid w:val="005D688E"/>
    <w:rsid w:val="005D7609"/>
    <w:rsid w:val="005D7F5E"/>
    <w:rsid w:val="005E08D3"/>
    <w:rsid w:val="005E0F40"/>
    <w:rsid w:val="005E7D2A"/>
    <w:rsid w:val="005E7EA8"/>
    <w:rsid w:val="005E7F30"/>
    <w:rsid w:val="005F1427"/>
    <w:rsid w:val="005F253F"/>
    <w:rsid w:val="005F26BC"/>
    <w:rsid w:val="005F4B7F"/>
    <w:rsid w:val="005F6B83"/>
    <w:rsid w:val="005F78F2"/>
    <w:rsid w:val="0060005B"/>
    <w:rsid w:val="00601D20"/>
    <w:rsid w:val="006022FC"/>
    <w:rsid w:val="0061053F"/>
    <w:rsid w:val="00611979"/>
    <w:rsid w:val="00611B93"/>
    <w:rsid w:val="0061279F"/>
    <w:rsid w:val="00612FD4"/>
    <w:rsid w:val="00615114"/>
    <w:rsid w:val="00620124"/>
    <w:rsid w:val="00621BEE"/>
    <w:rsid w:val="006237FF"/>
    <w:rsid w:val="0062473F"/>
    <w:rsid w:val="00625F40"/>
    <w:rsid w:val="006278DA"/>
    <w:rsid w:val="006300F7"/>
    <w:rsid w:val="00630866"/>
    <w:rsid w:val="00632789"/>
    <w:rsid w:val="0063336F"/>
    <w:rsid w:val="006336D5"/>
    <w:rsid w:val="006338D0"/>
    <w:rsid w:val="00634DBA"/>
    <w:rsid w:val="0063577C"/>
    <w:rsid w:val="00637B91"/>
    <w:rsid w:val="00637F9A"/>
    <w:rsid w:val="0064171A"/>
    <w:rsid w:val="00641AA4"/>
    <w:rsid w:val="0064601F"/>
    <w:rsid w:val="00646355"/>
    <w:rsid w:val="00646AA4"/>
    <w:rsid w:val="00647A02"/>
    <w:rsid w:val="00652858"/>
    <w:rsid w:val="00654D0C"/>
    <w:rsid w:val="0065578A"/>
    <w:rsid w:val="006563AB"/>
    <w:rsid w:val="00656F3F"/>
    <w:rsid w:val="00657527"/>
    <w:rsid w:val="00663283"/>
    <w:rsid w:val="00663E6F"/>
    <w:rsid w:val="00666D4F"/>
    <w:rsid w:val="0067161C"/>
    <w:rsid w:val="00672569"/>
    <w:rsid w:val="006751AA"/>
    <w:rsid w:val="00675A21"/>
    <w:rsid w:val="00676764"/>
    <w:rsid w:val="00676D07"/>
    <w:rsid w:val="00677CFE"/>
    <w:rsid w:val="006815A8"/>
    <w:rsid w:val="00681625"/>
    <w:rsid w:val="00681F03"/>
    <w:rsid w:val="00682CFD"/>
    <w:rsid w:val="00682D96"/>
    <w:rsid w:val="00683546"/>
    <w:rsid w:val="00684BCE"/>
    <w:rsid w:val="0068645C"/>
    <w:rsid w:val="006864AC"/>
    <w:rsid w:val="0069289A"/>
    <w:rsid w:val="0069372E"/>
    <w:rsid w:val="006939CE"/>
    <w:rsid w:val="00694753"/>
    <w:rsid w:val="00694CFD"/>
    <w:rsid w:val="0069568B"/>
    <w:rsid w:val="00695CB4"/>
    <w:rsid w:val="006A0B38"/>
    <w:rsid w:val="006A15B8"/>
    <w:rsid w:val="006A25A1"/>
    <w:rsid w:val="006A32EA"/>
    <w:rsid w:val="006A55BA"/>
    <w:rsid w:val="006A6173"/>
    <w:rsid w:val="006B0995"/>
    <w:rsid w:val="006B23A9"/>
    <w:rsid w:val="006B35DA"/>
    <w:rsid w:val="006B43DB"/>
    <w:rsid w:val="006B59A5"/>
    <w:rsid w:val="006B5F34"/>
    <w:rsid w:val="006B7E16"/>
    <w:rsid w:val="006B7F30"/>
    <w:rsid w:val="006C1204"/>
    <w:rsid w:val="006C3A40"/>
    <w:rsid w:val="006C4989"/>
    <w:rsid w:val="006C507A"/>
    <w:rsid w:val="006D08D4"/>
    <w:rsid w:val="006D1F17"/>
    <w:rsid w:val="006D3018"/>
    <w:rsid w:val="006D3760"/>
    <w:rsid w:val="006D488E"/>
    <w:rsid w:val="006D6907"/>
    <w:rsid w:val="006E020C"/>
    <w:rsid w:val="006E14C8"/>
    <w:rsid w:val="006E2941"/>
    <w:rsid w:val="006E39F0"/>
    <w:rsid w:val="006E3F8E"/>
    <w:rsid w:val="006E3FC0"/>
    <w:rsid w:val="006E4B7B"/>
    <w:rsid w:val="006E4CAC"/>
    <w:rsid w:val="006E5C1F"/>
    <w:rsid w:val="006E6949"/>
    <w:rsid w:val="006E7B29"/>
    <w:rsid w:val="006F0309"/>
    <w:rsid w:val="006F03B8"/>
    <w:rsid w:val="006F057E"/>
    <w:rsid w:val="006F402E"/>
    <w:rsid w:val="006F6414"/>
    <w:rsid w:val="006F7615"/>
    <w:rsid w:val="00703A93"/>
    <w:rsid w:val="00707E9B"/>
    <w:rsid w:val="007169CD"/>
    <w:rsid w:val="00716D4C"/>
    <w:rsid w:val="00717A69"/>
    <w:rsid w:val="007203EC"/>
    <w:rsid w:val="00722A96"/>
    <w:rsid w:val="0072697D"/>
    <w:rsid w:val="007273EF"/>
    <w:rsid w:val="007274B0"/>
    <w:rsid w:val="00730721"/>
    <w:rsid w:val="0073310C"/>
    <w:rsid w:val="0073484C"/>
    <w:rsid w:val="00734CD1"/>
    <w:rsid w:val="00735352"/>
    <w:rsid w:val="00735569"/>
    <w:rsid w:val="00735AAF"/>
    <w:rsid w:val="00741607"/>
    <w:rsid w:val="00741A71"/>
    <w:rsid w:val="00742A96"/>
    <w:rsid w:val="0074328D"/>
    <w:rsid w:val="007445CF"/>
    <w:rsid w:val="00744D52"/>
    <w:rsid w:val="007456CD"/>
    <w:rsid w:val="007465FE"/>
    <w:rsid w:val="007500BD"/>
    <w:rsid w:val="0075194A"/>
    <w:rsid w:val="00753502"/>
    <w:rsid w:val="0075350D"/>
    <w:rsid w:val="00763CC6"/>
    <w:rsid w:val="00764C97"/>
    <w:rsid w:val="00765634"/>
    <w:rsid w:val="007663CD"/>
    <w:rsid w:val="00770316"/>
    <w:rsid w:val="007725A0"/>
    <w:rsid w:val="0077302A"/>
    <w:rsid w:val="007740A4"/>
    <w:rsid w:val="00774710"/>
    <w:rsid w:val="0077593B"/>
    <w:rsid w:val="007774CB"/>
    <w:rsid w:val="00782505"/>
    <w:rsid w:val="007847F6"/>
    <w:rsid w:val="0078588C"/>
    <w:rsid w:val="007903D9"/>
    <w:rsid w:val="00792A8B"/>
    <w:rsid w:val="007950DE"/>
    <w:rsid w:val="0079640D"/>
    <w:rsid w:val="007966D0"/>
    <w:rsid w:val="007A1022"/>
    <w:rsid w:val="007A229D"/>
    <w:rsid w:val="007A5D2C"/>
    <w:rsid w:val="007A7BC9"/>
    <w:rsid w:val="007A7EFC"/>
    <w:rsid w:val="007B087B"/>
    <w:rsid w:val="007B13E1"/>
    <w:rsid w:val="007B1B05"/>
    <w:rsid w:val="007B724F"/>
    <w:rsid w:val="007C1E44"/>
    <w:rsid w:val="007C3B38"/>
    <w:rsid w:val="007C442F"/>
    <w:rsid w:val="007C4719"/>
    <w:rsid w:val="007C54A2"/>
    <w:rsid w:val="007C718E"/>
    <w:rsid w:val="007C72EC"/>
    <w:rsid w:val="007D0EBB"/>
    <w:rsid w:val="007D1D1A"/>
    <w:rsid w:val="007D78A1"/>
    <w:rsid w:val="007E108B"/>
    <w:rsid w:val="007E3D84"/>
    <w:rsid w:val="007E7319"/>
    <w:rsid w:val="007F10B8"/>
    <w:rsid w:val="007F1398"/>
    <w:rsid w:val="007F1724"/>
    <w:rsid w:val="007F1E08"/>
    <w:rsid w:val="007F3C24"/>
    <w:rsid w:val="007F51A4"/>
    <w:rsid w:val="007F695B"/>
    <w:rsid w:val="007F7AE7"/>
    <w:rsid w:val="00802BA1"/>
    <w:rsid w:val="008049CE"/>
    <w:rsid w:val="00807C7C"/>
    <w:rsid w:val="008120AC"/>
    <w:rsid w:val="00812477"/>
    <w:rsid w:val="008148E7"/>
    <w:rsid w:val="00815897"/>
    <w:rsid w:val="008159B8"/>
    <w:rsid w:val="008205F0"/>
    <w:rsid w:val="0082333D"/>
    <w:rsid w:val="0082562A"/>
    <w:rsid w:val="008311EE"/>
    <w:rsid w:val="00833E6D"/>
    <w:rsid w:val="00834797"/>
    <w:rsid w:val="00834BF3"/>
    <w:rsid w:val="008431FE"/>
    <w:rsid w:val="00844B19"/>
    <w:rsid w:val="00846075"/>
    <w:rsid w:val="008463F6"/>
    <w:rsid w:val="00846672"/>
    <w:rsid w:val="008466ED"/>
    <w:rsid w:val="008518EF"/>
    <w:rsid w:val="00854630"/>
    <w:rsid w:val="00856180"/>
    <w:rsid w:val="00860751"/>
    <w:rsid w:val="00862847"/>
    <w:rsid w:val="00863691"/>
    <w:rsid w:val="00864394"/>
    <w:rsid w:val="00872976"/>
    <w:rsid w:val="008733E8"/>
    <w:rsid w:val="008743BE"/>
    <w:rsid w:val="00874B6C"/>
    <w:rsid w:val="0087513D"/>
    <w:rsid w:val="008763D5"/>
    <w:rsid w:val="008779E5"/>
    <w:rsid w:val="00877E2F"/>
    <w:rsid w:val="008811DC"/>
    <w:rsid w:val="00883CF0"/>
    <w:rsid w:val="00884ACF"/>
    <w:rsid w:val="00884E75"/>
    <w:rsid w:val="00884EAD"/>
    <w:rsid w:val="0088582C"/>
    <w:rsid w:val="00887DD8"/>
    <w:rsid w:val="00887F65"/>
    <w:rsid w:val="00890CF9"/>
    <w:rsid w:val="00895D1E"/>
    <w:rsid w:val="00896672"/>
    <w:rsid w:val="00897A6F"/>
    <w:rsid w:val="008A15D6"/>
    <w:rsid w:val="008A20BD"/>
    <w:rsid w:val="008A2607"/>
    <w:rsid w:val="008A3EE0"/>
    <w:rsid w:val="008A6B6B"/>
    <w:rsid w:val="008A739E"/>
    <w:rsid w:val="008A766A"/>
    <w:rsid w:val="008A7E1D"/>
    <w:rsid w:val="008B0A30"/>
    <w:rsid w:val="008B1FED"/>
    <w:rsid w:val="008B2053"/>
    <w:rsid w:val="008B3606"/>
    <w:rsid w:val="008B46D5"/>
    <w:rsid w:val="008C050F"/>
    <w:rsid w:val="008C1190"/>
    <w:rsid w:val="008C2659"/>
    <w:rsid w:val="008C57FE"/>
    <w:rsid w:val="008C7C97"/>
    <w:rsid w:val="008E048C"/>
    <w:rsid w:val="008E0A66"/>
    <w:rsid w:val="008E2371"/>
    <w:rsid w:val="008E5A3C"/>
    <w:rsid w:val="008E7B08"/>
    <w:rsid w:val="008F0B07"/>
    <w:rsid w:val="008F29AC"/>
    <w:rsid w:val="008F30F1"/>
    <w:rsid w:val="008F3BE4"/>
    <w:rsid w:val="008F5A5A"/>
    <w:rsid w:val="008F608C"/>
    <w:rsid w:val="008F655A"/>
    <w:rsid w:val="008F6BCD"/>
    <w:rsid w:val="008F6D1D"/>
    <w:rsid w:val="00900BFB"/>
    <w:rsid w:val="00901084"/>
    <w:rsid w:val="009013D6"/>
    <w:rsid w:val="00905272"/>
    <w:rsid w:val="00906F8A"/>
    <w:rsid w:val="009102E8"/>
    <w:rsid w:val="009117A0"/>
    <w:rsid w:val="00914195"/>
    <w:rsid w:val="009143FB"/>
    <w:rsid w:val="00915691"/>
    <w:rsid w:val="00915730"/>
    <w:rsid w:val="009157BD"/>
    <w:rsid w:val="009175DC"/>
    <w:rsid w:val="00920691"/>
    <w:rsid w:val="009223BE"/>
    <w:rsid w:val="009228E9"/>
    <w:rsid w:val="00923A24"/>
    <w:rsid w:val="00923E0A"/>
    <w:rsid w:val="00924099"/>
    <w:rsid w:val="00927067"/>
    <w:rsid w:val="00930C78"/>
    <w:rsid w:val="00930C8E"/>
    <w:rsid w:val="00931296"/>
    <w:rsid w:val="00935232"/>
    <w:rsid w:val="00940307"/>
    <w:rsid w:val="0094193D"/>
    <w:rsid w:val="009454D4"/>
    <w:rsid w:val="00950464"/>
    <w:rsid w:val="00950F36"/>
    <w:rsid w:val="00952716"/>
    <w:rsid w:val="00952A4F"/>
    <w:rsid w:val="00953D61"/>
    <w:rsid w:val="009553E7"/>
    <w:rsid w:val="009601B4"/>
    <w:rsid w:val="009720C3"/>
    <w:rsid w:val="00972729"/>
    <w:rsid w:val="00973069"/>
    <w:rsid w:val="009738C6"/>
    <w:rsid w:val="00974FE0"/>
    <w:rsid w:val="00975614"/>
    <w:rsid w:val="00976CC5"/>
    <w:rsid w:val="00977148"/>
    <w:rsid w:val="009777FC"/>
    <w:rsid w:val="00980ACF"/>
    <w:rsid w:val="00980DFD"/>
    <w:rsid w:val="00981177"/>
    <w:rsid w:val="00981E8F"/>
    <w:rsid w:val="00983EF7"/>
    <w:rsid w:val="0098637F"/>
    <w:rsid w:val="00992094"/>
    <w:rsid w:val="009927C7"/>
    <w:rsid w:val="009928C7"/>
    <w:rsid w:val="00993541"/>
    <w:rsid w:val="00995B22"/>
    <w:rsid w:val="009A0980"/>
    <w:rsid w:val="009A11BE"/>
    <w:rsid w:val="009A2E11"/>
    <w:rsid w:val="009A3408"/>
    <w:rsid w:val="009A6273"/>
    <w:rsid w:val="009B05D1"/>
    <w:rsid w:val="009B14FE"/>
    <w:rsid w:val="009B275E"/>
    <w:rsid w:val="009B48B1"/>
    <w:rsid w:val="009B6636"/>
    <w:rsid w:val="009B6D46"/>
    <w:rsid w:val="009C1F5A"/>
    <w:rsid w:val="009C2E47"/>
    <w:rsid w:val="009C32B1"/>
    <w:rsid w:val="009C3445"/>
    <w:rsid w:val="009C4498"/>
    <w:rsid w:val="009C5038"/>
    <w:rsid w:val="009C5086"/>
    <w:rsid w:val="009C5654"/>
    <w:rsid w:val="009D0C0D"/>
    <w:rsid w:val="009D0DFA"/>
    <w:rsid w:val="009D31EC"/>
    <w:rsid w:val="009D4217"/>
    <w:rsid w:val="009D7701"/>
    <w:rsid w:val="009E0020"/>
    <w:rsid w:val="009E3604"/>
    <w:rsid w:val="009F28E2"/>
    <w:rsid w:val="009F404E"/>
    <w:rsid w:val="00A002A2"/>
    <w:rsid w:val="00A006C2"/>
    <w:rsid w:val="00A00964"/>
    <w:rsid w:val="00A017C9"/>
    <w:rsid w:val="00A01CFF"/>
    <w:rsid w:val="00A027DB"/>
    <w:rsid w:val="00A02BBE"/>
    <w:rsid w:val="00A0445C"/>
    <w:rsid w:val="00A05FFC"/>
    <w:rsid w:val="00A10036"/>
    <w:rsid w:val="00A155E8"/>
    <w:rsid w:val="00A15D5B"/>
    <w:rsid w:val="00A1653C"/>
    <w:rsid w:val="00A20B40"/>
    <w:rsid w:val="00A20B7F"/>
    <w:rsid w:val="00A229C0"/>
    <w:rsid w:val="00A23458"/>
    <w:rsid w:val="00A23F2D"/>
    <w:rsid w:val="00A2743F"/>
    <w:rsid w:val="00A278D1"/>
    <w:rsid w:val="00A33DB4"/>
    <w:rsid w:val="00A33DBC"/>
    <w:rsid w:val="00A3613B"/>
    <w:rsid w:val="00A36918"/>
    <w:rsid w:val="00A37659"/>
    <w:rsid w:val="00A41D6B"/>
    <w:rsid w:val="00A42DE1"/>
    <w:rsid w:val="00A4379A"/>
    <w:rsid w:val="00A449E6"/>
    <w:rsid w:val="00A44B51"/>
    <w:rsid w:val="00A44FB4"/>
    <w:rsid w:val="00A476A2"/>
    <w:rsid w:val="00A50BE1"/>
    <w:rsid w:val="00A54CA9"/>
    <w:rsid w:val="00A55235"/>
    <w:rsid w:val="00A56F78"/>
    <w:rsid w:val="00A6515C"/>
    <w:rsid w:val="00A6536F"/>
    <w:rsid w:val="00A66518"/>
    <w:rsid w:val="00A66819"/>
    <w:rsid w:val="00A67202"/>
    <w:rsid w:val="00A748A4"/>
    <w:rsid w:val="00A75E54"/>
    <w:rsid w:val="00A77B08"/>
    <w:rsid w:val="00A833DB"/>
    <w:rsid w:val="00A86361"/>
    <w:rsid w:val="00A909A3"/>
    <w:rsid w:val="00A90ED5"/>
    <w:rsid w:val="00A95565"/>
    <w:rsid w:val="00A9598F"/>
    <w:rsid w:val="00A95A14"/>
    <w:rsid w:val="00A96090"/>
    <w:rsid w:val="00A96BEF"/>
    <w:rsid w:val="00A978E9"/>
    <w:rsid w:val="00AA0C0D"/>
    <w:rsid w:val="00AA1E32"/>
    <w:rsid w:val="00AA3E1A"/>
    <w:rsid w:val="00AA416A"/>
    <w:rsid w:val="00AA4794"/>
    <w:rsid w:val="00AA54E4"/>
    <w:rsid w:val="00AA55A4"/>
    <w:rsid w:val="00AA5AA0"/>
    <w:rsid w:val="00AA5D04"/>
    <w:rsid w:val="00AA6C10"/>
    <w:rsid w:val="00AA6FBD"/>
    <w:rsid w:val="00AB01FD"/>
    <w:rsid w:val="00AB2E2A"/>
    <w:rsid w:val="00AC1A1C"/>
    <w:rsid w:val="00AC1F5F"/>
    <w:rsid w:val="00AC3762"/>
    <w:rsid w:val="00AC7170"/>
    <w:rsid w:val="00AC7404"/>
    <w:rsid w:val="00AD19F3"/>
    <w:rsid w:val="00AD34D9"/>
    <w:rsid w:val="00AD7809"/>
    <w:rsid w:val="00AE24C8"/>
    <w:rsid w:val="00AE5388"/>
    <w:rsid w:val="00AE6687"/>
    <w:rsid w:val="00AF364C"/>
    <w:rsid w:val="00AF3D92"/>
    <w:rsid w:val="00AF4D7F"/>
    <w:rsid w:val="00AF7C74"/>
    <w:rsid w:val="00B010FD"/>
    <w:rsid w:val="00B0286A"/>
    <w:rsid w:val="00B03397"/>
    <w:rsid w:val="00B0340F"/>
    <w:rsid w:val="00B0349D"/>
    <w:rsid w:val="00B05940"/>
    <w:rsid w:val="00B10422"/>
    <w:rsid w:val="00B106A3"/>
    <w:rsid w:val="00B115B3"/>
    <w:rsid w:val="00B11927"/>
    <w:rsid w:val="00B12912"/>
    <w:rsid w:val="00B15ED3"/>
    <w:rsid w:val="00B1688A"/>
    <w:rsid w:val="00B168C4"/>
    <w:rsid w:val="00B2267E"/>
    <w:rsid w:val="00B2342F"/>
    <w:rsid w:val="00B24D02"/>
    <w:rsid w:val="00B271BB"/>
    <w:rsid w:val="00B3069D"/>
    <w:rsid w:val="00B31674"/>
    <w:rsid w:val="00B31D4E"/>
    <w:rsid w:val="00B356A6"/>
    <w:rsid w:val="00B35C30"/>
    <w:rsid w:val="00B40E82"/>
    <w:rsid w:val="00B40F94"/>
    <w:rsid w:val="00B41181"/>
    <w:rsid w:val="00B4304F"/>
    <w:rsid w:val="00B437AD"/>
    <w:rsid w:val="00B43DAA"/>
    <w:rsid w:val="00B440D6"/>
    <w:rsid w:val="00B44307"/>
    <w:rsid w:val="00B448FC"/>
    <w:rsid w:val="00B45809"/>
    <w:rsid w:val="00B4689F"/>
    <w:rsid w:val="00B555A0"/>
    <w:rsid w:val="00B55B1D"/>
    <w:rsid w:val="00B6020C"/>
    <w:rsid w:val="00B60861"/>
    <w:rsid w:val="00B60E99"/>
    <w:rsid w:val="00B63393"/>
    <w:rsid w:val="00B65998"/>
    <w:rsid w:val="00B65DF4"/>
    <w:rsid w:val="00B663DC"/>
    <w:rsid w:val="00B66E03"/>
    <w:rsid w:val="00B737C1"/>
    <w:rsid w:val="00B74417"/>
    <w:rsid w:val="00B75F3F"/>
    <w:rsid w:val="00B816FF"/>
    <w:rsid w:val="00B817AA"/>
    <w:rsid w:val="00B868B8"/>
    <w:rsid w:val="00B86B3B"/>
    <w:rsid w:val="00B86DA2"/>
    <w:rsid w:val="00B87C3C"/>
    <w:rsid w:val="00B90FA2"/>
    <w:rsid w:val="00B91D30"/>
    <w:rsid w:val="00B93EF8"/>
    <w:rsid w:val="00B9456A"/>
    <w:rsid w:val="00B955AB"/>
    <w:rsid w:val="00B9664B"/>
    <w:rsid w:val="00BA12BD"/>
    <w:rsid w:val="00BA31D2"/>
    <w:rsid w:val="00BA413C"/>
    <w:rsid w:val="00BA5155"/>
    <w:rsid w:val="00BB1F2A"/>
    <w:rsid w:val="00BB2518"/>
    <w:rsid w:val="00BB28C9"/>
    <w:rsid w:val="00BB6973"/>
    <w:rsid w:val="00BC230F"/>
    <w:rsid w:val="00BC32AE"/>
    <w:rsid w:val="00BC3DDB"/>
    <w:rsid w:val="00BC6336"/>
    <w:rsid w:val="00BC76D7"/>
    <w:rsid w:val="00BD3B15"/>
    <w:rsid w:val="00BE0610"/>
    <w:rsid w:val="00BE124A"/>
    <w:rsid w:val="00BE1AEB"/>
    <w:rsid w:val="00BE3143"/>
    <w:rsid w:val="00BE4A46"/>
    <w:rsid w:val="00BE5524"/>
    <w:rsid w:val="00BF2C96"/>
    <w:rsid w:val="00BF2E09"/>
    <w:rsid w:val="00BF4617"/>
    <w:rsid w:val="00BF4C3B"/>
    <w:rsid w:val="00BF4E67"/>
    <w:rsid w:val="00BF788D"/>
    <w:rsid w:val="00C00B10"/>
    <w:rsid w:val="00C02B2A"/>
    <w:rsid w:val="00C037CE"/>
    <w:rsid w:val="00C03CED"/>
    <w:rsid w:val="00C04E23"/>
    <w:rsid w:val="00C051DD"/>
    <w:rsid w:val="00C114E0"/>
    <w:rsid w:val="00C119A8"/>
    <w:rsid w:val="00C119C2"/>
    <w:rsid w:val="00C14F84"/>
    <w:rsid w:val="00C159AB"/>
    <w:rsid w:val="00C160B1"/>
    <w:rsid w:val="00C169FA"/>
    <w:rsid w:val="00C26168"/>
    <w:rsid w:val="00C3099C"/>
    <w:rsid w:val="00C312FA"/>
    <w:rsid w:val="00C31A9B"/>
    <w:rsid w:val="00C34777"/>
    <w:rsid w:val="00C360A1"/>
    <w:rsid w:val="00C432BA"/>
    <w:rsid w:val="00C433C0"/>
    <w:rsid w:val="00C470D7"/>
    <w:rsid w:val="00C50003"/>
    <w:rsid w:val="00C520B9"/>
    <w:rsid w:val="00C5324A"/>
    <w:rsid w:val="00C54F30"/>
    <w:rsid w:val="00C552AE"/>
    <w:rsid w:val="00C55D89"/>
    <w:rsid w:val="00C61B43"/>
    <w:rsid w:val="00C6421B"/>
    <w:rsid w:val="00C66065"/>
    <w:rsid w:val="00C70D02"/>
    <w:rsid w:val="00C72FE9"/>
    <w:rsid w:val="00C73C8D"/>
    <w:rsid w:val="00C74C26"/>
    <w:rsid w:val="00C82725"/>
    <w:rsid w:val="00C841B6"/>
    <w:rsid w:val="00C861FC"/>
    <w:rsid w:val="00C94544"/>
    <w:rsid w:val="00C94580"/>
    <w:rsid w:val="00C94DD0"/>
    <w:rsid w:val="00C95751"/>
    <w:rsid w:val="00C96864"/>
    <w:rsid w:val="00CA15E6"/>
    <w:rsid w:val="00CA332D"/>
    <w:rsid w:val="00CA55D6"/>
    <w:rsid w:val="00CA5B47"/>
    <w:rsid w:val="00CA6710"/>
    <w:rsid w:val="00CA6891"/>
    <w:rsid w:val="00CB03A8"/>
    <w:rsid w:val="00CB09EF"/>
    <w:rsid w:val="00CB1E2B"/>
    <w:rsid w:val="00CB2021"/>
    <w:rsid w:val="00CB569B"/>
    <w:rsid w:val="00CB6203"/>
    <w:rsid w:val="00CB62AB"/>
    <w:rsid w:val="00CB63DC"/>
    <w:rsid w:val="00CC3638"/>
    <w:rsid w:val="00CC581C"/>
    <w:rsid w:val="00CC5BD4"/>
    <w:rsid w:val="00CD203C"/>
    <w:rsid w:val="00CD3082"/>
    <w:rsid w:val="00CD3DF5"/>
    <w:rsid w:val="00CD4129"/>
    <w:rsid w:val="00CD52F4"/>
    <w:rsid w:val="00CD598D"/>
    <w:rsid w:val="00CD5C5C"/>
    <w:rsid w:val="00CE03DC"/>
    <w:rsid w:val="00CE130F"/>
    <w:rsid w:val="00CE1C80"/>
    <w:rsid w:val="00CF1EEF"/>
    <w:rsid w:val="00CF1F90"/>
    <w:rsid w:val="00CF2BD4"/>
    <w:rsid w:val="00CF2C39"/>
    <w:rsid w:val="00CF4D36"/>
    <w:rsid w:val="00CF66F5"/>
    <w:rsid w:val="00CF6AE6"/>
    <w:rsid w:val="00D006D2"/>
    <w:rsid w:val="00D01117"/>
    <w:rsid w:val="00D03378"/>
    <w:rsid w:val="00D0503B"/>
    <w:rsid w:val="00D051BD"/>
    <w:rsid w:val="00D0522B"/>
    <w:rsid w:val="00D069D3"/>
    <w:rsid w:val="00D10591"/>
    <w:rsid w:val="00D12454"/>
    <w:rsid w:val="00D1282E"/>
    <w:rsid w:val="00D17213"/>
    <w:rsid w:val="00D17231"/>
    <w:rsid w:val="00D17B98"/>
    <w:rsid w:val="00D2119D"/>
    <w:rsid w:val="00D2419D"/>
    <w:rsid w:val="00D31031"/>
    <w:rsid w:val="00D31AA0"/>
    <w:rsid w:val="00D345E0"/>
    <w:rsid w:val="00D357D7"/>
    <w:rsid w:val="00D37B34"/>
    <w:rsid w:val="00D418CC"/>
    <w:rsid w:val="00D43351"/>
    <w:rsid w:val="00D4396E"/>
    <w:rsid w:val="00D45215"/>
    <w:rsid w:val="00D51422"/>
    <w:rsid w:val="00D53075"/>
    <w:rsid w:val="00D5432D"/>
    <w:rsid w:val="00D561D8"/>
    <w:rsid w:val="00D6027A"/>
    <w:rsid w:val="00D61052"/>
    <w:rsid w:val="00D62334"/>
    <w:rsid w:val="00D63154"/>
    <w:rsid w:val="00D6429F"/>
    <w:rsid w:val="00D65E59"/>
    <w:rsid w:val="00D66603"/>
    <w:rsid w:val="00D675A6"/>
    <w:rsid w:val="00D679FF"/>
    <w:rsid w:val="00D71BD1"/>
    <w:rsid w:val="00D72A67"/>
    <w:rsid w:val="00D72D5A"/>
    <w:rsid w:val="00D736FE"/>
    <w:rsid w:val="00D73CCE"/>
    <w:rsid w:val="00D73FEB"/>
    <w:rsid w:val="00D75B45"/>
    <w:rsid w:val="00D823CF"/>
    <w:rsid w:val="00D827F1"/>
    <w:rsid w:val="00D83FBC"/>
    <w:rsid w:val="00D85B10"/>
    <w:rsid w:val="00D86223"/>
    <w:rsid w:val="00D879F4"/>
    <w:rsid w:val="00D87EB3"/>
    <w:rsid w:val="00D907CA"/>
    <w:rsid w:val="00D9159E"/>
    <w:rsid w:val="00D916BF"/>
    <w:rsid w:val="00D949CD"/>
    <w:rsid w:val="00D96694"/>
    <w:rsid w:val="00D96ADC"/>
    <w:rsid w:val="00DA09A1"/>
    <w:rsid w:val="00DA35C8"/>
    <w:rsid w:val="00DA3C90"/>
    <w:rsid w:val="00DA5FCF"/>
    <w:rsid w:val="00DB02BE"/>
    <w:rsid w:val="00DB040E"/>
    <w:rsid w:val="00DB2D19"/>
    <w:rsid w:val="00DB391F"/>
    <w:rsid w:val="00DB3C09"/>
    <w:rsid w:val="00DB414F"/>
    <w:rsid w:val="00DB47F7"/>
    <w:rsid w:val="00DB542E"/>
    <w:rsid w:val="00DB7EA8"/>
    <w:rsid w:val="00DC07F0"/>
    <w:rsid w:val="00DC17B4"/>
    <w:rsid w:val="00DC1EEA"/>
    <w:rsid w:val="00DC3C8A"/>
    <w:rsid w:val="00DD2373"/>
    <w:rsid w:val="00DD2B7D"/>
    <w:rsid w:val="00DD3F77"/>
    <w:rsid w:val="00DD56A7"/>
    <w:rsid w:val="00DD6E3D"/>
    <w:rsid w:val="00DE098F"/>
    <w:rsid w:val="00DE3302"/>
    <w:rsid w:val="00DE33D7"/>
    <w:rsid w:val="00DE3A44"/>
    <w:rsid w:val="00DE5B08"/>
    <w:rsid w:val="00DE6589"/>
    <w:rsid w:val="00DE6611"/>
    <w:rsid w:val="00DF007F"/>
    <w:rsid w:val="00DF1696"/>
    <w:rsid w:val="00DF1F81"/>
    <w:rsid w:val="00DF26C8"/>
    <w:rsid w:val="00DF334C"/>
    <w:rsid w:val="00DF3E56"/>
    <w:rsid w:val="00DF7835"/>
    <w:rsid w:val="00E028BE"/>
    <w:rsid w:val="00E02E8F"/>
    <w:rsid w:val="00E031F2"/>
    <w:rsid w:val="00E03D2C"/>
    <w:rsid w:val="00E06B8C"/>
    <w:rsid w:val="00E11850"/>
    <w:rsid w:val="00E127CC"/>
    <w:rsid w:val="00E12A58"/>
    <w:rsid w:val="00E16F25"/>
    <w:rsid w:val="00E22754"/>
    <w:rsid w:val="00E2491B"/>
    <w:rsid w:val="00E25E07"/>
    <w:rsid w:val="00E26570"/>
    <w:rsid w:val="00E27CDB"/>
    <w:rsid w:val="00E27D26"/>
    <w:rsid w:val="00E30363"/>
    <w:rsid w:val="00E31BDD"/>
    <w:rsid w:val="00E33270"/>
    <w:rsid w:val="00E33986"/>
    <w:rsid w:val="00E33DFD"/>
    <w:rsid w:val="00E34AE0"/>
    <w:rsid w:val="00E35A04"/>
    <w:rsid w:val="00E37255"/>
    <w:rsid w:val="00E40387"/>
    <w:rsid w:val="00E417EB"/>
    <w:rsid w:val="00E41B33"/>
    <w:rsid w:val="00E41F56"/>
    <w:rsid w:val="00E41FE9"/>
    <w:rsid w:val="00E43E97"/>
    <w:rsid w:val="00E44DB9"/>
    <w:rsid w:val="00E51DBE"/>
    <w:rsid w:val="00E522E8"/>
    <w:rsid w:val="00E52A90"/>
    <w:rsid w:val="00E5481B"/>
    <w:rsid w:val="00E552A5"/>
    <w:rsid w:val="00E60796"/>
    <w:rsid w:val="00E6101F"/>
    <w:rsid w:val="00E61CF5"/>
    <w:rsid w:val="00E6210B"/>
    <w:rsid w:val="00E62B8E"/>
    <w:rsid w:val="00E64051"/>
    <w:rsid w:val="00E648DE"/>
    <w:rsid w:val="00E65B54"/>
    <w:rsid w:val="00E65FC9"/>
    <w:rsid w:val="00E673A4"/>
    <w:rsid w:val="00E67731"/>
    <w:rsid w:val="00E70A67"/>
    <w:rsid w:val="00E70D96"/>
    <w:rsid w:val="00E724D7"/>
    <w:rsid w:val="00E74158"/>
    <w:rsid w:val="00E75627"/>
    <w:rsid w:val="00E75C9B"/>
    <w:rsid w:val="00E7711F"/>
    <w:rsid w:val="00E808C9"/>
    <w:rsid w:val="00E80CFE"/>
    <w:rsid w:val="00E81B3F"/>
    <w:rsid w:val="00E8245F"/>
    <w:rsid w:val="00E832DD"/>
    <w:rsid w:val="00E83FD5"/>
    <w:rsid w:val="00E8479D"/>
    <w:rsid w:val="00E86180"/>
    <w:rsid w:val="00E92944"/>
    <w:rsid w:val="00E93290"/>
    <w:rsid w:val="00E95FD7"/>
    <w:rsid w:val="00E9679F"/>
    <w:rsid w:val="00E976C1"/>
    <w:rsid w:val="00E97F0B"/>
    <w:rsid w:val="00EA0BCC"/>
    <w:rsid w:val="00EA39DF"/>
    <w:rsid w:val="00EA4BAC"/>
    <w:rsid w:val="00EA5AEA"/>
    <w:rsid w:val="00EB0D04"/>
    <w:rsid w:val="00EB1BE1"/>
    <w:rsid w:val="00EB3E51"/>
    <w:rsid w:val="00EB46F4"/>
    <w:rsid w:val="00EB4908"/>
    <w:rsid w:val="00EB6282"/>
    <w:rsid w:val="00EB7685"/>
    <w:rsid w:val="00EB7929"/>
    <w:rsid w:val="00EB7D85"/>
    <w:rsid w:val="00EC047D"/>
    <w:rsid w:val="00EC28A2"/>
    <w:rsid w:val="00EC4AA5"/>
    <w:rsid w:val="00EC52F4"/>
    <w:rsid w:val="00EC6E4A"/>
    <w:rsid w:val="00ED283A"/>
    <w:rsid w:val="00EE14B2"/>
    <w:rsid w:val="00EE26C2"/>
    <w:rsid w:val="00EE35BD"/>
    <w:rsid w:val="00EE5736"/>
    <w:rsid w:val="00EF041C"/>
    <w:rsid w:val="00EF29B5"/>
    <w:rsid w:val="00EF4800"/>
    <w:rsid w:val="00EF52D5"/>
    <w:rsid w:val="00EF5CF1"/>
    <w:rsid w:val="00EF6397"/>
    <w:rsid w:val="00EF6606"/>
    <w:rsid w:val="00EF76EC"/>
    <w:rsid w:val="00F001CF"/>
    <w:rsid w:val="00F002A7"/>
    <w:rsid w:val="00F039CA"/>
    <w:rsid w:val="00F03F00"/>
    <w:rsid w:val="00F057DB"/>
    <w:rsid w:val="00F1133B"/>
    <w:rsid w:val="00F11486"/>
    <w:rsid w:val="00F12577"/>
    <w:rsid w:val="00F125B1"/>
    <w:rsid w:val="00F15B86"/>
    <w:rsid w:val="00F15FE1"/>
    <w:rsid w:val="00F17DA7"/>
    <w:rsid w:val="00F2056E"/>
    <w:rsid w:val="00F225DC"/>
    <w:rsid w:val="00F3068A"/>
    <w:rsid w:val="00F309D0"/>
    <w:rsid w:val="00F31FB1"/>
    <w:rsid w:val="00F35759"/>
    <w:rsid w:val="00F37590"/>
    <w:rsid w:val="00F37A64"/>
    <w:rsid w:val="00F43D35"/>
    <w:rsid w:val="00F454CF"/>
    <w:rsid w:val="00F467B5"/>
    <w:rsid w:val="00F468A8"/>
    <w:rsid w:val="00F46C0A"/>
    <w:rsid w:val="00F47A57"/>
    <w:rsid w:val="00F51647"/>
    <w:rsid w:val="00F52DDA"/>
    <w:rsid w:val="00F56AA4"/>
    <w:rsid w:val="00F57991"/>
    <w:rsid w:val="00F61589"/>
    <w:rsid w:val="00F61BB5"/>
    <w:rsid w:val="00F634BC"/>
    <w:rsid w:val="00F63629"/>
    <w:rsid w:val="00F66CE4"/>
    <w:rsid w:val="00F675A7"/>
    <w:rsid w:val="00F70CFA"/>
    <w:rsid w:val="00F720D0"/>
    <w:rsid w:val="00F75706"/>
    <w:rsid w:val="00F80F34"/>
    <w:rsid w:val="00F81805"/>
    <w:rsid w:val="00F823C8"/>
    <w:rsid w:val="00F82D62"/>
    <w:rsid w:val="00F84027"/>
    <w:rsid w:val="00F84E97"/>
    <w:rsid w:val="00F86384"/>
    <w:rsid w:val="00F90B9B"/>
    <w:rsid w:val="00F912F6"/>
    <w:rsid w:val="00F96724"/>
    <w:rsid w:val="00F96D59"/>
    <w:rsid w:val="00FA3CBC"/>
    <w:rsid w:val="00FA57D9"/>
    <w:rsid w:val="00FB092F"/>
    <w:rsid w:val="00FB5E30"/>
    <w:rsid w:val="00FB6058"/>
    <w:rsid w:val="00FB61C2"/>
    <w:rsid w:val="00FB7F93"/>
    <w:rsid w:val="00FC1621"/>
    <w:rsid w:val="00FC1C66"/>
    <w:rsid w:val="00FC309A"/>
    <w:rsid w:val="00FC448C"/>
    <w:rsid w:val="00FC4AA1"/>
    <w:rsid w:val="00FC6267"/>
    <w:rsid w:val="00FC6A8F"/>
    <w:rsid w:val="00FD17AF"/>
    <w:rsid w:val="00FD3B23"/>
    <w:rsid w:val="00FD4504"/>
    <w:rsid w:val="00FD4FEE"/>
    <w:rsid w:val="00FD77E6"/>
    <w:rsid w:val="00FD7C5F"/>
    <w:rsid w:val="00FE0B75"/>
    <w:rsid w:val="00FE4EB4"/>
    <w:rsid w:val="00FE5B8B"/>
    <w:rsid w:val="00FE720E"/>
    <w:rsid w:val="00FE7B3D"/>
    <w:rsid w:val="00FF075F"/>
    <w:rsid w:val="00FF2065"/>
    <w:rsid w:val="00FF2CEF"/>
    <w:rsid w:val="00FF4586"/>
    <w:rsid w:val="00FF663F"/>
    <w:rsid w:val="00FF68ED"/>
    <w:rsid w:val="00FF6C4A"/>
    <w:rsid w:val="00FF7741"/>
    <w:rsid w:val="00FF7818"/>
    <w:rsid w:val="00FF7AA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1352E"/>
  <w15:docId w15:val="{08C4B12C-6524-4ED8-9AFD-6683064EF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0B1"/>
    <w:pPr>
      <w:jc w:val="both"/>
    </w:pPr>
    <w:rPr>
      <w:rFonts w:eastAsia="MS Mincho"/>
      <w:sz w:val="22"/>
      <w:szCs w:val="24"/>
      <w:lang w:val="en-GB"/>
    </w:rPr>
  </w:style>
  <w:style w:type="paragraph" w:styleId="Heading1">
    <w:name w:val="heading 1"/>
    <w:aliases w:val="IPPC Headsection"/>
    <w:basedOn w:val="Normal"/>
    <w:next w:val="Normal"/>
    <w:link w:val="Heading1Char"/>
    <w:qFormat/>
    <w:rsid w:val="001E00B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E00B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E00B1"/>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00B1"/>
    <w:pPr>
      <w:tabs>
        <w:tab w:val="center" w:pos="4680"/>
        <w:tab w:val="right" w:pos="9360"/>
      </w:tabs>
    </w:pPr>
  </w:style>
  <w:style w:type="character" w:customStyle="1" w:styleId="HeaderChar">
    <w:name w:val="Header Char"/>
    <w:basedOn w:val="DefaultParagraphFont"/>
    <w:link w:val="Header"/>
    <w:rsid w:val="001E00B1"/>
    <w:rPr>
      <w:rFonts w:eastAsia="MS Mincho"/>
      <w:sz w:val="22"/>
      <w:szCs w:val="24"/>
      <w:lang w:val="en-GB"/>
    </w:rPr>
  </w:style>
  <w:style w:type="paragraph" w:styleId="Footer">
    <w:name w:val="footer"/>
    <w:basedOn w:val="Normal"/>
    <w:link w:val="FooterChar"/>
    <w:rsid w:val="001E00B1"/>
    <w:pPr>
      <w:tabs>
        <w:tab w:val="center" w:pos="4680"/>
        <w:tab w:val="right" w:pos="9360"/>
      </w:tabs>
    </w:pPr>
  </w:style>
  <w:style w:type="character" w:customStyle="1" w:styleId="FooterChar">
    <w:name w:val="Footer Char"/>
    <w:basedOn w:val="DefaultParagraphFont"/>
    <w:link w:val="Footer"/>
    <w:rsid w:val="001E00B1"/>
    <w:rPr>
      <w:rFonts w:eastAsia="MS Mincho"/>
      <w:sz w:val="22"/>
      <w:szCs w:val="24"/>
      <w:lang w:val="en-GB"/>
    </w:rPr>
  </w:style>
  <w:style w:type="character" w:customStyle="1" w:styleId="Heading1Char">
    <w:name w:val="Heading 1 Char"/>
    <w:aliases w:val="IPPC Headsection Char"/>
    <w:basedOn w:val="DefaultParagraphFont"/>
    <w:link w:val="Heading1"/>
    <w:rsid w:val="001E00B1"/>
    <w:rPr>
      <w:rFonts w:eastAsia="MS Mincho"/>
      <w:b/>
      <w:bCs/>
      <w:sz w:val="22"/>
      <w:szCs w:val="24"/>
      <w:lang w:val="en-GB"/>
    </w:rPr>
  </w:style>
  <w:style w:type="character" w:customStyle="1" w:styleId="Heading2Char">
    <w:name w:val="Heading 2 Char"/>
    <w:basedOn w:val="DefaultParagraphFont"/>
    <w:link w:val="Heading2"/>
    <w:rsid w:val="001E00B1"/>
    <w:rPr>
      <w:rFonts w:ascii="Calibri" w:eastAsia="MS Mincho" w:hAnsi="Calibri"/>
      <w:b/>
      <w:bCs/>
      <w:i/>
      <w:iCs/>
      <w:sz w:val="28"/>
      <w:szCs w:val="28"/>
      <w:lang w:val="en-GB"/>
    </w:rPr>
  </w:style>
  <w:style w:type="character" w:customStyle="1" w:styleId="Heading3Char">
    <w:name w:val="Heading 3 Char"/>
    <w:basedOn w:val="DefaultParagraphFont"/>
    <w:link w:val="Heading3"/>
    <w:rsid w:val="001E00B1"/>
    <w:rPr>
      <w:rFonts w:ascii="Calibri" w:eastAsia="MS Mincho" w:hAnsi="Calibri"/>
      <w:b/>
      <w:bCs/>
      <w:sz w:val="26"/>
      <w:szCs w:val="26"/>
      <w:lang w:val="en-GB"/>
    </w:rPr>
  </w:style>
  <w:style w:type="paragraph" w:customStyle="1" w:styleId="Style">
    <w:name w:val="Style"/>
    <w:basedOn w:val="Footer"/>
    <w:autoRedefine/>
    <w:qFormat/>
    <w:rsid w:val="001E00B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1E00B1"/>
    <w:pPr>
      <w:tabs>
        <w:tab w:val="left" w:pos="28"/>
      </w:tabs>
      <w:ind w:left="284" w:hanging="284"/>
    </w:pPr>
    <w:rPr>
      <w:sz w:val="16"/>
    </w:rPr>
  </w:style>
  <w:style w:type="paragraph" w:customStyle="1" w:styleId="IPPContentsHead">
    <w:name w:val="IPP ContentsHead"/>
    <w:basedOn w:val="IPPSubhead"/>
    <w:next w:val="IPPNormal"/>
    <w:qFormat/>
    <w:rsid w:val="001E00B1"/>
    <w:pPr>
      <w:spacing w:after="240"/>
    </w:pPr>
    <w:rPr>
      <w:sz w:val="24"/>
    </w:rPr>
  </w:style>
  <w:style w:type="paragraph" w:customStyle="1" w:styleId="IPPBullet2">
    <w:name w:val="IPP Bullet2"/>
    <w:basedOn w:val="IPPNormal"/>
    <w:next w:val="IPPBullet1"/>
    <w:qFormat/>
    <w:rsid w:val="001E00B1"/>
    <w:pPr>
      <w:numPr>
        <w:numId w:val="1"/>
      </w:numPr>
      <w:tabs>
        <w:tab w:val="left" w:pos="1134"/>
      </w:tabs>
      <w:spacing w:after="60"/>
      <w:ind w:left="1134" w:hanging="567"/>
    </w:pPr>
  </w:style>
  <w:style w:type="paragraph" w:customStyle="1" w:styleId="IPPQuote">
    <w:name w:val="IPP Quote"/>
    <w:basedOn w:val="IPPNormal"/>
    <w:qFormat/>
    <w:rsid w:val="001E00B1"/>
    <w:pPr>
      <w:ind w:left="851" w:right="851"/>
    </w:pPr>
    <w:rPr>
      <w:sz w:val="18"/>
    </w:rPr>
  </w:style>
  <w:style w:type="paragraph" w:customStyle="1" w:styleId="IPPNormal">
    <w:name w:val="IPP Normal"/>
    <w:basedOn w:val="Normal"/>
    <w:link w:val="IPPNormalChar"/>
    <w:qFormat/>
    <w:rsid w:val="001E00B1"/>
    <w:pPr>
      <w:spacing w:after="180"/>
    </w:pPr>
    <w:rPr>
      <w:rFonts w:eastAsia="Times"/>
    </w:rPr>
  </w:style>
  <w:style w:type="paragraph" w:customStyle="1" w:styleId="IPPIndentClose">
    <w:name w:val="IPP Indent Close"/>
    <w:basedOn w:val="IPPNormal"/>
    <w:qFormat/>
    <w:rsid w:val="001E00B1"/>
    <w:pPr>
      <w:tabs>
        <w:tab w:val="left" w:pos="2835"/>
      </w:tabs>
      <w:spacing w:after="60"/>
      <w:ind w:left="567"/>
    </w:pPr>
  </w:style>
  <w:style w:type="paragraph" w:customStyle="1" w:styleId="IPPIndent">
    <w:name w:val="IPP Indent"/>
    <w:basedOn w:val="IPPIndentClose"/>
    <w:qFormat/>
    <w:rsid w:val="001E00B1"/>
    <w:pPr>
      <w:spacing w:after="180"/>
    </w:pPr>
  </w:style>
  <w:style w:type="paragraph" w:customStyle="1" w:styleId="IPPFootnote">
    <w:name w:val="IPP Footnote"/>
    <w:basedOn w:val="IPPArialFootnote"/>
    <w:qFormat/>
    <w:rsid w:val="001E00B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4D092D"/>
    <w:pPr>
      <w:keepNext/>
      <w:tabs>
        <w:tab w:val="left" w:pos="567"/>
      </w:tabs>
      <w:spacing w:before="120" w:after="120"/>
      <w:ind w:left="567" w:hanging="567"/>
    </w:pPr>
    <w:rPr>
      <w:b/>
      <w:i/>
    </w:rPr>
  </w:style>
  <w:style w:type="paragraph" w:customStyle="1" w:styleId="IPPHeadSection">
    <w:name w:val="IPP HeadSection"/>
    <w:basedOn w:val="Normal"/>
    <w:next w:val="Normal"/>
    <w:qFormat/>
    <w:rsid w:val="001E00B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E00B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E00B1"/>
    <w:pPr>
      <w:keepNext/>
      <w:ind w:left="567" w:hanging="567"/>
      <w:jc w:val="left"/>
    </w:pPr>
    <w:rPr>
      <w:b/>
      <w:bCs/>
      <w:iCs/>
      <w:szCs w:val="22"/>
    </w:rPr>
  </w:style>
  <w:style w:type="paragraph" w:customStyle="1" w:styleId="IPPBullet1">
    <w:name w:val="IPP Bullet1"/>
    <w:basedOn w:val="IPPBullet1Last"/>
    <w:qFormat/>
    <w:rsid w:val="001E00B1"/>
    <w:pPr>
      <w:numPr>
        <w:numId w:val="13"/>
      </w:numPr>
      <w:spacing w:after="60"/>
      <w:ind w:left="567" w:hanging="567"/>
    </w:pPr>
    <w:rPr>
      <w:lang w:val="en-US"/>
    </w:rPr>
  </w:style>
  <w:style w:type="paragraph" w:customStyle="1" w:styleId="IPPBullet1Last">
    <w:name w:val="IPP Bullet1Last"/>
    <w:basedOn w:val="IPPNormal"/>
    <w:next w:val="IPPNormal"/>
    <w:autoRedefine/>
    <w:qFormat/>
    <w:rsid w:val="001E00B1"/>
    <w:pPr>
      <w:numPr>
        <w:numId w:val="2"/>
      </w:numPr>
    </w:pPr>
  </w:style>
  <w:style w:type="paragraph" w:customStyle="1" w:styleId="IPPTitle16pt">
    <w:name w:val="IPP Title16pt"/>
    <w:basedOn w:val="Normal"/>
    <w:qFormat/>
    <w:rsid w:val="001E00B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E00B1"/>
    <w:pPr>
      <w:spacing w:after="360"/>
      <w:jc w:val="center"/>
    </w:pPr>
    <w:rPr>
      <w:rFonts w:ascii="Arial" w:hAnsi="Arial" w:cs="Arial"/>
      <w:b/>
      <w:bCs/>
      <w:sz w:val="36"/>
      <w:szCs w:val="36"/>
    </w:rPr>
  </w:style>
  <w:style w:type="paragraph" w:customStyle="1" w:styleId="IPPHeader">
    <w:name w:val="IPP Header"/>
    <w:basedOn w:val="Normal"/>
    <w:qFormat/>
    <w:rsid w:val="001E00B1"/>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E00B1"/>
    <w:pPr>
      <w:keepNext/>
      <w:tabs>
        <w:tab w:val="left" w:pos="567"/>
      </w:tabs>
      <w:spacing w:before="120"/>
      <w:jc w:val="left"/>
      <w:outlineLvl w:val="1"/>
    </w:pPr>
    <w:rPr>
      <w:b/>
      <w:sz w:val="24"/>
    </w:rPr>
  </w:style>
  <w:style w:type="paragraph" w:customStyle="1" w:styleId="IPPNormalCloseSpace">
    <w:name w:val="IPP NormalCloseSpace"/>
    <w:basedOn w:val="Normal"/>
    <w:qFormat/>
    <w:rsid w:val="001E00B1"/>
    <w:pPr>
      <w:keepNext/>
      <w:spacing w:after="60"/>
    </w:pPr>
  </w:style>
  <w:style w:type="paragraph" w:customStyle="1" w:styleId="IPPHeading2">
    <w:name w:val="IPP Heading2"/>
    <w:basedOn w:val="IPPNormal"/>
    <w:next w:val="IPPNormal"/>
    <w:link w:val="IPPHeading2Char"/>
    <w:qFormat/>
    <w:rsid w:val="001E00B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E00B1"/>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1E00B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E00B1"/>
    <w:rPr>
      <w:rFonts w:ascii="Courier" w:eastAsia="Times" w:hAnsi="Courier"/>
      <w:sz w:val="21"/>
      <w:szCs w:val="21"/>
      <w:lang w:val="en-AU"/>
    </w:rPr>
  </w:style>
  <w:style w:type="paragraph" w:customStyle="1" w:styleId="IPPReferences">
    <w:name w:val="IPP References"/>
    <w:basedOn w:val="IPPNormal"/>
    <w:qFormat/>
    <w:rsid w:val="001E00B1"/>
    <w:pPr>
      <w:spacing w:after="60"/>
      <w:ind w:left="567" w:hanging="567"/>
    </w:pPr>
  </w:style>
  <w:style w:type="paragraph" w:customStyle="1" w:styleId="IPPArial">
    <w:name w:val="IPP Arial"/>
    <w:basedOn w:val="IPPNormal"/>
    <w:qFormat/>
    <w:rsid w:val="001E00B1"/>
    <w:pPr>
      <w:spacing w:after="0"/>
    </w:pPr>
    <w:rPr>
      <w:rFonts w:ascii="Arial" w:hAnsi="Arial"/>
      <w:sz w:val="18"/>
    </w:rPr>
  </w:style>
  <w:style w:type="paragraph" w:customStyle="1" w:styleId="IPPArialTable">
    <w:name w:val="IPP Arial Table"/>
    <w:basedOn w:val="IPPArial"/>
    <w:qFormat/>
    <w:rsid w:val="001E00B1"/>
    <w:pPr>
      <w:spacing w:before="60" w:after="60"/>
      <w:jc w:val="left"/>
    </w:pPr>
  </w:style>
  <w:style w:type="paragraph" w:customStyle="1" w:styleId="IPPHeaderlandscape">
    <w:name w:val="IPP Header landscape"/>
    <w:basedOn w:val="IPPHeader"/>
    <w:qFormat/>
    <w:rsid w:val="001E00B1"/>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1E00B1"/>
    <w:pPr>
      <w:numPr>
        <w:numId w:val="3"/>
      </w:numPr>
      <w:jc w:val="left"/>
    </w:pPr>
  </w:style>
  <w:style w:type="paragraph" w:customStyle="1" w:styleId="IPPLetterListIndent">
    <w:name w:val="IPP LetterList Indent"/>
    <w:basedOn w:val="IPPLetterList"/>
    <w:qFormat/>
    <w:rsid w:val="001E00B1"/>
    <w:pPr>
      <w:numPr>
        <w:numId w:val="4"/>
      </w:numPr>
    </w:pPr>
  </w:style>
  <w:style w:type="paragraph" w:customStyle="1" w:styleId="IPPFooterLandscape">
    <w:name w:val="IPP Footer Landscape"/>
    <w:basedOn w:val="IPPHeaderlandscape"/>
    <w:qFormat/>
    <w:rsid w:val="001E00B1"/>
    <w:pPr>
      <w:pBdr>
        <w:top w:val="single" w:sz="4" w:space="1" w:color="auto"/>
        <w:bottom w:val="none" w:sz="0" w:space="0" w:color="auto"/>
      </w:pBdr>
      <w:jc w:val="right"/>
    </w:pPr>
    <w:rPr>
      <w:b/>
    </w:rPr>
  </w:style>
  <w:style w:type="paragraph" w:customStyle="1" w:styleId="IPPSubheadSpace">
    <w:name w:val="IPP Subhead Space"/>
    <w:basedOn w:val="IPPSubhead"/>
    <w:qFormat/>
    <w:rsid w:val="001E00B1"/>
    <w:pPr>
      <w:tabs>
        <w:tab w:val="left" w:pos="567"/>
      </w:tabs>
      <w:spacing w:before="60" w:after="60"/>
    </w:pPr>
  </w:style>
  <w:style w:type="paragraph" w:customStyle="1" w:styleId="IPPSubheadSpaceAfter">
    <w:name w:val="IPP Subhead SpaceAfter"/>
    <w:basedOn w:val="IPPSubhead"/>
    <w:qFormat/>
    <w:rsid w:val="001E00B1"/>
    <w:pPr>
      <w:spacing w:after="60"/>
    </w:pPr>
  </w:style>
  <w:style w:type="paragraph" w:customStyle="1" w:styleId="IPPHdg1Num">
    <w:name w:val="IPP Hdg1Num"/>
    <w:basedOn w:val="IPPHeading1"/>
    <w:next w:val="IPPNormal"/>
    <w:qFormat/>
    <w:rsid w:val="001E00B1"/>
    <w:pPr>
      <w:numPr>
        <w:numId w:val="5"/>
      </w:numPr>
    </w:pPr>
  </w:style>
  <w:style w:type="paragraph" w:customStyle="1" w:styleId="IPPHdg2Num">
    <w:name w:val="IPP Hdg2Num"/>
    <w:basedOn w:val="IPPHeading2"/>
    <w:next w:val="IPPNormal"/>
    <w:qFormat/>
    <w:rsid w:val="001E00B1"/>
    <w:pPr>
      <w:numPr>
        <w:ilvl w:val="1"/>
        <w:numId w:val="6"/>
      </w:numPr>
    </w:pPr>
  </w:style>
  <w:style w:type="paragraph" w:customStyle="1" w:styleId="IPPNumberedList">
    <w:name w:val="IPP NumberedList"/>
    <w:basedOn w:val="IPPBullet1"/>
    <w:qFormat/>
    <w:rsid w:val="001E00B1"/>
    <w:pPr>
      <w:numPr>
        <w:numId w:val="7"/>
      </w:numPr>
    </w:pPr>
  </w:style>
  <w:style w:type="paragraph" w:styleId="FootnoteText">
    <w:name w:val="footnote text"/>
    <w:aliases w:val="FOOTNOTES,fn,single space,Footnote text"/>
    <w:basedOn w:val="Normal"/>
    <w:link w:val="FootnoteTextChar"/>
    <w:rsid w:val="001E00B1"/>
    <w:pPr>
      <w:spacing w:before="60"/>
    </w:pPr>
    <w:rPr>
      <w:sz w:val="20"/>
    </w:rPr>
  </w:style>
  <w:style w:type="character" w:customStyle="1" w:styleId="FootnoteTextChar">
    <w:name w:val="Footnote Text Char"/>
    <w:aliases w:val="FOOTNOTES Char,fn Char,single space Char,Footnote text Char"/>
    <w:basedOn w:val="DefaultParagraphFont"/>
    <w:link w:val="FootnoteText"/>
    <w:rsid w:val="001E00B1"/>
    <w:rPr>
      <w:rFonts w:eastAsia="MS Mincho"/>
      <w:szCs w:val="24"/>
      <w:lang w:val="en-GB"/>
    </w:rPr>
  </w:style>
  <w:style w:type="character" w:styleId="FootnoteReference">
    <w:name w:val="footnote reference"/>
    <w:aliases w:val="16 Point,Superscript 6 Point,Ref,de nota al pie,Footnote Reference1,Ref1,de nota al pie1,註腳內容,de nota al pie + (Asian) MS Mincho,11 pt"/>
    <w:basedOn w:val="DefaultParagraphFont"/>
    <w:rsid w:val="001E00B1"/>
    <w:rPr>
      <w:vertAlign w:val="superscript"/>
    </w:rPr>
  </w:style>
  <w:style w:type="character" w:styleId="PageNumber">
    <w:name w:val="page number"/>
    <w:rsid w:val="001E00B1"/>
    <w:rPr>
      <w:rFonts w:ascii="Arial" w:hAnsi="Arial"/>
      <w:b/>
      <w:sz w:val="18"/>
    </w:rPr>
  </w:style>
  <w:style w:type="character" w:styleId="Hyperlink">
    <w:name w:val="Hyperlink"/>
    <w:unhideWhenUsed/>
    <w:rsid w:val="00287D63"/>
    <w:rPr>
      <w:color w:val="0000FF"/>
      <w:u w:val="single"/>
    </w:rPr>
  </w:style>
  <w:style w:type="character" w:customStyle="1" w:styleId="IPPNormalChar">
    <w:name w:val="IPP Normal Char"/>
    <w:link w:val="IPPNormal"/>
    <w:rsid w:val="00287D63"/>
    <w:rPr>
      <w:rFonts w:eastAsia="Times"/>
      <w:sz w:val="22"/>
      <w:szCs w:val="24"/>
      <w:lang w:val="en-GB"/>
    </w:rPr>
  </w:style>
  <w:style w:type="character" w:customStyle="1" w:styleId="IPPNormalunderlined">
    <w:name w:val="IPP Normal underlined"/>
    <w:basedOn w:val="DefaultParagraphFont"/>
    <w:rsid w:val="001E00B1"/>
    <w:rPr>
      <w:rFonts w:ascii="Times New Roman" w:hAnsi="Times New Roman"/>
      <w:sz w:val="22"/>
      <w:u w:val="single"/>
      <w:lang w:val="en-US"/>
    </w:rPr>
  </w:style>
  <w:style w:type="paragraph" w:styleId="BalloonText">
    <w:name w:val="Balloon Text"/>
    <w:basedOn w:val="Normal"/>
    <w:link w:val="BalloonTextChar"/>
    <w:rsid w:val="001E00B1"/>
    <w:rPr>
      <w:rFonts w:ascii="Tahoma" w:hAnsi="Tahoma" w:cs="Tahoma"/>
      <w:sz w:val="16"/>
      <w:szCs w:val="16"/>
    </w:rPr>
  </w:style>
  <w:style w:type="character" w:customStyle="1" w:styleId="BalloonTextChar">
    <w:name w:val="Balloon Text Char"/>
    <w:basedOn w:val="DefaultParagraphFont"/>
    <w:link w:val="BalloonText"/>
    <w:rsid w:val="001E00B1"/>
    <w:rPr>
      <w:rFonts w:ascii="Tahoma" w:eastAsia="MS Mincho" w:hAnsi="Tahoma" w:cs="Tahoma"/>
      <w:sz w:val="16"/>
      <w:szCs w:val="16"/>
      <w:lang w:val="en-GB"/>
    </w:rPr>
  </w:style>
  <w:style w:type="numbering" w:customStyle="1" w:styleId="IPPList">
    <w:name w:val="IPP List"/>
    <w:rsid w:val="00306B01"/>
  </w:style>
  <w:style w:type="paragraph" w:customStyle="1" w:styleId="IPPNumberedListArial">
    <w:name w:val="IPP NumberedListArial"/>
    <w:basedOn w:val="IPPNumberedList"/>
    <w:qFormat/>
    <w:rsid w:val="00306B01"/>
    <w:pPr>
      <w:numPr>
        <w:numId w:val="0"/>
      </w:numPr>
      <w:tabs>
        <w:tab w:val="num" w:pos="1134"/>
      </w:tabs>
      <w:ind w:left="1134" w:hanging="567"/>
    </w:pPr>
    <w:rPr>
      <w:rFonts w:ascii="Arial" w:hAnsi="Arial"/>
      <w:sz w:val="18"/>
    </w:rPr>
  </w:style>
  <w:style w:type="paragraph" w:customStyle="1" w:styleId="IPPTitle16ptIndent">
    <w:name w:val="IPP Title16pt Indent"/>
    <w:basedOn w:val="Normal"/>
    <w:qFormat/>
    <w:rsid w:val="00306B01"/>
    <w:pPr>
      <w:spacing w:after="720"/>
      <w:ind w:left="1701" w:right="1701"/>
      <w:jc w:val="center"/>
    </w:pPr>
    <w:rPr>
      <w:rFonts w:ascii="Arial" w:eastAsia="Times New Roman" w:hAnsi="Arial" w:cs="Arial"/>
      <w:b/>
      <w:bCs/>
      <w:sz w:val="32"/>
      <w:szCs w:val="32"/>
    </w:rPr>
  </w:style>
  <w:style w:type="numbering" w:customStyle="1" w:styleId="NoList1">
    <w:name w:val="No List1"/>
    <w:next w:val="NoList"/>
    <w:semiHidden/>
    <w:unhideWhenUsed/>
    <w:rsid w:val="00306B01"/>
  </w:style>
  <w:style w:type="numbering" w:customStyle="1" w:styleId="IPPList1">
    <w:name w:val="IPP List1"/>
    <w:rsid w:val="00306B01"/>
    <w:pPr>
      <w:numPr>
        <w:numId w:val="8"/>
      </w:numPr>
    </w:pPr>
  </w:style>
  <w:style w:type="paragraph" w:customStyle="1" w:styleId="IPPNumber">
    <w:name w:val="IPP Number"/>
    <w:basedOn w:val="IPPNormal"/>
    <w:qFormat/>
    <w:rsid w:val="00306B01"/>
  </w:style>
  <w:style w:type="paragraph" w:customStyle="1" w:styleId="IPPNumberClose">
    <w:name w:val="IPP NumberClose"/>
    <w:basedOn w:val="Normal"/>
    <w:qFormat/>
    <w:rsid w:val="00306B01"/>
    <w:pPr>
      <w:keepNext/>
      <w:spacing w:after="60"/>
    </w:pPr>
    <w:rPr>
      <w:rFonts w:ascii="Calibri" w:eastAsia="Times" w:hAnsi="Calibri"/>
      <w:sz w:val="20"/>
      <w:szCs w:val="20"/>
    </w:rPr>
  </w:style>
  <w:style w:type="paragraph" w:customStyle="1" w:styleId="IPPNumberedListLast">
    <w:name w:val="IPP NumberedListLast"/>
    <w:basedOn w:val="IPPNumberedList"/>
    <w:qFormat/>
    <w:rsid w:val="001E00B1"/>
    <w:pPr>
      <w:spacing w:after="180"/>
    </w:pPr>
  </w:style>
  <w:style w:type="paragraph" w:customStyle="1" w:styleId="IPPNumberSubhead">
    <w:name w:val="IPP NumberSubhead"/>
    <w:basedOn w:val="IPPNumber"/>
    <w:qFormat/>
    <w:rsid w:val="00306B01"/>
    <w:pPr>
      <w:keepNext/>
      <w:spacing w:after="60"/>
    </w:pPr>
    <w:rPr>
      <w:b/>
    </w:rPr>
  </w:style>
  <w:style w:type="paragraph" w:customStyle="1" w:styleId="IPPSubheadNumber">
    <w:name w:val="IPP SubheadNumber"/>
    <w:basedOn w:val="IPPSubhead"/>
    <w:qFormat/>
    <w:rsid w:val="00306B01"/>
    <w:pPr>
      <w:ind w:left="0" w:firstLine="0"/>
    </w:pPr>
  </w:style>
  <w:style w:type="paragraph" w:customStyle="1" w:styleId="IPPNumberedList0">
    <w:name w:val="IPPNumberedList"/>
    <w:basedOn w:val="Normal"/>
    <w:qFormat/>
    <w:rsid w:val="00306B01"/>
    <w:pPr>
      <w:spacing w:after="60"/>
    </w:pPr>
    <w:rPr>
      <w:rFonts w:ascii="Calibri" w:eastAsia="Times" w:hAnsi="Calibri"/>
      <w:bCs/>
      <w:iCs/>
      <w:sz w:val="20"/>
    </w:rPr>
  </w:style>
  <w:style w:type="paragraph" w:customStyle="1" w:styleId="IPPNumberedListLast0">
    <w:name w:val="IPPNumberedListLast"/>
    <w:basedOn w:val="IPPNumberedList0"/>
    <w:qFormat/>
    <w:rsid w:val="00306B01"/>
    <w:pPr>
      <w:spacing w:after="180"/>
    </w:pPr>
  </w:style>
  <w:style w:type="character" w:styleId="CommentReference">
    <w:name w:val="annotation reference"/>
    <w:uiPriority w:val="99"/>
    <w:unhideWhenUsed/>
    <w:rsid w:val="00306B01"/>
    <w:rPr>
      <w:sz w:val="16"/>
      <w:szCs w:val="16"/>
    </w:rPr>
  </w:style>
  <w:style w:type="paragraph" w:styleId="CommentText">
    <w:name w:val="annotation text"/>
    <w:basedOn w:val="Normal"/>
    <w:link w:val="CommentTextChar"/>
    <w:uiPriority w:val="99"/>
    <w:unhideWhenUsed/>
    <w:qFormat/>
    <w:rsid w:val="00306B01"/>
    <w:rPr>
      <w:rFonts w:eastAsia="Times New Roman"/>
      <w:sz w:val="20"/>
      <w:szCs w:val="20"/>
      <w:lang w:val="x-none"/>
    </w:rPr>
  </w:style>
  <w:style w:type="character" w:customStyle="1" w:styleId="CommentTextChar">
    <w:name w:val="Comment Text Char"/>
    <w:link w:val="CommentText"/>
    <w:uiPriority w:val="99"/>
    <w:qFormat/>
    <w:rsid w:val="00306B01"/>
    <w:rPr>
      <w:lang w:eastAsia="en-US"/>
    </w:rPr>
  </w:style>
  <w:style w:type="paragraph" w:styleId="CommentSubject">
    <w:name w:val="annotation subject"/>
    <w:basedOn w:val="CommentText"/>
    <w:next w:val="CommentText"/>
    <w:link w:val="CommentSubjectChar"/>
    <w:uiPriority w:val="99"/>
    <w:semiHidden/>
    <w:unhideWhenUsed/>
    <w:rsid w:val="00306B01"/>
    <w:rPr>
      <w:b/>
      <w:bCs/>
    </w:rPr>
  </w:style>
  <w:style w:type="character" w:customStyle="1" w:styleId="CommentSubjectChar">
    <w:name w:val="Comment Subject Char"/>
    <w:link w:val="CommentSubject"/>
    <w:uiPriority w:val="99"/>
    <w:semiHidden/>
    <w:rsid w:val="00306B01"/>
    <w:rPr>
      <w:b/>
      <w:bCs/>
      <w:lang w:eastAsia="en-US"/>
    </w:rPr>
  </w:style>
  <w:style w:type="paragraph" w:customStyle="1" w:styleId="DarkList-Accent31">
    <w:name w:val="Dark List - Accent 31"/>
    <w:hidden/>
    <w:uiPriority w:val="99"/>
    <w:semiHidden/>
    <w:rsid w:val="00306B01"/>
    <w:rPr>
      <w:sz w:val="22"/>
      <w:szCs w:val="24"/>
      <w:lang w:val="en-GB" w:eastAsia="en-GB"/>
    </w:rPr>
  </w:style>
  <w:style w:type="character" w:styleId="FollowedHyperlink">
    <w:name w:val="FollowedHyperlink"/>
    <w:uiPriority w:val="99"/>
    <w:semiHidden/>
    <w:unhideWhenUsed/>
    <w:rsid w:val="00306B01"/>
    <w:rPr>
      <w:color w:val="800080"/>
      <w:u w:val="single"/>
    </w:rPr>
  </w:style>
  <w:style w:type="table" w:styleId="TableGrid">
    <w:name w:val="Table Grid"/>
    <w:basedOn w:val="TableNormal"/>
    <w:rsid w:val="001E00B1"/>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PPnormalitalics">
    <w:name w:val="IPP normal italics"/>
    <w:basedOn w:val="DefaultParagraphFont"/>
    <w:rsid w:val="001E00B1"/>
    <w:rPr>
      <w:rFonts w:ascii="Times New Roman" w:hAnsi="Times New Roman"/>
      <w:i/>
      <w:sz w:val="22"/>
      <w:lang w:val="en-US"/>
    </w:rPr>
  </w:style>
  <w:style w:type="character" w:customStyle="1" w:styleId="IPPNormalbold">
    <w:name w:val="IPP Normal bold"/>
    <w:basedOn w:val="PlainTextChar"/>
    <w:rsid w:val="001E00B1"/>
    <w:rPr>
      <w:rFonts w:ascii="Times New Roman" w:eastAsia="Times" w:hAnsi="Times New Roman"/>
      <w:b/>
      <w:sz w:val="22"/>
      <w:szCs w:val="21"/>
      <w:lang w:val="en-AU"/>
    </w:rPr>
  </w:style>
  <w:style w:type="character" w:customStyle="1" w:styleId="IPPNormalstrikethrough">
    <w:name w:val="IPP Normal strikethrough"/>
    <w:rsid w:val="001E00B1"/>
    <w:rPr>
      <w:rFonts w:ascii="Times New Roman" w:hAnsi="Times New Roman"/>
      <w:strike/>
      <w:dstrike w:val="0"/>
      <w:sz w:val="22"/>
    </w:rPr>
  </w:style>
  <w:style w:type="numbering" w:customStyle="1" w:styleId="IPPParagraphnumberedlist">
    <w:name w:val="IPP Paragraph numbered list"/>
    <w:rsid w:val="001E00B1"/>
    <w:pPr>
      <w:numPr>
        <w:numId w:val="9"/>
      </w:numPr>
    </w:pPr>
  </w:style>
  <w:style w:type="paragraph" w:styleId="TOC1">
    <w:name w:val="toc 1"/>
    <w:basedOn w:val="IPPNormalCloseSpace"/>
    <w:next w:val="Normal"/>
    <w:autoRedefine/>
    <w:uiPriority w:val="39"/>
    <w:rsid w:val="001E00B1"/>
    <w:pPr>
      <w:tabs>
        <w:tab w:val="right" w:leader="dot" w:pos="9072"/>
      </w:tabs>
      <w:spacing w:before="240"/>
      <w:ind w:left="567" w:hanging="567"/>
    </w:pPr>
  </w:style>
  <w:style w:type="paragraph" w:styleId="TOC2">
    <w:name w:val="toc 2"/>
    <w:basedOn w:val="TOC1"/>
    <w:next w:val="Normal"/>
    <w:autoRedefine/>
    <w:uiPriority w:val="39"/>
    <w:rsid w:val="001E00B1"/>
    <w:pPr>
      <w:keepNext w:val="0"/>
      <w:tabs>
        <w:tab w:val="left" w:pos="425"/>
      </w:tabs>
      <w:spacing w:before="120" w:after="0"/>
      <w:ind w:left="425" w:right="284" w:hanging="425"/>
    </w:pPr>
  </w:style>
  <w:style w:type="paragraph" w:styleId="TOC3">
    <w:name w:val="toc 3"/>
    <w:basedOn w:val="TOC2"/>
    <w:next w:val="Normal"/>
    <w:autoRedefine/>
    <w:uiPriority w:val="39"/>
    <w:rsid w:val="001E00B1"/>
    <w:pPr>
      <w:tabs>
        <w:tab w:val="left" w:pos="1276"/>
      </w:tabs>
      <w:spacing w:before="60"/>
      <w:ind w:left="1276" w:hanging="851"/>
    </w:pPr>
    <w:rPr>
      <w:rFonts w:eastAsia="Times"/>
    </w:rPr>
  </w:style>
  <w:style w:type="paragraph" w:styleId="TOC4">
    <w:name w:val="toc 4"/>
    <w:basedOn w:val="Normal"/>
    <w:next w:val="Normal"/>
    <w:autoRedefine/>
    <w:uiPriority w:val="39"/>
    <w:rsid w:val="001E00B1"/>
    <w:pPr>
      <w:spacing w:after="120"/>
      <w:ind w:left="660"/>
    </w:pPr>
    <w:rPr>
      <w:rFonts w:eastAsia="Times"/>
      <w:lang w:val="en-AU"/>
    </w:rPr>
  </w:style>
  <w:style w:type="paragraph" w:styleId="TOC5">
    <w:name w:val="toc 5"/>
    <w:basedOn w:val="Normal"/>
    <w:next w:val="Normal"/>
    <w:autoRedefine/>
    <w:uiPriority w:val="39"/>
    <w:rsid w:val="001E00B1"/>
    <w:pPr>
      <w:spacing w:after="120"/>
      <w:ind w:left="880"/>
    </w:pPr>
    <w:rPr>
      <w:rFonts w:eastAsia="Times"/>
      <w:lang w:val="en-AU"/>
    </w:rPr>
  </w:style>
  <w:style w:type="paragraph" w:styleId="TOC6">
    <w:name w:val="toc 6"/>
    <w:basedOn w:val="Normal"/>
    <w:next w:val="Normal"/>
    <w:autoRedefine/>
    <w:uiPriority w:val="39"/>
    <w:rsid w:val="001E00B1"/>
    <w:pPr>
      <w:spacing w:after="120"/>
      <w:ind w:left="1100"/>
    </w:pPr>
    <w:rPr>
      <w:rFonts w:eastAsia="Times"/>
      <w:lang w:val="en-AU"/>
    </w:rPr>
  </w:style>
  <w:style w:type="paragraph" w:styleId="TOC7">
    <w:name w:val="toc 7"/>
    <w:basedOn w:val="Normal"/>
    <w:next w:val="Normal"/>
    <w:autoRedefine/>
    <w:uiPriority w:val="39"/>
    <w:rsid w:val="001E00B1"/>
    <w:pPr>
      <w:spacing w:after="120"/>
      <w:ind w:left="1320"/>
    </w:pPr>
    <w:rPr>
      <w:rFonts w:eastAsia="Times"/>
      <w:lang w:val="en-AU"/>
    </w:rPr>
  </w:style>
  <w:style w:type="paragraph" w:styleId="TOC8">
    <w:name w:val="toc 8"/>
    <w:basedOn w:val="Normal"/>
    <w:next w:val="Normal"/>
    <w:autoRedefine/>
    <w:uiPriority w:val="39"/>
    <w:rsid w:val="001E00B1"/>
    <w:pPr>
      <w:spacing w:after="120"/>
      <w:ind w:left="1540"/>
    </w:pPr>
    <w:rPr>
      <w:rFonts w:eastAsia="Times"/>
      <w:lang w:val="en-AU"/>
    </w:rPr>
  </w:style>
  <w:style w:type="paragraph" w:styleId="TOC9">
    <w:name w:val="toc 9"/>
    <w:basedOn w:val="Normal"/>
    <w:next w:val="Normal"/>
    <w:autoRedefine/>
    <w:uiPriority w:val="39"/>
    <w:rsid w:val="001E00B1"/>
    <w:pPr>
      <w:spacing w:after="120"/>
      <w:ind w:left="1760"/>
    </w:pPr>
    <w:rPr>
      <w:rFonts w:eastAsia="Times"/>
      <w:lang w:val="en-AU"/>
    </w:rPr>
  </w:style>
  <w:style w:type="paragraph" w:customStyle="1" w:styleId="Default">
    <w:name w:val="Default"/>
    <w:rsid w:val="00306B01"/>
    <w:pPr>
      <w:autoSpaceDE w:val="0"/>
      <w:autoSpaceDN w:val="0"/>
      <w:adjustRightInd w:val="0"/>
    </w:pPr>
    <w:rPr>
      <w:color w:val="000000"/>
      <w:sz w:val="24"/>
      <w:szCs w:val="24"/>
    </w:rPr>
  </w:style>
  <w:style w:type="paragraph" w:customStyle="1" w:styleId="StyleIPPHeading1Centered">
    <w:name w:val="Style IPP Heading1 + Centered"/>
    <w:basedOn w:val="IPPHeading1"/>
    <w:rsid w:val="00306B01"/>
    <w:pPr>
      <w:jc w:val="center"/>
    </w:pPr>
    <w:rPr>
      <w:rFonts w:eastAsia="Times New Roman"/>
      <w:bCs/>
      <w:szCs w:val="20"/>
    </w:rPr>
  </w:style>
  <w:style w:type="paragraph" w:customStyle="1" w:styleId="StyleIPPHeadSectionCentered">
    <w:name w:val="Style IPP HeadSection + Centered"/>
    <w:basedOn w:val="IPPHeadSection"/>
    <w:rsid w:val="00306B01"/>
    <w:pPr>
      <w:jc w:val="center"/>
    </w:pPr>
    <w:rPr>
      <w:rFonts w:eastAsia="Times New Roman"/>
      <w:szCs w:val="20"/>
    </w:rPr>
  </w:style>
  <w:style w:type="paragraph" w:customStyle="1" w:styleId="StyleIPPHeadSectionUnderlineCentered">
    <w:name w:val="Style IPP HeadSection + Underline Centered"/>
    <w:basedOn w:val="IPPHeadSection"/>
    <w:rsid w:val="00306B01"/>
    <w:pPr>
      <w:jc w:val="center"/>
    </w:pPr>
    <w:rPr>
      <w:rFonts w:eastAsia="Times New Roman"/>
      <w:szCs w:val="20"/>
      <w:u w:val="single"/>
    </w:rPr>
  </w:style>
  <w:style w:type="numbering" w:styleId="111111">
    <w:name w:val="Outline List 2"/>
    <w:basedOn w:val="NoList"/>
    <w:rsid w:val="00306B01"/>
    <w:pPr>
      <w:numPr>
        <w:numId w:val="10"/>
      </w:numPr>
    </w:pPr>
  </w:style>
  <w:style w:type="character" w:customStyle="1" w:styleId="Bold">
    <w:name w:val="Bold"/>
    <w:rsid w:val="00306B01"/>
    <w:rPr>
      <w:b/>
      <w:bCs/>
    </w:rPr>
  </w:style>
  <w:style w:type="paragraph" w:styleId="ListNumber">
    <w:name w:val="List Number"/>
    <w:basedOn w:val="Normal"/>
    <w:rsid w:val="00306B01"/>
    <w:pPr>
      <w:tabs>
        <w:tab w:val="num" w:pos="1320"/>
      </w:tabs>
      <w:ind w:left="1320" w:hanging="720"/>
    </w:pPr>
    <w:rPr>
      <w:rFonts w:eastAsia="Times New Roman"/>
    </w:rPr>
  </w:style>
  <w:style w:type="character" w:customStyle="1" w:styleId="Larson">
    <w:name w:val="Larson"/>
    <w:aliases w:val="Brent (AGPP)"/>
    <w:semiHidden/>
    <w:rsid w:val="00306B01"/>
    <w:rPr>
      <w:rFonts w:ascii="Times New Roman" w:hAnsi="Times New Roman" w:cs="Times New Roman"/>
      <w:b w:val="0"/>
      <w:bCs w:val="0"/>
      <w:i w:val="0"/>
      <w:iCs w:val="0"/>
      <w:strike w:val="0"/>
      <w:color w:val="auto"/>
      <w:sz w:val="20"/>
      <w:szCs w:val="20"/>
      <w:u w:val="none"/>
    </w:rPr>
  </w:style>
  <w:style w:type="paragraph" w:customStyle="1" w:styleId="CarCar">
    <w:name w:val="Car Car"/>
    <w:basedOn w:val="Normal"/>
    <w:rsid w:val="00306B01"/>
    <w:pPr>
      <w:spacing w:line="240" w:lineRule="exact"/>
    </w:pPr>
    <w:rPr>
      <w:rFonts w:ascii="Tahoma" w:hAnsi="Tahoma"/>
      <w:sz w:val="20"/>
      <w:szCs w:val="20"/>
    </w:rPr>
  </w:style>
  <w:style w:type="paragraph" w:customStyle="1" w:styleId="Contents">
    <w:name w:val="Contents"/>
    <w:basedOn w:val="Normal"/>
    <w:autoRedefine/>
    <w:rsid w:val="00306B01"/>
    <w:pPr>
      <w:ind w:left="6" w:hanging="6"/>
    </w:pPr>
    <w:rPr>
      <w:rFonts w:eastAsia="Times New Roman"/>
      <w:bCs/>
    </w:rPr>
  </w:style>
  <w:style w:type="character" w:styleId="Strong">
    <w:name w:val="Strong"/>
    <w:basedOn w:val="DefaultParagraphFont"/>
    <w:qFormat/>
    <w:rsid w:val="001E00B1"/>
    <w:rPr>
      <w:b/>
      <w:bCs/>
    </w:rPr>
  </w:style>
  <w:style w:type="paragraph" w:styleId="NormalWeb">
    <w:name w:val="Normal (Web)"/>
    <w:basedOn w:val="Normal"/>
    <w:uiPriority w:val="99"/>
    <w:unhideWhenUsed/>
    <w:rsid w:val="00306B01"/>
    <w:pPr>
      <w:spacing w:before="100" w:beforeAutospacing="1" w:after="100" w:afterAutospacing="1"/>
    </w:pPr>
  </w:style>
  <w:style w:type="character" w:customStyle="1" w:styleId="apple-style-span">
    <w:name w:val="apple-style-span"/>
    <w:rsid w:val="00306B01"/>
  </w:style>
  <w:style w:type="paragraph" w:customStyle="1" w:styleId="IPPParaNumbering">
    <w:name w:val="IPP ParaNumbering"/>
    <w:basedOn w:val="IPPNormal"/>
    <w:qFormat/>
    <w:rsid w:val="00306B01"/>
    <w:rPr>
      <w:rFonts w:ascii="Arial" w:hAnsi="Arial" w:cs="Arial"/>
      <w:i/>
      <w:color w:val="0000FF"/>
      <w:sz w:val="18"/>
      <w:szCs w:val="18"/>
    </w:rPr>
  </w:style>
  <w:style w:type="paragraph" w:customStyle="1" w:styleId="bodytext">
    <w:name w:val="bodytext"/>
    <w:basedOn w:val="Normal"/>
    <w:rsid w:val="00306B01"/>
    <w:pPr>
      <w:spacing w:before="100" w:beforeAutospacing="1" w:after="100" w:afterAutospacing="1"/>
    </w:pPr>
    <w:rPr>
      <w:rFonts w:eastAsia="Times New Roman"/>
    </w:rPr>
  </w:style>
  <w:style w:type="paragraph" w:customStyle="1" w:styleId="DashListLev1">
    <w:name w:val="Dash List Lev1"/>
    <w:basedOn w:val="Normal"/>
    <w:rsid w:val="00306B01"/>
    <w:pPr>
      <w:tabs>
        <w:tab w:val="num" w:pos="0"/>
      </w:tabs>
      <w:ind w:left="760" w:hanging="363"/>
    </w:pPr>
    <w:rPr>
      <w:rFonts w:eastAsia="Times New Roman"/>
      <w:szCs w:val="20"/>
      <w:lang w:eastAsia="ko-KR"/>
    </w:rPr>
  </w:style>
  <w:style w:type="paragraph" w:customStyle="1" w:styleId="font1">
    <w:name w:val="font1"/>
    <w:basedOn w:val="Normal"/>
    <w:rsid w:val="00306B01"/>
    <w:pPr>
      <w:spacing w:before="100" w:beforeAutospacing="1" w:after="100" w:afterAutospacing="1"/>
    </w:pPr>
    <w:rPr>
      <w:rFonts w:ascii="Arial" w:eastAsia="Times New Roman" w:hAnsi="Arial" w:cs="Arial"/>
      <w:sz w:val="20"/>
      <w:szCs w:val="20"/>
    </w:rPr>
  </w:style>
  <w:style w:type="paragraph" w:customStyle="1" w:styleId="font5">
    <w:name w:val="font5"/>
    <w:basedOn w:val="Normal"/>
    <w:rsid w:val="00306B01"/>
    <w:pPr>
      <w:spacing w:before="100" w:beforeAutospacing="1" w:after="100" w:afterAutospacing="1"/>
    </w:pPr>
    <w:rPr>
      <w:rFonts w:ascii="Arial" w:eastAsia="Times New Roman" w:hAnsi="Arial" w:cs="Arial"/>
      <w:i/>
      <w:iCs/>
      <w:sz w:val="20"/>
      <w:szCs w:val="20"/>
    </w:rPr>
  </w:style>
  <w:style w:type="paragraph" w:customStyle="1" w:styleId="font6">
    <w:name w:val="font6"/>
    <w:basedOn w:val="Normal"/>
    <w:rsid w:val="00306B01"/>
    <w:pPr>
      <w:spacing w:before="100" w:beforeAutospacing="1" w:after="100" w:afterAutospacing="1"/>
    </w:pPr>
    <w:rPr>
      <w:rFonts w:ascii="Arial" w:eastAsia="Times New Roman" w:hAnsi="Arial" w:cs="Arial"/>
      <w:color w:val="FF0000"/>
      <w:sz w:val="20"/>
      <w:szCs w:val="20"/>
    </w:rPr>
  </w:style>
  <w:style w:type="paragraph" w:customStyle="1" w:styleId="xl65">
    <w:name w:val="xl65"/>
    <w:basedOn w:val="Normal"/>
    <w:rsid w:val="00306B01"/>
    <w:pPr>
      <w:spacing w:before="100" w:beforeAutospacing="1" w:after="100" w:afterAutospacing="1"/>
      <w:textAlignment w:val="top"/>
    </w:pPr>
    <w:rPr>
      <w:rFonts w:eastAsia="Times New Roman"/>
      <w:b/>
      <w:bCs/>
      <w:color w:val="FF0000"/>
      <w:sz w:val="32"/>
      <w:szCs w:val="32"/>
    </w:rPr>
  </w:style>
  <w:style w:type="paragraph" w:customStyle="1" w:styleId="xl66">
    <w:name w:val="xl66"/>
    <w:basedOn w:val="Normal"/>
    <w:rsid w:val="00306B01"/>
    <w:pPr>
      <w:spacing w:before="100" w:beforeAutospacing="1" w:after="100" w:afterAutospacing="1"/>
      <w:textAlignment w:val="top"/>
    </w:pPr>
    <w:rPr>
      <w:rFonts w:eastAsia="Times New Roman"/>
    </w:rPr>
  </w:style>
  <w:style w:type="paragraph" w:customStyle="1" w:styleId="xl67">
    <w:name w:val="xl67"/>
    <w:basedOn w:val="Normal"/>
    <w:rsid w:val="00306B01"/>
    <w:pPr>
      <w:spacing w:before="100" w:beforeAutospacing="1" w:after="100" w:afterAutospacing="1"/>
      <w:textAlignment w:val="top"/>
    </w:pPr>
    <w:rPr>
      <w:rFonts w:eastAsia="Times New Roman"/>
      <w:b/>
      <w:bCs/>
      <w:sz w:val="32"/>
      <w:szCs w:val="32"/>
    </w:rPr>
  </w:style>
  <w:style w:type="paragraph" w:customStyle="1" w:styleId="xl68">
    <w:name w:val="xl68"/>
    <w:basedOn w:val="Normal"/>
    <w:rsid w:val="00306B01"/>
    <w:pPr>
      <w:spacing w:before="100" w:beforeAutospacing="1" w:after="100" w:afterAutospacing="1"/>
      <w:textAlignment w:val="top"/>
    </w:pPr>
    <w:rPr>
      <w:rFonts w:eastAsia="Times New Roman"/>
      <w:b/>
      <w:bCs/>
      <w:sz w:val="32"/>
      <w:szCs w:val="32"/>
    </w:rPr>
  </w:style>
  <w:style w:type="paragraph" w:customStyle="1" w:styleId="xl69">
    <w:name w:val="xl69"/>
    <w:basedOn w:val="Normal"/>
    <w:rsid w:val="00306B01"/>
    <w:pPr>
      <w:spacing w:before="100" w:beforeAutospacing="1" w:after="100" w:afterAutospacing="1"/>
      <w:textAlignment w:val="top"/>
    </w:pPr>
    <w:rPr>
      <w:rFonts w:eastAsia="Times New Roman"/>
      <w:sz w:val="32"/>
      <w:szCs w:val="32"/>
    </w:rPr>
  </w:style>
  <w:style w:type="paragraph" w:customStyle="1" w:styleId="xl70">
    <w:name w:val="xl70"/>
    <w:basedOn w:val="Normal"/>
    <w:rsid w:val="00306B01"/>
    <w:pPr>
      <w:spacing w:before="100" w:beforeAutospacing="1" w:after="100" w:afterAutospacing="1"/>
      <w:textAlignment w:val="top"/>
    </w:pPr>
    <w:rPr>
      <w:rFonts w:eastAsia="Times New Roman"/>
    </w:rPr>
  </w:style>
  <w:style w:type="paragraph" w:customStyle="1" w:styleId="xl71">
    <w:name w:val="xl71"/>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b/>
      <w:bCs/>
    </w:rPr>
  </w:style>
  <w:style w:type="paragraph" w:customStyle="1" w:styleId="xl72">
    <w:name w:val="xl72"/>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b/>
      <w:bCs/>
    </w:rPr>
  </w:style>
  <w:style w:type="paragraph" w:customStyle="1" w:styleId="xl73">
    <w:name w:val="xl73"/>
    <w:basedOn w:val="Normal"/>
    <w:rsid w:val="00306B01"/>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rFonts w:eastAsia="Times New Roman"/>
      <w:b/>
      <w:bCs/>
    </w:rPr>
  </w:style>
  <w:style w:type="paragraph" w:customStyle="1" w:styleId="xl74">
    <w:name w:val="xl74"/>
    <w:basedOn w:val="Normal"/>
    <w:rsid w:val="00306B01"/>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rFonts w:eastAsia="Times New Roman"/>
    </w:rPr>
  </w:style>
  <w:style w:type="paragraph" w:customStyle="1" w:styleId="xl75">
    <w:name w:val="xl75"/>
    <w:basedOn w:val="Normal"/>
    <w:rsid w:val="00306B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b/>
      <w:bCs/>
    </w:rPr>
  </w:style>
  <w:style w:type="paragraph" w:customStyle="1" w:styleId="xl76">
    <w:name w:val="xl76"/>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rPr>
  </w:style>
  <w:style w:type="paragraph" w:customStyle="1" w:styleId="xl77">
    <w:name w:val="xl77"/>
    <w:basedOn w:val="Normal"/>
    <w:rsid w:val="00306B01"/>
    <w:pPr>
      <w:spacing w:before="100" w:beforeAutospacing="1" w:after="100" w:afterAutospacing="1"/>
      <w:textAlignment w:val="center"/>
    </w:pPr>
    <w:rPr>
      <w:rFonts w:eastAsia="Times New Roman"/>
    </w:rPr>
  </w:style>
  <w:style w:type="paragraph" w:customStyle="1" w:styleId="xl78">
    <w:name w:val="xl78"/>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rFonts w:eastAsia="Times New Roman"/>
      <w:b/>
      <w:bCs/>
    </w:rPr>
  </w:style>
  <w:style w:type="paragraph" w:customStyle="1" w:styleId="xl79">
    <w:name w:val="xl79"/>
    <w:basedOn w:val="Normal"/>
    <w:rsid w:val="00306B0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top"/>
    </w:pPr>
    <w:rPr>
      <w:rFonts w:eastAsia="Times New Roman"/>
      <w:b/>
      <w:bCs/>
    </w:rPr>
  </w:style>
  <w:style w:type="paragraph" w:customStyle="1" w:styleId="xl80">
    <w:name w:val="xl80"/>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rFonts w:eastAsia="Times New Roman"/>
    </w:rPr>
  </w:style>
  <w:style w:type="paragraph" w:customStyle="1" w:styleId="xl81">
    <w:name w:val="xl81"/>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2">
    <w:name w:val="xl82"/>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3">
    <w:name w:val="xl83"/>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rPr>
  </w:style>
  <w:style w:type="paragraph" w:customStyle="1" w:styleId="xl84">
    <w:name w:val="xl84"/>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5">
    <w:name w:val="xl85"/>
    <w:basedOn w:val="Normal"/>
    <w:rsid w:val="00306B0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textAlignment w:val="top"/>
    </w:pPr>
    <w:rPr>
      <w:rFonts w:eastAsia="Times New Roman"/>
    </w:rPr>
  </w:style>
  <w:style w:type="paragraph" w:customStyle="1" w:styleId="xl86">
    <w:name w:val="xl86"/>
    <w:basedOn w:val="Normal"/>
    <w:rsid w:val="00306B01"/>
    <w:pPr>
      <w:shd w:val="clear" w:color="000000" w:fill="FF6600"/>
      <w:spacing w:before="100" w:beforeAutospacing="1" w:after="100" w:afterAutospacing="1"/>
      <w:textAlignment w:val="top"/>
    </w:pPr>
    <w:rPr>
      <w:rFonts w:eastAsia="Times New Roman"/>
    </w:rPr>
  </w:style>
  <w:style w:type="paragraph" w:customStyle="1" w:styleId="xl87">
    <w:name w:val="xl87"/>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CharChar">
    <w:name w:val="(文字) (文字) Char (文字) (文字) Char"/>
    <w:basedOn w:val="Normal"/>
    <w:rsid w:val="00306B01"/>
    <w:pPr>
      <w:spacing w:line="240" w:lineRule="exact"/>
    </w:pPr>
    <w:rPr>
      <w:rFonts w:ascii="Tahoma" w:hAnsi="Tahoma"/>
    </w:rPr>
  </w:style>
  <w:style w:type="paragraph" w:styleId="Title">
    <w:name w:val="Title"/>
    <w:basedOn w:val="Normal"/>
    <w:next w:val="Normal"/>
    <w:link w:val="TitleChar"/>
    <w:uiPriority w:val="10"/>
    <w:qFormat/>
    <w:rsid w:val="00306B01"/>
    <w:pPr>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uiPriority w:val="10"/>
    <w:rsid w:val="00306B01"/>
    <w:rPr>
      <w:rFonts w:ascii="Cambria" w:hAnsi="Cambria"/>
      <w:b/>
      <w:bCs/>
      <w:kern w:val="28"/>
      <w:sz w:val="32"/>
      <w:szCs w:val="32"/>
      <w:lang w:eastAsia="en-US"/>
    </w:rPr>
  </w:style>
  <w:style w:type="numbering" w:customStyle="1" w:styleId="IPPParagraphnumberedlist1">
    <w:name w:val="IPP Paragraph numbered list1"/>
    <w:rsid w:val="00306B01"/>
    <w:pPr>
      <w:numPr>
        <w:numId w:val="14"/>
      </w:numPr>
    </w:pPr>
  </w:style>
  <w:style w:type="numbering" w:customStyle="1" w:styleId="IPPList11">
    <w:name w:val="IPP List11"/>
    <w:rsid w:val="00306B01"/>
    <w:pPr>
      <w:numPr>
        <w:numId w:val="15"/>
      </w:numPr>
    </w:pPr>
  </w:style>
  <w:style w:type="paragraph" w:styleId="ListParagraph">
    <w:name w:val="List Paragraph"/>
    <w:basedOn w:val="Normal"/>
    <w:uiPriority w:val="34"/>
    <w:qFormat/>
    <w:rsid w:val="001E00B1"/>
    <w:pPr>
      <w:spacing w:line="240" w:lineRule="atLeast"/>
      <w:ind w:leftChars="400" w:left="800"/>
    </w:pPr>
    <w:rPr>
      <w:rFonts w:ascii="Verdana" w:eastAsia="Times New Roman" w:hAnsi="Verdana"/>
      <w:sz w:val="20"/>
      <w:lang w:val="nl-NL" w:eastAsia="nl-NL"/>
    </w:rPr>
  </w:style>
  <w:style w:type="character" w:customStyle="1" w:styleId="EmailStyle1061">
    <w:name w:val="EmailStyle1061"/>
    <w:semiHidden/>
    <w:rsid w:val="00306B01"/>
    <w:rPr>
      <w:rFonts w:ascii="Times New Roman" w:hAnsi="Times New Roman" w:cs="Times New Roman"/>
      <w:b w:val="0"/>
      <w:bCs w:val="0"/>
      <w:i w:val="0"/>
      <w:iCs w:val="0"/>
      <w:strike w:val="0"/>
      <w:color w:val="auto"/>
      <w:sz w:val="20"/>
      <w:szCs w:val="20"/>
      <w:u w:val="none"/>
    </w:rPr>
  </w:style>
  <w:style w:type="paragraph" w:customStyle="1" w:styleId="CarCar1">
    <w:name w:val="Car Car1"/>
    <w:basedOn w:val="Normal"/>
    <w:rsid w:val="00306B01"/>
    <w:pPr>
      <w:spacing w:line="240" w:lineRule="exact"/>
      <w:ind w:hanging="567"/>
    </w:pPr>
    <w:rPr>
      <w:rFonts w:ascii="Tahoma" w:hAnsi="Tahoma"/>
      <w:sz w:val="20"/>
      <w:szCs w:val="20"/>
    </w:rPr>
  </w:style>
  <w:style w:type="paragraph" w:customStyle="1" w:styleId="CharChar1">
    <w:name w:val="(文字) (文字) Char (文字) (文字) Char1"/>
    <w:basedOn w:val="Normal"/>
    <w:rsid w:val="00306B01"/>
    <w:pPr>
      <w:spacing w:line="240" w:lineRule="exact"/>
      <w:ind w:hanging="567"/>
    </w:pPr>
    <w:rPr>
      <w:rFonts w:ascii="Tahoma" w:hAnsi="Tahoma"/>
    </w:rPr>
  </w:style>
  <w:style w:type="character" w:customStyle="1" w:styleId="apple-converted-space">
    <w:name w:val="apple-converted-space"/>
    <w:rsid w:val="00306B01"/>
  </w:style>
  <w:style w:type="character" w:customStyle="1" w:styleId="IPPHeading2Char">
    <w:name w:val="IPP Heading2 Char"/>
    <w:link w:val="IPPHeading2"/>
    <w:rsid w:val="00306B01"/>
    <w:rPr>
      <w:rFonts w:eastAsia="Times"/>
      <w:b/>
      <w:sz w:val="24"/>
      <w:szCs w:val="24"/>
      <w:lang w:val="en-GB"/>
    </w:rPr>
  </w:style>
  <w:style w:type="paragraph" w:styleId="TOCHeading">
    <w:name w:val="TOC Heading"/>
    <w:basedOn w:val="Heading1"/>
    <w:next w:val="Normal"/>
    <w:uiPriority w:val="39"/>
    <w:qFormat/>
    <w:rsid w:val="00306B01"/>
    <w:pPr>
      <w:keepLines/>
      <w:overflowPunct/>
      <w:autoSpaceDE/>
      <w:autoSpaceDN/>
      <w:adjustRightInd/>
      <w:spacing w:before="480" w:line="276" w:lineRule="auto"/>
      <w:textAlignment w:val="auto"/>
      <w:outlineLvl w:val="9"/>
    </w:pPr>
    <w:rPr>
      <w:rFonts w:ascii="Cambria" w:eastAsia="MS Gothic" w:hAnsi="Cambria"/>
      <w:color w:val="365F91"/>
      <w:sz w:val="28"/>
      <w:szCs w:val="28"/>
      <w:lang w:eastAsia="ja-JP"/>
    </w:rPr>
  </w:style>
  <w:style w:type="character" w:customStyle="1" w:styleId="Italic">
    <w:name w:val="Italic"/>
    <w:rsid w:val="00306B01"/>
    <w:rPr>
      <w:i/>
      <w:iCs/>
    </w:rPr>
  </w:style>
  <w:style w:type="paragraph" w:customStyle="1" w:styleId="IPPNumberedListAlpha">
    <w:name w:val="IPP NumberedListAlpha"/>
    <w:basedOn w:val="Normal"/>
    <w:qFormat/>
    <w:rsid w:val="00306B01"/>
    <w:pPr>
      <w:numPr>
        <w:numId w:val="11"/>
      </w:numPr>
      <w:spacing w:after="60"/>
    </w:pPr>
    <w:rPr>
      <w:rFonts w:eastAsia="Times"/>
    </w:rPr>
  </w:style>
  <w:style w:type="paragraph" w:customStyle="1" w:styleId="IPPNumberedListAlpha2">
    <w:name w:val="IPP NumberedListAlpha2"/>
    <w:basedOn w:val="IPPNumberedListAlpha"/>
    <w:qFormat/>
    <w:rsid w:val="00306B01"/>
    <w:pPr>
      <w:numPr>
        <w:numId w:val="12"/>
      </w:numPr>
    </w:pPr>
  </w:style>
  <w:style w:type="character" w:styleId="HTMLTypewriter">
    <w:name w:val="HTML Typewriter"/>
    <w:uiPriority w:val="99"/>
    <w:semiHidden/>
    <w:unhideWhenUsed/>
    <w:rsid w:val="00306B01"/>
    <w:rPr>
      <w:rFonts w:ascii="Courier New" w:eastAsia="Times New Roman" w:hAnsi="Courier New" w:cs="Courier New"/>
      <w:sz w:val="20"/>
      <w:szCs w:val="20"/>
    </w:rPr>
  </w:style>
  <w:style w:type="paragraph" w:styleId="BodyText0">
    <w:name w:val="Body Text"/>
    <w:basedOn w:val="Normal"/>
    <w:link w:val="BodyTextChar"/>
    <w:uiPriority w:val="99"/>
    <w:rsid w:val="00306B01"/>
    <w:pPr>
      <w:spacing w:after="120"/>
    </w:pPr>
    <w:rPr>
      <w:rFonts w:eastAsia="Batang"/>
      <w:sz w:val="24"/>
      <w:lang w:val="en-NZ" w:eastAsia="ko-KR"/>
    </w:rPr>
  </w:style>
  <w:style w:type="character" w:customStyle="1" w:styleId="BodyTextChar">
    <w:name w:val="Body Text Char"/>
    <w:link w:val="BodyText0"/>
    <w:uiPriority w:val="99"/>
    <w:rsid w:val="00306B01"/>
    <w:rPr>
      <w:rFonts w:eastAsia="Batang"/>
      <w:sz w:val="24"/>
      <w:szCs w:val="24"/>
      <w:lang w:val="en-NZ" w:eastAsia="ko-KR"/>
    </w:rPr>
  </w:style>
  <w:style w:type="paragraph" w:styleId="Revision">
    <w:name w:val="Revision"/>
    <w:hidden/>
    <w:uiPriority w:val="99"/>
    <w:semiHidden/>
    <w:rsid w:val="00306B01"/>
    <w:rPr>
      <w:rFonts w:eastAsia="MS Mincho"/>
      <w:sz w:val="22"/>
      <w:szCs w:val="24"/>
      <w:lang w:val="en-GB"/>
    </w:rPr>
  </w:style>
  <w:style w:type="paragraph" w:customStyle="1" w:styleId="IPPHeading30">
    <w:name w:val="IPP Heading3"/>
    <w:basedOn w:val="IPPNormal"/>
    <w:qFormat/>
    <w:rsid w:val="001E00B1"/>
    <w:pPr>
      <w:keepNext/>
      <w:tabs>
        <w:tab w:val="left" w:pos="567"/>
      </w:tabs>
      <w:spacing w:before="120" w:after="120"/>
      <w:ind w:left="567" w:hanging="567"/>
    </w:pPr>
    <w:rPr>
      <w:b/>
      <w:i/>
    </w:rPr>
  </w:style>
  <w:style w:type="paragraph" w:customStyle="1" w:styleId="IPPPargraphnumbering">
    <w:name w:val="IPP Pargraph numbering"/>
    <w:basedOn w:val="IPPNormal"/>
    <w:qFormat/>
    <w:rsid w:val="00812477"/>
    <w:pPr>
      <w:tabs>
        <w:tab w:val="num" w:pos="0"/>
      </w:tabs>
      <w:ind w:hanging="482"/>
    </w:pPr>
  </w:style>
  <w:style w:type="paragraph" w:customStyle="1" w:styleId="IPSBullet1Last">
    <w:name w:val="IPS Bullet 1 Last"/>
    <w:basedOn w:val="Normal"/>
    <w:qFormat/>
    <w:rsid w:val="00306B01"/>
    <w:pPr>
      <w:numPr>
        <w:numId w:val="17"/>
      </w:numPr>
      <w:spacing w:after="180"/>
    </w:pPr>
    <w:rPr>
      <w:rFonts w:ascii="Arial" w:eastAsia="Times New Roman" w:hAnsi="Arial" w:cs="Arial"/>
      <w:szCs w:val="20"/>
    </w:rPr>
  </w:style>
  <w:style w:type="paragraph" w:customStyle="1" w:styleId="IPSBullet2Last">
    <w:name w:val="IPS Bullet 2 Last"/>
    <w:basedOn w:val="Normal"/>
    <w:qFormat/>
    <w:rsid w:val="00306B01"/>
    <w:pPr>
      <w:numPr>
        <w:ilvl w:val="1"/>
        <w:numId w:val="17"/>
      </w:numPr>
      <w:spacing w:after="180"/>
    </w:pPr>
    <w:rPr>
      <w:rFonts w:ascii="Arial" w:eastAsia="Times New Roman" w:hAnsi="Arial"/>
      <w:szCs w:val="20"/>
    </w:rPr>
  </w:style>
  <w:style w:type="character" w:customStyle="1" w:styleId="titles-title">
    <w:name w:val="titles-title"/>
    <w:rsid w:val="00306B01"/>
  </w:style>
  <w:style w:type="paragraph" w:customStyle="1" w:styleId="a">
    <w:name w:val="바탕글"/>
    <w:basedOn w:val="Normal"/>
    <w:rsid w:val="00306B01"/>
    <w:pPr>
      <w:snapToGrid w:val="0"/>
      <w:spacing w:line="384" w:lineRule="auto"/>
    </w:pPr>
    <w:rPr>
      <w:rFonts w:ascii="Batang" w:eastAsia="Batang" w:hAnsi="Batang" w:cs="Gulim"/>
      <w:color w:val="000000"/>
      <w:sz w:val="20"/>
      <w:szCs w:val="20"/>
      <w:lang w:eastAsia="ko-KR"/>
    </w:rPr>
  </w:style>
  <w:style w:type="paragraph" w:styleId="Date">
    <w:name w:val="Date"/>
    <w:basedOn w:val="Normal"/>
    <w:next w:val="Normal"/>
    <w:link w:val="DateChar"/>
    <w:uiPriority w:val="99"/>
    <w:semiHidden/>
    <w:unhideWhenUsed/>
    <w:rsid w:val="00F56AA4"/>
    <w:rPr>
      <w:lang w:val="x-none"/>
    </w:rPr>
  </w:style>
  <w:style w:type="character" w:customStyle="1" w:styleId="DateChar">
    <w:name w:val="Date Char"/>
    <w:link w:val="Date"/>
    <w:uiPriority w:val="99"/>
    <w:semiHidden/>
    <w:rsid w:val="00F56AA4"/>
    <w:rPr>
      <w:rFonts w:eastAsia="MS Mincho"/>
      <w:sz w:val="22"/>
      <w:szCs w:val="24"/>
      <w:lang w:eastAsia="en-US"/>
    </w:rPr>
  </w:style>
  <w:style w:type="paragraph" w:customStyle="1" w:styleId="names">
    <w:name w:val="names"/>
    <w:basedOn w:val="Normal"/>
    <w:uiPriority w:val="99"/>
    <w:rsid w:val="0043019B"/>
    <w:pPr>
      <w:tabs>
        <w:tab w:val="left" w:pos="2268"/>
      </w:tabs>
      <w:spacing w:after="60"/>
    </w:pPr>
    <w:rPr>
      <w:szCs w:val="20"/>
      <w:lang w:eastAsia="nl-NL"/>
    </w:rPr>
  </w:style>
  <w:style w:type="paragraph" w:customStyle="1" w:styleId="IPPParagraphnumbering">
    <w:name w:val="IPP Paragraph numbering"/>
    <w:basedOn w:val="IPPNormal"/>
    <w:qFormat/>
    <w:rsid w:val="001E00B1"/>
    <w:pPr>
      <w:numPr>
        <w:numId w:val="16"/>
      </w:numPr>
    </w:pPr>
    <w:rPr>
      <w:lang w:val="en-US"/>
    </w:rPr>
  </w:style>
  <w:style w:type="paragraph" w:customStyle="1" w:styleId="IPPParagraphnumberingclose">
    <w:name w:val="IPP Paragraph numbering close"/>
    <w:basedOn w:val="IPPParagraphnumbering"/>
    <w:qFormat/>
    <w:rsid w:val="001E00B1"/>
    <w:pPr>
      <w:keepNext/>
      <w:spacing w:after="60"/>
    </w:pPr>
  </w:style>
  <w:style w:type="paragraph" w:customStyle="1" w:styleId="NewPara">
    <w:name w:val="NewPara"/>
    <w:basedOn w:val="ListParagraph"/>
    <w:link w:val="NewParaChar"/>
    <w:qFormat/>
    <w:rsid w:val="00373FE9"/>
    <w:pPr>
      <w:numPr>
        <w:numId w:val="18"/>
      </w:numPr>
      <w:spacing w:after="200" w:line="240" w:lineRule="auto"/>
      <w:ind w:leftChars="0" w:left="0"/>
    </w:pPr>
    <w:rPr>
      <w:rFonts w:ascii="Times New Roman" w:eastAsia="Calibri" w:hAnsi="Times New Roman" w:cs="Akhbar MT"/>
      <w:sz w:val="22"/>
      <w:szCs w:val="30"/>
      <w:lang w:val="en-GB" w:eastAsia="en-US"/>
    </w:rPr>
  </w:style>
  <w:style w:type="character" w:customStyle="1" w:styleId="NewParaChar">
    <w:name w:val="NewPara Char"/>
    <w:link w:val="NewPara"/>
    <w:rsid w:val="00373FE9"/>
    <w:rPr>
      <w:rFonts w:eastAsia="Calibri" w:cs="Akhbar MT"/>
      <w:sz w:val="22"/>
      <w:szCs w:val="30"/>
      <w:lang w:val="en-GB"/>
    </w:rPr>
  </w:style>
  <w:style w:type="paragraph" w:customStyle="1" w:styleId="ColorfulShading-Accent11">
    <w:name w:val="Colorful Shading - Accent 11"/>
    <w:hidden/>
    <w:uiPriority w:val="99"/>
    <w:semiHidden/>
    <w:rsid w:val="00E22754"/>
    <w:rPr>
      <w:sz w:val="22"/>
      <w:szCs w:val="24"/>
      <w:lang w:val="en-GB" w:eastAsia="en-GB"/>
    </w:rPr>
  </w:style>
  <w:style w:type="paragraph" w:customStyle="1" w:styleId="FooterLandscape">
    <w:name w:val="FooterLandscape"/>
    <w:basedOn w:val="Normal"/>
    <w:qFormat/>
    <w:rsid w:val="00E22754"/>
    <w:pPr>
      <w:tabs>
        <w:tab w:val="right" w:pos="13892"/>
      </w:tabs>
      <w:spacing w:after="120"/>
    </w:pPr>
    <w:rPr>
      <w:rFonts w:ascii="Arial" w:eastAsia="Times" w:hAnsi="Arial"/>
      <w:sz w:val="18"/>
    </w:rPr>
  </w:style>
  <w:style w:type="paragraph" w:customStyle="1" w:styleId="Footnote">
    <w:name w:val="Footnote"/>
    <w:basedOn w:val="BodyText0"/>
    <w:link w:val="FootnoteChar"/>
    <w:qFormat/>
    <w:rsid w:val="00E22754"/>
    <w:pPr>
      <w:ind w:left="1134" w:right="1275"/>
    </w:pPr>
    <w:rPr>
      <w:rFonts w:eastAsia="MS Mincho"/>
      <w:b/>
      <w:color w:val="0066FF"/>
      <w:sz w:val="22"/>
      <w:szCs w:val="20"/>
      <w:vertAlign w:val="superscript"/>
      <w:lang w:val="en-GB" w:eastAsia="x-none"/>
    </w:rPr>
  </w:style>
  <w:style w:type="character" w:customStyle="1" w:styleId="FootnoteChar">
    <w:name w:val="Footnote Char"/>
    <w:link w:val="Footnote"/>
    <w:rsid w:val="00E22754"/>
    <w:rPr>
      <w:rFonts w:eastAsia="MS Mincho"/>
      <w:b/>
      <w:color w:val="0066FF"/>
      <w:sz w:val="22"/>
      <w:vertAlign w:val="superscript"/>
      <w:lang w:val="en-GB" w:eastAsia="x-none"/>
    </w:rPr>
  </w:style>
  <w:style w:type="table" w:customStyle="1" w:styleId="TableGrid1">
    <w:name w:val="Table Grid1"/>
    <w:basedOn w:val="TableNormal"/>
    <w:next w:val="TableGrid"/>
    <w:rsid w:val="00E22754"/>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D43351"/>
    <w:pPr>
      <w:numPr>
        <w:numId w:val="19"/>
      </w:numPr>
      <w:contextualSpacing/>
    </w:pPr>
  </w:style>
  <w:style w:type="table" w:customStyle="1" w:styleId="TableGrid2">
    <w:name w:val="Table Grid2"/>
    <w:basedOn w:val="TableNormal"/>
    <w:next w:val="TableGrid"/>
    <w:rsid w:val="00E33DFD"/>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quentialList">
    <w:name w:val="Sequential List"/>
    <w:basedOn w:val="ListParagraph"/>
    <w:link w:val="SequentialListChar"/>
    <w:qFormat/>
    <w:rsid w:val="00F17DA7"/>
    <w:pPr>
      <w:numPr>
        <w:numId w:val="20"/>
      </w:numPr>
      <w:spacing w:after="200" w:line="240" w:lineRule="auto"/>
      <w:ind w:leftChars="0" w:left="0"/>
      <w:contextualSpacing/>
      <w:jc w:val="left"/>
    </w:pPr>
    <w:rPr>
      <w:rFonts w:ascii="Times New Roman" w:eastAsiaTheme="minorHAnsi" w:hAnsi="Times New Roman" w:cs="Akhbar MT"/>
      <w:sz w:val="22"/>
      <w:szCs w:val="30"/>
      <w:lang w:val="en-GB" w:eastAsia="en-US"/>
    </w:rPr>
  </w:style>
  <w:style w:type="character" w:customStyle="1" w:styleId="SequentialListChar">
    <w:name w:val="Sequential List Char"/>
    <w:basedOn w:val="DefaultParagraphFont"/>
    <w:link w:val="SequentialList"/>
    <w:rsid w:val="00F17DA7"/>
    <w:rPr>
      <w:rFonts w:eastAsiaTheme="minorHAnsi" w:cs="Akhbar MT"/>
      <w:sz w:val="22"/>
      <w:szCs w:val="30"/>
      <w:lang w:val="en-GB"/>
    </w:rPr>
  </w:style>
  <w:style w:type="numbering" w:customStyle="1" w:styleId="WesternSequentialList">
    <w:name w:val="Western Sequential List"/>
    <w:uiPriority w:val="99"/>
    <w:rsid w:val="00F17DA7"/>
    <w:pPr>
      <w:numPr>
        <w:numId w:val="20"/>
      </w:numPr>
    </w:pPr>
  </w:style>
  <w:style w:type="paragraph" w:customStyle="1" w:styleId="paragraph">
    <w:name w:val="paragraph"/>
    <w:basedOn w:val="Normal"/>
    <w:rsid w:val="00D345E0"/>
    <w:pPr>
      <w:spacing w:before="100" w:beforeAutospacing="1" w:after="100" w:afterAutospacing="1"/>
      <w:jc w:val="left"/>
    </w:pPr>
    <w:rPr>
      <w:rFonts w:eastAsia="Times New Roman"/>
      <w:sz w:val="24"/>
      <w:lang w:eastAsia="en-GB"/>
    </w:rPr>
  </w:style>
  <w:style w:type="paragraph" w:customStyle="1" w:styleId="IPPArialPubHist">
    <w:name w:val="IPP Arial PubHist"/>
    <w:basedOn w:val="Normal"/>
    <w:qFormat/>
    <w:rsid w:val="00D069D3"/>
    <w:pPr>
      <w:keepNext/>
      <w:spacing w:after="60"/>
    </w:pPr>
    <w:rPr>
      <w:rFonts w:ascii="Arial" w:eastAsia="Times" w:hAnsi="Arial" w:cs="Arial"/>
      <w:smallCap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271">
      <w:bodyDiv w:val="1"/>
      <w:marLeft w:val="0"/>
      <w:marRight w:val="0"/>
      <w:marTop w:val="0"/>
      <w:marBottom w:val="0"/>
      <w:divBdr>
        <w:top w:val="none" w:sz="0" w:space="0" w:color="auto"/>
        <w:left w:val="none" w:sz="0" w:space="0" w:color="auto"/>
        <w:bottom w:val="none" w:sz="0" w:space="0" w:color="auto"/>
        <w:right w:val="none" w:sz="0" w:space="0" w:color="auto"/>
      </w:divBdr>
    </w:div>
    <w:div w:id="25912844">
      <w:bodyDiv w:val="1"/>
      <w:marLeft w:val="0"/>
      <w:marRight w:val="0"/>
      <w:marTop w:val="0"/>
      <w:marBottom w:val="0"/>
      <w:divBdr>
        <w:top w:val="none" w:sz="0" w:space="0" w:color="auto"/>
        <w:left w:val="none" w:sz="0" w:space="0" w:color="auto"/>
        <w:bottom w:val="none" w:sz="0" w:space="0" w:color="auto"/>
        <w:right w:val="none" w:sz="0" w:space="0" w:color="auto"/>
      </w:divBdr>
    </w:div>
    <w:div w:id="66001489">
      <w:bodyDiv w:val="1"/>
      <w:marLeft w:val="0"/>
      <w:marRight w:val="0"/>
      <w:marTop w:val="0"/>
      <w:marBottom w:val="0"/>
      <w:divBdr>
        <w:top w:val="none" w:sz="0" w:space="0" w:color="auto"/>
        <w:left w:val="none" w:sz="0" w:space="0" w:color="auto"/>
        <w:bottom w:val="none" w:sz="0" w:space="0" w:color="auto"/>
        <w:right w:val="none" w:sz="0" w:space="0" w:color="auto"/>
      </w:divBdr>
    </w:div>
    <w:div w:id="115216495">
      <w:bodyDiv w:val="1"/>
      <w:marLeft w:val="0"/>
      <w:marRight w:val="0"/>
      <w:marTop w:val="0"/>
      <w:marBottom w:val="0"/>
      <w:divBdr>
        <w:top w:val="none" w:sz="0" w:space="0" w:color="auto"/>
        <w:left w:val="none" w:sz="0" w:space="0" w:color="auto"/>
        <w:bottom w:val="none" w:sz="0" w:space="0" w:color="auto"/>
        <w:right w:val="none" w:sz="0" w:space="0" w:color="auto"/>
      </w:divBdr>
    </w:div>
    <w:div w:id="125591258">
      <w:bodyDiv w:val="1"/>
      <w:marLeft w:val="0"/>
      <w:marRight w:val="0"/>
      <w:marTop w:val="0"/>
      <w:marBottom w:val="0"/>
      <w:divBdr>
        <w:top w:val="none" w:sz="0" w:space="0" w:color="auto"/>
        <w:left w:val="none" w:sz="0" w:space="0" w:color="auto"/>
        <w:bottom w:val="none" w:sz="0" w:space="0" w:color="auto"/>
        <w:right w:val="none" w:sz="0" w:space="0" w:color="auto"/>
      </w:divBdr>
    </w:div>
    <w:div w:id="134951062">
      <w:bodyDiv w:val="1"/>
      <w:marLeft w:val="0"/>
      <w:marRight w:val="0"/>
      <w:marTop w:val="0"/>
      <w:marBottom w:val="0"/>
      <w:divBdr>
        <w:top w:val="none" w:sz="0" w:space="0" w:color="auto"/>
        <w:left w:val="none" w:sz="0" w:space="0" w:color="auto"/>
        <w:bottom w:val="none" w:sz="0" w:space="0" w:color="auto"/>
        <w:right w:val="none" w:sz="0" w:space="0" w:color="auto"/>
      </w:divBdr>
    </w:div>
    <w:div w:id="182326538">
      <w:bodyDiv w:val="1"/>
      <w:marLeft w:val="0"/>
      <w:marRight w:val="0"/>
      <w:marTop w:val="0"/>
      <w:marBottom w:val="0"/>
      <w:divBdr>
        <w:top w:val="none" w:sz="0" w:space="0" w:color="auto"/>
        <w:left w:val="none" w:sz="0" w:space="0" w:color="auto"/>
        <w:bottom w:val="none" w:sz="0" w:space="0" w:color="auto"/>
        <w:right w:val="none" w:sz="0" w:space="0" w:color="auto"/>
      </w:divBdr>
    </w:div>
    <w:div w:id="209192369">
      <w:bodyDiv w:val="1"/>
      <w:marLeft w:val="0"/>
      <w:marRight w:val="0"/>
      <w:marTop w:val="0"/>
      <w:marBottom w:val="0"/>
      <w:divBdr>
        <w:top w:val="none" w:sz="0" w:space="0" w:color="auto"/>
        <w:left w:val="none" w:sz="0" w:space="0" w:color="auto"/>
        <w:bottom w:val="none" w:sz="0" w:space="0" w:color="auto"/>
        <w:right w:val="none" w:sz="0" w:space="0" w:color="auto"/>
      </w:divBdr>
    </w:div>
    <w:div w:id="319432554">
      <w:bodyDiv w:val="1"/>
      <w:marLeft w:val="0"/>
      <w:marRight w:val="0"/>
      <w:marTop w:val="0"/>
      <w:marBottom w:val="0"/>
      <w:divBdr>
        <w:top w:val="none" w:sz="0" w:space="0" w:color="auto"/>
        <w:left w:val="none" w:sz="0" w:space="0" w:color="auto"/>
        <w:bottom w:val="none" w:sz="0" w:space="0" w:color="auto"/>
        <w:right w:val="none" w:sz="0" w:space="0" w:color="auto"/>
      </w:divBdr>
    </w:div>
    <w:div w:id="380595047">
      <w:bodyDiv w:val="1"/>
      <w:marLeft w:val="0"/>
      <w:marRight w:val="0"/>
      <w:marTop w:val="0"/>
      <w:marBottom w:val="0"/>
      <w:divBdr>
        <w:top w:val="none" w:sz="0" w:space="0" w:color="auto"/>
        <w:left w:val="none" w:sz="0" w:space="0" w:color="auto"/>
        <w:bottom w:val="none" w:sz="0" w:space="0" w:color="auto"/>
        <w:right w:val="none" w:sz="0" w:space="0" w:color="auto"/>
      </w:divBdr>
    </w:div>
    <w:div w:id="407115638">
      <w:bodyDiv w:val="1"/>
      <w:marLeft w:val="0"/>
      <w:marRight w:val="0"/>
      <w:marTop w:val="0"/>
      <w:marBottom w:val="0"/>
      <w:divBdr>
        <w:top w:val="none" w:sz="0" w:space="0" w:color="auto"/>
        <w:left w:val="none" w:sz="0" w:space="0" w:color="auto"/>
        <w:bottom w:val="none" w:sz="0" w:space="0" w:color="auto"/>
        <w:right w:val="none" w:sz="0" w:space="0" w:color="auto"/>
      </w:divBdr>
    </w:div>
    <w:div w:id="414517448">
      <w:bodyDiv w:val="1"/>
      <w:marLeft w:val="0"/>
      <w:marRight w:val="0"/>
      <w:marTop w:val="0"/>
      <w:marBottom w:val="0"/>
      <w:divBdr>
        <w:top w:val="none" w:sz="0" w:space="0" w:color="auto"/>
        <w:left w:val="none" w:sz="0" w:space="0" w:color="auto"/>
        <w:bottom w:val="none" w:sz="0" w:space="0" w:color="auto"/>
        <w:right w:val="none" w:sz="0" w:space="0" w:color="auto"/>
      </w:divBdr>
    </w:div>
    <w:div w:id="433940787">
      <w:bodyDiv w:val="1"/>
      <w:marLeft w:val="0"/>
      <w:marRight w:val="0"/>
      <w:marTop w:val="0"/>
      <w:marBottom w:val="0"/>
      <w:divBdr>
        <w:top w:val="none" w:sz="0" w:space="0" w:color="auto"/>
        <w:left w:val="none" w:sz="0" w:space="0" w:color="auto"/>
        <w:bottom w:val="none" w:sz="0" w:space="0" w:color="auto"/>
        <w:right w:val="none" w:sz="0" w:space="0" w:color="auto"/>
      </w:divBdr>
    </w:div>
    <w:div w:id="476145464">
      <w:bodyDiv w:val="1"/>
      <w:marLeft w:val="0"/>
      <w:marRight w:val="0"/>
      <w:marTop w:val="0"/>
      <w:marBottom w:val="0"/>
      <w:divBdr>
        <w:top w:val="none" w:sz="0" w:space="0" w:color="auto"/>
        <w:left w:val="none" w:sz="0" w:space="0" w:color="auto"/>
        <w:bottom w:val="none" w:sz="0" w:space="0" w:color="auto"/>
        <w:right w:val="none" w:sz="0" w:space="0" w:color="auto"/>
      </w:divBdr>
    </w:div>
    <w:div w:id="479855582">
      <w:bodyDiv w:val="1"/>
      <w:marLeft w:val="0"/>
      <w:marRight w:val="0"/>
      <w:marTop w:val="0"/>
      <w:marBottom w:val="0"/>
      <w:divBdr>
        <w:top w:val="none" w:sz="0" w:space="0" w:color="auto"/>
        <w:left w:val="none" w:sz="0" w:space="0" w:color="auto"/>
        <w:bottom w:val="none" w:sz="0" w:space="0" w:color="auto"/>
        <w:right w:val="none" w:sz="0" w:space="0" w:color="auto"/>
      </w:divBdr>
    </w:div>
    <w:div w:id="480315292">
      <w:bodyDiv w:val="1"/>
      <w:marLeft w:val="0"/>
      <w:marRight w:val="0"/>
      <w:marTop w:val="0"/>
      <w:marBottom w:val="0"/>
      <w:divBdr>
        <w:top w:val="none" w:sz="0" w:space="0" w:color="auto"/>
        <w:left w:val="none" w:sz="0" w:space="0" w:color="auto"/>
        <w:bottom w:val="none" w:sz="0" w:space="0" w:color="auto"/>
        <w:right w:val="none" w:sz="0" w:space="0" w:color="auto"/>
      </w:divBdr>
    </w:div>
    <w:div w:id="522984525">
      <w:bodyDiv w:val="1"/>
      <w:marLeft w:val="0"/>
      <w:marRight w:val="0"/>
      <w:marTop w:val="0"/>
      <w:marBottom w:val="0"/>
      <w:divBdr>
        <w:top w:val="none" w:sz="0" w:space="0" w:color="auto"/>
        <w:left w:val="none" w:sz="0" w:space="0" w:color="auto"/>
        <w:bottom w:val="none" w:sz="0" w:space="0" w:color="auto"/>
        <w:right w:val="none" w:sz="0" w:space="0" w:color="auto"/>
      </w:divBdr>
    </w:div>
    <w:div w:id="622031081">
      <w:bodyDiv w:val="1"/>
      <w:marLeft w:val="0"/>
      <w:marRight w:val="0"/>
      <w:marTop w:val="0"/>
      <w:marBottom w:val="0"/>
      <w:divBdr>
        <w:top w:val="none" w:sz="0" w:space="0" w:color="auto"/>
        <w:left w:val="none" w:sz="0" w:space="0" w:color="auto"/>
        <w:bottom w:val="none" w:sz="0" w:space="0" w:color="auto"/>
        <w:right w:val="none" w:sz="0" w:space="0" w:color="auto"/>
      </w:divBdr>
    </w:div>
    <w:div w:id="624240563">
      <w:bodyDiv w:val="1"/>
      <w:marLeft w:val="0"/>
      <w:marRight w:val="0"/>
      <w:marTop w:val="0"/>
      <w:marBottom w:val="0"/>
      <w:divBdr>
        <w:top w:val="none" w:sz="0" w:space="0" w:color="auto"/>
        <w:left w:val="none" w:sz="0" w:space="0" w:color="auto"/>
        <w:bottom w:val="none" w:sz="0" w:space="0" w:color="auto"/>
        <w:right w:val="none" w:sz="0" w:space="0" w:color="auto"/>
      </w:divBdr>
    </w:div>
    <w:div w:id="729502142">
      <w:bodyDiv w:val="1"/>
      <w:marLeft w:val="0"/>
      <w:marRight w:val="0"/>
      <w:marTop w:val="0"/>
      <w:marBottom w:val="0"/>
      <w:divBdr>
        <w:top w:val="none" w:sz="0" w:space="0" w:color="auto"/>
        <w:left w:val="none" w:sz="0" w:space="0" w:color="auto"/>
        <w:bottom w:val="none" w:sz="0" w:space="0" w:color="auto"/>
        <w:right w:val="none" w:sz="0" w:space="0" w:color="auto"/>
      </w:divBdr>
    </w:div>
    <w:div w:id="801847758">
      <w:bodyDiv w:val="1"/>
      <w:marLeft w:val="0"/>
      <w:marRight w:val="0"/>
      <w:marTop w:val="0"/>
      <w:marBottom w:val="0"/>
      <w:divBdr>
        <w:top w:val="none" w:sz="0" w:space="0" w:color="auto"/>
        <w:left w:val="none" w:sz="0" w:space="0" w:color="auto"/>
        <w:bottom w:val="none" w:sz="0" w:space="0" w:color="auto"/>
        <w:right w:val="none" w:sz="0" w:space="0" w:color="auto"/>
      </w:divBdr>
    </w:div>
    <w:div w:id="827357436">
      <w:bodyDiv w:val="1"/>
      <w:marLeft w:val="0"/>
      <w:marRight w:val="0"/>
      <w:marTop w:val="0"/>
      <w:marBottom w:val="0"/>
      <w:divBdr>
        <w:top w:val="none" w:sz="0" w:space="0" w:color="auto"/>
        <w:left w:val="none" w:sz="0" w:space="0" w:color="auto"/>
        <w:bottom w:val="none" w:sz="0" w:space="0" w:color="auto"/>
        <w:right w:val="none" w:sz="0" w:space="0" w:color="auto"/>
      </w:divBdr>
    </w:div>
    <w:div w:id="848133005">
      <w:bodyDiv w:val="1"/>
      <w:marLeft w:val="0"/>
      <w:marRight w:val="0"/>
      <w:marTop w:val="0"/>
      <w:marBottom w:val="0"/>
      <w:divBdr>
        <w:top w:val="none" w:sz="0" w:space="0" w:color="auto"/>
        <w:left w:val="none" w:sz="0" w:space="0" w:color="auto"/>
        <w:bottom w:val="none" w:sz="0" w:space="0" w:color="auto"/>
        <w:right w:val="none" w:sz="0" w:space="0" w:color="auto"/>
      </w:divBdr>
      <w:divsChild>
        <w:div w:id="1542128855">
          <w:marLeft w:val="547"/>
          <w:marRight w:val="0"/>
          <w:marTop w:val="0"/>
          <w:marBottom w:val="0"/>
          <w:divBdr>
            <w:top w:val="none" w:sz="0" w:space="0" w:color="auto"/>
            <w:left w:val="none" w:sz="0" w:space="0" w:color="auto"/>
            <w:bottom w:val="none" w:sz="0" w:space="0" w:color="auto"/>
            <w:right w:val="none" w:sz="0" w:space="0" w:color="auto"/>
          </w:divBdr>
        </w:div>
        <w:div w:id="721100048">
          <w:marLeft w:val="1829"/>
          <w:marRight w:val="0"/>
          <w:marTop w:val="0"/>
          <w:marBottom w:val="0"/>
          <w:divBdr>
            <w:top w:val="none" w:sz="0" w:space="0" w:color="auto"/>
            <w:left w:val="none" w:sz="0" w:space="0" w:color="auto"/>
            <w:bottom w:val="none" w:sz="0" w:space="0" w:color="auto"/>
            <w:right w:val="none" w:sz="0" w:space="0" w:color="auto"/>
          </w:divBdr>
        </w:div>
        <w:div w:id="1703046488">
          <w:marLeft w:val="1829"/>
          <w:marRight w:val="0"/>
          <w:marTop w:val="0"/>
          <w:marBottom w:val="0"/>
          <w:divBdr>
            <w:top w:val="none" w:sz="0" w:space="0" w:color="auto"/>
            <w:left w:val="none" w:sz="0" w:space="0" w:color="auto"/>
            <w:bottom w:val="none" w:sz="0" w:space="0" w:color="auto"/>
            <w:right w:val="none" w:sz="0" w:space="0" w:color="auto"/>
          </w:divBdr>
        </w:div>
        <w:div w:id="1837259071">
          <w:marLeft w:val="1829"/>
          <w:marRight w:val="0"/>
          <w:marTop w:val="0"/>
          <w:marBottom w:val="0"/>
          <w:divBdr>
            <w:top w:val="none" w:sz="0" w:space="0" w:color="auto"/>
            <w:left w:val="none" w:sz="0" w:space="0" w:color="auto"/>
            <w:bottom w:val="none" w:sz="0" w:space="0" w:color="auto"/>
            <w:right w:val="none" w:sz="0" w:space="0" w:color="auto"/>
          </w:divBdr>
        </w:div>
        <w:div w:id="1923685609">
          <w:marLeft w:val="1829"/>
          <w:marRight w:val="0"/>
          <w:marTop w:val="0"/>
          <w:marBottom w:val="0"/>
          <w:divBdr>
            <w:top w:val="none" w:sz="0" w:space="0" w:color="auto"/>
            <w:left w:val="none" w:sz="0" w:space="0" w:color="auto"/>
            <w:bottom w:val="none" w:sz="0" w:space="0" w:color="auto"/>
            <w:right w:val="none" w:sz="0" w:space="0" w:color="auto"/>
          </w:divBdr>
        </w:div>
      </w:divsChild>
    </w:div>
    <w:div w:id="882255168">
      <w:bodyDiv w:val="1"/>
      <w:marLeft w:val="0"/>
      <w:marRight w:val="0"/>
      <w:marTop w:val="0"/>
      <w:marBottom w:val="0"/>
      <w:divBdr>
        <w:top w:val="none" w:sz="0" w:space="0" w:color="auto"/>
        <w:left w:val="none" w:sz="0" w:space="0" w:color="auto"/>
        <w:bottom w:val="none" w:sz="0" w:space="0" w:color="auto"/>
        <w:right w:val="none" w:sz="0" w:space="0" w:color="auto"/>
      </w:divBdr>
    </w:div>
    <w:div w:id="893127122">
      <w:bodyDiv w:val="1"/>
      <w:marLeft w:val="0"/>
      <w:marRight w:val="0"/>
      <w:marTop w:val="0"/>
      <w:marBottom w:val="0"/>
      <w:divBdr>
        <w:top w:val="none" w:sz="0" w:space="0" w:color="auto"/>
        <w:left w:val="none" w:sz="0" w:space="0" w:color="auto"/>
        <w:bottom w:val="none" w:sz="0" w:space="0" w:color="auto"/>
        <w:right w:val="none" w:sz="0" w:space="0" w:color="auto"/>
      </w:divBdr>
    </w:div>
    <w:div w:id="925381856">
      <w:bodyDiv w:val="1"/>
      <w:marLeft w:val="0"/>
      <w:marRight w:val="0"/>
      <w:marTop w:val="0"/>
      <w:marBottom w:val="0"/>
      <w:divBdr>
        <w:top w:val="none" w:sz="0" w:space="0" w:color="auto"/>
        <w:left w:val="none" w:sz="0" w:space="0" w:color="auto"/>
        <w:bottom w:val="none" w:sz="0" w:space="0" w:color="auto"/>
        <w:right w:val="none" w:sz="0" w:space="0" w:color="auto"/>
      </w:divBdr>
    </w:div>
    <w:div w:id="985814968">
      <w:bodyDiv w:val="1"/>
      <w:marLeft w:val="0"/>
      <w:marRight w:val="0"/>
      <w:marTop w:val="0"/>
      <w:marBottom w:val="0"/>
      <w:divBdr>
        <w:top w:val="none" w:sz="0" w:space="0" w:color="auto"/>
        <w:left w:val="none" w:sz="0" w:space="0" w:color="auto"/>
        <w:bottom w:val="none" w:sz="0" w:space="0" w:color="auto"/>
        <w:right w:val="none" w:sz="0" w:space="0" w:color="auto"/>
      </w:divBdr>
    </w:div>
    <w:div w:id="1070730241">
      <w:bodyDiv w:val="1"/>
      <w:marLeft w:val="0"/>
      <w:marRight w:val="0"/>
      <w:marTop w:val="0"/>
      <w:marBottom w:val="0"/>
      <w:divBdr>
        <w:top w:val="none" w:sz="0" w:space="0" w:color="auto"/>
        <w:left w:val="none" w:sz="0" w:space="0" w:color="auto"/>
        <w:bottom w:val="none" w:sz="0" w:space="0" w:color="auto"/>
        <w:right w:val="none" w:sz="0" w:space="0" w:color="auto"/>
      </w:divBdr>
    </w:div>
    <w:div w:id="1142505637">
      <w:bodyDiv w:val="1"/>
      <w:marLeft w:val="0"/>
      <w:marRight w:val="0"/>
      <w:marTop w:val="0"/>
      <w:marBottom w:val="0"/>
      <w:divBdr>
        <w:top w:val="none" w:sz="0" w:space="0" w:color="auto"/>
        <w:left w:val="none" w:sz="0" w:space="0" w:color="auto"/>
        <w:bottom w:val="none" w:sz="0" w:space="0" w:color="auto"/>
        <w:right w:val="none" w:sz="0" w:space="0" w:color="auto"/>
      </w:divBdr>
    </w:div>
    <w:div w:id="1216702173">
      <w:bodyDiv w:val="1"/>
      <w:marLeft w:val="0"/>
      <w:marRight w:val="0"/>
      <w:marTop w:val="0"/>
      <w:marBottom w:val="0"/>
      <w:divBdr>
        <w:top w:val="none" w:sz="0" w:space="0" w:color="auto"/>
        <w:left w:val="none" w:sz="0" w:space="0" w:color="auto"/>
        <w:bottom w:val="none" w:sz="0" w:space="0" w:color="auto"/>
        <w:right w:val="none" w:sz="0" w:space="0" w:color="auto"/>
      </w:divBdr>
    </w:div>
    <w:div w:id="1218857668">
      <w:bodyDiv w:val="1"/>
      <w:marLeft w:val="0"/>
      <w:marRight w:val="0"/>
      <w:marTop w:val="0"/>
      <w:marBottom w:val="0"/>
      <w:divBdr>
        <w:top w:val="none" w:sz="0" w:space="0" w:color="auto"/>
        <w:left w:val="none" w:sz="0" w:space="0" w:color="auto"/>
        <w:bottom w:val="none" w:sz="0" w:space="0" w:color="auto"/>
        <w:right w:val="none" w:sz="0" w:space="0" w:color="auto"/>
      </w:divBdr>
      <w:divsChild>
        <w:div w:id="1912421010">
          <w:marLeft w:val="1267"/>
          <w:marRight w:val="0"/>
          <w:marTop w:val="0"/>
          <w:marBottom w:val="0"/>
          <w:divBdr>
            <w:top w:val="none" w:sz="0" w:space="0" w:color="auto"/>
            <w:left w:val="none" w:sz="0" w:space="0" w:color="auto"/>
            <w:bottom w:val="none" w:sz="0" w:space="0" w:color="auto"/>
            <w:right w:val="none" w:sz="0" w:space="0" w:color="auto"/>
          </w:divBdr>
        </w:div>
        <w:div w:id="1775785895">
          <w:marLeft w:val="1267"/>
          <w:marRight w:val="0"/>
          <w:marTop w:val="0"/>
          <w:marBottom w:val="0"/>
          <w:divBdr>
            <w:top w:val="none" w:sz="0" w:space="0" w:color="auto"/>
            <w:left w:val="none" w:sz="0" w:space="0" w:color="auto"/>
            <w:bottom w:val="none" w:sz="0" w:space="0" w:color="auto"/>
            <w:right w:val="none" w:sz="0" w:space="0" w:color="auto"/>
          </w:divBdr>
        </w:div>
        <w:div w:id="663512420">
          <w:marLeft w:val="1267"/>
          <w:marRight w:val="0"/>
          <w:marTop w:val="0"/>
          <w:marBottom w:val="0"/>
          <w:divBdr>
            <w:top w:val="none" w:sz="0" w:space="0" w:color="auto"/>
            <w:left w:val="none" w:sz="0" w:space="0" w:color="auto"/>
            <w:bottom w:val="none" w:sz="0" w:space="0" w:color="auto"/>
            <w:right w:val="none" w:sz="0" w:space="0" w:color="auto"/>
          </w:divBdr>
        </w:div>
        <w:div w:id="1877766140">
          <w:marLeft w:val="1267"/>
          <w:marRight w:val="0"/>
          <w:marTop w:val="0"/>
          <w:marBottom w:val="0"/>
          <w:divBdr>
            <w:top w:val="none" w:sz="0" w:space="0" w:color="auto"/>
            <w:left w:val="none" w:sz="0" w:space="0" w:color="auto"/>
            <w:bottom w:val="none" w:sz="0" w:space="0" w:color="auto"/>
            <w:right w:val="none" w:sz="0" w:space="0" w:color="auto"/>
          </w:divBdr>
        </w:div>
      </w:divsChild>
    </w:div>
    <w:div w:id="1220097393">
      <w:bodyDiv w:val="1"/>
      <w:marLeft w:val="0"/>
      <w:marRight w:val="0"/>
      <w:marTop w:val="0"/>
      <w:marBottom w:val="0"/>
      <w:divBdr>
        <w:top w:val="none" w:sz="0" w:space="0" w:color="auto"/>
        <w:left w:val="none" w:sz="0" w:space="0" w:color="auto"/>
        <w:bottom w:val="none" w:sz="0" w:space="0" w:color="auto"/>
        <w:right w:val="none" w:sz="0" w:space="0" w:color="auto"/>
      </w:divBdr>
    </w:div>
    <w:div w:id="1230268402">
      <w:bodyDiv w:val="1"/>
      <w:marLeft w:val="0"/>
      <w:marRight w:val="0"/>
      <w:marTop w:val="0"/>
      <w:marBottom w:val="0"/>
      <w:divBdr>
        <w:top w:val="none" w:sz="0" w:space="0" w:color="auto"/>
        <w:left w:val="none" w:sz="0" w:space="0" w:color="auto"/>
        <w:bottom w:val="none" w:sz="0" w:space="0" w:color="auto"/>
        <w:right w:val="none" w:sz="0" w:space="0" w:color="auto"/>
      </w:divBdr>
    </w:div>
    <w:div w:id="1265501532">
      <w:bodyDiv w:val="1"/>
      <w:marLeft w:val="0"/>
      <w:marRight w:val="0"/>
      <w:marTop w:val="0"/>
      <w:marBottom w:val="0"/>
      <w:divBdr>
        <w:top w:val="none" w:sz="0" w:space="0" w:color="auto"/>
        <w:left w:val="none" w:sz="0" w:space="0" w:color="auto"/>
        <w:bottom w:val="none" w:sz="0" w:space="0" w:color="auto"/>
        <w:right w:val="none" w:sz="0" w:space="0" w:color="auto"/>
      </w:divBdr>
    </w:div>
    <w:div w:id="1298299615">
      <w:bodyDiv w:val="1"/>
      <w:marLeft w:val="0"/>
      <w:marRight w:val="0"/>
      <w:marTop w:val="0"/>
      <w:marBottom w:val="0"/>
      <w:divBdr>
        <w:top w:val="none" w:sz="0" w:space="0" w:color="auto"/>
        <w:left w:val="none" w:sz="0" w:space="0" w:color="auto"/>
        <w:bottom w:val="none" w:sz="0" w:space="0" w:color="auto"/>
        <w:right w:val="none" w:sz="0" w:space="0" w:color="auto"/>
      </w:divBdr>
    </w:div>
    <w:div w:id="1314140225">
      <w:bodyDiv w:val="1"/>
      <w:marLeft w:val="0"/>
      <w:marRight w:val="0"/>
      <w:marTop w:val="0"/>
      <w:marBottom w:val="0"/>
      <w:divBdr>
        <w:top w:val="none" w:sz="0" w:space="0" w:color="auto"/>
        <w:left w:val="none" w:sz="0" w:space="0" w:color="auto"/>
        <w:bottom w:val="none" w:sz="0" w:space="0" w:color="auto"/>
        <w:right w:val="none" w:sz="0" w:space="0" w:color="auto"/>
      </w:divBdr>
    </w:div>
    <w:div w:id="1328165444">
      <w:bodyDiv w:val="1"/>
      <w:marLeft w:val="0"/>
      <w:marRight w:val="0"/>
      <w:marTop w:val="0"/>
      <w:marBottom w:val="0"/>
      <w:divBdr>
        <w:top w:val="none" w:sz="0" w:space="0" w:color="auto"/>
        <w:left w:val="none" w:sz="0" w:space="0" w:color="auto"/>
        <w:bottom w:val="none" w:sz="0" w:space="0" w:color="auto"/>
        <w:right w:val="none" w:sz="0" w:space="0" w:color="auto"/>
      </w:divBdr>
    </w:div>
    <w:div w:id="1380323134">
      <w:bodyDiv w:val="1"/>
      <w:marLeft w:val="0"/>
      <w:marRight w:val="0"/>
      <w:marTop w:val="0"/>
      <w:marBottom w:val="0"/>
      <w:divBdr>
        <w:top w:val="none" w:sz="0" w:space="0" w:color="auto"/>
        <w:left w:val="none" w:sz="0" w:space="0" w:color="auto"/>
        <w:bottom w:val="none" w:sz="0" w:space="0" w:color="auto"/>
        <w:right w:val="none" w:sz="0" w:space="0" w:color="auto"/>
      </w:divBdr>
    </w:div>
    <w:div w:id="1432772900">
      <w:bodyDiv w:val="1"/>
      <w:marLeft w:val="0"/>
      <w:marRight w:val="0"/>
      <w:marTop w:val="0"/>
      <w:marBottom w:val="0"/>
      <w:divBdr>
        <w:top w:val="none" w:sz="0" w:space="0" w:color="auto"/>
        <w:left w:val="none" w:sz="0" w:space="0" w:color="auto"/>
        <w:bottom w:val="none" w:sz="0" w:space="0" w:color="auto"/>
        <w:right w:val="none" w:sz="0" w:space="0" w:color="auto"/>
      </w:divBdr>
    </w:div>
    <w:div w:id="1512260935">
      <w:bodyDiv w:val="1"/>
      <w:marLeft w:val="0"/>
      <w:marRight w:val="0"/>
      <w:marTop w:val="0"/>
      <w:marBottom w:val="0"/>
      <w:divBdr>
        <w:top w:val="none" w:sz="0" w:space="0" w:color="auto"/>
        <w:left w:val="none" w:sz="0" w:space="0" w:color="auto"/>
        <w:bottom w:val="none" w:sz="0" w:space="0" w:color="auto"/>
        <w:right w:val="none" w:sz="0" w:space="0" w:color="auto"/>
      </w:divBdr>
    </w:div>
    <w:div w:id="1574121442">
      <w:bodyDiv w:val="1"/>
      <w:marLeft w:val="0"/>
      <w:marRight w:val="0"/>
      <w:marTop w:val="0"/>
      <w:marBottom w:val="0"/>
      <w:divBdr>
        <w:top w:val="none" w:sz="0" w:space="0" w:color="auto"/>
        <w:left w:val="none" w:sz="0" w:space="0" w:color="auto"/>
        <w:bottom w:val="none" w:sz="0" w:space="0" w:color="auto"/>
        <w:right w:val="none" w:sz="0" w:space="0" w:color="auto"/>
      </w:divBdr>
    </w:div>
    <w:div w:id="1638797834">
      <w:bodyDiv w:val="1"/>
      <w:marLeft w:val="0"/>
      <w:marRight w:val="0"/>
      <w:marTop w:val="0"/>
      <w:marBottom w:val="0"/>
      <w:divBdr>
        <w:top w:val="none" w:sz="0" w:space="0" w:color="auto"/>
        <w:left w:val="none" w:sz="0" w:space="0" w:color="auto"/>
        <w:bottom w:val="none" w:sz="0" w:space="0" w:color="auto"/>
        <w:right w:val="none" w:sz="0" w:space="0" w:color="auto"/>
      </w:divBdr>
    </w:div>
    <w:div w:id="1713576808">
      <w:bodyDiv w:val="1"/>
      <w:marLeft w:val="0"/>
      <w:marRight w:val="0"/>
      <w:marTop w:val="0"/>
      <w:marBottom w:val="0"/>
      <w:divBdr>
        <w:top w:val="none" w:sz="0" w:space="0" w:color="auto"/>
        <w:left w:val="none" w:sz="0" w:space="0" w:color="auto"/>
        <w:bottom w:val="none" w:sz="0" w:space="0" w:color="auto"/>
        <w:right w:val="none" w:sz="0" w:space="0" w:color="auto"/>
      </w:divBdr>
    </w:div>
    <w:div w:id="1723558186">
      <w:bodyDiv w:val="1"/>
      <w:marLeft w:val="0"/>
      <w:marRight w:val="0"/>
      <w:marTop w:val="0"/>
      <w:marBottom w:val="0"/>
      <w:divBdr>
        <w:top w:val="none" w:sz="0" w:space="0" w:color="auto"/>
        <w:left w:val="none" w:sz="0" w:space="0" w:color="auto"/>
        <w:bottom w:val="none" w:sz="0" w:space="0" w:color="auto"/>
        <w:right w:val="none" w:sz="0" w:space="0" w:color="auto"/>
      </w:divBdr>
    </w:div>
    <w:div w:id="1752893687">
      <w:bodyDiv w:val="1"/>
      <w:marLeft w:val="0"/>
      <w:marRight w:val="0"/>
      <w:marTop w:val="0"/>
      <w:marBottom w:val="0"/>
      <w:divBdr>
        <w:top w:val="none" w:sz="0" w:space="0" w:color="auto"/>
        <w:left w:val="none" w:sz="0" w:space="0" w:color="auto"/>
        <w:bottom w:val="none" w:sz="0" w:space="0" w:color="auto"/>
        <w:right w:val="none" w:sz="0" w:space="0" w:color="auto"/>
      </w:divBdr>
    </w:div>
    <w:div w:id="1790735122">
      <w:bodyDiv w:val="1"/>
      <w:marLeft w:val="0"/>
      <w:marRight w:val="0"/>
      <w:marTop w:val="0"/>
      <w:marBottom w:val="0"/>
      <w:divBdr>
        <w:top w:val="none" w:sz="0" w:space="0" w:color="auto"/>
        <w:left w:val="none" w:sz="0" w:space="0" w:color="auto"/>
        <w:bottom w:val="none" w:sz="0" w:space="0" w:color="auto"/>
        <w:right w:val="none" w:sz="0" w:space="0" w:color="auto"/>
      </w:divBdr>
    </w:div>
    <w:div w:id="1816752301">
      <w:bodyDiv w:val="1"/>
      <w:marLeft w:val="0"/>
      <w:marRight w:val="0"/>
      <w:marTop w:val="0"/>
      <w:marBottom w:val="0"/>
      <w:divBdr>
        <w:top w:val="none" w:sz="0" w:space="0" w:color="auto"/>
        <w:left w:val="none" w:sz="0" w:space="0" w:color="auto"/>
        <w:bottom w:val="none" w:sz="0" w:space="0" w:color="auto"/>
        <w:right w:val="none" w:sz="0" w:space="0" w:color="auto"/>
      </w:divBdr>
    </w:div>
    <w:div w:id="1820153741">
      <w:bodyDiv w:val="1"/>
      <w:marLeft w:val="0"/>
      <w:marRight w:val="0"/>
      <w:marTop w:val="0"/>
      <w:marBottom w:val="0"/>
      <w:divBdr>
        <w:top w:val="none" w:sz="0" w:space="0" w:color="auto"/>
        <w:left w:val="none" w:sz="0" w:space="0" w:color="auto"/>
        <w:bottom w:val="none" w:sz="0" w:space="0" w:color="auto"/>
        <w:right w:val="none" w:sz="0" w:space="0" w:color="auto"/>
      </w:divBdr>
      <w:divsChild>
        <w:div w:id="174654697">
          <w:marLeft w:val="446"/>
          <w:marRight w:val="0"/>
          <w:marTop w:val="0"/>
          <w:marBottom w:val="0"/>
          <w:divBdr>
            <w:top w:val="none" w:sz="0" w:space="0" w:color="auto"/>
            <w:left w:val="none" w:sz="0" w:space="0" w:color="auto"/>
            <w:bottom w:val="none" w:sz="0" w:space="0" w:color="auto"/>
            <w:right w:val="none" w:sz="0" w:space="0" w:color="auto"/>
          </w:divBdr>
        </w:div>
        <w:div w:id="1982733308">
          <w:marLeft w:val="446"/>
          <w:marRight w:val="0"/>
          <w:marTop w:val="0"/>
          <w:marBottom w:val="0"/>
          <w:divBdr>
            <w:top w:val="none" w:sz="0" w:space="0" w:color="auto"/>
            <w:left w:val="none" w:sz="0" w:space="0" w:color="auto"/>
            <w:bottom w:val="none" w:sz="0" w:space="0" w:color="auto"/>
            <w:right w:val="none" w:sz="0" w:space="0" w:color="auto"/>
          </w:divBdr>
        </w:div>
        <w:div w:id="1448740447">
          <w:marLeft w:val="446"/>
          <w:marRight w:val="0"/>
          <w:marTop w:val="0"/>
          <w:marBottom w:val="0"/>
          <w:divBdr>
            <w:top w:val="none" w:sz="0" w:space="0" w:color="auto"/>
            <w:left w:val="none" w:sz="0" w:space="0" w:color="auto"/>
            <w:bottom w:val="none" w:sz="0" w:space="0" w:color="auto"/>
            <w:right w:val="none" w:sz="0" w:space="0" w:color="auto"/>
          </w:divBdr>
        </w:div>
      </w:divsChild>
    </w:div>
    <w:div w:id="1947811714">
      <w:bodyDiv w:val="1"/>
      <w:marLeft w:val="0"/>
      <w:marRight w:val="0"/>
      <w:marTop w:val="0"/>
      <w:marBottom w:val="0"/>
      <w:divBdr>
        <w:top w:val="none" w:sz="0" w:space="0" w:color="auto"/>
        <w:left w:val="none" w:sz="0" w:space="0" w:color="auto"/>
        <w:bottom w:val="none" w:sz="0" w:space="0" w:color="auto"/>
        <w:right w:val="none" w:sz="0" w:space="0" w:color="auto"/>
      </w:divBdr>
    </w:div>
    <w:div w:id="1984457855">
      <w:bodyDiv w:val="1"/>
      <w:marLeft w:val="0"/>
      <w:marRight w:val="0"/>
      <w:marTop w:val="0"/>
      <w:marBottom w:val="0"/>
      <w:divBdr>
        <w:top w:val="none" w:sz="0" w:space="0" w:color="auto"/>
        <w:left w:val="none" w:sz="0" w:space="0" w:color="auto"/>
        <w:bottom w:val="none" w:sz="0" w:space="0" w:color="auto"/>
        <w:right w:val="none" w:sz="0" w:space="0" w:color="auto"/>
      </w:divBdr>
      <w:divsChild>
        <w:div w:id="630671495">
          <w:marLeft w:val="547"/>
          <w:marRight w:val="0"/>
          <w:marTop w:val="0"/>
          <w:marBottom w:val="0"/>
          <w:divBdr>
            <w:top w:val="none" w:sz="0" w:space="0" w:color="auto"/>
            <w:left w:val="none" w:sz="0" w:space="0" w:color="auto"/>
            <w:bottom w:val="none" w:sz="0" w:space="0" w:color="auto"/>
            <w:right w:val="none" w:sz="0" w:space="0" w:color="auto"/>
          </w:divBdr>
        </w:div>
      </w:divsChild>
    </w:div>
    <w:div w:id="1999071082">
      <w:bodyDiv w:val="1"/>
      <w:marLeft w:val="0"/>
      <w:marRight w:val="0"/>
      <w:marTop w:val="0"/>
      <w:marBottom w:val="0"/>
      <w:divBdr>
        <w:top w:val="none" w:sz="0" w:space="0" w:color="auto"/>
        <w:left w:val="none" w:sz="0" w:space="0" w:color="auto"/>
        <w:bottom w:val="none" w:sz="0" w:space="0" w:color="auto"/>
        <w:right w:val="none" w:sz="0" w:space="0" w:color="auto"/>
      </w:divBdr>
    </w:div>
    <w:div w:id="2028408924">
      <w:bodyDiv w:val="1"/>
      <w:marLeft w:val="0"/>
      <w:marRight w:val="0"/>
      <w:marTop w:val="0"/>
      <w:marBottom w:val="0"/>
      <w:divBdr>
        <w:top w:val="none" w:sz="0" w:space="0" w:color="auto"/>
        <w:left w:val="none" w:sz="0" w:space="0" w:color="auto"/>
        <w:bottom w:val="none" w:sz="0" w:space="0" w:color="auto"/>
        <w:right w:val="none" w:sz="0" w:space="0" w:color="auto"/>
      </w:divBdr>
    </w:div>
    <w:div w:id="205607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standards-setting/list-topics-ippc-standards/list" TargetMode="External"/><Relationship Id="rId13" Type="http://schemas.openxmlformats.org/officeDocument/2006/relationships/hyperlink" Target="https://www.ippc.int/en/publications/81502/" TargetMode="External"/><Relationship Id="rId18" Type="http://schemas.openxmlformats.org/officeDocument/2006/relationships/hyperlink" Target="https://www.ippc.int/en/work-area-publications/82415/" TargetMode="Externa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ippc.int/en/publications/638/" TargetMode="External"/><Relationship Id="rId17" Type="http://schemas.openxmlformats.org/officeDocument/2006/relationships/hyperlink" Target="https://www.ippc.int/en/publications/1187/" TargetMode="External"/><Relationship Id="rId25" Type="http://schemas.openxmlformats.org/officeDocument/2006/relationships/image" Target="media/image3.png"/><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www.ippc.int/en/publications/83612/" TargetMode="External"/><Relationship Id="rId20" Type="http://schemas.openxmlformats.org/officeDocument/2006/relationships/header" Target="head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core-activities/standards-setting/list-topics-ippc-standards/revision-of-dp-5-phyllosticta-citricarpa-mcalpine-aa/" TargetMode="External"/><Relationship Id="rId24" Type="http://schemas.openxmlformats.org/officeDocument/2006/relationships/footer" Target="footer3.xml"/><Relationship Id="rId32"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s://www.ippc.int/en/publications/88463/" TargetMode="External"/><Relationship Id="rId23" Type="http://schemas.openxmlformats.org/officeDocument/2006/relationships/header" Target="header3.xml"/><Relationship Id="rId28" Type="http://schemas.openxmlformats.org/officeDocument/2006/relationships/header" Target="header4.xml"/><Relationship Id="rId10" Type="http://schemas.openxmlformats.org/officeDocument/2006/relationships/hyperlink" Target="https://www.ippc.int/en/publications/84043/" TargetMode="External"/><Relationship Id="rId19" Type="http://schemas.openxmlformats.org/officeDocument/2006/relationships/header" Target="header1.xml"/><Relationship Id="rId31" Type="http://schemas.openxmlformats.org/officeDocument/2006/relationships/hyperlink" Target="https://www.ippc.int/en/publications/84043/" TargetMode="External"/><Relationship Id="rId4" Type="http://schemas.openxmlformats.org/officeDocument/2006/relationships/settings" Target="settings.xml"/><Relationship Id="rId9" Type="http://schemas.openxmlformats.org/officeDocument/2006/relationships/hyperlink" Target="https://www.ippc.int/en/publications/88295/" TargetMode="External"/><Relationship Id="rId14" Type="http://schemas.openxmlformats.org/officeDocument/2006/relationships/hyperlink" Target="https://www.ippc.int/en/publications/88462/" TargetMode="External"/><Relationship Id="rId22" Type="http://schemas.openxmlformats.org/officeDocument/2006/relationships/footer" Target="footer2.xml"/><Relationship Id="rId27" Type="http://schemas.openxmlformats.org/officeDocument/2006/relationships/image" Target="media/image5.png"/><Relationship Id="rId30" Type="http://schemas.openxmlformats.org/officeDocument/2006/relationships/header" Target="header6.xm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publications/88125/" TargetMode="External"/><Relationship Id="rId2" Type="http://schemas.openxmlformats.org/officeDocument/2006/relationships/hyperlink" Target="https://www.ippc.int/en/publications/85024/" TargetMode="External"/><Relationship Id="rId1" Type="http://schemas.openxmlformats.org/officeDocument/2006/relationships/hyperlink" Target="https://www.ippc.int/core-activities/expert-consultation-draft-diagnostic-protocols/"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B0085-AC87-4725-A312-2E4812E69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1813</TotalTime>
  <Pages>7</Pages>
  <Words>1819</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12164</CharactersWithSpaces>
  <SharedDoc>false</SharedDoc>
  <HLinks>
    <vt:vector size="132" baseType="variant">
      <vt:variant>
        <vt:i4>3014764</vt:i4>
      </vt:variant>
      <vt:variant>
        <vt:i4>63</vt:i4>
      </vt:variant>
      <vt:variant>
        <vt:i4>0</vt:i4>
      </vt:variant>
      <vt:variant>
        <vt:i4>5</vt:i4>
      </vt:variant>
      <vt:variant>
        <vt:lpwstr>https://www.ippc.int/en/publications/85139/</vt:lpwstr>
      </vt:variant>
      <vt:variant>
        <vt:lpwstr/>
      </vt:variant>
      <vt:variant>
        <vt:i4>3276844</vt:i4>
      </vt:variant>
      <vt:variant>
        <vt:i4>60</vt:i4>
      </vt:variant>
      <vt:variant>
        <vt:i4>0</vt:i4>
      </vt:variant>
      <vt:variant>
        <vt:i4>5</vt:i4>
      </vt:variant>
      <vt:variant>
        <vt:lpwstr>https://www.ippc.int/en/core-activities/standards-setting/technical-panels/technical-panel-phytosanitary-treatments/phytosanitary-treatments-tool/</vt:lpwstr>
      </vt:variant>
      <vt:variant>
        <vt:lpwstr/>
      </vt:variant>
      <vt:variant>
        <vt:i4>3145825</vt:i4>
      </vt:variant>
      <vt:variant>
        <vt:i4>57</vt:i4>
      </vt:variant>
      <vt:variant>
        <vt:i4>0</vt:i4>
      </vt:variant>
      <vt:variant>
        <vt:i4>5</vt:i4>
      </vt:variant>
      <vt:variant>
        <vt:lpwstr>https://www.ippc.int/en/publications/1308/</vt:lpwstr>
      </vt:variant>
      <vt:variant>
        <vt:lpwstr/>
      </vt:variant>
      <vt:variant>
        <vt:i4>2556006</vt:i4>
      </vt:variant>
      <vt:variant>
        <vt:i4>54</vt:i4>
      </vt:variant>
      <vt:variant>
        <vt:i4>0</vt:i4>
      </vt:variant>
      <vt:variant>
        <vt:i4>5</vt:i4>
      </vt:variant>
      <vt:variant>
        <vt:lpwstr>https://www.ippc.int/en/publications/84687/</vt:lpwstr>
      </vt:variant>
      <vt:variant>
        <vt:lpwstr/>
      </vt:variant>
      <vt:variant>
        <vt:i4>3014760</vt:i4>
      </vt:variant>
      <vt:variant>
        <vt:i4>51</vt:i4>
      </vt:variant>
      <vt:variant>
        <vt:i4>0</vt:i4>
      </vt:variant>
      <vt:variant>
        <vt:i4>5</vt:i4>
      </vt:variant>
      <vt:variant>
        <vt:lpwstr>https://www.ippc.int/en/publications/84169/</vt:lpwstr>
      </vt:variant>
      <vt:variant>
        <vt:lpwstr/>
      </vt:variant>
      <vt:variant>
        <vt:i4>2556010</vt:i4>
      </vt:variant>
      <vt:variant>
        <vt:i4>48</vt:i4>
      </vt:variant>
      <vt:variant>
        <vt:i4>0</vt:i4>
      </vt:variant>
      <vt:variant>
        <vt:i4>5</vt:i4>
      </vt:variant>
      <vt:variant>
        <vt:lpwstr>https://www.ippc.int/en/publications/85455/</vt:lpwstr>
      </vt:variant>
      <vt:variant>
        <vt:lpwstr/>
      </vt:variant>
      <vt:variant>
        <vt:i4>2818145</vt:i4>
      </vt:variant>
      <vt:variant>
        <vt:i4>45</vt:i4>
      </vt:variant>
      <vt:variant>
        <vt:i4>0</vt:i4>
      </vt:variant>
      <vt:variant>
        <vt:i4>5</vt:i4>
      </vt:variant>
      <vt:variant>
        <vt:lpwstr>https://www.ippc.int/en/publications/83489/</vt:lpwstr>
      </vt:variant>
      <vt:variant>
        <vt:lpwstr/>
      </vt:variant>
      <vt:variant>
        <vt:i4>3473518</vt:i4>
      </vt:variant>
      <vt:variant>
        <vt:i4>42</vt:i4>
      </vt:variant>
      <vt:variant>
        <vt:i4>0</vt:i4>
      </vt:variant>
      <vt:variant>
        <vt:i4>5</vt:i4>
      </vt:variant>
      <vt:variant>
        <vt:lpwstr>https://www.ippc.int/en/publications/2367/</vt:lpwstr>
      </vt:variant>
      <vt:variant>
        <vt:lpwstr/>
      </vt:variant>
      <vt:variant>
        <vt:i4>7995499</vt:i4>
      </vt:variant>
      <vt:variant>
        <vt:i4>39</vt:i4>
      </vt:variant>
      <vt:variant>
        <vt:i4>0</vt:i4>
      </vt:variant>
      <vt:variant>
        <vt:i4>5</vt:i4>
      </vt:variant>
      <vt:variant>
        <vt:lpwstr>https://www.ippc.int/en/core-activities/standards-setting/calls-treatments/</vt:lpwstr>
      </vt:variant>
      <vt:variant>
        <vt:lpwstr/>
      </vt:variant>
      <vt:variant>
        <vt:i4>3014764</vt:i4>
      </vt:variant>
      <vt:variant>
        <vt:i4>36</vt:i4>
      </vt:variant>
      <vt:variant>
        <vt:i4>0</vt:i4>
      </vt:variant>
      <vt:variant>
        <vt:i4>5</vt:i4>
      </vt:variant>
      <vt:variant>
        <vt:lpwstr>https://www.ippc.int/en/publications/85139/</vt:lpwstr>
      </vt:variant>
      <vt:variant>
        <vt:lpwstr/>
      </vt:variant>
      <vt:variant>
        <vt:i4>2162794</vt:i4>
      </vt:variant>
      <vt:variant>
        <vt:i4>33</vt:i4>
      </vt:variant>
      <vt:variant>
        <vt:i4>0</vt:i4>
      </vt:variant>
      <vt:variant>
        <vt:i4>5</vt:i4>
      </vt:variant>
      <vt:variant>
        <vt:lpwstr>https://www.ippc.int/en/publications/84146/</vt:lpwstr>
      </vt:variant>
      <vt:variant>
        <vt:lpwstr/>
      </vt:variant>
      <vt:variant>
        <vt:i4>2293865</vt:i4>
      </vt:variant>
      <vt:variant>
        <vt:i4>30</vt:i4>
      </vt:variant>
      <vt:variant>
        <vt:i4>0</vt:i4>
      </vt:variant>
      <vt:variant>
        <vt:i4>5</vt:i4>
      </vt:variant>
      <vt:variant>
        <vt:lpwstr>https://www.ippc.int/en/publications/85461/</vt:lpwstr>
      </vt:variant>
      <vt:variant>
        <vt:lpwstr/>
      </vt:variant>
      <vt:variant>
        <vt:i4>7667773</vt:i4>
      </vt:variant>
      <vt:variant>
        <vt:i4>27</vt:i4>
      </vt:variant>
      <vt:variant>
        <vt:i4>0</vt:i4>
      </vt:variant>
      <vt:variant>
        <vt:i4>5</vt:i4>
      </vt:variant>
      <vt:variant>
        <vt:lpwstr>https://www.ippc.int/en/core-activities/standards-setting/expert-drafting-groups/technical-panels/technical-panel-phytosanitary-treatments/</vt:lpwstr>
      </vt:variant>
      <vt:variant>
        <vt:lpwstr/>
      </vt:variant>
      <vt:variant>
        <vt:i4>3145825</vt:i4>
      </vt:variant>
      <vt:variant>
        <vt:i4>24</vt:i4>
      </vt:variant>
      <vt:variant>
        <vt:i4>0</vt:i4>
      </vt:variant>
      <vt:variant>
        <vt:i4>5</vt:i4>
      </vt:variant>
      <vt:variant>
        <vt:lpwstr>https://www.ippc.int/en/publications/1308/</vt:lpwstr>
      </vt:variant>
      <vt:variant>
        <vt:lpwstr/>
      </vt:variant>
      <vt:variant>
        <vt:i4>3604578</vt:i4>
      </vt:variant>
      <vt:variant>
        <vt:i4>21</vt:i4>
      </vt:variant>
      <vt:variant>
        <vt:i4>0</vt:i4>
      </vt:variant>
      <vt:variant>
        <vt:i4>5</vt:i4>
      </vt:variant>
      <vt:variant>
        <vt:lpwstr>https://www.ippc.int/en/core-activities/standards-setting/standards-committee/</vt:lpwstr>
      </vt:variant>
      <vt:variant>
        <vt:lpwstr/>
      </vt:variant>
      <vt:variant>
        <vt:i4>3473518</vt:i4>
      </vt:variant>
      <vt:variant>
        <vt:i4>18</vt:i4>
      </vt:variant>
      <vt:variant>
        <vt:i4>0</vt:i4>
      </vt:variant>
      <vt:variant>
        <vt:i4>5</vt:i4>
      </vt:variant>
      <vt:variant>
        <vt:lpwstr>https://www.ippc.int/en/publications/2367/</vt:lpwstr>
      </vt:variant>
      <vt:variant>
        <vt:lpwstr/>
      </vt:variant>
      <vt:variant>
        <vt:i4>7995499</vt:i4>
      </vt:variant>
      <vt:variant>
        <vt:i4>15</vt:i4>
      </vt:variant>
      <vt:variant>
        <vt:i4>0</vt:i4>
      </vt:variant>
      <vt:variant>
        <vt:i4>5</vt:i4>
      </vt:variant>
      <vt:variant>
        <vt:lpwstr>https://www.ippc.int/en/core-activities/standards-setting/calls-treatments/</vt:lpwstr>
      </vt:variant>
      <vt:variant>
        <vt:lpwstr/>
      </vt:variant>
      <vt:variant>
        <vt:i4>8192120</vt:i4>
      </vt:variant>
      <vt:variant>
        <vt:i4>12</vt:i4>
      </vt:variant>
      <vt:variant>
        <vt:i4>0</vt:i4>
      </vt:variant>
      <vt:variant>
        <vt:i4>5</vt:i4>
      </vt:variant>
      <vt:variant>
        <vt:lpwstr>http://www.phytosanitary.info/</vt:lpwstr>
      </vt:variant>
      <vt:variant>
        <vt:lpwstr/>
      </vt:variant>
      <vt:variant>
        <vt:i4>7995499</vt:i4>
      </vt:variant>
      <vt:variant>
        <vt:i4>9</vt:i4>
      </vt:variant>
      <vt:variant>
        <vt:i4>0</vt:i4>
      </vt:variant>
      <vt:variant>
        <vt:i4>5</vt:i4>
      </vt:variant>
      <vt:variant>
        <vt:lpwstr>https://www.ippc.int/en/core-activities/standards-setting/calls-treatments/</vt:lpwstr>
      </vt:variant>
      <vt:variant>
        <vt:lpwstr/>
      </vt:variant>
      <vt:variant>
        <vt:i4>2162794</vt:i4>
      </vt:variant>
      <vt:variant>
        <vt:i4>6</vt:i4>
      </vt:variant>
      <vt:variant>
        <vt:i4>0</vt:i4>
      </vt:variant>
      <vt:variant>
        <vt:i4>5</vt:i4>
      </vt:variant>
      <vt:variant>
        <vt:lpwstr>https://www.ippc.int/en/publications/84146/</vt:lpwstr>
      </vt:variant>
      <vt:variant>
        <vt:lpwstr/>
      </vt:variant>
      <vt:variant>
        <vt:i4>655375</vt:i4>
      </vt:variant>
      <vt:variant>
        <vt:i4>3</vt:i4>
      </vt:variant>
      <vt:variant>
        <vt:i4>0</vt:i4>
      </vt:variant>
      <vt:variant>
        <vt:i4>5</vt:i4>
      </vt:variant>
      <vt:variant>
        <vt:lpwstr>https://www.ippc.int/en/core-activities/standards-setting/list-topics-ippc-standards/</vt:lpwstr>
      </vt:variant>
      <vt:variant>
        <vt:lpwstr/>
      </vt:variant>
      <vt:variant>
        <vt:i4>7667773</vt:i4>
      </vt:variant>
      <vt:variant>
        <vt:i4>0</vt:i4>
      </vt:variant>
      <vt:variant>
        <vt:i4>0</vt:i4>
      </vt:variant>
      <vt:variant>
        <vt:i4>5</vt:i4>
      </vt:variant>
      <vt:variant>
        <vt:lpwstr>https://www.ippc.int/en/core-activities/standards-setting/expert-drafting-groups/technical-panels/technical-panel-phytosanitary-treatments/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Mirko Montuori (AGPM)</dc:creator>
  <cp:lastModifiedBy>Moreira, Adriana (NSPI)</cp:lastModifiedBy>
  <cp:revision>29</cp:revision>
  <cp:lastPrinted>2019-07-30T14:30:00Z</cp:lastPrinted>
  <dcterms:created xsi:type="dcterms:W3CDTF">2020-09-01T09:25:00Z</dcterms:created>
  <dcterms:modified xsi:type="dcterms:W3CDTF">2020-09-03T12:42:00Z</dcterms:modified>
</cp:coreProperties>
</file>