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35C" w:rsidRPr="00F5135C" w:rsidRDefault="00F5135C" w:rsidP="00F5135C">
      <w:pPr>
        <w:spacing w:before="240"/>
        <w:jc w:val="center"/>
        <w:rPr>
          <w:rFonts w:ascii="Times New Roman" w:hAnsi="Times New Roman" w:cs="Times New Roman"/>
          <w:b/>
          <w:sz w:val="28"/>
          <w:lang w:val="en-GB"/>
        </w:rPr>
      </w:pPr>
      <w:r w:rsidRPr="00F5135C">
        <w:rPr>
          <w:rFonts w:ascii="Times New Roman" w:hAnsi="Times New Roman" w:cs="Times New Roman"/>
          <w:b/>
          <w:sz w:val="28"/>
          <w:lang w:val="en-GB"/>
        </w:rPr>
        <w:t>Review of requests for revisions of adopted diagnostic protocols</w:t>
      </w:r>
    </w:p>
    <w:p w:rsidR="00F5135C" w:rsidRDefault="00F5135C" w:rsidP="00F5135C">
      <w:pPr>
        <w:spacing w:before="240"/>
        <w:jc w:val="center"/>
        <w:rPr>
          <w:rFonts w:ascii="Times New Roman" w:hAnsi="Times New Roman" w:cs="Times New Roman"/>
          <w:b/>
          <w:sz w:val="28"/>
          <w:lang w:val="en-GB"/>
        </w:rPr>
      </w:pPr>
      <w:r w:rsidRPr="00F5135C">
        <w:rPr>
          <w:rFonts w:ascii="Times New Roman" w:hAnsi="Times New Roman" w:cs="Times New Roman"/>
          <w:b/>
          <w:sz w:val="28"/>
          <w:lang w:val="en-GB"/>
        </w:rPr>
        <w:t>DP 21: ‘</w:t>
      </w:r>
      <w:proofErr w:type="spellStart"/>
      <w:r w:rsidRPr="00F5135C">
        <w:rPr>
          <w:rFonts w:ascii="Times New Roman" w:hAnsi="Times New Roman" w:cs="Times New Roman"/>
          <w:b/>
          <w:i/>
          <w:sz w:val="28"/>
          <w:lang w:val="en-GB"/>
        </w:rPr>
        <w:t>Candidatus</w:t>
      </w:r>
      <w:proofErr w:type="spellEnd"/>
      <w:r w:rsidRPr="00F5135C">
        <w:rPr>
          <w:rFonts w:ascii="Times New Roman" w:hAnsi="Times New Roman" w:cs="Times New Roman"/>
          <w:b/>
          <w:sz w:val="28"/>
          <w:lang w:val="en-GB"/>
        </w:rPr>
        <w:t xml:space="preserve"> </w:t>
      </w:r>
      <w:proofErr w:type="spellStart"/>
      <w:r w:rsidRPr="00F5135C">
        <w:rPr>
          <w:rFonts w:ascii="Times New Roman" w:hAnsi="Times New Roman" w:cs="Times New Roman"/>
          <w:b/>
          <w:sz w:val="28"/>
          <w:lang w:val="en-GB"/>
        </w:rPr>
        <w:t>Liberibacter</w:t>
      </w:r>
      <w:proofErr w:type="spellEnd"/>
      <w:r w:rsidRPr="00F5135C">
        <w:rPr>
          <w:rFonts w:ascii="Times New Roman" w:hAnsi="Times New Roman" w:cs="Times New Roman"/>
          <w:b/>
          <w:sz w:val="28"/>
          <w:lang w:val="en-GB"/>
        </w:rPr>
        <w:t xml:space="preserve"> </w:t>
      </w:r>
      <w:proofErr w:type="spellStart"/>
      <w:r w:rsidRPr="00F5135C">
        <w:rPr>
          <w:rFonts w:ascii="Times New Roman" w:hAnsi="Times New Roman" w:cs="Times New Roman"/>
          <w:b/>
          <w:sz w:val="28"/>
          <w:lang w:val="en-GB"/>
        </w:rPr>
        <w:t>solanacearum</w:t>
      </w:r>
      <w:proofErr w:type="spellEnd"/>
      <w:r w:rsidRPr="00F5135C">
        <w:rPr>
          <w:rFonts w:ascii="Times New Roman" w:hAnsi="Times New Roman" w:cs="Times New Roman"/>
          <w:b/>
          <w:sz w:val="28"/>
          <w:lang w:val="en-GB"/>
        </w:rPr>
        <w:t>’</w:t>
      </w:r>
    </w:p>
    <w:p w:rsidR="00F5135C" w:rsidRPr="00F5135C" w:rsidRDefault="00F5135C" w:rsidP="00F5135C">
      <w:pPr>
        <w:spacing w:before="240"/>
        <w:jc w:val="center"/>
        <w:rPr>
          <w:rFonts w:ascii="Times New Roman" w:hAnsi="Times New Roman" w:cs="Times New Roman"/>
          <w:i/>
          <w:lang w:val="en-GB"/>
        </w:rPr>
      </w:pPr>
      <w:r w:rsidRPr="00F5135C">
        <w:rPr>
          <w:rFonts w:ascii="Times New Roman" w:hAnsi="Times New Roman" w:cs="Times New Roman"/>
          <w:i/>
          <w:lang w:val="en-GB"/>
        </w:rPr>
        <w:t>(Prepared by IPPC Secretariat)</w:t>
      </w:r>
      <w:bookmarkStart w:id="0" w:name="_GoBack"/>
      <w:bookmarkEnd w:id="0"/>
    </w:p>
    <w:p w:rsidR="001543B9" w:rsidRPr="001543B9" w:rsidRDefault="001543B9" w:rsidP="001543B9">
      <w:pPr>
        <w:rPr>
          <w:rFonts w:ascii="Times New Roman" w:hAnsi="Times New Roman" w:cs="Times New Roman"/>
          <w:b/>
          <w:sz w:val="24"/>
          <w:lang w:val="en-GB"/>
        </w:rPr>
      </w:pPr>
      <w:r w:rsidRPr="001543B9">
        <w:rPr>
          <w:rFonts w:ascii="Times New Roman" w:hAnsi="Times New Roman" w:cs="Times New Roman"/>
          <w:b/>
          <w:sz w:val="24"/>
          <w:lang w:val="en-GB"/>
        </w:rPr>
        <w:t>Background</w:t>
      </w:r>
    </w:p>
    <w:p w:rsidR="001543B9" w:rsidRPr="001543B9" w:rsidRDefault="001543B9" w:rsidP="001543B9">
      <w:pPr>
        <w:pStyle w:val="IPPParagraphnumbering"/>
        <w:rPr>
          <w:lang w:val="en-GB"/>
        </w:rPr>
      </w:pPr>
      <w:r>
        <w:rPr>
          <w:lang w:val="en-GB"/>
        </w:rPr>
        <w:t xml:space="preserve">A possible revision of </w:t>
      </w:r>
      <w:hyperlink r:id="rId8" w:history="1">
        <w:r w:rsidRPr="006E57E2">
          <w:rPr>
            <w:rStyle w:val="Hyperlink"/>
            <w:lang w:val="en-GB"/>
          </w:rPr>
          <w:t>DP 21 (‘</w:t>
        </w:r>
        <w:proofErr w:type="spellStart"/>
        <w:r w:rsidRPr="006E57E2">
          <w:rPr>
            <w:rStyle w:val="Hyperlink"/>
            <w:i/>
            <w:lang w:val="en-GB"/>
          </w:rPr>
          <w:t>Candidatus</w:t>
        </w:r>
        <w:proofErr w:type="spellEnd"/>
        <w:r w:rsidRPr="006E57E2">
          <w:rPr>
            <w:rStyle w:val="Hyperlink"/>
            <w:lang w:val="en-GB"/>
          </w:rPr>
          <w:t xml:space="preserve"> </w:t>
        </w:r>
        <w:proofErr w:type="spellStart"/>
        <w:r w:rsidRPr="006E57E2">
          <w:rPr>
            <w:rStyle w:val="Hyperlink"/>
            <w:lang w:val="en-GB"/>
          </w:rPr>
          <w:t>Liberibacter</w:t>
        </w:r>
        <w:proofErr w:type="spellEnd"/>
        <w:r w:rsidRPr="006E57E2">
          <w:rPr>
            <w:rStyle w:val="Hyperlink"/>
            <w:lang w:val="en-GB"/>
          </w:rPr>
          <w:t xml:space="preserve"> </w:t>
        </w:r>
        <w:proofErr w:type="spellStart"/>
        <w:r w:rsidRPr="006E57E2">
          <w:rPr>
            <w:rStyle w:val="Hyperlink"/>
            <w:lang w:val="en-GB"/>
          </w:rPr>
          <w:t>solanacearum</w:t>
        </w:r>
        <w:proofErr w:type="spellEnd"/>
        <w:r w:rsidRPr="006E57E2">
          <w:rPr>
            <w:rStyle w:val="Hyperlink"/>
            <w:lang w:val="en-GB"/>
          </w:rPr>
          <w:t>’)</w:t>
        </w:r>
      </w:hyperlink>
      <w:r>
        <w:rPr>
          <w:lang w:val="en-GB"/>
        </w:rPr>
        <w:t xml:space="preserve"> was sought during the 2019 August </w:t>
      </w:r>
      <w:r w:rsidRPr="001543B9">
        <w:rPr>
          <w:lang w:val="en-GB"/>
        </w:rPr>
        <w:t>TPDP meeting in Auckland</w:t>
      </w:r>
      <w:r w:rsidR="00F5135C">
        <w:rPr>
          <w:rStyle w:val="FootnoteReference"/>
          <w:lang w:val="en-GB"/>
        </w:rPr>
        <w:footnoteReference w:id="1"/>
      </w:r>
      <w:r w:rsidRPr="001543B9">
        <w:rPr>
          <w:lang w:val="en-GB"/>
        </w:rPr>
        <w:t xml:space="preserve">. </w:t>
      </w:r>
    </w:p>
    <w:p w:rsidR="001543B9" w:rsidRPr="001543B9" w:rsidRDefault="001543B9" w:rsidP="001543B9">
      <w:pPr>
        <w:pStyle w:val="IPPParagraphnumbering"/>
        <w:rPr>
          <w:lang w:val="en-GB"/>
        </w:rPr>
      </w:pPr>
      <w:r w:rsidRPr="001543B9">
        <w:rPr>
          <w:lang w:val="en-GB"/>
        </w:rPr>
        <w:t xml:space="preserve">It was pointed out that a revision of DP 21 would be necessary, taking into consideration the recent development regarding the definition of haplotypes. The TPDP considered that it was necessary to assess that situation and that a document on this subject should be submitted to the next TPDP meeting. </w:t>
      </w:r>
    </w:p>
    <w:p w:rsidR="001543B9" w:rsidRPr="001543B9" w:rsidRDefault="001543B9" w:rsidP="001543B9">
      <w:pPr>
        <w:pStyle w:val="IPPParagraphnumbering"/>
        <w:rPr>
          <w:bCs/>
          <w:lang w:val="en-GB"/>
        </w:rPr>
      </w:pPr>
      <w:r w:rsidRPr="001543B9">
        <w:rPr>
          <w:bCs/>
          <w:lang w:val="en-GB"/>
        </w:rPr>
        <w:t>Moreover, the invited expert from EPPO drew the attention of the TPDP especially to the fact that there is both an EPPO diagnostic protocol and an IPPC DP (DP 21) on ‘</w:t>
      </w:r>
      <w:proofErr w:type="spellStart"/>
      <w:r w:rsidRPr="001543B9">
        <w:rPr>
          <w:bCs/>
          <w:i/>
          <w:lang w:val="en-GB"/>
        </w:rPr>
        <w:t>Candidatus</w:t>
      </w:r>
      <w:proofErr w:type="spellEnd"/>
      <w:r w:rsidRPr="001543B9">
        <w:rPr>
          <w:bCs/>
          <w:lang w:val="en-GB"/>
        </w:rPr>
        <w:t xml:space="preserve"> </w:t>
      </w:r>
      <w:proofErr w:type="spellStart"/>
      <w:r w:rsidRPr="001543B9">
        <w:rPr>
          <w:bCs/>
          <w:lang w:val="en-GB"/>
        </w:rPr>
        <w:t>Liberibacter</w:t>
      </w:r>
      <w:proofErr w:type="spellEnd"/>
      <w:r w:rsidRPr="001543B9">
        <w:rPr>
          <w:bCs/>
          <w:lang w:val="en-GB"/>
        </w:rPr>
        <w:t xml:space="preserve"> </w:t>
      </w:r>
      <w:proofErr w:type="spellStart"/>
      <w:r w:rsidRPr="001543B9">
        <w:rPr>
          <w:bCs/>
          <w:lang w:val="en-GB"/>
        </w:rPr>
        <w:t>solanacearum</w:t>
      </w:r>
      <w:proofErr w:type="spellEnd"/>
      <w:r w:rsidRPr="001543B9">
        <w:rPr>
          <w:bCs/>
          <w:lang w:val="en-GB"/>
        </w:rPr>
        <w:t>’, which provide guidance on the determination of haplotypes; however, during the EPPO consultation on this protocol, questions were raised on how to determine a new haplotype and its delimitation as there is no consensus in the scientific community for that. The TPDP was invited to discuss the suggestion to add information on this difficulty to DP 21. It was also informed that EPPO was intending to organize a virtual meeting on the issue.</w:t>
      </w:r>
    </w:p>
    <w:p w:rsidR="001543B9" w:rsidRPr="001543B9" w:rsidRDefault="001543B9" w:rsidP="001543B9">
      <w:pPr>
        <w:pStyle w:val="IPPParagraphnumbering"/>
        <w:rPr>
          <w:lang w:val="en-GB"/>
        </w:rPr>
      </w:pPr>
      <w:r w:rsidRPr="001543B9">
        <w:rPr>
          <w:bCs/>
          <w:lang w:val="en-GB"/>
        </w:rPr>
        <w:t>The TPDP acknowledged that an assessment on haplotypes in relation to DP 21 is necessary, so that it can be established whether a revision of the said DP needs to be considered.</w:t>
      </w:r>
    </w:p>
    <w:p w:rsidR="001543B9" w:rsidRPr="001543B9" w:rsidRDefault="001543B9" w:rsidP="001543B9">
      <w:pPr>
        <w:pStyle w:val="IPPParagraphnumbering"/>
        <w:rPr>
          <w:b/>
          <w:lang w:val="en-GB"/>
        </w:rPr>
      </w:pPr>
      <w:r w:rsidRPr="001543B9">
        <w:rPr>
          <w:b/>
          <w:lang w:val="en-GB"/>
        </w:rPr>
        <w:t>Recommendations to the TPDP</w:t>
      </w:r>
    </w:p>
    <w:p w:rsidR="001543B9" w:rsidRDefault="001543B9" w:rsidP="001543B9">
      <w:pPr>
        <w:pStyle w:val="IPPParagraphnumbering"/>
        <w:rPr>
          <w:lang w:val="en-GB"/>
        </w:rPr>
      </w:pPr>
      <w:r>
        <w:rPr>
          <w:lang w:val="en-GB"/>
        </w:rPr>
        <w:t>The TPDP is invited to:</w:t>
      </w:r>
    </w:p>
    <w:p w:rsidR="001543B9" w:rsidRPr="001543B9" w:rsidRDefault="001543B9" w:rsidP="001543B9">
      <w:pPr>
        <w:pStyle w:val="IPPParagraphnumbering"/>
        <w:numPr>
          <w:ilvl w:val="0"/>
          <w:numId w:val="3"/>
        </w:numPr>
        <w:rPr>
          <w:lang w:val="en-GB"/>
        </w:rPr>
      </w:pPr>
      <w:r>
        <w:rPr>
          <w:i/>
          <w:lang w:val="en-GB"/>
        </w:rPr>
        <w:t xml:space="preserve">discuss </w:t>
      </w:r>
      <w:r>
        <w:rPr>
          <w:lang w:val="en-GB"/>
        </w:rPr>
        <w:t>the need to revise the IPPC DP 21 ‘</w:t>
      </w:r>
      <w:proofErr w:type="spellStart"/>
      <w:r w:rsidRPr="00945400">
        <w:rPr>
          <w:i/>
          <w:lang w:val="en-GB"/>
        </w:rPr>
        <w:t>Candidatus</w:t>
      </w:r>
      <w:proofErr w:type="spellEnd"/>
      <w:r w:rsidRPr="00945400">
        <w:rPr>
          <w:lang w:val="en-GB"/>
        </w:rPr>
        <w:t xml:space="preserve"> </w:t>
      </w:r>
      <w:proofErr w:type="spellStart"/>
      <w:r w:rsidRPr="00945400">
        <w:rPr>
          <w:lang w:val="en-GB"/>
        </w:rPr>
        <w:t>Liberibacter</w:t>
      </w:r>
      <w:proofErr w:type="spellEnd"/>
      <w:r w:rsidRPr="00945400">
        <w:rPr>
          <w:lang w:val="en-GB"/>
        </w:rPr>
        <w:t xml:space="preserve"> </w:t>
      </w:r>
      <w:proofErr w:type="spellStart"/>
      <w:r w:rsidRPr="00945400">
        <w:rPr>
          <w:lang w:val="en-GB"/>
        </w:rPr>
        <w:t>solanacearum</w:t>
      </w:r>
      <w:proofErr w:type="spellEnd"/>
      <w:r>
        <w:rPr>
          <w:lang w:val="en-GB"/>
        </w:rPr>
        <w:t>’</w:t>
      </w:r>
    </w:p>
    <w:p w:rsidR="009F6BCB" w:rsidRDefault="009F6BCB"/>
    <w:sectPr w:rsidR="009F6BCB" w:rsidSect="00F5135C">
      <w:headerReference w:type="first" r:id="rId9"/>
      <w:footerReference w:type="first" r:id="rId10"/>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D74" w:rsidRDefault="00E14D74" w:rsidP="00F5135C">
      <w:pPr>
        <w:spacing w:after="0" w:line="240" w:lineRule="auto"/>
      </w:pPr>
      <w:r>
        <w:separator/>
      </w:r>
    </w:p>
  </w:endnote>
  <w:endnote w:type="continuationSeparator" w:id="0">
    <w:p w:rsidR="00E14D74" w:rsidRDefault="00E14D74" w:rsidP="00F51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35C" w:rsidRPr="00F5135C" w:rsidRDefault="00F5135C" w:rsidP="00F5135C">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0797E">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0797E">
      <w:rPr>
        <w:rFonts w:cs="Arial"/>
        <w:noProof/>
        <w:szCs w:val="18"/>
      </w:rPr>
      <w:t>1</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D74" w:rsidRDefault="00E14D74" w:rsidP="00F5135C">
      <w:pPr>
        <w:spacing w:after="0" w:line="240" w:lineRule="auto"/>
      </w:pPr>
      <w:r>
        <w:separator/>
      </w:r>
    </w:p>
  </w:footnote>
  <w:footnote w:type="continuationSeparator" w:id="0">
    <w:p w:rsidR="00E14D74" w:rsidRDefault="00E14D74" w:rsidP="00F5135C">
      <w:pPr>
        <w:spacing w:after="0" w:line="240" w:lineRule="auto"/>
      </w:pPr>
      <w:r>
        <w:continuationSeparator/>
      </w:r>
    </w:p>
  </w:footnote>
  <w:footnote w:id="1">
    <w:p w:rsidR="00F5135C" w:rsidRDefault="00F5135C">
      <w:pPr>
        <w:pStyle w:val="FootnoteText"/>
      </w:pPr>
      <w:r>
        <w:rPr>
          <w:rStyle w:val="FootnoteReference"/>
        </w:rPr>
        <w:footnoteRef/>
      </w:r>
      <w:r>
        <w:t xml:space="preserve"> 2019 August </w:t>
      </w:r>
      <w:r w:rsidRPr="001543B9">
        <w:t>TPDP meeting</w:t>
      </w:r>
      <w:r>
        <w:t xml:space="preserve"> report: </w:t>
      </w:r>
      <w:hyperlink r:id="rId1" w:history="1">
        <w:r w:rsidRPr="008174A2">
          <w:rPr>
            <w:rStyle w:val="Hyperlink"/>
          </w:rPr>
          <w:t>https://www.ippc.int/en/publications/88295/</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35C" w:rsidRDefault="00F5135C" w:rsidP="00F5135C">
    <w:pPr>
      <w:pStyle w:val="IPPHeader"/>
      <w:spacing w:after="0"/>
    </w:pPr>
    <w:r>
      <w:rPr>
        <w:noProof/>
      </w:rPr>
      <w:drawing>
        <wp:anchor distT="0" distB="0" distL="114300" distR="114300" simplePos="0" relativeHeight="251659264" behindDoc="0" locked="0" layoutInCell="1" allowOverlap="1" wp14:anchorId="3620FA85" wp14:editId="2A377E95">
          <wp:simplePos x="0" y="0"/>
          <wp:positionH relativeFrom="leftMargin">
            <wp:posOffset>163104</wp:posOffset>
          </wp:positionH>
          <wp:positionV relativeFrom="margin">
            <wp:posOffset>-453753</wp:posOffset>
          </wp:positionV>
          <wp:extent cx="647065" cy="333375"/>
          <wp:effectExtent l="0" t="0" r="635" b="9525"/>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0" wp14:anchorId="14213B9D" wp14:editId="59F8BABE">
          <wp:simplePos x="0" y="0"/>
          <wp:positionH relativeFrom="page">
            <wp:posOffset>3175</wp:posOffset>
          </wp:positionH>
          <wp:positionV relativeFrom="paragraph">
            <wp:posOffset>-482600</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14:sizeRelH relativeFrom="margin">
            <wp14:pctWidth>0</wp14:pctWidth>
          </wp14:sizeRelH>
          <wp14:sizeRelV relativeFrom="margin">
            <wp14:pctHeight>0</wp14:pctHeight>
          </wp14:sizeRelV>
        </wp:anchor>
      </w:drawing>
    </w:r>
  </w:p>
  <w:p w:rsidR="00F5135C" w:rsidRDefault="00F5135C" w:rsidP="00F5135C">
    <w:pPr>
      <w:pStyle w:val="IPPHeader"/>
      <w:spacing w:after="0"/>
    </w:pPr>
    <w:r w:rsidRPr="00FE6905">
      <w:t xml:space="preserve">International </w:t>
    </w:r>
    <w:r>
      <w:t>P</w:t>
    </w:r>
    <w:r w:rsidRPr="00FE6905">
      <w:t xml:space="preserve">lant </w:t>
    </w:r>
    <w:r>
      <w:t>P</w:t>
    </w:r>
    <w:r w:rsidRPr="00FE6905">
      <w:t xml:space="preserve">rotection </w:t>
    </w:r>
    <w:r>
      <w:t>C</w:t>
    </w:r>
    <w:r w:rsidRPr="00FE6905">
      <w:t xml:space="preserve">onvention </w:t>
    </w:r>
    <w:r>
      <w:tab/>
    </w:r>
    <w:r w:rsidR="0040797E">
      <w:t>05</w:t>
    </w:r>
    <w:r>
      <w:t>_TPDP</w:t>
    </w:r>
    <w:r w:rsidRPr="00606019">
      <w:t>_</w:t>
    </w:r>
    <w:r>
      <w:t>Tel_</w:t>
    </w:r>
    <w:r w:rsidRPr="00606019">
      <w:t>20</w:t>
    </w:r>
    <w:r>
      <w:t>20</w:t>
    </w:r>
    <w:r w:rsidRPr="00606019">
      <w:t>_</w:t>
    </w:r>
    <w:r>
      <w:t>No</w:t>
    </w:r>
  </w:p>
  <w:p w:rsidR="00F5135C" w:rsidRPr="00F5135C" w:rsidRDefault="00F5135C" w:rsidP="00F5135C">
    <w:pPr>
      <w:pStyle w:val="IPPHeader"/>
      <w:spacing w:after="0"/>
    </w:pPr>
    <w:r w:rsidRPr="00F5135C">
      <w:rPr>
        <w:i/>
      </w:rPr>
      <w:t>DP 21: ‘Ca</w:t>
    </w:r>
    <w:r>
      <w:rPr>
        <w:i/>
      </w:rPr>
      <w:t xml:space="preserve">. </w:t>
    </w:r>
    <w:proofErr w:type="spellStart"/>
    <w:r w:rsidRPr="00F5135C">
      <w:rPr>
        <w:i/>
      </w:rPr>
      <w:t>Liberibacter</w:t>
    </w:r>
    <w:proofErr w:type="spellEnd"/>
    <w:r w:rsidRPr="00F5135C">
      <w:rPr>
        <w:i/>
      </w:rPr>
      <w:t xml:space="preserve"> </w:t>
    </w:r>
    <w:proofErr w:type="spellStart"/>
    <w:r w:rsidRPr="00F5135C">
      <w:rPr>
        <w:i/>
      </w:rPr>
      <w:t>solanacearum</w:t>
    </w:r>
    <w:proofErr w:type="spellEnd"/>
    <w:r w:rsidRPr="00F5135C">
      <w:rPr>
        <w:i/>
      </w:rPr>
      <w:t>’</w:t>
    </w:r>
    <w:r w:rsidRPr="007E205D">
      <w:rPr>
        <w:i/>
      </w:rPr>
      <w:tab/>
      <w:t xml:space="preserve">Agenda item: </w:t>
    </w:r>
    <w:r>
      <w:rPr>
        <w:i/>
      </w:rPr>
      <w:t>4.5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06E871E4"/>
    <w:numStyleLink w:val="IPPParagraphnumberedlist"/>
  </w:abstractNum>
  <w:abstractNum w:abstractNumId="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 w15:restartNumberingAfterBreak="0">
    <w:nsid w:val="438D4C34"/>
    <w:multiLevelType w:val="hybridMultilevel"/>
    <w:tmpl w:val="730029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3B9"/>
    <w:rsid w:val="001543B9"/>
    <w:rsid w:val="0040797E"/>
    <w:rsid w:val="004772FA"/>
    <w:rsid w:val="006E57E2"/>
    <w:rsid w:val="00994828"/>
    <w:rsid w:val="009A48F4"/>
    <w:rsid w:val="009F6BCB"/>
    <w:rsid w:val="00E14D74"/>
    <w:rsid w:val="00F51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6DB20"/>
  <w15:chartTrackingRefBased/>
  <w15:docId w15:val="{B068845A-1A86-426B-AEDF-1F54CB8FF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PPParagraphnumberedlist">
    <w:name w:val="IPP Paragraph numbered list"/>
    <w:rsid w:val="001543B9"/>
    <w:pPr>
      <w:numPr>
        <w:numId w:val="1"/>
      </w:numPr>
    </w:pPr>
  </w:style>
  <w:style w:type="paragraph" w:customStyle="1" w:styleId="IPPParagraphnumbering">
    <w:name w:val="IPP Paragraph numbering"/>
    <w:basedOn w:val="Normal"/>
    <w:qFormat/>
    <w:rsid w:val="001543B9"/>
    <w:pPr>
      <w:numPr>
        <w:numId w:val="2"/>
      </w:numPr>
      <w:spacing w:after="180" w:line="240" w:lineRule="auto"/>
      <w:jc w:val="both"/>
    </w:pPr>
    <w:rPr>
      <w:rFonts w:ascii="Times New Roman" w:eastAsia="Times" w:hAnsi="Times New Roman" w:cs="Times New Roman"/>
      <w:szCs w:val="24"/>
    </w:rPr>
  </w:style>
  <w:style w:type="paragraph" w:styleId="FootnoteText">
    <w:name w:val="footnote text"/>
    <w:aliases w:val="FOOTNOTES,fn,single space,Footnote text"/>
    <w:basedOn w:val="Normal"/>
    <w:link w:val="FootnoteTextChar"/>
    <w:rsid w:val="001543B9"/>
    <w:pPr>
      <w:spacing w:before="60" w:after="0" w:line="240" w:lineRule="auto"/>
      <w:jc w:val="both"/>
    </w:pPr>
    <w:rPr>
      <w:rFonts w:ascii="Times New Roman" w:eastAsia="MS Mincho" w:hAnsi="Times New Roman" w:cs="Times New Roman"/>
      <w:sz w:val="20"/>
      <w:szCs w:val="24"/>
      <w:lang w:val="en-GB"/>
    </w:rPr>
  </w:style>
  <w:style w:type="character" w:customStyle="1" w:styleId="FootnoteTextChar">
    <w:name w:val="Footnote Text Char"/>
    <w:aliases w:val="FOOTNOTES Char,fn Char,single space Char,Footnote text Char"/>
    <w:basedOn w:val="DefaultParagraphFont"/>
    <w:link w:val="FootnoteText"/>
    <w:rsid w:val="001543B9"/>
    <w:rPr>
      <w:rFonts w:ascii="Times New Roman" w:eastAsia="MS Mincho" w:hAnsi="Times New Roman" w:cs="Times New Roman"/>
      <w:sz w:val="20"/>
      <w:szCs w:val="24"/>
      <w:lang w:val="en-GB"/>
    </w:rPr>
  </w:style>
  <w:style w:type="paragraph" w:styleId="Header">
    <w:name w:val="header"/>
    <w:basedOn w:val="Normal"/>
    <w:link w:val="HeaderChar"/>
    <w:uiPriority w:val="99"/>
    <w:unhideWhenUsed/>
    <w:rsid w:val="00F513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135C"/>
  </w:style>
  <w:style w:type="paragraph" w:styleId="Footer">
    <w:name w:val="footer"/>
    <w:basedOn w:val="Normal"/>
    <w:link w:val="FooterChar"/>
    <w:uiPriority w:val="99"/>
    <w:unhideWhenUsed/>
    <w:rsid w:val="00F513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135C"/>
  </w:style>
  <w:style w:type="paragraph" w:customStyle="1" w:styleId="IPPHeader">
    <w:name w:val="IPP Header"/>
    <w:basedOn w:val="Normal"/>
    <w:qFormat/>
    <w:rsid w:val="00F5135C"/>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Footer">
    <w:name w:val="IPP Footer"/>
    <w:basedOn w:val="IPPHeader"/>
    <w:next w:val="PlainText"/>
    <w:qFormat/>
    <w:rsid w:val="00F5135C"/>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F5135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5135C"/>
    <w:rPr>
      <w:rFonts w:ascii="Consolas" w:hAnsi="Consolas"/>
      <w:sz w:val="21"/>
      <w:szCs w:val="21"/>
    </w:rPr>
  </w:style>
  <w:style w:type="character" w:styleId="FootnoteReference">
    <w:name w:val="footnote reference"/>
    <w:basedOn w:val="DefaultParagraphFont"/>
    <w:uiPriority w:val="99"/>
    <w:semiHidden/>
    <w:unhideWhenUsed/>
    <w:rsid w:val="00F5135C"/>
    <w:rPr>
      <w:vertAlign w:val="superscript"/>
    </w:rPr>
  </w:style>
  <w:style w:type="character" w:styleId="Hyperlink">
    <w:name w:val="Hyperlink"/>
    <w:basedOn w:val="DefaultParagraphFont"/>
    <w:uiPriority w:val="99"/>
    <w:unhideWhenUsed/>
    <w:rsid w:val="00F513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8415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8829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7FF1-B5F1-4F35-A86C-FB2422EC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Cassin, Aoife (NSP)</cp:lastModifiedBy>
  <cp:revision>3</cp:revision>
  <dcterms:created xsi:type="dcterms:W3CDTF">2020-11-23T16:33:00Z</dcterms:created>
  <dcterms:modified xsi:type="dcterms:W3CDTF">2020-11-23T16:34:00Z</dcterms:modified>
</cp:coreProperties>
</file>