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1F0F0C" w14:textId="7E410F91" w:rsidR="001E278A" w:rsidRPr="00C67703" w:rsidRDefault="001E278A" w:rsidP="001E278A">
      <w:pPr>
        <w:pStyle w:val="IPPHeadSection"/>
        <w:jc w:val="center"/>
      </w:pPr>
      <w:r w:rsidRPr="00E00F36">
        <w:rPr>
          <w:rFonts w:cs="Arial"/>
          <w:szCs w:val="18"/>
          <w:lang w:eastAsia="zh-CN"/>
        </w:rPr>
        <w:t xml:space="preserve">Updates from the </w:t>
      </w:r>
      <w:r w:rsidR="00A523B5">
        <w:rPr>
          <w:rFonts w:cs="Arial"/>
          <w:szCs w:val="18"/>
          <w:lang w:eastAsia="zh-CN"/>
        </w:rPr>
        <w:t>ippc secretariat</w:t>
      </w:r>
    </w:p>
    <w:p w14:paraId="3290F9CE" w14:textId="1FCDE607" w:rsidR="001E278A" w:rsidRPr="002445CC" w:rsidRDefault="001E278A" w:rsidP="687D6513">
      <w:pPr>
        <w:pStyle w:val="IPPNormal"/>
        <w:spacing w:after="0"/>
        <w:jc w:val="center"/>
        <w:rPr>
          <w:rFonts w:eastAsia="SimSun"/>
          <w:i/>
          <w:iCs/>
          <w:lang w:eastAsia="zh-CN"/>
        </w:rPr>
      </w:pPr>
      <w:r w:rsidRPr="687D6513">
        <w:rPr>
          <w:rFonts w:eastAsia="SimSun"/>
          <w:i/>
          <w:iCs/>
          <w:lang w:eastAsia="zh-CN"/>
        </w:rPr>
        <w:t>(Prepared by the IPPC Secretariat, April 2022)</w:t>
      </w:r>
    </w:p>
    <w:p w14:paraId="0BF419FA" w14:textId="2DE323A9" w:rsidR="001277A2" w:rsidRDefault="001277A2" w:rsidP="00ED6504">
      <w:pPr>
        <w:pStyle w:val="IPPNormal"/>
        <w:jc w:val="center"/>
        <w:rPr>
          <w:rStyle w:val="IPPnormalitalics"/>
        </w:rPr>
      </w:pPr>
    </w:p>
    <w:p w14:paraId="09CB052C" w14:textId="576F084B" w:rsidR="00A523B5" w:rsidRDefault="00A523B5" w:rsidP="00D66B64">
      <w:pPr>
        <w:pStyle w:val="IPPParagraphnumbering"/>
        <w:numPr>
          <w:ilvl w:val="0"/>
          <w:numId w:val="24"/>
        </w:numPr>
      </w:pPr>
      <w:r>
        <w:rPr>
          <w:rStyle w:val="normaltextrun"/>
          <w:color w:val="000000"/>
          <w:szCs w:val="22"/>
          <w:shd w:val="clear" w:color="auto" w:fill="FFFFFF"/>
        </w:rPr>
        <w:t>This paper was prepared by the IPPC Secretariat to provide the Technical Panel on Diagnostic Protocols (TPDP) a brief update on the recent activities of the IPPC Secretariat as well as the Standards Committee (SC) activities related to the work of the TPDP.</w:t>
      </w:r>
      <w:r>
        <w:rPr>
          <w:rStyle w:val="eop"/>
          <w:color w:val="000000"/>
          <w:szCs w:val="22"/>
          <w:shd w:val="clear" w:color="auto" w:fill="FFFFFF"/>
        </w:rPr>
        <w:t> </w:t>
      </w:r>
    </w:p>
    <w:p w14:paraId="30C5F64F" w14:textId="75D97F90" w:rsidR="00D66B64" w:rsidRPr="00A66AF2" w:rsidRDefault="00D66B64">
      <w:pPr>
        <w:numPr>
          <w:ilvl w:val="0"/>
          <w:numId w:val="24"/>
        </w:numPr>
        <w:rPr>
          <w:rFonts w:eastAsia="Times New Roman"/>
          <w:szCs w:val="22"/>
        </w:rPr>
      </w:pPr>
      <w:r w:rsidRPr="687D6513">
        <w:rPr>
          <w:rFonts w:eastAsia="Times New Roman"/>
          <w:szCs w:val="22"/>
        </w:rPr>
        <w:t xml:space="preserve">Two Diagnostic Protocols (DPs) were adopted by the SC on behalf of Commission on Phytosanitary Measures (CPM), as annexes to ISPM 27 and noted at the CPM-16 meeting:  </w:t>
      </w:r>
    </w:p>
    <w:p w14:paraId="79B48837" w14:textId="77777777" w:rsidR="00AA06A3" w:rsidRDefault="00AA06A3" w:rsidP="00AA06A3">
      <w:pPr>
        <w:pStyle w:val="IPPIndentClose"/>
        <w:rPr>
          <w:b/>
        </w:rPr>
      </w:pPr>
    </w:p>
    <w:p w14:paraId="3586F4EA" w14:textId="7B982BAA" w:rsidR="00D66B64" w:rsidRPr="00A66AF2" w:rsidRDefault="00E839A4" w:rsidP="00AA06A3">
      <w:pPr>
        <w:pStyle w:val="IPPIndentClose"/>
      </w:pPr>
      <w:r w:rsidRPr="0452A3E4">
        <w:rPr>
          <w:b/>
          <w:bCs/>
        </w:rPr>
        <w:t>A</w:t>
      </w:r>
      <w:r w:rsidR="00D66B64" w:rsidRPr="0452A3E4">
        <w:rPr>
          <w:b/>
          <w:bCs/>
        </w:rPr>
        <w:t>ugust 2021</w:t>
      </w:r>
      <w:r w:rsidR="00D66B64" w:rsidRPr="00A66AF2">
        <w:t xml:space="preserve">. DP 30: </w:t>
      </w:r>
      <w:r w:rsidR="00D66B64" w:rsidRPr="0452A3E4">
        <w:rPr>
          <w:i/>
          <w:iCs/>
        </w:rPr>
        <w:t>Striga</w:t>
      </w:r>
      <w:r w:rsidR="00D66B64" w:rsidRPr="00A66AF2">
        <w:t xml:space="preserve"> spp.</w:t>
      </w:r>
      <w:r w:rsidR="00D66B64" w:rsidRPr="0452A3E4">
        <w:rPr>
          <w:rStyle w:val="FootnoteReference"/>
        </w:rPr>
        <w:footnoteReference w:id="1"/>
      </w:r>
      <w:r w:rsidR="00D66B64" w:rsidRPr="00A66AF2">
        <w:t xml:space="preserve"> </w:t>
      </w:r>
    </w:p>
    <w:p w14:paraId="156E8209" w14:textId="33A5887A" w:rsidR="00D66B64" w:rsidRDefault="00D66B64" w:rsidP="00AA06A3">
      <w:pPr>
        <w:pStyle w:val="IPPIndentClose"/>
      </w:pPr>
      <w:r w:rsidRPr="0452A3E4">
        <w:rPr>
          <w:b/>
          <w:bCs/>
        </w:rPr>
        <w:t>February 2022.</w:t>
      </w:r>
      <w:r w:rsidRPr="00A66AF2">
        <w:t xml:space="preserve"> DP 31: ‘</w:t>
      </w:r>
      <w:r w:rsidRPr="0452A3E4">
        <w:rPr>
          <w:i/>
          <w:iCs/>
        </w:rPr>
        <w:t xml:space="preserve">Candidatus </w:t>
      </w:r>
      <w:r w:rsidRPr="00A66AF2">
        <w:t xml:space="preserve">Liberibacter’ spp. on </w:t>
      </w:r>
      <w:r w:rsidRPr="0452A3E4">
        <w:rPr>
          <w:i/>
          <w:iCs/>
        </w:rPr>
        <w:t xml:space="preserve">Citrus </w:t>
      </w:r>
      <w:r w:rsidRPr="00A66AF2">
        <w:t>spp.</w:t>
      </w:r>
      <w:r w:rsidRPr="0452A3E4">
        <w:rPr>
          <w:rStyle w:val="FootnoteReference"/>
        </w:rPr>
        <w:footnoteReference w:id="2"/>
      </w:r>
    </w:p>
    <w:p w14:paraId="040041B4" w14:textId="77777777" w:rsidR="00AA06A3" w:rsidRPr="00A66AF2" w:rsidRDefault="00AA06A3" w:rsidP="00AA06A3">
      <w:pPr>
        <w:pStyle w:val="IPPIndentClose"/>
      </w:pPr>
    </w:p>
    <w:p w14:paraId="17849EFD" w14:textId="4C0E8551" w:rsidR="00AA06A3" w:rsidRPr="00AA06A3" w:rsidRDefault="00AA06A3" w:rsidP="0082401F">
      <w:pPr>
        <w:keepNext/>
        <w:numPr>
          <w:ilvl w:val="0"/>
          <w:numId w:val="24"/>
        </w:numPr>
        <w:tabs>
          <w:tab w:val="left" w:pos="567"/>
        </w:tabs>
        <w:spacing w:before="60" w:after="60"/>
        <w:rPr>
          <w:rFonts w:eastAsia="Times New Roman"/>
          <w:szCs w:val="22"/>
          <w:lang w:eastAsia="zh-CN"/>
        </w:rPr>
      </w:pPr>
      <w:r w:rsidRPr="21B3ACB6">
        <w:rPr>
          <w:rFonts w:eastAsia="Times New Roman"/>
          <w:szCs w:val="22"/>
          <w:lang w:eastAsia="zh-CN"/>
        </w:rPr>
        <w:t xml:space="preserve">The SC added the following diagnostic protocols (DPs) to the </w:t>
      </w:r>
      <w:r w:rsidRPr="687D6513">
        <w:rPr>
          <w:rFonts w:eastAsia="Times New Roman"/>
          <w:i/>
          <w:iCs/>
          <w:szCs w:val="22"/>
          <w:lang w:eastAsia="zh-CN"/>
        </w:rPr>
        <w:t xml:space="preserve">List of topics for IPPC  standards </w:t>
      </w:r>
      <w:r w:rsidRPr="687D6513">
        <w:rPr>
          <w:rFonts w:eastAsia="Times New Roman"/>
          <w:szCs w:val="22"/>
          <w:lang w:eastAsia="zh-CN"/>
        </w:rPr>
        <w:t>(</w:t>
      </w:r>
      <w:r w:rsidRPr="21B3ACB6">
        <w:rPr>
          <w:rFonts w:eastAsia="Times New Roman"/>
          <w:szCs w:val="22"/>
          <w:lang w:eastAsia="zh-CN"/>
        </w:rPr>
        <w:t>LOT</w:t>
      </w:r>
      <w:r w:rsidRPr="687D6513">
        <w:rPr>
          <w:rFonts w:eastAsia="Times New Roman"/>
          <w:szCs w:val="22"/>
          <w:lang w:eastAsia="zh-CN"/>
        </w:rPr>
        <w:t>)</w:t>
      </w:r>
      <w:r w:rsidRPr="21B3ACB6">
        <w:rPr>
          <w:rFonts w:eastAsia="Times New Roman"/>
          <w:szCs w:val="22"/>
          <w:lang w:eastAsia="zh-CN"/>
        </w:rPr>
        <w:t xml:space="preserve"> in January 2021 (via e-decision) and assigned the priorities in June 2021, which were note</w:t>
      </w:r>
      <w:r w:rsidR="00510B3C" w:rsidRPr="21B3ACB6">
        <w:rPr>
          <w:rFonts w:eastAsia="Times New Roman"/>
          <w:szCs w:val="22"/>
          <w:lang w:eastAsia="zh-CN"/>
        </w:rPr>
        <w:t>d</w:t>
      </w:r>
      <w:r w:rsidRPr="21B3ACB6">
        <w:rPr>
          <w:rFonts w:eastAsia="Times New Roman"/>
          <w:szCs w:val="22"/>
          <w:lang w:eastAsia="zh-CN"/>
        </w:rPr>
        <w:t xml:space="preserve"> by the CPM-16</w:t>
      </w:r>
      <w:r w:rsidRPr="21B3ACB6">
        <w:rPr>
          <w:rStyle w:val="FootnoteReference"/>
          <w:rFonts w:eastAsia="Times New Roman"/>
          <w:szCs w:val="22"/>
          <w:lang w:eastAsia="zh-CN"/>
        </w:rPr>
        <w:footnoteReference w:id="3"/>
      </w:r>
      <w:r w:rsidRPr="21B3ACB6">
        <w:rPr>
          <w:rFonts w:eastAsia="Times New Roman"/>
          <w:szCs w:val="22"/>
          <w:lang w:eastAsia="zh-CN"/>
        </w:rPr>
        <w:t xml:space="preserve">: </w:t>
      </w:r>
    </w:p>
    <w:p w14:paraId="55D419DD" w14:textId="77777777" w:rsidR="00AA06A3" w:rsidRPr="00A66AF2" w:rsidRDefault="00AA06A3" w:rsidP="00AA06A3"/>
    <w:p w14:paraId="44F117D7" w14:textId="77777777" w:rsidR="00AA06A3" w:rsidRDefault="00AA06A3" w:rsidP="0452A3E4">
      <w:pPr>
        <w:pStyle w:val="IPPArial"/>
        <w:keepNext/>
        <w:numPr>
          <w:ilvl w:val="0"/>
          <w:numId w:val="27"/>
        </w:numPr>
        <w:tabs>
          <w:tab w:val="left" w:pos="567"/>
        </w:tabs>
        <w:spacing w:before="60" w:after="60"/>
        <w:rPr>
          <w:rFonts w:ascii="Times New Roman" w:hAnsi="Times New Roman"/>
          <w:sz w:val="22"/>
          <w:szCs w:val="22"/>
          <w:lang w:eastAsia="zh-CN"/>
        </w:rPr>
      </w:pPr>
      <w:r w:rsidRPr="0452A3E4">
        <w:rPr>
          <w:rFonts w:ascii="Times New Roman" w:hAnsi="Times New Roman"/>
          <w:sz w:val="22"/>
          <w:szCs w:val="22"/>
          <w:lang w:eastAsia="zh-CN"/>
        </w:rPr>
        <w:t xml:space="preserve">Revision of DP 03 </w:t>
      </w:r>
      <w:r w:rsidRPr="0082401F">
        <w:rPr>
          <w:rFonts w:ascii="Times New Roman" w:hAnsi="Times New Roman"/>
          <w:i/>
          <w:iCs/>
          <w:sz w:val="22"/>
          <w:szCs w:val="22"/>
          <w:lang w:eastAsia="zh-CN"/>
        </w:rPr>
        <w:t>Trogoderma granarium</w:t>
      </w:r>
      <w:r w:rsidRPr="0452A3E4">
        <w:rPr>
          <w:rFonts w:ascii="Times New Roman" w:hAnsi="Times New Roman"/>
          <w:sz w:val="22"/>
          <w:szCs w:val="22"/>
          <w:lang w:eastAsia="zh-CN"/>
        </w:rPr>
        <w:t xml:space="preserve"> (2021-001), priority 1 </w:t>
      </w:r>
    </w:p>
    <w:p w14:paraId="702C63CD" w14:textId="77777777" w:rsidR="00AA06A3" w:rsidRDefault="00AA06A3" w:rsidP="0452A3E4">
      <w:pPr>
        <w:pStyle w:val="IPPArial"/>
        <w:keepNext/>
        <w:numPr>
          <w:ilvl w:val="0"/>
          <w:numId w:val="27"/>
        </w:numPr>
        <w:tabs>
          <w:tab w:val="left" w:pos="567"/>
        </w:tabs>
        <w:spacing w:before="60" w:after="60"/>
        <w:rPr>
          <w:rFonts w:ascii="Times New Roman" w:hAnsi="Times New Roman"/>
          <w:sz w:val="22"/>
          <w:szCs w:val="22"/>
          <w:lang w:eastAsia="zh-CN"/>
        </w:rPr>
      </w:pPr>
      <w:r w:rsidRPr="0452A3E4">
        <w:rPr>
          <w:rFonts w:ascii="Times New Roman" w:hAnsi="Times New Roman"/>
          <w:sz w:val="22"/>
          <w:szCs w:val="22"/>
          <w:lang w:eastAsia="zh-CN"/>
        </w:rPr>
        <w:t xml:space="preserve">Revision of DP 27 </w:t>
      </w:r>
      <w:r w:rsidRPr="0082401F">
        <w:rPr>
          <w:rFonts w:ascii="Times New Roman" w:hAnsi="Times New Roman"/>
          <w:i/>
          <w:iCs/>
          <w:sz w:val="22"/>
          <w:szCs w:val="22"/>
          <w:lang w:eastAsia="zh-CN"/>
        </w:rPr>
        <w:t>Ips</w:t>
      </w:r>
      <w:r w:rsidRPr="0452A3E4">
        <w:rPr>
          <w:rFonts w:ascii="Times New Roman" w:hAnsi="Times New Roman"/>
          <w:sz w:val="22"/>
          <w:szCs w:val="22"/>
          <w:lang w:eastAsia="zh-CN"/>
        </w:rPr>
        <w:t xml:space="preserve"> spp. (2021-004), priority 1 </w:t>
      </w:r>
    </w:p>
    <w:p w14:paraId="71FDA15C" w14:textId="77777777" w:rsidR="00AA06A3" w:rsidRDefault="00AA06A3" w:rsidP="00AA06A3">
      <w:pPr>
        <w:pStyle w:val="IPPArial"/>
        <w:keepNext/>
        <w:numPr>
          <w:ilvl w:val="0"/>
          <w:numId w:val="27"/>
        </w:numPr>
        <w:tabs>
          <w:tab w:val="left" w:pos="567"/>
        </w:tabs>
        <w:spacing w:before="60" w:after="60"/>
        <w:rPr>
          <w:rFonts w:ascii="Times New Roman" w:hAnsi="Times New Roman"/>
          <w:bCs/>
          <w:sz w:val="22"/>
          <w:szCs w:val="22"/>
          <w:lang w:eastAsia="zh-CN"/>
        </w:rPr>
      </w:pPr>
      <w:r w:rsidRPr="00AA06A3">
        <w:rPr>
          <w:rFonts w:ascii="Times New Roman" w:hAnsi="Times New Roman"/>
          <w:bCs/>
          <w:sz w:val="22"/>
          <w:szCs w:val="22"/>
          <w:lang w:eastAsia="zh-CN"/>
        </w:rPr>
        <w:t xml:space="preserve">Revision of DP 09 Genus Anastrepha (2021-002), priority 2 </w:t>
      </w:r>
    </w:p>
    <w:p w14:paraId="2A244A39" w14:textId="77777777" w:rsidR="00AA06A3" w:rsidRDefault="00AA06A3" w:rsidP="0452A3E4">
      <w:pPr>
        <w:pStyle w:val="IPPArial"/>
        <w:keepNext/>
        <w:numPr>
          <w:ilvl w:val="0"/>
          <w:numId w:val="27"/>
        </w:numPr>
        <w:tabs>
          <w:tab w:val="left" w:pos="567"/>
        </w:tabs>
        <w:spacing w:before="60" w:after="60"/>
        <w:rPr>
          <w:rFonts w:ascii="Times New Roman" w:hAnsi="Times New Roman"/>
          <w:sz w:val="22"/>
          <w:szCs w:val="22"/>
          <w:lang w:val="it-IT" w:eastAsia="zh-CN"/>
        </w:rPr>
      </w:pPr>
      <w:r w:rsidRPr="0452A3E4">
        <w:rPr>
          <w:rFonts w:ascii="Times New Roman" w:hAnsi="Times New Roman"/>
          <w:sz w:val="22"/>
          <w:szCs w:val="22"/>
          <w:lang w:val="it-IT" w:eastAsia="zh-CN"/>
        </w:rPr>
        <w:t xml:space="preserve">Revision of DP 25 </w:t>
      </w:r>
      <w:r w:rsidRPr="0082401F">
        <w:rPr>
          <w:rFonts w:ascii="Times New Roman" w:hAnsi="Times New Roman"/>
          <w:i/>
          <w:iCs/>
          <w:sz w:val="22"/>
          <w:szCs w:val="22"/>
          <w:lang w:val="it-IT" w:eastAsia="zh-CN"/>
        </w:rPr>
        <w:t>Xylella fastidiosa</w:t>
      </w:r>
      <w:r w:rsidRPr="0452A3E4">
        <w:rPr>
          <w:rFonts w:ascii="Times New Roman" w:hAnsi="Times New Roman"/>
          <w:sz w:val="22"/>
          <w:szCs w:val="22"/>
          <w:lang w:val="it-IT" w:eastAsia="zh-CN"/>
        </w:rPr>
        <w:t xml:space="preserve"> (2021-003), priority 2</w:t>
      </w:r>
    </w:p>
    <w:p w14:paraId="57D0E940" w14:textId="77777777" w:rsidR="00E839A4" w:rsidRPr="00AA06A3" w:rsidRDefault="00E839A4" w:rsidP="00E839A4">
      <w:pPr>
        <w:keepNext/>
        <w:tabs>
          <w:tab w:val="left" w:pos="567"/>
        </w:tabs>
        <w:spacing w:before="60" w:after="60"/>
        <w:jc w:val="left"/>
        <w:rPr>
          <w:bCs/>
          <w:szCs w:val="22"/>
          <w:lang w:val="it-IT" w:eastAsia="zh-CN"/>
        </w:rPr>
      </w:pPr>
    </w:p>
    <w:p w14:paraId="0C1E9FD6" w14:textId="641D5E73" w:rsidR="00E839A4" w:rsidRPr="00E839A4" w:rsidRDefault="00E839A4" w:rsidP="0082401F">
      <w:pPr>
        <w:keepNext/>
        <w:numPr>
          <w:ilvl w:val="0"/>
          <w:numId w:val="24"/>
        </w:numPr>
        <w:tabs>
          <w:tab w:val="left" w:pos="567"/>
        </w:tabs>
        <w:spacing w:before="60" w:after="60"/>
        <w:rPr>
          <w:rFonts w:eastAsia="Times New Roman"/>
          <w:szCs w:val="22"/>
          <w:lang w:eastAsia="zh-CN"/>
        </w:rPr>
      </w:pPr>
      <w:r w:rsidRPr="21B3ACB6">
        <w:rPr>
          <w:rFonts w:eastAsia="Times New Roman"/>
          <w:szCs w:val="22"/>
        </w:rPr>
        <w:t>The CPM-16</w:t>
      </w:r>
      <w:r w:rsidR="00AA06A3" w:rsidRPr="21B3ACB6">
        <w:rPr>
          <w:rFonts w:eastAsia="Times New Roman"/>
          <w:szCs w:val="22"/>
        </w:rPr>
        <w:t xml:space="preserve"> </w:t>
      </w:r>
      <w:r w:rsidRPr="21B3ACB6">
        <w:rPr>
          <w:rFonts w:eastAsia="Times New Roman"/>
          <w:szCs w:val="22"/>
        </w:rPr>
        <w:t xml:space="preserve">adopted the recommended </w:t>
      </w:r>
      <w:r w:rsidRPr="687D6513">
        <w:rPr>
          <w:rFonts w:eastAsia="Times New Roman"/>
          <w:szCs w:val="22"/>
        </w:rPr>
        <w:t>subjects</w:t>
      </w:r>
      <w:r w:rsidRPr="21B3ACB6">
        <w:rPr>
          <w:rFonts w:eastAsia="Times New Roman"/>
          <w:szCs w:val="22"/>
        </w:rPr>
        <w:t xml:space="preserve"> in response to the 2021 Call for Topics</w:t>
      </w:r>
      <w:r w:rsidRPr="21B3ACB6">
        <w:rPr>
          <w:rStyle w:val="FootnoteReference"/>
          <w:rFonts w:eastAsia="Times New Roman"/>
          <w:szCs w:val="22"/>
        </w:rPr>
        <w:footnoteReference w:id="4"/>
      </w:r>
      <w:r w:rsidRPr="0452A3E4">
        <w:rPr>
          <w:rFonts w:eastAsia="Times New Roman"/>
          <w:szCs w:val="22"/>
        </w:rPr>
        <w:t xml:space="preserve">: </w:t>
      </w:r>
      <w:r w:rsidRPr="687D6513">
        <w:rPr>
          <w:rFonts w:eastAsia="Times New Roman"/>
          <w:szCs w:val="22"/>
        </w:rPr>
        <w:t>These DPs are new to the IPPC and TPDP work programme. The TPDP will now need to assign discipline leads and referees. The IPPC Secretariat will soon open call for authors.</w:t>
      </w:r>
    </w:p>
    <w:p w14:paraId="3771D872" w14:textId="77777777" w:rsidR="00E839A4" w:rsidRDefault="00E839A4" w:rsidP="00E839A4">
      <w:pPr>
        <w:pStyle w:val="IPPIndentClose"/>
        <w:rPr>
          <w:i/>
          <w:iCs/>
          <w:lang w:val="en-US"/>
        </w:rPr>
      </w:pPr>
    </w:p>
    <w:p w14:paraId="44F5F7C8" w14:textId="0550850A" w:rsidR="00E839A4" w:rsidRPr="00E839A4" w:rsidRDefault="00E839A4" w:rsidP="00E839A4">
      <w:pPr>
        <w:pStyle w:val="IPPIndentClose"/>
        <w:numPr>
          <w:ilvl w:val="0"/>
          <w:numId w:val="23"/>
        </w:numPr>
        <w:rPr>
          <w:bCs/>
          <w:lang w:eastAsia="zh-CN"/>
        </w:rPr>
      </w:pPr>
      <w:r w:rsidRPr="00E839A4">
        <w:rPr>
          <w:i/>
          <w:iCs/>
          <w:lang w:val="en-US"/>
        </w:rPr>
        <w:t>Bactrocera zonata</w:t>
      </w:r>
      <w:r w:rsidRPr="00E839A4">
        <w:rPr>
          <w:lang w:val="en-US"/>
        </w:rPr>
        <w:t xml:space="preserve"> (Saunders, 1842)</w:t>
      </w:r>
      <w:r>
        <w:rPr>
          <w:lang w:val="en-US"/>
        </w:rPr>
        <w:t>, priority 1</w:t>
      </w:r>
      <w:r w:rsidRPr="00E839A4">
        <w:rPr>
          <w:lang w:val="en-US"/>
        </w:rPr>
        <w:t> </w:t>
      </w:r>
    </w:p>
    <w:p w14:paraId="7B7BDFB5" w14:textId="0E697203" w:rsidR="00A66AF2" w:rsidRPr="00E839A4" w:rsidRDefault="00E839A4" w:rsidP="00E839A4">
      <w:pPr>
        <w:pStyle w:val="IPPIndentClose"/>
        <w:numPr>
          <w:ilvl w:val="0"/>
          <w:numId w:val="23"/>
        </w:numPr>
        <w:rPr>
          <w:bCs/>
          <w:u w:val="single"/>
          <w:lang w:eastAsia="zh-CN"/>
        </w:rPr>
      </w:pPr>
      <w:r w:rsidRPr="00E839A4">
        <w:rPr>
          <w:i/>
          <w:iCs/>
          <w:lang w:val="en-US"/>
        </w:rPr>
        <w:t>Dickeya</w:t>
      </w:r>
      <w:r w:rsidRPr="00E839A4">
        <w:rPr>
          <w:lang w:val="en-US"/>
        </w:rPr>
        <w:t xml:space="preserve"> spp. on potato</w:t>
      </w:r>
      <w:r>
        <w:rPr>
          <w:lang w:val="en-US"/>
        </w:rPr>
        <w:t>, priority 1</w:t>
      </w:r>
    </w:p>
    <w:p w14:paraId="59AF6B71" w14:textId="190A636F" w:rsidR="00E839A4" w:rsidRPr="00E839A4" w:rsidRDefault="00E839A4" w:rsidP="00E839A4">
      <w:pPr>
        <w:pStyle w:val="IPPIndentClose"/>
        <w:numPr>
          <w:ilvl w:val="0"/>
          <w:numId w:val="23"/>
        </w:numPr>
        <w:rPr>
          <w:bCs/>
          <w:lang w:eastAsia="zh-CN"/>
        </w:rPr>
      </w:pPr>
      <w:r w:rsidRPr="00E839A4">
        <w:rPr>
          <w:i/>
          <w:iCs/>
        </w:rPr>
        <w:t>Heterobasidion annosum</w:t>
      </w:r>
      <w:r>
        <w:rPr>
          <w:i/>
          <w:iCs/>
        </w:rPr>
        <w:t xml:space="preserve">, </w:t>
      </w:r>
      <w:r w:rsidRPr="00E839A4">
        <w:rPr>
          <w:iCs/>
        </w:rPr>
        <w:t>priority 1</w:t>
      </w:r>
      <w:r w:rsidRPr="00E839A4">
        <w:rPr>
          <w:lang w:val="en-US"/>
        </w:rPr>
        <w:t> </w:t>
      </w:r>
    </w:p>
    <w:p w14:paraId="254101F9" w14:textId="0CABB897" w:rsidR="00E839A4" w:rsidRPr="00E839A4" w:rsidRDefault="00E839A4" w:rsidP="00E839A4">
      <w:pPr>
        <w:pStyle w:val="IPPIndentClose"/>
        <w:numPr>
          <w:ilvl w:val="0"/>
          <w:numId w:val="23"/>
        </w:numPr>
        <w:rPr>
          <w:lang w:val="en-US"/>
        </w:rPr>
      </w:pPr>
      <w:r w:rsidRPr="00E839A4">
        <w:rPr>
          <w:i/>
          <w:iCs/>
        </w:rPr>
        <w:t>Spodoptera frugiperda</w:t>
      </w:r>
      <w:r>
        <w:rPr>
          <w:lang w:val="en-US"/>
        </w:rPr>
        <w:t>, priority 2</w:t>
      </w:r>
    </w:p>
    <w:p w14:paraId="02CA61FE" w14:textId="62D8FB74" w:rsidR="00E839A4" w:rsidRPr="00E839A4" w:rsidRDefault="00E839A4" w:rsidP="00E839A4">
      <w:pPr>
        <w:pStyle w:val="IPPIndentClose"/>
        <w:numPr>
          <w:ilvl w:val="0"/>
          <w:numId w:val="23"/>
        </w:numPr>
        <w:rPr>
          <w:lang w:val="fr-BE"/>
        </w:rPr>
      </w:pPr>
      <w:r w:rsidRPr="00E839A4">
        <w:rPr>
          <w:i/>
          <w:iCs/>
          <w:lang w:val="fr-BE"/>
        </w:rPr>
        <w:t>Drosophila suzukii</w:t>
      </w:r>
      <w:r w:rsidRPr="00E839A4">
        <w:rPr>
          <w:lang w:val="fr-BE"/>
        </w:rPr>
        <w:t xml:space="preserve"> (Diptera: Drosophilidae), priority 2 </w:t>
      </w:r>
    </w:p>
    <w:p w14:paraId="35AD09C0" w14:textId="683D2AD6" w:rsidR="00E839A4" w:rsidRPr="00AA06A3" w:rsidRDefault="00E839A4" w:rsidP="00E839A4">
      <w:pPr>
        <w:pStyle w:val="IPPIndentClose"/>
        <w:numPr>
          <w:ilvl w:val="0"/>
          <w:numId w:val="23"/>
        </w:numPr>
        <w:rPr>
          <w:i/>
        </w:rPr>
      </w:pPr>
      <w:r w:rsidRPr="00E839A4">
        <w:t>Tomato brown rugose fruit virus</w:t>
      </w:r>
      <w:r>
        <w:t>, priority 3</w:t>
      </w:r>
      <w:r w:rsidRPr="00E839A4">
        <w:rPr>
          <w:lang w:val="en-US"/>
        </w:rPr>
        <w:t> </w:t>
      </w:r>
    </w:p>
    <w:p w14:paraId="0DA13C1F" w14:textId="75081F0C" w:rsidR="00AA06A3" w:rsidRDefault="00AA06A3" w:rsidP="00AA06A3">
      <w:pPr>
        <w:pStyle w:val="IPPIndentClose"/>
        <w:rPr>
          <w:lang w:val="en-US"/>
        </w:rPr>
      </w:pPr>
    </w:p>
    <w:p w14:paraId="741F3B90" w14:textId="1FD5FCB1" w:rsidR="0452A3E4" w:rsidRDefault="0452A3E4" w:rsidP="0082401F">
      <w:pPr>
        <w:keepNext/>
        <w:numPr>
          <w:ilvl w:val="0"/>
          <w:numId w:val="24"/>
        </w:numPr>
        <w:tabs>
          <w:tab w:val="left" w:pos="567"/>
        </w:tabs>
        <w:spacing w:before="60" w:after="60"/>
        <w:rPr>
          <w:rFonts w:eastAsia="Times New Roman"/>
          <w:szCs w:val="22"/>
          <w:lang w:eastAsia="zh-CN"/>
        </w:rPr>
      </w:pPr>
      <w:r w:rsidRPr="687D6513">
        <w:rPr>
          <w:rFonts w:eastAsia="Times New Roman"/>
          <w:szCs w:val="22"/>
          <w:lang w:eastAsia="zh-CN"/>
        </w:rPr>
        <w:t xml:space="preserve">The CPM-16 also acknowledged the contributions from the TPDP and the DP drafting groups for the recent adopted DPs: DP 30: </w:t>
      </w:r>
      <w:r w:rsidRPr="0082401F">
        <w:rPr>
          <w:rFonts w:eastAsia="Times New Roman"/>
          <w:i/>
          <w:iCs/>
          <w:szCs w:val="22"/>
          <w:lang w:eastAsia="zh-CN"/>
        </w:rPr>
        <w:t>Striga</w:t>
      </w:r>
      <w:r w:rsidRPr="687D6513">
        <w:rPr>
          <w:rFonts w:eastAsia="Times New Roman"/>
          <w:szCs w:val="22"/>
          <w:lang w:eastAsia="zh-CN"/>
        </w:rPr>
        <w:t xml:space="preserve"> spp and </w:t>
      </w:r>
      <w:r w:rsidR="00D66B64" w:rsidRPr="0082401F">
        <w:rPr>
          <w:rFonts w:eastAsia="Times New Roman"/>
        </w:rPr>
        <w:t>DP 31: ‘</w:t>
      </w:r>
      <w:r w:rsidR="00D66B64" w:rsidRPr="0082401F">
        <w:rPr>
          <w:rFonts w:eastAsia="Times New Roman"/>
          <w:i/>
          <w:iCs/>
        </w:rPr>
        <w:t xml:space="preserve">Candidatus </w:t>
      </w:r>
      <w:r w:rsidR="00D66B64" w:rsidRPr="0082401F">
        <w:rPr>
          <w:rFonts w:eastAsia="Times New Roman"/>
        </w:rPr>
        <w:t xml:space="preserve">Liberibacter’ spp. on </w:t>
      </w:r>
      <w:r w:rsidR="00D66B64" w:rsidRPr="0082401F">
        <w:rPr>
          <w:rFonts w:eastAsia="Times New Roman"/>
          <w:i/>
          <w:iCs/>
        </w:rPr>
        <w:t xml:space="preserve">Citrus </w:t>
      </w:r>
      <w:r w:rsidR="00D66B64" w:rsidRPr="0082401F">
        <w:rPr>
          <w:rFonts w:eastAsia="Times New Roman"/>
        </w:rPr>
        <w:t>spp.</w:t>
      </w:r>
      <w:r w:rsidRPr="687D6513">
        <w:rPr>
          <w:rFonts w:eastAsia="Times New Roman"/>
          <w:szCs w:val="22"/>
          <w:lang w:eastAsia="zh-CN"/>
        </w:rPr>
        <w:t xml:space="preserve"> (see document </w:t>
      </w:r>
      <w:hyperlink r:id="rId11" w:history="1">
        <w:r w:rsidRPr="687D6513">
          <w:rPr>
            <w:rStyle w:val="Hyperlink"/>
            <w:rFonts w:eastAsia="Times New Roman"/>
            <w:szCs w:val="22"/>
            <w:lang w:eastAsia="zh-CN"/>
          </w:rPr>
          <w:t>CPM 2022/24</w:t>
        </w:r>
      </w:hyperlink>
      <w:r w:rsidRPr="687D6513">
        <w:rPr>
          <w:rFonts w:eastAsia="Times New Roman"/>
          <w:szCs w:val="22"/>
          <w:lang w:eastAsia="zh-CN"/>
        </w:rPr>
        <w:t xml:space="preserve"> and Appendix1).</w:t>
      </w:r>
    </w:p>
    <w:p w14:paraId="7BEEA8DC" w14:textId="11A8F20E" w:rsidR="0452A3E4" w:rsidRDefault="0452A3E4" w:rsidP="0082401F">
      <w:pPr>
        <w:keepNext/>
        <w:numPr>
          <w:ilvl w:val="0"/>
          <w:numId w:val="24"/>
        </w:numPr>
        <w:tabs>
          <w:tab w:val="left" w:pos="567"/>
        </w:tabs>
        <w:spacing w:before="60" w:after="60"/>
        <w:rPr>
          <w:rFonts w:eastAsia="Times New Roman"/>
          <w:szCs w:val="22"/>
          <w:lang w:eastAsia="zh-CN"/>
        </w:rPr>
      </w:pPr>
      <w:r w:rsidRPr="687D6513">
        <w:rPr>
          <w:rFonts w:eastAsia="Times New Roman"/>
          <w:szCs w:val="22"/>
          <w:lang w:eastAsia="zh-CN"/>
        </w:rPr>
        <w:t xml:space="preserve">The IPPC Secretariat is planning to coordinate and host a webinar on “The importance of correct pest diagnosis and the role of diagnostic protocols”, tentatively scheduled for </w:t>
      </w:r>
      <w:hyperlink r:id="rId12" w:history="1">
        <w:r w:rsidRPr="687D6513">
          <w:rPr>
            <w:rStyle w:val="Hyperlink"/>
            <w:rFonts w:eastAsia="Times New Roman"/>
            <w:szCs w:val="22"/>
            <w:lang w:eastAsia="zh-CN"/>
          </w:rPr>
          <w:t>01 June 2022</w:t>
        </w:r>
      </w:hyperlink>
      <w:r w:rsidRPr="687D6513">
        <w:rPr>
          <w:rFonts w:eastAsia="Times New Roman"/>
          <w:szCs w:val="22"/>
          <w:lang w:eastAsia="zh-CN"/>
        </w:rPr>
        <w:t xml:space="preserve">. The Secretariat </w:t>
      </w:r>
      <w:r w:rsidR="00FA5380" w:rsidRPr="687D6513">
        <w:rPr>
          <w:rFonts w:eastAsia="Times New Roman"/>
          <w:szCs w:val="22"/>
          <w:lang w:eastAsia="zh-CN"/>
        </w:rPr>
        <w:t>is finalizing</w:t>
      </w:r>
      <w:r w:rsidRPr="687D6513">
        <w:rPr>
          <w:rFonts w:eastAsia="Times New Roman"/>
          <w:szCs w:val="22"/>
          <w:lang w:eastAsia="zh-CN"/>
        </w:rPr>
        <w:t xml:space="preserve"> the draft concept note and program, and will soon share these documents with the TPDP </w:t>
      </w:r>
      <w:r w:rsidRPr="687D6513">
        <w:rPr>
          <w:rFonts w:eastAsia="Times New Roman"/>
          <w:szCs w:val="22"/>
          <w:lang w:eastAsia="zh-CN"/>
        </w:rPr>
        <w:lastRenderedPageBreak/>
        <w:t>for comments and suggestions. We invite you all to</w:t>
      </w:r>
      <w:r w:rsidR="0082401F">
        <w:rPr>
          <w:rFonts w:eastAsia="Times New Roman"/>
          <w:szCs w:val="22"/>
          <w:lang w:eastAsia="zh-CN"/>
        </w:rPr>
        <w:t>,</w:t>
      </w:r>
      <w:r w:rsidRPr="687D6513">
        <w:rPr>
          <w:rFonts w:eastAsia="Times New Roman"/>
          <w:szCs w:val="22"/>
          <w:lang w:eastAsia="zh-CN"/>
        </w:rPr>
        <w:t xml:space="preserve"> please SAVE THE DATE</w:t>
      </w:r>
      <w:r w:rsidR="0082401F" w:rsidRPr="687D6513">
        <w:rPr>
          <w:rFonts w:eastAsia="Times New Roman"/>
          <w:szCs w:val="22"/>
          <w:lang w:eastAsia="zh-CN"/>
        </w:rPr>
        <w:t>, 01</w:t>
      </w:r>
      <w:r w:rsidRPr="687D6513">
        <w:rPr>
          <w:rFonts w:eastAsia="Times New Roman"/>
          <w:szCs w:val="22"/>
          <w:lang w:eastAsia="zh-CN"/>
        </w:rPr>
        <w:t xml:space="preserve"> June 2022 and time 12:00-14:00 Rome time (CEST), for this event. </w:t>
      </w:r>
    </w:p>
    <w:p w14:paraId="489D6A46" w14:textId="39AAB286" w:rsidR="00AA06A3" w:rsidRDefault="00AA06A3" w:rsidP="21B3ACB6">
      <w:pPr>
        <w:keepNext/>
        <w:numPr>
          <w:ilvl w:val="0"/>
          <w:numId w:val="24"/>
        </w:numPr>
        <w:tabs>
          <w:tab w:val="left" w:pos="567"/>
        </w:tabs>
        <w:spacing w:before="60" w:after="60"/>
        <w:jc w:val="left"/>
        <w:rPr>
          <w:rFonts w:eastAsia="Times New Roman"/>
          <w:szCs w:val="22"/>
          <w:lang w:eastAsia="zh-CN"/>
        </w:rPr>
      </w:pPr>
      <w:r w:rsidRPr="0452A3E4">
        <w:rPr>
          <w:rFonts w:eastAsia="Times New Roman"/>
          <w:szCs w:val="22"/>
          <w:lang w:eastAsia="zh-CN"/>
        </w:rPr>
        <w:t>Two draft DPs are expected to be submitted to the SC to be approved for consultation period, to start on 01 July 2022:</w:t>
      </w:r>
    </w:p>
    <w:p w14:paraId="5A02EA0D" w14:textId="77777777" w:rsidR="00AA06A3" w:rsidRDefault="00AA06A3" w:rsidP="00AA06A3">
      <w:pPr>
        <w:pStyle w:val="IPPIndentClose"/>
        <w:numPr>
          <w:ilvl w:val="0"/>
          <w:numId w:val="26"/>
        </w:numPr>
        <w:rPr>
          <w:lang w:eastAsia="zh-CN"/>
        </w:rPr>
      </w:pPr>
      <w:r>
        <w:rPr>
          <w:lang w:eastAsia="zh-CN"/>
        </w:rPr>
        <w:t>Genus Ceratitis (2016-001)</w:t>
      </w:r>
    </w:p>
    <w:p w14:paraId="3CD9E0C5" w14:textId="77777777" w:rsidR="00AA06A3" w:rsidRPr="00AA06A3" w:rsidRDefault="00AA06A3" w:rsidP="0452A3E4">
      <w:pPr>
        <w:pStyle w:val="IPPIndentClose"/>
        <w:numPr>
          <w:ilvl w:val="0"/>
          <w:numId w:val="26"/>
        </w:numPr>
        <w:rPr>
          <w:i/>
          <w:iCs/>
          <w:lang w:val="en-US"/>
        </w:rPr>
      </w:pPr>
      <w:r w:rsidRPr="0452A3E4">
        <w:rPr>
          <w:i/>
          <w:iCs/>
          <w:lang w:eastAsia="zh-CN"/>
        </w:rPr>
        <w:t>Mononychelus tanajoa</w:t>
      </w:r>
      <w:r w:rsidRPr="0452A3E4">
        <w:rPr>
          <w:lang w:eastAsia="zh-CN"/>
        </w:rPr>
        <w:t xml:space="preserve"> (2018-006)</w:t>
      </w:r>
      <w:bookmarkStart w:id="0" w:name="_GoBack"/>
      <w:bookmarkEnd w:id="0"/>
    </w:p>
    <w:p w14:paraId="03F9F355" w14:textId="77777777" w:rsidR="00A523B5" w:rsidRPr="00A523B5" w:rsidRDefault="00A523B5" w:rsidP="00A523B5">
      <w:pPr>
        <w:pStyle w:val="IPPHeading1"/>
        <w:rPr>
          <w:sz w:val="22"/>
          <w:lang w:val="en-US"/>
        </w:rPr>
      </w:pPr>
      <w:r w:rsidRPr="00A523B5">
        <w:rPr>
          <w:rStyle w:val="normaltextrun"/>
          <w:bCs/>
        </w:rPr>
        <w:t>Recommendations to the TPDP</w:t>
      </w:r>
      <w:r w:rsidRPr="00A523B5">
        <w:rPr>
          <w:rStyle w:val="eop"/>
          <w:bCs/>
        </w:rPr>
        <w:t> </w:t>
      </w:r>
    </w:p>
    <w:p w14:paraId="58704639" w14:textId="77777777" w:rsidR="00A523B5" w:rsidRDefault="00A523B5" w:rsidP="00A523B5">
      <w:pPr>
        <w:textAlignment w:val="baseline"/>
        <w:rPr>
          <w:rStyle w:val="normaltextrun"/>
          <w:szCs w:val="22"/>
        </w:rPr>
      </w:pPr>
    </w:p>
    <w:p w14:paraId="64399BF5" w14:textId="6726D96E" w:rsidR="00A523B5" w:rsidRPr="00A523B5" w:rsidRDefault="00A523B5" w:rsidP="21B3ACB6">
      <w:pPr>
        <w:numPr>
          <w:ilvl w:val="0"/>
          <w:numId w:val="24"/>
        </w:numPr>
        <w:textAlignment w:val="baseline"/>
        <w:rPr>
          <w:rStyle w:val="eop"/>
          <w:rFonts w:eastAsia="Times New Roman"/>
          <w:szCs w:val="22"/>
        </w:rPr>
      </w:pPr>
      <w:r w:rsidRPr="0452A3E4">
        <w:rPr>
          <w:rStyle w:val="normaltextrun"/>
          <w:rFonts w:eastAsia="Times New Roman"/>
          <w:szCs w:val="22"/>
        </w:rPr>
        <w:t>The TPDP is invited to </w:t>
      </w:r>
      <w:r w:rsidRPr="0452A3E4">
        <w:rPr>
          <w:rStyle w:val="eop"/>
          <w:rFonts w:eastAsia="Times New Roman"/>
          <w:szCs w:val="22"/>
        </w:rPr>
        <w:t> </w:t>
      </w:r>
    </w:p>
    <w:p w14:paraId="44E90D73" w14:textId="77777777" w:rsidR="00A523B5" w:rsidRPr="00A523B5" w:rsidRDefault="00A523B5" w:rsidP="00A523B5">
      <w:pPr>
        <w:pStyle w:val="paragraph"/>
        <w:spacing w:before="0" w:beforeAutospacing="0" w:after="0" w:afterAutospacing="0"/>
        <w:jc w:val="both"/>
        <w:textAlignment w:val="baseline"/>
        <w:rPr>
          <w:rStyle w:val="normaltextrun"/>
          <w:szCs w:val="22"/>
          <w:lang w:val="en-GB"/>
        </w:rPr>
      </w:pPr>
    </w:p>
    <w:p w14:paraId="193F0B24" w14:textId="2940DCD3" w:rsidR="00EA28F5" w:rsidRPr="00A523B5" w:rsidRDefault="00A523B5" w:rsidP="0452A3E4">
      <w:pPr>
        <w:pStyle w:val="IPPNumberedList"/>
        <w:rPr>
          <w:rStyle w:val="normaltextrun"/>
        </w:rPr>
      </w:pPr>
      <w:r w:rsidRPr="0452A3E4">
        <w:rPr>
          <w:rStyle w:val="normaltextrun"/>
          <w:i/>
          <w:iCs/>
        </w:rPr>
        <w:t xml:space="preserve">note </w:t>
      </w:r>
      <w:r w:rsidRPr="0452A3E4">
        <w:rPr>
          <w:rStyle w:val="normaltextrun"/>
        </w:rPr>
        <w:t>the updates in this paper</w:t>
      </w:r>
    </w:p>
    <w:p w14:paraId="5FF30F28" w14:textId="1EEB83AB" w:rsidR="00EA28F5" w:rsidRPr="00A523B5" w:rsidRDefault="00A523B5" w:rsidP="00A523B5">
      <w:pPr>
        <w:pStyle w:val="IPPNumberedList"/>
      </w:pPr>
      <w:r w:rsidRPr="0082401F">
        <w:rPr>
          <w:rStyle w:val="eop"/>
          <w:i/>
          <w:iCs/>
        </w:rPr>
        <w:t>assign</w:t>
      </w:r>
      <w:r w:rsidRPr="0452A3E4">
        <w:rPr>
          <w:rStyle w:val="eop"/>
        </w:rPr>
        <w:t xml:space="preserve"> discipline leads and referees to the new added subjects in the TPDP work programme. </w:t>
      </w:r>
      <w:r w:rsidR="001E09D1">
        <w:t xml:space="preserve"> </w:t>
      </w:r>
    </w:p>
    <w:sectPr w:rsidR="00EA28F5" w:rsidRPr="00A523B5" w:rsidSect="00613F10">
      <w:headerReference w:type="even" r:id="rId13"/>
      <w:headerReference w:type="default" r:id="rId14"/>
      <w:footerReference w:type="even" r:id="rId15"/>
      <w:footerReference w:type="default" r:id="rId16"/>
      <w:headerReference w:type="first" r:id="rId17"/>
      <w:footerReference w:type="first" r:id="rId18"/>
      <w:pgSz w:w="11907" w:h="16839" w:code="9"/>
      <w:pgMar w:top="1559" w:right="1418" w:bottom="1418" w:left="1418" w:header="850" w:footer="850" w:gutter="0"/>
      <w:cols w:space="708"/>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440899F0" w16cex:dateUtc="2022-04-08T14:34:58.127Z"/>
  <w16cex:commentExtensible w16cex:durableId="388BBE7C" w16cex:dateUtc="2022-04-08T14:38:11.599Z"/>
  <w16cex:commentExtensible w16cex:durableId="366C88FF" w16cex:dateUtc="2022-04-08T14:40:17.724Z"/>
  <w16cex:commentExtensible w16cex:durableId="5035A7C5" w16cex:dateUtc="2022-04-08T14:43:15.632Z"/>
</w16cex:commentsExtensible>
</file>

<file path=word/commentsIds.xml><?xml version="1.0" encoding="utf-8"?>
<w16cid:commentsIds xmlns:mc="http://schemas.openxmlformats.org/markup-compatibility/2006" xmlns:w16cid="http://schemas.microsoft.com/office/word/2016/wordml/cid" mc:Ignorable="w16cid">
  <w16cid:commentId w16cid:paraId="267FB0F4" w16cid:durableId="440899F0"/>
  <w16cid:commentId w16cid:paraId="56BD00AE" w16cid:durableId="388BBE7C"/>
  <w16cid:commentId w16cid:paraId="19143A26" w16cid:durableId="366C88FF"/>
  <w16cid:commentId w16cid:paraId="34292734" w16cid:durableId="5035A7C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BE0A2C" w14:textId="77777777" w:rsidR="00954487" w:rsidRDefault="00954487" w:rsidP="00C55616">
      <w:r>
        <w:separator/>
      </w:r>
    </w:p>
  </w:endnote>
  <w:endnote w:type="continuationSeparator" w:id="0">
    <w:p w14:paraId="38FC9575" w14:textId="77777777" w:rsidR="00954487" w:rsidRDefault="00954487" w:rsidP="00C556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khbar MT">
    <w:altName w:val="Times New Roman"/>
    <w:charset w:val="B2"/>
    <w:family w:val="auto"/>
    <w:pitch w:val="variable"/>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68FA94" w14:textId="4EE44A5B" w:rsidR="00537714" w:rsidRPr="00070CFD" w:rsidRDefault="00537714" w:rsidP="00613F10">
    <w:pPr>
      <w:pStyle w:val="IPPFooter"/>
      <w:rPr>
        <w:bCs/>
      </w:rPr>
    </w:pPr>
    <w:r w:rsidRPr="00070CFD">
      <w:rPr>
        <w:rStyle w:val="PageNumber"/>
        <w:b/>
        <w:bCs/>
      </w:rPr>
      <w:t xml:space="preserve">Page </w:t>
    </w:r>
    <w:r w:rsidRPr="00070CFD">
      <w:rPr>
        <w:rStyle w:val="PageNumber"/>
        <w:b/>
        <w:bCs/>
      </w:rPr>
      <w:fldChar w:fldCharType="begin"/>
    </w:r>
    <w:r w:rsidRPr="00070CFD">
      <w:rPr>
        <w:rStyle w:val="PageNumber"/>
        <w:b/>
        <w:bCs/>
      </w:rPr>
      <w:instrText xml:space="preserve"> PAGE </w:instrText>
    </w:r>
    <w:r w:rsidRPr="00070CFD">
      <w:rPr>
        <w:rStyle w:val="PageNumber"/>
        <w:b/>
        <w:bCs/>
      </w:rPr>
      <w:fldChar w:fldCharType="separate"/>
    </w:r>
    <w:r w:rsidR="00FA5380">
      <w:rPr>
        <w:rStyle w:val="PageNumber"/>
        <w:b/>
        <w:bCs/>
        <w:noProof/>
      </w:rPr>
      <w:t>2</w:t>
    </w:r>
    <w:r w:rsidRPr="00070CFD">
      <w:rPr>
        <w:rStyle w:val="PageNumber"/>
        <w:b/>
        <w:bCs/>
      </w:rPr>
      <w:fldChar w:fldCharType="end"/>
    </w:r>
    <w:r w:rsidRPr="00070CFD">
      <w:rPr>
        <w:rStyle w:val="PageNumber"/>
        <w:b/>
        <w:bCs/>
      </w:rPr>
      <w:t xml:space="preserve"> of </w:t>
    </w:r>
    <w:r w:rsidRPr="00070CFD">
      <w:rPr>
        <w:rStyle w:val="PageNumber"/>
        <w:b/>
        <w:bCs/>
      </w:rPr>
      <w:fldChar w:fldCharType="begin"/>
    </w:r>
    <w:r w:rsidRPr="00070CFD">
      <w:rPr>
        <w:rStyle w:val="PageNumber"/>
        <w:b/>
        <w:bCs/>
      </w:rPr>
      <w:instrText xml:space="preserve"> NUMPAGES </w:instrText>
    </w:r>
    <w:r w:rsidRPr="00070CFD">
      <w:rPr>
        <w:rStyle w:val="PageNumber"/>
        <w:b/>
        <w:bCs/>
      </w:rPr>
      <w:fldChar w:fldCharType="separate"/>
    </w:r>
    <w:r w:rsidR="00FA5380">
      <w:rPr>
        <w:rStyle w:val="PageNumber"/>
        <w:b/>
        <w:bCs/>
        <w:noProof/>
      </w:rPr>
      <w:t>2</w:t>
    </w:r>
    <w:r w:rsidRPr="00070CFD">
      <w:rPr>
        <w:rStyle w:val="PageNumber"/>
        <w:b/>
        <w:bCs/>
      </w:rPr>
      <w:fldChar w:fldCharType="end"/>
    </w:r>
    <w:r w:rsidRPr="00D656B3">
      <w:rPr>
        <w:rStyle w:val="PageNumber"/>
        <w:bCs/>
      </w:rPr>
      <w:tab/>
    </w:r>
    <w:r>
      <w:t>International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DD9E7" w14:textId="04FFC743" w:rsidR="00537714" w:rsidRDefault="00537714" w:rsidP="00011036">
    <w:pPr>
      <w:pStyle w:val="IPPFooter"/>
    </w:pPr>
    <w:r>
      <w:t>International Plant Protection Convention</w:t>
    </w:r>
    <w:r>
      <w:tab/>
    </w:r>
    <w:r w:rsidRPr="00C8207E">
      <w:t xml:space="preserve">Page </w:t>
    </w:r>
    <w:r>
      <w:fldChar w:fldCharType="begin"/>
    </w:r>
    <w:r>
      <w:instrText xml:space="preserve"> PAGE </w:instrText>
    </w:r>
    <w:r>
      <w:fldChar w:fldCharType="separate"/>
    </w:r>
    <w:r w:rsidR="00D66B64">
      <w:rPr>
        <w:noProof/>
      </w:rPr>
      <w:t>3</w:t>
    </w:r>
    <w:r>
      <w:fldChar w:fldCharType="end"/>
    </w:r>
    <w:r w:rsidRPr="00C8207E">
      <w:t xml:space="preserve"> of </w:t>
    </w:r>
    <w:r>
      <w:fldChar w:fldCharType="begin"/>
    </w:r>
    <w:r>
      <w:instrText>NUMPAGES</w:instrText>
    </w:r>
    <w:r>
      <w:fldChar w:fldCharType="separate"/>
    </w:r>
    <w:r w:rsidR="00D66B64">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B9298A" w14:textId="673F4661" w:rsidR="00537714" w:rsidRPr="00070CFD" w:rsidRDefault="00537714" w:rsidP="00070CFD">
    <w:pPr>
      <w:pStyle w:val="IPPFooter"/>
    </w:pPr>
    <w:r>
      <w:rPr>
        <w:rStyle w:val="PageNumber"/>
        <w:b/>
      </w:rPr>
      <w:t>International Plant Protection Convention</w:t>
    </w:r>
    <w:r>
      <w:rPr>
        <w:rStyle w:val="PageNumber"/>
        <w:b/>
      </w:rPr>
      <w:tab/>
    </w:r>
    <w:r w:rsidRPr="007D640A">
      <w:rPr>
        <w:rStyle w:val="PageNumber"/>
        <w:b/>
        <w:bCs/>
      </w:rPr>
      <w:t xml:space="preserve">Page </w:t>
    </w:r>
    <w:r w:rsidRPr="007D640A">
      <w:rPr>
        <w:rStyle w:val="PageNumber"/>
        <w:b/>
        <w:bCs/>
      </w:rPr>
      <w:fldChar w:fldCharType="begin"/>
    </w:r>
    <w:r w:rsidRPr="007D640A">
      <w:rPr>
        <w:rStyle w:val="PageNumber"/>
        <w:b/>
        <w:bCs/>
      </w:rPr>
      <w:instrText xml:space="preserve"> PAGE </w:instrText>
    </w:r>
    <w:r w:rsidRPr="007D640A">
      <w:rPr>
        <w:rStyle w:val="PageNumber"/>
        <w:b/>
        <w:bCs/>
      </w:rPr>
      <w:fldChar w:fldCharType="separate"/>
    </w:r>
    <w:r w:rsidR="00FA5380">
      <w:rPr>
        <w:rStyle w:val="PageNumber"/>
        <w:b/>
        <w:bCs/>
        <w:noProof/>
      </w:rPr>
      <w:t>1</w:t>
    </w:r>
    <w:r w:rsidRPr="007D640A">
      <w:rPr>
        <w:rStyle w:val="PageNumber"/>
        <w:b/>
        <w:bCs/>
      </w:rPr>
      <w:fldChar w:fldCharType="end"/>
    </w:r>
    <w:r w:rsidRPr="007D640A">
      <w:rPr>
        <w:rStyle w:val="PageNumber"/>
        <w:b/>
        <w:bCs/>
      </w:rPr>
      <w:t xml:space="preserve"> of </w:t>
    </w:r>
    <w:r w:rsidRPr="007D640A">
      <w:rPr>
        <w:rStyle w:val="PageNumber"/>
        <w:b/>
        <w:bCs/>
      </w:rPr>
      <w:fldChar w:fldCharType="begin"/>
    </w:r>
    <w:r w:rsidRPr="007D640A">
      <w:rPr>
        <w:rStyle w:val="PageNumber"/>
        <w:b/>
        <w:bCs/>
      </w:rPr>
      <w:instrText xml:space="preserve"> NUMPAGES </w:instrText>
    </w:r>
    <w:r w:rsidRPr="007D640A">
      <w:rPr>
        <w:rStyle w:val="PageNumber"/>
        <w:b/>
        <w:bCs/>
      </w:rPr>
      <w:fldChar w:fldCharType="separate"/>
    </w:r>
    <w:r w:rsidR="00FA5380">
      <w:rPr>
        <w:rStyle w:val="PageNumber"/>
        <w:b/>
        <w:bCs/>
        <w:noProof/>
      </w:rPr>
      <w:t>2</w:t>
    </w:r>
    <w:r w:rsidRPr="007D640A">
      <w:rPr>
        <w:rStyle w:val="PageNumbe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0DB8D" w14:textId="77777777" w:rsidR="00954487" w:rsidRDefault="00954487" w:rsidP="00C55616">
      <w:r>
        <w:separator/>
      </w:r>
    </w:p>
  </w:footnote>
  <w:footnote w:type="continuationSeparator" w:id="0">
    <w:p w14:paraId="46412EE5" w14:textId="77777777" w:rsidR="00954487" w:rsidRDefault="00954487" w:rsidP="00C55616">
      <w:r>
        <w:continuationSeparator/>
      </w:r>
    </w:p>
  </w:footnote>
  <w:footnote w:id="1">
    <w:p w14:paraId="4B7F629E" w14:textId="77777777" w:rsidR="00D66B64" w:rsidRDefault="00D66B64" w:rsidP="00D66B64">
      <w:pPr>
        <w:pStyle w:val="FootnoteText"/>
      </w:pPr>
      <w:r>
        <w:rPr>
          <w:rStyle w:val="FootnoteReference"/>
        </w:rPr>
        <w:footnoteRef/>
      </w:r>
      <w:r>
        <w:t xml:space="preserve"> DP 30: Striga spp.: </w:t>
      </w:r>
      <w:hyperlink r:id="rId1" w:history="1">
        <w:r w:rsidRPr="00866336">
          <w:rPr>
            <w:rStyle w:val="Hyperlink"/>
          </w:rPr>
          <w:t>https://www.ippc.int/en/publications/90164/</w:t>
        </w:r>
      </w:hyperlink>
    </w:p>
  </w:footnote>
  <w:footnote w:id="2">
    <w:p w14:paraId="70F72EF2" w14:textId="77777777" w:rsidR="00D66B64" w:rsidRDefault="00D66B64" w:rsidP="00D66B64">
      <w:pPr>
        <w:pStyle w:val="FootnoteText"/>
      </w:pPr>
      <w:r>
        <w:rPr>
          <w:rStyle w:val="FootnoteReference"/>
        </w:rPr>
        <w:footnoteRef/>
      </w:r>
      <w:r>
        <w:t xml:space="preserve"> </w:t>
      </w:r>
      <w:r w:rsidRPr="002445CC">
        <w:t>DP 31: ‘</w:t>
      </w:r>
      <w:r w:rsidRPr="002445CC">
        <w:rPr>
          <w:i/>
        </w:rPr>
        <w:t xml:space="preserve">Candidatus </w:t>
      </w:r>
      <w:r w:rsidRPr="002445CC">
        <w:t xml:space="preserve">Liberibacter’ spp. on </w:t>
      </w:r>
      <w:r w:rsidRPr="002445CC">
        <w:rPr>
          <w:i/>
        </w:rPr>
        <w:t>Citrus</w:t>
      </w:r>
      <w:r w:rsidRPr="002445CC">
        <w:t xml:space="preserve"> spp.</w:t>
      </w:r>
      <w:r>
        <w:t xml:space="preserve">: </w:t>
      </w:r>
      <w:hyperlink r:id="rId2" w:history="1">
        <w:r w:rsidRPr="00866336">
          <w:rPr>
            <w:rStyle w:val="Hyperlink"/>
          </w:rPr>
          <w:t>https://www.ippc.int/en/publications/90935/</w:t>
        </w:r>
      </w:hyperlink>
    </w:p>
  </w:footnote>
  <w:footnote w:id="3">
    <w:p w14:paraId="4D4033AA" w14:textId="77777777" w:rsidR="00AA06A3" w:rsidRDefault="00AA06A3" w:rsidP="00AA06A3">
      <w:pPr>
        <w:pStyle w:val="FootnoteText"/>
      </w:pPr>
      <w:r>
        <w:rPr>
          <w:rStyle w:val="FootnoteReference"/>
        </w:rPr>
        <w:footnoteRef/>
      </w:r>
      <w:r>
        <w:t xml:space="preserve"> </w:t>
      </w:r>
      <w:r w:rsidRPr="00AA06A3">
        <w:t>Standards Committee recommendations to the CPM - Adoption of the List of topics for IPPC standards</w:t>
      </w:r>
      <w:r>
        <w:t xml:space="preserve">: </w:t>
      </w:r>
      <w:hyperlink r:id="rId3" w:history="1">
        <w:r w:rsidRPr="00866336">
          <w:rPr>
            <w:rStyle w:val="Hyperlink"/>
          </w:rPr>
          <w:t>https://www.ippc.int/en/publications/90673/</w:t>
        </w:r>
      </w:hyperlink>
    </w:p>
  </w:footnote>
  <w:footnote w:id="4">
    <w:p w14:paraId="41BA61F7" w14:textId="31268067" w:rsidR="00AA06A3" w:rsidRDefault="00E839A4">
      <w:pPr>
        <w:pStyle w:val="FootnoteText"/>
      </w:pPr>
      <w:r>
        <w:rPr>
          <w:rStyle w:val="FootnoteReference"/>
        </w:rPr>
        <w:footnoteRef/>
      </w:r>
      <w:r w:rsidR="00AA06A3" w:rsidRPr="00AA06A3">
        <w:t xml:space="preserve">Recommendations from the Task Force on Topics from the IPPC 2021 Call for Topics: </w:t>
      </w:r>
      <w:hyperlink r:id="rId4" w:history="1">
        <w:r w:rsidR="00AA06A3" w:rsidRPr="00866336">
          <w:rPr>
            <w:rStyle w:val="Hyperlink"/>
          </w:rPr>
          <w:t>https://www.ippc.int/en/publications/90677/</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6D265D" w14:textId="3C92437D" w:rsidR="00537714" w:rsidRPr="0082401F" w:rsidRDefault="0082401F" w:rsidP="003A3A7E">
    <w:pPr>
      <w:pStyle w:val="IPPHeader"/>
      <w:tabs>
        <w:tab w:val="left" w:pos="2454"/>
      </w:tabs>
      <w:rPr>
        <w:i/>
      </w:rPr>
    </w:pPr>
    <w:r>
      <w:t>03</w:t>
    </w:r>
    <w:r w:rsidR="00537714">
      <w:t>_</w:t>
    </w:r>
    <w:r w:rsidR="00537714" w:rsidRPr="00FE6905">
      <w:t>TP</w:t>
    </w:r>
    <w:r w:rsidR="00537714">
      <w:t>DP</w:t>
    </w:r>
    <w:r w:rsidR="00537714" w:rsidRPr="00FE6905">
      <w:t>_</w:t>
    </w:r>
    <w:r w:rsidR="00537714">
      <w:t>Tel_202</w:t>
    </w:r>
    <w:r>
      <w:t>2</w:t>
    </w:r>
    <w:r w:rsidR="00537714" w:rsidRPr="00FE6905">
      <w:t>_</w:t>
    </w:r>
    <w:r>
      <w:t>Apr</w:t>
    </w:r>
    <w:r w:rsidR="00537714">
      <w:tab/>
    </w:r>
    <w:r w:rsidR="00537714">
      <w:tab/>
    </w:r>
    <w:r w:rsidRPr="0082401F">
      <w:t>Updates from the IPPC Secretariat</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68C9FA" w14:textId="77777777" w:rsidR="00537714" w:rsidRPr="004704CC" w:rsidRDefault="00537714" w:rsidP="004704CC">
    <w:pPr>
      <w:pStyle w:val="IPPHeader"/>
      <w:rPr>
        <w:i/>
        <w:lang w:val="fr-FR"/>
      </w:rPr>
    </w:pPr>
    <w:r w:rsidRPr="004736B6">
      <w:t>Agenda</w:t>
    </w:r>
    <w:r>
      <w:tab/>
    </w:r>
    <w:r>
      <w:tab/>
      <w:t>01_</w:t>
    </w:r>
    <w:r w:rsidRPr="00FE6905">
      <w:t>TP</w:t>
    </w:r>
    <w:r>
      <w:t>DP</w:t>
    </w:r>
    <w:r w:rsidRPr="00FE6905">
      <w:t>_201</w:t>
    </w:r>
    <w:r>
      <w:t>9</w:t>
    </w:r>
    <w:r w:rsidRPr="00FE6905">
      <w:t>_</w:t>
    </w:r>
    <w:r>
      <w:t>Aug (2.3)</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4BBF68" w14:textId="00A83B10" w:rsidR="00537714" w:rsidRPr="000A0552" w:rsidRDefault="00537714" w:rsidP="000A0552">
    <w:pPr>
      <w:pStyle w:val="IPPHeader"/>
      <w:ind w:left="1134"/>
    </w:pPr>
    <w:r>
      <w:rPr>
        <w:noProof/>
      </w:rPr>
      <w:drawing>
        <wp:anchor distT="0" distB="0" distL="114300" distR="114300" simplePos="0" relativeHeight="251658240" behindDoc="0" locked="0" layoutInCell="1" allowOverlap="0" wp14:anchorId="1EC412CB" wp14:editId="6311B01D">
          <wp:simplePos x="0" y="0"/>
          <wp:positionH relativeFrom="page">
            <wp:posOffset>-28575</wp:posOffset>
          </wp:positionH>
          <wp:positionV relativeFrom="paragraph">
            <wp:posOffset>-530225</wp:posOffset>
          </wp:positionV>
          <wp:extent cx="7629525" cy="463550"/>
          <wp:effectExtent l="0" t="0" r="0" b="0"/>
          <wp:wrapNone/>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389E357B" wp14:editId="28768D92">
          <wp:simplePos x="0" y="0"/>
          <wp:positionH relativeFrom="column">
            <wp:posOffset>-12700</wp:posOffset>
          </wp:positionH>
          <wp:positionV relativeFrom="paragraph">
            <wp:posOffset>3810</wp:posOffset>
          </wp:positionV>
          <wp:extent cx="632460" cy="321310"/>
          <wp:effectExtent l="0" t="0" r="0" b="0"/>
          <wp:wrapSquare wrapText="bothSides"/>
          <wp:docPr id="7"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r>
    <w:r w:rsidR="004C7CAA">
      <w:t>0</w:t>
    </w:r>
    <w:r w:rsidR="00D66B64">
      <w:t>3</w:t>
    </w:r>
    <w:r w:rsidRPr="007A07BA">
      <w:t>_TPDP_</w:t>
    </w:r>
    <w:r>
      <w:t>Tel_</w:t>
    </w:r>
    <w:r w:rsidRPr="007A07BA">
      <w:t>20</w:t>
    </w:r>
    <w:r>
      <w:t>2</w:t>
    </w:r>
    <w:r w:rsidR="002445CC">
      <w:t>2</w:t>
    </w:r>
    <w:r w:rsidRPr="007A07BA">
      <w:t>_</w:t>
    </w:r>
    <w:r w:rsidR="002445CC">
      <w:t>Apr</w:t>
    </w:r>
    <w:r w:rsidRPr="007A07BA">
      <w:br/>
    </w:r>
    <w:r w:rsidR="0002644B" w:rsidRPr="00224C8A">
      <w:rPr>
        <w:rFonts w:cs="Arial"/>
        <w:i/>
        <w:szCs w:val="18"/>
        <w:lang w:eastAsia="zh-CN"/>
      </w:rPr>
      <w:t xml:space="preserve">Updates from the </w:t>
    </w:r>
    <w:r w:rsidR="00A523B5">
      <w:rPr>
        <w:rFonts w:cs="Arial"/>
        <w:i/>
        <w:szCs w:val="18"/>
        <w:lang w:eastAsia="zh-CN"/>
      </w:rPr>
      <w:t>IPPC Secretariat</w:t>
    </w:r>
    <w:r w:rsidRPr="004C4270">
      <w:rPr>
        <w:i/>
      </w:rPr>
      <w:tab/>
    </w:r>
    <w:r w:rsidRPr="006B1590">
      <w:rPr>
        <w:i/>
      </w:rPr>
      <w:t>Agenda item:</w:t>
    </w:r>
    <w:r w:rsidR="00A523B5">
      <w:rPr>
        <w:i/>
      </w:rPr>
      <w:t xml:space="preserve"> 4.2</w:t>
    </w:r>
    <w:r w:rsidR="00D66B64">
      <w:rPr>
        <w:i/>
      </w:rPr>
      <w:t xml:space="preserve"> </w:t>
    </w:r>
    <w:r w:rsidRPr="006B1590">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32AF"/>
    <w:multiLevelType w:val="multilevel"/>
    <w:tmpl w:val="41467A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592949"/>
    <w:multiLevelType w:val="hybridMultilevel"/>
    <w:tmpl w:val="142C2F64"/>
    <w:lvl w:ilvl="0" w:tplc="66984840">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C0A6C"/>
    <w:multiLevelType w:val="multilevel"/>
    <w:tmpl w:val="06E871E4"/>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B100E6E"/>
    <w:multiLevelType w:val="multilevel"/>
    <w:tmpl w:val="5414F6E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0751911"/>
    <w:multiLevelType w:val="hybridMultilevel"/>
    <w:tmpl w:val="61709218"/>
    <w:lvl w:ilvl="0" w:tplc="53F0A9EC">
      <w:start w:val="2"/>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129072E"/>
    <w:multiLevelType w:val="hybridMultilevel"/>
    <w:tmpl w:val="0508492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FB702C3"/>
    <w:multiLevelType w:val="hybridMultilevel"/>
    <w:tmpl w:val="55588BD6"/>
    <w:lvl w:ilvl="0" w:tplc="FA0E91F8">
      <w:start w:val="5"/>
      <w:numFmt w:val="bullet"/>
      <w:lvlText w:val="-"/>
      <w:lvlJc w:val="left"/>
      <w:pPr>
        <w:ind w:left="360" w:hanging="360"/>
      </w:pPr>
      <w:rPr>
        <w:rFonts w:ascii="Arial" w:eastAsia="Times"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BEE202D"/>
    <w:multiLevelType w:val="hybridMultilevel"/>
    <w:tmpl w:val="40764C8C"/>
    <w:lvl w:ilvl="0" w:tplc="578E5DCE">
      <w:start w:val="5"/>
      <w:numFmt w:val="bullet"/>
      <w:lvlText w:val="-"/>
      <w:lvlJc w:val="left"/>
      <w:pPr>
        <w:ind w:left="927" w:hanging="360"/>
      </w:pPr>
      <w:rPr>
        <w:rFonts w:ascii="Times New Roman" w:eastAsia="Times"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15:restartNumberingAfterBreak="0">
    <w:nsid w:val="5030065A"/>
    <w:multiLevelType w:val="hybridMultilevel"/>
    <w:tmpl w:val="170EBD2A"/>
    <w:lvl w:ilvl="0" w:tplc="6D1A1F74">
      <w:start w:val="5"/>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5A496DD3"/>
    <w:multiLevelType w:val="hybridMultilevel"/>
    <w:tmpl w:val="0104616C"/>
    <w:lvl w:ilvl="0" w:tplc="45CC1FE6">
      <w:start w:val="5"/>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9766EE"/>
    <w:multiLevelType w:val="hybridMultilevel"/>
    <w:tmpl w:val="F732DEB2"/>
    <w:lvl w:ilvl="0" w:tplc="3AAE7AF8">
      <w:start w:val="3"/>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BF22C6B"/>
    <w:multiLevelType w:val="hybridMultilevel"/>
    <w:tmpl w:val="5F48D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416DA3"/>
    <w:multiLevelType w:val="hybridMultilevel"/>
    <w:tmpl w:val="C2D2646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8" w15:restartNumberingAfterBreak="0">
    <w:nsid w:val="68A00AA6"/>
    <w:multiLevelType w:val="hybridMultilevel"/>
    <w:tmpl w:val="D4C63208"/>
    <w:lvl w:ilvl="0" w:tplc="3F4A7AF0">
      <w:start w:val="4"/>
      <w:numFmt w:val="bullet"/>
      <w:lvlText w:val="-"/>
      <w:lvlJc w:val="left"/>
      <w:pPr>
        <w:ind w:left="720" w:hanging="360"/>
      </w:pPr>
      <w:rPr>
        <w:rFonts w:ascii="Arial" w:eastAsia="Time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ED548B"/>
    <w:multiLevelType w:val="hybridMultilevel"/>
    <w:tmpl w:val="E67CC246"/>
    <w:lvl w:ilvl="0" w:tplc="2E9CA3F8">
      <w:start w:val="5"/>
      <w:numFmt w:val="bullet"/>
      <w:lvlText w:val="-"/>
      <w:lvlJc w:val="left"/>
      <w:pPr>
        <w:ind w:left="720" w:hanging="360"/>
      </w:pPr>
      <w:rPr>
        <w:rFonts w:ascii="Times New Roman" w:eastAsia="Times"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8A442C"/>
    <w:multiLevelType w:val="hybridMultilevel"/>
    <w:tmpl w:val="1928990C"/>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2"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C82012"/>
    <w:multiLevelType w:val="hybridMultilevel"/>
    <w:tmpl w:val="6210626C"/>
    <w:lvl w:ilvl="0" w:tplc="533ECC72">
      <w:start w:val="1"/>
      <w:numFmt w:val="bullet"/>
      <w:pStyle w:val="ArrowLis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C275DD"/>
    <w:multiLevelType w:val="hybridMultilevel"/>
    <w:tmpl w:val="2E2CCE30"/>
    <w:lvl w:ilvl="0" w:tplc="73E20ECC">
      <w:start w:val="3"/>
      <w:numFmt w:val="bullet"/>
      <w:lvlText w:val="-"/>
      <w:lvlJc w:val="left"/>
      <w:pPr>
        <w:ind w:left="720" w:hanging="360"/>
      </w:pPr>
      <w:rPr>
        <w:rFonts w:ascii="Arial" w:eastAsia="Time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B610AE7"/>
    <w:multiLevelType w:val="hybridMultilevel"/>
    <w:tmpl w:val="64AA3AC4"/>
    <w:lvl w:ilvl="0" w:tplc="0409000F">
      <w:start w:val="1"/>
      <w:numFmt w:val="decimal"/>
      <w:pStyle w:val="IPPParagraphnumbering"/>
      <w:lvlText w:val="%1."/>
      <w:lvlJc w:val="left"/>
      <w:pPr>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5"/>
  </w:num>
  <w:num w:numId="2">
    <w:abstractNumId w:val="16"/>
  </w:num>
  <w:num w:numId="3">
    <w:abstractNumId w:val="3"/>
  </w:num>
  <w:num w:numId="4">
    <w:abstractNumId w:val="7"/>
  </w:num>
  <w:num w:numId="5">
    <w:abstractNumId w:val="22"/>
  </w:num>
  <w:num w:numId="6">
    <w:abstractNumId w:val="12"/>
  </w:num>
  <w:num w:numId="7">
    <w:abstractNumId w:val="8"/>
  </w:num>
  <w:num w:numId="8">
    <w:abstractNumId w:val="26"/>
  </w:num>
  <w:num w:numId="9">
    <w:abstractNumId w:val="1"/>
  </w:num>
  <w:num w:numId="10">
    <w:abstractNumId w:val="19"/>
  </w:num>
  <w:num w:numId="11">
    <w:abstractNumId w:val="23"/>
  </w:num>
  <w:num w:numId="12">
    <w:abstractNumId w:val="4"/>
  </w:num>
  <w:num w:numId="13">
    <w:abstractNumId w:val="9"/>
  </w:num>
  <w:num w:numId="14">
    <w:abstractNumId w:val="14"/>
  </w:num>
  <w:num w:numId="15">
    <w:abstractNumId w:val="24"/>
  </w:num>
  <w:num w:numId="16">
    <w:abstractNumId w:val="5"/>
  </w:num>
  <w:num w:numId="17">
    <w:abstractNumId w:val="6"/>
  </w:num>
  <w:num w:numId="18">
    <w:abstractNumId w:val="18"/>
  </w:num>
  <w:num w:numId="19">
    <w:abstractNumId w:val="15"/>
  </w:num>
  <w:num w:numId="20">
    <w:abstractNumId w:val="21"/>
  </w:num>
  <w:num w:numId="21">
    <w:abstractNumId w:val="17"/>
  </w:num>
  <w:num w:numId="22">
    <w:abstractNumId w:val="13"/>
  </w:num>
  <w:num w:numId="23">
    <w:abstractNumId w:val="11"/>
  </w:num>
  <w:num w:numId="24">
    <w:abstractNumId w:val="2"/>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5">
    <w:abstractNumId w:val="0"/>
  </w:num>
  <w:num w:numId="26">
    <w:abstractNumId w:val="10"/>
  </w:num>
  <w:num w:numId="27">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BE"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defaultTabStop w:val="720"/>
  <w:hyphenationZone w:val="425"/>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LawMDAxMTOyNDI2MDBS0lEKTi0uzszPAykwrgUA2z7H2iwAAAA="/>
  </w:docVars>
  <w:rsids>
    <w:rsidRoot w:val="00C55616"/>
    <w:rsid w:val="00002B93"/>
    <w:rsid w:val="00006516"/>
    <w:rsid w:val="000068BD"/>
    <w:rsid w:val="00006CDC"/>
    <w:rsid w:val="000073D0"/>
    <w:rsid w:val="00010689"/>
    <w:rsid w:val="00011036"/>
    <w:rsid w:val="00011C98"/>
    <w:rsid w:val="00012591"/>
    <w:rsid w:val="00012B82"/>
    <w:rsid w:val="000141CC"/>
    <w:rsid w:val="000165E1"/>
    <w:rsid w:val="0001668D"/>
    <w:rsid w:val="00023F9B"/>
    <w:rsid w:val="00025369"/>
    <w:rsid w:val="0002644B"/>
    <w:rsid w:val="0002678E"/>
    <w:rsid w:val="00027907"/>
    <w:rsid w:val="00030F51"/>
    <w:rsid w:val="000316DB"/>
    <w:rsid w:val="000346F3"/>
    <w:rsid w:val="00047129"/>
    <w:rsid w:val="0004717C"/>
    <w:rsid w:val="000501F9"/>
    <w:rsid w:val="00051704"/>
    <w:rsid w:val="000540C1"/>
    <w:rsid w:val="000561FA"/>
    <w:rsid w:val="000565BC"/>
    <w:rsid w:val="00060DFB"/>
    <w:rsid w:val="000622AD"/>
    <w:rsid w:val="0006267F"/>
    <w:rsid w:val="000644EE"/>
    <w:rsid w:val="00065FC2"/>
    <w:rsid w:val="00066106"/>
    <w:rsid w:val="00067864"/>
    <w:rsid w:val="00070CFD"/>
    <w:rsid w:val="00073319"/>
    <w:rsid w:val="00074338"/>
    <w:rsid w:val="00076A34"/>
    <w:rsid w:val="00076CD7"/>
    <w:rsid w:val="000802D8"/>
    <w:rsid w:val="00083EEF"/>
    <w:rsid w:val="000927B5"/>
    <w:rsid w:val="000A0552"/>
    <w:rsid w:val="000A0951"/>
    <w:rsid w:val="000A0E84"/>
    <w:rsid w:val="000A1DE4"/>
    <w:rsid w:val="000A487B"/>
    <w:rsid w:val="000A5B10"/>
    <w:rsid w:val="000A6952"/>
    <w:rsid w:val="000A76E3"/>
    <w:rsid w:val="000B0A35"/>
    <w:rsid w:val="000B259D"/>
    <w:rsid w:val="000B269B"/>
    <w:rsid w:val="000B2B26"/>
    <w:rsid w:val="000B551C"/>
    <w:rsid w:val="000B571F"/>
    <w:rsid w:val="000B6746"/>
    <w:rsid w:val="000B7C72"/>
    <w:rsid w:val="000C1F61"/>
    <w:rsid w:val="000C351D"/>
    <w:rsid w:val="000C3B75"/>
    <w:rsid w:val="000C406F"/>
    <w:rsid w:val="000C4CFD"/>
    <w:rsid w:val="000C5F9E"/>
    <w:rsid w:val="000C684F"/>
    <w:rsid w:val="000C6CC7"/>
    <w:rsid w:val="000C6E04"/>
    <w:rsid w:val="000C7D38"/>
    <w:rsid w:val="000D3373"/>
    <w:rsid w:val="000D40CA"/>
    <w:rsid w:val="000D4527"/>
    <w:rsid w:val="000E1E87"/>
    <w:rsid w:val="000E2E20"/>
    <w:rsid w:val="000E33D1"/>
    <w:rsid w:val="000E4CD4"/>
    <w:rsid w:val="000E4FBF"/>
    <w:rsid w:val="000E5D61"/>
    <w:rsid w:val="000E7F3B"/>
    <w:rsid w:val="000F082F"/>
    <w:rsid w:val="000F4E53"/>
    <w:rsid w:val="000F53A9"/>
    <w:rsid w:val="0010795B"/>
    <w:rsid w:val="0011647D"/>
    <w:rsid w:val="0012589B"/>
    <w:rsid w:val="00126296"/>
    <w:rsid w:val="00126515"/>
    <w:rsid w:val="00127230"/>
    <w:rsid w:val="001277A2"/>
    <w:rsid w:val="00132336"/>
    <w:rsid w:val="001329D2"/>
    <w:rsid w:val="00132A32"/>
    <w:rsid w:val="00134EEC"/>
    <w:rsid w:val="00136227"/>
    <w:rsid w:val="001374DE"/>
    <w:rsid w:val="00137572"/>
    <w:rsid w:val="00140200"/>
    <w:rsid w:val="0014107E"/>
    <w:rsid w:val="0014282D"/>
    <w:rsid w:val="00143A0E"/>
    <w:rsid w:val="00147745"/>
    <w:rsid w:val="0015174D"/>
    <w:rsid w:val="00151EC8"/>
    <w:rsid w:val="00154898"/>
    <w:rsid w:val="00155597"/>
    <w:rsid w:val="00155D4F"/>
    <w:rsid w:val="001601D9"/>
    <w:rsid w:val="00163C0E"/>
    <w:rsid w:val="0016468D"/>
    <w:rsid w:val="00165377"/>
    <w:rsid w:val="00166C45"/>
    <w:rsid w:val="00166F51"/>
    <w:rsid w:val="00170BD8"/>
    <w:rsid w:val="0017418B"/>
    <w:rsid w:val="00174216"/>
    <w:rsid w:val="00176BAD"/>
    <w:rsid w:val="0017759B"/>
    <w:rsid w:val="001804E3"/>
    <w:rsid w:val="00180AA2"/>
    <w:rsid w:val="00180C59"/>
    <w:rsid w:val="00182E81"/>
    <w:rsid w:val="0018347D"/>
    <w:rsid w:val="00184375"/>
    <w:rsid w:val="00192DE9"/>
    <w:rsid w:val="001936B2"/>
    <w:rsid w:val="00194EAF"/>
    <w:rsid w:val="00195C5C"/>
    <w:rsid w:val="001A047C"/>
    <w:rsid w:val="001A156D"/>
    <w:rsid w:val="001A36AA"/>
    <w:rsid w:val="001A680F"/>
    <w:rsid w:val="001B19A5"/>
    <w:rsid w:val="001B2283"/>
    <w:rsid w:val="001B39E3"/>
    <w:rsid w:val="001B619F"/>
    <w:rsid w:val="001C07B6"/>
    <w:rsid w:val="001C3389"/>
    <w:rsid w:val="001C6926"/>
    <w:rsid w:val="001D37A4"/>
    <w:rsid w:val="001D5F71"/>
    <w:rsid w:val="001E056C"/>
    <w:rsid w:val="001E068E"/>
    <w:rsid w:val="001E09D1"/>
    <w:rsid w:val="001E0A4A"/>
    <w:rsid w:val="001E278A"/>
    <w:rsid w:val="001E3033"/>
    <w:rsid w:val="001E3ED8"/>
    <w:rsid w:val="001E552A"/>
    <w:rsid w:val="001E5776"/>
    <w:rsid w:val="001F20E8"/>
    <w:rsid w:val="001F242E"/>
    <w:rsid w:val="001F4BA9"/>
    <w:rsid w:val="001F4FCC"/>
    <w:rsid w:val="001F5A13"/>
    <w:rsid w:val="001F5EAD"/>
    <w:rsid w:val="0020175F"/>
    <w:rsid w:val="002018C4"/>
    <w:rsid w:val="0020234F"/>
    <w:rsid w:val="00203549"/>
    <w:rsid w:val="00203B32"/>
    <w:rsid w:val="00204103"/>
    <w:rsid w:val="002049D9"/>
    <w:rsid w:val="00204FFB"/>
    <w:rsid w:val="00207DA9"/>
    <w:rsid w:val="00210175"/>
    <w:rsid w:val="00210D82"/>
    <w:rsid w:val="00211449"/>
    <w:rsid w:val="00211C3C"/>
    <w:rsid w:val="002122B0"/>
    <w:rsid w:val="002140B3"/>
    <w:rsid w:val="00217473"/>
    <w:rsid w:val="00217DBC"/>
    <w:rsid w:val="00221D3D"/>
    <w:rsid w:val="00224C8A"/>
    <w:rsid w:val="00225E47"/>
    <w:rsid w:val="00226BBA"/>
    <w:rsid w:val="00226E08"/>
    <w:rsid w:val="0022779A"/>
    <w:rsid w:val="00230898"/>
    <w:rsid w:val="002326CC"/>
    <w:rsid w:val="0023566B"/>
    <w:rsid w:val="00235BAC"/>
    <w:rsid w:val="00242D30"/>
    <w:rsid w:val="00242D7A"/>
    <w:rsid w:val="002445CC"/>
    <w:rsid w:val="002512D8"/>
    <w:rsid w:val="00252EAE"/>
    <w:rsid w:val="00253053"/>
    <w:rsid w:val="00256DC6"/>
    <w:rsid w:val="00262C4A"/>
    <w:rsid w:val="002651E9"/>
    <w:rsid w:val="0026588D"/>
    <w:rsid w:val="00267D19"/>
    <w:rsid w:val="00270974"/>
    <w:rsid w:val="00271CD0"/>
    <w:rsid w:val="00271F9F"/>
    <w:rsid w:val="00272A27"/>
    <w:rsid w:val="00274C4D"/>
    <w:rsid w:val="002777E5"/>
    <w:rsid w:val="00281E8C"/>
    <w:rsid w:val="00283437"/>
    <w:rsid w:val="00283E75"/>
    <w:rsid w:val="00284F54"/>
    <w:rsid w:val="00286B79"/>
    <w:rsid w:val="00286E6C"/>
    <w:rsid w:val="002928D7"/>
    <w:rsid w:val="00293915"/>
    <w:rsid w:val="00293D00"/>
    <w:rsid w:val="00295F28"/>
    <w:rsid w:val="00297897"/>
    <w:rsid w:val="00297F8D"/>
    <w:rsid w:val="002A0546"/>
    <w:rsid w:val="002A132C"/>
    <w:rsid w:val="002A2343"/>
    <w:rsid w:val="002A3706"/>
    <w:rsid w:val="002A5CE6"/>
    <w:rsid w:val="002A60C5"/>
    <w:rsid w:val="002A643B"/>
    <w:rsid w:val="002A7EC7"/>
    <w:rsid w:val="002B1D65"/>
    <w:rsid w:val="002B3582"/>
    <w:rsid w:val="002B5DE4"/>
    <w:rsid w:val="002B76EE"/>
    <w:rsid w:val="002C36D9"/>
    <w:rsid w:val="002C3948"/>
    <w:rsid w:val="002C5A1F"/>
    <w:rsid w:val="002C63AA"/>
    <w:rsid w:val="002C6766"/>
    <w:rsid w:val="002C77BE"/>
    <w:rsid w:val="002C7C82"/>
    <w:rsid w:val="002D2CB7"/>
    <w:rsid w:val="002D339A"/>
    <w:rsid w:val="002D4A47"/>
    <w:rsid w:val="002D5546"/>
    <w:rsid w:val="002E2BDE"/>
    <w:rsid w:val="002E478D"/>
    <w:rsid w:val="002E76A1"/>
    <w:rsid w:val="002F0151"/>
    <w:rsid w:val="002F5660"/>
    <w:rsid w:val="002F59B1"/>
    <w:rsid w:val="002F689A"/>
    <w:rsid w:val="003000CD"/>
    <w:rsid w:val="00302439"/>
    <w:rsid w:val="00303D37"/>
    <w:rsid w:val="003059D0"/>
    <w:rsid w:val="00305D06"/>
    <w:rsid w:val="00306ABE"/>
    <w:rsid w:val="00310CD5"/>
    <w:rsid w:val="00311343"/>
    <w:rsid w:val="003124AB"/>
    <w:rsid w:val="0031321F"/>
    <w:rsid w:val="00315FEF"/>
    <w:rsid w:val="0031642E"/>
    <w:rsid w:val="003229C0"/>
    <w:rsid w:val="00323E85"/>
    <w:rsid w:val="00326E7A"/>
    <w:rsid w:val="003275ED"/>
    <w:rsid w:val="0032766D"/>
    <w:rsid w:val="00336670"/>
    <w:rsid w:val="00336853"/>
    <w:rsid w:val="00336C07"/>
    <w:rsid w:val="00337A67"/>
    <w:rsid w:val="00340B8F"/>
    <w:rsid w:val="00341182"/>
    <w:rsid w:val="00341E5B"/>
    <w:rsid w:val="00344576"/>
    <w:rsid w:val="00345F7D"/>
    <w:rsid w:val="003477B4"/>
    <w:rsid w:val="00350525"/>
    <w:rsid w:val="003508C8"/>
    <w:rsid w:val="0035138F"/>
    <w:rsid w:val="00353828"/>
    <w:rsid w:val="0035559F"/>
    <w:rsid w:val="00355810"/>
    <w:rsid w:val="00356163"/>
    <w:rsid w:val="00356C96"/>
    <w:rsid w:val="00356D7A"/>
    <w:rsid w:val="00361D3A"/>
    <w:rsid w:val="00361E5E"/>
    <w:rsid w:val="00363AB0"/>
    <w:rsid w:val="00366B32"/>
    <w:rsid w:val="00366FF1"/>
    <w:rsid w:val="00370342"/>
    <w:rsid w:val="00370CCA"/>
    <w:rsid w:val="003733A6"/>
    <w:rsid w:val="00373A9B"/>
    <w:rsid w:val="0037418E"/>
    <w:rsid w:val="003743A8"/>
    <w:rsid w:val="00380D74"/>
    <w:rsid w:val="00382036"/>
    <w:rsid w:val="003835D9"/>
    <w:rsid w:val="00384D43"/>
    <w:rsid w:val="00390C1E"/>
    <w:rsid w:val="00393E74"/>
    <w:rsid w:val="0039403F"/>
    <w:rsid w:val="0039446F"/>
    <w:rsid w:val="003A3A7E"/>
    <w:rsid w:val="003A4327"/>
    <w:rsid w:val="003A747F"/>
    <w:rsid w:val="003B010F"/>
    <w:rsid w:val="003B17EE"/>
    <w:rsid w:val="003B5FFD"/>
    <w:rsid w:val="003B7BBB"/>
    <w:rsid w:val="003C1EC8"/>
    <w:rsid w:val="003C252E"/>
    <w:rsid w:val="003C3459"/>
    <w:rsid w:val="003C50C9"/>
    <w:rsid w:val="003C5974"/>
    <w:rsid w:val="003C6538"/>
    <w:rsid w:val="003D040E"/>
    <w:rsid w:val="003D1B4D"/>
    <w:rsid w:val="003D1DB7"/>
    <w:rsid w:val="003D2965"/>
    <w:rsid w:val="003D2FD3"/>
    <w:rsid w:val="003D7F17"/>
    <w:rsid w:val="003E3704"/>
    <w:rsid w:val="003E3E6B"/>
    <w:rsid w:val="003E5F41"/>
    <w:rsid w:val="003E7740"/>
    <w:rsid w:val="003F0AB2"/>
    <w:rsid w:val="003F28DE"/>
    <w:rsid w:val="003F317E"/>
    <w:rsid w:val="003F3F1B"/>
    <w:rsid w:val="003F52E2"/>
    <w:rsid w:val="003F6555"/>
    <w:rsid w:val="003F7048"/>
    <w:rsid w:val="00400504"/>
    <w:rsid w:val="004007B3"/>
    <w:rsid w:val="004021C2"/>
    <w:rsid w:val="0040493F"/>
    <w:rsid w:val="00411B48"/>
    <w:rsid w:val="004121B2"/>
    <w:rsid w:val="0041331A"/>
    <w:rsid w:val="0041471E"/>
    <w:rsid w:val="00414FC1"/>
    <w:rsid w:val="00421A88"/>
    <w:rsid w:val="00422010"/>
    <w:rsid w:val="00422084"/>
    <w:rsid w:val="0042454C"/>
    <w:rsid w:val="0042732C"/>
    <w:rsid w:val="00432BEF"/>
    <w:rsid w:val="00433A39"/>
    <w:rsid w:val="00434C92"/>
    <w:rsid w:val="0043581B"/>
    <w:rsid w:val="00436EF3"/>
    <w:rsid w:val="00437C82"/>
    <w:rsid w:val="004423B0"/>
    <w:rsid w:val="00443F5C"/>
    <w:rsid w:val="00446926"/>
    <w:rsid w:val="00447708"/>
    <w:rsid w:val="004501C9"/>
    <w:rsid w:val="004507B6"/>
    <w:rsid w:val="00450CFC"/>
    <w:rsid w:val="00453030"/>
    <w:rsid w:val="00453692"/>
    <w:rsid w:val="00455BEF"/>
    <w:rsid w:val="00457DA7"/>
    <w:rsid w:val="00460691"/>
    <w:rsid w:val="00460BB3"/>
    <w:rsid w:val="00461CD9"/>
    <w:rsid w:val="00462E54"/>
    <w:rsid w:val="004630A5"/>
    <w:rsid w:val="0046379C"/>
    <w:rsid w:val="00465435"/>
    <w:rsid w:val="00465EAA"/>
    <w:rsid w:val="0046684A"/>
    <w:rsid w:val="0046727C"/>
    <w:rsid w:val="004704CC"/>
    <w:rsid w:val="00470DF0"/>
    <w:rsid w:val="00471EBC"/>
    <w:rsid w:val="004726A8"/>
    <w:rsid w:val="004732D4"/>
    <w:rsid w:val="00474835"/>
    <w:rsid w:val="00475E05"/>
    <w:rsid w:val="00475F72"/>
    <w:rsid w:val="00477A97"/>
    <w:rsid w:val="00485496"/>
    <w:rsid w:val="00486D18"/>
    <w:rsid w:val="00487E0D"/>
    <w:rsid w:val="004901F2"/>
    <w:rsid w:val="00490BA9"/>
    <w:rsid w:val="00490D65"/>
    <w:rsid w:val="00491B0F"/>
    <w:rsid w:val="00492814"/>
    <w:rsid w:val="00492AAA"/>
    <w:rsid w:val="00492C62"/>
    <w:rsid w:val="004952DD"/>
    <w:rsid w:val="00497060"/>
    <w:rsid w:val="00497758"/>
    <w:rsid w:val="004A2BAB"/>
    <w:rsid w:val="004A554F"/>
    <w:rsid w:val="004B047B"/>
    <w:rsid w:val="004B1793"/>
    <w:rsid w:val="004B2522"/>
    <w:rsid w:val="004B2D29"/>
    <w:rsid w:val="004B344E"/>
    <w:rsid w:val="004B4358"/>
    <w:rsid w:val="004B46BD"/>
    <w:rsid w:val="004B46E1"/>
    <w:rsid w:val="004B6ED3"/>
    <w:rsid w:val="004C146C"/>
    <w:rsid w:val="004C29C4"/>
    <w:rsid w:val="004C3788"/>
    <w:rsid w:val="004C4270"/>
    <w:rsid w:val="004C5068"/>
    <w:rsid w:val="004C5079"/>
    <w:rsid w:val="004C525E"/>
    <w:rsid w:val="004C5D73"/>
    <w:rsid w:val="004C6739"/>
    <w:rsid w:val="004C6AEA"/>
    <w:rsid w:val="004C7CAA"/>
    <w:rsid w:val="004D19F7"/>
    <w:rsid w:val="004D5D2A"/>
    <w:rsid w:val="004D71A5"/>
    <w:rsid w:val="004E161E"/>
    <w:rsid w:val="004E16B8"/>
    <w:rsid w:val="004E1972"/>
    <w:rsid w:val="004E207D"/>
    <w:rsid w:val="004E21AC"/>
    <w:rsid w:val="004E3BA2"/>
    <w:rsid w:val="004E4239"/>
    <w:rsid w:val="004E5FFE"/>
    <w:rsid w:val="004F194A"/>
    <w:rsid w:val="004F277F"/>
    <w:rsid w:val="004F2D92"/>
    <w:rsid w:val="004F354B"/>
    <w:rsid w:val="004F4B13"/>
    <w:rsid w:val="004F5E21"/>
    <w:rsid w:val="00500D12"/>
    <w:rsid w:val="00500D80"/>
    <w:rsid w:val="00501065"/>
    <w:rsid w:val="005038F4"/>
    <w:rsid w:val="00505701"/>
    <w:rsid w:val="00510B3C"/>
    <w:rsid w:val="00510B95"/>
    <w:rsid w:val="00511A5F"/>
    <w:rsid w:val="00513060"/>
    <w:rsid w:val="00513397"/>
    <w:rsid w:val="00514E20"/>
    <w:rsid w:val="005161F0"/>
    <w:rsid w:val="0051657E"/>
    <w:rsid w:val="00516873"/>
    <w:rsid w:val="00520F63"/>
    <w:rsid w:val="005233E7"/>
    <w:rsid w:val="0052660C"/>
    <w:rsid w:val="005268AC"/>
    <w:rsid w:val="005305D3"/>
    <w:rsid w:val="005307B9"/>
    <w:rsid w:val="00530E96"/>
    <w:rsid w:val="005311F5"/>
    <w:rsid w:val="0053320A"/>
    <w:rsid w:val="0053580E"/>
    <w:rsid w:val="00535C29"/>
    <w:rsid w:val="005370AD"/>
    <w:rsid w:val="0053728C"/>
    <w:rsid w:val="00537714"/>
    <w:rsid w:val="00537858"/>
    <w:rsid w:val="00540889"/>
    <w:rsid w:val="00543327"/>
    <w:rsid w:val="00543A39"/>
    <w:rsid w:val="00545466"/>
    <w:rsid w:val="005454B4"/>
    <w:rsid w:val="00545DAF"/>
    <w:rsid w:val="00546290"/>
    <w:rsid w:val="00546693"/>
    <w:rsid w:val="00546ECE"/>
    <w:rsid w:val="00547192"/>
    <w:rsid w:val="005477B3"/>
    <w:rsid w:val="00547CF8"/>
    <w:rsid w:val="00550D02"/>
    <w:rsid w:val="00550DBF"/>
    <w:rsid w:val="00553120"/>
    <w:rsid w:val="00553B2C"/>
    <w:rsid w:val="00557D50"/>
    <w:rsid w:val="00557DC1"/>
    <w:rsid w:val="005609C4"/>
    <w:rsid w:val="00564EE5"/>
    <w:rsid w:val="00564F9C"/>
    <w:rsid w:val="00565251"/>
    <w:rsid w:val="00565DEB"/>
    <w:rsid w:val="00566006"/>
    <w:rsid w:val="0056683D"/>
    <w:rsid w:val="00567AD4"/>
    <w:rsid w:val="00574185"/>
    <w:rsid w:val="00577A17"/>
    <w:rsid w:val="00580AB5"/>
    <w:rsid w:val="005865AC"/>
    <w:rsid w:val="00590922"/>
    <w:rsid w:val="00590BD5"/>
    <w:rsid w:val="00592E96"/>
    <w:rsid w:val="00593458"/>
    <w:rsid w:val="00593646"/>
    <w:rsid w:val="00596AEE"/>
    <w:rsid w:val="005974B2"/>
    <w:rsid w:val="005A1179"/>
    <w:rsid w:val="005A5CFC"/>
    <w:rsid w:val="005A689D"/>
    <w:rsid w:val="005B02EA"/>
    <w:rsid w:val="005B3A37"/>
    <w:rsid w:val="005B43D9"/>
    <w:rsid w:val="005B462D"/>
    <w:rsid w:val="005B5D88"/>
    <w:rsid w:val="005B7A9D"/>
    <w:rsid w:val="005C15F9"/>
    <w:rsid w:val="005C1B7D"/>
    <w:rsid w:val="005C30AE"/>
    <w:rsid w:val="005C6A5D"/>
    <w:rsid w:val="005C6C3C"/>
    <w:rsid w:val="005C6DBE"/>
    <w:rsid w:val="005D26C9"/>
    <w:rsid w:val="005D3F89"/>
    <w:rsid w:val="005D65F4"/>
    <w:rsid w:val="005E0818"/>
    <w:rsid w:val="005E0957"/>
    <w:rsid w:val="005E09E9"/>
    <w:rsid w:val="005E6983"/>
    <w:rsid w:val="005E7511"/>
    <w:rsid w:val="005F0E3D"/>
    <w:rsid w:val="005F1003"/>
    <w:rsid w:val="005F3366"/>
    <w:rsid w:val="005F3870"/>
    <w:rsid w:val="005F6B3A"/>
    <w:rsid w:val="00600440"/>
    <w:rsid w:val="0060179E"/>
    <w:rsid w:val="00602494"/>
    <w:rsid w:val="0060711F"/>
    <w:rsid w:val="006103FE"/>
    <w:rsid w:val="00610D50"/>
    <w:rsid w:val="006117CB"/>
    <w:rsid w:val="00613F10"/>
    <w:rsid w:val="00616831"/>
    <w:rsid w:val="00616D6E"/>
    <w:rsid w:val="00616DD5"/>
    <w:rsid w:val="00617526"/>
    <w:rsid w:val="00621559"/>
    <w:rsid w:val="006222BD"/>
    <w:rsid w:val="00632FE9"/>
    <w:rsid w:val="006331EC"/>
    <w:rsid w:val="0063332B"/>
    <w:rsid w:val="006341E4"/>
    <w:rsid w:val="006349DF"/>
    <w:rsid w:val="006402EA"/>
    <w:rsid w:val="0064071B"/>
    <w:rsid w:val="006418A2"/>
    <w:rsid w:val="00643F41"/>
    <w:rsid w:val="006443EE"/>
    <w:rsid w:val="006454BC"/>
    <w:rsid w:val="00646BCC"/>
    <w:rsid w:val="00646E67"/>
    <w:rsid w:val="0065389D"/>
    <w:rsid w:val="006563C4"/>
    <w:rsid w:val="00656D20"/>
    <w:rsid w:val="006607B6"/>
    <w:rsid w:val="00663069"/>
    <w:rsid w:val="00663BEF"/>
    <w:rsid w:val="00663DEF"/>
    <w:rsid w:val="00666B76"/>
    <w:rsid w:val="0067010F"/>
    <w:rsid w:val="0067128F"/>
    <w:rsid w:val="00673B2C"/>
    <w:rsid w:val="00674972"/>
    <w:rsid w:val="006758A0"/>
    <w:rsid w:val="00676397"/>
    <w:rsid w:val="00677373"/>
    <w:rsid w:val="00680326"/>
    <w:rsid w:val="0068073C"/>
    <w:rsid w:val="00680B92"/>
    <w:rsid w:val="00681E09"/>
    <w:rsid w:val="0068242A"/>
    <w:rsid w:val="00683805"/>
    <w:rsid w:val="00683D41"/>
    <w:rsid w:val="00685453"/>
    <w:rsid w:val="00686137"/>
    <w:rsid w:val="00692569"/>
    <w:rsid w:val="00692B4E"/>
    <w:rsid w:val="0069413C"/>
    <w:rsid w:val="006956F2"/>
    <w:rsid w:val="00696E95"/>
    <w:rsid w:val="0069758B"/>
    <w:rsid w:val="0069765E"/>
    <w:rsid w:val="00697780"/>
    <w:rsid w:val="006A0769"/>
    <w:rsid w:val="006A31B8"/>
    <w:rsid w:val="006A3E74"/>
    <w:rsid w:val="006A6E89"/>
    <w:rsid w:val="006B0D38"/>
    <w:rsid w:val="006B1590"/>
    <w:rsid w:val="006B274B"/>
    <w:rsid w:val="006B33B0"/>
    <w:rsid w:val="006B3B90"/>
    <w:rsid w:val="006B45B0"/>
    <w:rsid w:val="006C07B7"/>
    <w:rsid w:val="006C18F1"/>
    <w:rsid w:val="006C22F6"/>
    <w:rsid w:val="006C2929"/>
    <w:rsid w:val="006C4CB7"/>
    <w:rsid w:val="006C5019"/>
    <w:rsid w:val="006C57E8"/>
    <w:rsid w:val="006C5A84"/>
    <w:rsid w:val="006C6267"/>
    <w:rsid w:val="006D06B9"/>
    <w:rsid w:val="006D600C"/>
    <w:rsid w:val="006D6AE0"/>
    <w:rsid w:val="006D7255"/>
    <w:rsid w:val="006E0E5C"/>
    <w:rsid w:val="006E3B0F"/>
    <w:rsid w:val="006E4ACC"/>
    <w:rsid w:val="006E64EA"/>
    <w:rsid w:val="006E7C68"/>
    <w:rsid w:val="006E7EC0"/>
    <w:rsid w:val="006F1D75"/>
    <w:rsid w:val="006F2A45"/>
    <w:rsid w:val="006F779C"/>
    <w:rsid w:val="00701A2C"/>
    <w:rsid w:val="00702B7D"/>
    <w:rsid w:val="00703B0B"/>
    <w:rsid w:val="007054CB"/>
    <w:rsid w:val="00710190"/>
    <w:rsid w:val="00712364"/>
    <w:rsid w:val="007150B6"/>
    <w:rsid w:val="0071582F"/>
    <w:rsid w:val="00715FD5"/>
    <w:rsid w:val="0071601D"/>
    <w:rsid w:val="007167E5"/>
    <w:rsid w:val="00721465"/>
    <w:rsid w:val="007236EB"/>
    <w:rsid w:val="0072585B"/>
    <w:rsid w:val="00725A95"/>
    <w:rsid w:val="007261EC"/>
    <w:rsid w:val="007267C1"/>
    <w:rsid w:val="00726BA4"/>
    <w:rsid w:val="00727B3A"/>
    <w:rsid w:val="00730231"/>
    <w:rsid w:val="00732138"/>
    <w:rsid w:val="00734E43"/>
    <w:rsid w:val="00741151"/>
    <w:rsid w:val="00741A2D"/>
    <w:rsid w:val="00744A00"/>
    <w:rsid w:val="00745EC0"/>
    <w:rsid w:val="00747014"/>
    <w:rsid w:val="0075213B"/>
    <w:rsid w:val="00753896"/>
    <w:rsid w:val="00753B01"/>
    <w:rsid w:val="00754AC9"/>
    <w:rsid w:val="00760AE2"/>
    <w:rsid w:val="0076166B"/>
    <w:rsid w:val="00762691"/>
    <w:rsid w:val="0076375A"/>
    <w:rsid w:val="00765556"/>
    <w:rsid w:val="00766ABA"/>
    <w:rsid w:val="00767F53"/>
    <w:rsid w:val="00770128"/>
    <w:rsid w:val="00771C5A"/>
    <w:rsid w:val="00774BCE"/>
    <w:rsid w:val="00775826"/>
    <w:rsid w:val="007766EE"/>
    <w:rsid w:val="007772F8"/>
    <w:rsid w:val="007815C3"/>
    <w:rsid w:val="00782249"/>
    <w:rsid w:val="007834F5"/>
    <w:rsid w:val="00784522"/>
    <w:rsid w:val="0078738D"/>
    <w:rsid w:val="0078754F"/>
    <w:rsid w:val="0079110C"/>
    <w:rsid w:val="00791763"/>
    <w:rsid w:val="007935A0"/>
    <w:rsid w:val="00794E9D"/>
    <w:rsid w:val="007960E4"/>
    <w:rsid w:val="00797FC3"/>
    <w:rsid w:val="007A07BA"/>
    <w:rsid w:val="007A72D6"/>
    <w:rsid w:val="007A7C63"/>
    <w:rsid w:val="007A7D31"/>
    <w:rsid w:val="007B16D1"/>
    <w:rsid w:val="007B37A2"/>
    <w:rsid w:val="007B3BF2"/>
    <w:rsid w:val="007B620B"/>
    <w:rsid w:val="007B65C1"/>
    <w:rsid w:val="007B7260"/>
    <w:rsid w:val="007C2D11"/>
    <w:rsid w:val="007C49B3"/>
    <w:rsid w:val="007D21B7"/>
    <w:rsid w:val="007D2CB5"/>
    <w:rsid w:val="007D3F5D"/>
    <w:rsid w:val="007E22BA"/>
    <w:rsid w:val="007E3304"/>
    <w:rsid w:val="007E36D3"/>
    <w:rsid w:val="007E5C92"/>
    <w:rsid w:val="007E76A5"/>
    <w:rsid w:val="007F24DB"/>
    <w:rsid w:val="007F2B45"/>
    <w:rsid w:val="008010BD"/>
    <w:rsid w:val="00802532"/>
    <w:rsid w:val="00803903"/>
    <w:rsid w:val="00805F53"/>
    <w:rsid w:val="00806E4B"/>
    <w:rsid w:val="0080732B"/>
    <w:rsid w:val="00810E06"/>
    <w:rsid w:val="008121A0"/>
    <w:rsid w:val="008149C1"/>
    <w:rsid w:val="0081559E"/>
    <w:rsid w:val="00816279"/>
    <w:rsid w:val="008167CC"/>
    <w:rsid w:val="00821C12"/>
    <w:rsid w:val="00823965"/>
    <w:rsid w:val="00823ACD"/>
    <w:rsid w:val="0082401F"/>
    <w:rsid w:val="008247CC"/>
    <w:rsid w:val="00833E01"/>
    <w:rsid w:val="00834E0A"/>
    <w:rsid w:val="00835067"/>
    <w:rsid w:val="00835874"/>
    <w:rsid w:val="00836681"/>
    <w:rsid w:val="008368BE"/>
    <w:rsid w:val="00842002"/>
    <w:rsid w:val="0084275E"/>
    <w:rsid w:val="008427B4"/>
    <w:rsid w:val="00842A5C"/>
    <w:rsid w:val="00844A43"/>
    <w:rsid w:val="008450C8"/>
    <w:rsid w:val="0084781A"/>
    <w:rsid w:val="008510B1"/>
    <w:rsid w:val="00853B36"/>
    <w:rsid w:val="00854016"/>
    <w:rsid w:val="00854BAB"/>
    <w:rsid w:val="00857AC7"/>
    <w:rsid w:val="008613BD"/>
    <w:rsid w:val="0086325E"/>
    <w:rsid w:val="00863286"/>
    <w:rsid w:val="00864D96"/>
    <w:rsid w:val="008702A1"/>
    <w:rsid w:val="0087054F"/>
    <w:rsid w:val="0087368A"/>
    <w:rsid w:val="0087462C"/>
    <w:rsid w:val="00875402"/>
    <w:rsid w:val="00876AA6"/>
    <w:rsid w:val="0087722B"/>
    <w:rsid w:val="008810C0"/>
    <w:rsid w:val="00881377"/>
    <w:rsid w:val="00881A8E"/>
    <w:rsid w:val="00884267"/>
    <w:rsid w:val="008849DA"/>
    <w:rsid w:val="008861D8"/>
    <w:rsid w:val="00886FC1"/>
    <w:rsid w:val="00890EDD"/>
    <w:rsid w:val="008936E8"/>
    <w:rsid w:val="00893C7C"/>
    <w:rsid w:val="008946E7"/>
    <w:rsid w:val="00895826"/>
    <w:rsid w:val="008A1452"/>
    <w:rsid w:val="008A3CE1"/>
    <w:rsid w:val="008A4C0E"/>
    <w:rsid w:val="008A524D"/>
    <w:rsid w:val="008B07DA"/>
    <w:rsid w:val="008B25EB"/>
    <w:rsid w:val="008B32D4"/>
    <w:rsid w:val="008B5056"/>
    <w:rsid w:val="008B74C2"/>
    <w:rsid w:val="008C0810"/>
    <w:rsid w:val="008C1417"/>
    <w:rsid w:val="008C278C"/>
    <w:rsid w:val="008D081F"/>
    <w:rsid w:val="008D6272"/>
    <w:rsid w:val="008E0CA0"/>
    <w:rsid w:val="008E10BE"/>
    <w:rsid w:val="008E1312"/>
    <w:rsid w:val="008E29DF"/>
    <w:rsid w:val="008E5429"/>
    <w:rsid w:val="008E6B33"/>
    <w:rsid w:val="008E75BC"/>
    <w:rsid w:val="008E78C3"/>
    <w:rsid w:val="008F3C10"/>
    <w:rsid w:val="008F4360"/>
    <w:rsid w:val="008F58E2"/>
    <w:rsid w:val="008F728C"/>
    <w:rsid w:val="008F761F"/>
    <w:rsid w:val="0090003D"/>
    <w:rsid w:val="00901814"/>
    <w:rsid w:val="00903D12"/>
    <w:rsid w:val="009074E9"/>
    <w:rsid w:val="00910D04"/>
    <w:rsid w:val="009112C4"/>
    <w:rsid w:val="00911518"/>
    <w:rsid w:val="0091418E"/>
    <w:rsid w:val="00916304"/>
    <w:rsid w:val="00916B9A"/>
    <w:rsid w:val="00917ED7"/>
    <w:rsid w:val="0092107C"/>
    <w:rsid w:val="0092159F"/>
    <w:rsid w:val="00921D75"/>
    <w:rsid w:val="00924210"/>
    <w:rsid w:val="00924496"/>
    <w:rsid w:val="00926AA6"/>
    <w:rsid w:val="00927928"/>
    <w:rsid w:val="00930226"/>
    <w:rsid w:val="00930A4C"/>
    <w:rsid w:val="00930AE3"/>
    <w:rsid w:val="00932B17"/>
    <w:rsid w:val="00934DBA"/>
    <w:rsid w:val="009369E6"/>
    <w:rsid w:val="00940E5E"/>
    <w:rsid w:val="00943DF3"/>
    <w:rsid w:val="009462FF"/>
    <w:rsid w:val="00951829"/>
    <w:rsid w:val="00954487"/>
    <w:rsid w:val="0095584A"/>
    <w:rsid w:val="00955900"/>
    <w:rsid w:val="00956C0D"/>
    <w:rsid w:val="009610C0"/>
    <w:rsid w:val="009613F0"/>
    <w:rsid w:val="0096257C"/>
    <w:rsid w:val="00964A22"/>
    <w:rsid w:val="00965549"/>
    <w:rsid w:val="009710BC"/>
    <w:rsid w:val="00973AE2"/>
    <w:rsid w:val="00980655"/>
    <w:rsid w:val="00982D4C"/>
    <w:rsid w:val="009865A5"/>
    <w:rsid w:val="00990398"/>
    <w:rsid w:val="00991458"/>
    <w:rsid w:val="009919C8"/>
    <w:rsid w:val="0099207E"/>
    <w:rsid w:val="009922FB"/>
    <w:rsid w:val="0099240C"/>
    <w:rsid w:val="0099319B"/>
    <w:rsid w:val="00994C4D"/>
    <w:rsid w:val="0099502D"/>
    <w:rsid w:val="009975F0"/>
    <w:rsid w:val="009975FC"/>
    <w:rsid w:val="0099766A"/>
    <w:rsid w:val="009A1ADC"/>
    <w:rsid w:val="009A41B6"/>
    <w:rsid w:val="009A4AB2"/>
    <w:rsid w:val="009A6EA5"/>
    <w:rsid w:val="009B0D85"/>
    <w:rsid w:val="009B1B78"/>
    <w:rsid w:val="009B2BFB"/>
    <w:rsid w:val="009B4A63"/>
    <w:rsid w:val="009B5368"/>
    <w:rsid w:val="009C0B00"/>
    <w:rsid w:val="009C0ED0"/>
    <w:rsid w:val="009C21AD"/>
    <w:rsid w:val="009C26CF"/>
    <w:rsid w:val="009C6B98"/>
    <w:rsid w:val="009D17B8"/>
    <w:rsid w:val="009D2BE8"/>
    <w:rsid w:val="009D315D"/>
    <w:rsid w:val="009D390E"/>
    <w:rsid w:val="009D667C"/>
    <w:rsid w:val="009D6F16"/>
    <w:rsid w:val="009E08AD"/>
    <w:rsid w:val="009E1B6D"/>
    <w:rsid w:val="009E2FA5"/>
    <w:rsid w:val="009E58AB"/>
    <w:rsid w:val="009E72BC"/>
    <w:rsid w:val="009E7FC3"/>
    <w:rsid w:val="009F00F8"/>
    <w:rsid w:val="009F1213"/>
    <w:rsid w:val="009F1832"/>
    <w:rsid w:val="009F2F02"/>
    <w:rsid w:val="009F6C25"/>
    <w:rsid w:val="00A015AD"/>
    <w:rsid w:val="00A0378B"/>
    <w:rsid w:val="00A05B31"/>
    <w:rsid w:val="00A05FDC"/>
    <w:rsid w:val="00A11BC6"/>
    <w:rsid w:val="00A13A01"/>
    <w:rsid w:val="00A13A3B"/>
    <w:rsid w:val="00A146EA"/>
    <w:rsid w:val="00A15071"/>
    <w:rsid w:val="00A16345"/>
    <w:rsid w:val="00A202D8"/>
    <w:rsid w:val="00A21059"/>
    <w:rsid w:val="00A218D1"/>
    <w:rsid w:val="00A231C5"/>
    <w:rsid w:val="00A2494A"/>
    <w:rsid w:val="00A24E7D"/>
    <w:rsid w:val="00A25F34"/>
    <w:rsid w:val="00A267CE"/>
    <w:rsid w:val="00A26A05"/>
    <w:rsid w:val="00A26B1D"/>
    <w:rsid w:val="00A27582"/>
    <w:rsid w:val="00A326BA"/>
    <w:rsid w:val="00A32A37"/>
    <w:rsid w:val="00A32B43"/>
    <w:rsid w:val="00A33997"/>
    <w:rsid w:val="00A34620"/>
    <w:rsid w:val="00A35012"/>
    <w:rsid w:val="00A35089"/>
    <w:rsid w:val="00A3603C"/>
    <w:rsid w:val="00A36448"/>
    <w:rsid w:val="00A37B0B"/>
    <w:rsid w:val="00A414FB"/>
    <w:rsid w:val="00A41687"/>
    <w:rsid w:val="00A42F21"/>
    <w:rsid w:val="00A432B2"/>
    <w:rsid w:val="00A43AA4"/>
    <w:rsid w:val="00A442C5"/>
    <w:rsid w:val="00A45707"/>
    <w:rsid w:val="00A46611"/>
    <w:rsid w:val="00A46893"/>
    <w:rsid w:val="00A523B5"/>
    <w:rsid w:val="00A53D1C"/>
    <w:rsid w:val="00A542DE"/>
    <w:rsid w:val="00A545E8"/>
    <w:rsid w:val="00A63715"/>
    <w:rsid w:val="00A63D89"/>
    <w:rsid w:val="00A63E43"/>
    <w:rsid w:val="00A66AF2"/>
    <w:rsid w:val="00A7138C"/>
    <w:rsid w:val="00A73A14"/>
    <w:rsid w:val="00A74034"/>
    <w:rsid w:val="00A742E9"/>
    <w:rsid w:val="00A747EE"/>
    <w:rsid w:val="00A7570A"/>
    <w:rsid w:val="00A7577B"/>
    <w:rsid w:val="00A76291"/>
    <w:rsid w:val="00A7795B"/>
    <w:rsid w:val="00A81035"/>
    <w:rsid w:val="00A85511"/>
    <w:rsid w:val="00A86F1D"/>
    <w:rsid w:val="00A90243"/>
    <w:rsid w:val="00A90D32"/>
    <w:rsid w:val="00A90F06"/>
    <w:rsid w:val="00A920C2"/>
    <w:rsid w:val="00A938BA"/>
    <w:rsid w:val="00A9778E"/>
    <w:rsid w:val="00AA06A3"/>
    <w:rsid w:val="00AA1370"/>
    <w:rsid w:val="00AA2925"/>
    <w:rsid w:val="00AA3B99"/>
    <w:rsid w:val="00AA484C"/>
    <w:rsid w:val="00AA4CE1"/>
    <w:rsid w:val="00AA5AA0"/>
    <w:rsid w:val="00AA75DC"/>
    <w:rsid w:val="00AA7805"/>
    <w:rsid w:val="00AB2602"/>
    <w:rsid w:val="00AB302B"/>
    <w:rsid w:val="00AB43A0"/>
    <w:rsid w:val="00AB51EB"/>
    <w:rsid w:val="00AC37C5"/>
    <w:rsid w:val="00AC4ED9"/>
    <w:rsid w:val="00AC6F36"/>
    <w:rsid w:val="00AD0657"/>
    <w:rsid w:val="00AD295C"/>
    <w:rsid w:val="00AD2E63"/>
    <w:rsid w:val="00AD6278"/>
    <w:rsid w:val="00AE22BA"/>
    <w:rsid w:val="00AE27DE"/>
    <w:rsid w:val="00AE33B5"/>
    <w:rsid w:val="00AE3C1F"/>
    <w:rsid w:val="00AE40DA"/>
    <w:rsid w:val="00AE5717"/>
    <w:rsid w:val="00AE7877"/>
    <w:rsid w:val="00AE7A21"/>
    <w:rsid w:val="00AF1450"/>
    <w:rsid w:val="00AF2F0D"/>
    <w:rsid w:val="00AF30DE"/>
    <w:rsid w:val="00AF5B06"/>
    <w:rsid w:val="00AF749A"/>
    <w:rsid w:val="00AF7BD0"/>
    <w:rsid w:val="00B01D02"/>
    <w:rsid w:val="00B03E77"/>
    <w:rsid w:val="00B047B5"/>
    <w:rsid w:val="00B051FA"/>
    <w:rsid w:val="00B07746"/>
    <w:rsid w:val="00B105FC"/>
    <w:rsid w:val="00B10875"/>
    <w:rsid w:val="00B10F91"/>
    <w:rsid w:val="00B111C9"/>
    <w:rsid w:val="00B135EA"/>
    <w:rsid w:val="00B1498B"/>
    <w:rsid w:val="00B14CC6"/>
    <w:rsid w:val="00B14EBD"/>
    <w:rsid w:val="00B165DB"/>
    <w:rsid w:val="00B16627"/>
    <w:rsid w:val="00B16E97"/>
    <w:rsid w:val="00B1719B"/>
    <w:rsid w:val="00B222F9"/>
    <w:rsid w:val="00B24293"/>
    <w:rsid w:val="00B2536D"/>
    <w:rsid w:val="00B25C93"/>
    <w:rsid w:val="00B267AA"/>
    <w:rsid w:val="00B3129E"/>
    <w:rsid w:val="00B33D53"/>
    <w:rsid w:val="00B34658"/>
    <w:rsid w:val="00B36F49"/>
    <w:rsid w:val="00B371D1"/>
    <w:rsid w:val="00B4130F"/>
    <w:rsid w:val="00B43A91"/>
    <w:rsid w:val="00B45F38"/>
    <w:rsid w:val="00B52461"/>
    <w:rsid w:val="00B526B4"/>
    <w:rsid w:val="00B529AD"/>
    <w:rsid w:val="00B53643"/>
    <w:rsid w:val="00B54295"/>
    <w:rsid w:val="00B551FE"/>
    <w:rsid w:val="00B55249"/>
    <w:rsid w:val="00B55D27"/>
    <w:rsid w:val="00B60C66"/>
    <w:rsid w:val="00B612D0"/>
    <w:rsid w:val="00B62FCA"/>
    <w:rsid w:val="00B6316C"/>
    <w:rsid w:val="00B64DB9"/>
    <w:rsid w:val="00B66BB2"/>
    <w:rsid w:val="00B70E56"/>
    <w:rsid w:val="00B74193"/>
    <w:rsid w:val="00B74747"/>
    <w:rsid w:val="00B77355"/>
    <w:rsid w:val="00B80E00"/>
    <w:rsid w:val="00B81152"/>
    <w:rsid w:val="00B82CDA"/>
    <w:rsid w:val="00B8312B"/>
    <w:rsid w:val="00B831E2"/>
    <w:rsid w:val="00B845D0"/>
    <w:rsid w:val="00B91265"/>
    <w:rsid w:val="00B91440"/>
    <w:rsid w:val="00B91711"/>
    <w:rsid w:val="00B96563"/>
    <w:rsid w:val="00B96C4D"/>
    <w:rsid w:val="00BA054C"/>
    <w:rsid w:val="00BA136C"/>
    <w:rsid w:val="00BA300F"/>
    <w:rsid w:val="00BA5752"/>
    <w:rsid w:val="00BA729A"/>
    <w:rsid w:val="00BA753D"/>
    <w:rsid w:val="00BB37B2"/>
    <w:rsid w:val="00BB5F57"/>
    <w:rsid w:val="00BC336C"/>
    <w:rsid w:val="00BC3978"/>
    <w:rsid w:val="00BC3C31"/>
    <w:rsid w:val="00BC4FCD"/>
    <w:rsid w:val="00BC5CB4"/>
    <w:rsid w:val="00BC72EC"/>
    <w:rsid w:val="00BC786A"/>
    <w:rsid w:val="00BD1132"/>
    <w:rsid w:val="00BD155B"/>
    <w:rsid w:val="00BD22A4"/>
    <w:rsid w:val="00BD22D7"/>
    <w:rsid w:val="00BD30C6"/>
    <w:rsid w:val="00BD5ABC"/>
    <w:rsid w:val="00BE294B"/>
    <w:rsid w:val="00BE4611"/>
    <w:rsid w:val="00BE6440"/>
    <w:rsid w:val="00BE68BD"/>
    <w:rsid w:val="00BE6DBA"/>
    <w:rsid w:val="00BE6F45"/>
    <w:rsid w:val="00BE7B72"/>
    <w:rsid w:val="00BF2792"/>
    <w:rsid w:val="00BF3155"/>
    <w:rsid w:val="00BF5F9D"/>
    <w:rsid w:val="00C00C4B"/>
    <w:rsid w:val="00C01698"/>
    <w:rsid w:val="00C02A84"/>
    <w:rsid w:val="00C02BB3"/>
    <w:rsid w:val="00C0329E"/>
    <w:rsid w:val="00C03DF5"/>
    <w:rsid w:val="00C04708"/>
    <w:rsid w:val="00C05BC4"/>
    <w:rsid w:val="00C05FC3"/>
    <w:rsid w:val="00C122D0"/>
    <w:rsid w:val="00C14674"/>
    <w:rsid w:val="00C169F4"/>
    <w:rsid w:val="00C16A98"/>
    <w:rsid w:val="00C16B53"/>
    <w:rsid w:val="00C16B61"/>
    <w:rsid w:val="00C170ED"/>
    <w:rsid w:val="00C25C4A"/>
    <w:rsid w:val="00C27FDA"/>
    <w:rsid w:val="00C31E3D"/>
    <w:rsid w:val="00C320CE"/>
    <w:rsid w:val="00C330F1"/>
    <w:rsid w:val="00C40600"/>
    <w:rsid w:val="00C41456"/>
    <w:rsid w:val="00C424F3"/>
    <w:rsid w:val="00C42C5E"/>
    <w:rsid w:val="00C437D9"/>
    <w:rsid w:val="00C44EB9"/>
    <w:rsid w:val="00C45FA2"/>
    <w:rsid w:val="00C4773C"/>
    <w:rsid w:val="00C51FF9"/>
    <w:rsid w:val="00C5385E"/>
    <w:rsid w:val="00C543F9"/>
    <w:rsid w:val="00C55616"/>
    <w:rsid w:val="00C559B5"/>
    <w:rsid w:val="00C6334B"/>
    <w:rsid w:val="00C6517F"/>
    <w:rsid w:val="00C65508"/>
    <w:rsid w:val="00C67703"/>
    <w:rsid w:val="00C71598"/>
    <w:rsid w:val="00C71E60"/>
    <w:rsid w:val="00C72BF2"/>
    <w:rsid w:val="00C731B5"/>
    <w:rsid w:val="00C749B3"/>
    <w:rsid w:val="00C75BC0"/>
    <w:rsid w:val="00C77C18"/>
    <w:rsid w:val="00C80228"/>
    <w:rsid w:val="00C807E3"/>
    <w:rsid w:val="00C81316"/>
    <w:rsid w:val="00C83B13"/>
    <w:rsid w:val="00C86974"/>
    <w:rsid w:val="00C91423"/>
    <w:rsid w:val="00C91E32"/>
    <w:rsid w:val="00C9340B"/>
    <w:rsid w:val="00C946CA"/>
    <w:rsid w:val="00C94CAB"/>
    <w:rsid w:val="00C957E8"/>
    <w:rsid w:val="00C9696A"/>
    <w:rsid w:val="00CA1878"/>
    <w:rsid w:val="00CA2490"/>
    <w:rsid w:val="00CA36D3"/>
    <w:rsid w:val="00CA3D00"/>
    <w:rsid w:val="00CA58FD"/>
    <w:rsid w:val="00CA59F1"/>
    <w:rsid w:val="00CA61A6"/>
    <w:rsid w:val="00CB030E"/>
    <w:rsid w:val="00CB1CD4"/>
    <w:rsid w:val="00CB2A94"/>
    <w:rsid w:val="00CB3694"/>
    <w:rsid w:val="00CB3F85"/>
    <w:rsid w:val="00CB55E3"/>
    <w:rsid w:val="00CB61AC"/>
    <w:rsid w:val="00CB7C95"/>
    <w:rsid w:val="00CC1C6D"/>
    <w:rsid w:val="00CC36E9"/>
    <w:rsid w:val="00CC49A5"/>
    <w:rsid w:val="00CD046D"/>
    <w:rsid w:val="00CD2E27"/>
    <w:rsid w:val="00CD77EB"/>
    <w:rsid w:val="00CE154C"/>
    <w:rsid w:val="00CE1E08"/>
    <w:rsid w:val="00CE56F7"/>
    <w:rsid w:val="00CE58ED"/>
    <w:rsid w:val="00CF399C"/>
    <w:rsid w:val="00CF3A40"/>
    <w:rsid w:val="00CF5647"/>
    <w:rsid w:val="00CF7E2B"/>
    <w:rsid w:val="00D00AF7"/>
    <w:rsid w:val="00D061E8"/>
    <w:rsid w:val="00D100BC"/>
    <w:rsid w:val="00D1194A"/>
    <w:rsid w:val="00D11B7E"/>
    <w:rsid w:val="00D15CD8"/>
    <w:rsid w:val="00D15D60"/>
    <w:rsid w:val="00D20A29"/>
    <w:rsid w:val="00D2132F"/>
    <w:rsid w:val="00D217DA"/>
    <w:rsid w:val="00D22349"/>
    <w:rsid w:val="00D23299"/>
    <w:rsid w:val="00D243AA"/>
    <w:rsid w:val="00D2474A"/>
    <w:rsid w:val="00D25A86"/>
    <w:rsid w:val="00D25EB3"/>
    <w:rsid w:val="00D26A80"/>
    <w:rsid w:val="00D26B52"/>
    <w:rsid w:val="00D304E8"/>
    <w:rsid w:val="00D30EC2"/>
    <w:rsid w:val="00D33360"/>
    <w:rsid w:val="00D34C22"/>
    <w:rsid w:val="00D376B2"/>
    <w:rsid w:val="00D41137"/>
    <w:rsid w:val="00D42114"/>
    <w:rsid w:val="00D427D6"/>
    <w:rsid w:val="00D43089"/>
    <w:rsid w:val="00D43838"/>
    <w:rsid w:val="00D45DBF"/>
    <w:rsid w:val="00D47009"/>
    <w:rsid w:val="00D50D79"/>
    <w:rsid w:val="00D514B7"/>
    <w:rsid w:val="00D51575"/>
    <w:rsid w:val="00D6145A"/>
    <w:rsid w:val="00D646B8"/>
    <w:rsid w:val="00D66B64"/>
    <w:rsid w:val="00D70336"/>
    <w:rsid w:val="00D712F7"/>
    <w:rsid w:val="00D71A24"/>
    <w:rsid w:val="00D71B0B"/>
    <w:rsid w:val="00D72D50"/>
    <w:rsid w:val="00D73429"/>
    <w:rsid w:val="00D756FF"/>
    <w:rsid w:val="00D76124"/>
    <w:rsid w:val="00D76A6E"/>
    <w:rsid w:val="00D801CC"/>
    <w:rsid w:val="00D80870"/>
    <w:rsid w:val="00D84860"/>
    <w:rsid w:val="00D84CC5"/>
    <w:rsid w:val="00D84D77"/>
    <w:rsid w:val="00D85504"/>
    <w:rsid w:val="00D85E95"/>
    <w:rsid w:val="00D86881"/>
    <w:rsid w:val="00D90459"/>
    <w:rsid w:val="00D91A24"/>
    <w:rsid w:val="00D924C7"/>
    <w:rsid w:val="00D938BC"/>
    <w:rsid w:val="00D945F0"/>
    <w:rsid w:val="00D97415"/>
    <w:rsid w:val="00DA0229"/>
    <w:rsid w:val="00DA04A2"/>
    <w:rsid w:val="00DA2CFC"/>
    <w:rsid w:val="00DA5B20"/>
    <w:rsid w:val="00DA61A9"/>
    <w:rsid w:val="00DA7FB8"/>
    <w:rsid w:val="00DB064E"/>
    <w:rsid w:val="00DB2D2E"/>
    <w:rsid w:val="00DB3113"/>
    <w:rsid w:val="00DB4A09"/>
    <w:rsid w:val="00DB6E19"/>
    <w:rsid w:val="00DC068B"/>
    <w:rsid w:val="00DC1EC1"/>
    <w:rsid w:val="00DC1F3C"/>
    <w:rsid w:val="00DC2286"/>
    <w:rsid w:val="00DC3271"/>
    <w:rsid w:val="00DC4A1F"/>
    <w:rsid w:val="00DC76BB"/>
    <w:rsid w:val="00DD0163"/>
    <w:rsid w:val="00DD1EC0"/>
    <w:rsid w:val="00DD33E5"/>
    <w:rsid w:val="00DD7C8D"/>
    <w:rsid w:val="00DE15CA"/>
    <w:rsid w:val="00DE39C1"/>
    <w:rsid w:val="00DE4B3F"/>
    <w:rsid w:val="00DE593B"/>
    <w:rsid w:val="00DE6815"/>
    <w:rsid w:val="00DE6C82"/>
    <w:rsid w:val="00DE7551"/>
    <w:rsid w:val="00DF3233"/>
    <w:rsid w:val="00E00F36"/>
    <w:rsid w:val="00E07BDE"/>
    <w:rsid w:val="00E1057A"/>
    <w:rsid w:val="00E114D5"/>
    <w:rsid w:val="00E11737"/>
    <w:rsid w:val="00E11B1E"/>
    <w:rsid w:val="00E21B12"/>
    <w:rsid w:val="00E2434B"/>
    <w:rsid w:val="00E264C5"/>
    <w:rsid w:val="00E26570"/>
    <w:rsid w:val="00E27EE9"/>
    <w:rsid w:val="00E3279F"/>
    <w:rsid w:val="00E33CEE"/>
    <w:rsid w:val="00E34A40"/>
    <w:rsid w:val="00E34F55"/>
    <w:rsid w:val="00E36188"/>
    <w:rsid w:val="00E3667B"/>
    <w:rsid w:val="00E415D6"/>
    <w:rsid w:val="00E42B76"/>
    <w:rsid w:val="00E46FA9"/>
    <w:rsid w:val="00E50196"/>
    <w:rsid w:val="00E530F7"/>
    <w:rsid w:val="00E53597"/>
    <w:rsid w:val="00E53F25"/>
    <w:rsid w:val="00E56CA4"/>
    <w:rsid w:val="00E56D6F"/>
    <w:rsid w:val="00E57E59"/>
    <w:rsid w:val="00E640FF"/>
    <w:rsid w:val="00E6485C"/>
    <w:rsid w:val="00E648EF"/>
    <w:rsid w:val="00E660FF"/>
    <w:rsid w:val="00E66C62"/>
    <w:rsid w:val="00E66EE1"/>
    <w:rsid w:val="00E70A59"/>
    <w:rsid w:val="00E70FD0"/>
    <w:rsid w:val="00E725D7"/>
    <w:rsid w:val="00E73250"/>
    <w:rsid w:val="00E74AF7"/>
    <w:rsid w:val="00E7600A"/>
    <w:rsid w:val="00E7613D"/>
    <w:rsid w:val="00E80AA0"/>
    <w:rsid w:val="00E812D9"/>
    <w:rsid w:val="00E81BF5"/>
    <w:rsid w:val="00E839A4"/>
    <w:rsid w:val="00E83E46"/>
    <w:rsid w:val="00E85538"/>
    <w:rsid w:val="00E870CB"/>
    <w:rsid w:val="00E877F1"/>
    <w:rsid w:val="00E916D2"/>
    <w:rsid w:val="00E93A50"/>
    <w:rsid w:val="00E94589"/>
    <w:rsid w:val="00E95D66"/>
    <w:rsid w:val="00E961A5"/>
    <w:rsid w:val="00EA036F"/>
    <w:rsid w:val="00EA132E"/>
    <w:rsid w:val="00EA26C3"/>
    <w:rsid w:val="00EA28F5"/>
    <w:rsid w:val="00EA41A0"/>
    <w:rsid w:val="00EA5919"/>
    <w:rsid w:val="00EA64AC"/>
    <w:rsid w:val="00EA688A"/>
    <w:rsid w:val="00EB14F1"/>
    <w:rsid w:val="00EB2DCF"/>
    <w:rsid w:val="00EC1586"/>
    <w:rsid w:val="00EC4105"/>
    <w:rsid w:val="00EC75C2"/>
    <w:rsid w:val="00ED162F"/>
    <w:rsid w:val="00ED544D"/>
    <w:rsid w:val="00ED6504"/>
    <w:rsid w:val="00ED67FF"/>
    <w:rsid w:val="00ED7AF4"/>
    <w:rsid w:val="00EE17B4"/>
    <w:rsid w:val="00EE34B6"/>
    <w:rsid w:val="00EE390F"/>
    <w:rsid w:val="00EE3F46"/>
    <w:rsid w:val="00EE5937"/>
    <w:rsid w:val="00EE6812"/>
    <w:rsid w:val="00EE6CC4"/>
    <w:rsid w:val="00EF06E7"/>
    <w:rsid w:val="00EF4132"/>
    <w:rsid w:val="00EF50F0"/>
    <w:rsid w:val="00EF7367"/>
    <w:rsid w:val="00F0042A"/>
    <w:rsid w:val="00F01A1D"/>
    <w:rsid w:val="00F03EF4"/>
    <w:rsid w:val="00F04809"/>
    <w:rsid w:val="00F0489D"/>
    <w:rsid w:val="00F06063"/>
    <w:rsid w:val="00F07A46"/>
    <w:rsid w:val="00F07EA9"/>
    <w:rsid w:val="00F17AD7"/>
    <w:rsid w:val="00F2134F"/>
    <w:rsid w:val="00F21400"/>
    <w:rsid w:val="00F2375D"/>
    <w:rsid w:val="00F24727"/>
    <w:rsid w:val="00F25766"/>
    <w:rsid w:val="00F2669D"/>
    <w:rsid w:val="00F271A8"/>
    <w:rsid w:val="00F271F8"/>
    <w:rsid w:val="00F2784F"/>
    <w:rsid w:val="00F31EEE"/>
    <w:rsid w:val="00F3339A"/>
    <w:rsid w:val="00F3428B"/>
    <w:rsid w:val="00F3459F"/>
    <w:rsid w:val="00F35AFD"/>
    <w:rsid w:val="00F35E85"/>
    <w:rsid w:val="00F376B1"/>
    <w:rsid w:val="00F37935"/>
    <w:rsid w:val="00F37C4C"/>
    <w:rsid w:val="00F37CFB"/>
    <w:rsid w:val="00F41710"/>
    <w:rsid w:val="00F41CF4"/>
    <w:rsid w:val="00F43095"/>
    <w:rsid w:val="00F45252"/>
    <w:rsid w:val="00F45B3C"/>
    <w:rsid w:val="00F46601"/>
    <w:rsid w:val="00F4739E"/>
    <w:rsid w:val="00F50248"/>
    <w:rsid w:val="00F506F5"/>
    <w:rsid w:val="00F521C6"/>
    <w:rsid w:val="00F52E67"/>
    <w:rsid w:val="00F53D5F"/>
    <w:rsid w:val="00F56883"/>
    <w:rsid w:val="00F56BAC"/>
    <w:rsid w:val="00F57BD2"/>
    <w:rsid w:val="00F60D0D"/>
    <w:rsid w:val="00F60D89"/>
    <w:rsid w:val="00F61D5B"/>
    <w:rsid w:val="00F62B9E"/>
    <w:rsid w:val="00F64CE5"/>
    <w:rsid w:val="00F671CB"/>
    <w:rsid w:val="00F6744A"/>
    <w:rsid w:val="00F705B6"/>
    <w:rsid w:val="00F72697"/>
    <w:rsid w:val="00F734CD"/>
    <w:rsid w:val="00F73C41"/>
    <w:rsid w:val="00F74CAB"/>
    <w:rsid w:val="00F76AAB"/>
    <w:rsid w:val="00F81D93"/>
    <w:rsid w:val="00F8219A"/>
    <w:rsid w:val="00F8350A"/>
    <w:rsid w:val="00F83B69"/>
    <w:rsid w:val="00F8400D"/>
    <w:rsid w:val="00F8771E"/>
    <w:rsid w:val="00F87E3A"/>
    <w:rsid w:val="00F92A77"/>
    <w:rsid w:val="00F9318F"/>
    <w:rsid w:val="00F9360E"/>
    <w:rsid w:val="00F940AF"/>
    <w:rsid w:val="00F95578"/>
    <w:rsid w:val="00F958AB"/>
    <w:rsid w:val="00F977EF"/>
    <w:rsid w:val="00FA1253"/>
    <w:rsid w:val="00FA27D2"/>
    <w:rsid w:val="00FA2836"/>
    <w:rsid w:val="00FA49C2"/>
    <w:rsid w:val="00FA5380"/>
    <w:rsid w:val="00FA553E"/>
    <w:rsid w:val="00FA68E9"/>
    <w:rsid w:val="00FA6FA0"/>
    <w:rsid w:val="00FA7031"/>
    <w:rsid w:val="00FA752B"/>
    <w:rsid w:val="00FB001F"/>
    <w:rsid w:val="00FB06A2"/>
    <w:rsid w:val="00FB13FC"/>
    <w:rsid w:val="00FB1C55"/>
    <w:rsid w:val="00FB5916"/>
    <w:rsid w:val="00FB6DFE"/>
    <w:rsid w:val="00FB6E7A"/>
    <w:rsid w:val="00FC1D26"/>
    <w:rsid w:val="00FC270F"/>
    <w:rsid w:val="00FC375A"/>
    <w:rsid w:val="00FC4614"/>
    <w:rsid w:val="00FC4B35"/>
    <w:rsid w:val="00FC5381"/>
    <w:rsid w:val="00FC58D8"/>
    <w:rsid w:val="00FC6C50"/>
    <w:rsid w:val="00FC6D9E"/>
    <w:rsid w:val="00FD01CE"/>
    <w:rsid w:val="00FD0945"/>
    <w:rsid w:val="00FD3C59"/>
    <w:rsid w:val="00FD3E4A"/>
    <w:rsid w:val="00FD47CF"/>
    <w:rsid w:val="00FD4CEA"/>
    <w:rsid w:val="00FD5D59"/>
    <w:rsid w:val="00FD5FA3"/>
    <w:rsid w:val="00FE0280"/>
    <w:rsid w:val="00FE0944"/>
    <w:rsid w:val="00FE0A2A"/>
    <w:rsid w:val="00FE109E"/>
    <w:rsid w:val="00FE1BA8"/>
    <w:rsid w:val="00FF2146"/>
    <w:rsid w:val="00FF2E7B"/>
    <w:rsid w:val="00FF35CA"/>
    <w:rsid w:val="00FF5493"/>
    <w:rsid w:val="00FF665C"/>
    <w:rsid w:val="00FF6CC9"/>
    <w:rsid w:val="021E813B"/>
    <w:rsid w:val="0452A3E4"/>
    <w:rsid w:val="04D82674"/>
    <w:rsid w:val="09606FCF"/>
    <w:rsid w:val="0A330057"/>
    <w:rsid w:val="163BAE26"/>
    <w:rsid w:val="218E6CB4"/>
    <w:rsid w:val="2193003B"/>
    <w:rsid w:val="21B3ACB6"/>
    <w:rsid w:val="233735B4"/>
    <w:rsid w:val="25C5E041"/>
    <w:rsid w:val="26934FF5"/>
    <w:rsid w:val="28C5C01C"/>
    <w:rsid w:val="299E1220"/>
    <w:rsid w:val="2A7A2162"/>
    <w:rsid w:val="2B75B262"/>
    <w:rsid w:val="2DCAB7B0"/>
    <w:rsid w:val="3407DB4B"/>
    <w:rsid w:val="36AB881D"/>
    <w:rsid w:val="38C53854"/>
    <w:rsid w:val="3BFCD916"/>
    <w:rsid w:val="439EC144"/>
    <w:rsid w:val="46061C73"/>
    <w:rsid w:val="4C30FE80"/>
    <w:rsid w:val="4D43F175"/>
    <w:rsid w:val="4EDFC1D6"/>
    <w:rsid w:val="500F3804"/>
    <w:rsid w:val="505441DE"/>
    <w:rsid w:val="507B9237"/>
    <w:rsid w:val="52176298"/>
    <w:rsid w:val="554F035A"/>
    <w:rsid w:val="575333B7"/>
    <w:rsid w:val="5862653B"/>
    <w:rsid w:val="5886A41C"/>
    <w:rsid w:val="59049FA5"/>
    <w:rsid w:val="5A22747D"/>
    <w:rsid w:val="5F26980D"/>
    <w:rsid w:val="6801BDAF"/>
    <w:rsid w:val="687D6513"/>
    <w:rsid w:val="7223057E"/>
    <w:rsid w:val="72A538A7"/>
    <w:rsid w:val="74BA1523"/>
    <w:rsid w:val="75E80BA0"/>
    <w:rsid w:val="78791EA5"/>
    <w:rsid w:val="7A14EF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21DEAD"/>
  <w15:chartTrackingRefBased/>
  <w15:docId w15:val="{C612D6F1-1B24-45B4-8164-ECAFADD670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12C4"/>
    <w:pPr>
      <w:jc w:val="both"/>
    </w:pPr>
    <w:rPr>
      <w:rFonts w:ascii="Times New Roman" w:hAnsi="Times New Roman"/>
      <w:sz w:val="22"/>
      <w:szCs w:val="24"/>
      <w:lang w:val="en-GB"/>
    </w:rPr>
  </w:style>
  <w:style w:type="paragraph" w:styleId="Heading1">
    <w:name w:val="heading 1"/>
    <w:basedOn w:val="Normal"/>
    <w:next w:val="Normal"/>
    <w:link w:val="Heading1Char"/>
    <w:qFormat/>
    <w:rsid w:val="009112C4"/>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9112C4"/>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9112C4"/>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112C4"/>
    <w:pPr>
      <w:tabs>
        <w:tab w:val="center" w:pos="4680"/>
        <w:tab w:val="right" w:pos="9360"/>
      </w:tabs>
    </w:pPr>
  </w:style>
  <w:style w:type="character" w:customStyle="1" w:styleId="HeaderChar">
    <w:name w:val="Header Char"/>
    <w:link w:val="Header"/>
    <w:rsid w:val="009112C4"/>
    <w:rPr>
      <w:rFonts w:ascii="Times New Roman" w:hAnsi="Times New Roman"/>
      <w:sz w:val="22"/>
      <w:szCs w:val="24"/>
      <w:lang w:eastAsia="en-US"/>
    </w:rPr>
  </w:style>
  <w:style w:type="paragraph" w:styleId="Footer">
    <w:name w:val="footer"/>
    <w:basedOn w:val="Normal"/>
    <w:link w:val="FooterChar"/>
    <w:rsid w:val="009112C4"/>
    <w:pPr>
      <w:tabs>
        <w:tab w:val="center" w:pos="4680"/>
        <w:tab w:val="right" w:pos="9360"/>
      </w:tabs>
    </w:pPr>
  </w:style>
  <w:style w:type="character" w:customStyle="1" w:styleId="FooterChar">
    <w:name w:val="Footer Char"/>
    <w:link w:val="Footer"/>
    <w:rsid w:val="009112C4"/>
    <w:rPr>
      <w:rFonts w:ascii="Times New Roman" w:hAnsi="Times New Roman"/>
      <w:sz w:val="22"/>
      <w:szCs w:val="24"/>
      <w:lang w:eastAsia="en-US"/>
    </w:rPr>
  </w:style>
  <w:style w:type="paragraph" w:styleId="BalloonText">
    <w:name w:val="Balloon Text"/>
    <w:basedOn w:val="Normal"/>
    <w:link w:val="BalloonTextChar"/>
    <w:rsid w:val="009112C4"/>
    <w:rPr>
      <w:rFonts w:ascii="Tahoma" w:hAnsi="Tahoma" w:cs="Tahoma"/>
      <w:sz w:val="16"/>
      <w:szCs w:val="16"/>
    </w:rPr>
  </w:style>
  <w:style w:type="character" w:customStyle="1" w:styleId="BalloonTextChar">
    <w:name w:val="Balloon Text Char"/>
    <w:link w:val="BalloonText"/>
    <w:rsid w:val="009112C4"/>
    <w:rPr>
      <w:rFonts w:ascii="Tahoma" w:hAnsi="Tahoma" w:cs="Tahoma"/>
      <w:sz w:val="16"/>
      <w:szCs w:val="16"/>
      <w:lang w:eastAsia="en-US"/>
    </w:rPr>
  </w:style>
  <w:style w:type="paragraph" w:customStyle="1" w:styleId="IPPHeader">
    <w:name w:val="IPP Header"/>
    <w:basedOn w:val="Normal"/>
    <w:qFormat/>
    <w:rsid w:val="009112C4"/>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rial">
    <w:name w:val="IPP Arial"/>
    <w:basedOn w:val="IPPNormal"/>
    <w:qFormat/>
    <w:rsid w:val="009112C4"/>
    <w:pPr>
      <w:spacing w:after="0"/>
    </w:pPr>
    <w:rPr>
      <w:rFonts w:ascii="Arial" w:hAnsi="Arial"/>
      <w:sz w:val="18"/>
    </w:rPr>
  </w:style>
  <w:style w:type="paragraph" w:customStyle="1" w:styleId="IPPFooter">
    <w:name w:val="IPP Footer"/>
    <w:basedOn w:val="IPPHeader"/>
    <w:next w:val="PlainText"/>
    <w:qFormat/>
    <w:rsid w:val="009112C4"/>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unhideWhenUsed/>
    <w:rsid w:val="009112C4"/>
    <w:pPr>
      <w:jc w:val="left"/>
    </w:pPr>
    <w:rPr>
      <w:rFonts w:ascii="Courier" w:eastAsia="Times" w:hAnsi="Courier"/>
      <w:sz w:val="21"/>
      <w:szCs w:val="21"/>
      <w:lang w:val="en-AU"/>
    </w:rPr>
  </w:style>
  <w:style w:type="character" w:customStyle="1" w:styleId="PlainTextChar">
    <w:name w:val="Plain Text Char"/>
    <w:link w:val="PlainText"/>
    <w:uiPriority w:val="99"/>
    <w:rsid w:val="009112C4"/>
    <w:rPr>
      <w:rFonts w:ascii="Courier" w:eastAsia="Times" w:hAnsi="Courier"/>
      <w:sz w:val="21"/>
      <w:szCs w:val="21"/>
      <w:lang w:val="en-AU" w:eastAsia="en-US"/>
    </w:rPr>
  </w:style>
  <w:style w:type="character" w:styleId="Hyperlink">
    <w:name w:val="Hyperlink"/>
    <w:unhideWhenUsed/>
    <w:rsid w:val="003A3A7E"/>
    <w:rPr>
      <w:color w:val="0000FF"/>
      <w:u w:val="single"/>
    </w:rPr>
  </w:style>
  <w:style w:type="paragraph" w:styleId="ListParagraph">
    <w:name w:val="List Paragraph"/>
    <w:basedOn w:val="Normal"/>
    <w:uiPriority w:val="34"/>
    <w:qFormat/>
    <w:rsid w:val="009112C4"/>
    <w:pPr>
      <w:spacing w:line="240" w:lineRule="atLeast"/>
      <w:ind w:leftChars="400" w:left="800"/>
    </w:pPr>
    <w:rPr>
      <w:rFonts w:ascii="Verdana" w:eastAsia="Times New Roman" w:hAnsi="Verdana"/>
      <w:sz w:val="20"/>
      <w:lang w:val="nl-NL" w:eastAsia="nl-NL"/>
    </w:rPr>
  </w:style>
  <w:style w:type="character" w:customStyle="1" w:styleId="Heading1Char">
    <w:name w:val="Heading 1 Char"/>
    <w:link w:val="Heading1"/>
    <w:rsid w:val="009112C4"/>
    <w:rPr>
      <w:rFonts w:ascii="Times New Roman" w:hAnsi="Times New Roman"/>
      <w:b/>
      <w:bCs/>
      <w:sz w:val="22"/>
      <w:szCs w:val="24"/>
      <w:lang w:eastAsia="en-US"/>
    </w:rPr>
  </w:style>
  <w:style w:type="character" w:customStyle="1" w:styleId="Heading2Char">
    <w:name w:val="Heading 2 Char"/>
    <w:link w:val="Heading2"/>
    <w:rsid w:val="009112C4"/>
    <w:rPr>
      <w:b/>
      <w:bCs/>
      <w:i/>
      <w:iCs/>
      <w:sz w:val="28"/>
      <w:szCs w:val="28"/>
      <w:lang w:eastAsia="en-US"/>
    </w:rPr>
  </w:style>
  <w:style w:type="character" w:customStyle="1" w:styleId="Heading3Char">
    <w:name w:val="Heading 3 Char"/>
    <w:link w:val="Heading3"/>
    <w:rsid w:val="009112C4"/>
    <w:rPr>
      <w:b/>
      <w:bCs/>
      <w:sz w:val="26"/>
      <w:szCs w:val="26"/>
      <w:lang w:eastAsia="en-US"/>
    </w:rPr>
  </w:style>
  <w:style w:type="paragraph" w:styleId="FootnoteText">
    <w:name w:val="footnote text"/>
    <w:aliases w:val="FOOTNOTES,fn,single space"/>
    <w:basedOn w:val="Normal"/>
    <w:link w:val="FootnoteTextChar"/>
    <w:rsid w:val="009112C4"/>
    <w:pPr>
      <w:spacing w:before="60"/>
    </w:pPr>
    <w:rPr>
      <w:sz w:val="20"/>
    </w:rPr>
  </w:style>
  <w:style w:type="character" w:customStyle="1" w:styleId="FootnoteTextChar">
    <w:name w:val="Footnote Text Char"/>
    <w:aliases w:val="FOOTNOTES Char,fn Char,single space Char"/>
    <w:link w:val="FootnoteText"/>
    <w:rsid w:val="009112C4"/>
    <w:rPr>
      <w:rFonts w:ascii="Times New Roman" w:hAnsi="Times New Roman"/>
      <w:szCs w:val="24"/>
      <w:lang w:eastAsia="en-US"/>
    </w:rPr>
  </w:style>
  <w:style w:type="character" w:styleId="FootnoteReference">
    <w:name w:val="footnote reference"/>
    <w:aliases w:val="16 Point,Superscript 6 Point,Ref,de nota al pie,Footnote Reference1,Ref1,de nota al pie1,註腳內容,de nota al pie + (Asian) MS Mincho,11 pt,Footnote text"/>
    <w:rsid w:val="009112C4"/>
    <w:rPr>
      <w:vertAlign w:val="superscript"/>
    </w:rPr>
  </w:style>
  <w:style w:type="paragraph" w:customStyle="1" w:styleId="Style">
    <w:name w:val="Style"/>
    <w:basedOn w:val="Footer"/>
    <w:autoRedefine/>
    <w:qFormat/>
    <w:rsid w:val="009112C4"/>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9112C4"/>
    <w:rPr>
      <w:rFonts w:ascii="Arial" w:hAnsi="Arial"/>
      <w:b/>
      <w:sz w:val="18"/>
    </w:rPr>
  </w:style>
  <w:style w:type="paragraph" w:customStyle="1" w:styleId="IPPArialFootnote">
    <w:name w:val="IPP Arial Footnote"/>
    <w:basedOn w:val="IPPArialTable"/>
    <w:qFormat/>
    <w:rsid w:val="009112C4"/>
    <w:pPr>
      <w:tabs>
        <w:tab w:val="left" w:pos="28"/>
      </w:tabs>
      <w:ind w:left="284" w:hanging="284"/>
    </w:pPr>
    <w:rPr>
      <w:sz w:val="16"/>
    </w:rPr>
  </w:style>
  <w:style w:type="paragraph" w:customStyle="1" w:styleId="IPPContentsHead">
    <w:name w:val="IPP ContentsHead"/>
    <w:basedOn w:val="IPPSubhead"/>
    <w:next w:val="IPPNormal"/>
    <w:qFormat/>
    <w:rsid w:val="009112C4"/>
    <w:pPr>
      <w:spacing w:after="240"/>
    </w:pPr>
    <w:rPr>
      <w:sz w:val="24"/>
    </w:rPr>
  </w:style>
  <w:style w:type="table" w:styleId="TableGrid">
    <w:name w:val="Table Grid"/>
    <w:basedOn w:val="TableNormal"/>
    <w:rsid w:val="009112C4"/>
    <w:rPr>
      <w:rFonts w:ascii="Cambria" w:hAnsi="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9112C4"/>
    <w:pPr>
      <w:numPr>
        <w:numId w:val="5"/>
      </w:numPr>
      <w:tabs>
        <w:tab w:val="left" w:pos="1134"/>
      </w:tabs>
      <w:spacing w:after="60"/>
      <w:ind w:left="1134" w:hanging="567"/>
    </w:pPr>
  </w:style>
  <w:style w:type="paragraph" w:customStyle="1" w:styleId="IPPQuote">
    <w:name w:val="IPP Quote"/>
    <w:basedOn w:val="IPPNormal"/>
    <w:qFormat/>
    <w:rsid w:val="009112C4"/>
    <w:pPr>
      <w:ind w:left="851" w:right="851"/>
    </w:pPr>
    <w:rPr>
      <w:sz w:val="18"/>
    </w:rPr>
  </w:style>
  <w:style w:type="paragraph" w:customStyle="1" w:styleId="IPPNormal">
    <w:name w:val="IPP Normal"/>
    <w:basedOn w:val="Normal"/>
    <w:link w:val="IPPNormalChar"/>
    <w:qFormat/>
    <w:rsid w:val="009112C4"/>
    <w:pPr>
      <w:spacing w:after="180"/>
    </w:pPr>
    <w:rPr>
      <w:rFonts w:eastAsia="Times"/>
    </w:rPr>
  </w:style>
  <w:style w:type="paragraph" w:customStyle="1" w:styleId="IPPIndentClose">
    <w:name w:val="IPP Indent Close"/>
    <w:basedOn w:val="IPPNormal"/>
    <w:qFormat/>
    <w:rsid w:val="009112C4"/>
    <w:pPr>
      <w:tabs>
        <w:tab w:val="left" w:pos="2835"/>
      </w:tabs>
      <w:spacing w:after="60"/>
      <w:ind w:left="567"/>
    </w:pPr>
  </w:style>
  <w:style w:type="paragraph" w:customStyle="1" w:styleId="IPPIndent">
    <w:name w:val="IPP Indent"/>
    <w:basedOn w:val="IPPIndentClose"/>
    <w:qFormat/>
    <w:rsid w:val="009112C4"/>
    <w:pPr>
      <w:spacing w:after="180"/>
    </w:pPr>
  </w:style>
  <w:style w:type="paragraph" w:customStyle="1" w:styleId="IPPFootnote">
    <w:name w:val="IPP Footnote"/>
    <w:basedOn w:val="IPPArialFootnote"/>
    <w:qFormat/>
    <w:rsid w:val="009112C4"/>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 3"/>
    <w:basedOn w:val="IPPNormal"/>
    <w:qFormat/>
    <w:rsid w:val="00475F72"/>
    <w:pPr>
      <w:keepNext/>
      <w:tabs>
        <w:tab w:val="left" w:pos="567"/>
      </w:tabs>
      <w:spacing w:before="120" w:after="120"/>
      <w:ind w:left="567" w:hanging="567"/>
    </w:pPr>
    <w:rPr>
      <w:b/>
      <w:i/>
    </w:rPr>
  </w:style>
  <w:style w:type="character" w:customStyle="1" w:styleId="IPPnormalitalics">
    <w:name w:val="IPP normal italics"/>
    <w:rsid w:val="009112C4"/>
    <w:rPr>
      <w:rFonts w:ascii="Times New Roman" w:hAnsi="Times New Roman"/>
      <w:i/>
      <w:sz w:val="22"/>
      <w:lang w:val="en-US"/>
    </w:rPr>
  </w:style>
  <w:style w:type="character" w:customStyle="1" w:styleId="IPPNormalbold">
    <w:name w:val="IPP Normal bold"/>
    <w:rsid w:val="009112C4"/>
    <w:rPr>
      <w:rFonts w:ascii="Times New Roman" w:eastAsia="Times" w:hAnsi="Times New Roman"/>
      <w:b/>
      <w:sz w:val="22"/>
      <w:szCs w:val="21"/>
      <w:lang w:val="en-AU" w:eastAsia="en-US"/>
    </w:rPr>
  </w:style>
  <w:style w:type="paragraph" w:customStyle="1" w:styleId="IPPHeadSection">
    <w:name w:val="IPP HeadSection"/>
    <w:basedOn w:val="Normal"/>
    <w:next w:val="Normal"/>
    <w:qFormat/>
    <w:rsid w:val="009112C4"/>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9112C4"/>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9112C4"/>
    <w:pPr>
      <w:keepNext/>
      <w:ind w:left="567" w:hanging="567"/>
      <w:jc w:val="left"/>
    </w:pPr>
    <w:rPr>
      <w:b/>
      <w:bCs/>
      <w:iCs/>
      <w:szCs w:val="22"/>
    </w:rPr>
  </w:style>
  <w:style w:type="character" w:customStyle="1" w:styleId="IPPNormalunderlined">
    <w:name w:val="IPP Normal underlined"/>
    <w:rsid w:val="009112C4"/>
    <w:rPr>
      <w:rFonts w:ascii="Times New Roman" w:hAnsi="Times New Roman"/>
      <w:sz w:val="22"/>
      <w:u w:val="single"/>
      <w:lang w:val="en-US"/>
    </w:rPr>
  </w:style>
  <w:style w:type="paragraph" w:customStyle="1" w:styleId="IPPBullet1">
    <w:name w:val="IPP Bullet1"/>
    <w:basedOn w:val="IPPBullet1Last"/>
    <w:qFormat/>
    <w:rsid w:val="009112C4"/>
    <w:pPr>
      <w:numPr>
        <w:numId w:val="10"/>
      </w:numPr>
      <w:spacing w:after="60"/>
      <w:ind w:left="567" w:hanging="567"/>
    </w:pPr>
    <w:rPr>
      <w:lang w:val="en-US"/>
    </w:rPr>
  </w:style>
  <w:style w:type="paragraph" w:customStyle="1" w:styleId="IPPBullet1Last">
    <w:name w:val="IPP Bullet1Last"/>
    <w:basedOn w:val="IPPNormal"/>
    <w:next w:val="IPPNormal"/>
    <w:autoRedefine/>
    <w:qFormat/>
    <w:rsid w:val="009112C4"/>
    <w:pPr>
      <w:numPr>
        <w:numId w:val="6"/>
      </w:numPr>
    </w:pPr>
  </w:style>
  <w:style w:type="character" w:customStyle="1" w:styleId="IPPNormalstrikethrough">
    <w:name w:val="IPP Normal strikethrough"/>
    <w:rsid w:val="009112C4"/>
    <w:rPr>
      <w:rFonts w:ascii="Times New Roman" w:hAnsi="Times New Roman"/>
      <w:strike/>
      <w:dstrike w:val="0"/>
      <w:sz w:val="22"/>
    </w:rPr>
  </w:style>
  <w:style w:type="paragraph" w:customStyle="1" w:styleId="IPPTitle16pt">
    <w:name w:val="IPP Title16pt"/>
    <w:basedOn w:val="Normal"/>
    <w:qFormat/>
    <w:rsid w:val="009112C4"/>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9112C4"/>
    <w:pPr>
      <w:spacing w:after="360"/>
      <w:jc w:val="center"/>
    </w:pPr>
    <w:rPr>
      <w:rFonts w:ascii="Arial" w:hAnsi="Arial" w:cs="Arial"/>
      <w:b/>
      <w:bCs/>
      <w:sz w:val="36"/>
      <w:szCs w:val="36"/>
    </w:rPr>
  </w:style>
  <w:style w:type="paragraph" w:customStyle="1" w:styleId="IPPAnnexHead">
    <w:name w:val="IPP AnnexHead"/>
    <w:basedOn w:val="IPPNormal"/>
    <w:next w:val="IPPNormal"/>
    <w:qFormat/>
    <w:rsid w:val="009112C4"/>
    <w:pPr>
      <w:keepNext/>
      <w:tabs>
        <w:tab w:val="left" w:pos="567"/>
      </w:tabs>
      <w:spacing w:before="120"/>
      <w:jc w:val="left"/>
      <w:outlineLvl w:val="1"/>
    </w:pPr>
    <w:rPr>
      <w:b/>
      <w:sz w:val="24"/>
    </w:rPr>
  </w:style>
  <w:style w:type="numbering" w:customStyle="1" w:styleId="IPPParagraphnumberedlist">
    <w:name w:val="IPP Paragraph numbered list"/>
    <w:rsid w:val="009112C4"/>
    <w:pPr>
      <w:numPr>
        <w:numId w:val="4"/>
      </w:numPr>
    </w:pPr>
  </w:style>
  <w:style w:type="paragraph" w:customStyle="1" w:styleId="IPPNormalCloseSpace">
    <w:name w:val="IPP NormalCloseSpace"/>
    <w:basedOn w:val="Normal"/>
    <w:qFormat/>
    <w:rsid w:val="009112C4"/>
    <w:pPr>
      <w:keepNext/>
      <w:spacing w:after="60"/>
    </w:pPr>
  </w:style>
  <w:style w:type="paragraph" w:customStyle="1" w:styleId="IPPHeading2">
    <w:name w:val="IPP Heading2"/>
    <w:basedOn w:val="IPPNormal"/>
    <w:next w:val="IPPNormal"/>
    <w:qFormat/>
    <w:rsid w:val="009112C4"/>
    <w:pPr>
      <w:keepNext/>
      <w:tabs>
        <w:tab w:val="left" w:pos="567"/>
      </w:tabs>
      <w:spacing w:before="120" w:after="120"/>
      <w:ind w:left="567" w:hanging="567"/>
      <w:jc w:val="left"/>
      <w:outlineLvl w:val="2"/>
    </w:pPr>
    <w:rPr>
      <w:b/>
      <w:sz w:val="24"/>
    </w:rPr>
  </w:style>
  <w:style w:type="paragraph" w:styleId="TOC1">
    <w:name w:val="toc 1"/>
    <w:basedOn w:val="IPPNormalCloseSpace"/>
    <w:next w:val="Normal"/>
    <w:autoRedefine/>
    <w:uiPriority w:val="39"/>
    <w:rsid w:val="009112C4"/>
    <w:pPr>
      <w:tabs>
        <w:tab w:val="right" w:leader="dot" w:pos="9072"/>
      </w:tabs>
      <w:spacing w:before="240"/>
      <w:ind w:left="567" w:hanging="567"/>
    </w:pPr>
  </w:style>
  <w:style w:type="paragraph" w:styleId="TOC2">
    <w:name w:val="toc 2"/>
    <w:basedOn w:val="TOC1"/>
    <w:next w:val="Normal"/>
    <w:autoRedefine/>
    <w:uiPriority w:val="39"/>
    <w:rsid w:val="009112C4"/>
    <w:pPr>
      <w:keepNext w:val="0"/>
      <w:tabs>
        <w:tab w:val="left" w:pos="425"/>
      </w:tabs>
      <w:spacing w:before="120" w:after="0"/>
      <w:ind w:left="425" w:right="284" w:hanging="425"/>
    </w:pPr>
  </w:style>
  <w:style w:type="paragraph" w:styleId="TOC3">
    <w:name w:val="toc 3"/>
    <w:basedOn w:val="TOC2"/>
    <w:next w:val="Normal"/>
    <w:autoRedefine/>
    <w:uiPriority w:val="39"/>
    <w:rsid w:val="009112C4"/>
    <w:pPr>
      <w:tabs>
        <w:tab w:val="left" w:pos="1276"/>
      </w:tabs>
      <w:spacing w:before="60"/>
      <w:ind w:left="1276" w:hanging="851"/>
    </w:pPr>
    <w:rPr>
      <w:rFonts w:eastAsia="Times"/>
    </w:rPr>
  </w:style>
  <w:style w:type="paragraph" w:styleId="TOC4">
    <w:name w:val="toc 4"/>
    <w:basedOn w:val="Normal"/>
    <w:next w:val="Normal"/>
    <w:autoRedefine/>
    <w:uiPriority w:val="39"/>
    <w:rsid w:val="009112C4"/>
    <w:pPr>
      <w:spacing w:after="120"/>
      <w:ind w:left="660"/>
    </w:pPr>
    <w:rPr>
      <w:rFonts w:eastAsia="Times"/>
      <w:lang w:val="en-AU"/>
    </w:rPr>
  </w:style>
  <w:style w:type="paragraph" w:styleId="TOC5">
    <w:name w:val="toc 5"/>
    <w:basedOn w:val="Normal"/>
    <w:next w:val="Normal"/>
    <w:autoRedefine/>
    <w:uiPriority w:val="39"/>
    <w:rsid w:val="009112C4"/>
    <w:pPr>
      <w:spacing w:after="120"/>
      <w:ind w:left="880"/>
    </w:pPr>
    <w:rPr>
      <w:rFonts w:eastAsia="Times"/>
      <w:lang w:val="en-AU"/>
    </w:rPr>
  </w:style>
  <w:style w:type="paragraph" w:styleId="TOC6">
    <w:name w:val="toc 6"/>
    <w:basedOn w:val="Normal"/>
    <w:next w:val="Normal"/>
    <w:autoRedefine/>
    <w:uiPriority w:val="39"/>
    <w:rsid w:val="009112C4"/>
    <w:pPr>
      <w:spacing w:after="120"/>
      <w:ind w:left="1100"/>
    </w:pPr>
    <w:rPr>
      <w:rFonts w:eastAsia="Times"/>
      <w:lang w:val="en-AU"/>
    </w:rPr>
  </w:style>
  <w:style w:type="paragraph" w:styleId="TOC7">
    <w:name w:val="toc 7"/>
    <w:basedOn w:val="Normal"/>
    <w:next w:val="Normal"/>
    <w:autoRedefine/>
    <w:uiPriority w:val="39"/>
    <w:rsid w:val="009112C4"/>
    <w:pPr>
      <w:spacing w:after="120"/>
      <w:ind w:left="1320"/>
    </w:pPr>
    <w:rPr>
      <w:rFonts w:eastAsia="Times"/>
      <w:lang w:val="en-AU"/>
    </w:rPr>
  </w:style>
  <w:style w:type="paragraph" w:styleId="TOC8">
    <w:name w:val="toc 8"/>
    <w:basedOn w:val="Normal"/>
    <w:next w:val="Normal"/>
    <w:autoRedefine/>
    <w:uiPriority w:val="39"/>
    <w:rsid w:val="009112C4"/>
    <w:pPr>
      <w:spacing w:after="120"/>
      <w:ind w:left="1540"/>
    </w:pPr>
    <w:rPr>
      <w:rFonts w:eastAsia="Times"/>
      <w:lang w:val="en-AU"/>
    </w:rPr>
  </w:style>
  <w:style w:type="paragraph" w:styleId="TOC9">
    <w:name w:val="toc 9"/>
    <w:basedOn w:val="Normal"/>
    <w:next w:val="Normal"/>
    <w:autoRedefine/>
    <w:uiPriority w:val="39"/>
    <w:rsid w:val="009112C4"/>
    <w:pPr>
      <w:spacing w:after="120"/>
      <w:ind w:left="1760"/>
    </w:pPr>
    <w:rPr>
      <w:rFonts w:eastAsia="Times"/>
      <w:lang w:val="en-AU"/>
    </w:rPr>
  </w:style>
  <w:style w:type="paragraph" w:customStyle="1" w:styleId="IPPReferences">
    <w:name w:val="IPP References"/>
    <w:basedOn w:val="IPPNormal"/>
    <w:qFormat/>
    <w:rsid w:val="009112C4"/>
    <w:pPr>
      <w:spacing w:after="60"/>
      <w:ind w:left="567" w:hanging="567"/>
    </w:pPr>
  </w:style>
  <w:style w:type="paragraph" w:customStyle="1" w:styleId="IPPArialTable">
    <w:name w:val="IPP Arial Table"/>
    <w:basedOn w:val="IPPArial"/>
    <w:qFormat/>
    <w:rsid w:val="009112C4"/>
    <w:pPr>
      <w:spacing w:before="60" w:after="60"/>
      <w:jc w:val="left"/>
    </w:pPr>
  </w:style>
  <w:style w:type="paragraph" w:customStyle="1" w:styleId="IPPHeaderlandscape">
    <w:name w:val="IPP Header landscape"/>
    <w:basedOn w:val="IPPHeader"/>
    <w:qFormat/>
    <w:rsid w:val="009112C4"/>
    <w:pPr>
      <w:pBdr>
        <w:bottom w:val="single" w:sz="4" w:space="1" w:color="auto"/>
      </w:pBdr>
      <w:tabs>
        <w:tab w:val="clear" w:pos="9072"/>
        <w:tab w:val="right" w:pos="14034"/>
      </w:tabs>
      <w:spacing w:after="0"/>
      <w:ind w:right="-32"/>
    </w:pPr>
    <w:rPr>
      <w:noProof/>
    </w:rPr>
  </w:style>
  <w:style w:type="paragraph" w:customStyle="1" w:styleId="IPPLetterList">
    <w:name w:val="IPP LetterList"/>
    <w:basedOn w:val="IPPBullet2"/>
    <w:qFormat/>
    <w:rsid w:val="009112C4"/>
    <w:pPr>
      <w:numPr>
        <w:numId w:val="2"/>
      </w:numPr>
      <w:jc w:val="left"/>
    </w:pPr>
  </w:style>
  <w:style w:type="paragraph" w:customStyle="1" w:styleId="IPPLetterListIndent">
    <w:name w:val="IPP LetterList Indent"/>
    <w:basedOn w:val="IPPLetterList"/>
    <w:qFormat/>
    <w:rsid w:val="009112C4"/>
    <w:pPr>
      <w:numPr>
        <w:numId w:val="3"/>
      </w:numPr>
    </w:pPr>
  </w:style>
  <w:style w:type="paragraph" w:customStyle="1" w:styleId="IPPFooterLandscape">
    <w:name w:val="IPP Footer Landscape"/>
    <w:basedOn w:val="IPPHeaderlandscape"/>
    <w:qFormat/>
    <w:rsid w:val="009112C4"/>
    <w:pPr>
      <w:pBdr>
        <w:top w:val="single" w:sz="4" w:space="1" w:color="auto"/>
        <w:bottom w:val="none" w:sz="0" w:space="0" w:color="auto"/>
      </w:pBdr>
      <w:jc w:val="right"/>
    </w:pPr>
    <w:rPr>
      <w:b/>
    </w:rPr>
  </w:style>
  <w:style w:type="paragraph" w:customStyle="1" w:styleId="IPPSubheadSpace">
    <w:name w:val="IPP Subhead Space"/>
    <w:basedOn w:val="IPPSubhead"/>
    <w:qFormat/>
    <w:rsid w:val="009112C4"/>
    <w:pPr>
      <w:tabs>
        <w:tab w:val="left" w:pos="567"/>
      </w:tabs>
      <w:spacing w:before="60" w:after="60"/>
    </w:pPr>
  </w:style>
  <w:style w:type="paragraph" w:customStyle="1" w:styleId="IPPSubheadSpaceAfter">
    <w:name w:val="IPP Subhead SpaceAfter"/>
    <w:basedOn w:val="IPPSubhead"/>
    <w:qFormat/>
    <w:rsid w:val="009112C4"/>
    <w:pPr>
      <w:spacing w:after="60"/>
    </w:pPr>
  </w:style>
  <w:style w:type="paragraph" w:customStyle="1" w:styleId="IPPHdg1Num">
    <w:name w:val="IPP Hdg1Num"/>
    <w:basedOn w:val="IPPHeading1"/>
    <w:next w:val="IPPNormal"/>
    <w:qFormat/>
    <w:rsid w:val="009112C4"/>
    <w:pPr>
      <w:numPr>
        <w:numId w:val="7"/>
      </w:numPr>
    </w:pPr>
  </w:style>
  <w:style w:type="paragraph" w:customStyle="1" w:styleId="IPPHdg2Num">
    <w:name w:val="IPP Hdg2Num"/>
    <w:basedOn w:val="IPPHeading2"/>
    <w:next w:val="IPPNormal"/>
    <w:qFormat/>
    <w:rsid w:val="009112C4"/>
    <w:pPr>
      <w:numPr>
        <w:ilvl w:val="1"/>
        <w:numId w:val="8"/>
      </w:numPr>
    </w:pPr>
  </w:style>
  <w:style w:type="paragraph" w:customStyle="1" w:styleId="IPPNumberedList">
    <w:name w:val="IPP NumberedList"/>
    <w:basedOn w:val="IPPBullet1"/>
    <w:qFormat/>
    <w:rsid w:val="009112C4"/>
    <w:pPr>
      <w:numPr>
        <w:numId w:val="9"/>
      </w:numPr>
    </w:pPr>
  </w:style>
  <w:style w:type="character" w:styleId="Strong">
    <w:name w:val="Strong"/>
    <w:qFormat/>
    <w:rsid w:val="009112C4"/>
    <w:rPr>
      <w:b/>
      <w:bCs/>
    </w:rPr>
  </w:style>
  <w:style w:type="character" w:styleId="CommentReference">
    <w:name w:val="annotation reference"/>
    <w:uiPriority w:val="99"/>
    <w:unhideWhenUsed/>
    <w:rsid w:val="003A3A7E"/>
    <w:rPr>
      <w:sz w:val="16"/>
      <w:szCs w:val="16"/>
    </w:rPr>
  </w:style>
  <w:style w:type="paragraph" w:styleId="CommentText">
    <w:name w:val="annotation text"/>
    <w:basedOn w:val="Normal"/>
    <w:link w:val="CommentTextChar"/>
    <w:uiPriority w:val="99"/>
    <w:unhideWhenUsed/>
    <w:rsid w:val="003A3A7E"/>
    <w:rPr>
      <w:sz w:val="20"/>
      <w:szCs w:val="20"/>
    </w:rPr>
  </w:style>
  <w:style w:type="character" w:customStyle="1" w:styleId="CommentTextChar">
    <w:name w:val="Comment Text Char"/>
    <w:link w:val="CommentText"/>
    <w:uiPriority w:val="99"/>
    <w:rsid w:val="003A3A7E"/>
    <w:rPr>
      <w:rFonts w:ascii="Times New Roman" w:eastAsia="SimSun" w:hAnsi="Times New Roman" w:cs="Arial"/>
      <w:lang w:eastAsia="en-US"/>
    </w:rPr>
  </w:style>
  <w:style w:type="paragraph" w:styleId="CommentSubject">
    <w:name w:val="annotation subject"/>
    <w:basedOn w:val="CommentText"/>
    <w:next w:val="CommentText"/>
    <w:link w:val="CommentSubjectChar"/>
    <w:uiPriority w:val="99"/>
    <w:unhideWhenUsed/>
    <w:rsid w:val="003A3A7E"/>
    <w:rPr>
      <w:b/>
      <w:bCs/>
    </w:rPr>
  </w:style>
  <w:style w:type="character" w:customStyle="1" w:styleId="CommentSubjectChar">
    <w:name w:val="Comment Subject Char"/>
    <w:link w:val="CommentSubject"/>
    <w:uiPriority w:val="99"/>
    <w:rsid w:val="003A3A7E"/>
    <w:rPr>
      <w:rFonts w:ascii="Times New Roman" w:eastAsia="SimSun" w:hAnsi="Times New Roman" w:cs="Arial"/>
      <w:b/>
      <w:bCs/>
      <w:lang w:eastAsia="en-US"/>
    </w:rPr>
  </w:style>
  <w:style w:type="character" w:customStyle="1" w:styleId="IPPNormalChar">
    <w:name w:val="IPP Normal Char"/>
    <w:link w:val="IPPNormal"/>
    <w:rsid w:val="000C406F"/>
    <w:rPr>
      <w:rFonts w:ascii="Times New Roman" w:eastAsia="Times" w:hAnsi="Times New Roman"/>
      <w:sz w:val="22"/>
      <w:szCs w:val="24"/>
      <w:lang w:eastAsia="en-US"/>
    </w:rPr>
  </w:style>
  <w:style w:type="character" w:styleId="FollowedHyperlink">
    <w:name w:val="FollowedHyperlink"/>
    <w:uiPriority w:val="99"/>
    <w:unhideWhenUsed/>
    <w:rsid w:val="003A3A7E"/>
    <w:rPr>
      <w:color w:val="800080"/>
      <w:u w:val="single"/>
    </w:rPr>
  </w:style>
  <w:style w:type="paragraph" w:styleId="Revision">
    <w:name w:val="Revision"/>
    <w:hidden/>
    <w:uiPriority w:val="99"/>
    <w:semiHidden/>
    <w:rsid w:val="0092159F"/>
    <w:rPr>
      <w:rFonts w:eastAsia="SimSun" w:cs="Arial"/>
      <w:sz w:val="22"/>
      <w:szCs w:val="22"/>
      <w:lang w:val="en-GB" w:eastAsia="zh-CN"/>
    </w:rPr>
  </w:style>
  <w:style w:type="paragraph" w:customStyle="1" w:styleId="IPPHeading30">
    <w:name w:val="IPP Heading3"/>
    <w:basedOn w:val="IPPNormal"/>
    <w:qFormat/>
    <w:rsid w:val="009112C4"/>
    <w:pPr>
      <w:keepNext/>
      <w:tabs>
        <w:tab w:val="left" w:pos="567"/>
      </w:tabs>
      <w:spacing w:before="120" w:after="120"/>
      <w:ind w:left="567" w:hanging="567"/>
    </w:pPr>
    <w:rPr>
      <w:b/>
      <w:i/>
    </w:rPr>
  </w:style>
  <w:style w:type="paragraph" w:customStyle="1" w:styleId="IPPParagraphnumbering">
    <w:name w:val="IPP Paragraph numbering"/>
    <w:basedOn w:val="IPPNormal"/>
    <w:uiPriority w:val="99"/>
    <w:qFormat/>
    <w:rsid w:val="009112C4"/>
    <w:pPr>
      <w:numPr>
        <w:numId w:val="1"/>
      </w:numPr>
    </w:pPr>
    <w:rPr>
      <w:lang w:val="en-US"/>
    </w:rPr>
  </w:style>
  <w:style w:type="paragraph" w:customStyle="1" w:styleId="IPPParagraphnumberingclose">
    <w:name w:val="IPP Paragraph numbering close"/>
    <w:basedOn w:val="IPPParagraphnumbering"/>
    <w:qFormat/>
    <w:rsid w:val="009112C4"/>
    <w:pPr>
      <w:keepNext/>
      <w:spacing w:after="60"/>
    </w:pPr>
  </w:style>
  <w:style w:type="paragraph" w:customStyle="1" w:styleId="ArrowList">
    <w:name w:val="Arrow List"/>
    <w:basedOn w:val="Normal"/>
    <w:qFormat/>
    <w:rsid w:val="003A3A7E"/>
    <w:pPr>
      <w:numPr>
        <w:numId w:val="11"/>
      </w:numPr>
      <w:spacing w:before="120"/>
      <w:jc w:val="left"/>
    </w:pPr>
    <w:rPr>
      <w:rFonts w:eastAsia="Calibri" w:cs="Akhbar MT"/>
      <w:szCs w:val="30"/>
      <w:lang w:bidi="ar-EG"/>
    </w:rPr>
  </w:style>
  <w:style w:type="paragraph" w:customStyle="1" w:styleId="Default">
    <w:name w:val="Default"/>
    <w:rsid w:val="003A3A7E"/>
    <w:pPr>
      <w:autoSpaceDE w:val="0"/>
      <w:autoSpaceDN w:val="0"/>
      <w:adjustRightInd w:val="0"/>
      <w:spacing w:after="200" w:line="276" w:lineRule="auto"/>
    </w:pPr>
    <w:rPr>
      <w:rFonts w:ascii="Times New Roman" w:eastAsia="SimSun" w:hAnsi="Times New Roman" w:cs="Arial"/>
      <w:color w:val="000000"/>
      <w:sz w:val="24"/>
      <w:szCs w:val="24"/>
      <w:lang w:val="en-GB" w:eastAsia="ja-JP"/>
    </w:rPr>
  </w:style>
  <w:style w:type="character" w:customStyle="1" w:styleId="normaltextrun">
    <w:name w:val="normaltextrun"/>
    <w:basedOn w:val="DefaultParagraphFont"/>
    <w:rsid w:val="00A523B5"/>
  </w:style>
  <w:style w:type="character" w:customStyle="1" w:styleId="eop">
    <w:name w:val="eop"/>
    <w:basedOn w:val="DefaultParagraphFont"/>
    <w:rsid w:val="00A523B5"/>
  </w:style>
  <w:style w:type="paragraph" w:customStyle="1" w:styleId="paragraph">
    <w:name w:val="paragraph"/>
    <w:basedOn w:val="Normal"/>
    <w:rsid w:val="00A523B5"/>
    <w:pPr>
      <w:spacing w:before="100" w:beforeAutospacing="1" w:after="100" w:afterAutospacing="1"/>
      <w:jc w:val="left"/>
    </w:pPr>
    <w:rPr>
      <w:rFonts w:eastAsia="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13184">
      <w:bodyDiv w:val="1"/>
      <w:marLeft w:val="0"/>
      <w:marRight w:val="0"/>
      <w:marTop w:val="0"/>
      <w:marBottom w:val="0"/>
      <w:divBdr>
        <w:top w:val="none" w:sz="0" w:space="0" w:color="auto"/>
        <w:left w:val="none" w:sz="0" w:space="0" w:color="auto"/>
        <w:bottom w:val="none" w:sz="0" w:space="0" w:color="auto"/>
        <w:right w:val="none" w:sz="0" w:space="0" w:color="auto"/>
      </w:divBdr>
    </w:div>
    <w:div w:id="278610521">
      <w:bodyDiv w:val="1"/>
      <w:marLeft w:val="0"/>
      <w:marRight w:val="0"/>
      <w:marTop w:val="0"/>
      <w:marBottom w:val="0"/>
      <w:divBdr>
        <w:top w:val="none" w:sz="0" w:space="0" w:color="auto"/>
        <w:left w:val="none" w:sz="0" w:space="0" w:color="auto"/>
        <w:bottom w:val="none" w:sz="0" w:space="0" w:color="auto"/>
        <w:right w:val="none" w:sz="0" w:space="0" w:color="auto"/>
      </w:divBdr>
    </w:div>
    <w:div w:id="554509835">
      <w:bodyDiv w:val="1"/>
      <w:marLeft w:val="0"/>
      <w:marRight w:val="0"/>
      <w:marTop w:val="0"/>
      <w:marBottom w:val="0"/>
      <w:divBdr>
        <w:top w:val="none" w:sz="0" w:space="0" w:color="auto"/>
        <w:left w:val="none" w:sz="0" w:space="0" w:color="auto"/>
        <w:bottom w:val="none" w:sz="0" w:space="0" w:color="auto"/>
        <w:right w:val="none" w:sz="0" w:space="0" w:color="auto"/>
      </w:divBdr>
    </w:div>
    <w:div w:id="700668298">
      <w:bodyDiv w:val="1"/>
      <w:marLeft w:val="0"/>
      <w:marRight w:val="0"/>
      <w:marTop w:val="0"/>
      <w:marBottom w:val="0"/>
      <w:divBdr>
        <w:top w:val="none" w:sz="0" w:space="0" w:color="auto"/>
        <w:left w:val="none" w:sz="0" w:space="0" w:color="auto"/>
        <w:bottom w:val="none" w:sz="0" w:space="0" w:color="auto"/>
        <w:right w:val="none" w:sz="0" w:space="0" w:color="auto"/>
      </w:divBdr>
      <w:divsChild>
        <w:div w:id="178006823">
          <w:marLeft w:val="547"/>
          <w:marRight w:val="0"/>
          <w:marTop w:val="0"/>
          <w:marBottom w:val="0"/>
          <w:divBdr>
            <w:top w:val="none" w:sz="0" w:space="0" w:color="auto"/>
            <w:left w:val="none" w:sz="0" w:space="0" w:color="auto"/>
            <w:bottom w:val="none" w:sz="0" w:space="0" w:color="auto"/>
            <w:right w:val="none" w:sz="0" w:space="0" w:color="auto"/>
          </w:divBdr>
        </w:div>
        <w:div w:id="730232281">
          <w:marLeft w:val="547"/>
          <w:marRight w:val="0"/>
          <w:marTop w:val="0"/>
          <w:marBottom w:val="0"/>
          <w:divBdr>
            <w:top w:val="none" w:sz="0" w:space="0" w:color="auto"/>
            <w:left w:val="none" w:sz="0" w:space="0" w:color="auto"/>
            <w:bottom w:val="none" w:sz="0" w:space="0" w:color="auto"/>
            <w:right w:val="none" w:sz="0" w:space="0" w:color="auto"/>
          </w:divBdr>
        </w:div>
        <w:div w:id="768815511">
          <w:marLeft w:val="547"/>
          <w:marRight w:val="0"/>
          <w:marTop w:val="0"/>
          <w:marBottom w:val="0"/>
          <w:divBdr>
            <w:top w:val="none" w:sz="0" w:space="0" w:color="auto"/>
            <w:left w:val="none" w:sz="0" w:space="0" w:color="auto"/>
            <w:bottom w:val="none" w:sz="0" w:space="0" w:color="auto"/>
            <w:right w:val="none" w:sz="0" w:space="0" w:color="auto"/>
          </w:divBdr>
        </w:div>
        <w:div w:id="1241986134">
          <w:marLeft w:val="547"/>
          <w:marRight w:val="0"/>
          <w:marTop w:val="0"/>
          <w:marBottom w:val="0"/>
          <w:divBdr>
            <w:top w:val="none" w:sz="0" w:space="0" w:color="auto"/>
            <w:left w:val="none" w:sz="0" w:space="0" w:color="auto"/>
            <w:bottom w:val="none" w:sz="0" w:space="0" w:color="auto"/>
            <w:right w:val="none" w:sz="0" w:space="0" w:color="auto"/>
          </w:divBdr>
        </w:div>
        <w:div w:id="1264921733">
          <w:marLeft w:val="547"/>
          <w:marRight w:val="0"/>
          <w:marTop w:val="0"/>
          <w:marBottom w:val="0"/>
          <w:divBdr>
            <w:top w:val="none" w:sz="0" w:space="0" w:color="auto"/>
            <w:left w:val="none" w:sz="0" w:space="0" w:color="auto"/>
            <w:bottom w:val="none" w:sz="0" w:space="0" w:color="auto"/>
            <w:right w:val="none" w:sz="0" w:space="0" w:color="auto"/>
          </w:divBdr>
        </w:div>
        <w:div w:id="1379546349">
          <w:marLeft w:val="547"/>
          <w:marRight w:val="0"/>
          <w:marTop w:val="0"/>
          <w:marBottom w:val="0"/>
          <w:divBdr>
            <w:top w:val="none" w:sz="0" w:space="0" w:color="auto"/>
            <w:left w:val="none" w:sz="0" w:space="0" w:color="auto"/>
            <w:bottom w:val="none" w:sz="0" w:space="0" w:color="auto"/>
            <w:right w:val="none" w:sz="0" w:space="0" w:color="auto"/>
          </w:divBdr>
        </w:div>
        <w:div w:id="1472283128">
          <w:marLeft w:val="547"/>
          <w:marRight w:val="0"/>
          <w:marTop w:val="0"/>
          <w:marBottom w:val="0"/>
          <w:divBdr>
            <w:top w:val="none" w:sz="0" w:space="0" w:color="auto"/>
            <w:left w:val="none" w:sz="0" w:space="0" w:color="auto"/>
            <w:bottom w:val="none" w:sz="0" w:space="0" w:color="auto"/>
            <w:right w:val="none" w:sz="0" w:space="0" w:color="auto"/>
          </w:divBdr>
        </w:div>
        <w:div w:id="1994143709">
          <w:marLeft w:val="547"/>
          <w:marRight w:val="0"/>
          <w:marTop w:val="0"/>
          <w:marBottom w:val="0"/>
          <w:divBdr>
            <w:top w:val="none" w:sz="0" w:space="0" w:color="auto"/>
            <w:left w:val="none" w:sz="0" w:space="0" w:color="auto"/>
            <w:bottom w:val="none" w:sz="0" w:space="0" w:color="auto"/>
            <w:right w:val="none" w:sz="0" w:space="0" w:color="auto"/>
          </w:divBdr>
        </w:div>
      </w:divsChild>
    </w:div>
    <w:div w:id="722874622">
      <w:bodyDiv w:val="1"/>
      <w:marLeft w:val="0"/>
      <w:marRight w:val="0"/>
      <w:marTop w:val="0"/>
      <w:marBottom w:val="0"/>
      <w:divBdr>
        <w:top w:val="none" w:sz="0" w:space="0" w:color="auto"/>
        <w:left w:val="none" w:sz="0" w:space="0" w:color="auto"/>
        <w:bottom w:val="none" w:sz="0" w:space="0" w:color="auto"/>
        <w:right w:val="none" w:sz="0" w:space="0" w:color="auto"/>
      </w:divBdr>
      <w:divsChild>
        <w:div w:id="182598624">
          <w:marLeft w:val="547"/>
          <w:marRight w:val="0"/>
          <w:marTop w:val="0"/>
          <w:marBottom w:val="0"/>
          <w:divBdr>
            <w:top w:val="none" w:sz="0" w:space="0" w:color="auto"/>
            <w:left w:val="none" w:sz="0" w:space="0" w:color="auto"/>
            <w:bottom w:val="none" w:sz="0" w:space="0" w:color="auto"/>
            <w:right w:val="none" w:sz="0" w:space="0" w:color="auto"/>
          </w:divBdr>
        </w:div>
        <w:div w:id="186721588">
          <w:marLeft w:val="547"/>
          <w:marRight w:val="0"/>
          <w:marTop w:val="0"/>
          <w:marBottom w:val="0"/>
          <w:divBdr>
            <w:top w:val="none" w:sz="0" w:space="0" w:color="auto"/>
            <w:left w:val="none" w:sz="0" w:space="0" w:color="auto"/>
            <w:bottom w:val="none" w:sz="0" w:space="0" w:color="auto"/>
            <w:right w:val="none" w:sz="0" w:space="0" w:color="auto"/>
          </w:divBdr>
        </w:div>
        <w:div w:id="385034975">
          <w:marLeft w:val="547"/>
          <w:marRight w:val="0"/>
          <w:marTop w:val="0"/>
          <w:marBottom w:val="0"/>
          <w:divBdr>
            <w:top w:val="none" w:sz="0" w:space="0" w:color="auto"/>
            <w:left w:val="none" w:sz="0" w:space="0" w:color="auto"/>
            <w:bottom w:val="none" w:sz="0" w:space="0" w:color="auto"/>
            <w:right w:val="none" w:sz="0" w:space="0" w:color="auto"/>
          </w:divBdr>
        </w:div>
        <w:div w:id="691999704">
          <w:marLeft w:val="547"/>
          <w:marRight w:val="0"/>
          <w:marTop w:val="0"/>
          <w:marBottom w:val="0"/>
          <w:divBdr>
            <w:top w:val="none" w:sz="0" w:space="0" w:color="auto"/>
            <w:left w:val="none" w:sz="0" w:space="0" w:color="auto"/>
            <w:bottom w:val="none" w:sz="0" w:space="0" w:color="auto"/>
            <w:right w:val="none" w:sz="0" w:space="0" w:color="auto"/>
          </w:divBdr>
        </w:div>
        <w:div w:id="749623022">
          <w:marLeft w:val="547"/>
          <w:marRight w:val="0"/>
          <w:marTop w:val="0"/>
          <w:marBottom w:val="0"/>
          <w:divBdr>
            <w:top w:val="none" w:sz="0" w:space="0" w:color="auto"/>
            <w:left w:val="none" w:sz="0" w:space="0" w:color="auto"/>
            <w:bottom w:val="none" w:sz="0" w:space="0" w:color="auto"/>
            <w:right w:val="none" w:sz="0" w:space="0" w:color="auto"/>
          </w:divBdr>
        </w:div>
        <w:div w:id="922109343">
          <w:marLeft w:val="547"/>
          <w:marRight w:val="0"/>
          <w:marTop w:val="0"/>
          <w:marBottom w:val="0"/>
          <w:divBdr>
            <w:top w:val="none" w:sz="0" w:space="0" w:color="auto"/>
            <w:left w:val="none" w:sz="0" w:space="0" w:color="auto"/>
            <w:bottom w:val="none" w:sz="0" w:space="0" w:color="auto"/>
            <w:right w:val="none" w:sz="0" w:space="0" w:color="auto"/>
          </w:divBdr>
        </w:div>
        <w:div w:id="935361132">
          <w:marLeft w:val="547"/>
          <w:marRight w:val="0"/>
          <w:marTop w:val="0"/>
          <w:marBottom w:val="0"/>
          <w:divBdr>
            <w:top w:val="none" w:sz="0" w:space="0" w:color="auto"/>
            <w:left w:val="none" w:sz="0" w:space="0" w:color="auto"/>
            <w:bottom w:val="none" w:sz="0" w:space="0" w:color="auto"/>
            <w:right w:val="none" w:sz="0" w:space="0" w:color="auto"/>
          </w:divBdr>
        </w:div>
        <w:div w:id="941887267">
          <w:marLeft w:val="547"/>
          <w:marRight w:val="0"/>
          <w:marTop w:val="0"/>
          <w:marBottom w:val="0"/>
          <w:divBdr>
            <w:top w:val="none" w:sz="0" w:space="0" w:color="auto"/>
            <w:left w:val="none" w:sz="0" w:space="0" w:color="auto"/>
            <w:bottom w:val="none" w:sz="0" w:space="0" w:color="auto"/>
            <w:right w:val="none" w:sz="0" w:space="0" w:color="auto"/>
          </w:divBdr>
        </w:div>
      </w:divsChild>
    </w:div>
    <w:div w:id="733159549">
      <w:bodyDiv w:val="1"/>
      <w:marLeft w:val="0"/>
      <w:marRight w:val="0"/>
      <w:marTop w:val="0"/>
      <w:marBottom w:val="0"/>
      <w:divBdr>
        <w:top w:val="none" w:sz="0" w:space="0" w:color="auto"/>
        <w:left w:val="none" w:sz="0" w:space="0" w:color="auto"/>
        <w:bottom w:val="none" w:sz="0" w:space="0" w:color="auto"/>
        <w:right w:val="none" w:sz="0" w:space="0" w:color="auto"/>
      </w:divBdr>
    </w:div>
    <w:div w:id="753209809">
      <w:bodyDiv w:val="1"/>
      <w:marLeft w:val="0"/>
      <w:marRight w:val="0"/>
      <w:marTop w:val="0"/>
      <w:marBottom w:val="0"/>
      <w:divBdr>
        <w:top w:val="none" w:sz="0" w:space="0" w:color="auto"/>
        <w:left w:val="none" w:sz="0" w:space="0" w:color="auto"/>
        <w:bottom w:val="none" w:sz="0" w:space="0" w:color="auto"/>
        <w:right w:val="none" w:sz="0" w:space="0" w:color="auto"/>
      </w:divBdr>
      <w:divsChild>
        <w:div w:id="1245535">
          <w:marLeft w:val="446"/>
          <w:marRight w:val="0"/>
          <w:marTop w:val="0"/>
          <w:marBottom w:val="0"/>
          <w:divBdr>
            <w:top w:val="none" w:sz="0" w:space="0" w:color="auto"/>
            <w:left w:val="none" w:sz="0" w:space="0" w:color="auto"/>
            <w:bottom w:val="none" w:sz="0" w:space="0" w:color="auto"/>
            <w:right w:val="none" w:sz="0" w:space="0" w:color="auto"/>
          </w:divBdr>
        </w:div>
      </w:divsChild>
    </w:div>
    <w:div w:id="832179311">
      <w:bodyDiv w:val="1"/>
      <w:marLeft w:val="0"/>
      <w:marRight w:val="0"/>
      <w:marTop w:val="0"/>
      <w:marBottom w:val="0"/>
      <w:divBdr>
        <w:top w:val="none" w:sz="0" w:space="0" w:color="auto"/>
        <w:left w:val="none" w:sz="0" w:space="0" w:color="auto"/>
        <w:bottom w:val="none" w:sz="0" w:space="0" w:color="auto"/>
        <w:right w:val="none" w:sz="0" w:space="0" w:color="auto"/>
      </w:divBdr>
    </w:div>
    <w:div w:id="929892908">
      <w:bodyDiv w:val="1"/>
      <w:marLeft w:val="0"/>
      <w:marRight w:val="0"/>
      <w:marTop w:val="0"/>
      <w:marBottom w:val="0"/>
      <w:divBdr>
        <w:top w:val="none" w:sz="0" w:space="0" w:color="auto"/>
        <w:left w:val="none" w:sz="0" w:space="0" w:color="auto"/>
        <w:bottom w:val="none" w:sz="0" w:space="0" w:color="auto"/>
        <w:right w:val="none" w:sz="0" w:space="0" w:color="auto"/>
      </w:divBdr>
    </w:div>
    <w:div w:id="948005342">
      <w:bodyDiv w:val="1"/>
      <w:marLeft w:val="0"/>
      <w:marRight w:val="0"/>
      <w:marTop w:val="0"/>
      <w:marBottom w:val="0"/>
      <w:divBdr>
        <w:top w:val="none" w:sz="0" w:space="0" w:color="auto"/>
        <w:left w:val="none" w:sz="0" w:space="0" w:color="auto"/>
        <w:bottom w:val="none" w:sz="0" w:space="0" w:color="auto"/>
        <w:right w:val="none" w:sz="0" w:space="0" w:color="auto"/>
      </w:divBdr>
    </w:div>
    <w:div w:id="1044986884">
      <w:bodyDiv w:val="1"/>
      <w:marLeft w:val="0"/>
      <w:marRight w:val="0"/>
      <w:marTop w:val="0"/>
      <w:marBottom w:val="0"/>
      <w:divBdr>
        <w:top w:val="none" w:sz="0" w:space="0" w:color="auto"/>
        <w:left w:val="none" w:sz="0" w:space="0" w:color="auto"/>
        <w:bottom w:val="none" w:sz="0" w:space="0" w:color="auto"/>
        <w:right w:val="none" w:sz="0" w:space="0" w:color="auto"/>
      </w:divBdr>
    </w:div>
    <w:div w:id="1053502393">
      <w:bodyDiv w:val="1"/>
      <w:marLeft w:val="0"/>
      <w:marRight w:val="0"/>
      <w:marTop w:val="0"/>
      <w:marBottom w:val="0"/>
      <w:divBdr>
        <w:top w:val="none" w:sz="0" w:space="0" w:color="auto"/>
        <w:left w:val="none" w:sz="0" w:space="0" w:color="auto"/>
        <w:bottom w:val="none" w:sz="0" w:space="0" w:color="auto"/>
        <w:right w:val="none" w:sz="0" w:space="0" w:color="auto"/>
      </w:divBdr>
    </w:div>
    <w:div w:id="1364747311">
      <w:bodyDiv w:val="1"/>
      <w:marLeft w:val="0"/>
      <w:marRight w:val="0"/>
      <w:marTop w:val="0"/>
      <w:marBottom w:val="0"/>
      <w:divBdr>
        <w:top w:val="none" w:sz="0" w:space="0" w:color="auto"/>
        <w:left w:val="none" w:sz="0" w:space="0" w:color="auto"/>
        <w:bottom w:val="none" w:sz="0" w:space="0" w:color="auto"/>
        <w:right w:val="none" w:sz="0" w:space="0" w:color="auto"/>
      </w:divBdr>
    </w:div>
    <w:div w:id="1455174102">
      <w:bodyDiv w:val="1"/>
      <w:marLeft w:val="0"/>
      <w:marRight w:val="0"/>
      <w:marTop w:val="0"/>
      <w:marBottom w:val="0"/>
      <w:divBdr>
        <w:top w:val="none" w:sz="0" w:space="0" w:color="auto"/>
        <w:left w:val="none" w:sz="0" w:space="0" w:color="auto"/>
        <w:bottom w:val="none" w:sz="0" w:space="0" w:color="auto"/>
        <w:right w:val="none" w:sz="0" w:space="0" w:color="auto"/>
      </w:divBdr>
      <w:divsChild>
        <w:div w:id="1163156326">
          <w:marLeft w:val="0"/>
          <w:marRight w:val="0"/>
          <w:marTop w:val="0"/>
          <w:marBottom w:val="0"/>
          <w:divBdr>
            <w:top w:val="none" w:sz="0" w:space="0" w:color="auto"/>
            <w:left w:val="none" w:sz="0" w:space="0" w:color="auto"/>
            <w:bottom w:val="none" w:sz="0" w:space="0" w:color="auto"/>
            <w:right w:val="none" w:sz="0" w:space="0" w:color="auto"/>
          </w:divBdr>
          <w:divsChild>
            <w:div w:id="646780998">
              <w:marLeft w:val="0"/>
              <w:marRight w:val="0"/>
              <w:marTop w:val="0"/>
              <w:marBottom w:val="0"/>
              <w:divBdr>
                <w:top w:val="none" w:sz="0" w:space="0" w:color="auto"/>
                <w:left w:val="none" w:sz="0" w:space="0" w:color="auto"/>
                <w:bottom w:val="none" w:sz="0" w:space="0" w:color="auto"/>
                <w:right w:val="none" w:sz="0" w:space="0" w:color="auto"/>
              </w:divBdr>
            </w:div>
          </w:divsChild>
        </w:div>
        <w:div w:id="1080253030">
          <w:marLeft w:val="0"/>
          <w:marRight w:val="0"/>
          <w:marTop w:val="0"/>
          <w:marBottom w:val="0"/>
          <w:divBdr>
            <w:top w:val="none" w:sz="0" w:space="0" w:color="auto"/>
            <w:left w:val="none" w:sz="0" w:space="0" w:color="auto"/>
            <w:bottom w:val="none" w:sz="0" w:space="0" w:color="auto"/>
            <w:right w:val="none" w:sz="0" w:space="0" w:color="auto"/>
          </w:divBdr>
          <w:divsChild>
            <w:div w:id="738811">
              <w:marLeft w:val="0"/>
              <w:marRight w:val="0"/>
              <w:marTop w:val="0"/>
              <w:marBottom w:val="0"/>
              <w:divBdr>
                <w:top w:val="none" w:sz="0" w:space="0" w:color="auto"/>
                <w:left w:val="none" w:sz="0" w:space="0" w:color="auto"/>
                <w:bottom w:val="none" w:sz="0" w:space="0" w:color="auto"/>
                <w:right w:val="none" w:sz="0" w:space="0" w:color="auto"/>
              </w:divBdr>
            </w:div>
          </w:divsChild>
        </w:div>
        <w:div w:id="1795059223">
          <w:marLeft w:val="0"/>
          <w:marRight w:val="0"/>
          <w:marTop w:val="0"/>
          <w:marBottom w:val="0"/>
          <w:divBdr>
            <w:top w:val="none" w:sz="0" w:space="0" w:color="auto"/>
            <w:left w:val="none" w:sz="0" w:space="0" w:color="auto"/>
            <w:bottom w:val="none" w:sz="0" w:space="0" w:color="auto"/>
            <w:right w:val="none" w:sz="0" w:space="0" w:color="auto"/>
          </w:divBdr>
          <w:divsChild>
            <w:div w:id="247737593">
              <w:marLeft w:val="0"/>
              <w:marRight w:val="0"/>
              <w:marTop w:val="0"/>
              <w:marBottom w:val="0"/>
              <w:divBdr>
                <w:top w:val="none" w:sz="0" w:space="0" w:color="auto"/>
                <w:left w:val="none" w:sz="0" w:space="0" w:color="auto"/>
                <w:bottom w:val="none" w:sz="0" w:space="0" w:color="auto"/>
                <w:right w:val="none" w:sz="0" w:space="0" w:color="auto"/>
              </w:divBdr>
            </w:div>
          </w:divsChild>
        </w:div>
        <w:div w:id="78186831">
          <w:marLeft w:val="0"/>
          <w:marRight w:val="0"/>
          <w:marTop w:val="0"/>
          <w:marBottom w:val="0"/>
          <w:divBdr>
            <w:top w:val="none" w:sz="0" w:space="0" w:color="auto"/>
            <w:left w:val="none" w:sz="0" w:space="0" w:color="auto"/>
            <w:bottom w:val="none" w:sz="0" w:space="0" w:color="auto"/>
            <w:right w:val="none" w:sz="0" w:space="0" w:color="auto"/>
          </w:divBdr>
          <w:divsChild>
            <w:div w:id="370031760">
              <w:marLeft w:val="0"/>
              <w:marRight w:val="0"/>
              <w:marTop w:val="0"/>
              <w:marBottom w:val="0"/>
              <w:divBdr>
                <w:top w:val="none" w:sz="0" w:space="0" w:color="auto"/>
                <w:left w:val="none" w:sz="0" w:space="0" w:color="auto"/>
                <w:bottom w:val="none" w:sz="0" w:space="0" w:color="auto"/>
                <w:right w:val="none" w:sz="0" w:space="0" w:color="auto"/>
              </w:divBdr>
            </w:div>
          </w:divsChild>
        </w:div>
        <w:div w:id="1021860593">
          <w:marLeft w:val="0"/>
          <w:marRight w:val="0"/>
          <w:marTop w:val="0"/>
          <w:marBottom w:val="0"/>
          <w:divBdr>
            <w:top w:val="none" w:sz="0" w:space="0" w:color="auto"/>
            <w:left w:val="none" w:sz="0" w:space="0" w:color="auto"/>
            <w:bottom w:val="none" w:sz="0" w:space="0" w:color="auto"/>
            <w:right w:val="none" w:sz="0" w:space="0" w:color="auto"/>
          </w:divBdr>
          <w:divsChild>
            <w:div w:id="352610019">
              <w:marLeft w:val="0"/>
              <w:marRight w:val="0"/>
              <w:marTop w:val="0"/>
              <w:marBottom w:val="0"/>
              <w:divBdr>
                <w:top w:val="none" w:sz="0" w:space="0" w:color="auto"/>
                <w:left w:val="none" w:sz="0" w:space="0" w:color="auto"/>
                <w:bottom w:val="none" w:sz="0" w:space="0" w:color="auto"/>
                <w:right w:val="none" w:sz="0" w:space="0" w:color="auto"/>
              </w:divBdr>
            </w:div>
          </w:divsChild>
        </w:div>
        <w:div w:id="1581937770">
          <w:marLeft w:val="0"/>
          <w:marRight w:val="0"/>
          <w:marTop w:val="0"/>
          <w:marBottom w:val="0"/>
          <w:divBdr>
            <w:top w:val="none" w:sz="0" w:space="0" w:color="auto"/>
            <w:left w:val="none" w:sz="0" w:space="0" w:color="auto"/>
            <w:bottom w:val="none" w:sz="0" w:space="0" w:color="auto"/>
            <w:right w:val="none" w:sz="0" w:space="0" w:color="auto"/>
          </w:divBdr>
          <w:divsChild>
            <w:div w:id="74908097">
              <w:marLeft w:val="0"/>
              <w:marRight w:val="0"/>
              <w:marTop w:val="0"/>
              <w:marBottom w:val="0"/>
              <w:divBdr>
                <w:top w:val="none" w:sz="0" w:space="0" w:color="auto"/>
                <w:left w:val="none" w:sz="0" w:space="0" w:color="auto"/>
                <w:bottom w:val="none" w:sz="0" w:space="0" w:color="auto"/>
                <w:right w:val="none" w:sz="0" w:space="0" w:color="auto"/>
              </w:divBdr>
            </w:div>
          </w:divsChild>
        </w:div>
        <w:div w:id="849490674">
          <w:marLeft w:val="0"/>
          <w:marRight w:val="0"/>
          <w:marTop w:val="0"/>
          <w:marBottom w:val="0"/>
          <w:divBdr>
            <w:top w:val="none" w:sz="0" w:space="0" w:color="auto"/>
            <w:left w:val="none" w:sz="0" w:space="0" w:color="auto"/>
            <w:bottom w:val="none" w:sz="0" w:space="0" w:color="auto"/>
            <w:right w:val="none" w:sz="0" w:space="0" w:color="auto"/>
          </w:divBdr>
          <w:divsChild>
            <w:div w:id="790442292">
              <w:marLeft w:val="0"/>
              <w:marRight w:val="0"/>
              <w:marTop w:val="0"/>
              <w:marBottom w:val="0"/>
              <w:divBdr>
                <w:top w:val="none" w:sz="0" w:space="0" w:color="auto"/>
                <w:left w:val="none" w:sz="0" w:space="0" w:color="auto"/>
                <w:bottom w:val="none" w:sz="0" w:space="0" w:color="auto"/>
                <w:right w:val="none" w:sz="0" w:space="0" w:color="auto"/>
              </w:divBdr>
            </w:div>
          </w:divsChild>
        </w:div>
        <w:div w:id="703869815">
          <w:marLeft w:val="0"/>
          <w:marRight w:val="0"/>
          <w:marTop w:val="0"/>
          <w:marBottom w:val="0"/>
          <w:divBdr>
            <w:top w:val="none" w:sz="0" w:space="0" w:color="auto"/>
            <w:left w:val="none" w:sz="0" w:space="0" w:color="auto"/>
            <w:bottom w:val="none" w:sz="0" w:space="0" w:color="auto"/>
            <w:right w:val="none" w:sz="0" w:space="0" w:color="auto"/>
          </w:divBdr>
          <w:divsChild>
            <w:div w:id="44181594">
              <w:marLeft w:val="0"/>
              <w:marRight w:val="0"/>
              <w:marTop w:val="0"/>
              <w:marBottom w:val="0"/>
              <w:divBdr>
                <w:top w:val="none" w:sz="0" w:space="0" w:color="auto"/>
                <w:left w:val="none" w:sz="0" w:space="0" w:color="auto"/>
                <w:bottom w:val="none" w:sz="0" w:space="0" w:color="auto"/>
                <w:right w:val="none" w:sz="0" w:space="0" w:color="auto"/>
              </w:divBdr>
            </w:div>
          </w:divsChild>
        </w:div>
        <w:div w:id="2102677302">
          <w:marLeft w:val="0"/>
          <w:marRight w:val="0"/>
          <w:marTop w:val="0"/>
          <w:marBottom w:val="0"/>
          <w:divBdr>
            <w:top w:val="none" w:sz="0" w:space="0" w:color="auto"/>
            <w:left w:val="none" w:sz="0" w:space="0" w:color="auto"/>
            <w:bottom w:val="none" w:sz="0" w:space="0" w:color="auto"/>
            <w:right w:val="none" w:sz="0" w:space="0" w:color="auto"/>
          </w:divBdr>
          <w:divsChild>
            <w:div w:id="6562214">
              <w:marLeft w:val="0"/>
              <w:marRight w:val="0"/>
              <w:marTop w:val="0"/>
              <w:marBottom w:val="0"/>
              <w:divBdr>
                <w:top w:val="none" w:sz="0" w:space="0" w:color="auto"/>
                <w:left w:val="none" w:sz="0" w:space="0" w:color="auto"/>
                <w:bottom w:val="none" w:sz="0" w:space="0" w:color="auto"/>
                <w:right w:val="none" w:sz="0" w:space="0" w:color="auto"/>
              </w:divBdr>
            </w:div>
          </w:divsChild>
        </w:div>
        <w:div w:id="388722391">
          <w:marLeft w:val="0"/>
          <w:marRight w:val="0"/>
          <w:marTop w:val="0"/>
          <w:marBottom w:val="0"/>
          <w:divBdr>
            <w:top w:val="none" w:sz="0" w:space="0" w:color="auto"/>
            <w:left w:val="none" w:sz="0" w:space="0" w:color="auto"/>
            <w:bottom w:val="none" w:sz="0" w:space="0" w:color="auto"/>
            <w:right w:val="none" w:sz="0" w:space="0" w:color="auto"/>
          </w:divBdr>
          <w:divsChild>
            <w:div w:id="1614628175">
              <w:marLeft w:val="0"/>
              <w:marRight w:val="0"/>
              <w:marTop w:val="0"/>
              <w:marBottom w:val="0"/>
              <w:divBdr>
                <w:top w:val="none" w:sz="0" w:space="0" w:color="auto"/>
                <w:left w:val="none" w:sz="0" w:space="0" w:color="auto"/>
                <w:bottom w:val="none" w:sz="0" w:space="0" w:color="auto"/>
                <w:right w:val="none" w:sz="0" w:space="0" w:color="auto"/>
              </w:divBdr>
            </w:div>
          </w:divsChild>
        </w:div>
        <w:div w:id="429398255">
          <w:marLeft w:val="0"/>
          <w:marRight w:val="0"/>
          <w:marTop w:val="0"/>
          <w:marBottom w:val="0"/>
          <w:divBdr>
            <w:top w:val="none" w:sz="0" w:space="0" w:color="auto"/>
            <w:left w:val="none" w:sz="0" w:space="0" w:color="auto"/>
            <w:bottom w:val="none" w:sz="0" w:space="0" w:color="auto"/>
            <w:right w:val="none" w:sz="0" w:space="0" w:color="auto"/>
          </w:divBdr>
          <w:divsChild>
            <w:div w:id="1718235333">
              <w:marLeft w:val="0"/>
              <w:marRight w:val="0"/>
              <w:marTop w:val="0"/>
              <w:marBottom w:val="0"/>
              <w:divBdr>
                <w:top w:val="none" w:sz="0" w:space="0" w:color="auto"/>
                <w:left w:val="none" w:sz="0" w:space="0" w:color="auto"/>
                <w:bottom w:val="none" w:sz="0" w:space="0" w:color="auto"/>
                <w:right w:val="none" w:sz="0" w:space="0" w:color="auto"/>
              </w:divBdr>
            </w:div>
          </w:divsChild>
        </w:div>
        <w:div w:id="1707369088">
          <w:marLeft w:val="0"/>
          <w:marRight w:val="0"/>
          <w:marTop w:val="0"/>
          <w:marBottom w:val="0"/>
          <w:divBdr>
            <w:top w:val="none" w:sz="0" w:space="0" w:color="auto"/>
            <w:left w:val="none" w:sz="0" w:space="0" w:color="auto"/>
            <w:bottom w:val="none" w:sz="0" w:space="0" w:color="auto"/>
            <w:right w:val="none" w:sz="0" w:space="0" w:color="auto"/>
          </w:divBdr>
          <w:divsChild>
            <w:div w:id="528565115">
              <w:marLeft w:val="0"/>
              <w:marRight w:val="0"/>
              <w:marTop w:val="0"/>
              <w:marBottom w:val="0"/>
              <w:divBdr>
                <w:top w:val="none" w:sz="0" w:space="0" w:color="auto"/>
                <w:left w:val="none" w:sz="0" w:space="0" w:color="auto"/>
                <w:bottom w:val="none" w:sz="0" w:space="0" w:color="auto"/>
                <w:right w:val="none" w:sz="0" w:space="0" w:color="auto"/>
              </w:divBdr>
            </w:div>
          </w:divsChild>
        </w:div>
        <w:div w:id="1257058443">
          <w:marLeft w:val="0"/>
          <w:marRight w:val="0"/>
          <w:marTop w:val="0"/>
          <w:marBottom w:val="0"/>
          <w:divBdr>
            <w:top w:val="none" w:sz="0" w:space="0" w:color="auto"/>
            <w:left w:val="none" w:sz="0" w:space="0" w:color="auto"/>
            <w:bottom w:val="none" w:sz="0" w:space="0" w:color="auto"/>
            <w:right w:val="none" w:sz="0" w:space="0" w:color="auto"/>
          </w:divBdr>
          <w:divsChild>
            <w:div w:id="2101485522">
              <w:marLeft w:val="0"/>
              <w:marRight w:val="0"/>
              <w:marTop w:val="0"/>
              <w:marBottom w:val="0"/>
              <w:divBdr>
                <w:top w:val="none" w:sz="0" w:space="0" w:color="auto"/>
                <w:left w:val="none" w:sz="0" w:space="0" w:color="auto"/>
                <w:bottom w:val="none" w:sz="0" w:space="0" w:color="auto"/>
                <w:right w:val="none" w:sz="0" w:space="0" w:color="auto"/>
              </w:divBdr>
            </w:div>
          </w:divsChild>
        </w:div>
        <w:div w:id="586502338">
          <w:marLeft w:val="0"/>
          <w:marRight w:val="0"/>
          <w:marTop w:val="0"/>
          <w:marBottom w:val="0"/>
          <w:divBdr>
            <w:top w:val="none" w:sz="0" w:space="0" w:color="auto"/>
            <w:left w:val="none" w:sz="0" w:space="0" w:color="auto"/>
            <w:bottom w:val="none" w:sz="0" w:space="0" w:color="auto"/>
            <w:right w:val="none" w:sz="0" w:space="0" w:color="auto"/>
          </w:divBdr>
          <w:divsChild>
            <w:div w:id="149926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458060">
      <w:bodyDiv w:val="1"/>
      <w:marLeft w:val="0"/>
      <w:marRight w:val="0"/>
      <w:marTop w:val="0"/>
      <w:marBottom w:val="0"/>
      <w:divBdr>
        <w:top w:val="none" w:sz="0" w:space="0" w:color="auto"/>
        <w:left w:val="none" w:sz="0" w:space="0" w:color="auto"/>
        <w:bottom w:val="none" w:sz="0" w:space="0" w:color="auto"/>
        <w:right w:val="none" w:sz="0" w:space="0" w:color="auto"/>
      </w:divBdr>
    </w:div>
    <w:div w:id="1622492906">
      <w:bodyDiv w:val="1"/>
      <w:marLeft w:val="0"/>
      <w:marRight w:val="0"/>
      <w:marTop w:val="0"/>
      <w:marBottom w:val="0"/>
      <w:divBdr>
        <w:top w:val="none" w:sz="0" w:space="0" w:color="auto"/>
        <w:left w:val="none" w:sz="0" w:space="0" w:color="auto"/>
        <w:bottom w:val="none" w:sz="0" w:space="0" w:color="auto"/>
        <w:right w:val="none" w:sz="0" w:space="0" w:color="auto"/>
      </w:divBdr>
    </w:div>
    <w:div w:id="1653945641">
      <w:bodyDiv w:val="1"/>
      <w:marLeft w:val="0"/>
      <w:marRight w:val="0"/>
      <w:marTop w:val="0"/>
      <w:marBottom w:val="0"/>
      <w:divBdr>
        <w:top w:val="none" w:sz="0" w:space="0" w:color="auto"/>
        <w:left w:val="none" w:sz="0" w:space="0" w:color="auto"/>
        <w:bottom w:val="none" w:sz="0" w:space="0" w:color="auto"/>
        <w:right w:val="none" w:sz="0" w:space="0" w:color="auto"/>
      </w:divBdr>
    </w:div>
    <w:div w:id="1703439502">
      <w:bodyDiv w:val="1"/>
      <w:marLeft w:val="0"/>
      <w:marRight w:val="0"/>
      <w:marTop w:val="0"/>
      <w:marBottom w:val="0"/>
      <w:divBdr>
        <w:top w:val="none" w:sz="0" w:space="0" w:color="auto"/>
        <w:left w:val="none" w:sz="0" w:space="0" w:color="auto"/>
        <w:bottom w:val="none" w:sz="0" w:space="0" w:color="auto"/>
        <w:right w:val="none" w:sz="0" w:space="0" w:color="auto"/>
      </w:divBdr>
    </w:div>
    <w:div w:id="1903712705">
      <w:bodyDiv w:val="1"/>
      <w:marLeft w:val="0"/>
      <w:marRight w:val="0"/>
      <w:marTop w:val="0"/>
      <w:marBottom w:val="0"/>
      <w:divBdr>
        <w:top w:val="none" w:sz="0" w:space="0" w:color="auto"/>
        <w:left w:val="none" w:sz="0" w:space="0" w:color="auto"/>
        <w:bottom w:val="none" w:sz="0" w:space="0" w:color="auto"/>
        <w:right w:val="none" w:sz="0" w:space="0" w:color="auto"/>
      </w:divBdr>
    </w:div>
    <w:div w:id="1905526125">
      <w:bodyDiv w:val="1"/>
      <w:marLeft w:val="0"/>
      <w:marRight w:val="0"/>
      <w:marTop w:val="0"/>
      <w:marBottom w:val="0"/>
      <w:divBdr>
        <w:top w:val="none" w:sz="0" w:space="0" w:color="auto"/>
        <w:left w:val="none" w:sz="0" w:space="0" w:color="auto"/>
        <w:bottom w:val="none" w:sz="0" w:space="0" w:color="auto"/>
        <w:right w:val="none" w:sz="0" w:space="0" w:color="auto"/>
      </w:divBdr>
      <w:divsChild>
        <w:div w:id="1472940333">
          <w:marLeft w:val="0"/>
          <w:marRight w:val="0"/>
          <w:marTop w:val="120"/>
          <w:marBottom w:val="120"/>
          <w:divBdr>
            <w:top w:val="none" w:sz="0" w:space="0" w:color="auto"/>
            <w:left w:val="none" w:sz="0" w:space="0" w:color="auto"/>
            <w:bottom w:val="none" w:sz="0" w:space="0" w:color="auto"/>
            <w:right w:val="none" w:sz="0" w:space="0" w:color="auto"/>
          </w:divBdr>
        </w:div>
      </w:divsChild>
    </w:div>
    <w:div w:id="1906065725">
      <w:bodyDiv w:val="1"/>
      <w:marLeft w:val="0"/>
      <w:marRight w:val="0"/>
      <w:marTop w:val="0"/>
      <w:marBottom w:val="0"/>
      <w:divBdr>
        <w:top w:val="none" w:sz="0" w:space="0" w:color="auto"/>
        <w:left w:val="none" w:sz="0" w:space="0" w:color="auto"/>
        <w:bottom w:val="none" w:sz="0" w:space="0" w:color="auto"/>
        <w:right w:val="none" w:sz="0" w:space="0" w:color="auto"/>
      </w:divBdr>
    </w:div>
    <w:div w:id="1955553964">
      <w:bodyDiv w:val="1"/>
      <w:marLeft w:val="0"/>
      <w:marRight w:val="0"/>
      <w:marTop w:val="0"/>
      <w:marBottom w:val="0"/>
      <w:divBdr>
        <w:top w:val="none" w:sz="0" w:space="0" w:color="auto"/>
        <w:left w:val="none" w:sz="0" w:space="0" w:color="auto"/>
        <w:bottom w:val="none" w:sz="0" w:space="0" w:color="auto"/>
        <w:right w:val="none" w:sz="0" w:space="0" w:color="auto"/>
      </w:divBdr>
    </w:div>
    <w:div w:id="1999338066">
      <w:bodyDiv w:val="1"/>
      <w:marLeft w:val="0"/>
      <w:marRight w:val="0"/>
      <w:marTop w:val="0"/>
      <w:marBottom w:val="0"/>
      <w:divBdr>
        <w:top w:val="none" w:sz="0" w:space="0" w:color="auto"/>
        <w:left w:val="none" w:sz="0" w:space="0" w:color="auto"/>
        <w:bottom w:val="none" w:sz="0" w:space="0" w:color="auto"/>
        <w:right w:val="none" w:sz="0" w:space="0" w:color="auto"/>
      </w:divBdr>
    </w:div>
    <w:div w:id="2010517852">
      <w:bodyDiv w:val="1"/>
      <w:marLeft w:val="0"/>
      <w:marRight w:val="0"/>
      <w:marTop w:val="0"/>
      <w:marBottom w:val="0"/>
      <w:divBdr>
        <w:top w:val="none" w:sz="0" w:space="0" w:color="auto"/>
        <w:left w:val="none" w:sz="0" w:space="0" w:color="auto"/>
        <w:bottom w:val="none" w:sz="0" w:space="0" w:color="auto"/>
        <w:right w:val="none" w:sz="0" w:space="0" w:color="auto"/>
      </w:divBdr>
    </w:div>
    <w:div w:id="2032756509">
      <w:bodyDiv w:val="1"/>
      <w:marLeft w:val="0"/>
      <w:marRight w:val="0"/>
      <w:marTop w:val="0"/>
      <w:marBottom w:val="0"/>
      <w:divBdr>
        <w:top w:val="none" w:sz="0" w:space="0" w:color="auto"/>
        <w:left w:val="none" w:sz="0" w:space="0" w:color="auto"/>
        <w:bottom w:val="none" w:sz="0" w:space="0" w:color="auto"/>
        <w:right w:val="none" w:sz="0" w:space="0" w:color="auto"/>
      </w:divBdr>
    </w:div>
    <w:div w:id="2056082002">
      <w:bodyDiv w:val="1"/>
      <w:marLeft w:val="0"/>
      <w:marRight w:val="0"/>
      <w:marTop w:val="0"/>
      <w:marBottom w:val="0"/>
      <w:divBdr>
        <w:top w:val="none" w:sz="0" w:space="0" w:color="auto"/>
        <w:left w:val="none" w:sz="0" w:space="0" w:color="auto"/>
        <w:bottom w:val="none" w:sz="0" w:space="0" w:color="auto"/>
        <w:right w:val="none" w:sz="0" w:space="0" w:color="auto"/>
      </w:divBdr>
    </w:div>
    <w:div w:id="2090080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ppc.int/en/events/event/1131/"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ppc.int/en/publications/90689/"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e880ceaa06c9430a" Type="http://schemas.microsoft.com/office/2016/09/relationships/commentsIds" Target="commentsIds.xml"/><Relationship Id="Ra4428d929395465e"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www.ippc.int/en/publications/90673/" TargetMode="External"/><Relationship Id="rId2" Type="http://schemas.openxmlformats.org/officeDocument/2006/relationships/hyperlink" Target="https://www.ippc.int/en/publications/90935/" TargetMode="External"/><Relationship Id="rId1" Type="http://schemas.openxmlformats.org/officeDocument/2006/relationships/hyperlink" Target="https://www.ippc.int/en/publications/90164/" TargetMode="External"/><Relationship Id="rId4" Type="http://schemas.openxmlformats.org/officeDocument/2006/relationships/hyperlink" Target="https://www.ippc.int/en/publications/90677/"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abaane\AppData\Roaming\Microsoft\Templates\IPPC_2015-03-0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4" ma:contentTypeDescription="Create a new document." ma:contentTypeScope="" ma:versionID="7caade6bc34f6eab311d2a8416bd1814">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283ec2fb86a65801c49b9cefad71e3ed"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186F08-5EC4-4D92-A9B1-93E67A8F0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BB1483-26D4-4B69-9CD0-A0D2FC02BBD4}">
  <ds:schemaRefs>
    <ds:schemaRef ds:uri="http://schemas.microsoft.com/office/2006/metadata/properties"/>
    <ds:schemaRef ds:uri="http://schemas.microsoft.com/office/infopath/2007/PartnerControls"/>
    <ds:schemaRef ds:uri="ea6feb38-a85a-45e8-92e9-814486bbe375"/>
  </ds:schemaRefs>
</ds:datastoreItem>
</file>

<file path=customXml/itemProps3.xml><?xml version="1.0" encoding="utf-8"?>
<ds:datastoreItem xmlns:ds="http://schemas.openxmlformats.org/officeDocument/2006/customXml" ds:itemID="{864DDF95-FD62-4A73-AA8A-9379C53D68DD}">
  <ds:schemaRefs>
    <ds:schemaRef ds:uri="http://schemas.microsoft.com/sharepoint/v3/contenttype/forms"/>
  </ds:schemaRefs>
</ds:datastoreItem>
</file>

<file path=customXml/itemProps4.xml><?xml version="1.0" encoding="utf-8"?>
<ds:datastoreItem xmlns:ds="http://schemas.openxmlformats.org/officeDocument/2006/customXml" ds:itemID="{F70A5A32-0DA2-435E-9037-E7FE28168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IPPC_2015-03-06.dot</Template>
  <TotalTime>4</TotalTime>
  <Pages>2</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Adriana Moreira (AGPM)</dc:creator>
  <cp:keywords/>
  <dc:description/>
  <cp:lastModifiedBy>MangiliAndre, Erika (NSPD)</cp:lastModifiedBy>
  <cp:revision>3</cp:revision>
  <cp:lastPrinted>2020-10-14T14:40:00Z</cp:lastPrinted>
  <dcterms:created xsi:type="dcterms:W3CDTF">2022-04-08T15:30:00Z</dcterms:created>
  <dcterms:modified xsi:type="dcterms:W3CDTF">2022-04-08T15:34:00Z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0x010100299519679B1A8B4091DBA33CE26F55F5</vt:lpwstr>
  </property>
</Properties>
</file>