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22602" w14:textId="77777777" w:rsidR="00E31BE6" w:rsidRPr="00E31BE6" w:rsidRDefault="00E31BE6" w:rsidP="00E31BE6">
      <w:pPr>
        <w:jc w:val="center"/>
        <w:rPr>
          <w:b/>
          <w:bCs/>
          <w:sz w:val="28"/>
          <w:szCs w:val="28"/>
        </w:rPr>
      </w:pPr>
      <w:bookmarkStart w:id="0" w:name="_GoBack"/>
      <w:bookmarkEnd w:id="0"/>
      <w:r w:rsidRPr="00E31BE6">
        <w:rPr>
          <w:b/>
          <w:bCs/>
          <w:sz w:val="28"/>
          <w:szCs w:val="28"/>
          <w:lang w:val="en-US"/>
        </w:rPr>
        <w:t>Summary of comments from expert consultation system</w:t>
      </w:r>
    </w:p>
    <w:p w14:paraId="750F254C" w14:textId="77777777" w:rsidR="003B4710" w:rsidRDefault="003B4710" w:rsidP="00E31BE6">
      <w:pPr>
        <w:jc w:val="center"/>
        <w:rPr>
          <w:b/>
          <w:bCs/>
          <w:iCs/>
          <w:sz w:val="28"/>
          <w:szCs w:val="28"/>
          <w:lang w:val="en-US"/>
        </w:rPr>
      </w:pPr>
      <w:r w:rsidRPr="003B4710">
        <w:rPr>
          <w:b/>
          <w:bCs/>
          <w:iCs/>
          <w:sz w:val="28"/>
          <w:szCs w:val="28"/>
          <w:lang w:val="en-US"/>
        </w:rPr>
        <w:t xml:space="preserve">Revision of DP 27: </w:t>
      </w:r>
      <w:proofErr w:type="spellStart"/>
      <w:r w:rsidRPr="003B4710">
        <w:rPr>
          <w:b/>
          <w:bCs/>
          <w:i/>
          <w:iCs/>
          <w:sz w:val="28"/>
          <w:szCs w:val="28"/>
          <w:lang w:val="en-US"/>
        </w:rPr>
        <w:t>Ips</w:t>
      </w:r>
      <w:proofErr w:type="spellEnd"/>
      <w:r w:rsidRPr="003B4710">
        <w:rPr>
          <w:b/>
          <w:bCs/>
          <w:iCs/>
          <w:sz w:val="28"/>
          <w:szCs w:val="28"/>
          <w:lang w:val="en-US"/>
        </w:rPr>
        <w:t xml:space="preserve"> spp. (2021-004)</w:t>
      </w:r>
    </w:p>
    <w:p w14:paraId="22648EF3" w14:textId="438233EF" w:rsidR="00E31BE6" w:rsidRPr="00E31BE6" w:rsidRDefault="00E31BE6" w:rsidP="00E31BE6">
      <w:pPr>
        <w:jc w:val="center"/>
        <w:rPr>
          <w:b/>
          <w:bCs/>
          <w:sz w:val="24"/>
          <w:szCs w:val="24"/>
          <w:lang w:val="en-US"/>
        </w:rPr>
      </w:pPr>
      <w:r w:rsidRPr="00E31BE6">
        <w:rPr>
          <w:b/>
          <w:bCs/>
          <w:sz w:val="24"/>
          <w:szCs w:val="24"/>
          <w:lang w:val="en-US"/>
        </w:rPr>
        <w:t>Draft annex to ISPM 27:2006</w:t>
      </w:r>
    </w:p>
    <w:p w14:paraId="624EC420" w14:textId="1C075195" w:rsidR="00E31BE6" w:rsidRDefault="00E31BE6" w:rsidP="00E31BE6">
      <w:pPr>
        <w:spacing w:after="0"/>
      </w:pPr>
      <w:r>
        <w:t xml:space="preserve">Table 1: Expert comments submitted for </w:t>
      </w:r>
      <w:r w:rsidR="003B4710" w:rsidRPr="003B4710">
        <w:t xml:space="preserve">Revision of DP 27: </w:t>
      </w:r>
      <w:proofErr w:type="spellStart"/>
      <w:r w:rsidR="003B4710" w:rsidRPr="003B4710">
        <w:rPr>
          <w:i/>
        </w:rPr>
        <w:t>Ips</w:t>
      </w:r>
      <w:proofErr w:type="spellEnd"/>
      <w:r w:rsidR="003B4710" w:rsidRPr="003B4710">
        <w:t xml:space="preserve"> spp. (2021-004)</w:t>
      </w:r>
    </w:p>
    <w:tbl>
      <w:tblPr>
        <w:tblW w:w="13040"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810"/>
        <w:gridCol w:w="5830"/>
        <w:gridCol w:w="5400"/>
      </w:tblGrid>
      <w:tr w:rsidR="00E31BE6" w:rsidRPr="00724687" w14:paraId="2395DF38" w14:textId="77777777" w:rsidTr="0BBD8377">
        <w:tc>
          <w:tcPr>
            <w:tcW w:w="1810" w:type="dxa"/>
            <w:shd w:val="clear" w:color="auto" w:fill="000000" w:themeFill="text1"/>
          </w:tcPr>
          <w:p w14:paraId="14F8480B" w14:textId="77777777" w:rsidR="00E31BE6" w:rsidRPr="00724687" w:rsidRDefault="00E31BE6" w:rsidP="002849E3">
            <w:pPr>
              <w:spacing w:after="0"/>
              <w:rPr>
                <w:rFonts w:eastAsia="MS Mincho" w:cs="Arial"/>
                <w:b/>
                <w:bCs/>
                <w:color w:val="FFFFFF"/>
                <w:szCs w:val="24"/>
                <w:lang w:val="en-US"/>
              </w:rPr>
            </w:pPr>
            <w:r w:rsidRPr="00724687">
              <w:rPr>
                <w:rFonts w:eastAsia="MS Mincho" w:cs="Arial"/>
                <w:b/>
                <w:bCs/>
                <w:color w:val="FFFFFF"/>
                <w:szCs w:val="24"/>
                <w:lang w:val="en-US"/>
              </w:rPr>
              <w:t>Comment 1</w:t>
            </w:r>
          </w:p>
        </w:tc>
        <w:tc>
          <w:tcPr>
            <w:tcW w:w="5830" w:type="dxa"/>
            <w:shd w:val="clear" w:color="auto" w:fill="000000" w:themeFill="text1"/>
          </w:tcPr>
          <w:p w14:paraId="3987669B" w14:textId="34EE7AE1" w:rsidR="00E31BE6" w:rsidRPr="00437E81" w:rsidRDefault="003B4710" w:rsidP="003B4710">
            <w:pPr>
              <w:spacing w:after="0"/>
              <w:rPr>
                <w:rFonts w:eastAsia="MS Mincho" w:cs="Arial"/>
                <w:b/>
                <w:bCs/>
                <w:color w:val="FFFFFF"/>
                <w:szCs w:val="24"/>
                <w:lang w:val="en-US"/>
              </w:rPr>
            </w:pPr>
            <w:r>
              <w:rPr>
                <w:b/>
              </w:rPr>
              <w:t>D</w:t>
            </w:r>
            <w:r w:rsidRPr="003B4710">
              <w:rPr>
                <w:b/>
              </w:rPr>
              <w:t>imitrios</w:t>
            </w:r>
            <w:r>
              <w:rPr>
                <w:b/>
              </w:rPr>
              <w:t xml:space="preserve"> </w:t>
            </w:r>
            <w:proofErr w:type="spellStart"/>
            <w:r>
              <w:rPr>
                <w:b/>
              </w:rPr>
              <w:t>A</w:t>
            </w:r>
            <w:r w:rsidRPr="003B4710">
              <w:rPr>
                <w:b/>
              </w:rPr>
              <w:t>vtzis</w:t>
            </w:r>
            <w:proofErr w:type="spellEnd"/>
          </w:p>
        </w:tc>
        <w:tc>
          <w:tcPr>
            <w:tcW w:w="5400" w:type="dxa"/>
            <w:shd w:val="clear" w:color="auto" w:fill="000000" w:themeFill="text1"/>
          </w:tcPr>
          <w:p w14:paraId="68698AA5" w14:textId="43DF18A6" w:rsidR="00E31BE6" w:rsidRPr="00724687" w:rsidRDefault="00E31BE6" w:rsidP="002849E3">
            <w:pPr>
              <w:spacing w:after="0"/>
              <w:rPr>
                <w:rFonts w:eastAsia="MS Mincho" w:cs="Arial"/>
                <w:b/>
                <w:bCs/>
                <w:color w:val="FFFFFF"/>
                <w:szCs w:val="24"/>
                <w:lang w:val="en-US"/>
              </w:rPr>
            </w:pPr>
            <w:r>
              <w:rPr>
                <w:rFonts w:eastAsia="MS Mincho" w:cs="Arial"/>
                <w:b/>
                <w:bCs/>
                <w:color w:val="FFFFFF"/>
                <w:szCs w:val="24"/>
                <w:lang w:val="en-US"/>
              </w:rPr>
              <w:t>Discipline lead</w:t>
            </w:r>
            <w:r w:rsidR="00EF4006">
              <w:rPr>
                <w:rFonts w:eastAsia="MS Mincho" w:cs="Arial"/>
                <w:b/>
                <w:bCs/>
                <w:color w:val="FFFFFF"/>
                <w:szCs w:val="24"/>
                <w:lang w:val="en-US"/>
              </w:rPr>
              <w:t>’s</w:t>
            </w:r>
            <w:r>
              <w:rPr>
                <w:rFonts w:eastAsia="MS Mincho" w:cs="Arial"/>
                <w:b/>
                <w:bCs/>
                <w:color w:val="FFFFFF"/>
                <w:szCs w:val="24"/>
                <w:lang w:val="en-US"/>
              </w:rPr>
              <w:t xml:space="preserve"> response </w:t>
            </w:r>
          </w:p>
        </w:tc>
      </w:tr>
      <w:tr w:rsidR="00E31BE6" w:rsidRPr="00724687" w14:paraId="75B0474F" w14:textId="77777777" w:rsidTr="0BBD8377">
        <w:tc>
          <w:tcPr>
            <w:tcW w:w="1810" w:type="dxa"/>
            <w:tcBorders>
              <w:top w:val="single" w:sz="8" w:space="0" w:color="000000" w:themeColor="text1"/>
              <w:left w:val="single" w:sz="8" w:space="0" w:color="000000" w:themeColor="text1"/>
              <w:bottom w:val="single" w:sz="8" w:space="0" w:color="000000" w:themeColor="text1"/>
            </w:tcBorders>
            <w:shd w:val="clear" w:color="auto" w:fill="auto"/>
          </w:tcPr>
          <w:p w14:paraId="68FDF56C" w14:textId="77777777" w:rsidR="00E31BE6" w:rsidRPr="00724687" w:rsidRDefault="00E31BE6" w:rsidP="002849E3">
            <w:pPr>
              <w:spacing w:after="0"/>
              <w:rPr>
                <w:rFonts w:eastAsia="MS Mincho" w:cs="Arial"/>
                <w:b/>
                <w:bCs/>
                <w:szCs w:val="24"/>
                <w:lang w:val="en-US"/>
              </w:rPr>
            </w:pPr>
            <w:r w:rsidRPr="00724687">
              <w:rPr>
                <w:rFonts w:eastAsia="MS Mincho" w:cs="Arial"/>
                <w:b/>
                <w:bCs/>
                <w:sz w:val="20"/>
                <w:szCs w:val="22"/>
                <w:lang w:val="en-US"/>
              </w:rPr>
              <w:t>Institution</w:t>
            </w:r>
          </w:p>
        </w:tc>
        <w:tc>
          <w:tcPr>
            <w:tcW w:w="5830" w:type="dxa"/>
            <w:tcBorders>
              <w:top w:val="single" w:sz="8" w:space="0" w:color="000000" w:themeColor="text1"/>
              <w:bottom w:val="single" w:sz="8" w:space="0" w:color="000000" w:themeColor="text1"/>
              <w:right w:val="single" w:sz="8" w:space="0" w:color="000000" w:themeColor="text1"/>
            </w:tcBorders>
            <w:shd w:val="clear" w:color="auto" w:fill="auto"/>
          </w:tcPr>
          <w:p w14:paraId="5955BE21" w14:textId="4915A24D" w:rsidR="00E31BE6" w:rsidRPr="00437E81" w:rsidRDefault="003B4710" w:rsidP="002849E3">
            <w:pPr>
              <w:spacing w:after="0"/>
              <w:rPr>
                <w:rFonts w:eastAsia="MS Mincho" w:cs="Arial"/>
                <w:sz w:val="20"/>
                <w:lang w:val="en-US"/>
              </w:rPr>
            </w:pPr>
            <w:r w:rsidRPr="003B4710">
              <w:rPr>
                <w:sz w:val="20"/>
              </w:rPr>
              <w:t>Forest Research Institute - Hellenic Agricultural Organization Demeter</w:t>
            </w:r>
          </w:p>
        </w:tc>
        <w:tc>
          <w:tcPr>
            <w:tcW w:w="5400" w:type="dxa"/>
            <w:tcBorders>
              <w:top w:val="single" w:sz="8" w:space="0" w:color="000000" w:themeColor="text1"/>
              <w:bottom w:val="single" w:sz="8" w:space="0" w:color="000000" w:themeColor="text1"/>
              <w:right w:val="single" w:sz="8" w:space="0" w:color="000000" w:themeColor="text1"/>
            </w:tcBorders>
          </w:tcPr>
          <w:p w14:paraId="672A6659" w14:textId="77777777" w:rsidR="00E31BE6" w:rsidRPr="00724687" w:rsidRDefault="00E31BE6" w:rsidP="002849E3">
            <w:pPr>
              <w:spacing w:after="0"/>
              <w:rPr>
                <w:rFonts w:eastAsia="MS Mincho" w:cs="Arial"/>
                <w:sz w:val="20"/>
                <w:szCs w:val="22"/>
                <w:lang w:val="en-US"/>
              </w:rPr>
            </w:pPr>
          </w:p>
        </w:tc>
      </w:tr>
      <w:tr w:rsidR="00E31BE6" w:rsidRPr="00724687" w14:paraId="2241DD01" w14:textId="77777777" w:rsidTr="0BBD8377">
        <w:tc>
          <w:tcPr>
            <w:tcW w:w="1810" w:type="dxa"/>
            <w:shd w:val="clear" w:color="auto" w:fill="auto"/>
          </w:tcPr>
          <w:p w14:paraId="553245CC" w14:textId="77777777" w:rsidR="00E31BE6" w:rsidRPr="00724687" w:rsidRDefault="00E31BE6" w:rsidP="002849E3">
            <w:pPr>
              <w:spacing w:after="0"/>
              <w:rPr>
                <w:rFonts w:eastAsia="MS Mincho" w:cs="Arial"/>
                <w:b/>
                <w:bCs/>
                <w:szCs w:val="24"/>
                <w:lang w:val="en-US"/>
              </w:rPr>
            </w:pPr>
            <w:r w:rsidRPr="00724687">
              <w:rPr>
                <w:rFonts w:eastAsia="MS Mincho" w:cs="Arial"/>
                <w:b/>
                <w:bCs/>
                <w:sz w:val="20"/>
                <w:szCs w:val="22"/>
                <w:lang w:val="en-US"/>
              </w:rPr>
              <w:t>Expertise</w:t>
            </w:r>
          </w:p>
        </w:tc>
        <w:tc>
          <w:tcPr>
            <w:tcW w:w="5830" w:type="dxa"/>
            <w:shd w:val="clear" w:color="auto" w:fill="auto"/>
          </w:tcPr>
          <w:p w14:paraId="753C7DA0" w14:textId="2BC01B96" w:rsidR="00E31BE6" w:rsidRPr="00724687" w:rsidRDefault="003B4710" w:rsidP="002849E3">
            <w:pPr>
              <w:spacing w:before="100" w:beforeAutospacing="1" w:after="100" w:afterAutospacing="1"/>
              <w:jc w:val="left"/>
              <w:rPr>
                <w:rFonts w:eastAsia="MS Mincho" w:cs="Arial"/>
                <w:sz w:val="20"/>
                <w:szCs w:val="22"/>
                <w:lang w:val="en-US"/>
              </w:rPr>
            </w:pPr>
            <w:r w:rsidRPr="003B4710">
              <w:rPr>
                <w:rFonts w:eastAsia="MS Mincho" w:cs="Arial"/>
                <w:sz w:val="20"/>
                <w:szCs w:val="22"/>
                <w:lang w:val="en-US"/>
              </w:rPr>
              <w:t>Researcher - Head of Laboratory</w:t>
            </w:r>
          </w:p>
        </w:tc>
        <w:tc>
          <w:tcPr>
            <w:tcW w:w="5400" w:type="dxa"/>
          </w:tcPr>
          <w:p w14:paraId="0A37501D" w14:textId="77777777" w:rsidR="00E31BE6" w:rsidRPr="00724687" w:rsidRDefault="00E31BE6" w:rsidP="002849E3">
            <w:pPr>
              <w:spacing w:after="0"/>
              <w:rPr>
                <w:rFonts w:eastAsia="MS Mincho" w:cs="Arial"/>
                <w:sz w:val="20"/>
                <w:szCs w:val="22"/>
                <w:lang w:val="en-US"/>
              </w:rPr>
            </w:pPr>
          </w:p>
        </w:tc>
      </w:tr>
      <w:tr w:rsidR="00E31BE6" w:rsidRPr="00724687" w14:paraId="01322EAE" w14:textId="77777777" w:rsidTr="0BBD8377">
        <w:tc>
          <w:tcPr>
            <w:tcW w:w="1810" w:type="dxa"/>
            <w:tcBorders>
              <w:top w:val="single" w:sz="8" w:space="0" w:color="000000" w:themeColor="text1"/>
              <w:left w:val="single" w:sz="8" w:space="0" w:color="000000" w:themeColor="text1"/>
              <w:bottom w:val="single" w:sz="8" w:space="0" w:color="000000" w:themeColor="text1"/>
            </w:tcBorders>
            <w:shd w:val="clear" w:color="auto" w:fill="auto"/>
          </w:tcPr>
          <w:p w14:paraId="3CB4E697" w14:textId="77777777" w:rsidR="00E31BE6" w:rsidRPr="00724687" w:rsidRDefault="00E31BE6" w:rsidP="002849E3">
            <w:pPr>
              <w:spacing w:after="0"/>
              <w:rPr>
                <w:rFonts w:eastAsia="MS Mincho" w:cs="Arial"/>
                <w:b/>
                <w:bCs/>
                <w:szCs w:val="24"/>
                <w:lang w:val="en-US"/>
              </w:rPr>
            </w:pPr>
            <w:r w:rsidRPr="00724687">
              <w:rPr>
                <w:rFonts w:eastAsia="MS Mincho" w:cs="Arial"/>
                <w:b/>
                <w:bCs/>
                <w:sz w:val="20"/>
                <w:szCs w:val="22"/>
                <w:lang w:val="en-US"/>
              </w:rPr>
              <w:t>Comments</w:t>
            </w:r>
          </w:p>
        </w:tc>
        <w:tc>
          <w:tcPr>
            <w:tcW w:w="5830" w:type="dxa"/>
            <w:tcBorders>
              <w:top w:val="single" w:sz="8" w:space="0" w:color="000000" w:themeColor="text1"/>
              <w:bottom w:val="single" w:sz="8" w:space="0" w:color="000000" w:themeColor="text1"/>
              <w:right w:val="single" w:sz="8" w:space="0" w:color="000000" w:themeColor="text1"/>
            </w:tcBorders>
            <w:shd w:val="clear" w:color="auto" w:fill="auto"/>
          </w:tcPr>
          <w:p w14:paraId="5DAB6C7B" w14:textId="56E69A0D" w:rsidR="00E31BE6" w:rsidRDefault="003B4710" w:rsidP="002849E3">
            <w:pPr>
              <w:spacing w:after="0"/>
              <w:rPr>
                <w:rFonts w:eastAsia="MS Mincho" w:cs="Arial"/>
                <w:sz w:val="20"/>
                <w:szCs w:val="22"/>
                <w:lang w:val="en-US"/>
              </w:rPr>
            </w:pPr>
            <w:r w:rsidRPr="003B4710">
              <w:rPr>
                <w:rFonts w:eastAsia="MS Mincho" w:cs="Arial"/>
                <w:sz w:val="20"/>
                <w:szCs w:val="22"/>
                <w:lang w:val="en-US"/>
              </w:rPr>
              <w:t xml:space="preserve">[6] Adults are capable of flight within short distances. Movement by flight is limited to a range of 50 km for I. </w:t>
            </w:r>
            <w:proofErr w:type="spellStart"/>
            <w:r w:rsidRPr="003B4710">
              <w:rPr>
                <w:rFonts w:eastAsia="MS Mincho" w:cs="Arial"/>
                <w:sz w:val="20"/>
                <w:szCs w:val="22"/>
                <w:lang w:val="en-US"/>
              </w:rPr>
              <w:t>calligraphus</w:t>
            </w:r>
            <w:proofErr w:type="spellEnd"/>
            <w:r w:rsidRPr="003B4710">
              <w:rPr>
                <w:rFonts w:eastAsia="MS Mincho" w:cs="Arial"/>
                <w:sz w:val="20"/>
                <w:szCs w:val="22"/>
                <w:lang w:val="en-US"/>
              </w:rPr>
              <w:t xml:space="preserve"> (CABI 2021). - it is a little bit strange to say in the beginning that they fly at short distances, but later on provide an example of a species flying up to 50km,which is quite a large distance. Moreover, there are species like </w:t>
            </w:r>
            <w:proofErr w:type="spellStart"/>
            <w:r w:rsidRPr="003B4710">
              <w:rPr>
                <w:rFonts w:eastAsia="MS Mincho" w:cs="Arial"/>
                <w:sz w:val="20"/>
                <w:szCs w:val="22"/>
                <w:lang w:val="en-US"/>
              </w:rPr>
              <w:t>Ips</w:t>
            </w:r>
            <w:proofErr w:type="spellEnd"/>
            <w:r w:rsidRPr="003B4710">
              <w:rPr>
                <w:rFonts w:eastAsia="MS Mincho" w:cs="Arial"/>
                <w:sz w:val="20"/>
                <w:szCs w:val="22"/>
                <w:lang w:val="en-US"/>
              </w:rPr>
              <w:t xml:space="preserve"> </w:t>
            </w:r>
            <w:proofErr w:type="spellStart"/>
            <w:r w:rsidRPr="003B4710">
              <w:rPr>
                <w:rFonts w:eastAsia="MS Mincho" w:cs="Arial"/>
                <w:sz w:val="20"/>
                <w:szCs w:val="22"/>
                <w:lang w:val="en-US"/>
              </w:rPr>
              <w:t>typographus</w:t>
            </w:r>
            <w:proofErr w:type="spellEnd"/>
            <w:r w:rsidRPr="003B4710">
              <w:rPr>
                <w:rFonts w:eastAsia="MS Mincho" w:cs="Arial"/>
                <w:sz w:val="20"/>
                <w:szCs w:val="22"/>
                <w:lang w:val="en-US"/>
              </w:rPr>
              <w:t xml:space="preserve">, which are much more studied, and about which we know the flight capacity. For example, this is even longer for </w:t>
            </w:r>
            <w:proofErr w:type="spellStart"/>
            <w:r w:rsidRPr="003B4710">
              <w:rPr>
                <w:rFonts w:eastAsia="MS Mincho" w:cs="Arial"/>
                <w:sz w:val="20"/>
                <w:szCs w:val="22"/>
                <w:lang w:val="en-US"/>
              </w:rPr>
              <w:t>Ips</w:t>
            </w:r>
            <w:proofErr w:type="spellEnd"/>
            <w:r w:rsidRPr="003B4710">
              <w:rPr>
                <w:rFonts w:eastAsia="MS Mincho" w:cs="Arial"/>
                <w:sz w:val="20"/>
                <w:szCs w:val="22"/>
                <w:lang w:val="en-US"/>
              </w:rPr>
              <w:t xml:space="preserve"> </w:t>
            </w:r>
            <w:proofErr w:type="spellStart"/>
            <w:r w:rsidRPr="003B4710">
              <w:rPr>
                <w:rFonts w:eastAsia="MS Mincho" w:cs="Arial"/>
                <w:sz w:val="20"/>
                <w:szCs w:val="22"/>
                <w:lang w:val="en-US"/>
              </w:rPr>
              <w:t>typographus</w:t>
            </w:r>
            <w:proofErr w:type="spellEnd"/>
            <w:r w:rsidRPr="003B4710">
              <w:rPr>
                <w:rFonts w:eastAsia="MS Mincho" w:cs="Arial"/>
                <w:sz w:val="20"/>
                <w:szCs w:val="22"/>
                <w:lang w:val="en-US"/>
              </w:rPr>
              <w:t xml:space="preserve"> (</w:t>
            </w:r>
            <w:proofErr w:type="spellStart"/>
            <w:r w:rsidRPr="003B4710">
              <w:rPr>
                <w:rFonts w:eastAsia="MS Mincho" w:cs="Arial"/>
                <w:sz w:val="20"/>
                <w:szCs w:val="22"/>
                <w:lang w:val="en-US"/>
              </w:rPr>
              <w:t>Forsse</w:t>
            </w:r>
            <w:proofErr w:type="spellEnd"/>
            <w:r w:rsidRPr="003B4710">
              <w:rPr>
                <w:rFonts w:eastAsia="MS Mincho" w:cs="Arial"/>
                <w:sz w:val="20"/>
                <w:szCs w:val="22"/>
                <w:lang w:val="en-US"/>
              </w:rPr>
              <w:t xml:space="preserve"> and </w:t>
            </w:r>
            <w:proofErr w:type="spellStart"/>
            <w:r w:rsidRPr="003B4710">
              <w:rPr>
                <w:rFonts w:eastAsia="MS Mincho" w:cs="Arial"/>
                <w:sz w:val="20"/>
                <w:szCs w:val="22"/>
                <w:lang w:val="en-US"/>
              </w:rPr>
              <w:t>Solbreck</w:t>
            </w:r>
            <w:proofErr w:type="spellEnd"/>
            <w:r w:rsidRPr="003B4710">
              <w:rPr>
                <w:rFonts w:eastAsia="MS Mincho" w:cs="Arial"/>
                <w:sz w:val="20"/>
                <w:szCs w:val="22"/>
                <w:lang w:val="en-US"/>
              </w:rPr>
              <w:t xml:space="preserve">, 2009). [12] </w:t>
            </w:r>
            <w:proofErr w:type="spellStart"/>
            <w:r w:rsidRPr="003B4710">
              <w:rPr>
                <w:rFonts w:eastAsia="MS Mincho" w:cs="Arial"/>
                <w:sz w:val="20"/>
                <w:szCs w:val="22"/>
                <w:lang w:val="en-US"/>
              </w:rPr>
              <w:t>Ips</w:t>
            </w:r>
            <w:proofErr w:type="spellEnd"/>
            <w:r w:rsidRPr="003B4710">
              <w:rPr>
                <w:rFonts w:eastAsia="MS Mincho" w:cs="Arial"/>
                <w:sz w:val="20"/>
                <w:szCs w:val="22"/>
                <w:lang w:val="en-US"/>
              </w:rPr>
              <w:t xml:space="preserve"> bark beetles can be found in boles and limbs - I believe that twigs or branches stand better instead of "limbs" [13] Larvae and pupae (Figure 4) are found in the host plant or wood products only immediately underneath the bark or in the phloem, and not deeper in the wood or xylem (although some overwintering adults tunnel into the xylem, Lanier, 1967). Trees can be examined externally for symptoms of infestation (circular holes and red-brown boring dust, Figure 5). - </w:t>
            </w:r>
            <w:proofErr w:type="gramStart"/>
            <w:r w:rsidRPr="003B4710">
              <w:rPr>
                <w:rFonts w:eastAsia="MS Mincho" w:cs="Arial"/>
                <w:sz w:val="20"/>
                <w:szCs w:val="22"/>
                <w:lang w:val="en-US"/>
              </w:rPr>
              <w:t>it</w:t>
            </w:r>
            <w:proofErr w:type="gramEnd"/>
            <w:r w:rsidRPr="003B4710">
              <w:rPr>
                <w:rFonts w:eastAsia="MS Mincho" w:cs="Arial"/>
                <w:sz w:val="20"/>
                <w:szCs w:val="22"/>
                <w:lang w:val="en-US"/>
              </w:rPr>
              <w:t xml:space="preserve"> is better to highlight that circular holes are very small, as </w:t>
            </w:r>
            <w:proofErr w:type="spellStart"/>
            <w:r w:rsidRPr="003B4710">
              <w:rPr>
                <w:rFonts w:eastAsia="MS Mincho" w:cs="Arial"/>
                <w:sz w:val="20"/>
                <w:szCs w:val="22"/>
                <w:lang w:val="en-US"/>
              </w:rPr>
              <w:t>syaing</w:t>
            </w:r>
            <w:proofErr w:type="spellEnd"/>
            <w:r w:rsidRPr="003B4710">
              <w:rPr>
                <w:rFonts w:eastAsia="MS Mincho" w:cs="Arial"/>
                <w:sz w:val="20"/>
                <w:szCs w:val="22"/>
                <w:lang w:val="en-US"/>
              </w:rPr>
              <w:t xml:space="preserve"> simply circular holes might confuse this symptom with other wood borers. [15] Several months or more after successful colonization, the attacked tree may change leaf </w:t>
            </w:r>
            <w:proofErr w:type="spellStart"/>
            <w:r w:rsidRPr="003B4710">
              <w:rPr>
                <w:rFonts w:eastAsia="MS Mincho" w:cs="Arial"/>
                <w:sz w:val="20"/>
                <w:szCs w:val="22"/>
                <w:lang w:val="en-US"/>
              </w:rPr>
              <w:t>colour</w:t>
            </w:r>
            <w:proofErr w:type="spellEnd"/>
            <w:r w:rsidRPr="003B4710">
              <w:rPr>
                <w:rFonts w:eastAsia="MS Mincho" w:cs="Arial"/>
                <w:sz w:val="20"/>
                <w:szCs w:val="22"/>
                <w:lang w:val="en-US"/>
              </w:rPr>
              <w:t xml:space="preserve"> - change with "needle color" [17] Detected adults, larvae, pupae or eggs can be removed using forceps. Larvae can be placed for 30 to 60 seconds in near boiling water (90°C to 100°C) to fix for long-term preservation. - Even though it is nice to provide this piece of information, it is somehow impossible to have boiling water with you when sampling bark beetles. Maybe it should be clarified that this approach can be followed only when working in the lab. [19] Additional work is needed to demonstrate that DNA sequence records provide accurate identification of the target species and to determine how to interpret DNA similarity between the target and non-target </w:t>
            </w:r>
            <w:r w:rsidRPr="003B4710">
              <w:rPr>
                <w:rFonts w:eastAsia="MS Mincho" w:cs="Arial"/>
                <w:sz w:val="20"/>
                <w:szCs w:val="22"/>
                <w:lang w:val="en-US"/>
              </w:rPr>
              <w:lastRenderedPageBreak/>
              <w:t xml:space="preserve">species. - Given the many studies on </w:t>
            </w:r>
            <w:proofErr w:type="spellStart"/>
            <w:r w:rsidRPr="003B4710">
              <w:rPr>
                <w:rFonts w:eastAsia="MS Mincho" w:cs="Arial"/>
                <w:sz w:val="20"/>
                <w:szCs w:val="22"/>
                <w:lang w:val="en-US"/>
              </w:rPr>
              <w:t>Ips</w:t>
            </w:r>
            <w:proofErr w:type="spellEnd"/>
            <w:r w:rsidRPr="003B4710">
              <w:rPr>
                <w:rFonts w:eastAsia="MS Mincho" w:cs="Arial"/>
                <w:sz w:val="20"/>
                <w:szCs w:val="22"/>
                <w:lang w:val="en-US"/>
              </w:rPr>
              <w:t xml:space="preserve"> species in general, I believe that DNA barcodes can indeed be effectively used to separate species and provide an accurate identification. This has already been demonstrated in many studies, when DNA analysis allowed even the detection of cryptic species (</w:t>
            </w:r>
            <w:proofErr w:type="spellStart"/>
            <w:r w:rsidRPr="003B4710">
              <w:rPr>
                <w:rFonts w:eastAsia="MS Mincho" w:cs="Arial"/>
                <w:sz w:val="20"/>
                <w:szCs w:val="22"/>
                <w:lang w:val="en-US"/>
              </w:rPr>
              <w:t>Ips</w:t>
            </w:r>
            <w:proofErr w:type="spellEnd"/>
            <w:r w:rsidRPr="003B4710">
              <w:rPr>
                <w:rFonts w:eastAsia="MS Mincho" w:cs="Arial"/>
                <w:sz w:val="20"/>
                <w:szCs w:val="22"/>
                <w:lang w:val="en-US"/>
              </w:rPr>
              <w:t xml:space="preserve"> </w:t>
            </w:r>
            <w:proofErr w:type="spellStart"/>
            <w:r w:rsidRPr="003B4710">
              <w:rPr>
                <w:rFonts w:eastAsia="MS Mincho" w:cs="Arial"/>
                <w:sz w:val="20"/>
                <w:szCs w:val="22"/>
                <w:lang w:val="en-US"/>
              </w:rPr>
              <w:t>subelongatus</w:t>
            </w:r>
            <w:proofErr w:type="spellEnd"/>
            <w:r w:rsidRPr="003B4710">
              <w:rPr>
                <w:rFonts w:eastAsia="MS Mincho" w:cs="Arial"/>
                <w:sz w:val="20"/>
                <w:szCs w:val="22"/>
                <w:lang w:val="en-US"/>
              </w:rPr>
              <w:t xml:space="preserve"> – Stauffer et al. 2001). [38] Diagnostic characters of </w:t>
            </w:r>
            <w:proofErr w:type="spellStart"/>
            <w:r w:rsidRPr="003B4710">
              <w:rPr>
                <w:rFonts w:eastAsia="MS Mincho" w:cs="Arial"/>
                <w:sz w:val="20"/>
                <w:szCs w:val="22"/>
                <w:lang w:val="en-US"/>
              </w:rPr>
              <w:t>Ips</w:t>
            </w:r>
            <w:proofErr w:type="spellEnd"/>
            <w:r w:rsidRPr="003B4710">
              <w:rPr>
                <w:rFonts w:eastAsia="MS Mincho" w:cs="Arial"/>
                <w:sz w:val="20"/>
                <w:szCs w:val="22"/>
                <w:lang w:val="en-US"/>
              </w:rPr>
              <w:t xml:space="preserve"> spp. adults are based on key characters and diagnostic notes in </w:t>
            </w:r>
            <w:proofErr w:type="spellStart"/>
            <w:r w:rsidRPr="003B4710">
              <w:rPr>
                <w:rFonts w:eastAsia="MS Mincho" w:cs="Arial"/>
                <w:sz w:val="20"/>
                <w:szCs w:val="22"/>
                <w:lang w:val="en-US"/>
              </w:rPr>
              <w:t>Cognato</w:t>
            </w:r>
            <w:proofErr w:type="spellEnd"/>
            <w:r w:rsidRPr="003B4710">
              <w:rPr>
                <w:rFonts w:eastAsia="MS Mincho" w:cs="Arial"/>
                <w:sz w:val="20"/>
                <w:szCs w:val="22"/>
                <w:lang w:val="en-US"/>
              </w:rPr>
              <w:t xml:space="preserve"> (2015). - It is important to clearly state </w:t>
            </w:r>
            <w:proofErr w:type="spellStart"/>
            <w:r w:rsidRPr="003B4710">
              <w:rPr>
                <w:rFonts w:eastAsia="MS Mincho" w:cs="Arial"/>
                <w:sz w:val="20"/>
                <w:szCs w:val="22"/>
                <w:lang w:val="en-US"/>
              </w:rPr>
              <w:t>thatthe</w:t>
            </w:r>
            <w:proofErr w:type="spellEnd"/>
            <w:r w:rsidRPr="003B4710">
              <w:rPr>
                <w:rFonts w:eastAsia="MS Mincho" w:cs="Arial"/>
                <w:sz w:val="20"/>
                <w:szCs w:val="22"/>
                <w:lang w:val="en-US"/>
              </w:rPr>
              <w:t xml:space="preserve"> diagnostic characters are most commonly observed in male adults, as for females of many </w:t>
            </w:r>
            <w:proofErr w:type="spellStart"/>
            <w:r w:rsidRPr="003B4710">
              <w:rPr>
                <w:rFonts w:eastAsia="MS Mincho" w:cs="Arial"/>
                <w:sz w:val="20"/>
                <w:szCs w:val="22"/>
                <w:lang w:val="en-US"/>
              </w:rPr>
              <w:t>Ips</w:t>
            </w:r>
            <w:proofErr w:type="spellEnd"/>
            <w:r w:rsidRPr="003B4710">
              <w:rPr>
                <w:rFonts w:eastAsia="MS Mincho" w:cs="Arial"/>
                <w:sz w:val="20"/>
                <w:szCs w:val="22"/>
                <w:lang w:val="en-US"/>
              </w:rPr>
              <w:t xml:space="preserve"> species, morphological identification is much more difficult. [201] I. </w:t>
            </w:r>
            <w:proofErr w:type="spellStart"/>
            <w:r w:rsidRPr="003B4710">
              <w:rPr>
                <w:rFonts w:eastAsia="MS Mincho" w:cs="Arial"/>
                <w:sz w:val="20"/>
                <w:szCs w:val="22"/>
                <w:lang w:val="en-US"/>
              </w:rPr>
              <w:t>hauseri</w:t>
            </w:r>
            <w:proofErr w:type="spellEnd"/>
            <w:r w:rsidRPr="003B4710">
              <w:rPr>
                <w:rFonts w:eastAsia="MS Mincho" w:cs="Arial"/>
                <w:sz w:val="20"/>
                <w:szCs w:val="22"/>
                <w:lang w:val="en-US"/>
              </w:rPr>
              <w:t xml:space="preserve"> </w:t>
            </w:r>
            <w:proofErr w:type="spellStart"/>
            <w:r w:rsidRPr="003B4710">
              <w:rPr>
                <w:rFonts w:eastAsia="MS Mincho" w:cs="Arial"/>
                <w:sz w:val="20"/>
                <w:szCs w:val="22"/>
                <w:lang w:val="en-US"/>
              </w:rPr>
              <w:t>Reitter</w:t>
            </w:r>
            <w:proofErr w:type="spellEnd"/>
            <w:r w:rsidRPr="003B4710">
              <w:rPr>
                <w:rFonts w:eastAsia="MS Mincho" w:cs="Arial"/>
                <w:sz w:val="20"/>
                <w:szCs w:val="22"/>
                <w:lang w:val="en-US"/>
              </w:rPr>
              <w:t xml:space="preserve">, 1894 - The </w:t>
            </w:r>
            <w:proofErr w:type="spellStart"/>
            <w:r w:rsidRPr="003B4710">
              <w:rPr>
                <w:rFonts w:eastAsia="MS Mincho" w:cs="Arial"/>
                <w:sz w:val="20"/>
                <w:szCs w:val="22"/>
                <w:lang w:val="en-US"/>
              </w:rPr>
              <w:t>latin</w:t>
            </w:r>
            <w:proofErr w:type="spellEnd"/>
            <w:r w:rsidRPr="003B4710">
              <w:rPr>
                <w:rFonts w:eastAsia="MS Mincho" w:cs="Arial"/>
                <w:sz w:val="20"/>
                <w:szCs w:val="22"/>
                <w:lang w:val="en-US"/>
              </w:rPr>
              <w:t xml:space="preserve"> name in italics</w:t>
            </w:r>
            <w:r>
              <w:rPr>
                <w:rFonts w:eastAsia="MS Mincho" w:cs="Arial"/>
                <w:sz w:val="20"/>
                <w:szCs w:val="22"/>
                <w:lang w:val="en-US"/>
              </w:rPr>
              <w:t>.</w:t>
            </w:r>
          </w:p>
          <w:p w14:paraId="08CC3E22" w14:textId="77777777" w:rsidR="003B4710" w:rsidRDefault="003B4710" w:rsidP="7AD015E0">
            <w:pPr>
              <w:spacing w:after="0"/>
              <w:rPr>
                <w:color w:val="000000" w:themeColor="text1"/>
                <w:sz w:val="20"/>
              </w:rPr>
            </w:pPr>
          </w:p>
          <w:p w14:paraId="47EB91C1" w14:textId="77777777" w:rsidR="00E31BE6" w:rsidRDefault="0BBD8377" w:rsidP="003B4710">
            <w:pPr>
              <w:spacing w:after="0"/>
              <w:rPr>
                <w:color w:val="0070C0"/>
                <w:sz w:val="20"/>
              </w:rPr>
            </w:pPr>
            <w:r w:rsidRPr="0BBD8377">
              <w:rPr>
                <w:color w:val="000000" w:themeColor="text1"/>
                <w:sz w:val="20"/>
              </w:rPr>
              <w:t xml:space="preserve">Also see comments merged in attached file: </w:t>
            </w:r>
            <w:r w:rsidR="0044284E" w:rsidRPr="0044284E">
              <w:rPr>
                <w:color w:val="0070C0"/>
                <w:sz w:val="20"/>
              </w:rPr>
              <w:t xml:space="preserve">Revision_of_DP_27_Ips_spp_2021-004_for_EC_2022-09-29_Dimitrios </w:t>
            </w:r>
            <w:proofErr w:type="spellStart"/>
            <w:r w:rsidR="0044284E" w:rsidRPr="0044284E">
              <w:rPr>
                <w:color w:val="0070C0"/>
                <w:sz w:val="20"/>
              </w:rPr>
              <w:t>Avtzis</w:t>
            </w:r>
            <w:proofErr w:type="spellEnd"/>
            <w:r w:rsidR="0044284E" w:rsidRPr="0044284E">
              <w:rPr>
                <w:color w:val="0070C0"/>
                <w:sz w:val="20"/>
              </w:rPr>
              <w:t xml:space="preserve"> no pictures.docx</w:t>
            </w:r>
          </w:p>
          <w:p w14:paraId="36BF6634" w14:textId="6F2DB7A8" w:rsidR="0044284E" w:rsidRPr="00724687" w:rsidRDefault="0044284E" w:rsidP="003B4710">
            <w:pPr>
              <w:spacing w:after="0"/>
              <w:rPr>
                <w:rFonts w:eastAsia="MS Mincho" w:cs="Arial"/>
                <w:lang w:val="en-US"/>
              </w:rPr>
            </w:pPr>
          </w:p>
        </w:tc>
        <w:tc>
          <w:tcPr>
            <w:tcW w:w="5400" w:type="dxa"/>
            <w:tcBorders>
              <w:top w:val="single" w:sz="8" w:space="0" w:color="000000" w:themeColor="text1"/>
              <w:bottom w:val="single" w:sz="8" w:space="0" w:color="000000" w:themeColor="text1"/>
              <w:right w:val="single" w:sz="8" w:space="0" w:color="000000" w:themeColor="text1"/>
            </w:tcBorders>
          </w:tcPr>
          <w:p w14:paraId="122590C0" w14:textId="77777777" w:rsidR="00E1055A" w:rsidRPr="00E1055A" w:rsidRDefault="00E1055A" w:rsidP="00E1055A">
            <w:pPr>
              <w:spacing w:after="0"/>
              <w:rPr>
                <w:rFonts w:eastAsia="MS Mincho" w:cs="Arial"/>
                <w:sz w:val="20"/>
                <w:szCs w:val="22"/>
                <w:lang w:val="en-US"/>
              </w:rPr>
            </w:pPr>
            <w:r w:rsidRPr="00E1055A">
              <w:rPr>
                <w:rFonts w:eastAsia="MS Mincho" w:cs="Arial"/>
                <w:sz w:val="20"/>
                <w:szCs w:val="22"/>
                <w:lang w:val="en-US"/>
              </w:rPr>
              <w:lastRenderedPageBreak/>
              <w:t>[6] The authors have modified the text to remove the text stating flight was limited to short distances and to include the suggested new reference. The author stated that estimates could be underestimates of movement due to wind. I have included a sentence to capture that: “These estimates do not include the impact of wind on movement during flight”</w:t>
            </w:r>
          </w:p>
          <w:p w14:paraId="462ED4FD" w14:textId="77777777" w:rsidR="00E1055A" w:rsidRPr="00E1055A" w:rsidRDefault="00E1055A" w:rsidP="00E1055A">
            <w:pPr>
              <w:spacing w:after="0"/>
              <w:rPr>
                <w:rFonts w:eastAsia="MS Mincho" w:cs="Arial"/>
                <w:sz w:val="20"/>
                <w:szCs w:val="22"/>
                <w:lang w:val="en-US"/>
              </w:rPr>
            </w:pPr>
          </w:p>
          <w:p w14:paraId="0DADD371" w14:textId="77777777" w:rsidR="00E1055A" w:rsidRPr="00E1055A" w:rsidRDefault="00E1055A" w:rsidP="00E1055A">
            <w:pPr>
              <w:spacing w:after="0"/>
              <w:rPr>
                <w:rFonts w:eastAsia="MS Mincho" w:cs="Arial"/>
                <w:sz w:val="20"/>
                <w:szCs w:val="22"/>
                <w:lang w:val="en-US"/>
              </w:rPr>
            </w:pPr>
          </w:p>
          <w:p w14:paraId="60954E3F" w14:textId="77777777" w:rsidR="00E1055A" w:rsidRPr="00E1055A" w:rsidRDefault="00E1055A" w:rsidP="00E1055A">
            <w:pPr>
              <w:spacing w:after="0"/>
              <w:rPr>
                <w:rFonts w:eastAsia="MS Mincho" w:cs="Arial"/>
                <w:sz w:val="20"/>
                <w:szCs w:val="22"/>
                <w:lang w:val="en-US"/>
              </w:rPr>
            </w:pPr>
          </w:p>
          <w:p w14:paraId="5AE7A991" w14:textId="77777777" w:rsidR="00E1055A" w:rsidRPr="00E1055A" w:rsidRDefault="00E1055A" w:rsidP="00E1055A">
            <w:pPr>
              <w:spacing w:after="0"/>
              <w:rPr>
                <w:rFonts w:eastAsia="MS Mincho" w:cs="Arial"/>
                <w:sz w:val="20"/>
                <w:szCs w:val="22"/>
                <w:lang w:val="en-US"/>
              </w:rPr>
            </w:pPr>
            <w:r w:rsidRPr="00E1055A">
              <w:rPr>
                <w:rFonts w:eastAsia="MS Mincho" w:cs="Arial"/>
                <w:sz w:val="20"/>
                <w:szCs w:val="22"/>
                <w:lang w:val="en-US"/>
              </w:rPr>
              <w:t>[12] Text changed to branches</w:t>
            </w:r>
          </w:p>
          <w:p w14:paraId="046101FC" w14:textId="77777777" w:rsidR="00E1055A" w:rsidRPr="00E1055A" w:rsidRDefault="00E1055A" w:rsidP="00E1055A">
            <w:pPr>
              <w:spacing w:after="0"/>
              <w:rPr>
                <w:rFonts w:eastAsia="MS Mincho" w:cs="Arial"/>
                <w:sz w:val="20"/>
                <w:szCs w:val="22"/>
                <w:lang w:val="en-US"/>
              </w:rPr>
            </w:pPr>
          </w:p>
          <w:p w14:paraId="1895E004" w14:textId="77777777" w:rsidR="00E1055A" w:rsidRPr="00E1055A" w:rsidRDefault="00E1055A" w:rsidP="00E1055A">
            <w:pPr>
              <w:spacing w:after="0"/>
              <w:rPr>
                <w:rFonts w:eastAsia="MS Mincho" w:cs="Arial"/>
                <w:sz w:val="20"/>
                <w:szCs w:val="22"/>
                <w:lang w:val="en-US"/>
              </w:rPr>
            </w:pPr>
          </w:p>
          <w:p w14:paraId="48BFA729" w14:textId="77777777" w:rsidR="00E1055A" w:rsidRPr="00E1055A" w:rsidRDefault="00E1055A" w:rsidP="00E1055A">
            <w:pPr>
              <w:spacing w:after="0"/>
              <w:rPr>
                <w:rFonts w:eastAsia="MS Mincho" w:cs="Arial"/>
                <w:sz w:val="20"/>
                <w:szCs w:val="22"/>
                <w:lang w:val="en-US"/>
              </w:rPr>
            </w:pPr>
            <w:r w:rsidRPr="00E1055A">
              <w:rPr>
                <w:rFonts w:eastAsia="MS Mincho" w:cs="Arial"/>
                <w:sz w:val="20"/>
                <w:szCs w:val="22"/>
                <w:lang w:val="en-US"/>
              </w:rPr>
              <w:t xml:space="preserve">[13] The authors recommend not changing the wording. Indicating these are small holes would require estimate of range and the authors states that </w:t>
            </w:r>
            <w:proofErr w:type="spellStart"/>
            <w:r w:rsidRPr="00E1055A">
              <w:rPr>
                <w:rFonts w:eastAsia="MS Mincho" w:cs="Arial"/>
                <w:sz w:val="20"/>
                <w:szCs w:val="22"/>
                <w:lang w:val="en-US"/>
              </w:rPr>
              <w:t>Ips</w:t>
            </w:r>
            <w:proofErr w:type="spellEnd"/>
            <w:r w:rsidRPr="00E1055A">
              <w:rPr>
                <w:rFonts w:eastAsia="MS Mincho" w:cs="Arial"/>
                <w:sz w:val="20"/>
                <w:szCs w:val="22"/>
                <w:lang w:val="en-US"/>
              </w:rPr>
              <w:t xml:space="preserve"> species can make </w:t>
            </w:r>
            <w:proofErr w:type="gramStart"/>
            <w:r w:rsidRPr="00E1055A">
              <w:rPr>
                <w:rFonts w:eastAsia="MS Mincho" w:cs="Arial"/>
                <w:sz w:val="20"/>
                <w:szCs w:val="22"/>
                <w:lang w:val="en-US"/>
              </w:rPr>
              <w:t>hole</w:t>
            </w:r>
            <w:proofErr w:type="gramEnd"/>
            <w:r w:rsidRPr="00E1055A">
              <w:rPr>
                <w:rFonts w:eastAsia="MS Mincho" w:cs="Arial"/>
                <w:sz w:val="20"/>
                <w:szCs w:val="22"/>
                <w:lang w:val="en-US"/>
              </w:rPr>
              <w:t xml:space="preserve"> sizes of varying diameter. It would be possible that excluding some </w:t>
            </w:r>
            <w:proofErr w:type="gramStart"/>
            <w:r w:rsidRPr="00E1055A">
              <w:rPr>
                <w:rFonts w:eastAsia="MS Mincho" w:cs="Arial"/>
                <w:sz w:val="20"/>
                <w:szCs w:val="22"/>
                <w:lang w:val="en-US"/>
              </w:rPr>
              <w:t>hole</w:t>
            </w:r>
            <w:proofErr w:type="gramEnd"/>
            <w:r w:rsidRPr="00E1055A">
              <w:rPr>
                <w:rFonts w:eastAsia="MS Mincho" w:cs="Arial"/>
                <w:sz w:val="20"/>
                <w:szCs w:val="22"/>
                <w:lang w:val="en-US"/>
              </w:rPr>
              <w:t xml:space="preserve"> sizes in detection could exclude possible pests. Therefore, providing no size would be fine for detection and then diagnosis would require methods in the DP.</w:t>
            </w:r>
          </w:p>
          <w:p w14:paraId="7B7CA216" w14:textId="77777777" w:rsidR="00E1055A" w:rsidRPr="00E1055A" w:rsidRDefault="00E1055A" w:rsidP="00E1055A">
            <w:pPr>
              <w:spacing w:after="0"/>
              <w:rPr>
                <w:rFonts w:eastAsia="MS Mincho" w:cs="Arial"/>
                <w:sz w:val="20"/>
                <w:szCs w:val="22"/>
                <w:lang w:val="en-US"/>
              </w:rPr>
            </w:pPr>
          </w:p>
          <w:p w14:paraId="77633028" w14:textId="77777777" w:rsidR="00E1055A" w:rsidRPr="00E1055A" w:rsidRDefault="00E1055A" w:rsidP="00E1055A">
            <w:pPr>
              <w:spacing w:after="0"/>
              <w:rPr>
                <w:rFonts w:eastAsia="MS Mincho" w:cs="Arial"/>
                <w:sz w:val="20"/>
                <w:szCs w:val="22"/>
                <w:lang w:val="en-US"/>
              </w:rPr>
            </w:pPr>
          </w:p>
          <w:p w14:paraId="333B6CA3" w14:textId="77777777" w:rsidR="00E1055A" w:rsidRPr="00E1055A" w:rsidRDefault="00E1055A" w:rsidP="00E1055A">
            <w:pPr>
              <w:spacing w:after="0"/>
              <w:rPr>
                <w:rFonts w:eastAsia="MS Mincho" w:cs="Arial"/>
                <w:sz w:val="20"/>
                <w:szCs w:val="22"/>
                <w:lang w:val="en-US"/>
              </w:rPr>
            </w:pPr>
            <w:r w:rsidRPr="00E1055A">
              <w:rPr>
                <w:rFonts w:eastAsia="MS Mincho" w:cs="Arial"/>
                <w:sz w:val="20"/>
                <w:szCs w:val="22"/>
                <w:lang w:val="en-US"/>
              </w:rPr>
              <w:t>[15] Based on botany these needles are technically leaves. The authors have included needles in parenthesis after leaf.</w:t>
            </w:r>
          </w:p>
          <w:p w14:paraId="09C377AB" w14:textId="77777777" w:rsidR="00E1055A" w:rsidRPr="00E1055A" w:rsidRDefault="00E1055A" w:rsidP="00E1055A">
            <w:pPr>
              <w:spacing w:after="0"/>
              <w:rPr>
                <w:rFonts w:eastAsia="MS Mincho" w:cs="Arial"/>
                <w:sz w:val="20"/>
                <w:szCs w:val="22"/>
                <w:lang w:val="en-US"/>
              </w:rPr>
            </w:pPr>
          </w:p>
          <w:p w14:paraId="2AD2956B" w14:textId="77777777" w:rsidR="00E1055A" w:rsidRPr="00E1055A" w:rsidRDefault="00E1055A" w:rsidP="00E1055A">
            <w:pPr>
              <w:spacing w:after="0"/>
              <w:rPr>
                <w:rFonts w:eastAsia="MS Mincho" w:cs="Arial"/>
                <w:sz w:val="20"/>
                <w:szCs w:val="22"/>
                <w:lang w:val="en-US"/>
              </w:rPr>
            </w:pPr>
            <w:r w:rsidRPr="00E1055A">
              <w:rPr>
                <w:rFonts w:eastAsia="MS Mincho" w:cs="Arial"/>
                <w:sz w:val="20"/>
                <w:szCs w:val="22"/>
                <w:lang w:val="en-US"/>
              </w:rPr>
              <w:t xml:space="preserve">[17] The protocol is providing the recommendation for long term preservation. Immediate boiling is not required although earlier is better. The text is adjusted to include flexibility in when boiling </w:t>
            </w:r>
            <w:r w:rsidRPr="00E1055A">
              <w:rPr>
                <w:rFonts w:eastAsia="MS Mincho" w:cs="Arial"/>
                <w:sz w:val="20"/>
                <w:szCs w:val="22"/>
                <w:lang w:val="en-US"/>
              </w:rPr>
              <w:lastRenderedPageBreak/>
              <w:t>could occur. It is possible for recently ethanol-killed larvae can be boiled. This allows time to bring into a lab.</w:t>
            </w:r>
          </w:p>
          <w:p w14:paraId="6BBAE97C" w14:textId="77777777" w:rsidR="00E1055A" w:rsidRPr="00E1055A" w:rsidRDefault="00E1055A" w:rsidP="00E1055A">
            <w:pPr>
              <w:spacing w:after="0"/>
              <w:rPr>
                <w:rFonts w:eastAsia="MS Mincho" w:cs="Arial"/>
                <w:sz w:val="20"/>
                <w:szCs w:val="22"/>
                <w:lang w:val="en-US"/>
              </w:rPr>
            </w:pPr>
          </w:p>
          <w:p w14:paraId="7C9C1C0D" w14:textId="77777777" w:rsidR="00E1055A" w:rsidRPr="00E1055A" w:rsidRDefault="00E1055A" w:rsidP="00E1055A">
            <w:pPr>
              <w:spacing w:after="0"/>
              <w:rPr>
                <w:rFonts w:eastAsia="MS Mincho" w:cs="Arial"/>
                <w:sz w:val="20"/>
                <w:szCs w:val="22"/>
                <w:lang w:val="en-US"/>
              </w:rPr>
            </w:pPr>
          </w:p>
          <w:p w14:paraId="0BED0F0B" w14:textId="77777777" w:rsidR="00E1055A" w:rsidRPr="00E1055A" w:rsidRDefault="00E1055A" w:rsidP="00E1055A">
            <w:pPr>
              <w:spacing w:after="0"/>
              <w:rPr>
                <w:rFonts w:eastAsia="MS Mincho" w:cs="Arial"/>
                <w:sz w:val="20"/>
                <w:szCs w:val="22"/>
                <w:lang w:val="en-US"/>
              </w:rPr>
            </w:pPr>
            <w:r w:rsidRPr="00E1055A">
              <w:rPr>
                <w:rFonts w:eastAsia="MS Mincho" w:cs="Arial"/>
                <w:sz w:val="20"/>
                <w:szCs w:val="22"/>
                <w:lang w:val="en-US"/>
              </w:rPr>
              <w:t xml:space="preserve">[19] The author team recommended not to adjust the sentence “Additional work is needed to demonstrate that DNA sequence records provide accurate identification of the target species and to determine how to interpret DNA similarity between the target and non-target species.” It is true that the COI gene has been used in systematic studies performed by beetle experts of those groups. The authors state that use of barcodes has only been demonstrated with local and regional faunas. However, globally we do not have: 1) broad sampling of within and between species DNA barcodes from expert verified specimens; or 2) a conceptual framework for how to interpret DNA sequences from diagnostic (test) specimens. This is still at the research stage. </w:t>
            </w:r>
          </w:p>
          <w:p w14:paraId="2066D744" w14:textId="77777777" w:rsidR="00E1055A" w:rsidRPr="00E1055A" w:rsidRDefault="00E1055A" w:rsidP="00E1055A">
            <w:pPr>
              <w:spacing w:after="0"/>
              <w:rPr>
                <w:rFonts w:eastAsia="MS Mincho" w:cs="Arial"/>
                <w:sz w:val="20"/>
                <w:szCs w:val="22"/>
                <w:lang w:val="en-US"/>
              </w:rPr>
            </w:pPr>
          </w:p>
          <w:p w14:paraId="245CFD02" w14:textId="77777777" w:rsidR="00E1055A" w:rsidRPr="00E1055A" w:rsidRDefault="00E1055A" w:rsidP="00E1055A">
            <w:pPr>
              <w:spacing w:after="0"/>
              <w:rPr>
                <w:rFonts w:eastAsia="MS Mincho" w:cs="Arial"/>
                <w:sz w:val="20"/>
                <w:szCs w:val="22"/>
                <w:lang w:val="en-US"/>
              </w:rPr>
            </w:pPr>
            <w:r w:rsidRPr="00E1055A">
              <w:rPr>
                <w:rFonts w:eastAsia="MS Mincho" w:cs="Arial"/>
                <w:sz w:val="20"/>
                <w:szCs w:val="22"/>
                <w:lang w:val="en-US"/>
              </w:rPr>
              <w:t xml:space="preserve">[38] The authors have added a new sentence to explain that some characters are sex specific: “It is useful to examine both males and females from the same gallery if possible because some diagnostic characters may occur in only one sex. Males and females from the same gallery are most likely to be conspecific.”  </w:t>
            </w:r>
          </w:p>
          <w:p w14:paraId="1E62FD23" w14:textId="77777777" w:rsidR="00E1055A" w:rsidRPr="00E1055A" w:rsidRDefault="00E1055A" w:rsidP="00E1055A">
            <w:pPr>
              <w:spacing w:after="0"/>
              <w:rPr>
                <w:rFonts w:eastAsia="MS Mincho" w:cs="Arial"/>
                <w:sz w:val="20"/>
                <w:szCs w:val="22"/>
                <w:lang w:val="en-US"/>
              </w:rPr>
            </w:pPr>
          </w:p>
          <w:p w14:paraId="6A05A809" w14:textId="5695DF29" w:rsidR="00E31BE6" w:rsidRDefault="00E1055A" w:rsidP="00E1055A">
            <w:pPr>
              <w:spacing w:after="0"/>
              <w:rPr>
                <w:rFonts w:eastAsia="MS Mincho" w:cs="Arial"/>
                <w:sz w:val="20"/>
                <w:szCs w:val="22"/>
                <w:lang w:val="en-US"/>
              </w:rPr>
            </w:pPr>
            <w:r w:rsidRPr="00E1055A">
              <w:rPr>
                <w:rFonts w:eastAsia="MS Mincho" w:cs="Arial"/>
                <w:sz w:val="20"/>
                <w:szCs w:val="22"/>
                <w:lang w:val="en-US"/>
              </w:rPr>
              <w:t>All additional comments were addressed in text.</w:t>
            </w:r>
          </w:p>
          <w:p w14:paraId="5A39BBE3" w14:textId="77777777" w:rsidR="00E31BE6" w:rsidRDefault="00E31BE6" w:rsidP="002849E3">
            <w:pPr>
              <w:spacing w:after="0"/>
              <w:rPr>
                <w:rFonts w:eastAsia="MS Mincho" w:cs="Arial"/>
                <w:sz w:val="20"/>
                <w:szCs w:val="22"/>
                <w:lang w:val="en-US"/>
              </w:rPr>
            </w:pPr>
          </w:p>
          <w:p w14:paraId="41C8F396" w14:textId="77777777" w:rsidR="00E31BE6" w:rsidRPr="00724687" w:rsidRDefault="00E31BE6" w:rsidP="002849E3">
            <w:pPr>
              <w:spacing w:after="0"/>
              <w:rPr>
                <w:rFonts w:eastAsia="MS Mincho" w:cs="Arial"/>
                <w:sz w:val="20"/>
                <w:szCs w:val="22"/>
                <w:lang w:val="en-US"/>
              </w:rPr>
            </w:pPr>
          </w:p>
        </w:tc>
      </w:tr>
      <w:tr w:rsidR="00E31BE6" w:rsidRPr="00724687" w14:paraId="603EB09E" w14:textId="77777777" w:rsidTr="0BBD8377">
        <w:tc>
          <w:tcPr>
            <w:tcW w:w="1810" w:type="dxa"/>
            <w:shd w:val="clear" w:color="auto" w:fill="auto"/>
          </w:tcPr>
          <w:p w14:paraId="1D7BE1B9" w14:textId="77777777" w:rsidR="00E31BE6" w:rsidRPr="00724687" w:rsidRDefault="00E31BE6" w:rsidP="002849E3">
            <w:pPr>
              <w:spacing w:after="0"/>
              <w:rPr>
                <w:rFonts w:eastAsia="MS Mincho" w:cs="Arial"/>
                <w:b/>
                <w:bCs/>
                <w:szCs w:val="24"/>
                <w:lang w:val="en-US"/>
              </w:rPr>
            </w:pPr>
            <w:r w:rsidRPr="00724687">
              <w:rPr>
                <w:rFonts w:eastAsia="MS Mincho" w:cs="Arial"/>
                <w:b/>
                <w:bCs/>
                <w:sz w:val="20"/>
                <w:szCs w:val="22"/>
                <w:lang w:val="en-US"/>
              </w:rPr>
              <w:lastRenderedPageBreak/>
              <w:t>Last update</w:t>
            </w:r>
          </w:p>
        </w:tc>
        <w:tc>
          <w:tcPr>
            <w:tcW w:w="5830" w:type="dxa"/>
            <w:shd w:val="clear" w:color="auto" w:fill="auto"/>
          </w:tcPr>
          <w:p w14:paraId="5289B499" w14:textId="3D115E54" w:rsidR="00E31BE6" w:rsidRPr="00724687" w:rsidRDefault="003B4710" w:rsidP="00555FA7">
            <w:pPr>
              <w:spacing w:after="0"/>
              <w:rPr>
                <w:rFonts w:eastAsia="MS Mincho" w:cs="Arial"/>
                <w:szCs w:val="24"/>
                <w:lang w:val="en-US"/>
              </w:rPr>
            </w:pPr>
            <w:r>
              <w:rPr>
                <w:rFonts w:eastAsia="MS Mincho" w:cs="Arial"/>
                <w:sz w:val="20"/>
                <w:szCs w:val="22"/>
                <w:lang w:val="en-US"/>
              </w:rPr>
              <w:t>07</w:t>
            </w:r>
            <w:r w:rsidR="00E31BE6" w:rsidRPr="00724687">
              <w:rPr>
                <w:rFonts w:eastAsia="MS Mincho" w:cs="Arial"/>
                <w:sz w:val="20"/>
                <w:szCs w:val="22"/>
                <w:lang w:val="en-US"/>
              </w:rPr>
              <w:t xml:space="preserve"> </w:t>
            </w:r>
            <w:r>
              <w:rPr>
                <w:rFonts w:eastAsia="MS Mincho" w:cs="Arial"/>
                <w:sz w:val="20"/>
                <w:szCs w:val="22"/>
                <w:lang w:val="en-US"/>
              </w:rPr>
              <w:t>Oct</w:t>
            </w:r>
            <w:r w:rsidR="00E31BE6" w:rsidRPr="00724687">
              <w:rPr>
                <w:rFonts w:eastAsia="MS Mincho" w:cs="Arial"/>
                <w:sz w:val="20"/>
                <w:szCs w:val="22"/>
                <w:lang w:val="en-US"/>
              </w:rPr>
              <w:t xml:space="preserve"> 20</w:t>
            </w:r>
            <w:r w:rsidR="00E31BE6">
              <w:rPr>
                <w:rFonts w:eastAsia="MS Mincho" w:cs="Arial"/>
                <w:sz w:val="20"/>
                <w:szCs w:val="22"/>
                <w:lang w:val="en-US"/>
              </w:rPr>
              <w:t>2</w:t>
            </w:r>
            <w:r>
              <w:rPr>
                <w:rFonts w:eastAsia="MS Mincho" w:cs="Arial"/>
                <w:sz w:val="20"/>
                <w:szCs w:val="22"/>
                <w:lang w:val="en-US"/>
              </w:rPr>
              <w:t>2</w:t>
            </w:r>
            <w:r w:rsidR="00E31BE6">
              <w:rPr>
                <w:rFonts w:eastAsia="MS Mincho" w:cs="Arial"/>
                <w:sz w:val="20"/>
                <w:szCs w:val="22"/>
                <w:lang w:val="en-US"/>
              </w:rPr>
              <w:t xml:space="preserve">, </w:t>
            </w:r>
            <w:r w:rsidR="00555FA7">
              <w:rPr>
                <w:rFonts w:eastAsia="MS Mincho" w:cs="Arial"/>
                <w:sz w:val="20"/>
                <w:szCs w:val="22"/>
                <w:lang w:val="en-US"/>
              </w:rPr>
              <w:t>10:</w:t>
            </w:r>
            <w:r w:rsidR="009207D6">
              <w:rPr>
                <w:rFonts w:eastAsia="MS Mincho" w:cs="Arial"/>
                <w:sz w:val="20"/>
                <w:szCs w:val="22"/>
                <w:lang w:val="en-US"/>
              </w:rPr>
              <w:t>20</w:t>
            </w:r>
          </w:p>
        </w:tc>
        <w:tc>
          <w:tcPr>
            <w:tcW w:w="5400" w:type="dxa"/>
          </w:tcPr>
          <w:p w14:paraId="72A3D3EC" w14:textId="77777777" w:rsidR="00E31BE6" w:rsidRPr="00724687" w:rsidRDefault="00E31BE6" w:rsidP="002849E3">
            <w:pPr>
              <w:spacing w:after="0"/>
              <w:rPr>
                <w:rFonts w:eastAsia="MS Mincho" w:cs="Arial"/>
                <w:sz w:val="20"/>
                <w:szCs w:val="22"/>
                <w:lang w:val="en-US"/>
              </w:rPr>
            </w:pPr>
          </w:p>
        </w:tc>
      </w:tr>
    </w:tbl>
    <w:p w14:paraId="1299C43A" w14:textId="5BA791AE" w:rsidR="009207D6" w:rsidRDefault="009207D6"/>
    <w:p w14:paraId="0F03CD3F" w14:textId="77777777" w:rsidR="009207D6" w:rsidRPr="009207D6" w:rsidRDefault="009207D6" w:rsidP="009207D6"/>
    <w:p w14:paraId="468CA597" w14:textId="0FA1EEF5" w:rsidR="009207D6" w:rsidRDefault="009207D6" w:rsidP="009207D6"/>
    <w:p w14:paraId="5258F7EE" w14:textId="309F64D4" w:rsidR="00A152F1" w:rsidRPr="009207D6" w:rsidRDefault="009207D6" w:rsidP="009207D6">
      <w:pPr>
        <w:tabs>
          <w:tab w:val="left" w:pos="5446"/>
        </w:tabs>
      </w:pPr>
      <w:r>
        <w:tab/>
      </w:r>
    </w:p>
    <w:sectPr w:rsidR="00A152F1" w:rsidRPr="009207D6" w:rsidSect="0017083A">
      <w:headerReference w:type="even" r:id="rId10"/>
      <w:footerReference w:type="even" r:id="rId11"/>
      <w:headerReference w:type="first" r:id="rId12"/>
      <w:footerReference w:type="first" r:id="rId13"/>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432D9" w14:textId="77777777" w:rsidR="00E76840" w:rsidRDefault="00E76840" w:rsidP="0017083A">
      <w:pPr>
        <w:spacing w:after="0"/>
      </w:pPr>
      <w:r>
        <w:separator/>
      </w:r>
    </w:p>
  </w:endnote>
  <w:endnote w:type="continuationSeparator" w:id="0">
    <w:p w14:paraId="2C63FB31" w14:textId="77777777" w:rsidR="00E76840" w:rsidRDefault="00E76840" w:rsidP="00170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B9BB8" w14:textId="1BD18CDA" w:rsidR="0017083A" w:rsidRPr="005311F5" w:rsidRDefault="0017083A" w:rsidP="0017083A">
    <w:pPr>
      <w:pStyle w:val="IPPFooterLandscape"/>
      <w:tabs>
        <w:tab w:val="clear" w:pos="14034"/>
        <w:tab w:val="right" w:pos="15309"/>
      </w:tabs>
      <w:jc w:val="both"/>
    </w:pPr>
    <w:r w:rsidRPr="00D974A4">
      <w:t xml:space="preserve">Page </w:t>
    </w:r>
    <w:r>
      <w:rPr>
        <w:noProof/>
      </w:rPr>
      <w:fldChar w:fldCharType="begin"/>
    </w:r>
    <w:r>
      <w:rPr>
        <w:noProof/>
      </w:rPr>
      <w:instrText xml:space="preserve"> PAGE </w:instrText>
    </w:r>
    <w:r>
      <w:rPr>
        <w:noProof/>
      </w:rPr>
      <w:fldChar w:fldCharType="separate"/>
    </w:r>
    <w:r w:rsidR="00E6158F">
      <w:rPr>
        <w:noProof/>
      </w:rPr>
      <w:t>2</w:t>
    </w:r>
    <w:r>
      <w:rPr>
        <w:noProof/>
      </w:rPr>
      <w:fldChar w:fldCharType="end"/>
    </w:r>
    <w:r w:rsidRPr="00D974A4">
      <w:t xml:space="preserve"> of </w:t>
    </w:r>
    <w:r>
      <w:rPr>
        <w:noProof/>
      </w:rPr>
      <w:fldChar w:fldCharType="begin"/>
    </w:r>
    <w:r>
      <w:rPr>
        <w:noProof/>
      </w:rPr>
      <w:instrText xml:space="preserve"> NUMPAGES  </w:instrText>
    </w:r>
    <w:r>
      <w:rPr>
        <w:noProof/>
      </w:rPr>
      <w:fldChar w:fldCharType="separate"/>
    </w:r>
    <w:r w:rsidR="00E6158F">
      <w:rPr>
        <w:noProof/>
      </w:rPr>
      <w:t>2</w:t>
    </w:r>
    <w:r>
      <w:rPr>
        <w:noProof/>
      </w:rPr>
      <w:fldChar w:fldCharType="end"/>
    </w:r>
    <w:r>
      <w:rPr>
        <w:noProof/>
      </w:rPr>
      <w:tab/>
    </w:r>
    <w:r>
      <w:rPr>
        <w:noProof/>
      </w:rPr>
      <w:tab/>
    </w:r>
    <w:r w:rsidRPr="001375C1">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A2A2D" w14:textId="59D45E37" w:rsidR="0017083A" w:rsidRDefault="0017083A" w:rsidP="0017083A">
    <w:pPr>
      <w:pStyle w:val="IPPFooterLandscape"/>
      <w:tabs>
        <w:tab w:val="clear" w:pos="14034"/>
        <w:tab w:val="right" w:pos="15168"/>
      </w:tabs>
      <w:ind w:left="142" w:right="231"/>
      <w:jc w:val="both"/>
    </w:pPr>
    <w:r w:rsidRPr="001375C1">
      <w:rPr>
        <w:bCs/>
      </w:rPr>
      <w:t>International Plant Protection Convention</w:t>
    </w:r>
    <w:r>
      <w:tab/>
    </w:r>
    <w:r w:rsidRPr="00D974A4">
      <w:t xml:space="preserve">Page </w:t>
    </w:r>
    <w:r>
      <w:rPr>
        <w:noProof/>
      </w:rPr>
      <w:fldChar w:fldCharType="begin"/>
    </w:r>
    <w:r>
      <w:rPr>
        <w:noProof/>
      </w:rPr>
      <w:instrText xml:space="preserve"> PAGE </w:instrText>
    </w:r>
    <w:r>
      <w:rPr>
        <w:noProof/>
      </w:rPr>
      <w:fldChar w:fldCharType="separate"/>
    </w:r>
    <w:r w:rsidR="00E6158F">
      <w:rPr>
        <w:noProof/>
      </w:rPr>
      <w:t>1</w:t>
    </w:r>
    <w:r>
      <w:rPr>
        <w:noProof/>
      </w:rPr>
      <w:fldChar w:fldCharType="end"/>
    </w:r>
    <w:r w:rsidRPr="00D974A4">
      <w:t xml:space="preserve"> of </w:t>
    </w:r>
    <w:r>
      <w:rPr>
        <w:noProof/>
      </w:rPr>
      <w:fldChar w:fldCharType="begin"/>
    </w:r>
    <w:r>
      <w:rPr>
        <w:noProof/>
      </w:rPr>
      <w:instrText xml:space="preserve"> NUMPAGES  </w:instrText>
    </w:r>
    <w:r>
      <w:rPr>
        <w:noProof/>
      </w:rPr>
      <w:fldChar w:fldCharType="separate"/>
    </w:r>
    <w:r w:rsidR="00E6158F">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BC01F" w14:textId="77777777" w:rsidR="00E76840" w:rsidRDefault="00E76840" w:rsidP="0017083A">
      <w:pPr>
        <w:spacing w:after="0"/>
      </w:pPr>
      <w:r>
        <w:separator/>
      </w:r>
    </w:p>
  </w:footnote>
  <w:footnote w:type="continuationSeparator" w:id="0">
    <w:p w14:paraId="5E133CD5" w14:textId="77777777" w:rsidR="00E76840" w:rsidRDefault="00E76840" w:rsidP="001708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9AF35" w14:textId="402AC0A5" w:rsidR="0017083A" w:rsidRDefault="000E4118" w:rsidP="0017083A">
    <w:pPr>
      <w:pStyle w:val="IPPHeaderlandscape"/>
    </w:pPr>
    <w:r>
      <w:t>05</w:t>
    </w:r>
    <w:r w:rsidR="00BA2E58" w:rsidRPr="00BA2E58">
      <w:t>_TPDP_2022_Oct_Nov</w:t>
    </w:r>
    <w:r w:rsidR="00BA2E58">
      <w:t xml:space="preserve"> </w:t>
    </w:r>
    <w:r>
      <w:t xml:space="preserve">(5.1) </w:t>
    </w:r>
    <w:r w:rsidR="00BA2E58">
      <w:t xml:space="preserve">                                                                                                                           </w:t>
    </w:r>
    <w:r w:rsidR="00BA2E58" w:rsidRPr="00BA2E58">
      <w:t xml:space="preserve">Summary of comments on Revision of DP 27: </w:t>
    </w:r>
    <w:proofErr w:type="spellStart"/>
    <w:r w:rsidR="00BA2E58" w:rsidRPr="00BA2E58">
      <w:rPr>
        <w:i/>
      </w:rPr>
      <w:t>Ips</w:t>
    </w:r>
    <w:proofErr w:type="spellEnd"/>
    <w:r w:rsidR="00BA2E58" w:rsidRPr="00BA2E58">
      <w:t xml:space="preserve"> spp. (2021-004)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DC75B" w14:textId="734D8BF9" w:rsidR="0017083A" w:rsidRDefault="0017083A" w:rsidP="0017083A">
    <w:pPr>
      <w:pStyle w:val="IPPHeaderlandscape"/>
      <w:tabs>
        <w:tab w:val="clear" w:pos="14034"/>
        <w:tab w:val="right" w:pos="15309"/>
      </w:tabs>
      <w:spacing w:before="120"/>
      <w:ind w:left="1134" w:right="-34"/>
    </w:pPr>
    <w:r w:rsidRPr="00A25F2E">
      <w:rPr>
        <w:rFonts w:eastAsia="Times New Roman"/>
        <w:noProof/>
        <w:szCs w:val="18"/>
      </w:rPr>
      <w:drawing>
        <wp:anchor distT="0" distB="0" distL="114300" distR="114300" simplePos="0" relativeHeight="251660288" behindDoc="0" locked="0" layoutInCell="1" allowOverlap="1" wp14:anchorId="130AC7E8" wp14:editId="1FA3DA49">
          <wp:simplePos x="0" y="0"/>
          <wp:positionH relativeFrom="column">
            <wp:posOffset>28575</wp:posOffset>
          </wp:positionH>
          <wp:positionV relativeFrom="page">
            <wp:posOffset>457920</wp:posOffset>
          </wp:positionV>
          <wp:extent cx="628650" cy="333375"/>
          <wp:effectExtent l="0" t="0" r="0" b="0"/>
          <wp:wrapSquare wrapText="bothSides"/>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8650" cy="33337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6BF9F58A" wp14:editId="6F4D92DC">
          <wp:simplePos x="0" y="0"/>
          <wp:positionH relativeFrom="page">
            <wp:posOffset>-12357</wp:posOffset>
          </wp:positionH>
          <wp:positionV relativeFrom="page">
            <wp:posOffset>-45617</wp:posOffset>
          </wp:positionV>
          <wp:extent cx="10887757" cy="451262"/>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landscape1.jpg"/>
                  <pic:cNvPicPr/>
                </pic:nvPicPr>
                <pic:blipFill>
                  <a:blip r:embed="rId2">
                    <a:extLst>
                      <a:ext uri="{28A0092B-C50C-407E-A947-70E740481C1C}">
                        <a14:useLocalDpi xmlns:a14="http://schemas.microsoft.com/office/drawing/2010/main" val="0"/>
                      </a:ext>
                    </a:extLst>
                  </a:blip>
                  <a:stretch>
                    <a:fillRect/>
                  </a:stretch>
                </pic:blipFill>
                <pic:spPr>
                  <a:xfrm>
                    <a:off x="0" y="0"/>
                    <a:ext cx="10887757" cy="451262"/>
                  </a:xfrm>
                  <a:prstGeom prst="rect">
                    <a:avLst/>
                  </a:prstGeom>
                </pic:spPr>
              </pic:pic>
            </a:graphicData>
          </a:graphic>
          <wp14:sizeRelH relativeFrom="margin">
            <wp14:pctWidth>0</wp14:pctWidth>
          </wp14:sizeRelH>
          <wp14:sizeRelV relativeFrom="margin">
            <wp14:pctHeight>0</wp14:pctHeight>
          </wp14:sizeRelV>
        </wp:anchor>
      </w:drawing>
    </w:r>
    <w:r>
      <w:t>International Plant Protection Convention</w:t>
    </w:r>
    <w:r>
      <w:tab/>
    </w:r>
    <w:r w:rsidR="000E4118">
      <w:t>05</w:t>
    </w:r>
    <w:r w:rsidR="00BA2E58">
      <w:t>_TPDP_2022_Oct_Nov</w:t>
    </w:r>
    <w:r>
      <w:br/>
    </w:r>
    <w:r w:rsidR="00BA2E58">
      <w:rPr>
        <w:i/>
      </w:rPr>
      <w:t>Summary of comments</w:t>
    </w:r>
    <w:r>
      <w:rPr>
        <w:i/>
      </w:rPr>
      <w:t xml:space="preserve"> on </w:t>
    </w:r>
    <w:r w:rsidR="003B4710" w:rsidRPr="003B4710">
      <w:rPr>
        <w:i/>
      </w:rPr>
      <w:t xml:space="preserve">Revision of DP 27: </w:t>
    </w:r>
    <w:proofErr w:type="spellStart"/>
    <w:r w:rsidR="003B4710" w:rsidRPr="003B4710">
      <w:rPr>
        <w:i/>
      </w:rPr>
      <w:t>Ips</w:t>
    </w:r>
    <w:proofErr w:type="spellEnd"/>
    <w:r w:rsidR="003B4710" w:rsidRPr="003B4710">
      <w:rPr>
        <w:i/>
      </w:rPr>
      <w:t xml:space="preserve"> spp.</w:t>
    </w:r>
    <w:r w:rsidR="00BA2E58">
      <w:rPr>
        <w:i/>
      </w:rPr>
      <w:t xml:space="preserve"> </w:t>
    </w:r>
    <w:r w:rsidR="00BA2E58" w:rsidRPr="00BA2E58">
      <w:t>(2021-004)</w:t>
    </w:r>
    <w:r>
      <w:tab/>
    </w:r>
    <w:r w:rsidR="00BA2E58" w:rsidRPr="00BA2E58">
      <w:rPr>
        <w:i/>
      </w:rPr>
      <w:t xml:space="preserve">Agenda item: </w:t>
    </w:r>
    <w:r w:rsidR="000E4118">
      <w:rPr>
        <w:i/>
      </w:rPr>
      <w:t>5.1</w:t>
    </w:r>
  </w:p>
</w:hdr>
</file>

<file path=word/intelligence.xml><?xml version="1.0" encoding="utf-8"?>
<int:Intelligence xmlns:int="http://schemas.microsoft.com/office/intelligence/2019/intelligence">
  <int:IntelligenceSettings/>
  <int:Manifest>
    <int:ParagraphRange paragraphId="1038106133" textId="328156413" start="63" length="40" invalidationStart="63" invalidationLength="40" id="P4cXvleb"/>
    <int:ParagraphRange paragraphId="918513204" textId="1862435541" start="43" length="15" invalidationStart="43" invalidationLength="15" id="QUtDM3Hv"/>
    <int:WordHash hashCode="0xTcukrL/GEB/4" id="JZT1PgW8"/>
    <int:ParagraphRange paragraphId="1038106133" textId="328156413" start="43" length="15" invalidationStart="43" invalidationLength="15" id="gzmyxzZ7"/>
    <int:ParagraphRange paragraphId="918513204" textId="1814171527" start="64" length="40" invalidationStart="64" invalidationLength="40" id="oB8Dt6Gw"/>
    <int:WordHash hashCode="bu0MK2h2RrhZk8" id="L9uo0kno"/>
    <int:WordHash hashCode="bdD+gAEUW+xKEt" id="9B82bkLR"/>
    <int:ParagraphRange paragraphId="918513204" textId="1670660589" start="64" length="40" invalidationStart="64" invalidationLength="40" id="wyXmZjEb"/>
    <int:ParagraphRange paragraphId="1038106133" textId="1219466113" start="64" length="40" invalidationStart="64" invalidationLength="40" id="nxmrYuYV"/>
  </int:Manifest>
  <int:Observations>
    <int:Content id="P4cXvleb">
      <int:Rejection type="LegacyProofing"/>
    </int:Content>
    <int:Content id="QUtDM3Hv">
      <int:Rejection type="LegacyProofing"/>
    </int:Content>
    <int:Content id="JZT1PgW8">
      <int:Rejection type="LegacyProofing"/>
    </int:Content>
    <int:Content id="gzmyxzZ7">
      <int:Rejection type="LegacyProofing"/>
    </int:Content>
    <int:Content id="oB8Dt6Gw">
      <int:Rejection type="LegacyProofing"/>
    </int:Content>
    <int:Content id="L9uo0kno">
      <int:Rejection type="LegacyProofing"/>
    </int:Content>
    <int:Content id="9B82bkLR">
      <int:Rejection type="LegacyProofing"/>
    </int:Content>
    <int:Content id="wyXmZjEb">
      <int:Rejection type="LegacyProofing"/>
    </int:Content>
    <int:Content id="nxmrYuYV">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B5569"/>
    <w:multiLevelType w:val="hybridMultilevel"/>
    <w:tmpl w:val="06D8E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YzMjQ1MrUwMrQwNzJS0lEKTi0uzszPAykwrwUAY47zUCwAAAA="/>
  </w:docVars>
  <w:rsids>
    <w:rsidRoot w:val="007411D3"/>
    <w:rsid w:val="00036B99"/>
    <w:rsid w:val="000E4118"/>
    <w:rsid w:val="00154DF4"/>
    <w:rsid w:val="0017083A"/>
    <w:rsid w:val="00251E79"/>
    <w:rsid w:val="003839F1"/>
    <w:rsid w:val="003B4710"/>
    <w:rsid w:val="0044284E"/>
    <w:rsid w:val="004F4DD1"/>
    <w:rsid w:val="00555FA7"/>
    <w:rsid w:val="005D01A1"/>
    <w:rsid w:val="005F66CC"/>
    <w:rsid w:val="006A56A3"/>
    <w:rsid w:val="006D0C5C"/>
    <w:rsid w:val="007411D3"/>
    <w:rsid w:val="009207D6"/>
    <w:rsid w:val="00A152F1"/>
    <w:rsid w:val="00AA319C"/>
    <w:rsid w:val="00AB186F"/>
    <w:rsid w:val="00BA2E58"/>
    <w:rsid w:val="00C3047B"/>
    <w:rsid w:val="00C57728"/>
    <w:rsid w:val="00C84E3F"/>
    <w:rsid w:val="00C945D3"/>
    <w:rsid w:val="00CD492D"/>
    <w:rsid w:val="00E1055A"/>
    <w:rsid w:val="00E31BE6"/>
    <w:rsid w:val="00E6158F"/>
    <w:rsid w:val="00E76840"/>
    <w:rsid w:val="00EF4006"/>
    <w:rsid w:val="0BBD8377"/>
    <w:rsid w:val="7AD015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230C"/>
  <w15:chartTrackingRefBased/>
  <w15:docId w15:val="{1BB2B04C-0BAE-4B02-8287-7B02C2E0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1D3"/>
    <w:pPr>
      <w:spacing w:after="180" w:line="240" w:lineRule="auto"/>
      <w:jc w:val="both"/>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411D3"/>
  </w:style>
  <w:style w:type="character" w:styleId="Hyperlink">
    <w:name w:val="Hyperlink"/>
    <w:basedOn w:val="DefaultParagraphFont"/>
    <w:uiPriority w:val="99"/>
    <w:unhideWhenUsed/>
    <w:rsid w:val="007411D3"/>
    <w:rPr>
      <w:color w:val="0563C1" w:themeColor="hyperlink"/>
      <w:u w:val="single"/>
    </w:rPr>
  </w:style>
  <w:style w:type="paragraph" w:styleId="ListParagraph">
    <w:name w:val="List Paragraph"/>
    <w:basedOn w:val="Normal"/>
    <w:uiPriority w:val="34"/>
    <w:qFormat/>
    <w:rsid w:val="007411D3"/>
    <w:pPr>
      <w:ind w:left="720"/>
      <w:contextualSpacing/>
    </w:pPr>
  </w:style>
  <w:style w:type="paragraph" w:styleId="Header">
    <w:name w:val="header"/>
    <w:basedOn w:val="Normal"/>
    <w:link w:val="HeaderChar"/>
    <w:uiPriority w:val="99"/>
    <w:unhideWhenUsed/>
    <w:rsid w:val="0017083A"/>
    <w:pPr>
      <w:tabs>
        <w:tab w:val="center" w:pos="4680"/>
        <w:tab w:val="right" w:pos="9360"/>
      </w:tabs>
      <w:spacing w:after="0"/>
    </w:pPr>
  </w:style>
  <w:style w:type="character" w:customStyle="1" w:styleId="HeaderChar">
    <w:name w:val="Header Char"/>
    <w:basedOn w:val="DefaultParagraphFont"/>
    <w:link w:val="Header"/>
    <w:uiPriority w:val="99"/>
    <w:rsid w:val="0017083A"/>
    <w:rPr>
      <w:rFonts w:ascii="Times New Roman" w:eastAsia="Times New Roman" w:hAnsi="Times New Roman" w:cs="Times New Roman"/>
      <w:szCs w:val="20"/>
    </w:rPr>
  </w:style>
  <w:style w:type="paragraph" w:styleId="Footer">
    <w:name w:val="footer"/>
    <w:basedOn w:val="Normal"/>
    <w:link w:val="FooterChar"/>
    <w:uiPriority w:val="99"/>
    <w:unhideWhenUsed/>
    <w:rsid w:val="0017083A"/>
    <w:pPr>
      <w:tabs>
        <w:tab w:val="center" w:pos="4680"/>
        <w:tab w:val="right" w:pos="9360"/>
      </w:tabs>
      <w:spacing w:after="0"/>
    </w:pPr>
  </w:style>
  <w:style w:type="character" w:customStyle="1" w:styleId="FooterChar">
    <w:name w:val="Footer Char"/>
    <w:basedOn w:val="DefaultParagraphFont"/>
    <w:link w:val="Footer"/>
    <w:uiPriority w:val="99"/>
    <w:rsid w:val="0017083A"/>
    <w:rPr>
      <w:rFonts w:ascii="Times New Roman" w:eastAsia="Times New Roman" w:hAnsi="Times New Roman" w:cs="Times New Roman"/>
      <w:szCs w:val="20"/>
    </w:rPr>
  </w:style>
  <w:style w:type="paragraph" w:customStyle="1" w:styleId="IPPHeaderlandscape">
    <w:name w:val="IPP Header landscape"/>
    <w:basedOn w:val="Normal"/>
    <w:qFormat/>
    <w:rsid w:val="0017083A"/>
    <w:pPr>
      <w:pBdr>
        <w:bottom w:val="single" w:sz="4" w:space="1" w:color="auto"/>
      </w:pBdr>
      <w:tabs>
        <w:tab w:val="left" w:pos="1134"/>
        <w:tab w:val="right" w:pos="14034"/>
      </w:tabs>
      <w:spacing w:after="0"/>
      <w:ind w:right="-32"/>
      <w:jc w:val="left"/>
    </w:pPr>
    <w:rPr>
      <w:rFonts w:ascii="Arial" w:eastAsia="MS Mincho" w:hAnsi="Arial"/>
      <w:sz w:val="18"/>
      <w:szCs w:val="24"/>
      <w:lang w:val="en-US"/>
    </w:rPr>
  </w:style>
  <w:style w:type="paragraph" w:customStyle="1" w:styleId="IPPFooterLandscape">
    <w:name w:val="IPP Footer Landscape"/>
    <w:basedOn w:val="IPPHeaderlandscape"/>
    <w:qFormat/>
    <w:rsid w:val="0017083A"/>
    <w:pPr>
      <w:pBdr>
        <w:top w:val="single" w:sz="4" w:space="1" w:color="auto"/>
        <w:bottom w:val="none" w:sz="0" w:space="0" w:color="auto"/>
      </w:pBdr>
      <w:jc w:val="right"/>
    </w:pPr>
    <w:rPr>
      <w:b/>
    </w:rPr>
  </w:style>
  <w:style w:type="paragraph" w:styleId="BalloonText">
    <w:name w:val="Balloon Text"/>
    <w:basedOn w:val="Normal"/>
    <w:link w:val="BalloonTextChar"/>
    <w:uiPriority w:val="99"/>
    <w:semiHidden/>
    <w:unhideWhenUsed/>
    <w:rsid w:val="00CD49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92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6510583">
      <w:bodyDiv w:val="1"/>
      <w:marLeft w:val="0"/>
      <w:marRight w:val="0"/>
      <w:marTop w:val="0"/>
      <w:marBottom w:val="0"/>
      <w:divBdr>
        <w:top w:val="none" w:sz="0" w:space="0" w:color="auto"/>
        <w:left w:val="none" w:sz="0" w:space="0" w:color="auto"/>
        <w:bottom w:val="none" w:sz="0" w:space="0" w:color="auto"/>
        <w:right w:val="none" w:sz="0" w:space="0" w:color="auto"/>
      </w:divBdr>
    </w:div>
    <w:div w:id="16862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b7c00326f02c42a3" Type="http://schemas.microsoft.com/office/2019/09/relationships/intelligence" Target="intelligence.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BD0429AE8DB8F499923929AD5E18047" ma:contentTypeVersion="13" ma:contentTypeDescription="Creare un nuovo documento." ma:contentTypeScope="" ma:versionID="9b62e3b5865bb6d470bdc03ed765ff1c">
  <xsd:schema xmlns:xsd="http://www.w3.org/2001/XMLSchema" xmlns:xs="http://www.w3.org/2001/XMLSchema" xmlns:p="http://schemas.microsoft.com/office/2006/metadata/properties" xmlns:ns3="76105e0c-327b-433a-9e75-53728691b749" xmlns:ns4="51ab70a9-5969-41e5-973a-d34a556b0a1b" targetNamespace="http://schemas.microsoft.com/office/2006/metadata/properties" ma:root="true" ma:fieldsID="cb98ed2a06c632afb1b54dc377ca9455" ns3:_="" ns4:_="">
    <xsd:import namespace="76105e0c-327b-433a-9e75-53728691b749"/>
    <xsd:import namespace="51ab70a9-5969-41e5-973a-d34a556b0a1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5e0c-327b-433a-9e75-53728691b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1ab70a9-5969-41e5-973a-d34a556b0a1b"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621922-1EE6-403E-BA92-6A41C47F7576}">
  <ds:schemaRefs>
    <ds:schemaRef ds:uri="http://schemas.microsoft.com/sharepoint/v3/contenttype/forms"/>
  </ds:schemaRefs>
</ds:datastoreItem>
</file>

<file path=customXml/itemProps2.xml><?xml version="1.0" encoding="utf-8"?>
<ds:datastoreItem xmlns:ds="http://schemas.openxmlformats.org/officeDocument/2006/customXml" ds:itemID="{7C2F16DE-C171-45FB-ACF4-1BEED06037D5}">
  <ds:schemaRefs>
    <ds:schemaRef ds:uri="51ab70a9-5969-41e5-973a-d34a556b0a1b"/>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76105e0c-327b-433a-9e75-53728691b749"/>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01BC092-9D2F-480F-8364-ECD093D6B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5e0c-327b-433a-9e75-53728691b749"/>
    <ds:schemaRef ds:uri="51ab70a9-5969-41e5-973a-d34a556b0a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Farren, Martin (AGDI)</dc:creator>
  <cp:keywords/>
  <dc:description/>
  <cp:lastModifiedBy>MangiliAndre, Erika (NSPD)</cp:lastModifiedBy>
  <cp:revision>2</cp:revision>
  <dcterms:created xsi:type="dcterms:W3CDTF">2022-10-19T10:06:00Z</dcterms:created>
  <dcterms:modified xsi:type="dcterms:W3CDTF">2022-10-19T10:06:00Z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0x0101001BD0429AE8DB8F499923929AD5E18047</vt:lpwstr>
  </property>
  <property fmtid="{D5CDD505-2E9C-101B-9397-08002B2CF9AE}" pid="3" name="MediaServiceImageTags">
    <vt:lpwstr/>
  </property>
</Properties>
</file>