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22602" w14:textId="5C402C38" w:rsidR="00E31BE6" w:rsidRPr="00E31BE6" w:rsidRDefault="00E31BE6" w:rsidP="00E31BE6">
      <w:pPr>
        <w:jc w:val="center"/>
        <w:rPr>
          <w:b/>
          <w:bCs/>
          <w:sz w:val="28"/>
          <w:szCs w:val="28"/>
        </w:rPr>
      </w:pPr>
      <w:r w:rsidRPr="00E31BE6">
        <w:rPr>
          <w:b/>
          <w:bCs/>
          <w:sz w:val="28"/>
          <w:szCs w:val="28"/>
          <w:lang w:val="en-US"/>
        </w:rPr>
        <w:t>Summary of comments from expert consultation system</w:t>
      </w:r>
      <w:r w:rsidR="00176A52">
        <w:rPr>
          <w:b/>
          <w:bCs/>
          <w:sz w:val="28"/>
          <w:szCs w:val="28"/>
          <w:lang w:val="en-US"/>
        </w:rPr>
        <w:t xml:space="preserve"> </w:t>
      </w:r>
      <w:r w:rsidR="00176A52" w:rsidRPr="2BF3D4BF">
        <w:rPr>
          <w:b/>
          <w:bCs/>
          <w:sz w:val="28"/>
          <w:szCs w:val="28"/>
          <w:lang w:val="en-US"/>
        </w:rPr>
        <w:t>(2022-08)</w:t>
      </w:r>
    </w:p>
    <w:p w14:paraId="06247470" w14:textId="44A7EA81" w:rsidR="00682CDB" w:rsidRDefault="00682CDB" w:rsidP="2BF3D4BF">
      <w:pPr>
        <w:jc w:val="center"/>
        <w:rPr>
          <w:b/>
          <w:bCs/>
          <w:sz w:val="28"/>
          <w:szCs w:val="28"/>
          <w:lang w:val="en-US"/>
        </w:rPr>
      </w:pPr>
      <w:r w:rsidRPr="2BF3D4BF">
        <w:rPr>
          <w:b/>
          <w:bCs/>
          <w:sz w:val="28"/>
          <w:szCs w:val="28"/>
          <w:lang w:val="en-US"/>
        </w:rPr>
        <w:t xml:space="preserve">Revision of DP 5: </w:t>
      </w:r>
      <w:proofErr w:type="spellStart"/>
      <w:r w:rsidRPr="2BF3D4BF">
        <w:rPr>
          <w:b/>
          <w:bCs/>
          <w:i/>
          <w:iCs/>
          <w:sz w:val="28"/>
          <w:szCs w:val="28"/>
          <w:lang w:val="en-US"/>
        </w:rPr>
        <w:t>Phyllosticta</w:t>
      </w:r>
      <w:proofErr w:type="spellEnd"/>
      <w:r w:rsidRPr="2BF3D4BF">
        <w:rPr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2BF3D4BF">
        <w:rPr>
          <w:b/>
          <w:bCs/>
          <w:i/>
          <w:iCs/>
          <w:sz w:val="28"/>
          <w:szCs w:val="28"/>
          <w:lang w:val="en-US"/>
        </w:rPr>
        <w:t>citricarpa</w:t>
      </w:r>
      <w:proofErr w:type="spellEnd"/>
      <w:r w:rsidRPr="2BF3D4BF">
        <w:rPr>
          <w:b/>
          <w:bCs/>
          <w:sz w:val="28"/>
          <w:szCs w:val="28"/>
          <w:lang w:val="en-US"/>
        </w:rPr>
        <w:t xml:space="preserve"> (</w:t>
      </w:r>
      <w:proofErr w:type="spellStart"/>
      <w:r w:rsidRPr="2BF3D4BF">
        <w:rPr>
          <w:b/>
          <w:bCs/>
          <w:sz w:val="28"/>
          <w:szCs w:val="28"/>
          <w:lang w:val="en-US"/>
        </w:rPr>
        <w:t>McAlpine</w:t>
      </w:r>
      <w:proofErr w:type="spellEnd"/>
      <w:r w:rsidRPr="2BF3D4BF">
        <w:rPr>
          <w:b/>
          <w:bCs/>
          <w:sz w:val="28"/>
          <w:szCs w:val="28"/>
          <w:lang w:val="en-US"/>
        </w:rPr>
        <w:t xml:space="preserve">)) </w:t>
      </w:r>
      <w:proofErr w:type="gramStart"/>
      <w:r w:rsidRPr="2BF3D4BF">
        <w:rPr>
          <w:b/>
          <w:bCs/>
          <w:sz w:val="28"/>
          <w:szCs w:val="28"/>
          <w:lang w:val="en-US"/>
        </w:rPr>
        <w:t>Aa</w:t>
      </w:r>
      <w:proofErr w:type="gramEnd"/>
      <w:r w:rsidRPr="2BF3D4BF">
        <w:rPr>
          <w:b/>
          <w:bCs/>
          <w:sz w:val="28"/>
          <w:szCs w:val="28"/>
          <w:lang w:val="en-US"/>
        </w:rPr>
        <w:t xml:space="preserve"> on fruit </w:t>
      </w:r>
      <w:r w:rsidR="00176A52">
        <w:rPr>
          <w:b/>
          <w:bCs/>
          <w:sz w:val="28"/>
          <w:szCs w:val="28"/>
          <w:lang w:val="en-US"/>
        </w:rPr>
        <w:t>(2019-011)</w:t>
      </w:r>
    </w:p>
    <w:p w14:paraId="22648EF3" w14:textId="208455A2" w:rsidR="00E31BE6" w:rsidRPr="00E31BE6" w:rsidRDefault="00E31BE6" w:rsidP="00E31BE6">
      <w:pPr>
        <w:jc w:val="center"/>
        <w:rPr>
          <w:b/>
          <w:bCs/>
          <w:sz w:val="24"/>
          <w:szCs w:val="24"/>
          <w:lang w:val="en-US"/>
        </w:rPr>
      </w:pPr>
      <w:r w:rsidRPr="00E31BE6">
        <w:rPr>
          <w:b/>
          <w:bCs/>
          <w:sz w:val="24"/>
          <w:szCs w:val="24"/>
          <w:lang w:val="en-US"/>
        </w:rPr>
        <w:t>Draft annex to ISPM 27</w:t>
      </w:r>
    </w:p>
    <w:p w14:paraId="624EC420" w14:textId="0ADC460A" w:rsidR="00E31BE6" w:rsidRDefault="00E31BE6" w:rsidP="00E31BE6">
      <w:pPr>
        <w:spacing w:after="0"/>
      </w:pPr>
      <w:r>
        <w:t xml:space="preserve">Table 1: Expert comments submitted for </w:t>
      </w:r>
      <w:r w:rsidR="00682CDB" w:rsidRPr="00682CDB">
        <w:t xml:space="preserve">Revision of DP 5: </w:t>
      </w:r>
      <w:proofErr w:type="spellStart"/>
      <w:r w:rsidR="00682CDB" w:rsidRPr="00682CDB">
        <w:rPr>
          <w:i/>
        </w:rPr>
        <w:t>Phyllosticta</w:t>
      </w:r>
      <w:proofErr w:type="spellEnd"/>
      <w:r w:rsidR="00682CDB" w:rsidRPr="00682CDB">
        <w:rPr>
          <w:i/>
        </w:rPr>
        <w:t xml:space="preserve"> </w:t>
      </w:r>
      <w:proofErr w:type="spellStart"/>
      <w:r w:rsidR="00682CDB" w:rsidRPr="00682CDB">
        <w:rPr>
          <w:i/>
        </w:rPr>
        <w:t>citricarpa</w:t>
      </w:r>
      <w:proofErr w:type="spellEnd"/>
      <w:r w:rsidR="00682CDB" w:rsidRPr="00682CDB">
        <w:t xml:space="preserve"> (</w:t>
      </w:r>
      <w:proofErr w:type="spellStart"/>
      <w:r w:rsidR="00682CDB" w:rsidRPr="00682CDB">
        <w:t>McAlpine</w:t>
      </w:r>
      <w:proofErr w:type="spellEnd"/>
      <w:r w:rsidR="00682CDB" w:rsidRPr="00682CDB">
        <w:t xml:space="preserve">)) </w:t>
      </w:r>
      <w:proofErr w:type="gramStart"/>
      <w:r w:rsidR="00682CDB" w:rsidRPr="00682CDB">
        <w:t>Aa</w:t>
      </w:r>
      <w:proofErr w:type="gramEnd"/>
      <w:r w:rsidR="00682CDB" w:rsidRPr="00682CDB">
        <w:t xml:space="preserve"> on fruit</w:t>
      </w:r>
      <w:r w:rsidR="00682CDB">
        <w:t xml:space="preserve"> (</w:t>
      </w:r>
      <w:r w:rsidR="00176A52">
        <w:t>2019-011</w:t>
      </w:r>
      <w:r w:rsidR="00682CDB">
        <w:t>)</w:t>
      </w:r>
    </w:p>
    <w:p w14:paraId="71CFAB6B" w14:textId="77777777" w:rsidR="00682CDB" w:rsidRDefault="00682CDB" w:rsidP="00E31BE6">
      <w:pPr>
        <w:spacing w:after="0"/>
      </w:pPr>
    </w:p>
    <w:tbl>
      <w:tblPr>
        <w:tblW w:w="130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1810"/>
        <w:gridCol w:w="5830"/>
        <w:gridCol w:w="5400"/>
      </w:tblGrid>
      <w:tr w:rsidR="00E31BE6" w:rsidRPr="00724687" w14:paraId="2395DF38" w14:textId="77777777" w:rsidTr="0BBD8377">
        <w:tc>
          <w:tcPr>
            <w:tcW w:w="1810" w:type="dxa"/>
            <w:shd w:val="clear" w:color="auto" w:fill="000000" w:themeFill="text1"/>
          </w:tcPr>
          <w:p w14:paraId="14F8480B" w14:textId="77777777" w:rsidR="00E31BE6" w:rsidRPr="00724687" w:rsidRDefault="00E31BE6" w:rsidP="002849E3">
            <w:pPr>
              <w:spacing w:after="0"/>
              <w:rPr>
                <w:rFonts w:eastAsia="MS Mincho" w:cs="Arial"/>
                <w:b/>
                <w:bCs/>
                <w:color w:val="FFFFFF"/>
                <w:szCs w:val="24"/>
                <w:lang w:val="en-US"/>
              </w:rPr>
            </w:pPr>
            <w:r w:rsidRPr="00724687">
              <w:rPr>
                <w:rFonts w:eastAsia="MS Mincho" w:cs="Arial"/>
                <w:b/>
                <w:bCs/>
                <w:color w:val="FFFFFF"/>
                <w:szCs w:val="24"/>
                <w:lang w:val="en-US"/>
              </w:rPr>
              <w:t>Comment 1</w:t>
            </w:r>
          </w:p>
        </w:tc>
        <w:tc>
          <w:tcPr>
            <w:tcW w:w="5830" w:type="dxa"/>
            <w:shd w:val="clear" w:color="auto" w:fill="000000" w:themeFill="text1"/>
          </w:tcPr>
          <w:p w14:paraId="3987669B" w14:textId="242ADC85" w:rsidR="00E31BE6" w:rsidRPr="00437E81" w:rsidRDefault="00682CDB" w:rsidP="00682CDB">
            <w:pPr>
              <w:spacing w:after="0"/>
              <w:rPr>
                <w:rFonts w:eastAsia="MS Mincho" w:cs="Arial"/>
                <w:b/>
                <w:bCs/>
                <w:color w:val="FFFFFF"/>
                <w:szCs w:val="24"/>
                <w:lang w:val="en-US"/>
              </w:rPr>
            </w:pPr>
            <w:r>
              <w:rPr>
                <w:b/>
              </w:rPr>
              <w:t>Gabrielle V</w:t>
            </w:r>
            <w:r w:rsidRPr="00682CDB">
              <w:rPr>
                <w:b/>
              </w:rPr>
              <w:t>ivian-</w:t>
            </w:r>
            <w:r>
              <w:rPr>
                <w:b/>
              </w:rPr>
              <w:t>S</w:t>
            </w:r>
            <w:r w:rsidRPr="00682CDB">
              <w:rPr>
                <w:b/>
              </w:rPr>
              <w:t>mith</w:t>
            </w:r>
          </w:p>
        </w:tc>
        <w:tc>
          <w:tcPr>
            <w:tcW w:w="5400" w:type="dxa"/>
            <w:shd w:val="clear" w:color="auto" w:fill="000000" w:themeFill="text1"/>
          </w:tcPr>
          <w:p w14:paraId="68698AA5" w14:textId="77777777" w:rsidR="00E31BE6" w:rsidRPr="00724687" w:rsidRDefault="00E31BE6" w:rsidP="002849E3">
            <w:pPr>
              <w:spacing w:after="0"/>
              <w:rPr>
                <w:rFonts w:eastAsia="MS Mincho" w:cs="Arial"/>
                <w:b/>
                <w:bCs/>
                <w:color w:val="FFFFFF"/>
                <w:szCs w:val="24"/>
                <w:lang w:val="en-US"/>
              </w:rPr>
            </w:pPr>
            <w:r>
              <w:rPr>
                <w:rFonts w:eastAsia="MS Mincho" w:cs="Arial"/>
                <w:b/>
                <w:bCs/>
                <w:color w:val="FFFFFF"/>
                <w:szCs w:val="24"/>
                <w:lang w:val="en-US"/>
              </w:rPr>
              <w:t xml:space="preserve">Discipline lead response </w:t>
            </w:r>
          </w:p>
        </w:tc>
      </w:tr>
      <w:tr w:rsidR="00E31BE6" w:rsidRPr="00724687" w14:paraId="75B0474F" w14:textId="77777777" w:rsidTr="0BBD8377">
        <w:tc>
          <w:tcPr>
            <w:tcW w:w="1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</w:tcPr>
          <w:p w14:paraId="68FDF56C" w14:textId="77777777" w:rsidR="00E31BE6" w:rsidRPr="00724687" w:rsidRDefault="00E31BE6" w:rsidP="002849E3">
            <w:pPr>
              <w:spacing w:after="0"/>
              <w:rPr>
                <w:rFonts w:eastAsia="MS Mincho" w:cs="Arial"/>
                <w:b/>
                <w:bCs/>
                <w:szCs w:val="24"/>
                <w:lang w:val="en-US"/>
              </w:rPr>
            </w:pPr>
            <w:r w:rsidRPr="00724687">
              <w:rPr>
                <w:rFonts w:eastAsia="MS Mincho" w:cs="Arial"/>
                <w:b/>
                <w:bCs/>
                <w:sz w:val="20"/>
                <w:szCs w:val="22"/>
                <w:lang w:val="en-US"/>
              </w:rPr>
              <w:t>Institution</w:t>
            </w:r>
          </w:p>
        </w:tc>
        <w:tc>
          <w:tcPr>
            <w:tcW w:w="583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955BE21" w14:textId="7C1C82A9" w:rsidR="00E31BE6" w:rsidRPr="00437E81" w:rsidRDefault="00682CDB" w:rsidP="002849E3">
            <w:pPr>
              <w:spacing w:after="0"/>
              <w:rPr>
                <w:rFonts w:eastAsia="MS Mincho" w:cs="Arial"/>
                <w:sz w:val="20"/>
                <w:lang w:val="en-US"/>
              </w:rPr>
            </w:pPr>
            <w:r w:rsidRPr="00682CDB">
              <w:rPr>
                <w:sz w:val="20"/>
              </w:rPr>
              <w:t>Comments submitted on behalf of the Department of Agriculture, Fisheries and Forestry and Fisheries.</w:t>
            </w:r>
          </w:p>
        </w:tc>
        <w:tc>
          <w:tcPr>
            <w:tcW w:w="54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72A6659" w14:textId="77777777" w:rsidR="00E31BE6" w:rsidRPr="00724687" w:rsidRDefault="00E31BE6" w:rsidP="002849E3">
            <w:pPr>
              <w:spacing w:after="0"/>
              <w:rPr>
                <w:rFonts w:eastAsia="MS Mincho" w:cs="Arial"/>
                <w:sz w:val="20"/>
                <w:szCs w:val="22"/>
                <w:lang w:val="en-US"/>
              </w:rPr>
            </w:pPr>
          </w:p>
        </w:tc>
      </w:tr>
      <w:tr w:rsidR="00E31BE6" w:rsidRPr="00724687" w14:paraId="2241DD01" w14:textId="77777777" w:rsidTr="0BBD8377">
        <w:tc>
          <w:tcPr>
            <w:tcW w:w="1810" w:type="dxa"/>
            <w:shd w:val="clear" w:color="auto" w:fill="auto"/>
          </w:tcPr>
          <w:p w14:paraId="553245CC" w14:textId="77777777" w:rsidR="00E31BE6" w:rsidRPr="00724687" w:rsidRDefault="00E31BE6" w:rsidP="002849E3">
            <w:pPr>
              <w:spacing w:after="0"/>
              <w:rPr>
                <w:rFonts w:eastAsia="MS Mincho" w:cs="Arial"/>
                <w:b/>
                <w:bCs/>
                <w:szCs w:val="24"/>
                <w:lang w:val="en-US"/>
              </w:rPr>
            </w:pPr>
            <w:r w:rsidRPr="00724687">
              <w:rPr>
                <w:rFonts w:eastAsia="MS Mincho" w:cs="Arial"/>
                <w:b/>
                <w:bCs/>
                <w:sz w:val="20"/>
                <w:szCs w:val="22"/>
                <w:lang w:val="en-US"/>
              </w:rPr>
              <w:t>Expertise</w:t>
            </w:r>
          </w:p>
        </w:tc>
        <w:tc>
          <w:tcPr>
            <w:tcW w:w="5830" w:type="dxa"/>
            <w:shd w:val="clear" w:color="auto" w:fill="auto"/>
          </w:tcPr>
          <w:p w14:paraId="753C7DA0" w14:textId="41F0D4F7" w:rsidR="00E31BE6" w:rsidRPr="00724687" w:rsidRDefault="00682CDB" w:rsidP="002849E3">
            <w:pPr>
              <w:spacing w:before="100" w:beforeAutospacing="1" w:after="100" w:afterAutospacing="1"/>
              <w:jc w:val="left"/>
              <w:rPr>
                <w:rFonts w:eastAsia="MS Mincho" w:cs="Arial"/>
                <w:sz w:val="20"/>
                <w:szCs w:val="22"/>
                <w:lang w:val="en-US"/>
              </w:rPr>
            </w:pPr>
            <w:r w:rsidRPr="00682CDB">
              <w:rPr>
                <w:rFonts w:eastAsia="MS Mincho" w:cs="Arial"/>
                <w:sz w:val="20"/>
                <w:szCs w:val="22"/>
                <w:lang w:val="en-US"/>
              </w:rPr>
              <w:t>Staff have varying plant expertise including, phytosanitary treatments and plant pathology.</w:t>
            </w:r>
          </w:p>
        </w:tc>
        <w:tc>
          <w:tcPr>
            <w:tcW w:w="5400" w:type="dxa"/>
          </w:tcPr>
          <w:p w14:paraId="0A37501D" w14:textId="77777777" w:rsidR="00E31BE6" w:rsidRPr="00724687" w:rsidRDefault="00E31BE6" w:rsidP="002849E3">
            <w:pPr>
              <w:spacing w:after="0"/>
              <w:rPr>
                <w:rFonts w:eastAsia="MS Mincho" w:cs="Arial"/>
                <w:sz w:val="20"/>
                <w:szCs w:val="22"/>
                <w:lang w:val="en-US"/>
              </w:rPr>
            </w:pPr>
          </w:p>
        </w:tc>
      </w:tr>
      <w:tr w:rsidR="00E31BE6" w:rsidRPr="00724687" w14:paraId="01322EAE" w14:textId="77777777" w:rsidTr="0BBD8377">
        <w:tc>
          <w:tcPr>
            <w:tcW w:w="1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</w:tcPr>
          <w:p w14:paraId="3CB4E697" w14:textId="77777777" w:rsidR="00E31BE6" w:rsidRPr="00724687" w:rsidRDefault="00E31BE6" w:rsidP="002849E3">
            <w:pPr>
              <w:spacing w:after="0"/>
              <w:rPr>
                <w:rFonts w:eastAsia="MS Mincho" w:cs="Arial"/>
                <w:b/>
                <w:bCs/>
                <w:szCs w:val="24"/>
                <w:lang w:val="en-US"/>
              </w:rPr>
            </w:pPr>
            <w:r w:rsidRPr="00724687">
              <w:rPr>
                <w:rFonts w:eastAsia="MS Mincho" w:cs="Arial"/>
                <w:b/>
                <w:bCs/>
                <w:sz w:val="20"/>
                <w:szCs w:val="22"/>
                <w:lang w:val="en-US"/>
              </w:rPr>
              <w:t>Comments</w:t>
            </w:r>
          </w:p>
        </w:tc>
        <w:tc>
          <w:tcPr>
            <w:tcW w:w="583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0703290" w14:textId="77777777" w:rsidR="00125B9F" w:rsidRDefault="00682CDB" w:rsidP="00125B9F">
            <w:pPr>
              <w:spacing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</w:t>
            </w:r>
            <w:r w:rsidR="0BBD8377" w:rsidRPr="0BBD8377">
              <w:rPr>
                <w:color w:val="000000" w:themeColor="text1"/>
                <w:sz w:val="20"/>
              </w:rPr>
              <w:t xml:space="preserve">omments </w:t>
            </w:r>
            <w:r>
              <w:rPr>
                <w:color w:val="000000" w:themeColor="text1"/>
                <w:sz w:val="20"/>
              </w:rPr>
              <w:t>provided</w:t>
            </w:r>
            <w:r w:rsidR="0BBD8377" w:rsidRPr="0BBD8377">
              <w:rPr>
                <w:color w:val="000000" w:themeColor="text1"/>
                <w:sz w:val="20"/>
              </w:rPr>
              <w:t xml:space="preserve"> in attached file: </w:t>
            </w:r>
          </w:p>
          <w:p w14:paraId="36BF6634" w14:textId="2CD44A48" w:rsidR="00125B9F" w:rsidRPr="00724687" w:rsidRDefault="00B35835" w:rsidP="00B35835">
            <w:pPr>
              <w:spacing w:after="0"/>
              <w:rPr>
                <w:rFonts w:eastAsia="MS Mincho" w:cs="Arial"/>
                <w:lang w:val="en-US"/>
              </w:rPr>
            </w:pPr>
            <w:r>
              <w:rPr>
                <w:color w:val="0070C0"/>
                <w:sz w:val="20"/>
              </w:rPr>
              <w:t>Revision_</w:t>
            </w:r>
            <w:r w:rsidR="00125B9F" w:rsidRPr="00125B9F">
              <w:rPr>
                <w:color w:val="0070C0"/>
                <w:sz w:val="20"/>
              </w:rPr>
              <w:t>DP_05_Phyllosticta_citricarpa_Australia.docx</w:t>
            </w:r>
          </w:p>
        </w:tc>
        <w:tc>
          <w:tcPr>
            <w:tcW w:w="54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EB378F" w14:textId="77777777" w:rsidR="00E31BE6" w:rsidRPr="00132DAC" w:rsidRDefault="00E31BE6" w:rsidP="002849E3">
            <w:pPr>
              <w:spacing w:after="0"/>
              <w:rPr>
                <w:rFonts w:eastAsia="MS Mincho" w:cs="Arial"/>
                <w:sz w:val="20"/>
                <w:lang w:val="en-US"/>
              </w:rPr>
            </w:pPr>
          </w:p>
          <w:p w14:paraId="6A05A809" w14:textId="7C3D25D9" w:rsidR="00E31BE6" w:rsidRPr="00132DAC" w:rsidRDefault="0018589B" w:rsidP="002849E3">
            <w:pPr>
              <w:spacing w:after="0"/>
              <w:rPr>
                <w:rFonts w:eastAsia="MS Mincho" w:cs="Arial"/>
                <w:sz w:val="20"/>
                <w:lang w:val="en-US"/>
              </w:rPr>
            </w:pPr>
            <w:r w:rsidRPr="00132DAC">
              <w:rPr>
                <w:rFonts w:eastAsia="MS Mincho" w:cs="Arial"/>
                <w:sz w:val="20"/>
                <w:lang w:val="en-US"/>
              </w:rPr>
              <w:t>The distribution on several regions has been expanded as recommended. The references to CABI 2022 were updated.</w:t>
            </w:r>
          </w:p>
          <w:p w14:paraId="50E1F330" w14:textId="073B4DEF" w:rsidR="005A3D1B" w:rsidRPr="00132DAC" w:rsidRDefault="005A3D1B" w:rsidP="002849E3">
            <w:pPr>
              <w:spacing w:after="0"/>
              <w:rPr>
                <w:rFonts w:eastAsia="MS Mincho" w:cs="Arial"/>
                <w:sz w:val="20"/>
                <w:lang w:val="en-US"/>
              </w:rPr>
            </w:pPr>
          </w:p>
          <w:p w14:paraId="092986F8" w14:textId="29DB7C8A" w:rsidR="005A3D1B" w:rsidRPr="00132DAC" w:rsidRDefault="005A3D1B" w:rsidP="002849E3">
            <w:pPr>
              <w:spacing w:after="0"/>
              <w:rPr>
                <w:rFonts w:eastAsia="MS Mincho" w:cs="Arial"/>
                <w:b/>
                <w:bCs/>
                <w:sz w:val="20"/>
                <w:lang w:val="en-US"/>
              </w:rPr>
            </w:pPr>
            <w:r w:rsidRPr="00132DAC">
              <w:rPr>
                <w:rFonts w:eastAsia="MS Mincho" w:cs="Arial"/>
                <w:b/>
                <w:bCs/>
                <w:sz w:val="20"/>
                <w:lang w:val="en-US"/>
              </w:rPr>
              <w:t>Considered but not incorporated:</w:t>
            </w:r>
          </w:p>
          <w:p w14:paraId="6445819D" w14:textId="68DCBB04" w:rsidR="005A3D1B" w:rsidRPr="009F6936" w:rsidRDefault="005A3D1B" w:rsidP="009F693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eastAsia="MS Mincho" w:cs="Arial"/>
                <w:sz w:val="20"/>
                <w:lang w:val="en-US"/>
              </w:rPr>
            </w:pPr>
            <w:r w:rsidRPr="009F6936">
              <w:rPr>
                <w:rFonts w:eastAsia="MS Mincho" w:cs="Arial"/>
                <w:sz w:val="20"/>
                <w:lang w:val="en-US"/>
              </w:rPr>
              <w:t>Information on the light availability as it relates to</w:t>
            </w:r>
            <w:r w:rsidR="00132DAC" w:rsidRPr="009F6936">
              <w:rPr>
                <w:rFonts w:eastAsia="MS Mincho" w:cs="Arial"/>
                <w:sz w:val="20"/>
                <w:lang w:val="en-US"/>
              </w:rPr>
              <w:t xml:space="preserve"> disease</w:t>
            </w:r>
            <w:r w:rsidRPr="009F6936">
              <w:rPr>
                <w:rFonts w:eastAsia="MS Mincho" w:cs="Arial"/>
                <w:sz w:val="20"/>
                <w:lang w:val="en-US"/>
              </w:rPr>
              <w:t xml:space="preserve"> symptoms was not found in the reference provided and thus not incorporated.</w:t>
            </w:r>
          </w:p>
          <w:p w14:paraId="7A1F23EB" w14:textId="14610E4E" w:rsidR="00595A53" w:rsidRPr="00132DAC" w:rsidRDefault="00595A53" w:rsidP="002849E3">
            <w:pPr>
              <w:spacing w:after="0"/>
              <w:rPr>
                <w:rFonts w:eastAsia="MS Mincho" w:cs="Arial"/>
                <w:sz w:val="20"/>
                <w:lang w:val="en-US"/>
              </w:rPr>
            </w:pPr>
          </w:p>
          <w:p w14:paraId="4D49B2AC" w14:textId="77777777" w:rsidR="00F844F0" w:rsidRDefault="00132DAC" w:rsidP="00DF4411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F844F0">
              <w:rPr>
                <w:sz w:val="20"/>
              </w:rPr>
              <w:t xml:space="preserve">The data in the Tomlinson </w:t>
            </w:r>
            <w:r w:rsidRPr="00F844F0">
              <w:rPr>
                <w:i/>
                <w:iCs/>
                <w:sz w:val="20"/>
              </w:rPr>
              <w:t xml:space="preserve">et al. </w:t>
            </w:r>
            <w:r w:rsidRPr="00F844F0">
              <w:rPr>
                <w:sz w:val="20"/>
              </w:rPr>
              <w:t xml:space="preserve">(2013) paper indicates that the LAMP assay was only tested against DNAs from </w:t>
            </w:r>
            <w:proofErr w:type="spellStart"/>
            <w:r w:rsidRPr="00F844F0">
              <w:rPr>
                <w:i/>
                <w:iCs/>
                <w:sz w:val="20"/>
              </w:rPr>
              <w:t>Guignardia</w:t>
            </w:r>
            <w:proofErr w:type="spellEnd"/>
            <w:r w:rsidRPr="00F844F0">
              <w:rPr>
                <w:i/>
                <w:iCs/>
                <w:sz w:val="20"/>
              </w:rPr>
              <w:t xml:space="preserve"> </w:t>
            </w:r>
            <w:r w:rsidRPr="00F844F0">
              <w:rPr>
                <w:sz w:val="20"/>
              </w:rPr>
              <w:t>(=</w:t>
            </w:r>
            <w:proofErr w:type="spellStart"/>
            <w:r w:rsidRPr="00F844F0">
              <w:rPr>
                <w:i/>
                <w:iCs/>
                <w:sz w:val="20"/>
              </w:rPr>
              <w:t>Phyllosticta</w:t>
            </w:r>
            <w:proofErr w:type="spellEnd"/>
            <w:r w:rsidRPr="00F844F0">
              <w:rPr>
                <w:sz w:val="20"/>
              </w:rPr>
              <w:t xml:space="preserve">) </w:t>
            </w:r>
            <w:proofErr w:type="spellStart"/>
            <w:r w:rsidRPr="00F844F0">
              <w:rPr>
                <w:i/>
                <w:iCs/>
                <w:sz w:val="20"/>
              </w:rPr>
              <w:t>citricarpa</w:t>
            </w:r>
            <w:proofErr w:type="spellEnd"/>
            <w:r w:rsidRPr="00F844F0">
              <w:rPr>
                <w:sz w:val="20"/>
              </w:rPr>
              <w:t xml:space="preserve">, </w:t>
            </w:r>
            <w:r w:rsidRPr="00F844F0">
              <w:rPr>
                <w:i/>
                <w:iCs/>
                <w:sz w:val="20"/>
              </w:rPr>
              <w:t xml:space="preserve">P. </w:t>
            </w:r>
            <w:proofErr w:type="spellStart"/>
            <w:r w:rsidRPr="00F844F0">
              <w:rPr>
                <w:i/>
                <w:iCs/>
                <w:sz w:val="20"/>
              </w:rPr>
              <w:t>citriasiana</w:t>
            </w:r>
            <w:proofErr w:type="spellEnd"/>
            <w:r w:rsidRPr="00F844F0">
              <w:rPr>
                <w:sz w:val="20"/>
              </w:rPr>
              <w:t xml:space="preserve"> and </w:t>
            </w:r>
            <w:r w:rsidRPr="00F844F0">
              <w:rPr>
                <w:i/>
                <w:iCs/>
                <w:sz w:val="20"/>
              </w:rPr>
              <w:t xml:space="preserve">G. </w:t>
            </w:r>
            <w:proofErr w:type="spellStart"/>
            <w:r w:rsidRPr="00F844F0">
              <w:rPr>
                <w:i/>
                <w:iCs/>
                <w:sz w:val="20"/>
              </w:rPr>
              <w:t>mangiferae</w:t>
            </w:r>
            <w:proofErr w:type="spellEnd"/>
            <w:r w:rsidRPr="00F844F0">
              <w:rPr>
                <w:sz w:val="20"/>
              </w:rPr>
              <w:t xml:space="preserve"> when the work was done.  They did computationally compare the ITS regions from other </w:t>
            </w:r>
            <w:proofErr w:type="spellStart"/>
            <w:r w:rsidRPr="00F844F0">
              <w:rPr>
                <w:i/>
                <w:iCs/>
                <w:sz w:val="20"/>
              </w:rPr>
              <w:t>Phyllosticta</w:t>
            </w:r>
            <w:proofErr w:type="spellEnd"/>
            <w:r w:rsidRPr="00F844F0">
              <w:rPr>
                <w:sz w:val="20"/>
              </w:rPr>
              <w:t xml:space="preserve"> species</w:t>
            </w:r>
            <w:r w:rsidRPr="00F844F0">
              <w:rPr>
                <w:i/>
                <w:iCs/>
                <w:sz w:val="20"/>
              </w:rPr>
              <w:t xml:space="preserve"> </w:t>
            </w:r>
            <w:r w:rsidRPr="00F844F0">
              <w:rPr>
                <w:sz w:val="20"/>
              </w:rPr>
              <w:t xml:space="preserve">and mentioned that there were a relatively large number of SNPs in the primer-targeting regions.  They observed no amplification from </w:t>
            </w:r>
            <w:r w:rsidRPr="00F844F0">
              <w:rPr>
                <w:i/>
                <w:iCs/>
                <w:sz w:val="20"/>
              </w:rPr>
              <w:t xml:space="preserve">G. </w:t>
            </w:r>
            <w:proofErr w:type="spellStart"/>
            <w:r w:rsidRPr="00F844F0">
              <w:rPr>
                <w:i/>
                <w:iCs/>
                <w:sz w:val="20"/>
              </w:rPr>
              <w:t>mangiferae</w:t>
            </w:r>
            <w:proofErr w:type="spellEnd"/>
            <w:r w:rsidRPr="00F844F0">
              <w:rPr>
                <w:i/>
                <w:iCs/>
                <w:sz w:val="20"/>
              </w:rPr>
              <w:t xml:space="preserve"> </w:t>
            </w:r>
            <w:r w:rsidRPr="00F844F0">
              <w:rPr>
                <w:sz w:val="20"/>
              </w:rPr>
              <w:t xml:space="preserve">DNAs, but some amplification from high concentrations of </w:t>
            </w:r>
            <w:r w:rsidRPr="00F844F0">
              <w:rPr>
                <w:i/>
                <w:iCs/>
                <w:sz w:val="20"/>
              </w:rPr>
              <w:t xml:space="preserve">P. </w:t>
            </w:r>
            <w:proofErr w:type="spellStart"/>
            <w:r w:rsidRPr="00F844F0">
              <w:rPr>
                <w:i/>
                <w:iCs/>
                <w:sz w:val="20"/>
              </w:rPr>
              <w:t>citriasiana</w:t>
            </w:r>
            <w:proofErr w:type="spellEnd"/>
            <w:r w:rsidRPr="00F844F0">
              <w:rPr>
                <w:sz w:val="20"/>
              </w:rPr>
              <w:t xml:space="preserve">.  </w:t>
            </w:r>
          </w:p>
          <w:p w14:paraId="1F584621" w14:textId="77777777" w:rsidR="00F844F0" w:rsidRPr="00F844F0" w:rsidRDefault="00F844F0" w:rsidP="00F844F0">
            <w:pPr>
              <w:pStyle w:val="ListParagraph"/>
              <w:rPr>
                <w:sz w:val="20"/>
              </w:rPr>
            </w:pPr>
          </w:p>
          <w:p w14:paraId="41C8F396" w14:textId="49914A02" w:rsidR="00E31BE6" w:rsidRPr="00176A52" w:rsidRDefault="00741C39" w:rsidP="00176A52">
            <w:pPr>
              <w:pStyle w:val="ListParagraph"/>
              <w:rPr>
                <w:sz w:val="20"/>
              </w:rPr>
            </w:pPr>
            <w:r w:rsidRPr="00F844F0">
              <w:rPr>
                <w:sz w:val="20"/>
              </w:rPr>
              <w:t>The authors</w:t>
            </w:r>
            <w:r w:rsidR="00880249" w:rsidRPr="00F844F0">
              <w:rPr>
                <w:sz w:val="20"/>
              </w:rPr>
              <w:t xml:space="preserve"> have</w:t>
            </w:r>
            <w:r w:rsidRPr="00F844F0">
              <w:rPr>
                <w:sz w:val="20"/>
              </w:rPr>
              <w:t xml:space="preserve"> determined that</w:t>
            </w:r>
            <w:r w:rsidR="00132DAC" w:rsidRPr="00F844F0">
              <w:rPr>
                <w:sz w:val="20"/>
              </w:rPr>
              <w:t xml:space="preserve"> there is no real improvement in specificity over the conventional and real-time PCR assays already included in the protocol. </w:t>
            </w:r>
            <w:r w:rsidR="00880249" w:rsidRPr="00F844F0">
              <w:rPr>
                <w:sz w:val="20"/>
              </w:rPr>
              <w:t>The</w:t>
            </w:r>
            <w:r w:rsidR="00132DAC" w:rsidRPr="00F844F0">
              <w:rPr>
                <w:sz w:val="20"/>
              </w:rPr>
              <w:t xml:space="preserve"> </w:t>
            </w:r>
            <w:r w:rsidR="00880249" w:rsidRPr="00F844F0">
              <w:rPr>
                <w:sz w:val="20"/>
              </w:rPr>
              <w:t xml:space="preserve">LAMP assay was not included in the </w:t>
            </w:r>
            <w:r w:rsidR="00880249" w:rsidRPr="00F844F0">
              <w:rPr>
                <w:sz w:val="20"/>
              </w:rPr>
              <w:lastRenderedPageBreak/>
              <w:t xml:space="preserve">original version of this DP and </w:t>
            </w:r>
            <w:r w:rsidR="00B314A3" w:rsidRPr="00F844F0">
              <w:rPr>
                <w:sz w:val="20"/>
              </w:rPr>
              <w:t>since</w:t>
            </w:r>
            <w:r w:rsidR="00132DAC" w:rsidRPr="00F844F0">
              <w:rPr>
                <w:sz w:val="20"/>
              </w:rPr>
              <w:t xml:space="preserve"> </w:t>
            </w:r>
            <w:r w:rsidR="00B314A3" w:rsidRPr="00F844F0">
              <w:rPr>
                <w:sz w:val="20"/>
              </w:rPr>
              <w:t>it is</w:t>
            </w:r>
            <w:r w:rsidR="00132DAC" w:rsidRPr="00F844F0">
              <w:rPr>
                <w:sz w:val="20"/>
              </w:rPr>
              <w:t xml:space="preserve"> expected to have the same cross-reactivity issues with isolates of </w:t>
            </w:r>
            <w:r w:rsidR="00132DAC" w:rsidRPr="00F844F0">
              <w:rPr>
                <w:i/>
                <w:iCs/>
                <w:sz w:val="20"/>
              </w:rPr>
              <w:t xml:space="preserve">P. </w:t>
            </w:r>
            <w:proofErr w:type="spellStart"/>
            <w:r w:rsidR="00132DAC" w:rsidRPr="00F844F0">
              <w:rPr>
                <w:i/>
                <w:iCs/>
                <w:sz w:val="20"/>
              </w:rPr>
              <w:t>paracitricarpa</w:t>
            </w:r>
            <w:proofErr w:type="spellEnd"/>
            <w:r w:rsidR="00FF171A" w:rsidRPr="00F844F0">
              <w:rPr>
                <w:i/>
                <w:iCs/>
                <w:sz w:val="20"/>
              </w:rPr>
              <w:t xml:space="preserve">, </w:t>
            </w:r>
            <w:r w:rsidR="00132DAC" w:rsidRPr="00F844F0">
              <w:rPr>
                <w:sz w:val="20"/>
              </w:rPr>
              <w:t xml:space="preserve">using that assay also does not improve </w:t>
            </w:r>
            <w:r w:rsidR="00DF4411" w:rsidRPr="00F844F0">
              <w:rPr>
                <w:sz w:val="20"/>
              </w:rPr>
              <w:t xml:space="preserve">detection of </w:t>
            </w:r>
            <w:r w:rsidR="00132DAC" w:rsidRPr="00F844F0">
              <w:rPr>
                <w:i/>
                <w:iCs/>
                <w:sz w:val="20"/>
              </w:rPr>
              <w:t xml:space="preserve">P. </w:t>
            </w:r>
            <w:proofErr w:type="spellStart"/>
            <w:r w:rsidR="00132DAC" w:rsidRPr="00F844F0">
              <w:rPr>
                <w:i/>
                <w:iCs/>
                <w:sz w:val="20"/>
              </w:rPr>
              <w:t>citricarpa</w:t>
            </w:r>
            <w:proofErr w:type="spellEnd"/>
            <w:r w:rsidR="00132DAC" w:rsidRPr="00F844F0">
              <w:rPr>
                <w:sz w:val="20"/>
              </w:rPr>
              <w:t xml:space="preserve">.  </w:t>
            </w:r>
          </w:p>
        </w:tc>
      </w:tr>
      <w:tr w:rsidR="00E31BE6" w:rsidRPr="00724687" w14:paraId="603EB09E" w14:textId="77777777" w:rsidTr="0BBD8377">
        <w:tc>
          <w:tcPr>
            <w:tcW w:w="1810" w:type="dxa"/>
            <w:shd w:val="clear" w:color="auto" w:fill="auto"/>
          </w:tcPr>
          <w:p w14:paraId="1D7BE1B9" w14:textId="77777777" w:rsidR="00E31BE6" w:rsidRPr="00724687" w:rsidRDefault="00E31BE6" w:rsidP="002849E3">
            <w:pPr>
              <w:spacing w:after="0"/>
              <w:rPr>
                <w:rFonts w:eastAsia="MS Mincho" w:cs="Arial"/>
                <w:b/>
                <w:bCs/>
                <w:szCs w:val="24"/>
                <w:lang w:val="en-US"/>
              </w:rPr>
            </w:pPr>
            <w:r w:rsidRPr="00724687">
              <w:rPr>
                <w:rFonts w:eastAsia="MS Mincho" w:cs="Arial"/>
                <w:b/>
                <w:bCs/>
                <w:sz w:val="20"/>
                <w:szCs w:val="22"/>
                <w:lang w:val="en-US"/>
              </w:rPr>
              <w:lastRenderedPageBreak/>
              <w:t>Last update</w:t>
            </w:r>
          </w:p>
        </w:tc>
        <w:tc>
          <w:tcPr>
            <w:tcW w:w="5830" w:type="dxa"/>
            <w:shd w:val="clear" w:color="auto" w:fill="auto"/>
          </w:tcPr>
          <w:p w14:paraId="5289B499" w14:textId="5BD782CB" w:rsidR="00E31BE6" w:rsidRPr="00724687" w:rsidRDefault="003B4710" w:rsidP="00555FA7">
            <w:pPr>
              <w:spacing w:after="0"/>
              <w:rPr>
                <w:rFonts w:eastAsia="MS Mincho" w:cs="Arial"/>
                <w:szCs w:val="24"/>
                <w:lang w:val="en-US"/>
              </w:rPr>
            </w:pPr>
            <w:r>
              <w:rPr>
                <w:rFonts w:eastAsia="MS Mincho" w:cs="Arial"/>
                <w:sz w:val="20"/>
                <w:szCs w:val="22"/>
                <w:lang w:val="en-US"/>
              </w:rPr>
              <w:t>07</w:t>
            </w:r>
            <w:r w:rsidR="00E31BE6" w:rsidRPr="00724687">
              <w:rPr>
                <w:rFonts w:eastAsia="MS Mincho" w:cs="Arial"/>
                <w:sz w:val="20"/>
                <w:szCs w:val="22"/>
                <w:lang w:val="en-US"/>
              </w:rPr>
              <w:t xml:space="preserve"> </w:t>
            </w:r>
            <w:r>
              <w:rPr>
                <w:rFonts w:eastAsia="MS Mincho" w:cs="Arial"/>
                <w:sz w:val="20"/>
                <w:szCs w:val="22"/>
                <w:lang w:val="en-US"/>
              </w:rPr>
              <w:t>Oct</w:t>
            </w:r>
            <w:r w:rsidR="00E31BE6" w:rsidRPr="00724687">
              <w:rPr>
                <w:rFonts w:eastAsia="MS Mincho" w:cs="Arial"/>
                <w:sz w:val="20"/>
                <w:szCs w:val="22"/>
                <w:lang w:val="en-US"/>
              </w:rPr>
              <w:t xml:space="preserve"> 20</w:t>
            </w:r>
            <w:r w:rsidR="00E31BE6">
              <w:rPr>
                <w:rFonts w:eastAsia="MS Mincho" w:cs="Arial"/>
                <w:sz w:val="20"/>
                <w:szCs w:val="22"/>
                <w:lang w:val="en-US"/>
              </w:rPr>
              <w:t>2</w:t>
            </w:r>
            <w:r>
              <w:rPr>
                <w:rFonts w:eastAsia="MS Mincho" w:cs="Arial"/>
                <w:sz w:val="20"/>
                <w:szCs w:val="22"/>
                <w:lang w:val="en-US"/>
              </w:rPr>
              <w:t>2</w:t>
            </w:r>
            <w:r w:rsidR="00E31BE6">
              <w:rPr>
                <w:rFonts w:eastAsia="MS Mincho" w:cs="Arial"/>
                <w:sz w:val="20"/>
                <w:szCs w:val="22"/>
                <w:lang w:val="en-US"/>
              </w:rPr>
              <w:t xml:space="preserve">, </w:t>
            </w:r>
            <w:r w:rsidR="00555FA7">
              <w:rPr>
                <w:rFonts w:eastAsia="MS Mincho" w:cs="Arial"/>
                <w:sz w:val="20"/>
                <w:szCs w:val="22"/>
                <w:lang w:val="en-US"/>
              </w:rPr>
              <w:t>10:</w:t>
            </w:r>
            <w:r w:rsidR="00682CDB">
              <w:rPr>
                <w:rFonts w:eastAsia="MS Mincho" w:cs="Arial"/>
                <w:sz w:val="20"/>
                <w:szCs w:val="22"/>
                <w:lang w:val="en-US"/>
              </w:rPr>
              <w:t>32</w:t>
            </w:r>
          </w:p>
        </w:tc>
        <w:tc>
          <w:tcPr>
            <w:tcW w:w="5400" w:type="dxa"/>
          </w:tcPr>
          <w:p w14:paraId="72A3D3EC" w14:textId="77777777" w:rsidR="00E31BE6" w:rsidRPr="00724687" w:rsidRDefault="00E31BE6" w:rsidP="002849E3">
            <w:pPr>
              <w:spacing w:after="0"/>
              <w:rPr>
                <w:rFonts w:eastAsia="MS Mincho" w:cs="Arial"/>
                <w:sz w:val="20"/>
                <w:szCs w:val="22"/>
                <w:lang w:val="en-US"/>
              </w:rPr>
            </w:pPr>
          </w:p>
        </w:tc>
      </w:tr>
      <w:tr w:rsidR="00682CDB" w:rsidRPr="00724687" w14:paraId="07D872E4" w14:textId="77777777" w:rsidTr="00142482">
        <w:tc>
          <w:tcPr>
            <w:tcW w:w="1810" w:type="dxa"/>
            <w:shd w:val="clear" w:color="auto" w:fill="000000" w:themeFill="text1"/>
          </w:tcPr>
          <w:p w14:paraId="706AC6D0" w14:textId="36D469B9" w:rsidR="00682CDB" w:rsidRPr="00724687" w:rsidRDefault="00682CDB" w:rsidP="00142482">
            <w:pPr>
              <w:spacing w:after="0"/>
              <w:rPr>
                <w:rFonts w:eastAsia="MS Mincho" w:cs="Arial"/>
                <w:b/>
                <w:bCs/>
                <w:color w:val="FFFFFF"/>
                <w:szCs w:val="24"/>
                <w:lang w:val="en-US"/>
              </w:rPr>
            </w:pPr>
            <w:r>
              <w:rPr>
                <w:rFonts w:eastAsia="MS Mincho" w:cs="Arial"/>
                <w:b/>
                <w:bCs/>
                <w:color w:val="FFFFFF"/>
                <w:szCs w:val="24"/>
                <w:lang w:val="en-US"/>
              </w:rPr>
              <w:t>Comment 2</w:t>
            </w:r>
          </w:p>
        </w:tc>
        <w:tc>
          <w:tcPr>
            <w:tcW w:w="5830" w:type="dxa"/>
            <w:shd w:val="clear" w:color="auto" w:fill="000000" w:themeFill="text1"/>
          </w:tcPr>
          <w:p w14:paraId="4B5A1FC2" w14:textId="256D1581" w:rsidR="00682CDB" w:rsidRPr="00437E81" w:rsidRDefault="00682CDB" w:rsidP="00142482">
            <w:pPr>
              <w:spacing w:after="0"/>
              <w:rPr>
                <w:rFonts w:eastAsia="MS Mincho" w:cs="Arial"/>
                <w:b/>
                <w:bCs/>
                <w:color w:val="FFFFFF"/>
                <w:szCs w:val="24"/>
                <w:lang w:val="en-US"/>
              </w:rPr>
            </w:pPr>
            <w:r w:rsidRPr="00682CDB">
              <w:rPr>
                <w:rFonts w:eastAsia="MS Mincho" w:cs="Arial"/>
                <w:b/>
                <w:bCs/>
                <w:color w:val="FFFFFF"/>
                <w:szCs w:val="24"/>
                <w:lang w:val="en-US"/>
              </w:rPr>
              <w:t>Elma Carstens</w:t>
            </w:r>
          </w:p>
        </w:tc>
        <w:tc>
          <w:tcPr>
            <w:tcW w:w="5400" w:type="dxa"/>
            <w:shd w:val="clear" w:color="auto" w:fill="000000" w:themeFill="text1"/>
          </w:tcPr>
          <w:p w14:paraId="5B813B9A" w14:textId="77777777" w:rsidR="00682CDB" w:rsidRPr="00724687" w:rsidRDefault="00682CDB" w:rsidP="00142482">
            <w:pPr>
              <w:spacing w:after="0"/>
              <w:rPr>
                <w:rFonts w:eastAsia="MS Mincho" w:cs="Arial"/>
                <w:b/>
                <w:bCs/>
                <w:color w:val="FFFFFF"/>
                <w:szCs w:val="24"/>
                <w:lang w:val="en-US"/>
              </w:rPr>
            </w:pPr>
            <w:r>
              <w:rPr>
                <w:rFonts w:eastAsia="MS Mincho" w:cs="Arial"/>
                <w:b/>
                <w:bCs/>
                <w:color w:val="FFFFFF"/>
                <w:szCs w:val="24"/>
                <w:lang w:val="en-US"/>
              </w:rPr>
              <w:t xml:space="preserve">Discipline lead response </w:t>
            </w:r>
          </w:p>
        </w:tc>
      </w:tr>
      <w:tr w:rsidR="00682CDB" w:rsidRPr="00724687" w14:paraId="0E451BBA" w14:textId="77777777" w:rsidTr="00142482">
        <w:tc>
          <w:tcPr>
            <w:tcW w:w="1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</w:tcPr>
          <w:p w14:paraId="15BC568B" w14:textId="77777777" w:rsidR="00682CDB" w:rsidRPr="00724687" w:rsidRDefault="00682CDB" w:rsidP="00142482">
            <w:pPr>
              <w:spacing w:after="0"/>
              <w:rPr>
                <w:rFonts w:eastAsia="MS Mincho" w:cs="Arial"/>
                <w:b/>
                <w:bCs/>
                <w:szCs w:val="24"/>
                <w:lang w:val="en-US"/>
              </w:rPr>
            </w:pPr>
            <w:r w:rsidRPr="00724687">
              <w:rPr>
                <w:rFonts w:eastAsia="MS Mincho" w:cs="Arial"/>
                <w:b/>
                <w:bCs/>
                <w:sz w:val="20"/>
                <w:szCs w:val="22"/>
                <w:lang w:val="en-US"/>
              </w:rPr>
              <w:t>Institution</w:t>
            </w:r>
          </w:p>
        </w:tc>
        <w:tc>
          <w:tcPr>
            <w:tcW w:w="583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550D16F" w14:textId="62630017" w:rsidR="00682CDB" w:rsidRPr="00125B9F" w:rsidRDefault="00682CDB" w:rsidP="00142482">
            <w:pPr>
              <w:spacing w:after="0"/>
              <w:rPr>
                <w:rFonts w:eastAsia="MS Mincho" w:cs="Arial"/>
                <w:sz w:val="20"/>
                <w:lang w:val="en-US"/>
              </w:rPr>
            </w:pPr>
            <w:r w:rsidRPr="00125B9F">
              <w:rPr>
                <w:rFonts w:eastAsia="MS Mincho" w:cs="Arial"/>
                <w:sz w:val="20"/>
                <w:lang w:val="en-US"/>
              </w:rPr>
              <w:t>Citrus Research International in South Africa</w:t>
            </w:r>
          </w:p>
        </w:tc>
        <w:tc>
          <w:tcPr>
            <w:tcW w:w="54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7F7F58" w14:textId="77777777" w:rsidR="00682CDB" w:rsidRPr="00724687" w:rsidRDefault="00682CDB" w:rsidP="00142482">
            <w:pPr>
              <w:spacing w:after="0"/>
              <w:rPr>
                <w:rFonts w:eastAsia="MS Mincho" w:cs="Arial"/>
                <w:sz w:val="20"/>
                <w:szCs w:val="22"/>
                <w:lang w:val="en-US"/>
              </w:rPr>
            </w:pPr>
          </w:p>
        </w:tc>
      </w:tr>
      <w:tr w:rsidR="00682CDB" w:rsidRPr="00724687" w14:paraId="1DF55C91" w14:textId="77777777" w:rsidTr="00142482">
        <w:tc>
          <w:tcPr>
            <w:tcW w:w="1810" w:type="dxa"/>
            <w:shd w:val="clear" w:color="auto" w:fill="auto"/>
          </w:tcPr>
          <w:p w14:paraId="0C45705C" w14:textId="77777777" w:rsidR="00682CDB" w:rsidRPr="00724687" w:rsidRDefault="00682CDB" w:rsidP="00142482">
            <w:pPr>
              <w:spacing w:after="0"/>
              <w:rPr>
                <w:rFonts w:eastAsia="MS Mincho" w:cs="Arial"/>
                <w:b/>
                <w:bCs/>
                <w:szCs w:val="24"/>
                <w:lang w:val="en-US"/>
              </w:rPr>
            </w:pPr>
            <w:r w:rsidRPr="00724687">
              <w:rPr>
                <w:rFonts w:eastAsia="MS Mincho" w:cs="Arial"/>
                <w:b/>
                <w:bCs/>
                <w:sz w:val="20"/>
                <w:szCs w:val="22"/>
                <w:lang w:val="en-US"/>
              </w:rPr>
              <w:t>Expertise</w:t>
            </w:r>
          </w:p>
        </w:tc>
        <w:tc>
          <w:tcPr>
            <w:tcW w:w="5830" w:type="dxa"/>
            <w:shd w:val="clear" w:color="auto" w:fill="auto"/>
          </w:tcPr>
          <w:p w14:paraId="5EF43F54" w14:textId="11707F8A" w:rsidR="00682CDB" w:rsidRPr="00125B9F" w:rsidRDefault="00682CDB" w:rsidP="00142482">
            <w:pPr>
              <w:spacing w:before="100" w:beforeAutospacing="1" w:after="100" w:afterAutospacing="1"/>
              <w:jc w:val="left"/>
              <w:rPr>
                <w:rFonts w:eastAsia="MS Mincho" w:cs="Arial"/>
                <w:sz w:val="20"/>
                <w:lang w:val="en-US"/>
              </w:rPr>
            </w:pPr>
            <w:r w:rsidRPr="00125B9F">
              <w:rPr>
                <w:rFonts w:eastAsia="MS Mincho" w:cs="Arial"/>
                <w:sz w:val="20"/>
                <w:lang w:val="en-US"/>
              </w:rPr>
              <w:t>Phytosanitary and Biosecurity Specialist</w:t>
            </w:r>
          </w:p>
        </w:tc>
        <w:tc>
          <w:tcPr>
            <w:tcW w:w="5400" w:type="dxa"/>
          </w:tcPr>
          <w:p w14:paraId="5B2E6569" w14:textId="77777777" w:rsidR="00682CDB" w:rsidRPr="00724687" w:rsidRDefault="00682CDB" w:rsidP="00142482">
            <w:pPr>
              <w:spacing w:after="0"/>
              <w:rPr>
                <w:rFonts w:eastAsia="MS Mincho" w:cs="Arial"/>
                <w:sz w:val="20"/>
                <w:szCs w:val="22"/>
                <w:lang w:val="en-US"/>
              </w:rPr>
            </w:pPr>
          </w:p>
        </w:tc>
      </w:tr>
      <w:tr w:rsidR="00682CDB" w:rsidRPr="00724687" w14:paraId="4B994DEE" w14:textId="77777777" w:rsidTr="00142482">
        <w:tc>
          <w:tcPr>
            <w:tcW w:w="1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</w:tcPr>
          <w:p w14:paraId="68ECDDF8" w14:textId="77777777" w:rsidR="00682CDB" w:rsidRPr="00724687" w:rsidRDefault="00682CDB" w:rsidP="00142482">
            <w:pPr>
              <w:spacing w:after="0"/>
              <w:rPr>
                <w:rFonts w:eastAsia="MS Mincho" w:cs="Arial"/>
                <w:b/>
                <w:bCs/>
                <w:szCs w:val="24"/>
                <w:lang w:val="en-US"/>
              </w:rPr>
            </w:pPr>
            <w:r w:rsidRPr="00724687">
              <w:rPr>
                <w:rFonts w:eastAsia="MS Mincho" w:cs="Arial"/>
                <w:b/>
                <w:bCs/>
                <w:sz w:val="20"/>
                <w:szCs w:val="22"/>
                <w:lang w:val="en-US"/>
              </w:rPr>
              <w:t>Comments</w:t>
            </w:r>
          </w:p>
        </w:tc>
        <w:tc>
          <w:tcPr>
            <w:tcW w:w="583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20C753E" w14:textId="6F797F0B" w:rsidR="00682CDB" w:rsidRPr="00125B9F" w:rsidRDefault="00682CDB" w:rsidP="00125B9F">
            <w:pPr>
              <w:spacing w:after="0"/>
              <w:jc w:val="left"/>
              <w:rPr>
                <w:rFonts w:eastAsia="MS Mincho" w:cs="Arial"/>
                <w:sz w:val="20"/>
                <w:lang w:val="en-US"/>
              </w:rPr>
            </w:pPr>
            <w:r w:rsidRPr="00125B9F">
              <w:rPr>
                <w:rFonts w:eastAsia="MS Mincho" w:cs="Arial"/>
                <w:sz w:val="20"/>
                <w:lang w:val="en-US"/>
              </w:rPr>
              <w:t>Comments provided in attached file:</w:t>
            </w:r>
            <w:r w:rsidR="00125B9F" w:rsidRPr="00125B9F">
              <w:rPr>
                <w:sz w:val="20"/>
              </w:rPr>
              <w:t xml:space="preserve"> </w:t>
            </w:r>
            <w:r w:rsidR="00125B9F" w:rsidRPr="00125B9F">
              <w:rPr>
                <w:rFonts w:eastAsia="MS Mincho" w:cs="Arial"/>
                <w:color w:val="0070C0"/>
                <w:sz w:val="20"/>
                <w:lang w:val="en-US"/>
              </w:rPr>
              <w:t>Revision_DP_05_Phyllosticta_cit</w:t>
            </w:r>
            <w:r w:rsidR="00B35835">
              <w:rPr>
                <w:rFonts w:eastAsia="MS Mincho" w:cs="Arial"/>
                <w:color w:val="0070C0"/>
                <w:sz w:val="20"/>
                <w:lang w:val="en-US"/>
              </w:rPr>
              <w:t>ricarpa_Elma Carstens</w:t>
            </w:r>
            <w:r w:rsidR="00125B9F" w:rsidRPr="00125B9F">
              <w:rPr>
                <w:rFonts w:eastAsia="MS Mincho" w:cs="Arial"/>
                <w:color w:val="0070C0"/>
                <w:sz w:val="20"/>
                <w:lang w:val="en-US"/>
              </w:rPr>
              <w:t>.docx</w:t>
            </w:r>
          </w:p>
        </w:tc>
        <w:tc>
          <w:tcPr>
            <w:tcW w:w="54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FAB8EC" w14:textId="3C73499B" w:rsidR="00682CDB" w:rsidRDefault="003E6419" w:rsidP="00142482">
            <w:pPr>
              <w:spacing w:after="0"/>
              <w:rPr>
                <w:rFonts w:eastAsia="MS Mincho"/>
                <w:sz w:val="20"/>
                <w:lang w:val="en-US"/>
              </w:rPr>
            </w:pPr>
            <w:r>
              <w:rPr>
                <w:rFonts w:eastAsia="MS Mincho"/>
                <w:sz w:val="20"/>
                <w:lang w:val="en-US"/>
              </w:rPr>
              <w:t>All editorial changes and suggested references were incorporated in the document.</w:t>
            </w:r>
          </w:p>
          <w:p w14:paraId="01AEA1C5" w14:textId="77777777" w:rsidR="003E6419" w:rsidRPr="004A49C7" w:rsidRDefault="003E6419" w:rsidP="00142482">
            <w:pPr>
              <w:spacing w:after="0"/>
              <w:rPr>
                <w:rFonts w:eastAsia="MS Mincho"/>
                <w:sz w:val="20"/>
                <w:lang w:val="en-US"/>
              </w:rPr>
            </w:pPr>
          </w:p>
          <w:p w14:paraId="684EC2FE" w14:textId="77777777" w:rsidR="00E94741" w:rsidRPr="001A1EDF" w:rsidRDefault="00E94741" w:rsidP="00142482">
            <w:pPr>
              <w:spacing w:after="0"/>
              <w:rPr>
                <w:b/>
                <w:bCs/>
                <w:sz w:val="20"/>
              </w:rPr>
            </w:pPr>
            <w:r w:rsidRPr="001A1EDF">
              <w:rPr>
                <w:b/>
                <w:bCs/>
                <w:sz w:val="20"/>
              </w:rPr>
              <w:t>For discussion by the TPDP:</w:t>
            </w:r>
          </w:p>
          <w:p w14:paraId="772C7256" w14:textId="77777777" w:rsidR="004A49C7" w:rsidRPr="004A49C7" w:rsidRDefault="008B7B7E" w:rsidP="00142482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0"/>
              </w:rPr>
            </w:pPr>
            <w:r w:rsidRPr="004A49C7">
              <w:rPr>
                <w:sz w:val="20"/>
              </w:rPr>
              <w:t>Suggested text to be incorporated in molecular methods section describing two methods (</w:t>
            </w:r>
            <w:proofErr w:type="spellStart"/>
            <w:r w:rsidRPr="004A49C7">
              <w:rPr>
                <w:sz w:val="20"/>
              </w:rPr>
              <w:t>cPCR</w:t>
            </w:r>
            <w:proofErr w:type="spellEnd"/>
            <w:r w:rsidRPr="004A49C7">
              <w:rPr>
                <w:sz w:val="20"/>
              </w:rPr>
              <w:t xml:space="preserve"> and Real time PCR): “These methods can however not </w:t>
            </w:r>
            <w:r w:rsidRPr="004A49C7">
              <w:rPr>
                <w:sz w:val="20"/>
                <w:shd w:val="clear" w:color="auto" w:fill="FFFFFF"/>
              </w:rPr>
              <w:t xml:space="preserve">discriminate between viable and non-viable </w:t>
            </w:r>
            <w:r w:rsidRPr="004A49C7">
              <w:rPr>
                <w:i/>
                <w:sz w:val="20"/>
                <w:shd w:val="clear" w:color="auto" w:fill="FFFFFF"/>
              </w:rPr>
              <w:t xml:space="preserve">P. </w:t>
            </w:r>
            <w:proofErr w:type="spellStart"/>
            <w:r w:rsidRPr="004A49C7">
              <w:rPr>
                <w:i/>
                <w:sz w:val="20"/>
                <w:shd w:val="clear" w:color="auto" w:fill="FFFFFF"/>
              </w:rPr>
              <w:t>citricarpa</w:t>
            </w:r>
            <w:proofErr w:type="spellEnd"/>
            <w:r w:rsidRPr="004A49C7">
              <w:rPr>
                <w:sz w:val="20"/>
                <w:shd w:val="clear" w:color="auto" w:fill="FFFFFF"/>
              </w:rPr>
              <w:t xml:space="preserve"> on fruit.”</w:t>
            </w:r>
            <w:r w:rsidR="00DE20D8" w:rsidRPr="004A49C7">
              <w:rPr>
                <w:sz w:val="20"/>
                <w:shd w:val="clear" w:color="auto" w:fill="FFFFFF"/>
              </w:rPr>
              <w:t xml:space="preserve"> </w:t>
            </w:r>
          </w:p>
          <w:p w14:paraId="3794F0B4" w14:textId="0BBD45D3" w:rsidR="00682CDB" w:rsidRPr="004A49C7" w:rsidRDefault="00E94741" w:rsidP="004A49C7">
            <w:pPr>
              <w:pStyle w:val="ListParagraph"/>
              <w:spacing w:after="0"/>
              <w:rPr>
                <w:sz w:val="20"/>
              </w:rPr>
            </w:pPr>
            <w:r w:rsidRPr="004A49C7">
              <w:rPr>
                <w:sz w:val="20"/>
              </w:rPr>
              <w:t xml:space="preserve">“However, presently this is the only method that can </w:t>
            </w:r>
            <w:r w:rsidRPr="004A49C7">
              <w:rPr>
                <w:sz w:val="20"/>
                <w:shd w:val="clear" w:color="auto" w:fill="FFFFFF"/>
              </w:rPr>
              <w:t xml:space="preserve">discriminate between viable and non-viable </w:t>
            </w:r>
            <w:r w:rsidRPr="004A49C7">
              <w:rPr>
                <w:i/>
                <w:sz w:val="20"/>
                <w:shd w:val="clear" w:color="auto" w:fill="FFFFFF"/>
              </w:rPr>
              <w:t xml:space="preserve">P. </w:t>
            </w:r>
            <w:proofErr w:type="spellStart"/>
            <w:r w:rsidRPr="004A49C7">
              <w:rPr>
                <w:i/>
                <w:sz w:val="20"/>
                <w:shd w:val="clear" w:color="auto" w:fill="FFFFFF"/>
              </w:rPr>
              <w:t>citricarpa</w:t>
            </w:r>
            <w:proofErr w:type="spellEnd"/>
            <w:r w:rsidRPr="004A49C7">
              <w:rPr>
                <w:sz w:val="20"/>
                <w:shd w:val="clear" w:color="auto" w:fill="FFFFFF"/>
              </w:rPr>
              <w:t xml:space="preserve"> on fruit</w:t>
            </w:r>
            <w:r w:rsidRPr="004A49C7">
              <w:rPr>
                <w:sz w:val="20"/>
              </w:rPr>
              <w:t>.  In international trade, only live-regulated pests require phytosanitary measures.”</w:t>
            </w:r>
          </w:p>
          <w:p w14:paraId="67E3015B" w14:textId="231EE2B3" w:rsidR="00682CDB" w:rsidRPr="004A49C7" w:rsidRDefault="00682CDB" w:rsidP="00142482">
            <w:pPr>
              <w:spacing w:after="0"/>
              <w:rPr>
                <w:rFonts w:eastAsia="MS Mincho"/>
                <w:sz w:val="20"/>
                <w:lang w:val="en-US"/>
              </w:rPr>
            </w:pPr>
          </w:p>
          <w:p w14:paraId="68B41689" w14:textId="77777777" w:rsidR="004A49C7" w:rsidRPr="004A49C7" w:rsidRDefault="00DE20D8" w:rsidP="000174BD">
            <w:pPr>
              <w:pStyle w:val="CommentText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4A49C7">
              <w:rPr>
                <w:rFonts w:ascii="Times New Roman" w:hAnsi="Times New Roman"/>
              </w:rPr>
              <w:t>“</w:t>
            </w:r>
            <w:r w:rsidR="000174BD" w:rsidRPr="004A49C7">
              <w:rPr>
                <w:rFonts w:ascii="Times New Roman" w:hAnsi="Times New Roman"/>
              </w:rPr>
              <w:t>40 is an arbitrary value for limit of detection (LOD) and is not reliable unless validated appropriately Van Gent-Pelzer et al (2007) shows standard deviation &gt;1 at last dilution point of standard curve. This indicates LOD should be closer to 35).</w:t>
            </w:r>
          </w:p>
          <w:p w14:paraId="307CA779" w14:textId="42C70914" w:rsidR="000174BD" w:rsidRPr="004A49C7" w:rsidRDefault="000174BD" w:rsidP="004A49C7">
            <w:pPr>
              <w:pStyle w:val="CommentText"/>
              <w:ind w:left="720"/>
              <w:rPr>
                <w:rFonts w:ascii="Times New Roman" w:hAnsi="Times New Roman"/>
              </w:rPr>
            </w:pPr>
            <w:r w:rsidRPr="004A49C7">
              <w:rPr>
                <w:rFonts w:ascii="Times New Roman" w:hAnsi="Times New Roman"/>
              </w:rPr>
              <w:t>Technical replicates should be a minimum requirement for this diagnostic and a maximum SD (&lt; 0.5) should be set for a positive result.</w:t>
            </w:r>
            <w:r w:rsidR="00DE20D8" w:rsidRPr="004A49C7">
              <w:rPr>
                <w:rFonts w:ascii="Times New Roman" w:hAnsi="Times New Roman"/>
              </w:rPr>
              <w:t>”</w:t>
            </w:r>
          </w:p>
          <w:p w14:paraId="72EBA020" w14:textId="77777777" w:rsidR="00E85D6B" w:rsidRPr="004A49C7" w:rsidRDefault="00E85D6B" w:rsidP="00142482">
            <w:pPr>
              <w:spacing w:after="0"/>
              <w:rPr>
                <w:rFonts w:eastAsia="MS Mincho"/>
                <w:sz w:val="20"/>
                <w:lang w:val="en-US"/>
              </w:rPr>
            </w:pPr>
          </w:p>
          <w:p w14:paraId="0AB7E358" w14:textId="77777777" w:rsidR="00682CDB" w:rsidRPr="004A49C7" w:rsidRDefault="00682CDB" w:rsidP="00142482">
            <w:pPr>
              <w:spacing w:after="0"/>
              <w:rPr>
                <w:rFonts w:eastAsia="MS Mincho"/>
                <w:sz w:val="20"/>
                <w:lang w:val="en-US"/>
              </w:rPr>
            </w:pPr>
          </w:p>
        </w:tc>
      </w:tr>
      <w:tr w:rsidR="00682CDB" w:rsidRPr="00724687" w14:paraId="703E8525" w14:textId="77777777" w:rsidTr="00142482">
        <w:tc>
          <w:tcPr>
            <w:tcW w:w="1810" w:type="dxa"/>
            <w:shd w:val="clear" w:color="auto" w:fill="auto"/>
          </w:tcPr>
          <w:p w14:paraId="534F8EAF" w14:textId="77777777" w:rsidR="00682CDB" w:rsidRPr="00724687" w:rsidRDefault="00682CDB" w:rsidP="00142482">
            <w:pPr>
              <w:spacing w:after="0"/>
              <w:rPr>
                <w:rFonts w:eastAsia="MS Mincho" w:cs="Arial"/>
                <w:b/>
                <w:bCs/>
                <w:szCs w:val="24"/>
                <w:lang w:val="en-US"/>
              </w:rPr>
            </w:pPr>
            <w:r w:rsidRPr="00724687">
              <w:rPr>
                <w:rFonts w:eastAsia="MS Mincho" w:cs="Arial"/>
                <w:b/>
                <w:bCs/>
                <w:sz w:val="20"/>
                <w:szCs w:val="22"/>
                <w:lang w:val="en-US"/>
              </w:rPr>
              <w:t>Last update</w:t>
            </w:r>
          </w:p>
        </w:tc>
        <w:tc>
          <w:tcPr>
            <w:tcW w:w="5830" w:type="dxa"/>
            <w:shd w:val="clear" w:color="auto" w:fill="auto"/>
          </w:tcPr>
          <w:p w14:paraId="2E21A6A4" w14:textId="2521B0A2" w:rsidR="00682CDB" w:rsidRPr="00724687" w:rsidRDefault="00682CDB" w:rsidP="00142482">
            <w:pPr>
              <w:spacing w:after="0"/>
              <w:rPr>
                <w:rFonts w:eastAsia="MS Mincho" w:cs="Arial"/>
                <w:szCs w:val="24"/>
                <w:lang w:val="en-US"/>
              </w:rPr>
            </w:pPr>
            <w:r>
              <w:rPr>
                <w:rFonts w:eastAsia="MS Mincho" w:cs="Arial"/>
                <w:sz w:val="20"/>
                <w:szCs w:val="22"/>
                <w:lang w:val="en-US"/>
              </w:rPr>
              <w:t>07</w:t>
            </w:r>
            <w:r w:rsidRPr="00724687">
              <w:rPr>
                <w:rFonts w:eastAsia="MS Mincho" w:cs="Arial"/>
                <w:sz w:val="20"/>
                <w:szCs w:val="22"/>
                <w:lang w:val="en-US"/>
              </w:rPr>
              <w:t xml:space="preserve"> </w:t>
            </w:r>
            <w:r>
              <w:rPr>
                <w:rFonts w:eastAsia="MS Mincho" w:cs="Arial"/>
                <w:sz w:val="20"/>
                <w:szCs w:val="22"/>
                <w:lang w:val="en-US"/>
              </w:rPr>
              <w:t>Oct</w:t>
            </w:r>
            <w:r w:rsidRPr="00724687">
              <w:rPr>
                <w:rFonts w:eastAsia="MS Mincho" w:cs="Arial"/>
                <w:sz w:val="20"/>
                <w:szCs w:val="22"/>
                <w:lang w:val="en-US"/>
              </w:rPr>
              <w:t xml:space="preserve"> 20</w:t>
            </w:r>
            <w:r>
              <w:rPr>
                <w:rFonts w:eastAsia="MS Mincho" w:cs="Arial"/>
                <w:sz w:val="20"/>
                <w:szCs w:val="22"/>
                <w:lang w:val="en-US"/>
              </w:rPr>
              <w:t>22, 10:32</w:t>
            </w:r>
          </w:p>
        </w:tc>
        <w:tc>
          <w:tcPr>
            <w:tcW w:w="5400" w:type="dxa"/>
          </w:tcPr>
          <w:p w14:paraId="5C02BDF7" w14:textId="77777777" w:rsidR="00682CDB" w:rsidRPr="00724687" w:rsidRDefault="00682CDB" w:rsidP="00142482">
            <w:pPr>
              <w:spacing w:after="0"/>
              <w:rPr>
                <w:rFonts w:eastAsia="MS Mincho" w:cs="Arial"/>
                <w:sz w:val="20"/>
                <w:szCs w:val="22"/>
                <w:lang w:val="en-US"/>
              </w:rPr>
            </w:pPr>
          </w:p>
        </w:tc>
      </w:tr>
    </w:tbl>
    <w:p w14:paraId="1299C43A" w14:textId="5BA791AE" w:rsidR="009207D6" w:rsidRDefault="009207D6">
      <w:bookmarkStart w:id="0" w:name="_GoBack"/>
      <w:bookmarkEnd w:id="0"/>
    </w:p>
    <w:sectPr w:rsidR="009207D6" w:rsidSect="0017083A">
      <w:headerReference w:type="even" r:id="rId10"/>
      <w:footerReference w:type="even" r:id="rId11"/>
      <w:headerReference w:type="first" r:id="rId12"/>
      <w:footerReference w:type="first" r:id="rId13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6084F" w14:textId="77777777" w:rsidR="00C957E8" w:rsidRDefault="00C957E8" w:rsidP="0017083A">
      <w:pPr>
        <w:spacing w:after="0"/>
      </w:pPr>
      <w:r>
        <w:separator/>
      </w:r>
    </w:p>
  </w:endnote>
  <w:endnote w:type="continuationSeparator" w:id="0">
    <w:p w14:paraId="5857C67A" w14:textId="77777777" w:rsidR="00C957E8" w:rsidRDefault="00C957E8" w:rsidP="001708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B9BB8" w14:textId="31C6FB19" w:rsidR="0017083A" w:rsidRPr="005311F5" w:rsidRDefault="0017083A" w:rsidP="0017083A">
    <w:pPr>
      <w:pStyle w:val="IPPFooterLandscape"/>
      <w:tabs>
        <w:tab w:val="clear" w:pos="14034"/>
        <w:tab w:val="right" w:pos="15309"/>
      </w:tabs>
      <w:jc w:val="both"/>
    </w:pPr>
    <w:r w:rsidRPr="00D974A4">
      <w:t xml:space="preserve">Page </w:t>
    </w: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176A52">
      <w:rPr>
        <w:noProof/>
      </w:rPr>
      <w:t>2</w:t>
    </w:r>
    <w:r>
      <w:rPr>
        <w:noProof/>
      </w:rPr>
      <w:fldChar w:fldCharType="end"/>
    </w:r>
    <w:r w:rsidRPr="00D974A4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176A52">
      <w:rPr>
        <w:noProof/>
      </w:rPr>
      <w:t>2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</w:r>
    <w:r w:rsidRPr="001375C1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A2A2D" w14:textId="03468633" w:rsidR="0017083A" w:rsidRDefault="0017083A" w:rsidP="0017083A">
    <w:pPr>
      <w:pStyle w:val="IPPFooterLandscape"/>
      <w:tabs>
        <w:tab w:val="clear" w:pos="14034"/>
        <w:tab w:val="right" w:pos="15168"/>
      </w:tabs>
      <w:ind w:left="142" w:right="231"/>
      <w:jc w:val="both"/>
    </w:pPr>
    <w:r w:rsidRPr="001375C1">
      <w:rPr>
        <w:bCs/>
      </w:rPr>
      <w:t>International Plant Protection Convention</w:t>
    </w:r>
    <w:r>
      <w:tab/>
    </w:r>
    <w:r w:rsidRPr="00D974A4">
      <w:t xml:space="preserve">Page </w:t>
    </w: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176A52">
      <w:rPr>
        <w:noProof/>
      </w:rPr>
      <w:t>1</w:t>
    </w:r>
    <w:r>
      <w:rPr>
        <w:noProof/>
      </w:rPr>
      <w:fldChar w:fldCharType="end"/>
    </w:r>
    <w:r w:rsidRPr="00D974A4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176A52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20F46" w14:textId="77777777" w:rsidR="00C957E8" w:rsidRDefault="00C957E8" w:rsidP="0017083A">
      <w:pPr>
        <w:spacing w:after="0"/>
      </w:pPr>
      <w:r>
        <w:separator/>
      </w:r>
    </w:p>
  </w:footnote>
  <w:footnote w:type="continuationSeparator" w:id="0">
    <w:p w14:paraId="2977687C" w14:textId="77777777" w:rsidR="00C957E8" w:rsidRDefault="00C957E8" w:rsidP="001708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9AF35" w14:textId="4BB05E00" w:rsidR="0017083A" w:rsidRDefault="00176A52" w:rsidP="0017083A">
    <w:pPr>
      <w:pStyle w:val="IPPHeaderlandscape"/>
    </w:pPr>
    <w:r w:rsidRPr="00176A52">
      <w:t>2019-011</w:t>
    </w:r>
    <w:r w:rsidR="0017083A">
      <w:tab/>
    </w:r>
    <w:r w:rsidR="00A85DCF">
      <w:t xml:space="preserve">                                                                                                                          </w:t>
    </w:r>
    <w:r w:rsidR="00A85DCF" w:rsidRPr="00A85DCF">
      <w:t xml:space="preserve">Expert comments on Revision of DP 5: </w:t>
    </w:r>
    <w:proofErr w:type="spellStart"/>
    <w:r w:rsidR="00A85DCF" w:rsidRPr="00A85DCF">
      <w:rPr>
        <w:i/>
      </w:rPr>
      <w:t>Phyllosticta</w:t>
    </w:r>
    <w:proofErr w:type="spellEnd"/>
    <w:r w:rsidR="00A85DCF" w:rsidRPr="00A85DCF">
      <w:rPr>
        <w:i/>
      </w:rPr>
      <w:t xml:space="preserve"> </w:t>
    </w:r>
    <w:proofErr w:type="spellStart"/>
    <w:r w:rsidR="00A85DCF" w:rsidRPr="00A85DCF">
      <w:rPr>
        <w:i/>
      </w:rPr>
      <w:t>citricarpa</w:t>
    </w:r>
    <w:proofErr w:type="spellEnd"/>
    <w:r w:rsidR="00A85DCF" w:rsidRPr="00A85DCF">
      <w:t xml:space="preserve"> (</w:t>
    </w:r>
    <w:proofErr w:type="spellStart"/>
    <w:r w:rsidR="00A85DCF" w:rsidRPr="00A85DCF">
      <w:t>McAlpine</w:t>
    </w:r>
    <w:proofErr w:type="spellEnd"/>
    <w:r w:rsidR="00A85DCF" w:rsidRPr="00A85DCF">
      <w:t>)) Aa on fruit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DC75B" w14:textId="165B4F3E" w:rsidR="0017083A" w:rsidRDefault="0017083A" w:rsidP="0017083A">
    <w:pPr>
      <w:pStyle w:val="IPPHeaderlandscape"/>
      <w:tabs>
        <w:tab w:val="clear" w:pos="14034"/>
        <w:tab w:val="right" w:pos="15309"/>
      </w:tabs>
      <w:spacing w:before="120"/>
      <w:ind w:left="1134" w:right="-34"/>
    </w:pPr>
    <w:r w:rsidRPr="00A25F2E">
      <w:rPr>
        <w:rFonts w:eastAsia="Times New Roman"/>
        <w:noProof/>
        <w:szCs w:val="18"/>
      </w:rPr>
      <w:drawing>
        <wp:anchor distT="0" distB="0" distL="114300" distR="114300" simplePos="0" relativeHeight="251660288" behindDoc="0" locked="0" layoutInCell="1" allowOverlap="1" wp14:anchorId="130AC7E8" wp14:editId="1FA3DA49">
          <wp:simplePos x="0" y="0"/>
          <wp:positionH relativeFrom="column">
            <wp:posOffset>28575</wp:posOffset>
          </wp:positionH>
          <wp:positionV relativeFrom="page">
            <wp:posOffset>457920</wp:posOffset>
          </wp:positionV>
          <wp:extent cx="628650" cy="333375"/>
          <wp:effectExtent l="0" t="0" r="0" b="0"/>
          <wp:wrapSquare wrapText="bothSides"/>
          <wp:docPr id="7" name="Picture 7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BF9F58A" wp14:editId="6F4D92DC">
          <wp:simplePos x="0" y="0"/>
          <wp:positionH relativeFrom="page">
            <wp:posOffset>-12357</wp:posOffset>
          </wp:positionH>
          <wp:positionV relativeFrom="page">
            <wp:posOffset>-45617</wp:posOffset>
          </wp:positionV>
          <wp:extent cx="10887757" cy="451262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landscape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87757" cy="4512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International Plant Protection Convention</w:t>
    </w:r>
    <w:r>
      <w:tab/>
    </w:r>
    <w:r w:rsidR="00176A52" w:rsidRPr="00176A52">
      <w:t xml:space="preserve">06_TPDP_2022_ </w:t>
    </w:r>
    <w:proofErr w:type="spellStart"/>
    <w:r w:rsidR="00176A52" w:rsidRPr="00176A52">
      <w:t>Oct_Nov</w:t>
    </w:r>
    <w:proofErr w:type="spellEnd"/>
    <w:r>
      <w:br/>
    </w:r>
    <w:r>
      <w:rPr>
        <w:i/>
      </w:rPr>
      <w:t xml:space="preserve">Expert comments on </w:t>
    </w:r>
    <w:r w:rsidR="00A85DCF" w:rsidRPr="00A85DCF">
      <w:rPr>
        <w:i/>
      </w:rPr>
      <w:t xml:space="preserve">Revision of DP 5: </w:t>
    </w:r>
    <w:proofErr w:type="spellStart"/>
    <w:r w:rsidR="00A85DCF" w:rsidRPr="00A85DCF">
      <w:rPr>
        <w:i/>
      </w:rPr>
      <w:t>Phyllosticta</w:t>
    </w:r>
    <w:proofErr w:type="spellEnd"/>
    <w:r w:rsidR="00A85DCF" w:rsidRPr="00A85DCF">
      <w:rPr>
        <w:i/>
      </w:rPr>
      <w:t xml:space="preserve"> </w:t>
    </w:r>
    <w:proofErr w:type="spellStart"/>
    <w:r w:rsidR="00A85DCF" w:rsidRPr="00A85DCF">
      <w:rPr>
        <w:i/>
      </w:rPr>
      <w:t>citricarpa</w:t>
    </w:r>
    <w:proofErr w:type="spellEnd"/>
    <w:r w:rsidR="00A85DCF" w:rsidRPr="00A85DCF">
      <w:rPr>
        <w:i/>
      </w:rPr>
      <w:t xml:space="preserve"> (</w:t>
    </w:r>
    <w:proofErr w:type="spellStart"/>
    <w:r w:rsidR="00A85DCF" w:rsidRPr="00A85DCF">
      <w:rPr>
        <w:i/>
      </w:rPr>
      <w:t>McAlpine</w:t>
    </w:r>
    <w:proofErr w:type="spellEnd"/>
    <w:r w:rsidR="00A85DCF" w:rsidRPr="00A85DCF">
      <w:rPr>
        <w:i/>
      </w:rPr>
      <w:t>)) Aa on fruit</w:t>
    </w:r>
    <w:r w:rsidR="00176A52">
      <w:rPr>
        <w:i/>
      </w:rPr>
      <w:t xml:space="preserve"> (2019-011)</w:t>
    </w:r>
    <w:r>
      <w:tab/>
    </w:r>
    <w:r w:rsidR="00176A52">
      <w:t>Agenda item: 5.2</w:t>
    </w:r>
  </w:p>
</w:hdr>
</file>

<file path=word/intelligence.xml><?xml version="1.0" encoding="utf-8"?>
<int:Intelligence xmlns:int="http://schemas.microsoft.com/office/intelligence/2019/intelligence">
  <int:IntelligenceSettings/>
  <int:Manifest>
    <int:ParagraphRange paragraphId="1038106133" textId="328156413" start="63" length="40" invalidationStart="63" invalidationLength="40" id="P4cXvleb"/>
    <int:ParagraphRange paragraphId="918513204" textId="1862435541" start="43" length="15" invalidationStart="43" invalidationLength="15" id="QUtDM3Hv"/>
    <int:WordHash hashCode="0xTcukrL/GEB/4" id="JZT1PgW8"/>
    <int:ParagraphRange paragraphId="1038106133" textId="328156413" start="43" length="15" invalidationStart="43" invalidationLength="15" id="gzmyxzZ7"/>
    <int:ParagraphRange paragraphId="918513204" textId="1814171527" start="64" length="40" invalidationStart="64" invalidationLength="40" id="oB8Dt6Gw"/>
    <int:WordHash hashCode="bu0MK2h2RrhZk8" id="L9uo0kno"/>
    <int:WordHash hashCode="bdD+gAEUW+xKEt" id="9B82bkLR"/>
    <int:ParagraphRange paragraphId="918513204" textId="1670660589" start="64" length="40" invalidationStart="64" invalidationLength="40" id="wyXmZjEb"/>
    <int:ParagraphRange paragraphId="1038106133" textId="1219466113" start="64" length="40" invalidationStart="64" invalidationLength="40" id="nxmrYuYV"/>
  </int:Manifest>
  <int:Observations>
    <int:Content id="P4cXvleb">
      <int:Rejection type="LegacyProofing"/>
    </int:Content>
    <int:Content id="QUtDM3Hv">
      <int:Rejection type="LegacyProofing"/>
    </int:Content>
    <int:Content id="JZT1PgW8">
      <int:Rejection type="LegacyProofing"/>
    </int:Content>
    <int:Content id="gzmyxzZ7">
      <int:Rejection type="LegacyProofing"/>
    </int:Content>
    <int:Content id="oB8Dt6Gw">
      <int:Rejection type="LegacyProofing"/>
    </int:Content>
    <int:Content id="L9uo0kno">
      <int:Rejection type="LegacyProofing"/>
    </int:Content>
    <int:Content id="9B82bkLR">
      <int:Rejection type="LegacyProofing"/>
    </int:Content>
    <int:Content id="wyXmZjEb">
      <int:Rejection type="LegacyProofing"/>
    </int:Content>
    <int:Content id="nxmrYuYV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B5569"/>
    <w:multiLevelType w:val="hybridMultilevel"/>
    <w:tmpl w:val="06D8E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182262"/>
    <w:multiLevelType w:val="hybridMultilevel"/>
    <w:tmpl w:val="3A3A3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FE40B4"/>
    <w:multiLevelType w:val="hybridMultilevel"/>
    <w:tmpl w:val="45EE4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YzMjQ1MrUwMrQwNzJS0lEKTi0uzszPAykwrQUA4ezFYiwAAAA="/>
  </w:docVars>
  <w:rsids>
    <w:rsidRoot w:val="007411D3"/>
    <w:rsid w:val="000174BD"/>
    <w:rsid w:val="00035B6D"/>
    <w:rsid w:val="00036B99"/>
    <w:rsid w:val="00125B9F"/>
    <w:rsid w:val="00132DAC"/>
    <w:rsid w:val="00154DF4"/>
    <w:rsid w:val="0017083A"/>
    <w:rsid w:val="00176A52"/>
    <w:rsid w:val="0018589B"/>
    <w:rsid w:val="001A1EDF"/>
    <w:rsid w:val="00251E79"/>
    <w:rsid w:val="002E15FD"/>
    <w:rsid w:val="003839F1"/>
    <w:rsid w:val="003B4710"/>
    <w:rsid w:val="003E6419"/>
    <w:rsid w:val="00432326"/>
    <w:rsid w:val="004A49C7"/>
    <w:rsid w:val="004F4DD1"/>
    <w:rsid w:val="00555FA7"/>
    <w:rsid w:val="00595A53"/>
    <w:rsid w:val="005A3D1B"/>
    <w:rsid w:val="005D01A1"/>
    <w:rsid w:val="005F66CC"/>
    <w:rsid w:val="00682CDB"/>
    <w:rsid w:val="006A56A3"/>
    <w:rsid w:val="006D0C5C"/>
    <w:rsid w:val="006F6A01"/>
    <w:rsid w:val="007411D3"/>
    <w:rsid w:val="00741C39"/>
    <w:rsid w:val="00880249"/>
    <w:rsid w:val="008B7B7E"/>
    <w:rsid w:val="009207D6"/>
    <w:rsid w:val="009F6936"/>
    <w:rsid w:val="00A152F1"/>
    <w:rsid w:val="00A85DCF"/>
    <w:rsid w:val="00AA319C"/>
    <w:rsid w:val="00AB186F"/>
    <w:rsid w:val="00B314A3"/>
    <w:rsid w:val="00B35835"/>
    <w:rsid w:val="00BE05FB"/>
    <w:rsid w:val="00BF4FA2"/>
    <w:rsid w:val="00C2078B"/>
    <w:rsid w:val="00C3047B"/>
    <w:rsid w:val="00C57728"/>
    <w:rsid w:val="00C84E3F"/>
    <w:rsid w:val="00C945D3"/>
    <w:rsid w:val="00C957E8"/>
    <w:rsid w:val="00CD492D"/>
    <w:rsid w:val="00DE20D8"/>
    <w:rsid w:val="00DF4411"/>
    <w:rsid w:val="00E31BE6"/>
    <w:rsid w:val="00E85D6B"/>
    <w:rsid w:val="00E94741"/>
    <w:rsid w:val="00F844F0"/>
    <w:rsid w:val="00FF171A"/>
    <w:rsid w:val="0BBD8377"/>
    <w:rsid w:val="2BF3D4BF"/>
    <w:rsid w:val="7AD0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CD230C"/>
  <w15:chartTrackingRefBased/>
  <w15:docId w15:val="{1BB2B04C-0BAE-4B02-8287-7B02C2E02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1D3"/>
    <w:pPr>
      <w:spacing w:after="18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411D3"/>
  </w:style>
  <w:style w:type="character" w:styleId="Hyperlink">
    <w:name w:val="Hyperlink"/>
    <w:basedOn w:val="DefaultParagraphFont"/>
    <w:uiPriority w:val="99"/>
    <w:unhideWhenUsed/>
    <w:rsid w:val="007411D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411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08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7083A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1708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7083A"/>
    <w:rPr>
      <w:rFonts w:ascii="Times New Roman" w:eastAsia="Times New Roman" w:hAnsi="Times New Roman" w:cs="Times New Roman"/>
      <w:szCs w:val="20"/>
    </w:rPr>
  </w:style>
  <w:style w:type="paragraph" w:customStyle="1" w:styleId="IPPHeaderlandscape">
    <w:name w:val="IPP Header landscape"/>
    <w:basedOn w:val="Normal"/>
    <w:qFormat/>
    <w:rsid w:val="0017083A"/>
    <w:pPr>
      <w:pBdr>
        <w:bottom w:val="single" w:sz="4" w:space="1" w:color="auto"/>
      </w:pBdr>
      <w:tabs>
        <w:tab w:val="left" w:pos="1134"/>
        <w:tab w:val="right" w:pos="14034"/>
      </w:tabs>
      <w:spacing w:after="0"/>
      <w:ind w:right="-32"/>
      <w:jc w:val="left"/>
    </w:pPr>
    <w:rPr>
      <w:rFonts w:ascii="Arial" w:eastAsia="MS Mincho" w:hAnsi="Arial"/>
      <w:sz w:val="18"/>
      <w:szCs w:val="24"/>
      <w:lang w:val="en-US"/>
    </w:rPr>
  </w:style>
  <w:style w:type="paragraph" w:customStyle="1" w:styleId="IPPFooterLandscape">
    <w:name w:val="IPP Footer Landscape"/>
    <w:basedOn w:val="IPPHeaderlandscape"/>
    <w:qFormat/>
    <w:rsid w:val="0017083A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49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92D"/>
    <w:rPr>
      <w:rFonts w:ascii="Segoe UI" w:eastAsia="Times New Roman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0174BD"/>
    <w:pPr>
      <w:spacing w:after="0"/>
    </w:pPr>
    <w:rPr>
      <w:rFonts w:ascii="Arial" w:eastAsia="Calibri" w:hAnsi="Arial"/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0174BD"/>
    <w:rPr>
      <w:rFonts w:ascii="Arial" w:eastAsia="Calibri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5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b7c00326f02c42a3" Type="http://schemas.microsoft.com/office/2019/09/relationships/intelligence" Target="intelligenc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07AEBA-C095-4FA0-B6EB-07BCE2CDE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621922-1EE6-403E-BA92-6A41C47F75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F16DE-C171-45FB-ACF4-1BEED06037D5}">
  <ds:schemaRefs>
    <ds:schemaRef ds:uri="http://schemas.microsoft.com/office/2006/metadata/properties"/>
    <ds:schemaRef ds:uri="http://schemas.microsoft.com/office/infopath/2007/PartnerControls"/>
    <ds:schemaRef ds:uri="ea6feb38-a85a-45e8-92e9-814486bbe375"/>
    <ds:schemaRef ds:uri="a05d7f75-f42e-4288-8809-604fd4d969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2607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Farren, Martin (AGDI)</dc:creator>
  <cp:keywords/>
  <dc:description/>
  <cp:lastModifiedBy>Adriana Moreira</cp:lastModifiedBy>
  <cp:revision>24</cp:revision>
  <dcterms:created xsi:type="dcterms:W3CDTF">2022-10-10T12:24:00Z</dcterms:created>
  <dcterms:modified xsi:type="dcterms:W3CDTF">2022-10-23T21:09:00Z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