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1683B" w14:textId="77777777" w:rsidR="009A0A1D" w:rsidRDefault="009A0A1D" w:rsidP="3AA2CFA0">
      <w:pPr>
        <w:jc w:val="center"/>
        <w:rPr>
          <w:b/>
          <w:bCs/>
          <w:sz w:val="24"/>
        </w:rPr>
      </w:pPr>
    </w:p>
    <w:p w14:paraId="27CCB7A3" w14:textId="2928437E" w:rsidR="001A523E" w:rsidRPr="00DD014E" w:rsidRDefault="00B42D0D" w:rsidP="3AA2CFA0">
      <w:pPr>
        <w:jc w:val="center"/>
        <w:rPr>
          <w:b/>
          <w:bCs/>
          <w:sz w:val="24"/>
        </w:rPr>
      </w:pPr>
      <w:r>
        <w:rPr>
          <w:b/>
          <w:bCs/>
          <w:sz w:val="24"/>
        </w:rPr>
        <w:t>UPDATE ON FAO AND IPPC STYLE GUIDES</w:t>
      </w:r>
    </w:p>
    <w:p w14:paraId="672A6659" w14:textId="77777777" w:rsidR="00557DDA" w:rsidRPr="00DD014E" w:rsidRDefault="00557DDA" w:rsidP="3AA2CFA0">
      <w:pPr>
        <w:jc w:val="center"/>
        <w:rPr>
          <w:sz w:val="24"/>
        </w:rPr>
      </w:pPr>
    </w:p>
    <w:p w14:paraId="4BEC0B35" w14:textId="10A6F228" w:rsidR="00557DDA" w:rsidRDefault="2382CF8C" w:rsidP="3AA2CFA0">
      <w:pPr>
        <w:jc w:val="center"/>
        <w:rPr>
          <w:sz w:val="24"/>
        </w:rPr>
      </w:pPr>
      <w:r w:rsidRPr="38B0C351">
        <w:rPr>
          <w:sz w:val="24"/>
        </w:rPr>
        <w:t>(</w:t>
      </w:r>
      <w:r w:rsidR="009C5F1C">
        <w:rPr>
          <w:i/>
          <w:iCs/>
          <w:sz w:val="24"/>
        </w:rPr>
        <w:t>P</w:t>
      </w:r>
      <w:r w:rsidRPr="38B0C351">
        <w:rPr>
          <w:i/>
          <w:iCs/>
          <w:sz w:val="24"/>
        </w:rPr>
        <w:t>repared by the IPPC Secretariat</w:t>
      </w:r>
      <w:r w:rsidRPr="38B0C351">
        <w:rPr>
          <w:sz w:val="24"/>
        </w:rPr>
        <w:t>)</w:t>
      </w:r>
    </w:p>
    <w:p w14:paraId="1807DA93" w14:textId="75AFBB09" w:rsidR="00965441" w:rsidRDefault="00965441" w:rsidP="00965441">
      <w:pPr>
        <w:pStyle w:val="IPPHeading1"/>
      </w:pPr>
      <w:r>
        <w:t>1.</w:t>
      </w:r>
      <w:r>
        <w:tab/>
      </w:r>
      <w:r w:rsidR="00D55FD1">
        <w:t xml:space="preserve">New </w:t>
      </w:r>
      <w:r w:rsidR="004B0C6A">
        <w:t>FAO style guide</w:t>
      </w:r>
    </w:p>
    <w:p w14:paraId="72A6B7FD" w14:textId="1B2C92E5" w:rsidR="0009767B" w:rsidRPr="004B0C6A" w:rsidRDefault="004B0C6A" w:rsidP="0009767B">
      <w:pPr>
        <w:pStyle w:val="IPPParagraphnumbering"/>
      </w:pPr>
      <w:r>
        <w:t xml:space="preserve">The English version of the FAO style guide, </w:t>
      </w:r>
      <w:r>
        <w:rPr>
          <w:i/>
          <w:iCs/>
        </w:rPr>
        <w:t>FAOSTYLE: English</w:t>
      </w:r>
      <w:r>
        <w:t>, has been updated.</w:t>
      </w:r>
      <w:r w:rsidR="00867FE7">
        <w:rPr>
          <w:rStyle w:val="FootnoteReference"/>
        </w:rPr>
        <w:footnoteReference w:id="2"/>
      </w:r>
      <w:r w:rsidR="0009767B">
        <w:t xml:space="preserve"> </w:t>
      </w:r>
      <w:r w:rsidR="0009767B">
        <w:rPr>
          <w:rStyle w:val="xxxxxcontentpasted1"/>
        </w:rPr>
        <w:t xml:space="preserve">The </w:t>
      </w:r>
      <w:r w:rsidR="0009767B">
        <w:rPr>
          <w:rStyle w:val="xxxxxcontentpasted1"/>
          <w:i/>
          <w:iCs/>
        </w:rPr>
        <w:t xml:space="preserve">IPPC style </w:t>
      </w:r>
      <w:r w:rsidR="0009767B" w:rsidRPr="0009767B">
        <w:rPr>
          <w:rStyle w:val="xxxxxcontentpasted1"/>
          <w:i/>
          <w:iCs/>
        </w:rPr>
        <w:t>guide</w:t>
      </w:r>
      <w:r w:rsidR="0009767B">
        <w:rPr>
          <w:rStyle w:val="xxxxxcontentpasted1"/>
        </w:rPr>
        <w:t xml:space="preserve">, </w:t>
      </w:r>
      <w:r w:rsidR="0009767B" w:rsidRPr="0009767B">
        <w:rPr>
          <w:rStyle w:val="xxxxxcontentpasted1"/>
        </w:rPr>
        <w:t>which</w:t>
      </w:r>
      <w:r w:rsidR="0009767B">
        <w:rPr>
          <w:rStyle w:val="xxxxxcontentpasted1"/>
        </w:rPr>
        <w:t xml:space="preserve"> is designed to be used in conjunction with </w:t>
      </w:r>
      <w:r w:rsidR="0009767B">
        <w:rPr>
          <w:rStyle w:val="xxxxxcontentpasted1"/>
          <w:i/>
          <w:iCs/>
        </w:rPr>
        <w:t>FAOSTYLE</w:t>
      </w:r>
      <w:r w:rsidR="0009767B">
        <w:rPr>
          <w:rStyle w:val="xxxxxcontentpasted1"/>
        </w:rPr>
        <w:t>, will be updated to align with the new FAO style at its next revision.</w:t>
      </w:r>
    </w:p>
    <w:p w14:paraId="4B63DE08" w14:textId="36871D5F" w:rsidR="0009767B" w:rsidRDefault="0009767B" w:rsidP="004B0C6A">
      <w:pPr>
        <w:pStyle w:val="IPPParagraphnumbering"/>
        <w:rPr>
          <w:rStyle w:val="xxxxxcontentpasted1"/>
        </w:rPr>
      </w:pPr>
      <w:r>
        <w:rPr>
          <w:rStyle w:val="xxxxxcontentpasted1"/>
          <w:i/>
          <w:iCs/>
        </w:rPr>
        <w:t xml:space="preserve">FAOSTYLE </w:t>
      </w:r>
      <w:r w:rsidRPr="0009767B">
        <w:rPr>
          <w:rStyle w:val="xxxxxcontentpasted1"/>
        </w:rPr>
        <w:t>describ</w:t>
      </w:r>
      <w:r>
        <w:rPr>
          <w:rStyle w:val="xxxxxcontentpasted1"/>
        </w:rPr>
        <w:t>es</w:t>
      </w:r>
      <w:r w:rsidRPr="0009767B">
        <w:rPr>
          <w:rStyle w:val="xxxxxcontentpasted1"/>
        </w:rPr>
        <w:t xml:space="preserve"> general editorial style</w:t>
      </w:r>
      <w:r>
        <w:rPr>
          <w:rStyle w:val="xxxxxcontentpasted1"/>
          <w:i/>
          <w:iCs/>
        </w:rPr>
        <w:t xml:space="preserve"> </w:t>
      </w:r>
      <w:r>
        <w:rPr>
          <w:rStyle w:val="xxxxxcontentpasted1"/>
        </w:rPr>
        <w:t xml:space="preserve">and the </w:t>
      </w:r>
      <w:r>
        <w:rPr>
          <w:rStyle w:val="xxxxxcontentpasted1"/>
          <w:i/>
          <w:iCs/>
        </w:rPr>
        <w:t xml:space="preserve">IPPC style guide </w:t>
      </w:r>
      <w:r>
        <w:rPr>
          <w:rStyle w:val="xxxxxcontentpasted1"/>
        </w:rPr>
        <w:t xml:space="preserve">describes aspects of style that are specific to IPPC publications, including a few aspects that vary from FAO style. The latter, however, are indicated clearly in the </w:t>
      </w:r>
      <w:r w:rsidRPr="00D55FD1">
        <w:rPr>
          <w:rStyle w:val="xxxxxcontentpasted1"/>
          <w:i/>
          <w:iCs/>
        </w:rPr>
        <w:t>IPPC style guide</w:t>
      </w:r>
      <w:r>
        <w:rPr>
          <w:rStyle w:val="xxxxxcontentpasted1"/>
        </w:rPr>
        <w:t>.</w:t>
      </w:r>
    </w:p>
    <w:p w14:paraId="6B76D56E" w14:textId="66AFAA84" w:rsidR="00754B8D" w:rsidRDefault="00965441" w:rsidP="00965441">
      <w:pPr>
        <w:pStyle w:val="IPPHeading1"/>
      </w:pPr>
      <w:r>
        <w:t>2.</w:t>
      </w:r>
      <w:r>
        <w:tab/>
      </w:r>
      <w:r w:rsidR="00D55FD1">
        <w:t xml:space="preserve">Source notes for figures, tables and boxes </w:t>
      </w:r>
    </w:p>
    <w:p w14:paraId="7F172C16" w14:textId="5EC7985C" w:rsidR="00D55FD1" w:rsidRPr="004B0C6A" w:rsidRDefault="00D55FD1" w:rsidP="00D55FD1">
      <w:pPr>
        <w:pStyle w:val="IPPParagraphnumbering"/>
      </w:pPr>
      <w:r>
        <w:t xml:space="preserve">The main change affecting IPPC style is the style for referencing in stand-alone elements (figures, tables and boxes). In 2022, the </w:t>
      </w:r>
      <w:r w:rsidRPr="00D55FD1">
        <w:rPr>
          <w:rStyle w:val="xxxxxcontentpasted1"/>
          <w:i/>
          <w:iCs/>
        </w:rPr>
        <w:t>IPPC style guide</w:t>
      </w:r>
      <w:r>
        <w:rPr>
          <w:rStyle w:val="xxxxxcontentpasted1"/>
        </w:rPr>
        <w:t xml:space="preserve"> was updated to align with the 2022 edition of </w:t>
      </w:r>
      <w:r>
        <w:rPr>
          <w:i/>
          <w:iCs/>
        </w:rPr>
        <w:t>FAOSTYLE</w:t>
      </w:r>
      <w:r>
        <w:t xml:space="preserve">. This specified that the sources of stand-alone elements were to be given below the element, with full bibliographic details </w:t>
      </w:r>
      <w:r w:rsidR="000D6C3A">
        <w:t xml:space="preserve">given </w:t>
      </w:r>
      <w:r>
        <w:t xml:space="preserve">where available (rather than giving the bibliographic details in the References section). In the new </w:t>
      </w:r>
      <w:r>
        <w:rPr>
          <w:i/>
          <w:iCs/>
        </w:rPr>
        <w:t>FAOSTYLE</w:t>
      </w:r>
      <w:r>
        <w:t xml:space="preserve">, </w:t>
      </w:r>
      <w:r w:rsidR="000D6C3A">
        <w:t xml:space="preserve">this style is still described as best practice but one </w:t>
      </w:r>
      <w:r w:rsidR="003D4D59">
        <w:t xml:space="preserve">alternative </w:t>
      </w:r>
      <w:r>
        <w:t xml:space="preserve">option </w:t>
      </w:r>
      <w:r w:rsidR="000D6C3A">
        <w:t>is permitted</w:t>
      </w:r>
      <w:r>
        <w:t xml:space="preserve">: </w:t>
      </w:r>
      <w:r w:rsidR="000D6C3A">
        <w:t xml:space="preserve">the full bibliographic details may be given in a subsection of the References section. In the latter style, references that appear both in the main text and in stand-alone elements </w:t>
      </w:r>
      <w:r w:rsidR="00867FE7">
        <w:t>are</w:t>
      </w:r>
      <w:r w:rsidR="000D6C3A">
        <w:t xml:space="preserve"> listed in </w:t>
      </w:r>
      <w:r w:rsidR="00D51A02">
        <w:t xml:space="preserve">each relevant </w:t>
      </w:r>
      <w:r w:rsidR="000943E7">
        <w:t xml:space="preserve">subsection of the </w:t>
      </w:r>
      <w:r w:rsidR="000D6C3A">
        <w:t>References section.</w:t>
      </w:r>
    </w:p>
    <w:p w14:paraId="0EC1CDB2" w14:textId="0529F65F" w:rsidR="00B42D0D" w:rsidRPr="00B42D0D" w:rsidRDefault="000943E7" w:rsidP="00BA0BDA">
      <w:pPr>
        <w:pStyle w:val="IPPParagraphnumberingclose"/>
      </w:pPr>
      <w:r>
        <w:t>The provisional style being used for</w:t>
      </w:r>
      <w:r w:rsidR="00305DB6">
        <w:t xml:space="preserve"> </w:t>
      </w:r>
      <w:r w:rsidR="00A95D38">
        <w:t xml:space="preserve">draft </w:t>
      </w:r>
      <w:r w:rsidR="00305DB6">
        <w:t>standards is as follows:</w:t>
      </w:r>
    </w:p>
    <w:p w14:paraId="74738EF6" w14:textId="44F8F7DD" w:rsidR="00F93661" w:rsidRDefault="00A95D38" w:rsidP="00A95D38">
      <w:pPr>
        <w:pStyle w:val="IPPBullet1"/>
      </w:pPr>
      <w:r w:rsidRPr="00A95D38">
        <w:rPr>
          <w:b/>
          <w:bCs/>
        </w:rPr>
        <w:t>Regular ISPMs.</w:t>
      </w:r>
      <w:r>
        <w:t xml:space="preserve"> Full sources to be given below figures, tables and boxes in the core text. This style also to be followed in supplements, annexes and appendices, but with the option to place the full sources in the References list </w:t>
      </w:r>
      <w:r w:rsidR="0046763A">
        <w:t>where needed</w:t>
      </w:r>
      <w:r>
        <w:t xml:space="preserve">. </w:t>
      </w:r>
    </w:p>
    <w:p w14:paraId="5B604013" w14:textId="05348530" w:rsidR="00A95D38" w:rsidRPr="003D4D59" w:rsidRDefault="00A95D38" w:rsidP="00A95D38">
      <w:pPr>
        <w:pStyle w:val="IPPBullet1"/>
        <w:numPr>
          <w:ilvl w:val="0"/>
          <w:numId w:val="0"/>
        </w:numPr>
        <w:ind w:left="567"/>
        <w:rPr>
          <w:sz w:val="20"/>
          <w:szCs w:val="22"/>
        </w:rPr>
      </w:pPr>
      <w:r w:rsidRPr="003D4D59">
        <w:rPr>
          <w:sz w:val="20"/>
          <w:szCs w:val="22"/>
        </w:rPr>
        <w:t xml:space="preserve">Rationale: The core text of regular ISPMs has the References section at the beginning of the standard, containing few, if any, references. There are rarely figures, tables or boxes in the </w:t>
      </w:r>
      <w:r w:rsidR="003D4D59">
        <w:rPr>
          <w:sz w:val="20"/>
          <w:szCs w:val="22"/>
        </w:rPr>
        <w:t>c</w:t>
      </w:r>
      <w:r w:rsidRPr="003D4D59">
        <w:rPr>
          <w:sz w:val="20"/>
          <w:szCs w:val="22"/>
        </w:rPr>
        <w:t>ore text and</w:t>
      </w:r>
      <w:r w:rsidR="00884C75" w:rsidRPr="003D4D59">
        <w:rPr>
          <w:sz w:val="20"/>
          <w:szCs w:val="22"/>
        </w:rPr>
        <w:t>,</w:t>
      </w:r>
      <w:r w:rsidRPr="003D4D59">
        <w:rPr>
          <w:sz w:val="20"/>
          <w:szCs w:val="22"/>
        </w:rPr>
        <w:t xml:space="preserve"> where they do occur</w:t>
      </w:r>
      <w:r w:rsidR="00884C75" w:rsidRPr="003D4D59">
        <w:rPr>
          <w:sz w:val="20"/>
          <w:szCs w:val="22"/>
        </w:rPr>
        <w:t>,</w:t>
      </w:r>
      <w:r w:rsidRPr="003D4D59">
        <w:rPr>
          <w:sz w:val="20"/>
          <w:szCs w:val="22"/>
        </w:rPr>
        <w:t xml:space="preserve"> they are not likely to have </w:t>
      </w:r>
      <w:r w:rsidR="003D4D59">
        <w:rPr>
          <w:sz w:val="20"/>
          <w:szCs w:val="22"/>
        </w:rPr>
        <w:t>many sources</w:t>
      </w:r>
      <w:r w:rsidRPr="003D4D59">
        <w:rPr>
          <w:sz w:val="20"/>
          <w:szCs w:val="22"/>
        </w:rPr>
        <w:t>. Best practice is therefore feasible, except where more complex elements occur in supplements, annexes or appendices.</w:t>
      </w:r>
    </w:p>
    <w:p w14:paraId="3E58E7A9" w14:textId="5BB3D0FE" w:rsidR="00A95D38" w:rsidRDefault="00A95D38" w:rsidP="00884C75">
      <w:pPr>
        <w:pStyle w:val="IPPBullet1"/>
      </w:pPr>
      <w:r w:rsidRPr="00884C75">
        <w:rPr>
          <w:b/>
          <w:bCs/>
        </w:rPr>
        <w:t>Diagnostic protocols, phytosanitary treatments and commodity standards.</w:t>
      </w:r>
      <w:r w:rsidRPr="00A95D38">
        <w:t xml:space="preserve"> </w:t>
      </w:r>
      <w:r w:rsidR="00884C75">
        <w:t xml:space="preserve">Full sources to be given </w:t>
      </w:r>
      <w:r w:rsidR="003D4D59">
        <w:t xml:space="preserve">as a subsection of </w:t>
      </w:r>
      <w:r w:rsidR="00884C75">
        <w:t>the References list</w:t>
      </w:r>
      <w:r w:rsidR="00CD3047">
        <w:t xml:space="preserve"> (Figure</w:t>
      </w:r>
      <w:r w:rsidR="000E036C">
        <w:t> </w:t>
      </w:r>
      <w:r w:rsidR="00CD3047">
        <w:t>1 overleaf)</w:t>
      </w:r>
      <w:r w:rsidR="00884C75">
        <w:t>.</w:t>
      </w:r>
    </w:p>
    <w:p w14:paraId="0985C802" w14:textId="19B4C43F" w:rsidR="00884C75" w:rsidRPr="00A95D38" w:rsidRDefault="00884C75" w:rsidP="00884C75">
      <w:pPr>
        <w:pStyle w:val="IPPBullet1Last"/>
        <w:numPr>
          <w:ilvl w:val="0"/>
          <w:numId w:val="0"/>
        </w:numPr>
        <w:ind w:left="567"/>
      </w:pPr>
      <w:r w:rsidRPr="003D4D59">
        <w:rPr>
          <w:sz w:val="20"/>
          <w:szCs w:val="22"/>
        </w:rPr>
        <w:t xml:space="preserve">Rationale: This allows for large tables and </w:t>
      </w:r>
      <w:r w:rsidR="00CD3047">
        <w:rPr>
          <w:sz w:val="20"/>
          <w:szCs w:val="22"/>
        </w:rPr>
        <w:t xml:space="preserve">provides a cleaner look if </w:t>
      </w:r>
      <w:r w:rsidRPr="003D4D59">
        <w:rPr>
          <w:sz w:val="20"/>
          <w:szCs w:val="22"/>
        </w:rPr>
        <w:t xml:space="preserve">tables </w:t>
      </w:r>
      <w:r w:rsidR="00CD3047">
        <w:rPr>
          <w:sz w:val="20"/>
          <w:szCs w:val="22"/>
        </w:rPr>
        <w:t xml:space="preserve">have </w:t>
      </w:r>
      <w:r w:rsidRPr="003D4D59">
        <w:rPr>
          <w:sz w:val="20"/>
          <w:szCs w:val="22"/>
        </w:rPr>
        <w:t>many sources.</w:t>
      </w:r>
    </w:p>
    <w:p w14:paraId="15C87164" w14:textId="46D964A7" w:rsidR="008C6629" w:rsidRDefault="008C6629" w:rsidP="008C6629">
      <w:pPr>
        <w:pStyle w:val="IPPParagraphnumbering"/>
      </w:pPr>
      <w:r>
        <w:t xml:space="preserve">No decision is needed from the Standards Committee or technical panels on the style to apply, as it is solely an editorial matter, but feedback is welcome. </w:t>
      </w:r>
    </w:p>
    <w:p w14:paraId="4B94D5A5" w14:textId="28CB2EA0" w:rsidR="00C81B52" w:rsidRPr="00DC1003" w:rsidRDefault="00BD7F3A" w:rsidP="00031440">
      <w:pPr>
        <w:pStyle w:val="IPPParagraphnumberingclose"/>
      </w:pPr>
      <w:r w:rsidRPr="00DC1003">
        <w:t xml:space="preserve">The </w:t>
      </w:r>
      <w:r w:rsidR="00B42D0D">
        <w:t xml:space="preserve">TPCS </w:t>
      </w:r>
      <w:r w:rsidRPr="00DC1003">
        <w:t>is invited to:</w:t>
      </w:r>
    </w:p>
    <w:p w14:paraId="1F50164F" w14:textId="52FDD857" w:rsidR="0033163C" w:rsidRPr="0033163C" w:rsidRDefault="00D55FD1" w:rsidP="0033163C">
      <w:pPr>
        <w:pStyle w:val="IPPNumberedList"/>
      </w:pPr>
      <w:r>
        <w:rPr>
          <w:i/>
        </w:rPr>
        <w:t>note</w:t>
      </w:r>
      <w:r w:rsidR="003B4E81">
        <w:rPr>
          <w:i/>
        </w:rPr>
        <w:t xml:space="preserve"> </w:t>
      </w:r>
      <w:r w:rsidR="003B4E81">
        <w:t>th</w:t>
      </w:r>
      <w:r w:rsidR="000D6C3A">
        <w:t>is update on FAO and IPPC style guides</w:t>
      </w:r>
      <w:r w:rsidR="0033163C">
        <w:t>; and</w:t>
      </w:r>
    </w:p>
    <w:p w14:paraId="19C34842" w14:textId="5F848831" w:rsidR="00B42D0D" w:rsidRDefault="004B0C6A" w:rsidP="004B0C6A">
      <w:pPr>
        <w:pStyle w:val="IPPNumberedListLast"/>
      </w:pPr>
      <w:r>
        <w:rPr>
          <w:i/>
        </w:rPr>
        <w:t xml:space="preserve">provide feedback </w:t>
      </w:r>
      <w:r>
        <w:rPr>
          <w:iCs/>
        </w:rPr>
        <w:t xml:space="preserve">to the secretariat on the </w:t>
      </w:r>
      <w:r w:rsidR="0047566B">
        <w:rPr>
          <w:iCs/>
        </w:rPr>
        <w:t xml:space="preserve">provisional </w:t>
      </w:r>
      <w:r>
        <w:rPr>
          <w:iCs/>
        </w:rPr>
        <w:t xml:space="preserve">referencing style for </w:t>
      </w:r>
      <w:r w:rsidR="0047566B">
        <w:rPr>
          <w:iCs/>
        </w:rPr>
        <w:t xml:space="preserve">figures, tables and boxes in </w:t>
      </w:r>
      <w:r w:rsidR="00884C75">
        <w:rPr>
          <w:iCs/>
        </w:rPr>
        <w:t xml:space="preserve">draft </w:t>
      </w:r>
      <w:r>
        <w:rPr>
          <w:iCs/>
        </w:rPr>
        <w:t>standards</w:t>
      </w:r>
      <w:r w:rsidR="00E739D0">
        <w:t>.</w:t>
      </w:r>
    </w:p>
    <w:p w14:paraId="04DBA7F7" w14:textId="5CBCDA71" w:rsidR="00CD3047" w:rsidRDefault="00CD3047">
      <w:pPr>
        <w:spacing w:after="160" w:line="259" w:lineRule="auto"/>
        <w:jc w:val="left"/>
        <w:rPr>
          <w:rFonts w:eastAsia="Times"/>
        </w:rPr>
      </w:pPr>
      <w:r>
        <w:br w:type="page"/>
      </w:r>
    </w:p>
    <w:p w14:paraId="54150DFF" w14:textId="6A07D796" w:rsidR="00CD3047" w:rsidRDefault="00CD3047" w:rsidP="00CD3047">
      <w:pPr>
        <w:pStyle w:val="IPPArial"/>
      </w:pPr>
      <w:r w:rsidRPr="00E509FD">
        <w:rPr>
          <w:noProof/>
        </w:rPr>
        <w:lastRenderedPageBreak/>
        <w:drawing>
          <wp:anchor distT="0" distB="0" distL="114300" distR="114300" simplePos="0" relativeHeight="251659264" behindDoc="0" locked="0" layoutInCell="1" allowOverlap="1" wp14:anchorId="7F1D65EE" wp14:editId="482332B0">
            <wp:simplePos x="0" y="0"/>
            <wp:positionH relativeFrom="page">
              <wp:posOffset>933450</wp:posOffset>
            </wp:positionH>
            <wp:positionV relativeFrom="page">
              <wp:posOffset>3540125</wp:posOffset>
            </wp:positionV>
            <wp:extent cx="5017135" cy="5745715"/>
            <wp:effectExtent l="95250" t="95250" r="164465" b="160020"/>
            <wp:wrapTopAndBottom/>
            <wp:docPr id="1976124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124427" name=""/>
                    <pic:cNvPicPr/>
                  </pic:nvPicPr>
                  <pic:blipFill>
                    <a:blip r:embed="rId11"/>
                    <a:stretch>
                      <a:fillRect/>
                    </a:stretch>
                  </pic:blipFill>
                  <pic:spPr>
                    <a:xfrm>
                      <a:off x="0" y="0"/>
                      <a:ext cx="5017135" cy="5745715"/>
                    </a:xfrm>
                    <a:prstGeom prst="rect">
                      <a:avLst/>
                    </a:prstGeom>
                    <a:solidFill>
                      <a:srgbClr val="FFFFFF">
                        <a:shade val="85000"/>
                      </a:srgbClr>
                    </a:solidFill>
                    <a:ln w="88900" cap="sq">
                      <a:solidFill>
                        <a:srgbClr val="FFFFFF"/>
                      </a:solidFill>
                      <a:miter lim="800000"/>
                    </a:ln>
                    <a:effectLst>
                      <a:outerShdw blurRad="50800" dist="38100" dir="2700000" algn="tl" rotWithShape="0">
                        <a:prstClr val="black">
                          <a:alpha val="40000"/>
                        </a:prst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E509FD">
        <w:rPr>
          <w:noProof/>
        </w:rPr>
        <w:drawing>
          <wp:anchor distT="0" distB="0" distL="114300" distR="114300" simplePos="0" relativeHeight="251660288" behindDoc="0" locked="0" layoutInCell="1" allowOverlap="1" wp14:anchorId="53C75802" wp14:editId="4C81627D">
            <wp:simplePos x="0" y="0"/>
            <wp:positionH relativeFrom="page">
              <wp:posOffset>1671955</wp:posOffset>
            </wp:positionH>
            <wp:positionV relativeFrom="page">
              <wp:posOffset>800100</wp:posOffset>
            </wp:positionV>
            <wp:extent cx="5017636" cy="4200525"/>
            <wp:effectExtent l="95250" t="95250" r="164465" b="161925"/>
            <wp:wrapTopAndBottom/>
            <wp:docPr id="1211985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985685" name=""/>
                    <pic:cNvPicPr/>
                  </pic:nvPicPr>
                  <pic:blipFill rotWithShape="1">
                    <a:blip r:embed="rId12"/>
                    <a:srcRect b="37062"/>
                    <a:stretch/>
                  </pic:blipFill>
                  <pic:spPr bwMode="auto">
                    <a:xfrm>
                      <a:off x="0" y="0"/>
                      <a:ext cx="5017636" cy="4200525"/>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outerShdw blurRad="50800" dist="38100" dir="2700000" algn="tl" rotWithShape="0">
                        <a:prstClr val="black">
                          <a:alpha val="40000"/>
                        </a:prst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96DFC">
        <w:rPr>
          <w:b/>
          <w:bCs/>
        </w:rPr>
        <w:t>Figure 1.</w:t>
      </w:r>
      <w:r>
        <w:t xml:space="preserve"> Example of source notes for tables: provisional new style (top) and current style (below).</w:t>
      </w:r>
    </w:p>
    <w:p w14:paraId="28E51A92" w14:textId="4F74E06B" w:rsidR="00983F6F" w:rsidRPr="00983F6F" w:rsidRDefault="00983F6F" w:rsidP="00983F6F">
      <w:pPr>
        <w:pStyle w:val="IPPArialFootnote"/>
      </w:pPr>
      <w:r>
        <w:rPr>
          <w:i/>
          <w:iCs/>
        </w:rPr>
        <w:t xml:space="preserve">Note: </w:t>
      </w:r>
      <w:r>
        <w:t>Example is from a draft commodity standard.</w:t>
      </w:r>
    </w:p>
    <w:sectPr w:rsidR="00983F6F" w:rsidRPr="00983F6F" w:rsidSect="00D77F62">
      <w:headerReference w:type="even" r:id="rId13"/>
      <w:headerReference w:type="default" r:id="rId14"/>
      <w:footerReference w:type="even" r:id="rId15"/>
      <w:footerReference w:type="default" r:id="rId16"/>
      <w:headerReference w:type="first" r:id="rId17"/>
      <w:footerReference w:type="first" r:id="rId18"/>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3037D" w14:textId="77777777" w:rsidR="00144E05" w:rsidRDefault="00144E05" w:rsidP="00DB13ED">
      <w:r>
        <w:separator/>
      </w:r>
    </w:p>
  </w:endnote>
  <w:endnote w:type="continuationSeparator" w:id="0">
    <w:p w14:paraId="22601D18" w14:textId="77777777" w:rsidR="00144E05" w:rsidRDefault="00144E05" w:rsidP="00DB13ED">
      <w:r>
        <w:continuationSeparator/>
      </w:r>
    </w:p>
  </w:endnote>
  <w:endnote w:type="continuationNotice" w:id="1">
    <w:p w14:paraId="73B4337A" w14:textId="77777777" w:rsidR="00144E05" w:rsidRDefault="00144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MS Gothic"/>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ABE1" w14:textId="66A86FB5" w:rsidR="00DC1003" w:rsidRPr="00DC1003" w:rsidRDefault="00DC1003" w:rsidP="00DC1003">
    <w:pPr>
      <w:pStyle w:val="IPPFooter"/>
      <w:tabs>
        <w:tab w:val="clear" w:pos="9072"/>
        <w:tab w:val="left" w:pos="4674"/>
        <w:tab w:val="right" w:pos="9780"/>
      </w:tabs>
      <w:jc w:val="both"/>
      <w:rPr>
        <w:b w:val="0"/>
        <w:bCs/>
      </w:rPr>
    </w:pPr>
    <w:r>
      <w:t>International Plant Protection Convention</w:t>
    </w:r>
    <w:r w:rsidDel="00525606">
      <w:t xml:space="preserve"> </w:t>
    </w:r>
    <w:r>
      <w:tab/>
    </w:r>
    <w:r>
      <w:tab/>
    </w: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802A80">
      <w:rPr>
        <w:rStyle w:val="PageNumber"/>
        <w:b/>
        <w:bCs/>
        <w:noProof/>
      </w:rPr>
      <w:t>4</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802A80">
      <w:rPr>
        <w:rStyle w:val="PageNumber"/>
        <w:b/>
        <w:bCs/>
        <w:noProof/>
      </w:rPr>
      <w:t>4</w:t>
    </w:r>
    <w:r w:rsidRPr="00DC1003">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51396" w14:textId="076EA082" w:rsidR="00DC1003" w:rsidRPr="009A0A1D" w:rsidRDefault="009A0A1D" w:rsidP="009A0A1D">
    <w:pPr>
      <w:pStyle w:val="IPPFooter"/>
      <w:tabs>
        <w:tab w:val="clear" w:pos="9072"/>
        <w:tab w:val="left" w:pos="4674"/>
        <w:tab w:val="right" w:pos="9780"/>
      </w:tabs>
      <w:jc w:val="both"/>
      <w:rPr>
        <w:b w:val="0"/>
        <w:bCs/>
      </w:rPr>
    </w:pPr>
    <w:r>
      <w:t>International Plant Protection Convention</w:t>
    </w:r>
    <w:r w:rsidDel="00525606">
      <w:t xml:space="preserve"> </w:t>
    </w:r>
    <w:r>
      <w:tab/>
    </w:r>
    <w:r>
      <w:tab/>
    </w: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802A80">
      <w:rPr>
        <w:rStyle w:val="PageNumber"/>
        <w:b/>
        <w:bCs/>
        <w:noProof/>
      </w:rPr>
      <w:t>3</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802A80">
      <w:rPr>
        <w:rStyle w:val="PageNumber"/>
        <w:b/>
        <w:bCs/>
        <w:noProof/>
      </w:rPr>
      <w:t>4</w:t>
    </w:r>
    <w:r w:rsidRPr="00DC1003">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8564B" w14:textId="1AF35F5B" w:rsidR="009A0A1D" w:rsidRPr="009A0A1D" w:rsidRDefault="009A0A1D" w:rsidP="009A0A1D">
    <w:pPr>
      <w:pStyle w:val="IPPFooter"/>
      <w:tabs>
        <w:tab w:val="clear" w:pos="9072"/>
        <w:tab w:val="left" w:pos="4674"/>
        <w:tab w:val="right" w:pos="9780"/>
      </w:tabs>
      <w:jc w:val="both"/>
      <w:rPr>
        <w:b w:val="0"/>
        <w:bCs/>
      </w:rPr>
    </w:pPr>
    <w:r>
      <w:t>International Plant Protection Convention</w:t>
    </w:r>
    <w:r w:rsidDel="00525606">
      <w:t xml:space="preserve"> </w:t>
    </w:r>
    <w:r>
      <w:tab/>
    </w:r>
    <w:r>
      <w:tab/>
    </w: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B564C9">
      <w:rPr>
        <w:rStyle w:val="PageNumber"/>
        <w:b/>
        <w:bCs/>
        <w:noProof/>
      </w:rPr>
      <w:t>1</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B564C9">
      <w:rPr>
        <w:rStyle w:val="PageNumber"/>
        <w:b/>
        <w:bCs/>
        <w:noProof/>
      </w:rPr>
      <w:t>1</w:t>
    </w:r>
    <w:r w:rsidRPr="00DC1003">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D48F" w14:textId="77777777" w:rsidR="00144E05" w:rsidRDefault="00144E05" w:rsidP="00DB13ED">
      <w:r>
        <w:separator/>
      </w:r>
    </w:p>
  </w:footnote>
  <w:footnote w:type="continuationSeparator" w:id="0">
    <w:p w14:paraId="5FD8CE5A" w14:textId="77777777" w:rsidR="00144E05" w:rsidRDefault="00144E05" w:rsidP="00DB13ED">
      <w:r>
        <w:continuationSeparator/>
      </w:r>
    </w:p>
  </w:footnote>
  <w:footnote w:type="continuationNotice" w:id="1">
    <w:p w14:paraId="5FD794AA" w14:textId="77777777" w:rsidR="00144E05" w:rsidRDefault="00144E05"/>
  </w:footnote>
  <w:footnote w:id="2">
    <w:p w14:paraId="180C1B1C" w14:textId="73AC2437" w:rsidR="00867FE7" w:rsidRPr="00867FE7" w:rsidRDefault="00867FE7" w:rsidP="00867FE7">
      <w:pPr>
        <w:pStyle w:val="IPPFootnote"/>
        <w:rPr>
          <w:i/>
          <w:iCs/>
        </w:rPr>
      </w:pPr>
      <w:r>
        <w:rPr>
          <w:rStyle w:val="FootnoteReference"/>
        </w:rPr>
        <w:footnoteRef/>
      </w:r>
      <w:r>
        <w:t xml:space="preserve"> </w:t>
      </w:r>
      <w:r>
        <w:rPr>
          <w:i/>
          <w:iCs/>
        </w:rPr>
        <w:t xml:space="preserve">FAOSTYLE: English </w:t>
      </w:r>
      <w:r>
        <w:t xml:space="preserve">available at: </w:t>
      </w:r>
      <w:hyperlink r:id="rId1" w:history="1">
        <w:r w:rsidRPr="004B0C6A">
          <w:rPr>
            <w:rStyle w:val="Hyperlink"/>
          </w:rPr>
          <w:t>https://www.fao.org/publications/card/en/c/CB8081EN/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40FA8" w14:textId="19E789ED" w:rsidR="00DC1003" w:rsidRPr="00DB74B2" w:rsidRDefault="0098179F" w:rsidP="00DC1003">
    <w:pPr>
      <w:pStyle w:val="IPPHeader"/>
      <w:tabs>
        <w:tab w:val="clear" w:pos="9072"/>
        <w:tab w:val="right" w:pos="9780"/>
      </w:tabs>
      <w:spacing w:after="0"/>
    </w:pPr>
    <w:r>
      <w:t>1</w:t>
    </w:r>
    <w:r w:rsidR="00691FC3">
      <w:t>3</w:t>
    </w:r>
    <w:r w:rsidR="00B42D0D" w:rsidRPr="00B5032E">
      <w:t>_TPCS_Tel_2023_Ju</w:t>
    </w:r>
    <w:r w:rsidR="00B42D0D">
      <w:t>l</w:t>
    </w:r>
    <w:r w:rsidR="00DB74B2">
      <w:tab/>
    </w:r>
    <w:r w:rsidR="00B42D0D" w:rsidRPr="00B42D0D">
      <w:rPr>
        <w:iCs/>
        <w:lang w:val="en-GB"/>
      </w:rPr>
      <w:t>Update on FAO and IPPC style guides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0A39" w14:textId="407393CD" w:rsidR="000E6769" w:rsidRPr="00DC1003" w:rsidRDefault="00B42D0D" w:rsidP="00DC1003">
    <w:pPr>
      <w:pStyle w:val="IPPHeader"/>
      <w:tabs>
        <w:tab w:val="clear" w:pos="9072"/>
        <w:tab w:val="right" w:pos="9780"/>
      </w:tabs>
      <w:spacing w:after="0"/>
      <w:rPr>
        <w:i/>
        <w:lang w:val="en-GB"/>
      </w:rPr>
    </w:pPr>
    <w:r w:rsidRPr="00B42D0D">
      <w:rPr>
        <w:iCs/>
        <w:lang w:val="en-GB"/>
      </w:rPr>
      <w:t>Update on FAO and IPPC style guides</w:t>
    </w:r>
    <w:r w:rsidR="00DB74B2">
      <w:tab/>
    </w:r>
    <w:r w:rsidRPr="00B42D0D">
      <w:rPr>
        <w:highlight w:val="yellow"/>
      </w:rPr>
      <w:t>XX</w:t>
    </w:r>
    <w:r w:rsidRPr="00B5032E">
      <w:t>_TPCS_Tel_2023_Ju</w:t>
    </w:r>
    <w:r>
      <w:t>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0F0ED" w14:textId="7E697D26" w:rsidR="00DC1003" w:rsidRPr="00FE6905" w:rsidRDefault="00EA4A49" w:rsidP="00B42D0D">
    <w:pPr>
      <w:pStyle w:val="IPPHeader"/>
      <w:spacing w:after="0"/>
    </w:pPr>
    <w:r w:rsidRPr="00BB763A">
      <w:rPr>
        <w:noProof/>
      </w:rPr>
      <w:drawing>
        <wp:anchor distT="0" distB="0" distL="114300" distR="114300" simplePos="0" relativeHeight="251662337" behindDoc="0" locked="0" layoutInCell="1" allowOverlap="1" wp14:anchorId="507E53AF" wp14:editId="76A22BE8">
          <wp:simplePos x="0" y="0"/>
          <wp:positionH relativeFrom="margin">
            <wp:posOffset>-911225</wp:posOffset>
          </wp:positionH>
          <wp:positionV relativeFrom="paragraph">
            <wp:posOffset>-525780</wp:posOffset>
          </wp:positionV>
          <wp:extent cx="7570800" cy="464400"/>
          <wp:effectExtent l="0" t="0" r="0" b="0"/>
          <wp:wrapNone/>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464400"/>
                  </a:xfrm>
                  <a:prstGeom prst="rect">
                    <a:avLst/>
                  </a:prstGeom>
                  <a:noFill/>
                </pic:spPr>
              </pic:pic>
            </a:graphicData>
          </a:graphic>
          <wp14:sizeRelH relativeFrom="margin">
            <wp14:pctWidth>0</wp14:pctWidth>
          </wp14:sizeRelH>
          <wp14:sizeRelV relativeFrom="margin">
            <wp14:pctHeight>0</wp14:pctHeight>
          </wp14:sizeRelV>
        </wp:anchor>
      </w:drawing>
    </w:r>
    <w:r w:rsidR="00D77F62">
      <w:rPr>
        <w:noProof/>
        <w:color w:val="2B579A"/>
        <w:shd w:val="clear" w:color="auto" w:fill="E6E6E6"/>
      </w:rPr>
      <w:drawing>
        <wp:anchor distT="0" distB="0" distL="114300" distR="114300" simplePos="0" relativeHeight="251660289" behindDoc="0" locked="0" layoutInCell="1" allowOverlap="1" wp14:anchorId="17DA201E" wp14:editId="722A181E">
          <wp:simplePos x="0" y="0"/>
          <wp:positionH relativeFrom="margin">
            <wp:posOffset>-36195</wp:posOffset>
          </wp:positionH>
          <wp:positionV relativeFrom="margin">
            <wp:posOffset>-446598</wp:posOffset>
          </wp:positionV>
          <wp:extent cx="647065" cy="333375"/>
          <wp:effectExtent l="0" t="0" r="635" b="9525"/>
          <wp:wrapNone/>
          <wp:docPr id="1738453649" name="Picture 1738453649"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DC1003" w:rsidRPr="00FE6905">
      <w:tab/>
      <w:t xml:space="preserve">International </w:t>
    </w:r>
    <w:r w:rsidR="00DC1003">
      <w:t>P</w:t>
    </w:r>
    <w:r w:rsidR="00DC1003" w:rsidRPr="00FE6905">
      <w:t xml:space="preserve">lant </w:t>
    </w:r>
    <w:r w:rsidR="00DC1003">
      <w:t>P</w:t>
    </w:r>
    <w:r w:rsidR="00DC1003" w:rsidRPr="00FE6905">
      <w:t xml:space="preserve">rotection </w:t>
    </w:r>
    <w:r w:rsidR="00DC1003">
      <w:t>C</w:t>
    </w:r>
    <w:r w:rsidR="00DC1003" w:rsidRPr="00FE6905">
      <w:t xml:space="preserve">onvention </w:t>
    </w:r>
    <w:r w:rsidR="00DC1003">
      <w:tab/>
    </w:r>
    <w:r w:rsidR="00855627">
      <w:t>1</w:t>
    </w:r>
    <w:r w:rsidR="00691FC3">
      <w:t>3</w:t>
    </w:r>
    <w:r w:rsidR="00B42D0D" w:rsidRPr="00B5032E">
      <w:t>_TPCS_Tel_2023_Ju</w:t>
    </w:r>
    <w:r w:rsidR="00B42D0D">
      <w:t>l</w:t>
    </w:r>
  </w:p>
  <w:p w14:paraId="456114DC" w14:textId="1FBD67C2" w:rsidR="00DC1003" w:rsidRPr="00100910" w:rsidRDefault="00DC1003" w:rsidP="00DC1003">
    <w:pPr>
      <w:pStyle w:val="IPPHeader"/>
      <w:tabs>
        <w:tab w:val="clear" w:pos="9072"/>
        <w:tab w:val="left" w:pos="4942"/>
        <w:tab w:val="right" w:pos="9780"/>
      </w:tabs>
      <w:rPr>
        <w:i/>
        <w:lang w:val="en-GB"/>
      </w:rPr>
    </w:pPr>
    <w:r w:rsidRPr="00606019">
      <w:tab/>
    </w:r>
    <w:r w:rsidR="00B42D0D">
      <w:rPr>
        <w:i/>
        <w:lang w:val="en-GB"/>
      </w:rPr>
      <w:t>Update on FAO and IPPC style guides</w:t>
    </w:r>
    <w:r w:rsidR="00B42D0D">
      <w:rPr>
        <w:i/>
        <w:lang w:val="en-GB"/>
      </w:rPr>
      <w:tab/>
    </w:r>
    <w:r w:rsidRPr="00100910">
      <w:rPr>
        <w:i/>
        <w:lang w:val="en-GB"/>
      </w:rPr>
      <w:tab/>
      <w:t xml:space="preserve">Agenda item: </w:t>
    </w:r>
    <w:r w:rsidR="0098179F">
      <w:rPr>
        <w:i/>
        <w:lang w:val="en-GB"/>
      </w:rPr>
      <w:t>4.4</w:t>
    </w:r>
  </w:p>
</w:hdr>
</file>

<file path=word/intelligence2.xml><?xml version="1.0" encoding="utf-8"?>
<int2:intelligence xmlns:int2="http://schemas.microsoft.com/office/intelligence/2020/intelligence" xmlns:oel="http://schemas.microsoft.com/office/2019/extlst">
  <int2:observations>
    <int2:textHash int2:hashCode="K9X7Xd4L2h5wl4" int2:id="tVsGrVR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9B0A9"/>
    <w:multiLevelType w:val="hybridMultilevel"/>
    <w:tmpl w:val="A8728F60"/>
    <w:lvl w:ilvl="0" w:tplc="F926B968">
      <w:numFmt w:val="bullet"/>
      <w:lvlText w:val="-"/>
      <w:lvlJc w:val="left"/>
      <w:pPr>
        <w:ind w:left="720" w:hanging="360"/>
      </w:pPr>
      <w:rPr>
        <w:rFonts w:ascii="Calibri" w:hAnsi="Calibri" w:hint="default"/>
      </w:rPr>
    </w:lvl>
    <w:lvl w:ilvl="1" w:tplc="5EBCDC2A">
      <w:start w:val="1"/>
      <w:numFmt w:val="bullet"/>
      <w:lvlText w:val="o"/>
      <w:lvlJc w:val="left"/>
      <w:pPr>
        <w:ind w:left="1440" w:hanging="360"/>
      </w:pPr>
      <w:rPr>
        <w:rFonts w:ascii="Courier New" w:hAnsi="Courier New" w:hint="default"/>
      </w:rPr>
    </w:lvl>
    <w:lvl w:ilvl="2" w:tplc="FB06B8EC">
      <w:start w:val="1"/>
      <w:numFmt w:val="bullet"/>
      <w:lvlText w:val=""/>
      <w:lvlJc w:val="left"/>
      <w:pPr>
        <w:ind w:left="2160" w:hanging="360"/>
      </w:pPr>
      <w:rPr>
        <w:rFonts w:ascii="Wingdings" w:hAnsi="Wingdings" w:hint="default"/>
      </w:rPr>
    </w:lvl>
    <w:lvl w:ilvl="3" w:tplc="B2B09856">
      <w:start w:val="1"/>
      <w:numFmt w:val="bullet"/>
      <w:lvlText w:val=""/>
      <w:lvlJc w:val="left"/>
      <w:pPr>
        <w:ind w:left="2880" w:hanging="360"/>
      </w:pPr>
      <w:rPr>
        <w:rFonts w:ascii="Symbol" w:hAnsi="Symbol" w:hint="default"/>
      </w:rPr>
    </w:lvl>
    <w:lvl w:ilvl="4" w:tplc="90A20F50">
      <w:start w:val="1"/>
      <w:numFmt w:val="bullet"/>
      <w:lvlText w:val="o"/>
      <w:lvlJc w:val="left"/>
      <w:pPr>
        <w:ind w:left="3600" w:hanging="360"/>
      </w:pPr>
      <w:rPr>
        <w:rFonts w:ascii="Courier New" w:hAnsi="Courier New" w:hint="default"/>
      </w:rPr>
    </w:lvl>
    <w:lvl w:ilvl="5" w:tplc="E5FC868C">
      <w:start w:val="1"/>
      <w:numFmt w:val="bullet"/>
      <w:lvlText w:val=""/>
      <w:lvlJc w:val="left"/>
      <w:pPr>
        <w:ind w:left="4320" w:hanging="360"/>
      </w:pPr>
      <w:rPr>
        <w:rFonts w:ascii="Wingdings" w:hAnsi="Wingdings" w:hint="default"/>
      </w:rPr>
    </w:lvl>
    <w:lvl w:ilvl="6" w:tplc="100AD282">
      <w:start w:val="1"/>
      <w:numFmt w:val="bullet"/>
      <w:lvlText w:val=""/>
      <w:lvlJc w:val="left"/>
      <w:pPr>
        <w:ind w:left="5040" w:hanging="360"/>
      </w:pPr>
      <w:rPr>
        <w:rFonts w:ascii="Symbol" w:hAnsi="Symbol" w:hint="default"/>
      </w:rPr>
    </w:lvl>
    <w:lvl w:ilvl="7" w:tplc="7C72C8D8">
      <w:start w:val="1"/>
      <w:numFmt w:val="bullet"/>
      <w:lvlText w:val="o"/>
      <w:lvlJc w:val="left"/>
      <w:pPr>
        <w:ind w:left="5760" w:hanging="360"/>
      </w:pPr>
      <w:rPr>
        <w:rFonts w:ascii="Courier New" w:hAnsi="Courier New" w:hint="default"/>
      </w:rPr>
    </w:lvl>
    <w:lvl w:ilvl="8" w:tplc="7916B768">
      <w:start w:val="1"/>
      <w:numFmt w:val="bullet"/>
      <w:lvlText w:val=""/>
      <w:lvlJc w:val="left"/>
      <w:pPr>
        <w:ind w:left="6480" w:hanging="360"/>
      </w:pPr>
      <w:rPr>
        <w:rFonts w:ascii="Wingdings" w:hAnsi="Wingdings" w:hint="default"/>
      </w:rPr>
    </w:lvl>
  </w:abstractNum>
  <w:abstractNum w:abstractNumId="11" w15:restartNumberingAfterBreak="0">
    <w:nsid w:val="02651959"/>
    <w:multiLevelType w:val="multilevel"/>
    <w:tmpl w:val="25E8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2D739D8"/>
    <w:multiLevelType w:val="hybridMultilevel"/>
    <w:tmpl w:val="D0AC043E"/>
    <w:lvl w:ilvl="0" w:tplc="182A66EE">
      <w:numFmt w:val="bullet"/>
      <w:lvlText w:val="-"/>
      <w:lvlJc w:val="left"/>
      <w:pPr>
        <w:ind w:left="720" w:hanging="360"/>
      </w:pPr>
      <w:rPr>
        <w:rFonts w:ascii="Calibri" w:hAnsi="Calibri" w:hint="default"/>
      </w:rPr>
    </w:lvl>
    <w:lvl w:ilvl="1" w:tplc="51243876">
      <w:start w:val="1"/>
      <w:numFmt w:val="bullet"/>
      <w:lvlText w:val="o"/>
      <w:lvlJc w:val="left"/>
      <w:pPr>
        <w:ind w:left="1440" w:hanging="360"/>
      </w:pPr>
      <w:rPr>
        <w:rFonts w:ascii="Courier New" w:hAnsi="Courier New" w:hint="default"/>
      </w:rPr>
    </w:lvl>
    <w:lvl w:ilvl="2" w:tplc="97C25224">
      <w:start w:val="1"/>
      <w:numFmt w:val="bullet"/>
      <w:lvlText w:val=""/>
      <w:lvlJc w:val="left"/>
      <w:pPr>
        <w:ind w:left="2160" w:hanging="360"/>
      </w:pPr>
      <w:rPr>
        <w:rFonts w:ascii="Wingdings" w:hAnsi="Wingdings" w:hint="default"/>
      </w:rPr>
    </w:lvl>
    <w:lvl w:ilvl="3" w:tplc="7EFAC288">
      <w:start w:val="1"/>
      <w:numFmt w:val="bullet"/>
      <w:lvlText w:val=""/>
      <w:lvlJc w:val="left"/>
      <w:pPr>
        <w:ind w:left="2880" w:hanging="360"/>
      </w:pPr>
      <w:rPr>
        <w:rFonts w:ascii="Symbol" w:hAnsi="Symbol" w:hint="default"/>
      </w:rPr>
    </w:lvl>
    <w:lvl w:ilvl="4" w:tplc="5B30A1BC">
      <w:start w:val="1"/>
      <w:numFmt w:val="bullet"/>
      <w:lvlText w:val="o"/>
      <w:lvlJc w:val="left"/>
      <w:pPr>
        <w:ind w:left="3600" w:hanging="360"/>
      </w:pPr>
      <w:rPr>
        <w:rFonts w:ascii="Courier New" w:hAnsi="Courier New" w:hint="default"/>
      </w:rPr>
    </w:lvl>
    <w:lvl w:ilvl="5" w:tplc="24C60B10">
      <w:start w:val="1"/>
      <w:numFmt w:val="bullet"/>
      <w:lvlText w:val=""/>
      <w:lvlJc w:val="left"/>
      <w:pPr>
        <w:ind w:left="4320" w:hanging="360"/>
      </w:pPr>
      <w:rPr>
        <w:rFonts w:ascii="Wingdings" w:hAnsi="Wingdings" w:hint="default"/>
      </w:rPr>
    </w:lvl>
    <w:lvl w:ilvl="6" w:tplc="A8704E12">
      <w:start w:val="1"/>
      <w:numFmt w:val="bullet"/>
      <w:lvlText w:val=""/>
      <w:lvlJc w:val="left"/>
      <w:pPr>
        <w:ind w:left="5040" w:hanging="360"/>
      </w:pPr>
      <w:rPr>
        <w:rFonts w:ascii="Symbol" w:hAnsi="Symbol" w:hint="default"/>
      </w:rPr>
    </w:lvl>
    <w:lvl w:ilvl="7" w:tplc="867A6726">
      <w:start w:val="1"/>
      <w:numFmt w:val="bullet"/>
      <w:lvlText w:val="o"/>
      <w:lvlJc w:val="left"/>
      <w:pPr>
        <w:ind w:left="5760" w:hanging="360"/>
      </w:pPr>
      <w:rPr>
        <w:rFonts w:ascii="Courier New" w:hAnsi="Courier New" w:hint="default"/>
      </w:rPr>
    </w:lvl>
    <w:lvl w:ilvl="8" w:tplc="AA586870">
      <w:start w:val="1"/>
      <w:numFmt w:val="bullet"/>
      <w:lvlText w:val=""/>
      <w:lvlJc w:val="left"/>
      <w:pPr>
        <w:ind w:left="6480" w:hanging="360"/>
      </w:pPr>
      <w:rPr>
        <w:rFonts w:ascii="Wingdings" w:hAnsi="Wingdings" w:hint="default"/>
      </w:rPr>
    </w:lvl>
  </w:abstractNum>
  <w:abstractNum w:abstractNumId="16" w15:restartNumberingAfterBreak="0">
    <w:nsid w:val="132B68EF"/>
    <w:multiLevelType w:val="hybridMultilevel"/>
    <w:tmpl w:val="8AC6466E"/>
    <w:lvl w:ilvl="0" w:tplc="3CF26AC0">
      <w:start w:val="1"/>
      <w:numFmt w:val="bullet"/>
      <w:lvlText w:val="-"/>
      <w:lvlJc w:val="left"/>
      <w:pPr>
        <w:ind w:left="720" w:hanging="360"/>
      </w:pPr>
      <w:rPr>
        <w:rFonts w:ascii="Calibri" w:hAnsi="Calibri" w:hint="default"/>
      </w:rPr>
    </w:lvl>
    <w:lvl w:ilvl="1" w:tplc="D696E0A4">
      <w:start w:val="1"/>
      <w:numFmt w:val="bullet"/>
      <w:lvlText w:val="o"/>
      <w:lvlJc w:val="left"/>
      <w:pPr>
        <w:ind w:left="1440" w:hanging="360"/>
      </w:pPr>
      <w:rPr>
        <w:rFonts w:ascii="Courier New" w:hAnsi="Courier New" w:hint="default"/>
      </w:rPr>
    </w:lvl>
    <w:lvl w:ilvl="2" w:tplc="8EBEB8F6">
      <w:start w:val="1"/>
      <w:numFmt w:val="bullet"/>
      <w:lvlText w:val=""/>
      <w:lvlJc w:val="left"/>
      <w:pPr>
        <w:ind w:left="2160" w:hanging="360"/>
      </w:pPr>
      <w:rPr>
        <w:rFonts w:ascii="Wingdings" w:hAnsi="Wingdings" w:hint="default"/>
      </w:rPr>
    </w:lvl>
    <w:lvl w:ilvl="3" w:tplc="4DD0730E">
      <w:start w:val="1"/>
      <w:numFmt w:val="bullet"/>
      <w:lvlText w:val=""/>
      <w:lvlJc w:val="left"/>
      <w:pPr>
        <w:ind w:left="2880" w:hanging="360"/>
      </w:pPr>
      <w:rPr>
        <w:rFonts w:ascii="Symbol" w:hAnsi="Symbol" w:hint="default"/>
      </w:rPr>
    </w:lvl>
    <w:lvl w:ilvl="4" w:tplc="6B589C82">
      <w:start w:val="1"/>
      <w:numFmt w:val="bullet"/>
      <w:lvlText w:val="o"/>
      <w:lvlJc w:val="left"/>
      <w:pPr>
        <w:ind w:left="3600" w:hanging="360"/>
      </w:pPr>
      <w:rPr>
        <w:rFonts w:ascii="Courier New" w:hAnsi="Courier New" w:hint="default"/>
      </w:rPr>
    </w:lvl>
    <w:lvl w:ilvl="5" w:tplc="A40C0458">
      <w:start w:val="1"/>
      <w:numFmt w:val="bullet"/>
      <w:lvlText w:val=""/>
      <w:lvlJc w:val="left"/>
      <w:pPr>
        <w:ind w:left="4320" w:hanging="360"/>
      </w:pPr>
      <w:rPr>
        <w:rFonts w:ascii="Wingdings" w:hAnsi="Wingdings" w:hint="default"/>
      </w:rPr>
    </w:lvl>
    <w:lvl w:ilvl="6" w:tplc="17EE695E">
      <w:start w:val="1"/>
      <w:numFmt w:val="bullet"/>
      <w:lvlText w:val=""/>
      <w:lvlJc w:val="left"/>
      <w:pPr>
        <w:ind w:left="5040" w:hanging="360"/>
      </w:pPr>
      <w:rPr>
        <w:rFonts w:ascii="Symbol" w:hAnsi="Symbol" w:hint="default"/>
      </w:rPr>
    </w:lvl>
    <w:lvl w:ilvl="7" w:tplc="D32CD428">
      <w:start w:val="1"/>
      <w:numFmt w:val="bullet"/>
      <w:lvlText w:val="o"/>
      <w:lvlJc w:val="left"/>
      <w:pPr>
        <w:ind w:left="5760" w:hanging="360"/>
      </w:pPr>
      <w:rPr>
        <w:rFonts w:ascii="Courier New" w:hAnsi="Courier New" w:hint="default"/>
      </w:rPr>
    </w:lvl>
    <w:lvl w:ilvl="8" w:tplc="848A3E56">
      <w:start w:val="1"/>
      <w:numFmt w:val="bullet"/>
      <w:lvlText w:val=""/>
      <w:lvlJc w:val="left"/>
      <w:pPr>
        <w:ind w:left="6480" w:hanging="360"/>
      </w:pPr>
      <w:rPr>
        <w:rFonts w:ascii="Wingdings" w:hAnsi="Wingdings" w:hint="default"/>
      </w:rPr>
    </w:lvl>
  </w:abstractNum>
  <w:abstractNum w:abstractNumId="17" w15:restartNumberingAfterBreak="0">
    <w:nsid w:val="17591BD3"/>
    <w:multiLevelType w:val="hybridMultilevel"/>
    <w:tmpl w:val="18DE591E"/>
    <w:lvl w:ilvl="0" w:tplc="60201676">
      <w:start w:val="1"/>
      <w:numFmt w:val="bullet"/>
      <w:lvlText w:val="-"/>
      <w:lvlJc w:val="left"/>
      <w:pPr>
        <w:ind w:left="720" w:hanging="360"/>
      </w:pPr>
      <w:rPr>
        <w:rFonts w:ascii="Calibri" w:hAnsi="Calibri" w:hint="default"/>
      </w:rPr>
    </w:lvl>
    <w:lvl w:ilvl="1" w:tplc="0D7C9C28">
      <w:start w:val="1"/>
      <w:numFmt w:val="bullet"/>
      <w:lvlText w:val="o"/>
      <w:lvlJc w:val="left"/>
      <w:pPr>
        <w:ind w:left="1440" w:hanging="360"/>
      </w:pPr>
      <w:rPr>
        <w:rFonts w:ascii="Courier New" w:hAnsi="Courier New" w:hint="default"/>
      </w:rPr>
    </w:lvl>
    <w:lvl w:ilvl="2" w:tplc="5058C21C">
      <w:start w:val="1"/>
      <w:numFmt w:val="bullet"/>
      <w:lvlText w:val=""/>
      <w:lvlJc w:val="left"/>
      <w:pPr>
        <w:ind w:left="2160" w:hanging="360"/>
      </w:pPr>
      <w:rPr>
        <w:rFonts w:ascii="Wingdings" w:hAnsi="Wingdings" w:hint="default"/>
      </w:rPr>
    </w:lvl>
    <w:lvl w:ilvl="3" w:tplc="26F4C144">
      <w:start w:val="1"/>
      <w:numFmt w:val="bullet"/>
      <w:lvlText w:val=""/>
      <w:lvlJc w:val="left"/>
      <w:pPr>
        <w:ind w:left="2880" w:hanging="360"/>
      </w:pPr>
      <w:rPr>
        <w:rFonts w:ascii="Symbol" w:hAnsi="Symbol" w:hint="default"/>
      </w:rPr>
    </w:lvl>
    <w:lvl w:ilvl="4" w:tplc="DAFA5818">
      <w:start w:val="1"/>
      <w:numFmt w:val="bullet"/>
      <w:lvlText w:val="o"/>
      <w:lvlJc w:val="left"/>
      <w:pPr>
        <w:ind w:left="3600" w:hanging="360"/>
      </w:pPr>
      <w:rPr>
        <w:rFonts w:ascii="Courier New" w:hAnsi="Courier New" w:hint="default"/>
      </w:rPr>
    </w:lvl>
    <w:lvl w:ilvl="5" w:tplc="FEEAF000">
      <w:start w:val="1"/>
      <w:numFmt w:val="bullet"/>
      <w:lvlText w:val=""/>
      <w:lvlJc w:val="left"/>
      <w:pPr>
        <w:ind w:left="4320" w:hanging="360"/>
      </w:pPr>
      <w:rPr>
        <w:rFonts w:ascii="Wingdings" w:hAnsi="Wingdings" w:hint="default"/>
      </w:rPr>
    </w:lvl>
    <w:lvl w:ilvl="6" w:tplc="EBB8A174">
      <w:start w:val="1"/>
      <w:numFmt w:val="bullet"/>
      <w:lvlText w:val=""/>
      <w:lvlJc w:val="left"/>
      <w:pPr>
        <w:ind w:left="5040" w:hanging="360"/>
      </w:pPr>
      <w:rPr>
        <w:rFonts w:ascii="Symbol" w:hAnsi="Symbol" w:hint="default"/>
      </w:rPr>
    </w:lvl>
    <w:lvl w:ilvl="7" w:tplc="498C0514">
      <w:start w:val="1"/>
      <w:numFmt w:val="bullet"/>
      <w:lvlText w:val="o"/>
      <w:lvlJc w:val="left"/>
      <w:pPr>
        <w:ind w:left="5760" w:hanging="360"/>
      </w:pPr>
      <w:rPr>
        <w:rFonts w:ascii="Courier New" w:hAnsi="Courier New" w:hint="default"/>
      </w:rPr>
    </w:lvl>
    <w:lvl w:ilvl="8" w:tplc="434E9A72">
      <w:start w:val="1"/>
      <w:numFmt w:val="bullet"/>
      <w:lvlText w:val=""/>
      <w:lvlJc w:val="left"/>
      <w:pPr>
        <w:ind w:left="6480" w:hanging="360"/>
      </w:pPr>
      <w:rPr>
        <w:rFonts w:ascii="Wingdings" w:hAnsi="Wingdings" w:hint="default"/>
      </w:rPr>
    </w:lvl>
  </w:abstractNum>
  <w:abstractNum w:abstractNumId="1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1E2D8574"/>
    <w:multiLevelType w:val="hybridMultilevel"/>
    <w:tmpl w:val="E6003DE4"/>
    <w:lvl w:ilvl="0" w:tplc="A350E6EE">
      <w:numFmt w:val="bullet"/>
      <w:lvlText w:val="-"/>
      <w:lvlJc w:val="left"/>
      <w:pPr>
        <w:ind w:left="720" w:hanging="360"/>
      </w:pPr>
      <w:rPr>
        <w:rFonts w:ascii="Calibri" w:hAnsi="Calibri" w:hint="default"/>
      </w:rPr>
    </w:lvl>
    <w:lvl w:ilvl="1" w:tplc="BEE862FA">
      <w:start w:val="1"/>
      <w:numFmt w:val="bullet"/>
      <w:lvlText w:val="o"/>
      <w:lvlJc w:val="left"/>
      <w:pPr>
        <w:ind w:left="1440" w:hanging="360"/>
      </w:pPr>
      <w:rPr>
        <w:rFonts w:ascii="Courier New" w:hAnsi="Courier New" w:hint="default"/>
      </w:rPr>
    </w:lvl>
    <w:lvl w:ilvl="2" w:tplc="945AC81E">
      <w:start w:val="1"/>
      <w:numFmt w:val="bullet"/>
      <w:lvlText w:val=""/>
      <w:lvlJc w:val="left"/>
      <w:pPr>
        <w:ind w:left="2160" w:hanging="360"/>
      </w:pPr>
      <w:rPr>
        <w:rFonts w:ascii="Wingdings" w:hAnsi="Wingdings" w:hint="default"/>
      </w:rPr>
    </w:lvl>
    <w:lvl w:ilvl="3" w:tplc="C22CB772">
      <w:start w:val="1"/>
      <w:numFmt w:val="bullet"/>
      <w:lvlText w:val=""/>
      <w:lvlJc w:val="left"/>
      <w:pPr>
        <w:ind w:left="2880" w:hanging="360"/>
      </w:pPr>
      <w:rPr>
        <w:rFonts w:ascii="Symbol" w:hAnsi="Symbol" w:hint="default"/>
      </w:rPr>
    </w:lvl>
    <w:lvl w:ilvl="4" w:tplc="1A66FBC8">
      <w:start w:val="1"/>
      <w:numFmt w:val="bullet"/>
      <w:lvlText w:val="o"/>
      <w:lvlJc w:val="left"/>
      <w:pPr>
        <w:ind w:left="3600" w:hanging="360"/>
      </w:pPr>
      <w:rPr>
        <w:rFonts w:ascii="Courier New" w:hAnsi="Courier New" w:hint="default"/>
      </w:rPr>
    </w:lvl>
    <w:lvl w:ilvl="5" w:tplc="E30280F8">
      <w:start w:val="1"/>
      <w:numFmt w:val="bullet"/>
      <w:lvlText w:val=""/>
      <w:lvlJc w:val="left"/>
      <w:pPr>
        <w:ind w:left="4320" w:hanging="360"/>
      </w:pPr>
      <w:rPr>
        <w:rFonts w:ascii="Wingdings" w:hAnsi="Wingdings" w:hint="default"/>
      </w:rPr>
    </w:lvl>
    <w:lvl w:ilvl="6" w:tplc="364A0A64">
      <w:start w:val="1"/>
      <w:numFmt w:val="bullet"/>
      <w:lvlText w:val=""/>
      <w:lvlJc w:val="left"/>
      <w:pPr>
        <w:ind w:left="5040" w:hanging="360"/>
      </w:pPr>
      <w:rPr>
        <w:rFonts w:ascii="Symbol" w:hAnsi="Symbol" w:hint="default"/>
      </w:rPr>
    </w:lvl>
    <w:lvl w:ilvl="7" w:tplc="1C62411E">
      <w:start w:val="1"/>
      <w:numFmt w:val="bullet"/>
      <w:lvlText w:val="o"/>
      <w:lvlJc w:val="left"/>
      <w:pPr>
        <w:ind w:left="5760" w:hanging="360"/>
      </w:pPr>
      <w:rPr>
        <w:rFonts w:ascii="Courier New" w:hAnsi="Courier New" w:hint="default"/>
      </w:rPr>
    </w:lvl>
    <w:lvl w:ilvl="8" w:tplc="6F1AA96E">
      <w:start w:val="1"/>
      <w:numFmt w:val="bullet"/>
      <w:lvlText w:val=""/>
      <w:lvlJc w:val="left"/>
      <w:pPr>
        <w:ind w:left="6480" w:hanging="360"/>
      </w:pPr>
      <w:rPr>
        <w:rFonts w:ascii="Wingdings" w:hAnsi="Wingdings" w:hint="default"/>
      </w:rPr>
    </w:lvl>
  </w:abstractNum>
  <w:abstractNum w:abstractNumId="20" w15:restartNumberingAfterBreak="0">
    <w:nsid w:val="21057A6D"/>
    <w:multiLevelType w:val="hybridMultilevel"/>
    <w:tmpl w:val="D988D3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FD2798"/>
    <w:multiLevelType w:val="hybridMultilevel"/>
    <w:tmpl w:val="478C3B3A"/>
    <w:lvl w:ilvl="0" w:tplc="C9D0C53E">
      <w:start w:val="6"/>
      <w:numFmt w:val="bullet"/>
      <w:lvlText w:val="-"/>
      <w:lvlJc w:val="left"/>
      <w:pPr>
        <w:ind w:left="720" w:hanging="360"/>
      </w:pPr>
      <w:rPr>
        <w:rFonts w:ascii="Arial" w:eastAsia="Times" w:hAnsi="Arial" w:cs="Arial" w:hint="default"/>
      </w:rPr>
    </w:lvl>
    <w:lvl w:ilvl="1" w:tplc="D6029C9A">
      <w:start w:val="1"/>
      <w:numFmt w:val="bullet"/>
      <w:lvlText w:val="o"/>
      <w:lvlJc w:val="left"/>
      <w:pPr>
        <w:ind w:left="1440" w:hanging="360"/>
      </w:pPr>
      <w:rPr>
        <w:rFonts w:ascii="Courier New" w:hAnsi="Courier New" w:hint="default"/>
      </w:rPr>
    </w:lvl>
    <w:lvl w:ilvl="2" w:tplc="44ACE67E">
      <w:start w:val="1"/>
      <w:numFmt w:val="bullet"/>
      <w:lvlText w:val=""/>
      <w:lvlJc w:val="left"/>
      <w:pPr>
        <w:ind w:left="2160" w:hanging="360"/>
      </w:pPr>
      <w:rPr>
        <w:rFonts w:ascii="Wingdings" w:hAnsi="Wingdings" w:hint="default"/>
      </w:rPr>
    </w:lvl>
    <w:lvl w:ilvl="3" w:tplc="F14ECD72">
      <w:start w:val="1"/>
      <w:numFmt w:val="bullet"/>
      <w:lvlText w:val=""/>
      <w:lvlJc w:val="left"/>
      <w:pPr>
        <w:ind w:left="2880" w:hanging="360"/>
      </w:pPr>
      <w:rPr>
        <w:rFonts w:ascii="Symbol" w:hAnsi="Symbol" w:hint="default"/>
      </w:rPr>
    </w:lvl>
    <w:lvl w:ilvl="4" w:tplc="0600734A">
      <w:start w:val="1"/>
      <w:numFmt w:val="bullet"/>
      <w:lvlText w:val="o"/>
      <w:lvlJc w:val="left"/>
      <w:pPr>
        <w:ind w:left="3600" w:hanging="360"/>
      </w:pPr>
      <w:rPr>
        <w:rFonts w:ascii="Courier New" w:hAnsi="Courier New" w:hint="default"/>
      </w:rPr>
    </w:lvl>
    <w:lvl w:ilvl="5" w:tplc="4BDED81C">
      <w:start w:val="1"/>
      <w:numFmt w:val="bullet"/>
      <w:lvlText w:val=""/>
      <w:lvlJc w:val="left"/>
      <w:pPr>
        <w:ind w:left="4320" w:hanging="360"/>
      </w:pPr>
      <w:rPr>
        <w:rFonts w:ascii="Wingdings" w:hAnsi="Wingdings" w:hint="default"/>
      </w:rPr>
    </w:lvl>
    <w:lvl w:ilvl="6" w:tplc="5172E67A">
      <w:start w:val="1"/>
      <w:numFmt w:val="bullet"/>
      <w:lvlText w:val=""/>
      <w:lvlJc w:val="left"/>
      <w:pPr>
        <w:ind w:left="5040" w:hanging="360"/>
      </w:pPr>
      <w:rPr>
        <w:rFonts w:ascii="Symbol" w:hAnsi="Symbol" w:hint="default"/>
      </w:rPr>
    </w:lvl>
    <w:lvl w:ilvl="7" w:tplc="6762A030">
      <w:start w:val="1"/>
      <w:numFmt w:val="bullet"/>
      <w:lvlText w:val="o"/>
      <w:lvlJc w:val="left"/>
      <w:pPr>
        <w:ind w:left="5760" w:hanging="360"/>
      </w:pPr>
      <w:rPr>
        <w:rFonts w:ascii="Courier New" w:hAnsi="Courier New" w:hint="default"/>
      </w:rPr>
    </w:lvl>
    <w:lvl w:ilvl="8" w:tplc="E2962D6E">
      <w:start w:val="1"/>
      <w:numFmt w:val="bullet"/>
      <w:lvlText w:val=""/>
      <w:lvlJc w:val="left"/>
      <w:pPr>
        <w:ind w:left="6480" w:hanging="360"/>
      </w:pPr>
      <w:rPr>
        <w:rFonts w:ascii="Wingdings" w:hAnsi="Wingdings" w:hint="default"/>
      </w:rPr>
    </w:lvl>
  </w:abstractNum>
  <w:abstractNum w:abstractNumId="22" w15:restartNumberingAfterBreak="0">
    <w:nsid w:val="2A0C84A6"/>
    <w:multiLevelType w:val="hybridMultilevel"/>
    <w:tmpl w:val="BF9AEE96"/>
    <w:lvl w:ilvl="0" w:tplc="7D302056">
      <w:start w:val="1"/>
      <w:numFmt w:val="bullet"/>
      <w:lvlText w:val="-"/>
      <w:lvlJc w:val="left"/>
      <w:pPr>
        <w:ind w:left="720" w:hanging="360"/>
      </w:pPr>
      <w:rPr>
        <w:rFonts w:ascii="Calibri" w:hAnsi="Calibri" w:hint="default"/>
      </w:rPr>
    </w:lvl>
    <w:lvl w:ilvl="1" w:tplc="CD56F9AA">
      <w:start w:val="1"/>
      <w:numFmt w:val="bullet"/>
      <w:lvlText w:val="o"/>
      <w:lvlJc w:val="left"/>
      <w:pPr>
        <w:ind w:left="1440" w:hanging="360"/>
      </w:pPr>
      <w:rPr>
        <w:rFonts w:ascii="Courier New" w:hAnsi="Courier New" w:hint="default"/>
      </w:rPr>
    </w:lvl>
    <w:lvl w:ilvl="2" w:tplc="9EF46C46">
      <w:start w:val="1"/>
      <w:numFmt w:val="bullet"/>
      <w:lvlText w:val=""/>
      <w:lvlJc w:val="left"/>
      <w:pPr>
        <w:ind w:left="2160" w:hanging="360"/>
      </w:pPr>
      <w:rPr>
        <w:rFonts w:ascii="Wingdings" w:hAnsi="Wingdings" w:hint="default"/>
      </w:rPr>
    </w:lvl>
    <w:lvl w:ilvl="3" w:tplc="4BE28C14">
      <w:start w:val="1"/>
      <w:numFmt w:val="bullet"/>
      <w:lvlText w:val=""/>
      <w:lvlJc w:val="left"/>
      <w:pPr>
        <w:ind w:left="2880" w:hanging="360"/>
      </w:pPr>
      <w:rPr>
        <w:rFonts w:ascii="Symbol" w:hAnsi="Symbol" w:hint="default"/>
      </w:rPr>
    </w:lvl>
    <w:lvl w:ilvl="4" w:tplc="5B9CC80C">
      <w:start w:val="1"/>
      <w:numFmt w:val="bullet"/>
      <w:lvlText w:val="o"/>
      <w:lvlJc w:val="left"/>
      <w:pPr>
        <w:ind w:left="3600" w:hanging="360"/>
      </w:pPr>
      <w:rPr>
        <w:rFonts w:ascii="Courier New" w:hAnsi="Courier New" w:hint="default"/>
      </w:rPr>
    </w:lvl>
    <w:lvl w:ilvl="5" w:tplc="FD90174A">
      <w:start w:val="1"/>
      <w:numFmt w:val="bullet"/>
      <w:lvlText w:val=""/>
      <w:lvlJc w:val="left"/>
      <w:pPr>
        <w:ind w:left="4320" w:hanging="360"/>
      </w:pPr>
      <w:rPr>
        <w:rFonts w:ascii="Wingdings" w:hAnsi="Wingdings" w:hint="default"/>
      </w:rPr>
    </w:lvl>
    <w:lvl w:ilvl="6" w:tplc="FABE1124">
      <w:start w:val="1"/>
      <w:numFmt w:val="bullet"/>
      <w:lvlText w:val=""/>
      <w:lvlJc w:val="left"/>
      <w:pPr>
        <w:ind w:left="5040" w:hanging="360"/>
      </w:pPr>
      <w:rPr>
        <w:rFonts w:ascii="Symbol" w:hAnsi="Symbol" w:hint="default"/>
      </w:rPr>
    </w:lvl>
    <w:lvl w:ilvl="7" w:tplc="FA66DFE0">
      <w:start w:val="1"/>
      <w:numFmt w:val="bullet"/>
      <w:lvlText w:val="o"/>
      <w:lvlJc w:val="left"/>
      <w:pPr>
        <w:ind w:left="5760" w:hanging="360"/>
      </w:pPr>
      <w:rPr>
        <w:rFonts w:ascii="Courier New" w:hAnsi="Courier New" w:hint="default"/>
      </w:rPr>
    </w:lvl>
    <w:lvl w:ilvl="8" w:tplc="26E0A316">
      <w:start w:val="1"/>
      <w:numFmt w:val="bullet"/>
      <w:lvlText w:val=""/>
      <w:lvlJc w:val="left"/>
      <w:pPr>
        <w:ind w:left="6480" w:hanging="360"/>
      </w:pPr>
      <w:rPr>
        <w:rFonts w:ascii="Wingdings" w:hAnsi="Wingdings" w:hint="default"/>
      </w:rPr>
    </w:lvl>
  </w:abstractNum>
  <w:abstractNum w:abstractNumId="23" w15:restartNumberingAfterBreak="0">
    <w:nsid w:val="2CEF1BB3"/>
    <w:multiLevelType w:val="multilevel"/>
    <w:tmpl w:val="A4C492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0A02DF0"/>
    <w:multiLevelType w:val="hybridMultilevel"/>
    <w:tmpl w:val="3EF0F0A6"/>
    <w:lvl w:ilvl="0" w:tplc="51EAD54C">
      <w:start w:val="1"/>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6" w15:restartNumberingAfterBreak="0">
    <w:nsid w:val="3A2139E2"/>
    <w:multiLevelType w:val="hybridMultilevel"/>
    <w:tmpl w:val="8F1825F8"/>
    <w:lvl w:ilvl="0" w:tplc="C1C2A830">
      <w:start w:val="1"/>
      <w:numFmt w:val="bullet"/>
      <w:lvlText w:val="‐"/>
      <w:lvlJc w:val="left"/>
      <w:pPr>
        <w:ind w:left="1571" w:hanging="360"/>
      </w:pPr>
      <w:rPr>
        <w:rFonts w:ascii="Calibri" w:hAnsi="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AC08A2"/>
    <w:multiLevelType w:val="multilevel"/>
    <w:tmpl w:val="277AB832"/>
    <w:lvl w:ilvl="0">
      <w:start w:val="6"/>
      <w:numFmt w:val="decimal"/>
      <w:lvlText w:val="[%1]"/>
      <w:lvlJc w:val="left"/>
      <w:pPr>
        <w:ind w:left="0" w:hanging="48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34E3EB2"/>
    <w:multiLevelType w:val="hybridMultilevel"/>
    <w:tmpl w:val="D9E4B604"/>
    <w:lvl w:ilvl="0" w:tplc="C1C2A830">
      <w:start w:val="1"/>
      <w:numFmt w:val="bullet"/>
      <w:lvlText w:val="‐"/>
      <w:lvlJc w:val="left"/>
      <w:pPr>
        <w:ind w:left="-122" w:hanging="360"/>
      </w:pPr>
      <w:rPr>
        <w:rFonts w:ascii="Calibri" w:hAnsi="Calibri" w:hint="default"/>
      </w:rPr>
    </w:lvl>
    <w:lvl w:ilvl="1" w:tplc="08090003" w:tentative="1">
      <w:start w:val="1"/>
      <w:numFmt w:val="bullet"/>
      <w:lvlText w:val="o"/>
      <w:lvlJc w:val="left"/>
      <w:pPr>
        <w:ind w:left="598" w:hanging="360"/>
      </w:pPr>
      <w:rPr>
        <w:rFonts w:ascii="Courier New" w:hAnsi="Courier New" w:cs="Courier New" w:hint="default"/>
      </w:rPr>
    </w:lvl>
    <w:lvl w:ilvl="2" w:tplc="08090005" w:tentative="1">
      <w:start w:val="1"/>
      <w:numFmt w:val="bullet"/>
      <w:lvlText w:val=""/>
      <w:lvlJc w:val="left"/>
      <w:pPr>
        <w:ind w:left="1318" w:hanging="360"/>
      </w:pPr>
      <w:rPr>
        <w:rFonts w:ascii="Wingdings" w:hAnsi="Wingdings" w:hint="default"/>
      </w:rPr>
    </w:lvl>
    <w:lvl w:ilvl="3" w:tplc="08090001" w:tentative="1">
      <w:start w:val="1"/>
      <w:numFmt w:val="bullet"/>
      <w:lvlText w:val=""/>
      <w:lvlJc w:val="left"/>
      <w:pPr>
        <w:ind w:left="2038" w:hanging="360"/>
      </w:pPr>
      <w:rPr>
        <w:rFonts w:ascii="Symbol" w:hAnsi="Symbol" w:hint="default"/>
      </w:rPr>
    </w:lvl>
    <w:lvl w:ilvl="4" w:tplc="08090003" w:tentative="1">
      <w:start w:val="1"/>
      <w:numFmt w:val="bullet"/>
      <w:lvlText w:val="o"/>
      <w:lvlJc w:val="left"/>
      <w:pPr>
        <w:ind w:left="2758" w:hanging="360"/>
      </w:pPr>
      <w:rPr>
        <w:rFonts w:ascii="Courier New" w:hAnsi="Courier New" w:cs="Courier New" w:hint="default"/>
      </w:rPr>
    </w:lvl>
    <w:lvl w:ilvl="5" w:tplc="08090005" w:tentative="1">
      <w:start w:val="1"/>
      <w:numFmt w:val="bullet"/>
      <w:lvlText w:val=""/>
      <w:lvlJc w:val="left"/>
      <w:pPr>
        <w:ind w:left="3478" w:hanging="360"/>
      </w:pPr>
      <w:rPr>
        <w:rFonts w:ascii="Wingdings" w:hAnsi="Wingdings" w:hint="default"/>
      </w:rPr>
    </w:lvl>
    <w:lvl w:ilvl="6" w:tplc="08090001" w:tentative="1">
      <w:start w:val="1"/>
      <w:numFmt w:val="bullet"/>
      <w:lvlText w:val=""/>
      <w:lvlJc w:val="left"/>
      <w:pPr>
        <w:ind w:left="4198" w:hanging="360"/>
      </w:pPr>
      <w:rPr>
        <w:rFonts w:ascii="Symbol" w:hAnsi="Symbol" w:hint="default"/>
      </w:rPr>
    </w:lvl>
    <w:lvl w:ilvl="7" w:tplc="08090003" w:tentative="1">
      <w:start w:val="1"/>
      <w:numFmt w:val="bullet"/>
      <w:lvlText w:val="o"/>
      <w:lvlJc w:val="left"/>
      <w:pPr>
        <w:ind w:left="4918" w:hanging="360"/>
      </w:pPr>
      <w:rPr>
        <w:rFonts w:ascii="Courier New" w:hAnsi="Courier New" w:cs="Courier New" w:hint="default"/>
      </w:rPr>
    </w:lvl>
    <w:lvl w:ilvl="8" w:tplc="08090005" w:tentative="1">
      <w:start w:val="1"/>
      <w:numFmt w:val="bullet"/>
      <w:lvlText w:val=""/>
      <w:lvlJc w:val="left"/>
      <w:pPr>
        <w:ind w:left="5638" w:hanging="360"/>
      </w:pPr>
      <w:rPr>
        <w:rFonts w:ascii="Wingdings" w:hAnsi="Wingdings" w:hint="default"/>
      </w:rPr>
    </w:lvl>
  </w:abstractNum>
  <w:abstractNum w:abstractNumId="3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C8324E"/>
    <w:multiLevelType w:val="multilevel"/>
    <w:tmpl w:val="54884E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871A40"/>
    <w:multiLevelType w:val="hybridMultilevel"/>
    <w:tmpl w:val="500E8DDA"/>
    <w:lvl w:ilvl="0" w:tplc="56624B4C">
      <w:start w:val="1"/>
      <w:numFmt w:val="bullet"/>
      <w:lvlText w:val="-"/>
      <w:lvlJc w:val="left"/>
      <w:pPr>
        <w:ind w:left="720" w:hanging="360"/>
      </w:pPr>
      <w:rPr>
        <w:rFonts w:ascii="Calibri" w:hAnsi="Calibri" w:hint="default"/>
      </w:rPr>
    </w:lvl>
    <w:lvl w:ilvl="1" w:tplc="1952A37A">
      <w:start w:val="1"/>
      <w:numFmt w:val="bullet"/>
      <w:lvlText w:val="o"/>
      <w:lvlJc w:val="left"/>
      <w:pPr>
        <w:ind w:left="1440" w:hanging="360"/>
      </w:pPr>
      <w:rPr>
        <w:rFonts w:ascii="Courier New" w:hAnsi="Courier New" w:hint="default"/>
      </w:rPr>
    </w:lvl>
    <w:lvl w:ilvl="2" w:tplc="F30CDC9E">
      <w:start w:val="1"/>
      <w:numFmt w:val="bullet"/>
      <w:lvlText w:val=""/>
      <w:lvlJc w:val="left"/>
      <w:pPr>
        <w:ind w:left="2160" w:hanging="360"/>
      </w:pPr>
      <w:rPr>
        <w:rFonts w:ascii="Wingdings" w:hAnsi="Wingdings" w:hint="default"/>
      </w:rPr>
    </w:lvl>
    <w:lvl w:ilvl="3" w:tplc="14A8AD9A">
      <w:start w:val="1"/>
      <w:numFmt w:val="bullet"/>
      <w:lvlText w:val=""/>
      <w:lvlJc w:val="left"/>
      <w:pPr>
        <w:ind w:left="2880" w:hanging="360"/>
      </w:pPr>
      <w:rPr>
        <w:rFonts w:ascii="Symbol" w:hAnsi="Symbol" w:hint="default"/>
      </w:rPr>
    </w:lvl>
    <w:lvl w:ilvl="4" w:tplc="6C76878C">
      <w:start w:val="1"/>
      <w:numFmt w:val="bullet"/>
      <w:lvlText w:val="o"/>
      <w:lvlJc w:val="left"/>
      <w:pPr>
        <w:ind w:left="3600" w:hanging="360"/>
      </w:pPr>
      <w:rPr>
        <w:rFonts w:ascii="Courier New" w:hAnsi="Courier New" w:hint="default"/>
      </w:rPr>
    </w:lvl>
    <w:lvl w:ilvl="5" w:tplc="9C063268">
      <w:start w:val="1"/>
      <w:numFmt w:val="bullet"/>
      <w:lvlText w:val=""/>
      <w:lvlJc w:val="left"/>
      <w:pPr>
        <w:ind w:left="4320" w:hanging="360"/>
      </w:pPr>
      <w:rPr>
        <w:rFonts w:ascii="Wingdings" w:hAnsi="Wingdings" w:hint="default"/>
      </w:rPr>
    </w:lvl>
    <w:lvl w:ilvl="6" w:tplc="09FE9DCA">
      <w:start w:val="1"/>
      <w:numFmt w:val="bullet"/>
      <w:lvlText w:val=""/>
      <w:lvlJc w:val="left"/>
      <w:pPr>
        <w:ind w:left="5040" w:hanging="360"/>
      </w:pPr>
      <w:rPr>
        <w:rFonts w:ascii="Symbol" w:hAnsi="Symbol" w:hint="default"/>
      </w:rPr>
    </w:lvl>
    <w:lvl w:ilvl="7" w:tplc="D9C27F48">
      <w:start w:val="1"/>
      <w:numFmt w:val="bullet"/>
      <w:lvlText w:val="o"/>
      <w:lvlJc w:val="left"/>
      <w:pPr>
        <w:ind w:left="5760" w:hanging="360"/>
      </w:pPr>
      <w:rPr>
        <w:rFonts w:ascii="Courier New" w:hAnsi="Courier New" w:hint="default"/>
      </w:rPr>
    </w:lvl>
    <w:lvl w:ilvl="8" w:tplc="4D88D2D6">
      <w:start w:val="1"/>
      <w:numFmt w:val="bullet"/>
      <w:lvlText w:val=""/>
      <w:lvlJc w:val="left"/>
      <w:pPr>
        <w:ind w:left="6480" w:hanging="360"/>
      </w:pPr>
      <w:rPr>
        <w:rFonts w:ascii="Wingdings" w:hAnsi="Wingdings" w:hint="default"/>
      </w:rPr>
    </w:lvl>
  </w:abstractNum>
  <w:abstractNum w:abstractNumId="3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54CA0CCA"/>
    <w:multiLevelType w:val="multilevel"/>
    <w:tmpl w:val="9786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0E32A5"/>
    <w:multiLevelType w:val="hybridMultilevel"/>
    <w:tmpl w:val="65422FFE"/>
    <w:lvl w:ilvl="0" w:tplc="E3887D46">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41D0D"/>
    <w:multiLevelType w:val="hybridMultilevel"/>
    <w:tmpl w:val="C624F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D6869"/>
    <w:multiLevelType w:val="hybridMultilevel"/>
    <w:tmpl w:val="18B0770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02263957">
    <w:abstractNumId w:val="10"/>
  </w:num>
  <w:num w:numId="2" w16cid:durableId="441992642">
    <w:abstractNumId w:val="19"/>
  </w:num>
  <w:num w:numId="3" w16cid:durableId="700399763">
    <w:abstractNumId w:val="15"/>
  </w:num>
  <w:num w:numId="4" w16cid:durableId="1604268128">
    <w:abstractNumId w:val="28"/>
  </w:num>
  <w:num w:numId="5" w16cid:durableId="1875000890">
    <w:abstractNumId w:val="21"/>
  </w:num>
  <w:num w:numId="6" w16cid:durableId="1810317825">
    <w:abstractNumId w:val="12"/>
  </w:num>
  <w:num w:numId="7" w16cid:durableId="509955052">
    <w:abstractNumId w:val="12"/>
  </w:num>
  <w:num w:numId="8" w16cid:durableId="494417386">
    <w:abstractNumId w:val="24"/>
  </w:num>
  <w:num w:numId="9" w16cid:durableId="2089689179">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16cid:durableId="1226188176">
    <w:abstractNumId w:val="38"/>
  </w:num>
  <w:num w:numId="11" w16cid:durableId="236672826">
    <w:abstractNumId w:val="11"/>
  </w:num>
  <w:num w:numId="12" w16cid:durableId="1537112377">
    <w:abstractNumId w:val="34"/>
  </w:num>
  <w:num w:numId="13" w16cid:durableId="2043361660">
    <w:abstractNumId w:val="23"/>
  </w:num>
  <w:num w:numId="14" w16cid:durableId="506336223">
    <w:abstractNumId w:val="31"/>
  </w:num>
  <w:num w:numId="15" w16cid:durableId="1197501038">
    <w:abstractNumId w:val="32"/>
  </w:num>
  <w:num w:numId="16" w16cid:durableId="389691437">
    <w:abstractNumId w:val="22"/>
  </w:num>
  <w:num w:numId="17" w16cid:durableId="122312454">
    <w:abstractNumId w:val="16"/>
  </w:num>
  <w:num w:numId="18" w16cid:durableId="1601911924">
    <w:abstractNumId w:val="17"/>
  </w:num>
  <w:num w:numId="19" w16cid:durableId="1829131126">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205141964">
    <w:abstractNumId w:val="20"/>
  </w:num>
  <w:num w:numId="21" w16cid:durableId="1598127392">
    <w:abstractNumId w:val="40"/>
  </w:num>
  <w:num w:numId="22" w16cid:durableId="2099984555">
    <w:abstractNumId w:val="36"/>
  </w:num>
  <w:num w:numId="23" w16cid:durableId="1600990385">
    <w:abstractNumId w:val="14"/>
  </w:num>
  <w:num w:numId="24" w16cid:durableId="827862835">
    <w:abstractNumId w:val="13"/>
  </w:num>
  <w:num w:numId="25" w16cid:durableId="1116369851">
    <w:abstractNumId w:val="25"/>
  </w:num>
  <w:num w:numId="26" w16cid:durableId="64495557">
    <w:abstractNumId w:val="39"/>
  </w:num>
  <w:num w:numId="27" w16cid:durableId="1810901894">
    <w:abstractNumId w:val="33"/>
  </w:num>
  <w:num w:numId="28" w16cid:durableId="1074088115">
    <w:abstractNumId w:val="27"/>
  </w:num>
  <w:num w:numId="29" w16cid:durableId="2067023311">
    <w:abstractNumId w:val="41"/>
  </w:num>
  <w:num w:numId="30" w16cid:durableId="1032343538">
    <w:abstractNumId w:val="18"/>
  </w:num>
  <w:num w:numId="31" w16cid:durableId="1604069789">
    <w:abstractNumId w:val="30"/>
  </w:num>
  <w:num w:numId="32" w16cid:durableId="1600990920">
    <w:abstractNumId w:val="37"/>
  </w:num>
  <w:num w:numId="33" w16cid:durableId="27686202">
    <w:abstractNumId w:val="9"/>
  </w:num>
  <w:num w:numId="34" w16cid:durableId="452133228">
    <w:abstractNumId w:val="7"/>
  </w:num>
  <w:num w:numId="35" w16cid:durableId="244843390">
    <w:abstractNumId w:val="6"/>
  </w:num>
  <w:num w:numId="36" w16cid:durableId="425462627">
    <w:abstractNumId w:val="5"/>
  </w:num>
  <w:num w:numId="37" w16cid:durableId="1599752777">
    <w:abstractNumId w:val="4"/>
  </w:num>
  <w:num w:numId="38" w16cid:durableId="736707943">
    <w:abstractNumId w:val="8"/>
  </w:num>
  <w:num w:numId="39" w16cid:durableId="1693148987">
    <w:abstractNumId w:val="3"/>
  </w:num>
  <w:num w:numId="40" w16cid:durableId="2054694323">
    <w:abstractNumId w:val="2"/>
  </w:num>
  <w:num w:numId="41" w16cid:durableId="238640184">
    <w:abstractNumId w:val="1"/>
  </w:num>
  <w:num w:numId="42" w16cid:durableId="1976135260">
    <w:abstractNumId w:val="0"/>
  </w:num>
  <w:num w:numId="43" w16cid:durableId="65492960">
    <w:abstractNumId w:val="35"/>
  </w:num>
  <w:num w:numId="44" w16cid:durableId="551502879">
    <w:abstractNumId w:val="26"/>
  </w:num>
  <w:num w:numId="45" w16cid:durableId="20545018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tTAzNzO1NDI0NDFW0lEKTi0uzszPAykwqgUAmAUzbSwAAAA="/>
  </w:docVars>
  <w:rsids>
    <w:rsidRoot w:val="00557DDA"/>
    <w:rsid w:val="00011722"/>
    <w:rsid w:val="00022280"/>
    <w:rsid w:val="00023058"/>
    <w:rsid w:val="00024D8A"/>
    <w:rsid w:val="00031440"/>
    <w:rsid w:val="00037F0C"/>
    <w:rsid w:val="0004010E"/>
    <w:rsid w:val="00043245"/>
    <w:rsid w:val="00050A79"/>
    <w:rsid w:val="00057AF0"/>
    <w:rsid w:val="000616C3"/>
    <w:rsid w:val="00070CE7"/>
    <w:rsid w:val="00073185"/>
    <w:rsid w:val="000943E7"/>
    <w:rsid w:val="0009767B"/>
    <w:rsid w:val="00097D98"/>
    <w:rsid w:val="000B2DBD"/>
    <w:rsid w:val="000B7DE7"/>
    <w:rsid w:val="000D1F04"/>
    <w:rsid w:val="000D6C3A"/>
    <w:rsid w:val="000D7A43"/>
    <w:rsid w:val="000E036C"/>
    <w:rsid w:val="000E6769"/>
    <w:rsid w:val="000E6AE2"/>
    <w:rsid w:val="000F270F"/>
    <w:rsid w:val="000F7AB3"/>
    <w:rsid w:val="00100910"/>
    <w:rsid w:val="0011281F"/>
    <w:rsid w:val="00114DBD"/>
    <w:rsid w:val="00120AEF"/>
    <w:rsid w:val="00122C07"/>
    <w:rsid w:val="00144E05"/>
    <w:rsid w:val="00147446"/>
    <w:rsid w:val="00152943"/>
    <w:rsid w:val="00153DA0"/>
    <w:rsid w:val="00175AFC"/>
    <w:rsid w:val="00175D30"/>
    <w:rsid w:val="00177AA7"/>
    <w:rsid w:val="001A3826"/>
    <w:rsid w:val="001A523E"/>
    <w:rsid w:val="001B644E"/>
    <w:rsid w:val="001C700D"/>
    <w:rsid w:val="001D3E69"/>
    <w:rsid w:val="0020B384"/>
    <w:rsid w:val="00214CDC"/>
    <w:rsid w:val="002710E9"/>
    <w:rsid w:val="002761D8"/>
    <w:rsid w:val="002828E6"/>
    <w:rsid w:val="00286DD6"/>
    <w:rsid w:val="00292F3D"/>
    <w:rsid w:val="00294EC5"/>
    <w:rsid w:val="00297F64"/>
    <w:rsid w:val="002A4629"/>
    <w:rsid w:val="002A7655"/>
    <w:rsid w:val="002AFD37"/>
    <w:rsid w:val="002B2346"/>
    <w:rsid w:val="002D31B8"/>
    <w:rsid w:val="002D73DF"/>
    <w:rsid w:val="002F2A81"/>
    <w:rsid w:val="00305DB6"/>
    <w:rsid w:val="003069A1"/>
    <w:rsid w:val="00310684"/>
    <w:rsid w:val="00311C7A"/>
    <w:rsid w:val="00314D08"/>
    <w:rsid w:val="00317D6D"/>
    <w:rsid w:val="0032558C"/>
    <w:rsid w:val="0032771C"/>
    <w:rsid w:val="00327E32"/>
    <w:rsid w:val="0033163C"/>
    <w:rsid w:val="00334509"/>
    <w:rsid w:val="0034435F"/>
    <w:rsid w:val="00345C46"/>
    <w:rsid w:val="003472BB"/>
    <w:rsid w:val="0037258F"/>
    <w:rsid w:val="003751A4"/>
    <w:rsid w:val="00386D14"/>
    <w:rsid w:val="003919E7"/>
    <w:rsid w:val="003923C0"/>
    <w:rsid w:val="0039353D"/>
    <w:rsid w:val="003937DD"/>
    <w:rsid w:val="003970D2"/>
    <w:rsid w:val="003A2FDF"/>
    <w:rsid w:val="003B24C1"/>
    <w:rsid w:val="003B3E01"/>
    <w:rsid w:val="003B4E81"/>
    <w:rsid w:val="003C062E"/>
    <w:rsid w:val="003C0EEC"/>
    <w:rsid w:val="003C4315"/>
    <w:rsid w:val="003C6E78"/>
    <w:rsid w:val="003D09A6"/>
    <w:rsid w:val="003D4D59"/>
    <w:rsid w:val="003F353C"/>
    <w:rsid w:val="00412480"/>
    <w:rsid w:val="00420B37"/>
    <w:rsid w:val="004236FD"/>
    <w:rsid w:val="00427F6E"/>
    <w:rsid w:val="0044445D"/>
    <w:rsid w:val="004497BE"/>
    <w:rsid w:val="00462238"/>
    <w:rsid w:val="004637E0"/>
    <w:rsid w:val="0046763A"/>
    <w:rsid w:val="00475363"/>
    <w:rsid w:val="0047566B"/>
    <w:rsid w:val="004805D8"/>
    <w:rsid w:val="00482C49"/>
    <w:rsid w:val="00484C15"/>
    <w:rsid w:val="00495B91"/>
    <w:rsid w:val="004A112A"/>
    <w:rsid w:val="004B0C6A"/>
    <w:rsid w:val="004B1BB1"/>
    <w:rsid w:val="004C2825"/>
    <w:rsid w:val="004C4DF9"/>
    <w:rsid w:val="004E151C"/>
    <w:rsid w:val="004F7B7C"/>
    <w:rsid w:val="005317D6"/>
    <w:rsid w:val="00533E9E"/>
    <w:rsid w:val="00537862"/>
    <w:rsid w:val="0055005A"/>
    <w:rsid w:val="00556D73"/>
    <w:rsid w:val="00557DDA"/>
    <w:rsid w:val="00582582"/>
    <w:rsid w:val="00585103"/>
    <w:rsid w:val="00587C8F"/>
    <w:rsid w:val="00591423"/>
    <w:rsid w:val="00593993"/>
    <w:rsid w:val="005A4691"/>
    <w:rsid w:val="005A7872"/>
    <w:rsid w:val="005B3804"/>
    <w:rsid w:val="005B5107"/>
    <w:rsid w:val="005C7880"/>
    <w:rsid w:val="005D15F4"/>
    <w:rsid w:val="005D2DFC"/>
    <w:rsid w:val="005E05CD"/>
    <w:rsid w:val="00600118"/>
    <w:rsid w:val="006303A6"/>
    <w:rsid w:val="006379E5"/>
    <w:rsid w:val="00641130"/>
    <w:rsid w:val="006470AC"/>
    <w:rsid w:val="00676458"/>
    <w:rsid w:val="00683527"/>
    <w:rsid w:val="00686A05"/>
    <w:rsid w:val="00691FC3"/>
    <w:rsid w:val="006A2692"/>
    <w:rsid w:val="006B2620"/>
    <w:rsid w:val="006C71D8"/>
    <w:rsid w:val="006C792A"/>
    <w:rsid w:val="006E5BCF"/>
    <w:rsid w:val="006F63F9"/>
    <w:rsid w:val="00715109"/>
    <w:rsid w:val="007226BC"/>
    <w:rsid w:val="0073489D"/>
    <w:rsid w:val="007350FF"/>
    <w:rsid w:val="00744FCD"/>
    <w:rsid w:val="00754B8D"/>
    <w:rsid w:val="00773BE8"/>
    <w:rsid w:val="007740C8"/>
    <w:rsid w:val="007758EB"/>
    <w:rsid w:val="0078407D"/>
    <w:rsid w:val="0078769C"/>
    <w:rsid w:val="007A1770"/>
    <w:rsid w:val="007B20D2"/>
    <w:rsid w:val="007B2E07"/>
    <w:rsid w:val="007C412E"/>
    <w:rsid w:val="007DA0E2"/>
    <w:rsid w:val="00802A80"/>
    <w:rsid w:val="0081030E"/>
    <w:rsid w:val="008174E6"/>
    <w:rsid w:val="00826957"/>
    <w:rsid w:val="00826F81"/>
    <w:rsid w:val="00830293"/>
    <w:rsid w:val="0083044A"/>
    <w:rsid w:val="008307A7"/>
    <w:rsid w:val="00834C20"/>
    <w:rsid w:val="00842C75"/>
    <w:rsid w:val="008473EA"/>
    <w:rsid w:val="00855627"/>
    <w:rsid w:val="00866893"/>
    <w:rsid w:val="00867FE7"/>
    <w:rsid w:val="008765B7"/>
    <w:rsid w:val="008802A1"/>
    <w:rsid w:val="00884C75"/>
    <w:rsid w:val="00887666"/>
    <w:rsid w:val="00887F08"/>
    <w:rsid w:val="00890771"/>
    <w:rsid w:val="0089298B"/>
    <w:rsid w:val="00894A85"/>
    <w:rsid w:val="00897A92"/>
    <w:rsid w:val="008A4146"/>
    <w:rsid w:val="008B6FB6"/>
    <w:rsid w:val="008C6629"/>
    <w:rsid w:val="008E23D1"/>
    <w:rsid w:val="008E5C81"/>
    <w:rsid w:val="008F09D2"/>
    <w:rsid w:val="008F3500"/>
    <w:rsid w:val="00905ED2"/>
    <w:rsid w:val="009165F3"/>
    <w:rsid w:val="009218D2"/>
    <w:rsid w:val="00947A58"/>
    <w:rsid w:val="0095DFC6"/>
    <w:rsid w:val="00965441"/>
    <w:rsid w:val="00965E75"/>
    <w:rsid w:val="009668AF"/>
    <w:rsid w:val="0097108B"/>
    <w:rsid w:val="0098179F"/>
    <w:rsid w:val="00983F6F"/>
    <w:rsid w:val="00985AF3"/>
    <w:rsid w:val="009867CF"/>
    <w:rsid w:val="0099534E"/>
    <w:rsid w:val="0099C5E1"/>
    <w:rsid w:val="009A0A1D"/>
    <w:rsid w:val="009C259E"/>
    <w:rsid w:val="009C5F1C"/>
    <w:rsid w:val="009D5C5F"/>
    <w:rsid w:val="009E0605"/>
    <w:rsid w:val="009E6371"/>
    <w:rsid w:val="009F01A9"/>
    <w:rsid w:val="00A073AC"/>
    <w:rsid w:val="00A07C40"/>
    <w:rsid w:val="00A13DD3"/>
    <w:rsid w:val="00A2059C"/>
    <w:rsid w:val="00A21B7A"/>
    <w:rsid w:val="00A22ED9"/>
    <w:rsid w:val="00A24467"/>
    <w:rsid w:val="00A467D5"/>
    <w:rsid w:val="00A4746D"/>
    <w:rsid w:val="00A56CC7"/>
    <w:rsid w:val="00A61214"/>
    <w:rsid w:val="00A75A1B"/>
    <w:rsid w:val="00A84901"/>
    <w:rsid w:val="00A9526C"/>
    <w:rsid w:val="00A95B6F"/>
    <w:rsid w:val="00A95D38"/>
    <w:rsid w:val="00AB5EA4"/>
    <w:rsid w:val="00AF3D80"/>
    <w:rsid w:val="00B0259A"/>
    <w:rsid w:val="00B03338"/>
    <w:rsid w:val="00B1024B"/>
    <w:rsid w:val="00B15542"/>
    <w:rsid w:val="00B169B6"/>
    <w:rsid w:val="00B23726"/>
    <w:rsid w:val="00B31D4C"/>
    <w:rsid w:val="00B4019D"/>
    <w:rsid w:val="00B42D0D"/>
    <w:rsid w:val="00B50799"/>
    <w:rsid w:val="00B564C9"/>
    <w:rsid w:val="00B57977"/>
    <w:rsid w:val="00B743E8"/>
    <w:rsid w:val="00B7E79F"/>
    <w:rsid w:val="00B82FAE"/>
    <w:rsid w:val="00B83925"/>
    <w:rsid w:val="00B91B9F"/>
    <w:rsid w:val="00B91F70"/>
    <w:rsid w:val="00BA0BDA"/>
    <w:rsid w:val="00BB490A"/>
    <w:rsid w:val="00BD2C0F"/>
    <w:rsid w:val="00BD43A9"/>
    <w:rsid w:val="00BD64DF"/>
    <w:rsid w:val="00BD7F3A"/>
    <w:rsid w:val="00BE1825"/>
    <w:rsid w:val="00BE593D"/>
    <w:rsid w:val="00BE737C"/>
    <w:rsid w:val="00BF6ABC"/>
    <w:rsid w:val="00C04CA7"/>
    <w:rsid w:val="00C104BD"/>
    <w:rsid w:val="00C131F2"/>
    <w:rsid w:val="00C155F9"/>
    <w:rsid w:val="00C20CA4"/>
    <w:rsid w:val="00C62A36"/>
    <w:rsid w:val="00C80737"/>
    <w:rsid w:val="00C81B52"/>
    <w:rsid w:val="00C83AC6"/>
    <w:rsid w:val="00C85554"/>
    <w:rsid w:val="00C91FC6"/>
    <w:rsid w:val="00CA7A57"/>
    <w:rsid w:val="00CC7C30"/>
    <w:rsid w:val="00CD3047"/>
    <w:rsid w:val="00CF74F7"/>
    <w:rsid w:val="00D011DE"/>
    <w:rsid w:val="00D20EA2"/>
    <w:rsid w:val="00D24380"/>
    <w:rsid w:val="00D3558B"/>
    <w:rsid w:val="00D51A02"/>
    <w:rsid w:val="00D54220"/>
    <w:rsid w:val="00D55FD1"/>
    <w:rsid w:val="00D743BC"/>
    <w:rsid w:val="00D77F62"/>
    <w:rsid w:val="00D816AA"/>
    <w:rsid w:val="00D97E01"/>
    <w:rsid w:val="00DA091E"/>
    <w:rsid w:val="00DA7056"/>
    <w:rsid w:val="00DB13ED"/>
    <w:rsid w:val="00DB3C48"/>
    <w:rsid w:val="00DB6517"/>
    <w:rsid w:val="00DB677F"/>
    <w:rsid w:val="00DB74B2"/>
    <w:rsid w:val="00DB7D03"/>
    <w:rsid w:val="00DC1003"/>
    <w:rsid w:val="00DD014E"/>
    <w:rsid w:val="00DE455E"/>
    <w:rsid w:val="00DF1A2B"/>
    <w:rsid w:val="00E12BD0"/>
    <w:rsid w:val="00E20B86"/>
    <w:rsid w:val="00E27C66"/>
    <w:rsid w:val="00E36394"/>
    <w:rsid w:val="00E55600"/>
    <w:rsid w:val="00E739D0"/>
    <w:rsid w:val="00E76B9E"/>
    <w:rsid w:val="00E80C28"/>
    <w:rsid w:val="00E80DB5"/>
    <w:rsid w:val="00E92762"/>
    <w:rsid w:val="00E93B0F"/>
    <w:rsid w:val="00EA4A49"/>
    <w:rsid w:val="00EB240B"/>
    <w:rsid w:val="00EC5C9C"/>
    <w:rsid w:val="00EE0478"/>
    <w:rsid w:val="00EE1CA6"/>
    <w:rsid w:val="00EE1F40"/>
    <w:rsid w:val="00EE65B6"/>
    <w:rsid w:val="00EF24E3"/>
    <w:rsid w:val="00EF761D"/>
    <w:rsid w:val="00F12C18"/>
    <w:rsid w:val="00F24055"/>
    <w:rsid w:val="00F430E1"/>
    <w:rsid w:val="00F66E6F"/>
    <w:rsid w:val="00F76C0F"/>
    <w:rsid w:val="00F93661"/>
    <w:rsid w:val="00F97185"/>
    <w:rsid w:val="00F97BAA"/>
    <w:rsid w:val="00FA42B8"/>
    <w:rsid w:val="00FB647D"/>
    <w:rsid w:val="00FB6A91"/>
    <w:rsid w:val="00FC2818"/>
    <w:rsid w:val="010920BD"/>
    <w:rsid w:val="016D1F1D"/>
    <w:rsid w:val="01722719"/>
    <w:rsid w:val="01A54DF9"/>
    <w:rsid w:val="01CAFC1E"/>
    <w:rsid w:val="01DCD5B5"/>
    <w:rsid w:val="021D4BE7"/>
    <w:rsid w:val="02200680"/>
    <w:rsid w:val="0289A782"/>
    <w:rsid w:val="02B0A4E1"/>
    <w:rsid w:val="02DA2A18"/>
    <w:rsid w:val="02DA8FBF"/>
    <w:rsid w:val="030FBF3D"/>
    <w:rsid w:val="0319936A"/>
    <w:rsid w:val="032E832A"/>
    <w:rsid w:val="042577E3"/>
    <w:rsid w:val="051DCCF5"/>
    <w:rsid w:val="0535B1BA"/>
    <w:rsid w:val="0549A7AE"/>
    <w:rsid w:val="054AADF0"/>
    <w:rsid w:val="0570804A"/>
    <w:rsid w:val="059C2FB8"/>
    <w:rsid w:val="059C3DDA"/>
    <w:rsid w:val="05AEC255"/>
    <w:rsid w:val="05B95ABE"/>
    <w:rsid w:val="05C5D644"/>
    <w:rsid w:val="05EF348E"/>
    <w:rsid w:val="060658BD"/>
    <w:rsid w:val="06177DBF"/>
    <w:rsid w:val="0620748B"/>
    <w:rsid w:val="062BC419"/>
    <w:rsid w:val="0674C6CE"/>
    <w:rsid w:val="06B99D56"/>
    <w:rsid w:val="06D70C78"/>
    <w:rsid w:val="06D81938"/>
    <w:rsid w:val="07059DF5"/>
    <w:rsid w:val="0748DD15"/>
    <w:rsid w:val="07552B1F"/>
    <w:rsid w:val="075D18A5"/>
    <w:rsid w:val="076C669F"/>
    <w:rsid w:val="076FB721"/>
    <w:rsid w:val="07A6CC7E"/>
    <w:rsid w:val="07E1BD76"/>
    <w:rsid w:val="080692BD"/>
    <w:rsid w:val="085D80E8"/>
    <w:rsid w:val="08790DC3"/>
    <w:rsid w:val="08CB8519"/>
    <w:rsid w:val="08D45179"/>
    <w:rsid w:val="08F8E906"/>
    <w:rsid w:val="09A163A0"/>
    <w:rsid w:val="09F00F95"/>
    <w:rsid w:val="0A716515"/>
    <w:rsid w:val="0A7A3196"/>
    <w:rsid w:val="0B71426C"/>
    <w:rsid w:val="0B8BDFF6"/>
    <w:rsid w:val="0B8D0E79"/>
    <w:rsid w:val="0B9391A7"/>
    <w:rsid w:val="0BA83F43"/>
    <w:rsid w:val="0BBBD927"/>
    <w:rsid w:val="0BCD7BE8"/>
    <w:rsid w:val="0BECBCAE"/>
    <w:rsid w:val="0C0CA652"/>
    <w:rsid w:val="0C35010D"/>
    <w:rsid w:val="0C4EC0B3"/>
    <w:rsid w:val="0CB52E99"/>
    <w:rsid w:val="0CBAF464"/>
    <w:rsid w:val="0D2276BC"/>
    <w:rsid w:val="0D3BA227"/>
    <w:rsid w:val="0D4A0D80"/>
    <w:rsid w:val="0D59A2BA"/>
    <w:rsid w:val="0D6CFB36"/>
    <w:rsid w:val="0D6D64B1"/>
    <w:rsid w:val="0DD64D85"/>
    <w:rsid w:val="0EE99898"/>
    <w:rsid w:val="0EF2918F"/>
    <w:rsid w:val="0F03BC75"/>
    <w:rsid w:val="0F1C0765"/>
    <w:rsid w:val="0F1C1C02"/>
    <w:rsid w:val="0F2B4F61"/>
    <w:rsid w:val="0F314294"/>
    <w:rsid w:val="0FA938B3"/>
    <w:rsid w:val="0FC257C9"/>
    <w:rsid w:val="0FFA0658"/>
    <w:rsid w:val="1008B3C8"/>
    <w:rsid w:val="101D4EB9"/>
    <w:rsid w:val="102C9A78"/>
    <w:rsid w:val="105BE9C8"/>
    <w:rsid w:val="109F8CD6"/>
    <w:rsid w:val="10C4DCBA"/>
    <w:rsid w:val="10F6BB76"/>
    <w:rsid w:val="11636153"/>
    <w:rsid w:val="11785D76"/>
    <w:rsid w:val="119DA493"/>
    <w:rsid w:val="11DF1950"/>
    <w:rsid w:val="1228E45F"/>
    <w:rsid w:val="122F1946"/>
    <w:rsid w:val="123DB258"/>
    <w:rsid w:val="124F79D8"/>
    <w:rsid w:val="12960C59"/>
    <w:rsid w:val="129FCB4C"/>
    <w:rsid w:val="12D1473D"/>
    <w:rsid w:val="136D5484"/>
    <w:rsid w:val="139D49D5"/>
    <w:rsid w:val="13BBC06A"/>
    <w:rsid w:val="13D72D98"/>
    <w:rsid w:val="141996F0"/>
    <w:rsid w:val="1436C8C8"/>
    <w:rsid w:val="1440C4E8"/>
    <w:rsid w:val="1452A74E"/>
    <w:rsid w:val="1475A4B9"/>
    <w:rsid w:val="14C515FA"/>
    <w:rsid w:val="150C161D"/>
    <w:rsid w:val="150D524A"/>
    <w:rsid w:val="1543B257"/>
    <w:rsid w:val="1558DA1C"/>
    <w:rsid w:val="155FA8DB"/>
    <w:rsid w:val="15A81DC2"/>
    <w:rsid w:val="16D97EBC"/>
    <w:rsid w:val="16F5933B"/>
    <w:rsid w:val="16F7028B"/>
    <w:rsid w:val="172AC7DA"/>
    <w:rsid w:val="173EBCD9"/>
    <w:rsid w:val="17688F88"/>
    <w:rsid w:val="17733C6F"/>
    <w:rsid w:val="177865AA"/>
    <w:rsid w:val="177958C3"/>
    <w:rsid w:val="1786DAFF"/>
    <w:rsid w:val="184728C0"/>
    <w:rsid w:val="184DD705"/>
    <w:rsid w:val="18CBC89C"/>
    <w:rsid w:val="18DFC306"/>
    <w:rsid w:val="18E3E195"/>
    <w:rsid w:val="18F7DDB4"/>
    <w:rsid w:val="1903E982"/>
    <w:rsid w:val="1914360B"/>
    <w:rsid w:val="19551CD2"/>
    <w:rsid w:val="196AEE95"/>
    <w:rsid w:val="19713406"/>
    <w:rsid w:val="198C4636"/>
    <w:rsid w:val="19A033C7"/>
    <w:rsid w:val="19A1E57C"/>
    <w:rsid w:val="19B1529A"/>
    <w:rsid w:val="19DE1B4E"/>
    <w:rsid w:val="19EAEFD5"/>
    <w:rsid w:val="1A376A0D"/>
    <w:rsid w:val="1A710EBE"/>
    <w:rsid w:val="1A71209D"/>
    <w:rsid w:val="1A809B4E"/>
    <w:rsid w:val="1ABFAD0A"/>
    <w:rsid w:val="1AD9027F"/>
    <w:rsid w:val="1AE1FC78"/>
    <w:rsid w:val="1AE5E6F0"/>
    <w:rsid w:val="1B032F7C"/>
    <w:rsid w:val="1B4CF62A"/>
    <w:rsid w:val="1B91CCD5"/>
    <w:rsid w:val="1BBCB455"/>
    <w:rsid w:val="1BFF0C16"/>
    <w:rsid w:val="1C23C642"/>
    <w:rsid w:val="1C6D97F7"/>
    <w:rsid w:val="1CC84CD2"/>
    <w:rsid w:val="1CDB8AC5"/>
    <w:rsid w:val="1CFB0AB8"/>
    <w:rsid w:val="1D1507BE"/>
    <w:rsid w:val="1D3F02A4"/>
    <w:rsid w:val="1D6F1DF9"/>
    <w:rsid w:val="1DBB632A"/>
    <w:rsid w:val="1DCDD42B"/>
    <w:rsid w:val="1E2FF66D"/>
    <w:rsid w:val="1EA8DCF9"/>
    <w:rsid w:val="1EF437D0"/>
    <w:rsid w:val="1F36260D"/>
    <w:rsid w:val="1FA6401D"/>
    <w:rsid w:val="2013D615"/>
    <w:rsid w:val="20895751"/>
    <w:rsid w:val="20D88A9E"/>
    <w:rsid w:val="20EFE482"/>
    <w:rsid w:val="20F73765"/>
    <w:rsid w:val="2108D1E1"/>
    <w:rsid w:val="211B0B79"/>
    <w:rsid w:val="2124CEAC"/>
    <w:rsid w:val="2138159F"/>
    <w:rsid w:val="214AD5DE"/>
    <w:rsid w:val="215FAA7B"/>
    <w:rsid w:val="217BFC75"/>
    <w:rsid w:val="220C6239"/>
    <w:rsid w:val="220CE48E"/>
    <w:rsid w:val="222AE0A6"/>
    <w:rsid w:val="2244B010"/>
    <w:rsid w:val="227917A1"/>
    <w:rsid w:val="2292A263"/>
    <w:rsid w:val="22D3E600"/>
    <w:rsid w:val="22E0D91F"/>
    <w:rsid w:val="22E6A63F"/>
    <w:rsid w:val="22EF29E1"/>
    <w:rsid w:val="22F11A4D"/>
    <w:rsid w:val="2342816D"/>
    <w:rsid w:val="234FA1C9"/>
    <w:rsid w:val="2382CF8C"/>
    <w:rsid w:val="238DE64E"/>
    <w:rsid w:val="23C7C7CA"/>
    <w:rsid w:val="23D1F7D1"/>
    <w:rsid w:val="23E4E794"/>
    <w:rsid w:val="24231BE3"/>
    <w:rsid w:val="2445ADDB"/>
    <w:rsid w:val="24E19F93"/>
    <w:rsid w:val="24FA5DD1"/>
    <w:rsid w:val="251F1FAE"/>
    <w:rsid w:val="252C5A0D"/>
    <w:rsid w:val="259739C0"/>
    <w:rsid w:val="2599BA2E"/>
    <w:rsid w:val="259A955B"/>
    <w:rsid w:val="25A54630"/>
    <w:rsid w:val="25B89B62"/>
    <w:rsid w:val="25F2B913"/>
    <w:rsid w:val="25F6AB53"/>
    <w:rsid w:val="26028885"/>
    <w:rsid w:val="2663BC59"/>
    <w:rsid w:val="2676622A"/>
    <w:rsid w:val="2698DE36"/>
    <w:rsid w:val="26A705C7"/>
    <w:rsid w:val="26C4F640"/>
    <w:rsid w:val="272239FE"/>
    <w:rsid w:val="274F91C6"/>
    <w:rsid w:val="27532B7D"/>
    <w:rsid w:val="279DB7F0"/>
    <w:rsid w:val="27C07F80"/>
    <w:rsid w:val="2808AA7A"/>
    <w:rsid w:val="28B61791"/>
    <w:rsid w:val="290C5D95"/>
    <w:rsid w:val="29432FE4"/>
    <w:rsid w:val="294C327F"/>
    <w:rsid w:val="294D60D3"/>
    <w:rsid w:val="2970FC0F"/>
    <w:rsid w:val="29887E61"/>
    <w:rsid w:val="2A9BF259"/>
    <w:rsid w:val="2AACD0C9"/>
    <w:rsid w:val="2AB9FADE"/>
    <w:rsid w:val="2ADA3FF3"/>
    <w:rsid w:val="2AF1B824"/>
    <w:rsid w:val="2B0379F6"/>
    <w:rsid w:val="2B457686"/>
    <w:rsid w:val="2B8154C5"/>
    <w:rsid w:val="2BAA5856"/>
    <w:rsid w:val="2BC18001"/>
    <w:rsid w:val="2C0BE1D3"/>
    <w:rsid w:val="2C50BFC0"/>
    <w:rsid w:val="2C574E5E"/>
    <w:rsid w:val="2C613332"/>
    <w:rsid w:val="2C61FA97"/>
    <w:rsid w:val="2C70A3E0"/>
    <w:rsid w:val="2C8D8885"/>
    <w:rsid w:val="2CCAED23"/>
    <w:rsid w:val="2CE1D253"/>
    <w:rsid w:val="2D134F17"/>
    <w:rsid w:val="2D42BD14"/>
    <w:rsid w:val="2DDB555D"/>
    <w:rsid w:val="2DEC9021"/>
    <w:rsid w:val="2E6454BE"/>
    <w:rsid w:val="2E7508F5"/>
    <w:rsid w:val="2ED093A1"/>
    <w:rsid w:val="2ED33C53"/>
    <w:rsid w:val="2EDD8FB7"/>
    <w:rsid w:val="2F72F3F9"/>
    <w:rsid w:val="2F797854"/>
    <w:rsid w:val="2FCDAED4"/>
    <w:rsid w:val="2FEE6204"/>
    <w:rsid w:val="2FEF14C5"/>
    <w:rsid w:val="30446F9D"/>
    <w:rsid w:val="30E93FEF"/>
    <w:rsid w:val="310FDD5B"/>
    <w:rsid w:val="3140D657"/>
    <w:rsid w:val="314E3969"/>
    <w:rsid w:val="3190C724"/>
    <w:rsid w:val="31B3236B"/>
    <w:rsid w:val="31C97835"/>
    <w:rsid w:val="325BB79F"/>
    <w:rsid w:val="32643C58"/>
    <w:rsid w:val="32C00144"/>
    <w:rsid w:val="339C13D5"/>
    <w:rsid w:val="33B87E71"/>
    <w:rsid w:val="33CC91E6"/>
    <w:rsid w:val="33FB8B60"/>
    <w:rsid w:val="342ADDD1"/>
    <w:rsid w:val="342FEAC3"/>
    <w:rsid w:val="344CE977"/>
    <w:rsid w:val="346F871C"/>
    <w:rsid w:val="3482C7F3"/>
    <w:rsid w:val="3486C81B"/>
    <w:rsid w:val="3487DAC1"/>
    <w:rsid w:val="34A174FB"/>
    <w:rsid w:val="34A8E8EB"/>
    <w:rsid w:val="34C5F21C"/>
    <w:rsid w:val="34DAC5E7"/>
    <w:rsid w:val="34DBEF05"/>
    <w:rsid w:val="34F0803A"/>
    <w:rsid w:val="358A4C10"/>
    <w:rsid w:val="358A916A"/>
    <w:rsid w:val="35CC7BBA"/>
    <w:rsid w:val="35D61EA8"/>
    <w:rsid w:val="35F3962D"/>
    <w:rsid w:val="36186FC7"/>
    <w:rsid w:val="3630DE39"/>
    <w:rsid w:val="364693E9"/>
    <w:rsid w:val="3660A296"/>
    <w:rsid w:val="366903F5"/>
    <w:rsid w:val="36DE7174"/>
    <w:rsid w:val="370432A8"/>
    <w:rsid w:val="371A7AFF"/>
    <w:rsid w:val="377D59F4"/>
    <w:rsid w:val="37C96100"/>
    <w:rsid w:val="37CF4FBB"/>
    <w:rsid w:val="37E2644A"/>
    <w:rsid w:val="38057789"/>
    <w:rsid w:val="382F438D"/>
    <w:rsid w:val="384B8DE0"/>
    <w:rsid w:val="3883F52C"/>
    <w:rsid w:val="38B0C351"/>
    <w:rsid w:val="390DBF6A"/>
    <w:rsid w:val="392FB070"/>
    <w:rsid w:val="396138D4"/>
    <w:rsid w:val="39A75700"/>
    <w:rsid w:val="39EA391F"/>
    <w:rsid w:val="3A30C01A"/>
    <w:rsid w:val="3A35C6CC"/>
    <w:rsid w:val="3A719A85"/>
    <w:rsid w:val="3A7FB2AA"/>
    <w:rsid w:val="3AA2CFA0"/>
    <w:rsid w:val="3AD61D80"/>
    <w:rsid w:val="3B251267"/>
    <w:rsid w:val="3B3984DD"/>
    <w:rsid w:val="3BD236B7"/>
    <w:rsid w:val="3BDF3A2B"/>
    <w:rsid w:val="3C781E61"/>
    <w:rsid w:val="3CCFA5AB"/>
    <w:rsid w:val="3CD5A1FF"/>
    <w:rsid w:val="3CD7D9C6"/>
    <w:rsid w:val="3CEB1C0B"/>
    <w:rsid w:val="3DA4ECFC"/>
    <w:rsid w:val="3DF3F57B"/>
    <w:rsid w:val="3E0356AB"/>
    <w:rsid w:val="3E164433"/>
    <w:rsid w:val="3E1BDC48"/>
    <w:rsid w:val="3E21FB4C"/>
    <w:rsid w:val="3E5F6870"/>
    <w:rsid w:val="3E707CE3"/>
    <w:rsid w:val="3E97F454"/>
    <w:rsid w:val="3EA0AA88"/>
    <w:rsid w:val="3EA5F2F6"/>
    <w:rsid w:val="3EA912DB"/>
    <w:rsid w:val="3EAD5F6A"/>
    <w:rsid w:val="3EB694C3"/>
    <w:rsid w:val="3EC8D9AC"/>
    <w:rsid w:val="3EF05089"/>
    <w:rsid w:val="3EF10867"/>
    <w:rsid w:val="3F2C39FD"/>
    <w:rsid w:val="3F321065"/>
    <w:rsid w:val="3F39AFEA"/>
    <w:rsid w:val="3F75F274"/>
    <w:rsid w:val="3F7BFDBB"/>
    <w:rsid w:val="3F825B22"/>
    <w:rsid w:val="3FB05268"/>
    <w:rsid w:val="3FB7ACA9"/>
    <w:rsid w:val="3FDE05BF"/>
    <w:rsid w:val="3FF407B4"/>
    <w:rsid w:val="3FFB38D1"/>
    <w:rsid w:val="4041C357"/>
    <w:rsid w:val="405BAA13"/>
    <w:rsid w:val="410EFB9B"/>
    <w:rsid w:val="4121511D"/>
    <w:rsid w:val="4147EB26"/>
    <w:rsid w:val="41CE8A85"/>
    <w:rsid w:val="42552A9A"/>
    <w:rsid w:val="42A5128E"/>
    <w:rsid w:val="42B9EFA0"/>
    <w:rsid w:val="42C86D06"/>
    <w:rsid w:val="42F16E42"/>
    <w:rsid w:val="42FB9B75"/>
    <w:rsid w:val="4359B9DC"/>
    <w:rsid w:val="438AD727"/>
    <w:rsid w:val="438E6686"/>
    <w:rsid w:val="43DE6D1A"/>
    <w:rsid w:val="44045F8E"/>
    <w:rsid w:val="44867CC3"/>
    <w:rsid w:val="44B03004"/>
    <w:rsid w:val="44C84035"/>
    <w:rsid w:val="44D1D910"/>
    <w:rsid w:val="44F3DCF6"/>
    <w:rsid w:val="44F7D814"/>
    <w:rsid w:val="452DC77B"/>
    <w:rsid w:val="454EA9F5"/>
    <w:rsid w:val="45C232E9"/>
    <w:rsid w:val="45F335BC"/>
    <w:rsid w:val="46A5056D"/>
    <w:rsid w:val="46BBF528"/>
    <w:rsid w:val="4703B55F"/>
    <w:rsid w:val="4709DD23"/>
    <w:rsid w:val="473EC74D"/>
    <w:rsid w:val="475A6A70"/>
    <w:rsid w:val="477A0CAA"/>
    <w:rsid w:val="47A99631"/>
    <w:rsid w:val="47AFB65F"/>
    <w:rsid w:val="47B4C055"/>
    <w:rsid w:val="47B83370"/>
    <w:rsid w:val="47DAAF89"/>
    <w:rsid w:val="48B626D3"/>
    <w:rsid w:val="48DBF9D9"/>
    <w:rsid w:val="4904C18B"/>
    <w:rsid w:val="490B5E67"/>
    <w:rsid w:val="492BB718"/>
    <w:rsid w:val="494A9AF0"/>
    <w:rsid w:val="49611E06"/>
    <w:rsid w:val="4961C72F"/>
    <w:rsid w:val="4977F3BA"/>
    <w:rsid w:val="49D8A0E4"/>
    <w:rsid w:val="4A0AB8C0"/>
    <w:rsid w:val="4A51F734"/>
    <w:rsid w:val="4A84694C"/>
    <w:rsid w:val="4AE92479"/>
    <w:rsid w:val="4AFDC88F"/>
    <w:rsid w:val="4B06AD5A"/>
    <w:rsid w:val="4B2C91CA"/>
    <w:rsid w:val="4B3B1528"/>
    <w:rsid w:val="4B4AE287"/>
    <w:rsid w:val="4BB1A9ED"/>
    <w:rsid w:val="4BE634BD"/>
    <w:rsid w:val="4C5626EF"/>
    <w:rsid w:val="4C61F90D"/>
    <w:rsid w:val="4C86E058"/>
    <w:rsid w:val="4CC1C204"/>
    <w:rsid w:val="4CCBEE5B"/>
    <w:rsid w:val="4CD4E781"/>
    <w:rsid w:val="4CE76A90"/>
    <w:rsid w:val="4CFC3AF1"/>
    <w:rsid w:val="4D361E8C"/>
    <w:rsid w:val="4D617D9D"/>
    <w:rsid w:val="4DDF0B06"/>
    <w:rsid w:val="4DE9C8CC"/>
    <w:rsid w:val="4DF5E488"/>
    <w:rsid w:val="4E4B64DD"/>
    <w:rsid w:val="4E5321D7"/>
    <w:rsid w:val="4E5E66E5"/>
    <w:rsid w:val="4E64328C"/>
    <w:rsid w:val="4EB1B1FE"/>
    <w:rsid w:val="4F4473BC"/>
    <w:rsid w:val="4F5062A7"/>
    <w:rsid w:val="4F7FEC0A"/>
    <w:rsid w:val="4FC8E3A6"/>
    <w:rsid w:val="5031BE18"/>
    <w:rsid w:val="5097BC5A"/>
    <w:rsid w:val="50CDF58D"/>
    <w:rsid w:val="50E2DA79"/>
    <w:rsid w:val="514FFF2B"/>
    <w:rsid w:val="517DDC64"/>
    <w:rsid w:val="51C8159D"/>
    <w:rsid w:val="51CCFE1C"/>
    <w:rsid w:val="51F65C9A"/>
    <w:rsid w:val="5246029B"/>
    <w:rsid w:val="52774177"/>
    <w:rsid w:val="527F1653"/>
    <w:rsid w:val="528D96C9"/>
    <w:rsid w:val="528EADA8"/>
    <w:rsid w:val="529FD8CD"/>
    <w:rsid w:val="52B34B0D"/>
    <w:rsid w:val="535E72E8"/>
    <w:rsid w:val="53794216"/>
    <w:rsid w:val="537C9651"/>
    <w:rsid w:val="53A56010"/>
    <w:rsid w:val="53AF6047"/>
    <w:rsid w:val="53C3DFF4"/>
    <w:rsid w:val="53CED0F4"/>
    <w:rsid w:val="54339269"/>
    <w:rsid w:val="54605BBF"/>
    <w:rsid w:val="54641D3B"/>
    <w:rsid w:val="546D1DDF"/>
    <w:rsid w:val="549D9D38"/>
    <w:rsid w:val="54C8BC8D"/>
    <w:rsid w:val="54EC9C6D"/>
    <w:rsid w:val="54F49362"/>
    <w:rsid w:val="55036927"/>
    <w:rsid w:val="554C2D76"/>
    <w:rsid w:val="558E1339"/>
    <w:rsid w:val="5594A9DB"/>
    <w:rsid w:val="55A76A1A"/>
    <w:rsid w:val="55B2BCB2"/>
    <w:rsid w:val="55B2CDDA"/>
    <w:rsid w:val="55EC0141"/>
    <w:rsid w:val="562A343E"/>
    <w:rsid w:val="5671DDF9"/>
    <w:rsid w:val="568586E6"/>
    <w:rsid w:val="56BEE5BC"/>
    <w:rsid w:val="56C61B0D"/>
    <w:rsid w:val="56F5ECB5"/>
    <w:rsid w:val="570C903A"/>
    <w:rsid w:val="57532B5A"/>
    <w:rsid w:val="578C8A64"/>
    <w:rsid w:val="57B5B9E6"/>
    <w:rsid w:val="57C7A781"/>
    <w:rsid w:val="57FA0203"/>
    <w:rsid w:val="581D3D99"/>
    <w:rsid w:val="5837ADD1"/>
    <w:rsid w:val="58718674"/>
    <w:rsid w:val="588B332E"/>
    <w:rsid w:val="58B5441F"/>
    <w:rsid w:val="58B54A73"/>
    <w:rsid w:val="58FB7C2B"/>
    <w:rsid w:val="5906136D"/>
    <w:rsid w:val="591E3658"/>
    <w:rsid w:val="59248034"/>
    <w:rsid w:val="592C2136"/>
    <w:rsid w:val="5A09FBD9"/>
    <w:rsid w:val="5A2F6735"/>
    <w:rsid w:val="5A358474"/>
    <w:rsid w:val="5A511480"/>
    <w:rsid w:val="5A681AFE"/>
    <w:rsid w:val="5AD963FD"/>
    <w:rsid w:val="5AFCF6A5"/>
    <w:rsid w:val="5B42B594"/>
    <w:rsid w:val="5B478090"/>
    <w:rsid w:val="5B61F2D3"/>
    <w:rsid w:val="5BFC6B7C"/>
    <w:rsid w:val="5C195316"/>
    <w:rsid w:val="5C40B3C8"/>
    <w:rsid w:val="5C7D93C6"/>
    <w:rsid w:val="5CDA3DC1"/>
    <w:rsid w:val="5CDB7953"/>
    <w:rsid w:val="5D58145C"/>
    <w:rsid w:val="5D63B016"/>
    <w:rsid w:val="5D75B33A"/>
    <w:rsid w:val="5D84C5F4"/>
    <w:rsid w:val="5D90F51D"/>
    <w:rsid w:val="5D9953A2"/>
    <w:rsid w:val="5DCEDD07"/>
    <w:rsid w:val="5DCF1815"/>
    <w:rsid w:val="5E38F6CF"/>
    <w:rsid w:val="5EFE7569"/>
    <w:rsid w:val="5F056021"/>
    <w:rsid w:val="5F93C1B8"/>
    <w:rsid w:val="5F9BB2C5"/>
    <w:rsid w:val="5FFA9935"/>
    <w:rsid w:val="60085D0B"/>
    <w:rsid w:val="6049B009"/>
    <w:rsid w:val="605DBFE3"/>
    <w:rsid w:val="606227FA"/>
    <w:rsid w:val="6073CD7D"/>
    <w:rsid w:val="60B1476A"/>
    <w:rsid w:val="60BE8E34"/>
    <w:rsid w:val="60D68654"/>
    <w:rsid w:val="61100706"/>
    <w:rsid w:val="6182D588"/>
    <w:rsid w:val="618F6902"/>
    <w:rsid w:val="61BA58AA"/>
    <w:rsid w:val="61BCC9D1"/>
    <w:rsid w:val="61BF5E19"/>
    <w:rsid w:val="61C103AD"/>
    <w:rsid w:val="62104AF4"/>
    <w:rsid w:val="6233A56C"/>
    <w:rsid w:val="623ED725"/>
    <w:rsid w:val="62981640"/>
    <w:rsid w:val="62A61351"/>
    <w:rsid w:val="62D2A416"/>
    <w:rsid w:val="63248992"/>
    <w:rsid w:val="63406908"/>
    <w:rsid w:val="63BE5DAA"/>
    <w:rsid w:val="63CBCC61"/>
    <w:rsid w:val="64E2D24D"/>
    <w:rsid w:val="64FB0D29"/>
    <w:rsid w:val="64FEC68F"/>
    <w:rsid w:val="650134ED"/>
    <w:rsid w:val="65196D64"/>
    <w:rsid w:val="6558CB55"/>
    <w:rsid w:val="6574A2AB"/>
    <w:rsid w:val="65B89953"/>
    <w:rsid w:val="65D8B1BA"/>
    <w:rsid w:val="65FF98DB"/>
    <w:rsid w:val="662C144B"/>
    <w:rsid w:val="6693ABAC"/>
    <w:rsid w:val="66C04EEC"/>
    <w:rsid w:val="66F403A8"/>
    <w:rsid w:val="67B76A8A"/>
    <w:rsid w:val="67EC54B4"/>
    <w:rsid w:val="6808070D"/>
    <w:rsid w:val="68933314"/>
    <w:rsid w:val="6898252A"/>
    <w:rsid w:val="689EEFEF"/>
    <w:rsid w:val="68C9A0B8"/>
    <w:rsid w:val="68EB190E"/>
    <w:rsid w:val="690E1E32"/>
    <w:rsid w:val="69A6027F"/>
    <w:rsid w:val="69B9A0AA"/>
    <w:rsid w:val="69D25C57"/>
    <w:rsid w:val="6A08243D"/>
    <w:rsid w:val="6A282650"/>
    <w:rsid w:val="6A7921E5"/>
    <w:rsid w:val="6B156C0D"/>
    <w:rsid w:val="6B342CE7"/>
    <w:rsid w:val="6B79A2FA"/>
    <w:rsid w:val="6BDDC459"/>
    <w:rsid w:val="6C4645DD"/>
    <w:rsid w:val="6C50FA28"/>
    <w:rsid w:val="6C5E94C4"/>
    <w:rsid w:val="6C9EBD8A"/>
    <w:rsid w:val="6CC0FEF9"/>
    <w:rsid w:val="6D031B60"/>
    <w:rsid w:val="6D477D64"/>
    <w:rsid w:val="6D4A1CCF"/>
    <w:rsid w:val="6D80EAC4"/>
    <w:rsid w:val="6D8BD704"/>
    <w:rsid w:val="6DE16D1C"/>
    <w:rsid w:val="6DFD2797"/>
    <w:rsid w:val="6E0C6353"/>
    <w:rsid w:val="6E12F0D1"/>
    <w:rsid w:val="6E229269"/>
    <w:rsid w:val="6E9867A6"/>
    <w:rsid w:val="6EAF414A"/>
    <w:rsid w:val="6F29B52F"/>
    <w:rsid w:val="6FB077AD"/>
    <w:rsid w:val="6FBBA8C1"/>
    <w:rsid w:val="7015EF6E"/>
    <w:rsid w:val="704751F9"/>
    <w:rsid w:val="7050075A"/>
    <w:rsid w:val="70D4368B"/>
    <w:rsid w:val="70E61B2E"/>
    <w:rsid w:val="715B4837"/>
    <w:rsid w:val="715D477D"/>
    <w:rsid w:val="716CAA99"/>
    <w:rsid w:val="71A128BC"/>
    <w:rsid w:val="71F67B9E"/>
    <w:rsid w:val="721C7331"/>
    <w:rsid w:val="722AEA33"/>
    <w:rsid w:val="7257809B"/>
    <w:rsid w:val="725F4827"/>
    <w:rsid w:val="72DEBA95"/>
    <w:rsid w:val="72FFF957"/>
    <w:rsid w:val="7307D3DD"/>
    <w:rsid w:val="73341B74"/>
    <w:rsid w:val="736C0988"/>
    <w:rsid w:val="740F43B5"/>
    <w:rsid w:val="742ADC95"/>
    <w:rsid w:val="74FFBBA4"/>
    <w:rsid w:val="7552A32F"/>
    <w:rsid w:val="756508B5"/>
    <w:rsid w:val="758780D5"/>
    <w:rsid w:val="75AA32B5"/>
    <w:rsid w:val="75E243C0"/>
    <w:rsid w:val="75ED7D78"/>
    <w:rsid w:val="75F153EC"/>
    <w:rsid w:val="76604A19"/>
    <w:rsid w:val="76B80C2D"/>
    <w:rsid w:val="76C85F21"/>
    <w:rsid w:val="76EE9BF5"/>
    <w:rsid w:val="77247F83"/>
    <w:rsid w:val="7748D313"/>
    <w:rsid w:val="77884F62"/>
    <w:rsid w:val="7789408D"/>
    <w:rsid w:val="77C0787D"/>
    <w:rsid w:val="7803D5C3"/>
    <w:rsid w:val="783F450B"/>
    <w:rsid w:val="78617998"/>
    <w:rsid w:val="78A7A946"/>
    <w:rsid w:val="78DAD7B5"/>
    <w:rsid w:val="790FFB08"/>
    <w:rsid w:val="79124F9A"/>
    <w:rsid w:val="791D8872"/>
    <w:rsid w:val="79241FC3"/>
    <w:rsid w:val="79809269"/>
    <w:rsid w:val="7987A0E3"/>
    <w:rsid w:val="79957009"/>
    <w:rsid w:val="79CE9AA8"/>
    <w:rsid w:val="7A45F308"/>
    <w:rsid w:val="7A503ECC"/>
    <w:rsid w:val="7A5131AF"/>
    <w:rsid w:val="7A72A8C8"/>
    <w:rsid w:val="7A76A816"/>
    <w:rsid w:val="7ABE91FC"/>
    <w:rsid w:val="7AC475E6"/>
    <w:rsid w:val="7AF5557F"/>
    <w:rsid w:val="7B220C04"/>
    <w:rsid w:val="7B76EAAE"/>
    <w:rsid w:val="7B822070"/>
    <w:rsid w:val="7B936E6F"/>
    <w:rsid w:val="7BA51047"/>
    <w:rsid w:val="7BAEE073"/>
    <w:rsid w:val="7C062A6D"/>
    <w:rsid w:val="7C0E43D3"/>
    <w:rsid w:val="7C249196"/>
    <w:rsid w:val="7CAA2AC4"/>
    <w:rsid w:val="7CBC361A"/>
    <w:rsid w:val="7DB4FCD3"/>
    <w:rsid w:val="7E52EB1F"/>
    <w:rsid w:val="7E5484D9"/>
    <w:rsid w:val="7E5B1206"/>
    <w:rsid w:val="7E751F12"/>
    <w:rsid w:val="7EA20BCB"/>
    <w:rsid w:val="7EA69DEA"/>
    <w:rsid w:val="7EBA8FF8"/>
    <w:rsid w:val="7ED109D2"/>
    <w:rsid w:val="7EF42A85"/>
    <w:rsid w:val="7F03FE80"/>
    <w:rsid w:val="7F1DD9D2"/>
    <w:rsid w:val="7F2374B7"/>
    <w:rsid w:val="7F37ED55"/>
    <w:rsid w:val="7F3DCB2F"/>
    <w:rsid w:val="7F4A1939"/>
    <w:rsid w:val="7FAB206E"/>
    <w:rsid w:val="7FDFA0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CA8A"/>
  <w15:chartTrackingRefBased/>
  <w15:docId w15:val="{00028EBA-A22E-4925-8915-097C727E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E81"/>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3B4E8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B4E8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B4E8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umberedList">
    <w:name w:val="IPP NumberedList"/>
    <w:basedOn w:val="IPPBullet1"/>
    <w:qFormat/>
    <w:rsid w:val="003B4E81"/>
    <w:pPr>
      <w:numPr>
        <w:numId w:val="6"/>
      </w:numPr>
    </w:pPr>
  </w:style>
  <w:style w:type="table" w:styleId="TableGrid">
    <w:name w:val="Table Grid"/>
    <w:basedOn w:val="TableNormal"/>
    <w:rsid w:val="003B4E81"/>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B4E81"/>
    <w:rPr>
      <w:color w:val="0000FF"/>
      <w:u w:val="none"/>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IPPParagraphnumbering">
    <w:name w:val="IPP Paragraph numbering"/>
    <w:basedOn w:val="IPPNormal"/>
    <w:qFormat/>
    <w:rsid w:val="003B4E81"/>
    <w:pPr>
      <w:numPr>
        <w:numId w:val="9"/>
      </w:numPr>
    </w:pPr>
    <w:rPr>
      <w:lang w:val="en-US"/>
    </w:rPr>
  </w:style>
  <w:style w:type="paragraph" w:styleId="NormalWeb">
    <w:name w:val="Normal (Web)"/>
    <w:basedOn w:val="Normal"/>
    <w:uiPriority w:val="99"/>
    <w:unhideWhenUsed/>
    <w:rsid w:val="000616C3"/>
    <w:pPr>
      <w:spacing w:before="100" w:beforeAutospacing="1" w:after="100" w:afterAutospacing="1"/>
    </w:pPr>
    <w:rPr>
      <w:rFonts w:eastAsia="Times New Roman"/>
      <w:sz w:val="24"/>
      <w:lang w:val="es-419" w:eastAsia="es-419"/>
    </w:rPr>
  </w:style>
  <w:style w:type="character" w:customStyle="1" w:styleId="UnresolvedMention1">
    <w:name w:val="Unresolved Mention1"/>
    <w:basedOn w:val="DefaultParagraphFont"/>
    <w:uiPriority w:val="99"/>
    <w:semiHidden/>
    <w:unhideWhenUsed/>
    <w:rsid w:val="00F430E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24D8A"/>
    <w:rPr>
      <w:b/>
      <w:bCs/>
    </w:rPr>
  </w:style>
  <w:style w:type="character" w:customStyle="1" w:styleId="CommentSubjectChar">
    <w:name w:val="Comment Subject Char"/>
    <w:basedOn w:val="CommentTextChar"/>
    <w:link w:val="CommentSubject"/>
    <w:uiPriority w:val="99"/>
    <w:semiHidden/>
    <w:rsid w:val="00024D8A"/>
    <w:rPr>
      <w:b/>
      <w:bCs/>
      <w:sz w:val="20"/>
      <w:szCs w:val="20"/>
    </w:rPr>
  </w:style>
  <w:style w:type="paragraph" w:styleId="ListParagraph">
    <w:name w:val="List Paragraph"/>
    <w:basedOn w:val="Normal"/>
    <w:uiPriority w:val="34"/>
    <w:qFormat/>
    <w:rsid w:val="003B4E81"/>
    <w:pPr>
      <w:spacing w:line="240" w:lineRule="atLeast"/>
      <w:ind w:leftChars="400" w:left="800"/>
    </w:pPr>
    <w:rPr>
      <w:rFonts w:ascii="Verdana" w:eastAsia="Times New Roman" w:hAnsi="Verdana"/>
      <w:sz w:val="20"/>
      <w:lang w:val="nl-NL" w:eastAsia="nl-NL"/>
    </w:rPr>
  </w:style>
  <w:style w:type="paragraph" w:styleId="Revision">
    <w:name w:val="Revision"/>
    <w:hidden/>
    <w:uiPriority w:val="99"/>
    <w:semiHidden/>
    <w:rsid w:val="00386D14"/>
    <w:pPr>
      <w:spacing w:after="0" w:line="240" w:lineRule="auto"/>
    </w:pPr>
  </w:style>
  <w:style w:type="paragraph" w:customStyle="1" w:styleId="paragraph">
    <w:name w:val="paragraph"/>
    <w:basedOn w:val="Normal"/>
    <w:rsid w:val="00897A92"/>
    <w:pPr>
      <w:spacing w:before="100" w:beforeAutospacing="1" w:after="100" w:afterAutospacing="1"/>
    </w:pPr>
    <w:rPr>
      <w:rFonts w:eastAsia="Times New Roman"/>
      <w:sz w:val="24"/>
    </w:rPr>
  </w:style>
  <w:style w:type="character" w:customStyle="1" w:styleId="normaltextrun">
    <w:name w:val="normaltextrun"/>
    <w:basedOn w:val="DefaultParagraphFont"/>
    <w:rsid w:val="00897A92"/>
  </w:style>
  <w:style w:type="character" w:customStyle="1" w:styleId="eop">
    <w:name w:val="eop"/>
    <w:basedOn w:val="DefaultParagraphFont"/>
    <w:rsid w:val="00897A92"/>
  </w:style>
  <w:style w:type="paragraph" w:styleId="BalloonText">
    <w:name w:val="Balloon Text"/>
    <w:basedOn w:val="Normal"/>
    <w:link w:val="BalloonTextChar"/>
    <w:rsid w:val="003B4E81"/>
    <w:rPr>
      <w:rFonts w:ascii="Tahoma" w:hAnsi="Tahoma" w:cs="Tahoma"/>
      <w:sz w:val="16"/>
      <w:szCs w:val="16"/>
    </w:rPr>
  </w:style>
  <w:style w:type="character" w:customStyle="1" w:styleId="BalloonTextChar">
    <w:name w:val="Balloon Text Char"/>
    <w:basedOn w:val="DefaultParagraphFont"/>
    <w:link w:val="BalloonText"/>
    <w:rsid w:val="003B4E81"/>
    <w:rPr>
      <w:rFonts w:ascii="Tahoma" w:eastAsia="MS Mincho" w:hAnsi="Tahoma" w:cs="Tahoma"/>
      <w:sz w:val="16"/>
      <w:szCs w:val="16"/>
      <w:lang w:val="en-GB"/>
    </w:rPr>
  </w:style>
  <w:style w:type="paragraph" w:styleId="Header">
    <w:name w:val="header"/>
    <w:basedOn w:val="Normal"/>
    <w:link w:val="HeaderChar"/>
    <w:rsid w:val="003B4E81"/>
    <w:pPr>
      <w:tabs>
        <w:tab w:val="center" w:pos="4680"/>
        <w:tab w:val="right" w:pos="9360"/>
      </w:tabs>
    </w:pPr>
  </w:style>
  <w:style w:type="character" w:customStyle="1" w:styleId="HeaderChar">
    <w:name w:val="Header Char"/>
    <w:basedOn w:val="DefaultParagraphFont"/>
    <w:link w:val="Header"/>
    <w:rsid w:val="003B4E81"/>
    <w:rPr>
      <w:rFonts w:ascii="Times New Roman" w:eastAsia="MS Mincho" w:hAnsi="Times New Roman" w:cs="Times New Roman"/>
      <w:szCs w:val="24"/>
      <w:lang w:val="en-GB"/>
    </w:rPr>
  </w:style>
  <w:style w:type="paragraph" w:styleId="Footer">
    <w:name w:val="footer"/>
    <w:basedOn w:val="Normal"/>
    <w:link w:val="FooterChar"/>
    <w:rsid w:val="003B4E81"/>
    <w:pPr>
      <w:tabs>
        <w:tab w:val="center" w:pos="4680"/>
        <w:tab w:val="right" w:pos="9360"/>
      </w:tabs>
    </w:pPr>
  </w:style>
  <w:style w:type="character" w:customStyle="1" w:styleId="FooterChar">
    <w:name w:val="Footer Char"/>
    <w:basedOn w:val="DefaultParagraphFont"/>
    <w:link w:val="Footer"/>
    <w:rsid w:val="003B4E81"/>
    <w:rPr>
      <w:rFonts w:ascii="Times New Roman" w:eastAsia="MS Mincho" w:hAnsi="Times New Roman" w:cs="Times New Roman"/>
      <w:szCs w:val="24"/>
      <w:lang w:val="en-GB"/>
    </w:rPr>
  </w:style>
  <w:style w:type="paragraph" w:customStyle="1" w:styleId="IPPHeader">
    <w:name w:val="IPP Header"/>
    <w:basedOn w:val="Normal"/>
    <w:qFormat/>
    <w:rsid w:val="003B4E81"/>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3B4E81"/>
    <w:rPr>
      <w:rFonts w:ascii="Arial" w:hAnsi="Arial"/>
      <w:b/>
      <w:sz w:val="18"/>
    </w:rPr>
  </w:style>
  <w:style w:type="paragraph" w:customStyle="1" w:styleId="IPPFooter">
    <w:name w:val="IPP Footer"/>
    <w:basedOn w:val="IPPHeader"/>
    <w:next w:val="PlainText"/>
    <w:qFormat/>
    <w:rsid w:val="003B4E8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B4E8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B4E81"/>
    <w:rPr>
      <w:rFonts w:ascii="Courier" w:eastAsia="Times" w:hAnsi="Courier" w:cs="Times New Roman"/>
      <w:sz w:val="21"/>
      <w:szCs w:val="21"/>
      <w:lang w:val="en-AU"/>
    </w:rPr>
  </w:style>
  <w:style w:type="character" w:styleId="FollowedHyperlink">
    <w:name w:val="FollowedHyperlink"/>
    <w:basedOn w:val="DefaultParagraphFont"/>
    <w:semiHidden/>
    <w:unhideWhenUsed/>
    <w:rsid w:val="003B4E81"/>
    <w:rPr>
      <w:color w:val="954F72" w:themeColor="followedHyperlink"/>
      <w:u w:val="none"/>
    </w:rPr>
  </w:style>
  <w:style w:type="character" w:styleId="Strong">
    <w:name w:val="Strong"/>
    <w:basedOn w:val="DefaultParagraphFont"/>
    <w:qFormat/>
    <w:rsid w:val="003B4E81"/>
    <w:rPr>
      <w:b/>
      <w:bCs/>
    </w:rPr>
  </w:style>
  <w:style w:type="character" w:customStyle="1" w:styleId="cf01">
    <w:name w:val="cf01"/>
    <w:basedOn w:val="DefaultParagraphFont"/>
    <w:rsid w:val="00A24467"/>
    <w:rPr>
      <w:rFonts w:ascii="Segoe UI" w:hAnsi="Segoe UI" w:cs="Segoe UI" w:hint="default"/>
      <w:sz w:val="18"/>
      <w:szCs w:val="18"/>
    </w:rPr>
  </w:style>
  <w:style w:type="character" w:styleId="FootnoteReference">
    <w:name w:val="footnote reference"/>
    <w:basedOn w:val="DefaultParagraphFont"/>
    <w:semiHidden/>
    <w:rsid w:val="003B4E81"/>
    <w:rPr>
      <w:vertAlign w:val="superscript"/>
    </w:rPr>
  </w:style>
  <w:style w:type="character" w:customStyle="1" w:styleId="FootnoteTextChar">
    <w:name w:val="Footnote Text Char"/>
    <w:basedOn w:val="DefaultParagraphFont"/>
    <w:link w:val="FootnoteText"/>
    <w:semiHidden/>
    <w:rsid w:val="003B4E81"/>
    <w:rPr>
      <w:rFonts w:ascii="Times New Roman" w:eastAsia="MS Mincho" w:hAnsi="Times New Roman" w:cs="Times New Roman"/>
      <w:sz w:val="20"/>
      <w:szCs w:val="24"/>
      <w:lang w:val="en-GB"/>
    </w:rPr>
  </w:style>
  <w:style w:type="paragraph" w:styleId="FootnoteText">
    <w:name w:val="footnote text"/>
    <w:basedOn w:val="Normal"/>
    <w:link w:val="FootnoteTextChar"/>
    <w:semiHidden/>
    <w:rsid w:val="003B4E81"/>
    <w:pPr>
      <w:spacing w:before="60"/>
    </w:pPr>
    <w:rPr>
      <w:sz w:val="20"/>
    </w:rPr>
  </w:style>
  <w:style w:type="character" w:customStyle="1" w:styleId="Heading1Char">
    <w:name w:val="Heading 1 Char"/>
    <w:basedOn w:val="DefaultParagraphFont"/>
    <w:link w:val="Heading1"/>
    <w:rsid w:val="003B4E8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3B4E81"/>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3B4E81"/>
    <w:rPr>
      <w:rFonts w:ascii="Calibri" w:eastAsia="MS Mincho" w:hAnsi="Calibri" w:cs="Times New Roman"/>
      <w:b/>
      <w:bCs/>
      <w:sz w:val="26"/>
      <w:szCs w:val="26"/>
      <w:lang w:val="en-GB"/>
    </w:rPr>
  </w:style>
  <w:style w:type="paragraph" w:customStyle="1" w:styleId="Style">
    <w:name w:val="Style"/>
    <w:basedOn w:val="Footer"/>
    <w:autoRedefine/>
    <w:qFormat/>
    <w:rsid w:val="003B4E8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3B4E81"/>
    <w:pPr>
      <w:tabs>
        <w:tab w:val="left" w:pos="28"/>
      </w:tabs>
      <w:ind w:left="284" w:hanging="284"/>
    </w:pPr>
    <w:rPr>
      <w:sz w:val="16"/>
    </w:rPr>
  </w:style>
  <w:style w:type="paragraph" w:customStyle="1" w:styleId="IPPContentsHead">
    <w:name w:val="IPP ContentsHead"/>
    <w:basedOn w:val="IPPSubhead"/>
    <w:next w:val="IPPNormal"/>
    <w:qFormat/>
    <w:rsid w:val="003B4E81"/>
    <w:pPr>
      <w:spacing w:after="240"/>
    </w:pPr>
    <w:rPr>
      <w:sz w:val="24"/>
    </w:rPr>
  </w:style>
  <w:style w:type="paragraph" w:customStyle="1" w:styleId="IPPBullet2">
    <w:name w:val="IPP Bullet2"/>
    <w:basedOn w:val="IPPNormal"/>
    <w:next w:val="IPPBullet1"/>
    <w:qFormat/>
    <w:rsid w:val="003B4E81"/>
    <w:pPr>
      <w:numPr>
        <w:numId w:val="26"/>
      </w:numPr>
      <w:tabs>
        <w:tab w:val="left" w:pos="1134"/>
      </w:tabs>
      <w:spacing w:after="60"/>
      <w:ind w:left="1134" w:hanging="567"/>
    </w:pPr>
  </w:style>
  <w:style w:type="paragraph" w:customStyle="1" w:styleId="IPPQuote">
    <w:name w:val="IPP Quote"/>
    <w:basedOn w:val="IPPNormal"/>
    <w:qFormat/>
    <w:rsid w:val="003B4E81"/>
    <w:pPr>
      <w:ind w:left="851" w:right="851"/>
    </w:pPr>
    <w:rPr>
      <w:sz w:val="18"/>
    </w:rPr>
  </w:style>
  <w:style w:type="paragraph" w:customStyle="1" w:styleId="IPPNormal">
    <w:name w:val="IPP Normal"/>
    <w:basedOn w:val="Normal"/>
    <w:qFormat/>
    <w:rsid w:val="003B4E81"/>
    <w:pPr>
      <w:spacing w:after="180"/>
    </w:pPr>
    <w:rPr>
      <w:rFonts w:eastAsia="Times"/>
    </w:rPr>
  </w:style>
  <w:style w:type="paragraph" w:customStyle="1" w:styleId="IPPIndentClose">
    <w:name w:val="IPP Indent Close"/>
    <w:basedOn w:val="IPPNormal"/>
    <w:qFormat/>
    <w:rsid w:val="003B4E81"/>
    <w:pPr>
      <w:tabs>
        <w:tab w:val="left" w:pos="2835"/>
      </w:tabs>
      <w:spacing w:after="60"/>
      <w:ind w:left="567"/>
    </w:pPr>
  </w:style>
  <w:style w:type="paragraph" w:customStyle="1" w:styleId="IPPIndent">
    <w:name w:val="IPP Indent"/>
    <w:basedOn w:val="IPPIndentClose"/>
    <w:qFormat/>
    <w:rsid w:val="003B4E81"/>
    <w:pPr>
      <w:spacing w:after="180"/>
    </w:pPr>
  </w:style>
  <w:style w:type="paragraph" w:customStyle="1" w:styleId="IPPFootnote">
    <w:name w:val="IPP Footnote"/>
    <w:basedOn w:val="IPPArialFootnote"/>
    <w:qFormat/>
    <w:rsid w:val="003B4E8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B4E81"/>
    <w:pPr>
      <w:keepNext/>
      <w:tabs>
        <w:tab w:val="left" w:pos="567"/>
      </w:tabs>
      <w:spacing w:before="120" w:after="120"/>
      <w:ind w:left="567" w:hanging="567"/>
    </w:pPr>
    <w:rPr>
      <w:b/>
      <w:i/>
    </w:rPr>
  </w:style>
  <w:style w:type="character" w:customStyle="1" w:styleId="IPPnormalitalics">
    <w:name w:val="IPP normal italics"/>
    <w:basedOn w:val="DefaultParagraphFont"/>
    <w:rsid w:val="003B4E81"/>
    <w:rPr>
      <w:rFonts w:ascii="Times New Roman" w:hAnsi="Times New Roman"/>
      <w:i/>
      <w:sz w:val="22"/>
      <w:lang w:val="en-US"/>
    </w:rPr>
  </w:style>
  <w:style w:type="character" w:customStyle="1" w:styleId="IPPNormalbold">
    <w:name w:val="IPP Normal bold"/>
    <w:basedOn w:val="PlainTextChar"/>
    <w:rsid w:val="003B4E8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B4E8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B4E8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B4E81"/>
    <w:pPr>
      <w:keepNext/>
      <w:ind w:left="567" w:hanging="567"/>
      <w:jc w:val="left"/>
    </w:pPr>
    <w:rPr>
      <w:b/>
      <w:bCs/>
      <w:iCs/>
      <w:szCs w:val="22"/>
    </w:rPr>
  </w:style>
  <w:style w:type="character" w:customStyle="1" w:styleId="IPPNormalunderlined">
    <w:name w:val="IPP Normal underlined"/>
    <w:basedOn w:val="DefaultParagraphFont"/>
    <w:rsid w:val="003B4E81"/>
    <w:rPr>
      <w:rFonts w:ascii="Times New Roman" w:hAnsi="Times New Roman"/>
      <w:sz w:val="22"/>
      <w:u w:val="single"/>
      <w:lang w:val="en-US"/>
    </w:rPr>
  </w:style>
  <w:style w:type="paragraph" w:customStyle="1" w:styleId="IPPBullet1">
    <w:name w:val="IPP Bullet1"/>
    <w:basedOn w:val="IPPBullet1Last"/>
    <w:qFormat/>
    <w:rsid w:val="003B4E81"/>
    <w:pPr>
      <w:numPr>
        <w:numId w:val="32"/>
      </w:numPr>
      <w:spacing w:after="60"/>
      <w:ind w:left="567" w:hanging="567"/>
    </w:pPr>
    <w:rPr>
      <w:lang w:val="en-US"/>
    </w:rPr>
  </w:style>
  <w:style w:type="paragraph" w:customStyle="1" w:styleId="IPPBullet1Last">
    <w:name w:val="IPP Bullet1Last"/>
    <w:basedOn w:val="IPPNormal"/>
    <w:next w:val="IPPNormal"/>
    <w:qFormat/>
    <w:rsid w:val="003B4E81"/>
    <w:pPr>
      <w:numPr>
        <w:numId w:val="27"/>
      </w:numPr>
    </w:pPr>
  </w:style>
  <w:style w:type="character" w:customStyle="1" w:styleId="IPPNormalstrikethrough">
    <w:name w:val="IPP Normal strikethrough"/>
    <w:rsid w:val="003B4E81"/>
    <w:rPr>
      <w:rFonts w:ascii="Times New Roman" w:hAnsi="Times New Roman"/>
      <w:strike/>
      <w:dstrike w:val="0"/>
      <w:sz w:val="22"/>
    </w:rPr>
  </w:style>
  <w:style w:type="paragraph" w:customStyle="1" w:styleId="IPPTitle16pt">
    <w:name w:val="IPP Title16pt"/>
    <w:basedOn w:val="Normal"/>
    <w:qFormat/>
    <w:rsid w:val="003B4E8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B4E81"/>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B4E81"/>
    <w:pPr>
      <w:keepNext/>
      <w:tabs>
        <w:tab w:val="left" w:pos="567"/>
      </w:tabs>
      <w:spacing w:before="120"/>
      <w:jc w:val="left"/>
      <w:outlineLvl w:val="1"/>
    </w:pPr>
    <w:rPr>
      <w:b/>
      <w:sz w:val="24"/>
    </w:rPr>
  </w:style>
  <w:style w:type="numbering" w:customStyle="1" w:styleId="IPPParagraphnumberedlist">
    <w:name w:val="IPP Paragraph numbered list"/>
    <w:rsid w:val="003B4E81"/>
    <w:pPr>
      <w:numPr>
        <w:numId w:val="25"/>
      </w:numPr>
    </w:pPr>
  </w:style>
  <w:style w:type="paragraph" w:customStyle="1" w:styleId="IPPNormalCloseSpace">
    <w:name w:val="IPP NormalCloseSpace"/>
    <w:basedOn w:val="Normal"/>
    <w:qFormat/>
    <w:rsid w:val="003B4E81"/>
    <w:pPr>
      <w:keepNext/>
      <w:spacing w:after="60"/>
    </w:pPr>
  </w:style>
  <w:style w:type="paragraph" w:customStyle="1" w:styleId="IPPHeading2">
    <w:name w:val="IPP Heading2"/>
    <w:basedOn w:val="IPPNormal"/>
    <w:next w:val="IPPNormal"/>
    <w:qFormat/>
    <w:rsid w:val="003B4E81"/>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B4E81"/>
    <w:pPr>
      <w:tabs>
        <w:tab w:val="right" w:leader="dot" w:pos="9072"/>
      </w:tabs>
      <w:spacing w:before="240"/>
      <w:ind w:left="567" w:hanging="567"/>
    </w:pPr>
  </w:style>
  <w:style w:type="paragraph" w:styleId="TOC2">
    <w:name w:val="toc 2"/>
    <w:basedOn w:val="TOC1"/>
    <w:next w:val="Normal"/>
    <w:autoRedefine/>
    <w:uiPriority w:val="39"/>
    <w:rsid w:val="003B4E81"/>
    <w:pPr>
      <w:keepNext w:val="0"/>
      <w:tabs>
        <w:tab w:val="left" w:pos="425"/>
      </w:tabs>
      <w:spacing w:before="120" w:after="0"/>
      <w:ind w:left="425" w:right="284" w:hanging="425"/>
    </w:pPr>
  </w:style>
  <w:style w:type="paragraph" w:styleId="TOC3">
    <w:name w:val="toc 3"/>
    <w:basedOn w:val="TOC2"/>
    <w:next w:val="Normal"/>
    <w:autoRedefine/>
    <w:uiPriority w:val="39"/>
    <w:rsid w:val="003B4E81"/>
    <w:pPr>
      <w:tabs>
        <w:tab w:val="left" w:pos="1276"/>
      </w:tabs>
      <w:spacing w:before="60"/>
      <w:ind w:left="1276" w:hanging="851"/>
    </w:pPr>
    <w:rPr>
      <w:rFonts w:eastAsia="Times"/>
    </w:rPr>
  </w:style>
  <w:style w:type="paragraph" w:styleId="TOC4">
    <w:name w:val="toc 4"/>
    <w:basedOn w:val="Normal"/>
    <w:next w:val="Normal"/>
    <w:autoRedefine/>
    <w:uiPriority w:val="39"/>
    <w:rsid w:val="003B4E81"/>
    <w:pPr>
      <w:spacing w:after="120"/>
      <w:ind w:left="660"/>
    </w:pPr>
    <w:rPr>
      <w:rFonts w:eastAsia="Times"/>
      <w:lang w:val="en-AU"/>
    </w:rPr>
  </w:style>
  <w:style w:type="paragraph" w:styleId="TOC5">
    <w:name w:val="toc 5"/>
    <w:basedOn w:val="Normal"/>
    <w:next w:val="Normal"/>
    <w:autoRedefine/>
    <w:uiPriority w:val="39"/>
    <w:rsid w:val="003B4E81"/>
    <w:pPr>
      <w:spacing w:after="120"/>
      <w:ind w:left="880"/>
    </w:pPr>
    <w:rPr>
      <w:rFonts w:eastAsia="Times"/>
      <w:lang w:val="en-AU"/>
    </w:rPr>
  </w:style>
  <w:style w:type="paragraph" w:styleId="TOC6">
    <w:name w:val="toc 6"/>
    <w:basedOn w:val="Normal"/>
    <w:next w:val="Normal"/>
    <w:autoRedefine/>
    <w:uiPriority w:val="39"/>
    <w:rsid w:val="003B4E81"/>
    <w:pPr>
      <w:spacing w:after="120"/>
      <w:ind w:left="1100"/>
    </w:pPr>
    <w:rPr>
      <w:rFonts w:eastAsia="Times"/>
      <w:lang w:val="en-AU"/>
    </w:rPr>
  </w:style>
  <w:style w:type="paragraph" w:styleId="TOC7">
    <w:name w:val="toc 7"/>
    <w:basedOn w:val="Normal"/>
    <w:next w:val="Normal"/>
    <w:autoRedefine/>
    <w:uiPriority w:val="39"/>
    <w:rsid w:val="003B4E81"/>
    <w:pPr>
      <w:spacing w:after="120"/>
      <w:ind w:left="1320"/>
    </w:pPr>
    <w:rPr>
      <w:rFonts w:eastAsia="Times"/>
      <w:lang w:val="en-AU"/>
    </w:rPr>
  </w:style>
  <w:style w:type="paragraph" w:styleId="TOC8">
    <w:name w:val="toc 8"/>
    <w:basedOn w:val="Normal"/>
    <w:next w:val="Normal"/>
    <w:autoRedefine/>
    <w:uiPriority w:val="39"/>
    <w:rsid w:val="003B4E81"/>
    <w:pPr>
      <w:spacing w:after="120"/>
      <w:ind w:left="1540"/>
    </w:pPr>
    <w:rPr>
      <w:rFonts w:eastAsia="Times"/>
      <w:lang w:val="en-AU"/>
    </w:rPr>
  </w:style>
  <w:style w:type="paragraph" w:styleId="TOC9">
    <w:name w:val="toc 9"/>
    <w:basedOn w:val="Normal"/>
    <w:next w:val="Normal"/>
    <w:autoRedefine/>
    <w:uiPriority w:val="39"/>
    <w:rsid w:val="003B4E81"/>
    <w:pPr>
      <w:spacing w:after="120"/>
      <w:ind w:left="1760"/>
    </w:pPr>
    <w:rPr>
      <w:rFonts w:eastAsia="Times"/>
      <w:lang w:val="en-AU"/>
    </w:rPr>
  </w:style>
  <w:style w:type="paragraph" w:customStyle="1" w:styleId="IPPReferences">
    <w:name w:val="IPP References"/>
    <w:basedOn w:val="IPPNormal"/>
    <w:qFormat/>
    <w:rsid w:val="003B4E81"/>
    <w:pPr>
      <w:spacing w:after="60"/>
      <w:ind w:left="567" w:hanging="567"/>
    </w:pPr>
  </w:style>
  <w:style w:type="paragraph" w:customStyle="1" w:styleId="IPPArial">
    <w:name w:val="IPP Arial"/>
    <w:basedOn w:val="IPPNormal"/>
    <w:qFormat/>
    <w:rsid w:val="003B4E81"/>
    <w:pPr>
      <w:spacing w:after="0"/>
    </w:pPr>
    <w:rPr>
      <w:rFonts w:ascii="Arial" w:hAnsi="Arial"/>
      <w:sz w:val="18"/>
    </w:rPr>
  </w:style>
  <w:style w:type="paragraph" w:customStyle="1" w:styleId="IPPArialTable">
    <w:name w:val="IPP Arial Table"/>
    <w:basedOn w:val="IPPArial"/>
    <w:qFormat/>
    <w:rsid w:val="003B4E81"/>
    <w:pPr>
      <w:spacing w:before="60" w:after="60"/>
      <w:jc w:val="left"/>
    </w:pPr>
  </w:style>
  <w:style w:type="paragraph" w:customStyle="1" w:styleId="IPPHeaderlandscape">
    <w:name w:val="IPP Header landscape"/>
    <w:basedOn w:val="IPPHeader"/>
    <w:qFormat/>
    <w:rsid w:val="003B4E81"/>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B4E81"/>
    <w:pPr>
      <w:numPr>
        <w:numId w:val="22"/>
      </w:numPr>
      <w:jc w:val="left"/>
    </w:pPr>
  </w:style>
  <w:style w:type="paragraph" w:customStyle="1" w:styleId="IPPLetterListIndent">
    <w:name w:val="IPP LetterList Indent"/>
    <w:basedOn w:val="IPPLetterList"/>
    <w:qFormat/>
    <w:rsid w:val="003B4E81"/>
    <w:pPr>
      <w:numPr>
        <w:numId w:val="23"/>
      </w:numPr>
    </w:pPr>
  </w:style>
  <w:style w:type="paragraph" w:customStyle="1" w:styleId="IPPFooterLandscape">
    <w:name w:val="IPP Footer Landscape"/>
    <w:basedOn w:val="IPPHeaderlandscape"/>
    <w:qFormat/>
    <w:rsid w:val="003B4E81"/>
    <w:pPr>
      <w:pBdr>
        <w:top w:val="single" w:sz="4" w:space="1" w:color="auto"/>
        <w:bottom w:val="none" w:sz="0" w:space="0" w:color="auto"/>
      </w:pBdr>
      <w:jc w:val="right"/>
    </w:pPr>
    <w:rPr>
      <w:b/>
    </w:rPr>
  </w:style>
  <w:style w:type="paragraph" w:customStyle="1" w:styleId="IPPSubheadSpace">
    <w:name w:val="IPP Subhead Space"/>
    <w:basedOn w:val="IPPSubhead"/>
    <w:qFormat/>
    <w:rsid w:val="003B4E81"/>
    <w:pPr>
      <w:tabs>
        <w:tab w:val="left" w:pos="567"/>
      </w:tabs>
      <w:spacing w:before="60" w:after="60"/>
    </w:pPr>
  </w:style>
  <w:style w:type="paragraph" w:customStyle="1" w:styleId="IPPSubheadSpaceAfter">
    <w:name w:val="IPP Subhead SpaceAfter"/>
    <w:basedOn w:val="IPPSubhead"/>
    <w:qFormat/>
    <w:rsid w:val="003B4E81"/>
    <w:pPr>
      <w:spacing w:after="60"/>
    </w:pPr>
  </w:style>
  <w:style w:type="paragraph" w:customStyle="1" w:styleId="IPPHdg1Num">
    <w:name w:val="IPP Hdg1Num"/>
    <w:basedOn w:val="IPPHeading1"/>
    <w:next w:val="IPPNormal"/>
    <w:qFormat/>
    <w:rsid w:val="003B4E81"/>
    <w:pPr>
      <w:numPr>
        <w:numId w:val="28"/>
      </w:numPr>
    </w:pPr>
  </w:style>
  <w:style w:type="paragraph" w:customStyle="1" w:styleId="IPPHdg2Num">
    <w:name w:val="IPP Hdg2Num"/>
    <w:basedOn w:val="IPPHeading2"/>
    <w:next w:val="IPPNormal"/>
    <w:qFormat/>
    <w:rsid w:val="003B4E81"/>
    <w:pPr>
      <w:numPr>
        <w:ilvl w:val="1"/>
        <w:numId w:val="29"/>
      </w:numPr>
    </w:pPr>
  </w:style>
  <w:style w:type="paragraph" w:customStyle="1" w:styleId="IPPParagraphnumberingclose">
    <w:name w:val="IPP Paragraph numbering close"/>
    <w:basedOn w:val="IPPParagraphnumbering"/>
    <w:qFormat/>
    <w:rsid w:val="003B4E81"/>
    <w:pPr>
      <w:keepNext/>
      <w:spacing w:after="60"/>
    </w:pPr>
  </w:style>
  <w:style w:type="paragraph" w:customStyle="1" w:styleId="IPPNumberedListLast">
    <w:name w:val="IPP NumberedListLast"/>
    <w:basedOn w:val="IPPNumberedList"/>
    <w:qFormat/>
    <w:rsid w:val="003B4E81"/>
    <w:pPr>
      <w:spacing w:after="180"/>
    </w:pPr>
  </w:style>
  <w:style w:type="paragraph" w:customStyle="1" w:styleId="CharChar">
    <w:name w:val="Char Char"/>
    <w:basedOn w:val="Normal"/>
    <w:rsid w:val="008F3500"/>
    <w:pPr>
      <w:spacing w:after="160" w:line="240" w:lineRule="exact"/>
      <w:jc w:val="left"/>
    </w:pPr>
    <w:rPr>
      <w:rFonts w:ascii="Tahoma" w:hAnsi="Tahoma"/>
      <w:sz w:val="20"/>
      <w:szCs w:val="20"/>
      <w:lang w:val="en-US"/>
    </w:rPr>
  </w:style>
  <w:style w:type="character" w:customStyle="1" w:styleId="fontstyle01">
    <w:name w:val="fontstyle01"/>
    <w:basedOn w:val="DefaultParagraphFont"/>
    <w:rsid w:val="0097108B"/>
    <w:rPr>
      <w:rFonts w:ascii="TimesNewRomanPSMT" w:hAnsi="TimesNewRomanPSMT" w:hint="default"/>
      <w:b w:val="0"/>
      <w:bCs w:val="0"/>
      <w:i w:val="0"/>
      <w:iCs w:val="0"/>
      <w:color w:val="000000"/>
      <w:sz w:val="20"/>
      <w:szCs w:val="20"/>
    </w:rPr>
  </w:style>
  <w:style w:type="character" w:customStyle="1" w:styleId="UnresolvedMention2">
    <w:name w:val="Unresolved Mention2"/>
    <w:basedOn w:val="DefaultParagraphFont"/>
    <w:uiPriority w:val="99"/>
    <w:semiHidden/>
    <w:unhideWhenUsed/>
    <w:rsid w:val="003970D2"/>
    <w:rPr>
      <w:color w:val="605E5C"/>
      <w:shd w:val="clear" w:color="auto" w:fill="E1DFDD"/>
    </w:rPr>
  </w:style>
  <w:style w:type="paragraph" w:styleId="EndnoteText">
    <w:name w:val="endnote text"/>
    <w:basedOn w:val="Normal"/>
    <w:link w:val="EndnoteTextChar"/>
    <w:uiPriority w:val="99"/>
    <w:semiHidden/>
    <w:unhideWhenUsed/>
    <w:rsid w:val="00B169B6"/>
    <w:rPr>
      <w:sz w:val="20"/>
      <w:szCs w:val="20"/>
    </w:rPr>
  </w:style>
  <w:style w:type="character" w:customStyle="1" w:styleId="EndnoteTextChar">
    <w:name w:val="Endnote Text Char"/>
    <w:basedOn w:val="DefaultParagraphFont"/>
    <w:link w:val="EndnoteText"/>
    <w:uiPriority w:val="99"/>
    <w:semiHidden/>
    <w:rsid w:val="00B169B6"/>
    <w:rPr>
      <w:rFonts w:ascii="Times New Roman" w:eastAsia="MS Mincho" w:hAnsi="Times New Roman" w:cs="Times New Roman"/>
      <w:sz w:val="20"/>
      <w:szCs w:val="20"/>
      <w:lang w:val="en-GB"/>
    </w:rPr>
  </w:style>
  <w:style w:type="character" w:styleId="EndnoteReference">
    <w:name w:val="endnote reference"/>
    <w:basedOn w:val="DefaultParagraphFont"/>
    <w:uiPriority w:val="99"/>
    <w:semiHidden/>
    <w:unhideWhenUsed/>
    <w:rsid w:val="00B169B6"/>
    <w:rPr>
      <w:vertAlign w:val="superscript"/>
    </w:rPr>
  </w:style>
  <w:style w:type="paragraph" w:customStyle="1" w:styleId="xxxxxmsonormal">
    <w:name w:val="xxxxxmsonormal"/>
    <w:basedOn w:val="Normal"/>
    <w:rsid w:val="004B0C6A"/>
    <w:pPr>
      <w:spacing w:before="100" w:beforeAutospacing="1" w:after="100" w:afterAutospacing="1"/>
      <w:jc w:val="left"/>
    </w:pPr>
    <w:rPr>
      <w:rFonts w:eastAsia="Times New Roman"/>
      <w:sz w:val="24"/>
      <w:lang w:eastAsia="en-GB"/>
    </w:rPr>
  </w:style>
  <w:style w:type="character" w:customStyle="1" w:styleId="xxxxxcontentpasted1">
    <w:name w:val="xxxxxcontentpasted1"/>
    <w:basedOn w:val="DefaultParagraphFont"/>
    <w:rsid w:val="004B0C6A"/>
  </w:style>
  <w:style w:type="character" w:customStyle="1" w:styleId="xxxxcontentpasted1">
    <w:name w:val="xxxxcontentpasted1"/>
    <w:basedOn w:val="DefaultParagraphFont"/>
    <w:rsid w:val="004B0C6A"/>
  </w:style>
  <w:style w:type="character" w:styleId="UnresolvedMention">
    <w:name w:val="Unresolved Mention"/>
    <w:basedOn w:val="DefaultParagraphFont"/>
    <w:uiPriority w:val="99"/>
    <w:semiHidden/>
    <w:unhideWhenUsed/>
    <w:rsid w:val="004B0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1257">
      <w:bodyDiv w:val="1"/>
      <w:marLeft w:val="0"/>
      <w:marRight w:val="0"/>
      <w:marTop w:val="0"/>
      <w:marBottom w:val="0"/>
      <w:divBdr>
        <w:top w:val="none" w:sz="0" w:space="0" w:color="auto"/>
        <w:left w:val="none" w:sz="0" w:space="0" w:color="auto"/>
        <w:bottom w:val="none" w:sz="0" w:space="0" w:color="auto"/>
        <w:right w:val="none" w:sz="0" w:space="0" w:color="auto"/>
      </w:divBdr>
      <w:divsChild>
        <w:div w:id="1272476140">
          <w:marLeft w:val="0"/>
          <w:marRight w:val="0"/>
          <w:marTop w:val="0"/>
          <w:marBottom w:val="0"/>
          <w:divBdr>
            <w:top w:val="none" w:sz="0" w:space="0" w:color="auto"/>
            <w:left w:val="none" w:sz="0" w:space="0" w:color="auto"/>
            <w:bottom w:val="none" w:sz="0" w:space="0" w:color="auto"/>
            <w:right w:val="none" w:sz="0" w:space="0" w:color="auto"/>
          </w:divBdr>
        </w:div>
        <w:div w:id="1574463027">
          <w:marLeft w:val="0"/>
          <w:marRight w:val="0"/>
          <w:marTop w:val="0"/>
          <w:marBottom w:val="0"/>
          <w:divBdr>
            <w:top w:val="none" w:sz="0" w:space="0" w:color="auto"/>
            <w:left w:val="none" w:sz="0" w:space="0" w:color="auto"/>
            <w:bottom w:val="none" w:sz="0" w:space="0" w:color="auto"/>
            <w:right w:val="none" w:sz="0" w:space="0" w:color="auto"/>
          </w:divBdr>
        </w:div>
      </w:divsChild>
    </w:div>
    <w:div w:id="544870857">
      <w:bodyDiv w:val="1"/>
      <w:marLeft w:val="0"/>
      <w:marRight w:val="0"/>
      <w:marTop w:val="0"/>
      <w:marBottom w:val="0"/>
      <w:divBdr>
        <w:top w:val="none" w:sz="0" w:space="0" w:color="auto"/>
        <w:left w:val="none" w:sz="0" w:space="0" w:color="auto"/>
        <w:bottom w:val="none" w:sz="0" w:space="0" w:color="auto"/>
        <w:right w:val="none" w:sz="0" w:space="0" w:color="auto"/>
      </w:divBdr>
      <w:divsChild>
        <w:div w:id="1086073534">
          <w:marLeft w:val="0"/>
          <w:marRight w:val="0"/>
          <w:marTop w:val="0"/>
          <w:marBottom w:val="0"/>
          <w:divBdr>
            <w:top w:val="none" w:sz="0" w:space="0" w:color="auto"/>
            <w:left w:val="none" w:sz="0" w:space="0" w:color="auto"/>
            <w:bottom w:val="none" w:sz="0" w:space="0" w:color="auto"/>
            <w:right w:val="none" w:sz="0" w:space="0" w:color="auto"/>
          </w:divBdr>
        </w:div>
        <w:div w:id="1994260878">
          <w:marLeft w:val="0"/>
          <w:marRight w:val="0"/>
          <w:marTop w:val="0"/>
          <w:marBottom w:val="0"/>
          <w:divBdr>
            <w:top w:val="none" w:sz="0" w:space="0" w:color="auto"/>
            <w:left w:val="none" w:sz="0" w:space="0" w:color="auto"/>
            <w:bottom w:val="none" w:sz="0" w:space="0" w:color="auto"/>
            <w:right w:val="none" w:sz="0" w:space="0" w:color="auto"/>
          </w:divBdr>
        </w:div>
      </w:divsChild>
    </w:div>
    <w:div w:id="16135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fao.org/publications/card/en/c/CB8081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29CE0-9977-48E4-ACDA-122A88DF2594}">
  <ds:schemaRefs>
    <ds:schemaRef ds:uri="http://schemas.openxmlformats.org/officeDocument/2006/bibliography"/>
  </ds:schemaRefs>
</ds:datastoreItem>
</file>

<file path=customXml/itemProps2.xml><?xml version="1.0" encoding="utf-8"?>
<ds:datastoreItem xmlns:ds="http://schemas.openxmlformats.org/officeDocument/2006/customXml" ds:itemID="{09877749-59B0-4F3B-9B52-E4DDC9A75BD1}">
  <ds:schemaRef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ea6feb38-a85a-45e8-92e9-814486bbe375"/>
    <ds:schemaRef ds:uri="a05d7f75-f42e-4288-8809-604fd4d9691f"/>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A69F949-0265-4B55-AD18-EE96E02CB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54DCD-46C1-4157-B1AF-1C05E2F40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IPPC_2023-01-28</Template>
  <TotalTime>358</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Monterosa, Lorenzo (NSPD)</cp:lastModifiedBy>
  <cp:revision>82</cp:revision>
  <dcterms:created xsi:type="dcterms:W3CDTF">2023-05-05T13:24:00Z</dcterms:created>
  <dcterms:modified xsi:type="dcterms:W3CDTF">2023-07-21T13:56:00Z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GrammarlyDocumentId">
    <vt:lpwstr>13bfc0db4a4c0fcc59f382141c2e49f1d85801073623e372945d5b5ec1827fd4</vt:lpwstr>
  </property>
</Properties>
</file>