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146F3" w14:textId="77777777" w:rsidR="006F638F" w:rsidRDefault="006F638F" w:rsidP="006F638F">
      <w:pPr>
        <w:pStyle w:val="PleaseReviewReportTitle"/>
        <w:jc w:val="center"/>
      </w:pPr>
      <w:r>
        <w:t>2023 FIRST CONSULTATION</w:t>
      </w:r>
    </w:p>
    <w:p w14:paraId="1D7B9D54" w14:textId="77777777" w:rsidR="006F638F" w:rsidRDefault="006F638F" w:rsidP="006F638F">
      <w:pPr>
        <w:pStyle w:val="PleaseReviewReportTitle"/>
        <w:jc w:val="center"/>
      </w:pPr>
      <w:r>
        <w:t>1 July – 30 September 2023</w:t>
      </w:r>
    </w:p>
    <w:p w14:paraId="2A4F4E76" w14:textId="6E12A226" w:rsidR="006F638F" w:rsidRPr="00DB6D26" w:rsidRDefault="003853AD" w:rsidP="00DB6D26">
      <w:pPr>
        <w:pStyle w:val="heading11350"/>
        <w:jc w:val="center"/>
        <w:rPr>
          <w:rFonts w:ascii="Verdana" w:hAnsi="Verdana"/>
          <w:sz w:val="18"/>
          <w:szCs w:val="18"/>
        </w:rPr>
      </w:pPr>
      <w:bookmarkStart w:id="0" w:name="_Hlk147160527"/>
      <w:r w:rsidRPr="00DB6D26">
        <w:rPr>
          <w:rFonts w:ascii="Verdana" w:hAnsi="Verdana"/>
          <w:sz w:val="18"/>
          <w:szCs w:val="18"/>
        </w:rPr>
        <w:t xml:space="preserve">TPG-related </w:t>
      </w:r>
      <w:r w:rsidR="001B2D7C">
        <w:rPr>
          <w:rFonts w:ascii="Verdana" w:hAnsi="Verdana"/>
          <w:sz w:val="18"/>
          <w:szCs w:val="18"/>
        </w:rPr>
        <w:t>c</w:t>
      </w:r>
      <w:r w:rsidR="006F638F" w:rsidRPr="00DB6D26">
        <w:rPr>
          <w:rFonts w:ascii="Verdana" w:hAnsi="Verdana"/>
          <w:sz w:val="18"/>
          <w:szCs w:val="18"/>
        </w:rPr>
        <w:t xml:space="preserve">ompiled comments in English for 2023 First Consultation: </w:t>
      </w:r>
      <w:r w:rsidR="00EC7CAA" w:rsidRPr="00EC7CAA">
        <w:rPr>
          <w:rFonts w:ascii="Verdana" w:hAnsi="Verdana"/>
          <w:sz w:val="18"/>
          <w:szCs w:val="18"/>
        </w:rPr>
        <w:t xml:space="preserve">draft annex to ISPM 39 (2015-004) </w:t>
      </w:r>
      <w:r w:rsidR="00D37889" w:rsidRPr="00BC44BA">
        <w:rPr>
          <w:rFonts w:ascii="Verdana" w:hAnsi="Verdana"/>
          <w:sz w:val="18"/>
          <w:szCs w:val="18"/>
        </w:rPr>
        <w:t xml:space="preserve">with TPG proposals to the </w:t>
      </w:r>
      <w:r w:rsidR="001F5AE3">
        <w:rPr>
          <w:rFonts w:ascii="Verdana" w:hAnsi="Verdana"/>
          <w:sz w:val="18"/>
          <w:szCs w:val="18"/>
        </w:rPr>
        <w:t>S</w:t>
      </w:r>
      <w:r w:rsidR="00D37889" w:rsidRPr="00BC44BA">
        <w:rPr>
          <w:rFonts w:ascii="Verdana" w:hAnsi="Verdana"/>
          <w:sz w:val="18"/>
          <w:szCs w:val="18"/>
        </w:rPr>
        <w:t>teward</w:t>
      </w:r>
    </w:p>
    <w:bookmarkEnd w:id="0"/>
    <w:p w14:paraId="3F81C3C5" w14:textId="77777777" w:rsidR="006F638F" w:rsidRDefault="006F638F" w:rsidP="006F638F">
      <w:pPr>
        <w:pStyle w:val="PleaseReviewReportTitle"/>
      </w:pPr>
      <w:r>
        <w:t>Summary</w:t>
      </w:r>
    </w:p>
    <w:p w14:paraId="019C74FB" w14:textId="12FA15D2" w:rsidR="005C38B7" w:rsidRDefault="006F638F" w:rsidP="00B33D2A">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366"/>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562"/>
        <w:gridCol w:w="331"/>
        <w:gridCol w:w="3267"/>
        <w:gridCol w:w="3222"/>
      </w:tblGrid>
      <w:tr w:rsidR="008B4BF5" w14:paraId="55280033" w14:textId="0E977CD5" w:rsidTr="005C38B7">
        <w:trPr>
          <w:trHeight w:val="200"/>
        </w:trPr>
        <w:tc>
          <w:tcPr>
            <w:tcW w:w="232" w:type="pct"/>
            <w:vAlign w:val="center"/>
          </w:tcPr>
          <w:p w14:paraId="2D65503F" w14:textId="77777777" w:rsidR="008B4BF5" w:rsidRDefault="008B4BF5" w:rsidP="00BA075A">
            <w:pPr>
              <w:pStyle w:val="PleaseReviewReportHeader"/>
              <w:ind w:left="-26"/>
              <w:jc w:val="center"/>
            </w:pPr>
            <w:r>
              <w:t>Para</w:t>
            </w:r>
          </w:p>
        </w:tc>
        <w:tc>
          <w:tcPr>
            <w:tcW w:w="2338" w:type="pct"/>
            <w:vAlign w:val="center"/>
          </w:tcPr>
          <w:p w14:paraId="22C4546F" w14:textId="77777777" w:rsidR="008B4BF5" w:rsidRDefault="008B4BF5">
            <w:pPr>
              <w:pStyle w:val="PleaseReviewReportHeader"/>
            </w:pPr>
            <w:r>
              <w:t>Text</w:t>
            </w:r>
          </w:p>
        </w:tc>
        <w:tc>
          <w:tcPr>
            <w:tcW w:w="118" w:type="pct"/>
            <w:vAlign w:val="center"/>
          </w:tcPr>
          <w:p w14:paraId="60E7EE1B" w14:textId="77777777" w:rsidR="008B4BF5" w:rsidRDefault="008B4BF5">
            <w:pPr>
              <w:pStyle w:val="PleaseReviewReportHeader"/>
              <w:jc w:val="center"/>
            </w:pPr>
            <w:r>
              <w:t>T</w:t>
            </w:r>
          </w:p>
        </w:tc>
        <w:tc>
          <w:tcPr>
            <w:tcW w:w="1164" w:type="pct"/>
            <w:vAlign w:val="center"/>
          </w:tcPr>
          <w:p w14:paraId="3CA65C19" w14:textId="77777777" w:rsidR="008B4BF5" w:rsidRDefault="008B4BF5">
            <w:pPr>
              <w:pStyle w:val="PleaseReviewReportHeader"/>
            </w:pPr>
            <w:r>
              <w:t>Comment</w:t>
            </w:r>
          </w:p>
        </w:tc>
        <w:tc>
          <w:tcPr>
            <w:tcW w:w="1148" w:type="pct"/>
            <w:shd w:val="clear" w:color="auto" w:fill="F2F2F2" w:themeFill="background1" w:themeFillShade="F2"/>
          </w:tcPr>
          <w:p w14:paraId="649CAE26" w14:textId="515F23FC" w:rsidR="008B4BF5" w:rsidRPr="008B4BF5" w:rsidRDefault="008B4BF5">
            <w:pPr>
              <w:pStyle w:val="PleaseReviewReportHeader"/>
            </w:pPr>
            <w:r w:rsidRPr="008B4BF5">
              <w:t>TPG proposals to the Steward</w:t>
            </w:r>
          </w:p>
        </w:tc>
      </w:tr>
      <w:tr w:rsidR="008B4BF5" w14:paraId="66D0302A" w14:textId="228426B0" w:rsidTr="005C38B7">
        <w:tc>
          <w:tcPr>
            <w:tcW w:w="232" w:type="pct"/>
          </w:tcPr>
          <w:p w14:paraId="7A9C8B8D" w14:textId="46F16852" w:rsidR="008B4BF5" w:rsidRDefault="008B4BF5" w:rsidP="009C2BB2">
            <w:pPr>
              <w:pStyle w:val="PleaseReviewReport"/>
              <w:jc w:val="center"/>
            </w:pPr>
            <w:bookmarkStart w:id="1" w:name="_Hlk149641017"/>
            <w:r>
              <w:t>G</w:t>
            </w:r>
          </w:p>
        </w:tc>
        <w:tc>
          <w:tcPr>
            <w:tcW w:w="2338" w:type="pct"/>
          </w:tcPr>
          <w:p w14:paraId="62A2970F" w14:textId="363BE88F" w:rsidR="008B4BF5" w:rsidRDefault="008B4BF5" w:rsidP="009C2BB2">
            <w:pPr>
              <w:pStyle w:val="PleaseReviewReport"/>
            </w:pPr>
            <w:r>
              <w:t>(General Comment)</w:t>
            </w:r>
          </w:p>
        </w:tc>
        <w:tc>
          <w:tcPr>
            <w:tcW w:w="118" w:type="pct"/>
          </w:tcPr>
          <w:p w14:paraId="1289F797" w14:textId="33557677" w:rsidR="008B4BF5" w:rsidRDefault="008B4BF5" w:rsidP="009C2BB2">
            <w:pPr>
              <w:pStyle w:val="PleaseReviewReport"/>
              <w:jc w:val="center"/>
            </w:pPr>
            <w:r>
              <w:t>C</w:t>
            </w:r>
          </w:p>
        </w:tc>
        <w:tc>
          <w:tcPr>
            <w:tcW w:w="1164" w:type="pct"/>
          </w:tcPr>
          <w:p w14:paraId="51EC06DD" w14:textId="70AE75C4" w:rsidR="008B4BF5" w:rsidRDefault="008B4BF5" w:rsidP="009C2BB2">
            <w:pPr>
              <w:pStyle w:val="PleaseReviewReport"/>
            </w:pPr>
            <w:r>
              <w:rPr>
                <w:i/>
              </w:rPr>
              <w:t>Category : TECHNICAL </w:t>
            </w:r>
            <w:r>
              <w:br/>
            </w:r>
            <w:r>
              <w:rPr>
                <w:b/>
              </w:rPr>
              <w:t>(926) Costa Rica (29 Sep 2023 9:54 PM)</w:t>
            </w:r>
            <w:r>
              <w:br/>
              <w:t>1. Some aspects or elements presented are not very practical in this type of product; especially those that are long-range or require more time, for example "pre-planting" associates. Generally, for the beginning of the export of wood it is not started from scratch, the development of a tree could take more than 5 to more than 10 years of development to be able to extract the wood, so a system 5 or 10 years before export.</w:t>
            </w:r>
            <w:r>
              <w:br/>
            </w:r>
            <w:r>
              <w:br/>
              <w:t>2.Translation Replace the term "Recolección de madera" with "Cosecha de maderat" throughout the body of the document in the Spanish version, as well as "antes de" por "previo a" and translate "risk management" as "manejo del riesgo"</w:t>
            </w:r>
          </w:p>
        </w:tc>
        <w:tc>
          <w:tcPr>
            <w:tcW w:w="1148" w:type="pct"/>
            <w:shd w:val="clear" w:color="auto" w:fill="F2F2F2" w:themeFill="background1" w:themeFillShade="F2"/>
          </w:tcPr>
          <w:p w14:paraId="4CE96EF0" w14:textId="77777777" w:rsidR="008B4BF5" w:rsidRDefault="008B4BF5" w:rsidP="009C2BB2">
            <w:pPr>
              <w:pStyle w:val="PleaseReviewReport"/>
            </w:pPr>
          </w:p>
          <w:p w14:paraId="065E6871" w14:textId="77777777" w:rsidR="00684651" w:rsidRDefault="00684651" w:rsidP="009C2BB2">
            <w:pPr>
              <w:pStyle w:val="PleaseReviewReport"/>
            </w:pPr>
          </w:p>
          <w:p w14:paraId="27D277F5" w14:textId="77777777" w:rsidR="00684651" w:rsidRDefault="00684651" w:rsidP="009C2BB2">
            <w:pPr>
              <w:pStyle w:val="PleaseReviewReport"/>
            </w:pPr>
          </w:p>
          <w:p w14:paraId="0691510A" w14:textId="7657ACD3" w:rsidR="00684651" w:rsidRDefault="00B11E90" w:rsidP="009C2BB2">
            <w:pPr>
              <w:pStyle w:val="PleaseReviewReport"/>
              <w:rPr>
                <w:lang w:val="en-US"/>
              </w:rPr>
            </w:pPr>
            <w:r>
              <w:rPr>
                <w:lang w:val="en-US"/>
              </w:rPr>
              <w:t>1) not for TPG</w:t>
            </w:r>
          </w:p>
          <w:p w14:paraId="32DCEF65" w14:textId="28C35FE0" w:rsidR="00B11E90" w:rsidRPr="004A6783" w:rsidRDefault="00B11E90" w:rsidP="009C2BB2">
            <w:pPr>
              <w:pStyle w:val="PleaseReviewReport"/>
              <w:rPr>
                <w:lang w:val="en-US"/>
              </w:rPr>
            </w:pPr>
            <w:r>
              <w:rPr>
                <w:lang w:val="en-US"/>
              </w:rPr>
              <w:t xml:space="preserve">2)TPG agrees </w:t>
            </w:r>
          </w:p>
          <w:p w14:paraId="69A8AFBD" w14:textId="77777777" w:rsidR="00684651" w:rsidRDefault="00684651" w:rsidP="009C2BB2">
            <w:pPr>
              <w:pStyle w:val="PleaseReviewReport"/>
              <w:rPr>
                <w:lang w:val="en-US"/>
              </w:rPr>
            </w:pPr>
          </w:p>
          <w:p w14:paraId="2A43697F" w14:textId="77777777" w:rsidR="00684651" w:rsidRDefault="00684651" w:rsidP="009C2BB2">
            <w:pPr>
              <w:pStyle w:val="PleaseReviewReport"/>
              <w:rPr>
                <w:lang w:val="en-US"/>
              </w:rPr>
            </w:pPr>
          </w:p>
          <w:p w14:paraId="7652B388" w14:textId="77777777" w:rsidR="00684651" w:rsidRDefault="00684651" w:rsidP="009C2BB2">
            <w:pPr>
              <w:pStyle w:val="PleaseReviewReport"/>
              <w:rPr>
                <w:lang w:val="en-US"/>
              </w:rPr>
            </w:pPr>
          </w:p>
          <w:p w14:paraId="6AFF8E97" w14:textId="77777777" w:rsidR="00684651" w:rsidRDefault="00684651" w:rsidP="009C2BB2">
            <w:pPr>
              <w:pStyle w:val="PleaseReviewReport"/>
              <w:rPr>
                <w:lang w:val="en-US"/>
              </w:rPr>
            </w:pPr>
          </w:p>
          <w:p w14:paraId="60F8B10E" w14:textId="77777777" w:rsidR="00684651" w:rsidRDefault="00684651" w:rsidP="009C2BB2">
            <w:pPr>
              <w:pStyle w:val="PleaseReviewReport"/>
              <w:rPr>
                <w:lang w:val="en-US"/>
              </w:rPr>
            </w:pPr>
          </w:p>
          <w:p w14:paraId="765A432B" w14:textId="77777777" w:rsidR="00684651" w:rsidRDefault="00684651" w:rsidP="009C2BB2">
            <w:pPr>
              <w:pStyle w:val="PleaseReviewReport"/>
              <w:rPr>
                <w:lang w:val="en-US"/>
              </w:rPr>
            </w:pPr>
          </w:p>
          <w:p w14:paraId="619FF517" w14:textId="77777777" w:rsidR="00684651" w:rsidRDefault="00684651" w:rsidP="009C2BB2">
            <w:pPr>
              <w:pStyle w:val="PleaseReviewReport"/>
              <w:rPr>
                <w:lang w:val="en-US"/>
              </w:rPr>
            </w:pPr>
          </w:p>
          <w:p w14:paraId="6680B4A9" w14:textId="77777777" w:rsidR="00684651" w:rsidRDefault="00684651" w:rsidP="009C2BB2">
            <w:pPr>
              <w:pStyle w:val="PleaseReviewReport"/>
              <w:rPr>
                <w:lang w:val="en-US"/>
              </w:rPr>
            </w:pPr>
          </w:p>
          <w:p w14:paraId="6FE6AD35" w14:textId="77777777" w:rsidR="00684651" w:rsidRDefault="00684651" w:rsidP="009C2BB2">
            <w:pPr>
              <w:pStyle w:val="PleaseReviewReport"/>
              <w:rPr>
                <w:lang w:val="en-US"/>
              </w:rPr>
            </w:pPr>
          </w:p>
          <w:p w14:paraId="4662E9C6" w14:textId="77777777" w:rsidR="00684651" w:rsidRDefault="00684651" w:rsidP="009C2BB2">
            <w:pPr>
              <w:pStyle w:val="PleaseReviewReport"/>
              <w:rPr>
                <w:lang w:val="en-US"/>
              </w:rPr>
            </w:pPr>
          </w:p>
          <w:p w14:paraId="42CCFEDC" w14:textId="12C97FBD" w:rsidR="00684651" w:rsidRPr="00684651" w:rsidRDefault="00684651" w:rsidP="00ED2085">
            <w:pPr>
              <w:pStyle w:val="PleaseReviewReport"/>
              <w:rPr>
                <w:lang w:val="en-US"/>
              </w:rPr>
            </w:pPr>
          </w:p>
        </w:tc>
      </w:tr>
      <w:tr w:rsidR="00222F3F" w14:paraId="74588531" w14:textId="77777777" w:rsidTr="005C38B7">
        <w:tc>
          <w:tcPr>
            <w:tcW w:w="232" w:type="pct"/>
          </w:tcPr>
          <w:p w14:paraId="1CF4119A" w14:textId="0FA0CEB7" w:rsidR="00222F3F" w:rsidRDefault="00222F3F" w:rsidP="00222F3F">
            <w:pPr>
              <w:pStyle w:val="PleaseReviewReport"/>
              <w:jc w:val="center"/>
            </w:pPr>
            <w:r>
              <w:t>28</w:t>
            </w:r>
          </w:p>
        </w:tc>
        <w:tc>
          <w:tcPr>
            <w:tcW w:w="2338" w:type="pct"/>
          </w:tcPr>
          <w:p w14:paraId="5A54111E" w14:textId="1F000538" w:rsidR="00222F3F" w:rsidRDefault="00222F3F" w:rsidP="00222F3F">
            <w:pPr>
              <w:pStyle w:val="PleaseReviewReport"/>
              <w:rPr>
                <w:rFonts w:ascii="Times New Roman" w:hAnsi="Times New Roman" w:cs="Times New Roman"/>
                <w:strike/>
                <w:color w:val="800080"/>
                <w:sz w:val="22"/>
                <w:szCs w:val="22"/>
              </w:rPr>
            </w:pPr>
            <w:r>
              <w:rPr>
                <w:rFonts w:ascii="Times New Roman" w:hAnsi="Times New Roman" w:cs="Times New Roman"/>
                <w:sz w:val="22"/>
                <w:szCs w:val="22"/>
              </w:rPr>
              <w:t xml:space="preserve">This annex provides guidance to national plant protection organizations (NPPOs) on the use, within the context of a wood-commodities systems approach, of specific integrated measures that, when applied together, </w:t>
            </w:r>
            <w:r>
              <w:rPr>
                <w:rFonts w:ascii="Times New Roman" w:hAnsi="Times New Roman" w:cs="Times New Roman"/>
                <w:sz w:val="22"/>
                <w:szCs w:val="22"/>
              </w:rPr>
              <w:lastRenderedPageBreak/>
              <w:t>reduce the pest risk posed by quarantine pests associated with the international movement of wood</w:t>
            </w:r>
            <w:r>
              <w:rPr>
                <w:rFonts w:ascii="Times New Roman" w:hAnsi="Times New Roman" w:cs="Times New Roman"/>
                <w:strike/>
                <w:color w:val="008000"/>
                <w:sz w:val="22"/>
                <w:szCs w:val="22"/>
              </w:rPr>
              <w:t>. This annex applies to the wood of gymnosperms and angiosperms (i</w:t>
            </w:r>
            <w:r>
              <w:rPr>
                <w:rFonts w:ascii="Times New Roman" w:hAnsi="Times New Roman" w:cs="Times New Roman"/>
                <w:sz w:val="22"/>
                <w:szCs w:val="22"/>
              </w:rPr>
              <w:t>.</w:t>
            </w:r>
            <w:r>
              <w:rPr>
                <w:rFonts w:ascii="Times New Roman" w:hAnsi="Times New Roman" w:cs="Times New Roman"/>
                <w:strike/>
                <w:color w:val="008000"/>
                <w:sz w:val="22"/>
                <w:szCs w:val="22"/>
              </w:rPr>
              <w:t xml:space="preserve">e. dicotyledons and some monocotyledons, such as palms) other than bamboo and rattan. </w:t>
            </w:r>
          </w:p>
        </w:tc>
        <w:tc>
          <w:tcPr>
            <w:tcW w:w="118" w:type="pct"/>
          </w:tcPr>
          <w:p w14:paraId="6621935F" w14:textId="5ED4F807" w:rsidR="00222F3F" w:rsidRDefault="00222F3F" w:rsidP="00222F3F">
            <w:pPr>
              <w:pStyle w:val="PleaseReviewReport"/>
              <w:jc w:val="center"/>
            </w:pPr>
            <w:r>
              <w:lastRenderedPageBreak/>
              <w:t>P</w:t>
            </w:r>
          </w:p>
        </w:tc>
        <w:tc>
          <w:tcPr>
            <w:tcW w:w="1164" w:type="pct"/>
          </w:tcPr>
          <w:p w14:paraId="311F9DCC" w14:textId="0EE18480" w:rsidR="00222F3F" w:rsidRDefault="00222F3F" w:rsidP="00222F3F">
            <w:pPr>
              <w:pStyle w:val="PleaseReviewReport"/>
              <w:rPr>
                <w:i/>
              </w:rPr>
            </w:pPr>
            <w:r>
              <w:rPr>
                <w:i/>
              </w:rPr>
              <w:t>Category : SUBSTANTIVE </w:t>
            </w:r>
            <w:r>
              <w:br/>
            </w:r>
            <w:r>
              <w:rPr>
                <w:b/>
              </w:rPr>
              <w:t>(571) EPPO (25 Sep 2023 1:10 PM)</w:t>
            </w:r>
            <w:r>
              <w:br/>
              <w:t xml:space="preserve">This sentence should be deleted not </w:t>
            </w:r>
            <w:r>
              <w:lastRenderedPageBreak/>
              <w:t>to repeat the scope of ISPM 39. If this deletion is not accepted, the sentence should be corrected to read exactly as in ISPM 39: "This annex applies to the wood of gymnosperms and angiosperms (i.e.◦dicotyledons and some monocotyledons, such as palms), but not bamboo and rattan. ".</w:t>
            </w:r>
          </w:p>
        </w:tc>
        <w:tc>
          <w:tcPr>
            <w:tcW w:w="1148" w:type="pct"/>
            <w:shd w:val="clear" w:color="auto" w:fill="F2F2F2" w:themeFill="background1" w:themeFillShade="F2"/>
          </w:tcPr>
          <w:p w14:paraId="24F55F5F" w14:textId="5C0E1299" w:rsidR="00222F3F" w:rsidRDefault="00222F3F" w:rsidP="00222F3F">
            <w:pPr>
              <w:pStyle w:val="PleaseReviewReport"/>
            </w:pPr>
            <w:r>
              <w:lastRenderedPageBreak/>
              <w:t xml:space="preserve">TPG agrees </w:t>
            </w:r>
          </w:p>
        </w:tc>
      </w:tr>
      <w:tr w:rsidR="000158F0" w14:paraId="5E1EB275" w14:textId="77777777" w:rsidTr="005C38B7">
        <w:tc>
          <w:tcPr>
            <w:tcW w:w="232" w:type="pct"/>
          </w:tcPr>
          <w:p w14:paraId="1C07AB09" w14:textId="5C8CB73C" w:rsidR="000158F0" w:rsidRDefault="000158F0" w:rsidP="000158F0">
            <w:pPr>
              <w:pStyle w:val="PleaseReviewReport"/>
              <w:jc w:val="center"/>
            </w:pPr>
            <w:r>
              <w:t>31</w:t>
            </w:r>
          </w:p>
        </w:tc>
        <w:tc>
          <w:tcPr>
            <w:tcW w:w="2338" w:type="pct"/>
          </w:tcPr>
          <w:p w14:paraId="6D393136" w14:textId="1D5E6226" w:rsidR="000158F0" w:rsidRDefault="000158F0" w:rsidP="000158F0">
            <w:pPr>
              <w:pStyle w:val="PleaseReviewReport"/>
              <w:rPr>
                <w:rFonts w:ascii="Times New Roman" w:hAnsi="Times New Roman" w:cs="Times New Roman"/>
                <w:sz w:val="22"/>
                <w:szCs w:val="22"/>
              </w:rPr>
            </w:pPr>
            <w:r>
              <w:rPr>
                <w:lang w:val="en-GB"/>
              </w:rPr>
              <w:t>Any systems approach for wood should be developed in accordance with ISPM 14 (</w:t>
            </w:r>
            <w:r>
              <w:rPr>
                <w:i/>
                <w:iCs/>
                <w:lang w:val="en-GB"/>
              </w:rPr>
              <w:t>The use of integrated measures in a systems approach for pest risk management</w:t>
            </w:r>
            <w:r>
              <w:rPr>
                <w:lang w:val="en-GB"/>
              </w:rPr>
              <w:t>). Measures combined in the systems approach may include a wide range of actions that go beyond what are traditionally thought of as treatments, these including production practices and the ways in which wood commodities are transported to the importing country. Other measures may be carried out once wood commodities enter the importing country. In combination, these measures reduce the pest risk for the importing country and thus facilitate safe trade.</w:t>
            </w:r>
          </w:p>
        </w:tc>
        <w:tc>
          <w:tcPr>
            <w:tcW w:w="118" w:type="pct"/>
          </w:tcPr>
          <w:p w14:paraId="4621E69E" w14:textId="48E80E1E" w:rsidR="000158F0" w:rsidRDefault="000158F0" w:rsidP="000158F0">
            <w:pPr>
              <w:pStyle w:val="PleaseReviewReport"/>
              <w:jc w:val="center"/>
            </w:pPr>
            <w:r>
              <w:t>C</w:t>
            </w:r>
          </w:p>
        </w:tc>
        <w:tc>
          <w:tcPr>
            <w:tcW w:w="1164" w:type="pct"/>
          </w:tcPr>
          <w:p w14:paraId="1D991AEF" w14:textId="0972653A" w:rsidR="000158F0" w:rsidRDefault="000158F0" w:rsidP="000158F0">
            <w:pPr>
              <w:pStyle w:val="PleaseReviewReport"/>
              <w:rPr>
                <w:i/>
              </w:rPr>
            </w:pPr>
            <w:r>
              <w:rPr>
                <w:i/>
              </w:rPr>
              <w:t>Category : TRANSLATION </w:t>
            </w:r>
            <w:r>
              <w:br/>
            </w:r>
            <w:r>
              <w:rPr>
                <w:b/>
              </w:rPr>
              <w:t>(236) Uruguay (5 Sep 2023 7:13 PM)</w:t>
            </w:r>
            <w:r>
              <w:br/>
              <w:t>"Facilitate safe trade" should be translated as "facilitar el comercio seguro"</w:t>
            </w:r>
          </w:p>
        </w:tc>
        <w:tc>
          <w:tcPr>
            <w:tcW w:w="1148" w:type="pct"/>
            <w:shd w:val="clear" w:color="auto" w:fill="F2F2F2" w:themeFill="background1" w:themeFillShade="F2"/>
          </w:tcPr>
          <w:p w14:paraId="04A20AC3" w14:textId="77777777" w:rsidR="000158F0" w:rsidRDefault="000158F0" w:rsidP="000158F0">
            <w:pPr>
              <w:pStyle w:val="PleaseReviewReport"/>
            </w:pPr>
            <w:r>
              <w:t xml:space="preserve">TPG agrees </w:t>
            </w:r>
          </w:p>
          <w:p w14:paraId="57838027" w14:textId="77777777" w:rsidR="000158F0" w:rsidRDefault="000158F0" w:rsidP="000158F0">
            <w:pPr>
              <w:pStyle w:val="PleaseReviewReport"/>
            </w:pPr>
            <w:r>
              <w:t xml:space="preserve">And prosed that the text is modified as follows: </w:t>
            </w:r>
          </w:p>
          <w:p w14:paraId="6AD8438A" w14:textId="77777777" w:rsidR="000158F0" w:rsidRDefault="000158F0" w:rsidP="000158F0">
            <w:pPr>
              <w:pStyle w:val="PleaseReviewReport"/>
            </w:pPr>
          </w:p>
          <w:p w14:paraId="15AB0D02" w14:textId="05A3EA24" w:rsidR="000158F0" w:rsidRDefault="000158F0" w:rsidP="000158F0">
            <w:pPr>
              <w:pStyle w:val="PleaseReviewReport"/>
            </w:pPr>
            <w:r>
              <w:rPr>
                <w:lang w:val="en-GB"/>
              </w:rPr>
              <w:t>to read: …</w:t>
            </w:r>
            <w:r w:rsidRPr="00D4774E">
              <w:rPr>
                <w:lang w:val="en-GB"/>
              </w:rPr>
              <w:t xml:space="preserve">include a wide range of </w:t>
            </w:r>
            <w:r w:rsidRPr="001F7B7F">
              <w:rPr>
                <w:strike/>
                <w:lang w:val="en-GB"/>
              </w:rPr>
              <w:t>actions</w:t>
            </w:r>
            <w:r w:rsidRPr="00D4774E">
              <w:rPr>
                <w:lang w:val="en-GB"/>
              </w:rPr>
              <w:t xml:space="preserve"> </w:t>
            </w:r>
            <w:r w:rsidRPr="001F7B7F">
              <w:rPr>
                <w:u w:val="single"/>
                <w:lang w:val="en-GB"/>
              </w:rPr>
              <w:t>practices</w:t>
            </w:r>
            <w:r>
              <w:rPr>
                <w:lang w:val="en-GB"/>
              </w:rPr>
              <w:t>….</w:t>
            </w:r>
            <w:r w:rsidRPr="00D4774E">
              <w:rPr>
                <w:lang w:val="en-GB"/>
              </w:rPr>
              <w:t>.</w:t>
            </w:r>
          </w:p>
        </w:tc>
      </w:tr>
      <w:tr w:rsidR="008E6262" w14:paraId="48935393" w14:textId="77777777" w:rsidTr="005C38B7">
        <w:tc>
          <w:tcPr>
            <w:tcW w:w="232" w:type="pct"/>
          </w:tcPr>
          <w:p w14:paraId="37716F23" w14:textId="323BB3CD" w:rsidR="008E6262" w:rsidRDefault="008E6262" w:rsidP="008E6262">
            <w:pPr>
              <w:pStyle w:val="PleaseReviewReport"/>
              <w:jc w:val="center"/>
            </w:pPr>
            <w:r>
              <w:t>53</w:t>
            </w:r>
          </w:p>
        </w:tc>
        <w:tc>
          <w:tcPr>
            <w:tcW w:w="2338" w:type="pct"/>
          </w:tcPr>
          <w:p w14:paraId="15C16470" w14:textId="376D841C" w:rsidR="008E6262" w:rsidRDefault="008E6262" w:rsidP="008E6262">
            <w:pPr>
              <w:pStyle w:val="PleaseReviewReport"/>
              <w:rPr>
                <w:lang w:val="en-GB"/>
              </w:rPr>
            </w:pPr>
            <w:r>
              <w:rPr>
                <w:rFonts w:ascii="Arial" w:hAnsi="Arial" w:cs="Arial"/>
                <w:strike/>
                <w:color w:val="008000"/>
                <w:sz w:val="18"/>
                <w:szCs w:val="18"/>
              </w:rPr>
              <w:t xml:space="preserve">Planning and operational </w:t>
            </w:r>
            <w:r>
              <w:rPr>
                <w:rFonts w:ascii="Arial" w:hAnsi="Arial" w:cs="Arial"/>
                <w:color w:val="008000"/>
                <w:sz w:val="18"/>
                <w:szCs w:val="18"/>
                <w:u w:val="single"/>
              </w:rPr>
              <w:t xml:space="preserve">Operational </w:t>
            </w:r>
            <w:r>
              <w:rPr>
                <w:rFonts w:ascii="Arial" w:hAnsi="Arial" w:cs="Arial"/>
                <w:sz w:val="18"/>
                <w:szCs w:val="18"/>
              </w:rPr>
              <w:t xml:space="preserve">practices that can result in pest risk reduction may be applied to both planted and naturally regenerated forests. Post-planting assessments may be conducted to regularly review the progress of planted seedlings. Thinning, spacing and pruning may be carried out </w:t>
            </w:r>
            <w:r>
              <w:rPr>
                <w:rFonts w:ascii="Arial" w:hAnsi="Arial" w:cs="Arial"/>
                <w:strike/>
                <w:color w:val="008000"/>
                <w:sz w:val="18"/>
                <w:szCs w:val="18"/>
              </w:rPr>
              <w:t xml:space="preserve">to remove unhealthy or infested trees or branches and </w:t>
            </w:r>
            <w:r>
              <w:rPr>
                <w:rFonts w:ascii="Arial" w:hAnsi="Arial" w:cs="Arial"/>
                <w:sz w:val="18"/>
                <w:szCs w:val="18"/>
              </w:rPr>
              <w:t xml:space="preserve">improve growing conditions. Similarly, </w:t>
            </w:r>
            <w:r>
              <w:rPr>
                <w:rFonts w:ascii="Arial" w:hAnsi="Arial" w:cs="Arial"/>
                <w:strike/>
                <w:color w:val="008000"/>
                <w:sz w:val="18"/>
                <w:szCs w:val="18"/>
              </w:rPr>
              <w:t xml:space="preserve">roguing (routine </w:t>
            </w:r>
            <w:r>
              <w:rPr>
                <w:rFonts w:ascii="Arial" w:hAnsi="Arial" w:cs="Arial"/>
                <w:color w:val="008000"/>
                <w:sz w:val="18"/>
                <w:szCs w:val="18"/>
                <w:u w:val="single"/>
              </w:rPr>
              <w:t xml:space="preserve">routine </w:t>
            </w:r>
            <w:r>
              <w:rPr>
                <w:rFonts w:ascii="Arial" w:hAnsi="Arial" w:cs="Arial"/>
                <w:sz w:val="18"/>
                <w:szCs w:val="18"/>
              </w:rPr>
              <w:t xml:space="preserve">removal of plants that exhibit evidence of </w:t>
            </w:r>
            <w:r>
              <w:rPr>
                <w:rFonts w:ascii="Arial" w:hAnsi="Arial" w:cs="Arial"/>
                <w:strike/>
                <w:color w:val="008000"/>
                <w:sz w:val="18"/>
                <w:szCs w:val="18"/>
              </w:rPr>
              <w:t xml:space="preserve">disease, </w:t>
            </w:r>
            <w:r>
              <w:rPr>
                <w:rFonts w:ascii="Arial" w:hAnsi="Arial" w:cs="Arial"/>
                <w:color w:val="008000"/>
                <w:sz w:val="18"/>
                <w:szCs w:val="18"/>
                <w:u w:val="single"/>
              </w:rPr>
              <w:t xml:space="preserve">pest </w:t>
            </w:r>
            <w:r>
              <w:rPr>
                <w:rFonts w:ascii="Arial" w:hAnsi="Arial" w:cs="Arial"/>
                <w:sz w:val="18"/>
                <w:szCs w:val="18"/>
              </w:rPr>
              <w:t xml:space="preserve">infestation, off-type characteristics or undesirable </w:t>
            </w:r>
            <w:r>
              <w:rPr>
                <w:rFonts w:ascii="Arial" w:hAnsi="Arial" w:cs="Arial"/>
                <w:strike/>
                <w:color w:val="008000"/>
                <w:sz w:val="18"/>
                <w:szCs w:val="18"/>
              </w:rPr>
              <w:t xml:space="preserve">traits) </w:t>
            </w:r>
            <w:r>
              <w:rPr>
                <w:rFonts w:ascii="Arial" w:hAnsi="Arial" w:cs="Arial"/>
                <w:color w:val="008000"/>
                <w:sz w:val="18"/>
                <w:szCs w:val="18"/>
                <w:u w:val="single"/>
              </w:rPr>
              <w:t xml:space="preserve">traits </w:t>
            </w:r>
            <w:r>
              <w:rPr>
                <w:rFonts w:ascii="Arial" w:hAnsi="Arial" w:cs="Arial"/>
                <w:sz w:val="18"/>
                <w:szCs w:val="18"/>
              </w:rPr>
              <w:t xml:space="preserve">improves harvest </w:t>
            </w:r>
            <w:r>
              <w:rPr>
                <w:rFonts w:ascii="Arial" w:hAnsi="Arial" w:cs="Arial"/>
                <w:strike/>
                <w:color w:val="008000"/>
                <w:sz w:val="18"/>
                <w:szCs w:val="18"/>
              </w:rPr>
              <w:t>quality</w:t>
            </w:r>
            <w:r>
              <w:rPr>
                <w:rFonts w:ascii="Arial" w:hAnsi="Arial" w:cs="Arial"/>
                <w:color w:val="008000"/>
                <w:sz w:val="18"/>
                <w:szCs w:val="18"/>
                <w:u w:val="single"/>
              </w:rPr>
              <w:t>quality and decreases pest risk</w:t>
            </w:r>
            <w:r>
              <w:rPr>
                <w:rFonts w:ascii="Arial" w:hAnsi="Arial" w:cs="Arial"/>
                <w:sz w:val="18"/>
                <w:szCs w:val="18"/>
              </w:rPr>
              <w:t xml:space="preserve">. </w:t>
            </w:r>
            <w:r>
              <w:rPr>
                <w:rFonts w:ascii="Arial" w:hAnsi="Arial" w:cs="Arial"/>
                <w:color w:val="008000"/>
                <w:sz w:val="18"/>
                <w:szCs w:val="18"/>
                <w:u w:val="single"/>
              </w:rPr>
              <w:t xml:space="preserve">Dendrometers (even simple manual measurements of circumference) can be used to identify drought stress in trees, which predisposes hosts to pest infestation. </w:t>
            </w:r>
            <w:r>
              <w:rPr>
                <w:rFonts w:ascii="Arial" w:hAnsi="Arial" w:cs="Arial"/>
                <w:sz w:val="18"/>
                <w:szCs w:val="18"/>
              </w:rPr>
              <w:t xml:space="preserve">Well-planned and managed </w:t>
            </w:r>
            <w:r>
              <w:rPr>
                <w:rFonts w:ascii="Arial" w:hAnsi="Arial" w:cs="Arial"/>
                <w:strike/>
                <w:color w:val="008000"/>
                <w:sz w:val="18"/>
                <w:szCs w:val="18"/>
              </w:rPr>
              <w:t xml:space="preserve">natural and planted </w:t>
            </w:r>
            <w:r>
              <w:rPr>
                <w:rFonts w:ascii="Arial" w:hAnsi="Arial" w:cs="Arial"/>
                <w:sz w:val="18"/>
                <w:szCs w:val="18"/>
              </w:rPr>
              <w:t xml:space="preserve">forests provide an opportunity to </w:t>
            </w:r>
            <w:r>
              <w:rPr>
                <w:rFonts w:ascii="Arial" w:hAnsi="Arial" w:cs="Arial"/>
                <w:strike/>
                <w:color w:val="008000"/>
                <w:sz w:val="18"/>
                <w:szCs w:val="18"/>
              </w:rPr>
              <w:t xml:space="preserve">maximize </w:t>
            </w:r>
            <w:r>
              <w:rPr>
                <w:rFonts w:ascii="Arial" w:hAnsi="Arial" w:cs="Arial"/>
                <w:color w:val="008000"/>
                <w:sz w:val="18"/>
                <w:szCs w:val="18"/>
                <w:u w:val="single"/>
              </w:rPr>
              <w:t xml:space="preserve">improve </w:t>
            </w:r>
            <w:r>
              <w:rPr>
                <w:rFonts w:ascii="Arial" w:hAnsi="Arial" w:cs="Arial"/>
                <w:sz w:val="18"/>
                <w:szCs w:val="18"/>
              </w:rPr>
              <w:t xml:space="preserve">tree health and keep it under review while optimizing timber production. </w:t>
            </w:r>
          </w:p>
        </w:tc>
        <w:tc>
          <w:tcPr>
            <w:tcW w:w="118" w:type="pct"/>
          </w:tcPr>
          <w:p w14:paraId="3736E48B" w14:textId="7F71E854" w:rsidR="008E6262" w:rsidRDefault="008E6262" w:rsidP="008E6262">
            <w:pPr>
              <w:pStyle w:val="PleaseReviewReport"/>
              <w:jc w:val="center"/>
            </w:pPr>
            <w:r>
              <w:t>P</w:t>
            </w:r>
          </w:p>
        </w:tc>
        <w:tc>
          <w:tcPr>
            <w:tcW w:w="1164" w:type="pct"/>
          </w:tcPr>
          <w:p w14:paraId="4FEA89C1" w14:textId="4FEAEDA1" w:rsidR="008E6262" w:rsidRDefault="008E6262" w:rsidP="008E6262">
            <w:pPr>
              <w:pStyle w:val="PleaseReviewReport"/>
              <w:rPr>
                <w:i/>
              </w:rPr>
            </w:pPr>
            <w:r>
              <w:rPr>
                <w:i/>
              </w:rPr>
              <w:t>Category : TECHNICAL </w:t>
            </w:r>
            <w:r>
              <w:br/>
            </w:r>
            <w:r>
              <w:rPr>
                <w:b/>
              </w:rPr>
              <w:t>(584) EPPO (25 Sep 2023 1:10 PM)</w:t>
            </w:r>
            <w:r>
              <w:br/>
              <w:t>Editorial suggestions.</w:t>
            </w:r>
            <w:r>
              <w:br/>
            </w:r>
            <w:r>
              <w:br/>
              <w:t>Text improved with a relevant silvicultural practice.</w:t>
            </w:r>
            <w:r>
              <w:br/>
            </w:r>
            <w:r>
              <w:br/>
              <w:t>Disease deleted as this does not only apply to diseases but to pests in general in the meaning of ISPM 5.</w:t>
            </w:r>
            <w:r>
              <w:br/>
            </w:r>
            <w:r>
              <w:br/>
              <w:t>Roguing deleted as it may not be the appropriate term in this context.</w:t>
            </w:r>
            <w:r>
              <w:br/>
            </w:r>
            <w:r>
              <w:br/>
              <w:t xml:space="preserve">Furthermore, thinning and spacing have not necessarily the aim to remove unhealthy or infested trees. Thinning (by cutting also healthy trees) has the aim to give the remaining forest stand more space </w:t>
            </w:r>
            <w:r>
              <w:lastRenderedPageBreak/>
              <w:t>and thus better opportunities for growth. The text should be amended accordingly.</w:t>
            </w:r>
          </w:p>
        </w:tc>
        <w:tc>
          <w:tcPr>
            <w:tcW w:w="1148" w:type="pct"/>
            <w:shd w:val="clear" w:color="auto" w:fill="F2F2F2" w:themeFill="background1" w:themeFillShade="F2"/>
          </w:tcPr>
          <w:p w14:paraId="45DD327B" w14:textId="2DD3AD59" w:rsidR="008E6262" w:rsidRDefault="008E6262" w:rsidP="008E6262">
            <w:pPr>
              <w:pStyle w:val="PleaseReviewReport"/>
            </w:pPr>
            <w:r>
              <w:lastRenderedPageBreak/>
              <w:t>TPG agrees with the deletion of the word “</w:t>
            </w:r>
            <w:r w:rsidRPr="0045096A">
              <w:t>disease</w:t>
            </w:r>
            <w:r>
              <w:t>”. TPG notes that  “pest infectation” is redundant and could be simplified to “infestation” if new text is accepted. TPG notes that “</w:t>
            </w:r>
            <w:r>
              <w:rPr>
                <w:rFonts w:ascii="Arial" w:hAnsi="Arial" w:cs="Arial"/>
                <w:sz w:val="18"/>
                <w:szCs w:val="18"/>
              </w:rPr>
              <w:t xml:space="preserve">pest risk reduction” to be revised to “pest risk mitigation” </w:t>
            </w:r>
          </w:p>
          <w:p w14:paraId="73B3821C" w14:textId="51E672D2" w:rsidR="008E6262" w:rsidRDefault="008E6262" w:rsidP="008E6262">
            <w:pPr>
              <w:pStyle w:val="PleaseReviewReport"/>
            </w:pPr>
            <w:r>
              <w:t xml:space="preserve"> TPG have no opinion </w:t>
            </w:r>
            <w:r w:rsidRPr="00A068A3">
              <w:t>on technical forestry issues.</w:t>
            </w:r>
          </w:p>
        </w:tc>
      </w:tr>
      <w:tr w:rsidR="008E6262" w14:paraId="74E9C59B" w14:textId="77777777" w:rsidTr="005C38B7">
        <w:tc>
          <w:tcPr>
            <w:tcW w:w="232" w:type="pct"/>
          </w:tcPr>
          <w:p w14:paraId="51561D12" w14:textId="02AB10EF" w:rsidR="008E6262" w:rsidRDefault="008E6262" w:rsidP="008E6262">
            <w:pPr>
              <w:pStyle w:val="PleaseReviewReport"/>
              <w:jc w:val="center"/>
            </w:pPr>
            <w:r>
              <w:t>53</w:t>
            </w:r>
          </w:p>
        </w:tc>
        <w:tc>
          <w:tcPr>
            <w:tcW w:w="2338" w:type="pct"/>
          </w:tcPr>
          <w:p w14:paraId="6FA60C9C" w14:textId="77B55353" w:rsidR="008E6262" w:rsidRDefault="008E6262" w:rsidP="008E6262">
            <w:pPr>
              <w:pStyle w:val="PleaseReviewReport"/>
              <w:rPr>
                <w:lang w:val="en-GB"/>
              </w:rPr>
            </w:pPr>
            <w:r>
              <w:rPr>
                <w:rFonts w:ascii="Arial" w:hAnsi="Arial" w:cs="Arial"/>
                <w:sz w:val="18"/>
                <w:szCs w:val="18"/>
              </w:rPr>
              <w:t xml:space="preserve">Planning and operational practices that can result in pest risk reduction may be applied to both planted and naturally regenerated forests. Post-planting assessments may be conducted to regularly review the progress of planted seedlings. Thinning, spacing and pruning may be carried out to remove unhealthy or infested trees or branches and improve growing conditions. Similarly, roguing (routine removal of plants that exhibit evidence of </w:t>
            </w:r>
            <w:r>
              <w:rPr>
                <w:rFonts w:ascii="Arial" w:hAnsi="Arial" w:cs="Arial"/>
                <w:strike/>
                <w:color w:val="000080"/>
                <w:sz w:val="18"/>
                <w:szCs w:val="18"/>
              </w:rPr>
              <w:t xml:space="preserve">disease, </w:t>
            </w:r>
            <w:r>
              <w:rPr>
                <w:rFonts w:ascii="Arial" w:hAnsi="Arial" w:cs="Arial"/>
                <w:color w:val="000080"/>
                <w:sz w:val="18"/>
                <w:szCs w:val="18"/>
                <w:u w:val="single"/>
              </w:rPr>
              <w:t xml:space="preserve">pest </w:t>
            </w:r>
            <w:r>
              <w:rPr>
                <w:rFonts w:ascii="Arial" w:hAnsi="Arial" w:cs="Arial"/>
                <w:sz w:val="18"/>
                <w:szCs w:val="18"/>
              </w:rPr>
              <w:t xml:space="preserve">infestation, off-type characteristics or undesirable traits) improves harvest quality. Well-planned and managed natural and planted forests provide an opportunity to maximize tree health and keep it under review while optimizing timber production. </w:t>
            </w:r>
          </w:p>
        </w:tc>
        <w:tc>
          <w:tcPr>
            <w:tcW w:w="118" w:type="pct"/>
          </w:tcPr>
          <w:p w14:paraId="503EAB0A" w14:textId="024A8155" w:rsidR="008E6262" w:rsidRDefault="008E6262" w:rsidP="008E6262">
            <w:pPr>
              <w:pStyle w:val="PleaseReviewReport"/>
              <w:jc w:val="center"/>
            </w:pPr>
            <w:r>
              <w:t>P</w:t>
            </w:r>
          </w:p>
        </w:tc>
        <w:tc>
          <w:tcPr>
            <w:tcW w:w="1164" w:type="pct"/>
          </w:tcPr>
          <w:p w14:paraId="0F348DE8" w14:textId="7F504CC0" w:rsidR="008E6262" w:rsidRDefault="008E6262" w:rsidP="008E6262">
            <w:pPr>
              <w:pStyle w:val="PleaseReviewReport"/>
              <w:rPr>
                <w:i/>
              </w:rPr>
            </w:pPr>
            <w:r>
              <w:rPr>
                <w:i/>
              </w:rPr>
              <w:t>Category : TECHNICAL </w:t>
            </w:r>
            <w:r>
              <w:br/>
            </w:r>
            <w:r>
              <w:rPr>
                <w:b/>
              </w:rPr>
              <w:t>(803) European Union (28 Sep 2023 2:51 PM)</w:t>
            </w:r>
            <w:r>
              <w:br/>
              <w:t>This does not only apply to diseases but to pests in general in the meaning of ISPM 5.</w:t>
            </w:r>
          </w:p>
        </w:tc>
        <w:tc>
          <w:tcPr>
            <w:tcW w:w="1148" w:type="pct"/>
            <w:shd w:val="clear" w:color="auto" w:fill="F2F2F2" w:themeFill="background1" w:themeFillShade="F2"/>
          </w:tcPr>
          <w:p w14:paraId="6E34A6A4" w14:textId="75D22A08" w:rsidR="008E6262" w:rsidRDefault="008E6262" w:rsidP="008E6262">
            <w:pPr>
              <w:pStyle w:val="PleaseReviewReport"/>
            </w:pPr>
            <w:r>
              <w:t>see reply to EPPO 584</w:t>
            </w:r>
          </w:p>
        </w:tc>
      </w:tr>
      <w:tr w:rsidR="004F3D55" w14:paraId="64FBE6B8" w14:textId="77777777" w:rsidTr="005C38B7">
        <w:tc>
          <w:tcPr>
            <w:tcW w:w="232" w:type="pct"/>
          </w:tcPr>
          <w:p w14:paraId="4E9C4D08" w14:textId="28519657" w:rsidR="004F3D55" w:rsidRDefault="004F3D55" w:rsidP="004F3D55">
            <w:pPr>
              <w:pStyle w:val="PleaseReviewReport"/>
              <w:jc w:val="center"/>
            </w:pPr>
            <w:r>
              <w:t>61</w:t>
            </w:r>
          </w:p>
        </w:tc>
        <w:tc>
          <w:tcPr>
            <w:tcW w:w="2338" w:type="pct"/>
          </w:tcPr>
          <w:p w14:paraId="5D440C6A" w14:textId="4F0E51EF" w:rsidR="004F3D55" w:rsidRDefault="004F3D55" w:rsidP="004F3D55">
            <w:pPr>
              <w:pStyle w:val="PleaseReviewReport"/>
              <w:rPr>
                <w:rFonts w:ascii="Arial" w:hAnsi="Arial" w:cs="Arial"/>
                <w:strike/>
                <w:color w:val="008000"/>
                <w:sz w:val="18"/>
                <w:szCs w:val="18"/>
              </w:rPr>
            </w:pPr>
            <w:r>
              <w:rPr>
                <w:rFonts w:ascii="Arial" w:hAnsi="Arial" w:cs="Arial"/>
                <w:strike/>
                <w:color w:val="008000"/>
                <w:sz w:val="18"/>
                <w:szCs w:val="18"/>
              </w:rPr>
              <w:t xml:space="preserve">Pesticide use can </w:t>
            </w:r>
            <w:r>
              <w:rPr>
                <w:rFonts w:ascii="Arial" w:hAnsi="Arial" w:cs="Arial"/>
                <w:color w:val="008000"/>
                <w:sz w:val="18"/>
                <w:szCs w:val="18"/>
                <w:u w:val="single"/>
              </w:rPr>
              <w:t xml:space="preserve">Plant protection products may be used to </w:t>
            </w:r>
            <w:r>
              <w:rPr>
                <w:rFonts w:ascii="Arial" w:hAnsi="Arial" w:cs="Arial"/>
                <w:sz w:val="18"/>
                <w:szCs w:val="18"/>
              </w:rPr>
              <w:t xml:space="preserve">reduce pest-population density. </w:t>
            </w:r>
          </w:p>
        </w:tc>
        <w:tc>
          <w:tcPr>
            <w:tcW w:w="118" w:type="pct"/>
          </w:tcPr>
          <w:p w14:paraId="169D2D8E" w14:textId="736A1C4E" w:rsidR="004F3D55" w:rsidRDefault="004F3D55" w:rsidP="004F3D55">
            <w:pPr>
              <w:pStyle w:val="PleaseReviewReport"/>
              <w:jc w:val="center"/>
            </w:pPr>
            <w:r>
              <w:t>P</w:t>
            </w:r>
          </w:p>
        </w:tc>
        <w:tc>
          <w:tcPr>
            <w:tcW w:w="1164" w:type="pct"/>
          </w:tcPr>
          <w:p w14:paraId="26E95B68" w14:textId="2F1A1263" w:rsidR="004F3D55" w:rsidRDefault="004F3D55" w:rsidP="004F3D55">
            <w:pPr>
              <w:pStyle w:val="PleaseReviewReport"/>
            </w:pPr>
            <w:r w:rsidRPr="5F13F8ED">
              <w:rPr>
                <w:i/>
                <w:iCs/>
              </w:rPr>
              <w:t>Category : EDITORIAL </w:t>
            </w:r>
            <w:r>
              <w:br/>
            </w:r>
            <w:r w:rsidRPr="5F13F8ED">
              <w:rPr>
                <w:b/>
                <w:bCs/>
              </w:rPr>
              <w:t>(589) EPPO (25 Sep 2023 1:10 PM)</w:t>
            </w:r>
            <w:r>
              <w:br/>
              <w:t>For consistency with the previous practices, and better wording for a standard.</w:t>
            </w:r>
            <w:r>
              <w:br/>
            </w:r>
            <w:r>
              <w:br/>
              <w:t>Plant protection products is a more appropriate terminology</w:t>
            </w:r>
          </w:p>
        </w:tc>
        <w:tc>
          <w:tcPr>
            <w:tcW w:w="1148" w:type="pct"/>
            <w:shd w:val="clear" w:color="auto" w:fill="F2F2F2" w:themeFill="background1" w:themeFillShade="F2"/>
          </w:tcPr>
          <w:p w14:paraId="30A01AFE" w14:textId="37EE63B7" w:rsidR="004F3D55" w:rsidRDefault="71865979" w:rsidP="5F13F8ED">
            <w:pPr>
              <w:pStyle w:val="PleaseReviewReport"/>
              <w:rPr>
                <w:i/>
                <w:iCs/>
              </w:rPr>
            </w:pPr>
            <w:r w:rsidRPr="5F13F8ED">
              <w:rPr>
                <w:lang w:val="en-US"/>
              </w:rPr>
              <w:t xml:space="preserve">Not for TPG but TPG suggests </w:t>
            </w:r>
            <w:r w:rsidRPr="5F13F8ED">
              <w:rPr>
                <w:i/>
                <w:iCs/>
              </w:rPr>
              <w:t xml:space="preserve"> to delete word “density” to avoid third term in addition to pest incidence and pest prevalence</w:t>
            </w:r>
          </w:p>
          <w:p w14:paraId="61646ECF" w14:textId="148C07CB" w:rsidR="004F3D55" w:rsidRDefault="004F3D55" w:rsidP="004F3D55">
            <w:pPr>
              <w:pStyle w:val="PleaseReviewReport"/>
              <w:rPr>
                <w:lang w:val="en-US"/>
              </w:rPr>
            </w:pPr>
          </w:p>
        </w:tc>
      </w:tr>
      <w:tr w:rsidR="004F3D55" w14:paraId="50D44E13" w14:textId="77777777" w:rsidTr="005C38B7">
        <w:tc>
          <w:tcPr>
            <w:tcW w:w="232" w:type="pct"/>
          </w:tcPr>
          <w:p w14:paraId="735B161E" w14:textId="29466BD2" w:rsidR="004F3D55" w:rsidRDefault="004F3D55" w:rsidP="004F3D55">
            <w:pPr>
              <w:pStyle w:val="PleaseReviewReport"/>
              <w:jc w:val="center"/>
            </w:pPr>
            <w:r>
              <w:t>82</w:t>
            </w:r>
          </w:p>
        </w:tc>
        <w:tc>
          <w:tcPr>
            <w:tcW w:w="2338" w:type="pct"/>
          </w:tcPr>
          <w:p w14:paraId="086C61AE" w14:textId="76E2CA95" w:rsidR="004F3D55" w:rsidRDefault="004F3D55" w:rsidP="004F3D55">
            <w:pPr>
              <w:pStyle w:val="PleaseReviewReport"/>
              <w:rPr>
                <w:rFonts w:ascii="Arial" w:hAnsi="Arial" w:cs="Arial"/>
                <w:strike/>
                <w:color w:val="0000FF"/>
                <w:sz w:val="18"/>
                <w:szCs w:val="18"/>
              </w:rPr>
            </w:pPr>
            <w:r>
              <w:rPr>
                <w:rFonts w:ascii="Arial" w:hAnsi="Arial" w:cs="Arial"/>
                <w:b/>
                <w:bCs/>
                <w:sz w:val="18"/>
                <w:szCs w:val="18"/>
              </w:rPr>
              <w:t xml:space="preserve">Processing </w:t>
            </w:r>
            <w:r>
              <w:rPr>
                <w:rFonts w:ascii="Arial" w:hAnsi="Arial" w:cs="Arial"/>
                <w:b/>
                <w:bCs/>
                <w:strike/>
                <w:color w:val="800000"/>
                <w:sz w:val="18"/>
                <w:szCs w:val="18"/>
              </w:rPr>
              <w:t>wood commodities</w:t>
            </w:r>
          </w:p>
        </w:tc>
        <w:tc>
          <w:tcPr>
            <w:tcW w:w="118" w:type="pct"/>
          </w:tcPr>
          <w:p w14:paraId="40EC0F87" w14:textId="7582AD56" w:rsidR="004F3D55" w:rsidRDefault="004F3D55" w:rsidP="004F3D55">
            <w:pPr>
              <w:pStyle w:val="PleaseReviewReport"/>
              <w:jc w:val="center"/>
            </w:pPr>
            <w:r>
              <w:t>P</w:t>
            </w:r>
          </w:p>
        </w:tc>
        <w:tc>
          <w:tcPr>
            <w:tcW w:w="1164" w:type="pct"/>
          </w:tcPr>
          <w:p w14:paraId="3B1C742D" w14:textId="37A60EBD" w:rsidR="004F3D55" w:rsidRDefault="004F3D55" w:rsidP="004F3D55">
            <w:pPr>
              <w:pStyle w:val="PleaseReviewReport"/>
              <w:rPr>
                <w:i/>
              </w:rPr>
            </w:pPr>
            <w:r>
              <w:rPr>
                <w:i/>
              </w:rPr>
              <w:t>Category : TECHNICAL </w:t>
            </w:r>
            <w:r>
              <w:br/>
            </w:r>
            <w:r>
              <w:rPr>
                <w:b/>
              </w:rPr>
              <w:t>(258) Uruguay (5 Sep 2023 8:38 PM)</w:t>
            </w:r>
            <w:r>
              <w:br/>
              <w:t>For consistency</w:t>
            </w:r>
          </w:p>
        </w:tc>
        <w:tc>
          <w:tcPr>
            <w:tcW w:w="1148" w:type="pct"/>
            <w:shd w:val="clear" w:color="auto" w:fill="F2F2F2" w:themeFill="background1" w:themeFillShade="F2"/>
          </w:tcPr>
          <w:p w14:paraId="4DA1BCC9" w14:textId="34C78747" w:rsidR="004F3D55" w:rsidDel="002911DA" w:rsidRDefault="004F3D55" w:rsidP="004F3D55">
            <w:pPr>
              <w:pStyle w:val="PleaseReviewReport"/>
            </w:pPr>
            <w:r>
              <w:t xml:space="preserve">TPG agrees </w:t>
            </w:r>
          </w:p>
        </w:tc>
      </w:tr>
      <w:tr w:rsidR="004F3D55" w14:paraId="5FA47A55" w14:textId="24A30CF2" w:rsidTr="005C38B7">
        <w:tc>
          <w:tcPr>
            <w:tcW w:w="232" w:type="pct"/>
          </w:tcPr>
          <w:p w14:paraId="62B7CC9B" w14:textId="29D89E8E" w:rsidR="004F3D55" w:rsidRDefault="004F3D55" w:rsidP="004F3D55">
            <w:pPr>
              <w:pStyle w:val="PleaseReviewReport"/>
              <w:jc w:val="center"/>
            </w:pPr>
            <w:r>
              <w:t>100</w:t>
            </w:r>
          </w:p>
        </w:tc>
        <w:tc>
          <w:tcPr>
            <w:tcW w:w="2338" w:type="pct"/>
          </w:tcPr>
          <w:p w14:paraId="40313551" w14:textId="76478540" w:rsidR="004F3D55" w:rsidRDefault="004F3D55" w:rsidP="004F3D55">
            <w:pPr>
              <w:pStyle w:val="PleaseReviewReport"/>
            </w:pPr>
            <w:r>
              <w:rPr>
                <w:rFonts w:ascii="Arial" w:hAnsi="Arial" w:cs="Arial"/>
                <w:sz w:val="18"/>
                <w:szCs w:val="18"/>
              </w:rPr>
              <w:t xml:space="preserve">The pest risk associated with wood chips varies depending on tree species, presence of pests in the original material, bark content, chip size and intended use (i.e. fuel, landscape mulch, or pulp for fibre production). Commercial specifications for chip quality related to specific intended uses may be used to reduce pest risk. For example, chips for fibre production have minimal bark, consistent moisture content and uniform shape and size, resulting in low pest risk for some </w:t>
            </w:r>
            <w:r>
              <w:rPr>
                <w:rFonts w:ascii="Arial" w:hAnsi="Arial" w:cs="Arial"/>
                <w:strike/>
                <w:color w:val="008000"/>
                <w:sz w:val="18"/>
                <w:szCs w:val="18"/>
              </w:rPr>
              <w:t xml:space="preserve">organisms </w:t>
            </w:r>
            <w:r>
              <w:rPr>
                <w:rFonts w:ascii="Arial" w:hAnsi="Arial" w:cs="Arial"/>
                <w:color w:val="008000"/>
                <w:sz w:val="18"/>
                <w:szCs w:val="18"/>
                <w:u w:val="single"/>
              </w:rPr>
              <w:t xml:space="preserve">pests </w:t>
            </w:r>
            <w:r>
              <w:rPr>
                <w:rFonts w:ascii="Arial" w:hAnsi="Arial" w:cs="Arial"/>
                <w:sz w:val="18"/>
                <w:szCs w:val="18"/>
              </w:rPr>
              <w:t>compared with chips used as a bioenergy source that may have greater variation in size and may contain bark.</w:t>
            </w:r>
          </w:p>
        </w:tc>
        <w:tc>
          <w:tcPr>
            <w:tcW w:w="118" w:type="pct"/>
          </w:tcPr>
          <w:p w14:paraId="3AD74A8E" w14:textId="30CFD605" w:rsidR="004F3D55" w:rsidRDefault="004F3D55" w:rsidP="004F3D55">
            <w:pPr>
              <w:pStyle w:val="PleaseReviewReport"/>
              <w:jc w:val="center"/>
            </w:pPr>
            <w:r>
              <w:t>P</w:t>
            </w:r>
          </w:p>
        </w:tc>
        <w:tc>
          <w:tcPr>
            <w:tcW w:w="1164" w:type="pct"/>
          </w:tcPr>
          <w:p w14:paraId="7053F32A" w14:textId="30525BB4" w:rsidR="004F3D55" w:rsidRDefault="004F3D55" w:rsidP="004F3D55">
            <w:pPr>
              <w:pStyle w:val="PleaseReviewReport"/>
              <w:rPr>
                <w:i/>
              </w:rPr>
            </w:pPr>
            <w:r>
              <w:rPr>
                <w:i/>
              </w:rPr>
              <w:t>Category : TECHNICAL </w:t>
            </w:r>
            <w:r>
              <w:br/>
            </w:r>
            <w:r>
              <w:rPr>
                <w:b/>
              </w:rPr>
              <w:t>(609) EPPO (25 Sep 2023 1:10 PM)</w:t>
            </w:r>
            <w:r>
              <w:br/>
              <w:t>More precise term.</w:t>
            </w:r>
          </w:p>
        </w:tc>
        <w:tc>
          <w:tcPr>
            <w:tcW w:w="1148" w:type="pct"/>
            <w:shd w:val="clear" w:color="auto" w:fill="F2F2F2" w:themeFill="background1" w:themeFillShade="F2"/>
          </w:tcPr>
          <w:p w14:paraId="43506E9B" w14:textId="77777777" w:rsidR="004F3D55" w:rsidRDefault="004F3D55" w:rsidP="004F3D55">
            <w:pPr>
              <w:pStyle w:val="PleaseReviewReport"/>
            </w:pPr>
            <w:r>
              <w:t>TPG agrees</w:t>
            </w:r>
          </w:p>
          <w:p w14:paraId="1E3464ED" w14:textId="26074A01" w:rsidR="004F3D55" w:rsidRPr="008B4BF5" w:rsidRDefault="004F3D55" w:rsidP="004F3D55">
            <w:pPr>
              <w:pStyle w:val="PleaseReviewReport"/>
            </w:pPr>
          </w:p>
        </w:tc>
      </w:tr>
      <w:tr w:rsidR="004F3D55" w14:paraId="1C9BE1B8" w14:textId="4C4AF09E" w:rsidTr="005C38B7">
        <w:tc>
          <w:tcPr>
            <w:tcW w:w="232" w:type="pct"/>
          </w:tcPr>
          <w:p w14:paraId="2AB2780F" w14:textId="1801CBA2" w:rsidR="004F3D55" w:rsidRDefault="004F3D55" w:rsidP="004F3D55">
            <w:pPr>
              <w:pStyle w:val="PleaseReviewReport"/>
              <w:jc w:val="center"/>
            </w:pPr>
            <w:r>
              <w:t>110</w:t>
            </w:r>
          </w:p>
        </w:tc>
        <w:tc>
          <w:tcPr>
            <w:tcW w:w="2338" w:type="pct"/>
          </w:tcPr>
          <w:p w14:paraId="1BB4B124" w14:textId="17EDB18A" w:rsidR="004F3D55" w:rsidRDefault="004F3D55" w:rsidP="004F3D55">
            <w:pPr>
              <w:pStyle w:val="PleaseReviewReport"/>
            </w:pPr>
            <w:r>
              <w:rPr>
                <w:rFonts w:ascii="Arial" w:hAnsi="Arial" w:cs="Arial"/>
                <w:sz w:val="18"/>
                <w:szCs w:val="18"/>
              </w:rPr>
              <w:t xml:space="preserve">Irradiation may be used as a pest risk </w:t>
            </w:r>
            <w:r>
              <w:rPr>
                <w:rFonts w:ascii="Arial" w:hAnsi="Arial" w:cs="Arial"/>
                <w:strike/>
                <w:color w:val="0000FF"/>
                <w:sz w:val="18"/>
                <w:szCs w:val="18"/>
              </w:rPr>
              <w:t xml:space="preserve">reduction </w:t>
            </w:r>
            <w:r>
              <w:rPr>
                <w:rFonts w:ascii="Arial" w:hAnsi="Arial" w:cs="Arial"/>
                <w:color w:val="0000FF"/>
                <w:sz w:val="18"/>
                <w:szCs w:val="18"/>
                <w:u w:val="single"/>
              </w:rPr>
              <w:t xml:space="preserve">mitigate </w:t>
            </w:r>
            <w:r>
              <w:rPr>
                <w:rFonts w:ascii="Arial" w:hAnsi="Arial" w:cs="Arial"/>
                <w:sz w:val="18"/>
                <w:szCs w:val="18"/>
              </w:rPr>
              <w:t>measure during or after processing of wood commodities. Irradiation should be applied in accordance with ISPM 18 (</w:t>
            </w:r>
            <w:r>
              <w:rPr>
                <w:rFonts w:ascii="Arial" w:hAnsi="Arial" w:cs="Arial"/>
                <w:i/>
                <w:sz w:val="18"/>
                <w:szCs w:val="18"/>
              </w:rPr>
              <w:t xml:space="preserve">Requirements for the use of irradiation as a </w:t>
            </w:r>
            <w:r>
              <w:rPr>
                <w:rFonts w:ascii="Arial" w:hAnsi="Arial" w:cs="Arial"/>
                <w:i/>
                <w:sz w:val="18"/>
                <w:szCs w:val="18"/>
              </w:rPr>
              <w:lastRenderedPageBreak/>
              <w:t>phytosanitary measure</w:t>
            </w:r>
            <w:r>
              <w:rPr>
                <w:rFonts w:ascii="Arial" w:hAnsi="Arial" w:cs="Arial"/>
                <w:strike/>
                <w:color w:val="0000FF"/>
                <w:sz w:val="18"/>
                <w:szCs w:val="18"/>
              </w:rPr>
              <w:t>)</w:t>
            </w:r>
            <w:r>
              <w:rPr>
                <w:rFonts w:ascii="Arial" w:hAnsi="Arial" w:cs="Arial"/>
                <w:color w:val="0000FF"/>
                <w:sz w:val="18"/>
                <w:szCs w:val="18"/>
                <w:u w:val="single"/>
              </w:rPr>
              <w:t>) (see Appendix 2 if this standard)</w:t>
            </w:r>
            <w:r>
              <w:rPr>
                <w:rFonts w:ascii="Arial" w:hAnsi="Arial" w:cs="Arial"/>
                <w:sz w:val="18"/>
                <w:szCs w:val="18"/>
              </w:rPr>
              <w:t>.</w:t>
            </w:r>
          </w:p>
        </w:tc>
        <w:tc>
          <w:tcPr>
            <w:tcW w:w="118" w:type="pct"/>
          </w:tcPr>
          <w:p w14:paraId="7DFC75CF" w14:textId="14C0AAA4" w:rsidR="004F3D55" w:rsidRDefault="004F3D55" w:rsidP="004F3D55">
            <w:pPr>
              <w:pStyle w:val="PleaseReviewReport"/>
              <w:jc w:val="center"/>
            </w:pPr>
            <w:r>
              <w:lastRenderedPageBreak/>
              <w:t>P</w:t>
            </w:r>
          </w:p>
        </w:tc>
        <w:tc>
          <w:tcPr>
            <w:tcW w:w="1164" w:type="pct"/>
          </w:tcPr>
          <w:p w14:paraId="59408E31" w14:textId="3E5F0F33" w:rsidR="004F3D55" w:rsidRDefault="004F3D55" w:rsidP="004F3D55">
            <w:pPr>
              <w:pStyle w:val="PleaseReviewReport"/>
              <w:rPr>
                <w:i/>
              </w:rPr>
            </w:pPr>
            <w:r>
              <w:rPr>
                <w:i/>
              </w:rPr>
              <w:t>Category : TECHNICAL </w:t>
            </w:r>
            <w:r>
              <w:br/>
            </w:r>
            <w:r>
              <w:rPr>
                <w:b/>
              </w:rPr>
              <w:t>(953) Costa Rica (29 Sep 2023 11:18 PM)</w:t>
            </w:r>
            <w:r>
              <w:br/>
              <w:t>for consistency</w:t>
            </w:r>
          </w:p>
        </w:tc>
        <w:tc>
          <w:tcPr>
            <w:tcW w:w="1148" w:type="pct"/>
            <w:shd w:val="clear" w:color="auto" w:fill="F2F2F2" w:themeFill="background1" w:themeFillShade="F2"/>
          </w:tcPr>
          <w:p w14:paraId="79B2F57B" w14:textId="091F8CBD" w:rsidR="004F3D55" w:rsidRDefault="004F3D55" w:rsidP="004F3D55">
            <w:pPr>
              <w:pStyle w:val="PleaseReviewReport"/>
            </w:pPr>
            <w:r>
              <w:t>1) TPG agrees but should read “mitigation”</w:t>
            </w:r>
          </w:p>
          <w:p w14:paraId="71FDAE81" w14:textId="3C6213F1" w:rsidR="004F3D55" w:rsidRPr="008B4BF5" w:rsidRDefault="004F3D55" w:rsidP="004F3D55">
            <w:pPr>
              <w:pStyle w:val="PleaseReviewReport"/>
            </w:pPr>
            <w:r>
              <w:t>2) not for TPG.</w:t>
            </w:r>
          </w:p>
        </w:tc>
      </w:tr>
      <w:tr w:rsidR="004F3D55" w14:paraId="4F27E3FA" w14:textId="77777777" w:rsidTr="005C38B7">
        <w:tc>
          <w:tcPr>
            <w:tcW w:w="232" w:type="pct"/>
          </w:tcPr>
          <w:p w14:paraId="28C5336C" w14:textId="1CD23A7D" w:rsidR="004F3D55" w:rsidRDefault="004F3D55" w:rsidP="004F3D55">
            <w:pPr>
              <w:pStyle w:val="PleaseReviewReport"/>
              <w:jc w:val="center"/>
            </w:pPr>
            <w:r>
              <w:t>131</w:t>
            </w:r>
          </w:p>
        </w:tc>
        <w:tc>
          <w:tcPr>
            <w:tcW w:w="2338" w:type="pct"/>
          </w:tcPr>
          <w:p w14:paraId="3052867C" w14:textId="481A9A5D" w:rsidR="004F3D55" w:rsidRDefault="004F3D55" w:rsidP="004F3D55">
            <w:pPr>
              <w:pStyle w:val="PleaseReviewReport"/>
              <w:rPr>
                <w:rFonts w:ascii="Arial" w:hAnsi="Arial" w:cs="Arial"/>
                <w:sz w:val="18"/>
                <w:szCs w:val="18"/>
              </w:rPr>
            </w:pPr>
            <w:r>
              <w:rPr>
                <w:rFonts w:ascii="Arial" w:hAnsi="Arial" w:cs="Arial"/>
                <w:sz w:val="18"/>
                <w:szCs w:val="18"/>
              </w:rPr>
              <w:t xml:space="preserve">Outer perimeter pull–push systems with aggregation and anti-aggregation pheromones and traps may be used to verify pest </w:t>
            </w:r>
            <w:r>
              <w:rPr>
                <w:rFonts w:ascii="Arial" w:hAnsi="Arial" w:cs="Arial"/>
                <w:strike/>
                <w:color w:val="008000"/>
                <w:sz w:val="18"/>
                <w:szCs w:val="18"/>
              </w:rPr>
              <w:t xml:space="preserve">status </w:t>
            </w:r>
            <w:r>
              <w:rPr>
                <w:rFonts w:ascii="Arial" w:hAnsi="Arial" w:cs="Arial"/>
                <w:color w:val="008000"/>
                <w:sz w:val="18"/>
                <w:szCs w:val="18"/>
                <w:u w:val="single"/>
              </w:rPr>
              <w:t xml:space="preserve">presence or absence </w:t>
            </w:r>
            <w:r>
              <w:rPr>
                <w:rFonts w:ascii="Arial" w:hAnsi="Arial" w:cs="Arial"/>
                <w:sz w:val="18"/>
                <w:szCs w:val="18"/>
              </w:rPr>
              <w:t xml:space="preserve">and </w:t>
            </w:r>
            <w:r>
              <w:rPr>
                <w:rFonts w:ascii="Arial" w:hAnsi="Arial" w:cs="Arial"/>
                <w:color w:val="008000"/>
                <w:sz w:val="18"/>
                <w:szCs w:val="18"/>
                <w:u w:val="single"/>
              </w:rPr>
              <w:t xml:space="preserve">to </w:t>
            </w:r>
            <w:r>
              <w:rPr>
                <w:rFonts w:ascii="Arial" w:hAnsi="Arial" w:cs="Arial"/>
                <w:sz w:val="18"/>
                <w:szCs w:val="18"/>
              </w:rPr>
              <w:t>manage some insect pests. With NPPO oversight, this may be considered surveillance and should be conducted in accordance with ISPM 6.</w:t>
            </w:r>
          </w:p>
        </w:tc>
        <w:tc>
          <w:tcPr>
            <w:tcW w:w="118" w:type="pct"/>
          </w:tcPr>
          <w:p w14:paraId="68FE0B20" w14:textId="3FA0AA2B" w:rsidR="004F3D55" w:rsidRDefault="004F3D55" w:rsidP="004F3D55">
            <w:pPr>
              <w:pStyle w:val="PleaseReviewReport"/>
              <w:jc w:val="center"/>
            </w:pPr>
            <w:r>
              <w:t>P</w:t>
            </w:r>
          </w:p>
        </w:tc>
        <w:tc>
          <w:tcPr>
            <w:tcW w:w="1164" w:type="pct"/>
          </w:tcPr>
          <w:p w14:paraId="74FDC0C9" w14:textId="11ACF8EF" w:rsidR="004F3D55" w:rsidRDefault="004F3D55" w:rsidP="004F3D55">
            <w:pPr>
              <w:pStyle w:val="PleaseReviewReport"/>
              <w:rPr>
                <w:i/>
              </w:rPr>
            </w:pPr>
            <w:r>
              <w:rPr>
                <w:i/>
              </w:rPr>
              <w:t>Category : EDITORIAL </w:t>
            </w:r>
            <w:r>
              <w:br/>
            </w:r>
            <w:r>
              <w:rPr>
                <w:b/>
              </w:rPr>
              <w:t>(629) EPPO (25 Sep 2023 1:10 PM)</w:t>
            </w:r>
            <w:r>
              <w:br/>
              <w:t>Suggestion for more appropriate terms.</w:t>
            </w:r>
          </w:p>
        </w:tc>
        <w:tc>
          <w:tcPr>
            <w:tcW w:w="1148" w:type="pct"/>
            <w:shd w:val="clear" w:color="auto" w:fill="F2F2F2" w:themeFill="background1" w:themeFillShade="F2"/>
          </w:tcPr>
          <w:p w14:paraId="025E187C" w14:textId="3D73B509" w:rsidR="004F3D55" w:rsidRDefault="004F3D55" w:rsidP="004F3D55">
            <w:pPr>
              <w:pStyle w:val="PleaseReviewReport"/>
            </w:pPr>
            <w:r>
              <w:t>TPG agrees</w:t>
            </w:r>
          </w:p>
          <w:p w14:paraId="45D9CA04" w14:textId="3AAFDF67" w:rsidR="004F3D55" w:rsidRDefault="004F3D55" w:rsidP="004F3D55">
            <w:pPr>
              <w:pStyle w:val="PleaseReviewReport"/>
            </w:pPr>
            <w:r>
              <w:t>In ISPM 5, “</w:t>
            </w:r>
            <w:r w:rsidRPr="00330033">
              <w:t>pest status (in an area)</w:t>
            </w:r>
            <w:r>
              <w:t>” is linked to and area.</w:t>
            </w:r>
          </w:p>
        </w:tc>
      </w:tr>
      <w:tr w:rsidR="004F3D55" w:rsidDel="00ED68BD" w14:paraId="411264A9" w14:textId="77777777" w:rsidTr="005C38B7">
        <w:tc>
          <w:tcPr>
            <w:tcW w:w="232" w:type="pct"/>
          </w:tcPr>
          <w:p w14:paraId="5A77FECA" w14:textId="56CC78B4" w:rsidR="004F3D55" w:rsidDel="00ED68BD" w:rsidRDefault="004F3D55" w:rsidP="004F3D55">
            <w:pPr>
              <w:pStyle w:val="PleaseReviewReport"/>
              <w:jc w:val="center"/>
            </w:pPr>
            <w:r>
              <w:t>139</w:t>
            </w:r>
          </w:p>
        </w:tc>
        <w:tc>
          <w:tcPr>
            <w:tcW w:w="2338" w:type="pct"/>
          </w:tcPr>
          <w:p w14:paraId="48767E79" w14:textId="7D3F7019" w:rsidR="004F3D55" w:rsidDel="00ED68BD" w:rsidRDefault="004F3D55" w:rsidP="004F3D55">
            <w:pPr>
              <w:pStyle w:val="PleaseReviewReport"/>
              <w:rPr>
                <w:rFonts w:ascii="Arial" w:hAnsi="Arial" w:cs="Arial"/>
                <w:sz w:val="18"/>
                <w:szCs w:val="18"/>
              </w:rPr>
            </w:pPr>
            <w:r>
              <w:rPr>
                <w:rFonts w:ascii="Arial" w:hAnsi="Arial" w:cs="Arial"/>
                <w:sz w:val="18"/>
                <w:szCs w:val="18"/>
              </w:rPr>
              <w:t xml:space="preserve">When the identity of microscopic organisms such as fungi and nematodes on the outer surfaces of wood, or within the wood, cannot be confirmed through inspection, wood tissues may be collected according to methods approved by NPPOs and tested in the laboratory </w:t>
            </w:r>
            <w:r>
              <w:rPr>
                <w:rFonts w:ascii="Arial" w:hAnsi="Arial" w:cs="Arial"/>
                <w:strike/>
                <w:color w:val="800080"/>
                <w:sz w:val="18"/>
                <w:szCs w:val="18"/>
              </w:rPr>
              <w:t xml:space="preserve">to determine the </w:t>
            </w:r>
            <w:r>
              <w:rPr>
                <w:rFonts w:ascii="Arial" w:hAnsi="Arial" w:cs="Arial"/>
                <w:color w:val="800080"/>
                <w:sz w:val="18"/>
                <w:szCs w:val="18"/>
                <w:u w:val="single"/>
              </w:rPr>
              <w:t xml:space="preserve">for </w:t>
            </w:r>
            <w:r>
              <w:rPr>
                <w:rFonts w:ascii="Arial" w:hAnsi="Arial" w:cs="Arial"/>
                <w:sz w:val="18"/>
                <w:szCs w:val="18"/>
              </w:rPr>
              <w:t>pest diagnosis.</w:t>
            </w:r>
          </w:p>
        </w:tc>
        <w:tc>
          <w:tcPr>
            <w:tcW w:w="118" w:type="pct"/>
          </w:tcPr>
          <w:p w14:paraId="04DEC1CD" w14:textId="05BC5FB4" w:rsidR="004F3D55" w:rsidDel="00ED68BD" w:rsidRDefault="004F3D55" w:rsidP="004F3D55">
            <w:pPr>
              <w:pStyle w:val="PleaseReviewReport"/>
              <w:jc w:val="center"/>
            </w:pPr>
            <w:r>
              <w:t>P</w:t>
            </w:r>
          </w:p>
        </w:tc>
        <w:tc>
          <w:tcPr>
            <w:tcW w:w="1164" w:type="pct"/>
          </w:tcPr>
          <w:p w14:paraId="70BD80C7" w14:textId="26B0302B" w:rsidR="004F3D55" w:rsidDel="00ED68BD" w:rsidRDefault="004F3D55" w:rsidP="004F3D55">
            <w:pPr>
              <w:pStyle w:val="PleaseReviewReport"/>
              <w:rPr>
                <w:i/>
              </w:rPr>
            </w:pPr>
            <w:r>
              <w:rPr>
                <w:i/>
              </w:rPr>
              <w:t>Category : TECHNICAL </w:t>
            </w:r>
            <w:r>
              <w:br/>
            </w:r>
            <w:r>
              <w:rPr>
                <w:b/>
              </w:rPr>
              <w:t>(370) COSAVE (12 Sep 2023 4:53 PM)</w:t>
            </w:r>
            <w:r>
              <w:br/>
              <w:t>Pest diagnosis is the process of detection and identification of a pest</w:t>
            </w:r>
          </w:p>
        </w:tc>
        <w:tc>
          <w:tcPr>
            <w:tcW w:w="1148" w:type="pct"/>
            <w:shd w:val="clear" w:color="auto" w:fill="F2F2F2" w:themeFill="background1" w:themeFillShade="F2"/>
          </w:tcPr>
          <w:p w14:paraId="5034A8CD" w14:textId="77777777" w:rsidR="004F3D55" w:rsidRDefault="004F3D55" w:rsidP="004F3D55">
            <w:pPr>
              <w:pStyle w:val="PleaseReviewReport"/>
            </w:pPr>
            <w:r>
              <w:t>TPG agrees</w:t>
            </w:r>
          </w:p>
          <w:p w14:paraId="3102520C" w14:textId="0E9ECC88" w:rsidR="004F3D55" w:rsidRPr="00C3143D" w:rsidDel="00ED68BD" w:rsidRDefault="004F3D55" w:rsidP="004F3D55">
            <w:pPr>
              <w:pStyle w:val="PleaseReviewReport"/>
            </w:pPr>
            <w:r>
              <w:t>.</w:t>
            </w:r>
          </w:p>
        </w:tc>
      </w:tr>
      <w:tr w:rsidR="004F3D55" w14:paraId="1B777CB3" w14:textId="663B9593" w:rsidTr="005C38B7">
        <w:tc>
          <w:tcPr>
            <w:tcW w:w="232" w:type="pct"/>
          </w:tcPr>
          <w:p w14:paraId="16B1DC6E" w14:textId="4F43F0B5" w:rsidR="004F3D55" w:rsidRDefault="004F3D55" w:rsidP="004F3D55">
            <w:pPr>
              <w:pStyle w:val="PleaseReviewReport"/>
              <w:jc w:val="center"/>
            </w:pPr>
            <w:r>
              <w:t>141</w:t>
            </w:r>
          </w:p>
        </w:tc>
        <w:tc>
          <w:tcPr>
            <w:tcW w:w="2338" w:type="pct"/>
          </w:tcPr>
          <w:p w14:paraId="40621E5C" w14:textId="7C763B33" w:rsidR="004F3D55" w:rsidRDefault="004F3D55" w:rsidP="004F3D55">
            <w:pPr>
              <w:pStyle w:val="PleaseReviewReport"/>
            </w:pPr>
            <w:r>
              <w:rPr>
                <w:rFonts w:ascii="Arial" w:hAnsi="Arial" w:cs="Arial"/>
                <w:color w:val="0000FF"/>
                <w:sz w:val="18"/>
                <w:szCs w:val="18"/>
                <w:u w:val="single"/>
              </w:rPr>
              <w:t xml:space="preserve">Phytosanitary </w:t>
            </w:r>
            <w:r>
              <w:rPr>
                <w:rFonts w:ascii="Arial" w:hAnsi="Arial" w:cs="Arial"/>
                <w:sz w:val="18"/>
                <w:szCs w:val="18"/>
              </w:rPr>
              <w:t xml:space="preserve">Certificates should be issued </w:t>
            </w:r>
            <w:r>
              <w:rPr>
                <w:rFonts w:ascii="Arial" w:hAnsi="Arial" w:cs="Arial"/>
                <w:strike/>
                <w:color w:val="0000FF"/>
                <w:sz w:val="18"/>
                <w:szCs w:val="18"/>
              </w:rPr>
              <w:t xml:space="preserve">in accordance with </w:t>
            </w:r>
            <w:r>
              <w:rPr>
                <w:rFonts w:ascii="Arial" w:hAnsi="Arial" w:cs="Arial"/>
                <w:color w:val="0000FF"/>
                <w:sz w:val="18"/>
                <w:szCs w:val="18"/>
                <w:u w:val="single"/>
              </w:rPr>
              <w:t xml:space="preserve">to ensure that woods consignments meet </w:t>
            </w:r>
            <w:r>
              <w:rPr>
                <w:rFonts w:ascii="Arial" w:hAnsi="Arial" w:cs="Arial"/>
                <w:sz w:val="18"/>
                <w:szCs w:val="18"/>
              </w:rPr>
              <w:t xml:space="preserve">the </w:t>
            </w:r>
            <w:r>
              <w:rPr>
                <w:rFonts w:ascii="Arial" w:hAnsi="Arial" w:cs="Arial"/>
                <w:strike/>
                <w:color w:val="0000FF"/>
                <w:sz w:val="18"/>
                <w:szCs w:val="18"/>
              </w:rPr>
              <w:t xml:space="preserve">importing country’s </w:t>
            </w:r>
            <w:r>
              <w:rPr>
                <w:rFonts w:ascii="Arial" w:hAnsi="Arial" w:cs="Arial"/>
                <w:sz w:val="18"/>
                <w:szCs w:val="18"/>
              </w:rPr>
              <w:t xml:space="preserve">phytosanitary import </w:t>
            </w:r>
            <w:r>
              <w:rPr>
                <w:rFonts w:ascii="Arial" w:hAnsi="Arial" w:cs="Arial"/>
                <w:strike/>
                <w:color w:val="0000FF"/>
                <w:sz w:val="18"/>
                <w:szCs w:val="18"/>
              </w:rPr>
              <w:t>requirements.</w:t>
            </w:r>
            <w:r>
              <w:rPr>
                <w:rFonts w:ascii="Arial" w:hAnsi="Arial" w:cs="Arial"/>
                <w:color w:val="0000FF"/>
                <w:sz w:val="18"/>
                <w:szCs w:val="18"/>
                <w:u w:val="single"/>
              </w:rPr>
              <w:t>requirements of import country</w:t>
            </w:r>
          </w:p>
        </w:tc>
        <w:tc>
          <w:tcPr>
            <w:tcW w:w="118" w:type="pct"/>
          </w:tcPr>
          <w:p w14:paraId="0F338452" w14:textId="5EC9FF7F" w:rsidR="004F3D55" w:rsidRDefault="004F3D55" w:rsidP="004F3D55">
            <w:pPr>
              <w:pStyle w:val="PleaseReviewReport"/>
              <w:jc w:val="center"/>
            </w:pPr>
            <w:r>
              <w:t>P</w:t>
            </w:r>
          </w:p>
        </w:tc>
        <w:tc>
          <w:tcPr>
            <w:tcW w:w="1164" w:type="pct"/>
          </w:tcPr>
          <w:p w14:paraId="4667E98C" w14:textId="065BA19A" w:rsidR="004F3D55" w:rsidRDefault="004F3D55" w:rsidP="004F3D55">
            <w:pPr>
              <w:pStyle w:val="PleaseReviewReport"/>
              <w:rPr>
                <w:i/>
              </w:rPr>
            </w:pPr>
            <w:r>
              <w:rPr>
                <w:i/>
              </w:rPr>
              <w:t>Category : TECHNICAL </w:t>
            </w:r>
            <w:r>
              <w:br/>
            </w:r>
            <w:r>
              <w:rPr>
                <w:b/>
              </w:rPr>
              <w:t>(961) Costa Rica (29 Sep 2023 11:33 PM)</w:t>
            </w:r>
            <w:r>
              <w:br/>
              <w:t>For clarification and for consistency with ISPM 12</w:t>
            </w:r>
          </w:p>
        </w:tc>
        <w:tc>
          <w:tcPr>
            <w:tcW w:w="1148" w:type="pct"/>
            <w:shd w:val="clear" w:color="auto" w:fill="F2F2F2" w:themeFill="background1" w:themeFillShade="F2"/>
          </w:tcPr>
          <w:p w14:paraId="769019DC" w14:textId="77777777" w:rsidR="004F3D55" w:rsidRDefault="004F3D55" w:rsidP="004F3D55">
            <w:pPr>
              <w:pStyle w:val="PleaseReviewReport"/>
            </w:pPr>
            <w:r>
              <w:t>See the next comment (</w:t>
            </w:r>
            <w:r w:rsidRPr="00330033">
              <w:t>(373) COSAVE</w:t>
            </w:r>
            <w:r>
              <w:t>)</w:t>
            </w:r>
          </w:p>
          <w:p w14:paraId="16E623BD" w14:textId="0D250096" w:rsidR="004F3D55" w:rsidRPr="008B4BF5" w:rsidRDefault="004F3D55" w:rsidP="004F3D55">
            <w:pPr>
              <w:pStyle w:val="PleaseReviewReport"/>
            </w:pPr>
          </w:p>
        </w:tc>
      </w:tr>
      <w:tr w:rsidR="004F3D55" w14:paraId="4635BFC2" w14:textId="7DC5C172" w:rsidTr="005C38B7">
        <w:tc>
          <w:tcPr>
            <w:tcW w:w="232" w:type="pct"/>
          </w:tcPr>
          <w:p w14:paraId="4FB35B14" w14:textId="23C42EFF" w:rsidR="004F3D55" w:rsidRDefault="004F3D55" w:rsidP="004F3D55">
            <w:pPr>
              <w:pStyle w:val="PleaseReviewReport"/>
              <w:jc w:val="center"/>
            </w:pPr>
            <w:r>
              <w:t>141</w:t>
            </w:r>
          </w:p>
        </w:tc>
        <w:tc>
          <w:tcPr>
            <w:tcW w:w="2338" w:type="pct"/>
          </w:tcPr>
          <w:p w14:paraId="2EB9E389" w14:textId="384BB40B" w:rsidR="004F3D55" w:rsidRDefault="004F3D55" w:rsidP="004F3D55">
            <w:pPr>
              <w:pStyle w:val="PleaseReviewReport"/>
            </w:pPr>
            <w:r>
              <w:rPr>
                <w:rFonts w:ascii="Arial" w:hAnsi="Arial" w:cs="Arial"/>
                <w:color w:val="800080"/>
                <w:sz w:val="18"/>
                <w:szCs w:val="18"/>
                <w:u w:val="single"/>
              </w:rPr>
              <w:t xml:space="preserve">Phytosanitary </w:t>
            </w:r>
            <w:r>
              <w:rPr>
                <w:rFonts w:ascii="Arial" w:hAnsi="Arial" w:cs="Arial"/>
                <w:sz w:val="18"/>
                <w:szCs w:val="18"/>
              </w:rPr>
              <w:t xml:space="preserve">Certificates should be issued </w:t>
            </w:r>
            <w:r>
              <w:rPr>
                <w:rFonts w:ascii="Arial" w:hAnsi="Arial" w:cs="Arial"/>
                <w:strike/>
                <w:color w:val="800080"/>
                <w:sz w:val="18"/>
                <w:szCs w:val="18"/>
              </w:rPr>
              <w:t xml:space="preserve">in accordance with </w:t>
            </w:r>
            <w:r>
              <w:rPr>
                <w:rFonts w:ascii="Arial" w:hAnsi="Arial" w:cs="Arial"/>
                <w:color w:val="800080"/>
                <w:sz w:val="18"/>
                <w:szCs w:val="18"/>
                <w:u w:val="single"/>
              </w:rPr>
              <w:t xml:space="preserve">to attest that wood consignments meet  </w:t>
            </w:r>
            <w:r>
              <w:rPr>
                <w:rFonts w:ascii="Arial" w:hAnsi="Arial" w:cs="Arial"/>
                <w:sz w:val="18"/>
                <w:szCs w:val="18"/>
              </w:rPr>
              <w:t>the importing country’s phytosanitary import requirements.</w:t>
            </w:r>
          </w:p>
        </w:tc>
        <w:tc>
          <w:tcPr>
            <w:tcW w:w="118" w:type="pct"/>
          </w:tcPr>
          <w:p w14:paraId="2C5ACD5F" w14:textId="4B46E7CE" w:rsidR="004F3D55" w:rsidRDefault="004F3D55" w:rsidP="004F3D55">
            <w:pPr>
              <w:pStyle w:val="PleaseReviewReport"/>
              <w:jc w:val="center"/>
            </w:pPr>
            <w:r>
              <w:t>P</w:t>
            </w:r>
          </w:p>
        </w:tc>
        <w:tc>
          <w:tcPr>
            <w:tcW w:w="1164" w:type="pct"/>
          </w:tcPr>
          <w:p w14:paraId="32857DBE" w14:textId="7A37B38E" w:rsidR="004F3D55" w:rsidRDefault="004F3D55" w:rsidP="004F3D55">
            <w:pPr>
              <w:pStyle w:val="PleaseReviewReport"/>
              <w:rPr>
                <w:i/>
              </w:rPr>
            </w:pPr>
            <w:r>
              <w:rPr>
                <w:i/>
              </w:rPr>
              <w:t>Category : TECHNICAL </w:t>
            </w:r>
            <w:r>
              <w:br/>
            </w:r>
            <w:r>
              <w:rPr>
                <w:b/>
              </w:rPr>
              <w:t>(373) COSAVE (12 Sep 2023 5:00 PM)</w:t>
            </w:r>
            <w:r>
              <w:br/>
              <w:t>To clarify and for consistency with ISPM 12</w:t>
            </w:r>
          </w:p>
        </w:tc>
        <w:tc>
          <w:tcPr>
            <w:tcW w:w="1148" w:type="pct"/>
            <w:shd w:val="clear" w:color="auto" w:fill="F2F2F2" w:themeFill="background1" w:themeFillShade="F2"/>
          </w:tcPr>
          <w:p w14:paraId="2826FBE1" w14:textId="77777777" w:rsidR="004F3D55" w:rsidRDefault="004F3D55" w:rsidP="004F3D55">
            <w:pPr>
              <w:pStyle w:val="PleaseReviewReport"/>
            </w:pPr>
            <w:r>
              <w:t>TPG agrees</w:t>
            </w:r>
          </w:p>
          <w:p w14:paraId="269B2342" w14:textId="3DF8F2EF" w:rsidR="004F3D55" w:rsidRPr="008B4BF5" w:rsidRDefault="004F3D55" w:rsidP="004F3D55">
            <w:pPr>
              <w:pStyle w:val="PleaseReviewReport"/>
            </w:pPr>
          </w:p>
        </w:tc>
      </w:tr>
      <w:tr w:rsidR="004F3D55" w14:paraId="2763A278" w14:textId="77777777" w:rsidTr="005C38B7">
        <w:tc>
          <w:tcPr>
            <w:tcW w:w="232" w:type="pct"/>
          </w:tcPr>
          <w:p w14:paraId="2E759513" w14:textId="163636AD" w:rsidR="004F3D55" w:rsidRDefault="004F3D55" w:rsidP="004F3D55">
            <w:pPr>
              <w:pStyle w:val="PleaseReviewReport"/>
              <w:jc w:val="center"/>
            </w:pPr>
            <w:r>
              <w:t>149</w:t>
            </w:r>
          </w:p>
        </w:tc>
        <w:tc>
          <w:tcPr>
            <w:tcW w:w="2338" w:type="pct"/>
          </w:tcPr>
          <w:p w14:paraId="6FE4C2A8" w14:textId="6E4E2C3C" w:rsidR="004F3D55" w:rsidRDefault="004F3D55" w:rsidP="004F3D55">
            <w:pPr>
              <w:pStyle w:val="PleaseReviewReport"/>
              <w:rPr>
                <w:rFonts w:ascii="Arial" w:hAnsi="Arial" w:cs="Arial"/>
                <w:color w:val="800080"/>
                <w:sz w:val="18"/>
                <w:szCs w:val="18"/>
                <w:u w:val="single"/>
              </w:rPr>
            </w:pPr>
            <w:r>
              <w:rPr>
                <w:rFonts w:ascii="Arial" w:hAnsi="Arial" w:cs="Arial"/>
                <w:sz w:val="18"/>
                <w:szCs w:val="18"/>
              </w:rPr>
              <w:t xml:space="preserve">Wood commodities may be treated in either containers or ship holds while in </w:t>
            </w:r>
            <w:r>
              <w:rPr>
                <w:rFonts w:ascii="Arial" w:hAnsi="Arial" w:cs="Arial"/>
                <w:strike/>
                <w:color w:val="800000"/>
                <w:sz w:val="18"/>
                <w:szCs w:val="18"/>
              </w:rPr>
              <w:t>transit</w:t>
            </w:r>
            <w:r>
              <w:rPr>
                <w:rFonts w:ascii="Arial" w:hAnsi="Arial" w:cs="Arial"/>
                <w:color w:val="800000"/>
                <w:sz w:val="18"/>
                <w:szCs w:val="18"/>
                <w:u w:val="single"/>
              </w:rPr>
              <w:t>transport</w:t>
            </w:r>
            <w:r>
              <w:rPr>
                <w:rFonts w:ascii="Arial" w:hAnsi="Arial" w:cs="Arial"/>
                <w:sz w:val="18"/>
                <w:szCs w:val="18"/>
              </w:rPr>
              <w:t>. The type of treatment that is appropriate depends on the type of container required or available, the expertise needed, shipping laws (including occupational and health requirements), the wood commodities being transported and the importing country’s phytosanitary import requirements.</w:t>
            </w:r>
          </w:p>
        </w:tc>
        <w:tc>
          <w:tcPr>
            <w:tcW w:w="118" w:type="pct"/>
          </w:tcPr>
          <w:p w14:paraId="360C8F2F" w14:textId="4803DEBA" w:rsidR="004F3D55" w:rsidRDefault="004F3D55" w:rsidP="004F3D55">
            <w:pPr>
              <w:pStyle w:val="PleaseReviewReport"/>
              <w:jc w:val="center"/>
            </w:pPr>
            <w:r>
              <w:t>P</w:t>
            </w:r>
          </w:p>
        </w:tc>
        <w:tc>
          <w:tcPr>
            <w:tcW w:w="1164" w:type="pct"/>
          </w:tcPr>
          <w:p w14:paraId="1ADDC423" w14:textId="61A52FA5" w:rsidR="004F3D55" w:rsidRDefault="004F3D55" w:rsidP="004F3D55">
            <w:pPr>
              <w:pStyle w:val="PleaseReviewReport"/>
              <w:rPr>
                <w:i/>
              </w:rPr>
            </w:pPr>
            <w:r>
              <w:rPr>
                <w:i/>
              </w:rPr>
              <w:t>Category : TECHNICAL </w:t>
            </w:r>
            <w:r>
              <w:br/>
            </w:r>
            <w:r>
              <w:rPr>
                <w:b/>
              </w:rPr>
              <w:t>(279) Uruguay (5 Sep 2023 9:16 PM)</w:t>
            </w:r>
            <w:r>
              <w:br/>
              <w:t>More appropriate term</w:t>
            </w:r>
          </w:p>
        </w:tc>
        <w:tc>
          <w:tcPr>
            <w:tcW w:w="1148" w:type="pct"/>
            <w:shd w:val="clear" w:color="auto" w:fill="F2F2F2" w:themeFill="background1" w:themeFillShade="F2"/>
          </w:tcPr>
          <w:p w14:paraId="48BA1FD2" w14:textId="379BA1F1" w:rsidR="004F3D55" w:rsidRPr="00A068A3" w:rsidDel="002F06AF" w:rsidRDefault="004F3D55" w:rsidP="004F3D55">
            <w:pPr>
              <w:pStyle w:val="PleaseReviewReport"/>
            </w:pPr>
            <w:r>
              <w:t xml:space="preserve">TPG agrees </w:t>
            </w:r>
          </w:p>
        </w:tc>
      </w:tr>
      <w:tr w:rsidR="004F3D55" w14:paraId="7EFD5FCD" w14:textId="0E2ACAD0" w:rsidTr="005C38B7">
        <w:tc>
          <w:tcPr>
            <w:tcW w:w="232" w:type="pct"/>
          </w:tcPr>
          <w:p w14:paraId="7734CBC0" w14:textId="4F3ED8E5" w:rsidR="004F3D55" w:rsidRDefault="004F3D55" w:rsidP="004F3D55">
            <w:pPr>
              <w:pStyle w:val="PleaseReviewReport"/>
              <w:jc w:val="center"/>
            </w:pPr>
            <w:r>
              <w:t>191</w:t>
            </w:r>
          </w:p>
        </w:tc>
        <w:tc>
          <w:tcPr>
            <w:tcW w:w="2338" w:type="pct"/>
          </w:tcPr>
          <w:p w14:paraId="3F796DE0" w14:textId="3913A3A1" w:rsidR="004F3D55" w:rsidRDefault="004F3D55" w:rsidP="004F3D55">
            <w:pPr>
              <w:pStyle w:val="PleaseReviewReport"/>
              <w:rPr>
                <w:rFonts w:ascii="Arial" w:hAnsi="Arial" w:cs="Arial"/>
                <w:b/>
                <w:bCs/>
                <w:strike/>
                <w:color w:val="FF0000"/>
                <w:sz w:val="18"/>
                <w:szCs w:val="18"/>
              </w:rPr>
            </w:pPr>
            <w:r>
              <w:rPr>
                <w:rFonts w:ascii="Times New Roman" w:hAnsi="Times New Roman" w:cs="Times New Roman"/>
                <w:sz w:val="22"/>
                <w:szCs w:val="22"/>
              </w:rPr>
              <w:t xml:space="preserve">the place or places of </w:t>
            </w:r>
            <w:r>
              <w:rPr>
                <w:rFonts w:ascii="Times New Roman" w:hAnsi="Times New Roman" w:cs="Times New Roman"/>
                <w:strike/>
                <w:color w:val="800080"/>
                <w:sz w:val="22"/>
                <w:szCs w:val="22"/>
              </w:rPr>
              <w:t xml:space="preserve">harvest </w:t>
            </w:r>
            <w:r>
              <w:rPr>
                <w:rFonts w:ascii="Times New Roman" w:hAnsi="Times New Roman" w:cs="Times New Roman"/>
                <w:color w:val="800080"/>
                <w:sz w:val="22"/>
                <w:szCs w:val="22"/>
                <w:u w:val="single"/>
              </w:rPr>
              <w:t xml:space="preserve">production </w:t>
            </w:r>
            <w:r>
              <w:rPr>
                <w:rFonts w:ascii="Times New Roman" w:hAnsi="Times New Roman" w:cs="Times New Roman"/>
                <w:sz w:val="22"/>
                <w:szCs w:val="22"/>
              </w:rPr>
              <w:t xml:space="preserve">or </w:t>
            </w:r>
            <w:r>
              <w:rPr>
                <w:rFonts w:ascii="Times New Roman" w:hAnsi="Times New Roman" w:cs="Times New Roman"/>
                <w:strike/>
                <w:color w:val="800080"/>
                <w:sz w:val="22"/>
                <w:szCs w:val="22"/>
              </w:rPr>
              <w:t>production</w:t>
            </w:r>
            <w:r>
              <w:rPr>
                <w:rFonts w:ascii="Times New Roman" w:hAnsi="Times New Roman" w:cs="Times New Roman"/>
                <w:color w:val="800080"/>
                <w:sz w:val="22"/>
                <w:szCs w:val="22"/>
                <w:u w:val="single"/>
              </w:rPr>
              <w:t>harvest</w:t>
            </w:r>
            <w:r>
              <w:rPr>
                <w:rFonts w:ascii="Times New Roman" w:hAnsi="Times New Roman" w:cs="Times New Roman"/>
                <w:sz w:val="22"/>
                <w:szCs w:val="22"/>
              </w:rPr>
              <w:t>,</w:t>
            </w:r>
          </w:p>
        </w:tc>
        <w:tc>
          <w:tcPr>
            <w:tcW w:w="118" w:type="pct"/>
          </w:tcPr>
          <w:p w14:paraId="3078FE39" w14:textId="41793A8B" w:rsidR="004F3D55" w:rsidRDefault="004F3D55" w:rsidP="004F3D55">
            <w:pPr>
              <w:pStyle w:val="PleaseReviewReport"/>
              <w:jc w:val="center"/>
            </w:pPr>
            <w:r>
              <w:t>P</w:t>
            </w:r>
          </w:p>
        </w:tc>
        <w:tc>
          <w:tcPr>
            <w:tcW w:w="1164" w:type="pct"/>
          </w:tcPr>
          <w:p w14:paraId="2CBD8E00" w14:textId="62C7C547" w:rsidR="004F3D55" w:rsidRDefault="004F3D55" w:rsidP="004F3D55">
            <w:pPr>
              <w:pStyle w:val="PleaseReviewReport"/>
              <w:rPr>
                <w:i/>
              </w:rPr>
            </w:pPr>
            <w:r>
              <w:rPr>
                <w:i/>
              </w:rPr>
              <w:t>Category : TECHNICAL </w:t>
            </w:r>
            <w:r>
              <w:br/>
            </w:r>
            <w:r>
              <w:rPr>
                <w:b/>
              </w:rPr>
              <w:t>(384) COSAVE (12 Sep 2023 5:21 PM)</w:t>
            </w:r>
            <w:r>
              <w:br/>
              <w:t>To use the Glossary term "place of production"</w:t>
            </w:r>
          </w:p>
        </w:tc>
        <w:tc>
          <w:tcPr>
            <w:tcW w:w="1148" w:type="pct"/>
            <w:shd w:val="clear" w:color="auto" w:fill="F2F2F2" w:themeFill="background1" w:themeFillShade="F2"/>
          </w:tcPr>
          <w:p w14:paraId="1AB351D3" w14:textId="2D3A31CE" w:rsidR="004F3D55" w:rsidRPr="008B4BF5" w:rsidRDefault="004F3D55" w:rsidP="004F3D55">
            <w:pPr>
              <w:pStyle w:val="PleaseReviewReport"/>
            </w:pPr>
            <w:r>
              <w:t>TPG agrees</w:t>
            </w:r>
          </w:p>
        </w:tc>
      </w:tr>
      <w:bookmarkEnd w:id="1"/>
    </w:tbl>
    <w:p w14:paraId="7E81242C" w14:textId="77777777" w:rsidR="00A60B0F" w:rsidRDefault="00A60B0F" w:rsidP="009E6259">
      <w:pPr>
        <w:sectPr w:rsidR="00A60B0F" w:rsidSect="008D076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559" w:right="1418" w:bottom="1418" w:left="1418" w:header="850" w:footer="850" w:gutter="0"/>
          <w:cols w:space="720"/>
          <w:titlePg/>
          <w:docGrid w:linePitch="299"/>
        </w:sectPr>
      </w:pPr>
    </w:p>
    <w:p w14:paraId="3B559C3B" w14:textId="4AB19BB2" w:rsidR="00A60B0F" w:rsidRPr="001C20F7" w:rsidRDefault="001646F0" w:rsidP="001C20F7">
      <w:pPr>
        <w:pStyle w:val="heading11350"/>
        <w:jc w:val="center"/>
        <w:rPr>
          <w:rFonts w:ascii="Verdana" w:hAnsi="Verdana"/>
          <w:sz w:val="18"/>
          <w:szCs w:val="18"/>
          <w:lang w:val="en-US"/>
        </w:rPr>
      </w:pPr>
      <w:r w:rsidRPr="00DB6D26">
        <w:rPr>
          <w:rFonts w:ascii="Verdana" w:hAnsi="Verdana"/>
          <w:sz w:val="18"/>
          <w:szCs w:val="18"/>
        </w:rPr>
        <w:lastRenderedPageBreak/>
        <w:t xml:space="preserve">TPG-related </w:t>
      </w:r>
      <w:r w:rsidR="00C546E4" w:rsidRPr="001C20F7">
        <w:rPr>
          <w:rFonts w:ascii="Verdana" w:hAnsi="Verdana"/>
          <w:sz w:val="18"/>
          <w:szCs w:val="18"/>
          <w:lang w:val="en-US"/>
        </w:rPr>
        <w:t>compiled</w:t>
      </w:r>
      <w:r w:rsidR="00A60B0F" w:rsidRPr="001C20F7">
        <w:rPr>
          <w:rFonts w:ascii="Verdana" w:hAnsi="Verdana"/>
          <w:sz w:val="18"/>
          <w:szCs w:val="18"/>
          <w:lang w:val="en-US"/>
        </w:rPr>
        <w:t xml:space="preserve"> comments in Spanish for 2023 First </w:t>
      </w:r>
      <w:r w:rsidR="00853F58" w:rsidRPr="00DB6D26">
        <w:rPr>
          <w:rFonts w:ascii="Verdana" w:hAnsi="Verdana"/>
          <w:sz w:val="18"/>
          <w:szCs w:val="18"/>
        </w:rPr>
        <w:t xml:space="preserve">Consultation: </w:t>
      </w:r>
      <w:r w:rsidR="00853F58" w:rsidRPr="00EC7CAA">
        <w:rPr>
          <w:rFonts w:ascii="Verdana" w:hAnsi="Verdana"/>
          <w:sz w:val="18"/>
          <w:szCs w:val="18"/>
        </w:rPr>
        <w:t xml:space="preserve">draft annex to ISPM 39 (2015-004) </w:t>
      </w:r>
      <w:r w:rsidR="00853F58" w:rsidRPr="00BC44BA">
        <w:rPr>
          <w:rFonts w:ascii="Verdana" w:hAnsi="Verdana"/>
          <w:sz w:val="18"/>
          <w:szCs w:val="18"/>
        </w:rPr>
        <w:t xml:space="preserve">with </w:t>
      </w:r>
      <w:r w:rsidR="005711E5" w:rsidRPr="005711E5">
        <w:rPr>
          <w:rFonts w:ascii="Verdana" w:hAnsi="Verdana"/>
          <w:sz w:val="18"/>
          <w:szCs w:val="18"/>
          <w:lang w:val="en-US"/>
        </w:rPr>
        <w:t>TPG proposals to the Steward</w:t>
      </w:r>
    </w:p>
    <w:p w14:paraId="5E574631" w14:textId="77777777" w:rsidR="00A60B0F" w:rsidRDefault="00A60B0F" w:rsidP="00A60B0F">
      <w:pPr>
        <w:pStyle w:val="PleaseReviewReportTitle"/>
        <w:rPr>
          <w:color w:val="FF0000"/>
          <w:lang w:val="en-US"/>
        </w:rPr>
      </w:pPr>
      <w:r>
        <w:rPr>
          <w:color w:val="FF0000"/>
          <w:lang w:val="en-US"/>
        </w:rPr>
        <w:t>Text in red: proposal to the Steward</w:t>
      </w:r>
    </w:p>
    <w:p w14:paraId="552CBFEF" w14:textId="77777777" w:rsidR="00A60B0F" w:rsidRDefault="00A60B0F" w:rsidP="00A60B0F">
      <w:pPr>
        <w:pStyle w:val="PleaseReviewReportTitle"/>
        <w:rPr>
          <w:color w:val="244061" w:themeColor="accent1" w:themeShade="80"/>
          <w:lang w:val="en-US"/>
        </w:rPr>
      </w:pPr>
      <w:r>
        <w:rPr>
          <w:color w:val="244061" w:themeColor="accent1" w:themeShade="80"/>
          <w:lang w:val="en-US"/>
        </w:rPr>
        <w:t>Text in blue: translation of country comment for TPG reference</w:t>
      </w:r>
    </w:p>
    <w:p w14:paraId="068AD483" w14:textId="200385D4" w:rsidR="00A60B0F" w:rsidRDefault="00A60B0F" w:rsidP="00C546E4">
      <w:pPr>
        <w:pStyle w:val="PleaseReviewReportTitle"/>
      </w:pPr>
      <w:r>
        <w:t>Summary</w:t>
      </w:r>
    </w:p>
    <w:p w14:paraId="6AC60CE2" w14:textId="555B8D2E" w:rsidR="00C546E4" w:rsidRDefault="00C546E4" w:rsidP="00C546E4">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366"/>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627"/>
        <w:gridCol w:w="8633"/>
        <w:gridCol w:w="417"/>
        <w:gridCol w:w="1650"/>
        <w:gridCol w:w="2185"/>
      </w:tblGrid>
      <w:tr w:rsidR="00A60B0F" w14:paraId="4DDAF0EA" w14:textId="77777777" w:rsidTr="007520B9">
        <w:trPr>
          <w:trHeight w:val="200"/>
        </w:trPr>
        <w:tc>
          <w:tcPr>
            <w:tcW w:w="186" w:type="pct"/>
          </w:tcPr>
          <w:p w14:paraId="170761E9" w14:textId="77777777" w:rsidR="00A60B0F" w:rsidRDefault="00A60B0F">
            <w:pPr>
              <w:pStyle w:val="PleaseReviewReportHeader"/>
              <w:jc w:val="center"/>
            </w:pPr>
            <w:r>
              <w:t>#</w:t>
            </w:r>
          </w:p>
        </w:tc>
        <w:tc>
          <w:tcPr>
            <w:tcW w:w="223" w:type="pct"/>
            <w:vAlign w:val="center"/>
          </w:tcPr>
          <w:p w14:paraId="1143E397" w14:textId="77777777" w:rsidR="00A60B0F" w:rsidRDefault="00A60B0F">
            <w:pPr>
              <w:pStyle w:val="PleaseReviewReportHeader"/>
              <w:jc w:val="center"/>
            </w:pPr>
            <w:r>
              <w:t>Para</w:t>
            </w:r>
          </w:p>
        </w:tc>
        <w:tc>
          <w:tcPr>
            <w:tcW w:w="3076" w:type="pct"/>
            <w:vAlign w:val="center"/>
          </w:tcPr>
          <w:p w14:paraId="747ED751" w14:textId="77777777" w:rsidR="00A60B0F" w:rsidRDefault="00A60B0F">
            <w:pPr>
              <w:pStyle w:val="PleaseReviewReportHeader"/>
            </w:pPr>
            <w:r>
              <w:t>Text</w:t>
            </w:r>
          </w:p>
        </w:tc>
        <w:tc>
          <w:tcPr>
            <w:tcW w:w="149" w:type="pct"/>
            <w:vAlign w:val="center"/>
          </w:tcPr>
          <w:p w14:paraId="411738DC" w14:textId="77777777" w:rsidR="00A60B0F" w:rsidRDefault="00A60B0F">
            <w:pPr>
              <w:pStyle w:val="PleaseReviewReportHeader"/>
              <w:jc w:val="center"/>
            </w:pPr>
            <w:r>
              <w:t>T</w:t>
            </w:r>
          </w:p>
        </w:tc>
        <w:tc>
          <w:tcPr>
            <w:tcW w:w="588" w:type="pct"/>
            <w:vAlign w:val="center"/>
          </w:tcPr>
          <w:p w14:paraId="32ED2245" w14:textId="77777777" w:rsidR="00A60B0F" w:rsidRDefault="00A60B0F">
            <w:pPr>
              <w:pStyle w:val="PleaseReviewReportHeader"/>
            </w:pPr>
            <w:r>
              <w:t>Comment</w:t>
            </w:r>
          </w:p>
        </w:tc>
        <w:tc>
          <w:tcPr>
            <w:tcW w:w="778" w:type="pct"/>
            <w:shd w:val="clear" w:color="auto" w:fill="F2F2F2" w:themeFill="background1" w:themeFillShade="F2"/>
          </w:tcPr>
          <w:p w14:paraId="4E487C72" w14:textId="77777777" w:rsidR="00A60B0F" w:rsidRPr="007063AC" w:rsidRDefault="00A60B0F">
            <w:pPr>
              <w:pStyle w:val="PleaseReviewReportHeader"/>
              <w:rPr>
                <w:lang w:val="en-US"/>
              </w:rPr>
            </w:pPr>
            <w:r w:rsidRPr="007063AC">
              <w:rPr>
                <w:lang w:val="en-US"/>
              </w:rPr>
              <w:t>TPG proposals to the Steward</w:t>
            </w:r>
          </w:p>
        </w:tc>
      </w:tr>
      <w:tr w:rsidR="00A60B0F" w14:paraId="348F9BC5" w14:textId="77777777" w:rsidTr="007520B9">
        <w:tc>
          <w:tcPr>
            <w:tcW w:w="186" w:type="pct"/>
          </w:tcPr>
          <w:p w14:paraId="63591021" w14:textId="77777777" w:rsidR="00A60B0F" w:rsidRPr="00D85C7A" w:rsidRDefault="00A60B0F">
            <w:pPr>
              <w:pStyle w:val="PleaseReviewReport"/>
              <w:jc w:val="center"/>
              <w:rPr>
                <w:lang w:val="en-US"/>
              </w:rPr>
            </w:pPr>
            <w:r>
              <w:rPr>
                <w:lang w:val="en-US"/>
              </w:rPr>
              <w:t>1</w:t>
            </w:r>
          </w:p>
        </w:tc>
        <w:tc>
          <w:tcPr>
            <w:tcW w:w="223" w:type="pct"/>
          </w:tcPr>
          <w:p w14:paraId="6ACCBAFF" w14:textId="77777777" w:rsidR="00A60B0F" w:rsidRDefault="00A60B0F">
            <w:pPr>
              <w:pStyle w:val="PleaseReviewReport"/>
              <w:jc w:val="center"/>
            </w:pPr>
            <w:r>
              <w:t>G</w:t>
            </w:r>
          </w:p>
        </w:tc>
        <w:tc>
          <w:tcPr>
            <w:tcW w:w="3076" w:type="pct"/>
          </w:tcPr>
          <w:p w14:paraId="4B2EAFE3" w14:textId="77777777" w:rsidR="00A60B0F" w:rsidRDefault="00A60B0F">
            <w:pPr>
              <w:pStyle w:val="PleaseReviewReport"/>
            </w:pPr>
            <w:r>
              <w:t>(General Comment)</w:t>
            </w:r>
          </w:p>
        </w:tc>
        <w:tc>
          <w:tcPr>
            <w:tcW w:w="149" w:type="pct"/>
          </w:tcPr>
          <w:p w14:paraId="591E7CFE" w14:textId="77777777" w:rsidR="00A60B0F" w:rsidRDefault="00A60B0F">
            <w:pPr>
              <w:pStyle w:val="PleaseReviewReport"/>
              <w:jc w:val="center"/>
            </w:pPr>
            <w:r>
              <w:t>C</w:t>
            </w:r>
          </w:p>
        </w:tc>
        <w:tc>
          <w:tcPr>
            <w:tcW w:w="588" w:type="pct"/>
          </w:tcPr>
          <w:p w14:paraId="01ADFAD6" w14:textId="77777777" w:rsidR="00A60B0F" w:rsidRDefault="00A60B0F">
            <w:pPr>
              <w:pStyle w:val="PleaseReviewReport"/>
            </w:pPr>
            <w:r w:rsidRPr="007063AC">
              <w:rPr>
                <w:i/>
                <w:lang w:val="en-US"/>
              </w:rPr>
              <w:t>Category : SUBSTANTIVE </w:t>
            </w:r>
            <w:r w:rsidRPr="007063AC">
              <w:rPr>
                <w:lang w:val="en-US"/>
              </w:rPr>
              <w:br/>
            </w:r>
            <w:r w:rsidRPr="007063AC">
              <w:rPr>
                <w:b/>
                <w:lang w:val="en-US"/>
              </w:rPr>
              <w:t>(969) Costa Rica (30 Sep 2023 1:50 AM)</w:t>
            </w:r>
            <w:r w:rsidRPr="007063AC">
              <w:rPr>
                <w:lang w:val="en-US"/>
              </w:rPr>
              <w:br/>
              <w:t xml:space="preserve">1. </w:t>
            </w:r>
            <w:r w:rsidRPr="00A60B0F">
              <w:rPr>
                <w:lang w:val="es-ES"/>
              </w:rPr>
              <w:t>Algunos aspectos o elementos presentados no son muy prácticos; especialmente los que son de largo alcance o requieren de mayor tiempo, asociados "previo a la plantación"</w:t>
            </w:r>
            <w:r w:rsidRPr="00A60B0F">
              <w:rPr>
                <w:lang w:val="es-ES"/>
              </w:rPr>
              <w:br/>
              <w:t xml:space="preserve">2. Traducción imprecisa: Sustituir el termino "Recolección" de madera por "Cosecha" de madera, en todo el cuerpo del </w:t>
            </w:r>
            <w:r w:rsidRPr="00A60B0F">
              <w:rPr>
                <w:lang w:val="es-ES"/>
              </w:rPr>
              <w:lastRenderedPageBreak/>
              <w:t>documento</w:t>
            </w:r>
            <w:r w:rsidRPr="00A60B0F">
              <w:rPr>
                <w:lang w:val="es-ES"/>
              </w:rPr>
              <w:br/>
              <w:t>3. Traducción: Sustituir en todo el cuerpo del proyecto de norma "antes de" por "previo a"</w:t>
            </w:r>
            <w:r w:rsidRPr="00A60B0F">
              <w:rPr>
                <w:lang w:val="es-ES"/>
              </w:rPr>
              <w:br/>
              <w:t>Traducción "facilitata safe trade" por "en condiciones de seguridad</w:t>
            </w:r>
            <w:r w:rsidRPr="00A60B0F">
              <w:rPr>
                <w:lang w:val="es-ES"/>
              </w:rPr>
              <w:br/>
              <w:t xml:space="preserve">4. </w:t>
            </w:r>
            <w:r>
              <w:t>Traducción: Harvest debe traducirse como cosecha</w:t>
            </w:r>
          </w:p>
        </w:tc>
        <w:tc>
          <w:tcPr>
            <w:tcW w:w="778" w:type="pct"/>
            <w:shd w:val="clear" w:color="auto" w:fill="F2F2F2" w:themeFill="background1" w:themeFillShade="F2"/>
          </w:tcPr>
          <w:p w14:paraId="0A7CA010" w14:textId="77777777" w:rsidR="00A60B0F" w:rsidRPr="00454059" w:rsidRDefault="00A60B0F">
            <w:pPr>
              <w:pStyle w:val="PleaseReviewReport"/>
              <w:rPr>
                <w:b/>
                <w:color w:val="FF0000"/>
                <w:lang w:val="en-US"/>
              </w:rPr>
            </w:pPr>
            <w:r w:rsidRPr="00454059">
              <w:rPr>
                <w:b/>
                <w:color w:val="FF0000"/>
                <w:lang w:val="en-US"/>
              </w:rPr>
              <w:lastRenderedPageBreak/>
              <w:t>1. Not for TPG</w:t>
            </w:r>
          </w:p>
          <w:p w14:paraId="6A1541C1" w14:textId="77777777" w:rsidR="00A60B0F" w:rsidRPr="007063AC" w:rsidRDefault="00A60B0F">
            <w:pPr>
              <w:pStyle w:val="PleaseReviewReport"/>
              <w:rPr>
                <w:b/>
                <w:color w:val="FF0000"/>
                <w:lang w:val="en-US"/>
              </w:rPr>
            </w:pPr>
            <w:r w:rsidRPr="007063AC">
              <w:rPr>
                <w:b/>
                <w:color w:val="FF0000"/>
                <w:lang w:val="en-US"/>
              </w:rPr>
              <w:t>2. TPG agrees</w:t>
            </w:r>
          </w:p>
          <w:p w14:paraId="4C8885EF" w14:textId="77777777" w:rsidR="00A60B0F" w:rsidRPr="007063AC" w:rsidRDefault="00A60B0F">
            <w:pPr>
              <w:pStyle w:val="PleaseReviewReport"/>
              <w:rPr>
                <w:b/>
                <w:color w:val="FF0000"/>
                <w:lang w:val="en-US"/>
              </w:rPr>
            </w:pPr>
            <w:r w:rsidRPr="007063AC">
              <w:rPr>
                <w:b/>
                <w:color w:val="FF0000"/>
                <w:lang w:val="en-US"/>
              </w:rPr>
              <w:t>3. “antes de” vs “previo</w:t>
            </w:r>
            <w:r>
              <w:rPr>
                <w:b/>
                <w:color w:val="FF0000"/>
                <w:lang w:val="en-US"/>
              </w:rPr>
              <w:t xml:space="preserve"> a</w:t>
            </w:r>
            <w:r w:rsidRPr="007063AC">
              <w:rPr>
                <w:b/>
                <w:color w:val="FF0000"/>
                <w:lang w:val="en-US"/>
              </w:rPr>
              <w:t>” TPG suggests the FAO tranlation group to revise if it is a global change or some instances throughout the draft</w:t>
            </w:r>
          </w:p>
          <w:p w14:paraId="2C8703E8" w14:textId="77777777" w:rsidR="00A60B0F" w:rsidRPr="007063AC" w:rsidRDefault="00A60B0F">
            <w:pPr>
              <w:pStyle w:val="PleaseReviewReport"/>
              <w:rPr>
                <w:b/>
                <w:color w:val="FF0000"/>
                <w:lang w:val="en-US"/>
              </w:rPr>
            </w:pPr>
            <w:r>
              <w:rPr>
                <w:b/>
                <w:color w:val="FF0000"/>
                <w:lang w:val="en-US"/>
              </w:rPr>
              <w:t xml:space="preserve">TPG </w:t>
            </w:r>
            <w:r w:rsidRPr="007063AC">
              <w:rPr>
                <w:b/>
                <w:color w:val="FF0000"/>
                <w:lang w:val="en-US"/>
              </w:rPr>
              <w:t>agrees to translate “safe trade” as “</w:t>
            </w:r>
            <w:r>
              <w:rPr>
                <w:b/>
                <w:color w:val="FF0000"/>
                <w:lang w:val="en-US"/>
              </w:rPr>
              <w:t>comercio seguro”: See also reply to comment (975) Costa Rica</w:t>
            </w:r>
          </w:p>
          <w:p w14:paraId="52ADAC34" w14:textId="77777777" w:rsidR="00A60B0F" w:rsidRPr="007063AC" w:rsidRDefault="00A60B0F">
            <w:pPr>
              <w:pStyle w:val="PleaseReviewReport"/>
              <w:rPr>
                <w:b/>
                <w:color w:val="FF0000"/>
                <w:lang w:val="en-US"/>
              </w:rPr>
            </w:pPr>
            <w:r w:rsidRPr="007063AC">
              <w:rPr>
                <w:b/>
                <w:color w:val="FF0000"/>
                <w:lang w:val="en-US"/>
              </w:rPr>
              <w:t xml:space="preserve">4. See </w:t>
            </w:r>
            <w:r>
              <w:rPr>
                <w:b/>
                <w:color w:val="FF0000"/>
                <w:lang w:val="en-US"/>
              </w:rPr>
              <w:t xml:space="preserve">reply to </w:t>
            </w:r>
            <w:r w:rsidRPr="007063AC">
              <w:rPr>
                <w:b/>
                <w:color w:val="FF0000"/>
                <w:lang w:val="en-US"/>
              </w:rPr>
              <w:t>number 2</w:t>
            </w:r>
          </w:p>
          <w:p w14:paraId="6BB42752" w14:textId="77777777" w:rsidR="00A60B0F" w:rsidRPr="007063AC" w:rsidRDefault="00A60B0F">
            <w:pPr>
              <w:pStyle w:val="PleaseReviewReport"/>
              <w:rPr>
                <w:b/>
                <w:color w:val="FF0000"/>
                <w:lang w:val="en-US"/>
              </w:rPr>
            </w:pPr>
          </w:p>
          <w:p w14:paraId="79556C39" w14:textId="77777777" w:rsidR="00A60B0F" w:rsidRPr="007063AC" w:rsidRDefault="00A60B0F">
            <w:pPr>
              <w:pStyle w:val="PleaseReviewReport"/>
              <w:rPr>
                <w:b/>
                <w:color w:val="244061" w:themeColor="accent1" w:themeShade="80"/>
                <w:lang w:val="en-US"/>
              </w:rPr>
            </w:pPr>
            <w:r>
              <w:rPr>
                <w:b/>
                <w:color w:val="244061" w:themeColor="accent1" w:themeShade="80"/>
                <w:lang w:val="en-US"/>
              </w:rPr>
              <w:t>Comment:</w:t>
            </w:r>
          </w:p>
          <w:p w14:paraId="5D25B53A" w14:textId="77777777" w:rsidR="00A60B0F" w:rsidRDefault="00A60B0F">
            <w:pPr>
              <w:pStyle w:val="PleaseReviewReport"/>
              <w:rPr>
                <w:b/>
                <w:color w:val="244061" w:themeColor="accent1" w:themeShade="80"/>
                <w:lang w:val="en-US"/>
              </w:rPr>
            </w:pPr>
            <w:r w:rsidRPr="007063AC">
              <w:rPr>
                <w:b/>
                <w:color w:val="244061" w:themeColor="accent1" w:themeShade="80"/>
                <w:lang w:val="en-US"/>
              </w:rPr>
              <w:t xml:space="preserve">1- Some aspects or elements presented are not very practical; especially those that are long-range or require more time, </w:t>
            </w:r>
            <w:r w:rsidRPr="007063AC">
              <w:rPr>
                <w:b/>
                <w:color w:val="244061" w:themeColor="accent1" w:themeShade="80"/>
                <w:lang w:val="en-US"/>
              </w:rPr>
              <w:lastRenderedPageBreak/>
              <w:t>associated "before planting"</w:t>
            </w:r>
          </w:p>
          <w:p w14:paraId="0AA648EA" w14:textId="77777777" w:rsidR="00A60B0F" w:rsidRDefault="00A60B0F">
            <w:pPr>
              <w:pStyle w:val="PleaseReviewReport"/>
              <w:rPr>
                <w:b/>
                <w:color w:val="244061" w:themeColor="accent1" w:themeShade="80"/>
                <w:lang w:val="en-US"/>
              </w:rPr>
            </w:pPr>
          </w:p>
          <w:p w14:paraId="2848007E" w14:textId="77777777" w:rsidR="00A60B0F" w:rsidRDefault="00A60B0F">
            <w:pPr>
              <w:pStyle w:val="PleaseReviewReport"/>
              <w:rPr>
                <w:b/>
                <w:color w:val="244061" w:themeColor="accent1" w:themeShade="80"/>
                <w:lang w:val="en-US"/>
              </w:rPr>
            </w:pPr>
            <w:r>
              <w:rPr>
                <w:b/>
                <w:color w:val="244061" w:themeColor="accent1" w:themeShade="80"/>
                <w:lang w:val="en-US"/>
              </w:rPr>
              <w:t>2. Harvest should be translated as “cosecha” throughout the document</w:t>
            </w:r>
          </w:p>
          <w:p w14:paraId="6D47A030" w14:textId="77777777" w:rsidR="00A60B0F" w:rsidRDefault="00A60B0F">
            <w:pPr>
              <w:pStyle w:val="PleaseReviewReport"/>
              <w:rPr>
                <w:b/>
                <w:color w:val="244061" w:themeColor="accent1" w:themeShade="80"/>
                <w:lang w:val="en-US"/>
              </w:rPr>
            </w:pPr>
          </w:p>
          <w:p w14:paraId="6FD9370A" w14:textId="77777777" w:rsidR="00A60B0F" w:rsidRDefault="00A60B0F">
            <w:pPr>
              <w:pStyle w:val="PleaseReviewReport"/>
              <w:rPr>
                <w:b/>
                <w:color w:val="244061" w:themeColor="accent1" w:themeShade="80"/>
                <w:lang w:val="en-US"/>
              </w:rPr>
            </w:pPr>
            <w:r>
              <w:rPr>
                <w:b/>
                <w:color w:val="244061" w:themeColor="accent1" w:themeShade="80"/>
                <w:lang w:val="en-US"/>
              </w:rPr>
              <w:t>3. Change throughout the document “antes de” by “previo a” and “safe trade” as “en condiciones de seguridad”</w:t>
            </w:r>
          </w:p>
          <w:p w14:paraId="7B216028" w14:textId="77777777" w:rsidR="00A60B0F" w:rsidRDefault="00A60B0F">
            <w:pPr>
              <w:pStyle w:val="PleaseReviewReport"/>
              <w:rPr>
                <w:b/>
                <w:color w:val="244061" w:themeColor="accent1" w:themeShade="80"/>
                <w:lang w:val="en-US"/>
              </w:rPr>
            </w:pPr>
          </w:p>
          <w:p w14:paraId="4A72E387" w14:textId="77777777" w:rsidR="00A60B0F" w:rsidRPr="007063AC" w:rsidRDefault="00A60B0F">
            <w:pPr>
              <w:pStyle w:val="PleaseReviewReport"/>
              <w:rPr>
                <w:lang w:val="en-US"/>
              </w:rPr>
            </w:pPr>
            <w:r>
              <w:rPr>
                <w:b/>
                <w:color w:val="244061" w:themeColor="accent1" w:themeShade="80"/>
                <w:lang w:val="en-US"/>
              </w:rPr>
              <w:t>4. Harvest should be translated as “cosecha)</w:t>
            </w:r>
          </w:p>
        </w:tc>
      </w:tr>
      <w:tr w:rsidR="00A60B0F" w:rsidRPr="002B61E3" w14:paraId="739C7304" w14:textId="77777777" w:rsidTr="007520B9">
        <w:tc>
          <w:tcPr>
            <w:tcW w:w="186" w:type="pct"/>
          </w:tcPr>
          <w:p w14:paraId="1ED033DD" w14:textId="77777777" w:rsidR="00A60B0F" w:rsidRPr="00D85C7A" w:rsidRDefault="00A60B0F">
            <w:pPr>
              <w:pStyle w:val="PleaseReviewReport"/>
              <w:jc w:val="center"/>
              <w:rPr>
                <w:lang w:val="en-US"/>
              </w:rPr>
            </w:pPr>
            <w:r>
              <w:rPr>
                <w:lang w:val="en-US"/>
              </w:rPr>
              <w:lastRenderedPageBreak/>
              <w:t>5</w:t>
            </w:r>
          </w:p>
        </w:tc>
        <w:tc>
          <w:tcPr>
            <w:tcW w:w="223" w:type="pct"/>
          </w:tcPr>
          <w:p w14:paraId="34625730" w14:textId="77777777" w:rsidR="00A60B0F" w:rsidRDefault="00A60B0F">
            <w:pPr>
              <w:pStyle w:val="PleaseReviewReport"/>
              <w:jc w:val="center"/>
            </w:pPr>
            <w:r>
              <w:t>G</w:t>
            </w:r>
          </w:p>
        </w:tc>
        <w:tc>
          <w:tcPr>
            <w:tcW w:w="3076" w:type="pct"/>
          </w:tcPr>
          <w:p w14:paraId="3BB7A53A" w14:textId="77777777" w:rsidR="00A60B0F" w:rsidRDefault="00A60B0F">
            <w:pPr>
              <w:pStyle w:val="PleaseReviewReport"/>
            </w:pPr>
            <w:r>
              <w:t>(General Comment)</w:t>
            </w:r>
          </w:p>
        </w:tc>
        <w:tc>
          <w:tcPr>
            <w:tcW w:w="149" w:type="pct"/>
          </w:tcPr>
          <w:p w14:paraId="0F4A8547" w14:textId="77777777" w:rsidR="00A60B0F" w:rsidRDefault="00A60B0F">
            <w:pPr>
              <w:pStyle w:val="PleaseReviewReport"/>
              <w:jc w:val="center"/>
            </w:pPr>
            <w:r>
              <w:t>C</w:t>
            </w:r>
          </w:p>
        </w:tc>
        <w:tc>
          <w:tcPr>
            <w:tcW w:w="588" w:type="pct"/>
          </w:tcPr>
          <w:p w14:paraId="38E7BB27"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(97) OIRSA (27 Jul 2023 7:48 PM)</w:t>
            </w:r>
            <w:r w:rsidRPr="00A60B0F">
              <w:rPr>
                <w:lang w:val="es-ES"/>
              </w:rPr>
              <w:br/>
              <w:t>Algunos aspectos o elementos presentados no son muy prácticos; especialmente los que son de largo alcance o requieren de mayor tiempo, asociados "previo a la plantación"</w:t>
            </w:r>
          </w:p>
        </w:tc>
        <w:tc>
          <w:tcPr>
            <w:tcW w:w="778" w:type="pct"/>
            <w:shd w:val="clear" w:color="auto" w:fill="F2F2F2" w:themeFill="background1" w:themeFillShade="F2"/>
          </w:tcPr>
          <w:p w14:paraId="2D039026" w14:textId="77777777" w:rsidR="00A60B0F" w:rsidRPr="00454059" w:rsidRDefault="00A60B0F">
            <w:pPr>
              <w:pStyle w:val="PleaseReviewReport"/>
              <w:rPr>
                <w:b/>
                <w:color w:val="FF0000"/>
                <w:lang w:val="en-US"/>
              </w:rPr>
            </w:pPr>
            <w:r w:rsidRPr="00454059">
              <w:rPr>
                <w:b/>
                <w:color w:val="FF0000"/>
                <w:lang w:val="en-US"/>
              </w:rPr>
              <w:t>Not for TPG</w:t>
            </w:r>
          </w:p>
          <w:p w14:paraId="7CBDD87E" w14:textId="77777777" w:rsidR="00A60B0F" w:rsidRPr="00454059" w:rsidRDefault="00A60B0F">
            <w:pPr>
              <w:pStyle w:val="PleaseReviewReport"/>
              <w:rPr>
                <w:b/>
                <w:color w:val="FF0000"/>
                <w:lang w:val="en-US"/>
              </w:rPr>
            </w:pPr>
          </w:p>
          <w:p w14:paraId="1A27600C" w14:textId="77777777" w:rsidR="00A60B0F" w:rsidRPr="002B61E3" w:rsidRDefault="00A60B0F">
            <w:pPr>
              <w:pStyle w:val="PleaseReviewReport"/>
              <w:rPr>
                <w:b/>
                <w:color w:val="FF0000"/>
                <w:lang w:val="en-US"/>
              </w:rPr>
            </w:pPr>
            <w:r>
              <w:rPr>
                <w:b/>
                <w:color w:val="244061" w:themeColor="accent1" w:themeShade="80"/>
                <w:lang w:val="en-US"/>
              </w:rPr>
              <w:t xml:space="preserve">Comment: </w:t>
            </w:r>
            <w:r w:rsidRPr="007063AC">
              <w:rPr>
                <w:b/>
                <w:color w:val="244061" w:themeColor="accent1" w:themeShade="80"/>
                <w:lang w:val="en-US"/>
              </w:rPr>
              <w:t>Some aspects or elements presented are not very practical; especially those that are long-range or require more time, associated "before planting"</w:t>
            </w:r>
          </w:p>
        </w:tc>
      </w:tr>
      <w:tr w:rsidR="00A60B0F" w:rsidRPr="002B61E3" w14:paraId="4DC65BA0" w14:textId="77777777" w:rsidTr="007520B9">
        <w:tc>
          <w:tcPr>
            <w:tcW w:w="186" w:type="pct"/>
          </w:tcPr>
          <w:p w14:paraId="6EBC7C8F" w14:textId="77777777" w:rsidR="00A60B0F" w:rsidRPr="00D85C7A" w:rsidRDefault="00A60B0F">
            <w:pPr>
              <w:pStyle w:val="PleaseReviewReport"/>
              <w:jc w:val="center"/>
              <w:rPr>
                <w:lang w:val="en-US"/>
              </w:rPr>
            </w:pPr>
            <w:r>
              <w:rPr>
                <w:lang w:val="en-US"/>
              </w:rPr>
              <w:t>9</w:t>
            </w:r>
          </w:p>
        </w:tc>
        <w:tc>
          <w:tcPr>
            <w:tcW w:w="223" w:type="pct"/>
          </w:tcPr>
          <w:p w14:paraId="50036A91" w14:textId="77777777" w:rsidR="00A60B0F" w:rsidRDefault="00A60B0F">
            <w:pPr>
              <w:pStyle w:val="PleaseReviewReport"/>
              <w:jc w:val="center"/>
            </w:pPr>
            <w:r>
              <w:t>1</w:t>
            </w:r>
          </w:p>
        </w:tc>
        <w:tc>
          <w:tcPr>
            <w:tcW w:w="3076" w:type="pct"/>
          </w:tcPr>
          <w:p w14:paraId="2E1C16D1"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PROYECTO DE ANEXO DE LA NIMF 39: Utilización de enfoques de sistemas para </w:t>
            </w:r>
            <w:r w:rsidRPr="00A60B0F">
              <w:rPr>
                <w:rFonts w:ascii="Times New Roman" w:hAnsi="Times New Roman" w:cs="Times New Roman"/>
                <w:b/>
                <w:bCs/>
                <w:strike/>
                <w:color w:val="0000FF"/>
                <w:sz w:val="24"/>
                <w:szCs w:val="24"/>
                <w:lang w:val="es-ES"/>
              </w:rPr>
              <w:t xml:space="preserve">gestionar </w:t>
            </w:r>
            <w:r w:rsidRPr="00A60B0F">
              <w:rPr>
                <w:rFonts w:ascii="Times New Roman" w:hAnsi="Times New Roman" w:cs="Times New Roman"/>
                <w:b/>
                <w:bCs/>
                <w:color w:val="0000FF"/>
                <w:sz w:val="24"/>
                <w:szCs w:val="24"/>
                <w:u w:val="single"/>
                <w:lang w:val="es-ES"/>
              </w:rPr>
              <w:t xml:space="preserve">manejo </w:t>
            </w:r>
            <w:r w:rsidRPr="00A60B0F">
              <w:rPr>
                <w:rFonts w:ascii="Times New Roman" w:hAnsi="Times New Roman" w:cs="Times New Roman"/>
                <w:b/>
                <w:bCs/>
                <w:sz w:val="24"/>
                <w:szCs w:val="24"/>
                <w:lang w:val="es-ES"/>
              </w:rPr>
              <w:t xml:space="preserve">el riesgo de plagas asociado al movimiento de la madera </w:t>
            </w:r>
            <w:r w:rsidRPr="00A60B0F">
              <w:rPr>
                <w:rFonts w:ascii="Times New Roman" w:hAnsi="Times New Roman" w:cs="Times New Roman"/>
                <w:b/>
                <w:bCs/>
                <w:sz w:val="24"/>
                <w:szCs w:val="24"/>
                <w:lang w:val="es-ES"/>
              </w:rPr>
              <w:lastRenderedPageBreak/>
              <w:t>(2015-004)</w:t>
            </w:r>
          </w:p>
        </w:tc>
        <w:tc>
          <w:tcPr>
            <w:tcW w:w="149" w:type="pct"/>
          </w:tcPr>
          <w:p w14:paraId="06A4171D" w14:textId="77777777" w:rsidR="00A60B0F" w:rsidRDefault="00A60B0F">
            <w:pPr>
              <w:pStyle w:val="PleaseReviewReport"/>
              <w:jc w:val="center"/>
            </w:pPr>
            <w:r>
              <w:lastRenderedPageBreak/>
              <w:t>P</w:t>
            </w:r>
          </w:p>
        </w:tc>
        <w:tc>
          <w:tcPr>
            <w:tcW w:w="588" w:type="pct"/>
          </w:tcPr>
          <w:p w14:paraId="60175613"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 xml:space="preserve">(970) Costa </w:t>
            </w:r>
            <w:r w:rsidRPr="00A60B0F">
              <w:rPr>
                <w:b/>
                <w:lang w:val="es-ES"/>
              </w:rPr>
              <w:lastRenderedPageBreak/>
              <w:t>Rica (30 Sep 2023 1:52 AM)</w:t>
            </w:r>
            <w:r w:rsidRPr="00A60B0F">
              <w:rPr>
                <w:lang w:val="es-ES"/>
              </w:rPr>
              <w:br/>
              <w:t>Termino correcto, revisar la traducción del término en todo el documento. Manejo de riesgo es la traducción al español de "risk management"</w:t>
            </w:r>
          </w:p>
        </w:tc>
        <w:tc>
          <w:tcPr>
            <w:tcW w:w="778" w:type="pct"/>
            <w:shd w:val="clear" w:color="auto" w:fill="F2F2F2" w:themeFill="background1" w:themeFillShade="F2"/>
          </w:tcPr>
          <w:p w14:paraId="7A4E0CFC" w14:textId="7FD8E971" w:rsidR="00A60B0F" w:rsidRDefault="00A60B0F" w:rsidP="00105898">
            <w:pPr>
              <w:pStyle w:val="PleaseReviewReport"/>
              <w:rPr>
                <w:b/>
                <w:color w:val="FF0000"/>
                <w:lang w:val="en-US"/>
              </w:rPr>
            </w:pPr>
            <w:r>
              <w:rPr>
                <w:b/>
                <w:color w:val="FF0000"/>
                <w:lang w:val="en-US"/>
              </w:rPr>
              <w:lastRenderedPageBreak/>
              <w:t>TPG agrees</w:t>
            </w:r>
            <w:r w:rsidR="009903E4">
              <w:rPr>
                <w:b/>
                <w:color w:val="FF0000"/>
                <w:lang w:val="en-US"/>
              </w:rPr>
              <w:t xml:space="preserve"> and </w:t>
            </w:r>
            <w:r w:rsidR="009903E4" w:rsidRPr="00884CDA">
              <w:rPr>
                <w:b/>
                <w:color w:val="FF0000"/>
                <w:lang w:val="en-US"/>
              </w:rPr>
              <w:t xml:space="preserve">suggest to add </w:t>
            </w:r>
            <w:r w:rsidR="00105898" w:rsidRPr="00884CDA">
              <w:rPr>
                <w:b/>
                <w:color w:val="FF0000"/>
                <w:lang w:val="en-US"/>
              </w:rPr>
              <w:t>“el” before</w:t>
            </w:r>
            <w:r w:rsidR="00105898" w:rsidRPr="00884CDA">
              <w:rPr>
                <w:rFonts w:cs="Times New Roman"/>
                <w:b/>
                <w:bCs/>
                <w:color w:val="0000FF"/>
                <w:u w:val="single"/>
                <w:lang w:val="en-US"/>
              </w:rPr>
              <w:t xml:space="preserve"> manejo</w:t>
            </w:r>
            <w:r w:rsidR="00105898">
              <w:rPr>
                <w:b/>
                <w:color w:val="FF0000"/>
                <w:lang w:val="en-US"/>
              </w:rPr>
              <w:t xml:space="preserve"> </w:t>
            </w:r>
          </w:p>
          <w:p w14:paraId="1F5529F1" w14:textId="77777777" w:rsidR="00A60B0F" w:rsidRDefault="00A60B0F">
            <w:pPr>
              <w:pStyle w:val="PleaseReviewReport"/>
              <w:rPr>
                <w:b/>
                <w:color w:val="FF0000"/>
                <w:lang w:val="en-US"/>
              </w:rPr>
            </w:pPr>
          </w:p>
          <w:p w14:paraId="2136C8E9" w14:textId="77777777" w:rsidR="00A60B0F" w:rsidRPr="00C55650" w:rsidRDefault="00A60B0F">
            <w:pPr>
              <w:pStyle w:val="PleaseReviewReport"/>
              <w:rPr>
                <w:b/>
                <w:color w:val="FF0000"/>
                <w:lang w:val="en-US"/>
              </w:rPr>
            </w:pPr>
            <w:r w:rsidRPr="002D13FB">
              <w:rPr>
                <w:b/>
                <w:color w:val="244061" w:themeColor="accent1" w:themeShade="80"/>
                <w:lang w:val="en-US"/>
              </w:rPr>
              <w:t>Comment: Correct term, revise translation throughout the document. “manejo del riesgo de plagas” is the Spanish Glossary term for “pest risk management”.</w:t>
            </w:r>
          </w:p>
        </w:tc>
      </w:tr>
      <w:tr w:rsidR="00A60B0F" w:rsidRPr="00580D22" w14:paraId="16931621" w14:textId="77777777" w:rsidTr="007520B9">
        <w:tc>
          <w:tcPr>
            <w:tcW w:w="186" w:type="pct"/>
          </w:tcPr>
          <w:p w14:paraId="4DB5DFD1" w14:textId="77777777" w:rsidR="00A60B0F" w:rsidRPr="00C55650" w:rsidRDefault="00A60B0F">
            <w:pPr>
              <w:pStyle w:val="PleaseReviewReport"/>
              <w:jc w:val="center"/>
              <w:rPr>
                <w:lang w:val="en-US"/>
              </w:rPr>
            </w:pPr>
            <w:r w:rsidRPr="00C55650">
              <w:rPr>
                <w:lang w:val="en-US"/>
              </w:rPr>
              <w:lastRenderedPageBreak/>
              <w:t>10</w:t>
            </w:r>
          </w:p>
        </w:tc>
        <w:tc>
          <w:tcPr>
            <w:tcW w:w="223" w:type="pct"/>
          </w:tcPr>
          <w:p w14:paraId="555834D5" w14:textId="77777777" w:rsidR="00A60B0F" w:rsidRPr="00C55650" w:rsidRDefault="00A60B0F">
            <w:pPr>
              <w:pStyle w:val="PleaseReviewReport"/>
              <w:jc w:val="center"/>
            </w:pPr>
            <w:r w:rsidRPr="00C55650">
              <w:t>1</w:t>
            </w:r>
          </w:p>
        </w:tc>
        <w:tc>
          <w:tcPr>
            <w:tcW w:w="3076" w:type="pct"/>
          </w:tcPr>
          <w:p w14:paraId="33EFBC67"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PROYECTO DE ANEXO DE LA NIMF 39: Utilización de enfoques de sistemas para </w:t>
            </w:r>
            <w:r w:rsidRPr="00A60B0F">
              <w:rPr>
                <w:rFonts w:ascii="Times New Roman" w:hAnsi="Times New Roman" w:cs="Times New Roman"/>
                <w:b/>
                <w:bCs/>
                <w:strike/>
                <w:color w:val="FF00FF"/>
                <w:sz w:val="24"/>
                <w:szCs w:val="24"/>
                <w:lang w:val="es-ES"/>
              </w:rPr>
              <w:t xml:space="preserve">gestionar </w:t>
            </w:r>
            <w:r w:rsidRPr="00A60B0F">
              <w:rPr>
                <w:rFonts w:ascii="Times New Roman" w:hAnsi="Times New Roman" w:cs="Times New Roman"/>
                <w:b/>
                <w:bCs/>
                <w:color w:val="FF00FF"/>
                <w:sz w:val="24"/>
                <w:szCs w:val="24"/>
                <w:u w:val="single"/>
                <w:lang w:val="es-ES"/>
              </w:rPr>
              <w:t xml:space="preserve">manejar </w:t>
            </w:r>
            <w:r w:rsidRPr="00A60B0F">
              <w:rPr>
                <w:rFonts w:ascii="Times New Roman" w:hAnsi="Times New Roman" w:cs="Times New Roman"/>
                <w:b/>
                <w:bCs/>
                <w:sz w:val="24"/>
                <w:szCs w:val="24"/>
                <w:lang w:val="es-ES"/>
              </w:rPr>
              <w:t>el riesgo de plagas asociado al movimiento de la madera (2015-004)</w:t>
            </w:r>
          </w:p>
        </w:tc>
        <w:tc>
          <w:tcPr>
            <w:tcW w:w="149" w:type="pct"/>
          </w:tcPr>
          <w:p w14:paraId="0F1B79E9" w14:textId="77777777" w:rsidR="00A60B0F" w:rsidRPr="00C55650" w:rsidRDefault="00A60B0F">
            <w:pPr>
              <w:pStyle w:val="PleaseReviewReport"/>
              <w:jc w:val="center"/>
            </w:pPr>
            <w:r w:rsidRPr="00C55650">
              <w:t>P</w:t>
            </w:r>
          </w:p>
        </w:tc>
        <w:tc>
          <w:tcPr>
            <w:tcW w:w="588" w:type="pct"/>
          </w:tcPr>
          <w:p w14:paraId="2C20A5DB" w14:textId="77777777" w:rsidR="00A60B0F" w:rsidRPr="00A60B0F" w:rsidRDefault="00A60B0F">
            <w:pPr>
              <w:pStyle w:val="PleaseReviewReport"/>
              <w:rPr>
                <w:lang w:val="es-ES"/>
              </w:rPr>
            </w:pPr>
            <w:r w:rsidRPr="00A60B0F">
              <w:rPr>
                <w:i/>
                <w:lang w:val="es-ES"/>
              </w:rPr>
              <w:t>Category : TRANSLATION </w:t>
            </w:r>
            <w:r w:rsidRPr="00A60B0F">
              <w:rPr>
                <w:lang w:val="es-ES"/>
              </w:rPr>
              <w:br/>
            </w:r>
            <w:r w:rsidRPr="00A60B0F">
              <w:rPr>
                <w:b/>
                <w:lang w:val="es-ES"/>
              </w:rPr>
              <w:t>(410) IPPC Regional Workshop Latin America (18 Sep 2023 8:23 PM)</w:t>
            </w:r>
            <w:r w:rsidRPr="00A60B0F">
              <w:rPr>
                <w:lang w:val="es-ES"/>
              </w:rPr>
              <w:br/>
              <w:t>Uruguay (19 ago 2023 10:42 )</w:t>
            </w:r>
            <w:r w:rsidRPr="00A60B0F">
              <w:rPr>
                <w:lang w:val="es-ES"/>
              </w:rPr>
              <w:br/>
              <w:t>Manejo de riesgo es la traducción al español de risk management</w:t>
            </w:r>
          </w:p>
        </w:tc>
        <w:tc>
          <w:tcPr>
            <w:tcW w:w="778" w:type="pct"/>
            <w:shd w:val="clear" w:color="auto" w:fill="F2F2F2" w:themeFill="background1" w:themeFillShade="F2"/>
          </w:tcPr>
          <w:p w14:paraId="7B877D99" w14:textId="38650B0D" w:rsidR="00A60B0F" w:rsidRPr="00C55650" w:rsidRDefault="00CB0602">
            <w:pPr>
              <w:pStyle w:val="PleaseReviewReport"/>
              <w:rPr>
                <w:b/>
                <w:color w:val="FF0000"/>
                <w:lang w:val="en-US"/>
              </w:rPr>
            </w:pPr>
            <w:r>
              <w:rPr>
                <w:b/>
                <w:color w:val="FF0000"/>
                <w:lang w:val="en-US"/>
              </w:rPr>
              <w:t>see #9</w:t>
            </w:r>
          </w:p>
          <w:p w14:paraId="17EA5BE2" w14:textId="77777777" w:rsidR="00A60B0F" w:rsidRPr="00C55650" w:rsidRDefault="00A60B0F">
            <w:pPr>
              <w:pStyle w:val="PleaseReviewReport"/>
              <w:rPr>
                <w:b/>
                <w:color w:val="FF0000"/>
                <w:lang w:val="en-US"/>
              </w:rPr>
            </w:pPr>
          </w:p>
          <w:p w14:paraId="14D3A5FA" w14:textId="77777777" w:rsidR="00A60B0F" w:rsidRPr="00AF01D3" w:rsidRDefault="00A60B0F">
            <w:pPr>
              <w:pStyle w:val="PleaseReviewReport"/>
              <w:rPr>
                <w:b/>
                <w:lang w:val="en-US"/>
              </w:rPr>
            </w:pPr>
            <w:r w:rsidRPr="00C55650">
              <w:rPr>
                <w:b/>
                <w:color w:val="244061" w:themeColor="accent1" w:themeShade="80"/>
                <w:lang w:val="en-US"/>
              </w:rPr>
              <w:t>Comment: Check translation of the term throughout the document. “Pest risk management” should be translated into Spanish as “manejo de riesgo de plagas”</w:t>
            </w:r>
          </w:p>
        </w:tc>
      </w:tr>
      <w:tr w:rsidR="00A60B0F" w:rsidRPr="00454059" w14:paraId="73308BDA" w14:textId="77777777" w:rsidTr="007520B9">
        <w:tc>
          <w:tcPr>
            <w:tcW w:w="186" w:type="pct"/>
          </w:tcPr>
          <w:p w14:paraId="23C4AD35" w14:textId="77777777" w:rsidR="00A60B0F" w:rsidRPr="00D85C7A" w:rsidRDefault="00A60B0F">
            <w:pPr>
              <w:pStyle w:val="PleaseReviewReport"/>
              <w:jc w:val="center"/>
              <w:rPr>
                <w:lang w:val="en-US"/>
              </w:rPr>
            </w:pPr>
            <w:r>
              <w:rPr>
                <w:lang w:val="en-US"/>
              </w:rPr>
              <w:t>11</w:t>
            </w:r>
          </w:p>
        </w:tc>
        <w:tc>
          <w:tcPr>
            <w:tcW w:w="223" w:type="pct"/>
          </w:tcPr>
          <w:p w14:paraId="4B358D17" w14:textId="77777777" w:rsidR="00A60B0F" w:rsidRDefault="00A60B0F">
            <w:pPr>
              <w:pStyle w:val="PleaseReviewReport"/>
              <w:jc w:val="center"/>
            </w:pPr>
            <w:r>
              <w:t>1</w:t>
            </w:r>
          </w:p>
        </w:tc>
        <w:tc>
          <w:tcPr>
            <w:tcW w:w="3076" w:type="pct"/>
          </w:tcPr>
          <w:p w14:paraId="60728618"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PROYECTO DE ANEXO DE LA NIMF 39: </w:t>
            </w:r>
            <w:r w:rsidRPr="00A60B0F">
              <w:rPr>
                <w:rFonts w:ascii="Times New Roman" w:hAnsi="Times New Roman" w:cs="Times New Roman"/>
                <w:b/>
                <w:bCs/>
                <w:strike/>
                <w:color w:val="4B0082"/>
                <w:sz w:val="24"/>
                <w:szCs w:val="24"/>
                <w:lang w:val="es-ES"/>
              </w:rPr>
              <w:t xml:space="preserve">Utilización </w:t>
            </w:r>
            <w:r w:rsidRPr="00A60B0F">
              <w:rPr>
                <w:rFonts w:ascii="Times New Roman" w:hAnsi="Times New Roman" w:cs="Times New Roman"/>
                <w:b/>
                <w:bCs/>
                <w:color w:val="4B0082"/>
                <w:sz w:val="24"/>
                <w:szCs w:val="24"/>
                <w:u w:val="single"/>
                <w:lang w:val="es-ES"/>
              </w:rPr>
              <w:t xml:space="preserve">Aplicación </w:t>
            </w:r>
            <w:r w:rsidRPr="00A60B0F">
              <w:rPr>
                <w:rFonts w:ascii="Times New Roman" w:hAnsi="Times New Roman" w:cs="Times New Roman"/>
                <w:b/>
                <w:bCs/>
                <w:sz w:val="24"/>
                <w:szCs w:val="24"/>
                <w:lang w:val="es-ES"/>
              </w:rPr>
              <w:t>de enfoques de sistemas para gestionar el riesgo de plagas asociado al movimiento de la madera (2015-004)</w:t>
            </w:r>
          </w:p>
        </w:tc>
        <w:tc>
          <w:tcPr>
            <w:tcW w:w="149" w:type="pct"/>
          </w:tcPr>
          <w:p w14:paraId="248F1F49" w14:textId="77777777" w:rsidR="00A60B0F" w:rsidRDefault="00A60B0F">
            <w:pPr>
              <w:pStyle w:val="PleaseReviewReport"/>
              <w:jc w:val="center"/>
            </w:pPr>
            <w:r>
              <w:t>P</w:t>
            </w:r>
          </w:p>
        </w:tc>
        <w:tc>
          <w:tcPr>
            <w:tcW w:w="588" w:type="pct"/>
          </w:tcPr>
          <w:p w14:paraId="21B001D2" w14:textId="77777777" w:rsidR="00A60B0F" w:rsidRPr="00A60B0F" w:rsidRDefault="00A60B0F">
            <w:pPr>
              <w:pStyle w:val="PleaseReviewReport"/>
              <w:rPr>
                <w:lang w:val="es-ES"/>
              </w:rPr>
            </w:pPr>
            <w:r w:rsidRPr="00A60B0F">
              <w:rPr>
                <w:i/>
                <w:lang w:val="es-ES"/>
              </w:rPr>
              <w:t>Category : EDITORIAL </w:t>
            </w:r>
            <w:r w:rsidRPr="00A60B0F">
              <w:rPr>
                <w:lang w:val="es-ES"/>
              </w:rPr>
              <w:br/>
            </w:r>
            <w:r w:rsidRPr="00A60B0F">
              <w:rPr>
                <w:b/>
                <w:lang w:val="es-ES"/>
              </w:rPr>
              <w:t>(111) CA (8 Aug 2023 1:18 AM)</w:t>
            </w:r>
            <w:r w:rsidRPr="00A60B0F">
              <w:rPr>
                <w:lang w:val="es-ES"/>
              </w:rPr>
              <w:br/>
              <w:t>Se cambia de utilización a aplicación para homogenizar de acuerdo a la NIMF 14</w:t>
            </w:r>
          </w:p>
        </w:tc>
        <w:tc>
          <w:tcPr>
            <w:tcW w:w="778" w:type="pct"/>
            <w:shd w:val="clear" w:color="auto" w:fill="F2F2F2" w:themeFill="background1" w:themeFillShade="F2"/>
          </w:tcPr>
          <w:p w14:paraId="7842A802" w14:textId="77777777" w:rsidR="00A60B0F" w:rsidRDefault="00A60B0F">
            <w:pPr>
              <w:pStyle w:val="PleaseReviewReport"/>
              <w:rPr>
                <w:b/>
                <w:color w:val="FF0000"/>
                <w:lang w:val="en-US"/>
              </w:rPr>
            </w:pPr>
            <w:r w:rsidRPr="00454059">
              <w:rPr>
                <w:b/>
                <w:color w:val="FF0000"/>
                <w:lang w:val="en-US"/>
              </w:rPr>
              <w:t>TPG disagrees, ISPM 14 refers to the application of measures in a systems approach</w:t>
            </w:r>
          </w:p>
          <w:p w14:paraId="303442F3" w14:textId="77777777" w:rsidR="00A60B0F" w:rsidRDefault="00A60B0F">
            <w:pPr>
              <w:pStyle w:val="PleaseReviewReport"/>
              <w:rPr>
                <w:b/>
                <w:color w:val="FF0000"/>
                <w:lang w:val="en-US"/>
              </w:rPr>
            </w:pPr>
          </w:p>
          <w:p w14:paraId="5FF91F3F" w14:textId="77777777" w:rsidR="00A60B0F" w:rsidRPr="00454059" w:rsidRDefault="00A60B0F">
            <w:pPr>
              <w:pStyle w:val="PleaseReviewReport"/>
              <w:rPr>
                <w:b/>
                <w:color w:val="FF0000"/>
                <w:lang w:val="en-US"/>
              </w:rPr>
            </w:pPr>
            <w:r w:rsidRPr="002D13FB">
              <w:rPr>
                <w:b/>
                <w:color w:val="244061" w:themeColor="accent1" w:themeShade="80"/>
                <w:lang w:val="en-US"/>
              </w:rPr>
              <w:t>Comment: change proposed for consistency with ISPM 14</w:t>
            </w:r>
          </w:p>
        </w:tc>
      </w:tr>
      <w:tr w:rsidR="00A60B0F" w:rsidRPr="00454059" w14:paraId="7747BBD0" w14:textId="77777777" w:rsidTr="007520B9">
        <w:tc>
          <w:tcPr>
            <w:tcW w:w="186" w:type="pct"/>
          </w:tcPr>
          <w:p w14:paraId="28720D7A" w14:textId="77777777" w:rsidR="00A60B0F" w:rsidRPr="00D85C7A" w:rsidRDefault="00A60B0F">
            <w:pPr>
              <w:pStyle w:val="PleaseReviewReport"/>
              <w:jc w:val="center"/>
              <w:rPr>
                <w:lang w:val="en-US"/>
              </w:rPr>
            </w:pPr>
            <w:r>
              <w:rPr>
                <w:lang w:val="en-US"/>
              </w:rPr>
              <w:t>12</w:t>
            </w:r>
          </w:p>
        </w:tc>
        <w:tc>
          <w:tcPr>
            <w:tcW w:w="223" w:type="pct"/>
          </w:tcPr>
          <w:p w14:paraId="3A7BCEB9" w14:textId="77777777" w:rsidR="00A60B0F" w:rsidRDefault="00A60B0F">
            <w:pPr>
              <w:pStyle w:val="PleaseReviewReport"/>
              <w:jc w:val="center"/>
            </w:pPr>
            <w:r>
              <w:t>27</w:t>
            </w:r>
          </w:p>
        </w:tc>
        <w:tc>
          <w:tcPr>
            <w:tcW w:w="3076" w:type="pct"/>
          </w:tcPr>
          <w:p w14:paraId="3AB65B09"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En el presente anexo se proporciona orientación para las organizaciones nacionales de </w:t>
            </w:r>
            <w:r w:rsidRPr="00A60B0F">
              <w:rPr>
                <w:rFonts w:ascii="Times New Roman" w:hAnsi="Times New Roman" w:cs="Times New Roman"/>
                <w:sz w:val="22"/>
                <w:szCs w:val="22"/>
                <w:lang w:val="es-ES"/>
              </w:rPr>
              <w:lastRenderedPageBreak/>
              <w:t xml:space="preserve">protección fitosanitaria (ONPF) sobre la </w:t>
            </w:r>
            <w:r w:rsidRPr="00A60B0F">
              <w:rPr>
                <w:rFonts w:ascii="Times New Roman" w:hAnsi="Times New Roman" w:cs="Times New Roman"/>
                <w:strike/>
                <w:color w:val="0000FF"/>
                <w:sz w:val="22"/>
                <w:szCs w:val="22"/>
                <w:lang w:val="es-ES"/>
              </w:rPr>
              <w:t xml:space="preserve">utilización, en el contexto </w:t>
            </w:r>
            <w:r w:rsidRPr="00A60B0F">
              <w:rPr>
                <w:rFonts w:ascii="Times New Roman" w:hAnsi="Times New Roman" w:cs="Times New Roman"/>
                <w:color w:val="0000FF"/>
                <w:sz w:val="22"/>
                <w:szCs w:val="22"/>
                <w:u w:val="single"/>
                <w:lang w:val="es-ES"/>
              </w:rPr>
              <w:t xml:space="preserve">utilización </w:t>
            </w:r>
            <w:r w:rsidRPr="00A60B0F">
              <w:rPr>
                <w:rFonts w:ascii="Times New Roman" w:hAnsi="Times New Roman" w:cs="Times New Roman"/>
                <w:sz w:val="22"/>
                <w:szCs w:val="22"/>
                <w:lang w:val="es-ES"/>
              </w:rPr>
              <w:t xml:space="preserve">de un enfoque de sistemas para </w:t>
            </w:r>
            <w:r w:rsidRPr="00A60B0F">
              <w:rPr>
                <w:rFonts w:ascii="Times New Roman" w:hAnsi="Times New Roman" w:cs="Times New Roman"/>
                <w:strike/>
                <w:color w:val="0000FF"/>
                <w:sz w:val="22"/>
                <w:szCs w:val="22"/>
                <w:lang w:val="es-ES"/>
              </w:rPr>
              <w:t xml:space="preserve">los productos </w:t>
            </w:r>
            <w:r w:rsidRPr="00A60B0F">
              <w:rPr>
                <w:rFonts w:ascii="Times New Roman" w:hAnsi="Times New Roman" w:cs="Times New Roman"/>
                <w:color w:val="0000FF"/>
                <w:sz w:val="22"/>
                <w:szCs w:val="22"/>
                <w:u w:val="single"/>
                <w:lang w:val="es-ES"/>
              </w:rPr>
              <w:t xml:space="preserve">reducir el riesgo </w:t>
            </w:r>
            <w:r w:rsidRPr="00A60B0F">
              <w:rPr>
                <w:rFonts w:ascii="Times New Roman" w:hAnsi="Times New Roman" w:cs="Times New Roman"/>
                <w:sz w:val="22"/>
                <w:szCs w:val="22"/>
                <w:lang w:val="es-ES"/>
              </w:rPr>
              <w:t xml:space="preserve">de </w:t>
            </w:r>
            <w:r w:rsidRPr="00A60B0F">
              <w:rPr>
                <w:rFonts w:ascii="Times New Roman" w:hAnsi="Times New Roman" w:cs="Times New Roman"/>
                <w:color w:val="0000FF"/>
                <w:sz w:val="22"/>
                <w:szCs w:val="22"/>
                <w:u w:val="single"/>
                <w:lang w:val="es-ES"/>
              </w:rPr>
              <w:t xml:space="preserve">plagas de las plagas cuarentenarias asociado al movimiento internacional de la </w:t>
            </w:r>
            <w:r w:rsidRPr="00A60B0F">
              <w:rPr>
                <w:rFonts w:ascii="Times New Roman" w:hAnsi="Times New Roman" w:cs="Times New Roman"/>
                <w:sz w:val="22"/>
                <w:szCs w:val="22"/>
                <w:lang w:val="es-ES"/>
              </w:rPr>
              <w:t>madera</w:t>
            </w:r>
            <w:r w:rsidRPr="00A60B0F">
              <w:rPr>
                <w:rFonts w:ascii="Times New Roman" w:hAnsi="Times New Roman" w:cs="Times New Roman"/>
                <w:color w:val="0000FF"/>
                <w:sz w:val="22"/>
                <w:szCs w:val="22"/>
                <w:u w:val="single"/>
                <w:lang w:val="es-ES"/>
              </w:rPr>
              <w:t>. El presente anexo es aplicable a la madera de las gimnospermas y las angiospermas (es decir, las dicotiledóneas y algunas monocotiledóneas, como las palmas), pero no al bambú ni al rotén.</w:t>
            </w:r>
            <w:r w:rsidRPr="00A60B0F">
              <w:rPr>
                <w:rFonts w:ascii="Times New Roman" w:hAnsi="Times New Roman" w:cs="Times New Roman"/>
                <w:strike/>
                <w:color w:val="0000FF"/>
                <w:sz w:val="22"/>
                <w:szCs w:val="22"/>
                <w:lang w:val="es-ES"/>
              </w:rPr>
              <w:t>, de determinadas medidas integradas que, al aplicarse juntas, permiten reducir el riesgo de plagas de las plagas cuarentenarias asociado al movimiento internacional de la madera. El presente anexo es aplicable a la madera de las gimnospermas y las angiospermas (es decir, las dicotiledóneas y algunas monocotiledóneas, como las palmas), pero no al bambú ni al rotén.</w:t>
            </w:r>
          </w:p>
        </w:tc>
        <w:tc>
          <w:tcPr>
            <w:tcW w:w="149" w:type="pct"/>
          </w:tcPr>
          <w:p w14:paraId="00CF3B38" w14:textId="77777777" w:rsidR="00A60B0F" w:rsidRDefault="00A60B0F">
            <w:pPr>
              <w:pStyle w:val="PleaseReviewReport"/>
              <w:jc w:val="center"/>
            </w:pPr>
            <w:r>
              <w:lastRenderedPageBreak/>
              <w:t>P</w:t>
            </w:r>
          </w:p>
        </w:tc>
        <w:tc>
          <w:tcPr>
            <w:tcW w:w="588" w:type="pct"/>
          </w:tcPr>
          <w:p w14:paraId="291F89BE"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lastRenderedPageBreak/>
              <w:t>(971) Costa Rica (30 Sep 2023 1:53 AM)</w:t>
            </w:r>
            <w:r w:rsidRPr="00A60B0F">
              <w:rPr>
                <w:lang w:val="es-ES"/>
              </w:rPr>
              <w:br/>
              <w:t>Para simplificar el texto y evitar la repetición de información ya incluida en el ámbito de la NIMF 39</w:t>
            </w:r>
          </w:p>
        </w:tc>
        <w:tc>
          <w:tcPr>
            <w:tcW w:w="778" w:type="pct"/>
            <w:shd w:val="clear" w:color="auto" w:fill="F2F2F2" w:themeFill="background1" w:themeFillShade="F2"/>
          </w:tcPr>
          <w:p w14:paraId="39F412EB" w14:textId="77777777" w:rsidR="00A60B0F" w:rsidRDefault="00A60B0F">
            <w:pPr>
              <w:pStyle w:val="PleaseReviewReport"/>
              <w:rPr>
                <w:b/>
                <w:color w:val="FF0000"/>
                <w:lang w:val="en-US"/>
              </w:rPr>
            </w:pPr>
            <w:r w:rsidRPr="002F62D0">
              <w:rPr>
                <w:b/>
                <w:color w:val="FF0000"/>
                <w:lang w:val="en-US"/>
              </w:rPr>
              <w:lastRenderedPageBreak/>
              <w:t xml:space="preserve">See </w:t>
            </w:r>
            <w:r>
              <w:rPr>
                <w:b/>
                <w:color w:val="FF0000"/>
                <w:lang w:val="en-US"/>
              </w:rPr>
              <w:t>#13</w:t>
            </w:r>
          </w:p>
          <w:p w14:paraId="63869EFE" w14:textId="77777777" w:rsidR="00A60B0F" w:rsidRDefault="00A60B0F">
            <w:pPr>
              <w:pStyle w:val="PleaseReviewReport"/>
              <w:rPr>
                <w:b/>
                <w:color w:val="244061" w:themeColor="accent1" w:themeShade="80"/>
                <w:lang w:val="en-US"/>
              </w:rPr>
            </w:pPr>
          </w:p>
          <w:p w14:paraId="3E8E61B9" w14:textId="77777777" w:rsidR="00A60B0F" w:rsidRPr="00C21AA0" w:rsidRDefault="00A60B0F">
            <w:pPr>
              <w:pStyle w:val="PleaseReviewReport"/>
              <w:rPr>
                <w:b/>
                <w:color w:val="244061" w:themeColor="accent1" w:themeShade="80"/>
                <w:lang w:val="en-US"/>
              </w:rPr>
            </w:pPr>
            <w:r w:rsidRPr="00C21AA0">
              <w:rPr>
                <w:b/>
                <w:color w:val="244061" w:themeColor="accent1" w:themeShade="80"/>
                <w:lang w:val="en-US"/>
              </w:rPr>
              <w:lastRenderedPageBreak/>
              <w:t>Comment: To simplify and avoid repetition with information included in the scope of ISPM 39</w:t>
            </w:r>
          </w:p>
        </w:tc>
      </w:tr>
      <w:tr w:rsidR="00A60B0F" w:rsidRPr="00454059" w14:paraId="63686DAD" w14:textId="77777777" w:rsidTr="007520B9">
        <w:tc>
          <w:tcPr>
            <w:tcW w:w="186" w:type="pct"/>
          </w:tcPr>
          <w:p w14:paraId="15FD10F4" w14:textId="77777777" w:rsidR="00A60B0F" w:rsidRPr="00D85C7A" w:rsidRDefault="00A60B0F">
            <w:pPr>
              <w:pStyle w:val="PleaseReviewReport"/>
              <w:jc w:val="center"/>
              <w:rPr>
                <w:lang w:val="en-US"/>
              </w:rPr>
            </w:pPr>
            <w:r>
              <w:rPr>
                <w:lang w:val="en-US"/>
              </w:rPr>
              <w:lastRenderedPageBreak/>
              <w:t>13</w:t>
            </w:r>
          </w:p>
        </w:tc>
        <w:tc>
          <w:tcPr>
            <w:tcW w:w="223" w:type="pct"/>
          </w:tcPr>
          <w:p w14:paraId="288013D2" w14:textId="77777777" w:rsidR="00A60B0F" w:rsidRDefault="00A60B0F">
            <w:pPr>
              <w:pStyle w:val="PleaseReviewReport"/>
              <w:jc w:val="center"/>
            </w:pPr>
            <w:r>
              <w:t>27</w:t>
            </w:r>
          </w:p>
        </w:tc>
        <w:tc>
          <w:tcPr>
            <w:tcW w:w="3076" w:type="pct"/>
          </w:tcPr>
          <w:p w14:paraId="54851516"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En el presente anexo se proporciona orientación para las organizaciones nacionales de protección fitosanitaria (ONPF) sobre la </w:t>
            </w:r>
            <w:r w:rsidRPr="00A60B0F">
              <w:rPr>
                <w:rFonts w:ascii="Times New Roman" w:hAnsi="Times New Roman" w:cs="Times New Roman"/>
                <w:strike/>
                <w:color w:val="FF00FF"/>
                <w:sz w:val="22"/>
                <w:szCs w:val="22"/>
                <w:lang w:val="es-ES"/>
              </w:rPr>
              <w:t xml:space="preserve">utilización, en el contexto </w:t>
            </w:r>
            <w:r w:rsidRPr="00A60B0F">
              <w:rPr>
                <w:rFonts w:ascii="Times New Roman" w:hAnsi="Times New Roman" w:cs="Times New Roman"/>
                <w:color w:val="FF00FF"/>
                <w:sz w:val="22"/>
                <w:szCs w:val="22"/>
                <w:u w:val="single"/>
                <w:lang w:val="es-ES"/>
              </w:rPr>
              <w:t xml:space="preserve">utilización </w:t>
            </w:r>
            <w:r w:rsidRPr="00A60B0F">
              <w:rPr>
                <w:rFonts w:ascii="Times New Roman" w:hAnsi="Times New Roman" w:cs="Times New Roman"/>
                <w:sz w:val="22"/>
                <w:szCs w:val="22"/>
                <w:lang w:val="es-ES"/>
              </w:rPr>
              <w:t xml:space="preserve">de un enfoque de sistemas para </w:t>
            </w:r>
            <w:r w:rsidRPr="00A60B0F">
              <w:rPr>
                <w:rFonts w:ascii="Times New Roman" w:hAnsi="Times New Roman" w:cs="Times New Roman"/>
                <w:strike/>
                <w:color w:val="FF00FF"/>
                <w:sz w:val="22"/>
                <w:szCs w:val="22"/>
                <w:lang w:val="es-ES"/>
              </w:rPr>
              <w:t xml:space="preserve">los </w:t>
            </w:r>
            <w:r w:rsidRPr="00A60B0F">
              <w:rPr>
                <w:rFonts w:ascii="Times New Roman" w:hAnsi="Times New Roman" w:cs="Times New Roman"/>
                <w:color w:val="FF00FF"/>
                <w:sz w:val="22"/>
                <w:szCs w:val="22"/>
                <w:u w:val="single"/>
                <w:lang w:val="es-ES"/>
              </w:rPr>
              <w:t>reducir el riesgo de las plagas cuarentenarias asociado al movimiento internacional de la</w:t>
            </w:r>
            <w:r w:rsidRPr="00A60B0F">
              <w:rPr>
                <w:rFonts w:ascii="Times New Roman" w:hAnsi="Times New Roman" w:cs="Times New Roman"/>
                <w:strike/>
                <w:color w:val="FF00FF"/>
                <w:sz w:val="22"/>
                <w:szCs w:val="22"/>
                <w:lang w:val="es-ES"/>
              </w:rPr>
              <w:t xml:space="preserve">productos de </w:t>
            </w:r>
            <w:r w:rsidRPr="00A60B0F">
              <w:rPr>
                <w:rFonts w:ascii="Times New Roman" w:hAnsi="Times New Roman" w:cs="Times New Roman"/>
                <w:sz w:val="22"/>
                <w:szCs w:val="22"/>
                <w:lang w:val="es-ES"/>
              </w:rPr>
              <w:t>madera</w:t>
            </w:r>
            <w:r w:rsidRPr="00A60B0F">
              <w:rPr>
                <w:rFonts w:ascii="Times New Roman" w:hAnsi="Times New Roman" w:cs="Times New Roman"/>
                <w:strike/>
                <w:color w:val="FF00FF"/>
                <w:sz w:val="22"/>
                <w:szCs w:val="22"/>
                <w:lang w:val="es-ES"/>
              </w:rPr>
              <w:t>, de determinadas medidas integradas que, al aplicarse juntas, permiten reducir el riesgo de plagas de las plagas cuarentenarias asociado al movimiento internacional de la madera. El presente anexo es aplicable a la madera de las gimnospermas y las angiospermas (es decir, las dicotiledóneas y algunas monocotiledóneas, como las palmas), pero no al bambú ni al rotén</w:t>
            </w:r>
            <w:r w:rsidRPr="00A60B0F">
              <w:rPr>
                <w:rFonts w:ascii="Times New Roman" w:hAnsi="Times New Roman" w:cs="Times New Roman"/>
                <w:sz w:val="22"/>
                <w:szCs w:val="22"/>
                <w:lang w:val="es-ES"/>
              </w:rPr>
              <w:t>.</w:t>
            </w:r>
          </w:p>
        </w:tc>
        <w:tc>
          <w:tcPr>
            <w:tcW w:w="149" w:type="pct"/>
          </w:tcPr>
          <w:p w14:paraId="1086D6DE" w14:textId="77777777" w:rsidR="00A60B0F" w:rsidRDefault="00A60B0F">
            <w:pPr>
              <w:pStyle w:val="PleaseReviewReport"/>
              <w:jc w:val="center"/>
            </w:pPr>
            <w:r>
              <w:t>P</w:t>
            </w:r>
          </w:p>
        </w:tc>
        <w:tc>
          <w:tcPr>
            <w:tcW w:w="588" w:type="pct"/>
          </w:tcPr>
          <w:p w14:paraId="1FEDCF61"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(411) IPPC Regional Workshop Latin America (18 Sep 2023 8:23 PM)</w:t>
            </w:r>
            <w:r w:rsidRPr="00A60B0F">
              <w:rPr>
                <w:lang w:val="es-ES"/>
              </w:rPr>
              <w:br/>
              <w:t>Uruguay (19 ago 2023 10:57 )</w:t>
            </w:r>
            <w:r w:rsidRPr="00A60B0F">
              <w:rPr>
                <w:lang w:val="es-ES"/>
              </w:rPr>
              <w:br/>
              <w:t>Para simplificar el texto y evitar la repetición de información ya incluida en el ámbito de la NIMF 39.</w:t>
            </w:r>
          </w:p>
        </w:tc>
        <w:tc>
          <w:tcPr>
            <w:tcW w:w="778" w:type="pct"/>
            <w:shd w:val="clear" w:color="auto" w:fill="F2F2F2" w:themeFill="background1" w:themeFillShade="F2"/>
          </w:tcPr>
          <w:p w14:paraId="2C1F3D93" w14:textId="5E3DC0D3" w:rsidR="00A03412" w:rsidRDefault="00A60B0F" w:rsidP="00A03412">
            <w:pPr>
              <w:pStyle w:val="PleaseReviewReport"/>
              <w:rPr>
                <w:b/>
                <w:color w:val="FF0000"/>
                <w:lang w:val="en-US"/>
              </w:rPr>
            </w:pPr>
            <w:r w:rsidRPr="00454059">
              <w:rPr>
                <w:b/>
                <w:color w:val="FF0000"/>
                <w:lang w:val="en-US"/>
              </w:rPr>
              <w:t xml:space="preserve">TPG agrees </w:t>
            </w:r>
            <w:r w:rsidR="00646AEB">
              <w:rPr>
                <w:b/>
                <w:color w:val="FF0000"/>
                <w:lang w:val="en-US"/>
              </w:rPr>
              <w:t>to</w:t>
            </w:r>
            <w:r w:rsidR="00646AEB" w:rsidRPr="00454059">
              <w:rPr>
                <w:b/>
                <w:color w:val="FF0000"/>
                <w:lang w:val="en-US"/>
              </w:rPr>
              <w:t xml:space="preserve"> </w:t>
            </w:r>
            <w:r w:rsidR="00A03412">
              <w:rPr>
                <w:b/>
                <w:color w:val="FF0000"/>
                <w:lang w:val="en-US"/>
              </w:rPr>
              <w:t>delet</w:t>
            </w:r>
            <w:r w:rsidR="00646AEB">
              <w:rPr>
                <w:b/>
                <w:color w:val="FF0000"/>
                <w:lang w:val="en-US"/>
              </w:rPr>
              <w:t>e</w:t>
            </w:r>
            <w:r w:rsidR="00A03412">
              <w:rPr>
                <w:b/>
                <w:color w:val="FF0000"/>
                <w:lang w:val="en-US"/>
              </w:rPr>
              <w:t xml:space="preserve"> last sentence</w:t>
            </w:r>
          </w:p>
          <w:p w14:paraId="01396FB8" w14:textId="5F3DE5AA" w:rsidR="00A60B0F" w:rsidRDefault="00A60B0F">
            <w:pPr>
              <w:pStyle w:val="PleaseReviewReport"/>
              <w:rPr>
                <w:b/>
                <w:color w:val="FF0000"/>
                <w:lang w:val="en-US"/>
              </w:rPr>
            </w:pPr>
            <w:r w:rsidRPr="00454059">
              <w:rPr>
                <w:b/>
                <w:color w:val="FF0000"/>
                <w:lang w:val="en-US"/>
              </w:rPr>
              <w:t>to avoid repetition with the scope of ISPM 39</w:t>
            </w:r>
          </w:p>
          <w:p w14:paraId="137F9128" w14:textId="77777777" w:rsidR="00A60B0F" w:rsidRDefault="00A60B0F">
            <w:pPr>
              <w:pStyle w:val="PleaseReviewReport"/>
              <w:rPr>
                <w:b/>
                <w:color w:val="FF0000"/>
                <w:lang w:val="en-US"/>
              </w:rPr>
            </w:pPr>
          </w:p>
          <w:p w14:paraId="1FF05E90" w14:textId="77777777" w:rsidR="00A60B0F" w:rsidRPr="00454059" w:rsidRDefault="00A60B0F">
            <w:pPr>
              <w:pStyle w:val="PleaseReviewReport"/>
              <w:rPr>
                <w:b/>
                <w:color w:val="FF0000"/>
                <w:lang w:val="en-US"/>
              </w:rPr>
            </w:pPr>
            <w:r w:rsidRPr="00C21AA0">
              <w:rPr>
                <w:b/>
                <w:color w:val="244061" w:themeColor="accent1" w:themeShade="80"/>
                <w:lang w:val="en-US"/>
              </w:rPr>
              <w:t>Comment: To simplify and avoid repetition with information included in the scope of ISPM 39</w:t>
            </w:r>
          </w:p>
        </w:tc>
      </w:tr>
      <w:tr w:rsidR="00A60B0F" w:rsidRPr="002F62D0" w14:paraId="14CFAEB5" w14:textId="77777777" w:rsidTr="007520B9">
        <w:tc>
          <w:tcPr>
            <w:tcW w:w="186" w:type="pct"/>
          </w:tcPr>
          <w:p w14:paraId="2A063DD2" w14:textId="77777777" w:rsidR="00A60B0F" w:rsidRDefault="00A60B0F">
            <w:pPr>
              <w:pStyle w:val="PleaseReviewReport"/>
              <w:jc w:val="center"/>
            </w:pPr>
            <w:r>
              <w:t>15</w:t>
            </w:r>
          </w:p>
        </w:tc>
        <w:tc>
          <w:tcPr>
            <w:tcW w:w="223" w:type="pct"/>
          </w:tcPr>
          <w:p w14:paraId="4C7E6F97" w14:textId="77777777" w:rsidR="00A60B0F" w:rsidRDefault="00A60B0F">
            <w:pPr>
              <w:pStyle w:val="PleaseReviewReport"/>
              <w:jc w:val="center"/>
            </w:pPr>
            <w:r>
              <w:t>27</w:t>
            </w:r>
          </w:p>
        </w:tc>
        <w:tc>
          <w:tcPr>
            <w:tcW w:w="3076" w:type="pct"/>
          </w:tcPr>
          <w:p w14:paraId="298BC694"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En el presente anexo se proporciona orientación para las organizaciones nacionales de protección fitosanitaria (ONPF) sobre la utilización, en el contexto de un enfoque de sistemas para los productos de madera, de determinadas medidas integradas que, al aplicarse juntas, permiten reducir el riesgo de plagas de las plagas cuarentenarias asociado al movimiento internacional de la madera. El presente anexo es aplicable a la madera de las gimnospermas y las angiospermas (es decir, las dicotiledóneas y algunas monocotiledóneas, como las palmas), pero no al bambú </w:t>
            </w:r>
            <w:r w:rsidRPr="00A60B0F">
              <w:rPr>
                <w:rFonts w:ascii="Times New Roman" w:hAnsi="Times New Roman" w:cs="Times New Roman"/>
                <w:color w:val="4B0082"/>
                <w:sz w:val="22"/>
                <w:szCs w:val="22"/>
                <w:u w:val="single"/>
                <w:lang w:val="es-ES"/>
              </w:rPr>
              <w:t xml:space="preserve">(especies de la familia Bambusoidae) </w:t>
            </w:r>
            <w:r w:rsidRPr="00A60B0F">
              <w:rPr>
                <w:rFonts w:ascii="Times New Roman" w:hAnsi="Times New Roman" w:cs="Times New Roman"/>
                <w:sz w:val="22"/>
                <w:szCs w:val="22"/>
                <w:lang w:val="es-ES"/>
              </w:rPr>
              <w:t xml:space="preserve">ni </w:t>
            </w:r>
            <w:r w:rsidRPr="00A60B0F">
              <w:rPr>
                <w:rFonts w:ascii="Times New Roman" w:hAnsi="Times New Roman" w:cs="Times New Roman"/>
                <w:strike/>
                <w:color w:val="4B0082"/>
                <w:sz w:val="22"/>
                <w:szCs w:val="22"/>
                <w:lang w:val="es-ES"/>
              </w:rPr>
              <w:t>al rotén</w:t>
            </w:r>
            <w:r w:rsidRPr="00A60B0F">
              <w:rPr>
                <w:rFonts w:ascii="Times New Roman" w:hAnsi="Times New Roman" w:cs="Times New Roman"/>
                <w:color w:val="4B0082"/>
                <w:sz w:val="22"/>
                <w:szCs w:val="22"/>
                <w:u w:val="single"/>
                <w:lang w:val="es-ES"/>
              </w:rPr>
              <w:t>el ratán (</w:t>
            </w:r>
            <w:r w:rsidRPr="00A60B0F">
              <w:rPr>
                <w:rFonts w:ascii="Times New Roman" w:hAnsi="Times New Roman" w:cs="Times New Roman"/>
                <w:i/>
                <w:color w:val="4B0082"/>
                <w:sz w:val="22"/>
                <w:szCs w:val="22"/>
                <w:u w:val="single"/>
                <w:lang w:val="es-ES"/>
              </w:rPr>
              <w:t>Calamus</w:t>
            </w:r>
            <w:r w:rsidRPr="00A60B0F">
              <w:rPr>
                <w:rFonts w:ascii="Times New Roman" w:hAnsi="Times New Roman" w:cs="Times New Roman"/>
                <w:color w:val="4B0082"/>
                <w:sz w:val="22"/>
                <w:szCs w:val="22"/>
                <w:u w:val="single"/>
                <w:lang w:val="es-ES"/>
              </w:rPr>
              <w:t xml:space="preserve"> spp</w:t>
            </w:r>
            <w:r w:rsidRPr="00A60B0F">
              <w:rPr>
                <w:rFonts w:ascii="Times New Roman" w:hAnsi="Times New Roman" w:cs="Times New Roman"/>
                <w:sz w:val="22"/>
                <w:szCs w:val="22"/>
                <w:lang w:val="es-ES"/>
              </w:rPr>
              <w:t>.</w:t>
            </w:r>
            <w:r w:rsidRPr="00A60B0F">
              <w:rPr>
                <w:rFonts w:ascii="Times New Roman" w:hAnsi="Times New Roman" w:cs="Times New Roman"/>
                <w:color w:val="4B0082"/>
                <w:sz w:val="22"/>
                <w:szCs w:val="22"/>
                <w:u w:val="single"/>
                <w:lang w:val="es-ES"/>
              </w:rPr>
              <w:t>).</w:t>
            </w:r>
          </w:p>
        </w:tc>
        <w:tc>
          <w:tcPr>
            <w:tcW w:w="149" w:type="pct"/>
          </w:tcPr>
          <w:p w14:paraId="724DE39E" w14:textId="77777777" w:rsidR="00A60B0F" w:rsidRDefault="00A60B0F">
            <w:pPr>
              <w:pStyle w:val="PleaseReviewReport"/>
              <w:jc w:val="center"/>
            </w:pPr>
            <w:r>
              <w:t>P</w:t>
            </w:r>
          </w:p>
        </w:tc>
        <w:tc>
          <w:tcPr>
            <w:tcW w:w="588" w:type="pct"/>
          </w:tcPr>
          <w:p w14:paraId="31222C05" w14:textId="77777777" w:rsidR="00A60B0F" w:rsidRPr="00A60B0F" w:rsidRDefault="00A60B0F">
            <w:pPr>
              <w:pStyle w:val="PleaseReviewReport"/>
              <w:rPr>
                <w:lang w:val="es-ES"/>
              </w:rPr>
            </w:pPr>
            <w:r w:rsidRPr="00A60B0F">
              <w:rPr>
                <w:i/>
                <w:lang w:val="es-ES"/>
              </w:rPr>
              <w:t>Category : SUBSTANTIVE </w:t>
            </w:r>
            <w:r w:rsidRPr="00A60B0F">
              <w:rPr>
                <w:lang w:val="es-ES"/>
              </w:rPr>
              <w:br/>
            </w:r>
            <w:r w:rsidRPr="00A60B0F">
              <w:rPr>
                <w:b/>
                <w:lang w:val="es-ES"/>
              </w:rPr>
              <w:t>(162) Colombia (8 Aug 2023 7:00 PM)</w:t>
            </w:r>
            <w:r w:rsidRPr="00A60B0F">
              <w:rPr>
                <w:lang w:val="es-ES"/>
              </w:rPr>
              <w:br/>
              <w:t xml:space="preserve">En la frase …” pero no al bambú ni al rotén” … se sugiere incluir el </w:t>
            </w:r>
            <w:r w:rsidRPr="00A60B0F">
              <w:rPr>
                <w:lang w:val="es-ES"/>
              </w:rPr>
              <w:lastRenderedPageBreak/>
              <w:t>nombre científico de las especies mencionadas, evitando así confusiones por el uso de nombres comunes.</w:t>
            </w:r>
          </w:p>
        </w:tc>
        <w:tc>
          <w:tcPr>
            <w:tcW w:w="778" w:type="pct"/>
            <w:shd w:val="clear" w:color="auto" w:fill="F2F2F2" w:themeFill="background1" w:themeFillShade="F2"/>
          </w:tcPr>
          <w:p w14:paraId="06FF8CF8" w14:textId="77777777" w:rsidR="00A60B0F" w:rsidRPr="002F62D0" w:rsidRDefault="00A60B0F">
            <w:pPr>
              <w:pStyle w:val="PleaseReviewReport"/>
              <w:rPr>
                <w:b/>
                <w:color w:val="FF0000"/>
                <w:lang w:val="en-US"/>
              </w:rPr>
            </w:pPr>
            <w:r>
              <w:rPr>
                <w:b/>
                <w:color w:val="FF0000"/>
                <w:lang w:val="en-US"/>
              </w:rPr>
              <w:lastRenderedPageBreak/>
              <w:t>TPG disagrees and suggests to delete the last sentence because it is already in the scope of ISPM 39. See also #13</w:t>
            </w:r>
          </w:p>
        </w:tc>
      </w:tr>
      <w:tr w:rsidR="00A60B0F" w:rsidRPr="002F62D0" w14:paraId="2CEA5651" w14:textId="77777777" w:rsidTr="007520B9">
        <w:tc>
          <w:tcPr>
            <w:tcW w:w="186" w:type="pct"/>
          </w:tcPr>
          <w:p w14:paraId="7E6E1A76" w14:textId="77777777" w:rsidR="00A60B0F" w:rsidRPr="00D85C7A" w:rsidRDefault="00A60B0F">
            <w:pPr>
              <w:pStyle w:val="PleaseReviewReport"/>
              <w:jc w:val="center"/>
              <w:rPr>
                <w:lang w:val="en-US"/>
              </w:rPr>
            </w:pPr>
            <w:r>
              <w:rPr>
                <w:lang w:val="en-US"/>
              </w:rPr>
              <w:t>16</w:t>
            </w:r>
          </w:p>
        </w:tc>
        <w:tc>
          <w:tcPr>
            <w:tcW w:w="223" w:type="pct"/>
          </w:tcPr>
          <w:p w14:paraId="60FA105C" w14:textId="77777777" w:rsidR="00A60B0F" w:rsidRDefault="00A60B0F">
            <w:pPr>
              <w:pStyle w:val="PleaseReviewReport"/>
              <w:jc w:val="center"/>
            </w:pPr>
            <w:r>
              <w:t>27</w:t>
            </w:r>
          </w:p>
        </w:tc>
        <w:tc>
          <w:tcPr>
            <w:tcW w:w="3076" w:type="pct"/>
          </w:tcPr>
          <w:p w14:paraId="74527E0C"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En el presente anexo se proporciona orientación para las organizaciones nacionales de protección fitosanitaria (ONPF) sobre la utilización, en el contexto de un enfoque de sistemas para los productos de madera, de determinadas medidas integradas que, al aplicarse juntas, permiten reducir el riesgo de plagas </w:t>
            </w:r>
            <w:r w:rsidRPr="00A60B0F">
              <w:rPr>
                <w:rFonts w:ascii="Times New Roman" w:hAnsi="Times New Roman" w:cs="Times New Roman"/>
                <w:strike/>
                <w:color w:val="4B0082"/>
                <w:sz w:val="22"/>
                <w:szCs w:val="22"/>
                <w:lang w:val="es-ES"/>
              </w:rPr>
              <w:t xml:space="preserve">de las plagas </w:t>
            </w:r>
            <w:r w:rsidRPr="00A60B0F">
              <w:rPr>
                <w:rFonts w:ascii="Times New Roman" w:hAnsi="Times New Roman" w:cs="Times New Roman"/>
                <w:sz w:val="22"/>
                <w:szCs w:val="22"/>
                <w:lang w:val="es-ES"/>
              </w:rPr>
              <w:t xml:space="preserve">cuarentenarias </w:t>
            </w:r>
            <w:r w:rsidRPr="00A60B0F">
              <w:rPr>
                <w:rFonts w:ascii="Times New Roman" w:hAnsi="Times New Roman" w:cs="Times New Roman"/>
                <w:strike/>
                <w:color w:val="4B0082"/>
                <w:sz w:val="22"/>
                <w:szCs w:val="22"/>
                <w:lang w:val="es-ES"/>
              </w:rPr>
              <w:t xml:space="preserve">asociado </w:t>
            </w:r>
            <w:r w:rsidRPr="00A60B0F">
              <w:rPr>
                <w:rFonts w:ascii="Times New Roman" w:hAnsi="Times New Roman" w:cs="Times New Roman"/>
                <w:color w:val="4B0082"/>
                <w:sz w:val="22"/>
                <w:szCs w:val="22"/>
                <w:u w:val="single"/>
                <w:lang w:val="es-ES"/>
              </w:rPr>
              <w:t xml:space="preserve">asociadas </w:t>
            </w:r>
            <w:r w:rsidRPr="00A60B0F">
              <w:rPr>
                <w:rFonts w:ascii="Times New Roman" w:hAnsi="Times New Roman" w:cs="Times New Roman"/>
                <w:sz w:val="22"/>
                <w:szCs w:val="22"/>
                <w:lang w:val="es-ES"/>
              </w:rPr>
              <w:t>al movimiento internacional de la madera. El presente anexo es aplicable a la madera de las gimnospermas y las angiospermas (es decir, las dicotiledóneas y algunas monocotiledóneas, como las palmas), pero no al bambú ni al rotén.</w:t>
            </w:r>
          </w:p>
        </w:tc>
        <w:tc>
          <w:tcPr>
            <w:tcW w:w="149" w:type="pct"/>
          </w:tcPr>
          <w:p w14:paraId="1BBA9064" w14:textId="77777777" w:rsidR="00A60B0F" w:rsidRDefault="00A60B0F">
            <w:pPr>
              <w:pStyle w:val="PleaseReviewReport"/>
              <w:jc w:val="center"/>
            </w:pPr>
            <w:r>
              <w:t>P</w:t>
            </w:r>
          </w:p>
        </w:tc>
        <w:tc>
          <w:tcPr>
            <w:tcW w:w="588" w:type="pct"/>
          </w:tcPr>
          <w:p w14:paraId="5F4213E2" w14:textId="77777777" w:rsidR="00A60B0F" w:rsidRPr="00A60B0F" w:rsidRDefault="00A60B0F">
            <w:pPr>
              <w:pStyle w:val="PleaseReviewReport"/>
              <w:rPr>
                <w:lang w:val="es-ES"/>
              </w:rPr>
            </w:pPr>
            <w:r w:rsidRPr="00A60B0F">
              <w:rPr>
                <w:i/>
                <w:lang w:val="es-ES"/>
              </w:rPr>
              <w:t>Category : TRANSLATION </w:t>
            </w:r>
            <w:r w:rsidRPr="00A60B0F">
              <w:rPr>
                <w:lang w:val="es-ES"/>
              </w:rPr>
              <w:br/>
            </w:r>
            <w:r w:rsidRPr="00A60B0F">
              <w:rPr>
                <w:b/>
                <w:lang w:val="es-ES"/>
              </w:rPr>
              <w:t>(161) Colombia (8 Aug 2023 6:58 PM)</w:t>
            </w:r>
            <w:r w:rsidRPr="00A60B0F">
              <w:rPr>
                <w:lang w:val="es-ES"/>
              </w:rPr>
              <w:br/>
              <w:t>La expresión …”permiten reducir el riesgo de plagas de las plagas cuarentenarias asociado al movimiento internacional de la madera”… suena redundante.</w:t>
            </w:r>
          </w:p>
        </w:tc>
        <w:tc>
          <w:tcPr>
            <w:tcW w:w="778" w:type="pct"/>
            <w:shd w:val="clear" w:color="auto" w:fill="F2F2F2" w:themeFill="background1" w:themeFillShade="F2"/>
          </w:tcPr>
          <w:p w14:paraId="0501B0DA" w14:textId="77777777" w:rsidR="00A60B0F" w:rsidRPr="002F62D0" w:rsidRDefault="00A60B0F">
            <w:pPr>
              <w:pStyle w:val="PleaseReviewReport"/>
              <w:rPr>
                <w:b/>
                <w:color w:val="FF0000"/>
                <w:lang w:val="en-US"/>
              </w:rPr>
            </w:pPr>
            <w:r w:rsidRPr="002F62D0">
              <w:rPr>
                <w:b/>
                <w:color w:val="FF0000"/>
                <w:lang w:val="en-US"/>
              </w:rPr>
              <w:t>TPG disagrees, because pest risk is a Glossary term that should be used as it is when appropriate</w:t>
            </w:r>
          </w:p>
        </w:tc>
      </w:tr>
      <w:tr w:rsidR="00A60B0F" w:rsidRPr="00CC7D51" w14:paraId="7322D88C" w14:textId="77777777" w:rsidTr="007520B9">
        <w:tc>
          <w:tcPr>
            <w:tcW w:w="186" w:type="pct"/>
          </w:tcPr>
          <w:p w14:paraId="57D75E2E" w14:textId="77777777" w:rsidR="00A60B0F" w:rsidRDefault="00A60B0F">
            <w:pPr>
              <w:pStyle w:val="PleaseReviewReport"/>
              <w:jc w:val="center"/>
            </w:pPr>
            <w:r>
              <w:t>24</w:t>
            </w:r>
          </w:p>
        </w:tc>
        <w:tc>
          <w:tcPr>
            <w:tcW w:w="223" w:type="pct"/>
          </w:tcPr>
          <w:p w14:paraId="7C44E179" w14:textId="77777777" w:rsidR="00A60B0F" w:rsidRDefault="00A60B0F">
            <w:pPr>
              <w:pStyle w:val="PleaseReviewReport"/>
              <w:jc w:val="center"/>
            </w:pPr>
            <w:r>
              <w:t>29</w:t>
            </w:r>
          </w:p>
        </w:tc>
        <w:tc>
          <w:tcPr>
            <w:tcW w:w="3076" w:type="pct"/>
          </w:tcPr>
          <w:p w14:paraId="798AEC32"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Un enfoque de sistemas </w:t>
            </w:r>
            <w:r w:rsidRPr="00A60B0F">
              <w:rPr>
                <w:rFonts w:ascii="Times New Roman" w:hAnsi="Times New Roman" w:cs="Times New Roman"/>
                <w:strike/>
                <w:color w:val="0000FF"/>
                <w:sz w:val="22"/>
                <w:szCs w:val="22"/>
                <w:lang w:val="es-ES"/>
              </w:rPr>
              <w:t>podrá representar</w:t>
            </w:r>
            <w:r w:rsidRPr="00A60B0F">
              <w:rPr>
                <w:rFonts w:ascii="Times New Roman" w:hAnsi="Times New Roman" w:cs="Times New Roman"/>
                <w:color w:val="0000FF"/>
                <w:sz w:val="22"/>
                <w:szCs w:val="22"/>
                <w:u w:val="single"/>
                <w:lang w:val="es-ES"/>
              </w:rPr>
              <w:t>de acuerdo con la NIMF 24, (Directrices para la determinación y el reconocimiento de la equivalencia de las medidas fitosanitarias) integra medidas con efecto combinado de diferentes condiciones y procedimientos</w:t>
            </w:r>
            <w:r w:rsidRPr="00A60B0F">
              <w:rPr>
                <w:rFonts w:ascii="Times New Roman" w:hAnsi="Times New Roman" w:cs="Times New Roman"/>
                <w:sz w:val="22"/>
                <w:szCs w:val="22"/>
                <w:lang w:val="es-ES"/>
              </w:rPr>
              <w:t xml:space="preserve">, </w:t>
            </w:r>
            <w:r w:rsidRPr="00A60B0F">
              <w:rPr>
                <w:rFonts w:ascii="Times New Roman" w:hAnsi="Times New Roman" w:cs="Times New Roman"/>
                <w:strike/>
                <w:color w:val="0000FF"/>
                <w:sz w:val="22"/>
                <w:szCs w:val="22"/>
                <w:lang w:val="es-ES"/>
              </w:rPr>
              <w:t>cuando proceda</w:t>
            </w:r>
            <w:r w:rsidRPr="00A60B0F">
              <w:rPr>
                <w:rFonts w:ascii="Times New Roman" w:hAnsi="Times New Roman" w:cs="Times New Roman"/>
                <w:color w:val="0000FF"/>
                <w:sz w:val="22"/>
                <w:szCs w:val="22"/>
                <w:u w:val="single"/>
                <w:lang w:val="es-ES"/>
              </w:rPr>
              <w:t>ofreciendo</w:t>
            </w:r>
            <w:r w:rsidRPr="00A60B0F">
              <w:rPr>
                <w:rFonts w:ascii="Times New Roman" w:hAnsi="Times New Roman" w:cs="Times New Roman"/>
                <w:sz w:val="22"/>
                <w:szCs w:val="22"/>
                <w:lang w:val="es-ES"/>
              </w:rPr>
              <w:t xml:space="preserve">, </w:t>
            </w:r>
            <w:r w:rsidRPr="00A60B0F">
              <w:rPr>
                <w:rFonts w:ascii="Times New Roman" w:hAnsi="Times New Roman" w:cs="Times New Roman"/>
                <w:color w:val="0000FF"/>
                <w:sz w:val="22"/>
                <w:szCs w:val="22"/>
                <w:u w:val="single"/>
                <w:lang w:val="es-ES"/>
              </w:rPr>
              <w:t xml:space="preserve">según sea apropiado, </w:t>
            </w:r>
            <w:r w:rsidRPr="00A60B0F">
              <w:rPr>
                <w:rFonts w:ascii="Times New Roman" w:hAnsi="Times New Roman" w:cs="Times New Roman"/>
                <w:sz w:val="22"/>
                <w:szCs w:val="22"/>
                <w:lang w:val="es-ES"/>
              </w:rPr>
              <w:t xml:space="preserve">una alternativa equivalente </w:t>
            </w:r>
            <w:r w:rsidRPr="00A60B0F">
              <w:rPr>
                <w:rFonts w:ascii="Times New Roman" w:hAnsi="Times New Roman" w:cs="Times New Roman"/>
                <w:strike/>
                <w:color w:val="0000FF"/>
                <w:sz w:val="22"/>
                <w:szCs w:val="22"/>
                <w:lang w:val="es-ES"/>
              </w:rPr>
              <w:t xml:space="preserve">(de acuerdo con </w:t>
            </w:r>
            <w:r w:rsidRPr="00A60B0F">
              <w:rPr>
                <w:rFonts w:ascii="Times New Roman" w:hAnsi="Times New Roman" w:cs="Times New Roman"/>
                <w:color w:val="0000FF"/>
                <w:sz w:val="22"/>
                <w:szCs w:val="22"/>
                <w:u w:val="single"/>
                <w:lang w:val="es-ES"/>
              </w:rPr>
              <w:t xml:space="preserve">a procedimientos como tratamientos o reemplaza medidas más restrictivas, como </w:t>
            </w:r>
            <w:r w:rsidRPr="00A60B0F">
              <w:rPr>
                <w:rFonts w:ascii="Times New Roman" w:hAnsi="Times New Roman" w:cs="Times New Roman"/>
                <w:sz w:val="22"/>
                <w:szCs w:val="22"/>
                <w:lang w:val="es-ES"/>
              </w:rPr>
              <w:t xml:space="preserve">la </w:t>
            </w:r>
            <w:r w:rsidRPr="00A60B0F">
              <w:rPr>
                <w:rFonts w:ascii="Times New Roman" w:hAnsi="Times New Roman" w:cs="Times New Roman"/>
                <w:strike/>
                <w:color w:val="0000FF"/>
                <w:sz w:val="22"/>
                <w:szCs w:val="22"/>
                <w:lang w:val="es-ES"/>
              </w:rPr>
              <w:t>NIMF 24</w:t>
            </w:r>
            <w:r w:rsidRPr="00A60B0F">
              <w:rPr>
                <w:rFonts w:ascii="Times New Roman" w:hAnsi="Times New Roman" w:cs="Times New Roman"/>
                <w:color w:val="0000FF"/>
                <w:sz w:val="22"/>
                <w:szCs w:val="22"/>
                <w:u w:val="single"/>
                <w:lang w:val="es-ES"/>
              </w:rPr>
              <w:t>prohibición. También ofrece la oportunidad de considerar procedimientos de precosecha y postcosecha que puedan contribuir al manejo del riesgo de plagas efectivo</w:t>
            </w:r>
            <w:r w:rsidRPr="00A60B0F">
              <w:rPr>
                <w:rFonts w:ascii="Times New Roman" w:hAnsi="Times New Roman" w:cs="Times New Roman"/>
                <w:sz w:val="22"/>
                <w:szCs w:val="22"/>
                <w:lang w:val="es-ES"/>
              </w:rPr>
              <w:t xml:space="preserve">, </w:t>
            </w:r>
            <w:r w:rsidRPr="00A60B0F">
              <w:rPr>
                <w:rFonts w:ascii="Times New Roman" w:hAnsi="Times New Roman" w:cs="Times New Roman"/>
                <w:i/>
                <w:strike/>
                <w:color w:val="0000FF"/>
                <w:sz w:val="22"/>
                <w:szCs w:val="22"/>
                <w:lang w:val="es-ES"/>
              </w:rPr>
              <w:t>Directrices para la determinación y el reconocimiento de la equivalencia de las medidas fitosanitarias</w:t>
            </w:r>
            <w:r w:rsidRPr="00A60B0F">
              <w:rPr>
                <w:rFonts w:ascii="Times New Roman" w:hAnsi="Times New Roman" w:cs="Times New Roman"/>
                <w:strike/>
                <w:color w:val="0000FF"/>
                <w:sz w:val="22"/>
                <w:szCs w:val="22"/>
                <w:lang w:val="es-ES"/>
              </w:rPr>
              <w:t xml:space="preserve">) a una única medida fitosanitaria, como un tratamiento, o sustituir a medidas fitosanitarias más restrictivas, como la prohibición. </w:t>
            </w:r>
            <w:r w:rsidRPr="00A60B0F">
              <w:rPr>
                <w:rFonts w:ascii="Times New Roman" w:hAnsi="Times New Roman" w:cs="Times New Roman"/>
                <w:sz w:val="22"/>
                <w:szCs w:val="22"/>
                <w:lang w:val="es-ES"/>
              </w:rPr>
              <w:t xml:space="preserve">Los enfoques de sistemas también podrán </w:t>
            </w:r>
            <w:r w:rsidRPr="00A60B0F">
              <w:rPr>
                <w:rFonts w:ascii="Times New Roman" w:hAnsi="Times New Roman" w:cs="Times New Roman"/>
                <w:sz w:val="22"/>
                <w:szCs w:val="22"/>
                <w:lang w:val="es-ES"/>
              </w:rPr>
              <w:lastRenderedPageBreak/>
              <w:t>brindar nuevas oportunidades a los países de facilitar o ampliar el comercio y, al mismo tiempo, gestionar eficazmente el riesgo de plagas.</w:t>
            </w:r>
          </w:p>
        </w:tc>
        <w:tc>
          <w:tcPr>
            <w:tcW w:w="149" w:type="pct"/>
          </w:tcPr>
          <w:p w14:paraId="61942323" w14:textId="77777777" w:rsidR="00A60B0F" w:rsidRDefault="00A60B0F">
            <w:pPr>
              <w:pStyle w:val="PleaseReviewReport"/>
              <w:jc w:val="center"/>
            </w:pPr>
            <w:r>
              <w:lastRenderedPageBreak/>
              <w:t>P</w:t>
            </w:r>
          </w:p>
        </w:tc>
        <w:tc>
          <w:tcPr>
            <w:tcW w:w="588" w:type="pct"/>
          </w:tcPr>
          <w:p w14:paraId="0B14E1FD"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(972) Costa Rica (30 Sep 2023 1:59 AM)</w:t>
            </w:r>
            <w:r w:rsidRPr="00A60B0F">
              <w:rPr>
                <w:lang w:val="es-ES"/>
              </w:rPr>
              <w:br/>
              <w:t>para enfocar la importancia del enfoque de sistemas de acuerdo a la NIMF 14</w:t>
            </w:r>
          </w:p>
        </w:tc>
        <w:tc>
          <w:tcPr>
            <w:tcW w:w="778" w:type="pct"/>
            <w:shd w:val="clear" w:color="auto" w:fill="F2F2F2" w:themeFill="background1" w:themeFillShade="F2"/>
          </w:tcPr>
          <w:p w14:paraId="3B2E6C72" w14:textId="3D0911F0" w:rsidR="00A60B0F" w:rsidRPr="00CC7D51" w:rsidRDefault="00A60B0F">
            <w:pPr>
              <w:pStyle w:val="PleaseReviewReport"/>
              <w:rPr>
                <w:b/>
                <w:color w:val="FF0000"/>
                <w:lang w:val="en-US"/>
              </w:rPr>
            </w:pPr>
            <w:r w:rsidRPr="00CC7D51">
              <w:rPr>
                <w:b/>
                <w:color w:val="FF0000"/>
                <w:lang w:val="en-US"/>
              </w:rPr>
              <w:t>Not for TPG</w:t>
            </w:r>
            <w:r>
              <w:rPr>
                <w:b/>
                <w:color w:val="FF0000"/>
                <w:lang w:val="en-US"/>
              </w:rPr>
              <w:t>. However</w:t>
            </w:r>
            <w:r w:rsidR="00884CDA">
              <w:rPr>
                <w:b/>
                <w:color w:val="FF0000"/>
                <w:lang w:val="en-US"/>
              </w:rPr>
              <w:t xml:space="preserve"> </w:t>
            </w:r>
            <w:r w:rsidRPr="00CC7D51">
              <w:rPr>
                <w:b/>
                <w:color w:val="FF0000"/>
                <w:lang w:val="en-US"/>
              </w:rPr>
              <w:t xml:space="preserve">TPG agrees that change </w:t>
            </w:r>
            <w:r>
              <w:rPr>
                <w:b/>
                <w:color w:val="FF0000"/>
                <w:lang w:val="en-US"/>
              </w:rPr>
              <w:t xml:space="preserve">regarding reference to ISPM 24 is not correct. The reference in the original text is correct as it is linked to the equivalence of the SA to other measures. </w:t>
            </w:r>
          </w:p>
          <w:p w14:paraId="7F031A77" w14:textId="77777777" w:rsidR="00A60B0F" w:rsidRPr="00CC7D51" w:rsidRDefault="00A60B0F">
            <w:pPr>
              <w:pStyle w:val="PleaseReviewReport"/>
              <w:rPr>
                <w:b/>
                <w:color w:val="FF0000"/>
                <w:lang w:val="en-US"/>
              </w:rPr>
            </w:pPr>
          </w:p>
          <w:p w14:paraId="351B4B41" w14:textId="77777777" w:rsidR="00A60B0F" w:rsidRPr="00CC7D51" w:rsidRDefault="00A60B0F">
            <w:pPr>
              <w:pStyle w:val="PleaseReviewReport"/>
              <w:rPr>
                <w:b/>
                <w:color w:val="FF0000"/>
                <w:lang w:val="en-US"/>
              </w:rPr>
            </w:pPr>
            <w:r w:rsidRPr="00CC7D51">
              <w:rPr>
                <w:b/>
                <w:color w:val="244061" w:themeColor="accent1" w:themeShade="80"/>
                <w:lang w:val="en-US"/>
              </w:rPr>
              <w:t xml:space="preserve">Comment: to focus </w:t>
            </w:r>
            <w:r w:rsidRPr="00CC7D51">
              <w:rPr>
                <w:b/>
                <w:color w:val="244061" w:themeColor="accent1" w:themeShade="80"/>
                <w:lang w:val="en-US"/>
              </w:rPr>
              <w:lastRenderedPageBreak/>
              <w:t>the importance of systems approaches according ISPM 14.</w:t>
            </w:r>
          </w:p>
        </w:tc>
      </w:tr>
      <w:tr w:rsidR="00A60B0F" w:rsidRPr="001A3EB3" w14:paraId="106E05C9" w14:textId="77777777" w:rsidTr="007520B9">
        <w:tc>
          <w:tcPr>
            <w:tcW w:w="186" w:type="pct"/>
          </w:tcPr>
          <w:p w14:paraId="1ADA6E32" w14:textId="77777777" w:rsidR="00A60B0F" w:rsidRPr="00D85C7A" w:rsidRDefault="00A60B0F">
            <w:pPr>
              <w:pStyle w:val="PleaseReviewReport"/>
              <w:jc w:val="center"/>
              <w:rPr>
                <w:lang w:val="en-US"/>
              </w:rPr>
            </w:pPr>
            <w:r>
              <w:rPr>
                <w:lang w:val="en-US"/>
              </w:rPr>
              <w:lastRenderedPageBreak/>
              <w:t>25</w:t>
            </w:r>
          </w:p>
        </w:tc>
        <w:tc>
          <w:tcPr>
            <w:tcW w:w="223" w:type="pct"/>
          </w:tcPr>
          <w:p w14:paraId="48C2270A" w14:textId="77777777" w:rsidR="00A60B0F" w:rsidRDefault="00A60B0F">
            <w:pPr>
              <w:pStyle w:val="PleaseReviewReport"/>
              <w:jc w:val="center"/>
            </w:pPr>
            <w:r>
              <w:t>29</w:t>
            </w:r>
          </w:p>
        </w:tc>
        <w:tc>
          <w:tcPr>
            <w:tcW w:w="3076" w:type="pct"/>
          </w:tcPr>
          <w:p w14:paraId="5B609149"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Un enfoque de sistemas podrá representar, cuando proceda, una alternativa equivalente </w:t>
            </w:r>
            <w:r w:rsidRPr="00A60B0F">
              <w:rPr>
                <w:rFonts w:ascii="Times New Roman" w:hAnsi="Times New Roman" w:cs="Times New Roman"/>
                <w:strike/>
                <w:color w:val="FF00FF"/>
                <w:sz w:val="22"/>
                <w:szCs w:val="22"/>
                <w:lang w:val="es-ES"/>
              </w:rPr>
              <w:t xml:space="preserve">(de </w:t>
            </w:r>
            <w:r w:rsidRPr="00A60B0F">
              <w:rPr>
                <w:rFonts w:ascii="Times New Roman" w:hAnsi="Times New Roman" w:cs="Times New Roman"/>
                <w:color w:val="FF00FF"/>
                <w:sz w:val="22"/>
                <w:szCs w:val="22"/>
                <w:u w:val="single"/>
                <w:lang w:val="es-ES"/>
              </w:rPr>
              <w:t xml:space="preserve">de </w:t>
            </w:r>
            <w:r w:rsidRPr="00A60B0F">
              <w:rPr>
                <w:rFonts w:ascii="Times New Roman" w:hAnsi="Times New Roman" w:cs="Times New Roman"/>
                <w:sz w:val="22"/>
                <w:szCs w:val="22"/>
                <w:lang w:val="es-ES"/>
              </w:rPr>
              <w:t>acuerdo con la NIMF </w:t>
            </w:r>
            <w:r w:rsidRPr="00A60B0F">
              <w:rPr>
                <w:rFonts w:ascii="Times New Roman" w:hAnsi="Times New Roman" w:cs="Times New Roman"/>
                <w:strike/>
                <w:color w:val="FF00FF"/>
                <w:sz w:val="22"/>
                <w:szCs w:val="22"/>
                <w:lang w:val="es-ES"/>
              </w:rPr>
              <w:t xml:space="preserve">24, </w:t>
            </w:r>
            <w:r w:rsidRPr="00A60B0F">
              <w:rPr>
                <w:rFonts w:ascii="Times New Roman" w:hAnsi="Times New Roman" w:cs="Times New Roman"/>
                <w:color w:val="FF00FF"/>
                <w:sz w:val="22"/>
                <w:szCs w:val="22"/>
                <w:u w:val="single"/>
                <w:lang w:val="es-ES"/>
              </w:rPr>
              <w:t>24 (</w:t>
            </w:r>
            <w:r w:rsidRPr="00A60B0F">
              <w:rPr>
                <w:rFonts w:ascii="Times New Roman" w:hAnsi="Times New Roman" w:cs="Times New Roman"/>
                <w:i/>
                <w:sz w:val="22"/>
                <w:szCs w:val="22"/>
                <w:lang w:val="es-ES"/>
              </w:rPr>
              <w:t>Directrices para la determinación y el reconocimiento de la equivalencia de las medidas fitosanitarias</w:t>
            </w:r>
            <w:r w:rsidRPr="00A60B0F">
              <w:rPr>
                <w:rFonts w:ascii="Times New Roman" w:hAnsi="Times New Roman" w:cs="Times New Roman"/>
                <w:sz w:val="22"/>
                <w:szCs w:val="22"/>
                <w:lang w:val="es-ES"/>
              </w:rPr>
              <w:t xml:space="preserve">) a una única medida fitosanitaria, como un tratamiento, o sustituir a medidas fitosanitarias más restrictivas, como la prohibición. Los enfoques de sistemas también podrán brindar nuevas oportunidades a los países de facilitar o ampliar el comercio y, al mismo tiempo, </w:t>
            </w:r>
            <w:r w:rsidRPr="00A60B0F">
              <w:rPr>
                <w:rFonts w:ascii="Times New Roman" w:hAnsi="Times New Roman" w:cs="Times New Roman"/>
                <w:strike/>
                <w:color w:val="FF00FF"/>
                <w:sz w:val="22"/>
                <w:szCs w:val="22"/>
                <w:lang w:val="es-ES"/>
              </w:rPr>
              <w:t xml:space="preserve">gestionar </w:t>
            </w:r>
            <w:r w:rsidRPr="00A60B0F">
              <w:rPr>
                <w:rFonts w:ascii="Times New Roman" w:hAnsi="Times New Roman" w:cs="Times New Roman"/>
                <w:color w:val="FF00FF"/>
                <w:sz w:val="22"/>
                <w:szCs w:val="22"/>
                <w:u w:val="single"/>
                <w:lang w:val="es-ES"/>
              </w:rPr>
              <w:t xml:space="preserve">manejar </w:t>
            </w:r>
            <w:r w:rsidRPr="00A60B0F">
              <w:rPr>
                <w:rFonts w:ascii="Times New Roman" w:hAnsi="Times New Roman" w:cs="Times New Roman"/>
                <w:sz w:val="22"/>
                <w:szCs w:val="22"/>
                <w:lang w:val="es-ES"/>
              </w:rPr>
              <w:t>eficazmente el riesgo de plagas.</w:t>
            </w:r>
          </w:p>
          <w:p w14:paraId="22B27184" w14:textId="77777777" w:rsidR="00A60B0F" w:rsidRPr="00A60B0F" w:rsidRDefault="00A60B0F">
            <w:pPr>
              <w:pStyle w:val="Normal1351"/>
              <w:rPr>
                <w:lang w:val="es-ES"/>
              </w:rPr>
            </w:pPr>
          </w:p>
          <w:p w14:paraId="32B9A02F" w14:textId="77777777" w:rsidR="00A60B0F" w:rsidRPr="00A60B0F" w:rsidRDefault="00A60B0F">
            <w:pPr>
              <w:pStyle w:val="Normal1351"/>
              <w:rPr>
                <w:lang w:val="es-ES"/>
              </w:rPr>
            </w:pPr>
            <w:r w:rsidRPr="00A60B0F">
              <w:rPr>
                <w:rFonts w:cs="Times New Roman"/>
                <w:color w:val="FF00FF"/>
                <w:szCs w:val="22"/>
                <w:u w:val="single"/>
                <w:lang w:val="es-ES"/>
              </w:rPr>
              <w:t>Un enfoque de sistemas integra medidas con efecto combinado de diferentes condiciones y procedimientos, ofreciendo, según sea apropiado, una alternativa equivalente a procedimientos como tratamientos o reemplaza medidas más restrictivas, como la prohibición. También ofrece la oportunidad de considerar procedimientos de precosecha y postcosecha que puedan contribuir al manejo del riesgo de plagas efectivo.</w:t>
            </w:r>
          </w:p>
          <w:p w14:paraId="1642ECA4" w14:textId="77777777" w:rsidR="00A60B0F" w:rsidRPr="00A60B0F" w:rsidRDefault="00A60B0F">
            <w:pPr>
              <w:pStyle w:val="Normal1351"/>
              <w:rPr>
                <w:lang w:val="es-ES"/>
              </w:rPr>
            </w:pPr>
          </w:p>
          <w:p w14:paraId="768C2606" w14:textId="77777777" w:rsidR="00A60B0F" w:rsidRPr="00884CDA" w:rsidRDefault="00A60B0F" w:rsidP="00281FDB">
            <w:pPr>
              <w:pStyle w:val="Normal1351"/>
              <w:rPr>
                <w:lang w:val="es-ES"/>
              </w:rPr>
            </w:pPr>
          </w:p>
        </w:tc>
        <w:tc>
          <w:tcPr>
            <w:tcW w:w="149" w:type="pct"/>
          </w:tcPr>
          <w:p w14:paraId="799BA279" w14:textId="77777777" w:rsidR="00A60B0F" w:rsidRDefault="00A60B0F">
            <w:pPr>
              <w:pStyle w:val="PleaseReviewReport"/>
              <w:jc w:val="center"/>
            </w:pPr>
            <w:r>
              <w:t>P</w:t>
            </w:r>
          </w:p>
        </w:tc>
        <w:tc>
          <w:tcPr>
            <w:tcW w:w="588" w:type="pct"/>
          </w:tcPr>
          <w:p w14:paraId="62B4E42E" w14:textId="77777777" w:rsidR="00A60B0F" w:rsidRPr="00A60B0F" w:rsidRDefault="00A60B0F">
            <w:pPr>
              <w:pStyle w:val="PleaseReviewReport"/>
              <w:rPr>
                <w:lang w:val="es-ES"/>
              </w:rPr>
            </w:pPr>
            <w:r w:rsidRPr="00A60B0F">
              <w:rPr>
                <w:i/>
                <w:lang w:val="es-ES"/>
              </w:rPr>
              <w:t>Category : TRANSLATION </w:t>
            </w:r>
            <w:r w:rsidRPr="00A60B0F">
              <w:rPr>
                <w:lang w:val="es-ES"/>
              </w:rPr>
              <w:br/>
            </w:r>
            <w:r w:rsidRPr="00A60B0F">
              <w:rPr>
                <w:b/>
                <w:lang w:val="es-ES"/>
              </w:rPr>
              <w:t>(412) IPPC Regional Workshop Latin America (18 Sep 2023 8:23 PM)</w:t>
            </w:r>
            <w:r w:rsidRPr="00A60B0F">
              <w:rPr>
                <w:lang w:val="es-ES"/>
              </w:rPr>
              <w:br/>
              <w:t>CA (23 ago 2023 12:22 )</w:t>
            </w:r>
            <w:r w:rsidRPr="00A60B0F">
              <w:rPr>
                <w:lang w:val="es-ES"/>
              </w:rPr>
              <w:br/>
              <w:t>Se sugiere cambiar el orden del paréntesis, para que quede en armonía con todo el documento en que se menciona la NIMF y entre paréntesis el título de la NIMF.</w:t>
            </w:r>
            <w:r w:rsidRPr="00A60B0F">
              <w:rPr>
                <w:lang w:val="es-ES"/>
              </w:rPr>
              <w:br/>
              <w:t>Se complementa el texto para enfocar la importancia del enfoque de sistemas de acuerdo a la NIMF 14.</w:t>
            </w:r>
            <w:r w:rsidRPr="00A60B0F">
              <w:rPr>
                <w:lang w:val="es-ES"/>
              </w:rPr>
              <w:br/>
            </w:r>
            <w:r w:rsidRPr="00A60B0F">
              <w:rPr>
                <w:lang w:val="es-ES"/>
              </w:rPr>
              <w:br/>
              <w:t>Uruguay (24 ago 2023 5:12 )</w:t>
            </w:r>
            <w:r w:rsidRPr="00A60B0F">
              <w:rPr>
                <w:lang w:val="es-ES"/>
              </w:rPr>
              <w:br/>
              <w:t>Gestionar el riesgo debe traducirse como manejar el riesgo</w:t>
            </w:r>
          </w:p>
        </w:tc>
        <w:tc>
          <w:tcPr>
            <w:tcW w:w="778" w:type="pct"/>
            <w:shd w:val="clear" w:color="auto" w:fill="F2F2F2" w:themeFill="background1" w:themeFillShade="F2"/>
          </w:tcPr>
          <w:p w14:paraId="50A2AC06" w14:textId="77777777" w:rsidR="00A60B0F" w:rsidRPr="001A3EB3" w:rsidRDefault="00A60B0F">
            <w:pPr>
              <w:pStyle w:val="PleaseReviewReport"/>
              <w:rPr>
                <w:b/>
                <w:color w:val="FF0000"/>
                <w:lang w:val="en-US"/>
              </w:rPr>
            </w:pPr>
            <w:r w:rsidRPr="001A3EB3">
              <w:rPr>
                <w:b/>
                <w:color w:val="FF0000"/>
                <w:lang w:val="en-US"/>
              </w:rPr>
              <w:t>1. TPG agrees</w:t>
            </w:r>
            <w:r>
              <w:rPr>
                <w:b/>
                <w:color w:val="FF0000"/>
                <w:lang w:val="en-US"/>
              </w:rPr>
              <w:t>. See #26</w:t>
            </w:r>
          </w:p>
          <w:p w14:paraId="0BAE50ED" w14:textId="77777777" w:rsidR="00A60B0F" w:rsidRDefault="00A60B0F">
            <w:pPr>
              <w:pStyle w:val="PleaseReviewReport"/>
              <w:rPr>
                <w:b/>
                <w:color w:val="FF0000"/>
                <w:lang w:val="en-US"/>
              </w:rPr>
            </w:pPr>
            <w:r w:rsidRPr="001A3EB3">
              <w:rPr>
                <w:b/>
                <w:color w:val="FF0000"/>
                <w:lang w:val="en-US"/>
              </w:rPr>
              <w:t>2. TPG</w:t>
            </w:r>
            <w:r>
              <w:rPr>
                <w:b/>
                <w:color w:val="FF0000"/>
                <w:lang w:val="en-US"/>
              </w:rPr>
              <w:t xml:space="preserve"> agrees</w:t>
            </w:r>
          </w:p>
          <w:p w14:paraId="39635968" w14:textId="77777777" w:rsidR="00A60B0F" w:rsidRPr="001A3EB3" w:rsidRDefault="00A60B0F">
            <w:pPr>
              <w:pStyle w:val="PleaseReviewReport"/>
              <w:rPr>
                <w:b/>
                <w:color w:val="FF0000"/>
                <w:lang w:val="en-US"/>
              </w:rPr>
            </w:pPr>
            <w:r>
              <w:rPr>
                <w:b/>
                <w:color w:val="FF0000"/>
                <w:lang w:val="en-US"/>
              </w:rPr>
              <w:t xml:space="preserve">3. Not for TPG. However TPG considers that the proposed text is </w:t>
            </w:r>
            <w:r w:rsidRPr="00125AD5">
              <w:rPr>
                <w:b/>
                <w:color w:val="FF0000"/>
                <w:lang w:val="en-US"/>
              </w:rPr>
              <w:t xml:space="preserve">somewhat </w:t>
            </w:r>
            <w:r>
              <w:rPr>
                <w:b/>
                <w:color w:val="FF0000"/>
                <w:lang w:val="en-US"/>
              </w:rPr>
              <w:t xml:space="preserve">redundant with </w:t>
            </w:r>
            <w:r w:rsidRPr="00125AD5">
              <w:rPr>
                <w:b/>
                <w:color w:val="FF0000"/>
                <w:lang w:val="en-US"/>
              </w:rPr>
              <w:t xml:space="preserve">previous paragraph and </w:t>
            </w:r>
            <w:r>
              <w:rPr>
                <w:b/>
                <w:color w:val="FF0000"/>
                <w:lang w:val="en-US"/>
              </w:rPr>
              <w:t xml:space="preserve">repeats requirements of </w:t>
            </w:r>
            <w:r w:rsidRPr="00125AD5">
              <w:rPr>
                <w:b/>
                <w:color w:val="FF0000"/>
                <w:lang w:val="en-US"/>
              </w:rPr>
              <w:t>ISPM14</w:t>
            </w:r>
          </w:p>
          <w:p w14:paraId="3369C54C" w14:textId="77777777" w:rsidR="00A60B0F" w:rsidRPr="001A3EB3" w:rsidRDefault="00A60B0F">
            <w:pPr>
              <w:pStyle w:val="PleaseReviewReport"/>
              <w:rPr>
                <w:b/>
                <w:color w:val="244061" w:themeColor="accent1" w:themeShade="80"/>
                <w:lang w:val="en-US"/>
              </w:rPr>
            </w:pPr>
          </w:p>
          <w:p w14:paraId="7BC2B844" w14:textId="77777777" w:rsidR="00A60B0F" w:rsidRDefault="00A60B0F">
            <w:pPr>
              <w:pStyle w:val="PleaseReviewReport"/>
              <w:rPr>
                <w:b/>
                <w:color w:val="244061" w:themeColor="accent1" w:themeShade="80"/>
                <w:lang w:val="en-US"/>
              </w:rPr>
            </w:pPr>
            <w:r w:rsidRPr="001A3EB3">
              <w:rPr>
                <w:b/>
                <w:color w:val="244061" w:themeColor="accent1" w:themeShade="80"/>
                <w:lang w:val="en-US"/>
              </w:rPr>
              <w:t xml:space="preserve">Comment: </w:t>
            </w:r>
          </w:p>
          <w:p w14:paraId="782409BA" w14:textId="77777777" w:rsidR="00A60B0F" w:rsidRDefault="00A60B0F">
            <w:pPr>
              <w:pStyle w:val="PleaseReviewReport"/>
              <w:rPr>
                <w:b/>
                <w:color w:val="244061" w:themeColor="accent1" w:themeShade="80"/>
                <w:lang w:val="en-US"/>
              </w:rPr>
            </w:pPr>
            <w:r>
              <w:rPr>
                <w:b/>
                <w:color w:val="244061" w:themeColor="accent1" w:themeShade="80"/>
                <w:lang w:val="en-US"/>
              </w:rPr>
              <w:t xml:space="preserve">1. </w:t>
            </w:r>
            <w:r w:rsidRPr="001A3EB3">
              <w:rPr>
                <w:b/>
                <w:color w:val="244061" w:themeColor="accent1" w:themeShade="80"/>
                <w:lang w:val="en-US"/>
              </w:rPr>
              <w:t>CA suggests to change the order of brackets for consistency throughout the document where the title of ISPMs are between brackets</w:t>
            </w:r>
          </w:p>
          <w:p w14:paraId="19961CAF" w14:textId="77777777" w:rsidR="00A60B0F" w:rsidRDefault="00A60B0F">
            <w:pPr>
              <w:pStyle w:val="PleaseReviewReport"/>
              <w:rPr>
                <w:b/>
                <w:color w:val="244061" w:themeColor="accent1" w:themeShade="80"/>
                <w:lang w:val="en-US"/>
              </w:rPr>
            </w:pPr>
            <w:r>
              <w:rPr>
                <w:b/>
                <w:color w:val="244061" w:themeColor="accent1" w:themeShade="80"/>
                <w:lang w:val="en-US"/>
              </w:rPr>
              <w:t>2</w:t>
            </w:r>
            <w:r w:rsidRPr="001A3EB3">
              <w:rPr>
                <w:b/>
                <w:color w:val="244061" w:themeColor="accent1" w:themeShade="80"/>
                <w:lang w:val="en-US"/>
              </w:rPr>
              <w:t>. “pest risk management” should be translated as “manejo del riesgo”</w:t>
            </w:r>
          </w:p>
          <w:p w14:paraId="2ED71FA5" w14:textId="77777777" w:rsidR="00A60B0F" w:rsidRDefault="00A60B0F">
            <w:pPr>
              <w:pStyle w:val="PleaseReviewReport"/>
              <w:rPr>
                <w:b/>
                <w:color w:val="244061" w:themeColor="accent1" w:themeShade="80"/>
                <w:lang w:val="en-US"/>
              </w:rPr>
            </w:pPr>
            <w:r>
              <w:rPr>
                <w:b/>
                <w:color w:val="244061" w:themeColor="accent1" w:themeShade="80"/>
                <w:lang w:val="en-US"/>
              </w:rPr>
              <w:t>3. Text added to focus the importance of systems approach according to ISPM 14</w:t>
            </w:r>
          </w:p>
          <w:p w14:paraId="0DE5CE04" w14:textId="77777777" w:rsidR="00A60B0F" w:rsidRDefault="00A60B0F">
            <w:pPr>
              <w:pStyle w:val="PleaseReviewReport"/>
              <w:rPr>
                <w:b/>
                <w:color w:val="244061" w:themeColor="accent1" w:themeShade="80"/>
                <w:lang w:val="en-US"/>
              </w:rPr>
            </w:pPr>
          </w:p>
          <w:p w14:paraId="300190FB" w14:textId="0D32028A" w:rsidR="00281FDB" w:rsidRDefault="00A60B0F">
            <w:pPr>
              <w:pStyle w:val="PleaseReviewReport"/>
              <w:rPr>
                <w:b/>
                <w:highlight w:val="green"/>
                <w:lang w:val="en-US"/>
              </w:rPr>
            </w:pPr>
            <w:r w:rsidRPr="008752D3">
              <w:rPr>
                <w:b/>
                <w:highlight w:val="green"/>
                <w:lang w:val="en-US"/>
              </w:rPr>
              <w:t>TPG</w:t>
            </w:r>
            <w:r w:rsidR="00281FDB">
              <w:rPr>
                <w:b/>
                <w:highlight w:val="green"/>
                <w:lang w:val="en-US"/>
              </w:rPr>
              <w:t xml:space="preserve"> proposed: </w:t>
            </w:r>
          </w:p>
          <w:p w14:paraId="15C8D337" w14:textId="77777777" w:rsidR="00281FDB" w:rsidRDefault="00281FDB" w:rsidP="00281FDB">
            <w:pPr>
              <w:pStyle w:val="Normal1351"/>
              <w:rPr>
                <w:lang w:val="en-US"/>
              </w:rPr>
            </w:pPr>
            <w:r w:rsidRPr="00C13536">
              <w:rPr>
                <w:highlight w:val="green"/>
                <w:lang w:val="en-US"/>
              </w:rPr>
              <w:t xml:space="preserve">A systems approach integrates measures with the combined effect of different </w:t>
            </w:r>
            <w:r w:rsidRPr="00C13536">
              <w:rPr>
                <w:highlight w:val="green"/>
                <w:lang w:val="en-US"/>
              </w:rPr>
              <w:lastRenderedPageBreak/>
              <w:t>conditions and procedures, providing, as appropriate, an equivalent alternative to procedures such as treatments or replace more restrictive measures, such as prohibition. It also provides the opportunity to consider pre-harvest and post-harvest procedures that may contribute to the effective management of pest risk</w:t>
            </w:r>
          </w:p>
          <w:p w14:paraId="2FE572B3" w14:textId="77777777" w:rsidR="00A60B0F" w:rsidRPr="001A3EB3" w:rsidRDefault="00A60B0F" w:rsidP="00281FDB">
            <w:pPr>
              <w:pStyle w:val="PleaseReviewReport"/>
              <w:rPr>
                <w:b/>
                <w:color w:val="244061" w:themeColor="accent1" w:themeShade="80"/>
                <w:lang w:val="en-US"/>
              </w:rPr>
            </w:pPr>
          </w:p>
        </w:tc>
      </w:tr>
      <w:tr w:rsidR="00A60B0F" w:rsidRPr="001A3EB3" w14:paraId="385C0A0D" w14:textId="77777777" w:rsidTr="007520B9">
        <w:tc>
          <w:tcPr>
            <w:tcW w:w="186" w:type="pct"/>
          </w:tcPr>
          <w:p w14:paraId="67E0B1CE" w14:textId="77777777" w:rsidR="00A60B0F" w:rsidRPr="00D85C7A" w:rsidRDefault="00A60B0F">
            <w:pPr>
              <w:pStyle w:val="PleaseReviewReport"/>
              <w:jc w:val="center"/>
              <w:rPr>
                <w:lang w:val="en-US"/>
              </w:rPr>
            </w:pPr>
            <w:r>
              <w:rPr>
                <w:lang w:val="en-US"/>
              </w:rPr>
              <w:lastRenderedPageBreak/>
              <w:t>26</w:t>
            </w:r>
          </w:p>
        </w:tc>
        <w:tc>
          <w:tcPr>
            <w:tcW w:w="223" w:type="pct"/>
          </w:tcPr>
          <w:p w14:paraId="3212181C" w14:textId="77777777" w:rsidR="00A60B0F" w:rsidRDefault="00A60B0F">
            <w:pPr>
              <w:pStyle w:val="PleaseReviewReport"/>
              <w:jc w:val="center"/>
            </w:pPr>
            <w:r>
              <w:t>29</w:t>
            </w:r>
          </w:p>
        </w:tc>
        <w:tc>
          <w:tcPr>
            <w:tcW w:w="3076" w:type="pct"/>
          </w:tcPr>
          <w:p w14:paraId="7B33AFB4"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Un enfoque de sistemas podrá representar, cuando proceda, una alternativa equivalente </w:t>
            </w:r>
            <w:r w:rsidRPr="00A60B0F">
              <w:rPr>
                <w:rFonts w:ascii="Times New Roman" w:hAnsi="Times New Roman" w:cs="Times New Roman"/>
                <w:strike/>
                <w:color w:val="800080"/>
                <w:sz w:val="22"/>
                <w:szCs w:val="22"/>
                <w:lang w:val="es-ES"/>
              </w:rPr>
              <w:t xml:space="preserve">(de </w:t>
            </w:r>
            <w:r w:rsidRPr="00A60B0F">
              <w:rPr>
                <w:rFonts w:ascii="Times New Roman" w:hAnsi="Times New Roman" w:cs="Times New Roman"/>
                <w:color w:val="800080"/>
                <w:sz w:val="22"/>
                <w:szCs w:val="22"/>
                <w:u w:val="single"/>
                <w:lang w:val="es-ES"/>
              </w:rPr>
              <w:t xml:space="preserve">de </w:t>
            </w:r>
            <w:r w:rsidRPr="00A60B0F">
              <w:rPr>
                <w:rFonts w:ascii="Times New Roman" w:hAnsi="Times New Roman" w:cs="Times New Roman"/>
                <w:sz w:val="22"/>
                <w:szCs w:val="22"/>
                <w:lang w:val="es-ES"/>
              </w:rPr>
              <w:t>acuerdo con la NIMF </w:t>
            </w:r>
            <w:r w:rsidRPr="00A60B0F">
              <w:rPr>
                <w:rFonts w:ascii="Times New Roman" w:hAnsi="Times New Roman" w:cs="Times New Roman"/>
                <w:strike/>
                <w:color w:val="800080"/>
                <w:sz w:val="22"/>
                <w:szCs w:val="22"/>
                <w:lang w:val="es-ES"/>
              </w:rPr>
              <w:t xml:space="preserve">24, </w:t>
            </w:r>
            <w:r w:rsidRPr="00A60B0F">
              <w:rPr>
                <w:rFonts w:ascii="Times New Roman" w:hAnsi="Times New Roman" w:cs="Times New Roman"/>
                <w:color w:val="800080"/>
                <w:sz w:val="22"/>
                <w:szCs w:val="22"/>
                <w:u w:val="single"/>
                <w:lang w:val="es-ES"/>
              </w:rPr>
              <w:t>24 (</w:t>
            </w:r>
            <w:r w:rsidRPr="00A60B0F">
              <w:rPr>
                <w:rFonts w:ascii="Times New Roman" w:hAnsi="Times New Roman" w:cs="Times New Roman"/>
                <w:i/>
                <w:sz w:val="22"/>
                <w:szCs w:val="22"/>
                <w:lang w:val="es-ES"/>
              </w:rPr>
              <w:t>Directrices para la determinación y el reconocimiento de la equivalencia de las medidas fitosanitarias</w:t>
            </w:r>
            <w:r w:rsidRPr="00A60B0F">
              <w:rPr>
                <w:rFonts w:ascii="Times New Roman" w:hAnsi="Times New Roman" w:cs="Times New Roman"/>
                <w:sz w:val="22"/>
                <w:szCs w:val="22"/>
                <w:lang w:val="es-ES"/>
              </w:rPr>
              <w:t>) a una única medida fitosanitaria, como un tratamiento, o sustituir a medidas fitosanitarias más restrictivas, como la prohibición. Los enfoques de sistemas también podrán brindar nuevas oportunidades a los países de facilitar o ampliar el comercio y, al mismo tiempo, gestionar eficazmente el riesgo de plagas.</w:t>
            </w:r>
          </w:p>
        </w:tc>
        <w:tc>
          <w:tcPr>
            <w:tcW w:w="149" w:type="pct"/>
          </w:tcPr>
          <w:p w14:paraId="08E87BD0" w14:textId="77777777" w:rsidR="00A60B0F" w:rsidRDefault="00A60B0F">
            <w:pPr>
              <w:pStyle w:val="PleaseReviewReport"/>
              <w:jc w:val="center"/>
            </w:pPr>
            <w:r>
              <w:t>P</w:t>
            </w:r>
          </w:p>
        </w:tc>
        <w:tc>
          <w:tcPr>
            <w:tcW w:w="588" w:type="pct"/>
          </w:tcPr>
          <w:p w14:paraId="59E291EF" w14:textId="77777777" w:rsidR="00A60B0F" w:rsidRPr="00A60B0F" w:rsidRDefault="00A60B0F">
            <w:pPr>
              <w:pStyle w:val="PleaseReviewReport"/>
              <w:rPr>
                <w:lang w:val="es-ES"/>
              </w:rPr>
            </w:pPr>
            <w:r w:rsidRPr="00A60B0F">
              <w:rPr>
                <w:i/>
                <w:lang w:val="es-ES"/>
              </w:rPr>
              <w:t>Category : EDITORIAL </w:t>
            </w:r>
            <w:r w:rsidRPr="00A60B0F">
              <w:rPr>
                <w:lang w:val="es-ES"/>
              </w:rPr>
              <w:br/>
            </w:r>
            <w:r w:rsidRPr="00A60B0F">
              <w:rPr>
                <w:b/>
                <w:lang w:val="es-ES"/>
              </w:rPr>
              <w:t>(318) COSAVE (11 Sep 2023 9:47 PM)</w:t>
            </w:r>
            <w:r w:rsidRPr="00A60B0F">
              <w:rPr>
                <w:lang w:val="es-ES"/>
              </w:rPr>
              <w:br/>
              <w:t>Se sugiere cambiar el orden del paréntesis, para que quede en armonía con todo el documento en que se menciona la NIMF y entre paréntesis el título de la NIMF.</w:t>
            </w:r>
          </w:p>
        </w:tc>
        <w:tc>
          <w:tcPr>
            <w:tcW w:w="778" w:type="pct"/>
            <w:shd w:val="clear" w:color="auto" w:fill="F2F2F2" w:themeFill="background1" w:themeFillShade="F2"/>
          </w:tcPr>
          <w:p w14:paraId="64056094" w14:textId="77777777" w:rsidR="00A60B0F" w:rsidRPr="008752D3" w:rsidRDefault="00A60B0F">
            <w:pPr>
              <w:pStyle w:val="PleaseReviewReport"/>
              <w:rPr>
                <w:b/>
                <w:color w:val="FF0000"/>
                <w:lang w:val="en-US"/>
              </w:rPr>
            </w:pPr>
            <w:r w:rsidRPr="001A3EB3">
              <w:rPr>
                <w:b/>
                <w:color w:val="FF0000"/>
                <w:lang w:val="en-US"/>
              </w:rPr>
              <w:t>TPG agrees</w:t>
            </w:r>
            <w:r>
              <w:rPr>
                <w:b/>
                <w:color w:val="FF0000"/>
                <w:lang w:val="en-US"/>
              </w:rPr>
              <w:t>. See also #25 regarding gestionar/manejar</w:t>
            </w:r>
          </w:p>
          <w:p w14:paraId="3D56F70A" w14:textId="77777777" w:rsidR="00A60B0F" w:rsidRPr="001A3EB3" w:rsidRDefault="00A60B0F">
            <w:pPr>
              <w:pStyle w:val="PleaseReviewReport"/>
              <w:rPr>
                <w:b/>
                <w:color w:val="FF0000"/>
                <w:lang w:val="en-US"/>
              </w:rPr>
            </w:pPr>
          </w:p>
          <w:p w14:paraId="4C501C57" w14:textId="77777777" w:rsidR="00A60B0F" w:rsidRPr="001A3EB3" w:rsidRDefault="00A60B0F">
            <w:pPr>
              <w:pStyle w:val="PleaseReviewReport"/>
              <w:rPr>
                <w:lang w:val="en-US"/>
              </w:rPr>
            </w:pPr>
            <w:r w:rsidRPr="001A3EB3">
              <w:rPr>
                <w:b/>
                <w:color w:val="244061" w:themeColor="accent1" w:themeShade="80"/>
                <w:lang w:val="en-US"/>
              </w:rPr>
              <w:t xml:space="preserve">Comment: </w:t>
            </w:r>
            <w:r>
              <w:rPr>
                <w:b/>
                <w:color w:val="244061" w:themeColor="accent1" w:themeShade="80"/>
                <w:lang w:val="en-US"/>
              </w:rPr>
              <w:t>COSAVE</w:t>
            </w:r>
            <w:r w:rsidRPr="001A3EB3">
              <w:rPr>
                <w:b/>
                <w:color w:val="244061" w:themeColor="accent1" w:themeShade="80"/>
                <w:lang w:val="en-US"/>
              </w:rPr>
              <w:t xml:space="preserve"> suggests to change the order of brackets for consistency throughout the document where the title of ISPMs are between brackets.</w:t>
            </w:r>
          </w:p>
        </w:tc>
      </w:tr>
      <w:tr w:rsidR="00A60B0F" w:rsidRPr="00D414AC" w14:paraId="722D83F8" w14:textId="77777777" w:rsidTr="007520B9">
        <w:tc>
          <w:tcPr>
            <w:tcW w:w="186" w:type="pct"/>
          </w:tcPr>
          <w:p w14:paraId="1C46E303" w14:textId="77777777" w:rsidR="00A60B0F" w:rsidRDefault="00A60B0F">
            <w:pPr>
              <w:pStyle w:val="PleaseReviewReport"/>
              <w:jc w:val="center"/>
            </w:pPr>
            <w:r>
              <w:lastRenderedPageBreak/>
              <w:t>30</w:t>
            </w:r>
          </w:p>
        </w:tc>
        <w:tc>
          <w:tcPr>
            <w:tcW w:w="223" w:type="pct"/>
          </w:tcPr>
          <w:p w14:paraId="667FB192" w14:textId="77777777" w:rsidR="00A60B0F" w:rsidRDefault="00A60B0F">
            <w:pPr>
              <w:pStyle w:val="PleaseReviewReport"/>
              <w:jc w:val="center"/>
            </w:pPr>
            <w:r>
              <w:t>30</w:t>
            </w:r>
          </w:p>
        </w:tc>
        <w:tc>
          <w:tcPr>
            <w:tcW w:w="3076" w:type="pct"/>
          </w:tcPr>
          <w:p w14:paraId="4BCC12D1"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Todos los enfoques de sistemas para la madera deberían elaborarse de conformidad con los establecido en la NIMF 14 (</w:t>
            </w:r>
            <w:r w:rsidRPr="00A60B0F">
              <w:rPr>
                <w:rFonts w:ascii="Times New Roman" w:hAnsi="Times New Roman" w:cs="Times New Roman"/>
                <w:i/>
                <w:sz w:val="22"/>
                <w:szCs w:val="22"/>
                <w:lang w:val="es-ES"/>
              </w:rPr>
              <w:t>Aplicación de medidas integradas en un enfoque de sistemas para el manejo del riesgo de plagas</w:t>
            </w:r>
            <w:r w:rsidRPr="00A60B0F">
              <w:rPr>
                <w:rFonts w:ascii="Times New Roman" w:hAnsi="Times New Roman" w:cs="Times New Roman"/>
                <w:sz w:val="22"/>
                <w:szCs w:val="22"/>
                <w:lang w:val="es-ES"/>
              </w:rPr>
              <w:t xml:space="preserve">). Las medidas combinadas en el enfoque de sistemas podrán incluir una amplia variedad de acciones que van más allá de lo que se conoce tradicionalmente como tratamientos, que comprenden las prácticas de producción y las formas de transportar los productos de madera al país importador. Se podrán aplicar otras medidas cuando los productos de madera entren al país importador. Combinadas, estas medidas permiten reducir el riesgo de plagas en el país importador y, por lo tanto, facilitar el comercio </w:t>
            </w:r>
            <w:r w:rsidRPr="00A60B0F">
              <w:rPr>
                <w:rFonts w:ascii="Times New Roman" w:hAnsi="Times New Roman" w:cs="Times New Roman"/>
                <w:strike/>
                <w:color w:val="0000FF"/>
                <w:sz w:val="22"/>
                <w:szCs w:val="22"/>
                <w:lang w:val="es-ES"/>
              </w:rPr>
              <w:t>en condiciones de inocuidad</w:t>
            </w:r>
            <w:r w:rsidRPr="00A60B0F">
              <w:rPr>
                <w:rFonts w:ascii="Times New Roman" w:hAnsi="Times New Roman" w:cs="Times New Roman"/>
                <w:color w:val="0000FF"/>
                <w:sz w:val="22"/>
                <w:szCs w:val="22"/>
                <w:u w:val="single"/>
                <w:lang w:val="es-ES"/>
              </w:rPr>
              <w:t>seguro</w:t>
            </w:r>
            <w:r w:rsidRPr="00A60B0F">
              <w:rPr>
                <w:rFonts w:ascii="Times New Roman" w:hAnsi="Times New Roman" w:cs="Times New Roman"/>
                <w:sz w:val="22"/>
                <w:szCs w:val="22"/>
                <w:lang w:val="es-ES"/>
              </w:rPr>
              <w:t>.</w:t>
            </w:r>
          </w:p>
        </w:tc>
        <w:tc>
          <w:tcPr>
            <w:tcW w:w="149" w:type="pct"/>
          </w:tcPr>
          <w:p w14:paraId="6EFAC187" w14:textId="77777777" w:rsidR="00A60B0F" w:rsidRDefault="00A60B0F">
            <w:pPr>
              <w:pStyle w:val="PleaseReviewReport"/>
              <w:jc w:val="center"/>
            </w:pPr>
            <w:r>
              <w:t>P</w:t>
            </w:r>
          </w:p>
        </w:tc>
        <w:tc>
          <w:tcPr>
            <w:tcW w:w="588" w:type="pct"/>
          </w:tcPr>
          <w:p w14:paraId="24DF3D93" w14:textId="77777777" w:rsidR="00A60B0F" w:rsidRDefault="00A60B0F">
            <w:pPr>
              <w:pStyle w:val="PleaseReviewReport"/>
            </w:pPr>
            <w:r>
              <w:rPr>
                <w:i/>
              </w:rPr>
              <w:t>Category : TECHNICAL </w:t>
            </w:r>
            <w:r>
              <w:br/>
            </w:r>
            <w:r>
              <w:rPr>
                <w:b/>
              </w:rPr>
              <w:t>(975) Costa Rica (30 Sep 2023 2:09 AM)</w:t>
            </w:r>
            <w:r>
              <w:br/>
              <w:t>Término correcto</w:t>
            </w:r>
          </w:p>
        </w:tc>
        <w:tc>
          <w:tcPr>
            <w:tcW w:w="778" w:type="pct"/>
            <w:shd w:val="clear" w:color="auto" w:fill="F2F2F2" w:themeFill="background1" w:themeFillShade="F2"/>
          </w:tcPr>
          <w:p w14:paraId="2349E8AD" w14:textId="77777777" w:rsidR="00A60B0F" w:rsidRDefault="00A60B0F">
            <w:pPr>
              <w:pStyle w:val="PleaseReviewReport"/>
              <w:rPr>
                <w:b/>
                <w:color w:val="FF0000"/>
                <w:lang w:val="en-US"/>
              </w:rPr>
            </w:pPr>
            <w:r w:rsidRPr="00CC7D51">
              <w:rPr>
                <w:b/>
                <w:color w:val="FF0000"/>
                <w:lang w:val="en-US"/>
              </w:rPr>
              <w:t xml:space="preserve">TPG agrees. </w:t>
            </w:r>
            <w:r w:rsidRPr="00D414AC">
              <w:rPr>
                <w:b/>
                <w:color w:val="FF0000"/>
                <w:lang w:val="en-US"/>
              </w:rPr>
              <w:t xml:space="preserve">See also </w:t>
            </w:r>
            <w:r>
              <w:rPr>
                <w:b/>
                <w:color w:val="FF0000"/>
                <w:lang w:val="en-US"/>
              </w:rPr>
              <w:t>#1</w:t>
            </w:r>
          </w:p>
          <w:p w14:paraId="656FF822" w14:textId="77777777" w:rsidR="00A60B0F" w:rsidRDefault="00A60B0F">
            <w:pPr>
              <w:pStyle w:val="PleaseReviewReport"/>
              <w:rPr>
                <w:b/>
                <w:color w:val="FF0000"/>
                <w:lang w:val="en-US"/>
              </w:rPr>
            </w:pPr>
          </w:p>
          <w:p w14:paraId="138F0E8A" w14:textId="77777777" w:rsidR="00A60B0F" w:rsidRPr="00D414AC" w:rsidRDefault="00A60B0F">
            <w:pPr>
              <w:pStyle w:val="PleaseReviewReport"/>
              <w:rPr>
                <w:b/>
                <w:lang w:val="en-US"/>
              </w:rPr>
            </w:pPr>
            <w:r w:rsidRPr="001176C2">
              <w:rPr>
                <w:b/>
                <w:lang w:val="en-US"/>
              </w:rPr>
              <w:t>Note to TPG: As general comment Costa Rica commented that “safe trade” should be translated as “en condiciones de seguridad” and here is suggesting “comercio seguro”. Both are correct, but as there were other comments proposing “comercio seguro”, I suggest to use the last one</w:t>
            </w:r>
          </w:p>
        </w:tc>
      </w:tr>
      <w:tr w:rsidR="00A60B0F" w14:paraId="1DF98534" w14:textId="77777777" w:rsidTr="007520B9">
        <w:tc>
          <w:tcPr>
            <w:tcW w:w="186" w:type="pct"/>
          </w:tcPr>
          <w:p w14:paraId="41BF7A54" w14:textId="77777777" w:rsidR="00A60B0F" w:rsidRPr="00D85C7A" w:rsidRDefault="00A60B0F">
            <w:pPr>
              <w:pStyle w:val="PleaseReviewReport"/>
              <w:jc w:val="center"/>
              <w:rPr>
                <w:lang w:val="en-US"/>
              </w:rPr>
            </w:pPr>
            <w:r>
              <w:rPr>
                <w:lang w:val="en-US"/>
              </w:rPr>
              <w:t>31</w:t>
            </w:r>
          </w:p>
        </w:tc>
        <w:tc>
          <w:tcPr>
            <w:tcW w:w="223" w:type="pct"/>
          </w:tcPr>
          <w:p w14:paraId="69C4D336" w14:textId="77777777" w:rsidR="00A60B0F" w:rsidRDefault="00A60B0F">
            <w:pPr>
              <w:pStyle w:val="PleaseReviewReport"/>
              <w:jc w:val="center"/>
            </w:pPr>
            <w:r>
              <w:t>30</w:t>
            </w:r>
          </w:p>
        </w:tc>
        <w:tc>
          <w:tcPr>
            <w:tcW w:w="3076" w:type="pct"/>
          </w:tcPr>
          <w:p w14:paraId="3EE7B1A2"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Todos los enfoques de sistemas para la madera deberían elaborarse de conformidad con </w:t>
            </w:r>
            <w:r w:rsidRPr="00A60B0F">
              <w:rPr>
                <w:rFonts w:ascii="Times New Roman" w:hAnsi="Times New Roman" w:cs="Times New Roman"/>
                <w:strike/>
                <w:color w:val="0000FF"/>
                <w:sz w:val="22"/>
                <w:szCs w:val="22"/>
                <w:lang w:val="es-ES"/>
              </w:rPr>
              <w:t xml:space="preserve">los </w:t>
            </w:r>
            <w:r w:rsidRPr="00A60B0F">
              <w:rPr>
                <w:rFonts w:ascii="Times New Roman" w:hAnsi="Times New Roman" w:cs="Times New Roman"/>
                <w:color w:val="0000FF"/>
                <w:sz w:val="22"/>
                <w:szCs w:val="22"/>
                <w:u w:val="single"/>
                <w:lang w:val="es-ES"/>
              </w:rPr>
              <w:t xml:space="preserve">lo </w:t>
            </w:r>
            <w:r w:rsidRPr="00A60B0F">
              <w:rPr>
                <w:rFonts w:ascii="Times New Roman" w:hAnsi="Times New Roman" w:cs="Times New Roman"/>
                <w:sz w:val="22"/>
                <w:szCs w:val="22"/>
                <w:lang w:val="es-ES"/>
              </w:rPr>
              <w:t>establecido en la NIMF 14 (</w:t>
            </w:r>
            <w:r w:rsidRPr="00A60B0F">
              <w:rPr>
                <w:rFonts w:ascii="Times New Roman" w:hAnsi="Times New Roman" w:cs="Times New Roman"/>
                <w:i/>
                <w:sz w:val="22"/>
                <w:szCs w:val="22"/>
                <w:lang w:val="es-ES"/>
              </w:rPr>
              <w:t>Aplicación de medidas integradas en un enfoque de sistemas para el manejo del riesgo de plagas</w:t>
            </w:r>
            <w:r w:rsidRPr="00A60B0F">
              <w:rPr>
                <w:rFonts w:ascii="Times New Roman" w:hAnsi="Times New Roman" w:cs="Times New Roman"/>
                <w:sz w:val="22"/>
                <w:szCs w:val="22"/>
                <w:lang w:val="es-ES"/>
              </w:rPr>
              <w:t>). Las medidas combinadas en el enfoque de sistemas podrán incluir una amplia variedad de acciones que van más allá de lo que se conoce tradicionalmente como tratamientos, que comprenden las prácticas de producción y las formas de transportar los productos de madera al país importador. Se podrán aplicar otras medidas cuando los productos de madera entren al país importador. Combinadas, estas medidas permiten reducir el riesgo de plagas en el país importador y, por lo tanto, facilitar el comercio en condiciones de inocuidad.</w:t>
            </w:r>
          </w:p>
        </w:tc>
        <w:tc>
          <w:tcPr>
            <w:tcW w:w="149" w:type="pct"/>
          </w:tcPr>
          <w:p w14:paraId="599666B9" w14:textId="77777777" w:rsidR="00A60B0F" w:rsidRDefault="00A60B0F">
            <w:pPr>
              <w:pStyle w:val="PleaseReviewReport"/>
              <w:jc w:val="center"/>
            </w:pPr>
            <w:r>
              <w:t>P</w:t>
            </w:r>
          </w:p>
        </w:tc>
        <w:tc>
          <w:tcPr>
            <w:tcW w:w="588" w:type="pct"/>
          </w:tcPr>
          <w:p w14:paraId="79EF9CFF" w14:textId="77777777" w:rsidR="00A60B0F" w:rsidRDefault="00A60B0F">
            <w:pPr>
              <w:pStyle w:val="PleaseReviewReport"/>
            </w:pPr>
            <w:r>
              <w:rPr>
                <w:i/>
              </w:rPr>
              <w:t>Category : EDITORIAL </w:t>
            </w:r>
            <w:r>
              <w:br/>
            </w:r>
            <w:r>
              <w:rPr>
                <w:b/>
              </w:rPr>
              <w:t>(973) Costa Rica (30 Sep 2023 1:59 AM)</w:t>
            </w:r>
            <w:r>
              <w:br/>
            </w:r>
          </w:p>
        </w:tc>
        <w:tc>
          <w:tcPr>
            <w:tcW w:w="778" w:type="pct"/>
            <w:shd w:val="clear" w:color="auto" w:fill="F2F2F2" w:themeFill="background1" w:themeFillShade="F2"/>
          </w:tcPr>
          <w:p w14:paraId="7866E203" w14:textId="77777777" w:rsidR="00A60B0F" w:rsidRPr="00580B59" w:rsidRDefault="00A60B0F">
            <w:pPr>
              <w:pStyle w:val="PleaseReviewReport"/>
              <w:rPr>
                <w:b/>
                <w:color w:val="FF0000"/>
              </w:rPr>
            </w:pPr>
            <w:r w:rsidRPr="00580B59">
              <w:rPr>
                <w:b/>
                <w:color w:val="FF0000"/>
              </w:rPr>
              <w:t>TPG agrees</w:t>
            </w:r>
          </w:p>
        </w:tc>
      </w:tr>
      <w:tr w:rsidR="00A60B0F" w:rsidRPr="00D40766" w14:paraId="64717370" w14:textId="77777777" w:rsidTr="007520B9">
        <w:tc>
          <w:tcPr>
            <w:tcW w:w="186" w:type="pct"/>
          </w:tcPr>
          <w:p w14:paraId="0877D5F7" w14:textId="77777777" w:rsidR="00A60B0F" w:rsidRDefault="00A60B0F">
            <w:pPr>
              <w:pStyle w:val="PleaseReviewReport"/>
              <w:jc w:val="center"/>
            </w:pPr>
            <w:r>
              <w:t>32</w:t>
            </w:r>
          </w:p>
        </w:tc>
        <w:tc>
          <w:tcPr>
            <w:tcW w:w="223" w:type="pct"/>
          </w:tcPr>
          <w:p w14:paraId="78580F70" w14:textId="77777777" w:rsidR="00A60B0F" w:rsidRDefault="00A60B0F">
            <w:pPr>
              <w:pStyle w:val="PleaseReviewReport"/>
              <w:jc w:val="center"/>
            </w:pPr>
            <w:r>
              <w:t>30</w:t>
            </w:r>
          </w:p>
        </w:tc>
        <w:tc>
          <w:tcPr>
            <w:tcW w:w="3076" w:type="pct"/>
          </w:tcPr>
          <w:p w14:paraId="65552A0E" w14:textId="77777777" w:rsidR="00A60B0F" w:rsidRPr="00A60B0F" w:rsidRDefault="00A60B0F">
            <w:pPr>
              <w:pStyle w:val="PleaseReviewReport"/>
              <w:rPr>
                <w:rFonts w:ascii="Times New Roman" w:hAnsi="Times New Roman" w:cs="Times New Roman"/>
                <w:sz w:val="22"/>
                <w:szCs w:val="22"/>
                <w:lang w:val="es-ES"/>
              </w:rPr>
            </w:pPr>
            <w:r w:rsidRPr="00A60B0F">
              <w:rPr>
                <w:rFonts w:ascii="Times New Roman" w:hAnsi="Times New Roman" w:cs="Times New Roman"/>
                <w:sz w:val="22"/>
                <w:szCs w:val="22"/>
                <w:lang w:val="es-ES"/>
              </w:rPr>
              <w:t xml:space="preserve">Todos los enfoques de sistemas para la madera </w:t>
            </w:r>
            <w:r w:rsidRPr="00A60B0F">
              <w:rPr>
                <w:rFonts w:ascii="Times New Roman" w:hAnsi="Times New Roman" w:cs="Times New Roman"/>
                <w:strike/>
                <w:color w:val="FF00FF"/>
                <w:sz w:val="22"/>
                <w:szCs w:val="22"/>
                <w:lang w:val="es-ES"/>
              </w:rPr>
              <w:t xml:space="preserve">deberían </w:t>
            </w:r>
            <w:r w:rsidRPr="00A60B0F">
              <w:rPr>
                <w:rFonts w:ascii="Times New Roman" w:hAnsi="Times New Roman" w:cs="Times New Roman"/>
                <w:color w:val="FF00FF"/>
                <w:sz w:val="22"/>
                <w:szCs w:val="22"/>
                <w:u w:val="single"/>
                <w:lang w:val="es-ES"/>
              </w:rPr>
              <w:t xml:space="preserve">deberán </w:t>
            </w:r>
            <w:r w:rsidRPr="00A60B0F">
              <w:rPr>
                <w:rFonts w:ascii="Times New Roman" w:hAnsi="Times New Roman" w:cs="Times New Roman"/>
                <w:sz w:val="22"/>
                <w:szCs w:val="22"/>
                <w:lang w:val="es-ES"/>
              </w:rPr>
              <w:t xml:space="preserve">elaborarse de conformidad con </w:t>
            </w:r>
            <w:r w:rsidRPr="00A60B0F">
              <w:rPr>
                <w:rFonts w:ascii="Times New Roman" w:hAnsi="Times New Roman" w:cs="Times New Roman"/>
                <w:strike/>
                <w:color w:val="FF00FF"/>
                <w:sz w:val="22"/>
                <w:szCs w:val="22"/>
                <w:lang w:val="es-ES"/>
              </w:rPr>
              <w:t xml:space="preserve">los </w:t>
            </w:r>
            <w:r w:rsidRPr="00A60B0F">
              <w:rPr>
                <w:rFonts w:ascii="Times New Roman" w:hAnsi="Times New Roman" w:cs="Times New Roman"/>
                <w:color w:val="FF00FF"/>
                <w:sz w:val="22"/>
                <w:szCs w:val="22"/>
                <w:u w:val="single"/>
                <w:lang w:val="es-ES"/>
              </w:rPr>
              <w:t xml:space="preserve">lo </w:t>
            </w:r>
            <w:r w:rsidRPr="00A60B0F">
              <w:rPr>
                <w:rFonts w:ascii="Times New Roman" w:hAnsi="Times New Roman" w:cs="Times New Roman"/>
                <w:sz w:val="22"/>
                <w:szCs w:val="22"/>
                <w:lang w:val="es-ES"/>
              </w:rPr>
              <w:t>establecido en la NIMF 14 (</w:t>
            </w:r>
            <w:r w:rsidRPr="00A60B0F">
              <w:rPr>
                <w:rFonts w:ascii="Times New Roman" w:hAnsi="Times New Roman" w:cs="Times New Roman"/>
                <w:i/>
                <w:sz w:val="22"/>
                <w:szCs w:val="22"/>
                <w:lang w:val="es-ES"/>
              </w:rPr>
              <w:t>Aplicación de medidas integradas en un enfoque de sistemas para el manejo del riesgo de plagas</w:t>
            </w:r>
            <w:r w:rsidRPr="00A60B0F">
              <w:rPr>
                <w:rFonts w:ascii="Times New Roman" w:hAnsi="Times New Roman" w:cs="Times New Roman"/>
                <w:sz w:val="22"/>
                <w:szCs w:val="22"/>
                <w:lang w:val="es-ES"/>
              </w:rPr>
              <w:t xml:space="preserve">). Las medidas combinadas en el enfoque de sistemas podrán incluir una amplia variedad de </w:t>
            </w:r>
            <w:r w:rsidRPr="00A60B0F">
              <w:rPr>
                <w:rFonts w:ascii="Times New Roman" w:hAnsi="Times New Roman" w:cs="Times New Roman"/>
                <w:strike/>
                <w:color w:val="FF00FF"/>
                <w:sz w:val="22"/>
                <w:szCs w:val="22"/>
                <w:lang w:val="es-ES"/>
              </w:rPr>
              <w:t xml:space="preserve">acciones </w:t>
            </w:r>
            <w:r w:rsidRPr="00A60B0F">
              <w:rPr>
                <w:rFonts w:ascii="Times New Roman" w:hAnsi="Times New Roman" w:cs="Times New Roman"/>
                <w:color w:val="FF00FF"/>
                <w:sz w:val="22"/>
                <w:szCs w:val="22"/>
                <w:u w:val="single"/>
                <w:lang w:val="es-ES"/>
              </w:rPr>
              <w:t xml:space="preserve">prácticas </w:t>
            </w:r>
            <w:r w:rsidRPr="00A60B0F">
              <w:rPr>
                <w:rFonts w:ascii="Times New Roman" w:hAnsi="Times New Roman" w:cs="Times New Roman"/>
                <w:sz w:val="22"/>
                <w:szCs w:val="22"/>
                <w:lang w:val="es-ES"/>
              </w:rPr>
              <w:t xml:space="preserve">que </w:t>
            </w:r>
            <w:r w:rsidRPr="00A60B0F">
              <w:rPr>
                <w:rFonts w:ascii="Times New Roman" w:hAnsi="Times New Roman" w:cs="Times New Roman"/>
                <w:strike/>
                <w:color w:val="FF00FF"/>
                <w:sz w:val="22"/>
                <w:szCs w:val="22"/>
                <w:lang w:val="es-ES"/>
              </w:rPr>
              <w:t>van más allá de lo que se conoce tradicionalmente como tratamientos</w:t>
            </w:r>
            <w:r w:rsidRPr="00A60B0F">
              <w:rPr>
                <w:rFonts w:ascii="Times New Roman" w:hAnsi="Times New Roman" w:cs="Times New Roman"/>
                <w:color w:val="FF00FF"/>
                <w:sz w:val="22"/>
                <w:szCs w:val="22"/>
                <w:u w:val="single"/>
                <w:lang w:val="es-ES"/>
              </w:rPr>
              <w:t>pueden aplicarse durante la precosecha y/o postcosecha</w:t>
            </w:r>
            <w:r w:rsidRPr="00A60B0F">
              <w:rPr>
                <w:rFonts w:ascii="Times New Roman" w:hAnsi="Times New Roman" w:cs="Times New Roman"/>
                <w:sz w:val="22"/>
                <w:szCs w:val="22"/>
                <w:lang w:val="es-ES"/>
              </w:rPr>
              <w:t xml:space="preserve">, </w:t>
            </w:r>
            <w:r w:rsidRPr="00A60B0F">
              <w:rPr>
                <w:rFonts w:ascii="Times New Roman" w:hAnsi="Times New Roman" w:cs="Times New Roman"/>
                <w:color w:val="FF00FF"/>
                <w:sz w:val="22"/>
                <w:szCs w:val="22"/>
                <w:u w:val="single"/>
                <w:lang w:val="es-ES"/>
              </w:rPr>
              <w:t xml:space="preserve">donde quiera </w:t>
            </w:r>
            <w:r w:rsidRPr="00A60B0F">
              <w:rPr>
                <w:rFonts w:ascii="Times New Roman" w:hAnsi="Times New Roman" w:cs="Times New Roman"/>
                <w:sz w:val="22"/>
                <w:szCs w:val="22"/>
                <w:lang w:val="es-ES"/>
              </w:rPr>
              <w:t xml:space="preserve">que </w:t>
            </w:r>
            <w:r w:rsidRPr="00A60B0F">
              <w:rPr>
                <w:rFonts w:ascii="Times New Roman" w:hAnsi="Times New Roman" w:cs="Times New Roman"/>
                <w:strike/>
                <w:color w:val="FF00FF"/>
                <w:sz w:val="22"/>
                <w:szCs w:val="22"/>
                <w:lang w:val="es-ES"/>
              </w:rPr>
              <w:t xml:space="preserve">comprenden </w:t>
            </w:r>
            <w:r w:rsidRPr="00A60B0F">
              <w:rPr>
                <w:rFonts w:ascii="Times New Roman" w:hAnsi="Times New Roman" w:cs="Times New Roman"/>
                <w:sz w:val="22"/>
                <w:szCs w:val="22"/>
                <w:lang w:val="es-ES"/>
              </w:rPr>
              <w:t xml:space="preserve">las </w:t>
            </w:r>
            <w:r w:rsidRPr="00A60B0F">
              <w:rPr>
                <w:rFonts w:ascii="Times New Roman" w:hAnsi="Times New Roman" w:cs="Times New Roman"/>
                <w:strike/>
                <w:color w:val="FF00FF"/>
                <w:sz w:val="22"/>
                <w:szCs w:val="22"/>
                <w:lang w:val="es-ES"/>
              </w:rPr>
              <w:t xml:space="preserve">prácticas </w:t>
            </w:r>
            <w:r w:rsidRPr="00A60B0F">
              <w:rPr>
                <w:rFonts w:ascii="Times New Roman" w:hAnsi="Times New Roman" w:cs="Times New Roman"/>
                <w:color w:val="FF00FF"/>
                <w:sz w:val="22"/>
                <w:szCs w:val="22"/>
                <w:u w:val="single"/>
                <w:lang w:val="es-ES"/>
              </w:rPr>
              <w:t xml:space="preserve">ONPF tengan la capacidad </w:t>
            </w:r>
            <w:r w:rsidRPr="00A60B0F">
              <w:rPr>
                <w:rFonts w:ascii="Times New Roman" w:hAnsi="Times New Roman" w:cs="Times New Roman"/>
                <w:sz w:val="22"/>
                <w:szCs w:val="22"/>
                <w:lang w:val="es-ES"/>
              </w:rPr>
              <w:t xml:space="preserve">de </w:t>
            </w:r>
            <w:r w:rsidRPr="00A60B0F">
              <w:rPr>
                <w:rFonts w:ascii="Times New Roman" w:hAnsi="Times New Roman" w:cs="Times New Roman"/>
                <w:strike/>
                <w:color w:val="FF00FF"/>
                <w:sz w:val="22"/>
                <w:szCs w:val="22"/>
                <w:lang w:val="es-ES"/>
              </w:rPr>
              <w:t xml:space="preserve">producción </w:t>
            </w:r>
            <w:r w:rsidRPr="00A60B0F">
              <w:rPr>
                <w:rFonts w:ascii="Times New Roman" w:hAnsi="Times New Roman" w:cs="Times New Roman"/>
                <w:color w:val="FF00FF"/>
                <w:sz w:val="22"/>
                <w:szCs w:val="22"/>
                <w:u w:val="single"/>
                <w:lang w:val="es-ES"/>
              </w:rPr>
              <w:t xml:space="preserve">supervisar </w:t>
            </w:r>
            <w:r w:rsidRPr="00A60B0F">
              <w:rPr>
                <w:rFonts w:ascii="Times New Roman" w:hAnsi="Times New Roman" w:cs="Times New Roman"/>
                <w:sz w:val="22"/>
                <w:szCs w:val="22"/>
                <w:lang w:val="es-ES"/>
              </w:rPr>
              <w:t xml:space="preserve">y </w:t>
            </w:r>
            <w:r w:rsidRPr="00A60B0F">
              <w:rPr>
                <w:rFonts w:ascii="Times New Roman" w:hAnsi="Times New Roman" w:cs="Times New Roman"/>
                <w:strike/>
                <w:color w:val="FF00FF"/>
                <w:sz w:val="22"/>
                <w:szCs w:val="22"/>
                <w:lang w:val="es-ES"/>
              </w:rPr>
              <w:t xml:space="preserve">las formas </w:t>
            </w:r>
            <w:r w:rsidRPr="00A60B0F">
              <w:rPr>
                <w:rFonts w:ascii="Times New Roman" w:hAnsi="Times New Roman" w:cs="Times New Roman"/>
                <w:color w:val="FF00FF"/>
                <w:sz w:val="22"/>
                <w:szCs w:val="22"/>
                <w:u w:val="single"/>
                <w:lang w:val="es-ES"/>
              </w:rPr>
              <w:t xml:space="preserve">asegurar el cumplimiento </w:t>
            </w:r>
            <w:r w:rsidRPr="00A60B0F">
              <w:rPr>
                <w:rFonts w:ascii="Times New Roman" w:hAnsi="Times New Roman" w:cs="Times New Roman"/>
                <w:sz w:val="22"/>
                <w:szCs w:val="22"/>
                <w:lang w:val="es-ES"/>
              </w:rPr>
              <w:t xml:space="preserve">de </w:t>
            </w:r>
            <w:r w:rsidRPr="00A60B0F">
              <w:rPr>
                <w:rFonts w:ascii="Times New Roman" w:hAnsi="Times New Roman" w:cs="Times New Roman"/>
                <w:strike/>
                <w:color w:val="FF00FF"/>
                <w:sz w:val="22"/>
                <w:szCs w:val="22"/>
                <w:lang w:val="es-ES"/>
              </w:rPr>
              <w:t xml:space="preserve">transportar </w:t>
            </w:r>
            <w:r w:rsidRPr="00A60B0F">
              <w:rPr>
                <w:rFonts w:ascii="Times New Roman" w:hAnsi="Times New Roman" w:cs="Times New Roman"/>
                <w:sz w:val="22"/>
                <w:szCs w:val="22"/>
                <w:lang w:val="es-ES"/>
              </w:rPr>
              <w:t xml:space="preserve">los </w:t>
            </w:r>
            <w:r w:rsidRPr="00A60B0F">
              <w:rPr>
                <w:rFonts w:ascii="Times New Roman" w:hAnsi="Times New Roman" w:cs="Times New Roman"/>
                <w:strike/>
                <w:color w:val="FF00FF"/>
                <w:sz w:val="22"/>
                <w:szCs w:val="22"/>
                <w:lang w:val="es-ES"/>
              </w:rPr>
              <w:t xml:space="preserve">productos de </w:t>
            </w:r>
            <w:r w:rsidRPr="00A60B0F">
              <w:rPr>
                <w:rFonts w:ascii="Times New Roman" w:hAnsi="Times New Roman" w:cs="Times New Roman"/>
                <w:strike/>
                <w:color w:val="FF00FF"/>
                <w:sz w:val="22"/>
                <w:szCs w:val="22"/>
                <w:lang w:val="es-ES"/>
              </w:rPr>
              <w:lastRenderedPageBreak/>
              <w:t>madera al país importador</w:t>
            </w:r>
            <w:r w:rsidRPr="00A60B0F">
              <w:rPr>
                <w:rFonts w:ascii="Times New Roman" w:hAnsi="Times New Roman" w:cs="Times New Roman"/>
                <w:color w:val="FF00FF"/>
                <w:sz w:val="22"/>
                <w:szCs w:val="22"/>
                <w:u w:val="single"/>
                <w:lang w:val="es-ES"/>
              </w:rPr>
              <w:t>procedimientos fitosanitarios</w:t>
            </w:r>
            <w:r w:rsidRPr="00A60B0F">
              <w:rPr>
                <w:rFonts w:ascii="Times New Roman" w:hAnsi="Times New Roman" w:cs="Times New Roman"/>
                <w:sz w:val="22"/>
                <w:szCs w:val="22"/>
                <w:lang w:val="es-ES"/>
              </w:rPr>
              <w:t xml:space="preserve">. </w:t>
            </w:r>
            <w:r w:rsidRPr="00A60B0F">
              <w:rPr>
                <w:rFonts w:ascii="Times New Roman" w:hAnsi="Times New Roman" w:cs="Times New Roman"/>
                <w:strike/>
                <w:color w:val="FF00FF"/>
                <w:sz w:val="22"/>
                <w:szCs w:val="22"/>
                <w:lang w:val="es-ES"/>
              </w:rPr>
              <w:t xml:space="preserve">Se podrán aplicar otras </w:t>
            </w:r>
            <w:r w:rsidRPr="00A60B0F">
              <w:rPr>
                <w:rFonts w:ascii="Times New Roman" w:hAnsi="Times New Roman" w:cs="Times New Roman"/>
                <w:color w:val="FF00FF"/>
                <w:sz w:val="22"/>
                <w:szCs w:val="22"/>
                <w:u w:val="single"/>
                <w:lang w:val="es-ES"/>
              </w:rPr>
              <w:t xml:space="preserve">De este modo, un enfoque de sistemas puede incluir </w:t>
            </w:r>
            <w:r w:rsidRPr="00A60B0F">
              <w:rPr>
                <w:rFonts w:ascii="Times New Roman" w:hAnsi="Times New Roman" w:cs="Times New Roman"/>
                <w:sz w:val="22"/>
                <w:szCs w:val="22"/>
                <w:lang w:val="es-ES"/>
              </w:rPr>
              <w:t xml:space="preserve">medidas </w:t>
            </w:r>
            <w:r w:rsidRPr="00A60B0F">
              <w:rPr>
                <w:rFonts w:ascii="Times New Roman" w:hAnsi="Times New Roman" w:cs="Times New Roman"/>
                <w:strike/>
                <w:color w:val="FF00FF"/>
                <w:sz w:val="22"/>
                <w:szCs w:val="22"/>
                <w:lang w:val="es-ES"/>
              </w:rPr>
              <w:t xml:space="preserve">cuando los productos </w:t>
            </w:r>
            <w:r w:rsidRPr="00A60B0F">
              <w:rPr>
                <w:rFonts w:ascii="Times New Roman" w:hAnsi="Times New Roman" w:cs="Times New Roman"/>
                <w:color w:val="FF00FF"/>
                <w:sz w:val="22"/>
                <w:szCs w:val="22"/>
                <w:u w:val="single"/>
                <w:lang w:val="es-ES"/>
              </w:rPr>
              <w:t xml:space="preserve">aplicadas en el lugar </w:t>
            </w:r>
            <w:r w:rsidRPr="00A60B0F">
              <w:rPr>
                <w:rFonts w:ascii="Times New Roman" w:hAnsi="Times New Roman" w:cs="Times New Roman"/>
                <w:sz w:val="22"/>
                <w:szCs w:val="22"/>
                <w:lang w:val="es-ES"/>
              </w:rPr>
              <w:t xml:space="preserve">de </w:t>
            </w:r>
            <w:r w:rsidRPr="00A60B0F">
              <w:rPr>
                <w:rFonts w:ascii="Times New Roman" w:hAnsi="Times New Roman" w:cs="Times New Roman"/>
                <w:strike/>
                <w:color w:val="FF00FF"/>
                <w:sz w:val="22"/>
                <w:szCs w:val="22"/>
                <w:lang w:val="es-ES"/>
              </w:rPr>
              <w:t>madera entren al país importador</w:t>
            </w:r>
            <w:r w:rsidRPr="00A60B0F">
              <w:rPr>
                <w:rFonts w:ascii="Times New Roman" w:hAnsi="Times New Roman" w:cs="Times New Roman"/>
                <w:color w:val="FF00FF"/>
                <w:sz w:val="22"/>
                <w:szCs w:val="22"/>
                <w:u w:val="single"/>
                <w:lang w:val="es-ES"/>
              </w:rPr>
              <w:t>producción, durante el período de postcosecha, en el lugar de embalaje o durante el envío y distribución del producto</w:t>
            </w:r>
            <w:r w:rsidRPr="00A60B0F">
              <w:rPr>
                <w:rFonts w:ascii="Times New Roman" w:hAnsi="Times New Roman" w:cs="Times New Roman"/>
                <w:sz w:val="22"/>
                <w:szCs w:val="22"/>
                <w:lang w:val="es-ES"/>
              </w:rPr>
              <w:t xml:space="preserve">. Combinadas, estas medidas permiten reducir el riesgo de plagas en el país importador y, por lo tanto, facilitar el comercio </w:t>
            </w:r>
            <w:r w:rsidRPr="00A60B0F">
              <w:rPr>
                <w:rFonts w:ascii="Times New Roman" w:hAnsi="Times New Roman" w:cs="Times New Roman"/>
                <w:strike/>
                <w:color w:val="FF00FF"/>
                <w:sz w:val="22"/>
                <w:szCs w:val="22"/>
                <w:lang w:val="es-ES"/>
              </w:rPr>
              <w:t>en condiciones de inocuidad</w:t>
            </w:r>
            <w:r w:rsidRPr="00A60B0F">
              <w:rPr>
                <w:rFonts w:ascii="Times New Roman" w:hAnsi="Times New Roman" w:cs="Times New Roman"/>
                <w:color w:val="FF00FF"/>
                <w:sz w:val="22"/>
                <w:szCs w:val="22"/>
                <w:u w:val="single"/>
                <w:lang w:val="es-ES"/>
              </w:rPr>
              <w:t>seguro</w:t>
            </w:r>
            <w:r w:rsidRPr="00A60B0F">
              <w:rPr>
                <w:rFonts w:ascii="Times New Roman" w:hAnsi="Times New Roman" w:cs="Times New Roman"/>
                <w:sz w:val="22"/>
                <w:szCs w:val="22"/>
                <w:lang w:val="es-ES"/>
              </w:rPr>
              <w:t>.</w:t>
            </w:r>
          </w:p>
          <w:p w14:paraId="0F3B4A5C" w14:textId="77777777" w:rsidR="00A60B0F" w:rsidRPr="00A60B0F" w:rsidRDefault="00A60B0F">
            <w:pPr>
              <w:pStyle w:val="PleaseReviewReport"/>
              <w:rPr>
                <w:rFonts w:ascii="Times New Roman" w:hAnsi="Times New Roman" w:cs="Times New Roman"/>
                <w:sz w:val="22"/>
                <w:szCs w:val="22"/>
                <w:lang w:val="es-ES"/>
              </w:rPr>
            </w:pPr>
          </w:p>
          <w:p w14:paraId="70A054C8" w14:textId="7357DF6F" w:rsidR="00A60B0F" w:rsidRPr="00A60B0F" w:rsidRDefault="00A60B0F">
            <w:pPr>
              <w:pStyle w:val="PleaseReviewReport"/>
              <w:rPr>
                <w:b/>
                <w:lang w:val="es-ES"/>
              </w:rPr>
            </w:pPr>
          </w:p>
        </w:tc>
        <w:tc>
          <w:tcPr>
            <w:tcW w:w="149" w:type="pct"/>
          </w:tcPr>
          <w:p w14:paraId="51E160AF" w14:textId="77777777" w:rsidR="00A60B0F" w:rsidRDefault="00A60B0F">
            <w:pPr>
              <w:pStyle w:val="PleaseReviewReport"/>
              <w:jc w:val="center"/>
            </w:pPr>
            <w:r>
              <w:lastRenderedPageBreak/>
              <w:t>P</w:t>
            </w:r>
          </w:p>
        </w:tc>
        <w:tc>
          <w:tcPr>
            <w:tcW w:w="588" w:type="pct"/>
          </w:tcPr>
          <w:p w14:paraId="4E47064B"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(413) IPPC Regional Workshop Latin America (18 Sep 2023 8:23 PM)</w:t>
            </w:r>
            <w:r w:rsidRPr="00A60B0F">
              <w:rPr>
                <w:lang w:val="es-ES"/>
              </w:rPr>
              <w:br/>
              <w:t xml:space="preserve">Se cambia deberían por </w:t>
            </w:r>
            <w:r w:rsidRPr="00A60B0F">
              <w:rPr>
                <w:lang w:val="es-ES"/>
              </w:rPr>
              <w:lastRenderedPageBreak/>
              <w:t>deberán, considerando que la NIMF 14 tiene el marco global para establecer enfoques de sistemas.</w:t>
            </w:r>
            <w:r w:rsidRPr="00A60B0F">
              <w:rPr>
                <w:lang w:val="es-ES"/>
              </w:rPr>
              <w:br/>
              <w:t>Se sustituye acciones por prácticas por coherencia con la sección 2 de este anexo y se elimina texto para evitar repetición.</w:t>
            </w:r>
            <w:r w:rsidRPr="00A60B0F">
              <w:rPr>
                <w:lang w:val="es-ES"/>
              </w:rPr>
              <w:br/>
              <w:t>Se elimina inocuidad, el considerar que el enfoque de sistemas se orienta a mitigar el riesgo de movimiento de plagas asociadas a madera.</w:t>
            </w:r>
            <w:r w:rsidRPr="00A60B0F">
              <w:rPr>
                <w:lang w:val="es-ES"/>
              </w:rPr>
              <w:br/>
              <w:t>Se modifica el texto para que este en concordancia con la NIMF 14.</w:t>
            </w:r>
            <w:r w:rsidRPr="00A60B0F">
              <w:rPr>
                <w:lang w:val="es-ES"/>
              </w:rPr>
              <w:br/>
              <w:t>TRADUCCIÓN: “facilitate safe trade” debe traducirse como “facilitar el comercio seguro”.</w:t>
            </w:r>
          </w:p>
        </w:tc>
        <w:tc>
          <w:tcPr>
            <w:tcW w:w="778" w:type="pct"/>
            <w:shd w:val="clear" w:color="auto" w:fill="F2F2F2" w:themeFill="background1" w:themeFillShade="F2"/>
          </w:tcPr>
          <w:p w14:paraId="15C95A98" w14:textId="77777777" w:rsidR="00A60B0F" w:rsidRDefault="00A60B0F">
            <w:pPr>
              <w:pStyle w:val="PleaseReviewReport"/>
              <w:rPr>
                <w:b/>
                <w:color w:val="FF0000"/>
                <w:lang w:val="en-US"/>
              </w:rPr>
            </w:pPr>
            <w:r w:rsidRPr="00E92E74">
              <w:rPr>
                <w:b/>
                <w:color w:val="FF0000"/>
                <w:lang w:val="en-US"/>
              </w:rPr>
              <w:lastRenderedPageBreak/>
              <w:t>1. Not for TPG</w:t>
            </w:r>
            <w:r>
              <w:rPr>
                <w:b/>
                <w:color w:val="FF0000"/>
                <w:lang w:val="en-US"/>
              </w:rPr>
              <w:t xml:space="preserve">. TPG acknowledges that ISPM 14 is the framework to establish a SA, and considers that in this case it would be better to use “deben”, but according to CPM </w:t>
            </w:r>
            <w:r>
              <w:rPr>
                <w:b/>
                <w:color w:val="FF0000"/>
                <w:lang w:val="en-US"/>
              </w:rPr>
              <w:lastRenderedPageBreak/>
              <w:t>decision “should” is translated into Spanish as “debería”.</w:t>
            </w:r>
          </w:p>
          <w:p w14:paraId="68A5298C" w14:textId="77777777" w:rsidR="00A60B0F" w:rsidRDefault="00A60B0F">
            <w:pPr>
              <w:pStyle w:val="PleaseReviewReport"/>
              <w:rPr>
                <w:b/>
                <w:color w:val="FF0000"/>
                <w:lang w:val="en-US"/>
              </w:rPr>
            </w:pPr>
            <w:r>
              <w:rPr>
                <w:b/>
                <w:color w:val="FF0000"/>
                <w:lang w:val="en-US"/>
              </w:rPr>
              <w:t>2. TPG agrees to use “practices” for consistency with section 2.</w:t>
            </w:r>
          </w:p>
          <w:p w14:paraId="2337BFC5" w14:textId="77777777" w:rsidR="00A60B0F" w:rsidRDefault="00A60B0F">
            <w:pPr>
              <w:pStyle w:val="PleaseReviewReport"/>
              <w:rPr>
                <w:b/>
                <w:color w:val="FF0000"/>
                <w:lang w:val="en-US"/>
              </w:rPr>
            </w:pPr>
            <w:r>
              <w:rPr>
                <w:b/>
                <w:color w:val="FF0000"/>
                <w:lang w:val="en-US"/>
              </w:rPr>
              <w:t>3. TPG agrees that some text could be deleted to avoid redundancy and suggests wording highlighted in green.</w:t>
            </w:r>
          </w:p>
          <w:p w14:paraId="2CC4AF3A" w14:textId="77777777" w:rsidR="00A60B0F" w:rsidRDefault="00A60B0F">
            <w:pPr>
              <w:pStyle w:val="PleaseReviewReport"/>
              <w:rPr>
                <w:b/>
                <w:color w:val="FF0000"/>
                <w:lang w:val="en-US"/>
              </w:rPr>
            </w:pPr>
            <w:r>
              <w:rPr>
                <w:b/>
                <w:color w:val="FF0000"/>
                <w:lang w:val="en-US"/>
              </w:rPr>
              <w:t>4. TPG agrees</w:t>
            </w:r>
          </w:p>
          <w:p w14:paraId="10830290" w14:textId="77777777" w:rsidR="00A60B0F" w:rsidRDefault="00A60B0F">
            <w:pPr>
              <w:pStyle w:val="PleaseReviewReport"/>
              <w:rPr>
                <w:b/>
                <w:color w:val="FF0000"/>
                <w:lang w:val="en-US"/>
              </w:rPr>
            </w:pPr>
            <w:r>
              <w:rPr>
                <w:b/>
                <w:color w:val="FF0000"/>
                <w:lang w:val="en-US"/>
              </w:rPr>
              <w:t>5. Not for TPG</w:t>
            </w:r>
          </w:p>
          <w:p w14:paraId="0D061486" w14:textId="77777777" w:rsidR="00A60B0F" w:rsidRDefault="00A60B0F">
            <w:pPr>
              <w:pStyle w:val="PleaseReviewReport"/>
              <w:rPr>
                <w:b/>
                <w:color w:val="FF0000"/>
                <w:lang w:val="en-US"/>
              </w:rPr>
            </w:pPr>
            <w:r>
              <w:rPr>
                <w:b/>
                <w:color w:val="FF0000"/>
                <w:lang w:val="en-US"/>
              </w:rPr>
              <w:t>6. TPG agrees, See 4.</w:t>
            </w:r>
          </w:p>
          <w:p w14:paraId="5EF43188" w14:textId="77777777" w:rsidR="006522C9" w:rsidRPr="00E92E74" w:rsidRDefault="006522C9">
            <w:pPr>
              <w:pStyle w:val="PleaseReviewReport"/>
              <w:rPr>
                <w:b/>
                <w:color w:val="FF0000"/>
                <w:lang w:val="en-US"/>
              </w:rPr>
            </w:pPr>
          </w:p>
          <w:p w14:paraId="3D4E13B9" w14:textId="77777777" w:rsidR="00A60B0F" w:rsidRPr="00E92E74" w:rsidRDefault="00A60B0F">
            <w:pPr>
              <w:pStyle w:val="PleaseReviewReport"/>
              <w:rPr>
                <w:b/>
                <w:color w:val="244061" w:themeColor="accent1" w:themeShade="80"/>
                <w:lang w:val="en-US"/>
              </w:rPr>
            </w:pPr>
            <w:r w:rsidRPr="00E92E74">
              <w:rPr>
                <w:b/>
                <w:color w:val="244061" w:themeColor="accent1" w:themeShade="80"/>
                <w:lang w:val="en-US"/>
              </w:rPr>
              <w:t xml:space="preserve">Comment: </w:t>
            </w:r>
          </w:p>
          <w:p w14:paraId="77577F23" w14:textId="77777777" w:rsidR="00A60B0F" w:rsidRPr="00E92E74" w:rsidRDefault="00A60B0F">
            <w:pPr>
              <w:pStyle w:val="PleaseReviewReport"/>
              <w:rPr>
                <w:b/>
                <w:color w:val="244061" w:themeColor="accent1" w:themeShade="80"/>
                <w:lang w:val="en-US"/>
              </w:rPr>
            </w:pPr>
            <w:r w:rsidRPr="00E92E74">
              <w:rPr>
                <w:b/>
                <w:color w:val="244061" w:themeColor="accent1" w:themeShade="80"/>
                <w:lang w:val="en-US"/>
              </w:rPr>
              <w:t>1. “debería” was changed to “deberá”, considering that ISPM 14 is the global framework for establishing SAs.</w:t>
            </w:r>
          </w:p>
          <w:p w14:paraId="72B5673C" w14:textId="77777777" w:rsidR="00A60B0F" w:rsidRPr="00E92E74" w:rsidRDefault="00A60B0F">
            <w:pPr>
              <w:pStyle w:val="PleaseReviewReport"/>
              <w:rPr>
                <w:b/>
                <w:color w:val="244061" w:themeColor="accent1" w:themeShade="80"/>
                <w:lang w:val="en-US"/>
              </w:rPr>
            </w:pPr>
            <w:r w:rsidRPr="00E92E74">
              <w:rPr>
                <w:b/>
                <w:color w:val="244061" w:themeColor="accent1" w:themeShade="80"/>
                <w:lang w:val="en-US"/>
              </w:rPr>
              <w:t>2. Actions are replaced by practices for consistency with section 2 of this annex</w:t>
            </w:r>
          </w:p>
          <w:p w14:paraId="34465D03" w14:textId="77777777" w:rsidR="00A60B0F" w:rsidRPr="00E92E74" w:rsidRDefault="00A60B0F">
            <w:pPr>
              <w:pStyle w:val="PleaseReviewReport"/>
              <w:rPr>
                <w:b/>
                <w:color w:val="244061" w:themeColor="accent1" w:themeShade="80"/>
                <w:lang w:val="en-US"/>
              </w:rPr>
            </w:pPr>
            <w:r w:rsidRPr="00E92E74">
              <w:rPr>
                <w:b/>
                <w:color w:val="244061" w:themeColor="accent1" w:themeShade="80"/>
                <w:lang w:val="en-US"/>
              </w:rPr>
              <w:t>3. text is deleted to avoid repetition.</w:t>
            </w:r>
          </w:p>
          <w:p w14:paraId="0A6B0B71" w14:textId="77777777" w:rsidR="00A60B0F" w:rsidRPr="00E92E74" w:rsidRDefault="00A60B0F">
            <w:pPr>
              <w:pStyle w:val="PleaseReviewReport"/>
              <w:rPr>
                <w:b/>
                <w:color w:val="244061" w:themeColor="accent1" w:themeShade="80"/>
                <w:lang w:val="en-US"/>
              </w:rPr>
            </w:pPr>
            <w:r w:rsidRPr="00E92E74">
              <w:rPr>
                <w:b/>
                <w:color w:val="244061" w:themeColor="accent1" w:themeShade="80"/>
                <w:lang w:val="en-US"/>
              </w:rPr>
              <w:t xml:space="preserve">4. safety is eliminated </w:t>
            </w:r>
            <w:r>
              <w:rPr>
                <w:b/>
                <w:color w:val="244061" w:themeColor="accent1" w:themeShade="80"/>
                <w:lang w:val="en-US"/>
              </w:rPr>
              <w:t xml:space="preserve">and replaced by “comercio seguro” </w:t>
            </w:r>
            <w:r w:rsidRPr="00E92E74">
              <w:rPr>
                <w:b/>
                <w:color w:val="244061" w:themeColor="accent1" w:themeShade="80"/>
                <w:lang w:val="en-US"/>
              </w:rPr>
              <w:t xml:space="preserve">considering that the systems approach is aimed at mitigating the pest risk </w:t>
            </w:r>
            <w:r w:rsidRPr="00E92E74">
              <w:rPr>
                <w:b/>
                <w:color w:val="244061" w:themeColor="accent1" w:themeShade="80"/>
                <w:lang w:val="en-US"/>
              </w:rPr>
              <w:lastRenderedPageBreak/>
              <w:t>associated with the movement of wood.</w:t>
            </w:r>
          </w:p>
          <w:p w14:paraId="47A2AF3D" w14:textId="77777777" w:rsidR="00A60B0F" w:rsidRPr="00E92E74" w:rsidRDefault="00A60B0F">
            <w:pPr>
              <w:pStyle w:val="PleaseReviewReport"/>
              <w:rPr>
                <w:b/>
                <w:color w:val="244061" w:themeColor="accent1" w:themeShade="80"/>
                <w:lang w:val="en-US"/>
              </w:rPr>
            </w:pPr>
            <w:r w:rsidRPr="00E92E74">
              <w:rPr>
                <w:b/>
                <w:color w:val="244061" w:themeColor="accent1" w:themeShade="80"/>
                <w:lang w:val="en-US"/>
              </w:rPr>
              <w:t>5. text is modified to be in accordance with ISPM 14.</w:t>
            </w:r>
          </w:p>
          <w:p w14:paraId="4729920C" w14:textId="77777777" w:rsidR="00A60B0F" w:rsidRDefault="00A60B0F">
            <w:pPr>
              <w:pStyle w:val="PleaseReviewReport"/>
              <w:rPr>
                <w:b/>
                <w:color w:val="244061" w:themeColor="accent1" w:themeShade="80"/>
                <w:lang w:val="en-US"/>
              </w:rPr>
            </w:pPr>
            <w:r w:rsidRPr="00E92E74">
              <w:rPr>
                <w:b/>
                <w:color w:val="244061" w:themeColor="accent1" w:themeShade="80"/>
                <w:lang w:val="en-US"/>
              </w:rPr>
              <w:t>6. “facilitate safe trade” should be translated as “facilitar el comercio seguro”</w:t>
            </w:r>
          </w:p>
          <w:p w14:paraId="20D4BCDD" w14:textId="77777777" w:rsidR="00A60B0F" w:rsidRDefault="00A60B0F">
            <w:pPr>
              <w:pStyle w:val="PleaseReviewReport"/>
              <w:rPr>
                <w:b/>
                <w:color w:val="244061" w:themeColor="accent1" w:themeShade="80"/>
                <w:lang w:val="en-US"/>
              </w:rPr>
            </w:pPr>
          </w:p>
          <w:p w14:paraId="50C9E5F3" w14:textId="044D9A10" w:rsidR="00A60B0F" w:rsidRDefault="00A60B0F">
            <w:pPr>
              <w:pStyle w:val="PleaseReviewReport"/>
              <w:rPr>
                <w:b/>
                <w:lang w:val="en-US"/>
              </w:rPr>
            </w:pPr>
            <w:r w:rsidRPr="008B0B01">
              <w:rPr>
                <w:b/>
                <w:highlight w:val="green"/>
                <w:lang w:val="en-US"/>
              </w:rPr>
              <w:t>If agreed English version should be modified</w:t>
            </w:r>
          </w:p>
          <w:p w14:paraId="1C5E3058" w14:textId="3C6A074F" w:rsidR="001C37E4" w:rsidRPr="006522C9" w:rsidRDefault="001C37E4">
            <w:pPr>
              <w:pStyle w:val="PleaseReviewReport"/>
              <w:rPr>
                <w:b/>
                <w:lang w:val="es-ES"/>
              </w:rPr>
            </w:pPr>
            <w:r w:rsidRPr="00A60B0F">
              <w:rPr>
                <w:b/>
                <w:highlight w:val="green"/>
                <w:lang w:val="es-ES"/>
              </w:rPr>
              <w:t xml:space="preserve">Todos los enfoques de sistemas para la madera deberían elaborarse de conformidad con </w:t>
            </w:r>
            <w:r w:rsidRPr="00A60B0F">
              <w:rPr>
                <w:b/>
                <w:strike/>
                <w:color w:val="FF0000"/>
                <w:highlight w:val="green"/>
                <w:lang w:val="es-ES"/>
              </w:rPr>
              <w:t>los</w:t>
            </w:r>
            <w:r w:rsidRPr="00A60B0F">
              <w:rPr>
                <w:b/>
                <w:color w:val="FF0000"/>
                <w:highlight w:val="green"/>
                <w:lang w:val="es-ES"/>
              </w:rPr>
              <w:t xml:space="preserve">lo </w:t>
            </w:r>
            <w:r w:rsidRPr="00A60B0F">
              <w:rPr>
                <w:b/>
                <w:highlight w:val="green"/>
                <w:lang w:val="es-ES"/>
              </w:rPr>
              <w:t>establecido en la NIMF 14 (</w:t>
            </w:r>
            <w:r w:rsidRPr="00A60B0F">
              <w:rPr>
                <w:b/>
                <w:i/>
                <w:highlight w:val="green"/>
                <w:lang w:val="es-ES"/>
              </w:rPr>
              <w:t>Aplicación de medidas integradas en un enfoque de sistemas para el manejo del riesgo de plagas</w:t>
            </w:r>
            <w:r w:rsidRPr="00A60B0F">
              <w:rPr>
                <w:b/>
                <w:highlight w:val="green"/>
                <w:lang w:val="es-ES"/>
              </w:rPr>
              <w:t xml:space="preserve">). Las medidas combinadas en el enfoque de sistemas podrán incluir una amplia variedad de </w:t>
            </w:r>
            <w:r w:rsidRPr="00A60B0F">
              <w:rPr>
                <w:b/>
                <w:strike/>
                <w:color w:val="FF0000"/>
                <w:highlight w:val="green"/>
                <w:lang w:val="es-ES"/>
              </w:rPr>
              <w:t>accionesque van más allá de lo que se conoce tradicionalmente como tratamientos, que comprenden las</w:t>
            </w:r>
            <w:r w:rsidRPr="00A60B0F">
              <w:rPr>
                <w:b/>
                <w:color w:val="FF0000"/>
                <w:highlight w:val="green"/>
                <w:lang w:val="es-ES"/>
              </w:rPr>
              <w:t xml:space="preserve">de </w:t>
            </w:r>
            <w:r w:rsidRPr="00A60B0F">
              <w:rPr>
                <w:b/>
                <w:color w:val="FF0000"/>
                <w:highlight w:val="green"/>
                <w:u w:val="single"/>
                <w:lang w:val="es-ES"/>
              </w:rPr>
              <w:t>prácticas</w:t>
            </w:r>
            <w:r w:rsidRPr="00A60B0F">
              <w:rPr>
                <w:b/>
                <w:highlight w:val="green"/>
                <w:lang w:val="es-ES"/>
              </w:rPr>
              <w:t xml:space="preserve"> de producción y las </w:t>
            </w:r>
            <w:r w:rsidRPr="00A60B0F">
              <w:rPr>
                <w:b/>
                <w:highlight w:val="green"/>
                <w:lang w:val="es-ES"/>
              </w:rPr>
              <w:lastRenderedPageBreak/>
              <w:t>formas de transportar los productos de madera al país importador. Se podrán aplicar otras medidas cuando los productos de madera entren al país importador. Combinadas, estas medidas permiten reducir el riesgo de plagas en el país importador y, por lo tanto, facilitar el comercio</w:t>
            </w:r>
            <w:r w:rsidRPr="00A60B0F">
              <w:rPr>
                <w:b/>
                <w:color w:val="FF0000"/>
                <w:highlight w:val="green"/>
                <w:u w:val="single"/>
                <w:lang w:val="es-ES"/>
              </w:rPr>
              <w:t xml:space="preserve"> seguro</w:t>
            </w:r>
            <w:r w:rsidRPr="00A60B0F">
              <w:rPr>
                <w:b/>
                <w:strike/>
                <w:color w:val="FF0000"/>
                <w:highlight w:val="green"/>
                <w:lang w:val="es-ES"/>
              </w:rPr>
              <w:t>encondiciones de inocuidad</w:t>
            </w:r>
            <w:r w:rsidRPr="00A60B0F">
              <w:rPr>
                <w:b/>
                <w:highlight w:val="green"/>
                <w:lang w:val="es-ES"/>
              </w:rPr>
              <w:t>.</w:t>
            </w:r>
          </w:p>
        </w:tc>
      </w:tr>
      <w:tr w:rsidR="00A60B0F" w:rsidRPr="00580B59" w14:paraId="6F4A002C" w14:textId="77777777" w:rsidTr="007520B9">
        <w:tc>
          <w:tcPr>
            <w:tcW w:w="186" w:type="pct"/>
          </w:tcPr>
          <w:p w14:paraId="091E95B2" w14:textId="77777777" w:rsidR="00A60B0F" w:rsidRPr="00D85C7A" w:rsidRDefault="00A60B0F">
            <w:pPr>
              <w:pStyle w:val="PleaseReviewReport"/>
              <w:jc w:val="center"/>
              <w:rPr>
                <w:lang w:val="en-US"/>
              </w:rPr>
            </w:pPr>
            <w:r>
              <w:rPr>
                <w:lang w:val="en-US"/>
              </w:rPr>
              <w:lastRenderedPageBreak/>
              <w:t>36</w:t>
            </w:r>
          </w:p>
        </w:tc>
        <w:tc>
          <w:tcPr>
            <w:tcW w:w="223" w:type="pct"/>
          </w:tcPr>
          <w:p w14:paraId="756189FA" w14:textId="77777777" w:rsidR="00A60B0F" w:rsidRDefault="00A60B0F">
            <w:pPr>
              <w:pStyle w:val="PleaseReviewReport"/>
              <w:jc w:val="center"/>
            </w:pPr>
            <w:r>
              <w:t>30</w:t>
            </w:r>
          </w:p>
        </w:tc>
        <w:tc>
          <w:tcPr>
            <w:tcW w:w="3076" w:type="pct"/>
          </w:tcPr>
          <w:p w14:paraId="39F7447D"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Todos los enfoques de sistemas para la madera deberían elaborarse de conformidad con los establecido en la NIMF 14 (</w:t>
            </w:r>
            <w:r w:rsidRPr="00A60B0F">
              <w:rPr>
                <w:rFonts w:ascii="Times New Roman" w:hAnsi="Times New Roman" w:cs="Times New Roman"/>
                <w:i/>
                <w:sz w:val="22"/>
                <w:szCs w:val="22"/>
                <w:lang w:val="es-ES"/>
              </w:rPr>
              <w:t>Aplicación de medidas integradas en un enfoque de sistemas para el manejo del riesgo de plagas</w:t>
            </w:r>
            <w:r w:rsidRPr="00A60B0F">
              <w:rPr>
                <w:rFonts w:ascii="Times New Roman" w:hAnsi="Times New Roman" w:cs="Times New Roman"/>
                <w:sz w:val="22"/>
                <w:szCs w:val="22"/>
                <w:lang w:val="es-ES"/>
              </w:rPr>
              <w:t xml:space="preserve">). Las medidas combinadas en el enfoque de sistemas podrán incluir una amplia variedad de acciones que van más allá de lo que se conoce tradicionalmente como tratamientos, que comprenden las prácticas de producción y las formas de transportar los productos de madera al país importador. Se podrán aplicar otras medidas cuando los productos de madera entren al país importador. Combinadas, estas medidas permiten reducir el riesgo de plagas en el país importador y, por lo tanto, facilitar el </w:t>
            </w:r>
            <w:r w:rsidRPr="00A60B0F">
              <w:rPr>
                <w:rFonts w:ascii="Times New Roman" w:hAnsi="Times New Roman" w:cs="Times New Roman"/>
                <w:strike/>
                <w:color w:val="4B0082"/>
                <w:sz w:val="22"/>
                <w:szCs w:val="22"/>
                <w:lang w:val="es-ES"/>
              </w:rPr>
              <w:t>comercio en condiciones de inocuidad</w:t>
            </w:r>
            <w:r w:rsidRPr="00A60B0F">
              <w:rPr>
                <w:rFonts w:ascii="Times New Roman" w:hAnsi="Times New Roman" w:cs="Times New Roman"/>
                <w:color w:val="4B0082"/>
                <w:sz w:val="22"/>
                <w:szCs w:val="22"/>
                <w:u w:val="single"/>
                <w:lang w:val="es-ES"/>
              </w:rPr>
              <w:t>comercio</w:t>
            </w:r>
            <w:r w:rsidRPr="00A60B0F">
              <w:rPr>
                <w:rFonts w:ascii="Times New Roman" w:hAnsi="Times New Roman" w:cs="Times New Roman"/>
                <w:sz w:val="22"/>
                <w:szCs w:val="22"/>
                <w:lang w:val="es-ES"/>
              </w:rPr>
              <w:t>.</w:t>
            </w:r>
          </w:p>
        </w:tc>
        <w:tc>
          <w:tcPr>
            <w:tcW w:w="149" w:type="pct"/>
          </w:tcPr>
          <w:p w14:paraId="5E0B553C" w14:textId="77777777" w:rsidR="00A60B0F" w:rsidRDefault="00A60B0F">
            <w:pPr>
              <w:pStyle w:val="PleaseReviewReport"/>
              <w:jc w:val="center"/>
            </w:pPr>
            <w:r>
              <w:t>P</w:t>
            </w:r>
          </w:p>
        </w:tc>
        <w:tc>
          <w:tcPr>
            <w:tcW w:w="588" w:type="pct"/>
          </w:tcPr>
          <w:p w14:paraId="73D1D93A"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(119) CA (8 Aug 2023 1:31 AM)</w:t>
            </w:r>
            <w:r w:rsidRPr="00A60B0F">
              <w:rPr>
                <w:lang w:val="es-ES"/>
              </w:rPr>
              <w:br/>
              <w:t>Combinadas, estas medidas permiten reducir el riesgo de plagas en el país importador y, por lo tanto, facilitar el comercio en condiciones de inocuidad. . (la palabra inocuidad no aporta ningún sentido en el tema de movimiento de la  madera)</w:t>
            </w:r>
          </w:p>
        </w:tc>
        <w:tc>
          <w:tcPr>
            <w:tcW w:w="778" w:type="pct"/>
            <w:shd w:val="clear" w:color="auto" w:fill="F2F2F2" w:themeFill="background1" w:themeFillShade="F2"/>
          </w:tcPr>
          <w:p w14:paraId="54877EA1" w14:textId="77777777" w:rsidR="00A60B0F" w:rsidRDefault="00A60B0F">
            <w:pPr>
              <w:pStyle w:val="PleaseReviewReport"/>
              <w:rPr>
                <w:b/>
                <w:color w:val="FF0000"/>
                <w:lang w:val="en-US"/>
              </w:rPr>
            </w:pPr>
            <w:r w:rsidRPr="00580B59">
              <w:rPr>
                <w:b/>
                <w:color w:val="FF0000"/>
                <w:lang w:val="en-US"/>
              </w:rPr>
              <w:t xml:space="preserve">See </w:t>
            </w:r>
            <w:r>
              <w:rPr>
                <w:b/>
                <w:color w:val="FF0000"/>
                <w:lang w:val="en-US"/>
              </w:rPr>
              <w:t>#30</w:t>
            </w:r>
            <w:r w:rsidRPr="00580B59">
              <w:rPr>
                <w:b/>
                <w:color w:val="FF0000"/>
                <w:lang w:val="en-US"/>
              </w:rPr>
              <w:t> </w:t>
            </w:r>
          </w:p>
          <w:p w14:paraId="6D11CA5E" w14:textId="77777777" w:rsidR="00A60B0F" w:rsidRDefault="00A60B0F">
            <w:pPr>
              <w:pStyle w:val="PleaseReviewReport"/>
              <w:rPr>
                <w:b/>
                <w:color w:val="FF0000"/>
                <w:lang w:val="en-US"/>
              </w:rPr>
            </w:pPr>
          </w:p>
          <w:p w14:paraId="5E8D56DB" w14:textId="77777777" w:rsidR="00A60B0F" w:rsidRPr="00580B59" w:rsidRDefault="00A60B0F">
            <w:pPr>
              <w:pStyle w:val="PleaseReviewReport"/>
              <w:rPr>
                <w:b/>
                <w:color w:val="244061" w:themeColor="accent1" w:themeShade="80"/>
                <w:lang w:val="en-US"/>
              </w:rPr>
            </w:pPr>
            <w:r w:rsidRPr="00580B59">
              <w:rPr>
                <w:b/>
                <w:color w:val="244061" w:themeColor="accent1" w:themeShade="80"/>
                <w:lang w:val="en-US"/>
              </w:rPr>
              <w:t>Comment: The combination of measures allow</w:t>
            </w:r>
            <w:r>
              <w:rPr>
                <w:b/>
                <w:color w:val="244061" w:themeColor="accent1" w:themeShade="80"/>
                <w:lang w:val="en-US"/>
              </w:rPr>
              <w:t>s</w:t>
            </w:r>
            <w:r w:rsidRPr="00580B59">
              <w:rPr>
                <w:b/>
                <w:color w:val="244061" w:themeColor="accent1" w:themeShade="80"/>
                <w:lang w:val="en-US"/>
              </w:rPr>
              <w:t xml:space="preserve"> to reduce pest risk in the importing country, therefore, facilitate trade. “inocuidad” has no sense in the movement of wood</w:t>
            </w:r>
          </w:p>
        </w:tc>
      </w:tr>
      <w:tr w:rsidR="00A60B0F" w14:paraId="31EB73BC" w14:textId="77777777" w:rsidTr="007520B9">
        <w:tc>
          <w:tcPr>
            <w:tcW w:w="186" w:type="pct"/>
          </w:tcPr>
          <w:p w14:paraId="67A3D71D" w14:textId="77777777" w:rsidR="00A60B0F" w:rsidRPr="00D85C7A" w:rsidRDefault="00A60B0F">
            <w:pPr>
              <w:pStyle w:val="PleaseReviewReport"/>
              <w:jc w:val="center"/>
              <w:rPr>
                <w:lang w:val="en-US"/>
              </w:rPr>
            </w:pPr>
            <w:r>
              <w:rPr>
                <w:lang w:val="en-US"/>
              </w:rPr>
              <w:lastRenderedPageBreak/>
              <w:t>40</w:t>
            </w:r>
          </w:p>
        </w:tc>
        <w:tc>
          <w:tcPr>
            <w:tcW w:w="223" w:type="pct"/>
          </w:tcPr>
          <w:p w14:paraId="13805864" w14:textId="77777777" w:rsidR="00A60B0F" w:rsidRDefault="00A60B0F">
            <w:pPr>
              <w:pStyle w:val="PleaseReviewReport"/>
              <w:jc w:val="center"/>
            </w:pPr>
            <w:r>
              <w:t>31</w:t>
            </w:r>
          </w:p>
        </w:tc>
        <w:tc>
          <w:tcPr>
            <w:tcW w:w="3076" w:type="pct"/>
          </w:tcPr>
          <w:p w14:paraId="3DCBBA89" w14:textId="77777777" w:rsidR="00A60B0F" w:rsidRPr="00A60B0F" w:rsidRDefault="00A60B0F">
            <w:pPr>
              <w:pStyle w:val="PleaseReviewReport"/>
              <w:rPr>
                <w:rFonts w:ascii="Times New Roman" w:hAnsi="Times New Roman" w:cs="Times New Roman"/>
                <w:sz w:val="22"/>
                <w:szCs w:val="22"/>
                <w:lang w:val="es-ES"/>
              </w:rPr>
            </w:pPr>
            <w:r w:rsidRPr="00A60B0F">
              <w:rPr>
                <w:rFonts w:ascii="Times New Roman" w:hAnsi="Times New Roman" w:cs="Times New Roman"/>
                <w:sz w:val="22"/>
                <w:szCs w:val="22"/>
                <w:lang w:val="es-ES"/>
              </w:rPr>
              <w:t xml:space="preserve">La orientación proporcionada en el presente anexo se refiere a las plagas cuarentenarias asociadas a la </w:t>
            </w:r>
            <w:r w:rsidRPr="00A60B0F">
              <w:rPr>
                <w:rFonts w:ascii="Times New Roman" w:hAnsi="Times New Roman" w:cs="Times New Roman"/>
                <w:strike/>
                <w:color w:val="0000FF"/>
                <w:sz w:val="22"/>
                <w:szCs w:val="22"/>
                <w:lang w:val="es-ES"/>
              </w:rPr>
              <w:t xml:space="preserve">madera y </w:t>
            </w:r>
            <w:r w:rsidRPr="00A60B0F">
              <w:rPr>
                <w:rFonts w:ascii="Times New Roman" w:hAnsi="Times New Roman" w:cs="Times New Roman"/>
                <w:color w:val="0000FF"/>
                <w:sz w:val="22"/>
                <w:szCs w:val="22"/>
                <w:u w:val="single"/>
                <w:lang w:val="es-ES"/>
              </w:rPr>
              <w:t xml:space="preserve">madera. El Apéndice </w:t>
            </w:r>
            <w:r w:rsidRPr="00A60B0F">
              <w:rPr>
                <w:rFonts w:ascii="Times New Roman" w:hAnsi="Times New Roman" w:cs="Times New Roman"/>
                <w:sz w:val="22"/>
                <w:szCs w:val="22"/>
                <w:lang w:val="es-ES"/>
              </w:rPr>
              <w:t xml:space="preserve">a </w:t>
            </w:r>
            <w:r w:rsidRPr="00A60B0F">
              <w:rPr>
                <w:rFonts w:ascii="Times New Roman" w:hAnsi="Times New Roman" w:cs="Times New Roman"/>
                <w:strike/>
                <w:color w:val="0000FF"/>
                <w:sz w:val="22"/>
                <w:szCs w:val="22"/>
                <w:lang w:val="es-ES"/>
              </w:rPr>
              <w:t xml:space="preserve">partes concretas </w:t>
            </w:r>
            <w:r w:rsidRPr="00A60B0F">
              <w:rPr>
                <w:rFonts w:ascii="Times New Roman" w:hAnsi="Times New Roman" w:cs="Times New Roman"/>
                <w:color w:val="0000FF"/>
                <w:sz w:val="22"/>
                <w:szCs w:val="22"/>
                <w:u w:val="single"/>
                <w:lang w:val="es-ES"/>
              </w:rPr>
              <w:t xml:space="preserve">este Anexo proporciona ejemplos </w:t>
            </w:r>
            <w:r w:rsidRPr="00A60B0F">
              <w:rPr>
                <w:rFonts w:ascii="Times New Roman" w:hAnsi="Times New Roman" w:cs="Times New Roman"/>
                <w:sz w:val="22"/>
                <w:szCs w:val="22"/>
                <w:lang w:val="es-ES"/>
              </w:rPr>
              <w:t xml:space="preserve">de </w:t>
            </w:r>
            <w:r w:rsidRPr="00A60B0F">
              <w:rPr>
                <w:rFonts w:ascii="Times New Roman" w:hAnsi="Times New Roman" w:cs="Times New Roman"/>
                <w:color w:val="0000FF"/>
                <w:sz w:val="22"/>
                <w:szCs w:val="22"/>
                <w:u w:val="single"/>
                <w:lang w:val="es-ES"/>
              </w:rPr>
              <w:t xml:space="preserve">las principales plagas de </w:t>
            </w:r>
            <w:r w:rsidRPr="00A60B0F">
              <w:rPr>
                <w:rFonts w:ascii="Times New Roman" w:hAnsi="Times New Roman" w:cs="Times New Roman"/>
                <w:sz w:val="22"/>
                <w:szCs w:val="22"/>
                <w:lang w:val="es-ES"/>
              </w:rPr>
              <w:t xml:space="preserve">la </w:t>
            </w:r>
            <w:r w:rsidRPr="00A60B0F">
              <w:rPr>
                <w:rFonts w:ascii="Times New Roman" w:hAnsi="Times New Roman" w:cs="Times New Roman"/>
                <w:strike/>
                <w:color w:val="0000FF"/>
                <w:sz w:val="22"/>
                <w:szCs w:val="22"/>
                <w:lang w:val="es-ES"/>
              </w:rPr>
              <w:t xml:space="preserve">madera. </w:t>
            </w:r>
            <w:r w:rsidRPr="00A60B0F">
              <w:rPr>
                <w:rFonts w:ascii="Times New Roman" w:hAnsi="Times New Roman" w:cs="Times New Roman"/>
                <w:color w:val="0000FF"/>
                <w:sz w:val="22"/>
                <w:szCs w:val="22"/>
                <w:u w:val="single"/>
                <w:lang w:val="es-ES"/>
              </w:rPr>
              <w:t xml:space="preserve">madera agrupadas según su localización en la madera  </w:t>
            </w:r>
            <w:r w:rsidRPr="00A60B0F">
              <w:rPr>
                <w:rFonts w:ascii="Times New Roman" w:hAnsi="Times New Roman" w:cs="Times New Roman"/>
                <w:sz w:val="22"/>
                <w:szCs w:val="22"/>
                <w:lang w:val="es-ES"/>
              </w:rPr>
              <w:t xml:space="preserve">Permite determinar </w:t>
            </w:r>
            <w:r w:rsidRPr="00A60B0F">
              <w:rPr>
                <w:rFonts w:ascii="Times New Roman" w:hAnsi="Times New Roman" w:cs="Times New Roman"/>
                <w:strike/>
                <w:color w:val="0000FF"/>
                <w:sz w:val="22"/>
                <w:szCs w:val="22"/>
                <w:lang w:val="es-ES"/>
              </w:rPr>
              <w:t xml:space="preserve">procedimientos y </w:t>
            </w:r>
            <w:r w:rsidRPr="00A60B0F">
              <w:rPr>
                <w:rFonts w:ascii="Times New Roman" w:hAnsi="Times New Roman" w:cs="Times New Roman"/>
                <w:sz w:val="22"/>
                <w:szCs w:val="22"/>
                <w:lang w:val="es-ES"/>
              </w:rPr>
              <w:t xml:space="preserve">prácticas </w:t>
            </w:r>
            <w:r w:rsidRPr="00A60B0F">
              <w:rPr>
                <w:rFonts w:ascii="Times New Roman" w:hAnsi="Times New Roman" w:cs="Times New Roman"/>
                <w:strike/>
                <w:color w:val="0000FF"/>
                <w:sz w:val="22"/>
                <w:szCs w:val="22"/>
                <w:lang w:val="es-ES"/>
              </w:rPr>
              <w:t xml:space="preserve">específicos </w:t>
            </w:r>
            <w:r w:rsidRPr="00A60B0F">
              <w:rPr>
                <w:rFonts w:ascii="Times New Roman" w:hAnsi="Times New Roman" w:cs="Times New Roman"/>
                <w:color w:val="0000FF"/>
                <w:sz w:val="22"/>
                <w:szCs w:val="22"/>
                <w:u w:val="single"/>
                <w:lang w:val="es-ES"/>
              </w:rPr>
              <w:t xml:space="preserve">específicas </w:t>
            </w:r>
            <w:r w:rsidRPr="00A60B0F">
              <w:rPr>
                <w:rFonts w:ascii="Times New Roman" w:hAnsi="Times New Roman" w:cs="Times New Roman"/>
                <w:sz w:val="22"/>
                <w:szCs w:val="22"/>
                <w:lang w:val="es-ES"/>
              </w:rPr>
              <w:t xml:space="preserve">que se podrán aplicar desde antes de la plantación hasta después de la importación de la madera </w:t>
            </w:r>
            <w:r w:rsidRPr="00A60B0F">
              <w:rPr>
                <w:rFonts w:ascii="Times New Roman" w:hAnsi="Times New Roman" w:cs="Times New Roman"/>
                <w:strike/>
                <w:color w:val="0000FF"/>
                <w:sz w:val="22"/>
                <w:szCs w:val="22"/>
                <w:lang w:val="es-ES"/>
              </w:rPr>
              <w:t xml:space="preserve">en un enfoque de sistemas </w:t>
            </w:r>
            <w:r w:rsidRPr="00A60B0F">
              <w:rPr>
                <w:rFonts w:ascii="Times New Roman" w:hAnsi="Times New Roman" w:cs="Times New Roman"/>
                <w:color w:val="0000FF"/>
                <w:sz w:val="22"/>
                <w:szCs w:val="22"/>
                <w:u w:val="single"/>
                <w:lang w:val="es-ES"/>
              </w:rPr>
              <w:t xml:space="preserve">e integrarse </w:t>
            </w:r>
            <w:r w:rsidRPr="00A60B0F">
              <w:rPr>
                <w:rFonts w:ascii="Times New Roman" w:hAnsi="Times New Roman" w:cs="Times New Roman"/>
                <w:sz w:val="22"/>
                <w:szCs w:val="22"/>
                <w:lang w:val="es-ES"/>
              </w:rPr>
              <w:t xml:space="preserve">a fin de cumplir los requisitos fitosanitarios de importación. En la orientación también se indica la documentación </w:t>
            </w:r>
            <w:r w:rsidRPr="00A60B0F">
              <w:rPr>
                <w:rFonts w:ascii="Times New Roman" w:hAnsi="Times New Roman" w:cs="Times New Roman"/>
                <w:strike/>
                <w:color w:val="0000FF"/>
                <w:sz w:val="22"/>
                <w:szCs w:val="22"/>
                <w:lang w:val="es-ES"/>
              </w:rPr>
              <w:t xml:space="preserve">necesaria para demostrar </w:t>
            </w:r>
            <w:r w:rsidRPr="00A60B0F">
              <w:rPr>
                <w:rFonts w:ascii="Times New Roman" w:hAnsi="Times New Roman" w:cs="Times New Roman"/>
                <w:color w:val="0000FF"/>
                <w:sz w:val="22"/>
                <w:szCs w:val="22"/>
                <w:u w:val="single"/>
                <w:lang w:val="es-ES"/>
              </w:rPr>
              <w:t xml:space="preserve">necesari, </w:t>
            </w:r>
            <w:r w:rsidRPr="00A60B0F">
              <w:rPr>
                <w:rFonts w:ascii="Times New Roman" w:hAnsi="Times New Roman" w:cs="Times New Roman"/>
                <w:sz w:val="22"/>
                <w:szCs w:val="22"/>
                <w:lang w:val="es-ES"/>
              </w:rPr>
              <w:t xml:space="preserve">las </w:t>
            </w:r>
            <w:r w:rsidRPr="00A60B0F">
              <w:rPr>
                <w:rFonts w:ascii="Times New Roman" w:hAnsi="Times New Roman" w:cs="Times New Roman"/>
                <w:strike/>
                <w:color w:val="0000FF"/>
                <w:sz w:val="22"/>
                <w:szCs w:val="22"/>
                <w:lang w:val="es-ES"/>
              </w:rPr>
              <w:t xml:space="preserve">medidas que se han adoptado. En el anexo se proporciona orientación sobre las </w:t>
            </w:r>
            <w:r w:rsidRPr="00A60B0F">
              <w:rPr>
                <w:rFonts w:ascii="Times New Roman" w:hAnsi="Times New Roman" w:cs="Times New Roman"/>
                <w:sz w:val="22"/>
                <w:szCs w:val="22"/>
                <w:lang w:val="es-ES"/>
              </w:rPr>
              <w:t>responsabilidades respectivas de las ONPF y las entidades que participan en la elaboración del enfoque de sistemas, la aplicación de las medidas y la supervisión de la aplicación.</w:t>
            </w:r>
          </w:p>
          <w:p w14:paraId="4BBFFB2D" w14:textId="77777777" w:rsidR="00A60B0F" w:rsidRPr="00A60B0F" w:rsidRDefault="00A60B0F">
            <w:pPr>
              <w:pStyle w:val="PleaseReviewReport"/>
              <w:rPr>
                <w:rFonts w:ascii="Times New Roman" w:hAnsi="Times New Roman" w:cs="Times New Roman"/>
                <w:sz w:val="22"/>
                <w:szCs w:val="22"/>
                <w:lang w:val="es-ES"/>
              </w:rPr>
            </w:pPr>
          </w:p>
          <w:p w14:paraId="1F13CC49" w14:textId="12CACBDE" w:rsidR="00A60B0F" w:rsidRPr="002D248B" w:rsidRDefault="00A60B0F">
            <w:pPr>
              <w:pStyle w:val="PleaseReviewReport"/>
              <w:rPr>
                <w:lang w:val="es-ES"/>
              </w:rPr>
            </w:pPr>
          </w:p>
        </w:tc>
        <w:tc>
          <w:tcPr>
            <w:tcW w:w="149" w:type="pct"/>
          </w:tcPr>
          <w:p w14:paraId="5590C550" w14:textId="77777777" w:rsidR="00A60B0F" w:rsidRDefault="00A60B0F">
            <w:pPr>
              <w:pStyle w:val="PleaseReviewReport"/>
              <w:jc w:val="center"/>
            </w:pPr>
            <w:r>
              <w:t>P</w:t>
            </w:r>
          </w:p>
        </w:tc>
        <w:tc>
          <w:tcPr>
            <w:tcW w:w="588" w:type="pct"/>
          </w:tcPr>
          <w:p w14:paraId="2DEE8221" w14:textId="77777777" w:rsidR="00A60B0F" w:rsidRDefault="00A60B0F">
            <w:pPr>
              <w:pStyle w:val="PleaseReviewReport"/>
            </w:pPr>
            <w:r w:rsidRPr="00A60B0F">
              <w:rPr>
                <w:i/>
                <w:lang w:val="es-ES"/>
              </w:rPr>
              <w:t>Category : TECHNICAL </w:t>
            </w:r>
            <w:r w:rsidRPr="00A60B0F">
              <w:rPr>
                <w:lang w:val="es-ES"/>
              </w:rPr>
              <w:br/>
            </w:r>
            <w:r w:rsidRPr="00A60B0F">
              <w:rPr>
                <w:b/>
                <w:lang w:val="es-ES"/>
              </w:rPr>
              <w:t>(976) Costa Rica (30 Sep 2023 2:13 AM)</w:t>
            </w:r>
            <w:r w:rsidRPr="00A60B0F">
              <w:rPr>
                <w:lang w:val="es-ES"/>
              </w:rPr>
              <w:br/>
              <w:t xml:space="preserve">Clarificar el texto. El texto refiere a plagas en general y no indica la localización de las plagas en la madera, esto se indica en el apéndice. </w:t>
            </w:r>
            <w:r>
              <w:t>El apéndice debe referenciarse en el texto.</w:t>
            </w:r>
          </w:p>
        </w:tc>
        <w:tc>
          <w:tcPr>
            <w:tcW w:w="778" w:type="pct"/>
            <w:shd w:val="clear" w:color="auto" w:fill="F2F2F2" w:themeFill="background1" w:themeFillShade="F2"/>
          </w:tcPr>
          <w:p w14:paraId="3202ED54" w14:textId="321DAF18" w:rsidR="00A60B0F" w:rsidRPr="00F90B97" w:rsidRDefault="00D42A4E">
            <w:pPr>
              <w:pStyle w:val="PleaseReviewReport"/>
              <w:rPr>
                <w:b/>
                <w:color w:val="FF0000"/>
                <w:lang w:val="en-US"/>
              </w:rPr>
            </w:pPr>
            <w:r>
              <w:rPr>
                <w:b/>
                <w:color w:val="FF0000"/>
                <w:lang w:val="en-US"/>
              </w:rPr>
              <w:t xml:space="preserve">Not for TPG </w:t>
            </w:r>
          </w:p>
          <w:p w14:paraId="355771FA" w14:textId="77777777" w:rsidR="00A60B0F" w:rsidRPr="00F90B97" w:rsidRDefault="00A60B0F">
            <w:pPr>
              <w:pStyle w:val="PleaseReviewReport"/>
              <w:rPr>
                <w:b/>
                <w:lang w:val="en-US"/>
              </w:rPr>
            </w:pPr>
          </w:p>
          <w:p w14:paraId="76BC6214" w14:textId="77777777" w:rsidR="00A60B0F" w:rsidRDefault="00A60B0F">
            <w:pPr>
              <w:pStyle w:val="PleaseReviewReport"/>
              <w:rPr>
                <w:b/>
                <w:color w:val="244061" w:themeColor="accent1" w:themeShade="80"/>
                <w:lang w:val="en-US"/>
              </w:rPr>
            </w:pPr>
            <w:r w:rsidRPr="00F90B97">
              <w:rPr>
                <w:b/>
                <w:color w:val="244061" w:themeColor="accent1" w:themeShade="80"/>
                <w:lang w:val="en-US"/>
              </w:rPr>
              <w:t>Comment: The text of the Annex refers to pests in general, notmentioning specific locations in the wood, this is indicated in the Appendix. In addition the Appendix should be re</w:t>
            </w:r>
            <w:r>
              <w:rPr>
                <w:b/>
                <w:color w:val="244061" w:themeColor="accent1" w:themeShade="80"/>
                <w:lang w:val="en-US"/>
              </w:rPr>
              <w:t>fered in the text of the Annex.</w:t>
            </w:r>
          </w:p>
          <w:p w14:paraId="340B8670" w14:textId="77777777" w:rsidR="00A60B0F" w:rsidRDefault="00A60B0F">
            <w:pPr>
              <w:pStyle w:val="PleaseReviewReport"/>
              <w:rPr>
                <w:b/>
                <w:color w:val="244061" w:themeColor="accent1" w:themeShade="80"/>
                <w:lang w:val="en-US"/>
              </w:rPr>
            </w:pPr>
          </w:p>
          <w:p w14:paraId="55ACE1ED" w14:textId="4C77355D" w:rsidR="00A60B0F" w:rsidRDefault="00A60B0F">
            <w:pPr>
              <w:pStyle w:val="PleaseReviewReport"/>
              <w:rPr>
                <w:b/>
                <w:lang w:val="en-US"/>
              </w:rPr>
            </w:pPr>
          </w:p>
          <w:p w14:paraId="718F4228" w14:textId="77777777" w:rsidR="00E97F79" w:rsidRDefault="00E97F79">
            <w:pPr>
              <w:pStyle w:val="PleaseReviewReport"/>
              <w:rPr>
                <w:b/>
                <w:lang w:val="en-US"/>
              </w:rPr>
            </w:pPr>
          </w:p>
          <w:p w14:paraId="39314331" w14:textId="583CD8D6" w:rsidR="00E97F79" w:rsidRPr="00F90B97" w:rsidRDefault="00E97F79">
            <w:pPr>
              <w:pStyle w:val="PleaseReviewReport"/>
              <w:rPr>
                <w:b/>
                <w:lang w:val="en-US"/>
              </w:rPr>
            </w:pPr>
          </w:p>
        </w:tc>
      </w:tr>
      <w:tr w:rsidR="00A60B0F" w:rsidRPr="00AF01D3" w14:paraId="6B494AC5" w14:textId="77777777" w:rsidTr="007520B9">
        <w:tc>
          <w:tcPr>
            <w:tcW w:w="186" w:type="pct"/>
          </w:tcPr>
          <w:p w14:paraId="7E0E4474" w14:textId="77777777" w:rsidR="00A60B0F" w:rsidRDefault="00A60B0F">
            <w:pPr>
              <w:pStyle w:val="PleaseReviewReport"/>
              <w:jc w:val="center"/>
            </w:pPr>
            <w:r>
              <w:t>43</w:t>
            </w:r>
          </w:p>
        </w:tc>
        <w:tc>
          <w:tcPr>
            <w:tcW w:w="223" w:type="pct"/>
          </w:tcPr>
          <w:p w14:paraId="046502DE" w14:textId="77777777" w:rsidR="00A60B0F" w:rsidRDefault="00A60B0F">
            <w:pPr>
              <w:pStyle w:val="PleaseReviewReport"/>
              <w:jc w:val="center"/>
            </w:pPr>
            <w:r>
              <w:t>31</w:t>
            </w:r>
          </w:p>
        </w:tc>
        <w:tc>
          <w:tcPr>
            <w:tcW w:w="3076" w:type="pct"/>
          </w:tcPr>
          <w:p w14:paraId="322BA157"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La orientación proporcionada en el presente anexo se refiere a las plagas cuarentenarias asociadas a la madera y a partes concretas de la madera. Permite determinar procedimientos y prácticas específicos que se podrán aplicar desde antes de la plantación hasta después de la importación de la madera en un enfoque de sistemas a fin de cumplir los requisitos fitosanitarios de importación. En la orientación también se indica la documentación necesaria para demostrar las medidas que se han adoptado. </w:t>
            </w:r>
            <w:r w:rsidRPr="00A60B0F">
              <w:rPr>
                <w:rFonts w:ascii="Times New Roman" w:hAnsi="Times New Roman" w:cs="Times New Roman"/>
                <w:strike/>
                <w:color w:val="4B0082"/>
                <w:sz w:val="22"/>
                <w:szCs w:val="22"/>
                <w:lang w:val="es-ES"/>
              </w:rPr>
              <w:t xml:space="preserve">En el </w:t>
            </w:r>
            <w:r w:rsidRPr="00A60B0F">
              <w:rPr>
                <w:rFonts w:ascii="Times New Roman" w:hAnsi="Times New Roman" w:cs="Times New Roman"/>
                <w:color w:val="4B0082"/>
                <w:sz w:val="22"/>
                <w:szCs w:val="22"/>
                <w:u w:val="single"/>
                <w:lang w:val="es-ES"/>
              </w:rPr>
              <w:t xml:space="preserve">El presente </w:t>
            </w:r>
            <w:r w:rsidRPr="00A60B0F">
              <w:rPr>
                <w:rFonts w:ascii="Times New Roman" w:hAnsi="Times New Roman" w:cs="Times New Roman"/>
                <w:sz w:val="22"/>
                <w:szCs w:val="22"/>
                <w:lang w:val="es-ES"/>
              </w:rPr>
              <w:t xml:space="preserve">anexo </w:t>
            </w:r>
            <w:r w:rsidRPr="00A60B0F">
              <w:rPr>
                <w:rFonts w:ascii="Times New Roman" w:hAnsi="Times New Roman" w:cs="Times New Roman"/>
                <w:strike/>
                <w:color w:val="4B0082"/>
                <w:sz w:val="22"/>
                <w:szCs w:val="22"/>
                <w:lang w:val="es-ES"/>
              </w:rPr>
              <w:t xml:space="preserve">se </w:t>
            </w:r>
            <w:r w:rsidRPr="00A60B0F">
              <w:rPr>
                <w:rFonts w:ascii="Times New Roman" w:hAnsi="Times New Roman" w:cs="Times New Roman"/>
                <w:sz w:val="22"/>
                <w:szCs w:val="22"/>
                <w:lang w:val="es-ES"/>
              </w:rPr>
              <w:t xml:space="preserve">proporciona orientación </w:t>
            </w:r>
            <w:r w:rsidRPr="00A60B0F">
              <w:rPr>
                <w:rFonts w:ascii="Times New Roman" w:hAnsi="Times New Roman" w:cs="Times New Roman"/>
                <w:strike/>
                <w:color w:val="4B0082"/>
                <w:sz w:val="22"/>
                <w:szCs w:val="22"/>
                <w:lang w:val="es-ES"/>
              </w:rPr>
              <w:t xml:space="preserve">sobre las responsabilidades respectivas </w:t>
            </w:r>
            <w:r w:rsidRPr="00A60B0F">
              <w:rPr>
                <w:rFonts w:ascii="Times New Roman" w:hAnsi="Times New Roman" w:cs="Times New Roman"/>
                <w:color w:val="4B0082"/>
                <w:sz w:val="22"/>
                <w:szCs w:val="22"/>
                <w:u w:val="single"/>
                <w:lang w:val="es-ES"/>
              </w:rPr>
              <w:t xml:space="preserve">para el establecimiento </w:t>
            </w:r>
            <w:r w:rsidRPr="00A60B0F">
              <w:rPr>
                <w:rFonts w:ascii="Times New Roman" w:hAnsi="Times New Roman" w:cs="Times New Roman"/>
                <w:sz w:val="22"/>
                <w:szCs w:val="22"/>
                <w:lang w:val="es-ES"/>
              </w:rPr>
              <w:t xml:space="preserve">de </w:t>
            </w:r>
            <w:r w:rsidRPr="00A60B0F">
              <w:rPr>
                <w:rFonts w:ascii="Times New Roman" w:hAnsi="Times New Roman" w:cs="Times New Roman"/>
                <w:strike/>
                <w:color w:val="4B0082"/>
                <w:sz w:val="22"/>
                <w:szCs w:val="22"/>
                <w:lang w:val="es-ES"/>
              </w:rPr>
              <w:t xml:space="preserve">las ONPF y las entidades que participan en la elaboración del </w:t>
            </w:r>
            <w:r w:rsidRPr="00A60B0F">
              <w:rPr>
                <w:rFonts w:ascii="Times New Roman" w:hAnsi="Times New Roman" w:cs="Times New Roman"/>
                <w:color w:val="4B0082"/>
                <w:sz w:val="22"/>
                <w:szCs w:val="22"/>
                <w:u w:val="single"/>
                <w:lang w:val="es-ES"/>
              </w:rPr>
              <w:t xml:space="preserve">un </w:t>
            </w:r>
            <w:r w:rsidRPr="00A60B0F">
              <w:rPr>
                <w:rFonts w:ascii="Times New Roman" w:hAnsi="Times New Roman" w:cs="Times New Roman"/>
                <w:sz w:val="22"/>
                <w:szCs w:val="22"/>
                <w:lang w:val="es-ES"/>
              </w:rPr>
              <w:t xml:space="preserve">enfoque de </w:t>
            </w:r>
            <w:r w:rsidRPr="00A60B0F">
              <w:rPr>
                <w:rFonts w:ascii="Times New Roman" w:hAnsi="Times New Roman" w:cs="Times New Roman"/>
                <w:strike/>
                <w:color w:val="4B0082"/>
                <w:sz w:val="22"/>
                <w:szCs w:val="22"/>
                <w:lang w:val="es-ES"/>
              </w:rPr>
              <w:t xml:space="preserve">sistemas, la aplicación </w:t>
            </w:r>
            <w:r w:rsidRPr="00A60B0F">
              <w:rPr>
                <w:rFonts w:ascii="Times New Roman" w:hAnsi="Times New Roman" w:cs="Times New Roman"/>
                <w:color w:val="4B0082"/>
                <w:sz w:val="22"/>
                <w:szCs w:val="22"/>
                <w:u w:val="single"/>
                <w:lang w:val="es-ES"/>
              </w:rPr>
              <w:t xml:space="preserve">sistemas para el movimiento </w:t>
            </w:r>
            <w:r w:rsidRPr="00A60B0F">
              <w:rPr>
                <w:rFonts w:ascii="Times New Roman" w:hAnsi="Times New Roman" w:cs="Times New Roman"/>
                <w:sz w:val="22"/>
                <w:szCs w:val="22"/>
                <w:lang w:val="es-ES"/>
              </w:rPr>
              <w:t xml:space="preserve">de </w:t>
            </w:r>
            <w:r w:rsidRPr="00A60B0F">
              <w:rPr>
                <w:rFonts w:ascii="Times New Roman" w:hAnsi="Times New Roman" w:cs="Times New Roman"/>
                <w:strike/>
                <w:color w:val="4B0082"/>
                <w:sz w:val="22"/>
                <w:szCs w:val="22"/>
                <w:lang w:val="es-ES"/>
              </w:rPr>
              <w:t xml:space="preserve">las medidas y la supervisión </w:t>
            </w:r>
            <w:r w:rsidRPr="00A60B0F">
              <w:rPr>
                <w:rFonts w:ascii="Times New Roman" w:hAnsi="Times New Roman" w:cs="Times New Roman"/>
                <w:color w:val="4B0082"/>
                <w:sz w:val="22"/>
                <w:szCs w:val="22"/>
                <w:u w:val="single"/>
                <w:lang w:val="es-ES"/>
              </w:rPr>
              <w:t xml:space="preserve">madera libre </w:t>
            </w:r>
            <w:r w:rsidRPr="00A60B0F">
              <w:rPr>
                <w:rFonts w:ascii="Times New Roman" w:hAnsi="Times New Roman" w:cs="Times New Roman"/>
                <w:sz w:val="22"/>
                <w:szCs w:val="22"/>
                <w:lang w:val="es-ES"/>
              </w:rPr>
              <w:t xml:space="preserve">de </w:t>
            </w:r>
            <w:r w:rsidRPr="00A60B0F">
              <w:rPr>
                <w:rFonts w:ascii="Times New Roman" w:hAnsi="Times New Roman" w:cs="Times New Roman"/>
                <w:color w:val="4B0082"/>
                <w:sz w:val="22"/>
                <w:szCs w:val="22"/>
                <w:u w:val="single"/>
                <w:lang w:val="es-ES"/>
              </w:rPr>
              <w:t xml:space="preserve">plagas previsto para el comercio internacional en concordancia a lo establecido en </w:t>
            </w:r>
            <w:r w:rsidRPr="00A60B0F">
              <w:rPr>
                <w:rFonts w:ascii="Times New Roman" w:hAnsi="Times New Roman" w:cs="Times New Roman"/>
                <w:sz w:val="22"/>
                <w:szCs w:val="22"/>
                <w:lang w:val="es-ES"/>
              </w:rPr>
              <w:t xml:space="preserve">la </w:t>
            </w:r>
            <w:r w:rsidRPr="00A60B0F">
              <w:rPr>
                <w:rFonts w:ascii="Times New Roman" w:hAnsi="Times New Roman" w:cs="Times New Roman"/>
                <w:strike/>
                <w:color w:val="4B0082"/>
                <w:sz w:val="22"/>
                <w:szCs w:val="22"/>
                <w:lang w:val="es-ES"/>
              </w:rPr>
              <w:t>aplicación</w:t>
            </w:r>
            <w:r w:rsidRPr="00A60B0F">
              <w:rPr>
                <w:rFonts w:ascii="Times New Roman" w:hAnsi="Times New Roman" w:cs="Times New Roman"/>
                <w:color w:val="4B0082"/>
                <w:sz w:val="22"/>
                <w:szCs w:val="22"/>
                <w:u w:val="single"/>
                <w:lang w:val="es-ES"/>
              </w:rPr>
              <w:t>NIMF 14</w:t>
            </w:r>
            <w:r w:rsidRPr="00A60B0F">
              <w:rPr>
                <w:rFonts w:ascii="Times New Roman" w:hAnsi="Times New Roman" w:cs="Times New Roman"/>
                <w:sz w:val="22"/>
                <w:szCs w:val="22"/>
                <w:lang w:val="es-ES"/>
              </w:rPr>
              <w:t>.</w:t>
            </w:r>
          </w:p>
        </w:tc>
        <w:tc>
          <w:tcPr>
            <w:tcW w:w="149" w:type="pct"/>
          </w:tcPr>
          <w:p w14:paraId="4ED96444" w14:textId="77777777" w:rsidR="00A60B0F" w:rsidRDefault="00A60B0F">
            <w:pPr>
              <w:pStyle w:val="PleaseReviewReport"/>
              <w:jc w:val="center"/>
            </w:pPr>
            <w:r>
              <w:t>P</w:t>
            </w:r>
          </w:p>
        </w:tc>
        <w:tc>
          <w:tcPr>
            <w:tcW w:w="588" w:type="pct"/>
          </w:tcPr>
          <w:p w14:paraId="04E8607F" w14:textId="77777777" w:rsidR="00A60B0F" w:rsidRPr="00A60B0F" w:rsidRDefault="00A60B0F">
            <w:pPr>
              <w:pStyle w:val="PleaseReviewReport"/>
              <w:rPr>
                <w:lang w:val="es-ES"/>
              </w:rPr>
            </w:pPr>
            <w:r w:rsidRPr="00A60B0F">
              <w:rPr>
                <w:i/>
                <w:lang w:val="es-ES"/>
              </w:rPr>
              <w:t>Category : SUBSTANTIVE </w:t>
            </w:r>
            <w:r w:rsidRPr="00A60B0F">
              <w:rPr>
                <w:lang w:val="es-ES"/>
              </w:rPr>
              <w:br/>
            </w:r>
            <w:r w:rsidRPr="00A60B0F">
              <w:rPr>
                <w:b/>
                <w:lang w:val="es-ES"/>
              </w:rPr>
              <w:t>(125) CA (8 Aug 2023 1:40 AM)</w:t>
            </w:r>
            <w:r w:rsidRPr="00A60B0F">
              <w:rPr>
                <w:lang w:val="es-ES"/>
              </w:rPr>
              <w:br/>
              <w:t>Se modifica el texto, mencionando que el presente anexo es una orientación y está en concordancia con la NIMF 14.</w:t>
            </w:r>
          </w:p>
        </w:tc>
        <w:tc>
          <w:tcPr>
            <w:tcW w:w="778" w:type="pct"/>
            <w:shd w:val="clear" w:color="auto" w:fill="F2F2F2" w:themeFill="background1" w:themeFillShade="F2"/>
          </w:tcPr>
          <w:p w14:paraId="61CA88CE" w14:textId="77777777" w:rsidR="00A60B0F" w:rsidRPr="00117A48" w:rsidRDefault="00A60B0F">
            <w:pPr>
              <w:pStyle w:val="PleaseReviewReport"/>
              <w:rPr>
                <w:b/>
                <w:color w:val="FF0000"/>
                <w:lang w:val="en-US"/>
              </w:rPr>
            </w:pPr>
            <w:r>
              <w:rPr>
                <w:b/>
                <w:color w:val="FF0000"/>
                <w:lang w:val="en-US"/>
              </w:rPr>
              <w:t>TPG disagrees. T</w:t>
            </w:r>
            <w:r w:rsidRPr="00117A48">
              <w:rPr>
                <w:b/>
                <w:color w:val="FF0000"/>
                <w:lang w:val="en-US"/>
              </w:rPr>
              <w:t xml:space="preserve">he proposed text </w:t>
            </w:r>
            <w:r>
              <w:rPr>
                <w:b/>
                <w:color w:val="FF0000"/>
                <w:lang w:val="en-US"/>
              </w:rPr>
              <w:t>repeats the scope of the Annex and is redundant with previous praragraphs.</w:t>
            </w:r>
          </w:p>
          <w:p w14:paraId="31EF282B" w14:textId="77777777" w:rsidR="00A60B0F" w:rsidRPr="00117A48" w:rsidRDefault="00A60B0F">
            <w:pPr>
              <w:pStyle w:val="PleaseReviewReport"/>
              <w:rPr>
                <w:b/>
                <w:color w:val="FF0000"/>
                <w:lang w:val="en-US"/>
              </w:rPr>
            </w:pPr>
          </w:p>
          <w:p w14:paraId="3EE4D196" w14:textId="77777777" w:rsidR="00A60B0F" w:rsidRPr="00117A48" w:rsidRDefault="00A60B0F">
            <w:pPr>
              <w:pStyle w:val="PleaseReviewReport"/>
              <w:rPr>
                <w:b/>
                <w:color w:val="FF0000"/>
                <w:lang w:val="en-US"/>
              </w:rPr>
            </w:pPr>
            <w:r w:rsidRPr="00117A48">
              <w:rPr>
                <w:b/>
                <w:color w:val="244061" w:themeColor="accent1" w:themeShade="80"/>
                <w:lang w:val="en-US"/>
              </w:rPr>
              <w:t>Comment; text modified to provide that this Annex is consistent with ISPM 14</w:t>
            </w:r>
          </w:p>
        </w:tc>
      </w:tr>
      <w:tr w:rsidR="00A60B0F" w:rsidRPr="00F82702" w14:paraId="5EE999AF" w14:textId="77777777" w:rsidTr="007520B9">
        <w:tc>
          <w:tcPr>
            <w:tcW w:w="186" w:type="pct"/>
          </w:tcPr>
          <w:p w14:paraId="1E01C40C" w14:textId="77777777" w:rsidR="00A60B0F" w:rsidRPr="00D85C7A" w:rsidRDefault="00A60B0F">
            <w:pPr>
              <w:pStyle w:val="PleaseReviewReport"/>
              <w:jc w:val="center"/>
              <w:rPr>
                <w:lang w:val="en-US"/>
              </w:rPr>
            </w:pPr>
            <w:r>
              <w:rPr>
                <w:lang w:val="en-US"/>
              </w:rPr>
              <w:t>46</w:t>
            </w:r>
          </w:p>
        </w:tc>
        <w:tc>
          <w:tcPr>
            <w:tcW w:w="223" w:type="pct"/>
          </w:tcPr>
          <w:p w14:paraId="44CAC871" w14:textId="77777777" w:rsidR="00A60B0F" w:rsidRDefault="00A60B0F">
            <w:pPr>
              <w:pStyle w:val="PleaseReviewReport"/>
              <w:jc w:val="center"/>
            </w:pPr>
            <w:r>
              <w:t>33</w:t>
            </w:r>
          </w:p>
        </w:tc>
        <w:tc>
          <w:tcPr>
            <w:tcW w:w="3076" w:type="pct"/>
          </w:tcPr>
          <w:p w14:paraId="327866DA"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Elaboración de un enfoque de </w:t>
            </w:r>
            <w:r w:rsidRPr="00A60B0F">
              <w:rPr>
                <w:rFonts w:ascii="Times New Roman" w:hAnsi="Times New Roman" w:cs="Times New Roman"/>
                <w:b/>
                <w:bCs/>
                <w:strike/>
                <w:color w:val="FF00FF"/>
                <w:sz w:val="24"/>
                <w:szCs w:val="24"/>
                <w:lang w:val="es-ES"/>
              </w:rPr>
              <w:t>sistemas para los productos de madera</w:t>
            </w:r>
            <w:r w:rsidRPr="00A60B0F">
              <w:rPr>
                <w:rFonts w:ascii="Times New Roman" w:hAnsi="Times New Roman" w:cs="Times New Roman"/>
                <w:b/>
                <w:bCs/>
                <w:color w:val="FF00FF"/>
                <w:sz w:val="24"/>
                <w:szCs w:val="24"/>
                <w:u w:val="single"/>
                <w:lang w:val="es-ES"/>
              </w:rPr>
              <w:t>sistemas</w:t>
            </w:r>
          </w:p>
        </w:tc>
        <w:tc>
          <w:tcPr>
            <w:tcW w:w="149" w:type="pct"/>
          </w:tcPr>
          <w:p w14:paraId="500E7DD4" w14:textId="77777777" w:rsidR="00A60B0F" w:rsidRDefault="00A60B0F">
            <w:pPr>
              <w:pStyle w:val="PleaseReviewReport"/>
              <w:jc w:val="center"/>
            </w:pPr>
            <w:r>
              <w:t>P</w:t>
            </w:r>
          </w:p>
        </w:tc>
        <w:tc>
          <w:tcPr>
            <w:tcW w:w="588" w:type="pct"/>
          </w:tcPr>
          <w:p w14:paraId="56FE168A" w14:textId="77777777" w:rsidR="00A60B0F" w:rsidRPr="00A60B0F" w:rsidRDefault="00A60B0F">
            <w:pPr>
              <w:pStyle w:val="PleaseReviewReport"/>
              <w:rPr>
                <w:lang w:val="es-ES"/>
              </w:rPr>
            </w:pPr>
            <w:r w:rsidRPr="007063AC">
              <w:rPr>
                <w:i/>
                <w:lang w:val="en-US"/>
              </w:rPr>
              <w:t>Category : TECHNICAL </w:t>
            </w:r>
            <w:r w:rsidRPr="007063AC">
              <w:rPr>
                <w:lang w:val="en-US"/>
              </w:rPr>
              <w:br/>
            </w:r>
            <w:r w:rsidRPr="007063AC">
              <w:rPr>
                <w:b/>
                <w:lang w:val="en-US"/>
              </w:rPr>
              <w:t xml:space="preserve">(415) IPPC Regional Workshop Latin America (18 Sep 2023 8:23 </w:t>
            </w:r>
            <w:r w:rsidRPr="007063AC">
              <w:rPr>
                <w:b/>
                <w:lang w:val="en-US"/>
              </w:rPr>
              <w:lastRenderedPageBreak/>
              <w:t>PM)</w:t>
            </w:r>
            <w:r w:rsidRPr="007063AC">
              <w:rPr>
                <w:lang w:val="en-US"/>
              </w:rPr>
              <w:br/>
              <w:t>Uruguay (19 ago 2023 11:15 )</w:t>
            </w:r>
            <w:r w:rsidRPr="007063AC">
              <w:rPr>
                <w:lang w:val="en-US"/>
              </w:rPr>
              <w:br/>
              <w:t xml:space="preserve">Para evitar redundancia. </w:t>
            </w:r>
            <w:r w:rsidRPr="00A60B0F">
              <w:rPr>
                <w:lang w:val="es-ES"/>
              </w:rPr>
              <w:t>No es necesario repetir el tema del anexo en todo el texto</w:t>
            </w:r>
          </w:p>
        </w:tc>
        <w:tc>
          <w:tcPr>
            <w:tcW w:w="778" w:type="pct"/>
            <w:shd w:val="clear" w:color="auto" w:fill="F2F2F2" w:themeFill="background1" w:themeFillShade="F2"/>
          </w:tcPr>
          <w:p w14:paraId="6CB394E1" w14:textId="77777777" w:rsidR="00A60B0F" w:rsidRPr="00F82702" w:rsidRDefault="00A60B0F">
            <w:pPr>
              <w:pStyle w:val="PleaseReviewReport"/>
              <w:rPr>
                <w:b/>
                <w:color w:val="FF0000"/>
                <w:lang w:val="en-US"/>
              </w:rPr>
            </w:pPr>
            <w:r w:rsidRPr="00F82702">
              <w:rPr>
                <w:b/>
                <w:color w:val="FF0000"/>
                <w:lang w:val="en-US"/>
              </w:rPr>
              <w:lastRenderedPageBreak/>
              <w:t>TPG agrees for simplification of the title</w:t>
            </w:r>
          </w:p>
          <w:p w14:paraId="40637965" w14:textId="77777777" w:rsidR="00A60B0F" w:rsidRPr="00F82702" w:rsidRDefault="00A60B0F">
            <w:pPr>
              <w:pStyle w:val="PleaseReviewReport"/>
              <w:rPr>
                <w:b/>
                <w:color w:val="FF0000"/>
                <w:lang w:val="en-US"/>
              </w:rPr>
            </w:pPr>
          </w:p>
          <w:p w14:paraId="4334E2B2" w14:textId="77777777" w:rsidR="00A60B0F" w:rsidRPr="00F82702" w:rsidRDefault="00A60B0F">
            <w:pPr>
              <w:pStyle w:val="PleaseReviewReport"/>
              <w:rPr>
                <w:b/>
                <w:color w:val="244061" w:themeColor="accent1" w:themeShade="80"/>
                <w:lang w:val="en-US"/>
              </w:rPr>
            </w:pPr>
            <w:r w:rsidRPr="00F82702">
              <w:rPr>
                <w:b/>
                <w:color w:val="244061" w:themeColor="accent1" w:themeShade="80"/>
                <w:lang w:val="en-US"/>
              </w:rPr>
              <w:t xml:space="preserve">Comment: to avoid redundancy. It is not necessary to repeat </w:t>
            </w:r>
            <w:r w:rsidRPr="00F82702">
              <w:rPr>
                <w:b/>
                <w:color w:val="244061" w:themeColor="accent1" w:themeShade="80"/>
                <w:lang w:val="en-US"/>
              </w:rPr>
              <w:lastRenderedPageBreak/>
              <w:t>the subject of the annex throughout the text</w:t>
            </w:r>
          </w:p>
        </w:tc>
      </w:tr>
      <w:tr w:rsidR="00A60B0F" w:rsidRPr="00F82702" w14:paraId="768FAEFC" w14:textId="77777777" w:rsidTr="007520B9">
        <w:tc>
          <w:tcPr>
            <w:tcW w:w="186" w:type="pct"/>
          </w:tcPr>
          <w:p w14:paraId="42B9B24E" w14:textId="77777777" w:rsidR="00A60B0F" w:rsidRPr="00D85C7A" w:rsidRDefault="00A60B0F">
            <w:pPr>
              <w:pStyle w:val="PleaseReviewReport"/>
              <w:jc w:val="center"/>
              <w:rPr>
                <w:lang w:val="en-US"/>
              </w:rPr>
            </w:pPr>
            <w:r>
              <w:rPr>
                <w:lang w:val="en-US"/>
              </w:rPr>
              <w:lastRenderedPageBreak/>
              <w:t>47</w:t>
            </w:r>
          </w:p>
        </w:tc>
        <w:tc>
          <w:tcPr>
            <w:tcW w:w="223" w:type="pct"/>
          </w:tcPr>
          <w:p w14:paraId="68FA2B1B" w14:textId="77777777" w:rsidR="00A60B0F" w:rsidRDefault="00A60B0F">
            <w:pPr>
              <w:pStyle w:val="PleaseReviewReport"/>
              <w:jc w:val="center"/>
            </w:pPr>
            <w:r>
              <w:t>34</w:t>
            </w:r>
          </w:p>
        </w:tc>
        <w:tc>
          <w:tcPr>
            <w:tcW w:w="3076" w:type="pct"/>
          </w:tcPr>
          <w:p w14:paraId="6054A3AB"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Para elaborar un enfoque de sistemas para los productos de madera, es necesario conocer la biología de la plaga </w:t>
            </w:r>
            <w:r w:rsidRPr="00A60B0F">
              <w:rPr>
                <w:rFonts w:ascii="Times New Roman" w:hAnsi="Times New Roman" w:cs="Times New Roman"/>
                <w:strike/>
                <w:color w:val="0000FF"/>
                <w:sz w:val="22"/>
                <w:szCs w:val="22"/>
                <w:lang w:val="es-ES"/>
              </w:rPr>
              <w:t xml:space="preserve">o las plagas asociadas al producto o productos </w:t>
            </w:r>
            <w:r w:rsidRPr="00A60B0F">
              <w:rPr>
                <w:rFonts w:ascii="Times New Roman" w:hAnsi="Times New Roman" w:cs="Times New Roman"/>
                <w:sz w:val="22"/>
                <w:szCs w:val="22"/>
                <w:lang w:val="es-ES"/>
              </w:rPr>
              <w:t xml:space="preserve">de </w:t>
            </w:r>
            <w:r w:rsidRPr="00A60B0F">
              <w:rPr>
                <w:rFonts w:ascii="Times New Roman" w:hAnsi="Times New Roman" w:cs="Times New Roman"/>
                <w:color w:val="0000FF"/>
                <w:sz w:val="22"/>
                <w:szCs w:val="22"/>
                <w:u w:val="single"/>
                <w:lang w:val="es-ES"/>
              </w:rPr>
              <w:t xml:space="preserve">la </w:t>
            </w:r>
            <w:r w:rsidRPr="00A60B0F">
              <w:rPr>
                <w:rFonts w:ascii="Times New Roman" w:hAnsi="Times New Roman" w:cs="Times New Roman"/>
                <w:sz w:val="22"/>
                <w:szCs w:val="22"/>
                <w:lang w:val="es-ES"/>
              </w:rPr>
              <w:t xml:space="preserve">madera, la cadena de producción </w:t>
            </w:r>
            <w:r w:rsidRPr="00A60B0F">
              <w:rPr>
                <w:rFonts w:ascii="Times New Roman" w:hAnsi="Times New Roman" w:cs="Times New Roman"/>
                <w:strike/>
                <w:color w:val="0000FF"/>
                <w:sz w:val="22"/>
                <w:szCs w:val="22"/>
                <w:lang w:val="es-ES"/>
              </w:rPr>
              <w:t xml:space="preserve">del producto o productos de que se trate </w:t>
            </w:r>
            <w:r w:rsidRPr="00A60B0F">
              <w:rPr>
                <w:rFonts w:ascii="Times New Roman" w:hAnsi="Times New Roman" w:cs="Times New Roman"/>
                <w:sz w:val="22"/>
                <w:szCs w:val="22"/>
                <w:lang w:val="es-ES"/>
              </w:rPr>
              <w:t xml:space="preserve">y el riesgo de plagas asociado. Las opciones concretas de manejo del riesgo de plagas que se incluirán como medidas en el enfoque de sistemas deberían ser eficaces y viables. La selección de las medidas debería </w:t>
            </w:r>
            <w:r w:rsidRPr="00A60B0F">
              <w:rPr>
                <w:rFonts w:ascii="Times New Roman" w:hAnsi="Times New Roman" w:cs="Times New Roman"/>
                <w:strike/>
                <w:color w:val="0000FF"/>
                <w:sz w:val="22"/>
                <w:szCs w:val="22"/>
                <w:lang w:val="es-ES"/>
              </w:rPr>
              <w:t xml:space="preserve">negociarse </w:t>
            </w:r>
            <w:r w:rsidRPr="00A60B0F">
              <w:rPr>
                <w:rFonts w:ascii="Times New Roman" w:hAnsi="Times New Roman" w:cs="Times New Roman"/>
                <w:color w:val="0000FF"/>
                <w:sz w:val="22"/>
                <w:szCs w:val="22"/>
                <w:u w:val="single"/>
                <w:lang w:val="es-ES"/>
              </w:rPr>
              <w:t xml:space="preserve">realizarse en consultas </w:t>
            </w:r>
            <w:r w:rsidRPr="00A60B0F">
              <w:rPr>
                <w:rFonts w:ascii="Times New Roman" w:hAnsi="Times New Roman" w:cs="Times New Roman"/>
                <w:sz w:val="22"/>
                <w:szCs w:val="22"/>
                <w:lang w:val="es-ES"/>
              </w:rPr>
              <w:t xml:space="preserve">entre la ONPF del país importador y la del país exportador. </w:t>
            </w:r>
          </w:p>
        </w:tc>
        <w:tc>
          <w:tcPr>
            <w:tcW w:w="149" w:type="pct"/>
          </w:tcPr>
          <w:p w14:paraId="2A17B070" w14:textId="77777777" w:rsidR="00A60B0F" w:rsidRDefault="00A60B0F">
            <w:pPr>
              <w:pStyle w:val="PleaseReviewReport"/>
              <w:jc w:val="center"/>
            </w:pPr>
            <w:r>
              <w:t>P</w:t>
            </w:r>
          </w:p>
        </w:tc>
        <w:tc>
          <w:tcPr>
            <w:tcW w:w="588" w:type="pct"/>
          </w:tcPr>
          <w:p w14:paraId="69D87FF1"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(978) Costa Rica (30 Sep 2023 2:16 AM)</w:t>
            </w:r>
            <w:r w:rsidRPr="00A60B0F">
              <w:rPr>
                <w:lang w:val="es-ES"/>
              </w:rPr>
              <w:br/>
              <w:t>Para mejor interpretación. El proceso para elaborar un enfoque de sistemas podrá incluir las consultas entre las ONPF del de los países importador y exportador.</w:t>
            </w:r>
          </w:p>
        </w:tc>
        <w:tc>
          <w:tcPr>
            <w:tcW w:w="778" w:type="pct"/>
            <w:shd w:val="clear" w:color="auto" w:fill="F2F2F2" w:themeFill="background1" w:themeFillShade="F2"/>
          </w:tcPr>
          <w:p w14:paraId="31B136CA" w14:textId="77777777" w:rsidR="00A60B0F" w:rsidRPr="00BF2F16" w:rsidRDefault="00A60B0F">
            <w:pPr>
              <w:pStyle w:val="PleaseReviewReport"/>
              <w:rPr>
                <w:b/>
                <w:color w:val="FF0000"/>
                <w:lang w:val="en-US"/>
              </w:rPr>
            </w:pPr>
            <w:r>
              <w:rPr>
                <w:b/>
                <w:color w:val="FF0000"/>
                <w:lang w:val="en-US"/>
              </w:rPr>
              <w:t>S</w:t>
            </w:r>
            <w:r w:rsidRPr="00BF2F16">
              <w:rPr>
                <w:b/>
                <w:color w:val="FF0000"/>
                <w:lang w:val="en-US"/>
              </w:rPr>
              <w:t xml:space="preserve">ee </w:t>
            </w:r>
            <w:r>
              <w:rPr>
                <w:b/>
                <w:color w:val="FF0000"/>
                <w:lang w:val="en-US"/>
              </w:rPr>
              <w:t>#48</w:t>
            </w:r>
          </w:p>
        </w:tc>
      </w:tr>
      <w:tr w:rsidR="00A60B0F" w:rsidRPr="00F82702" w14:paraId="0B62A0C6" w14:textId="77777777" w:rsidTr="007520B9">
        <w:tc>
          <w:tcPr>
            <w:tcW w:w="186" w:type="pct"/>
          </w:tcPr>
          <w:p w14:paraId="0138DDF4" w14:textId="77777777" w:rsidR="00A60B0F" w:rsidRPr="00D85C7A" w:rsidRDefault="00A60B0F">
            <w:pPr>
              <w:pStyle w:val="PleaseReviewReport"/>
              <w:jc w:val="center"/>
              <w:rPr>
                <w:lang w:val="en-US"/>
              </w:rPr>
            </w:pPr>
            <w:r>
              <w:rPr>
                <w:lang w:val="en-US"/>
              </w:rPr>
              <w:t>48</w:t>
            </w:r>
          </w:p>
        </w:tc>
        <w:tc>
          <w:tcPr>
            <w:tcW w:w="223" w:type="pct"/>
          </w:tcPr>
          <w:p w14:paraId="7DA79C66" w14:textId="77777777" w:rsidR="00A60B0F" w:rsidRDefault="00A60B0F">
            <w:pPr>
              <w:pStyle w:val="PleaseReviewReport"/>
              <w:jc w:val="center"/>
            </w:pPr>
            <w:r>
              <w:t>34</w:t>
            </w:r>
          </w:p>
        </w:tc>
        <w:tc>
          <w:tcPr>
            <w:tcW w:w="3076" w:type="pct"/>
          </w:tcPr>
          <w:p w14:paraId="2227EF31" w14:textId="77777777" w:rsidR="00A60B0F" w:rsidRPr="00A60B0F" w:rsidRDefault="00A60B0F">
            <w:pPr>
              <w:pStyle w:val="PleaseReviewReport"/>
              <w:rPr>
                <w:lang w:val="es-ES"/>
              </w:rPr>
            </w:pPr>
            <w:r w:rsidRPr="00A60B0F">
              <w:rPr>
                <w:rFonts w:ascii="Times New Roman" w:hAnsi="Times New Roman" w:cs="Times New Roman"/>
                <w:sz w:val="22"/>
                <w:szCs w:val="22"/>
                <w:lang w:val="es-ES"/>
              </w:rPr>
              <w:t xml:space="preserve">Para elaborar un enfoque de sistemas para </w:t>
            </w:r>
            <w:r w:rsidRPr="00A60B0F">
              <w:rPr>
                <w:rFonts w:ascii="Times New Roman" w:hAnsi="Times New Roman" w:cs="Times New Roman"/>
                <w:strike/>
                <w:color w:val="FF00FF"/>
                <w:sz w:val="22"/>
                <w:szCs w:val="22"/>
                <w:lang w:val="es-ES"/>
              </w:rPr>
              <w:t xml:space="preserve">los productos de </w:t>
            </w:r>
            <w:r w:rsidRPr="00A60B0F">
              <w:rPr>
                <w:rFonts w:ascii="Times New Roman" w:hAnsi="Times New Roman" w:cs="Times New Roman"/>
                <w:color w:val="FF00FF"/>
                <w:sz w:val="22"/>
                <w:szCs w:val="22"/>
                <w:u w:val="single"/>
                <w:lang w:val="es-ES"/>
              </w:rPr>
              <w:t xml:space="preserve">la </w:t>
            </w:r>
            <w:r w:rsidRPr="00A60B0F">
              <w:rPr>
                <w:rFonts w:ascii="Times New Roman" w:hAnsi="Times New Roman" w:cs="Times New Roman"/>
                <w:sz w:val="22"/>
                <w:szCs w:val="22"/>
                <w:lang w:val="es-ES"/>
              </w:rPr>
              <w:t xml:space="preserve">madera, es necesario conocer la biología de </w:t>
            </w:r>
            <w:r w:rsidRPr="00A60B0F">
              <w:rPr>
                <w:rFonts w:ascii="Times New Roman" w:hAnsi="Times New Roman" w:cs="Times New Roman"/>
                <w:strike/>
                <w:color w:val="FF00FF"/>
                <w:sz w:val="22"/>
                <w:szCs w:val="22"/>
                <w:lang w:val="es-ES"/>
              </w:rPr>
              <w:t xml:space="preserve">la plaga o </w:t>
            </w:r>
            <w:r w:rsidRPr="00A60B0F">
              <w:rPr>
                <w:rFonts w:ascii="Times New Roman" w:hAnsi="Times New Roman" w:cs="Times New Roman"/>
                <w:sz w:val="22"/>
                <w:szCs w:val="22"/>
                <w:lang w:val="es-ES"/>
              </w:rPr>
              <w:t xml:space="preserve">las plagas asociadas </w:t>
            </w:r>
            <w:r w:rsidRPr="00A60B0F">
              <w:rPr>
                <w:rFonts w:ascii="Times New Roman" w:hAnsi="Times New Roman" w:cs="Times New Roman"/>
                <w:strike/>
                <w:color w:val="FF00FF"/>
                <w:sz w:val="22"/>
                <w:szCs w:val="22"/>
                <w:lang w:val="es-ES"/>
              </w:rPr>
              <w:t xml:space="preserve">al producto o productos de </w:t>
            </w:r>
            <w:r w:rsidRPr="00A60B0F">
              <w:rPr>
                <w:rFonts w:ascii="Times New Roman" w:hAnsi="Times New Roman" w:cs="Times New Roman"/>
                <w:color w:val="FF00FF"/>
                <w:sz w:val="22"/>
                <w:szCs w:val="22"/>
                <w:u w:val="single"/>
                <w:lang w:val="es-ES"/>
              </w:rPr>
              <w:t xml:space="preserve">a la </w:t>
            </w:r>
            <w:r w:rsidRPr="00A60B0F">
              <w:rPr>
                <w:rFonts w:ascii="Times New Roman" w:hAnsi="Times New Roman" w:cs="Times New Roman"/>
                <w:sz w:val="22"/>
                <w:szCs w:val="22"/>
                <w:lang w:val="es-ES"/>
              </w:rPr>
              <w:t xml:space="preserve">madera, la cadena de producción del producto </w:t>
            </w:r>
            <w:r w:rsidRPr="00A60B0F">
              <w:rPr>
                <w:rFonts w:ascii="Times New Roman" w:hAnsi="Times New Roman" w:cs="Times New Roman"/>
                <w:strike/>
                <w:color w:val="FF00FF"/>
                <w:sz w:val="22"/>
                <w:szCs w:val="22"/>
                <w:lang w:val="es-ES"/>
              </w:rPr>
              <w:t xml:space="preserve">o productos </w:t>
            </w:r>
            <w:r w:rsidRPr="00A60B0F">
              <w:rPr>
                <w:rFonts w:ascii="Times New Roman" w:hAnsi="Times New Roman" w:cs="Times New Roman"/>
                <w:sz w:val="22"/>
                <w:szCs w:val="22"/>
                <w:lang w:val="es-ES"/>
              </w:rPr>
              <w:t xml:space="preserve">de </w:t>
            </w:r>
            <w:r w:rsidRPr="00A60B0F">
              <w:rPr>
                <w:rFonts w:ascii="Times New Roman" w:hAnsi="Times New Roman" w:cs="Times New Roman"/>
                <w:strike/>
                <w:color w:val="FF00FF"/>
                <w:sz w:val="22"/>
                <w:szCs w:val="22"/>
                <w:lang w:val="es-ES"/>
              </w:rPr>
              <w:t xml:space="preserve">que se trate </w:t>
            </w:r>
            <w:r w:rsidRPr="00A60B0F">
              <w:rPr>
                <w:rFonts w:ascii="Times New Roman" w:hAnsi="Times New Roman" w:cs="Times New Roman"/>
                <w:color w:val="FF00FF"/>
                <w:sz w:val="22"/>
                <w:szCs w:val="22"/>
                <w:u w:val="single"/>
                <w:lang w:val="es-ES"/>
              </w:rPr>
              <w:t xml:space="preserve">madera </w:t>
            </w:r>
            <w:r w:rsidRPr="00A60B0F">
              <w:rPr>
                <w:rFonts w:ascii="Times New Roman" w:hAnsi="Times New Roman" w:cs="Times New Roman"/>
                <w:sz w:val="22"/>
                <w:szCs w:val="22"/>
                <w:lang w:val="es-ES"/>
              </w:rPr>
              <w:t xml:space="preserve">y el riesgo de plagas asociado. Las opciones concretas de manejo del riesgo de plagas que se incluirán como medidas en el enfoque de sistemas deberían ser eficaces y viables. La selección de las medidas debería </w:t>
            </w:r>
            <w:r w:rsidRPr="00A60B0F">
              <w:rPr>
                <w:rFonts w:ascii="Times New Roman" w:hAnsi="Times New Roman" w:cs="Times New Roman"/>
                <w:strike/>
                <w:color w:val="FF00FF"/>
                <w:sz w:val="22"/>
                <w:szCs w:val="22"/>
                <w:lang w:val="es-ES"/>
              </w:rPr>
              <w:t xml:space="preserve">negociarse </w:t>
            </w:r>
            <w:r w:rsidRPr="00A60B0F">
              <w:rPr>
                <w:rFonts w:ascii="Times New Roman" w:hAnsi="Times New Roman" w:cs="Times New Roman"/>
                <w:color w:val="FF00FF"/>
                <w:sz w:val="22"/>
                <w:szCs w:val="22"/>
                <w:u w:val="single"/>
                <w:lang w:val="es-ES"/>
              </w:rPr>
              <w:t xml:space="preserve">realizarse en consulta </w:t>
            </w:r>
            <w:r w:rsidRPr="00A60B0F">
              <w:rPr>
                <w:rFonts w:ascii="Times New Roman" w:hAnsi="Times New Roman" w:cs="Times New Roman"/>
                <w:sz w:val="22"/>
                <w:szCs w:val="22"/>
                <w:lang w:val="es-ES"/>
              </w:rPr>
              <w:t xml:space="preserve">entre la ONPF del país importador y la del país exportador. </w:t>
            </w:r>
          </w:p>
        </w:tc>
        <w:tc>
          <w:tcPr>
            <w:tcW w:w="149" w:type="pct"/>
          </w:tcPr>
          <w:p w14:paraId="710FECA9" w14:textId="77777777" w:rsidR="00A60B0F" w:rsidRDefault="00A60B0F">
            <w:pPr>
              <w:pStyle w:val="PleaseReviewReport"/>
              <w:jc w:val="center"/>
            </w:pPr>
            <w:r>
              <w:t>P</w:t>
            </w:r>
          </w:p>
        </w:tc>
        <w:tc>
          <w:tcPr>
            <w:tcW w:w="588" w:type="pct"/>
          </w:tcPr>
          <w:p w14:paraId="0AF702A3"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(416) IPPC Regional Workshop Latin America (18 Sep 2023 8:23 PM)</w:t>
            </w:r>
            <w:r w:rsidRPr="00A60B0F">
              <w:rPr>
                <w:lang w:val="es-ES"/>
              </w:rPr>
              <w:br/>
              <w:t>Uruguay (19 ago 2023 11:21 )</w:t>
            </w:r>
            <w:r w:rsidRPr="00A60B0F">
              <w:rPr>
                <w:lang w:val="es-ES"/>
              </w:rPr>
              <w:br/>
              <w:t>- Para mejor interpretación.</w:t>
            </w:r>
            <w:r w:rsidRPr="00A60B0F">
              <w:rPr>
                <w:lang w:val="es-ES"/>
              </w:rPr>
              <w:br/>
              <w:t xml:space="preserve">- El proceso para </w:t>
            </w:r>
            <w:r w:rsidRPr="00A60B0F">
              <w:rPr>
                <w:lang w:val="es-ES"/>
              </w:rPr>
              <w:lastRenderedPageBreak/>
              <w:t>elaborar un enfoque de sistemas podrá incluir las consultas entre las ONPF del de los países importador y exportador.</w:t>
            </w:r>
          </w:p>
        </w:tc>
        <w:tc>
          <w:tcPr>
            <w:tcW w:w="778" w:type="pct"/>
            <w:shd w:val="clear" w:color="auto" w:fill="F2F2F2" w:themeFill="background1" w:themeFillShade="F2"/>
          </w:tcPr>
          <w:p w14:paraId="72EAF1A8" w14:textId="19F21794" w:rsidR="00A60B0F" w:rsidRPr="00BF2F16" w:rsidRDefault="00796331">
            <w:pPr>
              <w:pStyle w:val="PleaseReviewReport"/>
              <w:rPr>
                <w:b/>
                <w:color w:val="FF0000"/>
                <w:lang w:val="en-US"/>
              </w:rPr>
            </w:pPr>
            <w:r>
              <w:rPr>
                <w:b/>
                <w:color w:val="FF0000"/>
                <w:lang w:val="en-US"/>
              </w:rPr>
              <w:lastRenderedPageBreak/>
              <w:t>N</w:t>
            </w:r>
            <w:r w:rsidR="00986E2E">
              <w:rPr>
                <w:b/>
                <w:color w:val="FF0000"/>
                <w:lang w:val="en-US"/>
              </w:rPr>
              <w:t xml:space="preserve">ot for </w:t>
            </w:r>
            <w:r w:rsidR="006666EA">
              <w:rPr>
                <w:b/>
                <w:color w:val="FF0000"/>
                <w:lang w:val="en-US"/>
              </w:rPr>
              <w:t xml:space="preserve">TPG </w:t>
            </w:r>
          </w:p>
          <w:p w14:paraId="3A45B24B" w14:textId="77777777" w:rsidR="00A60B0F" w:rsidRPr="00BF2F16" w:rsidRDefault="00A60B0F">
            <w:pPr>
              <w:pStyle w:val="PleaseReviewReport"/>
              <w:rPr>
                <w:b/>
                <w:color w:val="FF0000"/>
                <w:lang w:val="en-US"/>
              </w:rPr>
            </w:pPr>
          </w:p>
          <w:p w14:paraId="1ED5AF41" w14:textId="77777777" w:rsidR="00A60B0F" w:rsidRPr="005F5155" w:rsidRDefault="00A60B0F">
            <w:pPr>
              <w:pStyle w:val="PleaseReviewReport"/>
              <w:rPr>
                <w:b/>
                <w:color w:val="244061" w:themeColor="accent1" w:themeShade="80"/>
                <w:lang w:val="en-US"/>
              </w:rPr>
            </w:pPr>
            <w:r w:rsidRPr="005F5155">
              <w:rPr>
                <w:b/>
                <w:color w:val="244061" w:themeColor="accent1" w:themeShade="80"/>
                <w:lang w:val="en-US"/>
              </w:rPr>
              <w:t>Comment</w:t>
            </w:r>
          </w:p>
          <w:p w14:paraId="06B11973" w14:textId="77777777" w:rsidR="00A60B0F" w:rsidRPr="005F5155" w:rsidRDefault="00A60B0F">
            <w:pPr>
              <w:pStyle w:val="PleaseReviewReport"/>
              <w:rPr>
                <w:b/>
                <w:color w:val="244061" w:themeColor="accent1" w:themeShade="80"/>
                <w:lang w:val="en-US"/>
              </w:rPr>
            </w:pPr>
            <w:r w:rsidRPr="005F5155">
              <w:rPr>
                <w:b/>
                <w:color w:val="244061" w:themeColor="accent1" w:themeShade="80"/>
                <w:lang w:val="en-US"/>
              </w:rPr>
              <w:t xml:space="preserve">1) For better understanding. </w:t>
            </w:r>
          </w:p>
          <w:p w14:paraId="5329F32B" w14:textId="77777777" w:rsidR="00A60B0F" w:rsidRPr="00F82702" w:rsidRDefault="00A60B0F">
            <w:pPr>
              <w:pStyle w:val="PleaseReviewReport"/>
              <w:rPr>
                <w:lang w:val="en-US"/>
              </w:rPr>
            </w:pPr>
            <w:r w:rsidRPr="005F5155">
              <w:rPr>
                <w:b/>
                <w:color w:val="244061" w:themeColor="accent1" w:themeShade="80"/>
                <w:lang w:val="en-US"/>
              </w:rPr>
              <w:t>2) The process of developing systems approaches may include consultation with NPPOs of importing and exporting countries.</w:t>
            </w:r>
          </w:p>
        </w:tc>
      </w:tr>
      <w:tr w:rsidR="00A60B0F" w:rsidRPr="00AF01D3" w14:paraId="2876C769" w14:textId="77777777" w:rsidTr="007520B9">
        <w:tc>
          <w:tcPr>
            <w:tcW w:w="186" w:type="pct"/>
          </w:tcPr>
          <w:p w14:paraId="61BE91D6" w14:textId="77777777" w:rsidR="00A60B0F" w:rsidRPr="00D85C7A" w:rsidRDefault="00A60B0F">
            <w:pPr>
              <w:pStyle w:val="PleaseReviewReport"/>
              <w:jc w:val="center"/>
              <w:rPr>
                <w:lang w:val="en-US"/>
              </w:rPr>
            </w:pPr>
            <w:r>
              <w:rPr>
                <w:lang w:val="en-US"/>
              </w:rPr>
              <w:t>49</w:t>
            </w:r>
          </w:p>
        </w:tc>
        <w:tc>
          <w:tcPr>
            <w:tcW w:w="223" w:type="pct"/>
          </w:tcPr>
          <w:p w14:paraId="66EDAAA3" w14:textId="77777777" w:rsidR="00A60B0F" w:rsidRDefault="00A60B0F">
            <w:pPr>
              <w:pStyle w:val="PleaseReviewReport"/>
              <w:jc w:val="center"/>
            </w:pPr>
            <w:r>
              <w:t>34</w:t>
            </w:r>
          </w:p>
        </w:tc>
        <w:tc>
          <w:tcPr>
            <w:tcW w:w="3076" w:type="pct"/>
          </w:tcPr>
          <w:p w14:paraId="46B81EA2" w14:textId="77777777" w:rsidR="00A60B0F" w:rsidRPr="00A60B0F" w:rsidRDefault="00A60B0F">
            <w:pPr>
              <w:pStyle w:val="PleaseReviewReport"/>
              <w:rPr>
                <w:lang w:val="es-ES"/>
              </w:rPr>
            </w:pPr>
            <w:r w:rsidRPr="00A60B0F">
              <w:rPr>
                <w:rFonts w:ascii="Times New Roman" w:hAnsi="Times New Roman" w:cs="Times New Roman"/>
                <w:strike/>
                <w:color w:val="4B0082"/>
                <w:sz w:val="22"/>
                <w:szCs w:val="22"/>
                <w:lang w:val="es-ES"/>
              </w:rPr>
              <w:t xml:space="preserve">Para elaborar un enfoque de sistemas para los productos de madera, es necesario conocer la biología de la plaga o las plagas asociadas al producto o productos de madera, la cadena de producción del producto o productos de que se trate y el riesgo de plagas asociado. Las opciones concretas de manejo del riesgo de plagas que se incluirán como medidas en el enfoque de sistemas deberían ser eficaces y viables. La selección de las medidas debería negociarse entre la ONPF del país importador y la del país exportador. </w:t>
            </w:r>
            <w:r w:rsidRPr="00A60B0F">
              <w:rPr>
                <w:color w:val="4B0082"/>
                <w:u w:val="single"/>
                <w:lang w:val="es-ES"/>
              </w:rPr>
              <w:t>Todas las medidas fitosanitarias deben estar técnicamente justificadas conforme al Artículo VII.2(a) de la CIPF (1997). Un enfoque de sistemas integra medidas para cumplir los requisitos fitosanitarios de importación. La combinación de medidas fitosanitarias que puedan aplicarse en el país exportador. No obstante, cuando el país exportador proponga medidas que deberían aplicarse en el territorio del país importador y el país importador esté de acuerdo con ellas, las medidas aplicadas en el país importador podrán estar combinadas en enfoques de sistemas.</w:t>
            </w:r>
          </w:p>
        </w:tc>
        <w:tc>
          <w:tcPr>
            <w:tcW w:w="149" w:type="pct"/>
          </w:tcPr>
          <w:p w14:paraId="207C0A84" w14:textId="77777777" w:rsidR="00A60B0F" w:rsidRDefault="00A60B0F">
            <w:pPr>
              <w:pStyle w:val="PleaseReviewReport"/>
              <w:jc w:val="center"/>
            </w:pPr>
            <w:r>
              <w:t>P</w:t>
            </w:r>
          </w:p>
        </w:tc>
        <w:tc>
          <w:tcPr>
            <w:tcW w:w="588" w:type="pct"/>
          </w:tcPr>
          <w:p w14:paraId="51AC1F60" w14:textId="77777777" w:rsidR="00A60B0F" w:rsidRPr="00A60B0F" w:rsidRDefault="00A60B0F">
            <w:pPr>
              <w:pStyle w:val="PleaseReviewReport"/>
              <w:rPr>
                <w:lang w:val="es-ES"/>
              </w:rPr>
            </w:pPr>
            <w:r w:rsidRPr="00A60B0F">
              <w:rPr>
                <w:i/>
                <w:lang w:val="es-ES"/>
              </w:rPr>
              <w:t>Category : SUBSTANTIVE </w:t>
            </w:r>
            <w:r w:rsidRPr="00A60B0F">
              <w:rPr>
                <w:lang w:val="es-ES"/>
              </w:rPr>
              <w:br/>
            </w:r>
            <w:r w:rsidRPr="00A60B0F">
              <w:rPr>
                <w:b/>
                <w:lang w:val="es-ES"/>
              </w:rPr>
              <w:t>(129) CA (8 Aug 2023 1:46 AM)</w:t>
            </w:r>
            <w:r w:rsidRPr="00A60B0F">
              <w:rPr>
                <w:lang w:val="es-ES"/>
              </w:rPr>
              <w:br/>
              <w:t>Se modifica el texto, mencionando que el presente anexo es una orientación y está en concordancia con la NIMF 14.</w:t>
            </w:r>
          </w:p>
        </w:tc>
        <w:tc>
          <w:tcPr>
            <w:tcW w:w="778" w:type="pct"/>
            <w:shd w:val="clear" w:color="auto" w:fill="F2F2F2" w:themeFill="background1" w:themeFillShade="F2"/>
          </w:tcPr>
          <w:p w14:paraId="533C9345" w14:textId="77777777" w:rsidR="00A60B0F" w:rsidRPr="00113F21" w:rsidRDefault="00A60B0F">
            <w:pPr>
              <w:pStyle w:val="PleaseReviewReport"/>
              <w:rPr>
                <w:b/>
                <w:color w:val="FF0000"/>
                <w:lang w:val="en-US"/>
              </w:rPr>
            </w:pPr>
            <w:r w:rsidRPr="00113F21">
              <w:rPr>
                <w:b/>
                <w:color w:val="FF0000"/>
                <w:lang w:val="en-US"/>
              </w:rPr>
              <w:t>Not for TPG</w:t>
            </w:r>
          </w:p>
          <w:p w14:paraId="55EA9F66" w14:textId="77777777" w:rsidR="00A60B0F" w:rsidRPr="00113F21" w:rsidRDefault="00A60B0F">
            <w:pPr>
              <w:pStyle w:val="PleaseReviewReport"/>
              <w:rPr>
                <w:b/>
                <w:color w:val="FF0000"/>
                <w:lang w:val="en-US"/>
              </w:rPr>
            </w:pPr>
          </w:p>
          <w:p w14:paraId="24F1E406" w14:textId="77777777" w:rsidR="00A60B0F" w:rsidRPr="00113F21" w:rsidRDefault="00A60B0F">
            <w:pPr>
              <w:pStyle w:val="PleaseReviewReport"/>
              <w:rPr>
                <w:b/>
                <w:color w:val="FF0000"/>
                <w:lang w:val="en-US"/>
              </w:rPr>
            </w:pPr>
          </w:p>
          <w:p w14:paraId="6EC57718" w14:textId="77777777" w:rsidR="00A60B0F" w:rsidRPr="00A80EED" w:rsidRDefault="00A60B0F">
            <w:pPr>
              <w:pStyle w:val="PleaseReviewReport"/>
              <w:rPr>
                <w:b/>
                <w:color w:val="244061" w:themeColor="accent1" w:themeShade="80"/>
                <w:lang w:val="en-US"/>
              </w:rPr>
            </w:pPr>
            <w:r w:rsidRPr="00A80EED">
              <w:rPr>
                <w:b/>
                <w:color w:val="244061" w:themeColor="accent1" w:themeShade="80"/>
                <w:lang w:val="en-US"/>
              </w:rPr>
              <w:t>Comment: tect modified to mention that the Annex is a guidance and is consistent with ISPM 14</w:t>
            </w:r>
          </w:p>
        </w:tc>
      </w:tr>
      <w:tr w:rsidR="00A60B0F" w14:paraId="3A37ADDF" w14:textId="77777777" w:rsidTr="007520B9">
        <w:tc>
          <w:tcPr>
            <w:tcW w:w="186" w:type="pct"/>
          </w:tcPr>
          <w:p w14:paraId="7991EE58" w14:textId="77777777" w:rsidR="00A60B0F" w:rsidRPr="00D85C7A" w:rsidRDefault="00A60B0F">
            <w:pPr>
              <w:pStyle w:val="PleaseReviewReport"/>
              <w:jc w:val="center"/>
              <w:rPr>
                <w:lang w:val="en-US"/>
              </w:rPr>
            </w:pPr>
            <w:r>
              <w:rPr>
                <w:lang w:val="en-US"/>
              </w:rPr>
              <w:t>52</w:t>
            </w:r>
          </w:p>
        </w:tc>
        <w:tc>
          <w:tcPr>
            <w:tcW w:w="223" w:type="pct"/>
          </w:tcPr>
          <w:p w14:paraId="6E71984F" w14:textId="77777777" w:rsidR="00A60B0F" w:rsidRDefault="00A60B0F">
            <w:pPr>
              <w:pStyle w:val="PleaseReviewReport"/>
              <w:jc w:val="center"/>
            </w:pPr>
            <w:r>
              <w:t>34</w:t>
            </w:r>
          </w:p>
        </w:tc>
        <w:tc>
          <w:tcPr>
            <w:tcW w:w="3076" w:type="pct"/>
          </w:tcPr>
          <w:p w14:paraId="16ECEFBC" w14:textId="77777777" w:rsidR="00A60B0F" w:rsidRPr="00A60B0F" w:rsidRDefault="00A60B0F">
            <w:pPr>
              <w:pStyle w:val="PleaseReviewReport"/>
              <w:rPr>
                <w:rFonts w:ascii="Times New Roman" w:hAnsi="Times New Roman" w:cs="Times New Roman"/>
                <w:sz w:val="22"/>
                <w:szCs w:val="22"/>
                <w:lang w:val="es-ES"/>
              </w:rPr>
            </w:pPr>
            <w:r w:rsidRPr="00A60B0F">
              <w:rPr>
                <w:rFonts w:ascii="Times New Roman" w:hAnsi="Times New Roman" w:cs="Times New Roman"/>
                <w:sz w:val="22"/>
                <w:szCs w:val="22"/>
                <w:lang w:val="es-ES"/>
              </w:rPr>
              <w:t xml:space="preserve">Para elaborar un enfoque de sistemas para los productos de madera, es necesario conocer la biología de </w:t>
            </w:r>
            <w:r w:rsidRPr="00A60B0F">
              <w:rPr>
                <w:rFonts w:ascii="Times New Roman" w:hAnsi="Times New Roman" w:cs="Times New Roman"/>
                <w:strike/>
                <w:color w:val="800080"/>
                <w:sz w:val="22"/>
                <w:szCs w:val="22"/>
                <w:lang w:val="es-ES"/>
              </w:rPr>
              <w:t xml:space="preserve">la plaga o </w:t>
            </w:r>
            <w:r w:rsidRPr="00A60B0F">
              <w:rPr>
                <w:rFonts w:ascii="Times New Roman" w:hAnsi="Times New Roman" w:cs="Times New Roman"/>
                <w:sz w:val="22"/>
                <w:szCs w:val="22"/>
                <w:lang w:val="es-ES"/>
              </w:rPr>
              <w:t xml:space="preserve">las plagas asociadas al producto o productos de madera, la cadena de producción del producto o productos de que se trate y el riesgo de plagas asociado. Las opciones concretas de manejo del riesgo de plagas que se incluirán como medidas en el enfoque de sistemas deberían ser eficaces y viables. La selección de las medidas debería negociarse entre la ONPF del país importador y la del país exportador. </w:t>
            </w:r>
          </w:p>
          <w:p w14:paraId="1AB5BB78" w14:textId="77777777" w:rsidR="00A60B0F" w:rsidRPr="00A60B0F" w:rsidRDefault="00A60B0F">
            <w:pPr>
              <w:pStyle w:val="PleaseReviewReport"/>
              <w:rPr>
                <w:rFonts w:ascii="Times New Roman" w:hAnsi="Times New Roman" w:cs="Times New Roman"/>
                <w:sz w:val="22"/>
                <w:szCs w:val="22"/>
                <w:lang w:val="es-ES"/>
              </w:rPr>
            </w:pPr>
          </w:p>
          <w:p w14:paraId="48E59899" w14:textId="77777777" w:rsidR="00A60B0F" w:rsidRPr="00A60B0F" w:rsidRDefault="00A60B0F">
            <w:pPr>
              <w:pStyle w:val="PleaseReviewReport"/>
              <w:rPr>
                <w:rFonts w:ascii="Times New Roman" w:hAnsi="Times New Roman" w:cs="Times New Roman"/>
                <w:sz w:val="22"/>
                <w:szCs w:val="22"/>
                <w:highlight w:val="green"/>
                <w:lang w:val="es-ES"/>
              </w:rPr>
            </w:pPr>
            <w:r w:rsidRPr="00A60B0F">
              <w:rPr>
                <w:rFonts w:ascii="Times New Roman" w:hAnsi="Times New Roman" w:cs="Times New Roman"/>
                <w:b/>
                <w:color w:val="FF0000"/>
                <w:sz w:val="22"/>
                <w:szCs w:val="22"/>
                <w:highlight w:val="green"/>
                <w:lang w:val="es-ES"/>
              </w:rPr>
              <w:t>TPG proposal Spanish</w:t>
            </w:r>
            <w:r w:rsidRPr="00A60B0F">
              <w:rPr>
                <w:rFonts w:ascii="Times New Roman" w:hAnsi="Times New Roman" w:cs="Times New Roman"/>
                <w:sz w:val="22"/>
                <w:szCs w:val="22"/>
                <w:highlight w:val="green"/>
                <w:lang w:val="es-ES"/>
              </w:rPr>
              <w:t xml:space="preserve">: Para elaborar un enfoque de sistemas </w:t>
            </w:r>
            <w:r w:rsidRPr="00A60B0F">
              <w:rPr>
                <w:rFonts w:ascii="Times New Roman" w:hAnsi="Times New Roman" w:cs="Times New Roman"/>
                <w:strike/>
                <w:color w:val="FF0000"/>
                <w:sz w:val="22"/>
                <w:szCs w:val="22"/>
                <w:highlight w:val="green"/>
                <w:lang w:val="es-ES"/>
              </w:rPr>
              <w:t>para los productos de madera</w:t>
            </w:r>
            <w:r w:rsidRPr="00A60B0F">
              <w:rPr>
                <w:rFonts w:ascii="Times New Roman" w:hAnsi="Times New Roman" w:cs="Times New Roman"/>
                <w:sz w:val="22"/>
                <w:szCs w:val="22"/>
                <w:highlight w:val="green"/>
                <w:lang w:val="es-ES"/>
              </w:rPr>
              <w:t xml:space="preserve">, es necesario conocer la biología de </w:t>
            </w:r>
            <w:r w:rsidRPr="00A60B0F">
              <w:rPr>
                <w:rFonts w:ascii="Times New Roman" w:hAnsi="Times New Roman" w:cs="Times New Roman"/>
                <w:strike/>
                <w:color w:val="800080"/>
                <w:sz w:val="22"/>
                <w:szCs w:val="22"/>
                <w:highlight w:val="green"/>
                <w:lang w:val="es-ES"/>
              </w:rPr>
              <w:t xml:space="preserve">la plaga o </w:t>
            </w:r>
            <w:r w:rsidRPr="00A60B0F">
              <w:rPr>
                <w:rFonts w:ascii="Times New Roman" w:hAnsi="Times New Roman" w:cs="Times New Roman"/>
                <w:sz w:val="22"/>
                <w:szCs w:val="22"/>
                <w:highlight w:val="green"/>
                <w:lang w:val="es-ES"/>
              </w:rPr>
              <w:t xml:space="preserve">las plagas asociadas </w:t>
            </w:r>
            <w:r w:rsidRPr="00A60B0F">
              <w:rPr>
                <w:rFonts w:ascii="Times New Roman" w:hAnsi="Times New Roman" w:cs="Times New Roman"/>
                <w:strike/>
                <w:color w:val="FF0000"/>
                <w:sz w:val="22"/>
                <w:szCs w:val="22"/>
                <w:highlight w:val="green"/>
                <w:lang w:val="es-ES"/>
              </w:rPr>
              <w:t>al producto o productos de</w:t>
            </w:r>
            <w:r w:rsidRPr="00A60B0F">
              <w:rPr>
                <w:rFonts w:ascii="Times New Roman" w:hAnsi="Times New Roman" w:cs="Times New Roman"/>
                <w:color w:val="FF0000"/>
                <w:sz w:val="22"/>
                <w:szCs w:val="22"/>
                <w:highlight w:val="green"/>
                <w:u w:val="single"/>
                <w:lang w:val="es-ES"/>
              </w:rPr>
              <w:t>la</w:t>
            </w:r>
            <w:r w:rsidRPr="00A60B0F">
              <w:rPr>
                <w:rFonts w:ascii="Times New Roman" w:hAnsi="Times New Roman" w:cs="Times New Roman"/>
                <w:sz w:val="22"/>
                <w:szCs w:val="22"/>
                <w:highlight w:val="green"/>
                <w:lang w:val="es-ES"/>
              </w:rPr>
              <w:t xml:space="preserve"> madera, la cadena de producción del producto </w:t>
            </w:r>
            <w:r w:rsidRPr="00A60B0F">
              <w:rPr>
                <w:rFonts w:ascii="Times New Roman" w:hAnsi="Times New Roman" w:cs="Times New Roman"/>
                <w:strike/>
                <w:color w:val="FF0000"/>
                <w:sz w:val="22"/>
                <w:szCs w:val="22"/>
                <w:highlight w:val="green"/>
                <w:lang w:val="es-ES"/>
              </w:rPr>
              <w:t>o productos de que se trate</w:t>
            </w:r>
            <w:r w:rsidRPr="00A60B0F">
              <w:rPr>
                <w:rFonts w:ascii="Times New Roman" w:hAnsi="Times New Roman" w:cs="Times New Roman"/>
                <w:sz w:val="22"/>
                <w:szCs w:val="22"/>
                <w:highlight w:val="green"/>
                <w:lang w:val="es-ES"/>
              </w:rPr>
              <w:t xml:space="preserve"> y el riesgo de plagas asociado. Las opciones concretas de manejo del riesgo de plagas que se incluirán como medidas en el enfoque de sistemas deberían ser eficaces y viables. La selección de las medidas </w:t>
            </w:r>
            <w:r w:rsidRPr="00A60B0F">
              <w:rPr>
                <w:rFonts w:ascii="Times New Roman" w:hAnsi="Times New Roman" w:cs="Times New Roman"/>
                <w:sz w:val="22"/>
                <w:szCs w:val="22"/>
                <w:highlight w:val="green"/>
                <w:lang w:val="es-ES"/>
              </w:rPr>
              <w:lastRenderedPageBreak/>
              <w:t xml:space="preserve">debería negociarse entre la ONPF del país importador y la del país exportador. </w:t>
            </w:r>
          </w:p>
          <w:p w14:paraId="2B1C13A7" w14:textId="77777777" w:rsidR="00A60B0F" w:rsidRPr="00A60B0F" w:rsidRDefault="00A60B0F">
            <w:pPr>
              <w:pStyle w:val="PleaseReviewReport"/>
              <w:rPr>
                <w:rFonts w:ascii="Times New Roman" w:hAnsi="Times New Roman" w:cs="Times New Roman"/>
                <w:sz w:val="22"/>
                <w:szCs w:val="22"/>
                <w:highlight w:val="green"/>
                <w:lang w:val="es-ES"/>
              </w:rPr>
            </w:pPr>
          </w:p>
          <w:p w14:paraId="6F2AC0FC" w14:textId="77777777" w:rsidR="00A60B0F" w:rsidRPr="007A5CF9" w:rsidRDefault="00A60B0F">
            <w:pPr>
              <w:pStyle w:val="PleaseReviewReport"/>
              <w:rPr>
                <w:lang w:val="en-US"/>
              </w:rPr>
            </w:pPr>
            <w:r w:rsidRPr="000B1040">
              <w:rPr>
                <w:rFonts w:ascii="Times New Roman" w:hAnsi="Times New Roman" w:cs="Times New Roman"/>
                <w:b/>
                <w:color w:val="FF0000"/>
                <w:sz w:val="22"/>
                <w:szCs w:val="22"/>
                <w:highlight w:val="green"/>
                <w:lang w:val="en-US"/>
              </w:rPr>
              <w:t>TPG proposal English</w:t>
            </w:r>
            <w:r w:rsidRPr="000B1040">
              <w:rPr>
                <w:rFonts w:ascii="Times New Roman" w:hAnsi="Times New Roman" w:cs="Times New Roman"/>
                <w:sz w:val="22"/>
                <w:szCs w:val="22"/>
                <w:highlight w:val="green"/>
                <w:lang w:val="en-US"/>
              </w:rPr>
              <w:t xml:space="preserve">: Development of a </w:t>
            </w:r>
            <w:r w:rsidRPr="000B1040">
              <w:rPr>
                <w:rFonts w:ascii="Times New Roman" w:hAnsi="Times New Roman" w:cs="Times New Roman"/>
                <w:strike/>
                <w:color w:val="800000"/>
                <w:sz w:val="22"/>
                <w:szCs w:val="22"/>
                <w:highlight w:val="green"/>
                <w:lang w:val="en-US"/>
              </w:rPr>
              <w:t xml:space="preserve">wood-commodities </w:t>
            </w:r>
            <w:r w:rsidRPr="000B1040">
              <w:rPr>
                <w:rFonts w:ascii="Times New Roman" w:hAnsi="Times New Roman" w:cs="Times New Roman"/>
                <w:sz w:val="22"/>
                <w:szCs w:val="22"/>
                <w:highlight w:val="green"/>
                <w:lang w:val="en-US"/>
              </w:rPr>
              <w:t xml:space="preserve">system approach requires knowledge of the biology of the </w:t>
            </w:r>
            <w:r w:rsidRPr="000B1040">
              <w:rPr>
                <w:rFonts w:ascii="Times New Roman" w:hAnsi="Times New Roman" w:cs="Times New Roman"/>
                <w:strike/>
                <w:color w:val="800000"/>
                <w:sz w:val="22"/>
                <w:szCs w:val="22"/>
                <w:highlight w:val="green"/>
                <w:lang w:val="en-US"/>
              </w:rPr>
              <w:t xml:space="preserve">pest or </w:t>
            </w:r>
            <w:r w:rsidRPr="000B1040">
              <w:rPr>
                <w:rFonts w:ascii="Times New Roman" w:hAnsi="Times New Roman" w:cs="Times New Roman"/>
                <w:sz w:val="22"/>
                <w:szCs w:val="22"/>
                <w:highlight w:val="green"/>
                <w:lang w:val="en-US"/>
              </w:rPr>
              <w:t xml:space="preserve">pests associated with the </w:t>
            </w:r>
            <w:r w:rsidRPr="000B1040">
              <w:rPr>
                <w:rFonts w:ascii="Times New Roman" w:hAnsi="Times New Roman" w:cs="Times New Roman"/>
                <w:strike/>
                <w:color w:val="800000"/>
                <w:sz w:val="22"/>
                <w:szCs w:val="22"/>
                <w:highlight w:val="green"/>
                <w:lang w:val="en-US"/>
              </w:rPr>
              <w:t>wood commodity or commodities</w:t>
            </w:r>
            <w:r w:rsidRPr="000B1040">
              <w:rPr>
                <w:rFonts w:ascii="Times New Roman" w:hAnsi="Times New Roman" w:cs="Times New Roman"/>
                <w:color w:val="800000"/>
                <w:sz w:val="22"/>
                <w:szCs w:val="22"/>
                <w:highlight w:val="green"/>
                <w:u w:val="single"/>
                <w:lang w:val="en-US"/>
              </w:rPr>
              <w:t>wood</w:t>
            </w:r>
            <w:r w:rsidRPr="000B1040">
              <w:rPr>
                <w:rFonts w:ascii="Times New Roman" w:hAnsi="Times New Roman" w:cs="Times New Roman"/>
                <w:sz w:val="22"/>
                <w:szCs w:val="22"/>
                <w:highlight w:val="green"/>
                <w:lang w:val="en-US"/>
              </w:rPr>
              <w:t xml:space="preserve">, the production chain of the commodity </w:t>
            </w:r>
            <w:r w:rsidRPr="000B1040">
              <w:rPr>
                <w:rFonts w:ascii="Times New Roman" w:hAnsi="Times New Roman" w:cs="Times New Roman"/>
                <w:strike/>
                <w:color w:val="800000"/>
                <w:sz w:val="22"/>
                <w:szCs w:val="22"/>
                <w:highlight w:val="green"/>
                <w:lang w:val="en-US"/>
              </w:rPr>
              <w:t xml:space="preserve">or commodities </w:t>
            </w:r>
            <w:r w:rsidRPr="000B1040">
              <w:rPr>
                <w:rFonts w:ascii="Times New Roman" w:hAnsi="Times New Roman" w:cs="Times New Roman"/>
                <w:sz w:val="22"/>
                <w:szCs w:val="22"/>
                <w:highlight w:val="green"/>
                <w:lang w:val="en-US"/>
              </w:rPr>
              <w:t xml:space="preserve">and the associated pest risk. Specific pest risk management options to be included as measures in the systems approach should be effective and feasible. The selection of the measures should be </w:t>
            </w:r>
            <w:r w:rsidRPr="000B1040">
              <w:rPr>
                <w:rFonts w:ascii="Times New Roman" w:hAnsi="Times New Roman" w:cs="Times New Roman"/>
                <w:strike/>
                <w:color w:val="800000"/>
                <w:sz w:val="22"/>
                <w:szCs w:val="22"/>
                <w:highlight w:val="green"/>
                <w:lang w:val="en-US"/>
              </w:rPr>
              <w:t xml:space="preserve">negotiated </w:t>
            </w:r>
            <w:r w:rsidRPr="000B1040">
              <w:rPr>
                <w:rFonts w:ascii="Times New Roman" w:hAnsi="Times New Roman" w:cs="Times New Roman"/>
                <w:color w:val="800000"/>
                <w:sz w:val="22"/>
                <w:szCs w:val="22"/>
                <w:highlight w:val="green"/>
                <w:u w:val="single"/>
                <w:lang w:val="en-US"/>
              </w:rPr>
              <w:t>in consultation</w:t>
            </w:r>
            <w:r w:rsidRPr="000B1040">
              <w:rPr>
                <w:rFonts w:ascii="Times New Roman" w:hAnsi="Times New Roman" w:cs="Times New Roman"/>
                <w:sz w:val="22"/>
                <w:szCs w:val="22"/>
                <w:highlight w:val="green"/>
                <w:lang w:val="en-US"/>
              </w:rPr>
              <w:t>between the NPPO of the importing country and the NPPO of the exporting country.</w:t>
            </w:r>
          </w:p>
        </w:tc>
        <w:tc>
          <w:tcPr>
            <w:tcW w:w="149" w:type="pct"/>
          </w:tcPr>
          <w:p w14:paraId="563A8326" w14:textId="77777777" w:rsidR="00A60B0F" w:rsidRDefault="00A60B0F">
            <w:pPr>
              <w:pStyle w:val="PleaseReviewReport"/>
              <w:jc w:val="center"/>
            </w:pPr>
            <w:r>
              <w:lastRenderedPageBreak/>
              <w:t>P</w:t>
            </w:r>
          </w:p>
        </w:tc>
        <w:tc>
          <w:tcPr>
            <w:tcW w:w="588" w:type="pct"/>
          </w:tcPr>
          <w:p w14:paraId="1DC62F89" w14:textId="77777777" w:rsidR="00A60B0F" w:rsidRDefault="00A60B0F">
            <w:pPr>
              <w:pStyle w:val="PleaseReviewReport"/>
            </w:pPr>
            <w:r>
              <w:rPr>
                <w:i/>
              </w:rPr>
              <w:t>Category : EDITORIAL </w:t>
            </w:r>
            <w:r>
              <w:br/>
            </w:r>
            <w:r>
              <w:rPr>
                <w:b/>
              </w:rPr>
              <w:t>(8) Guatemala (26 Jul 2023 8:15 PM)</w:t>
            </w:r>
            <w:r>
              <w:br/>
            </w:r>
          </w:p>
        </w:tc>
        <w:tc>
          <w:tcPr>
            <w:tcW w:w="778" w:type="pct"/>
            <w:shd w:val="clear" w:color="auto" w:fill="F2F2F2" w:themeFill="background1" w:themeFillShade="F2"/>
          </w:tcPr>
          <w:p w14:paraId="571A4F5E" w14:textId="3C8685DB" w:rsidR="00A60B0F" w:rsidRDefault="00A126AC">
            <w:pPr>
              <w:pStyle w:val="PleaseReviewReport"/>
              <w:rPr>
                <w:b/>
                <w:color w:val="FF0000"/>
                <w:lang w:val="en-US"/>
              </w:rPr>
            </w:pPr>
            <w:r>
              <w:rPr>
                <w:b/>
                <w:color w:val="FF0000"/>
                <w:lang w:val="en-US"/>
              </w:rPr>
              <w:t xml:space="preserve">Not for TPG </w:t>
            </w:r>
          </w:p>
          <w:p w14:paraId="2763B69F" w14:textId="77777777" w:rsidR="00A60B0F" w:rsidRDefault="00A60B0F">
            <w:pPr>
              <w:pStyle w:val="PleaseReviewReport"/>
              <w:rPr>
                <w:b/>
                <w:color w:val="FF0000"/>
                <w:lang w:val="en-US"/>
              </w:rPr>
            </w:pPr>
          </w:p>
          <w:p w14:paraId="3761B3B3" w14:textId="77777777" w:rsidR="00A60B0F" w:rsidRPr="007A5CF9" w:rsidRDefault="00A60B0F">
            <w:pPr>
              <w:pStyle w:val="PleaseReviewReport"/>
              <w:rPr>
                <w:b/>
                <w:color w:val="FF0000"/>
                <w:lang w:val="en-US"/>
              </w:rPr>
            </w:pPr>
          </w:p>
        </w:tc>
      </w:tr>
      <w:tr w:rsidR="00A60B0F" w:rsidRPr="000B1040" w14:paraId="591D66C4" w14:textId="77777777" w:rsidTr="007520B9">
        <w:tc>
          <w:tcPr>
            <w:tcW w:w="186" w:type="pct"/>
          </w:tcPr>
          <w:p w14:paraId="051627AC" w14:textId="77777777" w:rsidR="00A60B0F" w:rsidRPr="00D85C7A" w:rsidRDefault="00A60B0F">
            <w:pPr>
              <w:pStyle w:val="PleaseReviewReport"/>
              <w:jc w:val="center"/>
              <w:rPr>
                <w:lang w:val="en-US"/>
              </w:rPr>
            </w:pPr>
            <w:r>
              <w:rPr>
                <w:lang w:val="en-US"/>
              </w:rPr>
              <w:t>53</w:t>
            </w:r>
          </w:p>
        </w:tc>
        <w:tc>
          <w:tcPr>
            <w:tcW w:w="223" w:type="pct"/>
          </w:tcPr>
          <w:p w14:paraId="3DFC94ED" w14:textId="77777777" w:rsidR="00A60B0F" w:rsidRDefault="00A60B0F">
            <w:pPr>
              <w:pStyle w:val="PleaseReviewReport"/>
              <w:jc w:val="center"/>
            </w:pPr>
            <w:r>
              <w:t>35</w:t>
            </w:r>
          </w:p>
        </w:tc>
        <w:tc>
          <w:tcPr>
            <w:tcW w:w="3076" w:type="pct"/>
          </w:tcPr>
          <w:p w14:paraId="1DEA1EB8"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Prácticas empleadas a lo largo de la cadena de producción de </w:t>
            </w:r>
            <w:r w:rsidRPr="00A60B0F">
              <w:rPr>
                <w:rFonts w:ascii="Times New Roman" w:hAnsi="Times New Roman" w:cs="Times New Roman"/>
                <w:b/>
                <w:bCs/>
                <w:strike/>
                <w:color w:val="0000FF"/>
                <w:sz w:val="24"/>
                <w:szCs w:val="24"/>
                <w:lang w:val="es-ES"/>
              </w:rPr>
              <w:t xml:space="preserve">los </w:t>
            </w:r>
            <w:r w:rsidRPr="00A60B0F">
              <w:rPr>
                <w:rFonts w:ascii="Times New Roman" w:hAnsi="Times New Roman" w:cs="Times New Roman"/>
                <w:b/>
                <w:bCs/>
                <w:color w:val="0000FF"/>
                <w:sz w:val="24"/>
                <w:szCs w:val="24"/>
                <w:u w:val="single"/>
                <w:lang w:val="es-ES"/>
              </w:rPr>
              <w:t xml:space="preserve">un </w:t>
            </w:r>
            <w:r w:rsidRPr="00A60B0F">
              <w:rPr>
                <w:rFonts w:ascii="Times New Roman" w:hAnsi="Times New Roman" w:cs="Times New Roman"/>
                <w:b/>
                <w:bCs/>
                <w:strike/>
                <w:color w:val="0000FF"/>
                <w:sz w:val="24"/>
                <w:szCs w:val="24"/>
                <w:lang w:val="es-ES"/>
              </w:rPr>
              <w:t xml:space="preserve">productos </w:t>
            </w:r>
            <w:r w:rsidRPr="00A60B0F">
              <w:rPr>
                <w:rFonts w:ascii="Times New Roman" w:hAnsi="Times New Roman" w:cs="Times New Roman"/>
                <w:b/>
                <w:bCs/>
                <w:color w:val="0000FF"/>
                <w:sz w:val="24"/>
                <w:szCs w:val="24"/>
                <w:u w:val="single"/>
                <w:lang w:val="es-ES"/>
              </w:rPr>
              <w:t xml:space="preserve">producto </w:t>
            </w:r>
            <w:r w:rsidRPr="00A60B0F">
              <w:rPr>
                <w:rFonts w:ascii="Times New Roman" w:hAnsi="Times New Roman" w:cs="Times New Roman"/>
                <w:b/>
                <w:bCs/>
                <w:sz w:val="24"/>
                <w:szCs w:val="24"/>
                <w:lang w:val="es-ES"/>
              </w:rPr>
              <w:t xml:space="preserve">de madera que se han de considerar </w:t>
            </w:r>
            <w:r w:rsidRPr="00A60B0F">
              <w:rPr>
                <w:rFonts w:ascii="Times New Roman" w:hAnsi="Times New Roman" w:cs="Times New Roman"/>
                <w:b/>
                <w:bCs/>
                <w:strike/>
                <w:color w:val="0000FF"/>
                <w:sz w:val="24"/>
                <w:szCs w:val="24"/>
                <w:lang w:val="es-ES"/>
              </w:rPr>
              <w:t xml:space="preserve">el elaborar </w:t>
            </w:r>
            <w:r w:rsidRPr="00A60B0F">
              <w:rPr>
                <w:rFonts w:ascii="Times New Roman" w:hAnsi="Times New Roman" w:cs="Times New Roman"/>
                <w:b/>
                <w:bCs/>
                <w:color w:val="0000FF"/>
                <w:sz w:val="24"/>
                <w:szCs w:val="24"/>
                <w:u w:val="single"/>
                <w:lang w:val="es-ES"/>
              </w:rPr>
              <w:t xml:space="preserve">en </w:t>
            </w:r>
            <w:r w:rsidRPr="00A60B0F">
              <w:rPr>
                <w:rFonts w:ascii="Times New Roman" w:hAnsi="Times New Roman" w:cs="Times New Roman"/>
                <w:b/>
                <w:bCs/>
                <w:sz w:val="24"/>
                <w:szCs w:val="24"/>
                <w:lang w:val="es-ES"/>
              </w:rPr>
              <w:t>un enfoque de sistemas</w:t>
            </w:r>
          </w:p>
        </w:tc>
        <w:tc>
          <w:tcPr>
            <w:tcW w:w="149" w:type="pct"/>
          </w:tcPr>
          <w:p w14:paraId="39A92B6C" w14:textId="77777777" w:rsidR="00A60B0F" w:rsidRDefault="00A60B0F">
            <w:pPr>
              <w:pStyle w:val="PleaseReviewReport"/>
              <w:jc w:val="center"/>
            </w:pPr>
            <w:r>
              <w:t>P</w:t>
            </w:r>
          </w:p>
        </w:tc>
        <w:tc>
          <w:tcPr>
            <w:tcW w:w="588" w:type="pct"/>
          </w:tcPr>
          <w:p w14:paraId="29F39904"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(979) Costa Rica (30 Sep 2023 2:17 AM)</w:t>
            </w:r>
            <w:r w:rsidRPr="00A60B0F">
              <w:rPr>
                <w:lang w:val="es-ES"/>
              </w:rPr>
              <w:br/>
              <w:t>Para simplificar el título de la sección</w:t>
            </w:r>
          </w:p>
        </w:tc>
        <w:tc>
          <w:tcPr>
            <w:tcW w:w="778" w:type="pct"/>
            <w:shd w:val="clear" w:color="auto" w:fill="F2F2F2" w:themeFill="background1" w:themeFillShade="F2"/>
          </w:tcPr>
          <w:p w14:paraId="0141EC93" w14:textId="77777777" w:rsidR="00A60B0F" w:rsidRPr="000B1040" w:rsidRDefault="00A60B0F">
            <w:pPr>
              <w:pStyle w:val="PleaseReviewReport"/>
              <w:rPr>
                <w:b/>
                <w:color w:val="FF0000"/>
                <w:lang w:val="en-US"/>
              </w:rPr>
            </w:pPr>
            <w:r>
              <w:rPr>
                <w:b/>
                <w:color w:val="FF0000"/>
                <w:lang w:val="en-US"/>
              </w:rPr>
              <w:t>See #54</w:t>
            </w:r>
          </w:p>
        </w:tc>
      </w:tr>
      <w:tr w:rsidR="00A60B0F" w:rsidRPr="000B1040" w14:paraId="757E1F14" w14:textId="77777777" w:rsidTr="007520B9">
        <w:tc>
          <w:tcPr>
            <w:tcW w:w="186" w:type="pct"/>
          </w:tcPr>
          <w:p w14:paraId="57FC6337" w14:textId="77777777" w:rsidR="00A60B0F" w:rsidRPr="00D85C7A" w:rsidRDefault="00A60B0F">
            <w:pPr>
              <w:pStyle w:val="PleaseReviewReport"/>
              <w:jc w:val="center"/>
              <w:rPr>
                <w:lang w:val="en-US"/>
              </w:rPr>
            </w:pPr>
            <w:r>
              <w:rPr>
                <w:lang w:val="en-US"/>
              </w:rPr>
              <w:t>54</w:t>
            </w:r>
          </w:p>
        </w:tc>
        <w:tc>
          <w:tcPr>
            <w:tcW w:w="223" w:type="pct"/>
          </w:tcPr>
          <w:p w14:paraId="08771D82" w14:textId="77777777" w:rsidR="00A60B0F" w:rsidRDefault="00A60B0F">
            <w:pPr>
              <w:pStyle w:val="PleaseReviewReport"/>
              <w:jc w:val="center"/>
            </w:pPr>
            <w:r>
              <w:t>35</w:t>
            </w:r>
          </w:p>
        </w:tc>
        <w:tc>
          <w:tcPr>
            <w:tcW w:w="3076" w:type="pct"/>
          </w:tcPr>
          <w:p w14:paraId="5CB3C69D"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Prácticas </w:t>
            </w:r>
            <w:r w:rsidRPr="00A60B0F">
              <w:rPr>
                <w:rFonts w:ascii="Times New Roman" w:hAnsi="Times New Roman" w:cs="Times New Roman"/>
                <w:b/>
                <w:bCs/>
                <w:strike/>
                <w:color w:val="FF00FF"/>
                <w:sz w:val="24"/>
                <w:szCs w:val="24"/>
                <w:lang w:val="es-ES"/>
              </w:rPr>
              <w:t xml:space="preserve">empleadas </w:t>
            </w:r>
            <w:r w:rsidRPr="00A60B0F">
              <w:rPr>
                <w:rFonts w:ascii="Times New Roman" w:hAnsi="Times New Roman" w:cs="Times New Roman"/>
                <w:b/>
                <w:bCs/>
                <w:sz w:val="24"/>
                <w:szCs w:val="24"/>
                <w:lang w:val="es-ES"/>
              </w:rPr>
              <w:t xml:space="preserve">a lo largo de la cadena de producción de </w:t>
            </w:r>
            <w:r w:rsidRPr="00A60B0F">
              <w:rPr>
                <w:rFonts w:ascii="Times New Roman" w:hAnsi="Times New Roman" w:cs="Times New Roman"/>
                <w:b/>
                <w:bCs/>
                <w:strike/>
                <w:color w:val="FF00FF"/>
                <w:sz w:val="24"/>
                <w:szCs w:val="24"/>
                <w:lang w:val="es-ES"/>
              </w:rPr>
              <w:t xml:space="preserve">los </w:t>
            </w:r>
            <w:r w:rsidRPr="00A60B0F">
              <w:rPr>
                <w:rFonts w:ascii="Times New Roman" w:hAnsi="Times New Roman" w:cs="Times New Roman"/>
                <w:b/>
                <w:bCs/>
                <w:color w:val="FF00FF"/>
                <w:sz w:val="24"/>
                <w:szCs w:val="24"/>
                <w:u w:val="single"/>
                <w:lang w:val="es-ES"/>
              </w:rPr>
              <w:t>un producto</w:t>
            </w:r>
            <w:r w:rsidRPr="00A60B0F">
              <w:rPr>
                <w:rFonts w:ascii="Times New Roman" w:hAnsi="Times New Roman" w:cs="Times New Roman"/>
                <w:b/>
                <w:bCs/>
                <w:strike/>
                <w:color w:val="FF00FF"/>
                <w:sz w:val="24"/>
                <w:szCs w:val="24"/>
                <w:lang w:val="es-ES"/>
              </w:rPr>
              <w:t xml:space="preserve">productos </w:t>
            </w:r>
            <w:r w:rsidRPr="00A60B0F">
              <w:rPr>
                <w:rFonts w:ascii="Times New Roman" w:hAnsi="Times New Roman" w:cs="Times New Roman"/>
                <w:b/>
                <w:bCs/>
                <w:sz w:val="24"/>
                <w:szCs w:val="24"/>
                <w:lang w:val="es-ES"/>
              </w:rPr>
              <w:t xml:space="preserve">de madera </w:t>
            </w:r>
            <w:r w:rsidRPr="00A60B0F">
              <w:rPr>
                <w:rFonts w:ascii="Times New Roman" w:hAnsi="Times New Roman" w:cs="Times New Roman"/>
                <w:b/>
                <w:bCs/>
                <w:strike/>
                <w:color w:val="FF00FF"/>
                <w:sz w:val="24"/>
                <w:szCs w:val="24"/>
                <w:lang w:val="es-ES"/>
              </w:rPr>
              <w:t xml:space="preserve">que se han de </w:t>
            </w:r>
            <w:r w:rsidRPr="00A60B0F">
              <w:rPr>
                <w:rFonts w:ascii="Times New Roman" w:hAnsi="Times New Roman" w:cs="Times New Roman"/>
                <w:b/>
                <w:bCs/>
                <w:color w:val="FF00FF"/>
                <w:sz w:val="24"/>
                <w:szCs w:val="24"/>
                <w:u w:val="single"/>
                <w:lang w:val="es-ES"/>
              </w:rPr>
              <w:t xml:space="preserve">a </w:t>
            </w:r>
            <w:r w:rsidRPr="00A60B0F">
              <w:rPr>
                <w:rFonts w:ascii="Times New Roman" w:hAnsi="Times New Roman" w:cs="Times New Roman"/>
                <w:b/>
                <w:bCs/>
                <w:sz w:val="24"/>
                <w:szCs w:val="24"/>
                <w:lang w:val="es-ES"/>
              </w:rPr>
              <w:t xml:space="preserve">considerar </w:t>
            </w:r>
            <w:r w:rsidRPr="00A60B0F">
              <w:rPr>
                <w:rFonts w:ascii="Times New Roman" w:hAnsi="Times New Roman" w:cs="Times New Roman"/>
                <w:b/>
                <w:bCs/>
                <w:strike/>
                <w:color w:val="FF00FF"/>
                <w:sz w:val="24"/>
                <w:szCs w:val="24"/>
                <w:lang w:val="es-ES"/>
              </w:rPr>
              <w:t xml:space="preserve">el elaborar </w:t>
            </w:r>
            <w:r w:rsidRPr="00A60B0F">
              <w:rPr>
                <w:rFonts w:ascii="Times New Roman" w:hAnsi="Times New Roman" w:cs="Times New Roman"/>
                <w:b/>
                <w:bCs/>
                <w:color w:val="FF00FF"/>
                <w:sz w:val="24"/>
                <w:szCs w:val="24"/>
                <w:u w:val="single"/>
                <w:lang w:val="es-ES"/>
              </w:rPr>
              <w:t xml:space="preserve">en </w:t>
            </w:r>
            <w:r w:rsidRPr="00A60B0F">
              <w:rPr>
                <w:rFonts w:ascii="Times New Roman" w:hAnsi="Times New Roman" w:cs="Times New Roman"/>
                <w:b/>
                <w:bCs/>
                <w:sz w:val="24"/>
                <w:szCs w:val="24"/>
                <w:lang w:val="es-ES"/>
              </w:rPr>
              <w:t>un enfoque de sistemas</w:t>
            </w:r>
          </w:p>
        </w:tc>
        <w:tc>
          <w:tcPr>
            <w:tcW w:w="149" w:type="pct"/>
          </w:tcPr>
          <w:p w14:paraId="77D74C53" w14:textId="77777777" w:rsidR="00A60B0F" w:rsidRDefault="00A60B0F">
            <w:pPr>
              <w:pStyle w:val="PleaseReviewReport"/>
              <w:jc w:val="center"/>
            </w:pPr>
            <w:r>
              <w:t>P</w:t>
            </w:r>
          </w:p>
        </w:tc>
        <w:tc>
          <w:tcPr>
            <w:tcW w:w="588" w:type="pct"/>
          </w:tcPr>
          <w:p w14:paraId="1997FD72"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(417) IPPC Regional Workshop Latin America (18 Sep 2023 8:23 PM)</w:t>
            </w:r>
            <w:r w:rsidRPr="00A60B0F">
              <w:rPr>
                <w:lang w:val="es-ES"/>
              </w:rPr>
              <w:br/>
              <w:t>Uruguay (19 ago 2023 11:24 )</w:t>
            </w:r>
            <w:r w:rsidRPr="00A60B0F">
              <w:rPr>
                <w:lang w:val="es-ES"/>
              </w:rPr>
              <w:br/>
              <w:t>Para simplificar el título de la sección</w:t>
            </w:r>
          </w:p>
        </w:tc>
        <w:tc>
          <w:tcPr>
            <w:tcW w:w="778" w:type="pct"/>
            <w:shd w:val="clear" w:color="auto" w:fill="F2F2F2" w:themeFill="background1" w:themeFillShade="F2"/>
          </w:tcPr>
          <w:p w14:paraId="76E2CA77" w14:textId="77777777" w:rsidR="00A60B0F" w:rsidRPr="000B1040" w:rsidRDefault="00A60B0F">
            <w:pPr>
              <w:pStyle w:val="PleaseReviewReport"/>
              <w:rPr>
                <w:b/>
                <w:color w:val="FF0000"/>
                <w:lang w:val="en-US"/>
              </w:rPr>
            </w:pPr>
            <w:r w:rsidRPr="000B1040">
              <w:rPr>
                <w:b/>
                <w:color w:val="FF0000"/>
                <w:lang w:val="en-US"/>
              </w:rPr>
              <w:t>TPG agrees for simplification of the Title of the section</w:t>
            </w:r>
          </w:p>
        </w:tc>
      </w:tr>
      <w:tr w:rsidR="00A60B0F" w:rsidRPr="000B1040" w14:paraId="571643D6" w14:textId="77777777" w:rsidTr="007520B9">
        <w:tc>
          <w:tcPr>
            <w:tcW w:w="186" w:type="pct"/>
          </w:tcPr>
          <w:p w14:paraId="027B392E" w14:textId="77777777" w:rsidR="00A60B0F" w:rsidRPr="00D85C7A" w:rsidRDefault="00A60B0F">
            <w:pPr>
              <w:pStyle w:val="PleaseReviewReport"/>
              <w:jc w:val="center"/>
              <w:rPr>
                <w:lang w:val="en-US"/>
              </w:rPr>
            </w:pPr>
            <w:r>
              <w:rPr>
                <w:lang w:val="en-US"/>
              </w:rPr>
              <w:t>55</w:t>
            </w:r>
          </w:p>
        </w:tc>
        <w:tc>
          <w:tcPr>
            <w:tcW w:w="223" w:type="pct"/>
          </w:tcPr>
          <w:p w14:paraId="4C4D5760" w14:textId="77777777" w:rsidR="00A60B0F" w:rsidRDefault="00A60B0F">
            <w:pPr>
              <w:pStyle w:val="PleaseReviewReport"/>
              <w:jc w:val="center"/>
            </w:pPr>
            <w:r>
              <w:t>35</w:t>
            </w:r>
          </w:p>
        </w:tc>
        <w:tc>
          <w:tcPr>
            <w:tcW w:w="3076" w:type="pct"/>
          </w:tcPr>
          <w:p w14:paraId="4E1DEA86" w14:textId="77777777" w:rsidR="00A60B0F" w:rsidRPr="00A60B0F" w:rsidRDefault="00A60B0F">
            <w:pPr>
              <w:pStyle w:val="PleaseReviewReport"/>
              <w:rPr>
                <w:lang w:val="es-ES"/>
              </w:rPr>
            </w:pPr>
            <w:r w:rsidRPr="00A60B0F">
              <w:rPr>
                <w:rFonts w:ascii="Times New Roman" w:hAnsi="Times New Roman" w:cs="Times New Roman"/>
                <w:b/>
                <w:bCs/>
                <w:sz w:val="24"/>
                <w:szCs w:val="24"/>
                <w:lang w:val="es-ES"/>
              </w:rPr>
              <w:t xml:space="preserve">Prácticas empleadas a lo largo de la cadena de producción de los productos de madera que se han de considerar </w:t>
            </w:r>
            <w:r w:rsidRPr="00A60B0F">
              <w:rPr>
                <w:rFonts w:ascii="Times New Roman" w:hAnsi="Times New Roman" w:cs="Times New Roman"/>
                <w:b/>
                <w:bCs/>
                <w:strike/>
                <w:color w:val="4B0082"/>
                <w:sz w:val="24"/>
                <w:szCs w:val="24"/>
                <w:lang w:val="es-ES"/>
              </w:rPr>
              <w:t xml:space="preserve">el </w:t>
            </w:r>
            <w:r w:rsidRPr="00A60B0F">
              <w:rPr>
                <w:rFonts w:ascii="Times New Roman" w:hAnsi="Times New Roman" w:cs="Times New Roman"/>
                <w:b/>
                <w:bCs/>
                <w:color w:val="4B0082"/>
                <w:sz w:val="24"/>
                <w:szCs w:val="24"/>
                <w:u w:val="single"/>
                <w:lang w:val="es-ES"/>
              </w:rPr>
              <w:t xml:space="preserve">al </w:t>
            </w:r>
            <w:r w:rsidRPr="00A60B0F">
              <w:rPr>
                <w:rFonts w:ascii="Times New Roman" w:hAnsi="Times New Roman" w:cs="Times New Roman"/>
                <w:b/>
                <w:bCs/>
                <w:sz w:val="24"/>
                <w:szCs w:val="24"/>
                <w:lang w:val="es-ES"/>
              </w:rPr>
              <w:t>elaborar un enfoque de sistemas</w:t>
            </w:r>
          </w:p>
        </w:tc>
        <w:tc>
          <w:tcPr>
            <w:tcW w:w="149" w:type="pct"/>
          </w:tcPr>
          <w:p w14:paraId="6CBAEFB1" w14:textId="77777777" w:rsidR="00A60B0F" w:rsidRDefault="00A60B0F">
            <w:pPr>
              <w:pStyle w:val="PleaseReviewReport"/>
              <w:jc w:val="center"/>
            </w:pPr>
            <w:r>
              <w:t>P</w:t>
            </w:r>
          </w:p>
        </w:tc>
        <w:tc>
          <w:tcPr>
            <w:tcW w:w="588" w:type="pct"/>
          </w:tcPr>
          <w:p w14:paraId="5A8A5169" w14:textId="77777777" w:rsidR="00A60B0F" w:rsidRPr="00A60B0F" w:rsidRDefault="00A60B0F">
            <w:pPr>
              <w:pStyle w:val="PleaseReviewReport"/>
              <w:rPr>
                <w:lang w:val="es-ES"/>
              </w:rPr>
            </w:pPr>
            <w:r w:rsidRPr="00A60B0F">
              <w:rPr>
                <w:i/>
                <w:lang w:val="es-ES"/>
              </w:rPr>
              <w:t>Category : EDITORIAL </w:t>
            </w:r>
            <w:r w:rsidRPr="00A60B0F">
              <w:rPr>
                <w:lang w:val="es-ES"/>
              </w:rPr>
              <w:br/>
            </w:r>
            <w:r w:rsidRPr="00A60B0F">
              <w:rPr>
                <w:b/>
                <w:lang w:val="es-ES"/>
              </w:rPr>
              <w:t>(131) CA (8 Aug 2023 1:47 AM)</w:t>
            </w:r>
            <w:r w:rsidRPr="00A60B0F">
              <w:rPr>
                <w:lang w:val="es-ES"/>
              </w:rPr>
              <w:br/>
              <w:t xml:space="preserve">Cambiar la </w:t>
            </w:r>
            <w:r w:rsidRPr="00A60B0F">
              <w:rPr>
                <w:lang w:val="es-ES"/>
              </w:rPr>
              <w:lastRenderedPageBreak/>
              <w:t>palabra “el” por “al” para dar mas sentido</w:t>
            </w:r>
          </w:p>
        </w:tc>
        <w:tc>
          <w:tcPr>
            <w:tcW w:w="778" w:type="pct"/>
            <w:shd w:val="clear" w:color="auto" w:fill="F2F2F2" w:themeFill="background1" w:themeFillShade="F2"/>
          </w:tcPr>
          <w:p w14:paraId="07620995" w14:textId="77777777" w:rsidR="00A60B0F" w:rsidRPr="000B1040" w:rsidRDefault="00A60B0F">
            <w:pPr>
              <w:pStyle w:val="PleaseReviewReport"/>
              <w:rPr>
                <w:b/>
                <w:color w:val="FF0000"/>
                <w:lang w:val="en-US"/>
              </w:rPr>
            </w:pPr>
            <w:r>
              <w:rPr>
                <w:b/>
                <w:color w:val="FF0000"/>
                <w:lang w:val="en-US"/>
              </w:rPr>
              <w:lastRenderedPageBreak/>
              <w:t>See #54</w:t>
            </w:r>
            <w:r w:rsidRPr="000B1040">
              <w:rPr>
                <w:b/>
                <w:color w:val="FF0000"/>
                <w:lang w:val="en-US"/>
              </w:rPr>
              <w:t> </w:t>
            </w:r>
          </w:p>
        </w:tc>
      </w:tr>
      <w:tr w:rsidR="00A60B0F" w:rsidRPr="002D12DC" w14:paraId="234AD145" w14:textId="77777777" w:rsidTr="007520B9">
        <w:tc>
          <w:tcPr>
            <w:tcW w:w="186" w:type="pct"/>
          </w:tcPr>
          <w:p w14:paraId="1E6BEF4F" w14:textId="77777777" w:rsidR="00A60B0F" w:rsidRDefault="00A60B0F">
            <w:pPr>
              <w:pStyle w:val="PleaseReviewReport"/>
              <w:jc w:val="center"/>
            </w:pPr>
            <w:r>
              <w:t>58</w:t>
            </w:r>
          </w:p>
        </w:tc>
        <w:tc>
          <w:tcPr>
            <w:tcW w:w="223" w:type="pct"/>
          </w:tcPr>
          <w:p w14:paraId="2DC862DF" w14:textId="77777777" w:rsidR="00A60B0F" w:rsidRDefault="00A60B0F">
            <w:pPr>
              <w:pStyle w:val="PleaseReviewReport"/>
              <w:jc w:val="center"/>
            </w:pPr>
            <w:r>
              <w:t>36</w:t>
            </w:r>
          </w:p>
        </w:tc>
        <w:tc>
          <w:tcPr>
            <w:tcW w:w="3076" w:type="pct"/>
          </w:tcPr>
          <w:p w14:paraId="7B85CF30" w14:textId="77777777" w:rsidR="00A60B0F" w:rsidRDefault="00A60B0F">
            <w:pPr>
              <w:pStyle w:val="PleaseReviewReport"/>
              <w:rPr>
                <w:rFonts w:ascii="Times New Roman" w:hAnsi="Times New Roman" w:cs="Times New Roman"/>
                <w:color w:val="0000FF"/>
                <w:sz w:val="22"/>
                <w:szCs w:val="22"/>
                <w:u w:val="single"/>
              </w:rPr>
            </w:pPr>
            <w:r w:rsidRPr="00A60B0F">
              <w:rPr>
                <w:rFonts w:ascii="Times New Roman" w:hAnsi="Times New Roman" w:cs="Times New Roman"/>
                <w:strike/>
                <w:color w:val="0000FF"/>
                <w:sz w:val="22"/>
                <w:szCs w:val="22"/>
                <w:lang w:val="es-ES"/>
              </w:rPr>
              <w:t xml:space="preserve">En el Cuadro 1 se describen las prácticas relacionadas con actividades </w:t>
            </w:r>
            <w:r w:rsidRPr="00A60B0F">
              <w:rPr>
                <w:rFonts w:ascii="Times New Roman" w:hAnsi="Times New Roman" w:cs="Times New Roman"/>
                <w:color w:val="0000FF"/>
                <w:sz w:val="22"/>
                <w:szCs w:val="22"/>
                <w:u w:val="single"/>
                <w:lang w:val="es-ES"/>
              </w:rPr>
              <w:t xml:space="preserve">Tal como lo establece la sección 2.6 de esta norma, los sistemas de manejo forestal </w:t>
            </w:r>
            <w:r w:rsidRPr="00A60B0F">
              <w:rPr>
                <w:rFonts w:ascii="Times New Roman" w:hAnsi="Times New Roman" w:cs="Times New Roman"/>
                <w:sz w:val="22"/>
                <w:szCs w:val="22"/>
                <w:lang w:val="es-ES"/>
              </w:rPr>
              <w:t xml:space="preserve">en los países exportadores, </w:t>
            </w:r>
            <w:r w:rsidRPr="00A60B0F">
              <w:rPr>
                <w:rFonts w:ascii="Times New Roman" w:hAnsi="Times New Roman" w:cs="Times New Roman"/>
                <w:strike/>
                <w:color w:val="0000FF"/>
                <w:sz w:val="22"/>
                <w:szCs w:val="22"/>
                <w:lang w:val="es-ES"/>
              </w:rPr>
              <w:t xml:space="preserve">desde antes de la plantación hasta el transporte, </w:t>
            </w:r>
            <w:r w:rsidRPr="00A60B0F">
              <w:rPr>
                <w:rFonts w:ascii="Times New Roman" w:hAnsi="Times New Roman" w:cs="Times New Roman"/>
                <w:sz w:val="22"/>
                <w:szCs w:val="22"/>
                <w:lang w:val="es-ES"/>
              </w:rPr>
              <w:t>que podrán reducir el riesgo de plagas</w:t>
            </w:r>
            <w:r w:rsidRPr="00A60B0F">
              <w:rPr>
                <w:rFonts w:ascii="Times New Roman" w:hAnsi="Times New Roman" w:cs="Times New Roman"/>
                <w:strike/>
                <w:color w:val="0000FF"/>
                <w:sz w:val="22"/>
                <w:szCs w:val="22"/>
                <w:lang w:val="es-ES"/>
              </w:rPr>
              <w:t>.</w:t>
            </w:r>
            <w:r w:rsidRPr="00A60B0F">
              <w:rPr>
                <w:rFonts w:ascii="Times New Roman" w:hAnsi="Times New Roman" w:cs="Times New Roman"/>
                <w:color w:val="0000FF"/>
                <w:sz w:val="22"/>
                <w:szCs w:val="22"/>
                <w:u w:val="single"/>
                <w:lang w:val="es-ES"/>
              </w:rPr>
              <w:t xml:space="preserve">. </w:t>
            </w:r>
            <w:r>
              <w:rPr>
                <w:rFonts w:ascii="Times New Roman" w:hAnsi="Times New Roman" w:cs="Times New Roman"/>
                <w:color w:val="0000FF"/>
                <w:sz w:val="22"/>
                <w:szCs w:val="22"/>
                <w:u w:val="single"/>
              </w:rPr>
              <w:t>Algunas de esas actividades se describen en el Cuadro 1</w:t>
            </w:r>
          </w:p>
          <w:p w14:paraId="576A5DE5" w14:textId="77777777" w:rsidR="00A60B0F" w:rsidRDefault="00A60B0F">
            <w:pPr>
              <w:pStyle w:val="PleaseReviewReport"/>
              <w:rPr>
                <w:rFonts w:ascii="Times New Roman" w:hAnsi="Times New Roman" w:cs="Times New Roman"/>
                <w:color w:val="0000FF"/>
                <w:sz w:val="22"/>
                <w:szCs w:val="22"/>
                <w:u w:val="single"/>
              </w:rPr>
            </w:pPr>
          </w:p>
          <w:p w14:paraId="26A104F7" w14:textId="77777777" w:rsidR="00A60B0F" w:rsidRDefault="00A60B0F">
            <w:pPr>
              <w:pStyle w:val="PleaseReviewReport"/>
              <w:rPr>
                <w:rFonts w:ascii="Times New Roman" w:hAnsi="Times New Roman" w:cs="Times New Roman"/>
                <w:color w:val="0000FF"/>
                <w:sz w:val="22"/>
                <w:szCs w:val="22"/>
                <w:u w:val="single"/>
              </w:rPr>
            </w:pPr>
          </w:p>
          <w:p w14:paraId="0A484B5B" w14:textId="77777777" w:rsidR="00A60B0F" w:rsidRDefault="00A60B0F">
            <w:pPr>
              <w:pStyle w:val="PleaseReviewReport"/>
            </w:pPr>
          </w:p>
        </w:tc>
        <w:tc>
          <w:tcPr>
            <w:tcW w:w="149" w:type="pct"/>
          </w:tcPr>
          <w:p w14:paraId="127F8A73" w14:textId="77777777" w:rsidR="00A60B0F" w:rsidRDefault="00A60B0F">
            <w:pPr>
              <w:pStyle w:val="PleaseReviewReport"/>
              <w:jc w:val="center"/>
            </w:pPr>
            <w:r>
              <w:t>P</w:t>
            </w:r>
          </w:p>
        </w:tc>
        <w:tc>
          <w:tcPr>
            <w:tcW w:w="588" w:type="pct"/>
          </w:tcPr>
          <w:p w14:paraId="41EF0D95" w14:textId="77777777" w:rsidR="00A60B0F" w:rsidRPr="00A60B0F" w:rsidRDefault="00A60B0F">
            <w:pPr>
              <w:pStyle w:val="PleaseReviewReport"/>
              <w:rPr>
                <w:lang w:val="es-ES"/>
              </w:rPr>
            </w:pPr>
            <w:r w:rsidRPr="00A60B0F">
              <w:rPr>
                <w:i/>
                <w:lang w:val="es-ES"/>
              </w:rPr>
              <w:t>Category : SUBSTANTIVE </w:t>
            </w:r>
            <w:r w:rsidRPr="00A60B0F">
              <w:rPr>
                <w:lang w:val="es-ES"/>
              </w:rPr>
              <w:br/>
            </w:r>
            <w:r w:rsidRPr="00A60B0F">
              <w:rPr>
                <w:b/>
                <w:lang w:val="es-ES"/>
              </w:rPr>
              <w:t>(980) Costa Rica (30 Sep 2023 2:21 AM)</w:t>
            </w:r>
            <w:r w:rsidRPr="00A60B0F">
              <w:rPr>
                <w:lang w:val="es-ES"/>
              </w:rPr>
              <w:br/>
              <w:t>Simplifica el texto. Consistencia con el comentario general que debido a que la actividad forestal desde el establecimiento hasta la exportación podría tardar muchos años, se debería evaluar si es pertinente incluir medidas antes de la plantación</w:t>
            </w:r>
          </w:p>
        </w:tc>
        <w:tc>
          <w:tcPr>
            <w:tcW w:w="778" w:type="pct"/>
            <w:shd w:val="clear" w:color="auto" w:fill="F2F2F2" w:themeFill="background1" w:themeFillShade="F2"/>
          </w:tcPr>
          <w:p w14:paraId="0AE8E2A0" w14:textId="500EFFDF" w:rsidR="00A60B0F" w:rsidRPr="002D12DC" w:rsidRDefault="00995539">
            <w:pPr>
              <w:pStyle w:val="PleaseReviewReport"/>
              <w:rPr>
                <w:b/>
                <w:color w:val="FF0000"/>
                <w:lang w:val="en-US"/>
              </w:rPr>
            </w:pPr>
            <w:r>
              <w:rPr>
                <w:b/>
                <w:color w:val="FF0000"/>
                <w:lang w:val="en-US"/>
              </w:rPr>
              <w:t>N</w:t>
            </w:r>
            <w:r w:rsidR="00C52EC9">
              <w:rPr>
                <w:b/>
                <w:color w:val="FF0000"/>
                <w:lang w:val="en-US"/>
              </w:rPr>
              <w:t xml:space="preserve">ot for TPG </w:t>
            </w:r>
          </w:p>
        </w:tc>
      </w:tr>
      <w:tr w:rsidR="00A60B0F" w:rsidRPr="002D12DC" w14:paraId="73054432" w14:textId="77777777" w:rsidTr="007520B9">
        <w:tc>
          <w:tcPr>
            <w:tcW w:w="186" w:type="pct"/>
          </w:tcPr>
          <w:p w14:paraId="084AFFF0" w14:textId="77777777" w:rsidR="00A60B0F" w:rsidRPr="00D85C7A" w:rsidRDefault="00A60B0F">
            <w:pPr>
              <w:pStyle w:val="PleaseReviewReport"/>
              <w:jc w:val="center"/>
              <w:rPr>
                <w:lang w:val="en-US"/>
              </w:rPr>
            </w:pPr>
            <w:r>
              <w:rPr>
                <w:lang w:val="en-US"/>
              </w:rPr>
              <w:t>59</w:t>
            </w:r>
          </w:p>
        </w:tc>
        <w:tc>
          <w:tcPr>
            <w:tcW w:w="223" w:type="pct"/>
          </w:tcPr>
          <w:p w14:paraId="404952AF" w14:textId="77777777" w:rsidR="00A60B0F" w:rsidRDefault="00A60B0F">
            <w:pPr>
              <w:pStyle w:val="PleaseReviewReport"/>
              <w:jc w:val="center"/>
            </w:pPr>
            <w:r>
              <w:t>36</w:t>
            </w:r>
          </w:p>
        </w:tc>
        <w:tc>
          <w:tcPr>
            <w:tcW w:w="3076" w:type="pct"/>
          </w:tcPr>
          <w:p w14:paraId="57F5DBC4" w14:textId="77777777" w:rsidR="00A60B0F" w:rsidRPr="00A60B0F" w:rsidRDefault="00A60B0F">
            <w:pPr>
              <w:pStyle w:val="PleaseReviewReport"/>
              <w:rPr>
                <w:rFonts w:ascii="Times New Roman" w:hAnsi="Times New Roman" w:cs="Times New Roman"/>
                <w:strike/>
                <w:color w:val="FF00FF"/>
                <w:sz w:val="22"/>
                <w:szCs w:val="22"/>
                <w:lang w:val="es-ES"/>
              </w:rPr>
            </w:pPr>
            <w:r w:rsidRPr="00A60B0F">
              <w:rPr>
                <w:rFonts w:ascii="Times New Roman" w:hAnsi="Times New Roman" w:cs="Times New Roman"/>
                <w:color w:val="FF00FF"/>
                <w:sz w:val="22"/>
                <w:szCs w:val="22"/>
                <w:u w:val="single"/>
                <w:lang w:val="es-ES"/>
              </w:rPr>
              <w:t>Tal como lo establece la sección 2.6 de esta norma, los sistemas de manejo forestal en los países exportadores, podrán incluir actividades desde antes de la plantación hasta el transporte, que podrán reducir el riesgo de plagas. Alguna de esas actividades se describen en el Cuadro 1.</w:t>
            </w:r>
            <w:r w:rsidRPr="00A60B0F">
              <w:rPr>
                <w:rFonts w:ascii="Times New Roman" w:hAnsi="Times New Roman" w:cs="Times New Roman"/>
                <w:strike/>
                <w:color w:val="FF00FF"/>
                <w:sz w:val="22"/>
                <w:szCs w:val="22"/>
                <w:lang w:val="es-ES"/>
              </w:rPr>
              <w:t>En el Cuadro 1 se describen las prácticas relacionadas con actividades en los países exportadores, desde antes de la plantación hasta el transporte, que podrán reducir el riesgo de plagas.</w:t>
            </w:r>
          </w:p>
          <w:p w14:paraId="0DFCC007" w14:textId="77777777" w:rsidR="00A60B0F" w:rsidRPr="00A60B0F" w:rsidRDefault="00A60B0F">
            <w:pPr>
              <w:pStyle w:val="PleaseReviewReport"/>
              <w:rPr>
                <w:rFonts w:ascii="Times New Roman" w:hAnsi="Times New Roman" w:cs="Times New Roman"/>
                <w:strike/>
                <w:color w:val="FF00FF"/>
                <w:sz w:val="22"/>
                <w:szCs w:val="22"/>
                <w:lang w:val="es-ES"/>
              </w:rPr>
            </w:pPr>
          </w:p>
          <w:p w14:paraId="345F8D82" w14:textId="77777777" w:rsidR="00A60B0F" w:rsidRPr="002D12DC" w:rsidRDefault="00A60B0F">
            <w:pPr>
              <w:pStyle w:val="PleaseReviewReport"/>
              <w:rPr>
                <w:lang w:val="en-US"/>
              </w:rPr>
            </w:pPr>
            <w:r w:rsidRPr="002D12DC">
              <w:rPr>
                <w:rFonts w:ascii="Times New Roman" w:hAnsi="Times New Roman" w:cs="Times New Roman"/>
                <w:color w:val="800000"/>
                <w:sz w:val="22"/>
                <w:szCs w:val="22"/>
                <w:highlight w:val="green"/>
                <w:u w:val="single"/>
                <w:lang w:val="en-US"/>
              </w:rPr>
              <w:t>As provided in section 2.6 of this standard existing forest management system</w:t>
            </w:r>
            <w:r w:rsidRPr="002D12DC">
              <w:rPr>
                <w:rFonts w:ascii="Times New Roman" w:hAnsi="Times New Roman" w:cs="Times New Roman"/>
                <w:strike/>
                <w:color w:val="800000"/>
                <w:sz w:val="22"/>
                <w:szCs w:val="22"/>
                <w:highlight w:val="green"/>
                <w:lang w:val="en-US"/>
              </w:rPr>
              <w:t xml:space="preserve">Practices relating to activities </w:t>
            </w:r>
            <w:r w:rsidRPr="002D12DC">
              <w:rPr>
                <w:rFonts w:ascii="Times New Roman" w:hAnsi="Times New Roman" w:cs="Times New Roman"/>
                <w:sz w:val="22"/>
                <w:szCs w:val="22"/>
                <w:highlight w:val="green"/>
                <w:lang w:val="en-US"/>
              </w:rPr>
              <w:t>in an exporting</w:t>
            </w:r>
            <w:r>
              <w:rPr>
                <w:rFonts w:ascii="Times New Roman" w:hAnsi="Times New Roman" w:cs="Times New Roman"/>
                <w:sz w:val="22"/>
                <w:szCs w:val="22"/>
                <w:highlight w:val="green"/>
                <w:lang w:val="en-US"/>
              </w:rPr>
              <w:t xml:space="preserve"> country</w:t>
            </w:r>
            <w:r w:rsidRPr="002D12DC">
              <w:rPr>
                <w:rFonts w:ascii="Times New Roman" w:hAnsi="Times New Roman" w:cs="Times New Roman"/>
                <w:color w:val="800000"/>
                <w:sz w:val="22"/>
                <w:szCs w:val="22"/>
                <w:highlight w:val="green"/>
                <w:u w:val="single"/>
                <w:lang w:val="en-US"/>
              </w:rPr>
              <w:t xml:space="preserve"> may include activities </w:t>
            </w:r>
            <w:r w:rsidRPr="002D12DC">
              <w:rPr>
                <w:rFonts w:ascii="Times New Roman" w:hAnsi="Times New Roman" w:cs="Times New Roman"/>
                <w:sz w:val="22"/>
                <w:szCs w:val="22"/>
                <w:highlight w:val="green"/>
                <w:lang w:val="en-US"/>
              </w:rPr>
              <w:t>from pre-planting to transport, that may reduce pest</w:t>
            </w:r>
            <w:r>
              <w:rPr>
                <w:rFonts w:ascii="Times New Roman" w:hAnsi="Times New Roman" w:cs="Times New Roman"/>
                <w:sz w:val="22"/>
                <w:szCs w:val="22"/>
                <w:highlight w:val="green"/>
                <w:lang w:val="en-US"/>
              </w:rPr>
              <w:t xml:space="preserve"> risk</w:t>
            </w:r>
            <w:r w:rsidRPr="002D12DC">
              <w:rPr>
                <w:rFonts w:ascii="Times New Roman" w:hAnsi="Times New Roman" w:cs="Times New Roman"/>
                <w:color w:val="800000"/>
                <w:sz w:val="22"/>
                <w:szCs w:val="22"/>
                <w:highlight w:val="green"/>
                <w:u w:val="single"/>
                <w:lang w:val="en-US"/>
              </w:rPr>
              <w:t xml:space="preserve">. Some of these activities </w:t>
            </w:r>
            <w:r w:rsidRPr="002D12DC">
              <w:rPr>
                <w:rFonts w:ascii="Times New Roman" w:hAnsi="Times New Roman" w:cs="Times New Roman"/>
                <w:sz w:val="22"/>
                <w:szCs w:val="22"/>
                <w:highlight w:val="green"/>
                <w:lang w:val="en-US"/>
              </w:rPr>
              <w:t>are described in Table 1.</w:t>
            </w:r>
          </w:p>
        </w:tc>
        <w:tc>
          <w:tcPr>
            <w:tcW w:w="149" w:type="pct"/>
          </w:tcPr>
          <w:p w14:paraId="50C47A35" w14:textId="77777777" w:rsidR="00A60B0F" w:rsidRDefault="00A60B0F">
            <w:pPr>
              <w:pStyle w:val="PleaseReviewReport"/>
              <w:jc w:val="center"/>
            </w:pPr>
            <w:r>
              <w:t>P</w:t>
            </w:r>
          </w:p>
        </w:tc>
        <w:tc>
          <w:tcPr>
            <w:tcW w:w="588" w:type="pct"/>
          </w:tcPr>
          <w:p w14:paraId="1C91361F" w14:textId="77777777" w:rsidR="00A60B0F" w:rsidRPr="00A60B0F" w:rsidRDefault="00A60B0F">
            <w:pPr>
              <w:pStyle w:val="PleaseReviewReport"/>
              <w:rPr>
                <w:lang w:val="es-ES"/>
              </w:rPr>
            </w:pPr>
            <w:r w:rsidRPr="00A60B0F">
              <w:rPr>
                <w:i/>
                <w:lang w:val="es-ES"/>
              </w:rPr>
              <w:t>Category : TECHNICAL </w:t>
            </w:r>
            <w:r w:rsidRPr="00A60B0F">
              <w:rPr>
                <w:lang w:val="es-ES"/>
              </w:rPr>
              <w:br/>
            </w:r>
            <w:r w:rsidRPr="00A60B0F">
              <w:rPr>
                <w:b/>
                <w:lang w:val="es-ES"/>
              </w:rPr>
              <w:t>(418) IPPC Regional Workshop Latin America (18 Sep 2023 8:23 PM)</w:t>
            </w:r>
            <w:r w:rsidRPr="00A60B0F">
              <w:rPr>
                <w:lang w:val="es-ES"/>
              </w:rPr>
              <w:br/>
              <w:t>Uruguay (19 ago 2023 11:31 )</w:t>
            </w:r>
            <w:r w:rsidRPr="00A60B0F">
              <w:rPr>
                <w:lang w:val="es-ES"/>
              </w:rPr>
              <w:br/>
              <w:t>Por coherencia con el texto de la NIMF 39</w:t>
            </w:r>
          </w:p>
        </w:tc>
        <w:tc>
          <w:tcPr>
            <w:tcW w:w="778" w:type="pct"/>
            <w:shd w:val="clear" w:color="auto" w:fill="F2F2F2" w:themeFill="background1" w:themeFillShade="F2"/>
          </w:tcPr>
          <w:p w14:paraId="09D60833" w14:textId="240E939E" w:rsidR="00A60B0F" w:rsidRPr="002D12DC" w:rsidRDefault="00A46BFD">
            <w:pPr>
              <w:pStyle w:val="PleaseReviewReport"/>
              <w:rPr>
                <w:b/>
                <w:color w:val="FF0000"/>
                <w:lang w:val="en-US"/>
              </w:rPr>
            </w:pPr>
            <w:r>
              <w:rPr>
                <w:b/>
                <w:color w:val="FF0000"/>
                <w:lang w:val="en-US"/>
              </w:rPr>
              <w:t>N</w:t>
            </w:r>
            <w:r w:rsidR="00C52EC9">
              <w:rPr>
                <w:b/>
                <w:color w:val="FF0000"/>
                <w:lang w:val="en-US"/>
              </w:rPr>
              <w:t>ot for TPG</w:t>
            </w:r>
          </w:p>
        </w:tc>
      </w:tr>
      <w:tr w:rsidR="00A60B0F" w:rsidRPr="005F5155" w14:paraId="5DAE41A2" w14:textId="77777777" w:rsidTr="007520B9">
        <w:tc>
          <w:tcPr>
            <w:tcW w:w="186" w:type="pct"/>
          </w:tcPr>
          <w:p w14:paraId="2C1630CB" w14:textId="77777777" w:rsidR="00A60B0F" w:rsidRPr="00D85C7A" w:rsidRDefault="00A60B0F">
            <w:pPr>
              <w:pStyle w:val="PleaseReviewReport"/>
              <w:spacing w:before="0" w:after="0"/>
              <w:jc w:val="center"/>
              <w:rPr>
                <w:lang w:val="en-US"/>
              </w:rPr>
            </w:pPr>
            <w:r>
              <w:rPr>
                <w:lang w:val="en-US"/>
              </w:rPr>
              <w:lastRenderedPageBreak/>
              <w:t>60</w:t>
            </w:r>
          </w:p>
        </w:tc>
        <w:tc>
          <w:tcPr>
            <w:tcW w:w="223" w:type="pct"/>
          </w:tcPr>
          <w:p w14:paraId="6A5AB4AF" w14:textId="77777777" w:rsidR="00A60B0F" w:rsidRDefault="00A60B0F">
            <w:pPr>
              <w:pStyle w:val="PleaseReviewReport"/>
              <w:spacing w:before="0" w:after="0"/>
              <w:jc w:val="center"/>
            </w:pPr>
            <w:r>
              <w:t>37</w:t>
            </w:r>
          </w:p>
        </w:tc>
        <w:tc>
          <w:tcPr>
            <w:tcW w:w="3076" w:type="pct"/>
          </w:tcPr>
          <w:p w14:paraId="34D28EB8" w14:textId="77777777" w:rsidR="00A60B0F" w:rsidRPr="00A60B0F" w:rsidRDefault="00A60B0F">
            <w:pPr>
              <w:pStyle w:val="PleaseReviewReport"/>
              <w:spacing w:before="0" w:after="0"/>
              <w:rPr>
                <w:lang w:val="es-ES"/>
              </w:rPr>
            </w:pPr>
            <w:r w:rsidRPr="00A60B0F">
              <w:rPr>
                <w:rFonts w:ascii="Times New Roman" w:hAnsi="Times New Roman" w:cs="Times New Roman"/>
                <w:sz w:val="22"/>
                <w:szCs w:val="22"/>
                <w:lang w:val="es-ES"/>
              </w:rPr>
              <w:t xml:space="preserve">La ONPF del país importador podrá decidir aprobar, cuando sea procedente y viable, la utilización de algunas de las prácticas descritas en el Cuadro 1 como medidas </w:t>
            </w:r>
            <w:r w:rsidRPr="00A60B0F">
              <w:rPr>
                <w:rFonts w:ascii="Times New Roman" w:hAnsi="Times New Roman" w:cs="Times New Roman"/>
                <w:strike/>
                <w:color w:val="0000FF"/>
                <w:sz w:val="22"/>
                <w:szCs w:val="22"/>
                <w:lang w:val="es-ES"/>
              </w:rPr>
              <w:t xml:space="preserve">posteriores </w:t>
            </w:r>
            <w:r w:rsidRPr="00A60B0F">
              <w:rPr>
                <w:rFonts w:ascii="Times New Roman" w:hAnsi="Times New Roman" w:cs="Times New Roman"/>
                <w:color w:val="0000FF"/>
                <w:sz w:val="22"/>
                <w:szCs w:val="22"/>
                <w:u w:val="single"/>
                <w:lang w:val="es-ES"/>
              </w:rPr>
              <w:t xml:space="preserve">previas </w:t>
            </w:r>
            <w:r w:rsidRPr="00A60B0F">
              <w:rPr>
                <w:rFonts w:ascii="Times New Roman" w:hAnsi="Times New Roman" w:cs="Times New Roman"/>
                <w:sz w:val="22"/>
                <w:szCs w:val="22"/>
                <w:lang w:val="es-ES"/>
              </w:rPr>
              <w:t>a la importación. Asimismo, se podrán aplicar las prácticas que sean específicas para la parte de la cadena de producción posterior a la importación (Cuadro 2).</w:t>
            </w:r>
          </w:p>
        </w:tc>
        <w:tc>
          <w:tcPr>
            <w:tcW w:w="149" w:type="pct"/>
          </w:tcPr>
          <w:p w14:paraId="0CB9E6F6" w14:textId="77777777" w:rsidR="00A60B0F" w:rsidRDefault="00A60B0F">
            <w:pPr>
              <w:pStyle w:val="PleaseReviewReport"/>
              <w:spacing w:before="0" w:after="0"/>
              <w:jc w:val="center"/>
            </w:pPr>
            <w:r>
              <w:t>P</w:t>
            </w:r>
          </w:p>
        </w:tc>
        <w:tc>
          <w:tcPr>
            <w:tcW w:w="588" w:type="pct"/>
          </w:tcPr>
          <w:p w14:paraId="52DE3519" w14:textId="77777777" w:rsidR="00A60B0F" w:rsidRPr="00A60B0F" w:rsidRDefault="00A60B0F">
            <w:pPr>
              <w:pStyle w:val="PleaseReviewReport"/>
              <w:spacing w:before="0" w:after="0"/>
              <w:rPr>
                <w:lang w:val="es-ES"/>
              </w:rPr>
            </w:pPr>
            <w:r w:rsidRPr="00A60B0F">
              <w:rPr>
                <w:i/>
                <w:lang w:val="es-ES"/>
              </w:rPr>
              <w:t>Category : TECHNICAL </w:t>
            </w:r>
            <w:r w:rsidRPr="00A60B0F">
              <w:rPr>
                <w:lang w:val="es-ES"/>
              </w:rPr>
              <w:br/>
            </w:r>
            <w:r w:rsidRPr="00A60B0F">
              <w:rPr>
                <w:b/>
                <w:lang w:val="es-ES"/>
              </w:rPr>
              <w:t>(981) Costa Rica (30 Sep 2023 2:23 AM)</w:t>
            </w:r>
            <w:r w:rsidRPr="00A60B0F">
              <w:rPr>
                <w:lang w:val="es-ES"/>
              </w:rPr>
              <w:br/>
              <w:t>Las medidas del cuadro 1 son medidas llevadas a cabo desde antes de la plantación hasta el transporte de la madera (por lo tanto solamente se aplican previamente a la importación)</w:t>
            </w:r>
          </w:p>
        </w:tc>
        <w:tc>
          <w:tcPr>
            <w:tcW w:w="778" w:type="pct"/>
            <w:shd w:val="clear" w:color="auto" w:fill="F2F2F2" w:themeFill="background1" w:themeFillShade="F2"/>
          </w:tcPr>
          <w:p w14:paraId="31A7CFBB" w14:textId="77777777" w:rsidR="00A60B0F" w:rsidRPr="000158F0" w:rsidRDefault="00A60B0F">
            <w:pPr>
              <w:pStyle w:val="IPPParagraphnumbering"/>
              <w:numPr>
                <w:ilvl w:val="0"/>
                <w:numId w:val="0"/>
              </w:numPr>
              <w:spacing w:after="0"/>
              <w:jc w:val="left"/>
              <w:rPr>
                <w:rFonts w:ascii="Verdana" w:hAnsi="Verdana"/>
                <w:b/>
                <w:sz w:val="16"/>
                <w:szCs w:val="16"/>
              </w:rPr>
            </w:pPr>
            <w:r w:rsidRPr="002D248B">
              <w:rPr>
                <w:rFonts w:ascii="Verdana" w:hAnsi="Verdana"/>
                <w:b/>
                <w:sz w:val="16"/>
                <w:szCs w:val="16"/>
              </w:rPr>
              <w:t>Not for TPG. (Table 1 describes practices in an exporting country from pre-planting to transport. This paragraph is mentioning that the NPPO of an importing country may decide to use some of these practices as post-import measures, therefore after import)</w:t>
            </w:r>
          </w:p>
          <w:p w14:paraId="0DD915FF" w14:textId="77777777" w:rsidR="00A60B0F" w:rsidRPr="00BA6129" w:rsidRDefault="00A60B0F">
            <w:pPr>
              <w:pStyle w:val="IPPParagraphnumbering"/>
              <w:numPr>
                <w:ilvl w:val="0"/>
                <w:numId w:val="0"/>
              </w:numPr>
              <w:spacing w:after="0"/>
              <w:jc w:val="left"/>
              <w:rPr>
                <w:rFonts w:ascii="Verdana" w:hAnsi="Verdana"/>
                <w:b/>
                <w:color w:val="FF0000"/>
                <w:sz w:val="16"/>
                <w:szCs w:val="16"/>
              </w:rPr>
            </w:pPr>
          </w:p>
          <w:p w14:paraId="5C2DA20A" w14:textId="77777777" w:rsidR="00A60B0F" w:rsidRPr="00BA6129" w:rsidRDefault="00A60B0F">
            <w:pPr>
              <w:pStyle w:val="PleaseReviewReport"/>
              <w:spacing w:before="0" w:after="0" w:line="240" w:lineRule="auto"/>
              <w:rPr>
                <w:b/>
                <w:color w:val="244061" w:themeColor="accent1" w:themeShade="80"/>
                <w:lang w:val="en-US"/>
              </w:rPr>
            </w:pPr>
            <w:r w:rsidRPr="00BA6129">
              <w:rPr>
                <w:b/>
                <w:color w:val="244061" w:themeColor="accent1" w:themeShade="80"/>
                <w:lang w:val="en-US"/>
              </w:rPr>
              <w:t>Comment: measures in Table 1 are applied from before planting to transport of wood (therefore they only are applied before import</w:t>
            </w:r>
          </w:p>
        </w:tc>
      </w:tr>
      <w:tr w:rsidR="00A60B0F" w:rsidRPr="001E029E" w14:paraId="740DF88D" w14:textId="77777777" w:rsidTr="007520B9">
        <w:tc>
          <w:tcPr>
            <w:tcW w:w="186" w:type="pct"/>
          </w:tcPr>
          <w:p w14:paraId="6434E2D1" w14:textId="77777777" w:rsidR="00A60B0F" w:rsidRPr="00D85C7A" w:rsidRDefault="00A60B0F">
            <w:pPr>
              <w:pStyle w:val="PleaseReviewReport"/>
              <w:jc w:val="center"/>
              <w:rPr>
                <w:lang w:val="en-US"/>
              </w:rPr>
            </w:pPr>
            <w:r>
              <w:rPr>
                <w:lang w:val="en-US"/>
              </w:rPr>
              <w:t>63</w:t>
            </w:r>
          </w:p>
        </w:tc>
        <w:tc>
          <w:tcPr>
            <w:tcW w:w="223" w:type="pct"/>
          </w:tcPr>
          <w:p w14:paraId="5BEE4577" w14:textId="77777777" w:rsidR="00A60B0F" w:rsidRDefault="00A60B0F">
            <w:pPr>
              <w:pStyle w:val="PleaseReviewReport"/>
              <w:jc w:val="center"/>
            </w:pPr>
            <w:r>
              <w:t>37</w:t>
            </w:r>
          </w:p>
        </w:tc>
        <w:tc>
          <w:tcPr>
            <w:tcW w:w="3076" w:type="pct"/>
          </w:tcPr>
          <w:p w14:paraId="5EEBC264"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La ONPF del país importador podrá decidir aprobar, cuando sea procedente y viable, la utilización de algunas de las prácticas descritas en el Cuadro 1 como medidas </w:t>
            </w:r>
            <w:r w:rsidRPr="00EC4DC6">
              <w:rPr>
                <w:rFonts w:ascii="Times New Roman" w:hAnsi="Times New Roman" w:cs="Times New Roman"/>
                <w:strike/>
                <w:color w:val="4B0082"/>
                <w:sz w:val="22"/>
                <w:szCs w:val="22"/>
                <w:lang w:val="es-ES"/>
              </w:rPr>
              <w:t xml:space="preserve">posteriores </w:t>
            </w:r>
            <w:r w:rsidRPr="00EC4DC6">
              <w:rPr>
                <w:rFonts w:ascii="Times New Roman" w:hAnsi="Times New Roman" w:cs="Times New Roman"/>
                <w:color w:val="4B0082"/>
                <w:sz w:val="22"/>
                <w:szCs w:val="22"/>
                <w:u w:val="single"/>
                <w:lang w:val="es-ES"/>
              </w:rPr>
              <w:t xml:space="preserve">anteriores </w:t>
            </w:r>
            <w:r w:rsidRPr="00EC4DC6">
              <w:rPr>
                <w:rFonts w:ascii="Times New Roman" w:hAnsi="Times New Roman" w:cs="Times New Roman"/>
                <w:sz w:val="22"/>
                <w:szCs w:val="22"/>
                <w:lang w:val="es-ES"/>
              </w:rPr>
              <w:t>a la importación. Asimismo, se podrán aplicar las prácticas que sean específicas para la parte de la cadena de producción posterior a la importación (Cuadro 2).</w:t>
            </w:r>
          </w:p>
        </w:tc>
        <w:tc>
          <w:tcPr>
            <w:tcW w:w="149" w:type="pct"/>
          </w:tcPr>
          <w:p w14:paraId="158D6034" w14:textId="77777777" w:rsidR="00A60B0F" w:rsidRDefault="00A60B0F">
            <w:pPr>
              <w:pStyle w:val="PleaseReviewReport"/>
              <w:jc w:val="center"/>
            </w:pPr>
            <w:r>
              <w:t>P</w:t>
            </w:r>
          </w:p>
        </w:tc>
        <w:tc>
          <w:tcPr>
            <w:tcW w:w="588" w:type="pct"/>
          </w:tcPr>
          <w:p w14:paraId="6BB0779D"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(133) CA (8 Aug 2023 1:50 AM)</w:t>
            </w:r>
            <w:r w:rsidRPr="00EC4DC6">
              <w:rPr>
                <w:lang w:val="es-ES"/>
              </w:rPr>
              <w:br/>
              <w:t>Las prácticas del cuadro 1, solo podrían utilizarse antes de la importación al país de destino; se solicita el cambio de la palabra “posterior” por la palabra “anterior”</w:t>
            </w:r>
          </w:p>
        </w:tc>
        <w:tc>
          <w:tcPr>
            <w:tcW w:w="778" w:type="pct"/>
            <w:shd w:val="clear" w:color="auto" w:fill="F2F2F2" w:themeFill="background1" w:themeFillShade="F2"/>
          </w:tcPr>
          <w:p w14:paraId="6BE9C23C" w14:textId="126CB490" w:rsidR="00A60B0F" w:rsidRDefault="00A60B0F" w:rsidP="0077784A">
            <w:pPr>
              <w:pStyle w:val="IPPParagraphnumbering"/>
              <w:numPr>
                <w:ilvl w:val="0"/>
                <w:numId w:val="0"/>
              </w:numPr>
              <w:spacing w:after="0"/>
              <w:jc w:val="left"/>
              <w:rPr>
                <w:rFonts w:ascii="Verdana" w:hAnsi="Verdana"/>
                <w:b/>
                <w:color w:val="FF0000"/>
                <w:sz w:val="16"/>
                <w:szCs w:val="16"/>
              </w:rPr>
            </w:pPr>
            <w:r w:rsidRPr="00E71C5C">
              <w:rPr>
                <w:rFonts w:ascii="Verdana" w:hAnsi="Verdana"/>
                <w:b/>
                <w:sz w:val="16"/>
                <w:szCs w:val="16"/>
              </w:rPr>
              <w:t>Not for TPG.</w:t>
            </w:r>
            <w:r w:rsidRPr="00E71C5C">
              <w:rPr>
                <w:rFonts w:ascii="Verdana" w:hAnsi="Verdana"/>
                <w:b/>
                <w:color w:val="FF0000"/>
                <w:sz w:val="16"/>
                <w:szCs w:val="16"/>
              </w:rPr>
              <w:t xml:space="preserve"> </w:t>
            </w:r>
          </w:p>
          <w:p w14:paraId="01CD6FE9" w14:textId="77777777" w:rsidR="00A60B0F" w:rsidRPr="00BA6129" w:rsidRDefault="00A60B0F">
            <w:pPr>
              <w:pStyle w:val="IPPParagraphnumbering"/>
              <w:numPr>
                <w:ilvl w:val="0"/>
                <w:numId w:val="0"/>
              </w:numPr>
              <w:spacing w:after="0"/>
              <w:jc w:val="left"/>
              <w:rPr>
                <w:rFonts w:ascii="Verdana" w:hAnsi="Verdana"/>
                <w:b/>
                <w:color w:val="FF0000"/>
                <w:sz w:val="16"/>
                <w:szCs w:val="16"/>
              </w:rPr>
            </w:pPr>
          </w:p>
          <w:p w14:paraId="414AF7B7" w14:textId="77777777" w:rsidR="00A60B0F" w:rsidRPr="001E029E" w:rsidRDefault="00A60B0F">
            <w:pPr>
              <w:pStyle w:val="PleaseReviewReport"/>
              <w:rPr>
                <w:lang w:val="en-US"/>
              </w:rPr>
            </w:pPr>
            <w:r w:rsidRPr="00BA6129">
              <w:rPr>
                <w:b/>
                <w:color w:val="244061" w:themeColor="accent1" w:themeShade="80"/>
                <w:lang w:val="en-US"/>
              </w:rPr>
              <w:t xml:space="preserve">Comment: </w:t>
            </w:r>
            <w:r w:rsidRPr="001E029E">
              <w:rPr>
                <w:b/>
                <w:color w:val="244061" w:themeColor="accent1" w:themeShade="80"/>
                <w:lang w:val="en-US"/>
              </w:rPr>
              <w:t>The practices in table 1 could only be used before importation into the country</w:t>
            </w:r>
            <w:r>
              <w:rPr>
                <w:b/>
                <w:color w:val="244061" w:themeColor="accent1" w:themeShade="80"/>
                <w:lang w:val="en-US"/>
              </w:rPr>
              <w:t xml:space="preserve"> of destination.</w:t>
            </w:r>
            <w:r w:rsidRPr="001E029E">
              <w:rPr>
                <w:b/>
                <w:color w:val="244061" w:themeColor="accent1" w:themeShade="80"/>
                <w:lang w:val="en-US"/>
              </w:rPr>
              <w:t xml:space="preserve"> The change of the word “</w:t>
            </w:r>
            <w:r>
              <w:rPr>
                <w:b/>
                <w:color w:val="244061" w:themeColor="accent1" w:themeShade="80"/>
                <w:lang w:val="en-US"/>
              </w:rPr>
              <w:t>posterior</w:t>
            </w:r>
            <w:r w:rsidRPr="001E029E">
              <w:rPr>
                <w:b/>
                <w:color w:val="244061" w:themeColor="accent1" w:themeShade="80"/>
                <w:lang w:val="en-US"/>
              </w:rPr>
              <w:t>” to the word “</w:t>
            </w:r>
            <w:r>
              <w:rPr>
                <w:b/>
                <w:color w:val="244061" w:themeColor="accent1" w:themeShade="80"/>
                <w:lang w:val="en-US"/>
              </w:rPr>
              <w:t>anterior</w:t>
            </w:r>
            <w:r w:rsidRPr="001E029E">
              <w:rPr>
                <w:b/>
                <w:color w:val="244061" w:themeColor="accent1" w:themeShade="80"/>
                <w:lang w:val="en-US"/>
              </w:rPr>
              <w:t>” is requested.</w:t>
            </w:r>
          </w:p>
        </w:tc>
      </w:tr>
      <w:tr w:rsidR="00A60B0F" w:rsidRPr="00EC37B5" w14:paraId="0C0B6257" w14:textId="77777777" w:rsidTr="007520B9">
        <w:tc>
          <w:tcPr>
            <w:tcW w:w="186" w:type="pct"/>
          </w:tcPr>
          <w:p w14:paraId="003B0B68" w14:textId="77777777" w:rsidR="00A60B0F" w:rsidRPr="00D85C7A" w:rsidRDefault="00A60B0F">
            <w:pPr>
              <w:pStyle w:val="PleaseReviewReport"/>
              <w:jc w:val="center"/>
              <w:rPr>
                <w:lang w:val="en-US"/>
              </w:rPr>
            </w:pPr>
            <w:r>
              <w:rPr>
                <w:lang w:val="en-US"/>
              </w:rPr>
              <w:t>68</w:t>
            </w:r>
          </w:p>
        </w:tc>
        <w:tc>
          <w:tcPr>
            <w:tcW w:w="223" w:type="pct"/>
          </w:tcPr>
          <w:p w14:paraId="743154D8" w14:textId="77777777" w:rsidR="00A60B0F" w:rsidRDefault="00A60B0F">
            <w:pPr>
              <w:pStyle w:val="PleaseReviewReport"/>
              <w:jc w:val="center"/>
            </w:pPr>
            <w:r>
              <w:t>39</w:t>
            </w:r>
          </w:p>
        </w:tc>
        <w:tc>
          <w:tcPr>
            <w:tcW w:w="3076" w:type="pct"/>
          </w:tcPr>
          <w:p w14:paraId="2390DEEC" w14:textId="77777777" w:rsidR="00A60B0F" w:rsidRDefault="00A60B0F">
            <w:pPr>
              <w:pStyle w:val="PleaseReviewReport"/>
            </w:pPr>
            <w:r>
              <w:rPr>
                <w:rFonts w:ascii="Arial" w:hAnsi="Arial" w:cs="Arial"/>
                <w:b/>
                <w:bCs/>
                <w:strike/>
                <w:color w:val="0000FF"/>
                <w:sz w:val="18"/>
                <w:szCs w:val="18"/>
              </w:rPr>
              <w:t>Antes de la plantación</w:t>
            </w:r>
          </w:p>
        </w:tc>
        <w:tc>
          <w:tcPr>
            <w:tcW w:w="149" w:type="pct"/>
          </w:tcPr>
          <w:p w14:paraId="07C4C227" w14:textId="77777777" w:rsidR="00A60B0F" w:rsidRDefault="00A60B0F">
            <w:pPr>
              <w:pStyle w:val="PleaseReviewReport"/>
              <w:jc w:val="center"/>
            </w:pPr>
            <w:r>
              <w:t>P</w:t>
            </w:r>
          </w:p>
        </w:tc>
        <w:tc>
          <w:tcPr>
            <w:tcW w:w="588" w:type="pct"/>
          </w:tcPr>
          <w:p w14:paraId="22591169"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 xml:space="preserve">(982) Costa </w:t>
            </w:r>
            <w:r w:rsidRPr="00EC4DC6">
              <w:rPr>
                <w:b/>
                <w:lang w:val="es-ES"/>
              </w:rPr>
              <w:lastRenderedPageBreak/>
              <w:t>Rica (30 Sep 2023 2:23 AM)</w:t>
            </w:r>
            <w:r w:rsidRPr="00EC4DC6">
              <w:rPr>
                <w:lang w:val="es-ES"/>
              </w:rPr>
              <w:br/>
              <w:t>Se sugiere evaluar si es factible incluir practicas antes de la plantación en la producción forestal ya que los arboles permanecen años en el mismo sitio de producción y las condiciones en este plazo pueden variar.</w:t>
            </w:r>
          </w:p>
        </w:tc>
        <w:tc>
          <w:tcPr>
            <w:tcW w:w="778" w:type="pct"/>
            <w:shd w:val="clear" w:color="auto" w:fill="F2F2F2" w:themeFill="background1" w:themeFillShade="F2"/>
          </w:tcPr>
          <w:p w14:paraId="4DFDA84F"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172EBD43" w14:textId="77777777" w:rsidR="00A60B0F" w:rsidRPr="00CC7D51" w:rsidRDefault="00A60B0F">
            <w:pPr>
              <w:pStyle w:val="PleaseReviewReport"/>
              <w:rPr>
                <w:b/>
                <w:color w:val="FF0000"/>
                <w:lang w:val="en-US"/>
              </w:rPr>
            </w:pPr>
          </w:p>
          <w:p w14:paraId="771F6FA7" w14:textId="77777777" w:rsidR="00A60B0F" w:rsidRPr="00EC37B5" w:rsidRDefault="00A60B0F">
            <w:pPr>
              <w:pStyle w:val="PleaseReviewReport"/>
              <w:rPr>
                <w:b/>
                <w:color w:val="FF0000"/>
                <w:lang w:val="en-US"/>
              </w:rPr>
            </w:pPr>
            <w:r w:rsidRPr="00EC37B5">
              <w:rPr>
                <w:b/>
                <w:color w:val="244061" w:themeColor="accent1" w:themeShade="80"/>
                <w:lang w:val="en-US"/>
              </w:rPr>
              <w:t xml:space="preserve">Comment: Costa Rica </w:t>
            </w:r>
            <w:r w:rsidRPr="00EC37B5">
              <w:rPr>
                <w:b/>
                <w:color w:val="244061" w:themeColor="accent1" w:themeShade="80"/>
                <w:lang w:val="en-US"/>
              </w:rPr>
              <w:lastRenderedPageBreak/>
              <w:t>suggests to evaluate whether it is feasible to include practices before planting in forestryproduction since the trees remain for years in the same production site and the conditions during this period may vary.</w:t>
            </w:r>
          </w:p>
        </w:tc>
      </w:tr>
      <w:tr w:rsidR="00A60B0F" w:rsidRPr="00EC37B5" w14:paraId="2E2AEBA5" w14:textId="77777777" w:rsidTr="007520B9">
        <w:tc>
          <w:tcPr>
            <w:tcW w:w="186" w:type="pct"/>
          </w:tcPr>
          <w:p w14:paraId="158AE0D4" w14:textId="77777777" w:rsidR="00A60B0F" w:rsidRPr="00D85C7A" w:rsidRDefault="00A60B0F">
            <w:pPr>
              <w:pStyle w:val="PleaseReviewReport"/>
              <w:jc w:val="center"/>
              <w:rPr>
                <w:lang w:val="en-US"/>
              </w:rPr>
            </w:pPr>
            <w:r>
              <w:rPr>
                <w:lang w:val="en-US"/>
              </w:rPr>
              <w:lastRenderedPageBreak/>
              <w:t>70</w:t>
            </w:r>
          </w:p>
        </w:tc>
        <w:tc>
          <w:tcPr>
            <w:tcW w:w="223" w:type="pct"/>
          </w:tcPr>
          <w:p w14:paraId="0BDFE04A" w14:textId="77777777" w:rsidR="00A60B0F" w:rsidRDefault="00A60B0F">
            <w:pPr>
              <w:pStyle w:val="PleaseReviewReport"/>
              <w:jc w:val="center"/>
            </w:pPr>
            <w:r>
              <w:t>39</w:t>
            </w:r>
          </w:p>
        </w:tc>
        <w:tc>
          <w:tcPr>
            <w:tcW w:w="3076" w:type="pct"/>
          </w:tcPr>
          <w:p w14:paraId="26AC1DFF" w14:textId="77777777" w:rsidR="00A60B0F" w:rsidRDefault="00A60B0F">
            <w:pPr>
              <w:pStyle w:val="IPPArialTable1351"/>
              <w:jc w:val="center"/>
              <w:rPr>
                <w:b/>
                <w:bCs/>
              </w:rPr>
            </w:pPr>
            <w:r>
              <w:rPr>
                <w:b/>
              </w:rPr>
              <w:t xml:space="preserve">Antes de la </w:t>
            </w:r>
            <w:proofErr w:type="spellStart"/>
            <w:r>
              <w:rPr>
                <w:b/>
              </w:rPr>
              <w:t>plantación</w:t>
            </w:r>
            <w:proofErr w:type="spellEnd"/>
          </w:p>
        </w:tc>
        <w:tc>
          <w:tcPr>
            <w:tcW w:w="149" w:type="pct"/>
          </w:tcPr>
          <w:p w14:paraId="3407926F" w14:textId="77777777" w:rsidR="00A60B0F" w:rsidRDefault="00A60B0F">
            <w:pPr>
              <w:pStyle w:val="PleaseReviewReport"/>
              <w:jc w:val="center"/>
            </w:pPr>
            <w:r>
              <w:t>C</w:t>
            </w:r>
          </w:p>
        </w:tc>
        <w:tc>
          <w:tcPr>
            <w:tcW w:w="588" w:type="pct"/>
          </w:tcPr>
          <w:p w14:paraId="21897B27"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(166) Colombia (8 Aug 2023 7:10 PM)</w:t>
            </w:r>
            <w:r w:rsidRPr="00EC4DC6">
              <w:rPr>
                <w:lang w:val="es-ES"/>
              </w:rPr>
              <w:br/>
              <w:t>Propuesta para adicionar una fila, posterior al numeral 39: Incluir una sección con nombre: Selección de semilla, el cual se considera un mecanismo para la reducción del riesgo, como se muestra a continuación:</w:t>
            </w:r>
            <w:r w:rsidRPr="00EC4DC6">
              <w:rPr>
                <w:lang w:val="es-ES"/>
              </w:rPr>
              <w:br/>
              <w:t xml:space="preserve">Selección de semilla: Para el </w:t>
            </w:r>
            <w:r w:rsidRPr="00EC4DC6">
              <w:rPr>
                <w:lang w:val="es-ES"/>
              </w:rPr>
              <w:lastRenderedPageBreak/>
              <w:t>establecimiento de plantaciones es requerido utilizar material de propagación y/o semilla avalada por la ONPF, con el fin de asegurar la calidad genética, física, fisiológica y fitosanitaria.</w:t>
            </w:r>
          </w:p>
        </w:tc>
        <w:tc>
          <w:tcPr>
            <w:tcW w:w="778" w:type="pct"/>
            <w:shd w:val="clear" w:color="auto" w:fill="F2F2F2" w:themeFill="background1" w:themeFillShade="F2"/>
          </w:tcPr>
          <w:p w14:paraId="32463DF1"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4BC317EC" w14:textId="77777777" w:rsidR="00A60B0F" w:rsidRPr="00CC7D51" w:rsidRDefault="00A60B0F">
            <w:pPr>
              <w:pStyle w:val="PleaseReviewReport"/>
              <w:rPr>
                <w:lang w:val="en-US"/>
              </w:rPr>
            </w:pPr>
          </w:p>
          <w:p w14:paraId="16799C9E" w14:textId="20CF703F" w:rsidR="00A60B0F" w:rsidRPr="00EC37B5" w:rsidRDefault="00A60B0F">
            <w:pPr>
              <w:pStyle w:val="PleaseReviewReport"/>
              <w:rPr>
                <w:b/>
                <w:color w:val="244061" w:themeColor="accent1" w:themeShade="80"/>
                <w:lang w:val="en-US"/>
              </w:rPr>
            </w:pPr>
            <w:r w:rsidRPr="00EC37B5">
              <w:rPr>
                <w:b/>
                <w:color w:val="244061" w:themeColor="accent1" w:themeShade="80"/>
                <w:lang w:val="en-US"/>
              </w:rPr>
              <w:t xml:space="preserve">Comment: Colombia proposes to add a row after </w:t>
            </w:r>
            <w:r w:rsidR="001C4043">
              <w:rPr>
                <w:b/>
                <w:color w:val="244061" w:themeColor="accent1" w:themeShade="80"/>
                <w:lang w:val="en-US"/>
              </w:rPr>
              <w:t>40</w:t>
            </w:r>
            <w:r w:rsidRPr="00EC37B5">
              <w:rPr>
                <w:b/>
                <w:color w:val="244061" w:themeColor="accent1" w:themeShade="80"/>
                <w:lang w:val="en-US"/>
              </w:rPr>
              <w:t>: Include a section named: Seed selection, which is considered a mechanism for risk reduction, as shown below:</w:t>
            </w:r>
          </w:p>
          <w:p w14:paraId="527A11BE" w14:textId="77777777" w:rsidR="00A60B0F" w:rsidRPr="00EC37B5" w:rsidRDefault="00A60B0F">
            <w:pPr>
              <w:pStyle w:val="PleaseReviewReport"/>
              <w:rPr>
                <w:b/>
                <w:color w:val="244061" w:themeColor="accent1" w:themeShade="80"/>
                <w:lang w:val="en-US"/>
              </w:rPr>
            </w:pPr>
          </w:p>
          <w:p w14:paraId="300796A4" w14:textId="77777777" w:rsidR="00A60B0F" w:rsidRPr="00EC37B5" w:rsidRDefault="00A60B0F">
            <w:pPr>
              <w:pStyle w:val="PleaseReviewReport"/>
              <w:rPr>
                <w:lang w:val="en-US"/>
              </w:rPr>
            </w:pPr>
            <w:r w:rsidRPr="00EC37B5">
              <w:rPr>
                <w:b/>
                <w:color w:val="244061" w:themeColor="accent1" w:themeShade="80"/>
                <w:lang w:val="en-US"/>
              </w:rPr>
              <w:t xml:space="preserve">Seed selection: For the establishment of plantations it is required to use propagation material and/or seed endorsed by the NPPO, in order to ensure genetic, physical, physiological and </w:t>
            </w:r>
            <w:r w:rsidRPr="00EC37B5">
              <w:rPr>
                <w:b/>
                <w:color w:val="244061" w:themeColor="accent1" w:themeShade="80"/>
                <w:lang w:val="en-US"/>
              </w:rPr>
              <w:lastRenderedPageBreak/>
              <w:t>phytosanitary quality.</w:t>
            </w:r>
          </w:p>
        </w:tc>
      </w:tr>
      <w:tr w:rsidR="00A60B0F" w:rsidRPr="00EC37B5" w14:paraId="39C2B934" w14:textId="77777777" w:rsidTr="007520B9">
        <w:tc>
          <w:tcPr>
            <w:tcW w:w="186" w:type="pct"/>
          </w:tcPr>
          <w:p w14:paraId="43F4CC1C" w14:textId="77777777" w:rsidR="00A60B0F" w:rsidRPr="00D85C7A" w:rsidRDefault="00A60B0F">
            <w:pPr>
              <w:pStyle w:val="PleaseReviewReport"/>
              <w:jc w:val="center"/>
              <w:rPr>
                <w:lang w:val="en-US"/>
              </w:rPr>
            </w:pPr>
            <w:r>
              <w:rPr>
                <w:lang w:val="en-US"/>
              </w:rPr>
              <w:lastRenderedPageBreak/>
              <w:t>72</w:t>
            </w:r>
          </w:p>
        </w:tc>
        <w:tc>
          <w:tcPr>
            <w:tcW w:w="223" w:type="pct"/>
          </w:tcPr>
          <w:p w14:paraId="2147355A" w14:textId="77777777" w:rsidR="00A60B0F" w:rsidRDefault="00A60B0F">
            <w:pPr>
              <w:pStyle w:val="PleaseReviewReport"/>
              <w:jc w:val="center"/>
            </w:pPr>
            <w:r>
              <w:t>40</w:t>
            </w:r>
          </w:p>
        </w:tc>
        <w:tc>
          <w:tcPr>
            <w:tcW w:w="3076" w:type="pct"/>
          </w:tcPr>
          <w:p w14:paraId="43D675BE" w14:textId="77777777" w:rsidR="00A60B0F" w:rsidRPr="00EC4DC6" w:rsidRDefault="00A60B0F">
            <w:pPr>
              <w:pStyle w:val="PleaseReviewReport"/>
              <w:rPr>
                <w:lang w:val="es-ES"/>
              </w:rPr>
            </w:pPr>
            <w:r w:rsidRPr="00EC4DC6">
              <w:rPr>
                <w:rFonts w:ascii="Arial" w:hAnsi="Arial" w:cs="Arial"/>
                <w:b/>
                <w:bCs/>
                <w:sz w:val="18"/>
                <w:szCs w:val="18"/>
                <w:lang w:val="es-ES"/>
              </w:rPr>
              <w:t xml:space="preserve">Utilización de genotipos </w:t>
            </w:r>
            <w:r w:rsidRPr="00EC4DC6">
              <w:rPr>
                <w:rFonts w:ascii="Arial" w:hAnsi="Arial" w:cs="Arial"/>
                <w:b/>
                <w:bCs/>
                <w:color w:val="FF00FF"/>
                <w:sz w:val="18"/>
                <w:szCs w:val="18"/>
                <w:u w:val="single"/>
                <w:lang w:val="es-ES"/>
              </w:rPr>
              <w:t xml:space="preserve">tolerantes o </w:t>
            </w:r>
            <w:r w:rsidRPr="00EC4DC6">
              <w:rPr>
                <w:rFonts w:ascii="Arial" w:hAnsi="Arial" w:cs="Arial"/>
                <w:b/>
                <w:bCs/>
                <w:sz w:val="18"/>
                <w:szCs w:val="18"/>
                <w:lang w:val="es-ES"/>
              </w:rPr>
              <w:t>resistentes</w:t>
            </w:r>
          </w:p>
        </w:tc>
        <w:tc>
          <w:tcPr>
            <w:tcW w:w="149" w:type="pct"/>
          </w:tcPr>
          <w:p w14:paraId="156FCEC5" w14:textId="77777777" w:rsidR="00A60B0F" w:rsidRDefault="00A60B0F">
            <w:pPr>
              <w:pStyle w:val="PleaseReviewReport"/>
              <w:jc w:val="center"/>
            </w:pPr>
            <w:r>
              <w:t>P</w:t>
            </w:r>
          </w:p>
        </w:tc>
        <w:tc>
          <w:tcPr>
            <w:tcW w:w="588" w:type="pct"/>
          </w:tcPr>
          <w:p w14:paraId="7D5C1FBF"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(421) IPPC Regional Workshop Latin America (18 Sep 2023 8:23 PM)</w:t>
            </w:r>
            <w:r w:rsidRPr="00EC4DC6">
              <w:rPr>
                <w:lang w:val="es-ES"/>
              </w:rPr>
              <w:br/>
              <w:t>Brazil (18 ago 2023 9:16 )</w:t>
            </w:r>
            <w:r w:rsidRPr="00EC4DC6">
              <w:rPr>
                <w:lang w:val="es-ES"/>
              </w:rPr>
              <w:br/>
              <w:t>Para estar conforme con la descripción.</w:t>
            </w:r>
          </w:p>
        </w:tc>
        <w:tc>
          <w:tcPr>
            <w:tcW w:w="778" w:type="pct"/>
            <w:shd w:val="clear" w:color="auto" w:fill="F2F2F2" w:themeFill="background1" w:themeFillShade="F2"/>
          </w:tcPr>
          <w:p w14:paraId="523AEDD4" w14:textId="77777777" w:rsidR="00A60B0F" w:rsidRPr="00EC37B5" w:rsidRDefault="00A60B0F">
            <w:pPr>
              <w:pStyle w:val="PleaseReviewReport"/>
              <w:rPr>
                <w:b/>
                <w:color w:val="FF0000"/>
                <w:lang w:val="en-US"/>
              </w:rPr>
            </w:pPr>
            <w:r w:rsidRPr="006E4138">
              <w:rPr>
                <w:b/>
                <w:color w:val="FF0000"/>
                <w:lang w:val="en-US"/>
              </w:rPr>
              <w:t>TPG agrees, for consistency with the description in the Table. If agreed this change should be also mede in English</w:t>
            </w:r>
          </w:p>
        </w:tc>
      </w:tr>
      <w:tr w:rsidR="00A60B0F" w:rsidRPr="00EC37B5" w14:paraId="0D8E4379" w14:textId="77777777" w:rsidTr="007520B9">
        <w:tc>
          <w:tcPr>
            <w:tcW w:w="186" w:type="pct"/>
          </w:tcPr>
          <w:p w14:paraId="7E47DBE6" w14:textId="77777777" w:rsidR="00A60B0F" w:rsidRPr="00D85C7A" w:rsidRDefault="00A60B0F">
            <w:pPr>
              <w:pStyle w:val="PleaseReviewReport"/>
              <w:jc w:val="center"/>
              <w:rPr>
                <w:lang w:val="en-US"/>
              </w:rPr>
            </w:pPr>
            <w:r>
              <w:rPr>
                <w:lang w:val="en-US"/>
              </w:rPr>
              <w:t>73</w:t>
            </w:r>
          </w:p>
        </w:tc>
        <w:tc>
          <w:tcPr>
            <w:tcW w:w="223" w:type="pct"/>
          </w:tcPr>
          <w:p w14:paraId="25CC08DB" w14:textId="77777777" w:rsidR="00A60B0F" w:rsidRDefault="00A60B0F">
            <w:pPr>
              <w:pStyle w:val="PleaseReviewReport"/>
              <w:jc w:val="center"/>
            </w:pPr>
            <w:r>
              <w:t>41</w:t>
            </w:r>
          </w:p>
        </w:tc>
        <w:tc>
          <w:tcPr>
            <w:tcW w:w="3076" w:type="pct"/>
          </w:tcPr>
          <w:p w14:paraId="1F7C8E9B" w14:textId="77777777" w:rsidR="00A60B0F" w:rsidRPr="00EC4DC6" w:rsidRDefault="00A60B0F">
            <w:pPr>
              <w:pStyle w:val="IPPArialTable1351"/>
              <w:jc w:val="both"/>
              <w:rPr>
                <w:lang w:val="es-ES"/>
              </w:rPr>
            </w:pPr>
            <w:r w:rsidRPr="00EC4DC6">
              <w:rPr>
                <w:lang w:val="es-ES"/>
              </w:rPr>
              <w:t xml:space="preserve">La plantación de genotipos tolerantes o resistentes, seleccionados para las condiciones ambientales del lugar de plantación, puede reducir la infestación. </w:t>
            </w:r>
          </w:p>
        </w:tc>
        <w:tc>
          <w:tcPr>
            <w:tcW w:w="149" w:type="pct"/>
          </w:tcPr>
          <w:p w14:paraId="08778A02" w14:textId="77777777" w:rsidR="00A60B0F" w:rsidRDefault="00A60B0F">
            <w:pPr>
              <w:pStyle w:val="PleaseReviewReport"/>
              <w:jc w:val="center"/>
            </w:pPr>
            <w:r>
              <w:t>C</w:t>
            </w:r>
          </w:p>
        </w:tc>
        <w:tc>
          <w:tcPr>
            <w:tcW w:w="588" w:type="pct"/>
          </w:tcPr>
          <w:p w14:paraId="6CF61CF4"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(104) CA (7 Aug 2023 3:53 PM)</w:t>
            </w:r>
            <w:r w:rsidRPr="00EC4DC6">
              <w:rPr>
                <w:lang w:val="es-ES"/>
              </w:rPr>
              <w:br/>
              <w:t xml:space="preserve">Incluir en la tabla titulada “1. Antes de la plantación”, posterior al ítem 39 una sección con nombre: Selección de semilla, el cual se considera un </w:t>
            </w:r>
            <w:r w:rsidRPr="00EC4DC6">
              <w:rPr>
                <w:lang w:val="es-ES"/>
              </w:rPr>
              <w:lastRenderedPageBreak/>
              <w:t>mecanismo para la reducción del riesgo.</w:t>
            </w:r>
          </w:p>
        </w:tc>
        <w:tc>
          <w:tcPr>
            <w:tcW w:w="778" w:type="pct"/>
            <w:shd w:val="clear" w:color="auto" w:fill="F2F2F2" w:themeFill="background1" w:themeFillShade="F2"/>
          </w:tcPr>
          <w:p w14:paraId="38C1BF9E"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7BE0D75A" w14:textId="77777777" w:rsidR="00A60B0F" w:rsidRPr="00CC7D51" w:rsidRDefault="00A60B0F">
            <w:pPr>
              <w:pStyle w:val="PleaseReviewReport"/>
              <w:rPr>
                <w:b/>
                <w:lang w:val="en-US"/>
              </w:rPr>
            </w:pPr>
          </w:p>
          <w:p w14:paraId="7BB2986B" w14:textId="77777777" w:rsidR="00A60B0F" w:rsidRPr="00590B30" w:rsidRDefault="00A60B0F">
            <w:pPr>
              <w:pStyle w:val="PleaseReviewReport"/>
              <w:rPr>
                <w:color w:val="244061" w:themeColor="accent1" w:themeShade="80"/>
                <w:lang w:val="en-US"/>
              </w:rPr>
            </w:pPr>
            <w:r w:rsidRPr="00590B30">
              <w:rPr>
                <w:b/>
                <w:color w:val="244061" w:themeColor="accent1" w:themeShade="80"/>
                <w:lang w:val="en-US"/>
              </w:rPr>
              <w:t>Comment: Include in the pre-planting table after item 39 a section “seed selection” which is considered a mechanism to reduce risk</w:t>
            </w:r>
          </w:p>
        </w:tc>
      </w:tr>
      <w:tr w:rsidR="00A60B0F" w:rsidRPr="00590B30" w14:paraId="2F915043" w14:textId="77777777" w:rsidTr="007520B9">
        <w:tc>
          <w:tcPr>
            <w:tcW w:w="186" w:type="pct"/>
          </w:tcPr>
          <w:p w14:paraId="25BF4383" w14:textId="77777777" w:rsidR="00A60B0F" w:rsidRPr="00D85C7A" w:rsidRDefault="00A60B0F">
            <w:pPr>
              <w:pStyle w:val="PleaseReviewReport"/>
              <w:jc w:val="center"/>
              <w:rPr>
                <w:lang w:val="en-US"/>
              </w:rPr>
            </w:pPr>
            <w:r>
              <w:rPr>
                <w:lang w:val="en-US"/>
              </w:rPr>
              <w:t>74</w:t>
            </w:r>
          </w:p>
        </w:tc>
        <w:tc>
          <w:tcPr>
            <w:tcW w:w="223" w:type="pct"/>
          </w:tcPr>
          <w:p w14:paraId="358DC82A" w14:textId="77777777" w:rsidR="00A60B0F" w:rsidRPr="00590B30" w:rsidRDefault="00A60B0F">
            <w:pPr>
              <w:pStyle w:val="PleaseReviewReport"/>
              <w:jc w:val="center"/>
            </w:pPr>
            <w:r w:rsidRPr="00590B30">
              <w:t>42</w:t>
            </w:r>
          </w:p>
        </w:tc>
        <w:tc>
          <w:tcPr>
            <w:tcW w:w="3076" w:type="pct"/>
          </w:tcPr>
          <w:p w14:paraId="1B44C95A" w14:textId="77777777" w:rsidR="00A60B0F" w:rsidRPr="00590B30" w:rsidRDefault="00A60B0F">
            <w:pPr>
              <w:pStyle w:val="PleaseReviewReport"/>
            </w:pPr>
            <w:r w:rsidRPr="00590B30">
              <w:rPr>
                <w:rFonts w:ascii="Arial" w:hAnsi="Arial" w:cs="Arial"/>
                <w:b/>
                <w:bCs/>
                <w:strike/>
                <w:color w:val="0000FF"/>
                <w:sz w:val="18"/>
                <w:szCs w:val="18"/>
              </w:rPr>
              <w:t>Selección de sitios</w:t>
            </w:r>
          </w:p>
        </w:tc>
        <w:tc>
          <w:tcPr>
            <w:tcW w:w="149" w:type="pct"/>
          </w:tcPr>
          <w:p w14:paraId="38ED5039" w14:textId="77777777" w:rsidR="00A60B0F" w:rsidRPr="00590B30" w:rsidRDefault="00A60B0F">
            <w:pPr>
              <w:pStyle w:val="PleaseReviewReport"/>
              <w:jc w:val="center"/>
            </w:pPr>
            <w:r w:rsidRPr="00590B30">
              <w:t>P</w:t>
            </w:r>
          </w:p>
        </w:tc>
        <w:tc>
          <w:tcPr>
            <w:tcW w:w="588" w:type="pct"/>
          </w:tcPr>
          <w:p w14:paraId="032B5BF9"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(984) Costa Rica (30 Sep 2023 2:24 AM)</w:t>
            </w:r>
            <w:r w:rsidRPr="00EC4DC6">
              <w:rPr>
                <w:lang w:val="es-ES"/>
              </w:rPr>
              <w:br/>
              <w:t>Se sugiere evaluar si es factible incluir practicas antes de la plantación en la producción forestal ya que los arboles permanecen años en el mismo sitio de producción y las condiciones en este plazo pueden variar.</w:t>
            </w:r>
          </w:p>
        </w:tc>
        <w:tc>
          <w:tcPr>
            <w:tcW w:w="778" w:type="pct"/>
            <w:shd w:val="clear" w:color="auto" w:fill="F2F2F2" w:themeFill="background1" w:themeFillShade="F2"/>
          </w:tcPr>
          <w:p w14:paraId="31741AF4" w14:textId="77777777" w:rsidR="00A60B0F" w:rsidRPr="00590B30" w:rsidRDefault="00A60B0F">
            <w:pPr>
              <w:pStyle w:val="PleaseReviewReport"/>
              <w:rPr>
                <w:b/>
                <w:color w:val="FF0000"/>
                <w:lang w:val="en-US"/>
              </w:rPr>
            </w:pPr>
            <w:r w:rsidRPr="00590B30">
              <w:rPr>
                <w:b/>
                <w:color w:val="FF0000"/>
                <w:lang w:val="en-US"/>
              </w:rPr>
              <w:t>Not for TPG</w:t>
            </w:r>
          </w:p>
          <w:p w14:paraId="4E3ABEA9" w14:textId="77777777" w:rsidR="00A60B0F" w:rsidRPr="00590B30" w:rsidRDefault="00A60B0F">
            <w:pPr>
              <w:pStyle w:val="PleaseReviewReport"/>
              <w:rPr>
                <w:b/>
                <w:lang w:val="en-US"/>
              </w:rPr>
            </w:pPr>
          </w:p>
          <w:p w14:paraId="3EB136D5" w14:textId="77777777" w:rsidR="00A60B0F" w:rsidRPr="00590B30" w:rsidRDefault="00A60B0F">
            <w:pPr>
              <w:pStyle w:val="PleaseReviewReport"/>
              <w:rPr>
                <w:lang w:val="en-US"/>
              </w:rPr>
            </w:pPr>
            <w:r w:rsidRPr="00590B30">
              <w:rPr>
                <w:b/>
                <w:color w:val="244061" w:themeColor="accent1" w:themeShade="80"/>
                <w:lang w:val="en-US"/>
              </w:rPr>
              <w:t>Comment: Costa Rica suggests to evaluate whether it is feasible to include practices before planting in forestryproduction since the trees remain for years in the same production site and the conditions during this period may vary.</w:t>
            </w:r>
          </w:p>
        </w:tc>
      </w:tr>
      <w:tr w:rsidR="00A60B0F" w:rsidRPr="00590B30" w14:paraId="7D788159" w14:textId="77777777" w:rsidTr="007520B9">
        <w:tc>
          <w:tcPr>
            <w:tcW w:w="186" w:type="pct"/>
          </w:tcPr>
          <w:p w14:paraId="74C0EDBB" w14:textId="77777777" w:rsidR="00A60B0F" w:rsidRPr="00D85C7A" w:rsidRDefault="00A60B0F">
            <w:pPr>
              <w:pStyle w:val="PleaseReviewReport"/>
              <w:jc w:val="center"/>
              <w:rPr>
                <w:lang w:val="en-US"/>
              </w:rPr>
            </w:pPr>
            <w:r>
              <w:rPr>
                <w:lang w:val="en-US"/>
              </w:rPr>
              <w:t>75</w:t>
            </w:r>
          </w:p>
        </w:tc>
        <w:tc>
          <w:tcPr>
            <w:tcW w:w="223" w:type="pct"/>
          </w:tcPr>
          <w:p w14:paraId="286D2582" w14:textId="77777777" w:rsidR="00A60B0F" w:rsidRDefault="00A60B0F">
            <w:pPr>
              <w:pStyle w:val="PleaseReviewReport"/>
              <w:jc w:val="center"/>
            </w:pPr>
            <w:r>
              <w:t>42</w:t>
            </w:r>
          </w:p>
        </w:tc>
        <w:tc>
          <w:tcPr>
            <w:tcW w:w="3076" w:type="pct"/>
          </w:tcPr>
          <w:p w14:paraId="7E44A864" w14:textId="77777777" w:rsidR="00A60B0F" w:rsidRDefault="00A60B0F">
            <w:pPr>
              <w:pStyle w:val="PleaseReviewReport"/>
            </w:pPr>
            <w:r>
              <w:rPr>
                <w:rFonts w:ascii="Arial" w:hAnsi="Arial" w:cs="Arial"/>
                <w:b/>
                <w:bCs/>
                <w:sz w:val="18"/>
                <w:szCs w:val="18"/>
                <w:highlight w:val="cyan"/>
              </w:rPr>
              <w:t>Selección de sitios</w:t>
            </w:r>
          </w:p>
        </w:tc>
        <w:tc>
          <w:tcPr>
            <w:tcW w:w="149" w:type="pct"/>
          </w:tcPr>
          <w:p w14:paraId="2AFCFF10" w14:textId="77777777" w:rsidR="00A60B0F" w:rsidRDefault="00A60B0F">
            <w:pPr>
              <w:pStyle w:val="PleaseReviewReport"/>
              <w:jc w:val="center"/>
            </w:pPr>
            <w:r>
              <w:t>C</w:t>
            </w:r>
          </w:p>
        </w:tc>
        <w:tc>
          <w:tcPr>
            <w:tcW w:w="588" w:type="pct"/>
          </w:tcPr>
          <w:p w14:paraId="46D1D0AB"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(422) IPPC Regional Workshop Latin America (18 Sep 2023 8:23 PM)</w:t>
            </w:r>
            <w:r w:rsidRPr="00EC4DC6">
              <w:rPr>
                <w:lang w:val="es-ES"/>
              </w:rPr>
              <w:br/>
              <w:t xml:space="preserve">Para "selección de sitios", "Selección de especies" y "Drenaje", se sugiere evaluar si son factibles incluir en la producción </w:t>
            </w:r>
            <w:r w:rsidRPr="00EC4DC6">
              <w:rPr>
                <w:lang w:val="es-ES"/>
              </w:rPr>
              <w:lastRenderedPageBreak/>
              <w:t>forestal, a vez que los arboles permanecen años en el mismo sitio de producción y las condiciones en este plazo pueden variar.</w:t>
            </w:r>
          </w:p>
        </w:tc>
        <w:tc>
          <w:tcPr>
            <w:tcW w:w="778" w:type="pct"/>
            <w:shd w:val="clear" w:color="auto" w:fill="F2F2F2" w:themeFill="background1" w:themeFillShade="F2"/>
          </w:tcPr>
          <w:p w14:paraId="7A3F1160"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608A873C" w14:textId="77777777" w:rsidR="00A60B0F" w:rsidRPr="00CC7D51" w:rsidRDefault="00A60B0F">
            <w:pPr>
              <w:pStyle w:val="PleaseReviewReport"/>
              <w:rPr>
                <w:b/>
                <w:lang w:val="en-US"/>
              </w:rPr>
            </w:pPr>
          </w:p>
          <w:p w14:paraId="3D72F046" w14:textId="77777777" w:rsidR="00A60B0F" w:rsidRPr="00590B30" w:rsidRDefault="00A60B0F">
            <w:pPr>
              <w:pStyle w:val="PleaseReviewReport"/>
              <w:rPr>
                <w:b/>
                <w:lang w:val="en-US"/>
              </w:rPr>
            </w:pPr>
            <w:r w:rsidRPr="00590B30">
              <w:rPr>
                <w:b/>
                <w:color w:val="244061" w:themeColor="accent1" w:themeShade="80"/>
                <w:lang w:val="en-US"/>
              </w:rPr>
              <w:t>Comment:For “site selection” ,  “species selection” and “drainage” we suggest to evaluate whether it is feasible to include them in forest production since the trees remain for years in the same production site and the conditions during this periodmay vary</w:t>
            </w:r>
          </w:p>
        </w:tc>
      </w:tr>
      <w:tr w:rsidR="00A60B0F" w:rsidRPr="00590B30" w14:paraId="2F81825A" w14:textId="77777777" w:rsidTr="007520B9">
        <w:tc>
          <w:tcPr>
            <w:tcW w:w="186" w:type="pct"/>
          </w:tcPr>
          <w:p w14:paraId="13071DF5" w14:textId="77777777" w:rsidR="00A60B0F" w:rsidRPr="00D85C7A" w:rsidRDefault="00A60B0F">
            <w:pPr>
              <w:pStyle w:val="PleaseReviewReport"/>
              <w:jc w:val="center"/>
              <w:rPr>
                <w:lang w:val="en-US"/>
              </w:rPr>
            </w:pPr>
            <w:r>
              <w:rPr>
                <w:lang w:val="en-US"/>
              </w:rPr>
              <w:t>76</w:t>
            </w:r>
          </w:p>
        </w:tc>
        <w:tc>
          <w:tcPr>
            <w:tcW w:w="223" w:type="pct"/>
          </w:tcPr>
          <w:p w14:paraId="131505C4" w14:textId="77777777" w:rsidR="00A60B0F" w:rsidRDefault="00A60B0F">
            <w:pPr>
              <w:pStyle w:val="PleaseReviewReport"/>
              <w:jc w:val="center"/>
            </w:pPr>
            <w:r>
              <w:t>42</w:t>
            </w:r>
          </w:p>
        </w:tc>
        <w:tc>
          <w:tcPr>
            <w:tcW w:w="3076" w:type="pct"/>
          </w:tcPr>
          <w:p w14:paraId="288AE7CD" w14:textId="77777777" w:rsidR="00A60B0F" w:rsidRPr="00EC4DC6" w:rsidRDefault="00A60B0F">
            <w:pPr>
              <w:pStyle w:val="PleaseReviewReport"/>
              <w:rPr>
                <w:lang w:val="es-ES"/>
              </w:rPr>
            </w:pPr>
            <w:r w:rsidRPr="00EC4DC6">
              <w:rPr>
                <w:rFonts w:ascii="Arial" w:hAnsi="Arial" w:cs="Arial"/>
                <w:b/>
                <w:bCs/>
                <w:sz w:val="18"/>
                <w:szCs w:val="18"/>
                <w:lang w:val="es-ES"/>
              </w:rPr>
              <w:t>Selección de sitios</w:t>
            </w:r>
          </w:p>
          <w:p w14:paraId="73EB74C4" w14:textId="77777777" w:rsidR="00A60B0F" w:rsidRPr="00EC4DC6" w:rsidRDefault="00A60B0F">
            <w:pPr>
              <w:pStyle w:val="Normal1351"/>
              <w:rPr>
                <w:lang w:val="es-ES"/>
              </w:rPr>
            </w:pPr>
          </w:p>
          <w:p w14:paraId="2AEB867B" w14:textId="77777777" w:rsidR="00A60B0F" w:rsidRPr="00EC4DC6" w:rsidRDefault="00A60B0F">
            <w:pPr>
              <w:pStyle w:val="Normal1351"/>
              <w:rPr>
                <w:lang w:val="es-ES"/>
              </w:rPr>
            </w:pPr>
          </w:p>
          <w:p w14:paraId="2892D927" w14:textId="77777777" w:rsidR="00A60B0F" w:rsidRPr="00EC4DC6" w:rsidRDefault="00A60B0F">
            <w:pPr>
              <w:pStyle w:val="Normal1351"/>
              <w:rPr>
                <w:lang w:val="es-ES"/>
              </w:rPr>
            </w:pPr>
          </w:p>
          <w:p w14:paraId="24A1770D" w14:textId="77777777" w:rsidR="00A60B0F" w:rsidRPr="00EC4DC6" w:rsidRDefault="00A60B0F">
            <w:pPr>
              <w:pStyle w:val="Normal1351"/>
              <w:rPr>
                <w:lang w:val="es-ES"/>
              </w:rPr>
            </w:pPr>
            <w:r w:rsidRPr="00EC4DC6">
              <w:rPr>
                <w:rFonts w:ascii="Arial" w:hAnsi="Arial" w:cs="Arial"/>
                <w:b/>
                <w:bCs/>
                <w:color w:val="4B0082"/>
                <w:sz w:val="18"/>
                <w:szCs w:val="18"/>
                <w:u w:val="single"/>
                <w:lang w:val="es-ES"/>
              </w:rPr>
              <w:t>Programa de Nutrición Vegetal</w:t>
            </w:r>
          </w:p>
          <w:p w14:paraId="6160E4F1" w14:textId="77777777" w:rsidR="00A60B0F" w:rsidRPr="00EC4DC6" w:rsidRDefault="00A60B0F">
            <w:pPr>
              <w:pStyle w:val="Normal1351"/>
              <w:rPr>
                <w:lang w:val="es-ES"/>
              </w:rPr>
            </w:pPr>
          </w:p>
          <w:p w14:paraId="5D3BECBB" w14:textId="77777777" w:rsidR="00A60B0F" w:rsidRPr="00EC4DC6" w:rsidRDefault="00A60B0F">
            <w:pPr>
              <w:pStyle w:val="Normal1351"/>
              <w:rPr>
                <w:lang w:val="es-ES"/>
              </w:rPr>
            </w:pPr>
          </w:p>
          <w:p w14:paraId="5EF5B373" w14:textId="77777777" w:rsidR="00A60B0F" w:rsidRPr="00EC4DC6" w:rsidRDefault="00A60B0F">
            <w:pPr>
              <w:pStyle w:val="Normal1351"/>
              <w:rPr>
                <w:lang w:val="es-ES"/>
              </w:rPr>
            </w:pPr>
          </w:p>
          <w:p w14:paraId="12F223BD" w14:textId="77777777" w:rsidR="00A60B0F" w:rsidRPr="00EC4DC6" w:rsidRDefault="00A60B0F">
            <w:pPr>
              <w:pStyle w:val="Normal1351"/>
              <w:rPr>
                <w:lang w:val="es-ES"/>
              </w:rPr>
            </w:pPr>
          </w:p>
        </w:tc>
        <w:tc>
          <w:tcPr>
            <w:tcW w:w="149" w:type="pct"/>
          </w:tcPr>
          <w:p w14:paraId="6E51BEC8" w14:textId="77777777" w:rsidR="00A60B0F" w:rsidRDefault="00A60B0F">
            <w:pPr>
              <w:pStyle w:val="PleaseReviewReport"/>
              <w:jc w:val="center"/>
            </w:pPr>
            <w:r>
              <w:t>P</w:t>
            </w:r>
          </w:p>
        </w:tc>
        <w:tc>
          <w:tcPr>
            <w:tcW w:w="588" w:type="pct"/>
          </w:tcPr>
          <w:p w14:paraId="5110F68A"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(143) CA (8 Aug 2023 2:08 AM)</w:t>
            </w:r>
            <w:r w:rsidRPr="00EC4DC6">
              <w:rPr>
                <w:lang w:val="es-ES"/>
              </w:rPr>
              <w:br/>
              <w:t>Antes de la plantación y durante todo el ciclo productivo es necesario vigilar y atender los requerimientos nutricionales ya que contribuyen con el normal desarrollo del cultivo y conseguir una mejor fitosanidad por lo que se sugiere añadir un nuevo ítem que diga: Programa de Nutrición Vegetal</w:t>
            </w:r>
          </w:p>
        </w:tc>
        <w:tc>
          <w:tcPr>
            <w:tcW w:w="778" w:type="pct"/>
            <w:shd w:val="clear" w:color="auto" w:fill="F2F2F2" w:themeFill="background1" w:themeFillShade="F2"/>
          </w:tcPr>
          <w:p w14:paraId="12CEFDF4" w14:textId="77777777" w:rsidR="00A60B0F" w:rsidRPr="00CC7D51" w:rsidRDefault="00A60B0F">
            <w:pPr>
              <w:pStyle w:val="PleaseReviewReport"/>
              <w:rPr>
                <w:b/>
                <w:color w:val="FF0000"/>
                <w:lang w:val="en-US"/>
              </w:rPr>
            </w:pPr>
            <w:r w:rsidRPr="00CC7D51">
              <w:rPr>
                <w:b/>
                <w:color w:val="FF0000"/>
                <w:lang w:val="en-US"/>
              </w:rPr>
              <w:t>Not for TPG</w:t>
            </w:r>
          </w:p>
          <w:p w14:paraId="29F129BF" w14:textId="77777777" w:rsidR="00A60B0F" w:rsidRPr="00CC7D51" w:rsidRDefault="00A60B0F">
            <w:pPr>
              <w:pStyle w:val="PleaseReviewReport"/>
              <w:rPr>
                <w:b/>
                <w:lang w:val="en-US"/>
              </w:rPr>
            </w:pPr>
          </w:p>
          <w:p w14:paraId="23DB4F64" w14:textId="77777777" w:rsidR="00A60B0F" w:rsidRPr="000E4A6E" w:rsidRDefault="00A60B0F">
            <w:pPr>
              <w:pStyle w:val="PleaseReviewReport"/>
              <w:rPr>
                <w:b/>
                <w:color w:val="244061" w:themeColor="accent1" w:themeShade="80"/>
                <w:lang w:val="en-US"/>
              </w:rPr>
            </w:pPr>
            <w:r w:rsidRPr="000E4A6E">
              <w:rPr>
                <w:b/>
                <w:color w:val="244061" w:themeColor="accent1" w:themeShade="80"/>
                <w:lang w:val="en-US"/>
              </w:rPr>
              <w:t>Comment: Before planting and throughout the production cycle, it is necessary to monitor and meet the nutritional requirements since they contribute to the normal development of the crop and achieve better health, which is why it is suggested to add a new item “Plant Nutrition Program”</w:t>
            </w:r>
          </w:p>
        </w:tc>
      </w:tr>
      <w:tr w:rsidR="00A60B0F" w:rsidRPr="000E4A6E" w14:paraId="6613779D" w14:textId="77777777" w:rsidTr="007520B9">
        <w:tc>
          <w:tcPr>
            <w:tcW w:w="186" w:type="pct"/>
          </w:tcPr>
          <w:p w14:paraId="16727410" w14:textId="77777777" w:rsidR="00A60B0F" w:rsidRPr="00D85C7A" w:rsidRDefault="00A60B0F">
            <w:pPr>
              <w:pStyle w:val="PleaseReviewReport"/>
              <w:jc w:val="center"/>
              <w:rPr>
                <w:lang w:val="en-US"/>
              </w:rPr>
            </w:pPr>
            <w:r>
              <w:rPr>
                <w:lang w:val="en-US"/>
              </w:rPr>
              <w:t>77</w:t>
            </w:r>
          </w:p>
        </w:tc>
        <w:tc>
          <w:tcPr>
            <w:tcW w:w="223" w:type="pct"/>
          </w:tcPr>
          <w:p w14:paraId="3FDB5A96" w14:textId="77777777" w:rsidR="00A60B0F" w:rsidRDefault="00A60B0F">
            <w:pPr>
              <w:pStyle w:val="PleaseReviewReport"/>
              <w:jc w:val="center"/>
            </w:pPr>
            <w:r>
              <w:t>42</w:t>
            </w:r>
          </w:p>
        </w:tc>
        <w:tc>
          <w:tcPr>
            <w:tcW w:w="3076" w:type="pct"/>
          </w:tcPr>
          <w:p w14:paraId="5D2EFEFD" w14:textId="77777777" w:rsidR="00A60B0F" w:rsidRDefault="00A60B0F">
            <w:pPr>
              <w:pStyle w:val="PleaseReviewReport"/>
            </w:pPr>
            <w:r>
              <w:rPr>
                <w:rFonts w:ascii="Arial" w:hAnsi="Arial" w:cs="Arial"/>
                <w:b/>
                <w:bCs/>
                <w:strike/>
                <w:color w:val="CD5C5C"/>
                <w:sz w:val="18"/>
                <w:szCs w:val="18"/>
              </w:rPr>
              <w:t>Selección de sitios</w:t>
            </w:r>
          </w:p>
        </w:tc>
        <w:tc>
          <w:tcPr>
            <w:tcW w:w="149" w:type="pct"/>
          </w:tcPr>
          <w:p w14:paraId="6EF90939" w14:textId="77777777" w:rsidR="00A60B0F" w:rsidRDefault="00A60B0F">
            <w:pPr>
              <w:pStyle w:val="PleaseReviewReport"/>
              <w:jc w:val="center"/>
            </w:pPr>
            <w:r>
              <w:t>P</w:t>
            </w:r>
          </w:p>
        </w:tc>
        <w:tc>
          <w:tcPr>
            <w:tcW w:w="588" w:type="pct"/>
          </w:tcPr>
          <w:p w14:paraId="62E3BD53"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 xml:space="preserve">(30) Nicaragua (26 Jul 2023 8:54 </w:t>
            </w:r>
            <w:r w:rsidRPr="00EC4DC6">
              <w:rPr>
                <w:b/>
                <w:lang w:val="es-ES"/>
              </w:rPr>
              <w:lastRenderedPageBreak/>
              <w:t>PM)</w:t>
            </w:r>
            <w:r w:rsidRPr="00EC4DC6">
              <w:rPr>
                <w:lang w:val="es-ES"/>
              </w:rPr>
              <w:br/>
              <w:t>No es ámbito de aplicación de la ONPF importadora</w:t>
            </w:r>
          </w:p>
        </w:tc>
        <w:tc>
          <w:tcPr>
            <w:tcW w:w="778" w:type="pct"/>
            <w:shd w:val="clear" w:color="auto" w:fill="F2F2F2" w:themeFill="background1" w:themeFillShade="F2"/>
          </w:tcPr>
          <w:p w14:paraId="55E30F77"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02D51ACE" w14:textId="77777777" w:rsidR="00A60B0F" w:rsidRPr="00CC7D51" w:rsidRDefault="00A60B0F">
            <w:pPr>
              <w:pStyle w:val="PleaseReviewReport"/>
              <w:rPr>
                <w:lang w:val="en-US"/>
              </w:rPr>
            </w:pPr>
          </w:p>
          <w:p w14:paraId="44720AC1" w14:textId="77777777" w:rsidR="00A60B0F" w:rsidRPr="000E4A6E" w:rsidRDefault="00A60B0F">
            <w:pPr>
              <w:pStyle w:val="PleaseReviewReport"/>
              <w:rPr>
                <w:lang w:val="en-US"/>
              </w:rPr>
            </w:pPr>
            <w:r w:rsidRPr="000E4A6E">
              <w:rPr>
                <w:b/>
                <w:color w:val="244061" w:themeColor="accent1" w:themeShade="80"/>
                <w:lang w:val="en-US"/>
              </w:rPr>
              <w:t xml:space="preserve">Comment It is not under the scope of the NPPO of the </w:t>
            </w:r>
            <w:r w:rsidRPr="000E4A6E">
              <w:rPr>
                <w:b/>
                <w:color w:val="244061" w:themeColor="accent1" w:themeShade="80"/>
                <w:lang w:val="en-US"/>
              </w:rPr>
              <w:lastRenderedPageBreak/>
              <w:t>importing country</w:t>
            </w:r>
          </w:p>
        </w:tc>
      </w:tr>
      <w:tr w:rsidR="00A60B0F" w:rsidRPr="000E4A6E" w14:paraId="11A4F1BA" w14:textId="77777777" w:rsidTr="007520B9">
        <w:tc>
          <w:tcPr>
            <w:tcW w:w="186" w:type="pct"/>
          </w:tcPr>
          <w:p w14:paraId="73F9D3CB" w14:textId="77777777" w:rsidR="00A60B0F" w:rsidRDefault="00A60B0F">
            <w:pPr>
              <w:pStyle w:val="PleaseReviewReport"/>
              <w:jc w:val="center"/>
            </w:pPr>
            <w:r>
              <w:lastRenderedPageBreak/>
              <w:t>79</w:t>
            </w:r>
          </w:p>
        </w:tc>
        <w:tc>
          <w:tcPr>
            <w:tcW w:w="223" w:type="pct"/>
          </w:tcPr>
          <w:p w14:paraId="523F1A84" w14:textId="77777777" w:rsidR="00A60B0F" w:rsidRDefault="00A60B0F">
            <w:pPr>
              <w:pStyle w:val="PleaseReviewReport"/>
              <w:jc w:val="center"/>
            </w:pPr>
            <w:r>
              <w:t>43</w:t>
            </w:r>
          </w:p>
        </w:tc>
        <w:tc>
          <w:tcPr>
            <w:tcW w:w="3076" w:type="pct"/>
          </w:tcPr>
          <w:p w14:paraId="59E918E3" w14:textId="77777777" w:rsidR="00A60B0F" w:rsidRPr="00EC4DC6" w:rsidRDefault="00A60B0F">
            <w:pPr>
              <w:pStyle w:val="PleaseReviewReport"/>
              <w:rPr>
                <w:lang w:val="es-ES"/>
              </w:rPr>
            </w:pPr>
            <w:r w:rsidRPr="00EC4DC6">
              <w:rPr>
                <w:rFonts w:ascii="Arial" w:hAnsi="Arial" w:cs="Arial"/>
                <w:strike/>
                <w:color w:val="0000FF"/>
                <w:sz w:val="18"/>
                <w:szCs w:val="18"/>
                <w:lang w:val="es-ES"/>
              </w:rPr>
              <w:t>Se podrán llevar a cabo evaluaciones previas a la plantación, por ejemplo análisis del suelo, para determinar la idoneidad del sitio.</w:t>
            </w:r>
          </w:p>
        </w:tc>
        <w:tc>
          <w:tcPr>
            <w:tcW w:w="149" w:type="pct"/>
          </w:tcPr>
          <w:p w14:paraId="5E6C9B9F" w14:textId="77777777" w:rsidR="00A60B0F" w:rsidRDefault="00A60B0F">
            <w:pPr>
              <w:pStyle w:val="PleaseReviewReport"/>
              <w:jc w:val="center"/>
            </w:pPr>
            <w:r>
              <w:t>P</w:t>
            </w:r>
          </w:p>
        </w:tc>
        <w:tc>
          <w:tcPr>
            <w:tcW w:w="588" w:type="pct"/>
          </w:tcPr>
          <w:p w14:paraId="079B16D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(985) Costa Rica (30 Sep 2023 2:25 AM)</w:t>
            </w:r>
            <w:r w:rsidRPr="00EC4DC6">
              <w:rPr>
                <w:lang w:val="es-ES"/>
              </w:rPr>
              <w:br/>
              <w:t>Se sugiere evaluar si es factible incluir practicas antes de la plantación en la producción forestal ya que los arboles permanecen años en el mismo sitio de producción y las condiciones en este plazo pueden variar.</w:t>
            </w:r>
          </w:p>
        </w:tc>
        <w:tc>
          <w:tcPr>
            <w:tcW w:w="778" w:type="pct"/>
            <w:shd w:val="clear" w:color="auto" w:fill="F2F2F2" w:themeFill="background1" w:themeFillShade="F2"/>
          </w:tcPr>
          <w:p w14:paraId="63C7845A" w14:textId="77777777" w:rsidR="00A60B0F" w:rsidRPr="000E4A6E" w:rsidRDefault="00A60B0F">
            <w:pPr>
              <w:pStyle w:val="PleaseReviewReport"/>
              <w:rPr>
                <w:b/>
                <w:color w:val="FF0000"/>
                <w:lang w:val="en-US"/>
              </w:rPr>
            </w:pPr>
            <w:r w:rsidRPr="000E4A6E">
              <w:rPr>
                <w:b/>
                <w:color w:val="FF0000"/>
                <w:lang w:val="en-US"/>
              </w:rPr>
              <w:t>Not for TPG</w:t>
            </w:r>
          </w:p>
          <w:p w14:paraId="782D5984" w14:textId="77777777" w:rsidR="00A60B0F" w:rsidRDefault="00A60B0F">
            <w:pPr>
              <w:pStyle w:val="PleaseReviewReport"/>
              <w:rPr>
                <w:b/>
                <w:color w:val="244061" w:themeColor="accent1" w:themeShade="80"/>
                <w:lang w:val="en-US"/>
              </w:rPr>
            </w:pPr>
          </w:p>
          <w:p w14:paraId="7ED02193" w14:textId="77777777" w:rsidR="00A60B0F" w:rsidRPr="000E4A6E" w:rsidRDefault="00A60B0F">
            <w:pPr>
              <w:pStyle w:val="PleaseReviewReport"/>
              <w:rPr>
                <w:lang w:val="en-US"/>
              </w:rPr>
            </w:pPr>
            <w:r w:rsidRPr="00590B30">
              <w:rPr>
                <w:b/>
                <w:color w:val="244061" w:themeColor="accent1" w:themeShade="80"/>
                <w:lang w:val="en-US"/>
              </w:rPr>
              <w:t>Costa Rica suggests to evaluate whether it is feasible to include practices before planting in forestryproduction since the trees remain for years in the same production site and the conditions during this period may vary.</w:t>
            </w:r>
          </w:p>
        </w:tc>
      </w:tr>
      <w:tr w:rsidR="00A60B0F" w:rsidRPr="000E4A6E" w14:paraId="4AD446E6" w14:textId="77777777" w:rsidTr="007520B9">
        <w:tc>
          <w:tcPr>
            <w:tcW w:w="186" w:type="pct"/>
          </w:tcPr>
          <w:p w14:paraId="7FDA20A4" w14:textId="77777777" w:rsidR="00A60B0F" w:rsidRPr="00D85C7A" w:rsidRDefault="00A60B0F">
            <w:pPr>
              <w:pStyle w:val="PleaseReviewReport"/>
              <w:jc w:val="center"/>
              <w:rPr>
                <w:lang w:val="en-US"/>
              </w:rPr>
            </w:pPr>
            <w:r>
              <w:rPr>
                <w:lang w:val="en-US"/>
              </w:rPr>
              <w:t>80</w:t>
            </w:r>
          </w:p>
        </w:tc>
        <w:tc>
          <w:tcPr>
            <w:tcW w:w="223" w:type="pct"/>
          </w:tcPr>
          <w:p w14:paraId="6E233CFE" w14:textId="77777777" w:rsidR="00A60B0F" w:rsidRDefault="00A60B0F">
            <w:pPr>
              <w:pStyle w:val="PleaseReviewReport"/>
              <w:jc w:val="center"/>
            </w:pPr>
            <w:r>
              <w:t>43</w:t>
            </w:r>
          </w:p>
        </w:tc>
        <w:tc>
          <w:tcPr>
            <w:tcW w:w="3076" w:type="pct"/>
          </w:tcPr>
          <w:p w14:paraId="58E7E192" w14:textId="77777777" w:rsidR="00A60B0F" w:rsidRPr="00EC4DC6" w:rsidRDefault="00A60B0F">
            <w:pPr>
              <w:pStyle w:val="PleaseReviewReport"/>
              <w:rPr>
                <w:lang w:val="es-ES"/>
              </w:rPr>
            </w:pPr>
            <w:r w:rsidRPr="00EC4DC6">
              <w:rPr>
                <w:rFonts w:ascii="Arial" w:hAnsi="Arial" w:cs="Arial"/>
                <w:sz w:val="18"/>
                <w:szCs w:val="18"/>
                <w:lang w:val="es-ES"/>
              </w:rPr>
              <w:t>Se podrán llevar a cabo evaluaciones previas a la plantación, por ejemplo análisis del suelo, para determinar la idoneidad del sitio.</w:t>
            </w:r>
          </w:p>
          <w:p w14:paraId="52C57D46" w14:textId="77777777" w:rsidR="00A60B0F" w:rsidRPr="00EC4DC6" w:rsidRDefault="00A60B0F">
            <w:pPr>
              <w:pStyle w:val="Normal1351"/>
              <w:rPr>
                <w:lang w:val="es-ES"/>
              </w:rPr>
            </w:pPr>
          </w:p>
          <w:p w14:paraId="7D63BB18" w14:textId="77777777" w:rsidR="00A60B0F" w:rsidRPr="00EC4DC6" w:rsidRDefault="00A60B0F">
            <w:pPr>
              <w:pStyle w:val="Normal1351"/>
              <w:rPr>
                <w:lang w:val="es-ES"/>
              </w:rPr>
            </w:pPr>
          </w:p>
          <w:p w14:paraId="760D91A9" w14:textId="77777777" w:rsidR="00A60B0F" w:rsidRPr="00EC4DC6" w:rsidRDefault="00A60B0F">
            <w:pPr>
              <w:pStyle w:val="Normal1351"/>
              <w:rPr>
                <w:lang w:val="es-ES"/>
              </w:rPr>
            </w:pPr>
            <w:r w:rsidRPr="00EC4DC6">
              <w:rPr>
                <w:rFonts w:ascii="Arial" w:hAnsi="Arial" w:cs="Arial"/>
                <w:color w:val="4B0082"/>
                <w:sz w:val="18"/>
                <w:szCs w:val="18"/>
                <w:u w:val="single"/>
                <w:lang w:val="es-ES"/>
              </w:rPr>
              <w:t>Estudios de suelo antes y durante periodos definidos de crecimiento y producción para establecer contenidos y disponibilidad de nutrientes, así como análisis foliares para determinar los niveles de absorción de estos nutrientes que son necesarios para cumplir con los procesos de crecimiento y producción requeridos, donde se ven fortalecidos los sistemas de defensa de las plantas ante ataques de plagas o pudiendo presentar mayor resistencia o tolerancia a las mismas</w:t>
            </w:r>
          </w:p>
          <w:p w14:paraId="0199E9AC" w14:textId="77777777" w:rsidR="00A60B0F" w:rsidRPr="00EC4DC6" w:rsidRDefault="00A60B0F">
            <w:pPr>
              <w:pStyle w:val="Normal1351"/>
              <w:rPr>
                <w:lang w:val="es-ES"/>
              </w:rPr>
            </w:pPr>
          </w:p>
        </w:tc>
        <w:tc>
          <w:tcPr>
            <w:tcW w:w="149" w:type="pct"/>
          </w:tcPr>
          <w:p w14:paraId="08A626E8" w14:textId="77777777" w:rsidR="00A60B0F" w:rsidRDefault="00A60B0F">
            <w:pPr>
              <w:pStyle w:val="PleaseReviewReport"/>
              <w:jc w:val="center"/>
            </w:pPr>
            <w:r>
              <w:t>P</w:t>
            </w:r>
          </w:p>
        </w:tc>
        <w:tc>
          <w:tcPr>
            <w:tcW w:w="588" w:type="pct"/>
          </w:tcPr>
          <w:p w14:paraId="692F4754"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(141) CA (8 Aug 2023 1:59 AM)</w:t>
            </w:r>
            <w:r w:rsidRPr="00EC4DC6">
              <w:rPr>
                <w:lang w:val="es-ES"/>
              </w:rPr>
              <w:br/>
              <w:t xml:space="preserve">Antes de la plantación y durante todo el ciclo productivo es necesario vigilar y atender los requerimientos nutricionales ya que contribuyen </w:t>
            </w:r>
            <w:r w:rsidRPr="00EC4DC6">
              <w:rPr>
                <w:lang w:val="es-ES"/>
              </w:rPr>
              <w:lastRenderedPageBreak/>
              <w:t>con el normal desarrollo del cultivo y conseguir una mejor fitosanidad por lo que se sugiere añadir un nuevo ítem que diga: Programa de Nutrición Vegetal basado en análisis foliares y suelo según requerimiento de cada etapa del cultivo</w:t>
            </w:r>
          </w:p>
        </w:tc>
        <w:tc>
          <w:tcPr>
            <w:tcW w:w="778" w:type="pct"/>
            <w:shd w:val="clear" w:color="auto" w:fill="F2F2F2" w:themeFill="background1" w:themeFillShade="F2"/>
          </w:tcPr>
          <w:p w14:paraId="55D05DEF"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35B07816" w14:textId="77777777" w:rsidR="00A60B0F" w:rsidRPr="00CC7D51" w:rsidRDefault="00A60B0F">
            <w:pPr>
              <w:pStyle w:val="PleaseReviewReport"/>
              <w:rPr>
                <w:b/>
                <w:color w:val="FF0000"/>
                <w:lang w:val="en-US"/>
              </w:rPr>
            </w:pPr>
          </w:p>
          <w:p w14:paraId="4DFBAACD" w14:textId="77777777" w:rsidR="00A60B0F" w:rsidRPr="000E4A6E" w:rsidRDefault="00A60B0F">
            <w:pPr>
              <w:pStyle w:val="PleaseReviewReport"/>
              <w:rPr>
                <w:b/>
                <w:color w:val="FF0000"/>
                <w:lang w:val="en-US"/>
              </w:rPr>
            </w:pPr>
            <w:r w:rsidRPr="000E4A6E">
              <w:rPr>
                <w:b/>
                <w:color w:val="244061" w:themeColor="accent1" w:themeShade="80"/>
                <w:lang w:val="en-US"/>
              </w:rPr>
              <w:t xml:space="preserve">Comment: Before planting and throughout the production cycle, it is necessary to monitor and meet the nutritional requirements since they contribute to the normal development of the crop and achieve better health, which is why </w:t>
            </w:r>
            <w:r w:rsidRPr="000E4A6E">
              <w:rPr>
                <w:b/>
                <w:color w:val="244061" w:themeColor="accent1" w:themeShade="80"/>
                <w:lang w:val="en-US"/>
              </w:rPr>
              <w:lastRenderedPageBreak/>
              <w:t>it is suggested to add a new item “Plant Nutrition Program”</w:t>
            </w:r>
            <w:r>
              <w:rPr>
                <w:b/>
                <w:color w:val="244061" w:themeColor="accent1" w:themeShade="80"/>
                <w:lang w:val="en-US"/>
              </w:rPr>
              <w:t xml:space="preserve"> based on foliar tests and soil tests according to the crop requirements in each stage.</w:t>
            </w:r>
          </w:p>
        </w:tc>
      </w:tr>
      <w:tr w:rsidR="00A60B0F" w:rsidRPr="001E029E" w14:paraId="629DE695" w14:textId="77777777" w:rsidTr="007520B9">
        <w:tc>
          <w:tcPr>
            <w:tcW w:w="186" w:type="pct"/>
          </w:tcPr>
          <w:p w14:paraId="4CB0C9E2" w14:textId="77777777" w:rsidR="00A60B0F" w:rsidRPr="00D85C7A" w:rsidRDefault="00A60B0F">
            <w:pPr>
              <w:pStyle w:val="PleaseReviewReport"/>
              <w:jc w:val="center"/>
              <w:rPr>
                <w:lang w:val="en-US"/>
              </w:rPr>
            </w:pPr>
            <w:r>
              <w:rPr>
                <w:lang w:val="en-US"/>
              </w:rPr>
              <w:lastRenderedPageBreak/>
              <w:t>81</w:t>
            </w:r>
          </w:p>
        </w:tc>
        <w:tc>
          <w:tcPr>
            <w:tcW w:w="223" w:type="pct"/>
          </w:tcPr>
          <w:p w14:paraId="353DC542" w14:textId="77777777" w:rsidR="00A60B0F" w:rsidRDefault="00A60B0F">
            <w:pPr>
              <w:pStyle w:val="PleaseReviewReport"/>
              <w:jc w:val="center"/>
            </w:pPr>
            <w:r>
              <w:t>43</w:t>
            </w:r>
          </w:p>
        </w:tc>
        <w:tc>
          <w:tcPr>
            <w:tcW w:w="3076" w:type="pct"/>
          </w:tcPr>
          <w:p w14:paraId="1DC54CDF" w14:textId="77777777" w:rsidR="00A60B0F" w:rsidRPr="00EC4DC6" w:rsidRDefault="00A60B0F">
            <w:pPr>
              <w:pStyle w:val="PleaseReviewReport"/>
              <w:rPr>
                <w:lang w:val="es-ES"/>
              </w:rPr>
            </w:pPr>
            <w:r w:rsidRPr="00EC4DC6">
              <w:rPr>
                <w:rFonts w:ascii="Arial" w:hAnsi="Arial" w:cs="Arial"/>
                <w:strike/>
                <w:color w:val="CD5C5C"/>
                <w:sz w:val="18"/>
                <w:szCs w:val="18"/>
                <w:lang w:val="es-ES"/>
              </w:rPr>
              <w:t>Se podrán llevar a cabo evaluaciones previas a la plantación, por ejemplo análisis del suelo, para determinar la idoneidad del sitio.</w:t>
            </w:r>
          </w:p>
        </w:tc>
        <w:tc>
          <w:tcPr>
            <w:tcW w:w="149" w:type="pct"/>
          </w:tcPr>
          <w:p w14:paraId="3522BCF6" w14:textId="77777777" w:rsidR="00A60B0F" w:rsidRDefault="00A60B0F">
            <w:pPr>
              <w:pStyle w:val="PleaseReviewReport"/>
              <w:jc w:val="center"/>
            </w:pPr>
            <w:r>
              <w:t>P</w:t>
            </w:r>
          </w:p>
        </w:tc>
        <w:tc>
          <w:tcPr>
            <w:tcW w:w="588" w:type="pct"/>
          </w:tcPr>
          <w:p w14:paraId="10B7FAD1"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(31) Nicaragua (26 Jul 2023 8:56 PM)</w:t>
            </w:r>
            <w:r w:rsidRPr="00EC4DC6">
              <w:rPr>
                <w:lang w:val="es-ES"/>
              </w:rPr>
              <w:br/>
              <w:t>No es ámbito de aplicación de la ONPF importadora</w:t>
            </w:r>
          </w:p>
        </w:tc>
        <w:tc>
          <w:tcPr>
            <w:tcW w:w="778" w:type="pct"/>
            <w:shd w:val="clear" w:color="auto" w:fill="F2F2F2" w:themeFill="background1" w:themeFillShade="F2"/>
          </w:tcPr>
          <w:p w14:paraId="7D1DE868" w14:textId="77777777" w:rsidR="00A60B0F" w:rsidRPr="0022635F" w:rsidRDefault="00A60B0F">
            <w:pPr>
              <w:pStyle w:val="PleaseReviewReport"/>
              <w:rPr>
                <w:b/>
                <w:color w:val="FF0000"/>
                <w:lang w:val="en-US"/>
              </w:rPr>
            </w:pPr>
            <w:r w:rsidRPr="0022635F">
              <w:rPr>
                <w:b/>
                <w:color w:val="FF0000"/>
                <w:lang w:val="en-US"/>
              </w:rPr>
              <w:t>Not for TPG</w:t>
            </w:r>
          </w:p>
          <w:p w14:paraId="7F69DEBB" w14:textId="77777777" w:rsidR="00A60B0F" w:rsidRPr="0022635F" w:rsidRDefault="00A60B0F">
            <w:pPr>
              <w:pStyle w:val="PleaseReviewReport"/>
              <w:rPr>
                <w:b/>
                <w:color w:val="FF0000"/>
                <w:lang w:val="en-US"/>
              </w:rPr>
            </w:pPr>
          </w:p>
          <w:p w14:paraId="1B929D01" w14:textId="3A24E0E9" w:rsidR="00A60B0F" w:rsidRPr="001E029E" w:rsidRDefault="00A60B0F">
            <w:pPr>
              <w:pStyle w:val="PleaseReviewReport"/>
              <w:rPr>
                <w:b/>
                <w:color w:val="244061" w:themeColor="accent1" w:themeShade="80"/>
                <w:lang w:val="en-US"/>
              </w:rPr>
            </w:pPr>
            <w:r w:rsidRPr="001E029E">
              <w:rPr>
                <w:b/>
                <w:color w:val="244061" w:themeColor="accent1" w:themeShade="80"/>
                <w:lang w:val="en-US"/>
              </w:rPr>
              <w:t>Comment: It is not under the scope of</w:t>
            </w:r>
            <w:r w:rsidR="00D323D0">
              <w:rPr>
                <w:b/>
                <w:color w:val="244061" w:themeColor="accent1" w:themeShade="80"/>
                <w:lang w:val="en-US"/>
              </w:rPr>
              <w:t xml:space="preserve"> the importing NPPO</w:t>
            </w:r>
            <w:r w:rsidRPr="001E029E">
              <w:rPr>
                <w:b/>
                <w:color w:val="244061" w:themeColor="accent1" w:themeShade="80"/>
                <w:lang w:val="en-US"/>
              </w:rPr>
              <w:t xml:space="preserve"> </w:t>
            </w:r>
          </w:p>
        </w:tc>
      </w:tr>
      <w:tr w:rsidR="00A60B0F" w:rsidRPr="004810DF" w14:paraId="3495EC85" w14:textId="77777777" w:rsidTr="007520B9">
        <w:tc>
          <w:tcPr>
            <w:tcW w:w="186" w:type="pct"/>
          </w:tcPr>
          <w:p w14:paraId="11900A2E" w14:textId="77777777" w:rsidR="00A60B0F" w:rsidRPr="00D85C7A" w:rsidRDefault="00A60B0F">
            <w:pPr>
              <w:pStyle w:val="PleaseReviewReport"/>
              <w:jc w:val="center"/>
              <w:rPr>
                <w:lang w:val="en-US"/>
              </w:rPr>
            </w:pPr>
            <w:r>
              <w:rPr>
                <w:lang w:val="en-US"/>
              </w:rPr>
              <w:t>84</w:t>
            </w:r>
          </w:p>
        </w:tc>
        <w:tc>
          <w:tcPr>
            <w:tcW w:w="223" w:type="pct"/>
          </w:tcPr>
          <w:p w14:paraId="5DE3341E" w14:textId="77777777" w:rsidR="00A60B0F" w:rsidRDefault="00A60B0F">
            <w:pPr>
              <w:pStyle w:val="PleaseReviewReport"/>
              <w:jc w:val="center"/>
            </w:pPr>
            <w:r>
              <w:t>44</w:t>
            </w:r>
          </w:p>
        </w:tc>
        <w:tc>
          <w:tcPr>
            <w:tcW w:w="3076" w:type="pct"/>
          </w:tcPr>
          <w:p w14:paraId="70533F95" w14:textId="77777777" w:rsidR="00A60B0F" w:rsidRDefault="00A60B0F">
            <w:pPr>
              <w:pStyle w:val="PleaseReviewReport"/>
            </w:pPr>
            <w:r>
              <w:rPr>
                <w:rFonts w:ascii="Arial" w:hAnsi="Arial" w:cs="Arial"/>
                <w:b/>
                <w:bCs/>
                <w:strike/>
                <w:color w:val="0000FF"/>
                <w:sz w:val="18"/>
                <w:szCs w:val="18"/>
              </w:rPr>
              <w:t>Selección de especies</w:t>
            </w:r>
          </w:p>
        </w:tc>
        <w:tc>
          <w:tcPr>
            <w:tcW w:w="149" w:type="pct"/>
          </w:tcPr>
          <w:p w14:paraId="44BB2B6B" w14:textId="77777777" w:rsidR="00A60B0F" w:rsidRDefault="00A60B0F">
            <w:pPr>
              <w:pStyle w:val="PleaseReviewReport"/>
              <w:jc w:val="center"/>
            </w:pPr>
            <w:r>
              <w:t>P</w:t>
            </w:r>
          </w:p>
        </w:tc>
        <w:tc>
          <w:tcPr>
            <w:tcW w:w="588" w:type="pct"/>
          </w:tcPr>
          <w:p w14:paraId="5B7D7E1D"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(986) Costa Rica (30 Sep 2023 2:25 AM)</w:t>
            </w:r>
            <w:r w:rsidRPr="00EC4DC6">
              <w:rPr>
                <w:lang w:val="es-ES"/>
              </w:rPr>
              <w:br/>
              <w:t xml:space="preserve">Se sugiere evaluar si es factible incluir practicas antes de la plantación en la producción forestal ya que </w:t>
            </w:r>
            <w:r w:rsidRPr="00EC4DC6">
              <w:rPr>
                <w:lang w:val="es-ES"/>
              </w:rPr>
              <w:lastRenderedPageBreak/>
              <w:t>los arboles permanecen años en el mismo sitio de producción y las condiciones en este 8plazo pueden variar.</w:t>
            </w:r>
          </w:p>
        </w:tc>
        <w:tc>
          <w:tcPr>
            <w:tcW w:w="778" w:type="pct"/>
            <w:shd w:val="clear" w:color="auto" w:fill="F2F2F2" w:themeFill="background1" w:themeFillShade="F2"/>
          </w:tcPr>
          <w:p w14:paraId="785BFAFE" w14:textId="77777777" w:rsidR="00A60B0F" w:rsidRPr="000E4A6E" w:rsidRDefault="00A60B0F">
            <w:pPr>
              <w:pStyle w:val="PleaseReviewReport"/>
              <w:rPr>
                <w:b/>
                <w:color w:val="FF0000"/>
                <w:lang w:val="en-US"/>
              </w:rPr>
            </w:pPr>
            <w:r w:rsidRPr="000E4A6E">
              <w:rPr>
                <w:b/>
                <w:color w:val="FF0000"/>
                <w:lang w:val="en-US"/>
              </w:rPr>
              <w:lastRenderedPageBreak/>
              <w:t>Not for TPG</w:t>
            </w:r>
          </w:p>
          <w:p w14:paraId="7BB8E804" w14:textId="77777777" w:rsidR="00A60B0F" w:rsidRDefault="00A60B0F">
            <w:pPr>
              <w:pStyle w:val="PleaseReviewReport"/>
              <w:rPr>
                <w:b/>
                <w:color w:val="244061" w:themeColor="accent1" w:themeShade="80"/>
                <w:lang w:val="en-US"/>
              </w:rPr>
            </w:pPr>
          </w:p>
          <w:p w14:paraId="7FA9EA7E" w14:textId="77777777" w:rsidR="00A60B0F" w:rsidRPr="004810DF" w:rsidRDefault="00A60B0F">
            <w:pPr>
              <w:pStyle w:val="PleaseReviewReport"/>
              <w:rPr>
                <w:lang w:val="en-US"/>
              </w:rPr>
            </w:pPr>
            <w:r w:rsidRPr="00590B30">
              <w:rPr>
                <w:b/>
                <w:color w:val="244061" w:themeColor="accent1" w:themeShade="80"/>
                <w:lang w:val="en-US"/>
              </w:rPr>
              <w:t xml:space="preserve">Costa Rica suggests to evaluate whether it is feasible to include practices before planting in forestryproduction since the trees remain for years in the same production site and the </w:t>
            </w:r>
            <w:r w:rsidRPr="00590B30">
              <w:rPr>
                <w:b/>
                <w:color w:val="244061" w:themeColor="accent1" w:themeShade="80"/>
                <w:lang w:val="en-US"/>
              </w:rPr>
              <w:lastRenderedPageBreak/>
              <w:t>conditions during this period may vary</w:t>
            </w:r>
          </w:p>
        </w:tc>
      </w:tr>
      <w:tr w:rsidR="00A60B0F" w:rsidRPr="009B46B9" w14:paraId="6A7B5993" w14:textId="77777777" w:rsidTr="007520B9">
        <w:tc>
          <w:tcPr>
            <w:tcW w:w="186" w:type="pct"/>
          </w:tcPr>
          <w:p w14:paraId="769F70D2" w14:textId="77777777" w:rsidR="00A60B0F" w:rsidRPr="00D85C7A" w:rsidRDefault="00A60B0F">
            <w:pPr>
              <w:pStyle w:val="PleaseReviewReport"/>
              <w:jc w:val="center"/>
              <w:rPr>
                <w:lang w:val="en-US"/>
              </w:rPr>
            </w:pPr>
            <w:r>
              <w:rPr>
                <w:lang w:val="en-US"/>
              </w:rPr>
              <w:lastRenderedPageBreak/>
              <w:t>85</w:t>
            </w:r>
          </w:p>
        </w:tc>
        <w:tc>
          <w:tcPr>
            <w:tcW w:w="223" w:type="pct"/>
          </w:tcPr>
          <w:p w14:paraId="5DB82591" w14:textId="77777777" w:rsidR="00A60B0F" w:rsidRDefault="00A60B0F">
            <w:pPr>
              <w:pStyle w:val="PleaseReviewReport"/>
              <w:jc w:val="center"/>
            </w:pPr>
            <w:r>
              <w:t>44</w:t>
            </w:r>
          </w:p>
        </w:tc>
        <w:tc>
          <w:tcPr>
            <w:tcW w:w="3076" w:type="pct"/>
          </w:tcPr>
          <w:p w14:paraId="7C86207C" w14:textId="77777777" w:rsidR="00A60B0F" w:rsidRPr="00EC4DC6" w:rsidRDefault="00A60B0F">
            <w:pPr>
              <w:pStyle w:val="PleaseReviewReport"/>
              <w:rPr>
                <w:lang w:val="es-ES"/>
              </w:rPr>
            </w:pPr>
            <w:r w:rsidRPr="00EC4DC6">
              <w:rPr>
                <w:rFonts w:ascii="Arial" w:hAnsi="Arial" w:cs="Arial"/>
                <w:b/>
                <w:bCs/>
                <w:sz w:val="18"/>
                <w:szCs w:val="18"/>
                <w:lang w:val="es-ES"/>
              </w:rPr>
              <w:t>Selección de especies</w:t>
            </w:r>
          </w:p>
          <w:p w14:paraId="40993C11" w14:textId="77777777" w:rsidR="00A60B0F" w:rsidRPr="00EC4DC6" w:rsidRDefault="00A60B0F">
            <w:pPr>
              <w:pStyle w:val="Normal1351"/>
              <w:rPr>
                <w:lang w:val="es-ES"/>
              </w:rPr>
            </w:pPr>
          </w:p>
          <w:p w14:paraId="51A23E4D" w14:textId="77777777" w:rsidR="00A60B0F" w:rsidRPr="00EC4DC6" w:rsidRDefault="00A60B0F">
            <w:pPr>
              <w:pStyle w:val="Normal1351"/>
              <w:rPr>
                <w:lang w:val="es-ES"/>
              </w:rPr>
            </w:pPr>
          </w:p>
          <w:p w14:paraId="583CFFEA" w14:textId="77777777" w:rsidR="00A60B0F" w:rsidRPr="00EC4DC6" w:rsidRDefault="00A60B0F">
            <w:pPr>
              <w:pStyle w:val="Normal1351"/>
              <w:rPr>
                <w:lang w:val="es-ES"/>
              </w:rPr>
            </w:pPr>
          </w:p>
          <w:p w14:paraId="37329C16" w14:textId="77777777" w:rsidR="00A60B0F" w:rsidRPr="00EC4DC6" w:rsidRDefault="00A60B0F">
            <w:pPr>
              <w:pStyle w:val="Normal1351"/>
              <w:rPr>
                <w:lang w:val="es-ES"/>
              </w:rPr>
            </w:pPr>
          </w:p>
          <w:p w14:paraId="2B9AB6EF" w14:textId="77777777" w:rsidR="00A60B0F" w:rsidRPr="00EC4DC6" w:rsidRDefault="00A60B0F">
            <w:pPr>
              <w:pStyle w:val="Normal1351"/>
              <w:rPr>
                <w:lang w:val="es-ES"/>
              </w:rPr>
            </w:pPr>
            <w:r w:rsidRPr="00EC4DC6">
              <w:rPr>
                <w:rFonts w:ascii="Arial" w:hAnsi="Arial" w:cs="Arial"/>
                <w:b/>
                <w:bCs/>
                <w:color w:val="4B0082"/>
                <w:sz w:val="18"/>
                <w:szCs w:val="18"/>
                <w:u w:val="single"/>
                <w:lang w:val="es-ES"/>
              </w:rPr>
              <w:t>Tipo de plantaciones</w:t>
            </w:r>
          </w:p>
          <w:p w14:paraId="6968B87A" w14:textId="77777777" w:rsidR="00A60B0F" w:rsidRPr="00EC4DC6" w:rsidRDefault="00A60B0F">
            <w:pPr>
              <w:pStyle w:val="Normal1351"/>
              <w:rPr>
                <w:lang w:val="es-ES"/>
              </w:rPr>
            </w:pPr>
          </w:p>
          <w:p w14:paraId="717A0F5D" w14:textId="77777777" w:rsidR="00A60B0F" w:rsidRPr="00EC4DC6" w:rsidRDefault="00A60B0F">
            <w:pPr>
              <w:pStyle w:val="Normal1351"/>
              <w:rPr>
                <w:lang w:val="es-ES"/>
              </w:rPr>
            </w:pPr>
          </w:p>
        </w:tc>
        <w:tc>
          <w:tcPr>
            <w:tcW w:w="149" w:type="pct"/>
          </w:tcPr>
          <w:p w14:paraId="72AC43F7" w14:textId="77777777" w:rsidR="00A60B0F" w:rsidRDefault="00A60B0F">
            <w:pPr>
              <w:pStyle w:val="PleaseReviewReport"/>
              <w:jc w:val="center"/>
            </w:pPr>
            <w:r>
              <w:t>P</w:t>
            </w:r>
          </w:p>
        </w:tc>
        <w:tc>
          <w:tcPr>
            <w:tcW w:w="588" w:type="pct"/>
          </w:tcPr>
          <w:p w14:paraId="55B84B32"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(106) CA (8 Aug 2023 12:56 AM)</w:t>
            </w:r>
            <w:r w:rsidRPr="00EC4DC6">
              <w:rPr>
                <w:lang w:val="es-ES"/>
              </w:rPr>
              <w:br/>
              <w:t>Se puede dividir en dos definiciones el párrafo, ya que una actividad es seleccionar especies y otra, sembrar plantaciones. Incluir una nueva fila correspondiente a Tipo de plantaciones, para la parte del párrafo referente a plantaciones mixtas.</w:t>
            </w:r>
          </w:p>
        </w:tc>
        <w:tc>
          <w:tcPr>
            <w:tcW w:w="778" w:type="pct"/>
            <w:shd w:val="clear" w:color="auto" w:fill="F2F2F2" w:themeFill="background1" w:themeFillShade="F2"/>
          </w:tcPr>
          <w:p w14:paraId="1A29AFBB" w14:textId="77777777" w:rsidR="00A60B0F" w:rsidRPr="00216EBD" w:rsidRDefault="00A60B0F">
            <w:pPr>
              <w:pStyle w:val="PleaseReviewReport"/>
              <w:rPr>
                <w:b/>
                <w:color w:val="FF0000"/>
                <w:lang w:val="en-US"/>
              </w:rPr>
            </w:pPr>
            <w:r w:rsidRPr="009B46B9">
              <w:rPr>
                <w:b/>
                <w:color w:val="FF0000"/>
                <w:lang w:val="en-US"/>
              </w:rPr>
              <w:t>Not for TPG</w:t>
            </w:r>
            <w:r>
              <w:rPr>
                <w:b/>
                <w:color w:val="FF0000"/>
                <w:lang w:val="en-US"/>
              </w:rPr>
              <w:t>. See also #90</w:t>
            </w:r>
            <w:r w:rsidRPr="00216EBD">
              <w:rPr>
                <w:b/>
                <w:lang w:val="en-US"/>
              </w:rPr>
              <w:t> </w:t>
            </w:r>
          </w:p>
          <w:p w14:paraId="4C47685B" w14:textId="77777777" w:rsidR="00A60B0F" w:rsidRPr="009B46B9" w:rsidRDefault="00A60B0F">
            <w:pPr>
              <w:pStyle w:val="PleaseReviewReport"/>
              <w:rPr>
                <w:b/>
                <w:color w:val="244061" w:themeColor="accent1" w:themeShade="80"/>
                <w:lang w:val="en-US"/>
              </w:rPr>
            </w:pPr>
            <w:r w:rsidRPr="009B46B9">
              <w:rPr>
                <w:b/>
                <w:color w:val="244061" w:themeColor="accent1" w:themeShade="80"/>
                <w:lang w:val="en-US"/>
              </w:rPr>
              <w:t>Comment: the paragraph can be divided into two definitions, since one activity is selecting species and another is planting plantations. Include a new row corresponding to Type of plantations, for the part of the paragraph referring to mixed plantations.</w:t>
            </w:r>
          </w:p>
        </w:tc>
      </w:tr>
      <w:tr w:rsidR="00A60B0F" w:rsidRPr="009B46B9" w14:paraId="0C53FAC1" w14:textId="77777777" w:rsidTr="007520B9">
        <w:tc>
          <w:tcPr>
            <w:tcW w:w="186" w:type="pct"/>
          </w:tcPr>
          <w:p w14:paraId="565DBD34" w14:textId="77777777" w:rsidR="00A60B0F" w:rsidRPr="00D85C7A" w:rsidRDefault="00A60B0F">
            <w:pPr>
              <w:pStyle w:val="PleaseReviewReport"/>
              <w:jc w:val="center"/>
              <w:rPr>
                <w:lang w:val="en-US"/>
              </w:rPr>
            </w:pPr>
            <w:r>
              <w:rPr>
                <w:lang w:val="en-US"/>
              </w:rPr>
              <w:t>87</w:t>
            </w:r>
          </w:p>
        </w:tc>
        <w:tc>
          <w:tcPr>
            <w:tcW w:w="223" w:type="pct"/>
          </w:tcPr>
          <w:p w14:paraId="65305C57" w14:textId="77777777" w:rsidR="00A60B0F" w:rsidRDefault="00A60B0F">
            <w:pPr>
              <w:pStyle w:val="PleaseReviewReport"/>
              <w:jc w:val="center"/>
            </w:pPr>
            <w:r>
              <w:t>44</w:t>
            </w:r>
          </w:p>
        </w:tc>
        <w:tc>
          <w:tcPr>
            <w:tcW w:w="3076" w:type="pct"/>
          </w:tcPr>
          <w:p w14:paraId="0B535764" w14:textId="77777777" w:rsidR="00A60B0F" w:rsidRDefault="00A60B0F">
            <w:pPr>
              <w:pStyle w:val="PleaseReviewReport"/>
            </w:pPr>
            <w:r>
              <w:rPr>
                <w:rFonts w:ascii="Arial" w:hAnsi="Arial" w:cs="Arial"/>
                <w:b/>
                <w:bCs/>
                <w:strike/>
                <w:color w:val="CD5C5C"/>
                <w:sz w:val="18"/>
                <w:szCs w:val="18"/>
              </w:rPr>
              <w:t>Selección de especies</w:t>
            </w:r>
          </w:p>
        </w:tc>
        <w:tc>
          <w:tcPr>
            <w:tcW w:w="149" w:type="pct"/>
          </w:tcPr>
          <w:p w14:paraId="174C4C61" w14:textId="77777777" w:rsidR="00A60B0F" w:rsidRDefault="00A60B0F">
            <w:pPr>
              <w:pStyle w:val="PleaseReviewReport"/>
              <w:jc w:val="center"/>
            </w:pPr>
            <w:r>
              <w:t>P</w:t>
            </w:r>
          </w:p>
        </w:tc>
        <w:tc>
          <w:tcPr>
            <w:tcW w:w="588" w:type="pct"/>
          </w:tcPr>
          <w:p w14:paraId="651AEFCA"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(32) Nicaragua (26 Jul 2023 8:56 PM)</w:t>
            </w:r>
            <w:r w:rsidRPr="00EC4DC6">
              <w:rPr>
                <w:lang w:val="es-ES"/>
              </w:rPr>
              <w:br/>
              <w:t xml:space="preserve">No es ámbito de aplicación de la ONPF </w:t>
            </w:r>
            <w:r w:rsidRPr="00EC4DC6">
              <w:rPr>
                <w:lang w:val="es-ES"/>
              </w:rPr>
              <w:lastRenderedPageBreak/>
              <w:t>importadora</w:t>
            </w:r>
          </w:p>
        </w:tc>
        <w:tc>
          <w:tcPr>
            <w:tcW w:w="778" w:type="pct"/>
            <w:shd w:val="clear" w:color="auto" w:fill="F2F2F2" w:themeFill="background1" w:themeFillShade="F2"/>
          </w:tcPr>
          <w:p w14:paraId="556E0E52"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7A2835E1" w14:textId="77777777" w:rsidR="00A60B0F" w:rsidRPr="00CC7D51" w:rsidRDefault="00A60B0F">
            <w:pPr>
              <w:pStyle w:val="PleaseReviewReport"/>
              <w:rPr>
                <w:b/>
                <w:color w:val="FF0000"/>
                <w:lang w:val="en-US"/>
              </w:rPr>
            </w:pPr>
          </w:p>
          <w:p w14:paraId="73A7EDA0" w14:textId="77777777" w:rsidR="00A60B0F" w:rsidRPr="009B46B9" w:rsidRDefault="00A60B0F">
            <w:pPr>
              <w:pStyle w:val="PleaseReviewReport"/>
              <w:rPr>
                <w:b/>
                <w:color w:val="244061" w:themeColor="accent1" w:themeShade="80"/>
                <w:lang w:val="en-US"/>
              </w:rPr>
            </w:pPr>
            <w:r w:rsidRPr="009B46B9">
              <w:rPr>
                <w:b/>
                <w:color w:val="244061" w:themeColor="accent1" w:themeShade="80"/>
                <w:lang w:val="en-US"/>
              </w:rPr>
              <w:t>Comment: Deleted because is not under the scope of the NPPO of the importing country</w:t>
            </w:r>
          </w:p>
        </w:tc>
      </w:tr>
      <w:tr w:rsidR="00A60B0F" w:rsidRPr="009B46B9" w14:paraId="17481982" w14:textId="77777777" w:rsidTr="007520B9">
        <w:tc>
          <w:tcPr>
            <w:tcW w:w="186" w:type="pct"/>
          </w:tcPr>
          <w:p w14:paraId="05BD7562" w14:textId="77777777" w:rsidR="00A60B0F" w:rsidRDefault="00A60B0F">
            <w:pPr>
              <w:pStyle w:val="PleaseReviewReport"/>
              <w:jc w:val="center"/>
            </w:pPr>
            <w:r>
              <w:t>89</w:t>
            </w:r>
          </w:p>
        </w:tc>
        <w:tc>
          <w:tcPr>
            <w:tcW w:w="223" w:type="pct"/>
          </w:tcPr>
          <w:p w14:paraId="504CDEC2" w14:textId="77777777" w:rsidR="00A60B0F" w:rsidRDefault="00A60B0F">
            <w:pPr>
              <w:pStyle w:val="PleaseReviewReport"/>
              <w:jc w:val="center"/>
            </w:pPr>
            <w:r>
              <w:t>45</w:t>
            </w:r>
          </w:p>
        </w:tc>
        <w:tc>
          <w:tcPr>
            <w:tcW w:w="3076" w:type="pct"/>
          </w:tcPr>
          <w:p w14:paraId="300A8E1F" w14:textId="77777777" w:rsidR="00A60B0F" w:rsidRPr="00EC4DC6" w:rsidRDefault="00A60B0F">
            <w:pPr>
              <w:pStyle w:val="PleaseReviewReport"/>
              <w:rPr>
                <w:lang w:val="es-ES"/>
              </w:rPr>
            </w:pPr>
            <w:r w:rsidRPr="00EC4DC6">
              <w:rPr>
                <w:rFonts w:ascii="Arial" w:hAnsi="Arial" w:cs="Arial"/>
                <w:strike/>
                <w:color w:val="0000FF"/>
                <w:sz w:val="18"/>
                <w:szCs w:val="18"/>
                <w:lang w:val="es-ES"/>
              </w:rPr>
              <w:t>La plantación de especies y cultivares de árboles que sean apropiados para la región geográfica, el suelo y las condiciones climáticas particulares, puede reducir el estrés y la susceptibilidad de las plantas a las plagas. Plantar bosques con especies mixtas en lugar de utilizar monocultivos o árboles clonales puede reducir la vulnerabilidad de los bosques a las plagas.</w:t>
            </w:r>
          </w:p>
        </w:tc>
        <w:tc>
          <w:tcPr>
            <w:tcW w:w="149" w:type="pct"/>
          </w:tcPr>
          <w:p w14:paraId="1FFB0658" w14:textId="77777777" w:rsidR="00A60B0F" w:rsidRDefault="00A60B0F">
            <w:pPr>
              <w:pStyle w:val="PleaseReviewReport"/>
              <w:jc w:val="center"/>
            </w:pPr>
            <w:r>
              <w:t>P</w:t>
            </w:r>
          </w:p>
        </w:tc>
        <w:tc>
          <w:tcPr>
            <w:tcW w:w="588" w:type="pct"/>
          </w:tcPr>
          <w:p w14:paraId="7C2F1197"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(987) Costa Rica (30 Sep 2023 2:25 AM)</w:t>
            </w:r>
            <w:r w:rsidRPr="00EC4DC6">
              <w:rPr>
                <w:lang w:val="es-ES"/>
              </w:rPr>
              <w:br/>
              <w:t>Se sugiere evaluar si es factible incluir practicas antes de la plantación en la producción forestal ya que los arboles permanecen años en el mismo sitio de producción y las condiciones en este plazo pueden variar.</w:t>
            </w:r>
          </w:p>
        </w:tc>
        <w:tc>
          <w:tcPr>
            <w:tcW w:w="778" w:type="pct"/>
            <w:shd w:val="clear" w:color="auto" w:fill="F2F2F2" w:themeFill="background1" w:themeFillShade="F2"/>
          </w:tcPr>
          <w:p w14:paraId="34C2D3D4" w14:textId="77777777" w:rsidR="00A60B0F" w:rsidRPr="000E4A6E" w:rsidRDefault="00A60B0F">
            <w:pPr>
              <w:pStyle w:val="PleaseReviewReport"/>
              <w:rPr>
                <w:b/>
                <w:color w:val="FF0000"/>
                <w:lang w:val="en-US"/>
              </w:rPr>
            </w:pPr>
            <w:r w:rsidRPr="000E4A6E">
              <w:rPr>
                <w:b/>
                <w:color w:val="FF0000"/>
                <w:lang w:val="en-US"/>
              </w:rPr>
              <w:t>Not for TPG</w:t>
            </w:r>
          </w:p>
          <w:p w14:paraId="31453D2A" w14:textId="77777777" w:rsidR="00A60B0F" w:rsidRDefault="00A60B0F">
            <w:pPr>
              <w:pStyle w:val="PleaseReviewReport"/>
              <w:rPr>
                <w:b/>
                <w:color w:val="244061" w:themeColor="accent1" w:themeShade="80"/>
                <w:lang w:val="en-US"/>
              </w:rPr>
            </w:pPr>
          </w:p>
          <w:p w14:paraId="4848433B" w14:textId="77777777" w:rsidR="00A60B0F" w:rsidRPr="009B46B9" w:rsidRDefault="00A60B0F">
            <w:pPr>
              <w:pStyle w:val="PleaseReviewReport"/>
              <w:rPr>
                <w:lang w:val="en-US"/>
              </w:rPr>
            </w:pPr>
            <w:r w:rsidRPr="00590B30">
              <w:rPr>
                <w:b/>
                <w:color w:val="244061" w:themeColor="accent1" w:themeShade="80"/>
                <w:lang w:val="en-US"/>
              </w:rPr>
              <w:t>Costa Rica suggests to evaluate whether it is feasible to include practices before planting in forestryproduction since the trees remain for years in the same production site and the conditions during this period may vary</w:t>
            </w:r>
          </w:p>
        </w:tc>
      </w:tr>
      <w:tr w:rsidR="00A60B0F" w:rsidRPr="009B46B9" w14:paraId="71E95905" w14:textId="77777777" w:rsidTr="007520B9">
        <w:tc>
          <w:tcPr>
            <w:tcW w:w="186" w:type="pct"/>
          </w:tcPr>
          <w:p w14:paraId="4407595B" w14:textId="77777777" w:rsidR="00A60B0F" w:rsidRPr="00D85C7A" w:rsidRDefault="00A60B0F">
            <w:pPr>
              <w:pStyle w:val="PleaseReviewReport"/>
              <w:jc w:val="center"/>
              <w:rPr>
                <w:lang w:val="en-US"/>
              </w:rPr>
            </w:pPr>
            <w:r>
              <w:rPr>
                <w:lang w:val="en-US"/>
              </w:rPr>
              <w:t>90</w:t>
            </w:r>
          </w:p>
        </w:tc>
        <w:tc>
          <w:tcPr>
            <w:tcW w:w="223" w:type="pct"/>
          </w:tcPr>
          <w:p w14:paraId="68FBDCAF" w14:textId="77777777" w:rsidR="00A60B0F" w:rsidRDefault="00A60B0F">
            <w:pPr>
              <w:pStyle w:val="PleaseReviewReport"/>
              <w:jc w:val="center"/>
            </w:pPr>
            <w:r>
              <w:t>45</w:t>
            </w:r>
          </w:p>
        </w:tc>
        <w:tc>
          <w:tcPr>
            <w:tcW w:w="3076" w:type="pct"/>
          </w:tcPr>
          <w:p w14:paraId="214E239B" w14:textId="77777777" w:rsidR="00A60B0F" w:rsidRPr="00EC4DC6" w:rsidRDefault="00A60B0F">
            <w:pPr>
              <w:pStyle w:val="PleaseReviewReport"/>
              <w:rPr>
                <w:lang w:val="es-ES"/>
              </w:rPr>
            </w:pPr>
            <w:r w:rsidRPr="00EC4DC6">
              <w:rPr>
                <w:rFonts w:ascii="Arial" w:hAnsi="Arial" w:cs="Arial"/>
                <w:sz w:val="18"/>
                <w:szCs w:val="18"/>
                <w:lang w:val="es-ES"/>
              </w:rPr>
              <w:t xml:space="preserve">La plantación de especies y cultivares de árboles que sean apropiados para la región geográfica, el suelo y las condiciones climáticas particulares, puede reducir el estrés y la susceptibilidad de las plantas a las plagas. </w:t>
            </w:r>
            <w:r w:rsidRPr="00EC4DC6">
              <w:rPr>
                <w:rFonts w:ascii="Arial" w:hAnsi="Arial" w:cs="Arial"/>
                <w:strike/>
                <w:color w:val="4B0082"/>
                <w:sz w:val="18"/>
                <w:szCs w:val="18"/>
                <w:lang w:val="es-ES"/>
              </w:rPr>
              <w:t>Plantar bosques con especies mixtas en lugar de utilizar monocultivos o árboles clonales puede reducir la vulnerabilidad de los bosques a las plagas.</w:t>
            </w:r>
          </w:p>
        </w:tc>
        <w:tc>
          <w:tcPr>
            <w:tcW w:w="149" w:type="pct"/>
          </w:tcPr>
          <w:p w14:paraId="4DB8B8B7" w14:textId="77777777" w:rsidR="00A60B0F" w:rsidRDefault="00A60B0F">
            <w:pPr>
              <w:pStyle w:val="PleaseReviewReport"/>
              <w:jc w:val="center"/>
            </w:pPr>
            <w:r>
              <w:t>P</w:t>
            </w:r>
          </w:p>
        </w:tc>
        <w:tc>
          <w:tcPr>
            <w:tcW w:w="588" w:type="pct"/>
          </w:tcPr>
          <w:p w14:paraId="4293224A"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(167) Colombia (8 Aug 2023 7:17 PM)</w:t>
            </w:r>
            <w:r w:rsidRPr="00EC4DC6">
              <w:rPr>
                <w:lang w:val="es-ES"/>
              </w:rPr>
              <w:br/>
              <w:t xml:space="preserve">Propuesta para adicionar una fila, posterior al numeral 45: Se puede dividir en dos definiciones el párrafo, ya que una actividad es seleccionar especies y otra, sembrar plantaciones. Incluir una nueva </w:t>
            </w:r>
            <w:r w:rsidRPr="00EC4DC6">
              <w:rPr>
                <w:lang w:val="es-ES"/>
              </w:rPr>
              <w:lastRenderedPageBreak/>
              <w:t>fila correspondiente a Tipo de plantaciones, para la parte del párrafo referente a plantaciones mixtas. Propuesta de párrafo a continuación:</w:t>
            </w:r>
            <w:r w:rsidRPr="00EC4DC6">
              <w:rPr>
                <w:lang w:val="es-ES"/>
              </w:rPr>
              <w:br/>
              <w:t>Tipo de plantaciones: Se sugiere plantar bosques con especies mixtas, en lugar de utilizar monocultivos o árboles clonales  para reducir la vulnerabilidad de los bosques a las plagas.</w:t>
            </w:r>
          </w:p>
        </w:tc>
        <w:tc>
          <w:tcPr>
            <w:tcW w:w="778" w:type="pct"/>
            <w:shd w:val="clear" w:color="auto" w:fill="F2F2F2" w:themeFill="background1" w:themeFillShade="F2"/>
          </w:tcPr>
          <w:p w14:paraId="21975A9C" w14:textId="77777777" w:rsidR="00A60B0F" w:rsidRPr="00216EBD" w:rsidRDefault="00A60B0F">
            <w:pPr>
              <w:pStyle w:val="PleaseReviewReport"/>
              <w:rPr>
                <w:b/>
                <w:color w:val="FF0000"/>
                <w:lang w:val="en-US"/>
              </w:rPr>
            </w:pPr>
            <w:r w:rsidRPr="00216EBD">
              <w:rPr>
                <w:b/>
                <w:color w:val="FF0000"/>
                <w:lang w:val="en-US"/>
              </w:rPr>
              <w:lastRenderedPageBreak/>
              <w:t>Not for TPG, but the proposal could add clarity.</w:t>
            </w:r>
          </w:p>
          <w:p w14:paraId="467BD176" w14:textId="77777777" w:rsidR="00A60B0F" w:rsidRPr="00216EBD" w:rsidRDefault="00A60B0F">
            <w:pPr>
              <w:pStyle w:val="PleaseReviewReport"/>
              <w:rPr>
                <w:lang w:val="en-US"/>
              </w:rPr>
            </w:pPr>
          </w:p>
          <w:p w14:paraId="171F7DF3" w14:textId="21772817" w:rsidR="00A60B0F" w:rsidRPr="00216EBD" w:rsidRDefault="00A60B0F">
            <w:pPr>
              <w:pStyle w:val="PleaseReviewReport"/>
              <w:rPr>
                <w:b/>
                <w:color w:val="244061" w:themeColor="accent1" w:themeShade="80"/>
                <w:lang w:val="en-US"/>
              </w:rPr>
            </w:pPr>
            <w:r w:rsidRPr="00216EBD">
              <w:rPr>
                <w:b/>
                <w:color w:val="244061" w:themeColor="accent1" w:themeShade="80"/>
                <w:lang w:val="en-US"/>
              </w:rPr>
              <w:t>Colombia proposes to add a row, after paragraph 4</w:t>
            </w:r>
            <w:r w:rsidR="004A6AE5">
              <w:rPr>
                <w:b/>
                <w:color w:val="244061" w:themeColor="accent1" w:themeShade="80"/>
                <w:lang w:val="en-US"/>
              </w:rPr>
              <w:t>6</w:t>
            </w:r>
            <w:r w:rsidRPr="00216EBD">
              <w:rPr>
                <w:b/>
                <w:color w:val="244061" w:themeColor="accent1" w:themeShade="80"/>
                <w:lang w:val="en-US"/>
              </w:rPr>
              <w:t xml:space="preserve">: The paragraph can be divided into two definitions, since one activity is to select species and another is to plant plantations. </w:t>
            </w:r>
          </w:p>
          <w:p w14:paraId="2E2FA434" w14:textId="77777777" w:rsidR="00A60B0F" w:rsidRPr="00216EBD" w:rsidRDefault="00A60B0F">
            <w:pPr>
              <w:pStyle w:val="PleaseReviewReport"/>
              <w:rPr>
                <w:b/>
                <w:color w:val="244061" w:themeColor="accent1" w:themeShade="80"/>
                <w:lang w:val="en-US"/>
              </w:rPr>
            </w:pPr>
          </w:p>
          <w:p w14:paraId="74BB18F5" w14:textId="77777777" w:rsidR="00A60B0F" w:rsidRPr="00216EBD" w:rsidRDefault="00A60B0F">
            <w:pPr>
              <w:pStyle w:val="PleaseReviewReport"/>
              <w:rPr>
                <w:b/>
                <w:color w:val="244061" w:themeColor="accent1" w:themeShade="80"/>
                <w:lang w:val="en-US"/>
              </w:rPr>
            </w:pPr>
            <w:r w:rsidRPr="00216EBD">
              <w:rPr>
                <w:b/>
                <w:color w:val="244061" w:themeColor="accent1" w:themeShade="80"/>
                <w:lang w:val="en-US"/>
              </w:rPr>
              <w:t xml:space="preserve">Include a new row corresponding to Type of plantations, for the part of the </w:t>
            </w:r>
            <w:r w:rsidRPr="00216EBD">
              <w:rPr>
                <w:b/>
                <w:color w:val="244061" w:themeColor="accent1" w:themeShade="80"/>
                <w:lang w:val="en-US"/>
              </w:rPr>
              <w:lastRenderedPageBreak/>
              <w:t>paragraph referring to mixed plantations. Proposed paragraph below:</w:t>
            </w:r>
          </w:p>
          <w:p w14:paraId="48B96670" w14:textId="77777777" w:rsidR="00A60B0F" w:rsidRPr="00216EBD" w:rsidRDefault="00A60B0F">
            <w:pPr>
              <w:pStyle w:val="PleaseReviewReport"/>
              <w:rPr>
                <w:b/>
                <w:color w:val="244061" w:themeColor="accent1" w:themeShade="80"/>
                <w:lang w:val="en-US"/>
              </w:rPr>
            </w:pPr>
          </w:p>
          <w:p w14:paraId="0B9BC536" w14:textId="77777777" w:rsidR="00A60B0F" w:rsidRPr="009B46B9" w:rsidRDefault="00A60B0F">
            <w:pPr>
              <w:pStyle w:val="PleaseReviewReport"/>
              <w:rPr>
                <w:lang w:val="en-US"/>
              </w:rPr>
            </w:pPr>
            <w:r w:rsidRPr="00216EBD">
              <w:rPr>
                <w:b/>
                <w:color w:val="244061" w:themeColor="accent1" w:themeShade="80"/>
                <w:lang w:val="en-US"/>
              </w:rPr>
              <w:t>Type of plantations: It is suggested to plant forests with mixed species, instead of using monocultures or clonal trees to reduce the vulnerability of forests to pests</w:t>
            </w:r>
            <w:r w:rsidRPr="009B46B9">
              <w:rPr>
                <w:lang w:val="en-US"/>
              </w:rPr>
              <w:t>.</w:t>
            </w:r>
          </w:p>
        </w:tc>
      </w:tr>
      <w:tr w:rsidR="00A60B0F" w:rsidRPr="009E4F6D" w14:paraId="67613A4B" w14:textId="77777777" w:rsidTr="007520B9">
        <w:tc>
          <w:tcPr>
            <w:tcW w:w="186" w:type="pct"/>
          </w:tcPr>
          <w:p w14:paraId="780DE1F5" w14:textId="77777777" w:rsidR="00A60B0F" w:rsidRPr="00D85C7A" w:rsidRDefault="00A60B0F">
            <w:pPr>
              <w:pStyle w:val="PleaseReviewReport"/>
              <w:jc w:val="center"/>
              <w:rPr>
                <w:lang w:val="en-US"/>
              </w:rPr>
            </w:pPr>
            <w:r>
              <w:rPr>
                <w:lang w:val="en-US"/>
              </w:rPr>
              <w:lastRenderedPageBreak/>
              <w:t>92</w:t>
            </w:r>
          </w:p>
        </w:tc>
        <w:tc>
          <w:tcPr>
            <w:tcW w:w="223" w:type="pct"/>
          </w:tcPr>
          <w:p w14:paraId="47A279D3" w14:textId="77777777" w:rsidR="00A60B0F" w:rsidRDefault="00A60B0F">
            <w:pPr>
              <w:pStyle w:val="PleaseReviewReport"/>
              <w:jc w:val="center"/>
            </w:pPr>
            <w:r>
              <w:t>45</w:t>
            </w:r>
          </w:p>
        </w:tc>
        <w:tc>
          <w:tcPr>
            <w:tcW w:w="3076" w:type="pct"/>
          </w:tcPr>
          <w:p w14:paraId="3F287D60" w14:textId="77777777" w:rsidR="00A60B0F" w:rsidRPr="00EC4DC6" w:rsidRDefault="00A60B0F">
            <w:pPr>
              <w:pStyle w:val="PleaseReviewReport"/>
              <w:rPr>
                <w:lang w:val="es-ES"/>
              </w:rPr>
            </w:pPr>
            <w:r w:rsidRPr="00EC4DC6">
              <w:rPr>
                <w:rFonts w:ascii="Arial" w:hAnsi="Arial" w:cs="Arial"/>
                <w:strike/>
                <w:color w:val="CD5C5C"/>
                <w:sz w:val="18"/>
                <w:szCs w:val="18"/>
                <w:lang w:val="es-ES"/>
              </w:rPr>
              <w:t>La plantación de especies y cultivares de árboles que sean apropiados para la región geográfica, el suelo y las condiciones climáticas particulares, puede reducir el estrés y la susceptibilidad de las plantas a las plagas. Plantar bosques con especies mixtas en lugar de utilizar monocultivos o árboles clonales puede reducir la vulnerabilidad de los bosques a las plagas.</w:t>
            </w:r>
          </w:p>
        </w:tc>
        <w:tc>
          <w:tcPr>
            <w:tcW w:w="149" w:type="pct"/>
          </w:tcPr>
          <w:p w14:paraId="0F5EB108" w14:textId="77777777" w:rsidR="00A60B0F" w:rsidRDefault="00A60B0F">
            <w:pPr>
              <w:pStyle w:val="PleaseReviewReport"/>
              <w:jc w:val="center"/>
            </w:pPr>
            <w:r>
              <w:t>P</w:t>
            </w:r>
          </w:p>
        </w:tc>
        <w:tc>
          <w:tcPr>
            <w:tcW w:w="588" w:type="pct"/>
          </w:tcPr>
          <w:p w14:paraId="3EBA3BA0"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(33) Nicaragua (26 Jul 2023 8:56 PM)</w:t>
            </w:r>
            <w:r w:rsidRPr="00EC4DC6">
              <w:rPr>
                <w:lang w:val="es-ES"/>
              </w:rPr>
              <w:br/>
              <w:t>No es ámbito de aplicación de la ONPF importadora</w:t>
            </w:r>
          </w:p>
        </w:tc>
        <w:tc>
          <w:tcPr>
            <w:tcW w:w="778" w:type="pct"/>
            <w:shd w:val="clear" w:color="auto" w:fill="F2F2F2" w:themeFill="background1" w:themeFillShade="F2"/>
          </w:tcPr>
          <w:p w14:paraId="098E3A0D" w14:textId="77777777" w:rsidR="00A60B0F" w:rsidRPr="00CC7D51" w:rsidRDefault="00A60B0F">
            <w:pPr>
              <w:pStyle w:val="PleaseReviewReport"/>
              <w:rPr>
                <w:b/>
                <w:color w:val="FF0000"/>
                <w:lang w:val="en-US"/>
              </w:rPr>
            </w:pPr>
            <w:r w:rsidRPr="00CC7D51">
              <w:rPr>
                <w:b/>
                <w:color w:val="FF0000"/>
                <w:lang w:val="en-US"/>
              </w:rPr>
              <w:t>Not for TPG</w:t>
            </w:r>
          </w:p>
          <w:p w14:paraId="3055BECB" w14:textId="77777777" w:rsidR="00A60B0F" w:rsidRPr="00CC7D51" w:rsidRDefault="00A60B0F">
            <w:pPr>
              <w:pStyle w:val="PleaseReviewReport"/>
              <w:rPr>
                <w:lang w:val="en-US"/>
              </w:rPr>
            </w:pPr>
          </w:p>
          <w:p w14:paraId="648542D1" w14:textId="77777777" w:rsidR="00A60B0F" w:rsidRPr="009E4F6D" w:rsidRDefault="00A60B0F">
            <w:pPr>
              <w:pStyle w:val="PleaseReviewReport"/>
              <w:rPr>
                <w:lang w:val="en-US"/>
              </w:rPr>
            </w:pPr>
            <w:r w:rsidRPr="009E4F6D">
              <w:rPr>
                <w:b/>
                <w:color w:val="244061" w:themeColor="accent1" w:themeShade="80"/>
                <w:lang w:val="en-US"/>
              </w:rPr>
              <w:t>Comment: deleted because is not under the scope of the NPPO of the importing country</w:t>
            </w:r>
          </w:p>
        </w:tc>
      </w:tr>
      <w:tr w:rsidR="00A60B0F" w:rsidRPr="009E4F6D" w14:paraId="3A28266F" w14:textId="77777777" w:rsidTr="007520B9">
        <w:tc>
          <w:tcPr>
            <w:tcW w:w="186" w:type="pct"/>
          </w:tcPr>
          <w:p w14:paraId="5A92D94B" w14:textId="77777777" w:rsidR="00A60B0F" w:rsidRDefault="00A60B0F">
            <w:pPr>
              <w:pStyle w:val="PleaseReviewReport"/>
              <w:jc w:val="center"/>
            </w:pPr>
            <w:r>
              <w:t>94</w:t>
            </w:r>
          </w:p>
        </w:tc>
        <w:tc>
          <w:tcPr>
            <w:tcW w:w="223" w:type="pct"/>
          </w:tcPr>
          <w:p w14:paraId="4EA6FFB7" w14:textId="77777777" w:rsidR="00A60B0F" w:rsidRDefault="00A60B0F">
            <w:pPr>
              <w:pStyle w:val="PleaseReviewReport"/>
              <w:jc w:val="center"/>
            </w:pPr>
            <w:r>
              <w:t>46</w:t>
            </w:r>
          </w:p>
        </w:tc>
        <w:tc>
          <w:tcPr>
            <w:tcW w:w="3076" w:type="pct"/>
          </w:tcPr>
          <w:p w14:paraId="77ACF7C7" w14:textId="77777777" w:rsidR="00A60B0F" w:rsidRDefault="00A60B0F">
            <w:pPr>
              <w:pStyle w:val="PleaseReviewReport"/>
            </w:pPr>
            <w:r>
              <w:rPr>
                <w:rFonts w:ascii="Arial" w:hAnsi="Arial" w:cs="Arial"/>
                <w:b/>
                <w:bCs/>
                <w:strike/>
                <w:color w:val="0000FF"/>
                <w:sz w:val="18"/>
                <w:szCs w:val="18"/>
              </w:rPr>
              <w:t>Drenaje</w:t>
            </w:r>
          </w:p>
        </w:tc>
        <w:tc>
          <w:tcPr>
            <w:tcW w:w="149" w:type="pct"/>
          </w:tcPr>
          <w:p w14:paraId="41AA8780" w14:textId="77777777" w:rsidR="00A60B0F" w:rsidRDefault="00A60B0F">
            <w:pPr>
              <w:pStyle w:val="PleaseReviewReport"/>
              <w:jc w:val="center"/>
            </w:pPr>
            <w:r>
              <w:t>P</w:t>
            </w:r>
          </w:p>
        </w:tc>
        <w:tc>
          <w:tcPr>
            <w:tcW w:w="588" w:type="pct"/>
          </w:tcPr>
          <w:p w14:paraId="461D1D3B"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(988) Costa Rica (30 Sep 2023 2:25 AM)</w:t>
            </w:r>
            <w:r w:rsidRPr="00EC4DC6">
              <w:rPr>
                <w:lang w:val="es-ES"/>
              </w:rPr>
              <w:br/>
            </w:r>
            <w:r w:rsidRPr="00EC4DC6">
              <w:rPr>
                <w:lang w:val="es-ES"/>
              </w:rPr>
              <w:lastRenderedPageBreak/>
              <w:t>Se sugiere evaluar si es factible incluir practicas antes de la plantación en la producción forestal ya que los arboles permanecen años en el mismo sitio de producción y las condiciones en este plazo pueden variar.</w:t>
            </w:r>
          </w:p>
        </w:tc>
        <w:tc>
          <w:tcPr>
            <w:tcW w:w="778" w:type="pct"/>
            <w:shd w:val="clear" w:color="auto" w:fill="F2F2F2" w:themeFill="background1" w:themeFillShade="F2"/>
          </w:tcPr>
          <w:p w14:paraId="65F73134" w14:textId="77777777" w:rsidR="00A60B0F" w:rsidRPr="009E4F6D" w:rsidRDefault="00A60B0F">
            <w:pPr>
              <w:pStyle w:val="PleaseReviewReport"/>
              <w:rPr>
                <w:b/>
                <w:color w:val="FF0000"/>
                <w:lang w:val="en-US"/>
              </w:rPr>
            </w:pPr>
            <w:r w:rsidRPr="009E4F6D">
              <w:rPr>
                <w:b/>
                <w:color w:val="FF0000"/>
                <w:lang w:val="en-US"/>
              </w:rPr>
              <w:lastRenderedPageBreak/>
              <w:t>Not for TPG</w:t>
            </w:r>
          </w:p>
          <w:p w14:paraId="572790C0" w14:textId="77777777" w:rsidR="00A60B0F" w:rsidRDefault="00A60B0F">
            <w:pPr>
              <w:pStyle w:val="PleaseReviewReport"/>
              <w:rPr>
                <w:b/>
                <w:color w:val="244061" w:themeColor="accent1" w:themeShade="80"/>
                <w:lang w:val="en-US"/>
              </w:rPr>
            </w:pPr>
          </w:p>
          <w:p w14:paraId="23E8EF11" w14:textId="77777777" w:rsidR="00A60B0F" w:rsidRPr="009E4F6D" w:rsidRDefault="00A60B0F">
            <w:pPr>
              <w:pStyle w:val="PleaseReviewReport"/>
              <w:rPr>
                <w:lang w:val="en-US"/>
              </w:rPr>
            </w:pPr>
            <w:r w:rsidRPr="00590B30">
              <w:rPr>
                <w:b/>
                <w:color w:val="244061" w:themeColor="accent1" w:themeShade="80"/>
                <w:lang w:val="en-US"/>
              </w:rPr>
              <w:t xml:space="preserve">Costa Rica suggests to evaluate whether it is feasible to </w:t>
            </w:r>
            <w:r w:rsidRPr="00590B30">
              <w:rPr>
                <w:b/>
                <w:color w:val="244061" w:themeColor="accent1" w:themeShade="80"/>
                <w:lang w:val="en-US"/>
              </w:rPr>
              <w:lastRenderedPageBreak/>
              <w:t>include practices before planting in forestryproduction since the trees remain for years in the same production site and the conditions during this period may vary</w:t>
            </w:r>
          </w:p>
        </w:tc>
      </w:tr>
      <w:tr w:rsidR="00A60B0F" w:rsidRPr="00E84964" w14:paraId="52DA75CD" w14:textId="77777777" w:rsidTr="007520B9">
        <w:tc>
          <w:tcPr>
            <w:tcW w:w="186" w:type="pct"/>
          </w:tcPr>
          <w:p w14:paraId="31574033" w14:textId="77777777" w:rsidR="00A60B0F" w:rsidRPr="00D85C7A" w:rsidRDefault="00A60B0F">
            <w:pPr>
              <w:pStyle w:val="PleaseReviewReport"/>
              <w:jc w:val="center"/>
              <w:rPr>
                <w:lang w:val="en-US"/>
              </w:rPr>
            </w:pPr>
            <w:r>
              <w:rPr>
                <w:lang w:val="en-US"/>
              </w:rPr>
              <w:lastRenderedPageBreak/>
              <w:t>95</w:t>
            </w:r>
          </w:p>
        </w:tc>
        <w:tc>
          <w:tcPr>
            <w:tcW w:w="223" w:type="pct"/>
          </w:tcPr>
          <w:p w14:paraId="7B46B020" w14:textId="77777777" w:rsidR="00A60B0F" w:rsidRDefault="00A60B0F">
            <w:pPr>
              <w:pStyle w:val="PleaseReviewReport"/>
              <w:jc w:val="center"/>
            </w:pPr>
            <w:r>
              <w:t>46</w:t>
            </w:r>
          </w:p>
        </w:tc>
        <w:tc>
          <w:tcPr>
            <w:tcW w:w="3076" w:type="pct"/>
          </w:tcPr>
          <w:p w14:paraId="61DFC664" w14:textId="77777777" w:rsidR="00A60B0F" w:rsidRDefault="00A60B0F">
            <w:pPr>
              <w:pStyle w:val="PleaseReviewReport"/>
            </w:pPr>
            <w:r>
              <w:rPr>
                <w:rFonts w:ascii="Arial" w:hAnsi="Arial" w:cs="Arial"/>
                <w:b/>
                <w:bCs/>
                <w:strike/>
                <w:color w:val="CD5C5C"/>
                <w:sz w:val="18"/>
                <w:szCs w:val="18"/>
              </w:rPr>
              <w:t>Drenaje</w:t>
            </w:r>
          </w:p>
        </w:tc>
        <w:tc>
          <w:tcPr>
            <w:tcW w:w="149" w:type="pct"/>
          </w:tcPr>
          <w:p w14:paraId="60CAD373" w14:textId="77777777" w:rsidR="00A60B0F" w:rsidRDefault="00A60B0F">
            <w:pPr>
              <w:pStyle w:val="PleaseReviewReport"/>
              <w:jc w:val="center"/>
            </w:pPr>
            <w:r>
              <w:t>P</w:t>
            </w:r>
          </w:p>
        </w:tc>
        <w:tc>
          <w:tcPr>
            <w:tcW w:w="588" w:type="pct"/>
          </w:tcPr>
          <w:p w14:paraId="601EDCE9"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(34) Nicaragua (26 Jul 2023 8:56 PM)</w:t>
            </w:r>
            <w:r w:rsidRPr="00EC4DC6">
              <w:rPr>
                <w:lang w:val="es-ES"/>
              </w:rPr>
              <w:br/>
              <w:t>No es ámbito de aplicación de la ONPF importadora</w:t>
            </w:r>
          </w:p>
        </w:tc>
        <w:tc>
          <w:tcPr>
            <w:tcW w:w="778" w:type="pct"/>
            <w:shd w:val="clear" w:color="auto" w:fill="F2F2F2" w:themeFill="background1" w:themeFillShade="F2"/>
          </w:tcPr>
          <w:p w14:paraId="1B0DB355" w14:textId="77777777" w:rsidR="00A60B0F" w:rsidRPr="00CC7D51" w:rsidRDefault="00A60B0F">
            <w:pPr>
              <w:pStyle w:val="PleaseReviewReport"/>
              <w:rPr>
                <w:b/>
                <w:color w:val="FF0000"/>
                <w:lang w:val="en-US"/>
              </w:rPr>
            </w:pPr>
            <w:r w:rsidRPr="00CC7D51">
              <w:rPr>
                <w:b/>
                <w:color w:val="FF0000"/>
                <w:lang w:val="en-US"/>
              </w:rPr>
              <w:t>Not for TPG</w:t>
            </w:r>
          </w:p>
          <w:p w14:paraId="77A591CD" w14:textId="77777777" w:rsidR="00A60B0F" w:rsidRPr="00CC7D51" w:rsidRDefault="00A60B0F">
            <w:pPr>
              <w:pStyle w:val="PleaseReviewReport"/>
              <w:rPr>
                <w:lang w:val="en-US"/>
              </w:rPr>
            </w:pPr>
          </w:p>
          <w:p w14:paraId="25D76215" w14:textId="77777777" w:rsidR="00A60B0F" w:rsidRPr="00E84964" w:rsidRDefault="00A60B0F">
            <w:pPr>
              <w:pStyle w:val="PleaseReviewReport"/>
              <w:rPr>
                <w:lang w:val="en-US"/>
              </w:rPr>
            </w:pPr>
            <w:r w:rsidRPr="009E4F6D">
              <w:rPr>
                <w:b/>
                <w:color w:val="244061" w:themeColor="accent1" w:themeShade="80"/>
                <w:lang w:val="en-US"/>
              </w:rPr>
              <w:t>Comment: deleted because is not under the scope of the NPPO of the importing country</w:t>
            </w:r>
          </w:p>
        </w:tc>
      </w:tr>
      <w:tr w:rsidR="00A60B0F" w:rsidRPr="00E84964" w14:paraId="62554410" w14:textId="77777777" w:rsidTr="007520B9">
        <w:tc>
          <w:tcPr>
            <w:tcW w:w="186" w:type="pct"/>
          </w:tcPr>
          <w:p w14:paraId="10FF4121" w14:textId="77777777" w:rsidR="00A60B0F" w:rsidRDefault="00A60B0F">
            <w:pPr>
              <w:pStyle w:val="PleaseReviewReport"/>
              <w:jc w:val="center"/>
            </w:pPr>
            <w:r>
              <w:t>97</w:t>
            </w:r>
          </w:p>
        </w:tc>
        <w:tc>
          <w:tcPr>
            <w:tcW w:w="223" w:type="pct"/>
          </w:tcPr>
          <w:p w14:paraId="2B72520D" w14:textId="77777777" w:rsidR="00A60B0F" w:rsidRDefault="00A60B0F">
            <w:pPr>
              <w:pStyle w:val="PleaseReviewReport"/>
              <w:jc w:val="center"/>
            </w:pPr>
            <w:r>
              <w:t>47</w:t>
            </w:r>
          </w:p>
        </w:tc>
        <w:tc>
          <w:tcPr>
            <w:tcW w:w="3076" w:type="pct"/>
          </w:tcPr>
          <w:p w14:paraId="5BC28600" w14:textId="77777777" w:rsidR="00A60B0F" w:rsidRPr="00EC4DC6" w:rsidRDefault="00A60B0F">
            <w:pPr>
              <w:pStyle w:val="PleaseReviewReport"/>
              <w:rPr>
                <w:lang w:val="es-ES"/>
              </w:rPr>
            </w:pPr>
            <w:r w:rsidRPr="00EC4DC6">
              <w:rPr>
                <w:rFonts w:ascii="Arial" w:hAnsi="Arial" w:cs="Arial"/>
                <w:strike/>
                <w:color w:val="0000FF"/>
                <w:sz w:val="18"/>
                <w:szCs w:val="18"/>
                <w:lang w:val="es-ES"/>
              </w:rPr>
              <w:t>Las labores preparatorias para mejorar el drenaje antes de la plantación pueden reducir las poblaciones de plagas.</w:t>
            </w:r>
          </w:p>
        </w:tc>
        <w:tc>
          <w:tcPr>
            <w:tcW w:w="149" w:type="pct"/>
          </w:tcPr>
          <w:p w14:paraId="509BA091" w14:textId="77777777" w:rsidR="00A60B0F" w:rsidRDefault="00A60B0F">
            <w:pPr>
              <w:pStyle w:val="PleaseReviewReport"/>
              <w:jc w:val="center"/>
            </w:pPr>
            <w:r>
              <w:t>P</w:t>
            </w:r>
          </w:p>
        </w:tc>
        <w:tc>
          <w:tcPr>
            <w:tcW w:w="588" w:type="pct"/>
          </w:tcPr>
          <w:p w14:paraId="7D6BAA19"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(991) Costa Rica (30 Sep 2023 2:28 AM)</w:t>
            </w:r>
            <w:r w:rsidRPr="00EC4DC6">
              <w:rPr>
                <w:lang w:val="es-ES"/>
              </w:rPr>
              <w:br/>
              <w:t xml:space="preserve">Se sugiere evaluar si es factible incluir practicas antes de la plantación en la producción forestal ya que los arboles permanecen años en el mismo sitio </w:t>
            </w:r>
            <w:r w:rsidRPr="00EC4DC6">
              <w:rPr>
                <w:lang w:val="es-ES"/>
              </w:rPr>
              <w:lastRenderedPageBreak/>
              <w:t>de producción y las condiciones en este plazo pueden variar.</w:t>
            </w:r>
          </w:p>
        </w:tc>
        <w:tc>
          <w:tcPr>
            <w:tcW w:w="778" w:type="pct"/>
            <w:shd w:val="clear" w:color="auto" w:fill="F2F2F2" w:themeFill="background1" w:themeFillShade="F2"/>
          </w:tcPr>
          <w:p w14:paraId="26696F9A" w14:textId="77777777" w:rsidR="00A60B0F" w:rsidRPr="009E4F6D" w:rsidRDefault="00A60B0F">
            <w:pPr>
              <w:pStyle w:val="PleaseReviewReport"/>
              <w:rPr>
                <w:b/>
                <w:color w:val="FF0000"/>
                <w:lang w:val="en-US"/>
              </w:rPr>
            </w:pPr>
            <w:r w:rsidRPr="009E4F6D">
              <w:rPr>
                <w:b/>
                <w:color w:val="FF0000"/>
                <w:lang w:val="en-US"/>
              </w:rPr>
              <w:lastRenderedPageBreak/>
              <w:t>Not for TPG</w:t>
            </w:r>
          </w:p>
          <w:p w14:paraId="35EB3DCA" w14:textId="77777777" w:rsidR="00A60B0F" w:rsidRDefault="00A60B0F">
            <w:pPr>
              <w:pStyle w:val="PleaseReviewReport"/>
              <w:rPr>
                <w:b/>
                <w:color w:val="244061" w:themeColor="accent1" w:themeShade="80"/>
                <w:lang w:val="en-US"/>
              </w:rPr>
            </w:pPr>
          </w:p>
          <w:p w14:paraId="1CAE35DE" w14:textId="77777777" w:rsidR="00A60B0F" w:rsidRPr="00E84964" w:rsidRDefault="00A60B0F">
            <w:pPr>
              <w:pStyle w:val="PleaseReviewReport"/>
              <w:rPr>
                <w:lang w:val="en-US"/>
              </w:rPr>
            </w:pPr>
            <w:r w:rsidRPr="00590B30">
              <w:rPr>
                <w:b/>
                <w:color w:val="244061" w:themeColor="accent1" w:themeShade="80"/>
                <w:lang w:val="en-US"/>
              </w:rPr>
              <w:t>Costa Rica suggests to evaluate whether it is feasible to include practices before planting in forestryproduction since the trees remain for years in the same production site and the conditions during this period</w:t>
            </w:r>
            <w:r>
              <w:rPr>
                <w:b/>
                <w:color w:val="244061" w:themeColor="accent1" w:themeShade="80"/>
                <w:lang w:val="en-US"/>
              </w:rPr>
              <w:t xml:space="preserve"> may vary</w:t>
            </w:r>
          </w:p>
        </w:tc>
      </w:tr>
      <w:tr w:rsidR="00A60B0F" w:rsidRPr="00E84964" w14:paraId="3DA877D5" w14:textId="77777777" w:rsidTr="007520B9">
        <w:tc>
          <w:tcPr>
            <w:tcW w:w="186" w:type="pct"/>
          </w:tcPr>
          <w:p w14:paraId="175802F1" w14:textId="77777777" w:rsidR="00A60B0F" w:rsidRPr="00D85C7A" w:rsidRDefault="00A60B0F">
            <w:pPr>
              <w:pStyle w:val="PleaseReviewReport"/>
              <w:jc w:val="center"/>
              <w:rPr>
                <w:lang w:val="en-US"/>
              </w:rPr>
            </w:pPr>
            <w:r>
              <w:rPr>
                <w:lang w:val="en-US"/>
              </w:rPr>
              <w:t>99</w:t>
            </w:r>
          </w:p>
        </w:tc>
        <w:tc>
          <w:tcPr>
            <w:tcW w:w="223" w:type="pct"/>
          </w:tcPr>
          <w:p w14:paraId="267596DE" w14:textId="77777777" w:rsidR="00A60B0F" w:rsidRDefault="00A60B0F">
            <w:pPr>
              <w:pStyle w:val="PleaseReviewReport"/>
              <w:jc w:val="center"/>
            </w:pPr>
            <w:r>
              <w:t>47</w:t>
            </w:r>
          </w:p>
        </w:tc>
        <w:tc>
          <w:tcPr>
            <w:tcW w:w="3076" w:type="pct"/>
          </w:tcPr>
          <w:p w14:paraId="082988C9" w14:textId="77777777" w:rsidR="00A60B0F" w:rsidRPr="00EC4DC6" w:rsidRDefault="00A60B0F">
            <w:pPr>
              <w:pStyle w:val="PleaseReviewReport"/>
              <w:rPr>
                <w:lang w:val="es-ES"/>
              </w:rPr>
            </w:pPr>
            <w:r w:rsidRPr="00EC4DC6">
              <w:rPr>
                <w:rFonts w:ascii="Arial" w:hAnsi="Arial" w:cs="Arial"/>
                <w:strike/>
                <w:color w:val="CD5C5C"/>
                <w:sz w:val="18"/>
                <w:szCs w:val="18"/>
                <w:lang w:val="es-ES"/>
              </w:rPr>
              <w:t>Las labores preparatorias para mejorar el drenaje antes de la plantación pueden reducir las poblaciones de plagas.</w:t>
            </w:r>
          </w:p>
        </w:tc>
        <w:tc>
          <w:tcPr>
            <w:tcW w:w="149" w:type="pct"/>
          </w:tcPr>
          <w:p w14:paraId="3C713B18" w14:textId="77777777" w:rsidR="00A60B0F" w:rsidRDefault="00A60B0F">
            <w:pPr>
              <w:pStyle w:val="PleaseReviewReport"/>
              <w:jc w:val="center"/>
            </w:pPr>
            <w:r>
              <w:t>P</w:t>
            </w:r>
          </w:p>
        </w:tc>
        <w:tc>
          <w:tcPr>
            <w:tcW w:w="588" w:type="pct"/>
          </w:tcPr>
          <w:p w14:paraId="5EF4EAC6"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(35) Nicaragua (26 Jul 2023 8:56 PM)</w:t>
            </w:r>
            <w:r w:rsidRPr="00EC4DC6">
              <w:rPr>
                <w:lang w:val="es-ES"/>
              </w:rPr>
              <w:br/>
              <w:t>No es ámbito de aplicación de la ONPF importadora</w:t>
            </w:r>
          </w:p>
        </w:tc>
        <w:tc>
          <w:tcPr>
            <w:tcW w:w="778" w:type="pct"/>
            <w:shd w:val="clear" w:color="auto" w:fill="F2F2F2" w:themeFill="background1" w:themeFillShade="F2"/>
          </w:tcPr>
          <w:p w14:paraId="74DF8CB6" w14:textId="77777777" w:rsidR="00A60B0F" w:rsidRPr="00E84964" w:rsidRDefault="00A60B0F">
            <w:pPr>
              <w:pStyle w:val="PleaseReviewReport"/>
              <w:rPr>
                <w:b/>
                <w:color w:val="FF0000"/>
                <w:lang w:val="en-US"/>
              </w:rPr>
            </w:pPr>
            <w:r w:rsidRPr="00E84964">
              <w:rPr>
                <w:b/>
                <w:color w:val="FF0000"/>
                <w:lang w:val="en-US"/>
              </w:rPr>
              <w:t>Not for TPG</w:t>
            </w:r>
          </w:p>
          <w:p w14:paraId="3F2619B4" w14:textId="77777777" w:rsidR="00A60B0F" w:rsidRPr="00E84964" w:rsidRDefault="00A60B0F">
            <w:pPr>
              <w:pStyle w:val="PleaseReviewReport"/>
              <w:rPr>
                <w:lang w:val="en-US"/>
              </w:rPr>
            </w:pPr>
          </w:p>
          <w:p w14:paraId="33B4E456" w14:textId="77777777" w:rsidR="00A60B0F" w:rsidRPr="009E4F6D" w:rsidRDefault="00A60B0F">
            <w:pPr>
              <w:pStyle w:val="PleaseReviewReport"/>
              <w:rPr>
                <w:lang w:val="en-US"/>
              </w:rPr>
            </w:pPr>
            <w:r w:rsidRPr="009E4F6D">
              <w:rPr>
                <w:b/>
                <w:color w:val="244061" w:themeColor="accent1" w:themeShade="80"/>
                <w:lang w:val="en-US"/>
              </w:rPr>
              <w:t>Comment: deleted because is not under the scope of the NPPO of the importing country</w:t>
            </w:r>
          </w:p>
        </w:tc>
      </w:tr>
      <w:tr w:rsidR="00A60B0F" w:rsidRPr="00E84964" w14:paraId="4AB48D3F" w14:textId="77777777" w:rsidTr="007520B9">
        <w:tc>
          <w:tcPr>
            <w:tcW w:w="186" w:type="pct"/>
          </w:tcPr>
          <w:p w14:paraId="4EA8CF52" w14:textId="77777777" w:rsidR="00A60B0F" w:rsidRDefault="00A60B0F">
            <w:pPr>
              <w:pStyle w:val="PleaseReviewReport"/>
              <w:jc w:val="center"/>
            </w:pPr>
            <w:r>
              <w:t>101</w:t>
            </w:r>
          </w:p>
        </w:tc>
        <w:tc>
          <w:tcPr>
            <w:tcW w:w="223" w:type="pct"/>
          </w:tcPr>
          <w:p w14:paraId="3D266B3C" w14:textId="77777777" w:rsidR="00A60B0F" w:rsidRDefault="00A60B0F">
            <w:pPr>
              <w:pStyle w:val="PleaseReviewReport"/>
              <w:jc w:val="center"/>
            </w:pPr>
            <w:r>
              <w:t>48</w:t>
            </w:r>
          </w:p>
        </w:tc>
        <w:tc>
          <w:tcPr>
            <w:tcW w:w="3076" w:type="pct"/>
          </w:tcPr>
          <w:p w14:paraId="05ECAC99" w14:textId="77777777" w:rsidR="00A60B0F" w:rsidRPr="00EC4DC6" w:rsidRDefault="00A60B0F">
            <w:pPr>
              <w:pStyle w:val="PleaseReviewReport"/>
              <w:rPr>
                <w:lang w:val="es-ES"/>
              </w:rPr>
            </w:pPr>
            <w:r w:rsidRPr="00EC4DC6">
              <w:rPr>
                <w:rFonts w:ascii="Arial" w:hAnsi="Arial" w:cs="Arial"/>
                <w:b/>
                <w:bCs/>
                <w:sz w:val="18"/>
                <w:szCs w:val="18"/>
                <w:lang w:val="es-ES"/>
              </w:rPr>
              <w:t xml:space="preserve">Áreas </w:t>
            </w:r>
            <w:r w:rsidRPr="00EC4DC6">
              <w:rPr>
                <w:rFonts w:ascii="Arial" w:hAnsi="Arial" w:cs="Arial"/>
                <w:b/>
                <w:bCs/>
                <w:strike/>
                <w:color w:val="0000FF"/>
                <w:sz w:val="18"/>
                <w:szCs w:val="18"/>
                <w:lang w:val="es-ES"/>
              </w:rPr>
              <w:t xml:space="preserve">libres </w:t>
            </w:r>
            <w:r w:rsidRPr="00EC4DC6">
              <w:rPr>
                <w:rFonts w:ascii="Arial" w:hAnsi="Arial" w:cs="Arial"/>
                <w:b/>
                <w:bCs/>
                <w:sz w:val="18"/>
                <w:szCs w:val="18"/>
                <w:lang w:val="es-ES"/>
              </w:rPr>
              <w:t xml:space="preserve">de </w:t>
            </w:r>
            <w:r w:rsidRPr="00EC4DC6">
              <w:rPr>
                <w:rFonts w:ascii="Arial" w:hAnsi="Arial" w:cs="Arial"/>
                <w:b/>
                <w:bCs/>
                <w:strike/>
                <w:color w:val="0000FF"/>
                <w:sz w:val="18"/>
                <w:szCs w:val="18"/>
                <w:lang w:val="es-ES"/>
              </w:rPr>
              <w:t xml:space="preserve">plagas o áreas de </w:t>
            </w:r>
            <w:r w:rsidRPr="00EC4DC6">
              <w:rPr>
                <w:rFonts w:ascii="Arial" w:hAnsi="Arial" w:cs="Arial"/>
                <w:b/>
                <w:bCs/>
                <w:sz w:val="18"/>
                <w:szCs w:val="18"/>
                <w:lang w:val="es-ES"/>
              </w:rPr>
              <w:t>baja prevalencia de plagas</w:t>
            </w:r>
          </w:p>
        </w:tc>
        <w:tc>
          <w:tcPr>
            <w:tcW w:w="149" w:type="pct"/>
          </w:tcPr>
          <w:p w14:paraId="63A62E37" w14:textId="77777777" w:rsidR="00A60B0F" w:rsidRDefault="00A60B0F">
            <w:pPr>
              <w:pStyle w:val="PleaseReviewReport"/>
              <w:jc w:val="center"/>
            </w:pPr>
            <w:r>
              <w:t>P</w:t>
            </w:r>
          </w:p>
        </w:tc>
        <w:tc>
          <w:tcPr>
            <w:tcW w:w="588" w:type="pct"/>
          </w:tcPr>
          <w:p w14:paraId="7947DC81"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(990) Costa Rica (30 Sep 2023 2:28 AM)</w:t>
            </w:r>
            <w:r w:rsidRPr="00EC4DC6">
              <w:rPr>
                <w:lang w:val="es-ES"/>
              </w:rPr>
              <w:br/>
              <w:t>Se considera que un área libre es una medida suficiente, y no se justifica técnicamente su combinación con otras medidas en un enfoque de sistemas.</w:t>
            </w:r>
          </w:p>
        </w:tc>
        <w:tc>
          <w:tcPr>
            <w:tcW w:w="778" w:type="pct"/>
            <w:shd w:val="clear" w:color="auto" w:fill="F2F2F2" w:themeFill="background1" w:themeFillShade="F2"/>
          </w:tcPr>
          <w:p w14:paraId="54E3299D" w14:textId="77777777" w:rsidR="00A60B0F" w:rsidRPr="00CC7D51" w:rsidRDefault="00A60B0F">
            <w:pPr>
              <w:pStyle w:val="PleaseReviewReport"/>
              <w:rPr>
                <w:b/>
                <w:color w:val="FF0000"/>
                <w:lang w:val="en-US"/>
              </w:rPr>
            </w:pPr>
            <w:r w:rsidRPr="00CC7D51">
              <w:rPr>
                <w:b/>
                <w:color w:val="FF0000"/>
                <w:lang w:val="en-US"/>
              </w:rPr>
              <w:t>Not for TPG</w:t>
            </w:r>
          </w:p>
          <w:p w14:paraId="29C0437A" w14:textId="77777777" w:rsidR="00A60B0F" w:rsidRPr="00CC7D51" w:rsidRDefault="00A60B0F">
            <w:pPr>
              <w:pStyle w:val="PleaseReviewReport"/>
              <w:rPr>
                <w:b/>
                <w:color w:val="FF0000"/>
                <w:lang w:val="en-US"/>
              </w:rPr>
            </w:pPr>
          </w:p>
          <w:p w14:paraId="4FE9782F" w14:textId="77777777" w:rsidR="00A60B0F" w:rsidRPr="00E84964" w:rsidRDefault="00A60B0F">
            <w:pPr>
              <w:pStyle w:val="PleaseReviewReport"/>
              <w:rPr>
                <w:b/>
                <w:color w:val="244061" w:themeColor="accent1" w:themeShade="80"/>
                <w:lang w:val="en-US"/>
              </w:rPr>
            </w:pPr>
            <w:r w:rsidRPr="00E84964">
              <w:rPr>
                <w:b/>
                <w:color w:val="244061" w:themeColor="accent1" w:themeShade="80"/>
                <w:lang w:val="en-US"/>
              </w:rPr>
              <w:t xml:space="preserve">Comment: A </w:t>
            </w:r>
            <w:r>
              <w:rPr>
                <w:b/>
                <w:color w:val="244061" w:themeColor="accent1" w:themeShade="80"/>
                <w:lang w:val="en-US"/>
              </w:rPr>
              <w:t xml:space="preserve">pest </w:t>
            </w:r>
            <w:r w:rsidRPr="00E84964">
              <w:rPr>
                <w:b/>
                <w:color w:val="244061" w:themeColor="accent1" w:themeShade="80"/>
                <w:lang w:val="en-US"/>
              </w:rPr>
              <w:t>free area is considered a sufficient measure, and its combination with other measures in a systems approach is not technically justified.</w:t>
            </w:r>
          </w:p>
        </w:tc>
      </w:tr>
      <w:tr w:rsidR="00A60B0F" w:rsidRPr="006D12FE" w14:paraId="5C6AEFFA" w14:textId="77777777" w:rsidTr="007520B9">
        <w:tc>
          <w:tcPr>
            <w:tcW w:w="186" w:type="pct"/>
          </w:tcPr>
          <w:p w14:paraId="0D495824" w14:textId="77777777" w:rsidR="00A60B0F" w:rsidRDefault="00A60B0F">
            <w:pPr>
              <w:pStyle w:val="PleaseReviewReport"/>
              <w:jc w:val="center"/>
            </w:pPr>
            <w:r>
              <w:t>103</w:t>
            </w:r>
          </w:p>
        </w:tc>
        <w:tc>
          <w:tcPr>
            <w:tcW w:w="223" w:type="pct"/>
          </w:tcPr>
          <w:p w14:paraId="51C71580" w14:textId="77777777" w:rsidR="00A60B0F" w:rsidRDefault="00A60B0F">
            <w:pPr>
              <w:pStyle w:val="PleaseReviewReport"/>
              <w:jc w:val="center"/>
            </w:pPr>
            <w:r>
              <w:t>49</w:t>
            </w:r>
          </w:p>
        </w:tc>
        <w:tc>
          <w:tcPr>
            <w:tcW w:w="3076" w:type="pct"/>
          </w:tcPr>
          <w:p w14:paraId="5D90A0B9" w14:textId="77777777" w:rsidR="00A60B0F" w:rsidRPr="00EC4DC6" w:rsidRDefault="00A60B0F">
            <w:pPr>
              <w:pStyle w:val="PleaseReviewReport"/>
              <w:rPr>
                <w:lang w:val="es-ES"/>
              </w:rPr>
            </w:pPr>
            <w:r w:rsidRPr="00EC4DC6">
              <w:rPr>
                <w:rFonts w:ascii="Arial" w:hAnsi="Arial" w:cs="Arial"/>
                <w:sz w:val="18"/>
                <w:szCs w:val="18"/>
                <w:lang w:val="es-ES"/>
              </w:rPr>
              <w:t xml:space="preserve">El riesgo de plagas se puede reducir estableciendo árboles </w:t>
            </w:r>
            <w:r w:rsidRPr="00EC4DC6">
              <w:rPr>
                <w:rFonts w:ascii="Arial" w:hAnsi="Arial" w:cs="Arial"/>
                <w:strike/>
                <w:color w:val="0000FF"/>
                <w:sz w:val="18"/>
                <w:szCs w:val="18"/>
                <w:lang w:val="es-ES"/>
              </w:rPr>
              <w:t xml:space="preserve">de </w:t>
            </w:r>
            <w:r w:rsidRPr="00EC4DC6">
              <w:rPr>
                <w:rFonts w:ascii="Arial" w:hAnsi="Arial" w:cs="Arial"/>
                <w:color w:val="0000FF"/>
                <w:sz w:val="18"/>
                <w:szCs w:val="18"/>
                <w:u w:val="single"/>
                <w:lang w:val="es-ES"/>
              </w:rPr>
              <w:t xml:space="preserve">en </w:t>
            </w:r>
            <w:r w:rsidRPr="00EC4DC6">
              <w:rPr>
                <w:rFonts w:ascii="Arial" w:hAnsi="Arial" w:cs="Arial"/>
                <w:sz w:val="18"/>
                <w:szCs w:val="18"/>
                <w:lang w:val="es-ES"/>
              </w:rPr>
              <w:t xml:space="preserve">áreas </w:t>
            </w:r>
            <w:r w:rsidRPr="00EC4DC6">
              <w:rPr>
                <w:rFonts w:ascii="Arial" w:hAnsi="Arial" w:cs="Arial"/>
                <w:strike/>
                <w:color w:val="0000FF"/>
                <w:sz w:val="18"/>
                <w:szCs w:val="18"/>
                <w:lang w:val="es-ES"/>
              </w:rPr>
              <w:t xml:space="preserve">libres </w:t>
            </w:r>
            <w:r w:rsidRPr="00EC4DC6">
              <w:rPr>
                <w:rFonts w:ascii="Arial" w:hAnsi="Arial" w:cs="Arial"/>
                <w:sz w:val="18"/>
                <w:szCs w:val="18"/>
                <w:lang w:val="es-ES"/>
              </w:rPr>
              <w:t xml:space="preserve">de </w:t>
            </w:r>
            <w:r w:rsidRPr="00EC4DC6">
              <w:rPr>
                <w:rFonts w:ascii="Arial" w:hAnsi="Arial" w:cs="Arial"/>
                <w:strike/>
                <w:color w:val="0000FF"/>
                <w:sz w:val="18"/>
                <w:szCs w:val="18"/>
                <w:lang w:val="es-ES"/>
              </w:rPr>
              <w:t xml:space="preserve">plagas o áreas de </w:t>
            </w:r>
            <w:r w:rsidRPr="00EC4DC6">
              <w:rPr>
                <w:rFonts w:ascii="Arial" w:hAnsi="Arial" w:cs="Arial"/>
                <w:sz w:val="18"/>
                <w:szCs w:val="18"/>
                <w:lang w:val="es-ES"/>
              </w:rPr>
              <w:t xml:space="preserve">baja prevalencia de plagas según se describe en la </w:t>
            </w:r>
            <w:r w:rsidRPr="00EC4DC6">
              <w:rPr>
                <w:rFonts w:ascii="Arial" w:hAnsi="Arial" w:cs="Arial"/>
                <w:strike/>
                <w:color w:val="0000FF"/>
                <w:sz w:val="18"/>
                <w:szCs w:val="18"/>
                <w:lang w:val="es-ES"/>
              </w:rPr>
              <w:t>NIMF 4 (</w:t>
            </w:r>
            <w:r w:rsidRPr="00EC4DC6">
              <w:rPr>
                <w:rFonts w:ascii="Arial" w:hAnsi="Arial" w:cs="Arial"/>
                <w:i/>
                <w:strike/>
                <w:color w:val="0000FF"/>
                <w:sz w:val="18"/>
                <w:szCs w:val="18"/>
                <w:lang w:val="es-ES"/>
              </w:rPr>
              <w:t>Requisitos para el establecimiento de áreas libres de plagas</w:t>
            </w:r>
            <w:r w:rsidRPr="00EC4DC6">
              <w:rPr>
                <w:rFonts w:ascii="Arial" w:hAnsi="Arial" w:cs="Arial"/>
                <w:strike/>
                <w:color w:val="0000FF"/>
                <w:sz w:val="18"/>
                <w:szCs w:val="18"/>
                <w:lang w:val="es-ES"/>
              </w:rPr>
              <w:t xml:space="preserve">), la </w:t>
            </w:r>
            <w:r w:rsidRPr="00EC4DC6">
              <w:rPr>
                <w:rFonts w:ascii="Arial" w:hAnsi="Arial" w:cs="Arial"/>
                <w:sz w:val="18"/>
                <w:szCs w:val="18"/>
                <w:lang w:val="es-ES"/>
              </w:rPr>
              <w:t>NIMF 22 (</w:t>
            </w:r>
            <w:r w:rsidRPr="00EC4DC6">
              <w:rPr>
                <w:rFonts w:ascii="Arial" w:hAnsi="Arial" w:cs="Arial"/>
                <w:i/>
                <w:sz w:val="18"/>
                <w:szCs w:val="18"/>
                <w:lang w:val="es-ES"/>
              </w:rPr>
              <w:t>Requisitos para el establecimiento de áreas de baja prevalencia de plagas</w:t>
            </w:r>
            <w:r w:rsidRPr="00EC4DC6">
              <w:rPr>
                <w:rFonts w:ascii="Arial" w:hAnsi="Arial" w:cs="Arial"/>
                <w:sz w:val="18"/>
                <w:szCs w:val="18"/>
                <w:lang w:val="es-ES"/>
              </w:rPr>
              <w:t>) y la NIMF 8 (</w:t>
            </w:r>
            <w:r w:rsidRPr="00EC4DC6">
              <w:rPr>
                <w:rFonts w:ascii="Arial" w:hAnsi="Arial" w:cs="Arial"/>
                <w:i/>
                <w:sz w:val="18"/>
                <w:szCs w:val="18"/>
                <w:lang w:val="es-ES"/>
              </w:rPr>
              <w:t>Determinación de la condición de una plaga en un área</w:t>
            </w:r>
            <w:r w:rsidRPr="00EC4DC6">
              <w:rPr>
                <w:rFonts w:ascii="Arial" w:hAnsi="Arial" w:cs="Arial"/>
                <w:sz w:val="18"/>
                <w:szCs w:val="18"/>
                <w:lang w:val="es-ES"/>
              </w:rPr>
              <w:t xml:space="preserve">). </w:t>
            </w:r>
          </w:p>
        </w:tc>
        <w:tc>
          <w:tcPr>
            <w:tcW w:w="149" w:type="pct"/>
          </w:tcPr>
          <w:p w14:paraId="1072AF27" w14:textId="77777777" w:rsidR="00A60B0F" w:rsidRDefault="00A60B0F">
            <w:pPr>
              <w:pStyle w:val="PleaseReviewReport"/>
              <w:jc w:val="center"/>
            </w:pPr>
            <w:r>
              <w:t>P</w:t>
            </w:r>
          </w:p>
        </w:tc>
        <w:tc>
          <w:tcPr>
            <w:tcW w:w="588" w:type="pct"/>
          </w:tcPr>
          <w:p w14:paraId="1AB62BC2"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(992) Costa Rica (30 Sep 2023 2:29 AM)</w:t>
            </w:r>
            <w:r w:rsidRPr="00EC4DC6">
              <w:rPr>
                <w:lang w:val="es-ES"/>
              </w:rPr>
              <w:br/>
              <w:t xml:space="preserve">Se considera que un área libre es una medida suficiente, y no se justifica </w:t>
            </w:r>
            <w:r w:rsidRPr="00EC4DC6">
              <w:rPr>
                <w:lang w:val="es-ES"/>
              </w:rPr>
              <w:lastRenderedPageBreak/>
              <w:t>técnicamente su combinación con otras medidas en un enfoque de sistemas.</w:t>
            </w:r>
          </w:p>
        </w:tc>
        <w:tc>
          <w:tcPr>
            <w:tcW w:w="778" w:type="pct"/>
            <w:shd w:val="clear" w:color="auto" w:fill="F2F2F2" w:themeFill="background1" w:themeFillShade="F2"/>
          </w:tcPr>
          <w:p w14:paraId="59B97AFB"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3BAFD04B" w14:textId="77777777" w:rsidR="00A60B0F" w:rsidRPr="00CC7D51" w:rsidRDefault="00A60B0F">
            <w:pPr>
              <w:pStyle w:val="PleaseReviewReport"/>
              <w:rPr>
                <w:b/>
                <w:lang w:val="en-US"/>
              </w:rPr>
            </w:pPr>
          </w:p>
          <w:p w14:paraId="62D6904E" w14:textId="77777777" w:rsidR="00A60B0F" w:rsidRPr="006D12FE" w:rsidRDefault="00A60B0F">
            <w:pPr>
              <w:pStyle w:val="PleaseReviewReport"/>
              <w:rPr>
                <w:b/>
                <w:color w:val="244061" w:themeColor="accent1" w:themeShade="80"/>
                <w:lang w:val="en-US"/>
              </w:rPr>
            </w:pPr>
            <w:r w:rsidRPr="006D12FE">
              <w:rPr>
                <w:b/>
                <w:color w:val="244061" w:themeColor="accent1" w:themeShade="80"/>
                <w:lang w:val="en-US"/>
              </w:rPr>
              <w:t xml:space="preserve">Comment: A pest free area is considered a sufficient </w:t>
            </w:r>
            <w:r>
              <w:rPr>
                <w:b/>
                <w:color w:val="244061" w:themeColor="accent1" w:themeShade="80"/>
                <w:lang w:val="en-US"/>
              </w:rPr>
              <w:t>m</w:t>
            </w:r>
            <w:r w:rsidRPr="006D12FE">
              <w:rPr>
                <w:b/>
                <w:color w:val="244061" w:themeColor="accent1" w:themeShade="80"/>
                <w:lang w:val="en-US"/>
              </w:rPr>
              <w:t>easure, and its combination with other measures in a systems approach is not technically justified.</w:t>
            </w:r>
          </w:p>
        </w:tc>
      </w:tr>
      <w:tr w:rsidR="00A60B0F" w:rsidRPr="006D12FE" w14:paraId="76A5AB14" w14:textId="77777777" w:rsidTr="007520B9">
        <w:tc>
          <w:tcPr>
            <w:tcW w:w="186" w:type="pct"/>
          </w:tcPr>
          <w:p w14:paraId="0D853C64" w14:textId="77777777" w:rsidR="00A60B0F" w:rsidRPr="00D85C7A" w:rsidRDefault="00A60B0F">
            <w:pPr>
              <w:pStyle w:val="PleaseReviewReport"/>
              <w:jc w:val="center"/>
              <w:rPr>
                <w:lang w:val="en-US"/>
              </w:rPr>
            </w:pPr>
            <w:r>
              <w:rPr>
                <w:lang w:val="en-US"/>
              </w:rPr>
              <w:t>104</w:t>
            </w:r>
          </w:p>
        </w:tc>
        <w:tc>
          <w:tcPr>
            <w:tcW w:w="223" w:type="pct"/>
          </w:tcPr>
          <w:p w14:paraId="4B6A7163" w14:textId="77777777" w:rsidR="00A60B0F" w:rsidRDefault="00A60B0F">
            <w:pPr>
              <w:pStyle w:val="PleaseReviewReport"/>
              <w:jc w:val="center"/>
            </w:pPr>
            <w:r>
              <w:t>49</w:t>
            </w:r>
          </w:p>
        </w:tc>
        <w:tc>
          <w:tcPr>
            <w:tcW w:w="3076" w:type="pct"/>
          </w:tcPr>
          <w:p w14:paraId="4D8CD17C" w14:textId="77777777" w:rsidR="00A60B0F" w:rsidRPr="00EC4DC6" w:rsidRDefault="00A60B0F">
            <w:pPr>
              <w:pStyle w:val="IPPArialTable1351"/>
              <w:jc w:val="both"/>
              <w:rPr>
                <w:lang w:val="es-ES"/>
              </w:rPr>
            </w:pPr>
            <w:r w:rsidRPr="00EC4DC6">
              <w:rPr>
                <w:lang w:val="es-ES"/>
              </w:rPr>
              <w:t>El riesgo de plagas se puede reducir estableciendo árboles de áreas libres de plagas o áreas de baja prevalencia de plagas según se describe en la NIMF 4 (</w:t>
            </w:r>
            <w:r w:rsidRPr="00EC4DC6">
              <w:rPr>
                <w:i/>
                <w:iCs/>
                <w:lang w:val="es-ES"/>
              </w:rPr>
              <w:t>Requisitos para el establecimiento de áreas libres de plagas</w:t>
            </w:r>
            <w:r w:rsidRPr="00EC4DC6">
              <w:rPr>
                <w:lang w:val="es-ES"/>
              </w:rPr>
              <w:t>), la NIMF 22 (</w:t>
            </w:r>
            <w:r w:rsidRPr="00EC4DC6">
              <w:rPr>
                <w:i/>
                <w:iCs/>
                <w:lang w:val="es-ES"/>
              </w:rPr>
              <w:t>Requisitos para el establecimiento de áreas de baja prevalencia de plagas</w:t>
            </w:r>
            <w:r w:rsidRPr="00EC4DC6">
              <w:rPr>
                <w:lang w:val="es-ES"/>
              </w:rPr>
              <w:t>) y la NIMF 8 (</w:t>
            </w:r>
            <w:r w:rsidRPr="00EC4DC6">
              <w:rPr>
                <w:i/>
                <w:iCs/>
                <w:lang w:val="es-ES"/>
              </w:rPr>
              <w:t>Determinación de la condición de una plaga en un área</w:t>
            </w:r>
            <w:r w:rsidRPr="00EC4DC6">
              <w:rPr>
                <w:lang w:val="es-ES"/>
              </w:rPr>
              <w:t xml:space="preserve">). </w:t>
            </w:r>
          </w:p>
        </w:tc>
        <w:tc>
          <w:tcPr>
            <w:tcW w:w="149" w:type="pct"/>
          </w:tcPr>
          <w:p w14:paraId="2E4D58D1" w14:textId="77777777" w:rsidR="00A60B0F" w:rsidRDefault="00A60B0F">
            <w:pPr>
              <w:pStyle w:val="PleaseReviewReport"/>
              <w:jc w:val="center"/>
            </w:pPr>
            <w:r>
              <w:t>C</w:t>
            </w:r>
          </w:p>
        </w:tc>
        <w:tc>
          <w:tcPr>
            <w:tcW w:w="588" w:type="pct"/>
          </w:tcPr>
          <w:p w14:paraId="68550A70"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(169) Colombia (8 Aug 2023 7:22 PM)</w:t>
            </w:r>
            <w:r w:rsidRPr="00EC4DC6">
              <w:rPr>
                <w:lang w:val="es-ES"/>
              </w:rPr>
              <w:br/>
              <w:t>Propuesta para adicionar una fila, posterior al numeral 49 que tenga como nombre: Áreas de bosque natural, el cual se considera un mecanismo para la reducción del riesgo, como se muestra a continuación:</w:t>
            </w:r>
            <w:r w:rsidRPr="00EC4DC6">
              <w:rPr>
                <w:lang w:val="es-ES"/>
              </w:rPr>
              <w:br/>
              <w:t xml:space="preserve">Áreas de bosque natural: La conservación de relictos de bosque natural, internamente en plantaciones forestales, son una estrategia de manejo de plagas, al proveer nichos ecológicos para el </w:t>
            </w:r>
            <w:r w:rsidRPr="00EC4DC6">
              <w:rPr>
                <w:lang w:val="es-ES"/>
              </w:rPr>
              <w:lastRenderedPageBreak/>
              <w:t>establecimiento de controladores biológicos.</w:t>
            </w:r>
          </w:p>
        </w:tc>
        <w:tc>
          <w:tcPr>
            <w:tcW w:w="778" w:type="pct"/>
            <w:shd w:val="clear" w:color="auto" w:fill="F2F2F2" w:themeFill="background1" w:themeFillShade="F2"/>
          </w:tcPr>
          <w:p w14:paraId="217E5397" w14:textId="77777777" w:rsidR="00A60B0F" w:rsidRPr="00CC7D51" w:rsidRDefault="00A60B0F">
            <w:pPr>
              <w:pStyle w:val="PleaseReviewReport"/>
              <w:rPr>
                <w:b/>
                <w:color w:val="FF0000"/>
                <w:lang w:val="en-US"/>
              </w:rPr>
            </w:pPr>
            <w:r w:rsidRPr="00CC7D51">
              <w:rPr>
                <w:b/>
                <w:color w:val="FF0000"/>
                <w:lang w:val="en-US"/>
              </w:rPr>
              <w:lastRenderedPageBreak/>
              <w:t>Not for TPG</w:t>
            </w:r>
          </w:p>
          <w:p w14:paraId="065986B9" w14:textId="77777777" w:rsidR="00A60B0F" w:rsidRPr="00CC7D51" w:rsidRDefault="00A60B0F">
            <w:pPr>
              <w:pStyle w:val="PleaseReviewReport"/>
              <w:rPr>
                <w:b/>
                <w:color w:val="FF0000"/>
                <w:lang w:val="en-US"/>
              </w:rPr>
            </w:pPr>
          </w:p>
          <w:p w14:paraId="339229E5" w14:textId="5F984D4A" w:rsidR="00A60B0F" w:rsidRPr="006D12FE" w:rsidRDefault="00A60B0F">
            <w:pPr>
              <w:pStyle w:val="PleaseReviewReport"/>
              <w:rPr>
                <w:b/>
                <w:color w:val="244061" w:themeColor="accent1" w:themeShade="80"/>
                <w:lang w:val="en-US"/>
              </w:rPr>
            </w:pPr>
            <w:r w:rsidRPr="006D12FE">
              <w:rPr>
                <w:b/>
                <w:color w:val="244061" w:themeColor="accent1" w:themeShade="80"/>
                <w:lang w:val="en-US"/>
              </w:rPr>
              <w:t xml:space="preserve">Comment: Proposal to add a row, after numeral </w:t>
            </w:r>
            <w:r w:rsidR="00CB3FD7">
              <w:rPr>
                <w:b/>
                <w:color w:val="244061" w:themeColor="accent1" w:themeShade="80"/>
                <w:lang w:val="en-US"/>
              </w:rPr>
              <w:t>50</w:t>
            </w:r>
            <w:r w:rsidRPr="006D12FE">
              <w:rPr>
                <w:b/>
                <w:color w:val="244061" w:themeColor="accent1" w:themeShade="80"/>
                <w:lang w:val="en-US"/>
              </w:rPr>
              <w:t>, with the name: Natural forest areas, which is considered a mechanism for risk reduction, as shown below:</w:t>
            </w:r>
          </w:p>
          <w:p w14:paraId="095E02FF" w14:textId="77777777" w:rsidR="00A60B0F" w:rsidRPr="006D12FE" w:rsidRDefault="00A60B0F">
            <w:pPr>
              <w:pStyle w:val="PleaseReviewReport"/>
              <w:rPr>
                <w:b/>
                <w:color w:val="FF0000"/>
                <w:lang w:val="en-US"/>
              </w:rPr>
            </w:pPr>
            <w:r w:rsidRPr="006D12FE">
              <w:rPr>
                <w:b/>
                <w:color w:val="244061" w:themeColor="accent1" w:themeShade="80"/>
                <w:lang w:val="en-US"/>
              </w:rPr>
              <w:t>Natural forest areas: The conservation of natural forest relics, internally in forest plantations, is a pest management strategy, by providing ecological niches for the establishment of biological control agents</w:t>
            </w:r>
          </w:p>
        </w:tc>
      </w:tr>
      <w:tr w:rsidR="00A60B0F" w:rsidRPr="005D4A12" w14:paraId="605E63C9" w14:textId="77777777" w:rsidTr="007520B9">
        <w:tc>
          <w:tcPr>
            <w:tcW w:w="186" w:type="pct"/>
          </w:tcPr>
          <w:p w14:paraId="4CA1122E" w14:textId="77777777" w:rsidR="00A60B0F" w:rsidRPr="00D85C7A" w:rsidRDefault="00A60B0F">
            <w:pPr>
              <w:pStyle w:val="PleaseReviewReport"/>
              <w:jc w:val="center"/>
              <w:rPr>
                <w:lang w:val="en-US"/>
              </w:rPr>
            </w:pPr>
            <w:r>
              <w:rPr>
                <w:lang w:val="en-US"/>
              </w:rPr>
              <w:t>105</w:t>
            </w:r>
          </w:p>
        </w:tc>
        <w:tc>
          <w:tcPr>
            <w:tcW w:w="223" w:type="pct"/>
          </w:tcPr>
          <w:p w14:paraId="5A43488C" w14:textId="77777777" w:rsidR="00A60B0F" w:rsidRDefault="00A60B0F">
            <w:pPr>
              <w:pStyle w:val="PleaseReviewReport"/>
              <w:jc w:val="center"/>
            </w:pPr>
            <w:r>
              <w:t>49</w:t>
            </w:r>
          </w:p>
        </w:tc>
        <w:tc>
          <w:tcPr>
            <w:tcW w:w="3076" w:type="pct"/>
          </w:tcPr>
          <w:p w14:paraId="62431AE5" w14:textId="77777777" w:rsidR="00A60B0F" w:rsidRPr="00EC4DC6" w:rsidRDefault="00A60B0F">
            <w:pPr>
              <w:pStyle w:val="PleaseReviewReport"/>
              <w:rPr>
                <w:lang w:val="es-ES"/>
              </w:rPr>
            </w:pPr>
            <w:r w:rsidRPr="00EC4DC6">
              <w:rPr>
                <w:rFonts w:ascii="Arial" w:hAnsi="Arial" w:cs="Arial"/>
                <w:sz w:val="18"/>
                <w:szCs w:val="18"/>
                <w:lang w:val="es-ES"/>
              </w:rPr>
              <w:t xml:space="preserve">El riesgo de plagas se puede reducir estableciendo árboles </w:t>
            </w:r>
            <w:r w:rsidRPr="00EC4DC6">
              <w:rPr>
                <w:rFonts w:ascii="Arial" w:hAnsi="Arial" w:cs="Arial"/>
                <w:strike/>
                <w:color w:val="4B0082"/>
                <w:sz w:val="18"/>
                <w:szCs w:val="18"/>
                <w:lang w:val="es-ES"/>
              </w:rPr>
              <w:t xml:space="preserve">de </w:t>
            </w:r>
            <w:r w:rsidRPr="00EC4DC6">
              <w:rPr>
                <w:rFonts w:ascii="Arial" w:hAnsi="Arial" w:cs="Arial"/>
                <w:color w:val="4B0082"/>
                <w:sz w:val="18"/>
                <w:szCs w:val="18"/>
                <w:u w:val="single"/>
                <w:lang w:val="es-ES"/>
              </w:rPr>
              <w:t xml:space="preserve">en </w:t>
            </w:r>
            <w:r w:rsidRPr="00EC4DC6">
              <w:rPr>
                <w:rFonts w:ascii="Arial" w:hAnsi="Arial" w:cs="Arial"/>
                <w:sz w:val="18"/>
                <w:szCs w:val="18"/>
                <w:lang w:val="es-ES"/>
              </w:rPr>
              <w:t>áreas libres de plagas o áreas de baja prevalencia de plagas según se describe en la NIMF 4 (</w:t>
            </w:r>
            <w:r w:rsidRPr="00EC4DC6">
              <w:rPr>
                <w:rFonts w:ascii="Arial" w:hAnsi="Arial" w:cs="Arial"/>
                <w:i/>
                <w:sz w:val="18"/>
                <w:szCs w:val="18"/>
                <w:lang w:val="es-ES"/>
              </w:rPr>
              <w:t>Requisitos para el establecimiento de áreas libres de plagas</w:t>
            </w:r>
            <w:r w:rsidRPr="00EC4DC6">
              <w:rPr>
                <w:rFonts w:ascii="Arial" w:hAnsi="Arial" w:cs="Arial"/>
                <w:sz w:val="18"/>
                <w:szCs w:val="18"/>
                <w:lang w:val="es-ES"/>
              </w:rPr>
              <w:t>), la NIMF 22 (</w:t>
            </w:r>
            <w:r w:rsidRPr="00EC4DC6">
              <w:rPr>
                <w:rFonts w:ascii="Arial" w:hAnsi="Arial" w:cs="Arial"/>
                <w:i/>
                <w:sz w:val="18"/>
                <w:szCs w:val="18"/>
                <w:lang w:val="es-ES"/>
              </w:rPr>
              <w:t>Requisitos para el establecimiento de áreas de baja prevalencia de plagas</w:t>
            </w:r>
            <w:r w:rsidRPr="00EC4DC6">
              <w:rPr>
                <w:rFonts w:ascii="Arial" w:hAnsi="Arial" w:cs="Arial"/>
                <w:sz w:val="18"/>
                <w:szCs w:val="18"/>
                <w:lang w:val="es-ES"/>
              </w:rPr>
              <w:t>) y la NIMF 8 (</w:t>
            </w:r>
            <w:r w:rsidRPr="00EC4DC6">
              <w:rPr>
                <w:rFonts w:ascii="Arial" w:hAnsi="Arial" w:cs="Arial"/>
                <w:i/>
                <w:sz w:val="18"/>
                <w:szCs w:val="18"/>
                <w:lang w:val="es-ES"/>
              </w:rPr>
              <w:t>Determinación de la condición de una plaga en un área</w:t>
            </w:r>
            <w:r w:rsidRPr="00EC4DC6">
              <w:rPr>
                <w:rFonts w:ascii="Arial" w:hAnsi="Arial" w:cs="Arial"/>
                <w:sz w:val="18"/>
                <w:szCs w:val="18"/>
                <w:lang w:val="es-ES"/>
              </w:rPr>
              <w:t xml:space="preserve">). </w:t>
            </w:r>
          </w:p>
        </w:tc>
        <w:tc>
          <w:tcPr>
            <w:tcW w:w="149" w:type="pct"/>
          </w:tcPr>
          <w:p w14:paraId="436B9C95" w14:textId="77777777" w:rsidR="00A60B0F" w:rsidRDefault="00A60B0F">
            <w:pPr>
              <w:pStyle w:val="PleaseReviewReport"/>
              <w:jc w:val="center"/>
            </w:pPr>
            <w:r>
              <w:t>P</w:t>
            </w:r>
          </w:p>
        </w:tc>
        <w:tc>
          <w:tcPr>
            <w:tcW w:w="588" w:type="pct"/>
          </w:tcPr>
          <w:p w14:paraId="1262CE5B"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(168) Colombia (8 Aug 2023 7:18 PM)</w:t>
            </w:r>
            <w:r w:rsidRPr="00EC4DC6">
              <w:rPr>
                <w:lang w:val="es-ES"/>
              </w:rPr>
              <w:br/>
              <w:t>Cambiar la palabra “de” por “en” dentro de la frase “El riesgo de plagas se puede reducir estableciendo árboles de áreas libres…”</w:t>
            </w:r>
          </w:p>
        </w:tc>
        <w:tc>
          <w:tcPr>
            <w:tcW w:w="778" w:type="pct"/>
            <w:shd w:val="clear" w:color="auto" w:fill="F2F2F2" w:themeFill="background1" w:themeFillShade="F2"/>
          </w:tcPr>
          <w:p w14:paraId="739344CF" w14:textId="77777777" w:rsidR="00A60B0F" w:rsidRPr="005D4A12" w:rsidRDefault="00A60B0F">
            <w:pPr>
              <w:pStyle w:val="PleaseReviewReport"/>
              <w:rPr>
                <w:b/>
                <w:lang w:val="en-US"/>
              </w:rPr>
            </w:pPr>
            <w:r w:rsidRPr="00CC7D51">
              <w:rPr>
                <w:b/>
                <w:color w:val="FF0000"/>
                <w:lang w:val="en-US"/>
              </w:rPr>
              <w:t xml:space="preserve">TPG disagrees. </w:t>
            </w:r>
            <w:r w:rsidRPr="005D4A12">
              <w:rPr>
                <w:b/>
                <w:color w:val="FF0000"/>
                <w:lang w:val="en-US"/>
              </w:rPr>
              <w:t xml:space="preserve">However there is a translation error in this sentence. </w:t>
            </w:r>
            <w:r>
              <w:rPr>
                <w:b/>
                <w:color w:val="FF0000"/>
                <w:lang w:val="en-US"/>
              </w:rPr>
              <w:t xml:space="preserve">English version reads </w:t>
            </w:r>
            <w:r w:rsidRPr="005D4A12">
              <w:rPr>
                <w:b/>
                <w:color w:val="FF0000"/>
                <w:lang w:val="en-US"/>
              </w:rPr>
              <w:t xml:space="preserve">“Pest risk can be reduced by establishing trees </w:t>
            </w:r>
            <w:r w:rsidRPr="006E4138">
              <w:rPr>
                <w:b/>
                <w:color w:val="FF0000"/>
                <w:lang w:val="en-US"/>
              </w:rPr>
              <w:t>from pest</w:t>
            </w:r>
            <w:r w:rsidRPr="005D4A12">
              <w:rPr>
                <w:b/>
                <w:color w:val="FF0000"/>
                <w:lang w:val="en-US"/>
              </w:rPr>
              <w:t xml:space="preserve"> free areas or areas…”</w:t>
            </w:r>
          </w:p>
          <w:p w14:paraId="73C3AB89" w14:textId="77777777" w:rsidR="00A60B0F" w:rsidRDefault="00A60B0F">
            <w:pPr>
              <w:pStyle w:val="PleaseReviewReport"/>
              <w:rPr>
                <w:lang w:val="en-US"/>
              </w:rPr>
            </w:pPr>
          </w:p>
          <w:p w14:paraId="3498AE2A" w14:textId="0CB4B1FF" w:rsidR="00A60B0F" w:rsidRPr="005D4A12" w:rsidRDefault="00A60B0F">
            <w:pPr>
              <w:pStyle w:val="PleaseReviewReport"/>
              <w:rPr>
                <w:b/>
                <w:color w:val="FF0000"/>
                <w:lang w:val="en-US"/>
              </w:rPr>
            </w:pPr>
          </w:p>
        </w:tc>
      </w:tr>
      <w:tr w:rsidR="00A60B0F" w:rsidRPr="005D4A12" w14:paraId="1383D10E" w14:textId="77777777" w:rsidTr="007520B9">
        <w:tc>
          <w:tcPr>
            <w:tcW w:w="186" w:type="pct"/>
          </w:tcPr>
          <w:p w14:paraId="70CB1ADD" w14:textId="77777777" w:rsidR="00A60B0F" w:rsidRDefault="00A60B0F">
            <w:pPr>
              <w:pStyle w:val="PleaseReviewReport"/>
              <w:jc w:val="center"/>
            </w:pPr>
            <w:r>
              <w:t>108</w:t>
            </w:r>
          </w:p>
        </w:tc>
        <w:tc>
          <w:tcPr>
            <w:tcW w:w="223" w:type="pct"/>
          </w:tcPr>
          <w:p w14:paraId="3AD27FB4" w14:textId="77777777" w:rsidR="00A60B0F" w:rsidRDefault="00A60B0F">
            <w:pPr>
              <w:pStyle w:val="PleaseReviewReport"/>
              <w:jc w:val="center"/>
            </w:pPr>
            <w:r>
              <w:t>49</w:t>
            </w:r>
          </w:p>
        </w:tc>
        <w:tc>
          <w:tcPr>
            <w:tcW w:w="3076" w:type="pct"/>
          </w:tcPr>
          <w:p w14:paraId="3879FA20" w14:textId="77777777" w:rsidR="00A60B0F" w:rsidRPr="00EC4DC6" w:rsidRDefault="00A60B0F">
            <w:pPr>
              <w:pStyle w:val="PleaseReviewReport"/>
              <w:rPr>
                <w:lang w:val="es-ES"/>
              </w:rPr>
            </w:pPr>
            <w:r w:rsidRPr="00EC4DC6">
              <w:rPr>
                <w:rFonts w:ascii="Arial" w:hAnsi="Arial" w:cs="Arial"/>
                <w:sz w:val="18"/>
                <w:szCs w:val="18"/>
                <w:lang w:val="es-ES"/>
              </w:rPr>
              <w:t xml:space="preserve">El riesgo de plagas se puede reducir </w:t>
            </w:r>
            <w:r w:rsidRPr="00EC4DC6">
              <w:rPr>
                <w:rFonts w:ascii="Arial" w:hAnsi="Arial" w:cs="Arial"/>
                <w:strike/>
                <w:color w:val="CD5C5C"/>
                <w:sz w:val="18"/>
                <w:szCs w:val="18"/>
                <w:lang w:val="es-ES"/>
              </w:rPr>
              <w:t xml:space="preserve">estableciendo árboles de </w:t>
            </w:r>
            <w:r w:rsidRPr="00EC4DC6">
              <w:rPr>
                <w:rFonts w:ascii="Arial" w:hAnsi="Arial" w:cs="Arial"/>
                <w:color w:val="CD5C5C"/>
                <w:sz w:val="18"/>
                <w:szCs w:val="18"/>
                <w:u w:val="single"/>
                <w:lang w:val="es-ES"/>
              </w:rPr>
              <w:t xml:space="preserve">estableciendo  </w:t>
            </w:r>
            <w:r w:rsidRPr="00EC4DC6">
              <w:rPr>
                <w:rFonts w:ascii="Arial" w:hAnsi="Arial" w:cs="Arial"/>
                <w:sz w:val="18"/>
                <w:szCs w:val="18"/>
                <w:lang w:val="es-ES"/>
              </w:rPr>
              <w:t>áreas libres de plagas o áreas de baja prevalencia de plagas según se describe en la NIMF 4 (</w:t>
            </w:r>
            <w:r w:rsidRPr="00EC4DC6">
              <w:rPr>
                <w:rFonts w:ascii="Arial" w:hAnsi="Arial" w:cs="Arial"/>
                <w:i/>
                <w:sz w:val="18"/>
                <w:szCs w:val="18"/>
                <w:lang w:val="es-ES"/>
              </w:rPr>
              <w:t>Requisitos para el establecimiento de áreas libres de plagas</w:t>
            </w:r>
            <w:r w:rsidRPr="00EC4DC6">
              <w:rPr>
                <w:rFonts w:ascii="Arial" w:hAnsi="Arial" w:cs="Arial"/>
                <w:sz w:val="18"/>
                <w:szCs w:val="18"/>
                <w:lang w:val="es-ES"/>
              </w:rPr>
              <w:t>), la NIMF 22 (</w:t>
            </w:r>
            <w:r w:rsidRPr="00EC4DC6">
              <w:rPr>
                <w:rFonts w:ascii="Arial" w:hAnsi="Arial" w:cs="Arial"/>
                <w:i/>
                <w:sz w:val="18"/>
                <w:szCs w:val="18"/>
                <w:lang w:val="es-ES"/>
              </w:rPr>
              <w:t>Requisitos para el establecimiento de áreas de baja prevalencia de plagas</w:t>
            </w:r>
            <w:r w:rsidRPr="00EC4DC6">
              <w:rPr>
                <w:rFonts w:ascii="Arial" w:hAnsi="Arial" w:cs="Arial"/>
                <w:sz w:val="18"/>
                <w:szCs w:val="18"/>
                <w:lang w:val="es-ES"/>
              </w:rPr>
              <w:t>) y la NIMF 8 (</w:t>
            </w:r>
            <w:r w:rsidRPr="00EC4DC6">
              <w:rPr>
                <w:rFonts w:ascii="Arial" w:hAnsi="Arial" w:cs="Arial"/>
                <w:i/>
                <w:sz w:val="18"/>
                <w:szCs w:val="18"/>
                <w:lang w:val="es-ES"/>
              </w:rPr>
              <w:t>Determinación de la condición de una plaga en un área</w:t>
            </w:r>
            <w:r w:rsidRPr="00EC4DC6">
              <w:rPr>
                <w:rFonts w:ascii="Arial" w:hAnsi="Arial" w:cs="Arial"/>
                <w:sz w:val="18"/>
                <w:szCs w:val="18"/>
                <w:lang w:val="es-ES"/>
              </w:rPr>
              <w:t xml:space="preserve">). </w:t>
            </w:r>
          </w:p>
        </w:tc>
        <w:tc>
          <w:tcPr>
            <w:tcW w:w="149" w:type="pct"/>
          </w:tcPr>
          <w:p w14:paraId="3A7D8062" w14:textId="77777777" w:rsidR="00A60B0F" w:rsidRDefault="00A60B0F">
            <w:pPr>
              <w:pStyle w:val="PleaseReviewReport"/>
              <w:jc w:val="center"/>
            </w:pPr>
            <w:r>
              <w:t>P</w:t>
            </w:r>
          </w:p>
        </w:tc>
        <w:tc>
          <w:tcPr>
            <w:tcW w:w="588" w:type="pct"/>
          </w:tcPr>
          <w:p w14:paraId="7BB2F282"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(43) Nicaragua (26 Jul 2023 9:04 PM)</w:t>
            </w:r>
            <w:r w:rsidRPr="00EC4DC6">
              <w:rPr>
                <w:lang w:val="es-ES"/>
              </w:rPr>
              <w:br/>
              <w:t>Mejor traducción</w:t>
            </w:r>
          </w:p>
        </w:tc>
        <w:tc>
          <w:tcPr>
            <w:tcW w:w="778" w:type="pct"/>
            <w:shd w:val="clear" w:color="auto" w:fill="F2F2F2" w:themeFill="background1" w:themeFillShade="F2"/>
          </w:tcPr>
          <w:p w14:paraId="1B0E6D4D" w14:textId="77777777" w:rsidR="00A60B0F" w:rsidRPr="005D4A12" w:rsidRDefault="00A60B0F">
            <w:pPr>
              <w:pStyle w:val="PleaseReviewReport"/>
              <w:rPr>
                <w:b/>
                <w:color w:val="FF0000"/>
                <w:lang w:val="en-US"/>
              </w:rPr>
            </w:pPr>
            <w:r w:rsidRPr="005D4A12">
              <w:rPr>
                <w:b/>
                <w:color w:val="FF0000"/>
                <w:lang w:val="en-US"/>
              </w:rPr>
              <w:t>TPG disagrees, it is not a translation issue as commented by Nicaragua.</w:t>
            </w:r>
            <w:r>
              <w:rPr>
                <w:b/>
                <w:color w:val="FF0000"/>
                <w:lang w:val="en-US"/>
              </w:rPr>
              <w:t>English draft referes to establishing trees not pest free areas.</w:t>
            </w:r>
          </w:p>
        </w:tc>
      </w:tr>
      <w:tr w:rsidR="00A60B0F" w:rsidRPr="00AF01D3" w14:paraId="402DC411" w14:textId="77777777" w:rsidTr="007520B9">
        <w:tc>
          <w:tcPr>
            <w:tcW w:w="186" w:type="pct"/>
          </w:tcPr>
          <w:p w14:paraId="1422024D" w14:textId="77777777" w:rsidR="00A60B0F" w:rsidRDefault="00A60B0F">
            <w:pPr>
              <w:pStyle w:val="PleaseReviewReport"/>
              <w:jc w:val="center"/>
            </w:pPr>
            <w:r>
              <w:t>113</w:t>
            </w:r>
          </w:p>
        </w:tc>
        <w:tc>
          <w:tcPr>
            <w:tcW w:w="223" w:type="pct"/>
          </w:tcPr>
          <w:p w14:paraId="77BF06F5" w14:textId="77777777" w:rsidR="00A60B0F" w:rsidRDefault="00A60B0F">
            <w:pPr>
              <w:pStyle w:val="PleaseReviewReport"/>
              <w:jc w:val="center"/>
            </w:pPr>
            <w:r>
              <w:t>50</w:t>
            </w:r>
          </w:p>
        </w:tc>
        <w:tc>
          <w:tcPr>
            <w:tcW w:w="3076" w:type="pct"/>
          </w:tcPr>
          <w:p w14:paraId="767ACDAD" w14:textId="77777777" w:rsidR="00A60B0F" w:rsidRDefault="00A60B0F">
            <w:pPr>
              <w:pStyle w:val="PleaseReviewReport"/>
            </w:pPr>
            <w:r>
              <w:rPr>
                <w:rFonts w:ascii="Arial" w:hAnsi="Arial" w:cs="Arial"/>
                <w:b/>
                <w:bCs/>
                <w:sz w:val="18"/>
                <w:szCs w:val="18"/>
                <w:highlight w:val="cyan"/>
              </w:rPr>
              <w:t>Antes de la recolección</w:t>
            </w:r>
          </w:p>
        </w:tc>
        <w:tc>
          <w:tcPr>
            <w:tcW w:w="149" w:type="pct"/>
          </w:tcPr>
          <w:p w14:paraId="60315C9B" w14:textId="77777777" w:rsidR="00A60B0F" w:rsidRDefault="00A60B0F">
            <w:pPr>
              <w:pStyle w:val="PleaseReviewReport"/>
              <w:jc w:val="center"/>
            </w:pPr>
            <w:r>
              <w:t>C</w:t>
            </w:r>
          </w:p>
        </w:tc>
        <w:tc>
          <w:tcPr>
            <w:tcW w:w="588" w:type="pct"/>
          </w:tcPr>
          <w:p w14:paraId="60BAA2C3"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(49) Nicaragua (26 Jul 2023 9:11 PM)</w:t>
            </w:r>
            <w:r w:rsidRPr="00EC4DC6">
              <w:rPr>
                <w:lang w:val="es-ES"/>
              </w:rPr>
              <w:br/>
              <w:t>Incorporar el uso de control etológico</w:t>
            </w:r>
          </w:p>
        </w:tc>
        <w:tc>
          <w:tcPr>
            <w:tcW w:w="778" w:type="pct"/>
            <w:shd w:val="clear" w:color="auto" w:fill="F2F2F2" w:themeFill="background1" w:themeFillShade="F2"/>
          </w:tcPr>
          <w:p w14:paraId="730307BA" w14:textId="77777777" w:rsidR="00A60B0F" w:rsidRPr="00CC7D51" w:rsidRDefault="00A60B0F">
            <w:pPr>
              <w:pStyle w:val="PleaseReviewReport"/>
              <w:rPr>
                <w:b/>
                <w:color w:val="FF0000"/>
                <w:lang w:val="en-US"/>
              </w:rPr>
            </w:pPr>
            <w:r w:rsidRPr="00CC7D51">
              <w:rPr>
                <w:b/>
                <w:color w:val="FF0000"/>
                <w:lang w:val="en-US"/>
              </w:rPr>
              <w:t>Not for TPG</w:t>
            </w:r>
          </w:p>
          <w:p w14:paraId="564C5232" w14:textId="77777777" w:rsidR="00A60B0F" w:rsidRPr="00CC7D51" w:rsidRDefault="00A60B0F">
            <w:pPr>
              <w:pStyle w:val="PleaseReviewReport"/>
              <w:rPr>
                <w:lang w:val="en-US"/>
              </w:rPr>
            </w:pPr>
          </w:p>
          <w:p w14:paraId="48FA2A18" w14:textId="77777777" w:rsidR="00A60B0F" w:rsidRPr="00CC7D51" w:rsidRDefault="00A60B0F">
            <w:pPr>
              <w:pStyle w:val="PleaseReviewReport"/>
              <w:rPr>
                <w:b/>
                <w:color w:val="244061" w:themeColor="accent1" w:themeShade="80"/>
                <w:lang w:val="en-US"/>
              </w:rPr>
            </w:pPr>
            <w:r w:rsidRPr="00CC7D51">
              <w:rPr>
                <w:b/>
                <w:color w:val="244061" w:themeColor="accent1" w:themeShade="80"/>
                <w:lang w:val="en-US"/>
              </w:rPr>
              <w:t>Comment: Include ethological control</w:t>
            </w:r>
          </w:p>
        </w:tc>
      </w:tr>
      <w:tr w:rsidR="00A60B0F" w:rsidRPr="009137B2" w14:paraId="6B56C721" w14:textId="77777777" w:rsidTr="007520B9">
        <w:tc>
          <w:tcPr>
            <w:tcW w:w="186" w:type="pct"/>
          </w:tcPr>
          <w:p w14:paraId="2B952AA8" w14:textId="77777777" w:rsidR="00A60B0F" w:rsidRPr="00D85C7A" w:rsidRDefault="00A60B0F">
            <w:pPr>
              <w:pStyle w:val="PleaseReviewReport"/>
              <w:jc w:val="center"/>
              <w:rPr>
                <w:lang w:val="en-US"/>
              </w:rPr>
            </w:pPr>
            <w:r>
              <w:rPr>
                <w:lang w:val="en-US"/>
              </w:rPr>
              <w:t>115</w:t>
            </w:r>
          </w:p>
        </w:tc>
        <w:tc>
          <w:tcPr>
            <w:tcW w:w="223" w:type="pct"/>
          </w:tcPr>
          <w:p w14:paraId="14923F95" w14:textId="77777777" w:rsidR="00A60B0F" w:rsidRDefault="00A60B0F">
            <w:pPr>
              <w:pStyle w:val="PleaseReviewReport"/>
              <w:jc w:val="center"/>
            </w:pPr>
            <w:r>
              <w:t>52</w:t>
            </w:r>
          </w:p>
        </w:tc>
        <w:tc>
          <w:tcPr>
            <w:tcW w:w="3076" w:type="pct"/>
          </w:tcPr>
          <w:p w14:paraId="499DF4B8" w14:textId="77777777" w:rsidR="00A60B0F" w:rsidRPr="00EC4DC6" w:rsidRDefault="00A60B0F">
            <w:pPr>
              <w:pStyle w:val="PleaseReviewReport"/>
              <w:rPr>
                <w:lang w:val="es-ES"/>
              </w:rPr>
            </w:pPr>
            <w:r w:rsidRPr="00EC4DC6">
              <w:rPr>
                <w:rFonts w:ascii="Arial" w:hAnsi="Arial" w:cs="Arial"/>
                <w:sz w:val="18"/>
                <w:szCs w:val="18"/>
                <w:lang w:val="es-ES"/>
              </w:rPr>
              <w:t xml:space="preserve">La planificación y las prácticas </w:t>
            </w:r>
            <w:r w:rsidRPr="00EC4DC6">
              <w:rPr>
                <w:rFonts w:ascii="Arial" w:hAnsi="Arial" w:cs="Arial"/>
                <w:strike/>
                <w:color w:val="FF00FF"/>
                <w:sz w:val="18"/>
                <w:szCs w:val="18"/>
                <w:lang w:val="es-ES"/>
              </w:rPr>
              <w:t xml:space="preserve">operacionales </w:t>
            </w:r>
            <w:r w:rsidRPr="00EC4DC6">
              <w:rPr>
                <w:rFonts w:ascii="Arial" w:hAnsi="Arial" w:cs="Arial"/>
                <w:color w:val="FF00FF"/>
                <w:sz w:val="18"/>
                <w:szCs w:val="18"/>
                <w:u w:val="single"/>
                <w:lang w:val="es-ES"/>
              </w:rPr>
              <w:t xml:space="preserve">silvicolas </w:t>
            </w:r>
            <w:r w:rsidRPr="00EC4DC6">
              <w:rPr>
                <w:rFonts w:ascii="Arial" w:hAnsi="Arial" w:cs="Arial"/>
                <w:sz w:val="18"/>
                <w:szCs w:val="18"/>
                <w:lang w:val="es-ES"/>
              </w:rPr>
              <w:t xml:space="preserve">que pueden dar lugar a la reducción del riesgo de plagas se podrán aplicar tanto a los bosques plantados como a los regenerados de forma natural. Se podrán llevar a cabo evaluaciones después de la plantación para examinar periódicamente el progreso de las </w:t>
            </w:r>
            <w:r w:rsidRPr="00EC4DC6">
              <w:rPr>
                <w:rFonts w:ascii="Arial" w:hAnsi="Arial" w:cs="Arial"/>
                <w:strike/>
                <w:color w:val="FF00FF"/>
                <w:sz w:val="18"/>
                <w:szCs w:val="18"/>
                <w:lang w:val="es-ES"/>
              </w:rPr>
              <w:t>plántulas sembradas</w:t>
            </w:r>
            <w:r w:rsidRPr="00EC4DC6">
              <w:rPr>
                <w:rFonts w:ascii="Arial" w:hAnsi="Arial" w:cs="Arial"/>
                <w:color w:val="FF00FF"/>
                <w:sz w:val="18"/>
                <w:szCs w:val="18"/>
                <w:u w:val="single"/>
                <w:lang w:val="es-ES"/>
              </w:rPr>
              <w:t>plantas establecidas</w:t>
            </w:r>
            <w:r w:rsidRPr="00EC4DC6">
              <w:rPr>
                <w:rFonts w:ascii="Arial" w:hAnsi="Arial" w:cs="Arial"/>
                <w:sz w:val="18"/>
                <w:szCs w:val="18"/>
                <w:lang w:val="es-ES"/>
              </w:rPr>
              <w:t xml:space="preserve">. Se podrá recurrir al aclareo, el interlineado y la poda para eliminar los árboles o las ramas </w:t>
            </w:r>
            <w:r w:rsidRPr="00EC4DC6">
              <w:rPr>
                <w:rFonts w:ascii="Arial" w:hAnsi="Arial" w:cs="Arial"/>
                <w:strike/>
                <w:color w:val="FF00FF"/>
                <w:sz w:val="18"/>
                <w:szCs w:val="18"/>
                <w:lang w:val="es-ES"/>
              </w:rPr>
              <w:t xml:space="preserve">enfermos </w:t>
            </w:r>
            <w:r w:rsidRPr="00EC4DC6">
              <w:rPr>
                <w:rFonts w:ascii="Arial" w:hAnsi="Arial" w:cs="Arial"/>
                <w:color w:val="FF00FF"/>
                <w:sz w:val="18"/>
                <w:szCs w:val="18"/>
                <w:u w:val="single"/>
                <w:lang w:val="es-ES"/>
              </w:rPr>
              <w:t xml:space="preserve">enfermas </w:t>
            </w:r>
            <w:r w:rsidRPr="00EC4DC6">
              <w:rPr>
                <w:rFonts w:ascii="Arial" w:hAnsi="Arial" w:cs="Arial"/>
                <w:sz w:val="18"/>
                <w:szCs w:val="18"/>
                <w:lang w:val="es-ES"/>
              </w:rPr>
              <w:t xml:space="preserve">o </w:t>
            </w:r>
            <w:r w:rsidRPr="00EC4DC6">
              <w:rPr>
                <w:rFonts w:ascii="Arial" w:hAnsi="Arial" w:cs="Arial"/>
                <w:strike/>
                <w:color w:val="FF00FF"/>
                <w:sz w:val="18"/>
                <w:szCs w:val="18"/>
                <w:lang w:val="es-ES"/>
              </w:rPr>
              <w:t xml:space="preserve">infestados </w:t>
            </w:r>
            <w:r w:rsidRPr="00EC4DC6">
              <w:rPr>
                <w:rFonts w:ascii="Arial" w:hAnsi="Arial" w:cs="Arial"/>
                <w:color w:val="FF00FF"/>
                <w:sz w:val="18"/>
                <w:szCs w:val="18"/>
                <w:u w:val="single"/>
                <w:lang w:val="es-ES"/>
              </w:rPr>
              <w:t xml:space="preserve">infestadas </w:t>
            </w:r>
            <w:r w:rsidRPr="00EC4DC6">
              <w:rPr>
                <w:rFonts w:ascii="Arial" w:hAnsi="Arial" w:cs="Arial"/>
                <w:sz w:val="18"/>
                <w:szCs w:val="18"/>
                <w:lang w:val="es-ES"/>
              </w:rPr>
              <w:t xml:space="preserve">y mejorar las </w:t>
            </w:r>
            <w:r w:rsidRPr="00EC4DC6">
              <w:rPr>
                <w:rFonts w:ascii="Arial" w:hAnsi="Arial" w:cs="Arial"/>
                <w:sz w:val="18"/>
                <w:szCs w:val="18"/>
                <w:lang w:val="es-ES"/>
              </w:rPr>
              <w:lastRenderedPageBreak/>
              <w:t xml:space="preserve">condiciones de crecimiento. De igual forma, el raleo (la eliminación periódica de las plantas que muestran indicios de enfermedad, infestación, características aberrantes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c>
          <w:tcPr>
            <w:tcW w:w="149" w:type="pct"/>
          </w:tcPr>
          <w:p w14:paraId="4BC21C85" w14:textId="77777777" w:rsidR="00A60B0F" w:rsidRDefault="00A60B0F">
            <w:pPr>
              <w:pStyle w:val="PleaseReviewReport"/>
              <w:jc w:val="center"/>
            </w:pPr>
            <w:r>
              <w:lastRenderedPageBreak/>
              <w:t>P</w:t>
            </w:r>
          </w:p>
        </w:tc>
        <w:tc>
          <w:tcPr>
            <w:tcW w:w="588" w:type="pct"/>
          </w:tcPr>
          <w:p w14:paraId="70CD06CF"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 xml:space="preserve">(424) IPPC Regional Workshop Latin </w:t>
            </w:r>
            <w:r w:rsidRPr="00EC4DC6">
              <w:rPr>
                <w:b/>
                <w:lang w:val="es-ES"/>
              </w:rPr>
              <w:lastRenderedPageBreak/>
              <w:t>America (18 Sep 2023 8:23 PM)</w:t>
            </w:r>
            <w:r w:rsidRPr="00EC4DC6">
              <w:rPr>
                <w:lang w:val="es-ES"/>
              </w:rPr>
              <w:br/>
              <w:t>Chile (22 ago 2023 4:35 )</w:t>
            </w:r>
            <w:r w:rsidRPr="00EC4DC6">
              <w:rPr>
                <w:lang w:val="es-ES"/>
              </w:rPr>
              <w:br/>
              <w:t>se sugiere eliminar sembrada porque puede ser por siembra o plantación</w:t>
            </w:r>
            <w:r w:rsidRPr="00EC4DC6">
              <w:rPr>
                <w:lang w:val="es-ES"/>
              </w:rPr>
              <w:br/>
            </w:r>
            <w:r w:rsidRPr="00EC4DC6">
              <w:rPr>
                <w:lang w:val="es-ES"/>
              </w:rPr>
              <w:br/>
              <w:t>Chile (22 ago 2023 4:37 )</w:t>
            </w:r>
            <w:r w:rsidRPr="00EC4DC6">
              <w:rPr>
                <w:lang w:val="es-ES"/>
              </w:rPr>
              <w:br/>
              <w:t>se sugiere cambiar por silvicolas</w:t>
            </w:r>
          </w:p>
        </w:tc>
        <w:tc>
          <w:tcPr>
            <w:tcW w:w="778" w:type="pct"/>
            <w:shd w:val="clear" w:color="auto" w:fill="F2F2F2" w:themeFill="background1" w:themeFillShade="F2"/>
          </w:tcPr>
          <w:p w14:paraId="00417D40" w14:textId="77777777" w:rsidR="001E1F7B" w:rsidRDefault="00A60B0F" w:rsidP="001E1F7B">
            <w:pPr>
              <w:pStyle w:val="PleaseReviewReport"/>
              <w:rPr>
                <w:b/>
                <w:color w:val="FF0000"/>
                <w:lang w:val="en-US"/>
              </w:rPr>
            </w:pPr>
            <w:r w:rsidRPr="009137B2">
              <w:rPr>
                <w:b/>
                <w:color w:val="FF0000"/>
                <w:lang w:val="en-US"/>
              </w:rPr>
              <w:lastRenderedPageBreak/>
              <w:t>TPG agrees with</w:t>
            </w:r>
            <w:r w:rsidR="001E1F7B">
              <w:rPr>
                <w:b/>
                <w:color w:val="FF0000"/>
                <w:lang w:val="en-US"/>
              </w:rPr>
              <w:t xml:space="preserve"> replacing </w:t>
            </w:r>
            <w:r w:rsidRPr="009137B2">
              <w:rPr>
                <w:b/>
                <w:color w:val="FF0000"/>
                <w:lang w:val="en-US"/>
              </w:rPr>
              <w:t xml:space="preserve"> </w:t>
            </w:r>
            <w:r w:rsidR="001E1F7B" w:rsidRPr="00B53052">
              <w:rPr>
                <w:b/>
                <w:color w:val="FF0000"/>
                <w:lang w:val="en-US"/>
              </w:rPr>
              <w:t xml:space="preserve">sembradas with </w:t>
            </w:r>
            <w:r w:rsidR="001E1F7B" w:rsidRPr="00B53052">
              <w:rPr>
                <w:b/>
                <w:color w:val="FF0000"/>
                <w:u w:val="single"/>
                <w:lang w:val="en-US"/>
              </w:rPr>
              <w:t xml:space="preserve"> establecidas</w:t>
            </w:r>
            <w:r w:rsidR="001E1F7B" w:rsidRPr="001E1F7B">
              <w:rPr>
                <w:b/>
                <w:color w:val="FF0000"/>
                <w:lang w:val="en-US"/>
              </w:rPr>
              <w:t xml:space="preserve"> </w:t>
            </w:r>
          </w:p>
          <w:p w14:paraId="5CBCCF6C" w14:textId="2FD7C6EC" w:rsidR="001E1F7B" w:rsidRPr="00B53052" w:rsidRDefault="001E1F7B" w:rsidP="001C6AA4">
            <w:pPr>
              <w:pStyle w:val="PleaseReviewReport"/>
              <w:rPr>
                <w:b/>
                <w:color w:val="FF0000"/>
                <w:u w:val="single"/>
                <w:lang w:val="en-US"/>
              </w:rPr>
            </w:pPr>
            <w:r>
              <w:rPr>
                <w:b/>
                <w:color w:val="FF0000"/>
                <w:lang w:val="en-US"/>
              </w:rPr>
              <w:t xml:space="preserve">But disagree to replace </w:t>
            </w:r>
            <w:r w:rsidRPr="001E1F7B">
              <w:rPr>
                <w:b/>
                <w:color w:val="FF0000"/>
                <w:lang w:val="en-US"/>
              </w:rPr>
              <w:t xml:space="preserve">enfermos o </w:t>
            </w:r>
            <w:r w:rsidRPr="001E1F7B">
              <w:rPr>
                <w:b/>
                <w:color w:val="FF0000"/>
                <w:lang w:val="en-US"/>
              </w:rPr>
              <w:lastRenderedPageBreak/>
              <w:t>infestados</w:t>
            </w:r>
            <w:r>
              <w:rPr>
                <w:b/>
                <w:color w:val="FF0000"/>
                <w:lang w:val="en-US"/>
              </w:rPr>
              <w:t xml:space="preserve"> wiyhth </w:t>
            </w:r>
            <w:r w:rsidRPr="00B53052">
              <w:rPr>
                <w:b/>
                <w:color w:val="FF0000"/>
                <w:u w:val="single"/>
                <w:lang w:val="en-US"/>
              </w:rPr>
              <w:t xml:space="preserve">infestadas (em) because this objective referes to both </w:t>
            </w:r>
            <w:r w:rsidR="001C6AA4" w:rsidRPr="00B53052">
              <w:rPr>
                <w:b/>
                <w:color w:val="FF0000"/>
                <w:u w:val="single"/>
                <w:lang w:val="en-US"/>
              </w:rPr>
              <w:t>both los árboles o las ramas</w:t>
            </w:r>
          </w:p>
          <w:p w14:paraId="0D9C3CCE" w14:textId="7A0C2C83" w:rsidR="001C6AA4" w:rsidRDefault="001C6AA4" w:rsidP="001C6AA4">
            <w:pPr>
              <w:pStyle w:val="PleaseReviewReport"/>
              <w:rPr>
                <w:b/>
                <w:color w:val="FF0000"/>
                <w:lang w:val="en-US"/>
              </w:rPr>
            </w:pPr>
            <w:r w:rsidRPr="00B53052">
              <w:rPr>
                <w:b/>
                <w:color w:val="FF0000"/>
                <w:u w:val="single"/>
                <w:lang w:val="en-US"/>
              </w:rPr>
              <w:t>TPG reco</w:t>
            </w:r>
            <w:r w:rsidR="007E6662" w:rsidRPr="00B53052">
              <w:rPr>
                <w:b/>
                <w:color w:val="FF0000"/>
                <w:u w:val="single"/>
                <w:lang w:val="en-US"/>
              </w:rPr>
              <w:t xml:space="preserve">mmends </w:t>
            </w:r>
            <w:r w:rsidRPr="00B53052">
              <w:rPr>
                <w:b/>
                <w:color w:val="FF0000"/>
                <w:u w:val="single"/>
                <w:lang w:val="en-US"/>
              </w:rPr>
              <w:t xml:space="preserve">  </w:t>
            </w:r>
          </w:p>
          <w:p w14:paraId="1C98A0A4" w14:textId="77777777" w:rsidR="001E1F7B" w:rsidRDefault="001E1F7B" w:rsidP="001E1F7B">
            <w:pPr>
              <w:pStyle w:val="PleaseReviewReport"/>
              <w:rPr>
                <w:b/>
                <w:color w:val="FF0000"/>
                <w:lang w:val="en-US"/>
              </w:rPr>
            </w:pPr>
          </w:p>
          <w:p w14:paraId="048B3401" w14:textId="23F028F8" w:rsidR="00A60B0F" w:rsidRPr="009137B2" w:rsidRDefault="00A60B0F" w:rsidP="001E1F7B">
            <w:pPr>
              <w:pStyle w:val="PleaseReviewReport"/>
              <w:rPr>
                <w:b/>
                <w:color w:val="FF0000"/>
                <w:lang w:val="en-US"/>
              </w:rPr>
            </w:pPr>
            <w:r w:rsidRPr="009137B2">
              <w:rPr>
                <w:b/>
                <w:color w:val="FF0000"/>
                <w:lang w:val="en-US"/>
              </w:rPr>
              <w:t>to keep “plántulas” for the English word “seedlings”</w:t>
            </w:r>
          </w:p>
        </w:tc>
      </w:tr>
      <w:tr w:rsidR="00A60B0F" w:rsidRPr="00446B42" w14:paraId="3A2838B1" w14:textId="77777777" w:rsidTr="007520B9">
        <w:tc>
          <w:tcPr>
            <w:tcW w:w="186" w:type="pct"/>
          </w:tcPr>
          <w:p w14:paraId="7B2222BD" w14:textId="77777777" w:rsidR="00A60B0F" w:rsidRPr="00D85C7A" w:rsidRDefault="00A60B0F">
            <w:pPr>
              <w:pStyle w:val="PleaseReviewReport"/>
              <w:jc w:val="center"/>
              <w:rPr>
                <w:lang w:val="en-US"/>
              </w:rPr>
            </w:pPr>
            <w:r>
              <w:rPr>
                <w:lang w:val="en-US"/>
              </w:rPr>
              <w:lastRenderedPageBreak/>
              <w:t>116</w:t>
            </w:r>
          </w:p>
        </w:tc>
        <w:tc>
          <w:tcPr>
            <w:tcW w:w="223" w:type="pct"/>
          </w:tcPr>
          <w:p w14:paraId="679BA046" w14:textId="77777777" w:rsidR="00A60B0F" w:rsidRDefault="00A60B0F">
            <w:pPr>
              <w:pStyle w:val="PleaseReviewReport"/>
              <w:jc w:val="center"/>
            </w:pPr>
            <w:r>
              <w:t>52</w:t>
            </w:r>
          </w:p>
        </w:tc>
        <w:tc>
          <w:tcPr>
            <w:tcW w:w="3076" w:type="pct"/>
          </w:tcPr>
          <w:p w14:paraId="586081C2" w14:textId="77777777" w:rsidR="00A60B0F" w:rsidRPr="00EC4DC6" w:rsidRDefault="00A60B0F">
            <w:pPr>
              <w:pStyle w:val="PleaseReviewReport"/>
              <w:rPr>
                <w:lang w:val="es-ES"/>
              </w:rPr>
            </w:pPr>
            <w:r w:rsidRPr="00EC4DC6">
              <w:rPr>
                <w:rFonts w:ascii="Arial" w:hAnsi="Arial" w:cs="Arial"/>
                <w:sz w:val="18"/>
                <w:szCs w:val="18"/>
                <w:lang w:val="es-ES"/>
              </w:rPr>
              <w:t xml:space="preserve">La planificación y las prácticas </w:t>
            </w:r>
            <w:r w:rsidRPr="00EC4DC6">
              <w:rPr>
                <w:rFonts w:ascii="Arial" w:hAnsi="Arial" w:cs="Arial"/>
                <w:strike/>
                <w:color w:val="800080"/>
                <w:sz w:val="18"/>
                <w:szCs w:val="18"/>
                <w:lang w:val="es-ES"/>
              </w:rPr>
              <w:t xml:space="preserve">operacionales </w:t>
            </w:r>
            <w:r w:rsidRPr="00EC4DC6">
              <w:rPr>
                <w:rFonts w:ascii="Arial" w:hAnsi="Arial" w:cs="Arial"/>
                <w:color w:val="800080"/>
                <w:sz w:val="18"/>
                <w:szCs w:val="18"/>
                <w:u w:val="single"/>
                <w:lang w:val="es-ES"/>
              </w:rPr>
              <w:t xml:space="preserve">silvícolas </w:t>
            </w:r>
            <w:r w:rsidRPr="00EC4DC6">
              <w:rPr>
                <w:rFonts w:ascii="Arial" w:hAnsi="Arial" w:cs="Arial"/>
                <w:sz w:val="18"/>
                <w:szCs w:val="18"/>
                <w:lang w:val="es-ES"/>
              </w:rPr>
              <w:t xml:space="preserve">que pueden dar lugar a la reducción del riesgo de plagas se podrán aplicar tanto a los bosques plantados como a los regenerados de forma natural. Se podrán llevar a cabo evaluaciones después de la plantación para examinar periódicamente el progreso de las plántulas sembradas. Se podrá recurrir al aclareo, el interlineado y la poda para eliminar los árboles o las ramas enfermos o infestados y mejorar las condiciones de crecimiento. De igual forma, el raleo (la eliminación periódica de las plantas que muestran indicios de enfermedad, infestación, características aberrantes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c>
          <w:tcPr>
            <w:tcW w:w="149" w:type="pct"/>
          </w:tcPr>
          <w:p w14:paraId="095ED1A3" w14:textId="77777777" w:rsidR="00A60B0F" w:rsidRDefault="00A60B0F">
            <w:pPr>
              <w:pStyle w:val="PleaseReviewReport"/>
              <w:jc w:val="center"/>
            </w:pPr>
            <w:r>
              <w:t>P</w:t>
            </w:r>
          </w:p>
        </w:tc>
        <w:tc>
          <w:tcPr>
            <w:tcW w:w="588" w:type="pct"/>
          </w:tcPr>
          <w:p w14:paraId="159D0BBF"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(322) COSAVE (11 Sep 2023 9:52 PM)</w:t>
            </w:r>
            <w:r w:rsidRPr="00EC4DC6">
              <w:rPr>
                <w:lang w:val="es-ES"/>
              </w:rPr>
              <w:br/>
              <w:t>Término más apropiado</w:t>
            </w:r>
          </w:p>
        </w:tc>
        <w:tc>
          <w:tcPr>
            <w:tcW w:w="778" w:type="pct"/>
            <w:shd w:val="clear" w:color="auto" w:fill="F2F2F2" w:themeFill="background1" w:themeFillShade="F2"/>
          </w:tcPr>
          <w:p w14:paraId="44D85456" w14:textId="77777777" w:rsidR="00A60B0F" w:rsidRPr="00446B42" w:rsidRDefault="00A60B0F">
            <w:pPr>
              <w:pStyle w:val="PleaseReviewReport"/>
              <w:rPr>
                <w:b/>
                <w:color w:val="FF0000"/>
                <w:lang w:val="en-US"/>
              </w:rPr>
            </w:pPr>
            <w:r w:rsidRPr="0022635F">
              <w:rPr>
                <w:b/>
                <w:color w:val="FF0000"/>
                <w:lang w:val="en-US"/>
              </w:rPr>
              <w:t xml:space="preserve">TPG agrees. </w:t>
            </w:r>
            <w:r w:rsidRPr="00446B42">
              <w:rPr>
                <w:b/>
                <w:color w:val="FF0000"/>
                <w:lang w:val="en-US"/>
              </w:rPr>
              <w:t xml:space="preserve">See also </w:t>
            </w:r>
            <w:r>
              <w:rPr>
                <w:b/>
                <w:color w:val="FF0000"/>
                <w:lang w:val="en-US"/>
              </w:rPr>
              <w:t>#115</w:t>
            </w:r>
          </w:p>
        </w:tc>
      </w:tr>
      <w:tr w:rsidR="00A60B0F" w:rsidRPr="00AF01D3" w14:paraId="1BF757BE" w14:textId="77777777" w:rsidTr="007520B9">
        <w:tc>
          <w:tcPr>
            <w:tcW w:w="186" w:type="pct"/>
          </w:tcPr>
          <w:p w14:paraId="3413A2C9" w14:textId="77777777" w:rsidR="00A60B0F" w:rsidRPr="00D85C7A" w:rsidRDefault="00A60B0F">
            <w:pPr>
              <w:pStyle w:val="PleaseReviewReport"/>
              <w:jc w:val="center"/>
              <w:rPr>
                <w:lang w:val="en-US"/>
              </w:rPr>
            </w:pPr>
            <w:r>
              <w:rPr>
                <w:lang w:val="en-US"/>
              </w:rPr>
              <w:t>117</w:t>
            </w:r>
          </w:p>
        </w:tc>
        <w:tc>
          <w:tcPr>
            <w:tcW w:w="223" w:type="pct"/>
          </w:tcPr>
          <w:p w14:paraId="7058D39B" w14:textId="77777777" w:rsidR="00A60B0F" w:rsidRDefault="00A60B0F">
            <w:pPr>
              <w:pStyle w:val="PleaseReviewReport"/>
              <w:jc w:val="center"/>
            </w:pPr>
            <w:r>
              <w:t>52</w:t>
            </w:r>
          </w:p>
        </w:tc>
        <w:tc>
          <w:tcPr>
            <w:tcW w:w="3076" w:type="pct"/>
          </w:tcPr>
          <w:p w14:paraId="1ABAD24E" w14:textId="77777777" w:rsidR="00A60B0F" w:rsidRPr="00EC4DC6" w:rsidRDefault="00A60B0F">
            <w:pPr>
              <w:pStyle w:val="PleaseReviewReport"/>
              <w:rPr>
                <w:lang w:val="es-ES"/>
              </w:rPr>
            </w:pPr>
            <w:r w:rsidRPr="00EC4DC6">
              <w:rPr>
                <w:rFonts w:ascii="Arial" w:hAnsi="Arial" w:cs="Arial"/>
                <w:sz w:val="18"/>
                <w:szCs w:val="18"/>
                <w:lang w:val="es-ES"/>
              </w:rPr>
              <w:t xml:space="preserve">La planificación y las prácticas operacionales que pueden dar lugar a la reducción del riesgo de plagas se podrán aplicar tanto a los bosques plantados como a los regenerados de forma natural. Se podrán llevar a cabo evaluaciones después de la plantación para examinar periódicamente el progreso de las plántulas </w:t>
            </w:r>
            <w:r w:rsidRPr="00EC4DC6">
              <w:rPr>
                <w:rFonts w:ascii="Arial" w:hAnsi="Arial" w:cs="Arial"/>
                <w:strike/>
                <w:color w:val="800080"/>
                <w:sz w:val="18"/>
                <w:szCs w:val="18"/>
                <w:lang w:val="es-ES"/>
              </w:rPr>
              <w:t>sembradas</w:t>
            </w:r>
            <w:r w:rsidRPr="00EC4DC6">
              <w:rPr>
                <w:rFonts w:ascii="Arial" w:hAnsi="Arial" w:cs="Arial"/>
                <w:color w:val="800080"/>
                <w:sz w:val="18"/>
                <w:szCs w:val="18"/>
                <w:u w:val="single"/>
                <w:lang w:val="es-ES"/>
              </w:rPr>
              <w:t>establecidas</w:t>
            </w:r>
            <w:r w:rsidRPr="00EC4DC6">
              <w:rPr>
                <w:rFonts w:ascii="Arial" w:hAnsi="Arial" w:cs="Arial"/>
                <w:sz w:val="18"/>
                <w:szCs w:val="18"/>
                <w:lang w:val="es-ES"/>
              </w:rPr>
              <w:t xml:space="preserve">. Se podrá recurrir al aclareo, el interlineado y la poda para eliminar los árboles o las ramas enfermos o infestados y mejorar las condiciones de crecimiento. De igual forma, el raleo (la eliminación periódica de las plantas que muestran indicios de enfermedad, infestación, características aberrantes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c>
          <w:tcPr>
            <w:tcW w:w="149" w:type="pct"/>
          </w:tcPr>
          <w:p w14:paraId="0C22AA85" w14:textId="77777777" w:rsidR="00A60B0F" w:rsidRDefault="00A60B0F">
            <w:pPr>
              <w:pStyle w:val="PleaseReviewReport"/>
              <w:jc w:val="center"/>
            </w:pPr>
            <w:r>
              <w:t>P</w:t>
            </w:r>
          </w:p>
        </w:tc>
        <w:tc>
          <w:tcPr>
            <w:tcW w:w="588" w:type="pct"/>
          </w:tcPr>
          <w:p w14:paraId="28F45BED"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(321) COSAVE (11 Sep 2023 9:51 PM)</w:t>
            </w:r>
            <w:r w:rsidRPr="00EC4DC6">
              <w:rPr>
                <w:lang w:val="es-ES"/>
              </w:rPr>
              <w:br/>
              <w:t xml:space="preserve">Se sugiere eliminar sembrada porque puede ser por siembra o </w:t>
            </w:r>
            <w:r w:rsidRPr="00EC4DC6">
              <w:rPr>
                <w:lang w:val="es-ES"/>
              </w:rPr>
              <w:lastRenderedPageBreak/>
              <w:t>plantación</w:t>
            </w:r>
          </w:p>
        </w:tc>
        <w:tc>
          <w:tcPr>
            <w:tcW w:w="778" w:type="pct"/>
            <w:shd w:val="clear" w:color="auto" w:fill="F2F2F2" w:themeFill="background1" w:themeFillShade="F2"/>
          </w:tcPr>
          <w:p w14:paraId="417761FF" w14:textId="77777777" w:rsidR="00A60B0F" w:rsidRPr="00446B42" w:rsidRDefault="00A60B0F">
            <w:pPr>
              <w:pStyle w:val="PleaseReviewReport"/>
              <w:rPr>
                <w:b/>
                <w:color w:val="FF0000"/>
                <w:lang w:val="en-US"/>
              </w:rPr>
            </w:pPr>
            <w:r w:rsidRPr="00446B42">
              <w:rPr>
                <w:b/>
                <w:color w:val="FF0000"/>
                <w:lang w:val="en-US"/>
              </w:rPr>
              <w:lastRenderedPageBreak/>
              <w:t xml:space="preserve">TPG agrees. See also </w:t>
            </w:r>
            <w:r>
              <w:rPr>
                <w:b/>
                <w:color w:val="FF0000"/>
                <w:lang w:val="en-US"/>
              </w:rPr>
              <w:t>#115</w:t>
            </w:r>
          </w:p>
        </w:tc>
      </w:tr>
      <w:tr w:rsidR="00A60B0F" w:rsidRPr="00446B42" w14:paraId="52543B66" w14:textId="77777777" w:rsidTr="007520B9">
        <w:tc>
          <w:tcPr>
            <w:tcW w:w="186" w:type="pct"/>
          </w:tcPr>
          <w:p w14:paraId="7AEDE145" w14:textId="77777777" w:rsidR="00A60B0F" w:rsidRPr="00D85C7A" w:rsidRDefault="00A60B0F">
            <w:pPr>
              <w:pStyle w:val="PleaseReviewReport"/>
              <w:jc w:val="center"/>
              <w:rPr>
                <w:lang w:val="en-US"/>
              </w:rPr>
            </w:pPr>
            <w:r>
              <w:rPr>
                <w:lang w:val="en-US"/>
              </w:rPr>
              <w:t>118</w:t>
            </w:r>
          </w:p>
        </w:tc>
        <w:tc>
          <w:tcPr>
            <w:tcW w:w="223" w:type="pct"/>
          </w:tcPr>
          <w:p w14:paraId="12E81EB0" w14:textId="77777777" w:rsidR="00A60B0F" w:rsidRDefault="00A60B0F">
            <w:pPr>
              <w:pStyle w:val="PleaseReviewReport"/>
              <w:jc w:val="center"/>
            </w:pPr>
            <w:r>
              <w:t>52</w:t>
            </w:r>
          </w:p>
        </w:tc>
        <w:tc>
          <w:tcPr>
            <w:tcW w:w="3076" w:type="pct"/>
          </w:tcPr>
          <w:p w14:paraId="6DEDFAE9" w14:textId="77777777" w:rsidR="00A60B0F" w:rsidRPr="00EC4DC6" w:rsidRDefault="00A60B0F">
            <w:pPr>
              <w:pStyle w:val="PleaseReviewReport"/>
              <w:rPr>
                <w:lang w:val="es-ES"/>
              </w:rPr>
            </w:pPr>
            <w:r w:rsidRPr="00EC4DC6">
              <w:rPr>
                <w:rFonts w:ascii="Arial" w:hAnsi="Arial" w:cs="Arial"/>
                <w:sz w:val="18"/>
                <w:szCs w:val="18"/>
                <w:lang w:val="es-ES"/>
              </w:rPr>
              <w:t xml:space="preserve">La planificación y las prácticas operacionales que pueden dar lugar a la reducción del riesgo de plagas se podrán aplicar tanto a los bosques plantados como a los regenerados de forma natural. Se podrán llevar a cabo evaluaciones después de la plantación para examinar periódicamente el progreso de las plántulas sembradas. Se podrá recurrir al aclareo, el interlineado y la poda para eliminar los árboles o las ramas enfermos o </w:t>
            </w:r>
            <w:r w:rsidRPr="00EC4DC6">
              <w:rPr>
                <w:rFonts w:ascii="Arial" w:hAnsi="Arial" w:cs="Arial"/>
                <w:strike/>
                <w:color w:val="CD5C5C"/>
                <w:sz w:val="18"/>
                <w:szCs w:val="18"/>
                <w:lang w:val="es-ES"/>
              </w:rPr>
              <w:t xml:space="preserve">infestados </w:t>
            </w:r>
            <w:r w:rsidRPr="00EC4DC6">
              <w:rPr>
                <w:rFonts w:ascii="Arial" w:hAnsi="Arial" w:cs="Arial"/>
                <w:color w:val="CD5C5C"/>
                <w:sz w:val="18"/>
                <w:szCs w:val="18"/>
                <w:u w:val="single"/>
                <w:lang w:val="es-ES"/>
              </w:rPr>
              <w:t xml:space="preserve">infestadas </w:t>
            </w:r>
            <w:r w:rsidRPr="00EC4DC6">
              <w:rPr>
                <w:rFonts w:ascii="Arial" w:hAnsi="Arial" w:cs="Arial"/>
                <w:sz w:val="18"/>
                <w:szCs w:val="18"/>
                <w:lang w:val="es-ES"/>
              </w:rPr>
              <w:t xml:space="preserve">y mejorar las condiciones de crecimiento. De igual forma, el raleo (la eliminación periódica de las plantas que muestran indicios de enfermedad, infestación, características aberrantes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c>
          <w:tcPr>
            <w:tcW w:w="149" w:type="pct"/>
          </w:tcPr>
          <w:p w14:paraId="5DBFA697" w14:textId="77777777" w:rsidR="00A60B0F" w:rsidRDefault="00A60B0F">
            <w:pPr>
              <w:pStyle w:val="PleaseReviewReport"/>
              <w:jc w:val="center"/>
            </w:pPr>
            <w:r>
              <w:t>P</w:t>
            </w:r>
          </w:p>
        </w:tc>
        <w:tc>
          <w:tcPr>
            <w:tcW w:w="588" w:type="pct"/>
          </w:tcPr>
          <w:p w14:paraId="1C66E911"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(45) Nicaragua (26 Jul 2023 9:06 PM)</w:t>
            </w:r>
            <w:r w:rsidRPr="00EC4DC6">
              <w:rPr>
                <w:lang w:val="es-ES"/>
              </w:rPr>
              <w:br/>
              <w:t>Mejor comprensión del texto</w:t>
            </w:r>
          </w:p>
        </w:tc>
        <w:tc>
          <w:tcPr>
            <w:tcW w:w="778" w:type="pct"/>
            <w:shd w:val="clear" w:color="auto" w:fill="F2F2F2" w:themeFill="background1" w:themeFillShade="F2"/>
          </w:tcPr>
          <w:p w14:paraId="3307EE78" w14:textId="77777777" w:rsidR="00A60B0F" w:rsidRPr="00446B42" w:rsidRDefault="00A60B0F">
            <w:pPr>
              <w:pStyle w:val="PleaseReviewReport"/>
              <w:rPr>
                <w:b/>
                <w:color w:val="FF0000"/>
                <w:lang w:val="en-US"/>
              </w:rPr>
            </w:pPr>
            <w:r w:rsidRPr="00446B42">
              <w:rPr>
                <w:b/>
                <w:color w:val="FF0000"/>
                <w:lang w:val="en-US"/>
              </w:rPr>
              <w:t xml:space="preserve">TPG agrees. See also </w:t>
            </w:r>
            <w:r>
              <w:rPr>
                <w:b/>
                <w:color w:val="FF0000"/>
                <w:lang w:val="en-US"/>
              </w:rPr>
              <w:t>#115</w:t>
            </w:r>
          </w:p>
        </w:tc>
      </w:tr>
      <w:tr w:rsidR="00A60B0F" w:rsidRPr="00446B42" w14:paraId="52661B6A" w14:textId="77777777" w:rsidTr="007520B9">
        <w:tc>
          <w:tcPr>
            <w:tcW w:w="186" w:type="pct"/>
          </w:tcPr>
          <w:p w14:paraId="04778EAD" w14:textId="77777777" w:rsidR="00A60B0F" w:rsidRPr="00D85C7A" w:rsidRDefault="00A60B0F">
            <w:pPr>
              <w:pStyle w:val="PleaseReviewReport"/>
              <w:jc w:val="center"/>
              <w:rPr>
                <w:lang w:val="en-US"/>
              </w:rPr>
            </w:pPr>
            <w:r>
              <w:rPr>
                <w:lang w:val="en-US"/>
              </w:rPr>
              <w:t>119</w:t>
            </w:r>
          </w:p>
        </w:tc>
        <w:tc>
          <w:tcPr>
            <w:tcW w:w="223" w:type="pct"/>
          </w:tcPr>
          <w:p w14:paraId="79A9356C" w14:textId="77777777" w:rsidR="00A60B0F" w:rsidRDefault="00A60B0F">
            <w:pPr>
              <w:pStyle w:val="PleaseReviewReport"/>
              <w:jc w:val="center"/>
            </w:pPr>
            <w:r>
              <w:t>52</w:t>
            </w:r>
          </w:p>
        </w:tc>
        <w:tc>
          <w:tcPr>
            <w:tcW w:w="3076" w:type="pct"/>
          </w:tcPr>
          <w:p w14:paraId="6B736160" w14:textId="77777777" w:rsidR="00A60B0F" w:rsidRPr="00EC4DC6" w:rsidRDefault="00A60B0F">
            <w:pPr>
              <w:pStyle w:val="PleaseReviewReport"/>
              <w:rPr>
                <w:lang w:val="es-ES"/>
              </w:rPr>
            </w:pPr>
            <w:r w:rsidRPr="00EC4DC6">
              <w:rPr>
                <w:rFonts w:ascii="Arial" w:hAnsi="Arial" w:cs="Arial"/>
                <w:sz w:val="18"/>
                <w:szCs w:val="18"/>
                <w:lang w:val="es-ES"/>
              </w:rPr>
              <w:t xml:space="preserve">La planificación y las prácticas operacionales que pueden dar lugar a la reducción del riesgo de plagas se podrán aplicar tanto a los bosques plantados como a los regenerados de forma natural. Se podrán llevar a cabo evaluaciones después de la plantación para examinar periódicamente el progreso de las plántulas sembradas. Se podrá recurrir al aclareo, el interlineado y la poda para eliminar los árboles o las ramas </w:t>
            </w:r>
            <w:r w:rsidRPr="00EC4DC6">
              <w:rPr>
                <w:rFonts w:ascii="Arial" w:hAnsi="Arial" w:cs="Arial"/>
                <w:strike/>
                <w:color w:val="CD5C5C"/>
                <w:sz w:val="18"/>
                <w:szCs w:val="18"/>
                <w:lang w:val="es-ES"/>
              </w:rPr>
              <w:t xml:space="preserve">enfermos </w:t>
            </w:r>
            <w:r w:rsidRPr="00EC4DC6">
              <w:rPr>
                <w:rFonts w:ascii="Arial" w:hAnsi="Arial" w:cs="Arial"/>
                <w:color w:val="CD5C5C"/>
                <w:sz w:val="18"/>
                <w:szCs w:val="18"/>
                <w:u w:val="single"/>
                <w:lang w:val="es-ES"/>
              </w:rPr>
              <w:t xml:space="preserve">enfermas </w:t>
            </w:r>
            <w:r w:rsidRPr="00EC4DC6">
              <w:rPr>
                <w:rFonts w:ascii="Arial" w:hAnsi="Arial" w:cs="Arial"/>
                <w:sz w:val="18"/>
                <w:szCs w:val="18"/>
                <w:lang w:val="es-ES"/>
              </w:rPr>
              <w:t xml:space="preserve">o infestados y mejorar las condiciones de crecimiento. De igual forma, el raleo (la eliminación periódica de las plantas que muestran indicios de enfermedad, infestación, características aberrantes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c>
          <w:tcPr>
            <w:tcW w:w="149" w:type="pct"/>
          </w:tcPr>
          <w:p w14:paraId="446B8481" w14:textId="77777777" w:rsidR="00A60B0F" w:rsidRDefault="00A60B0F">
            <w:pPr>
              <w:pStyle w:val="PleaseReviewReport"/>
              <w:jc w:val="center"/>
            </w:pPr>
            <w:r>
              <w:t>P</w:t>
            </w:r>
          </w:p>
        </w:tc>
        <w:tc>
          <w:tcPr>
            <w:tcW w:w="588" w:type="pct"/>
          </w:tcPr>
          <w:p w14:paraId="6BC7209A"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(44) Nicaragua (26 Jul 2023 9:05 PM)</w:t>
            </w:r>
            <w:r w:rsidRPr="00EC4DC6">
              <w:rPr>
                <w:lang w:val="es-ES"/>
              </w:rPr>
              <w:br/>
              <w:t>Mejor comprensión del texto</w:t>
            </w:r>
          </w:p>
        </w:tc>
        <w:tc>
          <w:tcPr>
            <w:tcW w:w="778" w:type="pct"/>
            <w:shd w:val="clear" w:color="auto" w:fill="F2F2F2" w:themeFill="background1" w:themeFillShade="F2"/>
          </w:tcPr>
          <w:p w14:paraId="513AA8AF" w14:textId="77777777" w:rsidR="00A60B0F" w:rsidRPr="00446B42" w:rsidRDefault="00A60B0F">
            <w:pPr>
              <w:pStyle w:val="PleaseReviewReport"/>
              <w:rPr>
                <w:b/>
                <w:color w:val="FF0000"/>
                <w:lang w:val="en-US"/>
              </w:rPr>
            </w:pPr>
            <w:r w:rsidRPr="00446B42">
              <w:rPr>
                <w:b/>
                <w:color w:val="FF0000"/>
                <w:lang w:val="en-US"/>
              </w:rPr>
              <w:t xml:space="preserve">TPG agrees. See also </w:t>
            </w:r>
            <w:r>
              <w:rPr>
                <w:b/>
                <w:color w:val="FF0000"/>
                <w:lang w:val="en-US"/>
              </w:rPr>
              <w:t>#115</w:t>
            </w:r>
          </w:p>
        </w:tc>
      </w:tr>
      <w:tr w:rsidR="00A60B0F" w14:paraId="4DC6231A" w14:textId="77777777" w:rsidTr="007520B9">
        <w:tc>
          <w:tcPr>
            <w:tcW w:w="186" w:type="pct"/>
          </w:tcPr>
          <w:p w14:paraId="3236832E" w14:textId="77777777" w:rsidR="00A60B0F" w:rsidRPr="00D85C7A" w:rsidRDefault="00A60B0F">
            <w:pPr>
              <w:pStyle w:val="PleaseReviewReport"/>
              <w:jc w:val="center"/>
              <w:rPr>
                <w:lang w:val="en-US"/>
              </w:rPr>
            </w:pPr>
            <w:r>
              <w:rPr>
                <w:lang w:val="en-US"/>
              </w:rPr>
              <w:t>120</w:t>
            </w:r>
          </w:p>
        </w:tc>
        <w:tc>
          <w:tcPr>
            <w:tcW w:w="223" w:type="pct"/>
          </w:tcPr>
          <w:p w14:paraId="70535519" w14:textId="77777777" w:rsidR="00A60B0F" w:rsidRDefault="00A60B0F">
            <w:pPr>
              <w:pStyle w:val="PleaseReviewReport"/>
              <w:jc w:val="center"/>
            </w:pPr>
            <w:r>
              <w:t>52</w:t>
            </w:r>
          </w:p>
        </w:tc>
        <w:tc>
          <w:tcPr>
            <w:tcW w:w="3076" w:type="pct"/>
          </w:tcPr>
          <w:p w14:paraId="47F494AC" w14:textId="77777777" w:rsidR="00A60B0F" w:rsidRPr="00EC4DC6" w:rsidRDefault="00A60B0F">
            <w:pPr>
              <w:pStyle w:val="PleaseReviewReport"/>
              <w:rPr>
                <w:lang w:val="es-ES"/>
              </w:rPr>
            </w:pPr>
            <w:r w:rsidRPr="00EC4DC6">
              <w:rPr>
                <w:rFonts w:ascii="Arial" w:hAnsi="Arial" w:cs="Arial"/>
                <w:sz w:val="18"/>
                <w:szCs w:val="18"/>
                <w:lang w:val="es-ES"/>
              </w:rPr>
              <w:t xml:space="preserve">La planificación y las prácticas operacionales que pueden dar lugar a la reducción del riesgo de plagas se podrán aplicar tanto a los bosques plantados como a los regenerados de forma natural. Se podrán llevar a cabo evaluaciones después de la plantación para examinar periódicamente el progreso de las plántulas sembradas. Se podrá recurrir al aclareo, el interlineado y la poda para eliminar los árboles o las ramas </w:t>
            </w:r>
            <w:r w:rsidRPr="00EC4DC6">
              <w:rPr>
                <w:rFonts w:ascii="Arial" w:hAnsi="Arial" w:cs="Arial"/>
                <w:strike/>
                <w:color w:val="FF0000"/>
                <w:sz w:val="18"/>
                <w:szCs w:val="18"/>
                <w:lang w:val="es-ES"/>
              </w:rPr>
              <w:t xml:space="preserve">enfermos </w:t>
            </w:r>
            <w:r w:rsidRPr="00EC4DC6">
              <w:rPr>
                <w:rFonts w:ascii="Arial" w:hAnsi="Arial" w:cs="Arial"/>
                <w:color w:val="FF0000"/>
                <w:sz w:val="18"/>
                <w:szCs w:val="18"/>
                <w:u w:val="single"/>
                <w:lang w:val="es-ES"/>
              </w:rPr>
              <w:t xml:space="preserve">enfermas </w:t>
            </w:r>
            <w:r w:rsidRPr="00EC4DC6">
              <w:rPr>
                <w:rFonts w:ascii="Arial" w:hAnsi="Arial" w:cs="Arial"/>
                <w:sz w:val="18"/>
                <w:szCs w:val="18"/>
                <w:lang w:val="es-ES"/>
              </w:rPr>
              <w:t xml:space="preserve">o </w:t>
            </w:r>
            <w:r w:rsidRPr="00EC4DC6">
              <w:rPr>
                <w:rFonts w:ascii="Arial" w:hAnsi="Arial" w:cs="Arial"/>
                <w:strike/>
                <w:color w:val="FF0000"/>
                <w:sz w:val="18"/>
                <w:szCs w:val="18"/>
                <w:lang w:val="es-ES"/>
              </w:rPr>
              <w:t xml:space="preserve">infestados </w:t>
            </w:r>
            <w:r w:rsidRPr="00EC4DC6">
              <w:rPr>
                <w:rFonts w:ascii="Arial" w:hAnsi="Arial" w:cs="Arial"/>
                <w:color w:val="FF0000"/>
                <w:sz w:val="18"/>
                <w:szCs w:val="18"/>
                <w:u w:val="single"/>
                <w:lang w:val="es-ES"/>
              </w:rPr>
              <w:t xml:space="preserve">infestadas </w:t>
            </w:r>
            <w:r w:rsidRPr="00EC4DC6">
              <w:rPr>
                <w:rFonts w:ascii="Arial" w:hAnsi="Arial" w:cs="Arial"/>
                <w:sz w:val="18"/>
                <w:szCs w:val="18"/>
                <w:lang w:val="es-ES"/>
              </w:rPr>
              <w:t xml:space="preserve">y mejorar las condiciones de crecimiento. De igual forma, el raleo (la eliminación periódica de las plantas que muestran indicios de enfermedad, infestación, características aberrantes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c>
          <w:tcPr>
            <w:tcW w:w="149" w:type="pct"/>
          </w:tcPr>
          <w:p w14:paraId="0CF8563E" w14:textId="77777777" w:rsidR="00A60B0F" w:rsidRDefault="00A60B0F">
            <w:pPr>
              <w:pStyle w:val="PleaseReviewReport"/>
              <w:jc w:val="center"/>
            </w:pPr>
            <w:r>
              <w:t>P</w:t>
            </w:r>
          </w:p>
        </w:tc>
        <w:tc>
          <w:tcPr>
            <w:tcW w:w="588" w:type="pct"/>
          </w:tcPr>
          <w:p w14:paraId="2E112E24" w14:textId="77777777" w:rsidR="00A60B0F" w:rsidRDefault="00A60B0F">
            <w:pPr>
              <w:pStyle w:val="PleaseReviewReport"/>
            </w:pPr>
            <w:r>
              <w:rPr>
                <w:i/>
              </w:rPr>
              <w:t>Category : EDITORIAL </w:t>
            </w:r>
            <w:r>
              <w:br/>
            </w:r>
            <w:r>
              <w:rPr>
                <w:b/>
              </w:rPr>
              <w:t>(42) OIRSA (26 Jul 2023 9:04 PM)</w:t>
            </w:r>
            <w:r>
              <w:br/>
            </w:r>
          </w:p>
        </w:tc>
        <w:tc>
          <w:tcPr>
            <w:tcW w:w="778" w:type="pct"/>
            <w:shd w:val="clear" w:color="auto" w:fill="F2F2F2" w:themeFill="background1" w:themeFillShade="F2"/>
          </w:tcPr>
          <w:p w14:paraId="6423D598" w14:textId="77777777" w:rsidR="00A60B0F" w:rsidRPr="00446B42" w:rsidRDefault="00A60B0F">
            <w:pPr>
              <w:pStyle w:val="PleaseReviewReport"/>
              <w:rPr>
                <w:b/>
                <w:color w:val="FF0000"/>
                <w:lang w:val="en-US"/>
              </w:rPr>
            </w:pPr>
            <w:r w:rsidRPr="00446B42">
              <w:rPr>
                <w:b/>
                <w:color w:val="FF0000"/>
                <w:lang w:val="en-US"/>
              </w:rPr>
              <w:t xml:space="preserve">TPG agrees. See also </w:t>
            </w:r>
            <w:r>
              <w:rPr>
                <w:b/>
                <w:color w:val="FF0000"/>
                <w:lang w:val="en-US"/>
              </w:rPr>
              <w:t>#115</w:t>
            </w:r>
          </w:p>
        </w:tc>
      </w:tr>
      <w:tr w:rsidR="00A60B0F" w:rsidRPr="00446B42" w14:paraId="1251DCBA" w14:textId="77777777" w:rsidTr="007520B9">
        <w:tc>
          <w:tcPr>
            <w:tcW w:w="186" w:type="pct"/>
          </w:tcPr>
          <w:p w14:paraId="453D7217" w14:textId="77777777" w:rsidR="00A60B0F" w:rsidRPr="00D85C7A" w:rsidRDefault="00A60B0F">
            <w:pPr>
              <w:pStyle w:val="PleaseReviewReport"/>
              <w:jc w:val="center"/>
              <w:rPr>
                <w:lang w:val="en-US"/>
              </w:rPr>
            </w:pPr>
            <w:r>
              <w:rPr>
                <w:lang w:val="en-US"/>
              </w:rPr>
              <w:t>121</w:t>
            </w:r>
          </w:p>
        </w:tc>
        <w:tc>
          <w:tcPr>
            <w:tcW w:w="223" w:type="pct"/>
          </w:tcPr>
          <w:p w14:paraId="614EA76F" w14:textId="77777777" w:rsidR="00A60B0F" w:rsidRDefault="00A60B0F">
            <w:pPr>
              <w:pStyle w:val="PleaseReviewReport"/>
              <w:jc w:val="center"/>
            </w:pPr>
            <w:r>
              <w:t>54</w:t>
            </w:r>
          </w:p>
        </w:tc>
        <w:tc>
          <w:tcPr>
            <w:tcW w:w="3076" w:type="pct"/>
          </w:tcPr>
          <w:p w14:paraId="217A2751" w14:textId="77777777" w:rsidR="00A60B0F" w:rsidRPr="00EC4DC6" w:rsidRDefault="00A60B0F">
            <w:pPr>
              <w:pStyle w:val="PleaseReviewReport"/>
              <w:rPr>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w:t>
            </w:r>
            <w:r w:rsidRPr="00EC4DC6">
              <w:rPr>
                <w:rFonts w:ascii="Arial" w:hAnsi="Arial" w:cs="Arial"/>
                <w:strike/>
                <w:color w:val="0000FF"/>
                <w:sz w:val="18"/>
                <w:szCs w:val="18"/>
                <w:lang w:val="es-ES"/>
              </w:rPr>
              <w:t>recolección</w:t>
            </w:r>
            <w:r w:rsidRPr="00EC4DC6">
              <w:rPr>
                <w:rFonts w:ascii="Arial" w:hAnsi="Arial" w:cs="Arial"/>
                <w:color w:val="0000FF"/>
                <w:sz w:val="18"/>
                <w:szCs w:val="18"/>
                <w:u w:val="single"/>
                <w:lang w:val="es-ES"/>
              </w:rPr>
              <w:t>cosecha</w:t>
            </w:r>
            <w:r w:rsidRPr="00EC4DC6">
              <w:rPr>
                <w:rFonts w:ascii="Arial" w:hAnsi="Arial" w:cs="Arial"/>
                <w:sz w:val="18"/>
                <w:szCs w:val="18"/>
                <w:lang w:val="es-ES"/>
              </w:rPr>
              <w:t xml:space="preserve"> y para ayudar a </w:t>
            </w:r>
            <w:r w:rsidRPr="00EC4DC6">
              <w:rPr>
                <w:rFonts w:ascii="Arial" w:hAnsi="Arial" w:cs="Arial"/>
                <w:strike/>
                <w:color w:val="0000FF"/>
                <w:sz w:val="18"/>
                <w:szCs w:val="18"/>
                <w:lang w:val="es-ES"/>
              </w:rPr>
              <w:t xml:space="preserve">ayudar a asegurarse de que </w:t>
            </w:r>
            <w:r w:rsidRPr="00EC4DC6">
              <w:rPr>
                <w:rFonts w:ascii="Arial" w:hAnsi="Arial" w:cs="Arial"/>
                <w:color w:val="0000FF"/>
                <w:sz w:val="18"/>
                <w:szCs w:val="18"/>
                <w:u w:val="single"/>
                <w:lang w:val="es-ES"/>
              </w:rPr>
              <w:t xml:space="preserve">seleccionar arboles sanos y </w:t>
            </w:r>
            <w:r w:rsidRPr="00EC4DC6">
              <w:rPr>
                <w:rFonts w:ascii="Arial" w:hAnsi="Arial" w:cs="Arial"/>
                <w:sz w:val="18"/>
                <w:szCs w:val="18"/>
                <w:lang w:val="es-ES"/>
              </w:rPr>
              <w:t xml:space="preserve">no se seleccionen los árboles infestados para la exportación. </w:t>
            </w:r>
          </w:p>
        </w:tc>
        <w:tc>
          <w:tcPr>
            <w:tcW w:w="149" w:type="pct"/>
          </w:tcPr>
          <w:p w14:paraId="664307AB" w14:textId="77777777" w:rsidR="00A60B0F" w:rsidRDefault="00A60B0F">
            <w:pPr>
              <w:pStyle w:val="PleaseReviewReport"/>
              <w:jc w:val="center"/>
            </w:pPr>
            <w:r>
              <w:t>P</w:t>
            </w:r>
          </w:p>
        </w:tc>
        <w:tc>
          <w:tcPr>
            <w:tcW w:w="588" w:type="pct"/>
          </w:tcPr>
          <w:p w14:paraId="348A22A2"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(995) Costa Rica (30 Sep 2023 2:34 AM)</w:t>
            </w:r>
            <w:r w:rsidRPr="00EC4DC6">
              <w:rPr>
                <w:lang w:val="es-ES"/>
              </w:rPr>
              <w:br/>
              <w:t xml:space="preserve">Se elimina doble ayudar y se </w:t>
            </w:r>
            <w:r w:rsidRPr="00EC4DC6">
              <w:rPr>
                <w:lang w:val="es-ES"/>
              </w:rPr>
              <w:lastRenderedPageBreak/>
              <w:t>modifica el texto para mayor compresión</w:t>
            </w:r>
          </w:p>
        </w:tc>
        <w:tc>
          <w:tcPr>
            <w:tcW w:w="778" w:type="pct"/>
            <w:shd w:val="clear" w:color="auto" w:fill="F2F2F2" w:themeFill="background1" w:themeFillShade="F2"/>
          </w:tcPr>
          <w:p w14:paraId="325F6FD4" w14:textId="77777777" w:rsidR="00A60B0F" w:rsidRPr="00446B42" w:rsidRDefault="00A60B0F">
            <w:pPr>
              <w:pStyle w:val="PleaseReviewReport"/>
              <w:rPr>
                <w:b/>
                <w:color w:val="FF0000"/>
                <w:lang w:val="en-US"/>
              </w:rPr>
            </w:pPr>
            <w:r w:rsidRPr="00446B42">
              <w:rPr>
                <w:b/>
                <w:color w:val="FF0000"/>
                <w:lang w:val="en-US"/>
              </w:rPr>
              <w:lastRenderedPageBreak/>
              <w:t xml:space="preserve">See </w:t>
            </w:r>
            <w:r>
              <w:rPr>
                <w:b/>
                <w:color w:val="FF0000"/>
                <w:lang w:val="en-US"/>
              </w:rPr>
              <w:t>#122</w:t>
            </w:r>
          </w:p>
        </w:tc>
      </w:tr>
      <w:tr w:rsidR="00A60B0F" w:rsidRPr="00446B42" w14:paraId="50D7F23E" w14:textId="77777777" w:rsidTr="007520B9">
        <w:tc>
          <w:tcPr>
            <w:tcW w:w="186" w:type="pct"/>
          </w:tcPr>
          <w:p w14:paraId="698D94B3" w14:textId="77777777" w:rsidR="00A60B0F" w:rsidRPr="00D85C7A" w:rsidRDefault="00A60B0F">
            <w:pPr>
              <w:pStyle w:val="PleaseReviewReport"/>
              <w:jc w:val="center"/>
              <w:rPr>
                <w:lang w:val="en-US"/>
              </w:rPr>
            </w:pPr>
            <w:r>
              <w:rPr>
                <w:lang w:val="en-US"/>
              </w:rPr>
              <w:t>122</w:t>
            </w:r>
          </w:p>
        </w:tc>
        <w:tc>
          <w:tcPr>
            <w:tcW w:w="223" w:type="pct"/>
          </w:tcPr>
          <w:p w14:paraId="778E7BA7" w14:textId="77777777" w:rsidR="00A60B0F" w:rsidRDefault="00A60B0F">
            <w:pPr>
              <w:pStyle w:val="PleaseReviewReport"/>
              <w:jc w:val="center"/>
            </w:pPr>
            <w:r>
              <w:t>54</w:t>
            </w:r>
          </w:p>
        </w:tc>
        <w:tc>
          <w:tcPr>
            <w:tcW w:w="3076" w:type="pct"/>
          </w:tcPr>
          <w:p w14:paraId="302AB3B3" w14:textId="77777777" w:rsidR="00A60B0F" w:rsidRPr="00EC4DC6" w:rsidRDefault="00A60B0F">
            <w:pPr>
              <w:pStyle w:val="PleaseReviewReport"/>
              <w:rPr>
                <w:rFonts w:ascii="Arial" w:hAnsi="Arial" w:cs="Arial"/>
                <w:sz w:val="18"/>
                <w:szCs w:val="18"/>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w:t>
            </w:r>
            <w:r w:rsidRPr="00EC4DC6">
              <w:rPr>
                <w:rFonts w:ascii="Arial" w:hAnsi="Arial" w:cs="Arial"/>
                <w:strike/>
                <w:color w:val="FF00FF"/>
                <w:sz w:val="18"/>
                <w:szCs w:val="18"/>
                <w:lang w:val="es-ES"/>
              </w:rPr>
              <w:t>recolección</w:t>
            </w:r>
            <w:r w:rsidRPr="00EC4DC6">
              <w:rPr>
                <w:rFonts w:ascii="Arial" w:hAnsi="Arial" w:cs="Arial"/>
                <w:color w:val="FF00FF"/>
                <w:sz w:val="18"/>
                <w:szCs w:val="18"/>
                <w:u w:val="single"/>
                <w:lang w:val="es-ES"/>
              </w:rPr>
              <w:t>cosecha</w:t>
            </w:r>
            <w:r w:rsidRPr="00EC4DC6">
              <w:rPr>
                <w:rFonts w:ascii="Arial" w:hAnsi="Arial" w:cs="Arial"/>
                <w:sz w:val="18"/>
                <w:szCs w:val="18"/>
                <w:lang w:val="es-ES"/>
              </w:rPr>
              <w:t xml:space="preserve"> y para ayudar a </w:t>
            </w:r>
            <w:r w:rsidRPr="00EC4DC6">
              <w:rPr>
                <w:rFonts w:ascii="Arial" w:hAnsi="Arial" w:cs="Arial"/>
                <w:strike/>
                <w:color w:val="FF00FF"/>
                <w:sz w:val="18"/>
                <w:szCs w:val="18"/>
                <w:lang w:val="es-ES"/>
              </w:rPr>
              <w:t xml:space="preserve">ayudar a asegurarse </w:t>
            </w:r>
            <w:r w:rsidRPr="00EC4DC6">
              <w:rPr>
                <w:rFonts w:ascii="Arial" w:hAnsi="Arial" w:cs="Arial"/>
                <w:color w:val="FF00FF"/>
                <w:sz w:val="18"/>
                <w:szCs w:val="18"/>
                <w:u w:val="single"/>
                <w:lang w:val="es-ES"/>
              </w:rPr>
              <w:t xml:space="preserve">dirigir la selección </w:t>
            </w:r>
            <w:r w:rsidRPr="00EC4DC6">
              <w:rPr>
                <w:rFonts w:ascii="Arial" w:hAnsi="Arial" w:cs="Arial"/>
                <w:sz w:val="18"/>
                <w:szCs w:val="18"/>
                <w:lang w:val="es-ES"/>
              </w:rPr>
              <w:t xml:space="preserve">de </w:t>
            </w:r>
            <w:r w:rsidRPr="00EC4DC6">
              <w:rPr>
                <w:rFonts w:ascii="Arial" w:hAnsi="Arial" w:cs="Arial"/>
                <w:strike/>
                <w:color w:val="FF00FF"/>
                <w:sz w:val="18"/>
                <w:szCs w:val="18"/>
                <w:lang w:val="es-ES"/>
              </w:rPr>
              <w:t xml:space="preserve">que </w:t>
            </w:r>
            <w:r w:rsidRPr="00EC4DC6">
              <w:rPr>
                <w:rFonts w:ascii="Arial" w:hAnsi="Arial" w:cs="Arial"/>
                <w:color w:val="FF00FF"/>
                <w:sz w:val="18"/>
                <w:szCs w:val="18"/>
                <w:u w:val="single"/>
                <w:lang w:val="es-ES"/>
              </w:rPr>
              <w:t xml:space="preserve">arboles sanos y </w:t>
            </w:r>
            <w:r w:rsidRPr="00EC4DC6">
              <w:rPr>
                <w:rFonts w:ascii="Arial" w:hAnsi="Arial" w:cs="Arial"/>
                <w:sz w:val="18"/>
                <w:szCs w:val="18"/>
                <w:lang w:val="es-ES"/>
              </w:rPr>
              <w:t xml:space="preserve">no se seleccionen </w:t>
            </w:r>
            <w:r w:rsidRPr="00EC4DC6">
              <w:rPr>
                <w:rFonts w:ascii="Arial" w:hAnsi="Arial" w:cs="Arial"/>
                <w:strike/>
                <w:color w:val="FF00FF"/>
                <w:sz w:val="18"/>
                <w:szCs w:val="18"/>
                <w:lang w:val="es-ES"/>
              </w:rPr>
              <w:t xml:space="preserve">los </w:t>
            </w:r>
            <w:r w:rsidRPr="00EC4DC6">
              <w:rPr>
                <w:rFonts w:ascii="Arial" w:hAnsi="Arial" w:cs="Arial"/>
                <w:sz w:val="18"/>
                <w:szCs w:val="18"/>
                <w:lang w:val="es-ES"/>
              </w:rPr>
              <w:t xml:space="preserve">árboles infestados para la exportación. </w:t>
            </w:r>
          </w:p>
          <w:p w14:paraId="713CA195" w14:textId="77777777" w:rsidR="00A60B0F" w:rsidRPr="00EC4DC6" w:rsidRDefault="00A60B0F">
            <w:pPr>
              <w:pStyle w:val="PleaseReviewReport"/>
              <w:rPr>
                <w:rFonts w:ascii="Arial" w:hAnsi="Arial" w:cs="Arial"/>
                <w:sz w:val="18"/>
                <w:szCs w:val="18"/>
                <w:lang w:val="es-ES"/>
              </w:rPr>
            </w:pPr>
          </w:p>
          <w:p w14:paraId="3E0FBCE0" w14:textId="77777777" w:rsidR="00A60B0F" w:rsidRPr="00EC4DC6" w:rsidRDefault="00A60B0F">
            <w:pPr>
              <w:pStyle w:val="PleaseReviewReport"/>
              <w:rPr>
                <w:rFonts w:ascii="Arial" w:hAnsi="Arial" w:cs="Arial"/>
                <w:sz w:val="18"/>
                <w:szCs w:val="18"/>
                <w:lang w:val="es-ES"/>
              </w:rPr>
            </w:pPr>
          </w:p>
          <w:p w14:paraId="7CCDBF01" w14:textId="77777777" w:rsidR="00A60B0F" w:rsidRPr="00EC4DC6" w:rsidRDefault="00A60B0F">
            <w:pPr>
              <w:pStyle w:val="PleaseReviewReport"/>
              <w:rPr>
                <w:lang w:val="es-ES"/>
              </w:rPr>
            </w:pPr>
          </w:p>
        </w:tc>
        <w:tc>
          <w:tcPr>
            <w:tcW w:w="149" w:type="pct"/>
          </w:tcPr>
          <w:p w14:paraId="7C257D33" w14:textId="77777777" w:rsidR="00A60B0F" w:rsidRDefault="00A60B0F">
            <w:pPr>
              <w:pStyle w:val="PleaseReviewReport"/>
              <w:jc w:val="center"/>
            </w:pPr>
            <w:r>
              <w:t>P</w:t>
            </w:r>
          </w:p>
        </w:tc>
        <w:tc>
          <w:tcPr>
            <w:tcW w:w="588" w:type="pct"/>
          </w:tcPr>
          <w:p w14:paraId="454106D6"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(425) IPPC Regional Workshop Latin America (18 Sep 2023 8:23 PM)</w:t>
            </w:r>
            <w:r w:rsidRPr="00EC4DC6">
              <w:rPr>
                <w:lang w:val="es-ES"/>
              </w:rPr>
              <w:br/>
              <w:t>CA (23 ago 2023 1:16 )</w:t>
            </w:r>
            <w:r w:rsidRPr="00EC4DC6">
              <w:rPr>
                <w:lang w:val="es-ES"/>
              </w:rPr>
              <w:br/>
              <w:t>Se elimina doble ayudar y se modifica el texto para mayor compresión ya con la corrección sugerida en el párrafo anterior</w:t>
            </w:r>
          </w:p>
        </w:tc>
        <w:tc>
          <w:tcPr>
            <w:tcW w:w="778" w:type="pct"/>
            <w:shd w:val="clear" w:color="auto" w:fill="F2F2F2" w:themeFill="background1" w:themeFillShade="F2"/>
          </w:tcPr>
          <w:p w14:paraId="6AB01C93" w14:textId="77777777" w:rsidR="00A60B0F" w:rsidRDefault="00A60B0F">
            <w:pPr>
              <w:pStyle w:val="PleaseReviewReport"/>
              <w:rPr>
                <w:b/>
                <w:color w:val="FF0000"/>
                <w:lang w:val="en-US"/>
              </w:rPr>
            </w:pPr>
            <w:r>
              <w:rPr>
                <w:b/>
                <w:color w:val="FF0000"/>
                <w:lang w:val="en-US"/>
              </w:rPr>
              <w:t>1. TPG agrees that “harvest” should be translated as “cosecha”</w:t>
            </w:r>
          </w:p>
          <w:p w14:paraId="014535A2" w14:textId="77777777" w:rsidR="00A60B0F" w:rsidRDefault="00A60B0F">
            <w:pPr>
              <w:pStyle w:val="PleaseReviewReport"/>
              <w:rPr>
                <w:b/>
                <w:color w:val="FF0000"/>
                <w:lang w:val="en-US"/>
              </w:rPr>
            </w:pPr>
            <w:r>
              <w:rPr>
                <w:b/>
                <w:color w:val="FF0000"/>
                <w:lang w:val="en-US"/>
              </w:rPr>
              <w:t>2. TPG acknowledges that translation should be improved to avoid repetition of the same word in one sentence. See #124</w:t>
            </w:r>
          </w:p>
          <w:p w14:paraId="57272F7D" w14:textId="77777777" w:rsidR="00A60B0F" w:rsidRDefault="00A60B0F">
            <w:pPr>
              <w:pStyle w:val="PleaseReviewReport"/>
              <w:rPr>
                <w:b/>
                <w:color w:val="FF0000"/>
                <w:lang w:val="en-US"/>
              </w:rPr>
            </w:pPr>
            <w:r>
              <w:rPr>
                <w:b/>
                <w:color w:val="FF0000"/>
                <w:lang w:val="en-US"/>
              </w:rPr>
              <w:t xml:space="preserve">3. Not for TPG. </w:t>
            </w:r>
          </w:p>
          <w:p w14:paraId="1555ABA0" w14:textId="77777777" w:rsidR="00A60B0F" w:rsidRDefault="00A60B0F">
            <w:pPr>
              <w:pStyle w:val="PleaseReviewReport"/>
              <w:rPr>
                <w:b/>
                <w:color w:val="FF0000"/>
                <w:lang w:val="en-US"/>
              </w:rPr>
            </w:pPr>
          </w:p>
          <w:p w14:paraId="12A5D692" w14:textId="77777777" w:rsidR="00A60B0F" w:rsidRDefault="00A60B0F">
            <w:pPr>
              <w:pStyle w:val="PleaseReviewReport"/>
              <w:rPr>
                <w:b/>
                <w:color w:val="FF0000"/>
                <w:lang w:val="en-US"/>
              </w:rPr>
            </w:pPr>
          </w:p>
          <w:p w14:paraId="7F25506A" w14:textId="77777777" w:rsidR="00A60B0F" w:rsidRPr="003D18EF" w:rsidRDefault="00A60B0F">
            <w:pPr>
              <w:pStyle w:val="PleaseReviewReport"/>
              <w:rPr>
                <w:b/>
                <w:color w:val="244061" w:themeColor="accent1" w:themeShade="80"/>
                <w:lang w:val="en-US"/>
              </w:rPr>
            </w:pPr>
            <w:r w:rsidRPr="003D18EF">
              <w:rPr>
                <w:b/>
                <w:color w:val="244061" w:themeColor="accent1" w:themeShade="80"/>
                <w:lang w:val="en-US"/>
              </w:rPr>
              <w:t>Comment: “ayudar” is deleted to avoid repetition and text is modified to improve compression with the correction suggested in the previous paragraph</w:t>
            </w:r>
          </w:p>
          <w:p w14:paraId="558AE73F" w14:textId="77777777" w:rsidR="00A60B0F" w:rsidRDefault="00A60B0F">
            <w:pPr>
              <w:pStyle w:val="PleaseReviewReport"/>
              <w:rPr>
                <w:b/>
                <w:color w:val="FF0000"/>
                <w:lang w:val="en-US"/>
              </w:rPr>
            </w:pPr>
          </w:p>
          <w:p w14:paraId="4CD635BA" w14:textId="7ED26DB7" w:rsidR="00A60B0F" w:rsidRPr="003D18EF" w:rsidRDefault="00A60B0F">
            <w:pPr>
              <w:pStyle w:val="PleaseReviewReport"/>
              <w:rPr>
                <w:b/>
                <w:lang w:val="en-US"/>
              </w:rPr>
            </w:pPr>
          </w:p>
        </w:tc>
      </w:tr>
      <w:tr w:rsidR="00A60B0F" w:rsidRPr="00A026ED" w14:paraId="31C17E67" w14:textId="77777777" w:rsidTr="007520B9">
        <w:tc>
          <w:tcPr>
            <w:tcW w:w="186" w:type="pct"/>
          </w:tcPr>
          <w:p w14:paraId="07750DEB" w14:textId="77777777" w:rsidR="00A60B0F" w:rsidRPr="00D85C7A" w:rsidRDefault="00A60B0F">
            <w:pPr>
              <w:pStyle w:val="PleaseReviewReport"/>
              <w:jc w:val="center"/>
              <w:rPr>
                <w:lang w:val="en-US"/>
              </w:rPr>
            </w:pPr>
            <w:r>
              <w:rPr>
                <w:lang w:val="en-US"/>
              </w:rPr>
              <w:t>123</w:t>
            </w:r>
          </w:p>
        </w:tc>
        <w:tc>
          <w:tcPr>
            <w:tcW w:w="223" w:type="pct"/>
          </w:tcPr>
          <w:p w14:paraId="30A3983C" w14:textId="77777777" w:rsidR="00A60B0F" w:rsidRDefault="00A60B0F">
            <w:pPr>
              <w:pStyle w:val="PleaseReviewReport"/>
              <w:jc w:val="center"/>
            </w:pPr>
            <w:r>
              <w:t>54</w:t>
            </w:r>
          </w:p>
        </w:tc>
        <w:tc>
          <w:tcPr>
            <w:tcW w:w="3076" w:type="pct"/>
          </w:tcPr>
          <w:p w14:paraId="0F14018D" w14:textId="77777777" w:rsidR="00A60B0F" w:rsidRPr="00EC4DC6" w:rsidRDefault="00A60B0F">
            <w:pPr>
              <w:pStyle w:val="PleaseReviewReport"/>
              <w:rPr>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recolección y para ayudar a </w:t>
            </w:r>
            <w:r w:rsidRPr="00EC4DC6">
              <w:rPr>
                <w:rFonts w:ascii="Arial" w:hAnsi="Arial" w:cs="Arial"/>
                <w:strike/>
                <w:color w:val="800080"/>
                <w:sz w:val="18"/>
                <w:szCs w:val="18"/>
                <w:lang w:val="es-ES"/>
              </w:rPr>
              <w:t xml:space="preserve">ayudar a asegurarse de que no se seleccionen los </w:t>
            </w:r>
            <w:r w:rsidRPr="00EC4DC6">
              <w:rPr>
                <w:rFonts w:ascii="Arial" w:hAnsi="Arial" w:cs="Arial"/>
                <w:color w:val="800080"/>
                <w:sz w:val="18"/>
                <w:szCs w:val="18"/>
                <w:u w:val="single"/>
                <w:lang w:val="es-ES"/>
              </w:rPr>
              <w:t xml:space="preserve">seleccionar </w:t>
            </w:r>
            <w:r w:rsidRPr="00EC4DC6">
              <w:rPr>
                <w:rFonts w:ascii="Arial" w:hAnsi="Arial" w:cs="Arial"/>
                <w:sz w:val="18"/>
                <w:szCs w:val="18"/>
                <w:lang w:val="es-ES"/>
              </w:rPr>
              <w:t xml:space="preserve">árboles </w:t>
            </w:r>
            <w:r w:rsidRPr="00EC4DC6">
              <w:rPr>
                <w:rFonts w:ascii="Arial" w:hAnsi="Arial" w:cs="Arial"/>
                <w:color w:val="800080"/>
                <w:sz w:val="18"/>
                <w:szCs w:val="18"/>
                <w:u w:val="single"/>
                <w:lang w:val="es-ES"/>
              </w:rPr>
              <w:t xml:space="preserve">sanos y no  seleccionar árboles </w:t>
            </w:r>
            <w:r w:rsidRPr="00EC4DC6">
              <w:rPr>
                <w:rFonts w:ascii="Arial" w:hAnsi="Arial" w:cs="Arial"/>
                <w:sz w:val="18"/>
                <w:szCs w:val="18"/>
                <w:lang w:val="es-ES"/>
              </w:rPr>
              <w:t xml:space="preserve">infestados para la exportación. </w:t>
            </w:r>
          </w:p>
        </w:tc>
        <w:tc>
          <w:tcPr>
            <w:tcW w:w="149" w:type="pct"/>
          </w:tcPr>
          <w:p w14:paraId="0D8C4A34" w14:textId="77777777" w:rsidR="00A60B0F" w:rsidRDefault="00A60B0F">
            <w:pPr>
              <w:pStyle w:val="PleaseReviewReport"/>
              <w:jc w:val="center"/>
            </w:pPr>
            <w:r>
              <w:t>P</w:t>
            </w:r>
          </w:p>
        </w:tc>
        <w:tc>
          <w:tcPr>
            <w:tcW w:w="588" w:type="pct"/>
          </w:tcPr>
          <w:p w14:paraId="5A076769"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(323) COSAVE (11 Sep 2023 9:55 PM)</w:t>
            </w:r>
            <w:r w:rsidRPr="00EC4DC6">
              <w:rPr>
                <w:lang w:val="es-ES"/>
              </w:rPr>
              <w:br/>
              <w:t>Se modifica el texto para mayor compresión</w:t>
            </w:r>
          </w:p>
        </w:tc>
        <w:tc>
          <w:tcPr>
            <w:tcW w:w="778" w:type="pct"/>
            <w:shd w:val="clear" w:color="auto" w:fill="F2F2F2" w:themeFill="background1" w:themeFillShade="F2"/>
          </w:tcPr>
          <w:p w14:paraId="6916FBA9" w14:textId="77777777" w:rsidR="00A60B0F" w:rsidRPr="00A026ED" w:rsidRDefault="00A60B0F">
            <w:pPr>
              <w:pStyle w:val="PleaseReviewReport"/>
              <w:rPr>
                <w:b/>
                <w:color w:val="FF0000"/>
                <w:lang w:val="en-US"/>
              </w:rPr>
            </w:pPr>
            <w:r>
              <w:rPr>
                <w:b/>
                <w:color w:val="FF0000"/>
                <w:lang w:val="en-US"/>
              </w:rPr>
              <w:t>See #122</w:t>
            </w:r>
          </w:p>
        </w:tc>
      </w:tr>
      <w:tr w:rsidR="00A60B0F" w:rsidRPr="00A026ED" w14:paraId="082F4744" w14:textId="77777777" w:rsidTr="007520B9">
        <w:tc>
          <w:tcPr>
            <w:tcW w:w="186" w:type="pct"/>
          </w:tcPr>
          <w:p w14:paraId="671B007E" w14:textId="77777777" w:rsidR="00A60B0F" w:rsidRPr="00D85C7A" w:rsidRDefault="00A60B0F">
            <w:pPr>
              <w:pStyle w:val="PleaseReviewReport"/>
              <w:jc w:val="center"/>
              <w:rPr>
                <w:lang w:val="en-US"/>
              </w:rPr>
            </w:pPr>
            <w:r>
              <w:rPr>
                <w:lang w:val="en-US"/>
              </w:rPr>
              <w:t>124</w:t>
            </w:r>
          </w:p>
        </w:tc>
        <w:tc>
          <w:tcPr>
            <w:tcW w:w="223" w:type="pct"/>
          </w:tcPr>
          <w:p w14:paraId="11EEE221" w14:textId="77777777" w:rsidR="00A60B0F" w:rsidRDefault="00A60B0F">
            <w:pPr>
              <w:pStyle w:val="PleaseReviewReport"/>
              <w:jc w:val="center"/>
            </w:pPr>
            <w:r>
              <w:t>54</w:t>
            </w:r>
          </w:p>
        </w:tc>
        <w:tc>
          <w:tcPr>
            <w:tcW w:w="3076" w:type="pct"/>
          </w:tcPr>
          <w:p w14:paraId="1465C53D" w14:textId="77777777" w:rsidR="00A60B0F" w:rsidRPr="00EC4DC6" w:rsidRDefault="00A60B0F">
            <w:pPr>
              <w:pStyle w:val="PleaseReviewReport"/>
              <w:rPr>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recolección y para ayudar a </w:t>
            </w:r>
            <w:r w:rsidRPr="00EC4DC6">
              <w:rPr>
                <w:rFonts w:ascii="Arial" w:hAnsi="Arial" w:cs="Arial"/>
                <w:strike/>
                <w:color w:val="4B0082"/>
                <w:sz w:val="18"/>
                <w:szCs w:val="18"/>
                <w:lang w:val="es-ES"/>
              </w:rPr>
              <w:t xml:space="preserve">ayudar a </w:t>
            </w:r>
            <w:r w:rsidRPr="00EC4DC6">
              <w:rPr>
                <w:rFonts w:ascii="Arial" w:hAnsi="Arial" w:cs="Arial"/>
                <w:sz w:val="18"/>
                <w:szCs w:val="18"/>
                <w:lang w:val="es-ES"/>
              </w:rPr>
              <w:t xml:space="preserve">asegurarse de que no se seleccionen los árboles infestados para la exportación. </w:t>
            </w:r>
          </w:p>
        </w:tc>
        <w:tc>
          <w:tcPr>
            <w:tcW w:w="149" w:type="pct"/>
          </w:tcPr>
          <w:p w14:paraId="1F4C5FF2" w14:textId="77777777" w:rsidR="00A60B0F" w:rsidRDefault="00A60B0F">
            <w:pPr>
              <w:pStyle w:val="PleaseReviewReport"/>
              <w:jc w:val="center"/>
            </w:pPr>
            <w:r>
              <w:t>P</w:t>
            </w:r>
          </w:p>
        </w:tc>
        <w:tc>
          <w:tcPr>
            <w:tcW w:w="588" w:type="pct"/>
          </w:tcPr>
          <w:p w14:paraId="500995E3"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 xml:space="preserve">(171) Colombia (8 </w:t>
            </w:r>
            <w:r w:rsidRPr="00EC4DC6">
              <w:rPr>
                <w:b/>
                <w:lang w:val="es-ES"/>
              </w:rPr>
              <w:lastRenderedPageBreak/>
              <w:t>Aug 2023 7:24 PM)</w:t>
            </w:r>
            <w:r w:rsidRPr="00EC4DC6">
              <w:rPr>
                <w:lang w:val="es-ES"/>
              </w:rPr>
              <w:br/>
              <w:t>Eliminar el término “ayudar a” debido a que está repetida.</w:t>
            </w:r>
          </w:p>
        </w:tc>
        <w:tc>
          <w:tcPr>
            <w:tcW w:w="778" w:type="pct"/>
            <w:shd w:val="clear" w:color="auto" w:fill="F2F2F2" w:themeFill="background1" w:themeFillShade="F2"/>
          </w:tcPr>
          <w:p w14:paraId="1AC8108A" w14:textId="77777777" w:rsidR="00A60B0F" w:rsidRPr="0091253C" w:rsidRDefault="00A60B0F">
            <w:pPr>
              <w:pStyle w:val="PleaseReviewReport"/>
              <w:rPr>
                <w:b/>
                <w:color w:val="FF0000"/>
                <w:lang w:val="en-US"/>
              </w:rPr>
            </w:pPr>
            <w:r w:rsidRPr="0091253C">
              <w:rPr>
                <w:b/>
                <w:color w:val="FF0000"/>
                <w:lang w:val="en-US"/>
              </w:rPr>
              <w:lastRenderedPageBreak/>
              <w:t xml:space="preserve">TPG agrees to improve translation to avoid repetition of words in the same </w:t>
            </w:r>
            <w:r w:rsidRPr="0091253C">
              <w:rPr>
                <w:b/>
                <w:color w:val="FF0000"/>
                <w:lang w:val="en-US"/>
              </w:rPr>
              <w:lastRenderedPageBreak/>
              <w:t>sentence.</w:t>
            </w:r>
          </w:p>
        </w:tc>
      </w:tr>
      <w:tr w:rsidR="00A60B0F" w:rsidRPr="0091253C" w14:paraId="1CD099FB" w14:textId="77777777" w:rsidTr="007520B9">
        <w:tc>
          <w:tcPr>
            <w:tcW w:w="186" w:type="pct"/>
          </w:tcPr>
          <w:p w14:paraId="18CDB9F9" w14:textId="77777777" w:rsidR="00A60B0F" w:rsidRPr="00D85C7A" w:rsidRDefault="00A60B0F">
            <w:pPr>
              <w:pStyle w:val="PleaseReviewReport"/>
              <w:jc w:val="center"/>
              <w:rPr>
                <w:lang w:val="en-US"/>
              </w:rPr>
            </w:pPr>
            <w:r>
              <w:rPr>
                <w:lang w:val="en-US"/>
              </w:rPr>
              <w:lastRenderedPageBreak/>
              <w:t>125</w:t>
            </w:r>
          </w:p>
        </w:tc>
        <w:tc>
          <w:tcPr>
            <w:tcW w:w="223" w:type="pct"/>
          </w:tcPr>
          <w:p w14:paraId="276436C3" w14:textId="77777777" w:rsidR="00A60B0F" w:rsidRDefault="00A60B0F">
            <w:pPr>
              <w:pStyle w:val="PleaseReviewReport"/>
              <w:jc w:val="center"/>
            </w:pPr>
            <w:r>
              <w:t>54</w:t>
            </w:r>
          </w:p>
        </w:tc>
        <w:tc>
          <w:tcPr>
            <w:tcW w:w="3076" w:type="pct"/>
          </w:tcPr>
          <w:p w14:paraId="4A959E3F" w14:textId="77777777" w:rsidR="00A60B0F" w:rsidRPr="00EC4DC6" w:rsidRDefault="00A60B0F">
            <w:pPr>
              <w:pStyle w:val="PleaseReviewReport"/>
              <w:rPr>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recolección y para ayudar </w:t>
            </w:r>
            <w:r w:rsidRPr="00EC4DC6">
              <w:rPr>
                <w:rFonts w:ascii="Arial" w:hAnsi="Arial" w:cs="Arial"/>
                <w:strike/>
                <w:color w:val="4B0082"/>
                <w:sz w:val="18"/>
                <w:szCs w:val="18"/>
                <w:lang w:val="es-ES"/>
              </w:rPr>
              <w:t xml:space="preserve">a ayudar a asegurarse </w:t>
            </w:r>
            <w:r w:rsidRPr="00EC4DC6">
              <w:rPr>
                <w:rFonts w:ascii="Arial" w:hAnsi="Arial" w:cs="Arial"/>
                <w:color w:val="4B0082"/>
                <w:sz w:val="18"/>
                <w:szCs w:val="18"/>
                <w:u w:val="single"/>
                <w:lang w:val="es-ES"/>
              </w:rPr>
              <w:t xml:space="preserve">para dirigir la selección </w:t>
            </w:r>
            <w:r w:rsidRPr="00EC4DC6">
              <w:rPr>
                <w:rFonts w:ascii="Arial" w:hAnsi="Arial" w:cs="Arial"/>
                <w:sz w:val="18"/>
                <w:szCs w:val="18"/>
                <w:lang w:val="es-ES"/>
              </w:rPr>
              <w:t xml:space="preserve">de </w:t>
            </w:r>
            <w:r w:rsidRPr="00EC4DC6">
              <w:rPr>
                <w:rFonts w:ascii="Arial" w:hAnsi="Arial" w:cs="Arial"/>
                <w:strike/>
                <w:color w:val="4B0082"/>
                <w:sz w:val="18"/>
                <w:szCs w:val="18"/>
                <w:lang w:val="es-ES"/>
              </w:rPr>
              <w:t xml:space="preserve">que </w:t>
            </w:r>
            <w:r w:rsidRPr="00EC4DC6">
              <w:rPr>
                <w:rFonts w:ascii="Arial" w:hAnsi="Arial" w:cs="Arial"/>
                <w:color w:val="4B0082"/>
                <w:sz w:val="18"/>
                <w:szCs w:val="18"/>
                <w:u w:val="single"/>
                <w:lang w:val="es-ES"/>
              </w:rPr>
              <w:t xml:space="preserve">arboles sanos y </w:t>
            </w:r>
            <w:r w:rsidRPr="00EC4DC6">
              <w:rPr>
                <w:rFonts w:ascii="Arial" w:hAnsi="Arial" w:cs="Arial"/>
                <w:sz w:val="18"/>
                <w:szCs w:val="18"/>
                <w:lang w:val="es-ES"/>
              </w:rPr>
              <w:t xml:space="preserve">no </w:t>
            </w:r>
            <w:r w:rsidRPr="00EC4DC6">
              <w:rPr>
                <w:rFonts w:ascii="Arial" w:hAnsi="Arial" w:cs="Arial"/>
                <w:strike/>
                <w:color w:val="4B0082"/>
                <w:sz w:val="18"/>
                <w:szCs w:val="18"/>
                <w:lang w:val="es-ES"/>
              </w:rPr>
              <w:t xml:space="preserve">se seleccionen </w:t>
            </w:r>
            <w:r w:rsidRPr="00EC4DC6">
              <w:rPr>
                <w:rFonts w:ascii="Arial" w:hAnsi="Arial" w:cs="Arial"/>
                <w:color w:val="4B0082"/>
                <w:sz w:val="18"/>
                <w:szCs w:val="18"/>
                <w:u w:val="single"/>
                <w:lang w:val="es-ES"/>
              </w:rPr>
              <w:t xml:space="preserve">seleccionar </w:t>
            </w:r>
            <w:r w:rsidRPr="00EC4DC6">
              <w:rPr>
                <w:rFonts w:ascii="Arial" w:hAnsi="Arial" w:cs="Arial"/>
                <w:sz w:val="18"/>
                <w:szCs w:val="18"/>
                <w:lang w:val="es-ES"/>
              </w:rPr>
              <w:t xml:space="preserve">los </w:t>
            </w:r>
            <w:r w:rsidRPr="00EC4DC6">
              <w:rPr>
                <w:rFonts w:ascii="Arial" w:hAnsi="Arial" w:cs="Arial"/>
                <w:strike/>
                <w:color w:val="4B0082"/>
                <w:sz w:val="18"/>
                <w:szCs w:val="18"/>
                <w:lang w:val="es-ES"/>
              </w:rPr>
              <w:t xml:space="preserve">árboles </w:t>
            </w:r>
            <w:r w:rsidRPr="00EC4DC6">
              <w:rPr>
                <w:rFonts w:ascii="Arial" w:hAnsi="Arial" w:cs="Arial"/>
                <w:color w:val="4B0082"/>
                <w:sz w:val="18"/>
                <w:szCs w:val="18"/>
                <w:u w:val="single"/>
                <w:lang w:val="es-ES"/>
              </w:rPr>
              <w:t xml:space="preserve">arboles </w:t>
            </w:r>
            <w:r w:rsidRPr="00EC4DC6">
              <w:rPr>
                <w:rFonts w:ascii="Arial" w:hAnsi="Arial" w:cs="Arial"/>
                <w:sz w:val="18"/>
                <w:szCs w:val="18"/>
                <w:lang w:val="es-ES"/>
              </w:rPr>
              <w:t xml:space="preserve">infestados para la </w:t>
            </w:r>
            <w:r w:rsidRPr="00EC4DC6">
              <w:rPr>
                <w:rFonts w:ascii="Arial" w:hAnsi="Arial" w:cs="Arial"/>
                <w:strike/>
                <w:color w:val="4B0082"/>
                <w:sz w:val="18"/>
                <w:szCs w:val="18"/>
                <w:lang w:val="es-ES"/>
              </w:rPr>
              <w:t xml:space="preserve">exportación. </w:t>
            </w:r>
            <w:r w:rsidRPr="00EC4DC6">
              <w:rPr>
                <w:rFonts w:ascii="Arial" w:hAnsi="Arial" w:cs="Arial"/>
                <w:color w:val="4B0082"/>
                <w:sz w:val="18"/>
                <w:szCs w:val="18"/>
                <w:u w:val="single"/>
                <w:lang w:val="es-ES"/>
              </w:rPr>
              <w:t xml:space="preserve">exportación </w:t>
            </w:r>
          </w:p>
        </w:tc>
        <w:tc>
          <w:tcPr>
            <w:tcW w:w="149" w:type="pct"/>
          </w:tcPr>
          <w:p w14:paraId="68E4B4B2" w14:textId="77777777" w:rsidR="00A60B0F" w:rsidRDefault="00A60B0F">
            <w:pPr>
              <w:pStyle w:val="PleaseReviewReport"/>
              <w:jc w:val="center"/>
            </w:pPr>
            <w:r>
              <w:t>P</w:t>
            </w:r>
          </w:p>
        </w:tc>
        <w:tc>
          <w:tcPr>
            <w:tcW w:w="588" w:type="pct"/>
          </w:tcPr>
          <w:p w14:paraId="28F4FA64"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(145) CA (8 Aug 2023 2:13 AM)</w:t>
            </w:r>
            <w:r w:rsidRPr="00EC4DC6">
              <w:rPr>
                <w:lang w:val="es-ES"/>
              </w:rPr>
              <w:br/>
              <w:t>Se elimina doble ayudar y se modifica el texto para mayor compresión ya con la corrección sugerida en el párrafo anterior</w:t>
            </w:r>
          </w:p>
        </w:tc>
        <w:tc>
          <w:tcPr>
            <w:tcW w:w="778" w:type="pct"/>
            <w:shd w:val="clear" w:color="auto" w:fill="F2F2F2" w:themeFill="background1" w:themeFillShade="F2"/>
          </w:tcPr>
          <w:p w14:paraId="59368D1E" w14:textId="77777777" w:rsidR="00A60B0F" w:rsidRPr="0091253C" w:rsidRDefault="00A60B0F">
            <w:pPr>
              <w:pStyle w:val="PleaseReviewReport"/>
              <w:rPr>
                <w:color w:val="FF0000"/>
                <w:lang w:val="en-US"/>
              </w:rPr>
            </w:pPr>
            <w:r w:rsidRPr="0091253C">
              <w:rPr>
                <w:b/>
                <w:color w:val="FF0000"/>
                <w:lang w:val="en-US"/>
              </w:rPr>
              <w:t xml:space="preserve">See </w:t>
            </w:r>
            <w:r>
              <w:rPr>
                <w:b/>
                <w:color w:val="FF0000"/>
                <w:lang w:val="en-US"/>
              </w:rPr>
              <w:t>#122</w:t>
            </w:r>
          </w:p>
        </w:tc>
      </w:tr>
      <w:tr w:rsidR="00A60B0F" w:rsidRPr="003D18EF" w14:paraId="2443A29B" w14:textId="77777777" w:rsidTr="007520B9">
        <w:tc>
          <w:tcPr>
            <w:tcW w:w="186" w:type="pct"/>
          </w:tcPr>
          <w:p w14:paraId="24CE9255" w14:textId="77777777" w:rsidR="00A60B0F" w:rsidRDefault="00A60B0F">
            <w:pPr>
              <w:pStyle w:val="PleaseReviewReport"/>
              <w:jc w:val="center"/>
            </w:pPr>
            <w:r>
              <w:t>126</w:t>
            </w:r>
          </w:p>
        </w:tc>
        <w:tc>
          <w:tcPr>
            <w:tcW w:w="223" w:type="pct"/>
          </w:tcPr>
          <w:p w14:paraId="23D096E8" w14:textId="77777777" w:rsidR="00A60B0F" w:rsidRDefault="00A60B0F">
            <w:pPr>
              <w:pStyle w:val="PleaseReviewReport"/>
              <w:jc w:val="center"/>
            </w:pPr>
            <w:r>
              <w:t>54</w:t>
            </w:r>
          </w:p>
        </w:tc>
        <w:tc>
          <w:tcPr>
            <w:tcW w:w="3076" w:type="pct"/>
          </w:tcPr>
          <w:p w14:paraId="1439F576" w14:textId="77777777" w:rsidR="00A60B0F" w:rsidRPr="00EC4DC6" w:rsidRDefault="00A60B0F">
            <w:pPr>
              <w:pStyle w:val="PleaseReviewReport"/>
              <w:rPr>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recolección y </w:t>
            </w:r>
            <w:r w:rsidRPr="00EC4DC6">
              <w:rPr>
                <w:rFonts w:ascii="Arial" w:hAnsi="Arial" w:cs="Arial"/>
                <w:strike/>
                <w:color w:val="CD5C5C"/>
                <w:sz w:val="18"/>
                <w:szCs w:val="18"/>
                <w:lang w:val="es-ES"/>
              </w:rPr>
              <w:t xml:space="preserve">para ayudar a ayudar a </w:t>
            </w:r>
            <w:r w:rsidRPr="00EC4DC6">
              <w:rPr>
                <w:rFonts w:ascii="Arial" w:hAnsi="Arial" w:cs="Arial"/>
                <w:color w:val="CD5C5C"/>
                <w:sz w:val="18"/>
                <w:szCs w:val="18"/>
                <w:u w:val="single"/>
                <w:lang w:val="es-ES"/>
              </w:rPr>
              <w:t xml:space="preserve">para  </w:t>
            </w:r>
            <w:r w:rsidRPr="00EC4DC6">
              <w:rPr>
                <w:rFonts w:ascii="Arial" w:hAnsi="Arial" w:cs="Arial"/>
                <w:sz w:val="18"/>
                <w:szCs w:val="18"/>
                <w:lang w:val="es-ES"/>
              </w:rPr>
              <w:t xml:space="preserve">asegurarse de que no se seleccionen los árboles infestados para la exportación. </w:t>
            </w:r>
          </w:p>
        </w:tc>
        <w:tc>
          <w:tcPr>
            <w:tcW w:w="149" w:type="pct"/>
          </w:tcPr>
          <w:p w14:paraId="0E8A65AB" w14:textId="77777777" w:rsidR="00A60B0F" w:rsidRDefault="00A60B0F">
            <w:pPr>
              <w:pStyle w:val="PleaseReviewReport"/>
              <w:jc w:val="center"/>
            </w:pPr>
            <w:r>
              <w:t>P</w:t>
            </w:r>
          </w:p>
        </w:tc>
        <w:tc>
          <w:tcPr>
            <w:tcW w:w="588" w:type="pct"/>
          </w:tcPr>
          <w:p w14:paraId="6E6B14A1"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(48) Nicaragua (26 Jul 2023 9:07 PM)</w:t>
            </w:r>
            <w:r w:rsidRPr="00EC4DC6">
              <w:rPr>
                <w:lang w:val="es-ES"/>
              </w:rPr>
              <w:br/>
              <w:t>Mejor comprensión del texto</w:t>
            </w:r>
          </w:p>
        </w:tc>
        <w:tc>
          <w:tcPr>
            <w:tcW w:w="778" w:type="pct"/>
            <w:shd w:val="clear" w:color="auto" w:fill="F2F2F2" w:themeFill="background1" w:themeFillShade="F2"/>
          </w:tcPr>
          <w:p w14:paraId="1D035795" w14:textId="77777777" w:rsidR="00A60B0F" w:rsidRPr="003D18EF" w:rsidRDefault="00A60B0F">
            <w:pPr>
              <w:pStyle w:val="PleaseReviewReport"/>
              <w:rPr>
                <w:b/>
                <w:color w:val="FF0000"/>
                <w:lang w:val="en-US"/>
              </w:rPr>
            </w:pPr>
            <w:r w:rsidRPr="003D18EF">
              <w:rPr>
                <w:b/>
                <w:color w:val="FF0000"/>
                <w:lang w:val="en-US"/>
              </w:rPr>
              <w:t xml:space="preserve">See </w:t>
            </w:r>
            <w:r>
              <w:rPr>
                <w:b/>
                <w:color w:val="FF0000"/>
                <w:lang w:val="en-US"/>
              </w:rPr>
              <w:t># 124</w:t>
            </w:r>
          </w:p>
        </w:tc>
      </w:tr>
      <w:tr w:rsidR="00A60B0F" w14:paraId="532A5932" w14:textId="77777777" w:rsidTr="007520B9">
        <w:tc>
          <w:tcPr>
            <w:tcW w:w="186" w:type="pct"/>
          </w:tcPr>
          <w:p w14:paraId="51C1E5FB" w14:textId="77777777" w:rsidR="00A60B0F" w:rsidRPr="00D85C7A" w:rsidRDefault="00A60B0F">
            <w:pPr>
              <w:pStyle w:val="PleaseReviewReport"/>
              <w:jc w:val="center"/>
              <w:rPr>
                <w:lang w:val="en-US"/>
              </w:rPr>
            </w:pPr>
            <w:r>
              <w:rPr>
                <w:lang w:val="en-US"/>
              </w:rPr>
              <w:t>127</w:t>
            </w:r>
          </w:p>
        </w:tc>
        <w:tc>
          <w:tcPr>
            <w:tcW w:w="223" w:type="pct"/>
          </w:tcPr>
          <w:p w14:paraId="16A0A793" w14:textId="77777777" w:rsidR="00A60B0F" w:rsidRDefault="00A60B0F">
            <w:pPr>
              <w:pStyle w:val="PleaseReviewReport"/>
              <w:jc w:val="center"/>
            </w:pPr>
            <w:r>
              <w:t>54</w:t>
            </w:r>
          </w:p>
        </w:tc>
        <w:tc>
          <w:tcPr>
            <w:tcW w:w="3076" w:type="pct"/>
          </w:tcPr>
          <w:p w14:paraId="2C4980A1" w14:textId="77777777" w:rsidR="00A60B0F" w:rsidRPr="00EC4DC6" w:rsidRDefault="00A60B0F">
            <w:pPr>
              <w:pStyle w:val="PleaseReviewReport"/>
              <w:rPr>
                <w:lang w:val="es-ES"/>
              </w:rPr>
            </w:pPr>
            <w:r w:rsidRPr="00EC4DC6">
              <w:rPr>
                <w:rFonts w:ascii="Arial" w:hAnsi="Arial" w:cs="Arial"/>
                <w:sz w:val="18"/>
                <w:szCs w:val="18"/>
                <w:lang w:val="es-ES"/>
              </w:rPr>
              <w:t xml:space="preserve">Los datos obtenidos a partir de las inspecciones de campo se podrán utilizar para orientar las decisiones sobre la planificación de la recolección </w:t>
            </w:r>
            <w:r w:rsidRPr="00EC4DC6">
              <w:rPr>
                <w:rFonts w:ascii="Arial" w:hAnsi="Arial" w:cs="Arial"/>
                <w:strike/>
                <w:color w:val="800080"/>
                <w:sz w:val="18"/>
                <w:szCs w:val="18"/>
                <w:lang w:val="es-ES"/>
              </w:rPr>
              <w:t xml:space="preserve">y </w:t>
            </w:r>
            <w:r w:rsidRPr="00EC4DC6">
              <w:rPr>
                <w:rFonts w:ascii="Arial" w:hAnsi="Arial" w:cs="Arial"/>
                <w:sz w:val="18"/>
                <w:szCs w:val="18"/>
                <w:lang w:val="es-ES"/>
              </w:rPr>
              <w:t xml:space="preserve">para </w:t>
            </w:r>
            <w:r w:rsidRPr="00EC4DC6">
              <w:rPr>
                <w:rFonts w:ascii="Arial" w:hAnsi="Arial" w:cs="Arial"/>
                <w:strike/>
                <w:color w:val="800080"/>
                <w:sz w:val="18"/>
                <w:szCs w:val="18"/>
                <w:lang w:val="es-ES"/>
              </w:rPr>
              <w:t xml:space="preserve">ayudar a ayudar a </w:t>
            </w:r>
            <w:r w:rsidRPr="00EC4DC6">
              <w:rPr>
                <w:rFonts w:ascii="Arial" w:hAnsi="Arial" w:cs="Arial"/>
                <w:sz w:val="18"/>
                <w:szCs w:val="18"/>
                <w:lang w:val="es-ES"/>
              </w:rPr>
              <w:t xml:space="preserve">asegurarse de que no se seleccionen los árboles infestados para la exportación. </w:t>
            </w:r>
          </w:p>
        </w:tc>
        <w:tc>
          <w:tcPr>
            <w:tcW w:w="149" w:type="pct"/>
          </w:tcPr>
          <w:p w14:paraId="1AD86C3E" w14:textId="77777777" w:rsidR="00A60B0F" w:rsidRDefault="00A60B0F">
            <w:pPr>
              <w:pStyle w:val="PleaseReviewReport"/>
              <w:jc w:val="center"/>
            </w:pPr>
            <w:r>
              <w:t>P</w:t>
            </w:r>
          </w:p>
        </w:tc>
        <w:tc>
          <w:tcPr>
            <w:tcW w:w="588" w:type="pct"/>
          </w:tcPr>
          <w:p w14:paraId="7BBD527F" w14:textId="77777777" w:rsidR="00A60B0F" w:rsidRPr="007063AC" w:rsidRDefault="00A60B0F">
            <w:pPr>
              <w:pStyle w:val="PleaseReviewReport"/>
              <w:rPr>
                <w:lang w:val="en-US"/>
              </w:rPr>
            </w:pPr>
            <w:r w:rsidRPr="007063AC">
              <w:rPr>
                <w:i/>
                <w:lang w:val="en-US"/>
              </w:rPr>
              <w:t>Category : TECHNICAL </w:t>
            </w:r>
            <w:r w:rsidRPr="007063AC">
              <w:rPr>
                <w:lang w:val="en-US"/>
              </w:rPr>
              <w:br/>
            </w:r>
            <w:r w:rsidRPr="007063AC">
              <w:rPr>
                <w:b/>
                <w:lang w:val="en-US"/>
              </w:rPr>
              <w:t>(47) Guatemala (26 Jul 2023 9:06 PM)</w:t>
            </w:r>
            <w:r w:rsidRPr="007063AC">
              <w:rPr>
                <w:lang w:val="en-US"/>
              </w:rPr>
              <w:br/>
            </w:r>
          </w:p>
        </w:tc>
        <w:tc>
          <w:tcPr>
            <w:tcW w:w="778" w:type="pct"/>
            <w:shd w:val="clear" w:color="auto" w:fill="F2F2F2" w:themeFill="background1" w:themeFillShade="F2"/>
          </w:tcPr>
          <w:p w14:paraId="2912D962" w14:textId="77777777" w:rsidR="00A60B0F" w:rsidRPr="003D18EF" w:rsidRDefault="00A60B0F">
            <w:pPr>
              <w:pStyle w:val="PleaseReviewReport"/>
              <w:rPr>
                <w:b/>
                <w:color w:val="FF0000"/>
                <w:lang w:val="en-US"/>
              </w:rPr>
            </w:pPr>
            <w:r>
              <w:rPr>
                <w:b/>
                <w:color w:val="FF0000"/>
                <w:lang w:val="en-US"/>
              </w:rPr>
              <w:t xml:space="preserve">See #124 </w:t>
            </w:r>
          </w:p>
        </w:tc>
      </w:tr>
      <w:tr w:rsidR="00A60B0F" w:rsidRPr="006C47F0" w14:paraId="33731D49" w14:textId="77777777" w:rsidTr="007520B9">
        <w:tc>
          <w:tcPr>
            <w:tcW w:w="186" w:type="pct"/>
          </w:tcPr>
          <w:p w14:paraId="63835A61" w14:textId="77777777" w:rsidR="00A60B0F" w:rsidRDefault="00A60B0F">
            <w:pPr>
              <w:pStyle w:val="PleaseReviewReport"/>
              <w:jc w:val="center"/>
            </w:pPr>
            <w:r>
              <w:t>129</w:t>
            </w:r>
          </w:p>
        </w:tc>
        <w:tc>
          <w:tcPr>
            <w:tcW w:w="223" w:type="pct"/>
          </w:tcPr>
          <w:p w14:paraId="412F2663" w14:textId="77777777" w:rsidR="00A60B0F" w:rsidRDefault="00A60B0F">
            <w:pPr>
              <w:pStyle w:val="PleaseReviewReport"/>
              <w:jc w:val="center"/>
            </w:pPr>
            <w:r>
              <w:t>56</w:t>
            </w:r>
          </w:p>
        </w:tc>
        <w:tc>
          <w:tcPr>
            <w:tcW w:w="3076" w:type="pct"/>
          </w:tcPr>
          <w:p w14:paraId="48E07410" w14:textId="77777777" w:rsidR="00A60B0F" w:rsidRPr="00EC4DC6" w:rsidRDefault="00A60B0F">
            <w:pPr>
              <w:pStyle w:val="PleaseReviewReport"/>
              <w:rPr>
                <w:lang w:val="es-ES"/>
              </w:rPr>
            </w:pPr>
            <w:r w:rsidRPr="00EC4DC6">
              <w:rPr>
                <w:rFonts w:ascii="Arial" w:hAnsi="Arial" w:cs="Arial"/>
                <w:sz w:val="18"/>
                <w:szCs w:val="18"/>
                <w:lang w:val="es-ES"/>
              </w:rPr>
              <w:t xml:space="preserve">La vigilancia, </w:t>
            </w:r>
            <w:r w:rsidRPr="00EC4DC6">
              <w:rPr>
                <w:rFonts w:ascii="Arial" w:hAnsi="Arial" w:cs="Arial"/>
                <w:strike/>
                <w:color w:val="0000FF"/>
                <w:sz w:val="18"/>
                <w:szCs w:val="18"/>
                <w:lang w:val="es-ES"/>
              </w:rPr>
              <w:t xml:space="preserve">que permite detectar los </w:t>
            </w:r>
            <w:r w:rsidRPr="00EC4DC6">
              <w:rPr>
                <w:rFonts w:ascii="Arial" w:hAnsi="Arial" w:cs="Arial"/>
                <w:color w:val="0000FF"/>
                <w:sz w:val="18"/>
                <w:szCs w:val="18"/>
                <w:u w:val="single"/>
                <w:lang w:val="es-ES"/>
              </w:rPr>
              <w:t xml:space="preserve">se podrá utilizar para la detección de </w:t>
            </w:r>
            <w:r w:rsidRPr="00EC4DC6">
              <w:rPr>
                <w:rFonts w:ascii="Arial" w:hAnsi="Arial" w:cs="Arial"/>
                <w:sz w:val="18"/>
                <w:szCs w:val="18"/>
                <w:lang w:val="es-ES"/>
              </w:rPr>
              <w:t xml:space="preserve">brotes de plagas en sus fases iniciales e intervenir rápidamente, </w:t>
            </w:r>
            <w:r w:rsidRPr="00EC4DC6">
              <w:rPr>
                <w:rFonts w:ascii="Arial" w:hAnsi="Arial" w:cs="Arial"/>
                <w:strike/>
                <w:color w:val="0000FF"/>
                <w:sz w:val="18"/>
                <w:szCs w:val="18"/>
                <w:lang w:val="es-ES"/>
              </w:rPr>
              <w:t xml:space="preserve">se podrá utilizar en </w:t>
            </w:r>
            <w:r w:rsidRPr="00EC4DC6">
              <w:rPr>
                <w:rFonts w:ascii="Arial" w:hAnsi="Arial" w:cs="Arial"/>
                <w:color w:val="0000FF"/>
                <w:sz w:val="18"/>
                <w:szCs w:val="18"/>
                <w:u w:val="single"/>
                <w:lang w:val="es-ES"/>
              </w:rPr>
              <w:t xml:space="preserve">También permite </w:t>
            </w:r>
            <w:r w:rsidRPr="00EC4DC6">
              <w:rPr>
                <w:rFonts w:ascii="Arial" w:hAnsi="Arial" w:cs="Arial"/>
                <w:sz w:val="18"/>
                <w:szCs w:val="18"/>
                <w:lang w:val="es-ES"/>
              </w:rPr>
              <w:t xml:space="preserve">el </w:t>
            </w:r>
            <w:r w:rsidRPr="00EC4DC6">
              <w:rPr>
                <w:rFonts w:ascii="Arial" w:hAnsi="Arial" w:cs="Arial"/>
                <w:strike/>
                <w:color w:val="0000FF"/>
                <w:sz w:val="18"/>
                <w:szCs w:val="18"/>
                <w:lang w:val="es-ES"/>
              </w:rPr>
              <w:t xml:space="preserve">establecimiento </w:t>
            </w:r>
            <w:r w:rsidRPr="00EC4DC6">
              <w:rPr>
                <w:rFonts w:ascii="Arial" w:hAnsi="Arial" w:cs="Arial"/>
                <w:color w:val="0000FF"/>
                <w:sz w:val="18"/>
                <w:szCs w:val="18"/>
                <w:u w:val="single"/>
                <w:lang w:val="es-ES"/>
              </w:rPr>
              <w:t xml:space="preserve">establecimiento, mantenimiento </w:t>
            </w:r>
            <w:r w:rsidRPr="00EC4DC6">
              <w:rPr>
                <w:rFonts w:ascii="Arial" w:hAnsi="Arial" w:cs="Arial"/>
                <w:sz w:val="18"/>
                <w:szCs w:val="18"/>
                <w:lang w:val="es-ES"/>
              </w:rPr>
              <w:t xml:space="preserve">y reconocimiento de áreas </w:t>
            </w:r>
            <w:r w:rsidRPr="00EC4DC6">
              <w:rPr>
                <w:rFonts w:ascii="Arial" w:hAnsi="Arial" w:cs="Arial"/>
                <w:strike/>
                <w:color w:val="0000FF"/>
                <w:sz w:val="18"/>
                <w:szCs w:val="18"/>
                <w:lang w:val="es-ES"/>
              </w:rPr>
              <w:t xml:space="preserve">libres </w:t>
            </w:r>
            <w:r w:rsidRPr="00EC4DC6">
              <w:rPr>
                <w:rFonts w:ascii="Arial" w:hAnsi="Arial" w:cs="Arial"/>
                <w:sz w:val="18"/>
                <w:szCs w:val="18"/>
                <w:lang w:val="es-ES"/>
              </w:rPr>
              <w:t xml:space="preserve">de </w:t>
            </w:r>
            <w:r w:rsidRPr="00EC4DC6">
              <w:rPr>
                <w:rFonts w:ascii="Arial" w:hAnsi="Arial" w:cs="Arial"/>
                <w:color w:val="0000FF"/>
                <w:sz w:val="18"/>
                <w:szCs w:val="18"/>
                <w:u w:val="single"/>
                <w:lang w:val="es-ES"/>
              </w:rPr>
              <w:t xml:space="preserve">baja prevalencia de </w:t>
            </w:r>
            <w:r w:rsidRPr="00EC4DC6">
              <w:rPr>
                <w:rFonts w:ascii="Arial" w:hAnsi="Arial" w:cs="Arial"/>
                <w:sz w:val="18"/>
                <w:szCs w:val="18"/>
                <w:lang w:val="es-ES"/>
              </w:rPr>
              <w:t>plagas. La vigilancia debería llevarse a cabo conforme a la NIMF 6 (</w:t>
            </w:r>
            <w:r w:rsidRPr="00EC4DC6">
              <w:rPr>
                <w:rFonts w:ascii="Arial" w:hAnsi="Arial" w:cs="Arial"/>
                <w:i/>
                <w:sz w:val="18"/>
                <w:szCs w:val="18"/>
                <w:lang w:val="es-ES"/>
              </w:rPr>
              <w:t>Vigilancia</w:t>
            </w:r>
            <w:r w:rsidRPr="00EC4DC6">
              <w:rPr>
                <w:rFonts w:ascii="Arial" w:hAnsi="Arial" w:cs="Arial"/>
                <w:sz w:val="18"/>
                <w:szCs w:val="18"/>
                <w:lang w:val="es-ES"/>
              </w:rPr>
              <w:t>).</w:t>
            </w:r>
          </w:p>
        </w:tc>
        <w:tc>
          <w:tcPr>
            <w:tcW w:w="149" w:type="pct"/>
          </w:tcPr>
          <w:p w14:paraId="65D16A51" w14:textId="77777777" w:rsidR="00A60B0F" w:rsidRDefault="00A60B0F">
            <w:pPr>
              <w:pStyle w:val="PleaseReviewReport"/>
              <w:jc w:val="center"/>
            </w:pPr>
            <w:r>
              <w:t>P</w:t>
            </w:r>
          </w:p>
        </w:tc>
        <w:tc>
          <w:tcPr>
            <w:tcW w:w="588" w:type="pct"/>
          </w:tcPr>
          <w:p w14:paraId="2DE8A3D5"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 xml:space="preserve">(996) Costa Rica (30 Sep </w:t>
            </w:r>
            <w:r w:rsidRPr="00EC4DC6">
              <w:rPr>
                <w:b/>
                <w:lang w:val="es-ES"/>
              </w:rPr>
              <w:lastRenderedPageBreak/>
              <w:t>2023 2:37 AM)</w:t>
            </w:r>
            <w:r w:rsidRPr="00EC4DC6">
              <w:rPr>
                <w:lang w:val="es-ES"/>
              </w:rPr>
              <w:br/>
              <w:t>Clarifica el texto y Si se está usando vigilancia para establecer un ALP, el ALP no debería integrarse en un enfoque de sistemas</w:t>
            </w:r>
          </w:p>
        </w:tc>
        <w:tc>
          <w:tcPr>
            <w:tcW w:w="778" w:type="pct"/>
            <w:shd w:val="clear" w:color="auto" w:fill="F2F2F2" w:themeFill="background1" w:themeFillShade="F2"/>
          </w:tcPr>
          <w:p w14:paraId="50E1E643" w14:textId="77777777" w:rsidR="00A60B0F" w:rsidRPr="0063647B" w:rsidRDefault="00A60B0F">
            <w:pPr>
              <w:pStyle w:val="PleaseReviewReport"/>
              <w:rPr>
                <w:b/>
                <w:color w:val="FF0000"/>
                <w:lang w:val="en-US"/>
              </w:rPr>
            </w:pPr>
            <w:r w:rsidRPr="0063647B">
              <w:rPr>
                <w:b/>
                <w:color w:val="FF0000"/>
                <w:lang w:val="en-US"/>
              </w:rPr>
              <w:lastRenderedPageBreak/>
              <w:t>Not for TPG</w:t>
            </w:r>
          </w:p>
          <w:p w14:paraId="054B87E9" w14:textId="77777777" w:rsidR="00A60B0F" w:rsidRPr="0063647B" w:rsidRDefault="00A60B0F">
            <w:pPr>
              <w:pStyle w:val="PleaseReviewReport"/>
              <w:rPr>
                <w:b/>
                <w:color w:val="FF0000"/>
                <w:lang w:val="en-US"/>
              </w:rPr>
            </w:pPr>
          </w:p>
          <w:p w14:paraId="3DA9BAE1" w14:textId="77777777" w:rsidR="00A60B0F" w:rsidRPr="000C7903" w:rsidRDefault="00A60B0F">
            <w:pPr>
              <w:pStyle w:val="PleaseReviewReport"/>
              <w:rPr>
                <w:b/>
                <w:color w:val="FF0000"/>
                <w:lang w:val="en-US"/>
              </w:rPr>
            </w:pPr>
            <w:r w:rsidRPr="000C7903">
              <w:rPr>
                <w:b/>
                <w:color w:val="244061" w:themeColor="accent1" w:themeShade="80"/>
                <w:lang w:val="en-US"/>
              </w:rPr>
              <w:t xml:space="preserve">Comment: For clarification. If </w:t>
            </w:r>
            <w:r w:rsidRPr="000C7903">
              <w:rPr>
                <w:b/>
                <w:color w:val="244061" w:themeColor="accent1" w:themeShade="80"/>
                <w:lang w:val="en-US"/>
              </w:rPr>
              <w:lastRenderedPageBreak/>
              <w:t>surveillance is used to establish a PFA, the PFA should not be integrated in a SA</w:t>
            </w:r>
          </w:p>
        </w:tc>
      </w:tr>
      <w:tr w:rsidR="00A60B0F" w:rsidRPr="005C1C2D" w14:paraId="53E5D31C" w14:textId="77777777" w:rsidTr="007520B9">
        <w:tc>
          <w:tcPr>
            <w:tcW w:w="186" w:type="pct"/>
          </w:tcPr>
          <w:p w14:paraId="6237414D" w14:textId="77777777" w:rsidR="00A60B0F" w:rsidRDefault="00A60B0F">
            <w:pPr>
              <w:pStyle w:val="PleaseReviewReport"/>
              <w:jc w:val="center"/>
            </w:pPr>
            <w:r>
              <w:lastRenderedPageBreak/>
              <w:t>130</w:t>
            </w:r>
          </w:p>
        </w:tc>
        <w:tc>
          <w:tcPr>
            <w:tcW w:w="223" w:type="pct"/>
          </w:tcPr>
          <w:p w14:paraId="7CD10142" w14:textId="77777777" w:rsidR="00A60B0F" w:rsidRDefault="00A60B0F">
            <w:pPr>
              <w:pStyle w:val="PleaseReviewReport"/>
              <w:jc w:val="center"/>
            </w:pPr>
            <w:r>
              <w:t>56</w:t>
            </w:r>
          </w:p>
        </w:tc>
        <w:tc>
          <w:tcPr>
            <w:tcW w:w="3076" w:type="pct"/>
          </w:tcPr>
          <w:p w14:paraId="792A3C75" w14:textId="77777777" w:rsidR="00A60B0F" w:rsidRPr="00EC4DC6" w:rsidRDefault="00A60B0F">
            <w:pPr>
              <w:pStyle w:val="PleaseReviewReport"/>
              <w:rPr>
                <w:lang w:val="es-ES"/>
              </w:rPr>
            </w:pPr>
            <w:r w:rsidRPr="00EC4DC6">
              <w:rPr>
                <w:rFonts w:ascii="Arial" w:hAnsi="Arial" w:cs="Arial"/>
                <w:sz w:val="18"/>
                <w:szCs w:val="18"/>
                <w:lang w:val="es-ES"/>
              </w:rPr>
              <w:t xml:space="preserve">La vigilancia, </w:t>
            </w:r>
            <w:r w:rsidRPr="00EC4DC6">
              <w:rPr>
                <w:rFonts w:ascii="Arial" w:hAnsi="Arial" w:cs="Arial"/>
                <w:strike/>
                <w:color w:val="FF00FF"/>
                <w:sz w:val="18"/>
                <w:szCs w:val="18"/>
                <w:lang w:val="es-ES"/>
              </w:rPr>
              <w:t xml:space="preserve">que permite detectar los </w:t>
            </w:r>
            <w:r w:rsidRPr="00EC4DC6">
              <w:rPr>
                <w:rFonts w:ascii="Arial" w:hAnsi="Arial" w:cs="Arial"/>
                <w:color w:val="FF00FF"/>
                <w:sz w:val="18"/>
                <w:szCs w:val="18"/>
                <w:u w:val="single"/>
                <w:lang w:val="es-ES"/>
              </w:rPr>
              <w:t xml:space="preserve">se podrá utilizar para la detección temprana de </w:t>
            </w:r>
            <w:r w:rsidRPr="00EC4DC6">
              <w:rPr>
                <w:rFonts w:ascii="Arial" w:hAnsi="Arial" w:cs="Arial"/>
                <w:sz w:val="18"/>
                <w:szCs w:val="18"/>
                <w:lang w:val="es-ES"/>
              </w:rPr>
              <w:t xml:space="preserve">brotes de plagas </w:t>
            </w:r>
            <w:r w:rsidRPr="00EC4DC6">
              <w:rPr>
                <w:rFonts w:ascii="Arial" w:hAnsi="Arial" w:cs="Arial"/>
                <w:strike/>
                <w:color w:val="FF00FF"/>
                <w:sz w:val="18"/>
                <w:szCs w:val="18"/>
                <w:lang w:val="es-ES"/>
              </w:rPr>
              <w:t xml:space="preserve">en sus fases iniciales </w:t>
            </w:r>
            <w:r w:rsidRPr="00EC4DC6">
              <w:rPr>
                <w:rFonts w:ascii="Arial" w:hAnsi="Arial" w:cs="Arial"/>
                <w:sz w:val="18"/>
                <w:szCs w:val="18"/>
                <w:lang w:val="es-ES"/>
              </w:rPr>
              <w:t>e intervenir rápidamente</w:t>
            </w:r>
            <w:r w:rsidRPr="00EC4DC6">
              <w:rPr>
                <w:rFonts w:ascii="Arial" w:hAnsi="Arial" w:cs="Arial"/>
                <w:strike/>
                <w:color w:val="FF00FF"/>
                <w:sz w:val="18"/>
                <w:szCs w:val="18"/>
                <w:lang w:val="es-ES"/>
              </w:rPr>
              <w:t>, se podrá utilizar en el establecimiento y reconocimiento de áreas libres de plagas</w:t>
            </w:r>
            <w:r w:rsidRPr="00EC4DC6">
              <w:rPr>
                <w:rFonts w:ascii="Arial" w:hAnsi="Arial" w:cs="Arial"/>
                <w:sz w:val="18"/>
                <w:szCs w:val="18"/>
                <w:lang w:val="es-ES"/>
              </w:rPr>
              <w:t>. La vigilancia debería llevarse a cabo conforme a la NIMF 6 (</w:t>
            </w:r>
            <w:r w:rsidRPr="00EC4DC6">
              <w:rPr>
                <w:rFonts w:ascii="Arial" w:hAnsi="Arial" w:cs="Arial"/>
                <w:i/>
                <w:sz w:val="18"/>
                <w:szCs w:val="18"/>
                <w:lang w:val="es-ES"/>
              </w:rPr>
              <w:t>Vigilancia</w:t>
            </w:r>
            <w:r w:rsidRPr="00EC4DC6">
              <w:rPr>
                <w:rFonts w:ascii="Arial" w:hAnsi="Arial" w:cs="Arial"/>
                <w:sz w:val="18"/>
                <w:szCs w:val="18"/>
                <w:lang w:val="es-ES"/>
              </w:rPr>
              <w:t>).</w:t>
            </w:r>
          </w:p>
        </w:tc>
        <w:tc>
          <w:tcPr>
            <w:tcW w:w="149" w:type="pct"/>
          </w:tcPr>
          <w:p w14:paraId="645E3B87" w14:textId="77777777" w:rsidR="00A60B0F" w:rsidRDefault="00A60B0F">
            <w:pPr>
              <w:pStyle w:val="PleaseReviewReport"/>
              <w:jc w:val="center"/>
            </w:pPr>
            <w:r>
              <w:t>P</w:t>
            </w:r>
          </w:p>
        </w:tc>
        <w:tc>
          <w:tcPr>
            <w:tcW w:w="588" w:type="pct"/>
          </w:tcPr>
          <w:p w14:paraId="0E1EA0F5" w14:textId="77777777" w:rsidR="00A60B0F" w:rsidRPr="00EC4DC6" w:rsidRDefault="00A60B0F">
            <w:pPr>
              <w:pStyle w:val="PleaseReviewReport"/>
              <w:rPr>
                <w:lang w:val="es-ES"/>
              </w:rPr>
            </w:pPr>
            <w:r w:rsidRPr="007063AC">
              <w:rPr>
                <w:i/>
                <w:lang w:val="en-US"/>
              </w:rPr>
              <w:t>Category : TECHNICAL </w:t>
            </w:r>
            <w:r w:rsidRPr="007063AC">
              <w:rPr>
                <w:lang w:val="en-US"/>
              </w:rPr>
              <w:br/>
            </w:r>
            <w:r w:rsidRPr="007063AC">
              <w:rPr>
                <w:b/>
                <w:lang w:val="en-US"/>
              </w:rPr>
              <w:t>(426) IPPC Regional Workshop Latin America (18 Sep 2023 8:23 PM)</w:t>
            </w:r>
            <w:r w:rsidRPr="007063AC">
              <w:rPr>
                <w:lang w:val="en-US"/>
              </w:rPr>
              <w:br/>
              <w:t>Uruguay (19 ago 2023 11:42 )</w:t>
            </w:r>
            <w:r w:rsidRPr="007063AC">
              <w:rPr>
                <w:lang w:val="en-US"/>
              </w:rPr>
              <w:br/>
              <w:t xml:space="preserve">- Para evitar redundancia. </w:t>
            </w:r>
            <w:r w:rsidRPr="007063AC">
              <w:rPr>
                <w:lang w:val="en-US"/>
              </w:rPr>
              <w:br/>
            </w:r>
            <w:r w:rsidRPr="00EC4DC6">
              <w:rPr>
                <w:lang w:val="es-ES"/>
              </w:rPr>
              <w:t>- Si se está usando vigilancia para establecer un ALP, el ALP no debería integrarse en un enfoque de sistemas</w:t>
            </w:r>
          </w:p>
        </w:tc>
        <w:tc>
          <w:tcPr>
            <w:tcW w:w="778" w:type="pct"/>
            <w:shd w:val="clear" w:color="auto" w:fill="F2F2F2" w:themeFill="background1" w:themeFillShade="F2"/>
          </w:tcPr>
          <w:p w14:paraId="48119498" w14:textId="77777777" w:rsidR="00A60B0F" w:rsidRDefault="00A60B0F">
            <w:pPr>
              <w:pStyle w:val="PleaseReviewReport"/>
              <w:rPr>
                <w:b/>
                <w:color w:val="FF0000"/>
                <w:lang w:val="en-US"/>
              </w:rPr>
            </w:pPr>
            <w:r w:rsidRPr="005C1C2D">
              <w:rPr>
                <w:b/>
                <w:color w:val="FF0000"/>
                <w:lang w:val="en-US"/>
              </w:rPr>
              <w:t>1. TPG agrees to translate “early detection” as “detección temprana</w:t>
            </w:r>
            <w:r>
              <w:rPr>
                <w:b/>
                <w:color w:val="FF0000"/>
                <w:lang w:val="en-US"/>
              </w:rPr>
              <w:t>”</w:t>
            </w:r>
          </w:p>
          <w:p w14:paraId="657E70E5" w14:textId="77777777" w:rsidR="00A60B0F" w:rsidRDefault="00A60B0F">
            <w:pPr>
              <w:pStyle w:val="PleaseReviewReport"/>
              <w:rPr>
                <w:b/>
                <w:color w:val="FF0000"/>
                <w:lang w:val="en-US"/>
              </w:rPr>
            </w:pPr>
            <w:r>
              <w:rPr>
                <w:b/>
                <w:color w:val="FF0000"/>
                <w:lang w:val="en-US"/>
              </w:rPr>
              <w:t>2. Not for TPG</w:t>
            </w:r>
          </w:p>
          <w:p w14:paraId="3EBDEDB0" w14:textId="77777777" w:rsidR="00A60B0F" w:rsidRDefault="00A60B0F">
            <w:pPr>
              <w:pStyle w:val="PleaseReviewReport"/>
              <w:rPr>
                <w:b/>
                <w:color w:val="FF0000"/>
                <w:lang w:val="en-US"/>
              </w:rPr>
            </w:pPr>
          </w:p>
          <w:p w14:paraId="17545361" w14:textId="77777777" w:rsidR="00A60B0F" w:rsidRPr="0022635F" w:rsidRDefault="00A60B0F">
            <w:pPr>
              <w:pStyle w:val="PleaseReviewReport"/>
              <w:rPr>
                <w:b/>
                <w:color w:val="244061" w:themeColor="accent1" w:themeShade="80"/>
                <w:lang w:val="en-US"/>
              </w:rPr>
            </w:pPr>
            <w:r w:rsidRPr="0022635F">
              <w:rPr>
                <w:b/>
                <w:color w:val="244061" w:themeColor="accent1" w:themeShade="80"/>
                <w:lang w:val="en-US"/>
              </w:rPr>
              <w:t>Comment:</w:t>
            </w:r>
          </w:p>
          <w:p w14:paraId="190F6CEF" w14:textId="77777777" w:rsidR="00A60B0F" w:rsidRPr="0022635F" w:rsidRDefault="00A60B0F">
            <w:pPr>
              <w:pStyle w:val="PleaseReviewReport"/>
              <w:rPr>
                <w:b/>
                <w:color w:val="244061" w:themeColor="accent1" w:themeShade="80"/>
                <w:lang w:val="en-US"/>
              </w:rPr>
            </w:pPr>
            <w:r w:rsidRPr="0022635F">
              <w:rPr>
                <w:b/>
                <w:color w:val="244061" w:themeColor="accent1" w:themeShade="80"/>
                <w:lang w:val="en-US"/>
              </w:rPr>
              <w:t>1. To avoid redundancy</w:t>
            </w:r>
          </w:p>
          <w:p w14:paraId="7FD2C53E" w14:textId="77777777" w:rsidR="00A60B0F" w:rsidRPr="005C1C2D" w:rsidRDefault="00A60B0F">
            <w:pPr>
              <w:pStyle w:val="PleaseReviewReport"/>
              <w:rPr>
                <w:b/>
                <w:color w:val="FF0000"/>
                <w:lang w:val="en-US"/>
              </w:rPr>
            </w:pPr>
            <w:r w:rsidRPr="005C1C2D">
              <w:rPr>
                <w:b/>
                <w:color w:val="244061" w:themeColor="accent1" w:themeShade="80"/>
                <w:lang w:val="en-US"/>
              </w:rPr>
              <w:t>2. If surveillance is used to establish a PFA, the PFA should not be integrated in a SA.</w:t>
            </w:r>
          </w:p>
        </w:tc>
      </w:tr>
      <w:tr w:rsidR="00A60B0F" w:rsidRPr="005C1C2D" w14:paraId="72F876BA" w14:textId="77777777" w:rsidTr="007520B9">
        <w:tc>
          <w:tcPr>
            <w:tcW w:w="186" w:type="pct"/>
          </w:tcPr>
          <w:p w14:paraId="32E0AF1E" w14:textId="77777777" w:rsidR="00A60B0F" w:rsidRPr="00D85C7A" w:rsidRDefault="00A60B0F">
            <w:pPr>
              <w:pStyle w:val="PleaseReviewReport"/>
              <w:jc w:val="center"/>
              <w:rPr>
                <w:lang w:val="en-US"/>
              </w:rPr>
            </w:pPr>
            <w:r>
              <w:rPr>
                <w:lang w:val="en-US"/>
              </w:rPr>
              <w:t>131</w:t>
            </w:r>
          </w:p>
        </w:tc>
        <w:tc>
          <w:tcPr>
            <w:tcW w:w="223" w:type="pct"/>
          </w:tcPr>
          <w:p w14:paraId="70AAD27C" w14:textId="77777777" w:rsidR="00A60B0F" w:rsidRDefault="00A60B0F">
            <w:pPr>
              <w:pStyle w:val="PleaseReviewReport"/>
              <w:jc w:val="center"/>
            </w:pPr>
            <w:r>
              <w:t>57</w:t>
            </w:r>
          </w:p>
        </w:tc>
        <w:tc>
          <w:tcPr>
            <w:tcW w:w="3076" w:type="pct"/>
          </w:tcPr>
          <w:p w14:paraId="6459CEEA" w14:textId="77777777" w:rsidR="00A60B0F" w:rsidRDefault="00A60B0F">
            <w:pPr>
              <w:pStyle w:val="PleaseReviewReport"/>
            </w:pPr>
            <w:r>
              <w:rPr>
                <w:rFonts w:ascii="Arial" w:hAnsi="Arial" w:cs="Arial"/>
                <w:b/>
                <w:bCs/>
                <w:strike/>
                <w:color w:val="0000FF"/>
                <w:sz w:val="18"/>
                <w:szCs w:val="18"/>
              </w:rPr>
              <w:t>Aplicación de semioquímicos</w:t>
            </w:r>
            <w:r>
              <w:rPr>
                <w:rFonts w:ascii="Arial" w:hAnsi="Arial" w:cs="Arial"/>
                <w:b/>
                <w:bCs/>
                <w:color w:val="0000FF"/>
                <w:sz w:val="18"/>
                <w:szCs w:val="18"/>
                <w:u w:val="single"/>
              </w:rPr>
              <w:t>Control etológico</w:t>
            </w:r>
          </w:p>
        </w:tc>
        <w:tc>
          <w:tcPr>
            <w:tcW w:w="149" w:type="pct"/>
          </w:tcPr>
          <w:p w14:paraId="6463C830" w14:textId="77777777" w:rsidR="00A60B0F" w:rsidRDefault="00A60B0F">
            <w:pPr>
              <w:pStyle w:val="PleaseReviewReport"/>
              <w:jc w:val="center"/>
            </w:pPr>
            <w:r>
              <w:t>P</w:t>
            </w:r>
          </w:p>
        </w:tc>
        <w:tc>
          <w:tcPr>
            <w:tcW w:w="588" w:type="pct"/>
          </w:tcPr>
          <w:p w14:paraId="6303C9D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(997) Costa Rica (30 Sep 2023 2:38 AM)</w:t>
            </w:r>
            <w:r w:rsidRPr="00EC4DC6">
              <w:rPr>
                <w:lang w:val="es-ES"/>
              </w:rPr>
              <w:br/>
              <w:t>Concepto más amplio</w:t>
            </w:r>
          </w:p>
        </w:tc>
        <w:tc>
          <w:tcPr>
            <w:tcW w:w="778" w:type="pct"/>
            <w:shd w:val="clear" w:color="auto" w:fill="F2F2F2" w:themeFill="background1" w:themeFillShade="F2"/>
          </w:tcPr>
          <w:p w14:paraId="2362B58A" w14:textId="77777777" w:rsidR="00A60B0F" w:rsidRPr="0022635F" w:rsidRDefault="00A60B0F">
            <w:pPr>
              <w:pStyle w:val="PleaseReviewReport"/>
              <w:rPr>
                <w:b/>
                <w:color w:val="FF0000"/>
                <w:lang w:val="en-US"/>
              </w:rPr>
            </w:pPr>
            <w:r w:rsidRPr="0022635F">
              <w:rPr>
                <w:b/>
                <w:color w:val="FF0000"/>
                <w:lang w:val="en-US"/>
              </w:rPr>
              <w:t>Not for TPG</w:t>
            </w:r>
          </w:p>
          <w:p w14:paraId="1CDB3BB6" w14:textId="77777777" w:rsidR="00A60B0F" w:rsidRPr="0022635F" w:rsidRDefault="00A60B0F">
            <w:pPr>
              <w:pStyle w:val="PleaseReviewReport"/>
              <w:rPr>
                <w:b/>
                <w:color w:val="FF0000"/>
                <w:lang w:val="en-US"/>
              </w:rPr>
            </w:pPr>
          </w:p>
          <w:p w14:paraId="218E8106" w14:textId="77777777" w:rsidR="00A60B0F" w:rsidRPr="005C1C2D" w:rsidRDefault="00A60B0F">
            <w:pPr>
              <w:pStyle w:val="PleaseReviewReport"/>
              <w:rPr>
                <w:b/>
                <w:color w:val="FF0000"/>
                <w:lang w:val="en-US"/>
              </w:rPr>
            </w:pPr>
            <w:r w:rsidRPr="00091B03">
              <w:rPr>
                <w:b/>
                <w:color w:val="244061" w:themeColor="accent1" w:themeShade="80"/>
                <w:lang w:val="en-US"/>
              </w:rPr>
              <w:t>Comment: a broader approach</w:t>
            </w:r>
          </w:p>
        </w:tc>
      </w:tr>
      <w:tr w:rsidR="00A60B0F" w:rsidRPr="00AA4D4F" w14:paraId="25307204" w14:textId="77777777" w:rsidTr="007520B9">
        <w:tc>
          <w:tcPr>
            <w:tcW w:w="186" w:type="pct"/>
          </w:tcPr>
          <w:p w14:paraId="137ED5B5" w14:textId="77777777" w:rsidR="00A60B0F" w:rsidRPr="00D85C7A" w:rsidRDefault="00A60B0F">
            <w:pPr>
              <w:pStyle w:val="PleaseReviewReport"/>
              <w:jc w:val="center"/>
              <w:rPr>
                <w:lang w:val="en-US"/>
              </w:rPr>
            </w:pPr>
            <w:r>
              <w:rPr>
                <w:lang w:val="en-US"/>
              </w:rPr>
              <w:t>136</w:t>
            </w:r>
          </w:p>
        </w:tc>
        <w:tc>
          <w:tcPr>
            <w:tcW w:w="223" w:type="pct"/>
          </w:tcPr>
          <w:p w14:paraId="03D92CAA" w14:textId="77777777" w:rsidR="00A60B0F" w:rsidRPr="00AA4D4F" w:rsidRDefault="00A60B0F">
            <w:pPr>
              <w:pStyle w:val="PleaseReviewReport"/>
              <w:jc w:val="center"/>
            </w:pPr>
            <w:r w:rsidRPr="00AA4D4F">
              <w:t>58</w:t>
            </w:r>
          </w:p>
        </w:tc>
        <w:tc>
          <w:tcPr>
            <w:tcW w:w="3076" w:type="pct"/>
          </w:tcPr>
          <w:p w14:paraId="3D933A2B" w14:textId="77777777" w:rsidR="00A60B0F" w:rsidRPr="00EC4DC6" w:rsidRDefault="00A60B0F">
            <w:pPr>
              <w:pStyle w:val="PleaseReviewReport"/>
              <w:rPr>
                <w:lang w:val="es-ES"/>
              </w:rPr>
            </w:pPr>
            <w:r w:rsidRPr="00EC4DC6">
              <w:rPr>
                <w:rFonts w:ascii="Arial" w:hAnsi="Arial" w:cs="Arial"/>
                <w:sz w:val="18"/>
                <w:szCs w:val="18"/>
                <w:lang w:val="es-ES"/>
              </w:rPr>
              <w:t xml:space="preserve">Se podrán utilizar semioquímicos para reducir las poblaciones de plagas mediante técnicas como la interrupción del proceso reproductivo y para comprobar la presencia de plagas a fin de garantizar la </w:t>
            </w:r>
            <w:r w:rsidRPr="00EC4DC6">
              <w:rPr>
                <w:rFonts w:ascii="Arial" w:hAnsi="Arial" w:cs="Arial"/>
                <w:sz w:val="18"/>
                <w:szCs w:val="18"/>
                <w:lang w:val="es-ES"/>
              </w:rPr>
              <w:lastRenderedPageBreak/>
              <w:t>detección temprana. Se podrán utilizar feromonas antiagregación (sustancias químicas que interrumpen la agregación en un recurso) para reducir las poblaciones de plagas o proteger las plantaciones de árboles sanos que puedan ser susceptibles a las plagas</w:t>
            </w:r>
            <w:r w:rsidRPr="00EC4DC6">
              <w:rPr>
                <w:rFonts w:ascii="Arial" w:hAnsi="Arial" w:cs="Arial"/>
                <w:color w:val="FF00FF"/>
                <w:sz w:val="18"/>
                <w:szCs w:val="18"/>
                <w:u w:val="single"/>
                <w:lang w:val="es-ES"/>
              </w:rPr>
              <w:t>. Utilización de trampas cromáticas con adherentes y luz, entre otros</w:t>
            </w:r>
            <w:r w:rsidRPr="00EC4DC6">
              <w:rPr>
                <w:rFonts w:ascii="Arial" w:hAnsi="Arial" w:cs="Arial"/>
                <w:sz w:val="18"/>
                <w:szCs w:val="18"/>
                <w:lang w:val="es-ES"/>
              </w:rPr>
              <w:t>.</w:t>
            </w:r>
          </w:p>
        </w:tc>
        <w:tc>
          <w:tcPr>
            <w:tcW w:w="149" w:type="pct"/>
          </w:tcPr>
          <w:p w14:paraId="542B573D" w14:textId="77777777" w:rsidR="00A60B0F" w:rsidRPr="00AA4D4F" w:rsidRDefault="00A60B0F">
            <w:pPr>
              <w:pStyle w:val="PleaseReviewReport"/>
              <w:jc w:val="center"/>
            </w:pPr>
            <w:r w:rsidRPr="00AA4D4F">
              <w:lastRenderedPageBreak/>
              <w:t>P</w:t>
            </w:r>
          </w:p>
        </w:tc>
        <w:tc>
          <w:tcPr>
            <w:tcW w:w="588" w:type="pct"/>
          </w:tcPr>
          <w:p w14:paraId="1DBEB447"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lastRenderedPageBreak/>
              <w:t>(428) IPPC Regional Workshop Latin America (18 Sep 2023 8:23 PM)</w:t>
            </w:r>
            <w:r w:rsidRPr="00EC4DC6">
              <w:rPr>
                <w:lang w:val="es-ES"/>
              </w:rPr>
              <w:br/>
              <w:t>OIRSA (15 ago 2023 7:24 )</w:t>
            </w:r>
            <w:r w:rsidRPr="00EC4DC6">
              <w:rPr>
                <w:lang w:val="es-ES"/>
              </w:rPr>
              <w:br/>
              <w:t>Enfoque mas amplio que incluye otras estrategias</w:t>
            </w:r>
          </w:p>
        </w:tc>
        <w:tc>
          <w:tcPr>
            <w:tcW w:w="778" w:type="pct"/>
            <w:shd w:val="clear" w:color="auto" w:fill="F2F2F2" w:themeFill="background1" w:themeFillShade="F2"/>
          </w:tcPr>
          <w:p w14:paraId="3816B799" w14:textId="77777777" w:rsidR="00A60B0F" w:rsidRPr="0022635F" w:rsidRDefault="00A60B0F">
            <w:pPr>
              <w:pStyle w:val="PleaseReviewReport"/>
              <w:rPr>
                <w:b/>
                <w:color w:val="FF0000"/>
                <w:lang w:val="en-US"/>
              </w:rPr>
            </w:pPr>
            <w:r w:rsidRPr="0022635F">
              <w:rPr>
                <w:b/>
                <w:color w:val="FF0000"/>
                <w:lang w:val="en-US"/>
              </w:rPr>
              <w:lastRenderedPageBreak/>
              <w:t>Not for TPG</w:t>
            </w:r>
          </w:p>
          <w:p w14:paraId="5A8E3E13" w14:textId="77777777" w:rsidR="00A60B0F" w:rsidRPr="0022635F" w:rsidRDefault="00A60B0F">
            <w:pPr>
              <w:pStyle w:val="PleaseReviewReport"/>
              <w:rPr>
                <w:b/>
                <w:lang w:val="en-US"/>
              </w:rPr>
            </w:pPr>
          </w:p>
          <w:p w14:paraId="1DF04269" w14:textId="77777777" w:rsidR="00A60B0F" w:rsidRPr="00AA4D4F" w:rsidRDefault="00A60B0F">
            <w:pPr>
              <w:pStyle w:val="PleaseReviewReport"/>
              <w:rPr>
                <w:color w:val="244061" w:themeColor="accent1" w:themeShade="80"/>
                <w:lang w:val="en-US"/>
              </w:rPr>
            </w:pPr>
            <w:r w:rsidRPr="00AA4D4F">
              <w:rPr>
                <w:b/>
                <w:color w:val="244061" w:themeColor="accent1" w:themeShade="80"/>
                <w:lang w:val="en-US"/>
              </w:rPr>
              <w:lastRenderedPageBreak/>
              <w:t>Comment: Broader approach that includes other strategies</w:t>
            </w:r>
          </w:p>
        </w:tc>
      </w:tr>
      <w:tr w:rsidR="00A60B0F" w:rsidRPr="0022635F" w14:paraId="257FEDBD" w14:textId="77777777" w:rsidTr="007520B9">
        <w:tc>
          <w:tcPr>
            <w:tcW w:w="186" w:type="pct"/>
          </w:tcPr>
          <w:p w14:paraId="5AF4AD37" w14:textId="77777777" w:rsidR="00A60B0F" w:rsidRPr="00D85C7A" w:rsidRDefault="00A60B0F">
            <w:pPr>
              <w:pStyle w:val="PleaseReviewReport"/>
              <w:jc w:val="center"/>
              <w:rPr>
                <w:lang w:val="en-US"/>
              </w:rPr>
            </w:pPr>
            <w:r>
              <w:rPr>
                <w:lang w:val="en-US"/>
              </w:rPr>
              <w:lastRenderedPageBreak/>
              <w:t>139</w:t>
            </w:r>
          </w:p>
        </w:tc>
        <w:tc>
          <w:tcPr>
            <w:tcW w:w="223" w:type="pct"/>
          </w:tcPr>
          <w:p w14:paraId="77A5EF8B" w14:textId="77777777" w:rsidR="00A60B0F" w:rsidRDefault="00A60B0F">
            <w:pPr>
              <w:pStyle w:val="PleaseReviewReport"/>
              <w:jc w:val="center"/>
            </w:pPr>
            <w:r>
              <w:t>63</w:t>
            </w:r>
          </w:p>
        </w:tc>
        <w:tc>
          <w:tcPr>
            <w:tcW w:w="3076" w:type="pct"/>
          </w:tcPr>
          <w:p w14:paraId="33E39C29" w14:textId="77777777" w:rsidR="00A60B0F" w:rsidRPr="00EC4DC6" w:rsidRDefault="00A60B0F">
            <w:pPr>
              <w:pStyle w:val="PleaseReviewReport"/>
              <w:rPr>
                <w:lang w:val="es-ES"/>
              </w:rPr>
            </w:pPr>
            <w:r w:rsidRPr="00EC4DC6">
              <w:rPr>
                <w:rFonts w:ascii="Arial" w:hAnsi="Arial" w:cs="Arial"/>
                <w:b/>
                <w:bCs/>
                <w:strike/>
                <w:color w:val="0000FF"/>
                <w:sz w:val="18"/>
                <w:szCs w:val="18"/>
                <w:lang w:val="es-ES"/>
              </w:rPr>
              <w:t xml:space="preserve">Áreas libres </w:t>
            </w:r>
            <w:r w:rsidRPr="00EC4DC6">
              <w:rPr>
                <w:rFonts w:ascii="Arial" w:hAnsi="Arial" w:cs="Arial"/>
                <w:b/>
                <w:bCs/>
                <w:color w:val="0000FF"/>
                <w:sz w:val="18"/>
                <w:szCs w:val="18"/>
                <w:u w:val="single"/>
                <w:lang w:val="es-ES"/>
              </w:rPr>
              <w:t xml:space="preserve">Áreas  </w:t>
            </w:r>
            <w:r w:rsidRPr="00EC4DC6">
              <w:rPr>
                <w:rFonts w:ascii="Arial" w:hAnsi="Arial" w:cs="Arial"/>
                <w:b/>
                <w:bCs/>
                <w:sz w:val="18"/>
                <w:szCs w:val="18"/>
                <w:lang w:val="es-ES"/>
              </w:rPr>
              <w:t xml:space="preserve">de </w:t>
            </w:r>
            <w:r w:rsidRPr="00EC4DC6">
              <w:rPr>
                <w:rFonts w:ascii="Arial" w:hAnsi="Arial" w:cs="Arial"/>
                <w:b/>
                <w:bCs/>
                <w:strike/>
                <w:color w:val="0000FF"/>
                <w:sz w:val="18"/>
                <w:szCs w:val="18"/>
                <w:lang w:val="es-ES"/>
              </w:rPr>
              <w:t xml:space="preserve">plagas o áreas de </w:t>
            </w:r>
            <w:r w:rsidRPr="00EC4DC6">
              <w:rPr>
                <w:rFonts w:ascii="Arial" w:hAnsi="Arial" w:cs="Arial"/>
                <w:b/>
                <w:bCs/>
                <w:sz w:val="18"/>
                <w:szCs w:val="18"/>
                <w:lang w:val="es-ES"/>
              </w:rPr>
              <w:t>baja prevalencia de plagas</w:t>
            </w:r>
          </w:p>
        </w:tc>
        <w:tc>
          <w:tcPr>
            <w:tcW w:w="149" w:type="pct"/>
          </w:tcPr>
          <w:p w14:paraId="3DEAA3B1" w14:textId="77777777" w:rsidR="00A60B0F" w:rsidRDefault="00A60B0F">
            <w:pPr>
              <w:pStyle w:val="PleaseReviewReport"/>
              <w:jc w:val="center"/>
            </w:pPr>
            <w:r>
              <w:t>P</w:t>
            </w:r>
          </w:p>
        </w:tc>
        <w:tc>
          <w:tcPr>
            <w:tcW w:w="588" w:type="pct"/>
          </w:tcPr>
          <w:p w14:paraId="6D968C1F"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(999) Costa Rica (30 Sep 2023 2:39 AM)</w:t>
            </w:r>
            <w:r w:rsidRPr="00EC4DC6">
              <w:rPr>
                <w:lang w:val="es-ES"/>
              </w:rPr>
              <w:br/>
              <w:t>Si se está manteniendo un ALP no será necesario el enfoque de sistemas para la plaga de que se trate</w:t>
            </w:r>
          </w:p>
        </w:tc>
        <w:tc>
          <w:tcPr>
            <w:tcW w:w="778" w:type="pct"/>
            <w:shd w:val="clear" w:color="auto" w:fill="F2F2F2" w:themeFill="background1" w:themeFillShade="F2"/>
          </w:tcPr>
          <w:p w14:paraId="438A84C3" w14:textId="77777777" w:rsidR="00A60B0F" w:rsidRPr="00D85C7A" w:rsidRDefault="00A60B0F">
            <w:pPr>
              <w:pStyle w:val="PleaseReviewReport"/>
              <w:rPr>
                <w:b/>
                <w:color w:val="FF0000"/>
                <w:lang w:val="en-US"/>
              </w:rPr>
            </w:pPr>
            <w:r w:rsidRPr="00D85C7A">
              <w:rPr>
                <w:b/>
                <w:color w:val="FF0000"/>
                <w:lang w:val="en-US"/>
              </w:rPr>
              <w:t>Not for TPG</w:t>
            </w:r>
          </w:p>
          <w:p w14:paraId="3413FE4A" w14:textId="77777777" w:rsidR="00A60B0F" w:rsidRPr="00D85C7A" w:rsidRDefault="00A60B0F">
            <w:pPr>
              <w:pStyle w:val="PleaseReviewReport"/>
              <w:rPr>
                <w:b/>
                <w:color w:val="FF0000"/>
                <w:lang w:val="en-US"/>
              </w:rPr>
            </w:pPr>
          </w:p>
          <w:p w14:paraId="7E0F215D" w14:textId="77777777" w:rsidR="00A60B0F" w:rsidRPr="0022635F" w:rsidRDefault="00A60B0F">
            <w:pPr>
              <w:pStyle w:val="PleaseReviewReport"/>
              <w:rPr>
                <w:b/>
                <w:color w:val="244061" w:themeColor="accent1" w:themeShade="80"/>
                <w:lang w:val="en-US"/>
              </w:rPr>
            </w:pPr>
            <w:r w:rsidRPr="0022635F">
              <w:rPr>
                <w:b/>
                <w:color w:val="244061" w:themeColor="accent1" w:themeShade="80"/>
                <w:lang w:val="en-US"/>
              </w:rPr>
              <w:t>Comment: If a PFA is being maintained it would be not necessary a SA for the concerned pest</w:t>
            </w:r>
          </w:p>
        </w:tc>
      </w:tr>
      <w:tr w:rsidR="00A60B0F" w:rsidRPr="0022635F" w14:paraId="58C730DF" w14:textId="77777777" w:rsidTr="007520B9">
        <w:tc>
          <w:tcPr>
            <w:tcW w:w="186" w:type="pct"/>
          </w:tcPr>
          <w:p w14:paraId="3919EE71" w14:textId="77777777" w:rsidR="00A60B0F" w:rsidRPr="00D85C7A" w:rsidRDefault="00A60B0F">
            <w:pPr>
              <w:pStyle w:val="PleaseReviewReport"/>
              <w:jc w:val="center"/>
              <w:rPr>
                <w:lang w:val="en-US"/>
              </w:rPr>
            </w:pPr>
            <w:r>
              <w:rPr>
                <w:lang w:val="en-US"/>
              </w:rPr>
              <w:t>141</w:t>
            </w:r>
          </w:p>
        </w:tc>
        <w:tc>
          <w:tcPr>
            <w:tcW w:w="223" w:type="pct"/>
          </w:tcPr>
          <w:p w14:paraId="32DD26C4" w14:textId="77777777" w:rsidR="00A60B0F" w:rsidRDefault="00A60B0F">
            <w:pPr>
              <w:pStyle w:val="PleaseReviewReport"/>
              <w:jc w:val="center"/>
            </w:pPr>
            <w:r>
              <w:t>63</w:t>
            </w:r>
          </w:p>
        </w:tc>
        <w:tc>
          <w:tcPr>
            <w:tcW w:w="3076" w:type="pct"/>
          </w:tcPr>
          <w:p w14:paraId="6924EC24" w14:textId="77777777" w:rsidR="00A60B0F" w:rsidRPr="00EC4DC6" w:rsidRDefault="00A60B0F">
            <w:pPr>
              <w:pStyle w:val="PleaseReviewReport"/>
              <w:rPr>
                <w:lang w:val="es-ES"/>
              </w:rPr>
            </w:pPr>
            <w:r w:rsidRPr="00EC4DC6">
              <w:rPr>
                <w:rFonts w:ascii="Arial" w:hAnsi="Arial" w:cs="Arial"/>
                <w:b/>
                <w:bCs/>
                <w:sz w:val="18"/>
                <w:szCs w:val="18"/>
                <w:highlight w:val="cyan"/>
                <w:lang w:val="es-ES"/>
              </w:rPr>
              <w:t>Áreas libres de plagas o áreas de baja prevalencia de plagas</w:t>
            </w:r>
          </w:p>
        </w:tc>
        <w:tc>
          <w:tcPr>
            <w:tcW w:w="149" w:type="pct"/>
          </w:tcPr>
          <w:p w14:paraId="48841119" w14:textId="77777777" w:rsidR="00A60B0F" w:rsidRDefault="00A60B0F">
            <w:pPr>
              <w:pStyle w:val="PleaseReviewReport"/>
              <w:jc w:val="center"/>
            </w:pPr>
            <w:r>
              <w:t>C</w:t>
            </w:r>
          </w:p>
        </w:tc>
        <w:tc>
          <w:tcPr>
            <w:tcW w:w="588" w:type="pct"/>
          </w:tcPr>
          <w:p w14:paraId="0D90B4C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(429) IPPC Regional Workshop Latin America (18 Sep 2023 8:23 PM)</w:t>
            </w:r>
            <w:r w:rsidRPr="00EC4DC6">
              <w:rPr>
                <w:lang w:val="es-ES"/>
              </w:rPr>
              <w:br/>
              <w:t xml:space="preserve">Se considera que un área libre es una medida suficiente, y no se justifica técnicamente su </w:t>
            </w:r>
            <w:r w:rsidRPr="00EC4DC6">
              <w:rPr>
                <w:lang w:val="es-ES"/>
              </w:rPr>
              <w:lastRenderedPageBreak/>
              <w:t>combinación con otras medidas en un enfoque de sistemas.</w:t>
            </w:r>
          </w:p>
        </w:tc>
        <w:tc>
          <w:tcPr>
            <w:tcW w:w="778" w:type="pct"/>
            <w:shd w:val="clear" w:color="auto" w:fill="F2F2F2" w:themeFill="background1" w:themeFillShade="F2"/>
          </w:tcPr>
          <w:p w14:paraId="03737E07" w14:textId="77777777" w:rsidR="00A60B0F" w:rsidRPr="00D85C7A" w:rsidRDefault="00A60B0F">
            <w:pPr>
              <w:pStyle w:val="PleaseReviewReport"/>
              <w:rPr>
                <w:b/>
                <w:color w:val="FF0000"/>
                <w:lang w:val="en-US"/>
              </w:rPr>
            </w:pPr>
            <w:r w:rsidRPr="00D85C7A">
              <w:rPr>
                <w:b/>
                <w:color w:val="FF0000"/>
                <w:lang w:val="en-US"/>
              </w:rPr>
              <w:lastRenderedPageBreak/>
              <w:t>Not for TPG</w:t>
            </w:r>
          </w:p>
          <w:p w14:paraId="00B67637" w14:textId="77777777" w:rsidR="00A60B0F" w:rsidRPr="00D85C7A" w:rsidRDefault="00A60B0F">
            <w:pPr>
              <w:pStyle w:val="PleaseReviewReport"/>
              <w:rPr>
                <w:b/>
                <w:color w:val="FF0000"/>
                <w:lang w:val="en-US"/>
              </w:rPr>
            </w:pPr>
          </w:p>
          <w:p w14:paraId="72E1BAC6" w14:textId="77777777" w:rsidR="00A60B0F" w:rsidRPr="0022635F" w:rsidRDefault="00A60B0F">
            <w:pPr>
              <w:pStyle w:val="PleaseReviewReport"/>
              <w:rPr>
                <w:b/>
                <w:color w:val="FF0000"/>
                <w:lang w:val="en-US"/>
              </w:rPr>
            </w:pPr>
            <w:r w:rsidRPr="006D12FE">
              <w:rPr>
                <w:b/>
                <w:color w:val="244061" w:themeColor="accent1" w:themeShade="80"/>
                <w:lang w:val="en-US"/>
              </w:rPr>
              <w:t xml:space="preserve">Comment: A pest free area is considered a sufficient </w:t>
            </w:r>
            <w:r>
              <w:rPr>
                <w:b/>
                <w:color w:val="244061" w:themeColor="accent1" w:themeShade="80"/>
                <w:lang w:val="en-US"/>
              </w:rPr>
              <w:t>m</w:t>
            </w:r>
            <w:r w:rsidRPr="006D12FE">
              <w:rPr>
                <w:b/>
                <w:color w:val="244061" w:themeColor="accent1" w:themeShade="80"/>
                <w:lang w:val="en-US"/>
              </w:rPr>
              <w:t>easure, and its combination with other measures in a systems approach is not technically justified.</w:t>
            </w:r>
          </w:p>
        </w:tc>
      </w:tr>
      <w:tr w:rsidR="00A60B0F" w:rsidRPr="0022635F" w14:paraId="46BB9237" w14:textId="77777777" w:rsidTr="007520B9">
        <w:tc>
          <w:tcPr>
            <w:tcW w:w="186" w:type="pct"/>
          </w:tcPr>
          <w:p w14:paraId="6CAAB273" w14:textId="77777777" w:rsidR="00A60B0F" w:rsidRPr="00D85C7A" w:rsidRDefault="00A60B0F">
            <w:pPr>
              <w:pStyle w:val="PleaseReviewReport"/>
              <w:jc w:val="center"/>
              <w:rPr>
                <w:lang w:val="en-US"/>
              </w:rPr>
            </w:pPr>
            <w:r>
              <w:rPr>
                <w:lang w:val="en-US"/>
              </w:rPr>
              <w:t>142</w:t>
            </w:r>
          </w:p>
        </w:tc>
        <w:tc>
          <w:tcPr>
            <w:tcW w:w="223" w:type="pct"/>
          </w:tcPr>
          <w:p w14:paraId="6B8CE501" w14:textId="77777777" w:rsidR="00A60B0F" w:rsidRDefault="00A60B0F">
            <w:pPr>
              <w:pStyle w:val="PleaseReviewReport"/>
              <w:jc w:val="center"/>
            </w:pPr>
            <w:r>
              <w:t>64</w:t>
            </w:r>
          </w:p>
        </w:tc>
        <w:tc>
          <w:tcPr>
            <w:tcW w:w="3076" w:type="pct"/>
          </w:tcPr>
          <w:p w14:paraId="173A41B0" w14:textId="77777777" w:rsidR="00A60B0F" w:rsidRPr="00EC4DC6" w:rsidRDefault="00A60B0F">
            <w:pPr>
              <w:pStyle w:val="PleaseReviewReport"/>
              <w:rPr>
                <w:lang w:val="es-ES"/>
              </w:rPr>
            </w:pPr>
            <w:r w:rsidRPr="00EC4DC6">
              <w:rPr>
                <w:rFonts w:ascii="Arial" w:hAnsi="Arial" w:cs="Arial"/>
                <w:sz w:val="18"/>
                <w:szCs w:val="18"/>
                <w:lang w:val="es-ES"/>
              </w:rPr>
              <w:t xml:space="preserve">Para confirmar el mantenimiento de un área </w:t>
            </w:r>
            <w:r w:rsidRPr="00EC4DC6">
              <w:rPr>
                <w:rFonts w:ascii="Arial" w:hAnsi="Arial" w:cs="Arial"/>
                <w:strike/>
                <w:color w:val="0000FF"/>
                <w:sz w:val="18"/>
                <w:szCs w:val="18"/>
                <w:lang w:val="es-ES"/>
              </w:rPr>
              <w:t xml:space="preserve">libre </w:t>
            </w:r>
            <w:r w:rsidRPr="00EC4DC6">
              <w:rPr>
                <w:rFonts w:ascii="Arial" w:hAnsi="Arial" w:cs="Arial"/>
                <w:sz w:val="18"/>
                <w:szCs w:val="18"/>
                <w:lang w:val="es-ES"/>
              </w:rPr>
              <w:t xml:space="preserve">de </w:t>
            </w:r>
            <w:r w:rsidRPr="00EC4DC6">
              <w:rPr>
                <w:rFonts w:ascii="Arial" w:hAnsi="Arial" w:cs="Arial"/>
                <w:strike/>
                <w:color w:val="0000FF"/>
                <w:sz w:val="18"/>
                <w:szCs w:val="18"/>
                <w:lang w:val="es-ES"/>
              </w:rPr>
              <w:t xml:space="preserve">plagas o un área de </w:t>
            </w:r>
            <w:r w:rsidRPr="00EC4DC6">
              <w:rPr>
                <w:rFonts w:ascii="Arial" w:hAnsi="Arial" w:cs="Arial"/>
                <w:sz w:val="18"/>
                <w:szCs w:val="18"/>
                <w:lang w:val="es-ES"/>
              </w:rPr>
              <w:t xml:space="preserve">baja prevalencia de plagas, se debería verificar </w:t>
            </w:r>
            <w:r w:rsidRPr="00EC4DC6">
              <w:rPr>
                <w:rFonts w:ascii="Arial" w:hAnsi="Arial" w:cs="Arial"/>
                <w:strike/>
                <w:color w:val="0000FF"/>
                <w:sz w:val="18"/>
                <w:szCs w:val="18"/>
                <w:lang w:val="es-ES"/>
              </w:rPr>
              <w:t xml:space="preserve">la condición </w:t>
            </w:r>
            <w:r w:rsidRPr="00EC4DC6">
              <w:rPr>
                <w:rFonts w:ascii="Arial" w:hAnsi="Arial" w:cs="Arial"/>
                <w:sz w:val="18"/>
                <w:szCs w:val="18"/>
                <w:lang w:val="es-ES"/>
              </w:rPr>
              <w:t xml:space="preserve">de </w:t>
            </w:r>
            <w:r w:rsidRPr="00EC4DC6">
              <w:rPr>
                <w:rFonts w:ascii="Arial" w:hAnsi="Arial" w:cs="Arial"/>
                <w:strike/>
                <w:color w:val="0000FF"/>
                <w:sz w:val="18"/>
                <w:szCs w:val="18"/>
                <w:lang w:val="es-ES"/>
              </w:rPr>
              <w:t xml:space="preserve">la plaga en el área de </w:t>
            </w:r>
            <w:r w:rsidRPr="00EC4DC6">
              <w:rPr>
                <w:rFonts w:ascii="Arial" w:hAnsi="Arial" w:cs="Arial"/>
                <w:sz w:val="18"/>
                <w:szCs w:val="18"/>
                <w:lang w:val="es-ES"/>
              </w:rPr>
              <w:t>conformidad con la NIMF </w:t>
            </w:r>
            <w:r w:rsidRPr="00EC4DC6">
              <w:rPr>
                <w:rFonts w:ascii="Arial" w:hAnsi="Arial" w:cs="Arial"/>
                <w:strike/>
                <w:color w:val="0000FF"/>
                <w:sz w:val="18"/>
                <w:szCs w:val="18"/>
                <w:lang w:val="es-ES"/>
              </w:rPr>
              <w:t>4 (en el caso de las áreas libres de plagas) y la NIMF </w:t>
            </w:r>
            <w:r w:rsidRPr="00EC4DC6">
              <w:rPr>
                <w:rFonts w:ascii="Arial" w:hAnsi="Arial" w:cs="Arial"/>
                <w:sz w:val="18"/>
                <w:szCs w:val="18"/>
                <w:lang w:val="es-ES"/>
              </w:rPr>
              <w:t>22 (en el caso de las áreas de baja prevalencia de plagas).</w:t>
            </w:r>
          </w:p>
        </w:tc>
        <w:tc>
          <w:tcPr>
            <w:tcW w:w="149" w:type="pct"/>
          </w:tcPr>
          <w:p w14:paraId="30F6CD30" w14:textId="77777777" w:rsidR="00A60B0F" w:rsidRDefault="00A60B0F">
            <w:pPr>
              <w:pStyle w:val="PleaseReviewReport"/>
              <w:jc w:val="center"/>
            </w:pPr>
            <w:r>
              <w:t>P</w:t>
            </w:r>
          </w:p>
        </w:tc>
        <w:tc>
          <w:tcPr>
            <w:tcW w:w="588" w:type="pct"/>
          </w:tcPr>
          <w:p w14:paraId="072A7286"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(1000) Costa Rica (30 Sep 2023 2:41 AM)</w:t>
            </w:r>
            <w:r w:rsidRPr="00EC4DC6">
              <w:rPr>
                <w:lang w:val="es-ES"/>
              </w:rPr>
              <w:br/>
              <w:t>Si se está manteniendo un ALP no será necesario el enfoque de sistemas para la plaga de que se trate</w:t>
            </w:r>
          </w:p>
        </w:tc>
        <w:tc>
          <w:tcPr>
            <w:tcW w:w="778" w:type="pct"/>
            <w:shd w:val="clear" w:color="auto" w:fill="F2F2F2" w:themeFill="background1" w:themeFillShade="F2"/>
          </w:tcPr>
          <w:p w14:paraId="0278281E" w14:textId="77777777" w:rsidR="00A60B0F" w:rsidRPr="00D85C7A" w:rsidRDefault="00A60B0F">
            <w:pPr>
              <w:pStyle w:val="PleaseReviewReport"/>
              <w:rPr>
                <w:b/>
                <w:color w:val="FF0000"/>
                <w:lang w:val="en-US"/>
              </w:rPr>
            </w:pPr>
            <w:r w:rsidRPr="00D85C7A">
              <w:rPr>
                <w:b/>
                <w:color w:val="FF0000"/>
                <w:lang w:val="en-US"/>
              </w:rPr>
              <w:t>Not for TPG</w:t>
            </w:r>
          </w:p>
          <w:p w14:paraId="56A7CB88" w14:textId="77777777" w:rsidR="00A60B0F" w:rsidRPr="00D85C7A" w:rsidRDefault="00A60B0F">
            <w:pPr>
              <w:pStyle w:val="PleaseReviewReport"/>
              <w:rPr>
                <w:b/>
                <w:color w:val="FF0000"/>
                <w:lang w:val="en-US"/>
              </w:rPr>
            </w:pPr>
          </w:p>
          <w:p w14:paraId="7E3808EE" w14:textId="77777777" w:rsidR="00A60B0F" w:rsidRPr="0022635F" w:rsidRDefault="00A60B0F">
            <w:pPr>
              <w:pStyle w:val="PleaseReviewReport"/>
              <w:rPr>
                <w:b/>
                <w:color w:val="FF0000"/>
                <w:lang w:val="en-US"/>
              </w:rPr>
            </w:pPr>
            <w:r w:rsidRPr="0022635F">
              <w:rPr>
                <w:b/>
                <w:color w:val="244061" w:themeColor="accent1" w:themeShade="80"/>
                <w:lang w:val="en-US"/>
              </w:rPr>
              <w:t>Comment: If a PFA is being maintained it would be not necessary a SA for the concerned pest</w:t>
            </w:r>
          </w:p>
        </w:tc>
      </w:tr>
      <w:tr w:rsidR="00A60B0F" w:rsidRPr="004123D6" w14:paraId="006C8FBC" w14:textId="77777777" w:rsidTr="007520B9">
        <w:tc>
          <w:tcPr>
            <w:tcW w:w="186" w:type="pct"/>
          </w:tcPr>
          <w:p w14:paraId="050E8A1D" w14:textId="77777777" w:rsidR="00A60B0F" w:rsidRDefault="00A60B0F">
            <w:pPr>
              <w:pStyle w:val="PleaseReviewReport"/>
              <w:jc w:val="center"/>
            </w:pPr>
            <w:r>
              <w:t>146</w:t>
            </w:r>
          </w:p>
        </w:tc>
        <w:tc>
          <w:tcPr>
            <w:tcW w:w="223" w:type="pct"/>
          </w:tcPr>
          <w:p w14:paraId="19D53EDF" w14:textId="77777777" w:rsidR="00A60B0F" w:rsidRDefault="00A60B0F">
            <w:pPr>
              <w:pStyle w:val="PleaseReviewReport"/>
              <w:jc w:val="center"/>
            </w:pPr>
            <w:r>
              <w:t>65</w:t>
            </w:r>
          </w:p>
        </w:tc>
        <w:tc>
          <w:tcPr>
            <w:tcW w:w="3076" w:type="pct"/>
          </w:tcPr>
          <w:p w14:paraId="24D9BDAA" w14:textId="77777777" w:rsidR="00A60B0F" w:rsidRDefault="00A60B0F">
            <w:pPr>
              <w:pStyle w:val="PleaseReviewReport"/>
            </w:pPr>
            <w:r>
              <w:rPr>
                <w:rFonts w:ascii="Arial" w:hAnsi="Arial" w:cs="Arial"/>
                <w:b/>
                <w:bCs/>
                <w:strike/>
                <w:color w:val="4B0082"/>
                <w:sz w:val="18"/>
                <w:szCs w:val="18"/>
              </w:rPr>
              <w:t>Recolección</w:t>
            </w:r>
            <w:r>
              <w:rPr>
                <w:b/>
                <w:bCs/>
                <w:color w:val="4B0082"/>
                <w:u w:val="single"/>
              </w:rPr>
              <w:t>Cosecha Forestal</w:t>
            </w:r>
          </w:p>
        </w:tc>
        <w:tc>
          <w:tcPr>
            <w:tcW w:w="149" w:type="pct"/>
          </w:tcPr>
          <w:p w14:paraId="504DF5A1" w14:textId="77777777" w:rsidR="00A60B0F" w:rsidRDefault="00A60B0F">
            <w:pPr>
              <w:pStyle w:val="PleaseReviewReport"/>
              <w:jc w:val="center"/>
            </w:pPr>
            <w:r>
              <w:t>P</w:t>
            </w:r>
          </w:p>
        </w:tc>
        <w:tc>
          <w:tcPr>
            <w:tcW w:w="588" w:type="pct"/>
          </w:tcPr>
          <w:p w14:paraId="59D4F748"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(172) Colombia (8 Aug 2023 7:26 PM)</w:t>
            </w:r>
            <w:r w:rsidRPr="00EC4DC6">
              <w:rPr>
                <w:lang w:val="es-ES"/>
              </w:rPr>
              <w:br/>
              <w:t>Cambiar el término Recolección por Cosecha Forestal.</w:t>
            </w:r>
          </w:p>
        </w:tc>
        <w:tc>
          <w:tcPr>
            <w:tcW w:w="778" w:type="pct"/>
            <w:shd w:val="clear" w:color="auto" w:fill="F2F2F2" w:themeFill="background1" w:themeFillShade="F2"/>
          </w:tcPr>
          <w:p w14:paraId="5A1F5E2B" w14:textId="77777777" w:rsidR="00A60B0F" w:rsidRPr="004123D6" w:rsidRDefault="00A60B0F">
            <w:pPr>
              <w:pStyle w:val="PleaseReviewReport"/>
              <w:rPr>
                <w:b/>
                <w:color w:val="FF0000"/>
                <w:lang w:val="en-US"/>
              </w:rPr>
            </w:pPr>
            <w:r w:rsidRPr="004123D6">
              <w:rPr>
                <w:b/>
                <w:color w:val="FF0000"/>
                <w:lang w:val="en-US"/>
              </w:rPr>
              <w:t>TPG agrees that “harvest” should be translated as “cos</w:t>
            </w:r>
            <w:r>
              <w:rPr>
                <w:b/>
                <w:color w:val="FF0000"/>
                <w:lang w:val="en-US"/>
              </w:rPr>
              <w:t>ec</w:t>
            </w:r>
            <w:r w:rsidRPr="004123D6">
              <w:rPr>
                <w:b/>
                <w:color w:val="FF0000"/>
                <w:lang w:val="en-US"/>
              </w:rPr>
              <w:t xml:space="preserve">ha” </w:t>
            </w:r>
            <w:r>
              <w:rPr>
                <w:b/>
                <w:color w:val="FF0000"/>
                <w:lang w:val="en-US"/>
              </w:rPr>
              <w:t>, “cosecha forestal” is redundant in the context of this annex</w:t>
            </w:r>
          </w:p>
        </w:tc>
      </w:tr>
      <w:tr w:rsidR="00A60B0F" w:rsidRPr="00C44019" w14:paraId="6B2C16A3" w14:textId="77777777" w:rsidTr="007520B9">
        <w:tc>
          <w:tcPr>
            <w:tcW w:w="186" w:type="pct"/>
          </w:tcPr>
          <w:p w14:paraId="2121D367" w14:textId="77777777" w:rsidR="00A60B0F" w:rsidRPr="00D85C7A" w:rsidRDefault="00A60B0F">
            <w:pPr>
              <w:pStyle w:val="PleaseReviewReport"/>
              <w:jc w:val="center"/>
              <w:rPr>
                <w:lang w:val="en-US"/>
              </w:rPr>
            </w:pPr>
            <w:r>
              <w:rPr>
                <w:lang w:val="en-US"/>
              </w:rPr>
              <w:t>151</w:t>
            </w:r>
          </w:p>
        </w:tc>
        <w:tc>
          <w:tcPr>
            <w:tcW w:w="223" w:type="pct"/>
          </w:tcPr>
          <w:p w14:paraId="29B7C972" w14:textId="77777777" w:rsidR="00A60B0F" w:rsidRDefault="00A60B0F">
            <w:pPr>
              <w:pStyle w:val="PleaseReviewReport"/>
              <w:jc w:val="center"/>
            </w:pPr>
            <w:r>
              <w:t>67</w:t>
            </w:r>
          </w:p>
        </w:tc>
        <w:tc>
          <w:tcPr>
            <w:tcW w:w="3076" w:type="pct"/>
          </w:tcPr>
          <w:p w14:paraId="0AB7E8A5" w14:textId="77777777" w:rsidR="00A60B0F" w:rsidRPr="00EC4DC6" w:rsidRDefault="00A60B0F">
            <w:pPr>
              <w:pStyle w:val="PleaseReviewReport"/>
              <w:rPr>
                <w:rFonts w:ascii="Arial" w:hAnsi="Arial" w:cs="Arial"/>
                <w:sz w:val="18"/>
                <w:szCs w:val="18"/>
                <w:lang w:val="es-ES"/>
              </w:rPr>
            </w:pPr>
            <w:r w:rsidRPr="00EC4DC6">
              <w:rPr>
                <w:rFonts w:ascii="Arial" w:hAnsi="Arial" w:cs="Arial"/>
                <w:strike/>
                <w:color w:val="FF00FF"/>
                <w:sz w:val="18"/>
                <w:szCs w:val="18"/>
                <w:lang w:val="es-ES"/>
              </w:rPr>
              <w:t xml:space="preserve">Con vistas a determinar si la </w:t>
            </w:r>
            <w:r w:rsidRPr="00EC4DC6">
              <w:rPr>
                <w:rFonts w:ascii="Arial" w:hAnsi="Arial" w:cs="Arial"/>
                <w:color w:val="FF00FF"/>
                <w:sz w:val="18"/>
                <w:szCs w:val="18"/>
                <w:u w:val="single"/>
                <w:lang w:val="es-ES"/>
              </w:rPr>
              <w:t xml:space="preserve">La </w:t>
            </w:r>
            <w:r w:rsidRPr="00EC4DC6">
              <w:rPr>
                <w:rFonts w:ascii="Arial" w:hAnsi="Arial" w:cs="Arial"/>
                <w:sz w:val="18"/>
                <w:szCs w:val="18"/>
                <w:lang w:val="es-ES"/>
              </w:rPr>
              <w:t xml:space="preserve">probabilidad de infestación por una plaga en particular se puede reducir modificando el momento de la recolección, </w:t>
            </w:r>
            <w:r w:rsidRPr="00EC4DC6">
              <w:rPr>
                <w:rFonts w:ascii="Arial" w:hAnsi="Arial" w:cs="Arial"/>
                <w:strike/>
                <w:color w:val="FF00FF"/>
                <w:sz w:val="18"/>
                <w:szCs w:val="18"/>
                <w:lang w:val="es-ES"/>
              </w:rPr>
              <w:t xml:space="preserve">es importante entender </w:t>
            </w:r>
            <w:r w:rsidRPr="00EC4DC6">
              <w:rPr>
                <w:rFonts w:ascii="Arial" w:hAnsi="Arial" w:cs="Arial"/>
                <w:color w:val="FF00FF"/>
                <w:sz w:val="18"/>
                <w:szCs w:val="18"/>
                <w:u w:val="single"/>
                <w:lang w:val="es-ES"/>
              </w:rPr>
              <w:t xml:space="preserve">dependiendo de </w:t>
            </w:r>
            <w:r w:rsidRPr="00EC4DC6">
              <w:rPr>
                <w:rFonts w:ascii="Arial" w:hAnsi="Arial" w:cs="Arial"/>
                <w:sz w:val="18"/>
                <w:szCs w:val="18"/>
                <w:lang w:val="es-ES"/>
              </w:rPr>
              <w:t xml:space="preserve">la biología de la plaga. En el caso de las plagas que muestran una estacionalidad marcada en los bosques templados, como los escarabajos descortezadores, los </w:t>
            </w:r>
            <w:r w:rsidRPr="00EC4DC6">
              <w:rPr>
                <w:rFonts w:ascii="Arial" w:hAnsi="Arial" w:cs="Arial"/>
                <w:strike/>
                <w:color w:val="FF00FF"/>
                <w:sz w:val="18"/>
                <w:szCs w:val="18"/>
                <w:lang w:val="es-ES"/>
              </w:rPr>
              <w:t xml:space="preserve">barrenillos de ambrosía </w:t>
            </w:r>
            <w:r w:rsidRPr="00EC4DC6">
              <w:rPr>
                <w:rFonts w:ascii="Arial" w:hAnsi="Arial" w:cs="Arial"/>
                <w:color w:val="FF00FF"/>
                <w:sz w:val="18"/>
                <w:szCs w:val="18"/>
                <w:u w:val="single"/>
                <w:lang w:val="es-ES"/>
              </w:rPr>
              <w:t xml:space="preserve">barrenadores ambrosiales </w:t>
            </w:r>
            <w:r w:rsidRPr="00EC4DC6">
              <w:rPr>
                <w:rFonts w:ascii="Arial" w:hAnsi="Arial" w:cs="Arial"/>
                <w:sz w:val="18"/>
                <w:szCs w:val="18"/>
                <w:lang w:val="es-ES"/>
              </w:rPr>
              <w:t xml:space="preserve">y otras plagas </w:t>
            </w:r>
            <w:r w:rsidRPr="00EC4DC6">
              <w:rPr>
                <w:rFonts w:ascii="Arial" w:hAnsi="Arial" w:cs="Arial"/>
                <w:strike/>
                <w:color w:val="FF00FF"/>
                <w:sz w:val="18"/>
                <w:szCs w:val="18"/>
                <w:lang w:val="es-ES"/>
              </w:rPr>
              <w:t xml:space="preserve">perforadoras </w:t>
            </w:r>
            <w:r w:rsidRPr="00EC4DC6">
              <w:rPr>
                <w:rFonts w:ascii="Arial" w:hAnsi="Arial" w:cs="Arial"/>
                <w:color w:val="FF00FF"/>
                <w:sz w:val="18"/>
                <w:szCs w:val="18"/>
                <w:u w:val="single"/>
                <w:lang w:val="es-ES"/>
              </w:rPr>
              <w:t xml:space="preserve">barrenadoras </w:t>
            </w:r>
            <w:r w:rsidRPr="00EC4DC6">
              <w:rPr>
                <w:rFonts w:ascii="Arial" w:hAnsi="Arial" w:cs="Arial"/>
                <w:sz w:val="18"/>
                <w:szCs w:val="18"/>
                <w:lang w:val="es-ES"/>
              </w:rPr>
              <w:t>de madera, tal vez sea factible determinar el momento ideal de la recolección a fin de reducir los efectos del ataque de la plaga y, por consiguiente, de la infestación, aunque tal vez no sea posible hacerlo en los bosques tropicales, donde las especies de plagas podrán tener múltiples generaciones simultáneas a lo largo del año o mantenerse activas durante todo el año y mostrar un nivel máximo de actividad en la estación seca o húmeda.</w:t>
            </w:r>
          </w:p>
          <w:p w14:paraId="4C64A755" w14:textId="77777777" w:rsidR="00A60B0F" w:rsidRPr="00EC4DC6" w:rsidRDefault="00A60B0F">
            <w:pPr>
              <w:pStyle w:val="PleaseReviewReport"/>
              <w:rPr>
                <w:rFonts w:ascii="Arial" w:hAnsi="Arial" w:cs="Arial"/>
                <w:sz w:val="18"/>
                <w:szCs w:val="18"/>
                <w:lang w:val="es-ES"/>
              </w:rPr>
            </w:pPr>
          </w:p>
          <w:p w14:paraId="4C7433DB" w14:textId="31BBEBBF" w:rsidR="00A60B0F" w:rsidRPr="003F1661" w:rsidRDefault="00A60B0F">
            <w:pPr>
              <w:pStyle w:val="PleaseReviewReport"/>
              <w:rPr>
                <w:b/>
                <w:lang w:val="es-ES"/>
              </w:rPr>
            </w:pPr>
          </w:p>
        </w:tc>
        <w:tc>
          <w:tcPr>
            <w:tcW w:w="149" w:type="pct"/>
          </w:tcPr>
          <w:p w14:paraId="20F63971" w14:textId="77777777" w:rsidR="00A60B0F" w:rsidRPr="00C44019" w:rsidRDefault="00A60B0F">
            <w:pPr>
              <w:pStyle w:val="PleaseReviewReport"/>
              <w:jc w:val="center"/>
              <w:rPr>
                <w:lang w:val="en-US"/>
              </w:rPr>
            </w:pPr>
            <w:r w:rsidRPr="00C44019">
              <w:rPr>
                <w:lang w:val="en-US"/>
              </w:rPr>
              <w:t>P</w:t>
            </w:r>
          </w:p>
        </w:tc>
        <w:tc>
          <w:tcPr>
            <w:tcW w:w="588" w:type="pct"/>
          </w:tcPr>
          <w:p w14:paraId="21067892"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(434) IPPC Regional Workshop Latin America (18 Sep 2023 8:23 PM)</w:t>
            </w:r>
            <w:r w:rsidRPr="00EC4DC6">
              <w:rPr>
                <w:lang w:val="es-ES"/>
              </w:rPr>
              <w:br/>
              <w:t>Uruguay (20 ago 2023 3:17 )</w:t>
            </w:r>
            <w:r w:rsidRPr="00EC4DC6">
              <w:rPr>
                <w:lang w:val="es-ES"/>
              </w:rPr>
              <w:br/>
              <w:t xml:space="preserve">Forma mas directa de </w:t>
            </w:r>
            <w:r w:rsidRPr="00EC4DC6">
              <w:rPr>
                <w:lang w:val="es-ES"/>
              </w:rPr>
              <w:lastRenderedPageBreak/>
              <w:t>expresar la actividad mencionada</w:t>
            </w:r>
          </w:p>
        </w:tc>
        <w:tc>
          <w:tcPr>
            <w:tcW w:w="778" w:type="pct"/>
            <w:shd w:val="clear" w:color="auto" w:fill="F2F2F2" w:themeFill="background1" w:themeFillShade="F2"/>
          </w:tcPr>
          <w:p w14:paraId="104C4EAF" w14:textId="77777777" w:rsidR="00A60B0F" w:rsidRDefault="00A60B0F">
            <w:pPr>
              <w:pStyle w:val="PleaseReviewReport"/>
              <w:rPr>
                <w:b/>
                <w:color w:val="FF0000"/>
                <w:lang w:val="en-US"/>
              </w:rPr>
            </w:pPr>
            <w:r w:rsidRPr="00C44019">
              <w:rPr>
                <w:b/>
                <w:color w:val="FF0000"/>
                <w:lang w:val="en-US"/>
              </w:rPr>
              <w:lastRenderedPageBreak/>
              <w:t>TPG agrees with the proposal since it is a more straightforward way of expressing the activity mentioned</w:t>
            </w:r>
            <w:r>
              <w:rPr>
                <w:b/>
                <w:color w:val="FF0000"/>
                <w:lang w:val="en-US"/>
              </w:rPr>
              <w:t>.</w:t>
            </w:r>
          </w:p>
          <w:p w14:paraId="5A735AA7" w14:textId="77777777" w:rsidR="00A60B0F" w:rsidRDefault="00A60B0F">
            <w:pPr>
              <w:pStyle w:val="PleaseReviewReport"/>
              <w:rPr>
                <w:b/>
                <w:color w:val="FF0000"/>
                <w:lang w:val="en-US"/>
              </w:rPr>
            </w:pPr>
          </w:p>
          <w:p w14:paraId="3AC01366" w14:textId="2A63B7C2" w:rsidR="00A60B0F" w:rsidRDefault="00A60B0F">
            <w:pPr>
              <w:pStyle w:val="PleaseReviewReport"/>
              <w:rPr>
                <w:b/>
                <w:lang w:val="en-US"/>
              </w:rPr>
            </w:pPr>
          </w:p>
          <w:p w14:paraId="166992A9" w14:textId="295BC1AA" w:rsidR="00EE3680" w:rsidRPr="004963AC" w:rsidRDefault="00EE3680">
            <w:pPr>
              <w:pStyle w:val="PleaseReviewReport"/>
              <w:rPr>
                <w:b/>
                <w:lang w:val="en-US"/>
              </w:rPr>
            </w:pPr>
            <w:r w:rsidRPr="004963AC">
              <w:rPr>
                <w:b/>
                <w:strike/>
                <w:color w:val="FF0000"/>
                <w:highlight w:val="green"/>
                <w:lang w:val="en-US"/>
              </w:rPr>
              <w:t>To determine whether the</w:t>
            </w:r>
            <w:r w:rsidRPr="004963AC">
              <w:rPr>
                <w:b/>
                <w:color w:val="FF0000"/>
                <w:highlight w:val="green"/>
                <w:lang w:val="en-US"/>
              </w:rPr>
              <w:t>The</w:t>
            </w:r>
            <w:r w:rsidRPr="004963AC">
              <w:rPr>
                <w:b/>
                <w:highlight w:val="green"/>
                <w:lang w:val="en-US"/>
              </w:rPr>
              <w:t xml:space="preserve"> likelihood of infestation by a </w:t>
            </w:r>
            <w:r w:rsidRPr="004963AC">
              <w:rPr>
                <w:b/>
                <w:highlight w:val="green"/>
                <w:lang w:val="en-US"/>
              </w:rPr>
              <w:lastRenderedPageBreak/>
              <w:t xml:space="preserve">particular pest can be reduced by altering the timing of the harvest, </w:t>
            </w:r>
            <w:r w:rsidRPr="004963AC">
              <w:rPr>
                <w:b/>
                <w:strike/>
                <w:color w:val="FF0000"/>
                <w:highlight w:val="green"/>
                <w:lang w:val="en-US"/>
              </w:rPr>
              <w:t>it is important to understand</w:t>
            </w:r>
            <w:r w:rsidRPr="004963AC">
              <w:rPr>
                <w:b/>
                <w:color w:val="FF0000"/>
                <w:highlight w:val="green"/>
                <w:lang w:val="en-US"/>
              </w:rPr>
              <w:t xml:space="preserve">depending on </w:t>
            </w:r>
            <w:r w:rsidRPr="004963AC">
              <w:rPr>
                <w:b/>
                <w:highlight w:val="green"/>
                <w:lang w:val="en-US"/>
              </w:rPr>
              <w:t xml:space="preserve">the biology of the pest. For those pests that exhibit distinct seasonality in temperate forests, such as bark beetles, ambrosia beetles and other wood-boring pests,it may be feasible to identify the ideal timing of harvest to reduce </w:t>
            </w:r>
            <w:r w:rsidRPr="004963AC">
              <w:rPr>
                <w:b/>
                <w:strike/>
                <w:color w:val="FF0000"/>
                <w:highlight w:val="green"/>
                <w:lang w:val="en-US"/>
              </w:rPr>
              <w:t>levels of attack by the pest and therefore</w:t>
            </w:r>
            <w:r w:rsidRPr="004963AC">
              <w:rPr>
                <w:b/>
                <w:highlight w:val="green"/>
                <w:lang w:val="en-US"/>
              </w:rPr>
              <w:t xml:space="preserve"> infestation</w:t>
            </w:r>
            <w:r w:rsidRPr="004963AC">
              <w:rPr>
                <w:highlight w:val="green"/>
                <w:lang w:val="en-US"/>
              </w:rPr>
              <w:t>,but this may not be possible in tropical forests, as pest species may have multiple overlapping generations throughout the year or year-round activity with peak levels of activity in the dry or wet season.</w:t>
            </w:r>
          </w:p>
        </w:tc>
      </w:tr>
      <w:tr w:rsidR="00A60B0F" w:rsidRPr="004963AC" w14:paraId="57562C88" w14:textId="77777777" w:rsidTr="007520B9">
        <w:tc>
          <w:tcPr>
            <w:tcW w:w="186" w:type="pct"/>
          </w:tcPr>
          <w:p w14:paraId="2D3FEAF3" w14:textId="77777777" w:rsidR="00A60B0F" w:rsidRDefault="00A60B0F">
            <w:pPr>
              <w:pStyle w:val="PleaseReviewReport"/>
              <w:jc w:val="center"/>
            </w:pPr>
            <w:r>
              <w:lastRenderedPageBreak/>
              <w:t>154</w:t>
            </w:r>
          </w:p>
        </w:tc>
        <w:tc>
          <w:tcPr>
            <w:tcW w:w="223" w:type="pct"/>
          </w:tcPr>
          <w:p w14:paraId="082547EB" w14:textId="77777777" w:rsidR="00A60B0F" w:rsidRDefault="00A60B0F">
            <w:pPr>
              <w:pStyle w:val="PleaseReviewReport"/>
              <w:jc w:val="center"/>
            </w:pPr>
            <w:r>
              <w:t>67</w:t>
            </w:r>
          </w:p>
        </w:tc>
        <w:tc>
          <w:tcPr>
            <w:tcW w:w="3076" w:type="pct"/>
          </w:tcPr>
          <w:p w14:paraId="1944BB78" w14:textId="77777777" w:rsidR="00A60B0F" w:rsidRPr="00EC4DC6" w:rsidRDefault="00A60B0F">
            <w:pPr>
              <w:pStyle w:val="PleaseReviewReport"/>
              <w:rPr>
                <w:lang w:val="es-ES"/>
              </w:rPr>
            </w:pPr>
            <w:r w:rsidRPr="00EC4DC6">
              <w:rPr>
                <w:rFonts w:ascii="Arial" w:hAnsi="Arial" w:cs="Arial"/>
                <w:sz w:val="18"/>
                <w:szCs w:val="18"/>
                <w:lang w:val="es-ES"/>
              </w:rPr>
              <w:t xml:space="preserve">Con vistas a determinar si la probabilidad de infestación por una plaga en particular se puede reducir modificando el momento de la recolección, es importante entender la biología de la plaga. En el caso de las plagas que muestran una estacionalidad marcada en los bosques templados, como los escarabajos descortezadores, los </w:t>
            </w:r>
            <w:r w:rsidRPr="00EC4DC6">
              <w:rPr>
                <w:rFonts w:ascii="Arial" w:hAnsi="Arial" w:cs="Arial"/>
                <w:strike/>
                <w:color w:val="CD5C5C"/>
                <w:sz w:val="18"/>
                <w:szCs w:val="18"/>
                <w:lang w:val="es-ES"/>
              </w:rPr>
              <w:t xml:space="preserve">barrenillos de ambrosía </w:t>
            </w:r>
            <w:r w:rsidRPr="00EC4DC6">
              <w:rPr>
                <w:rFonts w:ascii="Arial" w:hAnsi="Arial" w:cs="Arial"/>
                <w:color w:val="CD5C5C"/>
                <w:sz w:val="18"/>
                <w:szCs w:val="18"/>
                <w:u w:val="single"/>
                <w:lang w:val="es-ES"/>
              </w:rPr>
              <w:t xml:space="preserve">barrenadores, ambriosales </w:t>
            </w:r>
            <w:r w:rsidRPr="00EC4DC6">
              <w:rPr>
                <w:rFonts w:ascii="Arial" w:hAnsi="Arial" w:cs="Arial"/>
                <w:sz w:val="18"/>
                <w:szCs w:val="18"/>
                <w:lang w:val="es-ES"/>
              </w:rPr>
              <w:t xml:space="preserve">y otras plagas perforadoras de madera, tal vez sea factible determinar el momento ideal de la recolección a fin de reducir los efectos del ataque de la plaga y, por consiguiente, de la infestación, aunque tal vez no sea posible hacerlo en los bosques tropicales, donde las especies de plagas podrán tener múltiples generaciones simultáneas a lo largo del año o mantenerse activas durante todo el año y mostrar un nivel máximo de actividad en la </w:t>
            </w:r>
            <w:r w:rsidRPr="00EC4DC6">
              <w:rPr>
                <w:rFonts w:ascii="Arial" w:hAnsi="Arial" w:cs="Arial"/>
                <w:sz w:val="18"/>
                <w:szCs w:val="18"/>
                <w:lang w:val="es-ES"/>
              </w:rPr>
              <w:lastRenderedPageBreak/>
              <w:t>estación seca o húmeda.</w:t>
            </w:r>
          </w:p>
        </w:tc>
        <w:tc>
          <w:tcPr>
            <w:tcW w:w="149" w:type="pct"/>
          </w:tcPr>
          <w:p w14:paraId="7CD8ADCD" w14:textId="77777777" w:rsidR="00A60B0F" w:rsidRDefault="00A60B0F">
            <w:pPr>
              <w:pStyle w:val="PleaseReviewReport"/>
              <w:jc w:val="center"/>
            </w:pPr>
            <w:r>
              <w:lastRenderedPageBreak/>
              <w:t>P</w:t>
            </w:r>
          </w:p>
        </w:tc>
        <w:tc>
          <w:tcPr>
            <w:tcW w:w="588" w:type="pct"/>
          </w:tcPr>
          <w:p w14:paraId="1F908F0E"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(55) Nicaragua (26 Jul 2023 9:22 PM)</w:t>
            </w:r>
            <w:r w:rsidRPr="00EC4DC6">
              <w:rPr>
                <w:lang w:val="es-ES"/>
              </w:rPr>
              <w:br/>
              <w:t>Terminología más utilizada</w:t>
            </w:r>
          </w:p>
        </w:tc>
        <w:tc>
          <w:tcPr>
            <w:tcW w:w="778" w:type="pct"/>
            <w:shd w:val="clear" w:color="auto" w:fill="F2F2F2" w:themeFill="background1" w:themeFillShade="F2"/>
          </w:tcPr>
          <w:p w14:paraId="07CCD00D" w14:textId="77777777" w:rsidR="00A60B0F" w:rsidRPr="004963AC" w:rsidRDefault="00A60B0F">
            <w:pPr>
              <w:pStyle w:val="PleaseReviewReport"/>
              <w:rPr>
                <w:b/>
                <w:color w:val="FF0000"/>
                <w:lang w:val="en-US"/>
              </w:rPr>
            </w:pPr>
            <w:r w:rsidRPr="004963AC">
              <w:rPr>
                <w:b/>
                <w:color w:val="FF0000"/>
                <w:lang w:val="en-US"/>
              </w:rPr>
              <w:t xml:space="preserve">TPG agrees. See also </w:t>
            </w:r>
            <w:r>
              <w:rPr>
                <w:b/>
                <w:color w:val="FF0000"/>
                <w:lang w:val="en-US"/>
              </w:rPr>
              <w:t>#151</w:t>
            </w:r>
          </w:p>
        </w:tc>
      </w:tr>
      <w:tr w:rsidR="00A60B0F" w:rsidRPr="004963AC" w14:paraId="13A84975" w14:textId="77777777" w:rsidTr="007520B9">
        <w:tc>
          <w:tcPr>
            <w:tcW w:w="186" w:type="pct"/>
          </w:tcPr>
          <w:p w14:paraId="1FF744E2" w14:textId="77777777" w:rsidR="00A60B0F" w:rsidRPr="00D85C7A" w:rsidRDefault="00A60B0F">
            <w:pPr>
              <w:pStyle w:val="PleaseReviewReport"/>
              <w:jc w:val="center"/>
              <w:rPr>
                <w:lang w:val="en-US"/>
              </w:rPr>
            </w:pPr>
            <w:r>
              <w:rPr>
                <w:lang w:val="en-US"/>
              </w:rPr>
              <w:t>155</w:t>
            </w:r>
          </w:p>
        </w:tc>
        <w:tc>
          <w:tcPr>
            <w:tcW w:w="223" w:type="pct"/>
          </w:tcPr>
          <w:p w14:paraId="6C1A6605" w14:textId="77777777" w:rsidR="00A60B0F" w:rsidRDefault="00A60B0F">
            <w:pPr>
              <w:pStyle w:val="PleaseReviewReport"/>
              <w:jc w:val="center"/>
            </w:pPr>
            <w:r>
              <w:t>67</w:t>
            </w:r>
          </w:p>
        </w:tc>
        <w:tc>
          <w:tcPr>
            <w:tcW w:w="3076" w:type="pct"/>
          </w:tcPr>
          <w:p w14:paraId="4BC8B870" w14:textId="77777777" w:rsidR="00A60B0F" w:rsidRPr="00EC4DC6" w:rsidRDefault="00A60B0F">
            <w:pPr>
              <w:pStyle w:val="PleaseReviewReport"/>
              <w:rPr>
                <w:lang w:val="es-ES"/>
              </w:rPr>
            </w:pPr>
            <w:r w:rsidRPr="00EC4DC6">
              <w:rPr>
                <w:rFonts w:ascii="Arial" w:hAnsi="Arial" w:cs="Arial"/>
                <w:strike/>
                <w:color w:val="FF0000"/>
                <w:sz w:val="18"/>
                <w:szCs w:val="18"/>
                <w:lang w:val="es-ES"/>
              </w:rPr>
              <w:t xml:space="preserve">Con vistas a </w:t>
            </w:r>
            <w:r w:rsidRPr="00EC4DC6">
              <w:rPr>
                <w:rFonts w:ascii="Arial" w:hAnsi="Arial" w:cs="Arial"/>
                <w:color w:val="FF0000"/>
                <w:sz w:val="18"/>
                <w:szCs w:val="18"/>
                <w:u w:val="single"/>
                <w:lang w:val="es-ES"/>
              </w:rPr>
              <w:t xml:space="preserve">Para </w:t>
            </w:r>
            <w:r w:rsidRPr="00EC4DC6">
              <w:rPr>
                <w:rFonts w:ascii="Arial" w:hAnsi="Arial" w:cs="Arial"/>
                <w:sz w:val="18"/>
                <w:szCs w:val="18"/>
                <w:lang w:val="es-ES"/>
              </w:rPr>
              <w:t xml:space="preserve">determinar si la probabilidad de infestación por una plaga en particular se puede reducir modificando el momento de la recolección, es importante entender la biología de la plaga. En el caso de las plagas que muestran una estacionalidad marcada en los bosques templados, como los escarabajos descortezadores, </w:t>
            </w:r>
            <w:r w:rsidRPr="00EC4DC6">
              <w:rPr>
                <w:rFonts w:ascii="Arial" w:hAnsi="Arial" w:cs="Arial"/>
                <w:strike/>
                <w:color w:val="FF0000"/>
                <w:sz w:val="18"/>
                <w:szCs w:val="18"/>
                <w:lang w:val="es-ES"/>
              </w:rPr>
              <w:t xml:space="preserve">los barrenillos de ambrosía </w:t>
            </w:r>
            <w:r w:rsidRPr="00EC4DC6">
              <w:rPr>
                <w:rFonts w:ascii="Arial" w:hAnsi="Arial" w:cs="Arial"/>
                <w:color w:val="FF0000"/>
                <w:sz w:val="18"/>
                <w:szCs w:val="18"/>
                <w:u w:val="single"/>
                <w:lang w:val="es-ES"/>
              </w:rPr>
              <w:t xml:space="preserve">barrenadores, ambrosiales  </w:t>
            </w:r>
            <w:r w:rsidRPr="00EC4DC6">
              <w:rPr>
                <w:rFonts w:ascii="Arial" w:hAnsi="Arial" w:cs="Arial"/>
                <w:sz w:val="18"/>
                <w:szCs w:val="18"/>
                <w:lang w:val="es-ES"/>
              </w:rPr>
              <w:t xml:space="preserve">y otras plagas </w:t>
            </w:r>
            <w:r w:rsidRPr="00EC4DC6">
              <w:rPr>
                <w:rFonts w:ascii="Arial" w:hAnsi="Arial" w:cs="Arial"/>
                <w:strike/>
                <w:color w:val="FF0000"/>
                <w:sz w:val="18"/>
                <w:szCs w:val="18"/>
                <w:lang w:val="es-ES"/>
              </w:rPr>
              <w:t xml:space="preserve">perforadoras </w:t>
            </w:r>
            <w:r w:rsidRPr="00EC4DC6">
              <w:rPr>
                <w:rFonts w:ascii="Arial" w:hAnsi="Arial" w:cs="Arial"/>
                <w:sz w:val="18"/>
                <w:szCs w:val="18"/>
                <w:lang w:val="es-ES"/>
              </w:rPr>
              <w:t xml:space="preserve">de </w:t>
            </w:r>
            <w:r w:rsidRPr="00EC4DC6">
              <w:rPr>
                <w:rFonts w:ascii="Arial" w:hAnsi="Arial" w:cs="Arial"/>
                <w:color w:val="FF0000"/>
                <w:sz w:val="18"/>
                <w:szCs w:val="18"/>
                <w:u w:val="single"/>
                <w:lang w:val="es-ES"/>
              </w:rPr>
              <w:t xml:space="preserve">la </w:t>
            </w:r>
            <w:r w:rsidRPr="00EC4DC6">
              <w:rPr>
                <w:rFonts w:ascii="Arial" w:hAnsi="Arial" w:cs="Arial"/>
                <w:sz w:val="18"/>
                <w:szCs w:val="18"/>
                <w:lang w:val="es-ES"/>
              </w:rPr>
              <w:t>madera, tal vez sea factible determinar el momento ideal de la recolección a fin de reducir los efectos del ataque de la plaga y, por consiguiente, de la infestación, aunque tal vez no sea posible hacerlo en los bosques tropicales, donde las especies de plagas podrán tener múltiples generaciones simultáneas a lo largo del año o mantenerse activas durante todo el año y mostrar un nivel máximo de actividad en la estación seca o húmeda.</w:t>
            </w:r>
          </w:p>
        </w:tc>
        <w:tc>
          <w:tcPr>
            <w:tcW w:w="149" w:type="pct"/>
          </w:tcPr>
          <w:p w14:paraId="6E588CCE" w14:textId="77777777" w:rsidR="00A60B0F" w:rsidRDefault="00A60B0F">
            <w:pPr>
              <w:pStyle w:val="PleaseReviewReport"/>
              <w:jc w:val="center"/>
            </w:pPr>
            <w:r>
              <w:t>P</w:t>
            </w:r>
          </w:p>
        </w:tc>
        <w:tc>
          <w:tcPr>
            <w:tcW w:w="588" w:type="pct"/>
          </w:tcPr>
          <w:p w14:paraId="561EBF29"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(54) OIRSA (26 Jul 2023 9:20 PM)</w:t>
            </w:r>
            <w:r w:rsidRPr="00EC4DC6">
              <w:rPr>
                <w:lang w:val="es-ES"/>
              </w:rPr>
              <w:br/>
              <w:t>uso correcto de términos</w:t>
            </w:r>
          </w:p>
        </w:tc>
        <w:tc>
          <w:tcPr>
            <w:tcW w:w="778" w:type="pct"/>
            <w:shd w:val="clear" w:color="auto" w:fill="F2F2F2" w:themeFill="background1" w:themeFillShade="F2"/>
          </w:tcPr>
          <w:p w14:paraId="74985957" w14:textId="77777777" w:rsidR="00A60B0F" w:rsidRPr="004963AC" w:rsidRDefault="00A60B0F">
            <w:pPr>
              <w:pStyle w:val="PleaseReviewReport"/>
              <w:rPr>
                <w:lang w:val="en-US"/>
              </w:rPr>
            </w:pPr>
            <w:r w:rsidRPr="004963AC">
              <w:rPr>
                <w:b/>
                <w:color w:val="FF0000"/>
                <w:lang w:val="en-US"/>
              </w:rPr>
              <w:t xml:space="preserve">See </w:t>
            </w:r>
            <w:r>
              <w:rPr>
                <w:b/>
                <w:color w:val="FF0000"/>
                <w:lang w:val="en-US"/>
              </w:rPr>
              <w:t>#151</w:t>
            </w:r>
          </w:p>
        </w:tc>
      </w:tr>
      <w:tr w:rsidR="00A60B0F" w:rsidRPr="0022635F" w14:paraId="5936162D" w14:textId="77777777" w:rsidTr="007520B9">
        <w:tc>
          <w:tcPr>
            <w:tcW w:w="186" w:type="pct"/>
          </w:tcPr>
          <w:p w14:paraId="3D12BA15" w14:textId="77777777" w:rsidR="00A60B0F" w:rsidRPr="00D85C7A" w:rsidRDefault="00A60B0F">
            <w:pPr>
              <w:pStyle w:val="PleaseReviewReport"/>
              <w:jc w:val="center"/>
              <w:rPr>
                <w:lang w:val="en-US"/>
              </w:rPr>
            </w:pPr>
            <w:r>
              <w:rPr>
                <w:lang w:val="en-US"/>
              </w:rPr>
              <w:t>160</w:t>
            </w:r>
          </w:p>
        </w:tc>
        <w:tc>
          <w:tcPr>
            <w:tcW w:w="223" w:type="pct"/>
          </w:tcPr>
          <w:p w14:paraId="12798183" w14:textId="77777777" w:rsidR="00A60B0F" w:rsidRDefault="00A60B0F">
            <w:pPr>
              <w:pStyle w:val="PleaseReviewReport"/>
              <w:jc w:val="center"/>
            </w:pPr>
            <w:r>
              <w:t>70</w:t>
            </w:r>
          </w:p>
        </w:tc>
        <w:tc>
          <w:tcPr>
            <w:tcW w:w="3076" w:type="pct"/>
          </w:tcPr>
          <w:p w14:paraId="5A6A35D0" w14:textId="77777777" w:rsidR="00A60B0F" w:rsidRDefault="00A60B0F">
            <w:pPr>
              <w:pStyle w:val="PleaseReviewReport"/>
            </w:pPr>
            <w:r>
              <w:rPr>
                <w:rFonts w:ascii="Arial" w:hAnsi="Arial" w:cs="Arial"/>
                <w:b/>
                <w:bCs/>
                <w:sz w:val="18"/>
                <w:szCs w:val="18"/>
              </w:rPr>
              <w:t xml:space="preserve">Después de la </w:t>
            </w:r>
            <w:r>
              <w:rPr>
                <w:rFonts w:ascii="Arial" w:hAnsi="Arial" w:cs="Arial"/>
                <w:b/>
                <w:bCs/>
                <w:strike/>
                <w:color w:val="0000FF"/>
                <w:sz w:val="18"/>
                <w:szCs w:val="18"/>
              </w:rPr>
              <w:t>recolección</w:t>
            </w:r>
            <w:r>
              <w:rPr>
                <w:rFonts w:ascii="Arial" w:hAnsi="Arial" w:cs="Arial"/>
                <w:b/>
                <w:bCs/>
                <w:color w:val="0000FF"/>
                <w:sz w:val="18"/>
                <w:szCs w:val="18"/>
                <w:u w:val="single"/>
              </w:rPr>
              <w:t>cosecha</w:t>
            </w:r>
          </w:p>
        </w:tc>
        <w:tc>
          <w:tcPr>
            <w:tcW w:w="149" w:type="pct"/>
          </w:tcPr>
          <w:p w14:paraId="379F4162" w14:textId="77777777" w:rsidR="00A60B0F" w:rsidRDefault="00A60B0F">
            <w:pPr>
              <w:pStyle w:val="PleaseReviewReport"/>
              <w:jc w:val="center"/>
            </w:pPr>
            <w:r>
              <w:t>P</w:t>
            </w:r>
          </w:p>
        </w:tc>
        <w:tc>
          <w:tcPr>
            <w:tcW w:w="588" w:type="pct"/>
          </w:tcPr>
          <w:p w14:paraId="739C17C0"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(1005) Costa Rica (30 Sep 2023 2:46 AM)</w:t>
            </w:r>
            <w:r w:rsidRPr="00EC4DC6">
              <w:rPr>
                <w:lang w:val="es-ES"/>
              </w:rPr>
              <w:br/>
              <w:t>Termino mas adecuado</w:t>
            </w:r>
          </w:p>
        </w:tc>
        <w:tc>
          <w:tcPr>
            <w:tcW w:w="778" w:type="pct"/>
            <w:shd w:val="clear" w:color="auto" w:fill="F2F2F2" w:themeFill="background1" w:themeFillShade="F2"/>
          </w:tcPr>
          <w:p w14:paraId="46482812" w14:textId="77777777" w:rsidR="00A60B0F" w:rsidRPr="004963AC" w:rsidRDefault="00A60B0F">
            <w:pPr>
              <w:pStyle w:val="PleaseReviewReport"/>
              <w:rPr>
                <w:b/>
                <w:color w:val="FF0000"/>
              </w:rPr>
            </w:pPr>
            <w:r w:rsidRPr="004963AC">
              <w:rPr>
                <w:b/>
                <w:color w:val="FF0000"/>
              </w:rPr>
              <w:t>TPG agrees</w:t>
            </w:r>
          </w:p>
        </w:tc>
      </w:tr>
      <w:tr w:rsidR="00A60B0F" w:rsidRPr="003917F8" w14:paraId="5E6E1013" w14:textId="77777777" w:rsidTr="007520B9">
        <w:tc>
          <w:tcPr>
            <w:tcW w:w="186" w:type="pct"/>
          </w:tcPr>
          <w:p w14:paraId="3590F515" w14:textId="77777777" w:rsidR="00A60B0F" w:rsidRDefault="00A60B0F">
            <w:pPr>
              <w:pStyle w:val="PleaseReviewReport"/>
              <w:jc w:val="center"/>
            </w:pPr>
            <w:r>
              <w:t>162</w:t>
            </w:r>
          </w:p>
        </w:tc>
        <w:tc>
          <w:tcPr>
            <w:tcW w:w="223" w:type="pct"/>
          </w:tcPr>
          <w:p w14:paraId="1516F6E1" w14:textId="77777777" w:rsidR="00A60B0F" w:rsidRDefault="00A60B0F">
            <w:pPr>
              <w:pStyle w:val="PleaseReviewReport"/>
              <w:jc w:val="center"/>
            </w:pPr>
            <w:r>
              <w:t>71</w:t>
            </w:r>
          </w:p>
        </w:tc>
        <w:tc>
          <w:tcPr>
            <w:tcW w:w="3076" w:type="pct"/>
          </w:tcPr>
          <w:p w14:paraId="2D09DDD2" w14:textId="77777777" w:rsidR="00A60B0F" w:rsidRPr="00EC4DC6" w:rsidRDefault="00A60B0F">
            <w:pPr>
              <w:pStyle w:val="PleaseReviewReport"/>
              <w:rPr>
                <w:lang w:val="es-ES"/>
              </w:rPr>
            </w:pPr>
            <w:r w:rsidRPr="00EC4DC6">
              <w:rPr>
                <w:rFonts w:ascii="Arial" w:hAnsi="Arial" w:cs="Arial"/>
                <w:b/>
                <w:bCs/>
                <w:sz w:val="18"/>
                <w:szCs w:val="18"/>
                <w:lang w:val="es-ES"/>
              </w:rPr>
              <w:t xml:space="preserve">Eliminación rápida y transporte oportuno de la madera en rollo </w:t>
            </w:r>
            <w:r w:rsidRPr="00EC4DC6">
              <w:rPr>
                <w:rFonts w:ascii="Arial" w:hAnsi="Arial" w:cs="Arial"/>
                <w:b/>
                <w:bCs/>
                <w:strike/>
                <w:color w:val="0000FF"/>
                <w:sz w:val="18"/>
                <w:szCs w:val="18"/>
                <w:lang w:val="es-ES"/>
              </w:rPr>
              <w:t>recolectada</w:t>
            </w:r>
            <w:r w:rsidRPr="00EC4DC6">
              <w:rPr>
                <w:rFonts w:ascii="Arial" w:hAnsi="Arial" w:cs="Arial"/>
                <w:b/>
                <w:bCs/>
                <w:color w:val="0000FF"/>
                <w:sz w:val="18"/>
                <w:szCs w:val="18"/>
                <w:u w:val="single"/>
                <w:lang w:val="es-ES"/>
              </w:rPr>
              <w:t>cosecha</w:t>
            </w:r>
          </w:p>
        </w:tc>
        <w:tc>
          <w:tcPr>
            <w:tcW w:w="149" w:type="pct"/>
          </w:tcPr>
          <w:p w14:paraId="6E8F9116" w14:textId="77777777" w:rsidR="00A60B0F" w:rsidRDefault="00A60B0F">
            <w:pPr>
              <w:pStyle w:val="PleaseReviewReport"/>
              <w:jc w:val="center"/>
            </w:pPr>
            <w:r>
              <w:t>P</w:t>
            </w:r>
          </w:p>
        </w:tc>
        <w:tc>
          <w:tcPr>
            <w:tcW w:w="588" w:type="pct"/>
          </w:tcPr>
          <w:p w14:paraId="14BDE3FE"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(1006) Costa Rica (30 Sep 2023 2:47 AM)</w:t>
            </w:r>
            <w:r w:rsidRPr="00EC4DC6">
              <w:rPr>
                <w:lang w:val="es-ES"/>
              </w:rPr>
              <w:br/>
              <w:t>Término mas adecuado</w:t>
            </w:r>
          </w:p>
        </w:tc>
        <w:tc>
          <w:tcPr>
            <w:tcW w:w="778" w:type="pct"/>
            <w:shd w:val="clear" w:color="auto" w:fill="F2F2F2" w:themeFill="background1" w:themeFillShade="F2"/>
          </w:tcPr>
          <w:p w14:paraId="53E0496F" w14:textId="77777777" w:rsidR="00A60B0F" w:rsidRPr="003917F8" w:rsidRDefault="00A60B0F">
            <w:pPr>
              <w:pStyle w:val="PleaseReviewReport"/>
              <w:rPr>
                <w:b/>
                <w:color w:val="FF0000"/>
                <w:lang w:val="en-US"/>
              </w:rPr>
            </w:pPr>
            <w:r w:rsidRPr="0063647B">
              <w:rPr>
                <w:b/>
                <w:color w:val="FF0000"/>
                <w:lang w:val="en-US"/>
              </w:rPr>
              <w:t xml:space="preserve">TPG disagrees. </w:t>
            </w:r>
            <w:r w:rsidRPr="003917F8">
              <w:rPr>
                <w:b/>
                <w:color w:val="FF0000"/>
                <w:lang w:val="en-US"/>
              </w:rPr>
              <w:t xml:space="preserve">Harvested should be translated as “cosechada”. </w:t>
            </w:r>
            <w:r>
              <w:rPr>
                <w:b/>
                <w:color w:val="FF0000"/>
                <w:lang w:val="en-US"/>
              </w:rPr>
              <w:t>See also #163</w:t>
            </w:r>
          </w:p>
        </w:tc>
      </w:tr>
      <w:tr w:rsidR="00A60B0F" w14:paraId="3381A78D" w14:textId="77777777" w:rsidTr="007520B9">
        <w:tc>
          <w:tcPr>
            <w:tcW w:w="186" w:type="pct"/>
          </w:tcPr>
          <w:p w14:paraId="3F6B8032" w14:textId="77777777" w:rsidR="00A60B0F" w:rsidRDefault="00A60B0F">
            <w:pPr>
              <w:pStyle w:val="PleaseReviewReport"/>
              <w:jc w:val="center"/>
            </w:pPr>
            <w:r>
              <w:t>163</w:t>
            </w:r>
          </w:p>
        </w:tc>
        <w:tc>
          <w:tcPr>
            <w:tcW w:w="223" w:type="pct"/>
          </w:tcPr>
          <w:p w14:paraId="1A21C918" w14:textId="77777777" w:rsidR="00A60B0F" w:rsidRDefault="00A60B0F">
            <w:pPr>
              <w:pStyle w:val="PleaseReviewReport"/>
              <w:jc w:val="center"/>
            </w:pPr>
            <w:r>
              <w:t>71</w:t>
            </w:r>
          </w:p>
        </w:tc>
        <w:tc>
          <w:tcPr>
            <w:tcW w:w="3076" w:type="pct"/>
          </w:tcPr>
          <w:p w14:paraId="1D2C69C6" w14:textId="77777777" w:rsidR="00A60B0F" w:rsidRPr="00EC4DC6" w:rsidRDefault="00A60B0F">
            <w:pPr>
              <w:pStyle w:val="PleaseReviewReport"/>
              <w:rPr>
                <w:lang w:val="es-ES"/>
              </w:rPr>
            </w:pPr>
            <w:r w:rsidRPr="00EC4DC6">
              <w:rPr>
                <w:rFonts w:ascii="Arial" w:hAnsi="Arial" w:cs="Arial"/>
                <w:b/>
                <w:bCs/>
                <w:sz w:val="18"/>
                <w:szCs w:val="18"/>
                <w:lang w:val="es-ES"/>
              </w:rPr>
              <w:t xml:space="preserve">Eliminación rápida y transporte oportuno de la madera en rollo </w:t>
            </w:r>
            <w:r w:rsidRPr="00EC4DC6">
              <w:rPr>
                <w:rFonts w:ascii="Arial" w:hAnsi="Arial" w:cs="Arial"/>
                <w:b/>
                <w:bCs/>
                <w:strike/>
                <w:color w:val="FF00FF"/>
                <w:sz w:val="18"/>
                <w:szCs w:val="18"/>
                <w:lang w:val="es-ES"/>
              </w:rPr>
              <w:t>recolectada</w:t>
            </w:r>
            <w:r w:rsidRPr="00EC4DC6">
              <w:rPr>
                <w:rFonts w:ascii="Arial" w:hAnsi="Arial" w:cs="Arial"/>
                <w:b/>
                <w:bCs/>
                <w:color w:val="FF00FF"/>
                <w:sz w:val="18"/>
                <w:szCs w:val="18"/>
                <w:u w:val="single"/>
                <w:lang w:val="es-ES"/>
              </w:rPr>
              <w:t>cosechada</w:t>
            </w:r>
          </w:p>
        </w:tc>
        <w:tc>
          <w:tcPr>
            <w:tcW w:w="149" w:type="pct"/>
          </w:tcPr>
          <w:p w14:paraId="4BE2926B" w14:textId="77777777" w:rsidR="00A60B0F" w:rsidRDefault="00A60B0F">
            <w:pPr>
              <w:pStyle w:val="PleaseReviewReport"/>
              <w:jc w:val="center"/>
            </w:pPr>
            <w:r>
              <w:t>P</w:t>
            </w:r>
          </w:p>
        </w:tc>
        <w:tc>
          <w:tcPr>
            <w:tcW w:w="588" w:type="pct"/>
          </w:tcPr>
          <w:p w14:paraId="4E17E345" w14:textId="77777777" w:rsidR="00A60B0F" w:rsidRPr="007063AC" w:rsidRDefault="00A60B0F">
            <w:pPr>
              <w:pStyle w:val="PleaseReviewReport"/>
              <w:rPr>
                <w:lang w:val="en-US"/>
              </w:rPr>
            </w:pPr>
            <w:r w:rsidRPr="0063647B">
              <w:rPr>
                <w:i/>
                <w:lang w:val="en-US"/>
              </w:rPr>
              <w:t>Category : TRANSLATION </w:t>
            </w:r>
            <w:r w:rsidRPr="0063647B">
              <w:rPr>
                <w:lang w:val="en-US"/>
              </w:rPr>
              <w:br/>
            </w:r>
            <w:r w:rsidRPr="007063AC">
              <w:rPr>
                <w:b/>
                <w:lang w:val="en-US"/>
              </w:rPr>
              <w:t>(437) IPPC Regional Workshop Latin America (18 Sep 2023 8:23 PM)</w:t>
            </w:r>
            <w:r w:rsidRPr="007063AC">
              <w:rPr>
                <w:lang w:val="en-US"/>
              </w:rPr>
              <w:br/>
            </w:r>
          </w:p>
        </w:tc>
        <w:tc>
          <w:tcPr>
            <w:tcW w:w="778" w:type="pct"/>
            <w:shd w:val="clear" w:color="auto" w:fill="F2F2F2" w:themeFill="background1" w:themeFillShade="F2"/>
          </w:tcPr>
          <w:p w14:paraId="0576A417" w14:textId="77777777" w:rsidR="00A60B0F" w:rsidRPr="007063AC" w:rsidRDefault="00A60B0F">
            <w:pPr>
              <w:pStyle w:val="PleaseReviewReport"/>
              <w:rPr>
                <w:lang w:val="en-US"/>
              </w:rPr>
            </w:pPr>
            <w:r w:rsidRPr="003917F8">
              <w:rPr>
                <w:b/>
                <w:color w:val="FF0000"/>
                <w:lang w:val="en-US"/>
              </w:rPr>
              <w:t>TPG agrees</w:t>
            </w:r>
          </w:p>
        </w:tc>
      </w:tr>
      <w:tr w:rsidR="00A60B0F" w:rsidRPr="003917F8" w14:paraId="0CB00CFD" w14:textId="77777777" w:rsidTr="007520B9">
        <w:tc>
          <w:tcPr>
            <w:tcW w:w="186" w:type="pct"/>
          </w:tcPr>
          <w:p w14:paraId="74EE54B5" w14:textId="77777777" w:rsidR="00A60B0F" w:rsidRDefault="00A60B0F">
            <w:pPr>
              <w:pStyle w:val="PleaseReviewReport"/>
              <w:jc w:val="center"/>
            </w:pPr>
            <w:r>
              <w:t>165</w:t>
            </w:r>
          </w:p>
        </w:tc>
        <w:tc>
          <w:tcPr>
            <w:tcW w:w="223" w:type="pct"/>
          </w:tcPr>
          <w:p w14:paraId="7634A5AD" w14:textId="77777777" w:rsidR="00A60B0F" w:rsidRDefault="00A60B0F">
            <w:pPr>
              <w:pStyle w:val="PleaseReviewReport"/>
              <w:jc w:val="center"/>
            </w:pPr>
            <w:r>
              <w:t>72</w:t>
            </w:r>
          </w:p>
        </w:tc>
        <w:tc>
          <w:tcPr>
            <w:tcW w:w="3076" w:type="pct"/>
          </w:tcPr>
          <w:p w14:paraId="5CC4DCDA" w14:textId="77777777" w:rsidR="00A60B0F" w:rsidRPr="00EC4DC6" w:rsidRDefault="00A60B0F">
            <w:pPr>
              <w:pStyle w:val="PleaseReviewReport"/>
              <w:rPr>
                <w:rFonts w:ascii="Arial" w:hAnsi="Arial" w:cs="Arial"/>
                <w:sz w:val="18"/>
                <w:szCs w:val="18"/>
                <w:lang w:val="es-ES"/>
              </w:rPr>
            </w:pPr>
            <w:r w:rsidRPr="00EC4DC6">
              <w:rPr>
                <w:rFonts w:ascii="Arial" w:hAnsi="Arial" w:cs="Arial"/>
                <w:sz w:val="18"/>
                <w:szCs w:val="18"/>
                <w:lang w:val="es-ES"/>
              </w:rPr>
              <w:t xml:space="preserve">La madera en rollo puede ser susceptible de infestación después de haber sido </w:t>
            </w:r>
            <w:r w:rsidRPr="00EC4DC6">
              <w:rPr>
                <w:rFonts w:ascii="Arial" w:hAnsi="Arial" w:cs="Arial"/>
                <w:strike/>
                <w:color w:val="FF00FF"/>
                <w:sz w:val="18"/>
                <w:szCs w:val="18"/>
                <w:lang w:val="es-ES"/>
              </w:rPr>
              <w:t>recolectada</w:t>
            </w:r>
            <w:r w:rsidRPr="00EC4DC6">
              <w:rPr>
                <w:rFonts w:ascii="Arial" w:hAnsi="Arial" w:cs="Arial"/>
                <w:color w:val="FF00FF"/>
                <w:sz w:val="18"/>
                <w:szCs w:val="18"/>
                <w:u w:val="single"/>
                <w:lang w:val="es-ES"/>
              </w:rPr>
              <w:t>cosechada</w:t>
            </w:r>
            <w:r w:rsidRPr="00EC4DC6">
              <w:rPr>
                <w:rFonts w:ascii="Arial" w:hAnsi="Arial" w:cs="Arial"/>
                <w:sz w:val="18"/>
                <w:szCs w:val="18"/>
                <w:lang w:val="es-ES"/>
              </w:rPr>
              <w:t xml:space="preserve">. </w:t>
            </w:r>
            <w:r w:rsidRPr="00EC4DC6">
              <w:rPr>
                <w:rFonts w:ascii="Arial" w:hAnsi="Arial" w:cs="Arial"/>
                <w:strike/>
                <w:color w:val="FF00FF"/>
                <w:sz w:val="18"/>
                <w:szCs w:val="18"/>
                <w:lang w:val="es-ES"/>
              </w:rPr>
              <w:t xml:space="preserve">La estación </w:t>
            </w:r>
            <w:r w:rsidRPr="00EC4DC6">
              <w:rPr>
                <w:rFonts w:ascii="Arial" w:hAnsi="Arial" w:cs="Arial"/>
                <w:color w:val="FF00FF"/>
                <w:sz w:val="18"/>
                <w:szCs w:val="18"/>
                <w:u w:val="single"/>
                <w:lang w:val="es-ES"/>
              </w:rPr>
              <w:t xml:space="preserve">Las condiciones climáticas </w:t>
            </w:r>
            <w:r w:rsidRPr="00EC4DC6">
              <w:rPr>
                <w:rFonts w:ascii="Arial" w:hAnsi="Arial" w:cs="Arial"/>
                <w:sz w:val="18"/>
                <w:szCs w:val="18"/>
                <w:lang w:val="es-ES"/>
              </w:rPr>
              <w:t xml:space="preserve">en que se produce la </w:t>
            </w:r>
            <w:r w:rsidRPr="00EC4DC6">
              <w:rPr>
                <w:rFonts w:ascii="Arial" w:hAnsi="Arial" w:cs="Arial"/>
                <w:strike/>
                <w:color w:val="FF00FF"/>
                <w:sz w:val="18"/>
                <w:szCs w:val="18"/>
                <w:lang w:val="es-ES"/>
              </w:rPr>
              <w:t>recolección</w:t>
            </w:r>
            <w:r w:rsidRPr="00EC4DC6">
              <w:rPr>
                <w:rFonts w:ascii="Arial" w:hAnsi="Arial" w:cs="Arial"/>
                <w:color w:val="FF00FF"/>
                <w:sz w:val="18"/>
                <w:szCs w:val="18"/>
                <w:u w:val="single"/>
                <w:lang w:val="es-ES"/>
              </w:rPr>
              <w:t>cosecha</w:t>
            </w:r>
            <w:r w:rsidRPr="00EC4DC6">
              <w:rPr>
                <w:rFonts w:ascii="Arial" w:hAnsi="Arial" w:cs="Arial"/>
                <w:sz w:val="18"/>
                <w:szCs w:val="18"/>
                <w:lang w:val="es-ES"/>
              </w:rPr>
              <w:t xml:space="preserve">, el tiempo que la madera en rollo permanece en el bosque tras la </w:t>
            </w:r>
            <w:r w:rsidRPr="00EC4DC6">
              <w:rPr>
                <w:rFonts w:ascii="Arial" w:hAnsi="Arial" w:cs="Arial"/>
                <w:strike/>
                <w:color w:val="FF00FF"/>
                <w:sz w:val="18"/>
                <w:szCs w:val="18"/>
                <w:lang w:val="es-ES"/>
              </w:rPr>
              <w:t xml:space="preserve">recolección </w:t>
            </w:r>
            <w:r w:rsidRPr="00EC4DC6">
              <w:rPr>
                <w:rFonts w:ascii="Arial" w:hAnsi="Arial" w:cs="Arial"/>
                <w:color w:val="FF00FF"/>
                <w:sz w:val="18"/>
                <w:szCs w:val="18"/>
                <w:u w:val="single"/>
                <w:lang w:val="es-ES"/>
              </w:rPr>
              <w:t xml:space="preserve">cosecha </w:t>
            </w:r>
            <w:r w:rsidRPr="00EC4DC6">
              <w:rPr>
                <w:rFonts w:ascii="Arial" w:hAnsi="Arial" w:cs="Arial"/>
                <w:sz w:val="18"/>
                <w:szCs w:val="18"/>
                <w:lang w:val="es-ES"/>
              </w:rPr>
              <w:t xml:space="preserve">y el tiempo que tarda en ser transportada al centro de </w:t>
            </w:r>
            <w:r w:rsidRPr="00EC4DC6">
              <w:rPr>
                <w:rFonts w:ascii="Arial" w:hAnsi="Arial" w:cs="Arial"/>
                <w:strike/>
                <w:color w:val="FF00FF"/>
                <w:sz w:val="18"/>
                <w:szCs w:val="18"/>
                <w:lang w:val="es-ES"/>
              </w:rPr>
              <w:t xml:space="preserve">elaboración </w:t>
            </w:r>
            <w:r w:rsidRPr="00EC4DC6">
              <w:rPr>
                <w:rFonts w:ascii="Arial" w:hAnsi="Arial" w:cs="Arial"/>
                <w:color w:val="FF00FF"/>
                <w:sz w:val="18"/>
                <w:szCs w:val="18"/>
                <w:u w:val="single"/>
                <w:lang w:val="es-ES"/>
              </w:rPr>
              <w:t xml:space="preserve">procesamiento </w:t>
            </w:r>
            <w:r w:rsidRPr="00EC4DC6">
              <w:rPr>
                <w:rFonts w:ascii="Arial" w:hAnsi="Arial" w:cs="Arial"/>
                <w:sz w:val="18"/>
                <w:szCs w:val="18"/>
                <w:lang w:val="es-ES"/>
              </w:rPr>
              <w:t xml:space="preserve">o parque de espera pueden influir en la probabilidad de infestación después de la </w:t>
            </w:r>
            <w:r w:rsidRPr="00EC4DC6">
              <w:rPr>
                <w:rFonts w:ascii="Arial" w:hAnsi="Arial" w:cs="Arial"/>
                <w:strike/>
                <w:color w:val="FF00FF"/>
                <w:sz w:val="18"/>
                <w:szCs w:val="18"/>
                <w:lang w:val="es-ES"/>
              </w:rPr>
              <w:t>recolección</w:t>
            </w:r>
            <w:r w:rsidRPr="00EC4DC6">
              <w:rPr>
                <w:rFonts w:ascii="Arial" w:hAnsi="Arial" w:cs="Arial"/>
                <w:color w:val="FF00FF"/>
                <w:sz w:val="18"/>
                <w:szCs w:val="18"/>
                <w:u w:val="single"/>
                <w:lang w:val="es-ES"/>
              </w:rPr>
              <w:t>cosecha</w:t>
            </w:r>
            <w:r w:rsidRPr="00EC4DC6">
              <w:rPr>
                <w:rFonts w:ascii="Arial" w:hAnsi="Arial" w:cs="Arial"/>
                <w:sz w:val="18"/>
                <w:szCs w:val="18"/>
                <w:lang w:val="es-ES"/>
              </w:rPr>
              <w:t xml:space="preserve">. Por consiguiente, la </w:t>
            </w:r>
            <w:r w:rsidRPr="00EC4DC6">
              <w:rPr>
                <w:rFonts w:ascii="Arial" w:hAnsi="Arial" w:cs="Arial"/>
                <w:strike/>
                <w:color w:val="FF00FF"/>
                <w:sz w:val="18"/>
                <w:szCs w:val="18"/>
                <w:lang w:val="es-ES"/>
              </w:rPr>
              <w:t xml:space="preserve">eliminación </w:t>
            </w:r>
            <w:r w:rsidRPr="00EC4DC6">
              <w:rPr>
                <w:rFonts w:ascii="Arial" w:hAnsi="Arial" w:cs="Arial"/>
                <w:color w:val="FF00FF"/>
                <w:sz w:val="18"/>
                <w:szCs w:val="18"/>
                <w:u w:val="single"/>
                <w:lang w:val="es-ES"/>
              </w:rPr>
              <w:t xml:space="preserve">remoción </w:t>
            </w:r>
            <w:r w:rsidRPr="00EC4DC6">
              <w:rPr>
                <w:rFonts w:ascii="Arial" w:hAnsi="Arial" w:cs="Arial"/>
                <w:sz w:val="18"/>
                <w:szCs w:val="18"/>
                <w:lang w:val="es-ES"/>
              </w:rPr>
              <w:lastRenderedPageBreak/>
              <w:t xml:space="preserve">rápida y el transporte oportuno pueden reducir la probabilidad de que se produzca dicha infestación. </w:t>
            </w:r>
          </w:p>
          <w:p w14:paraId="07596C8B" w14:textId="77777777" w:rsidR="00A60B0F" w:rsidRPr="00EC4DC6" w:rsidRDefault="00A60B0F">
            <w:pPr>
              <w:pStyle w:val="PleaseReviewReport"/>
              <w:rPr>
                <w:rFonts w:ascii="Arial" w:hAnsi="Arial" w:cs="Arial"/>
                <w:sz w:val="18"/>
                <w:szCs w:val="18"/>
                <w:lang w:val="es-ES"/>
              </w:rPr>
            </w:pPr>
          </w:p>
          <w:p w14:paraId="0CA5BFB4" w14:textId="77777777" w:rsidR="00A60B0F" w:rsidRPr="00EC4DC6" w:rsidRDefault="00A60B0F">
            <w:pPr>
              <w:pStyle w:val="PleaseReviewReport"/>
              <w:rPr>
                <w:rFonts w:ascii="Arial" w:hAnsi="Arial" w:cs="Arial"/>
                <w:sz w:val="18"/>
                <w:szCs w:val="18"/>
                <w:lang w:val="es-ES"/>
              </w:rPr>
            </w:pPr>
          </w:p>
          <w:p w14:paraId="4DB82080" w14:textId="77777777" w:rsidR="00A60B0F" w:rsidRPr="00EC4DC6" w:rsidRDefault="00A60B0F">
            <w:pPr>
              <w:pStyle w:val="PleaseReviewReport"/>
              <w:rPr>
                <w:lang w:val="es-ES"/>
              </w:rPr>
            </w:pPr>
          </w:p>
        </w:tc>
        <w:tc>
          <w:tcPr>
            <w:tcW w:w="149" w:type="pct"/>
          </w:tcPr>
          <w:p w14:paraId="2BC3AC9D" w14:textId="77777777" w:rsidR="00A60B0F" w:rsidRDefault="00A60B0F">
            <w:pPr>
              <w:pStyle w:val="PleaseReviewReport"/>
              <w:jc w:val="center"/>
            </w:pPr>
            <w:r>
              <w:lastRenderedPageBreak/>
              <w:t>P</w:t>
            </w:r>
          </w:p>
        </w:tc>
        <w:tc>
          <w:tcPr>
            <w:tcW w:w="588" w:type="pct"/>
          </w:tcPr>
          <w:p w14:paraId="0CC1BBE9"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 xml:space="preserve">(438) IPPC Regional Workshop Latin </w:t>
            </w:r>
            <w:r w:rsidRPr="00EC4DC6">
              <w:rPr>
                <w:b/>
                <w:lang w:val="es-ES"/>
              </w:rPr>
              <w:lastRenderedPageBreak/>
              <w:t>America (18 Sep 2023 8:23 PM)</w:t>
            </w:r>
            <w:r w:rsidRPr="00EC4DC6">
              <w:rPr>
                <w:lang w:val="es-ES"/>
              </w:rPr>
              <w:br/>
              <w:t>CA (23 ago 2023 1:23 )</w:t>
            </w:r>
            <w:r w:rsidRPr="00EC4DC6">
              <w:rPr>
                <w:lang w:val="es-ES"/>
              </w:rPr>
              <w:br/>
              <w:t>Cambiar la palabra “estación” por “condiciones climáticas”, teniendo en cuenta que hay países que no cuentan con estaciones.</w:t>
            </w:r>
            <w:r w:rsidRPr="00EC4DC6">
              <w:rPr>
                <w:lang w:val="es-ES"/>
              </w:rPr>
              <w:br/>
              <w:t>Cambiar la palabra “eliminación” por “remoción”, ya que eliminación se puede confundir con destrucción.</w:t>
            </w:r>
          </w:p>
        </w:tc>
        <w:tc>
          <w:tcPr>
            <w:tcW w:w="778" w:type="pct"/>
            <w:shd w:val="clear" w:color="auto" w:fill="F2F2F2" w:themeFill="background1" w:themeFillShade="F2"/>
          </w:tcPr>
          <w:p w14:paraId="7F5287F2" w14:textId="77777777" w:rsidR="00A60B0F" w:rsidRPr="0014771E" w:rsidRDefault="00A60B0F">
            <w:pPr>
              <w:pStyle w:val="PleaseReviewReport"/>
              <w:rPr>
                <w:b/>
                <w:color w:val="FF0000"/>
                <w:lang w:val="en-US"/>
              </w:rPr>
            </w:pPr>
            <w:r w:rsidRPr="0014771E">
              <w:rPr>
                <w:b/>
                <w:color w:val="FF0000"/>
                <w:lang w:val="en-US"/>
              </w:rPr>
              <w:lastRenderedPageBreak/>
              <w:t>1. Not for TPG</w:t>
            </w:r>
          </w:p>
          <w:p w14:paraId="1C3658DC" w14:textId="77777777" w:rsidR="00A60B0F" w:rsidRPr="0014771E" w:rsidRDefault="00A60B0F">
            <w:pPr>
              <w:pStyle w:val="PleaseReviewReport"/>
              <w:rPr>
                <w:b/>
                <w:color w:val="FF0000"/>
                <w:lang w:val="en-US"/>
              </w:rPr>
            </w:pPr>
            <w:r w:rsidRPr="0014771E">
              <w:rPr>
                <w:b/>
                <w:color w:val="FF0000"/>
                <w:lang w:val="en-US"/>
              </w:rPr>
              <w:t xml:space="preserve">2. </w:t>
            </w:r>
            <w:r>
              <w:rPr>
                <w:b/>
                <w:color w:val="FF0000"/>
                <w:lang w:val="en-US"/>
              </w:rPr>
              <w:t>TPG agrees</w:t>
            </w:r>
          </w:p>
          <w:p w14:paraId="6BFBB2D5" w14:textId="77777777" w:rsidR="00A60B0F" w:rsidRPr="0014771E" w:rsidRDefault="00A60B0F">
            <w:pPr>
              <w:pStyle w:val="PleaseReviewReport"/>
              <w:rPr>
                <w:b/>
                <w:color w:val="FF0000"/>
                <w:lang w:val="en-US"/>
              </w:rPr>
            </w:pPr>
          </w:p>
          <w:p w14:paraId="32087716" w14:textId="77777777" w:rsidR="00A60B0F" w:rsidRPr="0014771E" w:rsidRDefault="00A60B0F">
            <w:pPr>
              <w:pStyle w:val="PleaseReviewReport"/>
              <w:rPr>
                <w:b/>
                <w:color w:val="244061" w:themeColor="accent1" w:themeShade="80"/>
                <w:lang w:val="en-US"/>
              </w:rPr>
            </w:pPr>
            <w:r w:rsidRPr="0014771E">
              <w:rPr>
                <w:b/>
                <w:color w:val="244061" w:themeColor="accent1" w:themeShade="80"/>
                <w:lang w:val="en-US"/>
              </w:rPr>
              <w:t xml:space="preserve">Comment: </w:t>
            </w:r>
          </w:p>
          <w:p w14:paraId="09CD5B71" w14:textId="77777777" w:rsidR="00A60B0F" w:rsidRPr="0014771E" w:rsidRDefault="00A60B0F">
            <w:pPr>
              <w:pStyle w:val="PleaseReviewReport"/>
              <w:rPr>
                <w:b/>
                <w:color w:val="244061" w:themeColor="accent1" w:themeShade="80"/>
                <w:lang w:val="en-US"/>
              </w:rPr>
            </w:pPr>
            <w:r w:rsidRPr="0014771E">
              <w:rPr>
                <w:b/>
                <w:color w:val="244061" w:themeColor="accent1" w:themeShade="80"/>
                <w:lang w:val="en-US"/>
              </w:rPr>
              <w:t xml:space="preserve">1. Use “climatic </w:t>
            </w:r>
            <w:r w:rsidRPr="0014771E">
              <w:rPr>
                <w:b/>
                <w:color w:val="244061" w:themeColor="accent1" w:themeShade="80"/>
                <w:lang w:val="en-US"/>
              </w:rPr>
              <w:lastRenderedPageBreak/>
              <w:t>conditions during harvest” instead of “season of harvest”, considering that there are countries without seasons</w:t>
            </w:r>
          </w:p>
          <w:p w14:paraId="2639A65D" w14:textId="77777777" w:rsidR="00A60B0F" w:rsidRPr="003917F8" w:rsidRDefault="00A60B0F">
            <w:pPr>
              <w:pStyle w:val="PleaseReviewReport"/>
              <w:rPr>
                <w:b/>
                <w:color w:val="FF0000"/>
                <w:lang w:val="en-US"/>
              </w:rPr>
            </w:pPr>
            <w:r w:rsidRPr="0014771E">
              <w:rPr>
                <w:b/>
                <w:color w:val="244061" w:themeColor="accent1" w:themeShade="80"/>
                <w:lang w:val="en-US"/>
              </w:rPr>
              <w:t>2) translate “removal” as “remoción” to avoid confussion with destruction</w:t>
            </w:r>
          </w:p>
        </w:tc>
      </w:tr>
      <w:tr w:rsidR="00A60B0F" w:rsidRPr="00D85C7A" w14:paraId="5A7ACF26" w14:textId="77777777" w:rsidTr="007520B9">
        <w:tc>
          <w:tcPr>
            <w:tcW w:w="186" w:type="pct"/>
          </w:tcPr>
          <w:p w14:paraId="26A7380F" w14:textId="77777777" w:rsidR="00A60B0F" w:rsidRDefault="00A60B0F">
            <w:pPr>
              <w:pStyle w:val="PleaseReviewReport"/>
              <w:jc w:val="center"/>
            </w:pPr>
            <w:r>
              <w:lastRenderedPageBreak/>
              <w:t>171</w:t>
            </w:r>
          </w:p>
        </w:tc>
        <w:tc>
          <w:tcPr>
            <w:tcW w:w="223" w:type="pct"/>
          </w:tcPr>
          <w:p w14:paraId="781E6AB1" w14:textId="77777777" w:rsidR="00A60B0F" w:rsidRDefault="00A60B0F">
            <w:pPr>
              <w:pStyle w:val="PleaseReviewReport"/>
              <w:jc w:val="center"/>
            </w:pPr>
            <w:r>
              <w:t>72</w:t>
            </w:r>
          </w:p>
        </w:tc>
        <w:tc>
          <w:tcPr>
            <w:tcW w:w="3076" w:type="pct"/>
          </w:tcPr>
          <w:p w14:paraId="41F000F0" w14:textId="77777777" w:rsidR="00A60B0F" w:rsidRPr="00EC4DC6" w:rsidRDefault="00A60B0F">
            <w:pPr>
              <w:pStyle w:val="PleaseReviewReport"/>
              <w:rPr>
                <w:lang w:val="es-ES"/>
              </w:rPr>
            </w:pPr>
            <w:r w:rsidRPr="00EC4DC6">
              <w:rPr>
                <w:rFonts w:ascii="Arial" w:hAnsi="Arial" w:cs="Arial"/>
                <w:sz w:val="18"/>
                <w:szCs w:val="18"/>
                <w:lang w:val="es-ES"/>
              </w:rPr>
              <w:t xml:space="preserve">La madera en rollo puede ser susceptible de infestación después de haber sido </w:t>
            </w:r>
            <w:r w:rsidRPr="00EC4DC6">
              <w:rPr>
                <w:rFonts w:ascii="Arial" w:hAnsi="Arial" w:cs="Arial"/>
                <w:strike/>
                <w:color w:val="CD5C5C"/>
                <w:sz w:val="18"/>
                <w:szCs w:val="18"/>
                <w:lang w:val="es-ES"/>
              </w:rPr>
              <w:t>recolectada</w:t>
            </w:r>
            <w:r w:rsidRPr="00EC4DC6">
              <w:rPr>
                <w:rFonts w:ascii="Arial" w:hAnsi="Arial" w:cs="Arial"/>
                <w:color w:val="CD5C5C"/>
                <w:sz w:val="18"/>
                <w:szCs w:val="18"/>
                <w:u w:val="single"/>
                <w:lang w:val="es-ES"/>
              </w:rPr>
              <w:t>cosechada</w:t>
            </w:r>
            <w:r w:rsidRPr="00EC4DC6">
              <w:rPr>
                <w:rFonts w:ascii="Arial" w:hAnsi="Arial" w:cs="Arial"/>
                <w:sz w:val="18"/>
                <w:szCs w:val="18"/>
                <w:lang w:val="es-ES"/>
              </w:rPr>
              <w:t xml:space="preserve">. La estación en que se produce la recolección, el tiempo que la madera en rollo permanece en el bosque tras la recolección y el tiempo que tarda en ser transportada al centro de elaboración o parque de espera pueden influir en la probabilidad de infestación después de la recolección. Por consiguiente, la eliminación rápida y el transporte oportuno pueden reducir la probabilidad de que se produzca dicha infestación. </w:t>
            </w:r>
          </w:p>
        </w:tc>
        <w:tc>
          <w:tcPr>
            <w:tcW w:w="149" w:type="pct"/>
          </w:tcPr>
          <w:p w14:paraId="2F60BBC0" w14:textId="77777777" w:rsidR="00A60B0F" w:rsidRDefault="00A60B0F">
            <w:pPr>
              <w:pStyle w:val="PleaseReviewReport"/>
              <w:jc w:val="center"/>
            </w:pPr>
            <w:r>
              <w:t>P</w:t>
            </w:r>
          </w:p>
        </w:tc>
        <w:tc>
          <w:tcPr>
            <w:tcW w:w="588" w:type="pct"/>
          </w:tcPr>
          <w:p w14:paraId="2D0F6FF2"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(59) Nicaragua (27 Jul 2023 5:17 PM)</w:t>
            </w:r>
            <w:r w:rsidRPr="00EC4DC6">
              <w:rPr>
                <w:lang w:val="es-ES"/>
              </w:rPr>
              <w:br/>
              <w:t>Término más utilizado</w:t>
            </w:r>
          </w:p>
        </w:tc>
        <w:tc>
          <w:tcPr>
            <w:tcW w:w="778" w:type="pct"/>
            <w:shd w:val="clear" w:color="auto" w:fill="F2F2F2" w:themeFill="background1" w:themeFillShade="F2"/>
          </w:tcPr>
          <w:p w14:paraId="44465D6C" w14:textId="77777777" w:rsidR="00A60B0F" w:rsidRPr="0014771E" w:rsidRDefault="00A60B0F">
            <w:pPr>
              <w:pStyle w:val="PleaseReviewReport"/>
              <w:rPr>
                <w:b/>
              </w:rPr>
            </w:pPr>
            <w:r w:rsidRPr="0014771E">
              <w:rPr>
                <w:b/>
                <w:color w:val="FF0000"/>
              </w:rPr>
              <w:t>TPG agrees</w:t>
            </w:r>
          </w:p>
        </w:tc>
      </w:tr>
      <w:tr w:rsidR="00A60B0F" w:rsidRPr="00D85C7A" w14:paraId="51F6CDD5" w14:textId="77777777" w:rsidTr="007520B9">
        <w:tc>
          <w:tcPr>
            <w:tcW w:w="186" w:type="pct"/>
          </w:tcPr>
          <w:p w14:paraId="3469D99E" w14:textId="77777777" w:rsidR="00A60B0F" w:rsidRDefault="00A60B0F">
            <w:pPr>
              <w:pStyle w:val="PleaseReviewReport"/>
              <w:jc w:val="center"/>
            </w:pPr>
            <w:r>
              <w:t>172</w:t>
            </w:r>
          </w:p>
        </w:tc>
        <w:tc>
          <w:tcPr>
            <w:tcW w:w="223" w:type="pct"/>
          </w:tcPr>
          <w:p w14:paraId="5BCE630E" w14:textId="77777777" w:rsidR="00A60B0F" w:rsidRDefault="00A60B0F">
            <w:pPr>
              <w:pStyle w:val="PleaseReviewReport"/>
              <w:jc w:val="center"/>
            </w:pPr>
            <w:r>
              <w:t>77</w:t>
            </w:r>
          </w:p>
        </w:tc>
        <w:tc>
          <w:tcPr>
            <w:tcW w:w="3076" w:type="pct"/>
          </w:tcPr>
          <w:p w14:paraId="17BAF611" w14:textId="77777777" w:rsidR="00A60B0F" w:rsidRPr="00EC4DC6" w:rsidRDefault="00A60B0F">
            <w:pPr>
              <w:pStyle w:val="PleaseReviewReport"/>
              <w:rPr>
                <w:lang w:val="es-ES"/>
              </w:rPr>
            </w:pPr>
            <w:r w:rsidRPr="00EC4DC6">
              <w:rPr>
                <w:rFonts w:ascii="Arial" w:hAnsi="Arial" w:cs="Arial"/>
                <w:b/>
                <w:bCs/>
                <w:sz w:val="18"/>
                <w:szCs w:val="18"/>
                <w:lang w:val="es-ES"/>
              </w:rPr>
              <w:t xml:space="preserve">Protección de la madera en rollo después de la </w:t>
            </w:r>
            <w:r w:rsidRPr="00EC4DC6">
              <w:rPr>
                <w:rFonts w:ascii="Arial" w:hAnsi="Arial" w:cs="Arial"/>
                <w:b/>
                <w:bCs/>
                <w:strike/>
                <w:color w:val="0000FF"/>
                <w:sz w:val="18"/>
                <w:szCs w:val="18"/>
                <w:lang w:val="es-ES"/>
              </w:rPr>
              <w:t>recolección</w:t>
            </w:r>
            <w:r w:rsidRPr="00EC4DC6">
              <w:rPr>
                <w:rFonts w:ascii="Arial" w:hAnsi="Arial" w:cs="Arial"/>
                <w:b/>
                <w:bCs/>
                <w:color w:val="0000FF"/>
                <w:sz w:val="18"/>
                <w:szCs w:val="18"/>
                <w:u w:val="single"/>
                <w:lang w:val="es-ES"/>
              </w:rPr>
              <w:t>cosecha</w:t>
            </w:r>
          </w:p>
        </w:tc>
        <w:tc>
          <w:tcPr>
            <w:tcW w:w="149" w:type="pct"/>
          </w:tcPr>
          <w:p w14:paraId="7A7EA5D1" w14:textId="77777777" w:rsidR="00A60B0F" w:rsidRDefault="00A60B0F">
            <w:pPr>
              <w:pStyle w:val="PleaseReviewReport"/>
              <w:jc w:val="center"/>
            </w:pPr>
            <w:r>
              <w:t>P</w:t>
            </w:r>
          </w:p>
        </w:tc>
        <w:tc>
          <w:tcPr>
            <w:tcW w:w="588" w:type="pct"/>
          </w:tcPr>
          <w:p w14:paraId="67AC333E"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(1008) Costa Rica (30 Sep 2023 2:49 AM)</w:t>
            </w:r>
            <w:r w:rsidRPr="00EC4DC6">
              <w:rPr>
                <w:lang w:val="es-ES"/>
              </w:rPr>
              <w:br/>
              <w:t>Término mas adecuado</w:t>
            </w:r>
          </w:p>
        </w:tc>
        <w:tc>
          <w:tcPr>
            <w:tcW w:w="778" w:type="pct"/>
            <w:shd w:val="clear" w:color="auto" w:fill="F2F2F2" w:themeFill="background1" w:themeFillShade="F2"/>
          </w:tcPr>
          <w:p w14:paraId="5436B627" w14:textId="77777777" w:rsidR="00A60B0F" w:rsidRPr="0014771E" w:rsidRDefault="00A60B0F">
            <w:pPr>
              <w:pStyle w:val="PleaseReviewReport"/>
              <w:rPr>
                <w:b/>
              </w:rPr>
            </w:pPr>
            <w:r w:rsidRPr="0014771E">
              <w:rPr>
                <w:b/>
                <w:color w:val="FF0000"/>
              </w:rPr>
              <w:t>TPG agrees</w:t>
            </w:r>
          </w:p>
        </w:tc>
      </w:tr>
      <w:tr w:rsidR="00A60B0F" w14:paraId="5BCAAFFF" w14:textId="77777777" w:rsidTr="007520B9">
        <w:tc>
          <w:tcPr>
            <w:tcW w:w="186" w:type="pct"/>
          </w:tcPr>
          <w:p w14:paraId="0C89DE07" w14:textId="77777777" w:rsidR="00A60B0F" w:rsidRDefault="00A60B0F">
            <w:pPr>
              <w:pStyle w:val="PleaseReviewReport"/>
              <w:jc w:val="center"/>
            </w:pPr>
            <w:r>
              <w:t>174</w:t>
            </w:r>
          </w:p>
        </w:tc>
        <w:tc>
          <w:tcPr>
            <w:tcW w:w="223" w:type="pct"/>
          </w:tcPr>
          <w:p w14:paraId="20177A8D" w14:textId="77777777" w:rsidR="00A60B0F" w:rsidRDefault="00A60B0F">
            <w:pPr>
              <w:pStyle w:val="PleaseReviewReport"/>
              <w:jc w:val="center"/>
            </w:pPr>
            <w:r>
              <w:t>78</w:t>
            </w:r>
          </w:p>
        </w:tc>
        <w:tc>
          <w:tcPr>
            <w:tcW w:w="3076" w:type="pct"/>
          </w:tcPr>
          <w:p w14:paraId="3FC53C0E" w14:textId="77777777" w:rsidR="00A60B0F" w:rsidRPr="00EC4DC6" w:rsidRDefault="00A60B0F">
            <w:pPr>
              <w:pStyle w:val="PleaseReviewReport"/>
              <w:rPr>
                <w:lang w:val="es-ES"/>
              </w:rPr>
            </w:pPr>
            <w:r w:rsidRPr="00EC4DC6">
              <w:rPr>
                <w:rFonts w:ascii="Arial" w:hAnsi="Arial" w:cs="Arial"/>
                <w:sz w:val="18"/>
                <w:szCs w:val="18"/>
                <w:lang w:val="es-ES"/>
              </w:rPr>
              <w:t xml:space="preserve">Se podrá proceder a la protección de la madera en rollo después de la </w:t>
            </w:r>
            <w:r w:rsidRPr="00EC4DC6">
              <w:rPr>
                <w:rFonts w:ascii="Arial" w:hAnsi="Arial" w:cs="Arial"/>
                <w:strike/>
                <w:color w:val="0000FF"/>
                <w:sz w:val="18"/>
                <w:szCs w:val="18"/>
                <w:lang w:val="es-ES"/>
              </w:rPr>
              <w:t xml:space="preserve">recolección </w:t>
            </w:r>
            <w:r w:rsidRPr="00EC4DC6">
              <w:rPr>
                <w:rFonts w:ascii="Arial" w:hAnsi="Arial" w:cs="Arial"/>
                <w:color w:val="0000FF"/>
                <w:sz w:val="18"/>
                <w:szCs w:val="18"/>
                <w:u w:val="single"/>
                <w:lang w:val="es-ES"/>
              </w:rPr>
              <w:t xml:space="preserve">cosecha </w:t>
            </w:r>
            <w:r w:rsidRPr="00EC4DC6">
              <w:rPr>
                <w:rFonts w:ascii="Arial" w:hAnsi="Arial" w:cs="Arial"/>
                <w:sz w:val="18"/>
                <w:szCs w:val="18"/>
                <w:lang w:val="es-ES"/>
              </w:rPr>
              <w:t xml:space="preserve">(por ejemplo, </w:t>
            </w:r>
            <w:r w:rsidRPr="00EC4DC6">
              <w:rPr>
                <w:rFonts w:ascii="Arial" w:hAnsi="Arial" w:cs="Arial"/>
                <w:sz w:val="18"/>
                <w:szCs w:val="18"/>
                <w:lang w:val="es-ES"/>
              </w:rPr>
              <w:lastRenderedPageBreak/>
              <w:t>el almacenamiento en agua, la pulverización con agua o el uso de redes para insectos) a fin de prevenir infestaciones posteriores a la recolección por escarabajos descortezadores e insectos taladradores de la madera.</w:t>
            </w:r>
          </w:p>
        </w:tc>
        <w:tc>
          <w:tcPr>
            <w:tcW w:w="149" w:type="pct"/>
          </w:tcPr>
          <w:p w14:paraId="0C9DADD8" w14:textId="77777777" w:rsidR="00A60B0F" w:rsidRDefault="00A60B0F">
            <w:pPr>
              <w:pStyle w:val="PleaseReviewReport"/>
              <w:jc w:val="center"/>
            </w:pPr>
            <w:r>
              <w:lastRenderedPageBreak/>
              <w:t>P</w:t>
            </w:r>
          </w:p>
        </w:tc>
        <w:tc>
          <w:tcPr>
            <w:tcW w:w="588" w:type="pct"/>
          </w:tcPr>
          <w:p w14:paraId="1822F942" w14:textId="77777777" w:rsidR="00A60B0F" w:rsidRPr="007063AC" w:rsidRDefault="00A60B0F">
            <w:pPr>
              <w:pStyle w:val="PleaseReviewReport"/>
              <w:rPr>
                <w:lang w:val="en-US"/>
              </w:rPr>
            </w:pPr>
            <w:r w:rsidRPr="007063AC">
              <w:rPr>
                <w:i/>
                <w:lang w:val="en-US"/>
              </w:rPr>
              <w:t xml:space="preserve">Category : </w:t>
            </w:r>
            <w:r w:rsidRPr="007063AC">
              <w:rPr>
                <w:i/>
                <w:lang w:val="en-US"/>
              </w:rPr>
              <w:lastRenderedPageBreak/>
              <w:t>TECHNICAL </w:t>
            </w:r>
            <w:r w:rsidRPr="007063AC">
              <w:rPr>
                <w:lang w:val="en-US"/>
              </w:rPr>
              <w:br/>
            </w:r>
            <w:r w:rsidRPr="007063AC">
              <w:rPr>
                <w:b/>
                <w:lang w:val="en-US"/>
              </w:rPr>
              <w:t>(1009) Costa Rica (30 Sep 2023 2:50 AM)</w:t>
            </w:r>
            <w:r w:rsidRPr="007063AC">
              <w:rPr>
                <w:lang w:val="en-US"/>
              </w:rPr>
              <w:br/>
            </w:r>
          </w:p>
        </w:tc>
        <w:tc>
          <w:tcPr>
            <w:tcW w:w="778" w:type="pct"/>
            <w:shd w:val="clear" w:color="auto" w:fill="F2F2F2" w:themeFill="background1" w:themeFillShade="F2"/>
          </w:tcPr>
          <w:p w14:paraId="10C11EE3" w14:textId="77777777" w:rsidR="00A60B0F" w:rsidRPr="00B721F3" w:rsidRDefault="00A60B0F">
            <w:pPr>
              <w:pStyle w:val="PleaseReviewReport"/>
              <w:rPr>
                <w:b/>
                <w:color w:val="FF0000"/>
                <w:lang w:val="en-US"/>
              </w:rPr>
            </w:pPr>
            <w:r w:rsidRPr="00B721F3">
              <w:rPr>
                <w:b/>
                <w:color w:val="FF0000"/>
                <w:lang w:val="en-US"/>
              </w:rPr>
              <w:lastRenderedPageBreak/>
              <w:t>TPG agrees</w:t>
            </w:r>
          </w:p>
        </w:tc>
      </w:tr>
      <w:tr w:rsidR="00A60B0F" w:rsidRPr="00B721F3" w14:paraId="7BD0BD27" w14:textId="77777777" w:rsidTr="007520B9">
        <w:tc>
          <w:tcPr>
            <w:tcW w:w="186" w:type="pct"/>
          </w:tcPr>
          <w:p w14:paraId="5AE8E119" w14:textId="77777777" w:rsidR="00A60B0F" w:rsidRDefault="00A60B0F">
            <w:pPr>
              <w:pStyle w:val="PleaseReviewReport"/>
              <w:jc w:val="center"/>
            </w:pPr>
            <w:r>
              <w:t>177</w:t>
            </w:r>
          </w:p>
        </w:tc>
        <w:tc>
          <w:tcPr>
            <w:tcW w:w="223" w:type="pct"/>
          </w:tcPr>
          <w:p w14:paraId="33106715" w14:textId="77777777" w:rsidR="00A60B0F" w:rsidRDefault="00A60B0F">
            <w:pPr>
              <w:pStyle w:val="PleaseReviewReport"/>
              <w:jc w:val="center"/>
            </w:pPr>
            <w:r>
              <w:t>79</w:t>
            </w:r>
          </w:p>
        </w:tc>
        <w:tc>
          <w:tcPr>
            <w:tcW w:w="3076" w:type="pct"/>
          </w:tcPr>
          <w:p w14:paraId="174F52CB" w14:textId="77777777" w:rsidR="00A60B0F" w:rsidRDefault="00A60B0F">
            <w:pPr>
              <w:pStyle w:val="PleaseReviewReport"/>
            </w:pPr>
            <w:r>
              <w:rPr>
                <w:rFonts w:ascii="Arial" w:hAnsi="Arial" w:cs="Arial"/>
                <w:b/>
                <w:bCs/>
                <w:strike/>
                <w:color w:val="FF0000"/>
                <w:sz w:val="18"/>
                <w:szCs w:val="18"/>
              </w:rPr>
              <w:t>Eliminación de ramas</w:t>
            </w:r>
          </w:p>
        </w:tc>
        <w:tc>
          <w:tcPr>
            <w:tcW w:w="149" w:type="pct"/>
          </w:tcPr>
          <w:p w14:paraId="5927F822" w14:textId="77777777" w:rsidR="00A60B0F" w:rsidRDefault="00A60B0F">
            <w:pPr>
              <w:pStyle w:val="PleaseReviewReport"/>
              <w:jc w:val="center"/>
            </w:pPr>
            <w:r>
              <w:t>P</w:t>
            </w:r>
          </w:p>
        </w:tc>
        <w:tc>
          <w:tcPr>
            <w:tcW w:w="588" w:type="pct"/>
          </w:tcPr>
          <w:p w14:paraId="6D6707A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(57) OIRSA (27 Jul 2023 5:16 PM)</w:t>
            </w:r>
            <w:r w:rsidRPr="00EC4DC6">
              <w:rPr>
                <w:lang w:val="es-ES"/>
              </w:rPr>
              <w:br/>
              <w:t>Reubicar "Eliminación de ramas" hacia el apartado de Recolección</w:t>
            </w:r>
          </w:p>
        </w:tc>
        <w:tc>
          <w:tcPr>
            <w:tcW w:w="778" w:type="pct"/>
            <w:shd w:val="clear" w:color="auto" w:fill="F2F2F2" w:themeFill="background1" w:themeFillShade="F2"/>
          </w:tcPr>
          <w:p w14:paraId="249D0FDF" w14:textId="77777777" w:rsidR="00A60B0F" w:rsidRPr="0063647B" w:rsidRDefault="00A60B0F">
            <w:pPr>
              <w:pStyle w:val="PleaseReviewReport"/>
              <w:rPr>
                <w:b/>
                <w:color w:val="FF0000"/>
                <w:lang w:val="en-US"/>
              </w:rPr>
            </w:pPr>
            <w:r w:rsidRPr="0063647B">
              <w:rPr>
                <w:b/>
                <w:color w:val="FF0000"/>
                <w:lang w:val="en-US"/>
              </w:rPr>
              <w:t>Not for TPG</w:t>
            </w:r>
          </w:p>
          <w:p w14:paraId="3876AA11" w14:textId="77777777" w:rsidR="00A60B0F" w:rsidRPr="0063647B" w:rsidRDefault="00A60B0F">
            <w:pPr>
              <w:pStyle w:val="PleaseReviewReport"/>
              <w:rPr>
                <w:lang w:val="en-US"/>
              </w:rPr>
            </w:pPr>
          </w:p>
          <w:p w14:paraId="3B670FAA" w14:textId="77777777" w:rsidR="00A60B0F" w:rsidRPr="005E5FBB" w:rsidRDefault="00A60B0F">
            <w:pPr>
              <w:pStyle w:val="PleaseReviewReport"/>
              <w:rPr>
                <w:b/>
                <w:lang w:val="en-US"/>
              </w:rPr>
            </w:pPr>
            <w:r w:rsidRPr="005E5FBB">
              <w:rPr>
                <w:b/>
                <w:color w:val="244061" w:themeColor="accent1" w:themeShade="80"/>
                <w:lang w:val="en-US"/>
              </w:rPr>
              <w:t xml:space="preserve">Comment: OIRSA is suggesting to move the removal of branches </w:t>
            </w:r>
            <w:r>
              <w:rPr>
                <w:b/>
                <w:color w:val="244061" w:themeColor="accent1" w:themeShade="80"/>
                <w:lang w:val="en-US"/>
              </w:rPr>
              <w:t xml:space="preserve">to </w:t>
            </w:r>
            <w:r w:rsidRPr="005E5FBB">
              <w:rPr>
                <w:b/>
                <w:color w:val="244061" w:themeColor="accent1" w:themeShade="80"/>
                <w:lang w:val="en-US"/>
              </w:rPr>
              <w:t>“harvest”</w:t>
            </w:r>
            <w:r>
              <w:rPr>
                <w:b/>
                <w:color w:val="244061" w:themeColor="accent1" w:themeShade="80"/>
                <w:lang w:val="en-US"/>
              </w:rPr>
              <w:t xml:space="preserve"> section</w:t>
            </w:r>
          </w:p>
        </w:tc>
      </w:tr>
      <w:tr w:rsidR="00A60B0F" w:rsidRPr="00D85C7A" w14:paraId="4B2292A6" w14:textId="77777777" w:rsidTr="007520B9">
        <w:tc>
          <w:tcPr>
            <w:tcW w:w="186" w:type="pct"/>
          </w:tcPr>
          <w:p w14:paraId="11F57D8D" w14:textId="77777777" w:rsidR="00A60B0F" w:rsidRDefault="00A60B0F">
            <w:pPr>
              <w:pStyle w:val="PleaseReviewReport"/>
              <w:jc w:val="center"/>
            </w:pPr>
            <w:r>
              <w:t>178</w:t>
            </w:r>
          </w:p>
        </w:tc>
        <w:tc>
          <w:tcPr>
            <w:tcW w:w="223" w:type="pct"/>
          </w:tcPr>
          <w:p w14:paraId="11DE51C8" w14:textId="77777777" w:rsidR="00A60B0F" w:rsidRDefault="00A60B0F">
            <w:pPr>
              <w:pStyle w:val="PleaseReviewReport"/>
              <w:jc w:val="center"/>
            </w:pPr>
            <w:r>
              <w:t>81</w:t>
            </w:r>
          </w:p>
        </w:tc>
        <w:tc>
          <w:tcPr>
            <w:tcW w:w="3076" w:type="pct"/>
          </w:tcPr>
          <w:p w14:paraId="18F42B0B" w14:textId="77777777" w:rsidR="00A60B0F" w:rsidRPr="00EC4DC6" w:rsidRDefault="00A60B0F">
            <w:pPr>
              <w:pStyle w:val="PleaseReviewReport"/>
              <w:rPr>
                <w:lang w:val="es-ES"/>
              </w:rPr>
            </w:pPr>
            <w:r w:rsidRPr="00EC4DC6">
              <w:rPr>
                <w:rFonts w:ascii="Arial" w:hAnsi="Arial" w:cs="Arial"/>
                <w:b/>
                <w:bCs/>
                <w:strike/>
                <w:color w:val="0000FF"/>
                <w:sz w:val="18"/>
                <w:szCs w:val="18"/>
                <w:lang w:val="es-ES"/>
              </w:rPr>
              <w:t>Elaboración de los productos de madera</w:t>
            </w:r>
            <w:r w:rsidRPr="00EC4DC6">
              <w:rPr>
                <w:rFonts w:ascii="Arial" w:hAnsi="Arial" w:cs="Arial"/>
                <w:b/>
                <w:bCs/>
                <w:color w:val="0000FF"/>
                <w:sz w:val="18"/>
                <w:szCs w:val="18"/>
                <w:u w:val="single"/>
                <w:lang w:val="es-ES"/>
              </w:rPr>
              <w:t>Procesamiento</w:t>
            </w:r>
          </w:p>
        </w:tc>
        <w:tc>
          <w:tcPr>
            <w:tcW w:w="149" w:type="pct"/>
          </w:tcPr>
          <w:p w14:paraId="6A24001D" w14:textId="77777777" w:rsidR="00A60B0F" w:rsidRDefault="00A60B0F">
            <w:pPr>
              <w:pStyle w:val="PleaseReviewReport"/>
              <w:jc w:val="center"/>
            </w:pPr>
            <w:r>
              <w:t>P</w:t>
            </w:r>
          </w:p>
        </w:tc>
        <w:tc>
          <w:tcPr>
            <w:tcW w:w="588" w:type="pct"/>
          </w:tcPr>
          <w:p w14:paraId="02253E71"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(1010) Costa Rica (30 Sep 2023 2:51 AM)</w:t>
            </w:r>
            <w:r w:rsidRPr="00EC4DC6">
              <w:rPr>
                <w:lang w:val="es-ES"/>
              </w:rPr>
              <w:br/>
              <w:t>Término mas adecuado en español</w:t>
            </w:r>
          </w:p>
        </w:tc>
        <w:tc>
          <w:tcPr>
            <w:tcW w:w="778" w:type="pct"/>
            <w:shd w:val="clear" w:color="auto" w:fill="F2F2F2" w:themeFill="background1" w:themeFillShade="F2"/>
          </w:tcPr>
          <w:p w14:paraId="69D929B9" w14:textId="77777777" w:rsidR="00A60B0F" w:rsidRPr="005E5FBB" w:rsidRDefault="00A60B0F">
            <w:pPr>
              <w:pStyle w:val="PleaseReviewReport"/>
              <w:rPr>
                <w:b/>
              </w:rPr>
            </w:pPr>
            <w:r w:rsidRPr="005E5FBB">
              <w:rPr>
                <w:b/>
                <w:color w:val="FF0000"/>
              </w:rPr>
              <w:t>TPG agrees</w:t>
            </w:r>
          </w:p>
        </w:tc>
      </w:tr>
      <w:tr w:rsidR="00A60B0F" w14:paraId="2134F895" w14:textId="77777777" w:rsidTr="007520B9">
        <w:tc>
          <w:tcPr>
            <w:tcW w:w="186" w:type="pct"/>
          </w:tcPr>
          <w:p w14:paraId="6739DF01" w14:textId="77777777" w:rsidR="00A60B0F" w:rsidRDefault="00A60B0F">
            <w:pPr>
              <w:pStyle w:val="PleaseReviewReport"/>
              <w:jc w:val="center"/>
            </w:pPr>
            <w:r>
              <w:t>184</w:t>
            </w:r>
          </w:p>
        </w:tc>
        <w:tc>
          <w:tcPr>
            <w:tcW w:w="223" w:type="pct"/>
          </w:tcPr>
          <w:p w14:paraId="322D297E" w14:textId="77777777" w:rsidR="00A60B0F" w:rsidRDefault="00A60B0F">
            <w:pPr>
              <w:pStyle w:val="PleaseReviewReport"/>
              <w:jc w:val="center"/>
            </w:pPr>
            <w:r>
              <w:t>85</w:t>
            </w:r>
          </w:p>
        </w:tc>
        <w:tc>
          <w:tcPr>
            <w:tcW w:w="3076" w:type="pct"/>
          </w:tcPr>
          <w:p w14:paraId="099D917B" w14:textId="77777777" w:rsidR="00A60B0F" w:rsidRPr="00EC4DC6" w:rsidRDefault="00A60B0F">
            <w:pPr>
              <w:pStyle w:val="PleaseReviewReport"/>
              <w:rPr>
                <w:lang w:val="es-ES"/>
              </w:rPr>
            </w:pPr>
            <w:r w:rsidRPr="00EC4DC6">
              <w:rPr>
                <w:rFonts w:ascii="Arial" w:hAnsi="Arial" w:cs="Arial"/>
                <w:sz w:val="18"/>
                <w:szCs w:val="18"/>
                <w:lang w:val="es-ES"/>
              </w:rPr>
              <w:t xml:space="preserve">La eliminación de la corteza elimina sustancialmente las plagas que viven en la superficie y las que se encuentran directamente debajo de la corteza. En la Sección 2.1 de la presente norma se describen la madera descortezada y la madera libre de corteza. </w:t>
            </w:r>
            <w:r w:rsidRPr="00EC4DC6">
              <w:rPr>
                <w:rFonts w:ascii="Arial" w:hAnsi="Arial" w:cs="Arial"/>
                <w:strike/>
                <w:color w:val="0000FF"/>
                <w:sz w:val="18"/>
                <w:szCs w:val="18"/>
                <w:lang w:val="es-ES"/>
              </w:rPr>
              <w:t xml:space="preserve">La eliminación de la corteza </w:t>
            </w:r>
            <w:r w:rsidRPr="00EC4DC6">
              <w:rPr>
                <w:rFonts w:ascii="Arial" w:hAnsi="Arial" w:cs="Arial"/>
                <w:color w:val="0000FF"/>
                <w:sz w:val="18"/>
                <w:szCs w:val="18"/>
                <w:u w:val="single"/>
                <w:lang w:val="es-ES"/>
              </w:rPr>
              <w:t xml:space="preserve">El descortezado </w:t>
            </w:r>
            <w:r w:rsidRPr="00EC4DC6">
              <w:rPr>
                <w:rFonts w:ascii="Arial" w:hAnsi="Arial" w:cs="Arial"/>
                <w:sz w:val="18"/>
                <w:szCs w:val="18"/>
                <w:lang w:val="es-ES"/>
              </w:rPr>
              <w:t xml:space="preserve">puede prevenir la infestación posterior a la </w:t>
            </w:r>
            <w:r w:rsidRPr="00EC4DC6">
              <w:rPr>
                <w:rFonts w:ascii="Arial" w:hAnsi="Arial" w:cs="Arial"/>
                <w:strike/>
                <w:color w:val="0000FF"/>
                <w:sz w:val="18"/>
                <w:szCs w:val="18"/>
                <w:lang w:val="es-ES"/>
              </w:rPr>
              <w:t xml:space="preserve">recolección </w:t>
            </w:r>
            <w:r w:rsidRPr="00EC4DC6">
              <w:rPr>
                <w:rFonts w:ascii="Arial" w:hAnsi="Arial" w:cs="Arial"/>
                <w:color w:val="0000FF"/>
                <w:sz w:val="18"/>
                <w:szCs w:val="18"/>
                <w:u w:val="single"/>
                <w:lang w:val="es-ES"/>
              </w:rPr>
              <w:t xml:space="preserve">cosecha </w:t>
            </w:r>
            <w:r w:rsidRPr="00EC4DC6">
              <w:rPr>
                <w:rFonts w:ascii="Arial" w:hAnsi="Arial" w:cs="Arial"/>
                <w:sz w:val="18"/>
                <w:szCs w:val="18"/>
                <w:lang w:val="es-ES"/>
              </w:rPr>
              <w:t xml:space="preserve">producida por algunas </w:t>
            </w:r>
            <w:r w:rsidRPr="00EC4DC6">
              <w:rPr>
                <w:rFonts w:ascii="Arial" w:hAnsi="Arial" w:cs="Arial"/>
                <w:strike/>
                <w:color w:val="0000FF"/>
                <w:sz w:val="18"/>
                <w:szCs w:val="18"/>
                <w:lang w:val="es-ES"/>
              </w:rPr>
              <w:t xml:space="preserve">especies de plagas de la madera. </w:t>
            </w:r>
            <w:r w:rsidRPr="00EC4DC6">
              <w:rPr>
                <w:rFonts w:ascii="Arial" w:hAnsi="Arial" w:cs="Arial"/>
                <w:color w:val="0000FF"/>
                <w:sz w:val="18"/>
                <w:szCs w:val="18"/>
                <w:u w:val="single"/>
                <w:lang w:val="es-ES"/>
              </w:rPr>
              <w:t>plagas.</w:t>
            </w:r>
          </w:p>
        </w:tc>
        <w:tc>
          <w:tcPr>
            <w:tcW w:w="149" w:type="pct"/>
          </w:tcPr>
          <w:p w14:paraId="7CE2D2D4" w14:textId="77777777" w:rsidR="00A60B0F" w:rsidRDefault="00A60B0F">
            <w:pPr>
              <w:pStyle w:val="PleaseReviewReport"/>
              <w:jc w:val="center"/>
            </w:pPr>
            <w:r>
              <w:t>P</w:t>
            </w:r>
          </w:p>
        </w:tc>
        <w:tc>
          <w:tcPr>
            <w:tcW w:w="588" w:type="pct"/>
          </w:tcPr>
          <w:p w14:paraId="24BF033B" w14:textId="77777777" w:rsidR="00A60B0F" w:rsidRDefault="00A60B0F">
            <w:pPr>
              <w:pStyle w:val="PleaseReviewReport"/>
            </w:pPr>
            <w:r>
              <w:rPr>
                <w:i/>
              </w:rPr>
              <w:t>Category : TECHNICAL </w:t>
            </w:r>
            <w:r>
              <w:br/>
            </w:r>
            <w:r>
              <w:rPr>
                <w:b/>
              </w:rPr>
              <w:t>(1013) Costa Rica (30 Sep 2023 2:54 AM)</w:t>
            </w:r>
            <w:r>
              <w:br/>
              <w:t>Clarifica</w:t>
            </w:r>
          </w:p>
        </w:tc>
        <w:tc>
          <w:tcPr>
            <w:tcW w:w="778" w:type="pct"/>
            <w:shd w:val="clear" w:color="auto" w:fill="F2F2F2" w:themeFill="background1" w:themeFillShade="F2"/>
          </w:tcPr>
          <w:p w14:paraId="4EEBBDC8" w14:textId="6FA35327" w:rsidR="00A60B0F" w:rsidRDefault="00A60B0F">
            <w:pPr>
              <w:pStyle w:val="PleaseReviewReport"/>
              <w:rPr>
                <w:b/>
                <w:color w:val="FF0000"/>
                <w:lang w:val="en-US"/>
              </w:rPr>
            </w:pPr>
            <w:r>
              <w:rPr>
                <w:b/>
                <w:color w:val="FF0000"/>
                <w:lang w:val="en-US"/>
              </w:rPr>
              <w:t xml:space="preserve">1. </w:t>
            </w:r>
            <w:r w:rsidR="00C86197">
              <w:rPr>
                <w:b/>
                <w:color w:val="FF0000"/>
                <w:lang w:val="en-US"/>
              </w:rPr>
              <w:t xml:space="preserve">not for TPG </w:t>
            </w:r>
          </w:p>
          <w:p w14:paraId="44DC8935" w14:textId="10C94568" w:rsidR="00A60B0F" w:rsidRDefault="00A60B0F">
            <w:pPr>
              <w:pStyle w:val="PleaseReviewReport"/>
              <w:rPr>
                <w:b/>
                <w:color w:val="FF0000"/>
                <w:lang w:val="en-US"/>
              </w:rPr>
            </w:pPr>
            <w:r>
              <w:rPr>
                <w:b/>
                <w:color w:val="FF0000"/>
                <w:lang w:val="en-US"/>
              </w:rPr>
              <w:t>2. TPG agrees to translate “harvest” as “cosecha”</w:t>
            </w:r>
          </w:p>
          <w:p w14:paraId="5B889124" w14:textId="67B9E4FE" w:rsidR="00A60B0F" w:rsidRPr="00A269B2" w:rsidRDefault="00A60B0F">
            <w:pPr>
              <w:pStyle w:val="PleaseReviewReport"/>
              <w:rPr>
                <w:b/>
                <w:color w:val="FF0000"/>
                <w:lang w:val="en-US"/>
              </w:rPr>
            </w:pPr>
            <w:r>
              <w:rPr>
                <w:b/>
                <w:color w:val="FF0000"/>
                <w:lang w:val="en-US"/>
              </w:rPr>
              <w:t>3. TPG agrees to replace “species of wood pests” by “pests” for consistency</w:t>
            </w:r>
            <w:r w:rsidR="005029D8">
              <w:rPr>
                <w:b/>
                <w:color w:val="FF0000"/>
                <w:lang w:val="en-US"/>
              </w:rPr>
              <w:t>. N</w:t>
            </w:r>
            <w:r w:rsidR="00972033">
              <w:rPr>
                <w:b/>
                <w:color w:val="FF0000"/>
                <w:lang w:val="en-US"/>
              </w:rPr>
              <w:t xml:space="preserve">ot for TPG </w:t>
            </w:r>
          </w:p>
        </w:tc>
      </w:tr>
      <w:tr w:rsidR="00A60B0F" w:rsidRPr="00D8571B" w14:paraId="590A457A" w14:textId="77777777" w:rsidTr="007520B9">
        <w:tc>
          <w:tcPr>
            <w:tcW w:w="186" w:type="pct"/>
          </w:tcPr>
          <w:p w14:paraId="4C9CA6E1" w14:textId="77777777" w:rsidR="00A60B0F" w:rsidRPr="00D85C7A" w:rsidRDefault="00A60B0F">
            <w:pPr>
              <w:pStyle w:val="PleaseReviewReport"/>
              <w:jc w:val="center"/>
              <w:rPr>
                <w:lang w:val="en-US"/>
              </w:rPr>
            </w:pPr>
            <w:r>
              <w:rPr>
                <w:lang w:val="en-US"/>
              </w:rPr>
              <w:t>193</w:t>
            </w:r>
          </w:p>
        </w:tc>
        <w:tc>
          <w:tcPr>
            <w:tcW w:w="223" w:type="pct"/>
          </w:tcPr>
          <w:p w14:paraId="30BAF41C" w14:textId="77777777" w:rsidR="00A60B0F" w:rsidRDefault="00A60B0F">
            <w:pPr>
              <w:pStyle w:val="PleaseReviewReport"/>
              <w:jc w:val="center"/>
            </w:pPr>
            <w:r>
              <w:t>92</w:t>
            </w:r>
          </w:p>
        </w:tc>
        <w:tc>
          <w:tcPr>
            <w:tcW w:w="3076" w:type="pct"/>
          </w:tcPr>
          <w:p w14:paraId="0F339F01" w14:textId="77777777" w:rsidR="00A60B0F" w:rsidRPr="00EC4DC6" w:rsidRDefault="00A60B0F">
            <w:pPr>
              <w:pStyle w:val="PleaseReviewReport"/>
              <w:rPr>
                <w:lang w:val="es-ES"/>
              </w:rPr>
            </w:pPr>
            <w:r w:rsidRPr="00EC4DC6">
              <w:rPr>
                <w:rFonts w:ascii="Arial" w:hAnsi="Arial" w:cs="Arial"/>
                <w:b/>
                <w:bCs/>
                <w:strike/>
                <w:color w:val="0000FF"/>
                <w:sz w:val="18"/>
                <w:szCs w:val="18"/>
                <w:lang w:val="es-ES"/>
              </w:rPr>
              <w:t>Áreas libres de plagas o áreas de baja prevalencia de plagas</w:t>
            </w:r>
          </w:p>
        </w:tc>
        <w:tc>
          <w:tcPr>
            <w:tcW w:w="149" w:type="pct"/>
          </w:tcPr>
          <w:p w14:paraId="4A67B21E" w14:textId="77777777" w:rsidR="00A60B0F" w:rsidRDefault="00A60B0F">
            <w:pPr>
              <w:pStyle w:val="PleaseReviewReport"/>
              <w:jc w:val="center"/>
            </w:pPr>
            <w:r>
              <w:t>P</w:t>
            </w:r>
          </w:p>
        </w:tc>
        <w:tc>
          <w:tcPr>
            <w:tcW w:w="588" w:type="pct"/>
          </w:tcPr>
          <w:p w14:paraId="0729110D"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(1017) Costa Rica (30 Sep 2023 2:56 AM)</w:t>
            </w:r>
            <w:r w:rsidRPr="00EC4DC6">
              <w:rPr>
                <w:lang w:val="es-ES"/>
              </w:rPr>
              <w:br/>
              <w:t xml:space="preserve">No corresponde a </w:t>
            </w:r>
            <w:r w:rsidRPr="00EC4DC6">
              <w:rPr>
                <w:lang w:val="es-ES"/>
              </w:rPr>
              <w:lastRenderedPageBreak/>
              <w:t>esta etapa</w:t>
            </w:r>
          </w:p>
        </w:tc>
        <w:tc>
          <w:tcPr>
            <w:tcW w:w="778" w:type="pct"/>
            <w:shd w:val="clear" w:color="auto" w:fill="F2F2F2" w:themeFill="background1" w:themeFillShade="F2"/>
          </w:tcPr>
          <w:p w14:paraId="4D7FE5A1" w14:textId="77777777" w:rsidR="00A60B0F" w:rsidRPr="0063647B" w:rsidRDefault="00A60B0F">
            <w:pPr>
              <w:pStyle w:val="PleaseReviewReport"/>
              <w:rPr>
                <w:b/>
                <w:color w:val="FF0000"/>
                <w:lang w:val="en-US"/>
              </w:rPr>
            </w:pPr>
            <w:r w:rsidRPr="0063647B">
              <w:rPr>
                <w:b/>
                <w:color w:val="FF0000"/>
                <w:lang w:val="en-US"/>
              </w:rPr>
              <w:lastRenderedPageBreak/>
              <w:t>Not for TPG</w:t>
            </w:r>
          </w:p>
          <w:p w14:paraId="3E993D63" w14:textId="77777777" w:rsidR="00A60B0F" w:rsidRPr="0063647B" w:rsidRDefault="00A60B0F">
            <w:pPr>
              <w:pStyle w:val="PleaseReviewReport"/>
              <w:rPr>
                <w:b/>
                <w:color w:val="FF0000"/>
                <w:lang w:val="en-US"/>
              </w:rPr>
            </w:pPr>
          </w:p>
          <w:p w14:paraId="17D4C806" w14:textId="77777777" w:rsidR="00A60B0F" w:rsidRPr="00D8571B" w:rsidRDefault="00A60B0F">
            <w:pPr>
              <w:pStyle w:val="PleaseReviewReport"/>
              <w:rPr>
                <w:b/>
                <w:color w:val="244061" w:themeColor="accent1" w:themeShade="80"/>
                <w:lang w:val="en-US"/>
              </w:rPr>
            </w:pPr>
            <w:r w:rsidRPr="00D8571B">
              <w:rPr>
                <w:b/>
                <w:color w:val="244061" w:themeColor="accent1" w:themeShade="80"/>
                <w:lang w:val="en-US"/>
              </w:rPr>
              <w:t>Comment: Deleted becaus</w:t>
            </w:r>
            <w:r>
              <w:rPr>
                <w:b/>
                <w:color w:val="244061" w:themeColor="accent1" w:themeShade="80"/>
                <w:lang w:val="en-US"/>
              </w:rPr>
              <w:t>e</w:t>
            </w:r>
            <w:r w:rsidRPr="00D8571B">
              <w:rPr>
                <w:b/>
                <w:color w:val="244061" w:themeColor="accent1" w:themeShade="80"/>
                <w:lang w:val="en-US"/>
              </w:rPr>
              <w:t xml:space="preserve"> it does not correspond to this stage.</w:t>
            </w:r>
          </w:p>
        </w:tc>
      </w:tr>
      <w:tr w:rsidR="00A60B0F" w:rsidRPr="00D8571B" w14:paraId="232BD8CE" w14:textId="77777777" w:rsidTr="007520B9">
        <w:tc>
          <w:tcPr>
            <w:tcW w:w="186" w:type="pct"/>
          </w:tcPr>
          <w:p w14:paraId="2A91C323" w14:textId="77777777" w:rsidR="00A60B0F" w:rsidRDefault="00A60B0F">
            <w:pPr>
              <w:pStyle w:val="PleaseReviewReport"/>
              <w:jc w:val="center"/>
            </w:pPr>
            <w:r>
              <w:t>197</w:t>
            </w:r>
          </w:p>
        </w:tc>
        <w:tc>
          <w:tcPr>
            <w:tcW w:w="223" w:type="pct"/>
          </w:tcPr>
          <w:p w14:paraId="34F7CE83" w14:textId="77777777" w:rsidR="00A60B0F" w:rsidRDefault="00A60B0F">
            <w:pPr>
              <w:pStyle w:val="PleaseReviewReport"/>
              <w:jc w:val="center"/>
            </w:pPr>
            <w:r>
              <w:t>94</w:t>
            </w:r>
          </w:p>
        </w:tc>
        <w:tc>
          <w:tcPr>
            <w:tcW w:w="3076" w:type="pct"/>
          </w:tcPr>
          <w:p w14:paraId="21BA454B" w14:textId="77777777" w:rsidR="00A60B0F" w:rsidRPr="00EC4DC6" w:rsidRDefault="00A60B0F">
            <w:pPr>
              <w:pStyle w:val="PleaseReviewReport"/>
              <w:rPr>
                <w:lang w:val="es-ES"/>
              </w:rPr>
            </w:pPr>
            <w:r w:rsidRPr="00EC4DC6">
              <w:rPr>
                <w:rFonts w:ascii="Arial" w:hAnsi="Arial" w:cs="Arial"/>
                <w:b/>
                <w:bCs/>
                <w:strike/>
                <w:color w:val="0000FF"/>
                <w:sz w:val="18"/>
                <w:szCs w:val="18"/>
                <w:lang w:val="es-ES"/>
              </w:rPr>
              <w:t>Vigilancia</w:t>
            </w:r>
            <w:r w:rsidRPr="00EC4DC6">
              <w:rPr>
                <w:rFonts w:ascii="Arial" w:hAnsi="Arial" w:cs="Arial"/>
                <w:b/>
                <w:bCs/>
                <w:color w:val="0000FF"/>
                <w:sz w:val="18"/>
                <w:szCs w:val="18"/>
                <w:u w:val="single"/>
                <w:lang w:val="es-ES"/>
              </w:rPr>
              <w:t>Vigilancia alrededor de los centros de almacenamiento</w:t>
            </w:r>
          </w:p>
        </w:tc>
        <w:tc>
          <w:tcPr>
            <w:tcW w:w="149" w:type="pct"/>
          </w:tcPr>
          <w:p w14:paraId="02010F96" w14:textId="77777777" w:rsidR="00A60B0F" w:rsidRDefault="00A60B0F">
            <w:pPr>
              <w:pStyle w:val="PleaseReviewReport"/>
              <w:jc w:val="center"/>
            </w:pPr>
            <w:r>
              <w:t>P</w:t>
            </w:r>
          </w:p>
        </w:tc>
        <w:tc>
          <w:tcPr>
            <w:tcW w:w="588" w:type="pct"/>
          </w:tcPr>
          <w:p w14:paraId="7DBFAFF3"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(1019) Costa Rica (30 Sep 2023 2:57 AM)</w:t>
            </w:r>
            <w:r w:rsidRPr="00EC4DC6">
              <w:rPr>
                <w:lang w:val="es-ES"/>
              </w:rPr>
              <w:br/>
              <w:t>Para especificar y clarificar donde se realizaran las actividades de vigilancia</w:t>
            </w:r>
          </w:p>
        </w:tc>
        <w:tc>
          <w:tcPr>
            <w:tcW w:w="778" w:type="pct"/>
            <w:shd w:val="clear" w:color="auto" w:fill="F2F2F2" w:themeFill="background1" w:themeFillShade="F2"/>
          </w:tcPr>
          <w:p w14:paraId="3DCE01E7" w14:textId="7295ABF0" w:rsidR="00A60B0F" w:rsidRPr="00D8571B" w:rsidRDefault="00A60B0F">
            <w:pPr>
              <w:pStyle w:val="PleaseReviewReport"/>
              <w:rPr>
                <w:b/>
                <w:color w:val="FF0000"/>
                <w:lang w:val="en-US"/>
              </w:rPr>
            </w:pPr>
            <w:r w:rsidRPr="00D8571B">
              <w:rPr>
                <w:b/>
                <w:color w:val="FF0000"/>
                <w:lang w:val="en-US"/>
              </w:rPr>
              <w:t xml:space="preserve">TPG </w:t>
            </w:r>
            <w:r w:rsidR="0075293A">
              <w:rPr>
                <w:b/>
                <w:color w:val="FF0000"/>
                <w:lang w:val="en-US"/>
              </w:rPr>
              <w:t>dis</w:t>
            </w:r>
            <w:r w:rsidRPr="00D8571B">
              <w:rPr>
                <w:b/>
                <w:color w:val="FF0000"/>
                <w:lang w:val="en-US"/>
              </w:rPr>
              <w:t xml:space="preserve">agrees </w:t>
            </w:r>
          </w:p>
        </w:tc>
      </w:tr>
      <w:tr w:rsidR="00A60B0F" w14:paraId="1F3B2994" w14:textId="77777777" w:rsidTr="007520B9">
        <w:tc>
          <w:tcPr>
            <w:tcW w:w="186" w:type="pct"/>
          </w:tcPr>
          <w:p w14:paraId="2129BB84" w14:textId="77777777" w:rsidR="00A60B0F" w:rsidRDefault="00A60B0F">
            <w:pPr>
              <w:pStyle w:val="PleaseReviewReport"/>
              <w:jc w:val="center"/>
            </w:pPr>
            <w:r>
              <w:t>199</w:t>
            </w:r>
          </w:p>
        </w:tc>
        <w:tc>
          <w:tcPr>
            <w:tcW w:w="223" w:type="pct"/>
          </w:tcPr>
          <w:p w14:paraId="590B8913" w14:textId="77777777" w:rsidR="00A60B0F" w:rsidRDefault="00A60B0F">
            <w:pPr>
              <w:pStyle w:val="PleaseReviewReport"/>
              <w:jc w:val="center"/>
            </w:pPr>
            <w:r>
              <w:t>95</w:t>
            </w:r>
          </w:p>
        </w:tc>
        <w:tc>
          <w:tcPr>
            <w:tcW w:w="3076" w:type="pct"/>
          </w:tcPr>
          <w:p w14:paraId="2A967ABD" w14:textId="77777777" w:rsidR="00A60B0F" w:rsidRPr="00EC4DC6" w:rsidRDefault="00A60B0F">
            <w:pPr>
              <w:pStyle w:val="PleaseReviewReport"/>
              <w:rPr>
                <w:lang w:val="es-ES"/>
              </w:rPr>
            </w:pPr>
            <w:r w:rsidRPr="00EC4DC6">
              <w:rPr>
                <w:rFonts w:ascii="Arial" w:hAnsi="Arial" w:cs="Arial"/>
                <w:sz w:val="18"/>
                <w:szCs w:val="18"/>
                <w:lang w:val="es-ES"/>
              </w:rPr>
              <w:t xml:space="preserve">Se podrá recurrir a la vigilancia mediante la combinación de trampas y cebos para detectar plagas dentro y alrededor de los centros de almacenamiento y </w:t>
            </w:r>
            <w:r w:rsidRPr="00EC4DC6">
              <w:rPr>
                <w:rFonts w:ascii="Arial" w:hAnsi="Arial" w:cs="Arial"/>
                <w:strike/>
                <w:color w:val="FF00FF"/>
                <w:sz w:val="18"/>
                <w:szCs w:val="18"/>
                <w:lang w:val="es-ES"/>
              </w:rPr>
              <w:t>elaboración</w:t>
            </w:r>
            <w:r w:rsidRPr="00EC4DC6">
              <w:rPr>
                <w:rFonts w:ascii="Arial" w:hAnsi="Arial" w:cs="Arial"/>
                <w:color w:val="FF00FF"/>
                <w:sz w:val="18"/>
                <w:szCs w:val="18"/>
                <w:u w:val="single"/>
                <w:lang w:val="es-ES"/>
              </w:rPr>
              <w:t>procesamiento de productos de madera</w:t>
            </w:r>
            <w:r w:rsidRPr="00EC4DC6">
              <w:rPr>
                <w:rFonts w:ascii="Arial" w:hAnsi="Arial" w:cs="Arial"/>
                <w:sz w:val="18"/>
                <w:szCs w:val="18"/>
                <w:lang w:val="es-ES"/>
              </w:rPr>
              <w:t>. La vigilancia debería llevarse a cabo conforme a la NIMF 6.</w:t>
            </w:r>
          </w:p>
        </w:tc>
        <w:tc>
          <w:tcPr>
            <w:tcW w:w="149" w:type="pct"/>
          </w:tcPr>
          <w:p w14:paraId="69EF8085" w14:textId="77777777" w:rsidR="00A60B0F" w:rsidRDefault="00A60B0F">
            <w:pPr>
              <w:pStyle w:val="PleaseReviewReport"/>
              <w:jc w:val="center"/>
            </w:pPr>
            <w:r>
              <w:t>P</w:t>
            </w:r>
          </w:p>
        </w:tc>
        <w:tc>
          <w:tcPr>
            <w:tcW w:w="588" w:type="pct"/>
          </w:tcPr>
          <w:p w14:paraId="242262AF" w14:textId="77777777" w:rsidR="00A60B0F" w:rsidRDefault="00A60B0F">
            <w:pPr>
              <w:pStyle w:val="PleaseReviewReport"/>
            </w:pPr>
            <w:r>
              <w:rPr>
                <w:i/>
              </w:rPr>
              <w:t>Category : TECHNICAL </w:t>
            </w:r>
            <w:r>
              <w:br/>
            </w:r>
            <w:r>
              <w:rPr>
                <w:b/>
              </w:rPr>
              <w:t>(448) IPPC Regional Workshop Latin America (18 Sep 2023 8:23 PM)</w:t>
            </w:r>
            <w:r>
              <w:br/>
              <w:t>OIRSA (15 ago 2023 7:29 )</w:t>
            </w:r>
            <w:r>
              <w:br/>
              <w:t>mejor entendimiento del párrafo</w:t>
            </w:r>
          </w:p>
        </w:tc>
        <w:tc>
          <w:tcPr>
            <w:tcW w:w="778" w:type="pct"/>
            <w:shd w:val="clear" w:color="auto" w:fill="F2F2F2" w:themeFill="background1" w:themeFillShade="F2"/>
          </w:tcPr>
          <w:p w14:paraId="56308A6C" w14:textId="77777777" w:rsidR="00A60B0F" w:rsidRPr="00423761" w:rsidRDefault="00A60B0F">
            <w:pPr>
              <w:pStyle w:val="PleaseReviewReport"/>
              <w:rPr>
                <w:b/>
                <w:color w:val="FF0000"/>
              </w:rPr>
            </w:pPr>
            <w:r w:rsidRPr="00423761">
              <w:rPr>
                <w:b/>
                <w:color w:val="FF0000"/>
              </w:rPr>
              <w:t>TPG agrees</w:t>
            </w:r>
          </w:p>
        </w:tc>
      </w:tr>
      <w:tr w:rsidR="00A60B0F" w:rsidRPr="00423761" w14:paraId="274FD6AE" w14:textId="77777777" w:rsidTr="007520B9">
        <w:tc>
          <w:tcPr>
            <w:tcW w:w="186" w:type="pct"/>
          </w:tcPr>
          <w:p w14:paraId="082F1BA0" w14:textId="77777777" w:rsidR="00A60B0F" w:rsidRDefault="00A60B0F">
            <w:pPr>
              <w:pStyle w:val="PleaseReviewReport"/>
              <w:jc w:val="center"/>
            </w:pPr>
            <w:r>
              <w:t>202</w:t>
            </w:r>
          </w:p>
        </w:tc>
        <w:tc>
          <w:tcPr>
            <w:tcW w:w="223" w:type="pct"/>
          </w:tcPr>
          <w:p w14:paraId="12436EF8" w14:textId="77777777" w:rsidR="00A60B0F" w:rsidRDefault="00A60B0F">
            <w:pPr>
              <w:pStyle w:val="PleaseReviewReport"/>
              <w:jc w:val="center"/>
            </w:pPr>
            <w:r>
              <w:t>96</w:t>
            </w:r>
          </w:p>
        </w:tc>
        <w:tc>
          <w:tcPr>
            <w:tcW w:w="3076" w:type="pct"/>
          </w:tcPr>
          <w:p w14:paraId="4004C928" w14:textId="77777777" w:rsidR="00A60B0F" w:rsidRPr="00EC4DC6" w:rsidRDefault="00A60B0F">
            <w:pPr>
              <w:pStyle w:val="PleaseReviewReport"/>
              <w:rPr>
                <w:lang w:val="es-ES"/>
              </w:rPr>
            </w:pPr>
            <w:r w:rsidRPr="00EC4DC6">
              <w:rPr>
                <w:rFonts w:ascii="Arial" w:hAnsi="Arial" w:cs="Arial"/>
                <w:b/>
                <w:bCs/>
                <w:strike/>
                <w:color w:val="CD5C5C"/>
                <w:sz w:val="18"/>
                <w:szCs w:val="18"/>
                <w:lang w:val="es-ES"/>
              </w:rPr>
              <w:t xml:space="preserve">Examen </w:t>
            </w:r>
            <w:r w:rsidRPr="00EC4DC6">
              <w:rPr>
                <w:rFonts w:ascii="Arial" w:hAnsi="Arial" w:cs="Arial"/>
                <w:b/>
                <w:bCs/>
                <w:color w:val="CD5C5C"/>
                <w:sz w:val="18"/>
                <w:szCs w:val="18"/>
                <w:u w:val="single"/>
                <w:lang w:val="es-ES"/>
              </w:rPr>
              <w:t xml:space="preserve">Inspección </w:t>
            </w:r>
            <w:r w:rsidRPr="00EC4DC6">
              <w:rPr>
                <w:rFonts w:ascii="Arial" w:hAnsi="Arial" w:cs="Arial"/>
                <w:b/>
                <w:bCs/>
                <w:sz w:val="18"/>
                <w:szCs w:val="18"/>
                <w:lang w:val="es-ES"/>
              </w:rPr>
              <w:t>visual de los productos de madera</w:t>
            </w:r>
          </w:p>
        </w:tc>
        <w:tc>
          <w:tcPr>
            <w:tcW w:w="149" w:type="pct"/>
          </w:tcPr>
          <w:p w14:paraId="12A5CBB1" w14:textId="77777777" w:rsidR="00A60B0F" w:rsidRDefault="00A60B0F">
            <w:pPr>
              <w:pStyle w:val="PleaseReviewReport"/>
              <w:jc w:val="center"/>
            </w:pPr>
            <w:r>
              <w:t>P</w:t>
            </w:r>
          </w:p>
        </w:tc>
        <w:tc>
          <w:tcPr>
            <w:tcW w:w="588" w:type="pct"/>
          </w:tcPr>
          <w:p w14:paraId="7D83F5B3"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(65) Nicaragua (27 Jul 2023 5:25 PM)</w:t>
            </w:r>
            <w:r w:rsidRPr="00EC4DC6">
              <w:rPr>
                <w:lang w:val="es-ES"/>
              </w:rPr>
              <w:br/>
              <w:t>Insección es el término más adecuado</w:t>
            </w:r>
          </w:p>
        </w:tc>
        <w:tc>
          <w:tcPr>
            <w:tcW w:w="778" w:type="pct"/>
            <w:shd w:val="clear" w:color="auto" w:fill="F2F2F2" w:themeFill="background1" w:themeFillShade="F2"/>
          </w:tcPr>
          <w:p w14:paraId="4A75E144" w14:textId="392883FB" w:rsidR="00A60B0F" w:rsidRPr="00A6194B" w:rsidRDefault="00461DA8">
            <w:pPr>
              <w:pStyle w:val="PleaseReviewReport"/>
              <w:rPr>
                <w:b/>
                <w:highlight w:val="green"/>
                <w:lang w:val="en-US"/>
              </w:rPr>
            </w:pPr>
            <w:r w:rsidRPr="00184D7A">
              <w:rPr>
                <w:b/>
                <w:lang w:val="en-US"/>
              </w:rPr>
              <w:t xml:space="preserve">TPG disagree </w:t>
            </w:r>
            <w:r w:rsidR="00537074">
              <w:rPr>
                <w:b/>
                <w:lang w:val="en-US"/>
              </w:rPr>
              <w:t xml:space="preserve">because this action is not necessarily official </w:t>
            </w:r>
          </w:p>
        </w:tc>
      </w:tr>
      <w:tr w:rsidR="00A60B0F" w:rsidRPr="00D85C7A" w14:paraId="74EDE346" w14:textId="77777777" w:rsidTr="007520B9">
        <w:tc>
          <w:tcPr>
            <w:tcW w:w="186" w:type="pct"/>
          </w:tcPr>
          <w:p w14:paraId="3CEB970B" w14:textId="77777777" w:rsidR="00A60B0F" w:rsidRDefault="00A60B0F">
            <w:pPr>
              <w:pStyle w:val="PleaseReviewReport"/>
              <w:jc w:val="center"/>
            </w:pPr>
            <w:r>
              <w:t>203</w:t>
            </w:r>
          </w:p>
        </w:tc>
        <w:tc>
          <w:tcPr>
            <w:tcW w:w="223" w:type="pct"/>
          </w:tcPr>
          <w:p w14:paraId="350E65ED" w14:textId="77777777" w:rsidR="00A60B0F" w:rsidRDefault="00A60B0F">
            <w:pPr>
              <w:pStyle w:val="PleaseReviewReport"/>
              <w:jc w:val="center"/>
            </w:pPr>
            <w:r>
              <w:t>97</w:t>
            </w:r>
          </w:p>
        </w:tc>
        <w:tc>
          <w:tcPr>
            <w:tcW w:w="3076" w:type="pct"/>
          </w:tcPr>
          <w:p w14:paraId="04690247" w14:textId="77777777" w:rsidR="00A60B0F" w:rsidRPr="00EC4DC6" w:rsidRDefault="00A60B0F">
            <w:pPr>
              <w:pStyle w:val="PleaseReviewReport"/>
              <w:rPr>
                <w:lang w:val="es-ES"/>
              </w:rPr>
            </w:pPr>
            <w:r w:rsidRPr="00EC4DC6">
              <w:rPr>
                <w:rFonts w:ascii="Arial" w:hAnsi="Arial" w:cs="Arial"/>
                <w:sz w:val="18"/>
                <w:szCs w:val="18"/>
                <w:lang w:val="es-ES"/>
              </w:rPr>
              <w:t xml:space="preserve">Se podrá recurrir </w:t>
            </w:r>
            <w:r w:rsidRPr="00EC4DC6">
              <w:rPr>
                <w:rFonts w:ascii="Arial" w:hAnsi="Arial" w:cs="Arial"/>
                <w:strike/>
                <w:color w:val="CD5C5C"/>
                <w:sz w:val="18"/>
                <w:szCs w:val="18"/>
                <w:lang w:val="es-ES"/>
              </w:rPr>
              <w:t xml:space="preserve">al examen visual </w:t>
            </w:r>
            <w:r w:rsidRPr="00EC4DC6">
              <w:rPr>
                <w:rFonts w:ascii="Arial" w:hAnsi="Arial" w:cs="Arial"/>
                <w:color w:val="CD5C5C"/>
                <w:sz w:val="18"/>
                <w:szCs w:val="18"/>
                <w:u w:val="single"/>
                <w:lang w:val="es-ES"/>
              </w:rPr>
              <w:t xml:space="preserve">a la inspección </w:t>
            </w:r>
            <w:r w:rsidRPr="00EC4DC6">
              <w:rPr>
                <w:rFonts w:ascii="Arial" w:hAnsi="Arial" w:cs="Arial"/>
                <w:sz w:val="18"/>
                <w:szCs w:val="18"/>
                <w:lang w:val="es-ES"/>
              </w:rPr>
              <w:t>para detectar signos o síntomas específicos de plagas y determinar si las medidas aplicadas han sido eficaces. No obstante, el tamaño y la disposición de los productos de madera y la naturaleza críptica de algunas plagas podrán dificultar el examen visual.</w:t>
            </w:r>
          </w:p>
        </w:tc>
        <w:tc>
          <w:tcPr>
            <w:tcW w:w="149" w:type="pct"/>
          </w:tcPr>
          <w:p w14:paraId="4B8914B7" w14:textId="77777777" w:rsidR="00A60B0F" w:rsidRDefault="00A60B0F">
            <w:pPr>
              <w:pStyle w:val="PleaseReviewReport"/>
              <w:jc w:val="center"/>
            </w:pPr>
            <w:r>
              <w:t>P</w:t>
            </w:r>
          </w:p>
        </w:tc>
        <w:tc>
          <w:tcPr>
            <w:tcW w:w="588" w:type="pct"/>
          </w:tcPr>
          <w:p w14:paraId="64EC8FCA"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(68) Nicaragua (27 Jul 2023 5:26 PM)</w:t>
            </w:r>
            <w:r w:rsidRPr="00EC4DC6">
              <w:rPr>
                <w:lang w:val="es-ES"/>
              </w:rPr>
              <w:br/>
            </w:r>
            <w:r w:rsidRPr="00EC4DC6">
              <w:rPr>
                <w:lang w:val="es-ES"/>
              </w:rPr>
              <w:lastRenderedPageBreak/>
              <w:t>Término más apropiado</w:t>
            </w:r>
          </w:p>
        </w:tc>
        <w:tc>
          <w:tcPr>
            <w:tcW w:w="778" w:type="pct"/>
            <w:shd w:val="clear" w:color="auto" w:fill="F2F2F2" w:themeFill="background1" w:themeFillShade="F2"/>
          </w:tcPr>
          <w:p w14:paraId="62551405" w14:textId="77777777" w:rsidR="00A60B0F" w:rsidRPr="00423761" w:rsidRDefault="00A60B0F">
            <w:pPr>
              <w:pStyle w:val="PleaseReviewReport"/>
              <w:rPr>
                <w:b/>
                <w:color w:val="FF0000"/>
              </w:rPr>
            </w:pPr>
            <w:r w:rsidRPr="00423761">
              <w:rPr>
                <w:b/>
                <w:color w:val="FF0000"/>
              </w:rPr>
              <w:lastRenderedPageBreak/>
              <w:t>See #202</w:t>
            </w:r>
          </w:p>
        </w:tc>
      </w:tr>
      <w:tr w:rsidR="00A60B0F" w:rsidRPr="00662357" w14:paraId="2BFA3AD0" w14:textId="77777777" w:rsidTr="007520B9">
        <w:tc>
          <w:tcPr>
            <w:tcW w:w="186" w:type="pct"/>
          </w:tcPr>
          <w:p w14:paraId="773287FB" w14:textId="77777777" w:rsidR="00A60B0F" w:rsidRDefault="00A60B0F">
            <w:pPr>
              <w:pStyle w:val="PleaseReviewReport"/>
              <w:jc w:val="center"/>
            </w:pPr>
            <w:r>
              <w:t>207</w:t>
            </w:r>
          </w:p>
        </w:tc>
        <w:tc>
          <w:tcPr>
            <w:tcW w:w="223" w:type="pct"/>
          </w:tcPr>
          <w:p w14:paraId="6897B07A" w14:textId="77777777" w:rsidR="00A60B0F" w:rsidRDefault="00A60B0F">
            <w:pPr>
              <w:pStyle w:val="PleaseReviewReport"/>
              <w:jc w:val="center"/>
            </w:pPr>
            <w:r>
              <w:t>100</w:t>
            </w:r>
          </w:p>
        </w:tc>
        <w:tc>
          <w:tcPr>
            <w:tcW w:w="3076" w:type="pct"/>
          </w:tcPr>
          <w:p w14:paraId="1E5A21BF" w14:textId="77777777" w:rsidR="00A60B0F" w:rsidRPr="00EC4DC6" w:rsidRDefault="00A60B0F">
            <w:pPr>
              <w:pStyle w:val="PleaseReviewReport"/>
              <w:rPr>
                <w:lang w:val="es-ES"/>
              </w:rPr>
            </w:pPr>
            <w:r w:rsidRPr="00EC4DC6">
              <w:rPr>
                <w:rFonts w:ascii="Arial" w:hAnsi="Arial" w:cs="Arial"/>
                <w:sz w:val="18"/>
                <w:szCs w:val="18"/>
                <w:lang w:val="es-ES"/>
              </w:rPr>
              <w:t xml:space="preserve">El proceso </w:t>
            </w:r>
            <w:r w:rsidRPr="00EC4DC6">
              <w:rPr>
                <w:rFonts w:ascii="Arial" w:hAnsi="Arial" w:cs="Arial"/>
                <w:strike/>
                <w:color w:val="0000FF"/>
                <w:sz w:val="18"/>
                <w:szCs w:val="18"/>
                <w:lang w:val="es-ES"/>
              </w:rPr>
              <w:t xml:space="preserve">físico de astillar o moler la madera es letal para muchas plagas de insectos; el proceso </w:t>
            </w:r>
            <w:r w:rsidRPr="00EC4DC6">
              <w:rPr>
                <w:rFonts w:ascii="Arial" w:hAnsi="Arial" w:cs="Arial"/>
                <w:color w:val="0000FF"/>
                <w:sz w:val="18"/>
                <w:szCs w:val="18"/>
                <w:u w:val="single"/>
                <w:lang w:val="es-ES"/>
              </w:rPr>
              <w:t xml:space="preserve">astillado </w:t>
            </w:r>
            <w:r w:rsidRPr="00EC4DC6">
              <w:rPr>
                <w:rFonts w:ascii="Arial" w:hAnsi="Arial" w:cs="Arial"/>
                <w:sz w:val="18"/>
                <w:szCs w:val="18"/>
                <w:lang w:val="es-ES"/>
              </w:rPr>
              <w:t xml:space="preserve">puede destruir los </w:t>
            </w:r>
            <w:r w:rsidRPr="00EC4DC6">
              <w:rPr>
                <w:rFonts w:ascii="Arial" w:hAnsi="Arial" w:cs="Arial"/>
                <w:strike/>
                <w:color w:val="0000FF"/>
                <w:sz w:val="18"/>
                <w:szCs w:val="18"/>
                <w:lang w:val="es-ES"/>
              </w:rPr>
              <w:t xml:space="preserve">organismos </w:t>
            </w:r>
            <w:r w:rsidRPr="00EC4DC6">
              <w:rPr>
                <w:rFonts w:ascii="Arial" w:hAnsi="Arial" w:cs="Arial"/>
                <w:color w:val="0000FF"/>
                <w:sz w:val="18"/>
                <w:szCs w:val="18"/>
                <w:u w:val="single"/>
                <w:lang w:val="es-ES"/>
              </w:rPr>
              <w:t xml:space="preserve">insectos </w:t>
            </w:r>
            <w:r w:rsidRPr="00EC4DC6">
              <w:rPr>
                <w:rFonts w:ascii="Arial" w:hAnsi="Arial" w:cs="Arial"/>
                <w:sz w:val="18"/>
                <w:szCs w:val="18"/>
                <w:lang w:val="es-ES"/>
              </w:rPr>
              <w:t xml:space="preserve">vivos o dañar el material hospedante de forma que los insectos no pueden completar su ciclo biológico. Sacar astillas pequeñas de la madera es un método eficaz de reducir las poblaciones de insectos taladradores de la madera (como los cerambícidos) en las astillas. </w:t>
            </w:r>
          </w:p>
        </w:tc>
        <w:tc>
          <w:tcPr>
            <w:tcW w:w="149" w:type="pct"/>
          </w:tcPr>
          <w:p w14:paraId="02CD65AC" w14:textId="77777777" w:rsidR="00A60B0F" w:rsidRDefault="00A60B0F">
            <w:pPr>
              <w:pStyle w:val="PleaseReviewReport"/>
              <w:jc w:val="center"/>
            </w:pPr>
            <w:r>
              <w:t>P</w:t>
            </w:r>
          </w:p>
        </w:tc>
        <w:tc>
          <w:tcPr>
            <w:tcW w:w="588" w:type="pct"/>
          </w:tcPr>
          <w:p w14:paraId="1CC21D53"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(1021) Costa Rica (30 Sep 2023 3:01 AM)</w:t>
            </w:r>
            <w:r w:rsidRPr="00EC4DC6">
              <w:rPr>
                <w:lang w:val="es-ES"/>
              </w:rPr>
              <w:br/>
              <w:t>Para evitar repetición con la sección 1.3.1 de la NIMF 39</w:t>
            </w:r>
          </w:p>
        </w:tc>
        <w:tc>
          <w:tcPr>
            <w:tcW w:w="778" w:type="pct"/>
            <w:shd w:val="clear" w:color="auto" w:fill="F2F2F2" w:themeFill="background1" w:themeFillShade="F2"/>
          </w:tcPr>
          <w:p w14:paraId="5DEBC894" w14:textId="77777777" w:rsidR="00A60B0F" w:rsidRDefault="00A60B0F">
            <w:pPr>
              <w:pStyle w:val="PleaseReviewReport"/>
              <w:rPr>
                <w:b/>
                <w:color w:val="FF0000"/>
                <w:lang w:val="en-US"/>
              </w:rPr>
            </w:pPr>
            <w:r w:rsidRPr="00662357">
              <w:rPr>
                <w:b/>
                <w:color w:val="FF0000"/>
                <w:lang w:val="en-US"/>
              </w:rPr>
              <w:t>TPG agrees and suggest</w:t>
            </w:r>
            <w:r>
              <w:rPr>
                <w:b/>
                <w:color w:val="FF0000"/>
                <w:lang w:val="en-US"/>
              </w:rPr>
              <w:t>s</w:t>
            </w:r>
            <w:r w:rsidRPr="00662357">
              <w:rPr>
                <w:b/>
                <w:color w:val="FF0000"/>
                <w:lang w:val="en-US"/>
              </w:rPr>
              <w:t xml:space="preserve"> to delete text to avoid repetition with section 1.3.1 of ISPM 39</w:t>
            </w:r>
          </w:p>
          <w:p w14:paraId="397AB4ED" w14:textId="77777777" w:rsidR="00A60B0F" w:rsidRDefault="00A60B0F">
            <w:pPr>
              <w:pStyle w:val="PleaseReviewReport"/>
              <w:rPr>
                <w:b/>
                <w:color w:val="FF0000"/>
                <w:lang w:val="en-US"/>
              </w:rPr>
            </w:pPr>
          </w:p>
          <w:p w14:paraId="337BB5CD" w14:textId="77777777" w:rsidR="00A60B0F" w:rsidRPr="00662357" w:rsidRDefault="00A60B0F">
            <w:pPr>
              <w:pStyle w:val="PleaseReviewReport"/>
              <w:rPr>
                <w:b/>
                <w:lang w:val="en-US"/>
              </w:rPr>
            </w:pPr>
          </w:p>
        </w:tc>
      </w:tr>
      <w:tr w:rsidR="00A60B0F" w:rsidRPr="00662357" w14:paraId="5B7E5347" w14:textId="77777777" w:rsidTr="007520B9">
        <w:tc>
          <w:tcPr>
            <w:tcW w:w="186" w:type="pct"/>
          </w:tcPr>
          <w:p w14:paraId="39AF0006" w14:textId="77777777" w:rsidR="00A60B0F" w:rsidRDefault="00A60B0F">
            <w:pPr>
              <w:pStyle w:val="PleaseReviewReport"/>
              <w:jc w:val="center"/>
            </w:pPr>
            <w:r>
              <w:t>208</w:t>
            </w:r>
          </w:p>
        </w:tc>
        <w:tc>
          <w:tcPr>
            <w:tcW w:w="223" w:type="pct"/>
          </w:tcPr>
          <w:p w14:paraId="09A0C471" w14:textId="77777777" w:rsidR="00A60B0F" w:rsidRDefault="00A60B0F">
            <w:pPr>
              <w:pStyle w:val="PleaseReviewReport"/>
              <w:jc w:val="center"/>
            </w:pPr>
            <w:r>
              <w:t>100</w:t>
            </w:r>
          </w:p>
        </w:tc>
        <w:tc>
          <w:tcPr>
            <w:tcW w:w="3076" w:type="pct"/>
          </w:tcPr>
          <w:p w14:paraId="779CE9DB" w14:textId="77777777" w:rsidR="00A60B0F" w:rsidRPr="00EC4DC6" w:rsidRDefault="00A60B0F">
            <w:pPr>
              <w:pStyle w:val="PleaseReviewReport"/>
              <w:rPr>
                <w:rFonts w:ascii="Arial" w:hAnsi="Arial" w:cs="Arial"/>
                <w:sz w:val="18"/>
                <w:szCs w:val="18"/>
                <w:lang w:val="es-ES"/>
              </w:rPr>
            </w:pPr>
            <w:r w:rsidRPr="00EC4DC6">
              <w:rPr>
                <w:rFonts w:ascii="Arial" w:hAnsi="Arial" w:cs="Arial"/>
                <w:sz w:val="18"/>
                <w:szCs w:val="18"/>
                <w:lang w:val="es-ES"/>
              </w:rPr>
              <w:t xml:space="preserve">El proceso </w:t>
            </w:r>
            <w:r w:rsidRPr="00EC4DC6">
              <w:rPr>
                <w:rFonts w:ascii="Arial" w:hAnsi="Arial" w:cs="Arial"/>
                <w:strike/>
                <w:color w:val="FF00FF"/>
                <w:sz w:val="18"/>
                <w:szCs w:val="18"/>
                <w:lang w:val="es-ES"/>
              </w:rPr>
              <w:t xml:space="preserve">físico </w:t>
            </w:r>
            <w:r w:rsidRPr="00EC4DC6">
              <w:rPr>
                <w:rFonts w:ascii="Arial" w:hAnsi="Arial" w:cs="Arial"/>
                <w:sz w:val="18"/>
                <w:szCs w:val="18"/>
                <w:lang w:val="es-ES"/>
              </w:rPr>
              <w:t xml:space="preserve">de </w:t>
            </w:r>
            <w:r w:rsidRPr="00EC4DC6">
              <w:rPr>
                <w:rFonts w:ascii="Arial" w:hAnsi="Arial" w:cs="Arial"/>
                <w:strike/>
                <w:color w:val="FF00FF"/>
                <w:sz w:val="18"/>
                <w:szCs w:val="18"/>
                <w:lang w:val="es-ES"/>
              </w:rPr>
              <w:t xml:space="preserve">astillar o moler la madera es letal para muchas plagas de insectos; el proceso </w:t>
            </w:r>
            <w:r w:rsidRPr="00EC4DC6">
              <w:rPr>
                <w:rFonts w:ascii="Arial" w:hAnsi="Arial" w:cs="Arial"/>
                <w:color w:val="FF00FF"/>
                <w:sz w:val="18"/>
                <w:szCs w:val="18"/>
                <w:u w:val="single"/>
                <w:lang w:val="es-ES"/>
              </w:rPr>
              <w:t xml:space="preserve">astillado </w:t>
            </w:r>
            <w:r w:rsidRPr="00EC4DC6">
              <w:rPr>
                <w:rFonts w:ascii="Arial" w:hAnsi="Arial" w:cs="Arial"/>
                <w:sz w:val="18"/>
                <w:szCs w:val="18"/>
                <w:lang w:val="es-ES"/>
              </w:rPr>
              <w:t xml:space="preserve">puede destruir los </w:t>
            </w:r>
            <w:r w:rsidRPr="00EC4DC6">
              <w:rPr>
                <w:rFonts w:ascii="Arial" w:hAnsi="Arial" w:cs="Arial"/>
                <w:strike/>
                <w:color w:val="FF00FF"/>
                <w:sz w:val="18"/>
                <w:szCs w:val="18"/>
                <w:lang w:val="es-ES"/>
              </w:rPr>
              <w:t xml:space="preserve">organismos </w:t>
            </w:r>
            <w:r w:rsidRPr="00EC4DC6">
              <w:rPr>
                <w:rFonts w:ascii="Arial" w:hAnsi="Arial" w:cs="Arial"/>
                <w:color w:val="FF00FF"/>
                <w:sz w:val="18"/>
                <w:szCs w:val="18"/>
                <w:u w:val="single"/>
                <w:lang w:val="es-ES"/>
              </w:rPr>
              <w:t xml:space="preserve">insectos </w:t>
            </w:r>
            <w:r w:rsidRPr="00EC4DC6">
              <w:rPr>
                <w:rFonts w:ascii="Arial" w:hAnsi="Arial" w:cs="Arial"/>
                <w:sz w:val="18"/>
                <w:szCs w:val="18"/>
                <w:lang w:val="es-ES"/>
              </w:rPr>
              <w:t xml:space="preserve">vivos o dañar el material hospedante de forma que los insectos no pueden completar su ciclo biológico. Sacar astillas pequeñas de la madera es un método eficaz de reducir las poblaciones de insectos </w:t>
            </w:r>
            <w:r w:rsidRPr="00EC4DC6">
              <w:rPr>
                <w:rFonts w:ascii="Arial" w:hAnsi="Arial" w:cs="Arial"/>
                <w:strike/>
                <w:color w:val="FF00FF"/>
                <w:sz w:val="18"/>
                <w:szCs w:val="18"/>
                <w:lang w:val="es-ES"/>
              </w:rPr>
              <w:t xml:space="preserve">taladradores </w:t>
            </w:r>
            <w:r w:rsidRPr="00EC4DC6">
              <w:rPr>
                <w:rFonts w:ascii="Arial" w:hAnsi="Arial" w:cs="Arial"/>
                <w:color w:val="FF00FF"/>
                <w:sz w:val="18"/>
                <w:szCs w:val="18"/>
                <w:u w:val="single"/>
                <w:lang w:val="es-ES"/>
              </w:rPr>
              <w:t xml:space="preserve">descortezadores </w:t>
            </w:r>
            <w:r w:rsidRPr="00EC4DC6">
              <w:rPr>
                <w:rFonts w:ascii="Arial" w:hAnsi="Arial" w:cs="Arial"/>
                <w:sz w:val="18"/>
                <w:szCs w:val="18"/>
                <w:lang w:val="es-ES"/>
              </w:rPr>
              <w:t xml:space="preserve">de la madera (como los cerambícidos) en las astillas. </w:t>
            </w:r>
          </w:p>
          <w:p w14:paraId="59C46959" w14:textId="77777777" w:rsidR="00A60B0F" w:rsidRPr="00EC4DC6" w:rsidRDefault="00A60B0F">
            <w:pPr>
              <w:pStyle w:val="PleaseReviewReport"/>
              <w:rPr>
                <w:rFonts w:ascii="Arial" w:hAnsi="Arial" w:cs="Arial"/>
                <w:sz w:val="18"/>
                <w:szCs w:val="18"/>
                <w:lang w:val="es-ES"/>
              </w:rPr>
            </w:pPr>
          </w:p>
          <w:p w14:paraId="5F0A5FA9" w14:textId="77777777" w:rsidR="00A60B0F" w:rsidRPr="00EC4DC6" w:rsidRDefault="00A60B0F">
            <w:pPr>
              <w:pStyle w:val="PleaseReviewReport"/>
              <w:rPr>
                <w:lang w:val="es-ES"/>
              </w:rPr>
            </w:pPr>
          </w:p>
        </w:tc>
        <w:tc>
          <w:tcPr>
            <w:tcW w:w="149" w:type="pct"/>
          </w:tcPr>
          <w:p w14:paraId="2C04B88D" w14:textId="77777777" w:rsidR="00A60B0F" w:rsidRDefault="00A60B0F">
            <w:pPr>
              <w:pStyle w:val="PleaseReviewReport"/>
              <w:jc w:val="center"/>
            </w:pPr>
            <w:r>
              <w:t>P</w:t>
            </w:r>
          </w:p>
        </w:tc>
        <w:tc>
          <w:tcPr>
            <w:tcW w:w="588" w:type="pct"/>
          </w:tcPr>
          <w:p w14:paraId="4C28D11D"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(450) IPPC Regional Workshop Latin America (18 Sep 2023 8:23 PM)</w:t>
            </w:r>
            <w:r w:rsidRPr="00EC4DC6">
              <w:rPr>
                <w:lang w:val="es-ES"/>
              </w:rPr>
              <w:br/>
              <w:t>Uruguay (20 ago 2023 1:31 )</w:t>
            </w:r>
            <w:r w:rsidRPr="00EC4DC6">
              <w:rPr>
                <w:lang w:val="es-ES"/>
              </w:rPr>
              <w:br/>
              <w:t>Para evitar repetición con la sección 1.3.1 de la NIMF 39</w:t>
            </w:r>
            <w:r w:rsidRPr="00EC4DC6">
              <w:rPr>
                <w:lang w:val="es-ES"/>
              </w:rPr>
              <w:br/>
            </w:r>
            <w:r w:rsidRPr="00EC4DC6">
              <w:rPr>
                <w:lang w:val="es-ES"/>
              </w:rPr>
              <w:br/>
              <w:t>OIRSA (15 ago 2023 7:30 )</w:t>
            </w:r>
            <w:r w:rsidRPr="00EC4DC6">
              <w:rPr>
                <w:lang w:val="es-ES"/>
              </w:rPr>
              <w:br/>
              <w:t>uso correcto de términos</w:t>
            </w:r>
          </w:p>
        </w:tc>
        <w:tc>
          <w:tcPr>
            <w:tcW w:w="778" w:type="pct"/>
            <w:shd w:val="clear" w:color="auto" w:fill="F2F2F2" w:themeFill="background1" w:themeFillShade="F2"/>
          </w:tcPr>
          <w:p w14:paraId="54EB21D9" w14:textId="77777777" w:rsidR="00A60B0F" w:rsidRPr="00662357" w:rsidRDefault="00A60B0F">
            <w:pPr>
              <w:pStyle w:val="PleaseReviewReport"/>
              <w:rPr>
                <w:b/>
                <w:color w:val="FF0000"/>
                <w:lang w:val="en-US"/>
              </w:rPr>
            </w:pPr>
            <w:r w:rsidRPr="00662357">
              <w:rPr>
                <w:b/>
                <w:color w:val="FF0000"/>
                <w:lang w:val="en-US"/>
              </w:rPr>
              <w:t>See #207, in addition TPG suggests to keep “</w:t>
            </w:r>
            <w:r>
              <w:rPr>
                <w:b/>
                <w:color w:val="FF0000"/>
                <w:lang w:val="en-US"/>
              </w:rPr>
              <w:t>barrenadores</w:t>
            </w:r>
            <w:r w:rsidRPr="00662357">
              <w:rPr>
                <w:b/>
                <w:color w:val="FF0000"/>
                <w:lang w:val="en-US"/>
              </w:rPr>
              <w:t xml:space="preserve">” for </w:t>
            </w:r>
            <w:r>
              <w:rPr>
                <w:b/>
                <w:color w:val="FF0000"/>
                <w:lang w:val="en-US"/>
              </w:rPr>
              <w:t>wood-borers.</w:t>
            </w:r>
          </w:p>
        </w:tc>
      </w:tr>
      <w:tr w:rsidR="00A60B0F" w:rsidRPr="00D85C7A" w14:paraId="64BC1F20" w14:textId="77777777" w:rsidTr="007520B9">
        <w:tc>
          <w:tcPr>
            <w:tcW w:w="186" w:type="pct"/>
          </w:tcPr>
          <w:p w14:paraId="184DB5A5" w14:textId="77777777" w:rsidR="00A60B0F" w:rsidRDefault="00A60B0F">
            <w:pPr>
              <w:pStyle w:val="PleaseReviewReport"/>
              <w:jc w:val="center"/>
            </w:pPr>
            <w:r>
              <w:t>209</w:t>
            </w:r>
          </w:p>
        </w:tc>
        <w:tc>
          <w:tcPr>
            <w:tcW w:w="223" w:type="pct"/>
          </w:tcPr>
          <w:p w14:paraId="783E2F2A" w14:textId="77777777" w:rsidR="00A60B0F" w:rsidRDefault="00A60B0F">
            <w:pPr>
              <w:pStyle w:val="PleaseReviewReport"/>
              <w:jc w:val="center"/>
            </w:pPr>
            <w:r>
              <w:t>100</w:t>
            </w:r>
          </w:p>
        </w:tc>
        <w:tc>
          <w:tcPr>
            <w:tcW w:w="3076" w:type="pct"/>
          </w:tcPr>
          <w:p w14:paraId="04A44F41" w14:textId="77777777" w:rsidR="00A60B0F" w:rsidRPr="00EC4DC6" w:rsidRDefault="00A60B0F">
            <w:pPr>
              <w:pStyle w:val="PleaseReviewReport"/>
              <w:rPr>
                <w:lang w:val="es-ES"/>
              </w:rPr>
            </w:pPr>
            <w:r w:rsidRPr="00EC4DC6">
              <w:rPr>
                <w:rFonts w:ascii="Arial" w:hAnsi="Arial" w:cs="Arial"/>
                <w:sz w:val="18"/>
                <w:szCs w:val="18"/>
                <w:lang w:val="es-ES"/>
              </w:rPr>
              <w:t xml:space="preserve">El proceso físico de astillar o moler la madera es letal para muchas plagas de insectos; el proceso puede destruir los organismos vivos o dañar el material hospedante de forma que los insectos no pueden completar su ciclo biológico. Sacar astillas pequeñas de la madera es un método eficaz de reducir las poblaciones de insectos </w:t>
            </w:r>
            <w:r w:rsidRPr="00EC4DC6">
              <w:rPr>
                <w:rFonts w:ascii="Arial" w:hAnsi="Arial" w:cs="Arial"/>
                <w:strike/>
                <w:color w:val="CD5C5C"/>
                <w:sz w:val="18"/>
                <w:szCs w:val="18"/>
                <w:lang w:val="es-ES"/>
              </w:rPr>
              <w:t xml:space="preserve">taladradores </w:t>
            </w:r>
            <w:r w:rsidRPr="00EC4DC6">
              <w:rPr>
                <w:rFonts w:ascii="Arial" w:hAnsi="Arial" w:cs="Arial"/>
                <w:color w:val="CD5C5C"/>
                <w:sz w:val="18"/>
                <w:szCs w:val="18"/>
                <w:u w:val="single"/>
                <w:lang w:val="es-ES"/>
              </w:rPr>
              <w:t xml:space="preserve">barrenadores </w:t>
            </w:r>
            <w:r w:rsidRPr="00EC4DC6">
              <w:rPr>
                <w:rFonts w:ascii="Arial" w:hAnsi="Arial" w:cs="Arial"/>
                <w:sz w:val="18"/>
                <w:szCs w:val="18"/>
                <w:lang w:val="es-ES"/>
              </w:rPr>
              <w:t xml:space="preserve">de la madera (como los cerambícidos) en las astillas. </w:t>
            </w:r>
          </w:p>
        </w:tc>
        <w:tc>
          <w:tcPr>
            <w:tcW w:w="149" w:type="pct"/>
          </w:tcPr>
          <w:p w14:paraId="2E8120CB" w14:textId="77777777" w:rsidR="00A60B0F" w:rsidRDefault="00A60B0F">
            <w:pPr>
              <w:pStyle w:val="PleaseReviewReport"/>
              <w:jc w:val="center"/>
            </w:pPr>
            <w:r>
              <w:t>P</w:t>
            </w:r>
          </w:p>
        </w:tc>
        <w:tc>
          <w:tcPr>
            <w:tcW w:w="588" w:type="pct"/>
          </w:tcPr>
          <w:p w14:paraId="2AD3DDB8"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(72) Nicaragua (27 Jul 2023 5:34 PM)</w:t>
            </w:r>
            <w:r w:rsidRPr="00EC4DC6">
              <w:rPr>
                <w:lang w:val="es-ES"/>
              </w:rPr>
              <w:br/>
              <w:t>Término más utilizado</w:t>
            </w:r>
          </w:p>
        </w:tc>
        <w:tc>
          <w:tcPr>
            <w:tcW w:w="778" w:type="pct"/>
            <w:shd w:val="clear" w:color="auto" w:fill="F2F2F2" w:themeFill="background1" w:themeFillShade="F2"/>
          </w:tcPr>
          <w:p w14:paraId="1CEDAABF" w14:textId="77777777" w:rsidR="00A60B0F" w:rsidRPr="00AC629D" w:rsidRDefault="00A60B0F">
            <w:pPr>
              <w:pStyle w:val="PleaseReviewReport"/>
              <w:rPr>
                <w:b/>
              </w:rPr>
            </w:pPr>
            <w:r w:rsidRPr="00AC629D">
              <w:rPr>
                <w:b/>
                <w:color w:val="FF0000"/>
              </w:rPr>
              <w:t>TPG agrees</w:t>
            </w:r>
          </w:p>
        </w:tc>
      </w:tr>
      <w:tr w:rsidR="00A60B0F" w:rsidRPr="00CC745C" w14:paraId="240E73B6" w14:textId="77777777" w:rsidTr="007520B9">
        <w:tc>
          <w:tcPr>
            <w:tcW w:w="186" w:type="pct"/>
          </w:tcPr>
          <w:p w14:paraId="0B4D1A87" w14:textId="77777777" w:rsidR="00A60B0F" w:rsidRPr="00D85C7A" w:rsidRDefault="00A60B0F">
            <w:pPr>
              <w:pStyle w:val="PleaseReviewReport"/>
              <w:jc w:val="center"/>
              <w:rPr>
                <w:lang w:val="en-US"/>
              </w:rPr>
            </w:pPr>
            <w:r>
              <w:rPr>
                <w:lang w:val="en-US"/>
              </w:rPr>
              <w:t>213</w:t>
            </w:r>
          </w:p>
        </w:tc>
        <w:tc>
          <w:tcPr>
            <w:tcW w:w="223" w:type="pct"/>
          </w:tcPr>
          <w:p w14:paraId="27FF54E8" w14:textId="77777777" w:rsidR="00A60B0F" w:rsidRDefault="00A60B0F">
            <w:pPr>
              <w:pStyle w:val="PleaseReviewReport"/>
              <w:jc w:val="center"/>
            </w:pPr>
            <w:r>
              <w:t>105</w:t>
            </w:r>
          </w:p>
        </w:tc>
        <w:tc>
          <w:tcPr>
            <w:tcW w:w="3076" w:type="pct"/>
          </w:tcPr>
          <w:p w14:paraId="0969140A" w14:textId="77777777" w:rsidR="00A60B0F" w:rsidRPr="00EC4DC6" w:rsidRDefault="00A60B0F">
            <w:pPr>
              <w:pStyle w:val="PleaseReviewReport"/>
              <w:rPr>
                <w:rFonts w:ascii="Arial" w:hAnsi="Arial" w:cs="Arial"/>
                <w:sz w:val="18"/>
                <w:szCs w:val="18"/>
                <w:lang w:val="es-ES"/>
              </w:rPr>
            </w:pPr>
            <w:r w:rsidRPr="00EC4DC6">
              <w:rPr>
                <w:rFonts w:ascii="Arial" w:hAnsi="Arial" w:cs="Arial"/>
                <w:sz w:val="18"/>
                <w:szCs w:val="18"/>
                <w:lang w:val="es-ES"/>
              </w:rPr>
              <w:t xml:space="preserve">Secar al aire la madera hasta lograr </w:t>
            </w:r>
            <w:r w:rsidRPr="00EC4DC6">
              <w:rPr>
                <w:rFonts w:ascii="Arial" w:hAnsi="Arial" w:cs="Arial"/>
                <w:color w:val="0000FF"/>
                <w:sz w:val="18"/>
                <w:szCs w:val="18"/>
                <w:u w:val="single"/>
                <w:lang w:val="es-ES"/>
              </w:rPr>
              <w:t xml:space="preserve">que </w:t>
            </w:r>
            <w:r w:rsidRPr="00EC4DC6">
              <w:rPr>
                <w:rFonts w:ascii="Arial" w:hAnsi="Arial" w:cs="Arial"/>
                <w:sz w:val="18"/>
                <w:szCs w:val="18"/>
                <w:lang w:val="es-ES"/>
              </w:rPr>
              <w:t xml:space="preserve">la humedad de </w:t>
            </w:r>
            <w:r w:rsidRPr="00EC4DC6">
              <w:rPr>
                <w:rFonts w:ascii="Arial" w:hAnsi="Arial" w:cs="Arial"/>
                <w:color w:val="0000FF"/>
                <w:sz w:val="18"/>
                <w:szCs w:val="18"/>
                <w:u w:val="single"/>
                <w:lang w:val="es-ES"/>
              </w:rPr>
              <w:t xml:space="preserve">la madera logre un </w:t>
            </w:r>
            <w:r w:rsidRPr="00EC4DC6">
              <w:rPr>
                <w:rFonts w:ascii="Arial" w:hAnsi="Arial" w:cs="Arial"/>
                <w:sz w:val="18"/>
                <w:szCs w:val="18"/>
                <w:lang w:val="es-ES"/>
              </w:rPr>
              <w:t xml:space="preserve">equilibrio </w:t>
            </w:r>
            <w:r w:rsidRPr="00EC4DC6">
              <w:rPr>
                <w:rFonts w:ascii="Arial" w:hAnsi="Arial" w:cs="Arial"/>
                <w:color w:val="0000FF"/>
                <w:sz w:val="18"/>
                <w:szCs w:val="18"/>
                <w:u w:val="single"/>
                <w:lang w:val="es-ES"/>
              </w:rPr>
              <w:t xml:space="preserve">con las condiciones </w:t>
            </w:r>
            <w:r w:rsidRPr="00EC4DC6">
              <w:rPr>
                <w:rFonts w:ascii="Arial" w:hAnsi="Arial" w:cs="Arial"/>
                <w:color w:val="0000FF"/>
                <w:sz w:val="18"/>
                <w:szCs w:val="18"/>
                <w:u w:val="single"/>
                <w:lang w:val="es-ES"/>
              </w:rPr>
              <w:lastRenderedPageBreak/>
              <w:t xml:space="preserve">ambientales, </w:t>
            </w:r>
            <w:r w:rsidRPr="00EC4DC6">
              <w:rPr>
                <w:rFonts w:ascii="Arial" w:hAnsi="Arial" w:cs="Arial"/>
                <w:sz w:val="18"/>
                <w:szCs w:val="18"/>
                <w:lang w:val="es-ES"/>
              </w:rPr>
              <w:t>puede prevenir que algunas plagas completen su ciclo biológico, debido a la reducción del contenido de humedad.</w:t>
            </w:r>
          </w:p>
          <w:p w14:paraId="1F326940" w14:textId="77777777" w:rsidR="00A60B0F" w:rsidRPr="00EC4DC6" w:rsidRDefault="00A60B0F">
            <w:pPr>
              <w:pStyle w:val="PleaseReviewReport"/>
              <w:rPr>
                <w:rFonts w:ascii="Arial" w:hAnsi="Arial" w:cs="Arial"/>
                <w:sz w:val="18"/>
                <w:szCs w:val="18"/>
                <w:lang w:val="es-ES"/>
              </w:rPr>
            </w:pPr>
          </w:p>
          <w:p w14:paraId="6BFC76C4" w14:textId="77777777" w:rsidR="00A60B0F" w:rsidRPr="00EC4DC6" w:rsidRDefault="00A60B0F">
            <w:pPr>
              <w:pStyle w:val="PleaseReviewReport"/>
              <w:rPr>
                <w:lang w:val="es-ES"/>
              </w:rPr>
            </w:pPr>
          </w:p>
        </w:tc>
        <w:tc>
          <w:tcPr>
            <w:tcW w:w="149" w:type="pct"/>
          </w:tcPr>
          <w:p w14:paraId="4F653816" w14:textId="77777777" w:rsidR="00A60B0F" w:rsidRDefault="00A60B0F">
            <w:pPr>
              <w:pStyle w:val="PleaseReviewReport"/>
              <w:jc w:val="center"/>
            </w:pPr>
            <w:r>
              <w:lastRenderedPageBreak/>
              <w:t>P</w:t>
            </w:r>
          </w:p>
        </w:tc>
        <w:tc>
          <w:tcPr>
            <w:tcW w:w="588" w:type="pct"/>
          </w:tcPr>
          <w:p w14:paraId="792579A2" w14:textId="77777777" w:rsidR="00A60B0F" w:rsidRPr="00EC4DC6" w:rsidRDefault="00A60B0F">
            <w:pPr>
              <w:pStyle w:val="PleaseReviewReport"/>
              <w:rPr>
                <w:lang w:val="es-ES"/>
              </w:rPr>
            </w:pPr>
            <w:r w:rsidRPr="00EC4DC6">
              <w:rPr>
                <w:i/>
                <w:lang w:val="es-ES"/>
              </w:rPr>
              <w:t xml:space="preserve">Category : </w:t>
            </w:r>
            <w:r w:rsidRPr="00EC4DC6">
              <w:rPr>
                <w:i/>
                <w:lang w:val="es-ES"/>
              </w:rPr>
              <w:lastRenderedPageBreak/>
              <w:t>TECHNICAL </w:t>
            </w:r>
            <w:r w:rsidRPr="00EC4DC6">
              <w:rPr>
                <w:lang w:val="es-ES"/>
              </w:rPr>
              <w:br/>
            </w:r>
            <w:r w:rsidRPr="00EC4DC6">
              <w:rPr>
                <w:b/>
                <w:lang w:val="es-ES"/>
              </w:rPr>
              <w:t>(1023) Costa Rica (30 Sep 2023 3:03 AM)</w:t>
            </w:r>
            <w:r w:rsidRPr="00EC4DC6">
              <w:rPr>
                <w:lang w:val="es-ES"/>
              </w:rPr>
              <w:br/>
              <w:t>Para mejor comprensión de término "humedad de equilibrio".</w:t>
            </w:r>
          </w:p>
        </w:tc>
        <w:tc>
          <w:tcPr>
            <w:tcW w:w="778" w:type="pct"/>
            <w:shd w:val="clear" w:color="auto" w:fill="F2F2F2" w:themeFill="background1" w:themeFillShade="F2"/>
          </w:tcPr>
          <w:p w14:paraId="2DB82D4B" w14:textId="77777777" w:rsidR="00A60B0F" w:rsidRPr="0063647B" w:rsidRDefault="00A60B0F">
            <w:pPr>
              <w:pStyle w:val="PleaseReviewReport"/>
              <w:rPr>
                <w:b/>
                <w:color w:val="FF0000"/>
                <w:lang w:val="en-US"/>
              </w:rPr>
            </w:pPr>
            <w:r w:rsidRPr="0063647B">
              <w:rPr>
                <w:b/>
                <w:color w:val="FF0000"/>
                <w:lang w:val="en-US"/>
              </w:rPr>
              <w:lastRenderedPageBreak/>
              <w:t>Not for TPG</w:t>
            </w:r>
          </w:p>
          <w:p w14:paraId="0DAE7063" w14:textId="77777777" w:rsidR="00A60B0F" w:rsidRPr="0063647B" w:rsidRDefault="00A60B0F">
            <w:pPr>
              <w:pStyle w:val="PleaseReviewReport"/>
              <w:rPr>
                <w:b/>
                <w:color w:val="FF0000"/>
                <w:lang w:val="en-US"/>
              </w:rPr>
            </w:pPr>
          </w:p>
          <w:p w14:paraId="781A4D25" w14:textId="77777777" w:rsidR="00A60B0F" w:rsidRPr="00CC745C" w:rsidRDefault="00A60B0F">
            <w:pPr>
              <w:pStyle w:val="PleaseReviewReport"/>
              <w:rPr>
                <w:b/>
                <w:color w:val="244061" w:themeColor="accent1" w:themeShade="80"/>
                <w:lang w:val="en-US"/>
              </w:rPr>
            </w:pPr>
            <w:r w:rsidRPr="00CC745C">
              <w:rPr>
                <w:b/>
                <w:color w:val="244061" w:themeColor="accent1" w:themeShade="80"/>
                <w:lang w:val="en-US"/>
              </w:rPr>
              <w:t>Comment: to better undersatnd the equilibrium moisture</w:t>
            </w:r>
          </w:p>
        </w:tc>
      </w:tr>
      <w:tr w:rsidR="00A60B0F" w:rsidRPr="00CC745C" w14:paraId="54AE898A" w14:textId="77777777" w:rsidTr="007520B9">
        <w:tc>
          <w:tcPr>
            <w:tcW w:w="186" w:type="pct"/>
          </w:tcPr>
          <w:p w14:paraId="5979DCEA" w14:textId="77777777" w:rsidR="00A60B0F" w:rsidRDefault="00A60B0F">
            <w:pPr>
              <w:pStyle w:val="PleaseReviewReport"/>
              <w:jc w:val="center"/>
            </w:pPr>
            <w:r>
              <w:lastRenderedPageBreak/>
              <w:t>214</w:t>
            </w:r>
          </w:p>
        </w:tc>
        <w:tc>
          <w:tcPr>
            <w:tcW w:w="223" w:type="pct"/>
          </w:tcPr>
          <w:p w14:paraId="331CE802" w14:textId="77777777" w:rsidR="00A60B0F" w:rsidRDefault="00A60B0F">
            <w:pPr>
              <w:pStyle w:val="PleaseReviewReport"/>
              <w:jc w:val="center"/>
            </w:pPr>
            <w:r>
              <w:t>105</w:t>
            </w:r>
          </w:p>
        </w:tc>
        <w:tc>
          <w:tcPr>
            <w:tcW w:w="3076" w:type="pct"/>
          </w:tcPr>
          <w:p w14:paraId="76FD56E3" w14:textId="77777777" w:rsidR="00A60B0F" w:rsidRPr="00EC4DC6" w:rsidRDefault="00A60B0F">
            <w:pPr>
              <w:pStyle w:val="PleaseReviewReport"/>
              <w:rPr>
                <w:lang w:val="es-ES"/>
              </w:rPr>
            </w:pPr>
            <w:r w:rsidRPr="00EC4DC6">
              <w:rPr>
                <w:rFonts w:ascii="Arial" w:hAnsi="Arial" w:cs="Arial"/>
                <w:sz w:val="18"/>
                <w:szCs w:val="18"/>
                <w:lang w:val="es-ES"/>
              </w:rPr>
              <w:t xml:space="preserve">Secar al aire la madera hasta lograr la humedad de equilibrio </w:t>
            </w:r>
            <w:r w:rsidRPr="00EC4DC6">
              <w:rPr>
                <w:rFonts w:ascii="Arial" w:hAnsi="Arial" w:cs="Arial"/>
                <w:color w:val="FF00FF"/>
                <w:sz w:val="18"/>
                <w:szCs w:val="18"/>
                <w:u w:val="single"/>
                <w:lang w:val="es-ES"/>
              </w:rPr>
              <w:t xml:space="preserve">(es el estado en el cual la humedad de la madera logra un equilibrio con las condiciones ambientales) </w:t>
            </w:r>
            <w:r w:rsidRPr="00EC4DC6">
              <w:rPr>
                <w:rFonts w:ascii="Arial" w:hAnsi="Arial" w:cs="Arial"/>
                <w:sz w:val="18"/>
                <w:szCs w:val="18"/>
                <w:lang w:val="es-ES"/>
              </w:rPr>
              <w:t xml:space="preserve">puede prevenir que algunas plagas completen su ciclo biológico, debido a la reducción del contenido de </w:t>
            </w:r>
            <w:r w:rsidRPr="00EC4DC6">
              <w:rPr>
                <w:rFonts w:ascii="Arial" w:hAnsi="Arial" w:cs="Arial"/>
                <w:strike/>
                <w:color w:val="FF00FF"/>
                <w:sz w:val="18"/>
                <w:szCs w:val="18"/>
                <w:lang w:val="es-ES"/>
              </w:rPr>
              <w:t>humedad</w:t>
            </w:r>
            <w:r w:rsidRPr="00EC4DC6">
              <w:rPr>
                <w:rFonts w:ascii="Arial" w:hAnsi="Arial" w:cs="Arial"/>
                <w:color w:val="FF00FF"/>
                <w:sz w:val="18"/>
                <w:szCs w:val="18"/>
                <w:u w:val="single"/>
                <w:lang w:val="es-ES"/>
              </w:rPr>
              <w:t>humedad (véase el Apéndice 2 de esta norma)</w:t>
            </w:r>
            <w:r w:rsidRPr="00EC4DC6">
              <w:rPr>
                <w:rFonts w:ascii="Arial" w:hAnsi="Arial" w:cs="Arial"/>
                <w:sz w:val="18"/>
                <w:szCs w:val="18"/>
                <w:lang w:val="es-ES"/>
              </w:rPr>
              <w:t>.</w:t>
            </w:r>
          </w:p>
        </w:tc>
        <w:tc>
          <w:tcPr>
            <w:tcW w:w="149" w:type="pct"/>
          </w:tcPr>
          <w:p w14:paraId="6FFB2B36" w14:textId="77777777" w:rsidR="00A60B0F" w:rsidRDefault="00A60B0F">
            <w:pPr>
              <w:pStyle w:val="PleaseReviewReport"/>
              <w:jc w:val="center"/>
            </w:pPr>
            <w:r>
              <w:t>P</w:t>
            </w:r>
          </w:p>
        </w:tc>
        <w:tc>
          <w:tcPr>
            <w:tcW w:w="588" w:type="pct"/>
          </w:tcPr>
          <w:p w14:paraId="11B5B46D"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(452) IPPC Regional Workshop Latin America (18 Sep 2023 8:23 PM)</w:t>
            </w:r>
            <w:r w:rsidRPr="00EC4DC6">
              <w:rPr>
                <w:lang w:val="es-ES"/>
              </w:rPr>
              <w:br/>
              <w:t>Uruguay (20 ago 2023 1:33 )</w:t>
            </w:r>
            <w:r w:rsidRPr="00EC4DC6">
              <w:rPr>
                <w:lang w:val="es-ES"/>
              </w:rPr>
              <w:br/>
              <w:t>Por consistencia</w:t>
            </w:r>
            <w:r w:rsidRPr="00EC4DC6">
              <w:rPr>
                <w:lang w:val="es-ES"/>
              </w:rPr>
              <w:br/>
            </w:r>
            <w:r w:rsidRPr="00EC4DC6">
              <w:rPr>
                <w:lang w:val="es-ES"/>
              </w:rPr>
              <w:br/>
              <w:t>CA (23 ago 2023 1:28 )</w:t>
            </w:r>
            <w:r w:rsidRPr="00EC4DC6">
              <w:rPr>
                <w:lang w:val="es-ES"/>
              </w:rPr>
              <w:br/>
              <w:t>Incluir definición de humedad de equilibrio en la madera.</w:t>
            </w:r>
          </w:p>
        </w:tc>
        <w:tc>
          <w:tcPr>
            <w:tcW w:w="778" w:type="pct"/>
            <w:shd w:val="clear" w:color="auto" w:fill="F2F2F2" w:themeFill="background1" w:themeFillShade="F2"/>
          </w:tcPr>
          <w:p w14:paraId="02D76C2E" w14:textId="77777777" w:rsidR="00A60B0F" w:rsidRPr="0063647B" w:rsidRDefault="00A60B0F">
            <w:pPr>
              <w:pStyle w:val="PleaseReviewReport"/>
              <w:rPr>
                <w:b/>
                <w:color w:val="FF0000"/>
                <w:lang w:val="en-US"/>
              </w:rPr>
            </w:pPr>
            <w:r w:rsidRPr="0063647B">
              <w:rPr>
                <w:b/>
                <w:color w:val="FF0000"/>
                <w:lang w:val="en-US"/>
              </w:rPr>
              <w:t>Not for TPG</w:t>
            </w:r>
          </w:p>
          <w:p w14:paraId="1D5DC521" w14:textId="77777777" w:rsidR="00A60B0F" w:rsidRPr="0063647B" w:rsidRDefault="00A60B0F">
            <w:pPr>
              <w:pStyle w:val="PleaseReviewReport"/>
              <w:rPr>
                <w:b/>
                <w:color w:val="FF0000"/>
                <w:lang w:val="en-US"/>
              </w:rPr>
            </w:pPr>
          </w:p>
          <w:p w14:paraId="3160411B" w14:textId="77777777" w:rsidR="00A60B0F" w:rsidRPr="00CC745C" w:rsidRDefault="00A60B0F">
            <w:pPr>
              <w:pStyle w:val="PleaseReviewReport"/>
              <w:rPr>
                <w:b/>
                <w:lang w:val="en-US"/>
              </w:rPr>
            </w:pPr>
            <w:r w:rsidRPr="00CC745C">
              <w:rPr>
                <w:b/>
                <w:color w:val="FF0000"/>
                <w:lang w:val="en-US"/>
              </w:rPr>
              <w:t>TPG agrees to add reference to Appendix 2 of ISPM 39 for consistency</w:t>
            </w:r>
          </w:p>
        </w:tc>
      </w:tr>
      <w:tr w:rsidR="00A60B0F" w:rsidRPr="00CC745C" w14:paraId="360E8320" w14:textId="77777777" w:rsidTr="007520B9">
        <w:tc>
          <w:tcPr>
            <w:tcW w:w="186" w:type="pct"/>
          </w:tcPr>
          <w:p w14:paraId="6B16504C" w14:textId="77777777" w:rsidR="00A60B0F" w:rsidRDefault="00A60B0F">
            <w:pPr>
              <w:pStyle w:val="PleaseReviewReport"/>
              <w:jc w:val="center"/>
            </w:pPr>
            <w:r>
              <w:t>218</w:t>
            </w:r>
          </w:p>
        </w:tc>
        <w:tc>
          <w:tcPr>
            <w:tcW w:w="223" w:type="pct"/>
          </w:tcPr>
          <w:p w14:paraId="521362FD" w14:textId="77777777" w:rsidR="00A60B0F" w:rsidRDefault="00A60B0F">
            <w:pPr>
              <w:pStyle w:val="PleaseReviewReport"/>
              <w:jc w:val="center"/>
            </w:pPr>
            <w:r>
              <w:t>111</w:t>
            </w:r>
          </w:p>
        </w:tc>
        <w:tc>
          <w:tcPr>
            <w:tcW w:w="3076" w:type="pct"/>
          </w:tcPr>
          <w:p w14:paraId="4CC97161" w14:textId="77777777" w:rsidR="00A60B0F" w:rsidRPr="00EC4DC6" w:rsidRDefault="00A60B0F">
            <w:pPr>
              <w:pStyle w:val="PleaseReviewReport"/>
              <w:rPr>
                <w:lang w:val="es-ES"/>
              </w:rPr>
            </w:pPr>
            <w:r w:rsidRPr="00EC4DC6">
              <w:rPr>
                <w:rFonts w:ascii="Arial" w:hAnsi="Arial" w:cs="Arial"/>
                <w:strike/>
                <w:color w:val="FF00FF"/>
                <w:sz w:val="18"/>
                <w:szCs w:val="18"/>
                <w:lang w:val="es-ES"/>
              </w:rPr>
              <w:t xml:space="preserve">Se podrá recurrir a los fumigantes como medida de reducción del riesgo de plagas para tratar los productos de madera. </w:t>
            </w:r>
            <w:r w:rsidRPr="00EC4DC6">
              <w:rPr>
                <w:rFonts w:ascii="Arial" w:hAnsi="Arial" w:cs="Arial"/>
                <w:sz w:val="18"/>
                <w:szCs w:val="18"/>
                <w:lang w:val="es-ES"/>
              </w:rPr>
              <w:t>Algunos tratamientos fitosanitarios que utilizan fumigantes se describen en la NIMF 28 (</w:t>
            </w:r>
            <w:r w:rsidRPr="00EC4DC6">
              <w:rPr>
                <w:rFonts w:ascii="Arial" w:hAnsi="Arial" w:cs="Arial"/>
                <w:i/>
                <w:sz w:val="18"/>
                <w:szCs w:val="18"/>
                <w:lang w:val="es-ES"/>
              </w:rPr>
              <w:t>Tratamientos fitosanitarios para plagas reglamentadas</w:t>
            </w:r>
            <w:r w:rsidRPr="00EC4DC6">
              <w:rPr>
                <w:rFonts w:ascii="Arial" w:hAnsi="Arial" w:cs="Arial"/>
                <w:sz w:val="18"/>
                <w:szCs w:val="18"/>
                <w:lang w:val="es-ES"/>
              </w:rPr>
              <w:t>). La fumigación utilizada como medida fitosanitaria debería aplicarse de conformidad con la NIMF 43 (</w:t>
            </w:r>
            <w:r w:rsidRPr="00EC4DC6">
              <w:rPr>
                <w:rFonts w:ascii="Arial" w:hAnsi="Arial" w:cs="Arial"/>
                <w:i/>
                <w:sz w:val="18"/>
                <w:szCs w:val="18"/>
                <w:lang w:val="es-ES"/>
              </w:rPr>
              <w:t>Requisitos para el uso de la fumigación como medida fitosanitaria</w:t>
            </w:r>
            <w:r w:rsidRPr="00EC4DC6">
              <w:rPr>
                <w:rFonts w:ascii="Arial" w:hAnsi="Arial" w:cs="Arial"/>
                <w:strike/>
                <w:color w:val="FF00FF"/>
                <w:sz w:val="18"/>
                <w:szCs w:val="18"/>
                <w:lang w:val="es-ES"/>
              </w:rPr>
              <w:t>)</w:t>
            </w:r>
            <w:r w:rsidRPr="00EC4DC6">
              <w:rPr>
                <w:rFonts w:ascii="Arial" w:hAnsi="Arial" w:cs="Arial"/>
                <w:color w:val="FF00FF"/>
                <w:sz w:val="18"/>
                <w:szCs w:val="18"/>
                <w:u w:val="single"/>
                <w:lang w:val="es-ES"/>
              </w:rPr>
              <w:t>) (véase el Apéndice 2 de esta norma)</w:t>
            </w:r>
            <w:r w:rsidRPr="00EC4DC6">
              <w:rPr>
                <w:rFonts w:ascii="Arial" w:hAnsi="Arial" w:cs="Arial"/>
                <w:sz w:val="18"/>
                <w:szCs w:val="18"/>
                <w:lang w:val="es-ES"/>
              </w:rPr>
              <w:t>.</w:t>
            </w:r>
          </w:p>
        </w:tc>
        <w:tc>
          <w:tcPr>
            <w:tcW w:w="149" w:type="pct"/>
          </w:tcPr>
          <w:p w14:paraId="670F7E89" w14:textId="77777777" w:rsidR="00A60B0F" w:rsidRDefault="00A60B0F">
            <w:pPr>
              <w:pStyle w:val="PleaseReviewReport"/>
              <w:jc w:val="center"/>
            </w:pPr>
            <w:r>
              <w:t>P</w:t>
            </w:r>
          </w:p>
        </w:tc>
        <w:tc>
          <w:tcPr>
            <w:tcW w:w="588" w:type="pct"/>
          </w:tcPr>
          <w:p w14:paraId="587647FA"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(454) IPPC Regional Workshop Latin America (18 Sep 2023 8:23 PM)</w:t>
            </w:r>
            <w:r w:rsidRPr="00EC4DC6">
              <w:rPr>
                <w:lang w:val="es-ES"/>
              </w:rPr>
              <w:br/>
              <w:t>Uruguay (20 ago 2023 1:38 )</w:t>
            </w:r>
            <w:r w:rsidRPr="00EC4DC6">
              <w:rPr>
                <w:lang w:val="es-ES"/>
              </w:rPr>
              <w:br/>
              <w:t xml:space="preserve">Para evitar repetición con el </w:t>
            </w:r>
            <w:r w:rsidRPr="00EC4DC6">
              <w:rPr>
                <w:lang w:val="es-ES"/>
              </w:rPr>
              <w:lastRenderedPageBreak/>
              <w:t>Apendice 2 de la NIMF 39</w:t>
            </w:r>
          </w:p>
        </w:tc>
        <w:tc>
          <w:tcPr>
            <w:tcW w:w="778" w:type="pct"/>
            <w:shd w:val="clear" w:color="auto" w:fill="F2F2F2" w:themeFill="background1" w:themeFillShade="F2"/>
          </w:tcPr>
          <w:p w14:paraId="34C75538" w14:textId="1173E3EB" w:rsidR="00B74A8E" w:rsidRDefault="00A60B0F" w:rsidP="00B74A8E">
            <w:pPr>
              <w:pStyle w:val="PleaseReviewReport"/>
              <w:numPr>
                <w:ilvl w:val="0"/>
                <w:numId w:val="20"/>
              </w:numPr>
              <w:rPr>
                <w:b/>
                <w:color w:val="FF0000"/>
                <w:lang w:val="en-US"/>
              </w:rPr>
            </w:pPr>
            <w:r w:rsidRPr="00CC745C">
              <w:rPr>
                <w:b/>
                <w:color w:val="FF0000"/>
                <w:lang w:val="en-US"/>
              </w:rPr>
              <w:lastRenderedPageBreak/>
              <w:t xml:space="preserve">TPG agrees </w:t>
            </w:r>
          </w:p>
          <w:p w14:paraId="4CB42579" w14:textId="25FB564F" w:rsidR="00A60B0F" w:rsidRPr="00CC745C" w:rsidRDefault="004B0207" w:rsidP="00B74A8E">
            <w:pPr>
              <w:pStyle w:val="PleaseReviewReport"/>
              <w:numPr>
                <w:ilvl w:val="0"/>
                <w:numId w:val="20"/>
              </w:numPr>
              <w:rPr>
                <w:b/>
                <w:color w:val="FF0000"/>
                <w:lang w:val="en-US"/>
              </w:rPr>
            </w:pPr>
            <w:r>
              <w:rPr>
                <w:b/>
                <w:color w:val="FF0000"/>
                <w:lang w:val="en-US"/>
              </w:rPr>
              <w:t xml:space="preserve"> not for TPG </w:t>
            </w:r>
          </w:p>
        </w:tc>
      </w:tr>
      <w:tr w:rsidR="00A60B0F" w:rsidRPr="00D85C7A" w14:paraId="0848CCA7" w14:textId="77777777" w:rsidTr="007520B9">
        <w:tc>
          <w:tcPr>
            <w:tcW w:w="186" w:type="pct"/>
          </w:tcPr>
          <w:p w14:paraId="6B116EFE" w14:textId="77777777" w:rsidR="00A60B0F" w:rsidRDefault="00A60B0F">
            <w:pPr>
              <w:pStyle w:val="PleaseReviewReport"/>
              <w:jc w:val="center"/>
            </w:pPr>
            <w:r>
              <w:t>221</w:t>
            </w:r>
          </w:p>
        </w:tc>
        <w:tc>
          <w:tcPr>
            <w:tcW w:w="223" w:type="pct"/>
          </w:tcPr>
          <w:p w14:paraId="16DBF565" w14:textId="77777777" w:rsidR="00A60B0F" w:rsidRDefault="00A60B0F">
            <w:pPr>
              <w:pStyle w:val="PleaseReviewReport"/>
              <w:jc w:val="center"/>
            </w:pPr>
            <w:r>
              <w:t>115</w:t>
            </w:r>
          </w:p>
        </w:tc>
        <w:tc>
          <w:tcPr>
            <w:tcW w:w="3076" w:type="pct"/>
          </w:tcPr>
          <w:p w14:paraId="0F61E58F" w14:textId="77777777" w:rsidR="00A60B0F" w:rsidRPr="00EC4DC6" w:rsidRDefault="00A60B0F">
            <w:pPr>
              <w:pStyle w:val="PleaseReviewReport"/>
              <w:rPr>
                <w:lang w:val="es-ES"/>
              </w:rPr>
            </w:pPr>
            <w:r w:rsidRPr="00EC4DC6">
              <w:rPr>
                <w:rFonts w:ascii="Arial" w:hAnsi="Arial" w:cs="Arial"/>
                <w:sz w:val="18"/>
                <w:szCs w:val="18"/>
                <w:lang w:val="es-ES"/>
              </w:rPr>
              <w:t>Los productos de madera se podrán exponer a una atmósfera modificada como medida de reducción del riesgo de plagas. Véase el Apéndice 2 de la presente norma y la NIMF 44 (</w:t>
            </w:r>
            <w:r w:rsidRPr="00EC4DC6">
              <w:rPr>
                <w:rFonts w:ascii="Arial" w:hAnsi="Arial" w:cs="Arial"/>
                <w:i/>
                <w:sz w:val="18"/>
                <w:szCs w:val="18"/>
                <w:lang w:val="es-ES"/>
              </w:rPr>
              <w:t>Requisitos para el uso de tratamientos en atmósfera modificada como medidas fitosanitarias</w:t>
            </w:r>
            <w:r w:rsidRPr="00EC4DC6">
              <w:rPr>
                <w:rFonts w:ascii="Arial" w:hAnsi="Arial" w:cs="Arial"/>
                <w:strike/>
                <w:color w:val="4B0082"/>
                <w:sz w:val="18"/>
                <w:szCs w:val="18"/>
                <w:lang w:val="es-ES"/>
              </w:rPr>
              <w:t>) en relación con la utilización de la atmósfera modificada como medida fitosanitaria</w:t>
            </w:r>
            <w:r w:rsidRPr="00EC4DC6">
              <w:rPr>
                <w:rFonts w:ascii="Arial" w:hAnsi="Arial" w:cs="Arial"/>
                <w:color w:val="4B0082"/>
                <w:sz w:val="18"/>
                <w:szCs w:val="18"/>
                <w:u w:val="single"/>
                <w:lang w:val="es-ES"/>
              </w:rPr>
              <w:t>)</w:t>
            </w:r>
            <w:r w:rsidRPr="00EC4DC6">
              <w:rPr>
                <w:rFonts w:ascii="Arial" w:hAnsi="Arial" w:cs="Arial"/>
                <w:sz w:val="18"/>
                <w:szCs w:val="18"/>
                <w:lang w:val="es-ES"/>
              </w:rPr>
              <w:t xml:space="preserve">. </w:t>
            </w:r>
          </w:p>
        </w:tc>
        <w:tc>
          <w:tcPr>
            <w:tcW w:w="149" w:type="pct"/>
          </w:tcPr>
          <w:p w14:paraId="39B04577" w14:textId="77777777" w:rsidR="00A60B0F" w:rsidRDefault="00A60B0F">
            <w:pPr>
              <w:pStyle w:val="PleaseReviewReport"/>
              <w:jc w:val="center"/>
            </w:pPr>
            <w:r>
              <w:t>P</w:t>
            </w:r>
          </w:p>
        </w:tc>
        <w:tc>
          <w:tcPr>
            <w:tcW w:w="588" w:type="pct"/>
          </w:tcPr>
          <w:p w14:paraId="3A65A7A5"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(177) Colombia (8 Aug 2023 7:31 PM)</w:t>
            </w:r>
            <w:r w:rsidRPr="00EC4DC6">
              <w:rPr>
                <w:lang w:val="es-ES"/>
              </w:rPr>
              <w:br/>
              <w:t>Eliminar la frase “en relación con la utilización de la atmósfera modificada como medida fitosanitaria” para evitar la redundancia con el nombre de la NIMF 44.</w:t>
            </w:r>
          </w:p>
        </w:tc>
        <w:tc>
          <w:tcPr>
            <w:tcW w:w="778" w:type="pct"/>
            <w:shd w:val="clear" w:color="auto" w:fill="F2F2F2" w:themeFill="background1" w:themeFillShade="F2"/>
          </w:tcPr>
          <w:p w14:paraId="68DD2E5E" w14:textId="77777777" w:rsidR="00A60B0F" w:rsidRPr="00CC745C" w:rsidRDefault="00A60B0F">
            <w:pPr>
              <w:pStyle w:val="PleaseReviewReport"/>
              <w:rPr>
                <w:b/>
                <w:color w:val="FF0000"/>
              </w:rPr>
            </w:pPr>
            <w:r w:rsidRPr="00CC745C">
              <w:rPr>
                <w:b/>
                <w:color w:val="FF0000"/>
              </w:rPr>
              <w:t>TPG agrees</w:t>
            </w:r>
          </w:p>
        </w:tc>
      </w:tr>
      <w:tr w:rsidR="00A60B0F" w:rsidRPr="00887918" w14:paraId="044413CC" w14:textId="77777777" w:rsidTr="007520B9">
        <w:tc>
          <w:tcPr>
            <w:tcW w:w="186" w:type="pct"/>
          </w:tcPr>
          <w:p w14:paraId="2418FFE7" w14:textId="77777777" w:rsidR="00A60B0F" w:rsidRDefault="00A60B0F">
            <w:pPr>
              <w:pStyle w:val="PleaseReviewReport"/>
              <w:jc w:val="center"/>
            </w:pPr>
            <w:r>
              <w:t>230</w:t>
            </w:r>
          </w:p>
        </w:tc>
        <w:tc>
          <w:tcPr>
            <w:tcW w:w="223" w:type="pct"/>
          </w:tcPr>
          <w:p w14:paraId="6E1E18A8" w14:textId="77777777" w:rsidR="00A60B0F" w:rsidRDefault="00A60B0F">
            <w:pPr>
              <w:pStyle w:val="PleaseReviewReport"/>
              <w:jc w:val="center"/>
            </w:pPr>
            <w:r>
              <w:t>122</w:t>
            </w:r>
          </w:p>
        </w:tc>
        <w:tc>
          <w:tcPr>
            <w:tcW w:w="3076" w:type="pct"/>
          </w:tcPr>
          <w:p w14:paraId="13A4D9C6" w14:textId="77777777" w:rsidR="00A60B0F" w:rsidRPr="00EC4DC6" w:rsidRDefault="00A60B0F">
            <w:pPr>
              <w:pStyle w:val="PleaseReviewReport"/>
              <w:rPr>
                <w:lang w:val="es-ES"/>
              </w:rPr>
            </w:pPr>
            <w:r w:rsidRPr="00EC4DC6">
              <w:rPr>
                <w:rFonts w:ascii="Arial" w:hAnsi="Arial" w:cs="Arial"/>
                <w:strike/>
                <w:color w:val="4B0082"/>
                <w:sz w:val="18"/>
                <w:szCs w:val="18"/>
                <w:lang w:val="es-ES"/>
              </w:rPr>
              <w:t xml:space="preserve">Los productos reglamentados se podrán separar o almacenar de tal forma que se prevenga la infestación. Ello se puede lograr cubriendo los productos, </w:t>
            </w:r>
            <w:r w:rsidRPr="00EC4DC6">
              <w:rPr>
                <w:rFonts w:ascii="Arial" w:hAnsi="Arial" w:cs="Arial"/>
                <w:color w:val="4B0082"/>
                <w:sz w:val="18"/>
                <w:szCs w:val="18"/>
                <w:u w:val="single"/>
                <w:lang w:val="es-ES"/>
              </w:rPr>
              <w:t xml:space="preserve">Los productos reglamentados se podrán separar o almacenar de tal forma que se prevenga la infestación. Ello se puede lograr cubriendo los productos, </w:t>
            </w:r>
            <w:r w:rsidRPr="00EC4DC6">
              <w:rPr>
                <w:rFonts w:ascii="Arial" w:hAnsi="Arial" w:cs="Arial"/>
                <w:sz w:val="18"/>
                <w:szCs w:val="18"/>
                <w:lang w:val="es-ES"/>
              </w:rPr>
              <w:t xml:space="preserve">introduciéndolos en </w:t>
            </w:r>
            <w:r w:rsidRPr="00EC4DC6">
              <w:rPr>
                <w:rFonts w:ascii="Arial" w:hAnsi="Arial" w:cs="Arial"/>
                <w:strike/>
                <w:color w:val="4B0082"/>
                <w:sz w:val="18"/>
                <w:szCs w:val="18"/>
                <w:lang w:val="es-ES"/>
              </w:rPr>
              <w:t>contenedores</w:t>
            </w:r>
            <w:r w:rsidRPr="00EC4DC6">
              <w:rPr>
                <w:rFonts w:ascii="Arial" w:hAnsi="Arial" w:cs="Arial"/>
                <w:color w:val="4B0082"/>
                <w:sz w:val="18"/>
                <w:szCs w:val="18"/>
                <w:u w:val="single"/>
                <w:lang w:val="es-ES"/>
              </w:rPr>
              <w:t>contenedores o almacenándolos en edificaciones donde se utilicen trampas de feromonas, trampas de luz, o colocación de mallas anti-insectos.</w:t>
            </w:r>
            <w:r w:rsidRPr="00EC4DC6">
              <w:rPr>
                <w:rFonts w:ascii="Arial" w:hAnsi="Arial" w:cs="Arial"/>
                <w:strike/>
                <w:color w:val="4B0082"/>
                <w:sz w:val="18"/>
                <w:szCs w:val="18"/>
                <w:lang w:val="es-ES"/>
              </w:rPr>
              <w:t xml:space="preserve"> o almacenándolos en edificaciones donde de utilicen trampas de feromonas. </w:t>
            </w:r>
          </w:p>
        </w:tc>
        <w:tc>
          <w:tcPr>
            <w:tcW w:w="149" w:type="pct"/>
          </w:tcPr>
          <w:p w14:paraId="36433468" w14:textId="77777777" w:rsidR="00A60B0F" w:rsidRDefault="00A60B0F">
            <w:pPr>
              <w:pStyle w:val="PleaseReviewReport"/>
              <w:jc w:val="center"/>
            </w:pPr>
            <w:r>
              <w:t>P</w:t>
            </w:r>
          </w:p>
        </w:tc>
        <w:tc>
          <w:tcPr>
            <w:tcW w:w="588" w:type="pct"/>
          </w:tcPr>
          <w:p w14:paraId="4B3E4B74"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(121) CA (8 Aug 2023 1:35 AM)</w:t>
            </w:r>
            <w:r w:rsidRPr="00EC4DC6">
              <w:rPr>
                <w:lang w:val="es-ES"/>
              </w:rPr>
              <w:br/>
              <w:t>Se cambia de utilicen por se utilicen; se adiciona texto para aclarar y precisar la idea</w:t>
            </w:r>
          </w:p>
        </w:tc>
        <w:tc>
          <w:tcPr>
            <w:tcW w:w="778" w:type="pct"/>
            <w:shd w:val="clear" w:color="auto" w:fill="F2F2F2" w:themeFill="background1" w:themeFillShade="F2"/>
          </w:tcPr>
          <w:p w14:paraId="2FE17A88" w14:textId="77777777" w:rsidR="00A60B0F" w:rsidRPr="0063647B" w:rsidRDefault="00A60B0F">
            <w:pPr>
              <w:pStyle w:val="PleaseReviewReport"/>
              <w:rPr>
                <w:b/>
                <w:color w:val="FF0000"/>
                <w:lang w:val="en-US"/>
              </w:rPr>
            </w:pPr>
            <w:r w:rsidRPr="0063647B">
              <w:rPr>
                <w:b/>
                <w:color w:val="FF0000"/>
                <w:lang w:val="en-US"/>
              </w:rPr>
              <w:t>1. See #229</w:t>
            </w:r>
          </w:p>
          <w:p w14:paraId="782681A1" w14:textId="77777777" w:rsidR="00A60B0F" w:rsidRPr="0063647B" w:rsidRDefault="00A60B0F">
            <w:pPr>
              <w:pStyle w:val="PleaseReviewReport"/>
              <w:rPr>
                <w:b/>
                <w:color w:val="FF0000"/>
                <w:lang w:val="en-US"/>
              </w:rPr>
            </w:pPr>
            <w:r w:rsidRPr="0063647B">
              <w:rPr>
                <w:b/>
                <w:color w:val="FF0000"/>
                <w:lang w:val="en-US"/>
              </w:rPr>
              <w:t>2. Not for TPG</w:t>
            </w:r>
          </w:p>
          <w:p w14:paraId="7847EF9A" w14:textId="77777777" w:rsidR="00A60B0F" w:rsidRPr="0063647B" w:rsidRDefault="00A60B0F">
            <w:pPr>
              <w:pStyle w:val="PleaseReviewReport"/>
              <w:rPr>
                <w:b/>
                <w:color w:val="FF0000"/>
                <w:lang w:val="en-US"/>
              </w:rPr>
            </w:pPr>
          </w:p>
          <w:p w14:paraId="7ABFD95C" w14:textId="77777777" w:rsidR="00A60B0F" w:rsidRPr="002D13FB" w:rsidRDefault="00A60B0F">
            <w:pPr>
              <w:pStyle w:val="PleaseReviewReport"/>
              <w:rPr>
                <w:b/>
                <w:color w:val="244061" w:themeColor="accent1" w:themeShade="80"/>
                <w:lang w:val="en-US"/>
              </w:rPr>
            </w:pPr>
            <w:r w:rsidRPr="0063647B">
              <w:rPr>
                <w:b/>
                <w:color w:val="244061" w:themeColor="accent1" w:themeShade="80"/>
                <w:lang w:val="en-US"/>
              </w:rPr>
              <w:t xml:space="preserve">Comment: 1. </w:t>
            </w:r>
            <w:r w:rsidRPr="002D13FB">
              <w:rPr>
                <w:b/>
                <w:color w:val="244061" w:themeColor="accent1" w:themeShade="80"/>
                <w:lang w:val="en-US"/>
              </w:rPr>
              <w:t>Change “de” by “se”</w:t>
            </w:r>
          </w:p>
          <w:p w14:paraId="2D028659" w14:textId="77777777" w:rsidR="00A60B0F" w:rsidRPr="00887918" w:rsidRDefault="00A60B0F">
            <w:pPr>
              <w:pStyle w:val="PleaseReviewReport"/>
              <w:rPr>
                <w:b/>
                <w:color w:val="244061" w:themeColor="accent1" w:themeShade="80"/>
                <w:lang w:val="en-US"/>
              </w:rPr>
            </w:pPr>
            <w:r w:rsidRPr="00887918">
              <w:rPr>
                <w:b/>
                <w:color w:val="244061" w:themeColor="accent1" w:themeShade="80"/>
                <w:lang w:val="en-US"/>
              </w:rPr>
              <w:t>2. text added to clariy the idea</w:t>
            </w:r>
          </w:p>
          <w:p w14:paraId="54E8DBC6" w14:textId="77777777" w:rsidR="00A60B0F" w:rsidRPr="00887918" w:rsidRDefault="00A60B0F">
            <w:pPr>
              <w:pStyle w:val="PleaseReviewReport"/>
              <w:rPr>
                <w:b/>
                <w:color w:val="FF0000"/>
                <w:lang w:val="en-US"/>
              </w:rPr>
            </w:pPr>
          </w:p>
        </w:tc>
      </w:tr>
      <w:tr w:rsidR="00A60B0F" w:rsidRPr="00887918" w14:paraId="7A106DB0" w14:textId="77777777" w:rsidTr="007520B9">
        <w:tc>
          <w:tcPr>
            <w:tcW w:w="186" w:type="pct"/>
          </w:tcPr>
          <w:p w14:paraId="65276105" w14:textId="77777777" w:rsidR="00A60B0F" w:rsidRDefault="00A60B0F">
            <w:pPr>
              <w:pStyle w:val="PleaseReviewReport"/>
              <w:jc w:val="center"/>
            </w:pPr>
            <w:r>
              <w:t>232</w:t>
            </w:r>
          </w:p>
        </w:tc>
        <w:tc>
          <w:tcPr>
            <w:tcW w:w="223" w:type="pct"/>
          </w:tcPr>
          <w:p w14:paraId="32C1EE8F" w14:textId="77777777" w:rsidR="00A60B0F" w:rsidRDefault="00A60B0F">
            <w:pPr>
              <w:pStyle w:val="PleaseReviewReport"/>
              <w:jc w:val="center"/>
            </w:pPr>
            <w:r>
              <w:t>124</w:t>
            </w:r>
          </w:p>
        </w:tc>
        <w:tc>
          <w:tcPr>
            <w:tcW w:w="3076" w:type="pct"/>
          </w:tcPr>
          <w:p w14:paraId="54E9B372" w14:textId="77777777" w:rsidR="00A60B0F" w:rsidRPr="00EC4DC6" w:rsidRDefault="00A60B0F">
            <w:pPr>
              <w:pStyle w:val="PleaseReviewReport"/>
              <w:rPr>
                <w:lang w:val="es-ES"/>
              </w:rPr>
            </w:pPr>
            <w:r w:rsidRPr="00EC4DC6">
              <w:rPr>
                <w:rFonts w:ascii="Arial" w:hAnsi="Arial" w:cs="Arial"/>
                <w:sz w:val="18"/>
                <w:szCs w:val="18"/>
                <w:lang w:val="es-ES"/>
              </w:rPr>
              <w:t xml:space="preserve">Mantener las zonas de almacenamiento libres de </w:t>
            </w:r>
            <w:r w:rsidRPr="00EC4DC6">
              <w:rPr>
                <w:rFonts w:ascii="Arial" w:hAnsi="Arial" w:cs="Arial"/>
                <w:strike/>
                <w:color w:val="0000FF"/>
                <w:sz w:val="18"/>
                <w:szCs w:val="18"/>
                <w:lang w:val="es-ES"/>
              </w:rPr>
              <w:t xml:space="preserve">contaminación </w:t>
            </w:r>
            <w:r w:rsidRPr="00EC4DC6">
              <w:rPr>
                <w:rFonts w:ascii="Arial" w:hAnsi="Arial" w:cs="Arial"/>
                <w:color w:val="0000FF"/>
                <w:sz w:val="18"/>
                <w:szCs w:val="18"/>
                <w:u w:val="single"/>
                <w:lang w:val="es-ES"/>
              </w:rPr>
              <w:t xml:space="preserve">plagas </w:t>
            </w:r>
            <w:r w:rsidRPr="00EC4DC6">
              <w:rPr>
                <w:rFonts w:ascii="Arial" w:hAnsi="Arial" w:cs="Arial"/>
                <w:sz w:val="18"/>
                <w:szCs w:val="18"/>
                <w:lang w:val="es-ES"/>
              </w:rPr>
              <w:t xml:space="preserve">puede ayudar a prevenir la infestación de los productos que allí se almacenen y, por consiguiente, se podrá incluir como un componente del enfoque de sistemas. </w:t>
            </w:r>
          </w:p>
        </w:tc>
        <w:tc>
          <w:tcPr>
            <w:tcW w:w="149" w:type="pct"/>
          </w:tcPr>
          <w:p w14:paraId="249611E7" w14:textId="77777777" w:rsidR="00A60B0F" w:rsidRDefault="00A60B0F">
            <w:pPr>
              <w:pStyle w:val="PleaseReviewReport"/>
              <w:jc w:val="center"/>
            </w:pPr>
            <w:r>
              <w:t>P</w:t>
            </w:r>
          </w:p>
        </w:tc>
        <w:tc>
          <w:tcPr>
            <w:tcW w:w="588" w:type="pct"/>
          </w:tcPr>
          <w:p w14:paraId="2C399D91"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(1029) Costa Rica (30 Sep 2023 3:08 AM)</w:t>
            </w:r>
            <w:r w:rsidRPr="00EC4DC6">
              <w:rPr>
                <w:lang w:val="es-ES"/>
              </w:rPr>
              <w:br/>
              <w:t xml:space="preserve">La contaminación puede ser de muchos tipos, se recomienda </w:t>
            </w:r>
            <w:r w:rsidRPr="00EC4DC6">
              <w:rPr>
                <w:lang w:val="es-ES"/>
              </w:rPr>
              <w:lastRenderedPageBreak/>
              <w:t>especificar el tipo contaminación y enfocar a plagas</w:t>
            </w:r>
          </w:p>
        </w:tc>
        <w:tc>
          <w:tcPr>
            <w:tcW w:w="778" w:type="pct"/>
            <w:shd w:val="clear" w:color="auto" w:fill="F2F2F2" w:themeFill="background1" w:themeFillShade="F2"/>
          </w:tcPr>
          <w:p w14:paraId="395E8490" w14:textId="77777777" w:rsidR="00A60B0F" w:rsidRPr="00FC4773" w:rsidRDefault="00A60B0F">
            <w:pPr>
              <w:pStyle w:val="PleaseReviewReport"/>
              <w:rPr>
                <w:b/>
                <w:color w:val="FF0000"/>
                <w:lang w:val="en-US"/>
              </w:rPr>
            </w:pPr>
            <w:r w:rsidRPr="00FC4773">
              <w:rPr>
                <w:b/>
                <w:color w:val="FF0000"/>
                <w:lang w:val="en-US"/>
              </w:rPr>
              <w:lastRenderedPageBreak/>
              <w:t>TPG disagrees, and suggests to keep contamination</w:t>
            </w:r>
          </w:p>
        </w:tc>
      </w:tr>
      <w:tr w:rsidR="00A60B0F" w:rsidRPr="00D85C7A" w14:paraId="4237FEE9" w14:textId="77777777" w:rsidTr="007520B9">
        <w:tc>
          <w:tcPr>
            <w:tcW w:w="186" w:type="pct"/>
          </w:tcPr>
          <w:p w14:paraId="11CE8ED0" w14:textId="77777777" w:rsidR="00A60B0F" w:rsidRPr="00D85C7A" w:rsidRDefault="00A60B0F">
            <w:pPr>
              <w:pStyle w:val="PleaseReviewReport"/>
              <w:jc w:val="center"/>
              <w:rPr>
                <w:lang w:val="en-US"/>
              </w:rPr>
            </w:pPr>
            <w:r>
              <w:rPr>
                <w:lang w:val="en-US"/>
              </w:rPr>
              <w:t>238</w:t>
            </w:r>
          </w:p>
        </w:tc>
        <w:tc>
          <w:tcPr>
            <w:tcW w:w="223" w:type="pct"/>
          </w:tcPr>
          <w:p w14:paraId="3C497B7C" w14:textId="77777777" w:rsidR="00A60B0F" w:rsidRDefault="00A60B0F">
            <w:pPr>
              <w:pStyle w:val="PleaseReviewReport"/>
              <w:jc w:val="center"/>
            </w:pPr>
            <w:r>
              <w:t>126</w:t>
            </w:r>
          </w:p>
        </w:tc>
        <w:tc>
          <w:tcPr>
            <w:tcW w:w="3076" w:type="pct"/>
          </w:tcPr>
          <w:p w14:paraId="6A13072E" w14:textId="77777777" w:rsidR="00A60B0F" w:rsidRPr="00EC4DC6" w:rsidRDefault="00A60B0F">
            <w:pPr>
              <w:pStyle w:val="PleaseReviewReport"/>
              <w:rPr>
                <w:rFonts w:ascii="Arial" w:hAnsi="Arial" w:cs="Arial"/>
                <w:sz w:val="18"/>
                <w:szCs w:val="18"/>
                <w:lang w:val="es-ES"/>
              </w:rPr>
            </w:pPr>
            <w:r w:rsidRPr="00EC4DC6">
              <w:rPr>
                <w:rFonts w:ascii="Arial" w:hAnsi="Arial" w:cs="Arial"/>
                <w:sz w:val="18"/>
                <w:szCs w:val="18"/>
                <w:lang w:val="es-ES"/>
              </w:rPr>
              <w:t xml:space="preserve">Puede ser muy eficaz disponer de un recinto de almacenamiento para proteger los productos de madera de la infestación antes del envío. Como el contacto con el suelo puede suponer el riesgo de que los productos se infesten con las plagas del suelo, puede resultar beneficioso que los productos se almacenen sobre suelos de cemento o plataformas elevadas. Para proteger los productos de madera durante el almacenamiento, se podrán combinar la vigilancia o las </w:t>
            </w:r>
            <w:r w:rsidRPr="00EC4DC6">
              <w:rPr>
                <w:rFonts w:ascii="Arial" w:hAnsi="Arial" w:cs="Arial"/>
                <w:strike/>
                <w:color w:val="4B0082"/>
                <w:sz w:val="18"/>
                <w:szCs w:val="18"/>
                <w:lang w:val="es-ES"/>
              </w:rPr>
              <w:t xml:space="preserve">comprobaciones </w:t>
            </w:r>
            <w:r w:rsidRPr="00EC4DC6">
              <w:rPr>
                <w:rFonts w:ascii="Arial" w:hAnsi="Arial" w:cs="Arial"/>
                <w:color w:val="4B0082"/>
                <w:sz w:val="18"/>
                <w:szCs w:val="18"/>
                <w:u w:val="single"/>
                <w:lang w:val="es-ES"/>
              </w:rPr>
              <w:t xml:space="preserve">acciones </w:t>
            </w:r>
            <w:r w:rsidRPr="00EC4DC6">
              <w:rPr>
                <w:rFonts w:ascii="Arial" w:hAnsi="Arial" w:cs="Arial"/>
                <w:sz w:val="18"/>
                <w:szCs w:val="18"/>
                <w:lang w:val="es-ES"/>
              </w:rPr>
              <w:t xml:space="preserve">periódicas para detectar plagas </w:t>
            </w:r>
            <w:r w:rsidRPr="00EC4DC6">
              <w:rPr>
                <w:rFonts w:ascii="Arial" w:hAnsi="Arial" w:cs="Arial"/>
                <w:strike/>
                <w:color w:val="4B0082"/>
                <w:sz w:val="18"/>
                <w:szCs w:val="18"/>
                <w:lang w:val="es-ES"/>
              </w:rPr>
              <w:t xml:space="preserve">con medidas dirigidas a prevenir o impedir las plagas </w:t>
            </w:r>
            <w:r w:rsidRPr="00EC4DC6">
              <w:rPr>
                <w:rFonts w:ascii="Arial" w:hAnsi="Arial" w:cs="Arial"/>
                <w:color w:val="4B0082"/>
                <w:sz w:val="18"/>
                <w:szCs w:val="18"/>
                <w:u w:val="single"/>
                <w:lang w:val="es-ES"/>
              </w:rPr>
              <w:t xml:space="preserve">y/o contaminación cruzada durante su almacenamiento </w:t>
            </w:r>
            <w:r w:rsidRPr="00EC4DC6">
              <w:rPr>
                <w:rFonts w:ascii="Arial" w:hAnsi="Arial" w:cs="Arial"/>
                <w:sz w:val="18"/>
                <w:szCs w:val="18"/>
                <w:lang w:val="es-ES"/>
              </w:rPr>
              <w:t xml:space="preserve">(por ejemplo, la eliminación de </w:t>
            </w:r>
            <w:r w:rsidRPr="00EC4DC6">
              <w:rPr>
                <w:rFonts w:ascii="Arial" w:hAnsi="Arial" w:cs="Arial"/>
                <w:strike/>
                <w:color w:val="4B0082"/>
                <w:sz w:val="18"/>
                <w:szCs w:val="18"/>
                <w:lang w:val="es-ES"/>
              </w:rPr>
              <w:t xml:space="preserve">los </w:t>
            </w:r>
            <w:r w:rsidRPr="00EC4DC6">
              <w:rPr>
                <w:rFonts w:ascii="Arial" w:hAnsi="Arial" w:cs="Arial"/>
                <w:sz w:val="18"/>
                <w:szCs w:val="18"/>
                <w:lang w:val="es-ES"/>
              </w:rPr>
              <w:t xml:space="preserve">hospedantes, </w:t>
            </w:r>
            <w:r w:rsidRPr="00EC4DC6">
              <w:rPr>
                <w:rFonts w:ascii="Arial" w:hAnsi="Arial" w:cs="Arial"/>
                <w:strike/>
                <w:color w:val="4B0082"/>
                <w:sz w:val="18"/>
                <w:szCs w:val="18"/>
                <w:lang w:val="es-ES"/>
              </w:rPr>
              <w:t xml:space="preserve">la </w:t>
            </w:r>
            <w:r w:rsidRPr="00EC4DC6">
              <w:rPr>
                <w:rFonts w:ascii="Arial" w:hAnsi="Arial" w:cs="Arial"/>
                <w:sz w:val="18"/>
                <w:szCs w:val="18"/>
                <w:lang w:val="es-ES"/>
              </w:rPr>
              <w:t>reducción o modificación de la iluminación de las instalaciones o la aplicación de plaguicidas).</w:t>
            </w:r>
          </w:p>
          <w:p w14:paraId="77076652" w14:textId="77777777" w:rsidR="00A60B0F" w:rsidRPr="00EC4DC6" w:rsidRDefault="00A60B0F">
            <w:pPr>
              <w:pStyle w:val="PleaseReviewReport"/>
              <w:rPr>
                <w:rFonts w:ascii="Arial" w:hAnsi="Arial" w:cs="Arial"/>
                <w:sz w:val="18"/>
                <w:szCs w:val="18"/>
                <w:lang w:val="es-ES"/>
              </w:rPr>
            </w:pPr>
          </w:p>
          <w:p w14:paraId="71ED463B" w14:textId="77777777" w:rsidR="00A60B0F" w:rsidRPr="00EC4DC6" w:rsidRDefault="00A60B0F">
            <w:pPr>
              <w:pStyle w:val="PleaseReviewReport"/>
              <w:rPr>
                <w:lang w:val="es-ES"/>
              </w:rPr>
            </w:pPr>
          </w:p>
        </w:tc>
        <w:tc>
          <w:tcPr>
            <w:tcW w:w="149" w:type="pct"/>
          </w:tcPr>
          <w:p w14:paraId="36AC3BBF" w14:textId="77777777" w:rsidR="00A60B0F" w:rsidRDefault="00A60B0F">
            <w:pPr>
              <w:pStyle w:val="PleaseReviewReport"/>
              <w:jc w:val="center"/>
            </w:pPr>
            <w:r>
              <w:t>P</w:t>
            </w:r>
          </w:p>
        </w:tc>
        <w:tc>
          <w:tcPr>
            <w:tcW w:w="588" w:type="pct"/>
          </w:tcPr>
          <w:p w14:paraId="087CE109"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(156) CA (8 Aug 2023 2:32 AM)</w:t>
            </w:r>
            <w:r w:rsidRPr="00EC4DC6">
              <w:rPr>
                <w:lang w:val="es-ES"/>
              </w:rPr>
              <w:br/>
              <w:t>se cambia la redacción de la parte final para mejor comprensión del párrafo</w:t>
            </w:r>
          </w:p>
        </w:tc>
        <w:tc>
          <w:tcPr>
            <w:tcW w:w="778" w:type="pct"/>
            <w:shd w:val="clear" w:color="auto" w:fill="F2F2F2" w:themeFill="background1" w:themeFillShade="F2"/>
          </w:tcPr>
          <w:p w14:paraId="39D1D728" w14:textId="65E9A9A6" w:rsidR="00A60B0F" w:rsidRPr="007C0243" w:rsidRDefault="00A60B0F">
            <w:pPr>
              <w:pStyle w:val="PleaseReviewReport"/>
              <w:rPr>
                <w:b/>
                <w:color w:val="FF0000"/>
              </w:rPr>
            </w:pPr>
            <w:r w:rsidRPr="007C0243">
              <w:rPr>
                <w:b/>
                <w:color w:val="FF0000"/>
              </w:rPr>
              <w:t>TPG disagrees</w:t>
            </w:r>
          </w:p>
        </w:tc>
      </w:tr>
      <w:tr w:rsidR="00A60B0F" w:rsidRPr="007C0243" w14:paraId="6C93536E" w14:textId="77777777" w:rsidTr="007520B9">
        <w:tc>
          <w:tcPr>
            <w:tcW w:w="186" w:type="pct"/>
          </w:tcPr>
          <w:p w14:paraId="793B0144" w14:textId="77777777" w:rsidR="00A60B0F" w:rsidRDefault="00A60B0F">
            <w:pPr>
              <w:pStyle w:val="PleaseReviewReport"/>
              <w:jc w:val="center"/>
            </w:pPr>
            <w:r>
              <w:t>239</w:t>
            </w:r>
          </w:p>
        </w:tc>
        <w:tc>
          <w:tcPr>
            <w:tcW w:w="223" w:type="pct"/>
          </w:tcPr>
          <w:p w14:paraId="67AC78A0" w14:textId="77777777" w:rsidR="00A60B0F" w:rsidRDefault="00A60B0F">
            <w:pPr>
              <w:pStyle w:val="PleaseReviewReport"/>
              <w:jc w:val="center"/>
            </w:pPr>
            <w:r>
              <w:t>131</w:t>
            </w:r>
          </w:p>
        </w:tc>
        <w:tc>
          <w:tcPr>
            <w:tcW w:w="3076" w:type="pct"/>
          </w:tcPr>
          <w:p w14:paraId="5E9C73C1" w14:textId="77777777" w:rsidR="00A60B0F" w:rsidRDefault="00A60B0F">
            <w:pPr>
              <w:pStyle w:val="PleaseReviewReport"/>
            </w:pPr>
            <w:r>
              <w:rPr>
                <w:rFonts w:ascii="Arial" w:hAnsi="Arial" w:cs="Arial"/>
                <w:b/>
                <w:bCs/>
                <w:strike/>
                <w:color w:val="0000FF"/>
                <w:sz w:val="18"/>
                <w:szCs w:val="18"/>
              </w:rPr>
              <w:t>Plaguicidas de uso tópico</w:t>
            </w:r>
          </w:p>
        </w:tc>
        <w:tc>
          <w:tcPr>
            <w:tcW w:w="149" w:type="pct"/>
          </w:tcPr>
          <w:p w14:paraId="3311A6F4" w14:textId="77777777" w:rsidR="00A60B0F" w:rsidRDefault="00A60B0F">
            <w:pPr>
              <w:pStyle w:val="PleaseReviewReport"/>
              <w:jc w:val="center"/>
            </w:pPr>
            <w:r>
              <w:t>P</w:t>
            </w:r>
          </w:p>
        </w:tc>
        <w:tc>
          <w:tcPr>
            <w:tcW w:w="588" w:type="pct"/>
          </w:tcPr>
          <w:p w14:paraId="473EB170"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(1032) Costa Rica (30 Sep 2023 3:10 AM)</w:t>
            </w:r>
            <w:r w:rsidRPr="00EC4DC6">
              <w:rPr>
                <w:lang w:val="es-ES"/>
              </w:rPr>
              <w:br/>
              <w:t>“No hay definición de plaguicidas de uso tópico. Adicionalmente, si fueran de uso tópico, no corresponde a una medida preventiva”</w:t>
            </w:r>
          </w:p>
        </w:tc>
        <w:tc>
          <w:tcPr>
            <w:tcW w:w="778" w:type="pct"/>
            <w:shd w:val="clear" w:color="auto" w:fill="F2F2F2" w:themeFill="background1" w:themeFillShade="F2"/>
          </w:tcPr>
          <w:p w14:paraId="3A71E015" w14:textId="28CD6156" w:rsidR="00E02476" w:rsidRPr="002614F2" w:rsidRDefault="00E02476">
            <w:pPr>
              <w:pStyle w:val="PleaseReviewReport"/>
              <w:rPr>
                <w:b/>
                <w:color w:val="FF0000"/>
                <w:lang w:val="es-ES"/>
              </w:rPr>
            </w:pPr>
          </w:p>
          <w:p w14:paraId="4B29E483" w14:textId="109B8CB6" w:rsidR="00A60B0F" w:rsidRPr="007C0243" w:rsidRDefault="00E02476">
            <w:pPr>
              <w:pStyle w:val="PleaseReviewReport"/>
              <w:rPr>
                <w:b/>
                <w:color w:val="FF0000"/>
                <w:lang w:val="en-US"/>
              </w:rPr>
            </w:pPr>
            <w:r>
              <w:rPr>
                <w:b/>
                <w:color w:val="FF0000"/>
                <w:lang w:val="en-US"/>
              </w:rPr>
              <w:t xml:space="preserve">not for TPG </w:t>
            </w:r>
          </w:p>
          <w:p w14:paraId="213052BA" w14:textId="77777777" w:rsidR="00A60B0F" w:rsidRPr="007C0243" w:rsidRDefault="00A60B0F">
            <w:pPr>
              <w:pStyle w:val="PleaseReviewReport"/>
              <w:rPr>
                <w:b/>
                <w:color w:val="FF0000"/>
                <w:lang w:val="en-US"/>
              </w:rPr>
            </w:pPr>
          </w:p>
          <w:p w14:paraId="55E27AF1" w14:textId="77777777" w:rsidR="00A60B0F" w:rsidRPr="007C0243" w:rsidRDefault="00A60B0F">
            <w:pPr>
              <w:pStyle w:val="PleaseReviewReport"/>
              <w:rPr>
                <w:b/>
                <w:color w:val="FF0000"/>
                <w:lang w:val="en-US"/>
              </w:rPr>
            </w:pPr>
            <w:r w:rsidRPr="007C0243">
              <w:rPr>
                <w:b/>
                <w:color w:val="244061" w:themeColor="accent1" w:themeShade="80"/>
                <w:lang w:val="en-US"/>
              </w:rPr>
              <w:t>Comment: There is no definition of topical pesticides. Additionally, if they were for topical use, it does not correspond to a preventive measure."</w:t>
            </w:r>
          </w:p>
        </w:tc>
      </w:tr>
      <w:tr w:rsidR="00A60B0F" w:rsidRPr="0015036F" w14:paraId="143B624C" w14:textId="77777777" w:rsidTr="007520B9">
        <w:tc>
          <w:tcPr>
            <w:tcW w:w="186" w:type="pct"/>
          </w:tcPr>
          <w:p w14:paraId="413437ED" w14:textId="77777777" w:rsidR="00A60B0F" w:rsidRDefault="00A60B0F">
            <w:pPr>
              <w:pStyle w:val="PleaseReviewReport"/>
              <w:jc w:val="center"/>
            </w:pPr>
            <w:r>
              <w:t>242</w:t>
            </w:r>
          </w:p>
        </w:tc>
        <w:tc>
          <w:tcPr>
            <w:tcW w:w="223" w:type="pct"/>
          </w:tcPr>
          <w:p w14:paraId="0B525784" w14:textId="77777777" w:rsidR="00A60B0F" w:rsidRDefault="00A60B0F">
            <w:pPr>
              <w:pStyle w:val="PleaseReviewReport"/>
              <w:jc w:val="center"/>
            </w:pPr>
            <w:r>
              <w:t>132</w:t>
            </w:r>
          </w:p>
        </w:tc>
        <w:tc>
          <w:tcPr>
            <w:tcW w:w="3076" w:type="pct"/>
          </w:tcPr>
          <w:p w14:paraId="70F42350" w14:textId="77777777" w:rsidR="00A60B0F" w:rsidRPr="00EC4DC6" w:rsidRDefault="00A60B0F">
            <w:pPr>
              <w:pStyle w:val="PleaseReviewReport"/>
              <w:rPr>
                <w:lang w:val="es-ES"/>
              </w:rPr>
            </w:pPr>
            <w:r w:rsidRPr="00EC4DC6">
              <w:rPr>
                <w:rFonts w:ascii="Arial" w:hAnsi="Arial" w:cs="Arial"/>
                <w:strike/>
                <w:color w:val="0000FF"/>
                <w:sz w:val="18"/>
                <w:szCs w:val="18"/>
                <w:lang w:val="es-ES"/>
              </w:rPr>
              <w:t xml:space="preserve">Para prevenir las plagas a partir de productos de madera elaborada, se podrán aplicar tratamientos con plaguicidas de uso tópico. </w:t>
            </w:r>
          </w:p>
        </w:tc>
        <w:tc>
          <w:tcPr>
            <w:tcW w:w="149" w:type="pct"/>
          </w:tcPr>
          <w:p w14:paraId="60FBB563" w14:textId="77777777" w:rsidR="00A60B0F" w:rsidRDefault="00A60B0F">
            <w:pPr>
              <w:pStyle w:val="PleaseReviewReport"/>
              <w:jc w:val="center"/>
            </w:pPr>
            <w:r>
              <w:t>P</w:t>
            </w:r>
          </w:p>
        </w:tc>
        <w:tc>
          <w:tcPr>
            <w:tcW w:w="588" w:type="pct"/>
          </w:tcPr>
          <w:p w14:paraId="336A8496"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(1033) Costa Rica (30 Sep 2023 3:10 AM)</w:t>
            </w:r>
            <w:r w:rsidRPr="00EC4DC6">
              <w:rPr>
                <w:lang w:val="es-ES"/>
              </w:rPr>
              <w:br/>
              <w:t xml:space="preserve">“No hay definición de plaguicidas de uso tópico. Adicionalmente, </w:t>
            </w:r>
            <w:r w:rsidRPr="00EC4DC6">
              <w:rPr>
                <w:lang w:val="es-ES"/>
              </w:rPr>
              <w:lastRenderedPageBreak/>
              <w:t>si fueran de uso tópico, no corresponde a una medida preventiva”</w:t>
            </w:r>
          </w:p>
        </w:tc>
        <w:tc>
          <w:tcPr>
            <w:tcW w:w="778" w:type="pct"/>
            <w:shd w:val="clear" w:color="auto" w:fill="F2F2F2" w:themeFill="background1" w:themeFillShade="F2"/>
          </w:tcPr>
          <w:p w14:paraId="186D3E5E" w14:textId="77777777" w:rsidR="00A60B0F" w:rsidRPr="0063647B" w:rsidRDefault="00A60B0F">
            <w:pPr>
              <w:pStyle w:val="PleaseReviewReport"/>
              <w:rPr>
                <w:b/>
                <w:color w:val="FF0000"/>
                <w:lang w:val="en-US"/>
              </w:rPr>
            </w:pPr>
            <w:r w:rsidRPr="0063647B">
              <w:rPr>
                <w:b/>
                <w:color w:val="FF0000"/>
                <w:lang w:val="en-US"/>
              </w:rPr>
              <w:lastRenderedPageBreak/>
              <w:t>See #239</w:t>
            </w:r>
          </w:p>
          <w:p w14:paraId="31FE67C1" w14:textId="77777777" w:rsidR="00A60B0F" w:rsidRPr="0063647B" w:rsidRDefault="00A60B0F">
            <w:pPr>
              <w:pStyle w:val="PleaseReviewReport"/>
              <w:rPr>
                <w:b/>
                <w:color w:val="FF0000"/>
                <w:lang w:val="en-US"/>
              </w:rPr>
            </w:pPr>
          </w:p>
          <w:p w14:paraId="07DF1528" w14:textId="77777777" w:rsidR="00A60B0F" w:rsidRPr="0015036F" w:rsidRDefault="00A60B0F">
            <w:pPr>
              <w:pStyle w:val="PleaseReviewReport"/>
              <w:rPr>
                <w:b/>
                <w:color w:val="FF0000"/>
                <w:lang w:val="en-US"/>
              </w:rPr>
            </w:pPr>
            <w:r w:rsidRPr="007C0243">
              <w:rPr>
                <w:b/>
                <w:color w:val="244061" w:themeColor="accent1" w:themeShade="80"/>
                <w:lang w:val="en-US"/>
              </w:rPr>
              <w:t>Comment: There is no definition of topical pesticides. Additionally, if they were for topical use, it does not correspond to a preventive measure."</w:t>
            </w:r>
          </w:p>
        </w:tc>
      </w:tr>
      <w:tr w:rsidR="00A60B0F" w:rsidRPr="00F10795" w14:paraId="1AF4FECE" w14:textId="77777777" w:rsidTr="007520B9">
        <w:tc>
          <w:tcPr>
            <w:tcW w:w="186" w:type="pct"/>
          </w:tcPr>
          <w:p w14:paraId="4DFE9FB7" w14:textId="77777777" w:rsidR="00A60B0F" w:rsidRDefault="00A60B0F">
            <w:pPr>
              <w:pStyle w:val="PleaseReviewReport"/>
              <w:jc w:val="center"/>
            </w:pPr>
            <w:r>
              <w:t>249</w:t>
            </w:r>
          </w:p>
        </w:tc>
        <w:tc>
          <w:tcPr>
            <w:tcW w:w="223" w:type="pct"/>
          </w:tcPr>
          <w:p w14:paraId="3C42196E" w14:textId="77777777" w:rsidR="00A60B0F" w:rsidRDefault="00A60B0F">
            <w:pPr>
              <w:pStyle w:val="PleaseReviewReport"/>
              <w:jc w:val="center"/>
            </w:pPr>
            <w:r>
              <w:t>138</w:t>
            </w:r>
          </w:p>
        </w:tc>
        <w:tc>
          <w:tcPr>
            <w:tcW w:w="3076" w:type="pct"/>
          </w:tcPr>
          <w:p w14:paraId="4ED664A8" w14:textId="77777777" w:rsidR="00A60B0F" w:rsidRPr="00EC4DC6" w:rsidRDefault="00A60B0F">
            <w:pPr>
              <w:pStyle w:val="PleaseReviewReport"/>
              <w:rPr>
                <w:lang w:val="es-ES"/>
              </w:rPr>
            </w:pPr>
            <w:r w:rsidRPr="00EC4DC6">
              <w:rPr>
                <w:rFonts w:ascii="Arial" w:hAnsi="Arial" w:cs="Arial"/>
                <w:sz w:val="18"/>
                <w:szCs w:val="18"/>
                <w:lang w:val="es-ES"/>
              </w:rPr>
              <w:t xml:space="preserve">Cuando la inspección no permita confirmar la identidad de los microorganismos, como hongos y nemátodos, que se encuentran en la superficie de la madera o dentro de ella, se podrán recoger tejidos de la madera siguiendo los métodos aprobados por las ONPF y </w:t>
            </w:r>
            <w:r w:rsidRPr="00EC4DC6">
              <w:rPr>
                <w:rFonts w:ascii="Arial" w:hAnsi="Arial" w:cs="Arial"/>
                <w:strike/>
                <w:color w:val="0000FF"/>
                <w:sz w:val="18"/>
                <w:szCs w:val="18"/>
                <w:lang w:val="es-ES"/>
              </w:rPr>
              <w:t xml:space="preserve">analizarlos en el </w:t>
            </w:r>
            <w:r w:rsidRPr="00EC4DC6">
              <w:rPr>
                <w:rFonts w:ascii="Arial" w:hAnsi="Arial" w:cs="Arial"/>
                <w:color w:val="0000FF"/>
                <w:sz w:val="18"/>
                <w:szCs w:val="18"/>
                <w:u w:val="single"/>
                <w:lang w:val="es-ES"/>
              </w:rPr>
              <w:t xml:space="preserve">someterlos a prueba de </w:t>
            </w:r>
            <w:r w:rsidRPr="00EC4DC6">
              <w:rPr>
                <w:rFonts w:ascii="Arial" w:hAnsi="Arial" w:cs="Arial"/>
                <w:sz w:val="18"/>
                <w:szCs w:val="18"/>
                <w:lang w:val="es-ES"/>
              </w:rPr>
              <w:t xml:space="preserve">laboratorio para </w:t>
            </w:r>
            <w:r w:rsidRPr="00EC4DC6">
              <w:rPr>
                <w:rFonts w:ascii="Arial" w:hAnsi="Arial" w:cs="Arial"/>
                <w:strike/>
                <w:color w:val="0000FF"/>
                <w:sz w:val="18"/>
                <w:szCs w:val="18"/>
                <w:lang w:val="es-ES"/>
              </w:rPr>
              <w:t xml:space="preserve">determinar el diagnóstico de </w:t>
            </w:r>
            <w:r w:rsidRPr="00EC4DC6">
              <w:rPr>
                <w:rFonts w:ascii="Arial" w:hAnsi="Arial" w:cs="Arial"/>
                <w:color w:val="0000FF"/>
                <w:sz w:val="18"/>
                <w:szCs w:val="18"/>
                <w:u w:val="single"/>
                <w:lang w:val="es-ES"/>
              </w:rPr>
              <w:t xml:space="preserve">diagnosticar </w:t>
            </w:r>
            <w:r w:rsidRPr="00EC4DC6">
              <w:rPr>
                <w:rFonts w:ascii="Arial" w:hAnsi="Arial" w:cs="Arial"/>
                <w:sz w:val="18"/>
                <w:szCs w:val="18"/>
                <w:lang w:val="es-ES"/>
              </w:rPr>
              <w:t>la plaga.</w:t>
            </w:r>
          </w:p>
        </w:tc>
        <w:tc>
          <w:tcPr>
            <w:tcW w:w="149" w:type="pct"/>
          </w:tcPr>
          <w:p w14:paraId="11E056C1" w14:textId="77777777" w:rsidR="00A60B0F" w:rsidRDefault="00A60B0F">
            <w:pPr>
              <w:pStyle w:val="PleaseReviewReport"/>
              <w:jc w:val="center"/>
            </w:pPr>
            <w:r>
              <w:t>P</w:t>
            </w:r>
          </w:p>
        </w:tc>
        <w:tc>
          <w:tcPr>
            <w:tcW w:w="588" w:type="pct"/>
          </w:tcPr>
          <w:p w14:paraId="666CD5CB"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(1036) Costa Rica (30 Sep 2023 3:12 AM)</w:t>
            </w:r>
            <w:r w:rsidRPr="00EC4DC6">
              <w:rPr>
                <w:lang w:val="es-ES"/>
              </w:rPr>
              <w:br/>
              <w:t>El diagnóstico de una plaga de acuerdo con la NIMF 5 es el proceso de detección e identificación de una plaga</w:t>
            </w:r>
          </w:p>
        </w:tc>
        <w:tc>
          <w:tcPr>
            <w:tcW w:w="778" w:type="pct"/>
            <w:shd w:val="clear" w:color="auto" w:fill="F2F2F2" w:themeFill="background1" w:themeFillShade="F2"/>
          </w:tcPr>
          <w:p w14:paraId="7852C8F9" w14:textId="575BB7A1" w:rsidR="00902EBF" w:rsidRPr="004D583D" w:rsidRDefault="00A60B0F" w:rsidP="00CA03D9">
            <w:pPr>
              <w:pStyle w:val="PleaseReviewReport"/>
              <w:rPr>
                <w:b/>
                <w:color w:val="FF0000"/>
                <w:lang w:val="en-US"/>
              </w:rPr>
            </w:pPr>
            <w:r w:rsidRPr="004D583D">
              <w:rPr>
                <w:b/>
                <w:color w:val="FF0000"/>
                <w:lang w:val="en-US"/>
              </w:rPr>
              <w:t xml:space="preserve">TPG agrees, </w:t>
            </w:r>
            <w:r w:rsidR="00BE5B8E">
              <w:rPr>
                <w:b/>
                <w:color w:val="FF0000"/>
                <w:lang w:val="en-US"/>
              </w:rPr>
              <w:t xml:space="preserve"> but </w:t>
            </w:r>
            <w:r w:rsidR="0038219E">
              <w:rPr>
                <w:b/>
                <w:color w:val="FF0000"/>
                <w:lang w:val="en-US"/>
              </w:rPr>
              <w:t xml:space="preserve">should be modified according to spenish translation of </w:t>
            </w:r>
            <w:r w:rsidR="00CA03D9">
              <w:rPr>
                <w:b/>
                <w:color w:val="FF0000"/>
                <w:lang w:val="en-US"/>
              </w:rPr>
              <w:t>“pest diagnostics”</w:t>
            </w:r>
          </w:p>
        </w:tc>
      </w:tr>
      <w:tr w:rsidR="00A60B0F" w:rsidRPr="00684D8F" w14:paraId="01A6AF21" w14:textId="77777777" w:rsidTr="007520B9">
        <w:tc>
          <w:tcPr>
            <w:tcW w:w="186" w:type="pct"/>
          </w:tcPr>
          <w:p w14:paraId="20C0A34A" w14:textId="77777777" w:rsidR="00A60B0F" w:rsidRDefault="00A60B0F">
            <w:pPr>
              <w:pStyle w:val="PleaseReviewReport"/>
              <w:jc w:val="center"/>
            </w:pPr>
            <w:r>
              <w:t>252</w:t>
            </w:r>
          </w:p>
        </w:tc>
        <w:tc>
          <w:tcPr>
            <w:tcW w:w="223" w:type="pct"/>
          </w:tcPr>
          <w:p w14:paraId="194513B8" w14:textId="77777777" w:rsidR="00A60B0F" w:rsidRDefault="00A60B0F">
            <w:pPr>
              <w:pStyle w:val="PleaseReviewReport"/>
              <w:jc w:val="center"/>
            </w:pPr>
            <w:r>
              <w:t>138</w:t>
            </w:r>
          </w:p>
        </w:tc>
        <w:tc>
          <w:tcPr>
            <w:tcW w:w="3076" w:type="pct"/>
          </w:tcPr>
          <w:p w14:paraId="0A12386A" w14:textId="77777777" w:rsidR="00A60B0F" w:rsidRPr="00EC4DC6" w:rsidRDefault="00A60B0F">
            <w:pPr>
              <w:pStyle w:val="PleaseReviewReport"/>
              <w:rPr>
                <w:lang w:val="es-ES"/>
              </w:rPr>
            </w:pPr>
            <w:r w:rsidRPr="00EC4DC6">
              <w:rPr>
                <w:rFonts w:ascii="Arial" w:hAnsi="Arial" w:cs="Arial"/>
                <w:sz w:val="18"/>
                <w:szCs w:val="18"/>
                <w:lang w:val="es-ES"/>
              </w:rPr>
              <w:t xml:space="preserve">Cuando la inspección </w:t>
            </w:r>
            <w:r w:rsidRPr="00EC4DC6">
              <w:rPr>
                <w:rFonts w:ascii="Arial" w:hAnsi="Arial" w:cs="Arial"/>
                <w:color w:val="4B0082"/>
                <w:sz w:val="18"/>
                <w:szCs w:val="18"/>
                <w:u w:val="single"/>
                <w:lang w:val="es-ES"/>
              </w:rPr>
              <w:t xml:space="preserve">oficial </w:t>
            </w:r>
            <w:r w:rsidRPr="00EC4DC6">
              <w:rPr>
                <w:rFonts w:ascii="Arial" w:hAnsi="Arial" w:cs="Arial"/>
                <w:sz w:val="18"/>
                <w:szCs w:val="18"/>
                <w:lang w:val="es-ES"/>
              </w:rPr>
              <w:t>no permita confirmar la identidad de los microorganismos, como hongos y nemátodos, que se encuentran en la superficie de la madera o dentro de ella, se podrán recoger tejidos de la madera siguiendo los métodos aprobados por las ONPF y analizarlos en el laboratorio para determinar el diagnóstico de la plaga.</w:t>
            </w:r>
          </w:p>
        </w:tc>
        <w:tc>
          <w:tcPr>
            <w:tcW w:w="149" w:type="pct"/>
          </w:tcPr>
          <w:p w14:paraId="780AE151" w14:textId="77777777" w:rsidR="00A60B0F" w:rsidRDefault="00A60B0F">
            <w:pPr>
              <w:pStyle w:val="PleaseReviewReport"/>
              <w:jc w:val="center"/>
            </w:pPr>
            <w:r>
              <w:t>P</w:t>
            </w:r>
          </w:p>
        </w:tc>
        <w:tc>
          <w:tcPr>
            <w:tcW w:w="588" w:type="pct"/>
          </w:tcPr>
          <w:p w14:paraId="5472E413"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(155) CA (8 Aug 2023 2:32 AM)</w:t>
            </w:r>
            <w:r w:rsidRPr="00EC4DC6">
              <w:rPr>
                <w:lang w:val="es-ES"/>
              </w:rPr>
              <w:br/>
              <w:t>Solo es una aclaración de que se trata de un procedimiento oficial y se agregar esa palabra oficial</w:t>
            </w:r>
          </w:p>
        </w:tc>
        <w:tc>
          <w:tcPr>
            <w:tcW w:w="778" w:type="pct"/>
            <w:shd w:val="clear" w:color="auto" w:fill="F2F2F2" w:themeFill="background1" w:themeFillShade="F2"/>
          </w:tcPr>
          <w:p w14:paraId="56A48C49" w14:textId="77777777" w:rsidR="00A60B0F" w:rsidRPr="00684D8F" w:rsidRDefault="00A60B0F">
            <w:pPr>
              <w:pStyle w:val="PleaseReviewReport"/>
              <w:rPr>
                <w:b/>
                <w:color w:val="FF0000"/>
                <w:lang w:val="en-US"/>
              </w:rPr>
            </w:pPr>
            <w:r w:rsidRPr="00684D8F">
              <w:rPr>
                <w:b/>
                <w:color w:val="FF0000"/>
                <w:lang w:val="en-US"/>
              </w:rPr>
              <w:t>TPG disagrees, this addition is redundant since inspection as defined in ISPM 5 is official</w:t>
            </w:r>
          </w:p>
        </w:tc>
      </w:tr>
      <w:tr w:rsidR="00A60B0F" w:rsidRPr="008C7756" w14:paraId="2BB17AC3" w14:textId="77777777" w:rsidTr="007520B9">
        <w:tc>
          <w:tcPr>
            <w:tcW w:w="186" w:type="pct"/>
          </w:tcPr>
          <w:p w14:paraId="7DD4083D" w14:textId="77777777" w:rsidR="00A60B0F" w:rsidRDefault="00A60B0F">
            <w:pPr>
              <w:pStyle w:val="PleaseReviewReport"/>
              <w:jc w:val="center"/>
            </w:pPr>
            <w:r>
              <w:t>258</w:t>
            </w:r>
          </w:p>
        </w:tc>
        <w:tc>
          <w:tcPr>
            <w:tcW w:w="223" w:type="pct"/>
          </w:tcPr>
          <w:p w14:paraId="4A4CF7AF" w14:textId="77777777" w:rsidR="00A60B0F" w:rsidRDefault="00A60B0F">
            <w:pPr>
              <w:pStyle w:val="PleaseReviewReport"/>
              <w:jc w:val="center"/>
            </w:pPr>
            <w:r>
              <w:t>140</w:t>
            </w:r>
          </w:p>
        </w:tc>
        <w:tc>
          <w:tcPr>
            <w:tcW w:w="3076" w:type="pct"/>
          </w:tcPr>
          <w:p w14:paraId="05C6C13B" w14:textId="77777777" w:rsidR="00A60B0F" w:rsidRPr="00EC4DC6" w:rsidRDefault="00A60B0F">
            <w:pPr>
              <w:pStyle w:val="PleaseReviewReport"/>
              <w:rPr>
                <w:lang w:val="es-ES"/>
              </w:rPr>
            </w:pPr>
            <w:r w:rsidRPr="00EC4DC6">
              <w:rPr>
                <w:rFonts w:ascii="Arial" w:hAnsi="Arial" w:cs="Arial"/>
                <w:sz w:val="18"/>
                <w:szCs w:val="18"/>
                <w:lang w:val="es-ES"/>
              </w:rPr>
              <w:t>Los certificados se deberían emitir de conformidad con los requisitos fitosanitarios de importación del país importador.</w:t>
            </w:r>
          </w:p>
          <w:p w14:paraId="34EFA0F1" w14:textId="77777777" w:rsidR="00A60B0F" w:rsidRPr="00EC4DC6" w:rsidRDefault="00A60B0F">
            <w:pPr>
              <w:pStyle w:val="Normal1351"/>
              <w:rPr>
                <w:lang w:val="es-ES"/>
              </w:rPr>
            </w:pPr>
          </w:p>
          <w:p w14:paraId="67FE1357" w14:textId="77777777" w:rsidR="00A60B0F" w:rsidRPr="00EC4DC6" w:rsidRDefault="00A60B0F">
            <w:pPr>
              <w:pStyle w:val="Normal1351"/>
              <w:rPr>
                <w:lang w:val="es-ES"/>
              </w:rPr>
            </w:pPr>
            <w:r w:rsidRPr="00EC4DC6">
              <w:rPr>
                <w:rFonts w:ascii="Arial" w:hAnsi="Arial" w:cs="Arial"/>
                <w:color w:val="4B0082"/>
                <w:sz w:val="18"/>
                <w:szCs w:val="18"/>
                <w:u w:val="single"/>
                <w:lang w:val="es-ES"/>
              </w:rPr>
              <w:t xml:space="preserve">Previo a emitir el certificado fitosanitario la ONPF del país exportador debería verificar el cumplimiento de la normatividad la Convención sobre el Comercio Internacional de Especies Amenazadas de Fauna y Flora Silvestres (CITES) y la procedencia de la madera. </w:t>
            </w:r>
          </w:p>
          <w:p w14:paraId="1938EFFC" w14:textId="77777777" w:rsidR="00A60B0F" w:rsidRPr="00EC4DC6" w:rsidRDefault="00A60B0F">
            <w:pPr>
              <w:pStyle w:val="Normal1351"/>
              <w:rPr>
                <w:lang w:val="es-ES"/>
              </w:rPr>
            </w:pPr>
          </w:p>
        </w:tc>
        <w:tc>
          <w:tcPr>
            <w:tcW w:w="149" w:type="pct"/>
          </w:tcPr>
          <w:p w14:paraId="385B684B" w14:textId="77777777" w:rsidR="00A60B0F" w:rsidRDefault="00A60B0F">
            <w:pPr>
              <w:pStyle w:val="PleaseReviewReport"/>
              <w:jc w:val="center"/>
            </w:pPr>
            <w:r>
              <w:t>P</w:t>
            </w:r>
          </w:p>
        </w:tc>
        <w:tc>
          <w:tcPr>
            <w:tcW w:w="588" w:type="pct"/>
          </w:tcPr>
          <w:p w14:paraId="25BCE59B"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(180) Colombia (8 Aug 2023 7:37 PM)</w:t>
            </w:r>
            <w:r w:rsidRPr="00EC4DC6">
              <w:rPr>
                <w:lang w:val="es-ES"/>
              </w:rPr>
              <w:br/>
              <w:t xml:space="preserve">Propuesta para adicionar un párrafo, posterior </w:t>
            </w:r>
            <w:r w:rsidRPr="00EC4DC6">
              <w:rPr>
                <w:lang w:val="es-ES"/>
              </w:rPr>
              <w:lastRenderedPageBreak/>
              <w:t>al numeral 140, que haga parte de "[39] Certificación" en el cual se indique que previo a emitir el certificado fitosanitario, la ONPF del país exportador debería verificar el cumplimiento de la normatividad CITES y la procedencia de la madera.</w:t>
            </w:r>
          </w:p>
        </w:tc>
        <w:tc>
          <w:tcPr>
            <w:tcW w:w="778" w:type="pct"/>
            <w:shd w:val="clear" w:color="auto" w:fill="F2F2F2" w:themeFill="background1" w:themeFillShade="F2"/>
          </w:tcPr>
          <w:p w14:paraId="5AC13569" w14:textId="77777777" w:rsidR="00A60B0F" w:rsidRPr="0063647B" w:rsidRDefault="00A60B0F">
            <w:pPr>
              <w:pStyle w:val="PleaseReviewReport"/>
              <w:rPr>
                <w:b/>
                <w:color w:val="FF0000"/>
                <w:lang w:val="en-US"/>
              </w:rPr>
            </w:pPr>
            <w:r w:rsidRPr="0063647B">
              <w:rPr>
                <w:b/>
                <w:color w:val="FF0000"/>
                <w:lang w:val="en-US"/>
              </w:rPr>
              <w:lastRenderedPageBreak/>
              <w:t>Not for TPG</w:t>
            </w:r>
          </w:p>
          <w:p w14:paraId="412AEFA3" w14:textId="77777777" w:rsidR="00A60B0F" w:rsidRPr="0063647B" w:rsidRDefault="00A60B0F">
            <w:pPr>
              <w:pStyle w:val="PleaseReviewReport"/>
              <w:rPr>
                <w:b/>
                <w:color w:val="FF0000"/>
                <w:lang w:val="en-US"/>
              </w:rPr>
            </w:pPr>
          </w:p>
          <w:p w14:paraId="273808AC" w14:textId="77777777" w:rsidR="00A60B0F" w:rsidRPr="008C7756" w:rsidRDefault="00A60B0F">
            <w:pPr>
              <w:pStyle w:val="PleaseReviewReport"/>
              <w:rPr>
                <w:b/>
                <w:color w:val="FF0000"/>
                <w:lang w:val="en-US"/>
              </w:rPr>
            </w:pPr>
            <w:r w:rsidRPr="008C7756">
              <w:rPr>
                <w:b/>
                <w:color w:val="244061" w:themeColor="accent1" w:themeShade="80"/>
                <w:lang w:val="en-US"/>
              </w:rPr>
              <w:t xml:space="preserve">Comment: Colombia is proposing to add a paragraph, after paragraph 140, that is part of "[39] Certification" indicating that prior </w:t>
            </w:r>
            <w:r w:rsidRPr="008C7756">
              <w:rPr>
                <w:b/>
                <w:color w:val="244061" w:themeColor="accent1" w:themeShade="80"/>
                <w:lang w:val="en-US"/>
              </w:rPr>
              <w:lastRenderedPageBreak/>
              <w:t xml:space="preserve">to issuing the phytosanitary certificate, the NPPO of the exporting country should verify compliance with CITES regulations and the wood origin </w:t>
            </w:r>
          </w:p>
        </w:tc>
      </w:tr>
      <w:tr w:rsidR="00A60B0F" w:rsidRPr="006E1A2B" w14:paraId="3E488264" w14:textId="77777777" w:rsidTr="007520B9">
        <w:tc>
          <w:tcPr>
            <w:tcW w:w="186" w:type="pct"/>
          </w:tcPr>
          <w:p w14:paraId="52BF613B" w14:textId="77777777" w:rsidR="00A60B0F" w:rsidRDefault="00A60B0F">
            <w:pPr>
              <w:pStyle w:val="PleaseReviewReport"/>
              <w:jc w:val="center"/>
            </w:pPr>
            <w:r>
              <w:lastRenderedPageBreak/>
              <w:t>259</w:t>
            </w:r>
          </w:p>
        </w:tc>
        <w:tc>
          <w:tcPr>
            <w:tcW w:w="223" w:type="pct"/>
          </w:tcPr>
          <w:p w14:paraId="1301FED6" w14:textId="77777777" w:rsidR="00A60B0F" w:rsidRDefault="00A60B0F">
            <w:pPr>
              <w:pStyle w:val="PleaseReviewReport"/>
              <w:jc w:val="center"/>
            </w:pPr>
            <w:r>
              <w:t>140</w:t>
            </w:r>
          </w:p>
        </w:tc>
        <w:tc>
          <w:tcPr>
            <w:tcW w:w="3076" w:type="pct"/>
          </w:tcPr>
          <w:p w14:paraId="4E9A0885" w14:textId="77777777" w:rsidR="00A60B0F" w:rsidRPr="00EC4DC6" w:rsidRDefault="00A60B0F">
            <w:pPr>
              <w:pStyle w:val="PleaseReviewReport"/>
              <w:rPr>
                <w:lang w:val="es-ES"/>
              </w:rPr>
            </w:pPr>
            <w:r w:rsidRPr="00EC4DC6">
              <w:rPr>
                <w:rFonts w:ascii="Arial" w:hAnsi="Arial" w:cs="Arial"/>
                <w:sz w:val="18"/>
                <w:szCs w:val="18"/>
                <w:lang w:val="es-ES"/>
              </w:rPr>
              <w:t>Los certificados se deberían emitir de conformidad con los requisitos fitosanitarios de importación del país importador.</w:t>
            </w:r>
          </w:p>
          <w:p w14:paraId="0645B9AD" w14:textId="77777777" w:rsidR="00A60B0F" w:rsidRPr="00EC4DC6" w:rsidRDefault="00A60B0F">
            <w:pPr>
              <w:pStyle w:val="Normal1351"/>
              <w:rPr>
                <w:lang w:val="es-ES"/>
              </w:rPr>
            </w:pPr>
          </w:p>
          <w:p w14:paraId="3BF0CFC7" w14:textId="77777777" w:rsidR="00A60B0F" w:rsidRPr="00EC4DC6" w:rsidRDefault="00A60B0F">
            <w:pPr>
              <w:pStyle w:val="Normal1351"/>
              <w:rPr>
                <w:lang w:val="es-ES"/>
              </w:rPr>
            </w:pPr>
            <w:r w:rsidRPr="00EC4DC6">
              <w:rPr>
                <w:rFonts w:ascii="Arial" w:hAnsi="Arial" w:cs="Arial"/>
                <w:color w:val="4B0082"/>
                <w:sz w:val="18"/>
                <w:szCs w:val="18"/>
                <w:u w:val="single"/>
                <w:lang w:val="es-ES"/>
              </w:rPr>
              <w:t xml:space="preserve">Previo a emitir el certificado fitosanitario la ONPF del país exportador debería verificar el cumplimiento de la normatividad la Convención sobre el Comercio Internacional de Especies Amenazadas de Fauna y Flora Silvestres (CITES) y la procedencia de la madera. </w:t>
            </w:r>
          </w:p>
          <w:p w14:paraId="205FEC66" w14:textId="77777777" w:rsidR="00A60B0F" w:rsidRPr="00EC4DC6" w:rsidRDefault="00A60B0F">
            <w:pPr>
              <w:pStyle w:val="Normal1351"/>
              <w:rPr>
                <w:lang w:val="es-ES"/>
              </w:rPr>
            </w:pPr>
          </w:p>
        </w:tc>
        <w:tc>
          <w:tcPr>
            <w:tcW w:w="149" w:type="pct"/>
          </w:tcPr>
          <w:p w14:paraId="1AFCB623" w14:textId="77777777" w:rsidR="00A60B0F" w:rsidRDefault="00A60B0F">
            <w:pPr>
              <w:pStyle w:val="PleaseReviewReport"/>
              <w:jc w:val="center"/>
            </w:pPr>
            <w:r>
              <w:t>P</w:t>
            </w:r>
          </w:p>
        </w:tc>
        <w:tc>
          <w:tcPr>
            <w:tcW w:w="588" w:type="pct"/>
          </w:tcPr>
          <w:p w14:paraId="6BE40F37"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(124) CA (8 Aug 2023 1:39 AM)</w:t>
            </w:r>
            <w:r w:rsidRPr="00EC4DC6">
              <w:rPr>
                <w:lang w:val="es-ES"/>
              </w:rPr>
              <w:br/>
              <w:t xml:space="preserve">Posterior al ítem 140 incluir un nuevo párrafo que haga parte de “Certificación”, en el cual se indique que previo a emitir el certificado fitosanitario, la ONPF del país exportador debería verificar el cumplimiento de la </w:t>
            </w:r>
            <w:r w:rsidRPr="00EC4DC6">
              <w:rPr>
                <w:lang w:val="es-ES"/>
              </w:rPr>
              <w:lastRenderedPageBreak/>
              <w:t>normatividad CITES y la procedencia de la madera.</w:t>
            </w:r>
          </w:p>
        </w:tc>
        <w:tc>
          <w:tcPr>
            <w:tcW w:w="778" w:type="pct"/>
            <w:shd w:val="clear" w:color="auto" w:fill="F2F2F2" w:themeFill="background1" w:themeFillShade="F2"/>
          </w:tcPr>
          <w:p w14:paraId="27289B28" w14:textId="77777777" w:rsidR="00A60B0F" w:rsidRPr="001831E2" w:rsidRDefault="00A60B0F">
            <w:pPr>
              <w:pStyle w:val="PleaseReviewReport"/>
              <w:rPr>
                <w:b/>
                <w:color w:val="FF0000"/>
                <w:lang w:val="en-US"/>
              </w:rPr>
            </w:pPr>
            <w:r w:rsidRPr="00715A59">
              <w:rPr>
                <w:b/>
                <w:color w:val="FF0000"/>
                <w:lang w:val="en-US"/>
              </w:rPr>
              <w:lastRenderedPageBreak/>
              <w:t>Not for TPG</w:t>
            </w:r>
            <w:r>
              <w:rPr>
                <w:b/>
                <w:color w:val="FF0000"/>
                <w:lang w:val="en-US"/>
              </w:rPr>
              <w:t>. However, TPG considers that the addition proposed is out of the scope of this Annex</w:t>
            </w:r>
          </w:p>
          <w:p w14:paraId="5BD50FD7" w14:textId="77777777" w:rsidR="00A60B0F" w:rsidRPr="001831E2" w:rsidRDefault="00A60B0F">
            <w:pPr>
              <w:pStyle w:val="PleaseReviewReport"/>
              <w:rPr>
                <w:b/>
                <w:color w:val="FF0000"/>
                <w:lang w:val="en-US"/>
              </w:rPr>
            </w:pPr>
          </w:p>
          <w:p w14:paraId="17CDA1CB" w14:textId="77777777" w:rsidR="00A60B0F" w:rsidRDefault="00A60B0F">
            <w:pPr>
              <w:pStyle w:val="PleaseReviewReport"/>
              <w:rPr>
                <w:b/>
                <w:color w:val="244061" w:themeColor="accent1" w:themeShade="80"/>
                <w:lang w:val="en-US"/>
              </w:rPr>
            </w:pPr>
            <w:r w:rsidRPr="006E1A2B">
              <w:rPr>
                <w:b/>
                <w:color w:val="244061" w:themeColor="accent1" w:themeShade="80"/>
                <w:lang w:val="en-US"/>
              </w:rPr>
              <w:t>Comment: After paragraph 140 insert a new paragraph under “Certification” to indicate that before issuing the phytosanitary certificate the NPPO of the exporting country should verify compliance with CITES regulations and wood origin</w:t>
            </w:r>
          </w:p>
          <w:p w14:paraId="03CBD8CA" w14:textId="71CE6E0E" w:rsidR="00A60B0F" w:rsidRPr="006E1A2B" w:rsidRDefault="00A60B0F">
            <w:pPr>
              <w:pStyle w:val="PleaseReviewReport"/>
              <w:rPr>
                <w:b/>
                <w:color w:val="FF0000"/>
                <w:lang w:val="en-US"/>
              </w:rPr>
            </w:pPr>
          </w:p>
        </w:tc>
      </w:tr>
      <w:tr w:rsidR="00A60B0F" w14:paraId="7A370E9B" w14:textId="77777777" w:rsidTr="007520B9">
        <w:tc>
          <w:tcPr>
            <w:tcW w:w="186" w:type="pct"/>
          </w:tcPr>
          <w:p w14:paraId="7EBF1B54" w14:textId="77777777" w:rsidR="00A60B0F" w:rsidRDefault="00A60B0F">
            <w:pPr>
              <w:pStyle w:val="PleaseReviewReport"/>
              <w:jc w:val="center"/>
            </w:pPr>
            <w:r>
              <w:t>260</w:t>
            </w:r>
          </w:p>
        </w:tc>
        <w:tc>
          <w:tcPr>
            <w:tcW w:w="223" w:type="pct"/>
          </w:tcPr>
          <w:p w14:paraId="04886007" w14:textId="77777777" w:rsidR="00A60B0F" w:rsidRDefault="00A60B0F">
            <w:pPr>
              <w:pStyle w:val="PleaseReviewReport"/>
              <w:jc w:val="center"/>
            </w:pPr>
            <w:r>
              <w:t>143</w:t>
            </w:r>
          </w:p>
        </w:tc>
        <w:tc>
          <w:tcPr>
            <w:tcW w:w="3076" w:type="pct"/>
          </w:tcPr>
          <w:p w14:paraId="7ED89F6A" w14:textId="77777777" w:rsidR="00A60B0F" w:rsidRPr="00EC4DC6" w:rsidRDefault="00A60B0F">
            <w:pPr>
              <w:pStyle w:val="PleaseReviewReport"/>
              <w:rPr>
                <w:lang w:val="es-ES"/>
              </w:rPr>
            </w:pPr>
            <w:r w:rsidRPr="00EC4DC6">
              <w:rPr>
                <w:rFonts w:ascii="Arial" w:hAnsi="Arial" w:cs="Arial"/>
                <w:sz w:val="18"/>
                <w:szCs w:val="18"/>
                <w:lang w:val="es-ES"/>
              </w:rPr>
              <w:t xml:space="preserve">Los productos de madera se podrán proteger durante el transporte (por ejemplo, cubriéndolos o sellándolos en contenedores cerrados) a fin de reducir la probabilidad </w:t>
            </w:r>
            <w:r w:rsidRPr="00EC4DC6">
              <w:rPr>
                <w:rFonts w:ascii="Arial" w:hAnsi="Arial" w:cs="Arial"/>
                <w:strike/>
                <w:color w:val="0000FF"/>
                <w:sz w:val="18"/>
                <w:szCs w:val="18"/>
                <w:lang w:val="es-ES"/>
              </w:rPr>
              <w:t xml:space="preserve">o la gravedad </w:t>
            </w:r>
            <w:r w:rsidRPr="00EC4DC6">
              <w:rPr>
                <w:rFonts w:ascii="Arial" w:hAnsi="Arial" w:cs="Arial"/>
                <w:sz w:val="18"/>
                <w:szCs w:val="18"/>
                <w:lang w:val="es-ES"/>
              </w:rPr>
              <w:t>de la infestación por plagas durante el transporte.</w:t>
            </w:r>
          </w:p>
        </w:tc>
        <w:tc>
          <w:tcPr>
            <w:tcW w:w="149" w:type="pct"/>
          </w:tcPr>
          <w:p w14:paraId="5768B286" w14:textId="77777777" w:rsidR="00A60B0F" w:rsidRDefault="00A60B0F">
            <w:pPr>
              <w:pStyle w:val="PleaseReviewReport"/>
              <w:jc w:val="center"/>
            </w:pPr>
            <w:r>
              <w:t>P</w:t>
            </w:r>
          </w:p>
        </w:tc>
        <w:tc>
          <w:tcPr>
            <w:tcW w:w="588" w:type="pct"/>
          </w:tcPr>
          <w:p w14:paraId="669592D2" w14:textId="77777777" w:rsidR="00A60B0F" w:rsidRPr="007063AC" w:rsidRDefault="00A60B0F">
            <w:pPr>
              <w:pStyle w:val="PleaseReviewReport"/>
              <w:rPr>
                <w:lang w:val="en-US"/>
              </w:rPr>
            </w:pPr>
            <w:r w:rsidRPr="007063AC">
              <w:rPr>
                <w:i/>
                <w:lang w:val="en-US"/>
              </w:rPr>
              <w:t>Category : TECHNICAL </w:t>
            </w:r>
            <w:r w:rsidRPr="007063AC">
              <w:rPr>
                <w:lang w:val="en-US"/>
              </w:rPr>
              <w:br/>
            </w:r>
            <w:r w:rsidRPr="007063AC">
              <w:rPr>
                <w:b/>
                <w:lang w:val="en-US"/>
              </w:rPr>
              <w:t>(1039) Costa Rica (30 Sep 2023 3:14 AM)</w:t>
            </w:r>
            <w:r w:rsidRPr="007063AC">
              <w:rPr>
                <w:lang w:val="en-US"/>
              </w:rPr>
              <w:br/>
            </w:r>
          </w:p>
        </w:tc>
        <w:tc>
          <w:tcPr>
            <w:tcW w:w="778" w:type="pct"/>
            <w:shd w:val="clear" w:color="auto" w:fill="F2F2F2" w:themeFill="background1" w:themeFillShade="F2"/>
          </w:tcPr>
          <w:p w14:paraId="132E81D2" w14:textId="4FB9B496" w:rsidR="00A60B0F" w:rsidRPr="00C67E34" w:rsidRDefault="00A60B0F">
            <w:pPr>
              <w:pStyle w:val="PleaseReviewReport"/>
              <w:rPr>
                <w:b/>
                <w:color w:val="FF0000"/>
                <w:lang w:val="en-US"/>
              </w:rPr>
            </w:pPr>
            <w:r>
              <w:rPr>
                <w:b/>
                <w:color w:val="FF0000"/>
                <w:lang w:val="en-US"/>
              </w:rPr>
              <w:t xml:space="preserve">Not for TPG, </w:t>
            </w:r>
          </w:p>
        </w:tc>
      </w:tr>
      <w:tr w:rsidR="00A60B0F" w:rsidRPr="00D85C7A" w14:paraId="6E7EABEB" w14:textId="77777777" w:rsidTr="007520B9">
        <w:tc>
          <w:tcPr>
            <w:tcW w:w="186" w:type="pct"/>
          </w:tcPr>
          <w:p w14:paraId="2D384ECA" w14:textId="77777777" w:rsidR="00A60B0F" w:rsidRPr="00D85C7A" w:rsidRDefault="00A60B0F">
            <w:pPr>
              <w:pStyle w:val="PleaseReviewReport"/>
              <w:jc w:val="center"/>
              <w:rPr>
                <w:lang w:val="en-US"/>
              </w:rPr>
            </w:pPr>
            <w:r>
              <w:rPr>
                <w:lang w:val="en-US"/>
              </w:rPr>
              <w:t>261</w:t>
            </w:r>
          </w:p>
        </w:tc>
        <w:tc>
          <w:tcPr>
            <w:tcW w:w="223" w:type="pct"/>
          </w:tcPr>
          <w:p w14:paraId="6433663C" w14:textId="77777777" w:rsidR="00A60B0F" w:rsidRDefault="00A60B0F">
            <w:pPr>
              <w:pStyle w:val="PleaseReviewReport"/>
              <w:jc w:val="center"/>
            </w:pPr>
            <w:r>
              <w:t>143</w:t>
            </w:r>
          </w:p>
        </w:tc>
        <w:tc>
          <w:tcPr>
            <w:tcW w:w="3076" w:type="pct"/>
          </w:tcPr>
          <w:p w14:paraId="22E5F73F" w14:textId="77777777" w:rsidR="00A60B0F" w:rsidRPr="00EC4DC6" w:rsidRDefault="00A60B0F">
            <w:pPr>
              <w:pStyle w:val="PleaseReviewReport"/>
              <w:rPr>
                <w:lang w:val="es-ES"/>
              </w:rPr>
            </w:pPr>
            <w:r w:rsidRPr="00EC4DC6">
              <w:rPr>
                <w:rFonts w:ascii="Arial" w:hAnsi="Arial" w:cs="Arial"/>
                <w:sz w:val="18"/>
                <w:szCs w:val="18"/>
                <w:lang w:val="es-ES"/>
              </w:rPr>
              <w:t xml:space="preserve">Los productos de madera se podrán proteger durante el transporte (por ejemplo, cubriéndolos </w:t>
            </w:r>
            <w:r w:rsidRPr="00EC4DC6">
              <w:rPr>
                <w:rFonts w:ascii="Arial" w:hAnsi="Arial" w:cs="Arial"/>
                <w:color w:val="FF00FF"/>
                <w:sz w:val="18"/>
                <w:szCs w:val="18"/>
                <w:u w:val="single"/>
                <w:lang w:val="es-ES"/>
              </w:rPr>
              <w:t xml:space="preserve">con lonas poliacrílicas </w:t>
            </w:r>
            <w:r w:rsidRPr="00EC4DC6">
              <w:rPr>
                <w:rFonts w:ascii="Arial" w:hAnsi="Arial" w:cs="Arial"/>
                <w:sz w:val="18"/>
                <w:szCs w:val="18"/>
                <w:lang w:val="es-ES"/>
              </w:rPr>
              <w:t xml:space="preserve">o sellándolos en contenedores cerrados) a fin de reducir la probabilidad </w:t>
            </w:r>
            <w:r w:rsidRPr="00EC4DC6">
              <w:rPr>
                <w:rFonts w:ascii="Arial" w:hAnsi="Arial" w:cs="Arial"/>
                <w:strike/>
                <w:color w:val="FF00FF"/>
                <w:sz w:val="18"/>
                <w:szCs w:val="18"/>
                <w:lang w:val="es-ES"/>
              </w:rPr>
              <w:t xml:space="preserve">o la gravedad </w:t>
            </w:r>
            <w:r w:rsidRPr="00EC4DC6">
              <w:rPr>
                <w:rFonts w:ascii="Arial" w:hAnsi="Arial" w:cs="Arial"/>
                <w:sz w:val="18"/>
                <w:szCs w:val="18"/>
                <w:lang w:val="es-ES"/>
              </w:rPr>
              <w:t>de la infestación por plagas durante el transporte.</w:t>
            </w:r>
          </w:p>
        </w:tc>
        <w:tc>
          <w:tcPr>
            <w:tcW w:w="149" w:type="pct"/>
          </w:tcPr>
          <w:p w14:paraId="6B4AF17E" w14:textId="77777777" w:rsidR="00A60B0F" w:rsidRDefault="00A60B0F">
            <w:pPr>
              <w:pStyle w:val="PleaseReviewReport"/>
              <w:jc w:val="center"/>
            </w:pPr>
            <w:r>
              <w:t>P</w:t>
            </w:r>
          </w:p>
        </w:tc>
        <w:tc>
          <w:tcPr>
            <w:tcW w:w="588" w:type="pct"/>
          </w:tcPr>
          <w:p w14:paraId="351F6529"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(468) IPPC Regional Workshop Latin America (18 Sep 2023 8:23 PM)</w:t>
            </w:r>
            <w:r w:rsidRPr="00EC4DC6">
              <w:rPr>
                <w:lang w:val="es-ES"/>
              </w:rPr>
              <w:br/>
              <w:t>Uruguay (20 ago 2023 2:04 )</w:t>
            </w:r>
            <w:r w:rsidRPr="00EC4DC6">
              <w:rPr>
                <w:lang w:val="es-ES"/>
              </w:rPr>
              <w:br/>
              <w:t>Por consistencia</w:t>
            </w:r>
            <w:r w:rsidRPr="00EC4DC6">
              <w:rPr>
                <w:lang w:val="es-ES"/>
              </w:rPr>
              <w:br/>
            </w:r>
            <w:r w:rsidRPr="00EC4DC6">
              <w:rPr>
                <w:lang w:val="es-ES"/>
              </w:rPr>
              <w:br/>
              <w:t>CA (23 ago 2023 1:46 )</w:t>
            </w:r>
            <w:r w:rsidRPr="00EC4DC6">
              <w:rPr>
                <w:lang w:val="es-ES"/>
              </w:rPr>
              <w:br/>
              <w:t>Se modifica el párrafo para dar más sentido al texto</w:t>
            </w:r>
          </w:p>
        </w:tc>
        <w:tc>
          <w:tcPr>
            <w:tcW w:w="778" w:type="pct"/>
            <w:shd w:val="clear" w:color="auto" w:fill="F2F2F2" w:themeFill="background1" w:themeFillShade="F2"/>
          </w:tcPr>
          <w:p w14:paraId="1078AF70" w14:textId="62C92CA2" w:rsidR="00A60B0F" w:rsidRPr="008A2F5A" w:rsidRDefault="00A60B0F">
            <w:pPr>
              <w:pStyle w:val="PleaseReviewReport"/>
              <w:rPr>
                <w:b/>
                <w:color w:val="FF0000"/>
              </w:rPr>
            </w:pPr>
            <w:r w:rsidRPr="008A2F5A">
              <w:rPr>
                <w:b/>
                <w:color w:val="FF0000"/>
              </w:rPr>
              <w:t>Not for TPG</w:t>
            </w:r>
          </w:p>
          <w:p w14:paraId="00EF117D" w14:textId="5AC23604" w:rsidR="00A60B0F" w:rsidRPr="008A2F5A" w:rsidRDefault="00A60B0F">
            <w:pPr>
              <w:pStyle w:val="PleaseReviewReport"/>
              <w:rPr>
                <w:b/>
                <w:color w:val="FF0000"/>
              </w:rPr>
            </w:pPr>
          </w:p>
        </w:tc>
      </w:tr>
      <w:tr w:rsidR="00A60B0F" w:rsidRPr="00D85C7A" w14:paraId="605786F8" w14:textId="77777777" w:rsidTr="007520B9">
        <w:tc>
          <w:tcPr>
            <w:tcW w:w="186" w:type="pct"/>
          </w:tcPr>
          <w:p w14:paraId="564106B5" w14:textId="77777777" w:rsidR="00A60B0F" w:rsidRDefault="00A60B0F">
            <w:pPr>
              <w:pStyle w:val="PleaseReviewReport"/>
              <w:jc w:val="center"/>
            </w:pPr>
            <w:r>
              <w:t>263</w:t>
            </w:r>
          </w:p>
        </w:tc>
        <w:tc>
          <w:tcPr>
            <w:tcW w:w="223" w:type="pct"/>
          </w:tcPr>
          <w:p w14:paraId="17AB2E6A" w14:textId="77777777" w:rsidR="00A60B0F" w:rsidRDefault="00A60B0F">
            <w:pPr>
              <w:pStyle w:val="PleaseReviewReport"/>
              <w:jc w:val="center"/>
            </w:pPr>
            <w:r>
              <w:t>145</w:t>
            </w:r>
          </w:p>
        </w:tc>
        <w:tc>
          <w:tcPr>
            <w:tcW w:w="3076" w:type="pct"/>
          </w:tcPr>
          <w:p w14:paraId="1D205820" w14:textId="77777777" w:rsidR="00A60B0F" w:rsidRPr="00EC4DC6" w:rsidRDefault="00A60B0F">
            <w:pPr>
              <w:pStyle w:val="PleaseReviewReport"/>
              <w:rPr>
                <w:lang w:val="es-ES"/>
              </w:rPr>
            </w:pPr>
            <w:r w:rsidRPr="00EC4DC6">
              <w:rPr>
                <w:rFonts w:ascii="Arial" w:hAnsi="Arial" w:cs="Arial"/>
                <w:sz w:val="18"/>
                <w:szCs w:val="18"/>
                <w:lang w:val="es-ES"/>
              </w:rPr>
              <w:t xml:space="preserve">Los productos de madera se podrán tratar en los contenedores o en la bodega de los buques </w:t>
            </w:r>
            <w:r w:rsidRPr="00EC4DC6">
              <w:rPr>
                <w:rFonts w:ascii="Arial" w:hAnsi="Arial" w:cs="Arial"/>
                <w:strike/>
                <w:color w:val="0000FF"/>
                <w:sz w:val="18"/>
                <w:szCs w:val="18"/>
                <w:lang w:val="es-ES"/>
              </w:rPr>
              <w:t>mientras se encuentren en tránsito</w:t>
            </w:r>
            <w:r w:rsidRPr="00EC4DC6">
              <w:rPr>
                <w:rFonts w:ascii="Arial" w:hAnsi="Arial" w:cs="Arial"/>
                <w:color w:val="0000FF"/>
                <w:sz w:val="18"/>
                <w:szCs w:val="18"/>
                <w:u w:val="single"/>
                <w:lang w:val="es-ES"/>
              </w:rPr>
              <w:t>durante el transporte</w:t>
            </w:r>
            <w:r w:rsidRPr="00EC4DC6">
              <w:rPr>
                <w:rFonts w:ascii="Arial" w:hAnsi="Arial" w:cs="Arial"/>
                <w:sz w:val="18"/>
                <w:szCs w:val="18"/>
                <w:lang w:val="es-ES"/>
              </w:rPr>
              <w:t>. El tratamiento apropiado depende del tipo de contenedor necesario o disponible, los conocimientos especializados necesarios, la legislación en materia de envíos (incluidos los requisitos ocupacionales y sanitarios), los productos de madera que se van a transportar y los requisitos fitosanitarios de importación del país importador.</w:t>
            </w:r>
          </w:p>
        </w:tc>
        <w:tc>
          <w:tcPr>
            <w:tcW w:w="149" w:type="pct"/>
          </w:tcPr>
          <w:p w14:paraId="7CE17F44" w14:textId="77777777" w:rsidR="00A60B0F" w:rsidRDefault="00A60B0F">
            <w:pPr>
              <w:pStyle w:val="PleaseReviewReport"/>
              <w:jc w:val="center"/>
            </w:pPr>
            <w:r>
              <w:t>P</w:t>
            </w:r>
          </w:p>
        </w:tc>
        <w:tc>
          <w:tcPr>
            <w:tcW w:w="588" w:type="pct"/>
          </w:tcPr>
          <w:p w14:paraId="71DC4405"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(1040) Costa Rica (30 Sep 2023 3:15 AM)</w:t>
            </w:r>
            <w:r w:rsidRPr="00EC4DC6">
              <w:rPr>
                <w:lang w:val="es-ES"/>
              </w:rPr>
              <w:br/>
              <w:t>"transito" tiene diferente significado</w:t>
            </w:r>
          </w:p>
        </w:tc>
        <w:tc>
          <w:tcPr>
            <w:tcW w:w="778" w:type="pct"/>
            <w:shd w:val="clear" w:color="auto" w:fill="F2F2F2" w:themeFill="background1" w:themeFillShade="F2"/>
          </w:tcPr>
          <w:p w14:paraId="2A2A5872" w14:textId="77777777" w:rsidR="00A60B0F" w:rsidRPr="006E1A2B" w:rsidRDefault="00A60B0F">
            <w:pPr>
              <w:pStyle w:val="PleaseReviewReport"/>
              <w:rPr>
                <w:b/>
                <w:color w:val="FF0000"/>
                <w:lang w:val="en-US"/>
              </w:rPr>
            </w:pPr>
            <w:r w:rsidRPr="006E1A2B">
              <w:rPr>
                <w:b/>
                <w:color w:val="FF0000"/>
                <w:lang w:val="en-US"/>
              </w:rPr>
              <w:t>TPG agrees to replace “transit” by “transport”</w:t>
            </w:r>
          </w:p>
          <w:p w14:paraId="358FE528" w14:textId="77777777" w:rsidR="00A60B0F" w:rsidRPr="006E1A2B" w:rsidRDefault="00A60B0F">
            <w:pPr>
              <w:pStyle w:val="PleaseReviewReport"/>
              <w:rPr>
                <w:b/>
                <w:color w:val="FF0000"/>
                <w:lang w:val="en-US"/>
              </w:rPr>
            </w:pPr>
          </w:p>
          <w:p w14:paraId="6C56FDE7" w14:textId="77777777" w:rsidR="00A60B0F" w:rsidRPr="006E1A2B" w:rsidRDefault="00A60B0F">
            <w:pPr>
              <w:pStyle w:val="PleaseReviewReport"/>
              <w:rPr>
                <w:b/>
                <w:color w:val="FF0000"/>
                <w:lang w:val="en-US"/>
              </w:rPr>
            </w:pPr>
            <w:r w:rsidRPr="006E1A2B">
              <w:rPr>
                <w:b/>
                <w:color w:val="244061" w:themeColor="accent1" w:themeShade="80"/>
                <w:lang w:val="en-US"/>
              </w:rPr>
              <w:t>Comment: “transit” have a different meaning</w:t>
            </w:r>
          </w:p>
        </w:tc>
      </w:tr>
      <w:tr w:rsidR="00A60B0F" w:rsidRPr="008A2F5A" w14:paraId="4E70B22E" w14:textId="77777777" w:rsidTr="007520B9">
        <w:tc>
          <w:tcPr>
            <w:tcW w:w="186" w:type="pct"/>
          </w:tcPr>
          <w:p w14:paraId="18E1C245" w14:textId="77777777" w:rsidR="00A60B0F" w:rsidRDefault="00A60B0F">
            <w:pPr>
              <w:pStyle w:val="PleaseReviewReport"/>
              <w:jc w:val="center"/>
            </w:pPr>
            <w:r>
              <w:t>264</w:t>
            </w:r>
          </w:p>
        </w:tc>
        <w:tc>
          <w:tcPr>
            <w:tcW w:w="223" w:type="pct"/>
          </w:tcPr>
          <w:p w14:paraId="27E6934E" w14:textId="77777777" w:rsidR="00A60B0F" w:rsidRDefault="00A60B0F">
            <w:pPr>
              <w:pStyle w:val="PleaseReviewReport"/>
              <w:jc w:val="center"/>
            </w:pPr>
            <w:r>
              <w:t>145</w:t>
            </w:r>
          </w:p>
        </w:tc>
        <w:tc>
          <w:tcPr>
            <w:tcW w:w="3076" w:type="pct"/>
          </w:tcPr>
          <w:p w14:paraId="53ADE0B1" w14:textId="77777777" w:rsidR="00A60B0F" w:rsidRPr="00EC4DC6" w:rsidRDefault="00A60B0F">
            <w:pPr>
              <w:pStyle w:val="PleaseReviewReport"/>
              <w:rPr>
                <w:lang w:val="es-ES"/>
              </w:rPr>
            </w:pPr>
            <w:r w:rsidRPr="00EC4DC6">
              <w:rPr>
                <w:rFonts w:ascii="Arial" w:hAnsi="Arial" w:cs="Arial"/>
                <w:sz w:val="18"/>
                <w:szCs w:val="18"/>
                <w:lang w:val="es-ES"/>
              </w:rPr>
              <w:t xml:space="preserve">Los productos de madera se podrán tratar en los contenedores o en la bodega de los buques </w:t>
            </w:r>
            <w:r w:rsidRPr="00EC4DC6">
              <w:rPr>
                <w:rFonts w:ascii="Arial" w:hAnsi="Arial" w:cs="Arial"/>
                <w:strike/>
                <w:color w:val="FF00FF"/>
                <w:sz w:val="18"/>
                <w:szCs w:val="18"/>
                <w:lang w:val="es-ES"/>
              </w:rPr>
              <w:t>mientras se encuentren en tránsito</w:t>
            </w:r>
            <w:r w:rsidRPr="00EC4DC6">
              <w:rPr>
                <w:rFonts w:ascii="Arial" w:hAnsi="Arial" w:cs="Arial"/>
                <w:color w:val="FF00FF"/>
                <w:sz w:val="18"/>
                <w:szCs w:val="18"/>
                <w:u w:val="single"/>
                <w:lang w:val="es-ES"/>
              </w:rPr>
              <w:t>durante el transporte</w:t>
            </w:r>
            <w:r w:rsidRPr="00EC4DC6">
              <w:rPr>
                <w:rFonts w:ascii="Arial" w:hAnsi="Arial" w:cs="Arial"/>
                <w:sz w:val="18"/>
                <w:szCs w:val="18"/>
                <w:lang w:val="es-ES"/>
              </w:rPr>
              <w:t xml:space="preserve">. El tratamiento apropiado depende del tipo de contenedor necesario o disponible, los conocimientos especializados necesarios, </w:t>
            </w:r>
            <w:r w:rsidRPr="00EC4DC6">
              <w:rPr>
                <w:rFonts w:ascii="Arial" w:hAnsi="Arial" w:cs="Arial"/>
                <w:color w:val="FF00FF"/>
                <w:sz w:val="18"/>
                <w:szCs w:val="18"/>
                <w:u w:val="single"/>
                <w:lang w:val="es-ES"/>
              </w:rPr>
              <w:t xml:space="preserve">las garantías técnicas de los </w:t>
            </w:r>
            <w:r w:rsidRPr="00EC4DC6">
              <w:rPr>
                <w:rFonts w:ascii="Arial" w:hAnsi="Arial" w:cs="Arial"/>
                <w:color w:val="FF00FF"/>
                <w:sz w:val="18"/>
                <w:szCs w:val="18"/>
                <w:u w:val="single"/>
                <w:lang w:val="es-ES"/>
              </w:rPr>
              <w:lastRenderedPageBreak/>
              <w:t xml:space="preserve">tratamientos que ofrezcan los operadores autorizados, </w:t>
            </w:r>
            <w:r w:rsidRPr="00EC4DC6">
              <w:rPr>
                <w:rFonts w:ascii="Arial" w:hAnsi="Arial" w:cs="Arial"/>
                <w:sz w:val="18"/>
                <w:szCs w:val="18"/>
                <w:lang w:val="es-ES"/>
              </w:rPr>
              <w:t>la legislación en materia de envíos (incluidos los requisitos ocupacionales y sanitarios), los productos de madera que se van a transportar y los requisitos fitosanitarios de importación del país importador.</w:t>
            </w:r>
          </w:p>
        </w:tc>
        <w:tc>
          <w:tcPr>
            <w:tcW w:w="149" w:type="pct"/>
          </w:tcPr>
          <w:p w14:paraId="5091B978" w14:textId="77777777" w:rsidR="00A60B0F" w:rsidRDefault="00A60B0F">
            <w:pPr>
              <w:pStyle w:val="PleaseReviewReport"/>
              <w:jc w:val="center"/>
            </w:pPr>
            <w:r>
              <w:lastRenderedPageBreak/>
              <w:t>P</w:t>
            </w:r>
          </w:p>
        </w:tc>
        <w:tc>
          <w:tcPr>
            <w:tcW w:w="588" w:type="pct"/>
          </w:tcPr>
          <w:p w14:paraId="0185224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 xml:space="preserve">(469) IPPC </w:t>
            </w:r>
            <w:r w:rsidRPr="00EC4DC6">
              <w:rPr>
                <w:b/>
                <w:lang w:val="es-ES"/>
              </w:rPr>
              <w:lastRenderedPageBreak/>
              <w:t>Regional Workshop Latin America (18 Sep 2023 8:23 PM)</w:t>
            </w:r>
            <w:r w:rsidRPr="00EC4DC6">
              <w:rPr>
                <w:lang w:val="es-ES"/>
              </w:rPr>
              <w:br/>
              <w:t>CA (23 ago 2023 1:51 )</w:t>
            </w:r>
            <w:r w:rsidRPr="00EC4DC6">
              <w:rPr>
                <w:lang w:val="es-ES"/>
              </w:rPr>
              <w:br/>
              <w:t>Para que los tratamientos fitosanitarios tengan eficacia, un factor importante es la competencia que tengan las empresas u operadores que se encuentran autorizados por las ONPF para ejecutarlos.</w:t>
            </w:r>
            <w:r w:rsidRPr="00EC4DC6">
              <w:rPr>
                <w:lang w:val="es-ES"/>
              </w:rPr>
              <w:br/>
              <w:t>Transito x transporte: tránsito és por un país tercero; transporte és el movimiento de un artículo reglamentado.</w:t>
            </w:r>
          </w:p>
        </w:tc>
        <w:tc>
          <w:tcPr>
            <w:tcW w:w="778" w:type="pct"/>
            <w:shd w:val="clear" w:color="auto" w:fill="F2F2F2" w:themeFill="background1" w:themeFillShade="F2"/>
          </w:tcPr>
          <w:p w14:paraId="6B802CDE" w14:textId="77777777" w:rsidR="00A60B0F" w:rsidRPr="008A2F5A" w:rsidRDefault="00A60B0F">
            <w:pPr>
              <w:pStyle w:val="PleaseReviewReport"/>
              <w:rPr>
                <w:b/>
                <w:color w:val="FF0000"/>
                <w:lang w:val="en-US"/>
              </w:rPr>
            </w:pPr>
            <w:r w:rsidRPr="008A2F5A">
              <w:rPr>
                <w:b/>
                <w:color w:val="FF0000"/>
                <w:lang w:val="en-US"/>
              </w:rPr>
              <w:lastRenderedPageBreak/>
              <w:t>1. Not for TPG</w:t>
            </w:r>
          </w:p>
          <w:p w14:paraId="2F463A42" w14:textId="77777777" w:rsidR="00A60B0F" w:rsidRDefault="00A60B0F">
            <w:pPr>
              <w:pStyle w:val="PleaseReviewReport"/>
              <w:rPr>
                <w:b/>
                <w:color w:val="FF0000"/>
                <w:lang w:val="en-US"/>
              </w:rPr>
            </w:pPr>
            <w:r w:rsidRPr="008A2F5A">
              <w:rPr>
                <w:b/>
                <w:color w:val="FF0000"/>
                <w:lang w:val="en-US"/>
              </w:rPr>
              <w:t xml:space="preserve">2. </w:t>
            </w:r>
            <w:r>
              <w:rPr>
                <w:b/>
                <w:color w:val="FF0000"/>
                <w:lang w:val="en-US"/>
              </w:rPr>
              <w:t>TPG agrees. See #263</w:t>
            </w:r>
          </w:p>
          <w:p w14:paraId="3435D3DD" w14:textId="77777777" w:rsidR="00A60B0F" w:rsidRPr="008A2F5A" w:rsidRDefault="00A60B0F">
            <w:pPr>
              <w:pStyle w:val="PleaseReviewReport"/>
              <w:rPr>
                <w:b/>
                <w:color w:val="FF0000"/>
                <w:lang w:val="en-US"/>
              </w:rPr>
            </w:pPr>
          </w:p>
          <w:p w14:paraId="100D8F9E" w14:textId="77777777" w:rsidR="00A60B0F" w:rsidRPr="008A2F5A" w:rsidRDefault="00A60B0F">
            <w:pPr>
              <w:pStyle w:val="PleaseReviewReport"/>
              <w:rPr>
                <w:b/>
                <w:color w:val="244061" w:themeColor="accent1" w:themeShade="80"/>
                <w:lang w:val="en-US"/>
              </w:rPr>
            </w:pPr>
            <w:r w:rsidRPr="008A2F5A">
              <w:rPr>
                <w:b/>
                <w:color w:val="244061" w:themeColor="accent1" w:themeShade="80"/>
                <w:lang w:val="en-US"/>
              </w:rPr>
              <w:t xml:space="preserve">Comment: </w:t>
            </w:r>
          </w:p>
          <w:p w14:paraId="734B5B11" w14:textId="77777777" w:rsidR="00A60B0F" w:rsidRPr="008A2F5A" w:rsidRDefault="00A60B0F">
            <w:pPr>
              <w:pStyle w:val="PleaseReviewReport"/>
              <w:rPr>
                <w:b/>
                <w:color w:val="244061" w:themeColor="accent1" w:themeShade="80"/>
                <w:lang w:val="en-US"/>
              </w:rPr>
            </w:pPr>
            <w:r w:rsidRPr="008A2F5A">
              <w:rPr>
                <w:b/>
                <w:color w:val="244061" w:themeColor="accent1" w:themeShade="80"/>
                <w:lang w:val="en-US"/>
              </w:rPr>
              <w:t>1. For phytosanitary treatments to be effective, an important factor is the competence of the companies or operators that are authorized by NPPOs.</w:t>
            </w:r>
          </w:p>
          <w:p w14:paraId="2CF17DA2" w14:textId="77777777" w:rsidR="00A60B0F" w:rsidRPr="008A2F5A" w:rsidRDefault="00A60B0F">
            <w:pPr>
              <w:pStyle w:val="PleaseReviewReport"/>
              <w:rPr>
                <w:b/>
                <w:color w:val="244061" w:themeColor="accent1" w:themeShade="80"/>
                <w:lang w:val="en-US"/>
              </w:rPr>
            </w:pPr>
          </w:p>
          <w:p w14:paraId="476D7D67" w14:textId="77777777" w:rsidR="00A60B0F" w:rsidRPr="008A2F5A" w:rsidRDefault="00A60B0F">
            <w:pPr>
              <w:pStyle w:val="PleaseReviewReport"/>
              <w:rPr>
                <w:b/>
                <w:color w:val="FF0000"/>
                <w:lang w:val="en-US"/>
              </w:rPr>
            </w:pPr>
            <w:r>
              <w:rPr>
                <w:b/>
                <w:color w:val="244061" w:themeColor="accent1" w:themeShade="80"/>
                <w:lang w:val="en-US"/>
              </w:rPr>
              <w:t xml:space="preserve">2. </w:t>
            </w:r>
            <w:r w:rsidRPr="008A2F5A">
              <w:rPr>
                <w:b/>
                <w:color w:val="244061" w:themeColor="accent1" w:themeShade="80"/>
                <w:lang w:val="en-US"/>
              </w:rPr>
              <w:t>Transit x transport: transit is through a third country; Transport is the movement of a regulated article</w:t>
            </w:r>
          </w:p>
        </w:tc>
      </w:tr>
      <w:tr w:rsidR="00A60B0F" w:rsidRPr="00D85C7A" w14:paraId="48228876" w14:textId="77777777" w:rsidTr="007520B9">
        <w:tc>
          <w:tcPr>
            <w:tcW w:w="186" w:type="pct"/>
          </w:tcPr>
          <w:p w14:paraId="6B2C2185" w14:textId="77777777" w:rsidR="00A60B0F" w:rsidRDefault="00A60B0F">
            <w:pPr>
              <w:pStyle w:val="PleaseReviewReport"/>
              <w:jc w:val="center"/>
            </w:pPr>
            <w:r>
              <w:lastRenderedPageBreak/>
              <w:t>275</w:t>
            </w:r>
          </w:p>
        </w:tc>
        <w:tc>
          <w:tcPr>
            <w:tcW w:w="223" w:type="pct"/>
          </w:tcPr>
          <w:p w14:paraId="170ECF20" w14:textId="77777777" w:rsidR="00A60B0F" w:rsidRDefault="00A60B0F">
            <w:pPr>
              <w:pStyle w:val="PleaseReviewReport"/>
              <w:jc w:val="center"/>
            </w:pPr>
            <w:r>
              <w:t>150</w:t>
            </w:r>
          </w:p>
        </w:tc>
        <w:tc>
          <w:tcPr>
            <w:tcW w:w="3076" w:type="pct"/>
          </w:tcPr>
          <w:p w14:paraId="2E2CB001" w14:textId="77777777" w:rsidR="00A60B0F" w:rsidRDefault="00A60B0F">
            <w:pPr>
              <w:pStyle w:val="PleaseReviewReport"/>
            </w:pPr>
            <w:r>
              <w:rPr>
                <w:rFonts w:ascii="Arial" w:hAnsi="Arial" w:cs="Arial"/>
                <w:i/>
                <w:strike/>
                <w:color w:val="FF00FF"/>
              </w:rPr>
              <w:t xml:space="preserve">Nota: </w:t>
            </w:r>
          </w:p>
        </w:tc>
        <w:tc>
          <w:tcPr>
            <w:tcW w:w="149" w:type="pct"/>
          </w:tcPr>
          <w:p w14:paraId="0368E4BE" w14:textId="77777777" w:rsidR="00A60B0F" w:rsidRDefault="00A60B0F">
            <w:pPr>
              <w:pStyle w:val="PleaseReviewReport"/>
              <w:jc w:val="center"/>
            </w:pPr>
            <w:r>
              <w:t>P</w:t>
            </w:r>
          </w:p>
        </w:tc>
        <w:tc>
          <w:tcPr>
            <w:tcW w:w="588" w:type="pct"/>
          </w:tcPr>
          <w:p w14:paraId="6A1C0059"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(472) IPPC Regional Workshop Latin America (18 Sep 2023 8:23 PM)</w:t>
            </w:r>
            <w:r w:rsidRPr="00EC4DC6">
              <w:rPr>
                <w:lang w:val="es-ES"/>
              </w:rPr>
              <w:br/>
              <w:t>Uruguay (20 ago 2023 2:06 )</w:t>
            </w:r>
            <w:r w:rsidRPr="00EC4DC6">
              <w:rPr>
                <w:lang w:val="es-ES"/>
              </w:rPr>
              <w:br/>
            </w:r>
            <w:r w:rsidRPr="00EC4DC6">
              <w:rPr>
                <w:lang w:val="es-ES"/>
              </w:rPr>
              <w:lastRenderedPageBreak/>
              <w:t>No es necesario incluir la nota, las referencias se presentan en el cuerpo de la NIMF 39</w:t>
            </w:r>
          </w:p>
        </w:tc>
        <w:tc>
          <w:tcPr>
            <w:tcW w:w="778" w:type="pct"/>
            <w:shd w:val="clear" w:color="auto" w:fill="F2F2F2" w:themeFill="background1" w:themeFillShade="F2"/>
          </w:tcPr>
          <w:p w14:paraId="4F46406E" w14:textId="3E5BC2DD" w:rsidR="00A60B0F" w:rsidRPr="001831E2" w:rsidRDefault="00366990">
            <w:pPr>
              <w:pStyle w:val="PleaseReviewReport"/>
              <w:rPr>
                <w:b/>
                <w:color w:val="FF0000"/>
                <w:lang w:val="en-US"/>
              </w:rPr>
            </w:pPr>
            <w:r>
              <w:rPr>
                <w:b/>
                <w:color w:val="FF0000"/>
                <w:lang w:val="en-US"/>
              </w:rPr>
              <w:lastRenderedPageBreak/>
              <w:t>not for TPG</w:t>
            </w:r>
          </w:p>
          <w:p w14:paraId="55229D97" w14:textId="77777777" w:rsidR="00A60B0F" w:rsidRPr="001831E2" w:rsidRDefault="00A60B0F">
            <w:pPr>
              <w:pStyle w:val="PleaseReviewReport"/>
              <w:rPr>
                <w:b/>
                <w:color w:val="FF0000"/>
                <w:lang w:val="en-US"/>
              </w:rPr>
            </w:pPr>
          </w:p>
          <w:p w14:paraId="2C049DB2" w14:textId="77777777" w:rsidR="00A60B0F" w:rsidRPr="00E5727A" w:rsidRDefault="00A60B0F">
            <w:pPr>
              <w:pStyle w:val="PleaseReviewReport"/>
              <w:rPr>
                <w:b/>
                <w:color w:val="FF0000"/>
                <w:lang w:val="en-US"/>
              </w:rPr>
            </w:pPr>
            <w:r w:rsidRPr="00E5727A">
              <w:rPr>
                <w:b/>
                <w:color w:val="244061" w:themeColor="accent1" w:themeShade="80"/>
                <w:lang w:val="en-US"/>
              </w:rPr>
              <w:t>Comment: Deleted because references are in the core text of ISPM 39</w:t>
            </w:r>
          </w:p>
        </w:tc>
      </w:tr>
      <w:tr w:rsidR="00A60B0F" w:rsidRPr="00D85C7A" w14:paraId="40E08A00" w14:textId="77777777" w:rsidTr="007520B9">
        <w:tc>
          <w:tcPr>
            <w:tcW w:w="186" w:type="pct"/>
          </w:tcPr>
          <w:p w14:paraId="6FD9E5B0" w14:textId="77777777" w:rsidR="00A60B0F" w:rsidRDefault="00A60B0F">
            <w:pPr>
              <w:pStyle w:val="PleaseReviewReport"/>
              <w:jc w:val="center"/>
            </w:pPr>
            <w:r>
              <w:t>276</w:t>
            </w:r>
          </w:p>
        </w:tc>
        <w:tc>
          <w:tcPr>
            <w:tcW w:w="223" w:type="pct"/>
          </w:tcPr>
          <w:p w14:paraId="154D9471" w14:textId="77777777" w:rsidR="00A60B0F" w:rsidRDefault="00A60B0F">
            <w:pPr>
              <w:pStyle w:val="PleaseReviewReport"/>
              <w:jc w:val="center"/>
            </w:pPr>
            <w:r>
              <w:t>151</w:t>
            </w:r>
          </w:p>
        </w:tc>
        <w:tc>
          <w:tcPr>
            <w:tcW w:w="3076" w:type="pct"/>
          </w:tcPr>
          <w:p w14:paraId="5C445E22" w14:textId="77777777" w:rsidR="00A60B0F" w:rsidRPr="00EC4DC6" w:rsidRDefault="00A60B0F">
            <w:pPr>
              <w:pStyle w:val="PleaseReviewReport"/>
              <w:rPr>
                <w:lang w:val="es-ES"/>
              </w:rPr>
            </w:pPr>
            <w:r w:rsidRPr="00EC4DC6">
              <w:rPr>
                <w:rFonts w:ascii="Arial" w:hAnsi="Arial" w:cs="Arial"/>
                <w:strike/>
                <w:color w:val="0000FF"/>
                <w:lang w:val="es-ES"/>
              </w:rPr>
              <w:t>Las NIMF están disponibles en .</w:t>
            </w:r>
          </w:p>
        </w:tc>
        <w:tc>
          <w:tcPr>
            <w:tcW w:w="149" w:type="pct"/>
          </w:tcPr>
          <w:p w14:paraId="45DC2933" w14:textId="77777777" w:rsidR="00A60B0F" w:rsidRDefault="00A60B0F">
            <w:pPr>
              <w:pStyle w:val="PleaseReviewReport"/>
              <w:jc w:val="center"/>
            </w:pPr>
            <w:r>
              <w:t>P</w:t>
            </w:r>
          </w:p>
        </w:tc>
        <w:tc>
          <w:tcPr>
            <w:tcW w:w="588" w:type="pct"/>
          </w:tcPr>
          <w:p w14:paraId="2A25641E"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(1042) Costa Rica (30 Sep 2023 3:17 AM)</w:t>
            </w:r>
            <w:r w:rsidRPr="00EC4DC6">
              <w:rPr>
                <w:lang w:val="es-ES"/>
              </w:rPr>
              <w:br/>
              <w:t>No es necesario incluir la nota, las referencias se presentan en el cuerpo de la NIMF 39</w:t>
            </w:r>
          </w:p>
        </w:tc>
        <w:tc>
          <w:tcPr>
            <w:tcW w:w="778" w:type="pct"/>
            <w:shd w:val="clear" w:color="auto" w:fill="F2F2F2" w:themeFill="background1" w:themeFillShade="F2"/>
          </w:tcPr>
          <w:p w14:paraId="777E9D86" w14:textId="3455B0BF" w:rsidR="00A60B0F" w:rsidRPr="001831E2" w:rsidRDefault="00B21EDF">
            <w:pPr>
              <w:pStyle w:val="PleaseReviewReport"/>
              <w:rPr>
                <w:b/>
                <w:color w:val="FF0000"/>
                <w:lang w:val="en-US"/>
              </w:rPr>
            </w:pPr>
            <w:r>
              <w:rPr>
                <w:b/>
                <w:color w:val="FF0000"/>
                <w:lang w:val="en-US"/>
              </w:rPr>
              <w:t xml:space="preserve">not for TPG </w:t>
            </w:r>
          </w:p>
          <w:p w14:paraId="4F6E1A96" w14:textId="77777777" w:rsidR="00A60B0F" w:rsidRPr="001831E2" w:rsidRDefault="00A60B0F">
            <w:pPr>
              <w:pStyle w:val="PleaseReviewReport"/>
              <w:rPr>
                <w:b/>
                <w:color w:val="FF0000"/>
                <w:lang w:val="en-US"/>
              </w:rPr>
            </w:pPr>
          </w:p>
          <w:p w14:paraId="4DFEBE8A" w14:textId="77777777" w:rsidR="00A60B0F" w:rsidRPr="00E5727A" w:rsidRDefault="00A60B0F">
            <w:pPr>
              <w:pStyle w:val="PleaseReviewReport"/>
              <w:rPr>
                <w:b/>
                <w:color w:val="FF0000"/>
                <w:lang w:val="en-US"/>
              </w:rPr>
            </w:pPr>
            <w:r w:rsidRPr="00E5727A">
              <w:rPr>
                <w:b/>
                <w:color w:val="244061" w:themeColor="accent1" w:themeShade="80"/>
                <w:lang w:val="en-US"/>
              </w:rPr>
              <w:t>Comment: Deleted because references are in the core text of ISPM 39</w:t>
            </w:r>
          </w:p>
        </w:tc>
      </w:tr>
      <w:tr w:rsidR="00A60B0F" w:rsidRPr="00A676A2" w14:paraId="1F5DA626" w14:textId="77777777" w:rsidTr="007520B9">
        <w:tc>
          <w:tcPr>
            <w:tcW w:w="186" w:type="pct"/>
          </w:tcPr>
          <w:p w14:paraId="773107E6" w14:textId="77777777" w:rsidR="00A60B0F" w:rsidRDefault="00A60B0F">
            <w:pPr>
              <w:pStyle w:val="PleaseReviewReport"/>
              <w:jc w:val="center"/>
            </w:pPr>
            <w:r>
              <w:t>278</w:t>
            </w:r>
          </w:p>
        </w:tc>
        <w:tc>
          <w:tcPr>
            <w:tcW w:w="223" w:type="pct"/>
          </w:tcPr>
          <w:p w14:paraId="2F090588" w14:textId="77777777" w:rsidR="00A60B0F" w:rsidRDefault="00A60B0F">
            <w:pPr>
              <w:pStyle w:val="PleaseReviewReport"/>
              <w:jc w:val="center"/>
            </w:pPr>
            <w:r>
              <w:t>152</w:t>
            </w:r>
          </w:p>
        </w:tc>
        <w:tc>
          <w:tcPr>
            <w:tcW w:w="3076" w:type="pct"/>
          </w:tcPr>
          <w:p w14:paraId="0825F95E" w14:textId="77777777" w:rsidR="00A60B0F" w:rsidRPr="00EC4DC6" w:rsidRDefault="00A60B0F">
            <w:pPr>
              <w:pStyle w:val="PleaseReviewReport"/>
              <w:rPr>
                <w:lang w:val="es-ES"/>
              </w:rPr>
            </w:pPr>
            <w:r w:rsidRPr="00EC4DC6">
              <w:rPr>
                <w:rFonts w:ascii="Arial" w:hAnsi="Arial" w:cs="Arial"/>
                <w:b/>
                <w:bCs/>
                <w:sz w:val="18"/>
                <w:szCs w:val="18"/>
                <w:lang w:val="es-ES"/>
              </w:rPr>
              <w:t>Cuadro 2</w:t>
            </w:r>
            <w:r w:rsidRPr="00EC4DC6">
              <w:rPr>
                <w:rFonts w:ascii="Arial" w:hAnsi="Arial" w:cs="Arial"/>
                <w:b/>
                <w:bCs/>
                <w:strike/>
                <w:color w:val="0000FF"/>
                <w:sz w:val="18"/>
                <w:szCs w:val="18"/>
                <w:lang w:val="es-ES"/>
              </w:rPr>
              <w:t>.</w:t>
            </w:r>
            <w:r w:rsidRPr="00EC4DC6">
              <w:rPr>
                <w:rFonts w:ascii="Arial" w:hAnsi="Arial" w:cs="Arial"/>
                <w:b/>
                <w:bCs/>
                <w:color w:val="0000FF"/>
                <w:sz w:val="18"/>
                <w:szCs w:val="18"/>
                <w:u w:val="single"/>
                <w:lang w:val="es-ES"/>
              </w:rPr>
              <w:t>. Ejemplos de</w:t>
            </w:r>
            <w:r w:rsidRPr="00EC4DC6">
              <w:rPr>
                <w:rFonts w:ascii="Arial" w:hAnsi="Arial" w:cs="Arial"/>
                <w:sz w:val="18"/>
                <w:szCs w:val="18"/>
                <w:lang w:val="es-ES"/>
              </w:rPr>
              <w:t xml:space="preserve"> Prácticas posteriores a la </w:t>
            </w:r>
            <w:r w:rsidRPr="00EC4DC6">
              <w:rPr>
                <w:rFonts w:ascii="Arial" w:hAnsi="Arial" w:cs="Arial"/>
                <w:strike/>
                <w:color w:val="0000FF"/>
                <w:sz w:val="18"/>
                <w:szCs w:val="18"/>
                <w:lang w:val="es-ES"/>
              </w:rPr>
              <w:t>recolección</w:t>
            </w:r>
            <w:r w:rsidRPr="00EC4DC6">
              <w:rPr>
                <w:rFonts w:ascii="Arial" w:hAnsi="Arial" w:cs="Arial"/>
                <w:color w:val="0000FF"/>
                <w:sz w:val="18"/>
                <w:szCs w:val="18"/>
                <w:u w:val="single"/>
                <w:lang w:val="es-ES"/>
              </w:rPr>
              <w:t>importación</w:t>
            </w:r>
          </w:p>
        </w:tc>
        <w:tc>
          <w:tcPr>
            <w:tcW w:w="149" w:type="pct"/>
          </w:tcPr>
          <w:p w14:paraId="33DC3F26" w14:textId="77777777" w:rsidR="00A60B0F" w:rsidRDefault="00A60B0F">
            <w:pPr>
              <w:pStyle w:val="PleaseReviewReport"/>
              <w:jc w:val="center"/>
            </w:pPr>
            <w:r>
              <w:t>P</w:t>
            </w:r>
          </w:p>
        </w:tc>
        <w:tc>
          <w:tcPr>
            <w:tcW w:w="588" w:type="pct"/>
          </w:tcPr>
          <w:p w14:paraId="236F70E5"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(1043) Costa Rica (30 Sep 2023 3:20 AM)</w:t>
            </w:r>
            <w:r w:rsidRPr="00EC4DC6">
              <w:rPr>
                <w:lang w:val="es-ES"/>
              </w:rPr>
              <w:br/>
              <w:t>Para que el documento tenga coherencia, debido a que las acciones establecidas en este cuadro hacen referencia a acciones después de la importación</w:t>
            </w:r>
          </w:p>
        </w:tc>
        <w:tc>
          <w:tcPr>
            <w:tcW w:w="778" w:type="pct"/>
            <w:shd w:val="clear" w:color="auto" w:fill="F2F2F2" w:themeFill="background1" w:themeFillShade="F2"/>
          </w:tcPr>
          <w:p w14:paraId="054ABDBD" w14:textId="58806503" w:rsidR="00A60B0F" w:rsidRPr="00A676A2" w:rsidRDefault="00A60B0F">
            <w:pPr>
              <w:pStyle w:val="PleaseReviewReport"/>
              <w:rPr>
                <w:b/>
                <w:color w:val="FF0000"/>
                <w:lang w:val="en-US"/>
              </w:rPr>
            </w:pPr>
            <w:r w:rsidRPr="00A676A2">
              <w:rPr>
                <w:b/>
                <w:color w:val="FF0000"/>
                <w:lang w:val="en-US"/>
              </w:rPr>
              <w:t xml:space="preserve">TPG agrees to change “recolección” by “importation” for consistency with the English version </w:t>
            </w:r>
          </w:p>
        </w:tc>
      </w:tr>
      <w:tr w:rsidR="00A60B0F" w:rsidRPr="00D85C7A" w14:paraId="54FD3162" w14:textId="77777777" w:rsidTr="007520B9">
        <w:tc>
          <w:tcPr>
            <w:tcW w:w="186" w:type="pct"/>
          </w:tcPr>
          <w:p w14:paraId="685AB9B2" w14:textId="77777777" w:rsidR="00A60B0F" w:rsidRDefault="00A60B0F">
            <w:pPr>
              <w:pStyle w:val="PleaseReviewReport"/>
              <w:jc w:val="center"/>
            </w:pPr>
            <w:r>
              <w:t>280</w:t>
            </w:r>
          </w:p>
        </w:tc>
        <w:tc>
          <w:tcPr>
            <w:tcW w:w="223" w:type="pct"/>
          </w:tcPr>
          <w:p w14:paraId="7B92C7B7" w14:textId="77777777" w:rsidR="00A60B0F" w:rsidRDefault="00A60B0F">
            <w:pPr>
              <w:pStyle w:val="PleaseReviewReport"/>
              <w:jc w:val="center"/>
            </w:pPr>
            <w:r>
              <w:t>152</w:t>
            </w:r>
          </w:p>
        </w:tc>
        <w:tc>
          <w:tcPr>
            <w:tcW w:w="3076" w:type="pct"/>
          </w:tcPr>
          <w:p w14:paraId="4904A074" w14:textId="77777777" w:rsidR="00A60B0F" w:rsidRPr="00EC4DC6" w:rsidRDefault="00A60B0F">
            <w:pPr>
              <w:pStyle w:val="PleaseReviewReport"/>
              <w:rPr>
                <w:lang w:val="es-ES"/>
              </w:rPr>
            </w:pPr>
            <w:r w:rsidRPr="00EC4DC6">
              <w:rPr>
                <w:rFonts w:ascii="Arial" w:hAnsi="Arial" w:cs="Arial"/>
                <w:b/>
                <w:bCs/>
                <w:sz w:val="18"/>
                <w:szCs w:val="18"/>
                <w:lang w:val="es-ES"/>
              </w:rPr>
              <w:t>Cuadro 2.</w:t>
            </w:r>
            <w:r w:rsidRPr="00EC4DC6">
              <w:rPr>
                <w:rFonts w:ascii="Arial" w:hAnsi="Arial" w:cs="Arial"/>
                <w:sz w:val="18"/>
                <w:szCs w:val="18"/>
                <w:lang w:val="es-ES"/>
              </w:rPr>
              <w:t xml:space="preserve"> Prácticas posteriores a la </w:t>
            </w:r>
            <w:r w:rsidRPr="00EC4DC6">
              <w:rPr>
                <w:rFonts w:ascii="Arial" w:hAnsi="Arial" w:cs="Arial"/>
                <w:strike/>
                <w:color w:val="4B0082"/>
                <w:sz w:val="18"/>
                <w:szCs w:val="18"/>
                <w:lang w:val="es-ES"/>
              </w:rPr>
              <w:t>recolección</w:t>
            </w:r>
            <w:r w:rsidRPr="00EC4DC6">
              <w:rPr>
                <w:rFonts w:ascii="Arial" w:hAnsi="Arial" w:cs="Arial"/>
                <w:color w:val="4B0082"/>
                <w:sz w:val="18"/>
                <w:szCs w:val="18"/>
                <w:u w:val="single"/>
                <w:lang w:val="es-ES"/>
              </w:rPr>
              <w:t>importación</w:t>
            </w:r>
          </w:p>
        </w:tc>
        <w:tc>
          <w:tcPr>
            <w:tcW w:w="149" w:type="pct"/>
          </w:tcPr>
          <w:p w14:paraId="518C6E69" w14:textId="77777777" w:rsidR="00A60B0F" w:rsidRDefault="00A60B0F">
            <w:pPr>
              <w:pStyle w:val="PleaseReviewReport"/>
              <w:jc w:val="center"/>
            </w:pPr>
            <w:r>
              <w:t>P</w:t>
            </w:r>
          </w:p>
        </w:tc>
        <w:tc>
          <w:tcPr>
            <w:tcW w:w="588" w:type="pct"/>
          </w:tcPr>
          <w:p w14:paraId="13749E0B" w14:textId="77777777" w:rsidR="00A60B0F" w:rsidRPr="00EC4DC6" w:rsidRDefault="00A60B0F">
            <w:pPr>
              <w:pStyle w:val="PleaseReviewReport"/>
              <w:rPr>
                <w:lang w:val="es-ES"/>
              </w:rPr>
            </w:pPr>
            <w:r w:rsidRPr="00EC4DC6">
              <w:rPr>
                <w:i/>
                <w:lang w:val="es-ES"/>
              </w:rPr>
              <w:t>Category : SUBSTANTIVE </w:t>
            </w:r>
            <w:r w:rsidRPr="00EC4DC6">
              <w:rPr>
                <w:lang w:val="es-ES"/>
              </w:rPr>
              <w:br/>
            </w:r>
            <w:r w:rsidRPr="00EC4DC6">
              <w:rPr>
                <w:b/>
                <w:lang w:val="es-ES"/>
              </w:rPr>
              <w:t>(193) CA (9 Aug 2023 7:53 PM)</w:t>
            </w:r>
            <w:r w:rsidRPr="00EC4DC6">
              <w:rPr>
                <w:lang w:val="es-ES"/>
              </w:rPr>
              <w:br/>
              <w:t xml:space="preserve">Para que el </w:t>
            </w:r>
            <w:r w:rsidRPr="00EC4DC6">
              <w:rPr>
                <w:lang w:val="es-ES"/>
              </w:rPr>
              <w:lastRenderedPageBreak/>
              <w:t>documento tenga coherencia, debido a que las acciones establecidas en este cuadro hacen referencia a acciones después de la importación</w:t>
            </w:r>
          </w:p>
        </w:tc>
        <w:tc>
          <w:tcPr>
            <w:tcW w:w="778" w:type="pct"/>
            <w:shd w:val="clear" w:color="auto" w:fill="F2F2F2" w:themeFill="background1" w:themeFillShade="F2"/>
          </w:tcPr>
          <w:p w14:paraId="7BDFD50C" w14:textId="77777777" w:rsidR="00A60B0F" w:rsidRPr="00687788" w:rsidRDefault="00A60B0F">
            <w:pPr>
              <w:pStyle w:val="PleaseReviewReport"/>
              <w:rPr>
                <w:b/>
                <w:color w:val="FF0000"/>
              </w:rPr>
            </w:pPr>
            <w:r w:rsidRPr="00687788">
              <w:rPr>
                <w:b/>
                <w:color w:val="FF0000"/>
              </w:rPr>
              <w:lastRenderedPageBreak/>
              <w:t>TPG agrees</w:t>
            </w:r>
          </w:p>
        </w:tc>
      </w:tr>
      <w:tr w:rsidR="00A60B0F" w:rsidRPr="005C79C7" w14:paraId="640B6F9C" w14:textId="77777777" w:rsidTr="007520B9">
        <w:tc>
          <w:tcPr>
            <w:tcW w:w="186" w:type="pct"/>
          </w:tcPr>
          <w:p w14:paraId="105C588B" w14:textId="77777777" w:rsidR="00A60B0F" w:rsidRDefault="00A60B0F">
            <w:pPr>
              <w:pStyle w:val="PleaseReviewReport"/>
              <w:jc w:val="center"/>
            </w:pPr>
            <w:r>
              <w:t>281</w:t>
            </w:r>
          </w:p>
        </w:tc>
        <w:tc>
          <w:tcPr>
            <w:tcW w:w="223" w:type="pct"/>
          </w:tcPr>
          <w:p w14:paraId="41BD7B1A" w14:textId="77777777" w:rsidR="00A60B0F" w:rsidRDefault="00A60B0F">
            <w:pPr>
              <w:pStyle w:val="PleaseReviewReport"/>
              <w:jc w:val="center"/>
            </w:pPr>
            <w:r>
              <w:t>152</w:t>
            </w:r>
          </w:p>
        </w:tc>
        <w:tc>
          <w:tcPr>
            <w:tcW w:w="3076" w:type="pct"/>
          </w:tcPr>
          <w:p w14:paraId="1D286D8A" w14:textId="77777777" w:rsidR="00A60B0F" w:rsidRPr="00EC4DC6" w:rsidRDefault="00A60B0F">
            <w:pPr>
              <w:pStyle w:val="IPPArial1351"/>
              <w:keepNext/>
              <w:spacing w:after="120"/>
              <w:rPr>
                <w:lang w:val="es-ES"/>
              </w:rPr>
            </w:pPr>
            <w:r w:rsidRPr="00EC4DC6">
              <w:rPr>
                <w:b/>
                <w:lang w:val="es-ES"/>
              </w:rPr>
              <w:t>Cuadro 2.</w:t>
            </w:r>
            <w:r w:rsidRPr="00EC4DC6">
              <w:rPr>
                <w:lang w:val="es-ES"/>
              </w:rPr>
              <w:t xml:space="preserve"> Prácticas posteriores a la recolección</w:t>
            </w:r>
          </w:p>
        </w:tc>
        <w:tc>
          <w:tcPr>
            <w:tcW w:w="149" w:type="pct"/>
          </w:tcPr>
          <w:p w14:paraId="32FEF97C" w14:textId="77777777" w:rsidR="00A60B0F" w:rsidRDefault="00A60B0F">
            <w:pPr>
              <w:pStyle w:val="PleaseReviewReport"/>
              <w:jc w:val="center"/>
            </w:pPr>
            <w:r>
              <w:t>C</w:t>
            </w:r>
          </w:p>
        </w:tc>
        <w:tc>
          <w:tcPr>
            <w:tcW w:w="588" w:type="pct"/>
          </w:tcPr>
          <w:p w14:paraId="7AB5E648"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(91) OIRSA (27 Jul 2023 6:43 PM)</w:t>
            </w:r>
            <w:r w:rsidRPr="00EC4DC6">
              <w:rPr>
                <w:lang w:val="es-ES"/>
              </w:rPr>
              <w:br/>
              <w:t>Se considera necesario re ubicar las dos (2) ultimas practicas (uso previstos y puntos de entrada) al final del "Punto 1. Elaboración de un enfoque de sistemas para los productos de madera"; como parte de la negociación.</w:t>
            </w:r>
          </w:p>
        </w:tc>
        <w:tc>
          <w:tcPr>
            <w:tcW w:w="778" w:type="pct"/>
            <w:shd w:val="clear" w:color="auto" w:fill="F2F2F2" w:themeFill="background1" w:themeFillShade="F2"/>
          </w:tcPr>
          <w:p w14:paraId="2F504900" w14:textId="77777777" w:rsidR="00A60B0F" w:rsidRPr="00E5727A" w:rsidRDefault="00A60B0F">
            <w:pPr>
              <w:pStyle w:val="PleaseReviewReport"/>
              <w:rPr>
                <w:b/>
                <w:color w:val="FF0000"/>
                <w:lang w:val="en-US"/>
              </w:rPr>
            </w:pPr>
            <w:r w:rsidRPr="00E5727A">
              <w:rPr>
                <w:b/>
                <w:color w:val="FF0000"/>
                <w:lang w:val="en-US"/>
              </w:rPr>
              <w:t>Not for TPG</w:t>
            </w:r>
          </w:p>
          <w:p w14:paraId="360D4DC2" w14:textId="77777777" w:rsidR="00A60B0F" w:rsidRPr="0063647B" w:rsidRDefault="00A60B0F">
            <w:pPr>
              <w:pStyle w:val="PleaseReviewReport"/>
              <w:rPr>
                <w:lang w:val="en-US"/>
              </w:rPr>
            </w:pPr>
          </w:p>
          <w:p w14:paraId="376CCD44" w14:textId="77777777" w:rsidR="00A60B0F" w:rsidRPr="005C79C7" w:rsidRDefault="00A60B0F">
            <w:pPr>
              <w:pStyle w:val="PleaseReviewReport"/>
              <w:rPr>
                <w:b/>
                <w:lang w:val="en-US"/>
              </w:rPr>
            </w:pPr>
            <w:r w:rsidRPr="005C79C7">
              <w:rPr>
                <w:b/>
                <w:color w:val="244061" w:themeColor="accent1" w:themeShade="80"/>
                <w:lang w:val="en-US"/>
              </w:rPr>
              <w:t>Comment: It is considered necessary to relocate the last two (2) practices (intended use and entry points) at the end of "Point 1. Development of a systems approach for wood products"; as part of the negotiation</w:t>
            </w:r>
          </w:p>
        </w:tc>
      </w:tr>
      <w:tr w:rsidR="00A60B0F" w:rsidRPr="005C79C7" w14:paraId="21934A00" w14:textId="77777777" w:rsidTr="007520B9">
        <w:tc>
          <w:tcPr>
            <w:tcW w:w="186" w:type="pct"/>
          </w:tcPr>
          <w:p w14:paraId="6B8E80CE" w14:textId="77777777" w:rsidR="00A60B0F" w:rsidRDefault="00A60B0F">
            <w:pPr>
              <w:pStyle w:val="PleaseReviewReport"/>
              <w:jc w:val="center"/>
            </w:pPr>
            <w:r>
              <w:t>285</w:t>
            </w:r>
          </w:p>
        </w:tc>
        <w:tc>
          <w:tcPr>
            <w:tcW w:w="223" w:type="pct"/>
          </w:tcPr>
          <w:p w14:paraId="54F05F90" w14:textId="77777777" w:rsidR="00A60B0F" w:rsidRDefault="00A60B0F">
            <w:pPr>
              <w:pStyle w:val="PleaseReviewReport"/>
              <w:jc w:val="center"/>
            </w:pPr>
            <w:r>
              <w:t>153</w:t>
            </w:r>
          </w:p>
        </w:tc>
        <w:tc>
          <w:tcPr>
            <w:tcW w:w="3076" w:type="pct"/>
          </w:tcPr>
          <w:p w14:paraId="248EF38D" w14:textId="77777777" w:rsidR="00A60B0F" w:rsidRPr="00EC4DC6" w:rsidRDefault="00A60B0F">
            <w:pPr>
              <w:pStyle w:val="PleaseReviewReport"/>
              <w:rPr>
                <w:lang w:val="es-ES"/>
              </w:rPr>
            </w:pPr>
            <w:r w:rsidRPr="00EC4DC6">
              <w:rPr>
                <w:rFonts w:ascii="Arial" w:hAnsi="Arial" w:cs="Arial"/>
                <w:b/>
                <w:bCs/>
                <w:strike/>
                <w:color w:val="FF00FF"/>
                <w:sz w:val="18"/>
                <w:szCs w:val="18"/>
                <w:lang w:val="es-ES"/>
              </w:rPr>
              <w:t xml:space="preserve">Almacenamiento </w:t>
            </w:r>
            <w:r w:rsidRPr="00EC4DC6">
              <w:rPr>
                <w:rFonts w:ascii="Arial" w:hAnsi="Arial" w:cs="Arial"/>
                <w:b/>
                <w:bCs/>
                <w:color w:val="FF00FF"/>
                <w:sz w:val="18"/>
                <w:szCs w:val="18"/>
                <w:u w:val="single"/>
                <w:lang w:val="es-ES"/>
              </w:rPr>
              <w:t xml:space="preserve">Confinamiento </w:t>
            </w:r>
            <w:r w:rsidRPr="00EC4DC6">
              <w:rPr>
                <w:rFonts w:ascii="Arial" w:hAnsi="Arial" w:cs="Arial"/>
                <w:b/>
                <w:bCs/>
                <w:sz w:val="18"/>
                <w:szCs w:val="18"/>
                <w:lang w:val="es-ES"/>
              </w:rPr>
              <w:t>en un país importador</w:t>
            </w:r>
          </w:p>
        </w:tc>
        <w:tc>
          <w:tcPr>
            <w:tcW w:w="149" w:type="pct"/>
          </w:tcPr>
          <w:p w14:paraId="1B2232B4" w14:textId="77777777" w:rsidR="00A60B0F" w:rsidRDefault="00A60B0F">
            <w:pPr>
              <w:pStyle w:val="PleaseReviewReport"/>
              <w:jc w:val="center"/>
            </w:pPr>
            <w:r>
              <w:t>P</w:t>
            </w:r>
          </w:p>
        </w:tc>
        <w:tc>
          <w:tcPr>
            <w:tcW w:w="588" w:type="pct"/>
          </w:tcPr>
          <w:p w14:paraId="09FFEC00"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(475) IPPC Regional Workshop Latin America (18 Sep 2023 8:23 PM)</w:t>
            </w:r>
            <w:r w:rsidRPr="00EC4DC6">
              <w:rPr>
                <w:lang w:val="es-ES"/>
              </w:rPr>
              <w:br/>
              <w:t xml:space="preserve">OIRSA (15 ago </w:t>
            </w:r>
            <w:r w:rsidRPr="00EC4DC6">
              <w:rPr>
                <w:lang w:val="es-ES"/>
              </w:rPr>
              <w:lastRenderedPageBreak/>
              <w:t>2023 7:35 )</w:t>
            </w:r>
            <w:r w:rsidRPr="00EC4DC6">
              <w:rPr>
                <w:lang w:val="es-ES"/>
              </w:rPr>
              <w:br/>
              <w:t>El texto alude a un proceso oficial y no de almacenaje</w:t>
            </w:r>
          </w:p>
        </w:tc>
        <w:tc>
          <w:tcPr>
            <w:tcW w:w="778" w:type="pct"/>
            <w:shd w:val="clear" w:color="auto" w:fill="F2F2F2" w:themeFill="background1" w:themeFillShade="F2"/>
          </w:tcPr>
          <w:p w14:paraId="3A0D6FDA" w14:textId="77777777" w:rsidR="00A60B0F" w:rsidRPr="0063647B" w:rsidRDefault="00A60B0F">
            <w:pPr>
              <w:pStyle w:val="PleaseReviewReport"/>
              <w:rPr>
                <w:b/>
                <w:color w:val="FF0000"/>
                <w:lang w:val="en-US"/>
              </w:rPr>
            </w:pPr>
            <w:r w:rsidRPr="0063647B">
              <w:rPr>
                <w:b/>
                <w:color w:val="FF0000"/>
                <w:lang w:val="en-US"/>
              </w:rPr>
              <w:lastRenderedPageBreak/>
              <w:t>Not for TPG</w:t>
            </w:r>
          </w:p>
          <w:p w14:paraId="3088CC59" w14:textId="77777777" w:rsidR="00A60B0F" w:rsidRPr="0063647B" w:rsidRDefault="00A60B0F">
            <w:pPr>
              <w:pStyle w:val="PleaseReviewReport"/>
              <w:rPr>
                <w:b/>
                <w:color w:val="FF0000"/>
                <w:lang w:val="en-US"/>
              </w:rPr>
            </w:pPr>
          </w:p>
          <w:p w14:paraId="0B14371F" w14:textId="77777777" w:rsidR="00A60B0F" w:rsidRPr="005C79C7" w:rsidRDefault="00A60B0F">
            <w:pPr>
              <w:pStyle w:val="PleaseReviewReport"/>
              <w:rPr>
                <w:b/>
                <w:color w:val="FF0000"/>
                <w:lang w:val="en-US"/>
              </w:rPr>
            </w:pPr>
            <w:r w:rsidRPr="005C79C7">
              <w:rPr>
                <w:b/>
                <w:color w:val="244061" w:themeColor="accent1" w:themeShade="80"/>
                <w:lang w:val="en-US"/>
              </w:rPr>
              <w:t>Comment: the text refers to an official process and not to storage</w:t>
            </w:r>
          </w:p>
        </w:tc>
      </w:tr>
      <w:tr w:rsidR="00A60B0F" w:rsidRPr="00D85C7A" w14:paraId="2507E3CD" w14:textId="77777777" w:rsidTr="007520B9">
        <w:tc>
          <w:tcPr>
            <w:tcW w:w="186" w:type="pct"/>
          </w:tcPr>
          <w:p w14:paraId="3C672ABE" w14:textId="77777777" w:rsidR="00A60B0F" w:rsidRDefault="00A60B0F">
            <w:pPr>
              <w:pStyle w:val="PleaseReviewReport"/>
              <w:jc w:val="center"/>
            </w:pPr>
            <w:r>
              <w:t>289</w:t>
            </w:r>
          </w:p>
        </w:tc>
        <w:tc>
          <w:tcPr>
            <w:tcW w:w="223" w:type="pct"/>
          </w:tcPr>
          <w:p w14:paraId="5CDF7FE2" w14:textId="77777777" w:rsidR="00A60B0F" w:rsidRDefault="00A60B0F">
            <w:pPr>
              <w:pStyle w:val="PleaseReviewReport"/>
              <w:jc w:val="center"/>
            </w:pPr>
            <w:r>
              <w:t>154</w:t>
            </w:r>
          </w:p>
        </w:tc>
        <w:tc>
          <w:tcPr>
            <w:tcW w:w="3076" w:type="pct"/>
          </w:tcPr>
          <w:p w14:paraId="0539D82C" w14:textId="77777777" w:rsidR="00A60B0F" w:rsidRPr="00EC4DC6" w:rsidRDefault="00A60B0F">
            <w:pPr>
              <w:pStyle w:val="PleaseReviewReport"/>
              <w:rPr>
                <w:lang w:val="es-ES"/>
              </w:rPr>
            </w:pPr>
            <w:r w:rsidRPr="00EC4DC6">
              <w:rPr>
                <w:rFonts w:ascii="Arial" w:hAnsi="Arial" w:cs="Arial"/>
                <w:strike/>
                <w:color w:val="CD5C5C"/>
                <w:sz w:val="18"/>
                <w:szCs w:val="18"/>
                <w:lang w:val="es-ES"/>
              </w:rPr>
              <w:t xml:space="preserve">Previa aceptación del </w:t>
            </w:r>
            <w:r w:rsidRPr="00EC4DC6">
              <w:rPr>
                <w:rFonts w:ascii="Arial" w:hAnsi="Arial" w:cs="Arial"/>
                <w:color w:val="CD5C5C"/>
                <w:sz w:val="18"/>
                <w:szCs w:val="18"/>
                <w:u w:val="single"/>
                <w:lang w:val="es-ES"/>
              </w:rPr>
              <w:t xml:space="preserve">SI el </w:t>
            </w:r>
            <w:r w:rsidRPr="00EC4DC6">
              <w:rPr>
                <w:rFonts w:ascii="Arial" w:hAnsi="Arial" w:cs="Arial"/>
                <w:sz w:val="18"/>
                <w:szCs w:val="18"/>
                <w:lang w:val="es-ES"/>
              </w:rPr>
              <w:t xml:space="preserve">país </w:t>
            </w:r>
            <w:r w:rsidRPr="00EC4DC6">
              <w:rPr>
                <w:rFonts w:ascii="Arial" w:hAnsi="Arial" w:cs="Arial"/>
                <w:strike/>
                <w:color w:val="CD5C5C"/>
                <w:sz w:val="18"/>
                <w:szCs w:val="18"/>
                <w:lang w:val="es-ES"/>
              </w:rPr>
              <w:t>importador</w:t>
            </w:r>
            <w:r w:rsidRPr="00EC4DC6">
              <w:rPr>
                <w:rFonts w:ascii="Arial" w:hAnsi="Arial" w:cs="Arial"/>
                <w:color w:val="CD5C5C"/>
                <w:sz w:val="18"/>
                <w:szCs w:val="18"/>
                <w:u w:val="single"/>
                <w:lang w:val="es-ES"/>
              </w:rPr>
              <w:t>importador lo acepta</w:t>
            </w:r>
            <w:r w:rsidRPr="00EC4DC6">
              <w:rPr>
                <w:rFonts w:ascii="Arial" w:hAnsi="Arial" w:cs="Arial"/>
                <w:sz w:val="18"/>
                <w:szCs w:val="18"/>
                <w:lang w:val="es-ES"/>
              </w:rPr>
              <w:t>, los enfoques de sistemas podrán incluir disposiciones relativas al almacenamiento de los productos de madera que estén concebidas para prevenir el escape de las plagas, la infestación y la contaminación de las zonas de almacenamiento.</w:t>
            </w:r>
          </w:p>
        </w:tc>
        <w:tc>
          <w:tcPr>
            <w:tcW w:w="149" w:type="pct"/>
          </w:tcPr>
          <w:p w14:paraId="1726C603" w14:textId="77777777" w:rsidR="00A60B0F" w:rsidRDefault="00A60B0F">
            <w:pPr>
              <w:pStyle w:val="PleaseReviewReport"/>
              <w:jc w:val="center"/>
            </w:pPr>
            <w:r>
              <w:t>P</w:t>
            </w:r>
          </w:p>
        </w:tc>
        <w:tc>
          <w:tcPr>
            <w:tcW w:w="588" w:type="pct"/>
          </w:tcPr>
          <w:p w14:paraId="4587132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(81) Nicaragua (27 Jul 2023 6:23 PM)</w:t>
            </w:r>
            <w:r w:rsidRPr="00EC4DC6">
              <w:rPr>
                <w:lang w:val="es-ES"/>
              </w:rPr>
              <w:br/>
              <w:t>Mejor comprensión del texto</w:t>
            </w:r>
          </w:p>
        </w:tc>
        <w:tc>
          <w:tcPr>
            <w:tcW w:w="778" w:type="pct"/>
            <w:shd w:val="clear" w:color="auto" w:fill="F2F2F2" w:themeFill="background1" w:themeFillShade="F2"/>
          </w:tcPr>
          <w:p w14:paraId="69F632CD" w14:textId="77777777" w:rsidR="00A60B0F" w:rsidRPr="00193035" w:rsidRDefault="00A60B0F">
            <w:pPr>
              <w:pStyle w:val="PleaseReviewReport"/>
              <w:rPr>
                <w:b/>
                <w:color w:val="FF0000"/>
              </w:rPr>
            </w:pPr>
            <w:r w:rsidRPr="00193035">
              <w:rPr>
                <w:b/>
                <w:color w:val="FF0000"/>
              </w:rPr>
              <w:t>TPG agrees</w:t>
            </w:r>
          </w:p>
        </w:tc>
      </w:tr>
      <w:tr w:rsidR="00A60B0F" w:rsidRPr="00932938" w14:paraId="218B6E86" w14:textId="77777777" w:rsidTr="007520B9">
        <w:tc>
          <w:tcPr>
            <w:tcW w:w="186" w:type="pct"/>
          </w:tcPr>
          <w:p w14:paraId="5C0A74F9" w14:textId="77777777" w:rsidR="00A60B0F" w:rsidRDefault="00A60B0F">
            <w:pPr>
              <w:pStyle w:val="PleaseReviewReport"/>
              <w:jc w:val="center"/>
            </w:pPr>
            <w:r>
              <w:t>292</w:t>
            </w:r>
          </w:p>
        </w:tc>
        <w:tc>
          <w:tcPr>
            <w:tcW w:w="223" w:type="pct"/>
          </w:tcPr>
          <w:p w14:paraId="18366959" w14:textId="77777777" w:rsidR="00A60B0F" w:rsidRDefault="00A60B0F">
            <w:pPr>
              <w:pStyle w:val="PleaseReviewReport"/>
              <w:jc w:val="center"/>
            </w:pPr>
            <w:r>
              <w:t>157</w:t>
            </w:r>
          </w:p>
        </w:tc>
        <w:tc>
          <w:tcPr>
            <w:tcW w:w="3076" w:type="pct"/>
          </w:tcPr>
          <w:p w14:paraId="7A743C97" w14:textId="77777777" w:rsidR="00A60B0F" w:rsidRPr="00EC4DC6" w:rsidRDefault="00A60B0F">
            <w:pPr>
              <w:pStyle w:val="PleaseReviewReport"/>
              <w:rPr>
                <w:lang w:val="es-ES"/>
              </w:rPr>
            </w:pPr>
            <w:r w:rsidRPr="00EC4DC6">
              <w:rPr>
                <w:rFonts w:ascii="Arial" w:hAnsi="Arial" w:cs="Arial"/>
                <w:b/>
                <w:bCs/>
                <w:strike/>
                <w:color w:val="CD5C5C"/>
                <w:sz w:val="18"/>
                <w:szCs w:val="18"/>
                <w:lang w:val="es-ES"/>
              </w:rPr>
              <w:t xml:space="preserve">Limitación </w:t>
            </w:r>
            <w:r w:rsidRPr="00EC4DC6">
              <w:rPr>
                <w:rFonts w:ascii="Arial" w:hAnsi="Arial" w:cs="Arial"/>
                <w:b/>
                <w:bCs/>
                <w:color w:val="CD5C5C"/>
                <w:sz w:val="18"/>
                <w:szCs w:val="18"/>
                <w:u w:val="single"/>
                <w:lang w:val="es-ES"/>
              </w:rPr>
              <w:t xml:space="preserve">Verificación </w:t>
            </w:r>
            <w:r w:rsidRPr="00EC4DC6">
              <w:rPr>
                <w:rFonts w:ascii="Arial" w:hAnsi="Arial" w:cs="Arial"/>
                <w:b/>
                <w:bCs/>
                <w:sz w:val="18"/>
                <w:szCs w:val="18"/>
                <w:lang w:val="es-ES"/>
              </w:rPr>
              <w:t>del uso previsto</w:t>
            </w:r>
          </w:p>
        </w:tc>
        <w:tc>
          <w:tcPr>
            <w:tcW w:w="149" w:type="pct"/>
          </w:tcPr>
          <w:p w14:paraId="58457513" w14:textId="77777777" w:rsidR="00A60B0F" w:rsidRDefault="00A60B0F">
            <w:pPr>
              <w:pStyle w:val="PleaseReviewReport"/>
              <w:jc w:val="center"/>
            </w:pPr>
            <w:r>
              <w:t>P</w:t>
            </w:r>
          </w:p>
        </w:tc>
        <w:tc>
          <w:tcPr>
            <w:tcW w:w="588" w:type="pct"/>
          </w:tcPr>
          <w:p w14:paraId="7BA93C6E"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(88) Nicaragua (27 Jul 2023 6:30 PM)</w:t>
            </w:r>
            <w:r w:rsidRPr="00EC4DC6">
              <w:rPr>
                <w:lang w:val="es-ES"/>
              </w:rPr>
              <w:br/>
              <w:t>Término más apropiado</w:t>
            </w:r>
          </w:p>
        </w:tc>
        <w:tc>
          <w:tcPr>
            <w:tcW w:w="778" w:type="pct"/>
            <w:shd w:val="clear" w:color="auto" w:fill="F2F2F2" w:themeFill="background1" w:themeFillShade="F2"/>
          </w:tcPr>
          <w:p w14:paraId="268042B2" w14:textId="77777777" w:rsidR="00A60B0F" w:rsidRPr="00932938" w:rsidRDefault="00A60B0F">
            <w:pPr>
              <w:pStyle w:val="PleaseReviewReport"/>
              <w:rPr>
                <w:b/>
                <w:color w:val="FF0000"/>
                <w:lang w:val="en-US"/>
              </w:rPr>
            </w:pPr>
            <w:r w:rsidRPr="00932938">
              <w:rPr>
                <w:b/>
                <w:color w:val="FF0000"/>
                <w:lang w:val="en-US"/>
              </w:rPr>
              <w:t xml:space="preserve">TPG disagrees as this practice refers to the fact that the intended use of the commodity may be stipulated in a SA. </w:t>
            </w:r>
          </w:p>
        </w:tc>
      </w:tr>
      <w:tr w:rsidR="00A60B0F" w:rsidRPr="00D85C7A" w14:paraId="54EFF658" w14:textId="77777777" w:rsidTr="007520B9">
        <w:tc>
          <w:tcPr>
            <w:tcW w:w="186" w:type="pct"/>
          </w:tcPr>
          <w:p w14:paraId="785B410D" w14:textId="77777777" w:rsidR="00A60B0F" w:rsidRDefault="00A60B0F">
            <w:pPr>
              <w:pStyle w:val="PleaseReviewReport"/>
              <w:jc w:val="center"/>
            </w:pPr>
            <w:r>
              <w:t>294</w:t>
            </w:r>
          </w:p>
        </w:tc>
        <w:tc>
          <w:tcPr>
            <w:tcW w:w="223" w:type="pct"/>
          </w:tcPr>
          <w:p w14:paraId="5FDB9997" w14:textId="77777777" w:rsidR="00A60B0F" w:rsidRDefault="00A60B0F">
            <w:pPr>
              <w:pStyle w:val="PleaseReviewReport"/>
              <w:jc w:val="center"/>
            </w:pPr>
            <w:r>
              <w:t>158</w:t>
            </w:r>
          </w:p>
        </w:tc>
        <w:tc>
          <w:tcPr>
            <w:tcW w:w="3076" w:type="pct"/>
          </w:tcPr>
          <w:p w14:paraId="06A01817" w14:textId="77777777" w:rsidR="00A60B0F" w:rsidRPr="00EC4DC6" w:rsidRDefault="00A60B0F">
            <w:pPr>
              <w:pStyle w:val="PleaseReviewReport"/>
              <w:rPr>
                <w:lang w:val="es-ES"/>
              </w:rPr>
            </w:pPr>
            <w:r w:rsidRPr="00EC4DC6">
              <w:rPr>
                <w:rFonts w:ascii="Arial" w:hAnsi="Arial" w:cs="Arial"/>
                <w:sz w:val="18"/>
                <w:szCs w:val="18"/>
                <w:lang w:val="es-ES"/>
              </w:rPr>
              <w:t xml:space="preserve">Previa aceptación del país importador, en los enfoques de sistemas se podrán estipular los usos previstos de los productos de madera que se vayan a importar. </w:t>
            </w:r>
            <w:r w:rsidRPr="00EC4DC6">
              <w:rPr>
                <w:rFonts w:ascii="Arial" w:hAnsi="Arial" w:cs="Arial"/>
                <w:strike/>
                <w:color w:val="4B0082"/>
                <w:sz w:val="18"/>
                <w:szCs w:val="18"/>
                <w:lang w:val="es-ES"/>
              </w:rPr>
              <w:t xml:space="preserve">Se </w:t>
            </w:r>
            <w:r w:rsidRPr="00EC4DC6">
              <w:rPr>
                <w:rFonts w:ascii="Arial" w:hAnsi="Arial" w:cs="Arial"/>
                <w:color w:val="4B0082"/>
                <w:sz w:val="18"/>
                <w:szCs w:val="18"/>
                <w:u w:val="single"/>
                <w:lang w:val="es-ES"/>
              </w:rPr>
              <w:t xml:space="preserve">El exportador </w:t>
            </w:r>
            <w:r w:rsidRPr="00EC4DC6">
              <w:rPr>
                <w:rFonts w:ascii="Arial" w:hAnsi="Arial" w:cs="Arial"/>
                <w:sz w:val="18"/>
                <w:szCs w:val="18"/>
                <w:lang w:val="es-ES"/>
              </w:rPr>
              <w:t xml:space="preserve">podrá establecer el enfoque de sistemas para un uso previsto particular, como el astillado de la madera, y dicho uso previsto podrá determinar las medidas que se deberán aplicar a lo largo de la cadena de producción y dar lugar a un riesgo de plagas diferente al de otros usos previstos. </w:t>
            </w:r>
          </w:p>
        </w:tc>
        <w:tc>
          <w:tcPr>
            <w:tcW w:w="149" w:type="pct"/>
          </w:tcPr>
          <w:p w14:paraId="46C8E2DA" w14:textId="77777777" w:rsidR="00A60B0F" w:rsidRDefault="00A60B0F">
            <w:pPr>
              <w:pStyle w:val="PleaseReviewReport"/>
              <w:jc w:val="center"/>
            </w:pPr>
            <w:r>
              <w:t>P</w:t>
            </w:r>
          </w:p>
        </w:tc>
        <w:tc>
          <w:tcPr>
            <w:tcW w:w="588" w:type="pct"/>
          </w:tcPr>
          <w:p w14:paraId="23B39D63"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(151) CA (8 Aug 2023 2:24 AM)</w:t>
            </w:r>
            <w:r w:rsidRPr="00EC4DC6">
              <w:rPr>
                <w:lang w:val="es-ES"/>
              </w:rPr>
              <w:br/>
              <w:t>se agrega las palabras El exportador para ser más precisa la idea</w:t>
            </w:r>
          </w:p>
        </w:tc>
        <w:tc>
          <w:tcPr>
            <w:tcW w:w="778" w:type="pct"/>
            <w:shd w:val="clear" w:color="auto" w:fill="F2F2F2" w:themeFill="background1" w:themeFillShade="F2"/>
          </w:tcPr>
          <w:p w14:paraId="3CA9B0C9" w14:textId="77777777" w:rsidR="00A60B0F" w:rsidRPr="00932938" w:rsidRDefault="00A60B0F">
            <w:pPr>
              <w:pStyle w:val="PleaseReviewReport"/>
              <w:rPr>
                <w:b/>
                <w:color w:val="FF0000"/>
              </w:rPr>
            </w:pPr>
            <w:r w:rsidRPr="00932938">
              <w:rPr>
                <w:b/>
                <w:color w:val="FF0000"/>
              </w:rPr>
              <w:t>TPG disagrees</w:t>
            </w:r>
          </w:p>
        </w:tc>
      </w:tr>
      <w:tr w:rsidR="00A60B0F" w:rsidRPr="00D85C7A" w14:paraId="6E1975F6" w14:textId="77777777" w:rsidTr="007520B9">
        <w:tc>
          <w:tcPr>
            <w:tcW w:w="186" w:type="pct"/>
          </w:tcPr>
          <w:p w14:paraId="027FBA9A" w14:textId="77777777" w:rsidR="00A60B0F" w:rsidRDefault="00A60B0F">
            <w:pPr>
              <w:pStyle w:val="PleaseReviewReport"/>
              <w:jc w:val="center"/>
            </w:pPr>
            <w:r>
              <w:t>296</w:t>
            </w:r>
          </w:p>
        </w:tc>
        <w:tc>
          <w:tcPr>
            <w:tcW w:w="223" w:type="pct"/>
          </w:tcPr>
          <w:p w14:paraId="7926450A" w14:textId="77777777" w:rsidR="00A60B0F" w:rsidRDefault="00A60B0F">
            <w:pPr>
              <w:pStyle w:val="PleaseReviewReport"/>
              <w:jc w:val="center"/>
            </w:pPr>
            <w:r>
              <w:t>158</w:t>
            </w:r>
          </w:p>
        </w:tc>
        <w:tc>
          <w:tcPr>
            <w:tcW w:w="3076" w:type="pct"/>
          </w:tcPr>
          <w:p w14:paraId="4C337916" w14:textId="77777777" w:rsidR="00A60B0F" w:rsidRPr="00EC4DC6" w:rsidRDefault="00A60B0F">
            <w:pPr>
              <w:pStyle w:val="PleaseReviewReport"/>
              <w:rPr>
                <w:lang w:val="es-ES"/>
              </w:rPr>
            </w:pPr>
            <w:r w:rsidRPr="00EC4DC6">
              <w:rPr>
                <w:rFonts w:ascii="Arial" w:hAnsi="Arial" w:cs="Arial"/>
                <w:strike/>
                <w:color w:val="CD5C5C"/>
                <w:sz w:val="18"/>
                <w:szCs w:val="18"/>
                <w:lang w:val="es-ES"/>
              </w:rPr>
              <w:t xml:space="preserve">Previa aceptación del </w:t>
            </w:r>
            <w:r w:rsidRPr="00EC4DC6">
              <w:rPr>
                <w:rFonts w:ascii="Arial" w:hAnsi="Arial" w:cs="Arial"/>
                <w:color w:val="CD5C5C"/>
                <w:sz w:val="18"/>
                <w:szCs w:val="18"/>
                <w:u w:val="single"/>
                <w:lang w:val="es-ES"/>
              </w:rPr>
              <w:t xml:space="preserve">Sí el </w:t>
            </w:r>
            <w:r w:rsidRPr="00EC4DC6">
              <w:rPr>
                <w:rFonts w:ascii="Arial" w:hAnsi="Arial" w:cs="Arial"/>
                <w:sz w:val="18"/>
                <w:szCs w:val="18"/>
                <w:lang w:val="es-ES"/>
              </w:rPr>
              <w:t xml:space="preserve">país </w:t>
            </w:r>
            <w:r w:rsidRPr="00EC4DC6">
              <w:rPr>
                <w:rFonts w:ascii="Arial" w:hAnsi="Arial" w:cs="Arial"/>
                <w:strike/>
                <w:color w:val="CD5C5C"/>
                <w:sz w:val="18"/>
                <w:szCs w:val="18"/>
                <w:lang w:val="es-ES"/>
              </w:rPr>
              <w:t>importador</w:t>
            </w:r>
            <w:r w:rsidRPr="00EC4DC6">
              <w:rPr>
                <w:rFonts w:ascii="Arial" w:hAnsi="Arial" w:cs="Arial"/>
                <w:color w:val="CD5C5C"/>
                <w:sz w:val="18"/>
                <w:szCs w:val="18"/>
                <w:u w:val="single"/>
                <w:lang w:val="es-ES"/>
              </w:rPr>
              <w:t>importador lo acuerda</w:t>
            </w:r>
            <w:r w:rsidRPr="00EC4DC6">
              <w:rPr>
                <w:rFonts w:ascii="Arial" w:hAnsi="Arial" w:cs="Arial"/>
                <w:sz w:val="18"/>
                <w:szCs w:val="18"/>
                <w:lang w:val="es-ES"/>
              </w:rPr>
              <w:t xml:space="preserve">, en los enfoques de sistemas se podrán estipular los usos previstos de los productos de madera que se vayan a importar. Se podrá establecer el enfoque de sistemas para un uso previsto particular, como el astillado de la madera, y dicho uso previsto podrá determinar las medidas que se deberán aplicar a lo largo de la cadena de producción y dar lugar a un riesgo de plagas diferente al de otros usos previstos. </w:t>
            </w:r>
          </w:p>
        </w:tc>
        <w:tc>
          <w:tcPr>
            <w:tcW w:w="149" w:type="pct"/>
          </w:tcPr>
          <w:p w14:paraId="6DB9137C" w14:textId="77777777" w:rsidR="00A60B0F" w:rsidRDefault="00A60B0F">
            <w:pPr>
              <w:pStyle w:val="PleaseReviewReport"/>
              <w:jc w:val="center"/>
            </w:pPr>
            <w:r>
              <w:t>P</w:t>
            </w:r>
          </w:p>
        </w:tc>
        <w:tc>
          <w:tcPr>
            <w:tcW w:w="588" w:type="pct"/>
          </w:tcPr>
          <w:p w14:paraId="702D7BB9"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(85) Nicaragua (27 Jul 2023 6:25 PM)</w:t>
            </w:r>
            <w:r w:rsidRPr="00EC4DC6">
              <w:rPr>
                <w:lang w:val="es-ES"/>
              </w:rPr>
              <w:br/>
              <w:t xml:space="preserve">Mejor </w:t>
            </w:r>
            <w:r w:rsidRPr="00EC4DC6">
              <w:rPr>
                <w:lang w:val="es-ES"/>
              </w:rPr>
              <w:lastRenderedPageBreak/>
              <w:t>comprensión del texto</w:t>
            </w:r>
          </w:p>
        </w:tc>
        <w:tc>
          <w:tcPr>
            <w:tcW w:w="778" w:type="pct"/>
            <w:shd w:val="clear" w:color="auto" w:fill="F2F2F2" w:themeFill="background1" w:themeFillShade="F2"/>
          </w:tcPr>
          <w:p w14:paraId="1BF055D4" w14:textId="77777777" w:rsidR="00A60B0F" w:rsidRPr="00932938" w:rsidRDefault="00A60B0F">
            <w:pPr>
              <w:pStyle w:val="PleaseReviewReport"/>
              <w:rPr>
                <w:b/>
                <w:color w:val="FF0000"/>
              </w:rPr>
            </w:pPr>
            <w:r w:rsidRPr="00932938">
              <w:rPr>
                <w:b/>
                <w:color w:val="FF0000"/>
              </w:rPr>
              <w:lastRenderedPageBreak/>
              <w:t>TPG Agrees</w:t>
            </w:r>
          </w:p>
        </w:tc>
      </w:tr>
      <w:tr w:rsidR="00A60B0F" w:rsidRPr="00932938" w14:paraId="1DB39B56" w14:textId="77777777" w:rsidTr="007520B9">
        <w:tc>
          <w:tcPr>
            <w:tcW w:w="186" w:type="pct"/>
          </w:tcPr>
          <w:p w14:paraId="61CF574D" w14:textId="77777777" w:rsidR="00A60B0F" w:rsidRDefault="00A60B0F">
            <w:pPr>
              <w:pStyle w:val="PleaseReviewReport"/>
              <w:jc w:val="center"/>
            </w:pPr>
            <w:r>
              <w:t>297</w:t>
            </w:r>
          </w:p>
        </w:tc>
        <w:tc>
          <w:tcPr>
            <w:tcW w:w="223" w:type="pct"/>
          </w:tcPr>
          <w:p w14:paraId="6A550567" w14:textId="77777777" w:rsidR="00A60B0F" w:rsidRDefault="00A60B0F">
            <w:pPr>
              <w:pStyle w:val="PleaseReviewReport"/>
              <w:jc w:val="center"/>
            </w:pPr>
            <w:r>
              <w:t>159</w:t>
            </w:r>
          </w:p>
        </w:tc>
        <w:tc>
          <w:tcPr>
            <w:tcW w:w="3076" w:type="pct"/>
          </w:tcPr>
          <w:p w14:paraId="5ABD37DA" w14:textId="77777777" w:rsidR="00A60B0F" w:rsidRPr="00EC4DC6" w:rsidRDefault="00A60B0F">
            <w:pPr>
              <w:pStyle w:val="PleaseReviewReport"/>
              <w:rPr>
                <w:lang w:val="es-ES"/>
              </w:rPr>
            </w:pPr>
            <w:r w:rsidRPr="00EC4DC6">
              <w:rPr>
                <w:rFonts w:ascii="Arial" w:hAnsi="Arial" w:cs="Arial"/>
                <w:b/>
                <w:bCs/>
                <w:strike/>
                <w:color w:val="FF0000"/>
                <w:sz w:val="18"/>
                <w:szCs w:val="18"/>
                <w:lang w:val="es-ES"/>
              </w:rPr>
              <w:t xml:space="preserve">Limitación </w:t>
            </w:r>
            <w:r w:rsidRPr="00EC4DC6">
              <w:rPr>
                <w:rFonts w:ascii="Arial" w:hAnsi="Arial" w:cs="Arial"/>
                <w:b/>
                <w:bCs/>
                <w:color w:val="FF0000"/>
                <w:sz w:val="18"/>
                <w:szCs w:val="18"/>
                <w:u w:val="single"/>
                <w:lang w:val="es-ES"/>
              </w:rPr>
              <w:t xml:space="preserve">Verificación </w:t>
            </w:r>
            <w:r w:rsidRPr="00EC4DC6">
              <w:rPr>
                <w:rFonts w:ascii="Arial" w:hAnsi="Arial" w:cs="Arial"/>
                <w:b/>
                <w:bCs/>
                <w:sz w:val="18"/>
                <w:szCs w:val="18"/>
                <w:lang w:val="es-ES"/>
              </w:rPr>
              <w:t>de los puntos de entrada y distribución</w:t>
            </w:r>
          </w:p>
        </w:tc>
        <w:tc>
          <w:tcPr>
            <w:tcW w:w="149" w:type="pct"/>
          </w:tcPr>
          <w:p w14:paraId="28149491" w14:textId="77777777" w:rsidR="00A60B0F" w:rsidRDefault="00A60B0F">
            <w:pPr>
              <w:pStyle w:val="PleaseReviewReport"/>
              <w:jc w:val="center"/>
            </w:pPr>
            <w:r>
              <w:t>P</w:t>
            </w:r>
          </w:p>
        </w:tc>
        <w:tc>
          <w:tcPr>
            <w:tcW w:w="588" w:type="pct"/>
          </w:tcPr>
          <w:p w14:paraId="38944782"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(89) OIRSA (27 Jul 2023 6:30 PM)</w:t>
            </w:r>
            <w:r w:rsidRPr="00EC4DC6">
              <w:rPr>
                <w:lang w:val="es-ES"/>
              </w:rPr>
              <w:br/>
              <w:t>uso correcto de términos</w:t>
            </w:r>
          </w:p>
        </w:tc>
        <w:tc>
          <w:tcPr>
            <w:tcW w:w="778" w:type="pct"/>
            <w:shd w:val="clear" w:color="auto" w:fill="F2F2F2" w:themeFill="background1" w:themeFillShade="F2"/>
          </w:tcPr>
          <w:p w14:paraId="2B880EFC" w14:textId="77777777" w:rsidR="00A60B0F" w:rsidRPr="00CE7CAC" w:rsidRDefault="00A60B0F">
            <w:pPr>
              <w:pStyle w:val="PleaseReviewReport"/>
              <w:rPr>
                <w:b/>
                <w:color w:val="FF0000"/>
                <w:lang w:val="en-US"/>
              </w:rPr>
            </w:pPr>
            <w:r w:rsidRPr="00CE7CAC">
              <w:rPr>
                <w:b/>
                <w:color w:val="FF0000"/>
                <w:lang w:val="en-US"/>
              </w:rPr>
              <w:t>TPG disagrees. Points of entry are not going to be verified. If the importing country agrees the commodity could be authorized to enter through specific points of entry</w:t>
            </w:r>
          </w:p>
        </w:tc>
      </w:tr>
      <w:tr w:rsidR="00A60B0F" w:rsidRPr="00CE7CAC" w14:paraId="2BE19D36" w14:textId="77777777" w:rsidTr="007520B9">
        <w:tc>
          <w:tcPr>
            <w:tcW w:w="186" w:type="pct"/>
          </w:tcPr>
          <w:p w14:paraId="0E5AF827" w14:textId="77777777" w:rsidR="00A60B0F" w:rsidRDefault="00A60B0F">
            <w:pPr>
              <w:pStyle w:val="PleaseReviewReport"/>
              <w:jc w:val="center"/>
            </w:pPr>
            <w:r>
              <w:t>298</w:t>
            </w:r>
          </w:p>
        </w:tc>
        <w:tc>
          <w:tcPr>
            <w:tcW w:w="223" w:type="pct"/>
          </w:tcPr>
          <w:p w14:paraId="52EEB5B3" w14:textId="77777777" w:rsidR="00A60B0F" w:rsidRDefault="00A60B0F">
            <w:pPr>
              <w:pStyle w:val="PleaseReviewReport"/>
              <w:jc w:val="center"/>
            </w:pPr>
            <w:r>
              <w:t>159</w:t>
            </w:r>
          </w:p>
        </w:tc>
        <w:tc>
          <w:tcPr>
            <w:tcW w:w="3076" w:type="pct"/>
          </w:tcPr>
          <w:p w14:paraId="2ABD8373" w14:textId="77777777" w:rsidR="00A60B0F" w:rsidRPr="00EC4DC6" w:rsidRDefault="00A60B0F">
            <w:pPr>
              <w:pStyle w:val="PleaseReviewReport"/>
              <w:rPr>
                <w:lang w:val="es-ES"/>
              </w:rPr>
            </w:pPr>
            <w:r w:rsidRPr="00EC4DC6">
              <w:rPr>
                <w:rFonts w:ascii="Arial" w:hAnsi="Arial" w:cs="Arial"/>
                <w:b/>
                <w:bCs/>
                <w:strike/>
                <w:color w:val="CD5C5C"/>
                <w:sz w:val="18"/>
                <w:szCs w:val="18"/>
                <w:lang w:val="es-ES"/>
              </w:rPr>
              <w:t xml:space="preserve">Limitación </w:t>
            </w:r>
            <w:r w:rsidRPr="00EC4DC6">
              <w:rPr>
                <w:rFonts w:ascii="Arial" w:hAnsi="Arial" w:cs="Arial"/>
                <w:b/>
                <w:bCs/>
                <w:color w:val="CD5C5C"/>
                <w:sz w:val="18"/>
                <w:szCs w:val="18"/>
                <w:u w:val="single"/>
                <w:lang w:val="es-ES"/>
              </w:rPr>
              <w:t xml:space="preserve">Determinación </w:t>
            </w:r>
            <w:r w:rsidRPr="00EC4DC6">
              <w:rPr>
                <w:rFonts w:ascii="Arial" w:hAnsi="Arial" w:cs="Arial"/>
                <w:b/>
                <w:bCs/>
                <w:sz w:val="18"/>
                <w:szCs w:val="18"/>
                <w:lang w:val="es-ES"/>
              </w:rPr>
              <w:t>de los puntos de entrada y distribución</w:t>
            </w:r>
          </w:p>
        </w:tc>
        <w:tc>
          <w:tcPr>
            <w:tcW w:w="149" w:type="pct"/>
          </w:tcPr>
          <w:p w14:paraId="43688A13" w14:textId="77777777" w:rsidR="00A60B0F" w:rsidRDefault="00A60B0F">
            <w:pPr>
              <w:pStyle w:val="PleaseReviewReport"/>
              <w:jc w:val="center"/>
            </w:pPr>
            <w:r>
              <w:t>P</w:t>
            </w:r>
          </w:p>
        </w:tc>
        <w:tc>
          <w:tcPr>
            <w:tcW w:w="588" w:type="pct"/>
          </w:tcPr>
          <w:p w14:paraId="1C85D6B1"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(90) Nicaragua (27 Jul 2023 6:31 PM)</w:t>
            </w:r>
            <w:r w:rsidRPr="00EC4DC6">
              <w:rPr>
                <w:lang w:val="es-ES"/>
              </w:rPr>
              <w:br/>
              <w:t>Término más apropiado</w:t>
            </w:r>
          </w:p>
        </w:tc>
        <w:tc>
          <w:tcPr>
            <w:tcW w:w="778" w:type="pct"/>
            <w:shd w:val="clear" w:color="auto" w:fill="F2F2F2" w:themeFill="background1" w:themeFillShade="F2"/>
          </w:tcPr>
          <w:p w14:paraId="558A0B55" w14:textId="77777777" w:rsidR="00A60B0F" w:rsidRPr="00CE7CAC" w:rsidRDefault="00A60B0F">
            <w:pPr>
              <w:pStyle w:val="PleaseReviewReport"/>
              <w:rPr>
                <w:b/>
                <w:color w:val="FF0000"/>
                <w:lang w:val="en-US"/>
              </w:rPr>
            </w:pPr>
            <w:r w:rsidRPr="00CE7CAC">
              <w:rPr>
                <w:b/>
                <w:color w:val="FF0000"/>
                <w:lang w:val="en-US"/>
              </w:rPr>
              <w:t>TPG suggests that limitation is more appropriate to the description of the practice</w:t>
            </w:r>
          </w:p>
        </w:tc>
      </w:tr>
      <w:tr w:rsidR="00A60B0F" w:rsidRPr="0063647B" w14:paraId="4B86312C" w14:textId="77777777" w:rsidTr="007520B9">
        <w:tc>
          <w:tcPr>
            <w:tcW w:w="186" w:type="pct"/>
          </w:tcPr>
          <w:p w14:paraId="08402701" w14:textId="77777777" w:rsidR="00A60B0F" w:rsidRDefault="00A60B0F">
            <w:pPr>
              <w:pStyle w:val="PleaseReviewReport"/>
              <w:jc w:val="center"/>
            </w:pPr>
            <w:r>
              <w:t>301</w:t>
            </w:r>
          </w:p>
        </w:tc>
        <w:tc>
          <w:tcPr>
            <w:tcW w:w="223" w:type="pct"/>
          </w:tcPr>
          <w:p w14:paraId="202503F1" w14:textId="77777777" w:rsidR="00A60B0F" w:rsidRDefault="00A60B0F">
            <w:pPr>
              <w:pStyle w:val="PleaseReviewReport"/>
              <w:jc w:val="center"/>
            </w:pPr>
            <w:r>
              <w:t>161</w:t>
            </w:r>
          </w:p>
        </w:tc>
        <w:tc>
          <w:tcPr>
            <w:tcW w:w="3076" w:type="pct"/>
          </w:tcPr>
          <w:p w14:paraId="4714FF54" w14:textId="77777777" w:rsidR="00A60B0F" w:rsidRPr="00EC4DC6" w:rsidRDefault="00A60B0F">
            <w:pPr>
              <w:pStyle w:val="PleaseReviewReport"/>
              <w:rPr>
                <w:lang w:val="es-ES"/>
              </w:rPr>
            </w:pPr>
            <w:r w:rsidRPr="00EC4DC6">
              <w:rPr>
                <w:rFonts w:ascii="Arial" w:hAnsi="Arial" w:cs="Arial"/>
                <w:i/>
                <w:strike/>
                <w:color w:val="0000FF"/>
                <w:lang w:val="es-ES"/>
              </w:rPr>
              <w:t xml:space="preserve">Nota: </w:t>
            </w:r>
            <w:r w:rsidRPr="00EC4DC6">
              <w:rPr>
                <w:rFonts w:ascii="Arial" w:hAnsi="Arial" w:cs="Arial"/>
                <w:strike/>
                <w:color w:val="0000FF"/>
                <w:lang w:val="es-ES"/>
              </w:rPr>
              <w:t>Las NIMF están disponibles en .</w:t>
            </w:r>
          </w:p>
        </w:tc>
        <w:tc>
          <w:tcPr>
            <w:tcW w:w="149" w:type="pct"/>
          </w:tcPr>
          <w:p w14:paraId="0B941DFF" w14:textId="77777777" w:rsidR="00A60B0F" w:rsidRDefault="00A60B0F">
            <w:pPr>
              <w:pStyle w:val="PleaseReviewReport"/>
              <w:jc w:val="center"/>
            </w:pPr>
            <w:r>
              <w:t>P</w:t>
            </w:r>
          </w:p>
        </w:tc>
        <w:tc>
          <w:tcPr>
            <w:tcW w:w="588" w:type="pct"/>
          </w:tcPr>
          <w:p w14:paraId="4C4F895E"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(1044) Costa Rica (30 Sep 2023 3:21 AM)</w:t>
            </w:r>
            <w:r w:rsidRPr="00EC4DC6">
              <w:rPr>
                <w:lang w:val="es-ES"/>
              </w:rPr>
              <w:br/>
              <w:t>No es necesario incluir la nota, las referencias se presentan en el cuerpo de la NIMF 39</w:t>
            </w:r>
          </w:p>
        </w:tc>
        <w:tc>
          <w:tcPr>
            <w:tcW w:w="778" w:type="pct"/>
            <w:shd w:val="clear" w:color="auto" w:fill="F2F2F2" w:themeFill="background1" w:themeFillShade="F2"/>
          </w:tcPr>
          <w:p w14:paraId="2255AACD" w14:textId="77777777" w:rsidR="00A60B0F" w:rsidRPr="0063647B" w:rsidRDefault="00A60B0F">
            <w:pPr>
              <w:pStyle w:val="PleaseReviewReport"/>
              <w:rPr>
                <w:b/>
                <w:color w:val="FF0000"/>
              </w:rPr>
            </w:pPr>
            <w:r w:rsidRPr="0063647B">
              <w:rPr>
                <w:b/>
                <w:color w:val="FF0000"/>
              </w:rPr>
              <w:t>TPG agrees</w:t>
            </w:r>
          </w:p>
        </w:tc>
      </w:tr>
      <w:tr w:rsidR="00A60B0F" w:rsidRPr="0063647B" w14:paraId="2647CF01" w14:textId="77777777" w:rsidTr="007520B9">
        <w:tc>
          <w:tcPr>
            <w:tcW w:w="186" w:type="pct"/>
          </w:tcPr>
          <w:p w14:paraId="44C1B984" w14:textId="77777777" w:rsidR="00A60B0F" w:rsidRDefault="00A60B0F">
            <w:pPr>
              <w:pStyle w:val="PleaseReviewReport"/>
              <w:jc w:val="center"/>
            </w:pPr>
            <w:r>
              <w:t>305</w:t>
            </w:r>
          </w:p>
        </w:tc>
        <w:tc>
          <w:tcPr>
            <w:tcW w:w="223" w:type="pct"/>
          </w:tcPr>
          <w:p w14:paraId="56F6CABA" w14:textId="77777777" w:rsidR="00A60B0F" w:rsidRDefault="00A60B0F">
            <w:pPr>
              <w:pStyle w:val="PleaseReviewReport"/>
              <w:jc w:val="center"/>
            </w:pPr>
            <w:r>
              <w:t>165</w:t>
            </w:r>
          </w:p>
        </w:tc>
        <w:tc>
          <w:tcPr>
            <w:tcW w:w="3076" w:type="pct"/>
          </w:tcPr>
          <w:p w14:paraId="54CC303D" w14:textId="77777777" w:rsidR="00A60B0F" w:rsidRPr="00EC4DC6" w:rsidRDefault="00A60B0F">
            <w:pPr>
              <w:pStyle w:val="PleaseReviewReport"/>
              <w:rPr>
                <w:lang w:val="es-ES"/>
              </w:rPr>
            </w:pPr>
            <w:r w:rsidRPr="00EC4DC6">
              <w:rPr>
                <w:rFonts w:ascii="Times New Roman" w:hAnsi="Times New Roman" w:cs="Times New Roman"/>
                <w:b/>
                <w:bCs/>
                <w:sz w:val="24"/>
                <w:szCs w:val="24"/>
                <w:lang w:val="es-ES"/>
              </w:rPr>
              <w:t xml:space="preserve">Responsabilidades </w:t>
            </w:r>
            <w:r w:rsidRPr="00EC4DC6">
              <w:rPr>
                <w:rFonts w:ascii="Times New Roman" w:hAnsi="Times New Roman" w:cs="Times New Roman"/>
                <w:b/>
                <w:bCs/>
                <w:strike/>
                <w:color w:val="0000FF"/>
                <w:sz w:val="24"/>
                <w:szCs w:val="24"/>
                <w:lang w:val="es-ES"/>
              </w:rPr>
              <w:t>de la aplicación de un enfoque de sistemas para productos de madera</w:t>
            </w:r>
          </w:p>
        </w:tc>
        <w:tc>
          <w:tcPr>
            <w:tcW w:w="149" w:type="pct"/>
          </w:tcPr>
          <w:p w14:paraId="386378DD" w14:textId="77777777" w:rsidR="00A60B0F" w:rsidRDefault="00A60B0F">
            <w:pPr>
              <w:pStyle w:val="PleaseReviewReport"/>
              <w:jc w:val="center"/>
            </w:pPr>
            <w:r>
              <w:t>P</w:t>
            </w:r>
          </w:p>
        </w:tc>
        <w:tc>
          <w:tcPr>
            <w:tcW w:w="588" w:type="pct"/>
          </w:tcPr>
          <w:p w14:paraId="5B2094EB"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(1045) Costa Rica (30 Sep 2023 3:21 AM)</w:t>
            </w:r>
            <w:r w:rsidRPr="00EC4DC6">
              <w:rPr>
                <w:lang w:val="es-ES"/>
              </w:rPr>
              <w:br/>
              <w:t xml:space="preserve">Para simplificar el título. No es necesario repetir el asunto del </w:t>
            </w:r>
            <w:r w:rsidRPr="00EC4DC6">
              <w:rPr>
                <w:lang w:val="es-ES"/>
              </w:rPr>
              <w:lastRenderedPageBreak/>
              <w:t>anexo en todo el texto</w:t>
            </w:r>
          </w:p>
        </w:tc>
        <w:tc>
          <w:tcPr>
            <w:tcW w:w="778" w:type="pct"/>
            <w:shd w:val="clear" w:color="auto" w:fill="F2F2F2" w:themeFill="background1" w:themeFillShade="F2"/>
          </w:tcPr>
          <w:p w14:paraId="0BFDE506" w14:textId="77777777" w:rsidR="00A60B0F" w:rsidRPr="0063647B" w:rsidRDefault="00A60B0F">
            <w:pPr>
              <w:pStyle w:val="PleaseReviewReport"/>
              <w:rPr>
                <w:b/>
                <w:color w:val="FF0000"/>
                <w:lang w:val="en-US"/>
              </w:rPr>
            </w:pPr>
            <w:r w:rsidRPr="0063647B">
              <w:rPr>
                <w:b/>
                <w:color w:val="FF0000"/>
                <w:lang w:val="en-US"/>
              </w:rPr>
              <w:lastRenderedPageBreak/>
              <w:t>TPG agrees for simplification of the title</w:t>
            </w:r>
          </w:p>
        </w:tc>
      </w:tr>
      <w:tr w:rsidR="00A60B0F" w:rsidRPr="0063647B" w14:paraId="3BDCAFFE" w14:textId="77777777" w:rsidTr="007520B9">
        <w:tc>
          <w:tcPr>
            <w:tcW w:w="186" w:type="pct"/>
          </w:tcPr>
          <w:p w14:paraId="65A3085A" w14:textId="77777777" w:rsidR="00A60B0F" w:rsidRDefault="00A60B0F">
            <w:pPr>
              <w:pStyle w:val="PleaseReviewReport"/>
              <w:jc w:val="center"/>
            </w:pPr>
            <w:r>
              <w:t>307</w:t>
            </w:r>
          </w:p>
        </w:tc>
        <w:tc>
          <w:tcPr>
            <w:tcW w:w="223" w:type="pct"/>
          </w:tcPr>
          <w:p w14:paraId="3A845C48" w14:textId="77777777" w:rsidR="00A60B0F" w:rsidRDefault="00A60B0F">
            <w:pPr>
              <w:pStyle w:val="PleaseReviewReport"/>
              <w:jc w:val="center"/>
            </w:pPr>
            <w:r>
              <w:t>168</w:t>
            </w:r>
          </w:p>
        </w:tc>
        <w:tc>
          <w:tcPr>
            <w:tcW w:w="3076" w:type="pct"/>
          </w:tcPr>
          <w:p w14:paraId="02D50C1A"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Las responsabilidades de las ONPF que participan en un enfoque de sistemas se describen en la NIMF 14. </w:t>
            </w:r>
            <w:r w:rsidRPr="00EC4DC6">
              <w:rPr>
                <w:rFonts w:ascii="Times New Roman" w:hAnsi="Times New Roman" w:cs="Times New Roman"/>
                <w:strike/>
                <w:color w:val="0000FF"/>
                <w:sz w:val="22"/>
                <w:szCs w:val="22"/>
                <w:lang w:val="es-ES"/>
              </w:rPr>
              <w:t xml:space="preserve">Además, algunas </w:t>
            </w:r>
            <w:r w:rsidRPr="00EC4DC6">
              <w:rPr>
                <w:rFonts w:ascii="Times New Roman" w:hAnsi="Times New Roman" w:cs="Times New Roman"/>
                <w:color w:val="0000FF"/>
                <w:sz w:val="22"/>
                <w:szCs w:val="22"/>
                <w:u w:val="single"/>
                <w:lang w:val="es-ES"/>
              </w:rPr>
              <w:t xml:space="preserve">sin embargo se debería incluir alguna </w:t>
            </w:r>
            <w:r w:rsidRPr="00EC4DC6">
              <w:rPr>
                <w:rFonts w:ascii="Times New Roman" w:hAnsi="Times New Roman" w:cs="Times New Roman"/>
                <w:sz w:val="22"/>
                <w:szCs w:val="22"/>
                <w:lang w:val="es-ES"/>
              </w:rPr>
              <w:t xml:space="preserve">de las </w:t>
            </w:r>
            <w:r w:rsidRPr="00EC4DC6">
              <w:rPr>
                <w:rFonts w:ascii="Times New Roman" w:hAnsi="Times New Roman" w:cs="Times New Roman"/>
                <w:strike/>
                <w:color w:val="0000FF"/>
                <w:sz w:val="22"/>
                <w:szCs w:val="22"/>
                <w:lang w:val="es-ES"/>
              </w:rPr>
              <w:t xml:space="preserve">responsabilidades específicas relacionadas con los enfoques de sistemas para productos de madera deberían ser las </w:t>
            </w:r>
            <w:r w:rsidRPr="00EC4DC6">
              <w:rPr>
                <w:rFonts w:ascii="Times New Roman" w:hAnsi="Times New Roman" w:cs="Times New Roman"/>
                <w:sz w:val="22"/>
                <w:szCs w:val="22"/>
                <w:lang w:val="es-ES"/>
              </w:rPr>
              <w:t>siguientes:</w:t>
            </w:r>
          </w:p>
        </w:tc>
        <w:tc>
          <w:tcPr>
            <w:tcW w:w="149" w:type="pct"/>
          </w:tcPr>
          <w:p w14:paraId="423E0209" w14:textId="77777777" w:rsidR="00A60B0F" w:rsidRDefault="00A60B0F">
            <w:pPr>
              <w:pStyle w:val="PleaseReviewReport"/>
              <w:jc w:val="center"/>
            </w:pPr>
            <w:r>
              <w:t>P</w:t>
            </w:r>
          </w:p>
        </w:tc>
        <w:tc>
          <w:tcPr>
            <w:tcW w:w="588" w:type="pct"/>
          </w:tcPr>
          <w:p w14:paraId="5FE0DCC6"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(1046) Costa Rica (30 Sep 2023 3:24 AM)</w:t>
            </w:r>
            <w:r w:rsidRPr="00EC4DC6">
              <w:rPr>
                <w:lang w:val="es-ES"/>
              </w:rPr>
              <w:br/>
              <w:t>Alguna de las responsabilidades mencionadas en esta sección están incluidas en la NIMF 14 (por ejemplo la primera en la sección 10.1 de la NIMF 14). Además algunas de las responsabilidades no son especificas para SA para productos de madera</w:t>
            </w:r>
          </w:p>
        </w:tc>
        <w:tc>
          <w:tcPr>
            <w:tcW w:w="778" w:type="pct"/>
            <w:shd w:val="clear" w:color="auto" w:fill="F2F2F2" w:themeFill="background1" w:themeFillShade="F2"/>
          </w:tcPr>
          <w:p w14:paraId="5082900A" w14:textId="77777777" w:rsidR="00A60B0F" w:rsidRPr="0063647B" w:rsidRDefault="00A60B0F">
            <w:pPr>
              <w:pStyle w:val="PleaseReviewReport"/>
              <w:rPr>
                <w:b/>
                <w:color w:val="FF0000"/>
              </w:rPr>
            </w:pPr>
            <w:r w:rsidRPr="0063647B">
              <w:rPr>
                <w:b/>
                <w:color w:val="FF0000"/>
              </w:rPr>
              <w:t>See #308</w:t>
            </w:r>
          </w:p>
        </w:tc>
      </w:tr>
      <w:tr w:rsidR="00A60B0F" w:rsidRPr="0063647B" w14:paraId="3456F360" w14:textId="77777777" w:rsidTr="007520B9">
        <w:tc>
          <w:tcPr>
            <w:tcW w:w="186" w:type="pct"/>
          </w:tcPr>
          <w:p w14:paraId="1C586D61" w14:textId="77777777" w:rsidR="00A60B0F" w:rsidRDefault="00A60B0F">
            <w:pPr>
              <w:pStyle w:val="PleaseReviewReport"/>
              <w:jc w:val="center"/>
            </w:pPr>
            <w:r>
              <w:t>308</w:t>
            </w:r>
          </w:p>
        </w:tc>
        <w:tc>
          <w:tcPr>
            <w:tcW w:w="223" w:type="pct"/>
          </w:tcPr>
          <w:p w14:paraId="0768EE5F" w14:textId="77777777" w:rsidR="00A60B0F" w:rsidRDefault="00A60B0F">
            <w:pPr>
              <w:pStyle w:val="PleaseReviewReport"/>
              <w:jc w:val="center"/>
            </w:pPr>
            <w:r>
              <w:t>168</w:t>
            </w:r>
          </w:p>
        </w:tc>
        <w:tc>
          <w:tcPr>
            <w:tcW w:w="3076" w:type="pct"/>
          </w:tcPr>
          <w:p w14:paraId="5F8D549A"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Las responsabilidades de las ONPF que participan en un enfoque de sistemas se describen en la NIMF 14. </w:t>
            </w:r>
            <w:r w:rsidRPr="00EC4DC6">
              <w:rPr>
                <w:rFonts w:ascii="Times New Roman" w:hAnsi="Times New Roman" w:cs="Times New Roman"/>
                <w:strike/>
                <w:color w:val="FF00FF"/>
                <w:sz w:val="22"/>
                <w:szCs w:val="22"/>
                <w:lang w:val="es-ES"/>
              </w:rPr>
              <w:t>Además</w:t>
            </w:r>
            <w:r w:rsidRPr="00EC4DC6">
              <w:rPr>
                <w:rFonts w:ascii="Times New Roman" w:hAnsi="Times New Roman" w:cs="Times New Roman"/>
                <w:color w:val="FF00FF"/>
                <w:sz w:val="22"/>
                <w:szCs w:val="22"/>
                <w:u w:val="single"/>
                <w:lang w:val="es-ES"/>
              </w:rPr>
              <w:t>En particular</w:t>
            </w:r>
            <w:r w:rsidRPr="00EC4DC6">
              <w:rPr>
                <w:rFonts w:ascii="Times New Roman" w:hAnsi="Times New Roman" w:cs="Times New Roman"/>
                <w:sz w:val="22"/>
                <w:szCs w:val="22"/>
                <w:lang w:val="es-ES"/>
              </w:rPr>
              <w:t xml:space="preserve">, </w:t>
            </w:r>
            <w:r w:rsidRPr="00EC4DC6">
              <w:rPr>
                <w:rFonts w:ascii="Times New Roman" w:hAnsi="Times New Roman" w:cs="Times New Roman"/>
                <w:strike/>
                <w:color w:val="FF00FF"/>
                <w:sz w:val="22"/>
                <w:szCs w:val="22"/>
                <w:lang w:val="es-ES"/>
              </w:rPr>
              <w:t xml:space="preserve">algunas de las responsabilidades específicas relacionadas con </w:t>
            </w:r>
            <w:r w:rsidRPr="00EC4DC6">
              <w:rPr>
                <w:rFonts w:ascii="Times New Roman" w:hAnsi="Times New Roman" w:cs="Times New Roman"/>
                <w:sz w:val="22"/>
                <w:szCs w:val="22"/>
                <w:lang w:val="es-ES"/>
              </w:rPr>
              <w:t xml:space="preserve">los enfoques de sistemas para productos de madera deberían </w:t>
            </w:r>
            <w:r w:rsidRPr="00EC4DC6">
              <w:rPr>
                <w:rFonts w:ascii="Times New Roman" w:hAnsi="Times New Roman" w:cs="Times New Roman"/>
                <w:strike/>
                <w:color w:val="FF00FF"/>
                <w:sz w:val="22"/>
                <w:szCs w:val="22"/>
                <w:lang w:val="es-ES"/>
              </w:rPr>
              <w:t xml:space="preserve">ser </w:t>
            </w:r>
            <w:r w:rsidRPr="00EC4DC6">
              <w:rPr>
                <w:rFonts w:ascii="Times New Roman" w:hAnsi="Times New Roman" w:cs="Times New Roman"/>
                <w:color w:val="FF00FF"/>
                <w:sz w:val="22"/>
                <w:szCs w:val="22"/>
                <w:u w:val="single"/>
                <w:lang w:val="es-ES"/>
              </w:rPr>
              <w:t xml:space="preserve">incluir algunas de </w:t>
            </w:r>
            <w:r w:rsidRPr="00EC4DC6">
              <w:rPr>
                <w:rFonts w:ascii="Times New Roman" w:hAnsi="Times New Roman" w:cs="Times New Roman"/>
                <w:sz w:val="22"/>
                <w:szCs w:val="22"/>
                <w:lang w:val="es-ES"/>
              </w:rPr>
              <w:t>las siguientes:</w:t>
            </w:r>
          </w:p>
        </w:tc>
        <w:tc>
          <w:tcPr>
            <w:tcW w:w="149" w:type="pct"/>
          </w:tcPr>
          <w:p w14:paraId="4BF38A96" w14:textId="77777777" w:rsidR="00A60B0F" w:rsidRDefault="00A60B0F">
            <w:pPr>
              <w:pStyle w:val="PleaseReviewReport"/>
              <w:jc w:val="center"/>
            </w:pPr>
            <w:r>
              <w:t>P</w:t>
            </w:r>
          </w:p>
        </w:tc>
        <w:tc>
          <w:tcPr>
            <w:tcW w:w="588" w:type="pct"/>
          </w:tcPr>
          <w:p w14:paraId="591872E2"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(478) IPPC Regional Workshop Latin America (18 Sep 2023 8:23 PM)</w:t>
            </w:r>
            <w:r w:rsidRPr="00EC4DC6">
              <w:rPr>
                <w:lang w:val="es-ES"/>
              </w:rPr>
              <w:br/>
              <w:t>Uruguay (20 ago 2023 2:14 )</w:t>
            </w:r>
            <w:r w:rsidRPr="00EC4DC6">
              <w:rPr>
                <w:lang w:val="es-ES"/>
              </w:rPr>
              <w:br/>
              <w:t xml:space="preserve">Alguna de las responsabilidades mencionadas en esta sección </w:t>
            </w:r>
            <w:r w:rsidRPr="00EC4DC6">
              <w:rPr>
                <w:lang w:val="es-ES"/>
              </w:rPr>
              <w:lastRenderedPageBreak/>
              <w:t>están incluidas en la NIMF 14 (por ejemplo la primera en la sección 10.1 de la NIMF 14). Además algunas de las responsabilidades no son especificas para SA para productos de madera</w:t>
            </w:r>
          </w:p>
        </w:tc>
        <w:tc>
          <w:tcPr>
            <w:tcW w:w="778" w:type="pct"/>
            <w:shd w:val="clear" w:color="auto" w:fill="F2F2F2" w:themeFill="background1" w:themeFillShade="F2"/>
          </w:tcPr>
          <w:p w14:paraId="19FC3281" w14:textId="77777777" w:rsidR="00A60B0F" w:rsidRPr="00D72B37" w:rsidRDefault="00A60B0F">
            <w:pPr>
              <w:pStyle w:val="PleaseReviewReport"/>
              <w:rPr>
                <w:b/>
                <w:color w:val="FF0000"/>
                <w:lang w:val="en-US"/>
              </w:rPr>
            </w:pPr>
            <w:r w:rsidRPr="00D72B37">
              <w:rPr>
                <w:b/>
                <w:color w:val="FF0000"/>
                <w:lang w:val="en-US"/>
              </w:rPr>
              <w:lastRenderedPageBreak/>
              <w:t xml:space="preserve">Not for TPG </w:t>
            </w:r>
          </w:p>
          <w:p w14:paraId="7B2A2FA3" w14:textId="77777777" w:rsidR="00A60B0F" w:rsidRPr="00D72B37" w:rsidRDefault="00A60B0F">
            <w:pPr>
              <w:pStyle w:val="PleaseReviewReport"/>
              <w:rPr>
                <w:b/>
                <w:color w:val="FF0000"/>
                <w:lang w:val="en-US"/>
              </w:rPr>
            </w:pPr>
          </w:p>
          <w:p w14:paraId="1C7289F0" w14:textId="77777777" w:rsidR="00A60B0F" w:rsidRDefault="00A60B0F">
            <w:pPr>
              <w:pStyle w:val="PleaseReviewReport"/>
              <w:rPr>
                <w:b/>
                <w:color w:val="244061" w:themeColor="accent1" w:themeShade="80"/>
                <w:lang w:val="en-US"/>
              </w:rPr>
            </w:pPr>
            <w:r w:rsidRPr="0063647B">
              <w:rPr>
                <w:b/>
                <w:color w:val="244061" w:themeColor="accent1" w:themeShade="80"/>
                <w:lang w:val="en-US"/>
              </w:rPr>
              <w:t>Comment: Some of the responsibilities mentioned in this section are included in ISPM 14 (for example the first in section 10.1 of ISPM 14). Furthermore some of the responsibilities are not specific to SA for wood products.</w:t>
            </w:r>
          </w:p>
          <w:p w14:paraId="71226A44" w14:textId="77777777" w:rsidR="00A60B0F" w:rsidRDefault="00A60B0F">
            <w:pPr>
              <w:pStyle w:val="PleaseReviewReport"/>
              <w:rPr>
                <w:b/>
                <w:color w:val="244061" w:themeColor="accent1" w:themeShade="80"/>
                <w:lang w:val="en-US"/>
              </w:rPr>
            </w:pPr>
          </w:p>
          <w:p w14:paraId="5053A7BE" w14:textId="1995CD04" w:rsidR="00A60B0F" w:rsidRPr="0063647B" w:rsidRDefault="00A60B0F">
            <w:pPr>
              <w:pStyle w:val="PleaseReviewReport"/>
              <w:rPr>
                <w:b/>
                <w:lang w:val="en-US"/>
              </w:rPr>
            </w:pPr>
          </w:p>
        </w:tc>
      </w:tr>
      <w:tr w:rsidR="00A60B0F" w:rsidRPr="00085423" w14:paraId="47531433" w14:textId="77777777" w:rsidTr="007520B9">
        <w:tc>
          <w:tcPr>
            <w:tcW w:w="186" w:type="pct"/>
          </w:tcPr>
          <w:p w14:paraId="06C36B11" w14:textId="77777777" w:rsidR="00A60B0F" w:rsidRDefault="00A60B0F">
            <w:pPr>
              <w:pStyle w:val="PleaseReviewReport"/>
              <w:jc w:val="center"/>
            </w:pPr>
            <w:r>
              <w:lastRenderedPageBreak/>
              <w:t>309</w:t>
            </w:r>
          </w:p>
        </w:tc>
        <w:tc>
          <w:tcPr>
            <w:tcW w:w="223" w:type="pct"/>
          </w:tcPr>
          <w:p w14:paraId="11EF1FB4" w14:textId="77777777" w:rsidR="00A60B0F" w:rsidRDefault="00A60B0F">
            <w:pPr>
              <w:pStyle w:val="PleaseReviewReport"/>
              <w:jc w:val="center"/>
            </w:pPr>
            <w:r>
              <w:t>169</w:t>
            </w:r>
          </w:p>
        </w:tc>
        <w:tc>
          <w:tcPr>
            <w:tcW w:w="3076" w:type="pct"/>
          </w:tcPr>
          <w:p w14:paraId="1D9FFC88" w14:textId="77777777" w:rsidR="00A60B0F" w:rsidRPr="00EC4DC6" w:rsidRDefault="00A60B0F">
            <w:pPr>
              <w:pStyle w:val="PleaseReviewReport"/>
              <w:rPr>
                <w:rFonts w:ascii="Times New Roman" w:hAnsi="Times New Roman" w:cs="Times New Roman"/>
                <w:sz w:val="22"/>
                <w:szCs w:val="22"/>
                <w:lang w:val="es-ES"/>
              </w:rPr>
            </w:pPr>
            <w:r w:rsidRPr="00EC4DC6">
              <w:rPr>
                <w:rFonts w:ascii="Times New Roman" w:hAnsi="Times New Roman" w:cs="Times New Roman"/>
                <w:sz w:val="22"/>
                <w:szCs w:val="22"/>
                <w:lang w:val="es-ES"/>
              </w:rPr>
              <w:t xml:space="preserve">comunicar los requisitos fitosanitarios de importación </w:t>
            </w:r>
            <w:r w:rsidRPr="00EC4DC6">
              <w:rPr>
                <w:rFonts w:ascii="Times New Roman" w:hAnsi="Times New Roman" w:cs="Times New Roman"/>
                <w:strike/>
                <w:color w:val="FF00FF"/>
                <w:sz w:val="22"/>
                <w:szCs w:val="22"/>
                <w:lang w:val="es-ES"/>
              </w:rPr>
              <w:t xml:space="preserve">del país importador </w:t>
            </w:r>
            <w:r w:rsidRPr="00EC4DC6">
              <w:rPr>
                <w:rFonts w:ascii="Times New Roman" w:hAnsi="Times New Roman" w:cs="Times New Roman"/>
                <w:color w:val="FF00FF"/>
                <w:sz w:val="22"/>
                <w:szCs w:val="22"/>
                <w:u w:val="single"/>
                <w:lang w:val="es-ES"/>
              </w:rPr>
              <w:t xml:space="preserve">acordados entre las partes </w:t>
            </w:r>
            <w:r w:rsidRPr="00EC4DC6">
              <w:rPr>
                <w:rFonts w:ascii="Times New Roman" w:hAnsi="Times New Roman" w:cs="Times New Roman"/>
                <w:sz w:val="22"/>
                <w:szCs w:val="22"/>
                <w:lang w:val="es-ES"/>
              </w:rPr>
              <w:t xml:space="preserve">y los </w:t>
            </w:r>
            <w:r w:rsidRPr="00EC4DC6">
              <w:rPr>
                <w:rFonts w:ascii="Times New Roman" w:hAnsi="Times New Roman" w:cs="Times New Roman"/>
                <w:strike/>
                <w:color w:val="FF00FF"/>
                <w:sz w:val="22"/>
                <w:szCs w:val="22"/>
                <w:lang w:val="es-ES"/>
              </w:rPr>
              <w:t xml:space="preserve">requisitos, específicamente, del </w:t>
            </w:r>
            <w:r w:rsidRPr="00EC4DC6">
              <w:rPr>
                <w:rFonts w:ascii="Times New Roman" w:hAnsi="Times New Roman" w:cs="Times New Roman"/>
                <w:color w:val="FF00FF"/>
                <w:sz w:val="22"/>
                <w:szCs w:val="22"/>
                <w:u w:val="single"/>
                <w:lang w:val="es-ES"/>
              </w:rPr>
              <w:t xml:space="preserve">requisitos específicos que constan en el </w:t>
            </w:r>
            <w:r w:rsidRPr="00EC4DC6">
              <w:rPr>
                <w:rFonts w:ascii="Times New Roman" w:hAnsi="Times New Roman" w:cs="Times New Roman"/>
                <w:sz w:val="22"/>
                <w:szCs w:val="22"/>
                <w:lang w:val="es-ES"/>
              </w:rPr>
              <w:t>enfoque de sistemas para productos de madera, a todas las entidades participantes;</w:t>
            </w:r>
          </w:p>
          <w:p w14:paraId="1DA7B377" w14:textId="77777777" w:rsidR="00A60B0F" w:rsidRPr="00EC4DC6" w:rsidRDefault="00A60B0F">
            <w:pPr>
              <w:pStyle w:val="PleaseReviewReport"/>
              <w:rPr>
                <w:rFonts w:ascii="Times New Roman" w:hAnsi="Times New Roman" w:cs="Times New Roman"/>
                <w:sz w:val="22"/>
                <w:szCs w:val="22"/>
                <w:lang w:val="es-ES"/>
              </w:rPr>
            </w:pPr>
          </w:p>
          <w:p w14:paraId="459CAFB3" w14:textId="77777777" w:rsidR="00A60B0F" w:rsidRPr="00EC4DC6" w:rsidRDefault="00A60B0F">
            <w:pPr>
              <w:pStyle w:val="PleaseReviewReport"/>
              <w:rPr>
                <w:rFonts w:ascii="Times New Roman" w:hAnsi="Times New Roman" w:cs="Times New Roman"/>
                <w:sz w:val="22"/>
                <w:szCs w:val="22"/>
                <w:lang w:val="es-ES"/>
              </w:rPr>
            </w:pPr>
            <w:r w:rsidRPr="00EC4DC6">
              <w:rPr>
                <w:rFonts w:ascii="Times New Roman" w:hAnsi="Times New Roman" w:cs="Times New Roman"/>
                <w:sz w:val="22"/>
                <w:szCs w:val="22"/>
                <w:highlight w:val="green"/>
                <w:lang w:val="es-ES"/>
              </w:rPr>
              <w:t xml:space="preserve">Comunicar los requisitos fitosanitarios de importación del país importador y, </w:t>
            </w:r>
            <w:r w:rsidRPr="00EC4DC6">
              <w:rPr>
                <w:rFonts w:ascii="Times New Roman" w:hAnsi="Times New Roman" w:cs="Times New Roman"/>
                <w:color w:val="FF0000"/>
                <w:sz w:val="22"/>
                <w:szCs w:val="22"/>
                <w:highlight w:val="green"/>
                <w:u w:val="single"/>
                <w:lang w:val="es-ES"/>
              </w:rPr>
              <w:t>específicamente</w:t>
            </w:r>
            <w:r w:rsidRPr="00EC4DC6">
              <w:rPr>
                <w:rFonts w:ascii="Times New Roman" w:hAnsi="Times New Roman" w:cs="Times New Roman"/>
                <w:sz w:val="22"/>
                <w:szCs w:val="22"/>
                <w:highlight w:val="green"/>
                <w:lang w:val="es-ES"/>
              </w:rPr>
              <w:t>, los requisitos del enfoque de sistemas para productos de madera, a todas las entidades participantes.</w:t>
            </w:r>
          </w:p>
          <w:p w14:paraId="270D4D35" w14:textId="77777777" w:rsidR="00A60B0F" w:rsidRPr="00EC4DC6" w:rsidRDefault="00A60B0F">
            <w:pPr>
              <w:pStyle w:val="PleaseReviewReport"/>
              <w:rPr>
                <w:lang w:val="es-ES"/>
              </w:rPr>
            </w:pPr>
          </w:p>
        </w:tc>
        <w:tc>
          <w:tcPr>
            <w:tcW w:w="149" w:type="pct"/>
          </w:tcPr>
          <w:p w14:paraId="4457A24D" w14:textId="77777777" w:rsidR="00A60B0F" w:rsidRDefault="00A60B0F">
            <w:pPr>
              <w:pStyle w:val="PleaseReviewReport"/>
              <w:jc w:val="center"/>
            </w:pPr>
            <w:r>
              <w:t>P</w:t>
            </w:r>
          </w:p>
        </w:tc>
        <w:tc>
          <w:tcPr>
            <w:tcW w:w="588" w:type="pct"/>
          </w:tcPr>
          <w:p w14:paraId="70FA38B7"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(479) IPPC Regional Workshop Latin America (18 Sep 2023 8:23 PM)</w:t>
            </w:r>
            <w:r w:rsidRPr="00EC4DC6">
              <w:rPr>
                <w:lang w:val="es-ES"/>
              </w:rPr>
              <w:br/>
              <w:t>CA (23 ago 2023 1:57 )</w:t>
            </w:r>
            <w:r w:rsidRPr="00EC4DC6">
              <w:rPr>
                <w:lang w:val="es-ES"/>
              </w:rPr>
              <w:br/>
              <w:t>Se modifica al texto para darle mayor compresión</w:t>
            </w:r>
          </w:p>
        </w:tc>
        <w:tc>
          <w:tcPr>
            <w:tcW w:w="778" w:type="pct"/>
            <w:shd w:val="clear" w:color="auto" w:fill="F2F2F2" w:themeFill="background1" w:themeFillShade="F2"/>
          </w:tcPr>
          <w:p w14:paraId="5D8B629D" w14:textId="13A13970" w:rsidR="00A60B0F" w:rsidRPr="008C71B1" w:rsidRDefault="00A73355">
            <w:pPr>
              <w:pStyle w:val="PleaseReviewReport"/>
              <w:rPr>
                <w:b/>
                <w:color w:val="FF0000"/>
                <w:lang w:val="en-US"/>
              </w:rPr>
            </w:pPr>
            <w:r>
              <w:rPr>
                <w:b/>
                <w:color w:val="FF0000"/>
                <w:lang w:val="en-US"/>
              </w:rPr>
              <w:t xml:space="preserve">Not for TPG </w:t>
            </w:r>
          </w:p>
        </w:tc>
      </w:tr>
      <w:tr w:rsidR="00A60B0F" w14:paraId="7BCB47FD" w14:textId="77777777" w:rsidTr="007520B9">
        <w:tc>
          <w:tcPr>
            <w:tcW w:w="186" w:type="pct"/>
          </w:tcPr>
          <w:p w14:paraId="4F6EF2F7" w14:textId="77777777" w:rsidR="00A60B0F" w:rsidRDefault="00A60B0F">
            <w:pPr>
              <w:pStyle w:val="PleaseReviewReport"/>
              <w:jc w:val="center"/>
            </w:pPr>
            <w:r>
              <w:t>311</w:t>
            </w:r>
          </w:p>
        </w:tc>
        <w:tc>
          <w:tcPr>
            <w:tcW w:w="223" w:type="pct"/>
          </w:tcPr>
          <w:p w14:paraId="6E6BCCBD" w14:textId="77777777" w:rsidR="00A60B0F" w:rsidRDefault="00A60B0F">
            <w:pPr>
              <w:pStyle w:val="PleaseReviewReport"/>
              <w:jc w:val="center"/>
            </w:pPr>
            <w:r>
              <w:t>172</w:t>
            </w:r>
          </w:p>
        </w:tc>
        <w:tc>
          <w:tcPr>
            <w:tcW w:w="3076" w:type="pct"/>
          </w:tcPr>
          <w:p w14:paraId="389A54CA"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examinar los requisitos o la elaboración del enfoque de sistemas para abordar las no conformidades, con </w:t>
            </w:r>
            <w:r w:rsidRPr="00EC4DC6">
              <w:rPr>
                <w:rFonts w:ascii="Times New Roman" w:hAnsi="Times New Roman" w:cs="Times New Roman"/>
                <w:strike/>
                <w:color w:val="FF00FF"/>
                <w:sz w:val="22"/>
                <w:szCs w:val="22"/>
                <w:lang w:val="es-ES"/>
              </w:rPr>
              <w:t xml:space="preserve">vistas a </w:t>
            </w:r>
            <w:r w:rsidRPr="00EC4DC6">
              <w:rPr>
                <w:rFonts w:ascii="Times New Roman" w:hAnsi="Times New Roman" w:cs="Times New Roman"/>
                <w:color w:val="FF00FF"/>
                <w:sz w:val="22"/>
                <w:szCs w:val="22"/>
                <w:u w:val="single"/>
                <w:lang w:val="es-ES"/>
              </w:rPr>
              <w:t xml:space="preserve">el fin de </w:t>
            </w:r>
            <w:r w:rsidRPr="00EC4DC6">
              <w:rPr>
                <w:rFonts w:ascii="Times New Roman" w:hAnsi="Times New Roman" w:cs="Times New Roman"/>
                <w:sz w:val="22"/>
                <w:szCs w:val="22"/>
                <w:lang w:val="es-ES"/>
              </w:rPr>
              <w:t xml:space="preserve">evitar que se repitan los </w:t>
            </w:r>
            <w:r w:rsidRPr="00EC4DC6">
              <w:rPr>
                <w:rFonts w:ascii="Times New Roman" w:hAnsi="Times New Roman" w:cs="Times New Roman"/>
                <w:strike/>
                <w:color w:val="FF00FF"/>
                <w:sz w:val="22"/>
                <w:szCs w:val="22"/>
                <w:lang w:val="es-ES"/>
              </w:rPr>
              <w:t xml:space="preserve">fallos </w:t>
            </w:r>
            <w:r w:rsidRPr="00EC4DC6">
              <w:rPr>
                <w:rFonts w:ascii="Times New Roman" w:hAnsi="Times New Roman" w:cs="Times New Roman"/>
                <w:color w:val="FF00FF"/>
                <w:sz w:val="22"/>
                <w:szCs w:val="22"/>
                <w:u w:val="single"/>
                <w:lang w:val="es-ES"/>
              </w:rPr>
              <w:t xml:space="preserve">desvíos </w:t>
            </w:r>
            <w:r w:rsidRPr="00EC4DC6">
              <w:rPr>
                <w:rFonts w:ascii="Times New Roman" w:hAnsi="Times New Roman" w:cs="Times New Roman"/>
                <w:sz w:val="22"/>
                <w:szCs w:val="22"/>
                <w:lang w:val="es-ES"/>
              </w:rPr>
              <w:t>detectados;</w:t>
            </w:r>
          </w:p>
        </w:tc>
        <w:tc>
          <w:tcPr>
            <w:tcW w:w="149" w:type="pct"/>
          </w:tcPr>
          <w:p w14:paraId="13B3930A" w14:textId="77777777" w:rsidR="00A60B0F" w:rsidRDefault="00A60B0F">
            <w:pPr>
              <w:pStyle w:val="PleaseReviewReport"/>
              <w:jc w:val="center"/>
            </w:pPr>
            <w:r>
              <w:t>P</w:t>
            </w:r>
          </w:p>
        </w:tc>
        <w:tc>
          <w:tcPr>
            <w:tcW w:w="588" w:type="pct"/>
          </w:tcPr>
          <w:p w14:paraId="6B1CAF50" w14:textId="77777777" w:rsidR="00A60B0F" w:rsidRPr="007063AC" w:rsidRDefault="00A60B0F">
            <w:pPr>
              <w:pStyle w:val="PleaseReviewReport"/>
              <w:rPr>
                <w:lang w:val="en-US"/>
              </w:rPr>
            </w:pPr>
            <w:r w:rsidRPr="007063AC">
              <w:rPr>
                <w:i/>
                <w:lang w:val="en-US"/>
              </w:rPr>
              <w:t>Category : EDITORIAL </w:t>
            </w:r>
            <w:r w:rsidRPr="007063AC">
              <w:rPr>
                <w:lang w:val="en-US"/>
              </w:rPr>
              <w:br/>
            </w:r>
            <w:r w:rsidRPr="007063AC">
              <w:rPr>
                <w:b/>
                <w:lang w:val="en-US"/>
              </w:rPr>
              <w:t>(480) IPPC Regional Workshop Latin America (18 Sep 2023 8:23 PM)</w:t>
            </w:r>
            <w:r w:rsidRPr="007063AC">
              <w:rPr>
                <w:lang w:val="en-US"/>
              </w:rPr>
              <w:br/>
            </w:r>
          </w:p>
        </w:tc>
        <w:tc>
          <w:tcPr>
            <w:tcW w:w="778" w:type="pct"/>
            <w:shd w:val="clear" w:color="auto" w:fill="F2F2F2" w:themeFill="background1" w:themeFillShade="F2"/>
          </w:tcPr>
          <w:p w14:paraId="6D14F874" w14:textId="4DE7E77A" w:rsidR="00A60B0F" w:rsidRDefault="00A73355">
            <w:pPr>
              <w:pStyle w:val="PleaseReviewReport"/>
              <w:rPr>
                <w:b/>
                <w:color w:val="FF0000"/>
                <w:lang w:val="en-US"/>
              </w:rPr>
            </w:pPr>
            <w:r>
              <w:rPr>
                <w:b/>
                <w:color w:val="FF0000"/>
                <w:lang w:val="en-US"/>
              </w:rPr>
              <w:t>1)</w:t>
            </w:r>
            <w:r w:rsidR="00A60B0F" w:rsidRPr="001912C4">
              <w:rPr>
                <w:b/>
                <w:color w:val="FF0000"/>
                <w:lang w:val="en-US"/>
              </w:rPr>
              <w:t>TPG agrees</w:t>
            </w:r>
            <w:r>
              <w:rPr>
                <w:b/>
                <w:color w:val="FF0000"/>
                <w:lang w:val="en-US"/>
              </w:rPr>
              <w:t xml:space="preserve"> see 313</w:t>
            </w:r>
          </w:p>
          <w:p w14:paraId="467E713F" w14:textId="308678F9" w:rsidR="00A73355" w:rsidRPr="001912C4" w:rsidRDefault="00A73355">
            <w:pPr>
              <w:pStyle w:val="PleaseReviewReport"/>
              <w:rPr>
                <w:b/>
                <w:color w:val="FF0000"/>
                <w:lang w:val="en-US"/>
              </w:rPr>
            </w:pPr>
            <w:r>
              <w:rPr>
                <w:b/>
                <w:color w:val="FF0000"/>
                <w:lang w:val="en-US"/>
              </w:rPr>
              <w:t>2)TPG disagrees</w:t>
            </w:r>
          </w:p>
        </w:tc>
      </w:tr>
      <w:tr w:rsidR="00A60B0F" w:rsidRPr="0063647B" w14:paraId="48DEC76D" w14:textId="77777777" w:rsidTr="007520B9">
        <w:tc>
          <w:tcPr>
            <w:tcW w:w="186" w:type="pct"/>
          </w:tcPr>
          <w:p w14:paraId="67B3AF0F" w14:textId="77777777" w:rsidR="00A60B0F" w:rsidRDefault="00A60B0F">
            <w:pPr>
              <w:pStyle w:val="PleaseReviewReport"/>
              <w:jc w:val="center"/>
            </w:pPr>
            <w:r>
              <w:t>313</w:t>
            </w:r>
          </w:p>
        </w:tc>
        <w:tc>
          <w:tcPr>
            <w:tcW w:w="223" w:type="pct"/>
          </w:tcPr>
          <w:p w14:paraId="734FB607" w14:textId="77777777" w:rsidR="00A60B0F" w:rsidRDefault="00A60B0F">
            <w:pPr>
              <w:pStyle w:val="PleaseReviewReport"/>
              <w:jc w:val="center"/>
            </w:pPr>
            <w:r>
              <w:t>172</w:t>
            </w:r>
          </w:p>
        </w:tc>
        <w:tc>
          <w:tcPr>
            <w:tcW w:w="3076" w:type="pct"/>
          </w:tcPr>
          <w:p w14:paraId="540713BE"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examinar los requisitos o la elaboración del enfoque de sistemas para abordar las no </w:t>
            </w:r>
            <w:r w:rsidRPr="00EC4DC6">
              <w:rPr>
                <w:rFonts w:ascii="Times New Roman" w:hAnsi="Times New Roman" w:cs="Times New Roman"/>
                <w:sz w:val="22"/>
                <w:szCs w:val="22"/>
                <w:lang w:val="es-ES"/>
              </w:rPr>
              <w:lastRenderedPageBreak/>
              <w:t xml:space="preserve">conformidades, con </w:t>
            </w:r>
            <w:r w:rsidRPr="00EC4DC6">
              <w:rPr>
                <w:rFonts w:ascii="Times New Roman" w:hAnsi="Times New Roman" w:cs="Times New Roman"/>
                <w:strike/>
                <w:color w:val="4B0082"/>
                <w:sz w:val="22"/>
                <w:szCs w:val="22"/>
                <w:lang w:val="es-ES"/>
              </w:rPr>
              <w:t xml:space="preserve">vistas a </w:t>
            </w:r>
            <w:r w:rsidRPr="00EC4DC6">
              <w:rPr>
                <w:rFonts w:ascii="Times New Roman" w:hAnsi="Times New Roman" w:cs="Times New Roman"/>
                <w:color w:val="4B0082"/>
                <w:sz w:val="22"/>
                <w:szCs w:val="22"/>
                <w:u w:val="single"/>
                <w:lang w:val="es-ES"/>
              </w:rPr>
              <w:t xml:space="preserve">el fin de </w:t>
            </w:r>
            <w:r w:rsidRPr="00EC4DC6">
              <w:rPr>
                <w:rFonts w:ascii="Times New Roman" w:hAnsi="Times New Roman" w:cs="Times New Roman"/>
                <w:sz w:val="22"/>
                <w:szCs w:val="22"/>
                <w:lang w:val="es-ES"/>
              </w:rPr>
              <w:t>evitar que se repitan los fallos detectados;</w:t>
            </w:r>
          </w:p>
        </w:tc>
        <w:tc>
          <w:tcPr>
            <w:tcW w:w="149" w:type="pct"/>
          </w:tcPr>
          <w:p w14:paraId="2E8D3AC3" w14:textId="77777777" w:rsidR="00A60B0F" w:rsidRDefault="00A60B0F">
            <w:pPr>
              <w:pStyle w:val="PleaseReviewReport"/>
              <w:jc w:val="center"/>
            </w:pPr>
            <w:r>
              <w:lastRenderedPageBreak/>
              <w:t>P</w:t>
            </w:r>
          </w:p>
        </w:tc>
        <w:tc>
          <w:tcPr>
            <w:tcW w:w="588" w:type="pct"/>
          </w:tcPr>
          <w:p w14:paraId="7B142367"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lastRenderedPageBreak/>
              <w:t>(183) Colombia (8 Aug 2023 9:59 PM)</w:t>
            </w:r>
            <w:r w:rsidRPr="00EC4DC6">
              <w:rPr>
                <w:lang w:val="es-ES"/>
              </w:rPr>
              <w:br/>
              <w:t>Reemplazar la palabra “vistas” y mejorar la redacción de la frase.</w:t>
            </w:r>
          </w:p>
        </w:tc>
        <w:tc>
          <w:tcPr>
            <w:tcW w:w="778" w:type="pct"/>
            <w:shd w:val="clear" w:color="auto" w:fill="F2F2F2" w:themeFill="background1" w:themeFillShade="F2"/>
          </w:tcPr>
          <w:p w14:paraId="4E9F1B15" w14:textId="77777777" w:rsidR="00A60B0F" w:rsidRPr="006F76B6" w:rsidRDefault="00A60B0F">
            <w:pPr>
              <w:pStyle w:val="PleaseReviewReport"/>
              <w:rPr>
                <w:b/>
                <w:color w:val="FF0000"/>
              </w:rPr>
            </w:pPr>
            <w:r w:rsidRPr="006F76B6">
              <w:rPr>
                <w:b/>
                <w:color w:val="FF0000"/>
              </w:rPr>
              <w:lastRenderedPageBreak/>
              <w:t>TPG agrees</w:t>
            </w:r>
          </w:p>
        </w:tc>
      </w:tr>
      <w:tr w:rsidR="00A60B0F" w:rsidRPr="006F76B6" w14:paraId="2AB6E8E4" w14:textId="77777777" w:rsidTr="007520B9">
        <w:tc>
          <w:tcPr>
            <w:tcW w:w="186" w:type="pct"/>
          </w:tcPr>
          <w:p w14:paraId="0EE7E153" w14:textId="77777777" w:rsidR="00A60B0F" w:rsidRDefault="00A60B0F">
            <w:pPr>
              <w:pStyle w:val="PleaseReviewReport"/>
              <w:jc w:val="center"/>
            </w:pPr>
            <w:r>
              <w:t>316</w:t>
            </w:r>
          </w:p>
        </w:tc>
        <w:tc>
          <w:tcPr>
            <w:tcW w:w="223" w:type="pct"/>
          </w:tcPr>
          <w:p w14:paraId="70BBF11C" w14:textId="77777777" w:rsidR="00A60B0F" w:rsidRDefault="00A60B0F">
            <w:pPr>
              <w:pStyle w:val="PleaseReviewReport"/>
              <w:jc w:val="center"/>
            </w:pPr>
            <w:r>
              <w:t>176</w:t>
            </w:r>
          </w:p>
        </w:tc>
        <w:tc>
          <w:tcPr>
            <w:tcW w:w="3076" w:type="pct"/>
          </w:tcPr>
          <w:p w14:paraId="751DB5B5"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Las entidades participantes en el enfoque de sistemas que estén autorizadas, ya sea en el país importador o en el exportador, deberían cumplir los requisitos establecidos en la NIMF </w:t>
            </w:r>
            <w:r w:rsidRPr="00EC4DC6">
              <w:rPr>
                <w:rFonts w:ascii="Times New Roman" w:hAnsi="Times New Roman" w:cs="Times New Roman"/>
                <w:strike/>
                <w:color w:val="0000FF"/>
                <w:sz w:val="22"/>
                <w:szCs w:val="22"/>
                <w:lang w:val="es-ES"/>
              </w:rPr>
              <w:t>45</w:t>
            </w:r>
            <w:r w:rsidRPr="00EC4DC6">
              <w:rPr>
                <w:rFonts w:ascii="Times New Roman" w:hAnsi="Times New Roman" w:cs="Times New Roman"/>
                <w:color w:val="0000FF"/>
                <w:sz w:val="22"/>
                <w:szCs w:val="22"/>
                <w:u w:val="single"/>
                <w:lang w:val="es-ES"/>
              </w:rPr>
              <w:t>45 (Movimiento internacional de la madera)</w:t>
            </w:r>
            <w:r w:rsidRPr="00EC4DC6">
              <w:rPr>
                <w:rFonts w:ascii="Times New Roman" w:hAnsi="Times New Roman" w:cs="Times New Roman"/>
                <w:sz w:val="22"/>
                <w:szCs w:val="22"/>
                <w:lang w:val="es-ES"/>
              </w:rPr>
              <w:t>.</w:t>
            </w:r>
          </w:p>
        </w:tc>
        <w:tc>
          <w:tcPr>
            <w:tcW w:w="149" w:type="pct"/>
          </w:tcPr>
          <w:p w14:paraId="0FD0C862" w14:textId="77777777" w:rsidR="00A60B0F" w:rsidRDefault="00A60B0F">
            <w:pPr>
              <w:pStyle w:val="PleaseReviewReport"/>
              <w:jc w:val="center"/>
            </w:pPr>
            <w:r>
              <w:t>P</w:t>
            </w:r>
          </w:p>
        </w:tc>
        <w:tc>
          <w:tcPr>
            <w:tcW w:w="588" w:type="pct"/>
          </w:tcPr>
          <w:p w14:paraId="57A4132B"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(1047) Costa Rica (30 Sep 2023 3:26 AM)</w:t>
            </w:r>
            <w:r w:rsidRPr="00EC4DC6">
              <w:rPr>
                <w:lang w:val="es-ES"/>
              </w:rPr>
              <w:br/>
              <w:t>Consistencia con el texto, se menciona el nombre de la NIMF</w:t>
            </w:r>
          </w:p>
        </w:tc>
        <w:tc>
          <w:tcPr>
            <w:tcW w:w="778" w:type="pct"/>
            <w:shd w:val="clear" w:color="auto" w:fill="F2F2F2" w:themeFill="background1" w:themeFillShade="F2"/>
          </w:tcPr>
          <w:p w14:paraId="406F030B" w14:textId="77777777" w:rsidR="008F36CE" w:rsidRDefault="00114B56">
            <w:pPr>
              <w:pStyle w:val="PleaseReviewReport"/>
              <w:rPr>
                <w:b/>
                <w:color w:val="FF0000"/>
                <w:lang w:val="en-US"/>
              </w:rPr>
            </w:pPr>
            <w:r>
              <w:rPr>
                <w:b/>
                <w:color w:val="FF0000"/>
                <w:lang w:val="en-US"/>
              </w:rPr>
              <w:t>TPG agrees</w:t>
            </w:r>
          </w:p>
          <w:p w14:paraId="4C8041F8" w14:textId="77777777" w:rsidR="00A60B0F" w:rsidRDefault="00A60B0F">
            <w:pPr>
              <w:pStyle w:val="PleaseReviewReport"/>
              <w:rPr>
                <w:b/>
                <w:color w:val="FF0000"/>
                <w:lang w:val="en-US"/>
              </w:rPr>
            </w:pPr>
            <w:r w:rsidRPr="006F76B6">
              <w:rPr>
                <w:b/>
                <w:color w:val="FF0000"/>
                <w:lang w:val="en-US"/>
              </w:rPr>
              <w:t xml:space="preserve">There is an error in the comment as </w:t>
            </w:r>
            <w:r>
              <w:rPr>
                <w:b/>
                <w:color w:val="FF0000"/>
                <w:lang w:val="en-US"/>
              </w:rPr>
              <w:t>proposed text in brackets is the title of  ISPM 39 (I</w:t>
            </w:r>
            <w:r w:rsidRPr="006F76B6">
              <w:rPr>
                <w:b/>
                <w:color w:val="FF0000"/>
                <w:lang w:val="en-US"/>
              </w:rPr>
              <w:t>nternatonal movement of wood</w:t>
            </w:r>
            <w:r>
              <w:rPr>
                <w:b/>
                <w:color w:val="FF0000"/>
                <w:lang w:val="en-US"/>
              </w:rPr>
              <w:t>)</w:t>
            </w:r>
            <w:r w:rsidRPr="006F76B6">
              <w:rPr>
                <w:b/>
                <w:color w:val="FF0000"/>
                <w:lang w:val="en-US"/>
              </w:rPr>
              <w:t xml:space="preserve">. </w:t>
            </w:r>
            <w:r>
              <w:rPr>
                <w:b/>
                <w:color w:val="FF0000"/>
                <w:lang w:val="en-US"/>
              </w:rPr>
              <w:t>TPG assumed that the intention of the comment is to add title of ISPM 45.</w:t>
            </w:r>
          </w:p>
          <w:p w14:paraId="6F6FAFC4" w14:textId="77777777" w:rsidR="00A60B0F" w:rsidRPr="006F76B6" w:rsidRDefault="00A60B0F">
            <w:pPr>
              <w:pStyle w:val="PleaseReviewReport"/>
              <w:rPr>
                <w:b/>
                <w:color w:val="FF0000"/>
                <w:lang w:val="en-US"/>
              </w:rPr>
            </w:pPr>
            <w:r>
              <w:rPr>
                <w:b/>
                <w:color w:val="FF0000"/>
                <w:lang w:val="en-US"/>
              </w:rPr>
              <w:t xml:space="preserve">TPG disagrees because title of </w:t>
            </w:r>
            <w:r w:rsidRPr="006F76B6">
              <w:rPr>
                <w:b/>
                <w:color w:val="FF0000"/>
                <w:lang w:val="en-US"/>
              </w:rPr>
              <w:t>ISPM 45 was mentioned before in the draft</w:t>
            </w:r>
            <w:r>
              <w:rPr>
                <w:b/>
                <w:color w:val="FF0000"/>
                <w:lang w:val="en-US"/>
              </w:rPr>
              <w:t>.</w:t>
            </w:r>
          </w:p>
        </w:tc>
      </w:tr>
      <w:tr w:rsidR="00A60B0F" w:rsidRPr="0063647B" w14:paraId="6EF95EB4" w14:textId="77777777" w:rsidTr="007520B9">
        <w:tc>
          <w:tcPr>
            <w:tcW w:w="186" w:type="pct"/>
          </w:tcPr>
          <w:p w14:paraId="461141E1" w14:textId="77777777" w:rsidR="00A60B0F" w:rsidRDefault="00A60B0F">
            <w:pPr>
              <w:pStyle w:val="PleaseReviewReport"/>
              <w:jc w:val="center"/>
            </w:pPr>
            <w:r>
              <w:t>317</w:t>
            </w:r>
          </w:p>
        </w:tc>
        <w:tc>
          <w:tcPr>
            <w:tcW w:w="223" w:type="pct"/>
          </w:tcPr>
          <w:p w14:paraId="1F19206B" w14:textId="77777777" w:rsidR="00A60B0F" w:rsidRDefault="00A60B0F">
            <w:pPr>
              <w:pStyle w:val="PleaseReviewReport"/>
              <w:jc w:val="center"/>
            </w:pPr>
            <w:r>
              <w:t>178</w:t>
            </w:r>
          </w:p>
        </w:tc>
        <w:tc>
          <w:tcPr>
            <w:tcW w:w="3076" w:type="pct"/>
          </w:tcPr>
          <w:p w14:paraId="21FD6DE2"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Algunos de los documentos que pueden contribuir a la aplicación satisfactoria y la comunicación eficaz de los enfoques de </w:t>
            </w:r>
            <w:r w:rsidRPr="00EC4DC6">
              <w:rPr>
                <w:rFonts w:ascii="Times New Roman" w:hAnsi="Times New Roman" w:cs="Times New Roman"/>
                <w:strike/>
                <w:color w:val="4B0082"/>
                <w:sz w:val="22"/>
                <w:szCs w:val="22"/>
                <w:lang w:val="es-ES"/>
              </w:rPr>
              <w:t xml:space="preserve">sistemas </w:t>
            </w:r>
            <w:r w:rsidRPr="00EC4DC6">
              <w:rPr>
                <w:rFonts w:ascii="Times New Roman" w:hAnsi="Times New Roman" w:cs="Times New Roman"/>
                <w:color w:val="4B0082"/>
                <w:sz w:val="22"/>
                <w:szCs w:val="22"/>
                <w:u w:val="single"/>
                <w:lang w:val="es-ES"/>
              </w:rPr>
              <w:t xml:space="preserve">sistemas, </w:t>
            </w:r>
            <w:r w:rsidRPr="00EC4DC6">
              <w:rPr>
                <w:rFonts w:ascii="Times New Roman" w:hAnsi="Times New Roman" w:cs="Times New Roman"/>
                <w:sz w:val="22"/>
                <w:szCs w:val="22"/>
                <w:lang w:val="es-ES"/>
              </w:rPr>
              <w:t xml:space="preserve">para productos de </w:t>
            </w:r>
            <w:r w:rsidRPr="00EC4DC6">
              <w:rPr>
                <w:rFonts w:ascii="Times New Roman" w:hAnsi="Times New Roman" w:cs="Times New Roman"/>
                <w:strike/>
                <w:color w:val="4B0082"/>
                <w:sz w:val="22"/>
                <w:szCs w:val="22"/>
                <w:lang w:val="es-ES"/>
              </w:rPr>
              <w:t xml:space="preserve">madera </w:t>
            </w:r>
            <w:r w:rsidRPr="00EC4DC6">
              <w:rPr>
                <w:rFonts w:ascii="Times New Roman" w:hAnsi="Times New Roman" w:cs="Times New Roman"/>
                <w:color w:val="4B0082"/>
                <w:sz w:val="22"/>
                <w:szCs w:val="22"/>
                <w:u w:val="single"/>
                <w:lang w:val="es-ES"/>
              </w:rPr>
              <w:t xml:space="preserve">madera, </w:t>
            </w:r>
            <w:r w:rsidRPr="00EC4DC6">
              <w:rPr>
                <w:rFonts w:ascii="Times New Roman" w:hAnsi="Times New Roman" w:cs="Times New Roman"/>
                <w:sz w:val="22"/>
                <w:szCs w:val="22"/>
                <w:lang w:val="es-ES"/>
              </w:rPr>
              <w:t>son la descripción de los requisitos de la ONPF en relación con el enfoque de sistemas, los procedimientos para aplicar el enfoque de sistemas y los registros de su aplicación.</w:t>
            </w:r>
          </w:p>
        </w:tc>
        <w:tc>
          <w:tcPr>
            <w:tcW w:w="149" w:type="pct"/>
          </w:tcPr>
          <w:p w14:paraId="126D35BF" w14:textId="77777777" w:rsidR="00A60B0F" w:rsidRDefault="00A60B0F">
            <w:pPr>
              <w:pStyle w:val="PleaseReviewReport"/>
              <w:jc w:val="center"/>
            </w:pPr>
            <w:r>
              <w:t>P</w:t>
            </w:r>
          </w:p>
        </w:tc>
        <w:tc>
          <w:tcPr>
            <w:tcW w:w="588" w:type="pct"/>
          </w:tcPr>
          <w:p w14:paraId="02B38E2C"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(185) Colombia (8 Aug 2023 10:02 PM)</w:t>
            </w:r>
            <w:r w:rsidRPr="00EC4DC6">
              <w:rPr>
                <w:lang w:val="es-ES"/>
              </w:rPr>
              <w:br/>
              <w:t>Poner entre comas la frase “para productos de madera” con el fin de facilitar la lectura.</w:t>
            </w:r>
          </w:p>
        </w:tc>
        <w:tc>
          <w:tcPr>
            <w:tcW w:w="778" w:type="pct"/>
            <w:shd w:val="clear" w:color="auto" w:fill="F2F2F2" w:themeFill="background1" w:themeFillShade="F2"/>
          </w:tcPr>
          <w:p w14:paraId="3D61E0C9" w14:textId="77777777" w:rsidR="00A60B0F" w:rsidRPr="00C422B3" w:rsidRDefault="00A60B0F">
            <w:pPr>
              <w:pStyle w:val="PleaseReviewReport"/>
              <w:rPr>
                <w:b/>
                <w:color w:val="FF0000"/>
              </w:rPr>
            </w:pPr>
            <w:r w:rsidRPr="00C422B3">
              <w:rPr>
                <w:b/>
                <w:color w:val="FF0000"/>
              </w:rPr>
              <w:t>TPG Agrees</w:t>
            </w:r>
          </w:p>
        </w:tc>
      </w:tr>
      <w:tr w:rsidR="00A60B0F" w14:paraId="5FE8AF43" w14:textId="77777777" w:rsidTr="007520B9">
        <w:tc>
          <w:tcPr>
            <w:tcW w:w="186" w:type="pct"/>
          </w:tcPr>
          <w:p w14:paraId="39156652" w14:textId="77777777" w:rsidR="00A60B0F" w:rsidRDefault="00A60B0F">
            <w:pPr>
              <w:pStyle w:val="PleaseReviewReport"/>
              <w:jc w:val="center"/>
            </w:pPr>
            <w:r>
              <w:t>325</w:t>
            </w:r>
          </w:p>
        </w:tc>
        <w:tc>
          <w:tcPr>
            <w:tcW w:w="223" w:type="pct"/>
          </w:tcPr>
          <w:p w14:paraId="05032173" w14:textId="77777777" w:rsidR="00A60B0F" w:rsidRDefault="00A60B0F">
            <w:pPr>
              <w:pStyle w:val="PleaseReviewReport"/>
              <w:jc w:val="center"/>
            </w:pPr>
            <w:r>
              <w:t>190</w:t>
            </w:r>
          </w:p>
        </w:tc>
        <w:tc>
          <w:tcPr>
            <w:tcW w:w="3076" w:type="pct"/>
          </w:tcPr>
          <w:p w14:paraId="6426DB18"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el lugar o lugares de </w:t>
            </w:r>
            <w:r w:rsidRPr="00EC4DC6">
              <w:rPr>
                <w:rFonts w:ascii="Times New Roman" w:hAnsi="Times New Roman" w:cs="Times New Roman"/>
                <w:strike/>
                <w:color w:val="FF00FF"/>
                <w:sz w:val="22"/>
                <w:szCs w:val="22"/>
                <w:lang w:val="es-ES"/>
              </w:rPr>
              <w:t xml:space="preserve">recolección </w:t>
            </w:r>
            <w:r w:rsidRPr="00EC4DC6">
              <w:rPr>
                <w:rFonts w:ascii="Times New Roman" w:hAnsi="Times New Roman" w:cs="Times New Roman"/>
                <w:color w:val="FF00FF"/>
                <w:sz w:val="22"/>
                <w:szCs w:val="22"/>
                <w:u w:val="single"/>
                <w:lang w:val="es-ES"/>
              </w:rPr>
              <w:t xml:space="preserve">cosecha </w:t>
            </w:r>
            <w:r w:rsidRPr="00EC4DC6">
              <w:rPr>
                <w:rFonts w:ascii="Times New Roman" w:hAnsi="Times New Roman" w:cs="Times New Roman"/>
                <w:sz w:val="22"/>
                <w:szCs w:val="22"/>
                <w:lang w:val="es-ES"/>
              </w:rPr>
              <w:t>o producción,</w:t>
            </w:r>
          </w:p>
        </w:tc>
        <w:tc>
          <w:tcPr>
            <w:tcW w:w="149" w:type="pct"/>
          </w:tcPr>
          <w:p w14:paraId="41B008E7" w14:textId="77777777" w:rsidR="00A60B0F" w:rsidRDefault="00A60B0F">
            <w:pPr>
              <w:pStyle w:val="PleaseReviewReport"/>
              <w:jc w:val="center"/>
            </w:pPr>
            <w:r>
              <w:t>P</w:t>
            </w:r>
          </w:p>
        </w:tc>
        <w:tc>
          <w:tcPr>
            <w:tcW w:w="588" w:type="pct"/>
          </w:tcPr>
          <w:p w14:paraId="19524FF3" w14:textId="77777777" w:rsidR="00A60B0F" w:rsidRPr="007063AC" w:rsidRDefault="00A60B0F">
            <w:pPr>
              <w:pStyle w:val="PleaseReviewReport"/>
              <w:rPr>
                <w:lang w:val="en-US"/>
              </w:rPr>
            </w:pPr>
            <w:r w:rsidRPr="007063AC">
              <w:rPr>
                <w:i/>
                <w:lang w:val="en-US"/>
              </w:rPr>
              <w:t>Category : TRANSLATION </w:t>
            </w:r>
            <w:r w:rsidRPr="007063AC">
              <w:rPr>
                <w:lang w:val="en-US"/>
              </w:rPr>
              <w:br/>
            </w:r>
            <w:r w:rsidRPr="007063AC">
              <w:rPr>
                <w:b/>
                <w:lang w:val="en-US"/>
              </w:rPr>
              <w:lastRenderedPageBreak/>
              <w:t>(484) IPPC Regional Workshop Latin America (18 Sep 2023 8:23 PM)</w:t>
            </w:r>
            <w:r w:rsidRPr="007063AC">
              <w:rPr>
                <w:lang w:val="en-US"/>
              </w:rPr>
              <w:br/>
            </w:r>
          </w:p>
        </w:tc>
        <w:tc>
          <w:tcPr>
            <w:tcW w:w="778" w:type="pct"/>
            <w:shd w:val="clear" w:color="auto" w:fill="F2F2F2" w:themeFill="background1" w:themeFillShade="F2"/>
          </w:tcPr>
          <w:p w14:paraId="05D1E271" w14:textId="77777777" w:rsidR="00A60B0F" w:rsidRPr="00AC00EE" w:rsidRDefault="00A60B0F">
            <w:pPr>
              <w:pStyle w:val="PleaseReviewReport"/>
              <w:rPr>
                <w:b/>
                <w:color w:val="FF0000"/>
                <w:lang w:val="en-US"/>
              </w:rPr>
            </w:pPr>
            <w:r w:rsidRPr="00AC00EE">
              <w:rPr>
                <w:b/>
                <w:color w:val="FF0000"/>
                <w:lang w:val="en-US"/>
              </w:rPr>
              <w:lastRenderedPageBreak/>
              <w:t>TPG agrees</w:t>
            </w:r>
          </w:p>
        </w:tc>
      </w:tr>
      <w:tr w:rsidR="00A60B0F" w:rsidRPr="00D72B37" w14:paraId="5B464850" w14:textId="77777777" w:rsidTr="007520B9">
        <w:tc>
          <w:tcPr>
            <w:tcW w:w="186" w:type="pct"/>
          </w:tcPr>
          <w:p w14:paraId="04FEC186" w14:textId="77777777" w:rsidR="00A60B0F" w:rsidRDefault="00A60B0F">
            <w:pPr>
              <w:pStyle w:val="PleaseReviewReport"/>
              <w:jc w:val="center"/>
            </w:pPr>
            <w:r>
              <w:t>330</w:t>
            </w:r>
          </w:p>
        </w:tc>
        <w:tc>
          <w:tcPr>
            <w:tcW w:w="223" w:type="pct"/>
          </w:tcPr>
          <w:p w14:paraId="3C52D9C4" w14:textId="77777777" w:rsidR="00A60B0F" w:rsidRDefault="00A60B0F">
            <w:pPr>
              <w:pStyle w:val="PleaseReviewReport"/>
              <w:jc w:val="center"/>
            </w:pPr>
            <w:r>
              <w:t>194</w:t>
            </w:r>
          </w:p>
        </w:tc>
        <w:tc>
          <w:tcPr>
            <w:tcW w:w="3076" w:type="pct"/>
          </w:tcPr>
          <w:p w14:paraId="517914DC"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los procedimientos utilizados por las entidades participantes a fin de registrar, abordar y corregir las no conformidades que se puedan producir</w:t>
            </w:r>
            <w:r w:rsidRPr="00EC4DC6">
              <w:rPr>
                <w:rFonts w:ascii="Times New Roman" w:hAnsi="Times New Roman" w:cs="Times New Roman"/>
                <w:color w:val="FF00FF"/>
                <w:sz w:val="22"/>
                <w:szCs w:val="22"/>
                <w:u w:val="single"/>
                <w:lang w:val="es-ES"/>
              </w:rPr>
              <w:t>;</w:t>
            </w:r>
          </w:p>
          <w:p w14:paraId="2D2221E7" w14:textId="77777777" w:rsidR="00A60B0F" w:rsidRPr="00EC4DC6" w:rsidRDefault="00A60B0F">
            <w:pPr>
              <w:pStyle w:val="Normal1351"/>
              <w:rPr>
                <w:lang w:val="es-ES"/>
              </w:rPr>
            </w:pPr>
            <w:r w:rsidRPr="00EC4DC6">
              <w:rPr>
                <w:rFonts w:cs="Times New Roman"/>
                <w:color w:val="FF00FF"/>
                <w:szCs w:val="22"/>
                <w:u w:val="single"/>
                <w:lang w:val="es-ES"/>
              </w:rPr>
              <w:t>- acciones correctivas frente a no conformidades (plan de acción)</w:t>
            </w:r>
            <w:r w:rsidRPr="00EC4DC6">
              <w:rPr>
                <w:rFonts w:cs="Times New Roman"/>
                <w:szCs w:val="22"/>
                <w:lang w:val="es-ES"/>
              </w:rPr>
              <w:t>.</w:t>
            </w:r>
          </w:p>
        </w:tc>
        <w:tc>
          <w:tcPr>
            <w:tcW w:w="149" w:type="pct"/>
          </w:tcPr>
          <w:p w14:paraId="117B5690" w14:textId="77777777" w:rsidR="00A60B0F" w:rsidRDefault="00A60B0F">
            <w:pPr>
              <w:pStyle w:val="PleaseReviewReport"/>
              <w:jc w:val="center"/>
            </w:pPr>
            <w:r>
              <w:t>P</w:t>
            </w:r>
          </w:p>
        </w:tc>
        <w:tc>
          <w:tcPr>
            <w:tcW w:w="588" w:type="pct"/>
          </w:tcPr>
          <w:p w14:paraId="43B49C44" w14:textId="77777777" w:rsidR="00A60B0F" w:rsidRPr="00EC4DC6" w:rsidRDefault="00A60B0F">
            <w:pPr>
              <w:pStyle w:val="PleaseReviewReport"/>
              <w:rPr>
                <w:lang w:val="es-ES"/>
              </w:rPr>
            </w:pPr>
            <w:r w:rsidRPr="00EC4DC6">
              <w:rPr>
                <w:i/>
                <w:lang w:val="es-ES"/>
              </w:rPr>
              <w:t>Category : TECHNICAL </w:t>
            </w:r>
            <w:r w:rsidRPr="00EC4DC6">
              <w:rPr>
                <w:lang w:val="es-ES"/>
              </w:rPr>
              <w:br/>
            </w:r>
            <w:r w:rsidRPr="00EC4DC6">
              <w:rPr>
                <w:b/>
                <w:lang w:val="es-ES"/>
              </w:rPr>
              <w:t>(486) IPPC Regional Workshop Latin America (18 Sep 2023 8:23 PM)</w:t>
            </w:r>
            <w:r w:rsidRPr="00EC4DC6">
              <w:rPr>
                <w:lang w:val="es-ES"/>
              </w:rPr>
              <w:br/>
              <w:t>También deben documentarse las acciones a tomar cuando se producen las no conformidades.</w:t>
            </w:r>
          </w:p>
        </w:tc>
        <w:tc>
          <w:tcPr>
            <w:tcW w:w="778" w:type="pct"/>
            <w:shd w:val="clear" w:color="auto" w:fill="F2F2F2" w:themeFill="background1" w:themeFillShade="F2"/>
          </w:tcPr>
          <w:p w14:paraId="02DBC143" w14:textId="77777777" w:rsidR="00A60B0F" w:rsidRPr="001831E2" w:rsidRDefault="00A60B0F">
            <w:pPr>
              <w:pStyle w:val="PleaseReviewReport"/>
              <w:rPr>
                <w:b/>
                <w:color w:val="FF0000"/>
                <w:lang w:val="en-US"/>
              </w:rPr>
            </w:pPr>
            <w:r w:rsidRPr="001831E2">
              <w:rPr>
                <w:b/>
                <w:color w:val="FF0000"/>
                <w:lang w:val="en-US"/>
              </w:rPr>
              <w:t>Not for TPG</w:t>
            </w:r>
          </w:p>
          <w:p w14:paraId="4391D1AD" w14:textId="77777777" w:rsidR="00A60B0F" w:rsidRPr="001831E2" w:rsidRDefault="00A60B0F">
            <w:pPr>
              <w:pStyle w:val="PleaseReviewReport"/>
              <w:rPr>
                <w:b/>
                <w:color w:val="FF0000"/>
                <w:lang w:val="en-US"/>
              </w:rPr>
            </w:pPr>
          </w:p>
          <w:p w14:paraId="4C25A561" w14:textId="77777777" w:rsidR="00A60B0F" w:rsidRPr="006856FD" w:rsidRDefault="00A60B0F">
            <w:pPr>
              <w:pStyle w:val="PleaseReviewReport"/>
              <w:rPr>
                <w:b/>
                <w:color w:val="FF0000"/>
                <w:lang w:val="en-US"/>
              </w:rPr>
            </w:pPr>
            <w:r w:rsidRPr="006856FD">
              <w:rPr>
                <w:b/>
                <w:color w:val="244061" w:themeColor="accent1" w:themeShade="80"/>
                <w:lang w:val="en-US"/>
              </w:rPr>
              <w:t>Comment: corrective actions should also be documented.</w:t>
            </w:r>
          </w:p>
        </w:tc>
      </w:tr>
      <w:tr w:rsidR="00A60B0F" w:rsidRPr="00D72B37" w14:paraId="2370DBCE" w14:textId="77777777" w:rsidTr="007520B9">
        <w:tc>
          <w:tcPr>
            <w:tcW w:w="186" w:type="pct"/>
          </w:tcPr>
          <w:p w14:paraId="3251093E" w14:textId="77777777" w:rsidR="00A60B0F" w:rsidRDefault="00A60B0F">
            <w:pPr>
              <w:pStyle w:val="PleaseReviewReport"/>
              <w:jc w:val="center"/>
            </w:pPr>
            <w:r>
              <w:t>331</w:t>
            </w:r>
          </w:p>
        </w:tc>
        <w:tc>
          <w:tcPr>
            <w:tcW w:w="223" w:type="pct"/>
          </w:tcPr>
          <w:p w14:paraId="69DC63BE" w14:textId="77777777" w:rsidR="00A60B0F" w:rsidRDefault="00A60B0F">
            <w:pPr>
              <w:pStyle w:val="PleaseReviewReport"/>
              <w:jc w:val="center"/>
            </w:pPr>
            <w:r>
              <w:t>194</w:t>
            </w:r>
          </w:p>
        </w:tc>
        <w:tc>
          <w:tcPr>
            <w:tcW w:w="3076" w:type="pct"/>
          </w:tcPr>
          <w:p w14:paraId="46EB5028" w14:textId="77777777" w:rsidR="00A60B0F" w:rsidRPr="00EC4DC6" w:rsidRDefault="00A60B0F">
            <w:pPr>
              <w:pStyle w:val="PleaseReviewReport"/>
              <w:rPr>
                <w:lang w:val="es-ES"/>
              </w:rPr>
            </w:pPr>
            <w:r w:rsidRPr="00EC4DC6">
              <w:rPr>
                <w:rFonts w:ascii="Times New Roman" w:hAnsi="Times New Roman" w:cs="Times New Roman"/>
                <w:color w:val="4B0082"/>
                <w:sz w:val="22"/>
                <w:szCs w:val="22"/>
                <w:u w:val="single"/>
                <w:lang w:val="es-ES"/>
              </w:rPr>
              <w:t xml:space="preserve">La auditoría y el plan de acción necesario a ser aplicado </w:t>
            </w:r>
            <w:r w:rsidRPr="00EC4DC6">
              <w:rPr>
                <w:rFonts w:ascii="Times New Roman" w:hAnsi="Times New Roman" w:cs="Times New Roman"/>
                <w:strike/>
                <w:color w:val="4B0082"/>
                <w:sz w:val="22"/>
                <w:szCs w:val="22"/>
                <w:lang w:val="es-ES"/>
              </w:rPr>
              <w:t xml:space="preserve">los procedimientos utilizados </w:t>
            </w:r>
            <w:r w:rsidRPr="00EC4DC6">
              <w:rPr>
                <w:rFonts w:ascii="Times New Roman" w:hAnsi="Times New Roman" w:cs="Times New Roman"/>
                <w:sz w:val="22"/>
                <w:szCs w:val="22"/>
                <w:lang w:val="es-ES"/>
              </w:rPr>
              <w:t>por las entidades participantes a fin de registrar, abordar y corregir las no conformidades que se puedan producir.</w:t>
            </w:r>
          </w:p>
        </w:tc>
        <w:tc>
          <w:tcPr>
            <w:tcW w:w="149" w:type="pct"/>
          </w:tcPr>
          <w:p w14:paraId="4C6EEA18" w14:textId="77777777" w:rsidR="00A60B0F" w:rsidRDefault="00A60B0F">
            <w:pPr>
              <w:pStyle w:val="PleaseReviewReport"/>
              <w:jc w:val="center"/>
            </w:pPr>
            <w:r>
              <w:t>P</w:t>
            </w:r>
          </w:p>
        </w:tc>
        <w:tc>
          <w:tcPr>
            <w:tcW w:w="588" w:type="pct"/>
          </w:tcPr>
          <w:p w14:paraId="56177335"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(146) CA (8 Aug 2023 2:14 AM)</w:t>
            </w:r>
            <w:r w:rsidRPr="00EC4DC6">
              <w:rPr>
                <w:lang w:val="es-ES"/>
              </w:rPr>
              <w:br/>
              <w:t>Se adiciona La auditoría y el plan de acción necesario a ser aplicado para dar mayor comprensión a la idea</w:t>
            </w:r>
          </w:p>
        </w:tc>
        <w:tc>
          <w:tcPr>
            <w:tcW w:w="778" w:type="pct"/>
            <w:shd w:val="clear" w:color="auto" w:fill="F2F2F2" w:themeFill="background1" w:themeFillShade="F2"/>
          </w:tcPr>
          <w:p w14:paraId="5CABA5F3" w14:textId="77777777" w:rsidR="00A60B0F" w:rsidRPr="001831E2" w:rsidRDefault="00A60B0F">
            <w:pPr>
              <w:pStyle w:val="PleaseReviewReport"/>
              <w:rPr>
                <w:b/>
                <w:color w:val="FF0000"/>
                <w:lang w:val="en-US"/>
              </w:rPr>
            </w:pPr>
            <w:r w:rsidRPr="001831E2">
              <w:rPr>
                <w:b/>
                <w:color w:val="FF0000"/>
                <w:lang w:val="en-US"/>
              </w:rPr>
              <w:t>Not for TPG</w:t>
            </w:r>
          </w:p>
          <w:p w14:paraId="400A321F" w14:textId="77777777" w:rsidR="00A60B0F" w:rsidRPr="001831E2" w:rsidRDefault="00A60B0F">
            <w:pPr>
              <w:pStyle w:val="PleaseReviewReport"/>
              <w:rPr>
                <w:b/>
                <w:color w:val="FF0000"/>
                <w:lang w:val="en-US"/>
              </w:rPr>
            </w:pPr>
          </w:p>
          <w:p w14:paraId="623196BE" w14:textId="77777777" w:rsidR="00A60B0F" w:rsidRPr="006856FD" w:rsidRDefault="00A60B0F">
            <w:pPr>
              <w:pStyle w:val="PleaseReviewReport"/>
              <w:rPr>
                <w:b/>
                <w:color w:val="FF0000"/>
                <w:lang w:val="en-US"/>
              </w:rPr>
            </w:pPr>
            <w:r w:rsidRPr="006856FD">
              <w:rPr>
                <w:b/>
                <w:color w:val="244061" w:themeColor="accent1" w:themeShade="80"/>
                <w:lang w:val="en-US"/>
              </w:rPr>
              <w:t>Comment: audit and action plan are added to improve understanding</w:t>
            </w:r>
          </w:p>
        </w:tc>
      </w:tr>
      <w:tr w:rsidR="00A60B0F" w:rsidRPr="00DC75AF" w14:paraId="3BB48175" w14:textId="77777777" w:rsidTr="007520B9">
        <w:tc>
          <w:tcPr>
            <w:tcW w:w="186" w:type="pct"/>
          </w:tcPr>
          <w:p w14:paraId="3BAD2D13" w14:textId="77777777" w:rsidR="00A60B0F" w:rsidRDefault="00A60B0F">
            <w:pPr>
              <w:pStyle w:val="PleaseReviewReport"/>
              <w:jc w:val="center"/>
            </w:pPr>
            <w:r>
              <w:t>332</w:t>
            </w:r>
          </w:p>
        </w:tc>
        <w:tc>
          <w:tcPr>
            <w:tcW w:w="223" w:type="pct"/>
          </w:tcPr>
          <w:p w14:paraId="7DA7176D" w14:textId="77777777" w:rsidR="00A60B0F" w:rsidRDefault="00A60B0F">
            <w:pPr>
              <w:pStyle w:val="PleaseReviewReport"/>
              <w:jc w:val="center"/>
            </w:pPr>
            <w:r>
              <w:t>195</w:t>
            </w:r>
          </w:p>
        </w:tc>
        <w:tc>
          <w:tcPr>
            <w:tcW w:w="3076" w:type="pct"/>
          </w:tcPr>
          <w:p w14:paraId="0E3AB586" w14:textId="77777777" w:rsidR="00A60B0F" w:rsidRPr="00EC4DC6" w:rsidRDefault="00A60B0F">
            <w:pPr>
              <w:pStyle w:val="PleaseReviewReport"/>
              <w:rPr>
                <w:lang w:val="es-ES"/>
              </w:rPr>
            </w:pPr>
            <w:r w:rsidRPr="00EC4DC6">
              <w:rPr>
                <w:rFonts w:ascii="Times New Roman" w:hAnsi="Times New Roman" w:cs="Times New Roman"/>
                <w:b/>
                <w:bCs/>
                <w:sz w:val="24"/>
                <w:szCs w:val="24"/>
                <w:lang w:val="es-ES"/>
              </w:rPr>
              <w:t xml:space="preserve">Registros </w:t>
            </w:r>
            <w:r w:rsidRPr="00EC4DC6">
              <w:rPr>
                <w:rFonts w:ascii="Times New Roman" w:hAnsi="Times New Roman" w:cs="Times New Roman"/>
                <w:b/>
                <w:bCs/>
                <w:strike/>
                <w:color w:val="FF00FF"/>
                <w:sz w:val="24"/>
                <w:szCs w:val="24"/>
                <w:lang w:val="es-ES"/>
              </w:rPr>
              <w:t>que demuestran la aplicación</w:t>
            </w:r>
          </w:p>
        </w:tc>
        <w:tc>
          <w:tcPr>
            <w:tcW w:w="149" w:type="pct"/>
          </w:tcPr>
          <w:p w14:paraId="7D529225" w14:textId="77777777" w:rsidR="00A60B0F" w:rsidRDefault="00A60B0F">
            <w:pPr>
              <w:pStyle w:val="PleaseReviewReport"/>
              <w:jc w:val="center"/>
            </w:pPr>
            <w:r>
              <w:t>P</w:t>
            </w:r>
          </w:p>
        </w:tc>
        <w:tc>
          <w:tcPr>
            <w:tcW w:w="588" w:type="pct"/>
          </w:tcPr>
          <w:p w14:paraId="63BD85AF"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 xml:space="preserve">(487) IPPC Regional Workshop Latin </w:t>
            </w:r>
            <w:r w:rsidRPr="00EC4DC6">
              <w:rPr>
                <w:b/>
                <w:lang w:val="es-ES"/>
              </w:rPr>
              <w:lastRenderedPageBreak/>
              <w:t>America (18 Sep 2023 8:23 PM)</w:t>
            </w:r>
            <w:r w:rsidRPr="00EC4DC6">
              <w:rPr>
                <w:lang w:val="es-ES"/>
              </w:rPr>
              <w:br/>
              <w:t>Uruguay (20 ago 2023 2:19 )</w:t>
            </w:r>
            <w:r w:rsidRPr="00EC4DC6">
              <w:rPr>
                <w:lang w:val="es-ES"/>
              </w:rPr>
              <w:br/>
              <w:t>Para simplificación del titulo y evitar repeticiones</w:t>
            </w:r>
          </w:p>
        </w:tc>
        <w:tc>
          <w:tcPr>
            <w:tcW w:w="778" w:type="pct"/>
            <w:shd w:val="clear" w:color="auto" w:fill="F2F2F2" w:themeFill="background1" w:themeFillShade="F2"/>
          </w:tcPr>
          <w:p w14:paraId="02B1239B" w14:textId="77777777" w:rsidR="00A60B0F" w:rsidRDefault="00A60B0F">
            <w:pPr>
              <w:pStyle w:val="PleaseReviewReport"/>
              <w:rPr>
                <w:b/>
                <w:color w:val="FF0000"/>
                <w:lang w:val="en-US"/>
              </w:rPr>
            </w:pPr>
            <w:r w:rsidRPr="00DC75AF">
              <w:rPr>
                <w:b/>
                <w:color w:val="FF0000"/>
                <w:lang w:val="en-US"/>
              </w:rPr>
              <w:lastRenderedPageBreak/>
              <w:t xml:space="preserve">TPG agrees for simplification of </w:t>
            </w:r>
            <w:r>
              <w:rPr>
                <w:b/>
                <w:color w:val="FF0000"/>
                <w:lang w:val="en-US"/>
              </w:rPr>
              <w:t>title</w:t>
            </w:r>
          </w:p>
          <w:p w14:paraId="78BE684E" w14:textId="0861F146" w:rsidR="00C84F6F" w:rsidRPr="00DC75AF" w:rsidRDefault="00C84F6F">
            <w:pPr>
              <w:pStyle w:val="PleaseReviewReport"/>
              <w:rPr>
                <w:b/>
                <w:color w:val="FF0000"/>
                <w:lang w:val="en-US"/>
              </w:rPr>
            </w:pPr>
            <w:r>
              <w:rPr>
                <w:b/>
                <w:color w:val="FF0000"/>
                <w:lang w:val="en-US"/>
              </w:rPr>
              <w:t>Also app</w:t>
            </w:r>
            <w:r w:rsidR="002541B6">
              <w:rPr>
                <w:b/>
                <w:color w:val="FF0000"/>
                <w:lang w:val="en-US"/>
              </w:rPr>
              <w:t>l</w:t>
            </w:r>
            <w:r>
              <w:rPr>
                <w:b/>
                <w:color w:val="FF0000"/>
                <w:lang w:val="en-US"/>
              </w:rPr>
              <w:t xml:space="preserve">ies to </w:t>
            </w:r>
            <w:r w:rsidR="002541B6">
              <w:rPr>
                <w:b/>
                <w:color w:val="FF0000"/>
                <w:lang w:val="en-US"/>
              </w:rPr>
              <w:t>E</w:t>
            </w:r>
            <w:r>
              <w:rPr>
                <w:b/>
                <w:color w:val="FF0000"/>
                <w:lang w:val="en-US"/>
              </w:rPr>
              <w:t xml:space="preserve">nglish version </w:t>
            </w:r>
          </w:p>
        </w:tc>
      </w:tr>
      <w:tr w:rsidR="00A60B0F" w:rsidRPr="002D13FB" w14:paraId="77F47CC9" w14:textId="77777777" w:rsidTr="007520B9">
        <w:tc>
          <w:tcPr>
            <w:tcW w:w="186" w:type="pct"/>
          </w:tcPr>
          <w:p w14:paraId="327A3D7F" w14:textId="77777777" w:rsidR="00A60B0F" w:rsidRPr="002541B6" w:rsidRDefault="00A60B0F">
            <w:pPr>
              <w:pStyle w:val="PleaseReviewReport"/>
              <w:jc w:val="center"/>
            </w:pPr>
            <w:r w:rsidRPr="002541B6">
              <w:t>338</w:t>
            </w:r>
          </w:p>
        </w:tc>
        <w:tc>
          <w:tcPr>
            <w:tcW w:w="223" w:type="pct"/>
          </w:tcPr>
          <w:p w14:paraId="1695FC4B" w14:textId="77777777" w:rsidR="00A60B0F" w:rsidRPr="002541B6" w:rsidRDefault="00A60B0F">
            <w:pPr>
              <w:pStyle w:val="PleaseReviewReport"/>
              <w:jc w:val="center"/>
            </w:pPr>
            <w:r w:rsidRPr="002541B6">
              <w:t>204</w:t>
            </w:r>
          </w:p>
        </w:tc>
        <w:tc>
          <w:tcPr>
            <w:tcW w:w="3076" w:type="pct"/>
          </w:tcPr>
          <w:p w14:paraId="12FC83D8" w14:textId="77777777" w:rsidR="00A60B0F" w:rsidRPr="002541B6" w:rsidRDefault="00A60B0F">
            <w:pPr>
              <w:pStyle w:val="PleaseReviewReport"/>
              <w:rPr>
                <w:lang w:val="es-ES"/>
              </w:rPr>
            </w:pPr>
            <w:r w:rsidRPr="002541B6">
              <w:rPr>
                <w:rFonts w:ascii="Times New Roman" w:hAnsi="Times New Roman" w:cs="Times New Roman"/>
                <w:sz w:val="22"/>
                <w:szCs w:val="22"/>
                <w:lang w:val="es-ES"/>
              </w:rPr>
              <w:t xml:space="preserve">Las plagas asociadas a los árboles se pueden agrupar según el tejido vegetal que utilizan para vivir y reproducirse. Algunas de estas plagas son las que viven y se reproducen en las siguientes </w:t>
            </w:r>
            <w:r w:rsidRPr="002541B6">
              <w:rPr>
                <w:rFonts w:ascii="Times New Roman" w:hAnsi="Times New Roman" w:cs="Times New Roman"/>
                <w:strike/>
                <w:color w:val="FF00FF"/>
                <w:sz w:val="22"/>
                <w:szCs w:val="22"/>
                <w:lang w:val="es-ES"/>
              </w:rPr>
              <w:t>situaciones</w:t>
            </w:r>
            <w:r w:rsidRPr="002541B6">
              <w:rPr>
                <w:rFonts w:ascii="Times New Roman" w:hAnsi="Times New Roman" w:cs="Times New Roman"/>
                <w:color w:val="FF00FF"/>
                <w:sz w:val="22"/>
                <w:szCs w:val="22"/>
                <w:u w:val="single"/>
                <w:lang w:val="es-ES"/>
              </w:rPr>
              <w:t>partes del árbol</w:t>
            </w:r>
            <w:r w:rsidRPr="002541B6">
              <w:rPr>
                <w:rFonts w:ascii="Times New Roman" w:hAnsi="Times New Roman" w:cs="Times New Roman"/>
                <w:sz w:val="22"/>
                <w:szCs w:val="22"/>
                <w:lang w:val="es-ES"/>
              </w:rPr>
              <w:t xml:space="preserve">: en la superficie de la corteza, dentro de la corteza o justo debajo de ella; en el tejido de madera debajo de la corteza, y en el follaje y las </w:t>
            </w:r>
            <w:r w:rsidRPr="002541B6">
              <w:rPr>
                <w:rFonts w:ascii="Times New Roman" w:hAnsi="Times New Roman" w:cs="Times New Roman"/>
                <w:strike/>
                <w:color w:val="FF00FF"/>
                <w:sz w:val="22"/>
                <w:szCs w:val="22"/>
                <w:lang w:val="es-ES"/>
              </w:rPr>
              <w:t>ramas delgadas</w:t>
            </w:r>
            <w:r w:rsidRPr="002541B6">
              <w:rPr>
                <w:rFonts w:ascii="Times New Roman" w:hAnsi="Times New Roman" w:cs="Times New Roman"/>
                <w:color w:val="FF00FF"/>
                <w:sz w:val="22"/>
                <w:szCs w:val="22"/>
                <w:u w:val="single"/>
                <w:lang w:val="es-ES"/>
              </w:rPr>
              <w:t>ramas</w:t>
            </w:r>
            <w:r w:rsidRPr="002541B6">
              <w:rPr>
                <w:rFonts w:ascii="Times New Roman" w:hAnsi="Times New Roman" w:cs="Times New Roman"/>
                <w:sz w:val="22"/>
                <w:szCs w:val="22"/>
                <w:lang w:val="es-ES"/>
              </w:rPr>
              <w:t>.</w:t>
            </w:r>
          </w:p>
        </w:tc>
        <w:tc>
          <w:tcPr>
            <w:tcW w:w="149" w:type="pct"/>
          </w:tcPr>
          <w:p w14:paraId="7C5AAA97" w14:textId="77777777" w:rsidR="00A60B0F" w:rsidRPr="002541B6" w:rsidRDefault="00A60B0F">
            <w:pPr>
              <w:pStyle w:val="PleaseReviewReport"/>
              <w:jc w:val="center"/>
            </w:pPr>
            <w:r w:rsidRPr="002541B6">
              <w:t>P</w:t>
            </w:r>
          </w:p>
        </w:tc>
        <w:tc>
          <w:tcPr>
            <w:tcW w:w="588" w:type="pct"/>
          </w:tcPr>
          <w:p w14:paraId="3D4F5ABE" w14:textId="77777777" w:rsidR="00A60B0F" w:rsidRPr="00096F3B" w:rsidRDefault="00A60B0F">
            <w:pPr>
              <w:pStyle w:val="PleaseReviewReport"/>
              <w:rPr>
                <w:lang w:val="es-ES"/>
              </w:rPr>
            </w:pPr>
            <w:r w:rsidRPr="002541B6">
              <w:rPr>
                <w:i/>
                <w:lang w:val="es-ES"/>
              </w:rPr>
              <w:t>Category : TECHNICAL </w:t>
            </w:r>
            <w:r w:rsidRPr="002541B6">
              <w:rPr>
                <w:lang w:val="es-ES"/>
              </w:rPr>
              <w:br/>
            </w:r>
            <w:r w:rsidRPr="002541B6">
              <w:rPr>
                <w:b/>
                <w:lang w:val="es-ES"/>
              </w:rPr>
              <w:t>(489) IPPC Regional Workshop Latin America (18 Sep 2023 8:23 PM)</w:t>
            </w:r>
            <w:r w:rsidRPr="002541B6">
              <w:rPr>
                <w:lang w:val="es-ES"/>
              </w:rPr>
              <w:br/>
              <w:t>CA (23 ago 2023 2:09 )</w:t>
            </w:r>
            <w:r w:rsidRPr="002541B6">
              <w:rPr>
                <w:lang w:val="es-ES"/>
              </w:rPr>
              <w:br/>
              <w:t>Cambiar “situaciones” por “partes del árbol”. No se recomienda usar situaciones porque se puede confundir con condiciones externas.</w:t>
            </w:r>
            <w:r w:rsidRPr="002541B6">
              <w:rPr>
                <w:lang w:val="es-ES"/>
              </w:rPr>
              <w:br/>
              <w:t>Eliminar el término “delgadas” en coherencia con la versión de inglés.</w:t>
            </w:r>
          </w:p>
        </w:tc>
        <w:tc>
          <w:tcPr>
            <w:tcW w:w="778" w:type="pct"/>
            <w:shd w:val="clear" w:color="auto" w:fill="F2F2F2" w:themeFill="background1" w:themeFillShade="F2"/>
          </w:tcPr>
          <w:p w14:paraId="2858F67A" w14:textId="3203E2D6" w:rsidR="00A60B0F" w:rsidRPr="006856FD" w:rsidRDefault="00472421">
            <w:pPr>
              <w:pStyle w:val="PleaseReviewReport"/>
              <w:rPr>
                <w:b/>
                <w:highlight w:val="yellow"/>
              </w:rPr>
            </w:pPr>
            <w:r w:rsidRPr="002541B6">
              <w:rPr>
                <w:b/>
              </w:rPr>
              <w:t xml:space="preserve">TPG agrees </w:t>
            </w:r>
          </w:p>
        </w:tc>
      </w:tr>
      <w:tr w:rsidR="00A60B0F" w:rsidRPr="00113F21" w14:paraId="67510C81" w14:textId="77777777" w:rsidTr="007520B9">
        <w:tc>
          <w:tcPr>
            <w:tcW w:w="186" w:type="pct"/>
          </w:tcPr>
          <w:p w14:paraId="79641C62" w14:textId="77777777" w:rsidR="00A60B0F" w:rsidRDefault="00A60B0F">
            <w:pPr>
              <w:pStyle w:val="PleaseReviewReport"/>
              <w:jc w:val="center"/>
            </w:pPr>
            <w:r>
              <w:t>339</w:t>
            </w:r>
          </w:p>
        </w:tc>
        <w:tc>
          <w:tcPr>
            <w:tcW w:w="223" w:type="pct"/>
          </w:tcPr>
          <w:p w14:paraId="10A1D510" w14:textId="77777777" w:rsidR="00A60B0F" w:rsidRDefault="00A60B0F">
            <w:pPr>
              <w:pStyle w:val="PleaseReviewReport"/>
              <w:jc w:val="center"/>
            </w:pPr>
            <w:r>
              <w:t>204</w:t>
            </w:r>
          </w:p>
        </w:tc>
        <w:tc>
          <w:tcPr>
            <w:tcW w:w="3076" w:type="pct"/>
          </w:tcPr>
          <w:p w14:paraId="2B778B39"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Las plagas asociadas a los árboles se pueden agrupar según el tejido vegetal que utilizan para vivir y reproducirse. Algunas de estas plagas son las que viven y se reproducen en las siguientes situaciones: en la superficie de la corteza, dentro de la corteza o justo debajo de ella; en el tejido de madera debajo de la corteza, y en el follaje y las </w:t>
            </w:r>
            <w:r w:rsidRPr="00EC4DC6">
              <w:rPr>
                <w:rFonts w:ascii="Times New Roman" w:hAnsi="Times New Roman" w:cs="Times New Roman"/>
                <w:strike/>
                <w:color w:val="4B0082"/>
                <w:sz w:val="22"/>
                <w:szCs w:val="22"/>
                <w:lang w:val="es-ES"/>
              </w:rPr>
              <w:t>ramas delgadas</w:t>
            </w:r>
            <w:r w:rsidRPr="00EC4DC6">
              <w:rPr>
                <w:rFonts w:ascii="Times New Roman" w:hAnsi="Times New Roman" w:cs="Times New Roman"/>
                <w:color w:val="4B0082"/>
                <w:sz w:val="22"/>
                <w:szCs w:val="22"/>
                <w:u w:val="single"/>
                <w:lang w:val="es-ES"/>
              </w:rPr>
              <w:t>ramas</w:t>
            </w:r>
            <w:r w:rsidRPr="00EC4DC6">
              <w:rPr>
                <w:rFonts w:ascii="Times New Roman" w:hAnsi="Times New Roman" w:cs="Times New Roman"/>
                <w:sz w:val="22"/>
                <w:szCs w:val="22"/>
                <w:lang w:val="es-ES"/>
              </w:rPr>
              <w:t>.</w:t>
            </w:r>
          </w:p>
        </w:tc>
        <w:tc>
          <w:tcPr>
            <w:tcW w:w="149" w:type="pct"/>
          </w:tcPr>
          <w:p w14:paraId="2424DD54" w14:textId="77777777" w:rsidR="00A60B0F" w:rsidRDefault="00A60B0F">
            <w:pPr>
              <w:pStyle w:val="PleaseReviewReport"/>
              <w:jc w:val="center"/>
            </w:pPr>
            <w:r>
              <w:t>P</w:t>
            </w:r>
          </w:p>
        </w:tc>
        <w:tc>
          <w:tcPr>
            <w:tcW w:w="588" w:type="pct"/>
          </w:tcPr>
          <w:p w14:paraId="354BAE44" w14:textId="77777777" w:rsidR="00A60B0F" w:rsidRPr="00EC4DC6" w:rsidRDefault="00A60B0F">
            <w:pPr>
              <w:pStyle w:val="PleaseReviewReport"/>
              <w:rPr>
                <w:lang w:val="es-ES"/>
              </w:rPr>
            </w:pPr>
            <w:r w:rsidRPr="00EC4DC6">
              <w:rPr>
                <w:i/>
                <w:lang w:val="es-ES"/>
              </w:rPr>
              <w:t>Category : TRANSLATION </w:t>
            </w:r>
            <w:r w:rsidRPr="00EC4DC6">
              <w:rPr>
                <w:lang w:val="es-ES"/>
              </w:rPr>
              <w:br/>
            </w:r>
            <w:r w:rsidRPr="00EC4DC6">
              <w:rPr>
                <w:b/>
                <w:lang w:val="es-ES"/>
              </w:rPr>
              <w:t xml:space="preserve">(189) Colombia (8 Aug 2023 10:07 </w:t>
            </w:r>
            <w:r w:rsidRPr="00EC4DC6">
              <w:rPr>
                <w:b/>
                <w:lang w:val="es-ES"/>
              </w:rPr>
              <w:lastRenderedPageBreak/>
              <w:t>PM)</w:t>
            </w:r>
            <w:r w:rsidRPr="00EC4DC6">
              <w:rPr>
                <w:lang w:val="es-ES"/>
              </w:rPr>
              <w:br/>
              <w:t>Eliminar el término “delgadas” en coherencia con la versión de inglés.</w:t>
            </w:r>
          </w:p>
        </w:tc>
        <w:tc>
          <w:tcPr>
            <w:tcW w:w="778" w:type="pct"/>
            <w:shd w:val="clear" w:color="auto" w:fill="F2F2F2" w:themeFill="background1" w:themeFillShade="F2"/>
          </w:tcPr>
          <w:p w14:paraId="33693CDF" w14:textId="5F756A09" w:rsidR="00A60B0F" w:rsidRPr="004610E4" w:rsidRDefault="00A60B0F">
            <w:pPr>
              <w:pStyle w:val="PleaseReviewReport"/>
              <w:rPr>
                <w:b/>
                <w:color w:val="FF0000"/>
              </w:rPr>
            </w:pPr>
            <w:r>
              <w:rPr>
                <w:b/>
                <w:color w:val="FF0000"/>
              </w:rPr>
              <w:lastRenderedPageBreak/>
              <w:t xml:space="preserve">TPG agrees. </w:t>
            </w:r>
            <w:r w:rsidRPr="004610E4">
              <w:rPr>
                <w:b/>
                <w:color w:val="FF0000"/>
              </w:rPr>
              <w:t xml:space="preserve">See </w:t>
            </w:r>
            <w:r>
              <w:rPr>
                <w:b/>
                <w:color w:val="FF0000"/>
              </w:rPr>
              <w:t xml:space="preserve">also </w:t>
            </w:r>
            <w:r w:rsidRPr="004610E4">
              <w:rPr>
                <w:b/>
                <w:color w:val="FF0000"/>
              </w:rPr>
              <w:t>#33</w:t>
            </w:r>
            <w:r w:rsidR="00096F3B">
              <w:rPr>
                <w:b/>
                <w:color w:val="FF0000"/>
              </w:rPr>
              <w:t>8</w:t>
            </w:r>
          </w:p>
        </w:tc>
      </w:tr>
      <w:tr w:rsidR="00A60B0F" w:rsidRPr="00D40766" w14:paraId="7166BBD3" w14:textId="77777777" w:rsidTr="007520B9">
        <w:tc>
          <w:tcPr>
            <w:tcW w:w="186" w:type="pct"/>
          </w:tcPr>
          <w:p w14:paraId="2B59945F" w14:textId="77777777" w:rsidR="00A60B0F" w:rsidRDefault="00A60B0F">
            <w:pPr>
              <w:pStyle w:val="PleaseReviewReport"/>
              <w:jc w:val="center"/>
            </w:pPr>
            <w:r>
              <w:t>340</w:t>
            </w:r>
          </w:p>
        </w:tc>
        <w:tc>
          <w:tcPr>
            <w:tcW w:w="223" w:type="pct"/>
          </w:tcPr>
          <w:p w14:paraId="269DBC62" w14:textId="77777777" w:rsidR="00A60B0F" w:rsidRDefault="00A60B0F">
            <w:pPr>
              <w:pStyle w:val="PleaseReviewReport"/>
              <w:jc w:val="center"/>
            </w:pPr>
            <w:r>
              <w:t>204</w:t>
            </w:r>
          </w:p>
        </w:tc>
        <w:tc>
          <w:tcPr>
            <w:tcW w:w="3076" w:type="pct"/>
          </w:tcPr>
          <w:p w14:paraId="0C50B41A" w14:textId="77777777" w:rsidR="00A60B0F" w:rsidRPr="00EC4DC6" w:rsidRDefault="00A60B0F">
            <w:pPr>
              <w:pStyle w:val="PleaseReviewReport"/>
              <w:rPr>
                <w:lang w:val="es-ES"/>
              </w:rPr>
            </w:pPr>
            <w:r w:rsidRPr="00EC4DC6">
              <w:rPr>
                <w:rFonts w:ascii="Times New Roman" w:hAnsi="Times New Roman" w:cs="Times New Roman"/>
                <w:sz w:val="22"/>
                <w:szCs w:val="22"/>
                <w:lang w:val="es-ES"/>
              </w:rPr>
              <w:t xml:space="preserve">Las plagas asociadas a los árboles se pueden agrupar según el tejido vegetal que utilizan para vivir y reproducirse. Algunas de estas plagas son las que viven y se reproducen en las siguientes </w:t>
            </w:r>
            <w:r w:rsidRPr="00EC4DC6">
              <w:rPr>
                <w:rFonts w:ascii="Times New Roman" w:hAnsi="Times New Roman" w:cs="Times New Roman"/>
                <w:strike/>
                <w:color w:val="4B0082"/>
                <w:sz w:val="22"/>
                <w:szCs w:val="22"/>
                <w:lang w:val="es-ES"/>
              </w:rPr>
              <w:t>situaciones</w:t>
            </w:r>
            <w:r w:rsidRPr="00EC4DC6">
              <w:rPr>
                <w:rFonts w:ascii="Times New Roman" w:hAnsi="Times New Roman" w:cs="Times New Roman"/>
                <w:color w:val="4B0082"/>
                <w:sz w:val="22"/>
                <w:szCs w:val="22"/>
                <w:u w:val="single"/>
                <w:lang w:val="es-ES"/>
              </w:rPr>
              <w:t>partes del árbol</w:t>
            </w:r>
            <w:r w:rsidRPr="00EC4DC6">
              <w:rPr>
                <w:rFonts w:ascii="Times New Roman" w:hAnsi="Times New Roman" w:cs="Times New Roman"/>
                <w:sz w:val="22"/>
                <w:szCs w:val="22"/>
                <w:lang w:val="es-ES"/>
              </w:rPr>
              <w:t xml:space="preserve">: en la superficie de la corteza, dentro de la corteza o justo debajo de ella; en el tejido de madera debajo de la corteza, </w:t>
            </w:r>
            <w:r w:rsidRPr="00EC4DC6">
              <w:rPr>
                <w:rFonts w:ascii="Times New Roman" w:hAnsi="Times New Roman" w:cs="Times New Roman"/>
                <w:strike/>
                <w:color w:val="4B0082"/>
                <w:sz w:val="22"/>
                <w:szCs w:val="22"/>
                <w:lang w:val="es-ES"/>
              </w:rPr>
              <w:t xml:space="preserve">y </w:t>
            </w:r>
            <w:r w:rsidRPr="00EC4DC6">
              <w:rPr>
                <w:rFonts w:ascii="Times New Roman" w:hAnsi="Times New Roman" w:cs="Times New Roman"/>
                <w:sz w:val="22"/>
                <w:szCs w:val="22"/>
                <w:lang w:val="es-ES"/>
              </w:rPr>
              <w:t>en el follaje y las ramas delgadas.</w:t>
            </w:r>
          </w:p>
        </w:tc>
        <w:tc>
          <w:tcPr>
            <w:tcW w:w="149" w:type="pct"/>
          </w:tcPr>
          <w:p w14:paraId="0F19FB47" w14:textId="77777777" w:rsidR="00A60B0F" w:rsidRDefault="00A60B0F">
            <w:pPr>
              <w:pStyle w:val="PleaseReviewReport"/>
              <w:jc w:val="center"/>
            </w:pPr>
            <w:r>
              <w:t>P</w:t>
            </w:r>
          </w:p>
        </w:tc>
        <w:tc>
          <w:tcPr>
            <w:tcW w:w="588" w:type="pct"/>
          </w:tcPr>
          <w:p w14:paraId="72C97E40" w14:textId="77777777" w:rsidR="00A60B0F" w:rsidRPr="00EC4DC6" w:rsidRDefault="00A60B0F">
            <w:pPr>
              <w:pStyle w:val="PleaseReviewReport"/>
              <w:rPr>
                <w:lang w:val="es-ES"/>
              </w:rPr>
            </w:pPr>
            <w:r w:rsidRPr="00EC4DC6">
              <w:rPr>
                <w:i/>
                <w:lang w:val="es-ES"/>
              </w:rPr>
              <w:t>Category : EDITORIAL </w:t>
            </w:r>
            <w:r w:rsidRPr="00EC4DC6">
              <w:rPr>
                <w:lang w:val="es-ES"/>
              </w:rPr>
              <w:br/>
            </w:r>
            <w:r w:rsidRPr="00EC4DC6">
              <w:rPr>
                <w:b/>
                <w:lang w:val="es-ES"/>
              </w:rPr>
              <w:t>(188) Colombia (8 Aug 2023 10:07 PM)</w:t>
            </w:r>
            <w:r w:rsidRPr="00EC4DC6">
              <w:rPr>
                <w:lang w:val="es-ES"/>
              </w:rPr>
              <w:br/>
              <w:t>Cambiar “situaciones” por “partes del árbol”. No se recomienda usar situaciones porque se puede confundir con condiciones externas.</w:t>
            </w:r>
            <w:r w:rsidRPr="00EC4DC6">
              <w:rPr>
                <w:lang w:val="es-ES"/>
              </w:rPr>
              <w:br/>
            </w:r>
            <w:r w:rsidRPr="00EC4DC6">
              <w:rPr>
                <w:lang w:val="es-ES"/>
              </w:rPr>
              <w:br/>
              <w:t>Con el fin de mejorar la redacción, eliminar la palabra “y” previo a la frase “en el follaje”.</w:t>
            </w:r>
          </w:p>
        </w:tc>
        <w:tc>
          <w:tcPr>
            <w:tcW w:w="778" w:type="pct"/>
            <w:shd w:val="clear" w:color="auto" w:fill="F2F2F2" w:themeFill="background1" w:themeFillShade="F2"/>
          </w:tcPr>
          <w:p w14:paraId="36FD4494" w14:textId="5135B1AC" w:rsidR="00A60B0F" w:rsidRPr="001831E2" w:rsidRDefault="00A60B0F">
            <w:pPr>
              <w:pStyle w:val="PleaseReviewReport"/>
              <w:rPr>
                <w:b/>
                <w:color w:val="FF0000"/>
                <w:lang w:val="en-US"/>
              </w:rPr>
            </w:pPr>
            <w:r w:rsidRPr="001831E2">
              <w:rPr>
                <w:b/>
                <w:color w:val="FF0000"/>
                <w:lang w:val="en-US"/>
              </w:rPr>
              <w:t>TPG agrees. See also #33</w:t>
            </w:r>
            <w:r w:rsidR="00096F3B">
              <w:rPr>
                <w:b/>
                <w:color w:val="FF0000"/>
                <w:lang w:val="en-US"/>
              </w:rPr>
              <w:t>8</w:t>
            </w:r>
          </w:p>
          <w:p w14:paraId="2D3CA7D3" w14:textId="77777777" w:rsidR="00A60B0F" w:rsidRPr="001831E2" w:rsidRDefault="00A60B0F">
            <w:pPr>
              <w:pStyle w:val="PleaseReviewReport"/>
              <w:rPr>
                <w:b/>
                <w:color w:val="FF0000"/>
                <w:lang w:val="en-US"/>
              </w:rPr>
            </w:pPr>
          </w:p>
          <w:p w14:paraId="0AFF1D20" w14:textId="77777777" w:rsidR="00A60B0F" w:rsidRPr="006856FD" w:rsidRDefault="00A60B0F">
            <w:pPr>
              <w:pStyle w:val="PleaseReviewReport"/>
              <w:rPr>
                <w:b/>
                <w:color w:val="244061" w:themeColor="accent1" w:themeShade="80"/>
                <w:lang w:val="en-US"/>
              </w:rPr>
            </w:pPr>
            <w:r w:rsidRPr="006856FD">
              <w:rPr>
                <w:b/>
                <w:color w:val="244061" w:themeColor="accent1" w:themeShade="80"/>
                <w:lang w:val="en-US"/>
              </w:rPr>
              <w:t>Comment:</w:t>
            </w:r>
          </w:p>
          <w:p w14:paraId="780D156F" w14:textId="77777777" w:rsidR="00A60B0F" w:rsidRPr="006856FD" w:rsidRDefault="00A60B0F">
            <w:pPr>
              <w:pStyle w:val="PleaseReviewReport"/>
              <w:rPr>
                <w:b/>
                <w:color w:val="244061" w:themeColor="accent1" w:themeShade="80"/>
                <w:lang w:val="en-US"/>
              </w:rPr>
            </w:pPr>
            <w:r w:rsidRPr="006856FD">
              <w:rPr>
                <w:b/>
                <w:color w:val="244061" w:themeColor="accent1" w:themeShade="80"/>
                <w:lang w:val="en-US"/>
              </w:rPr>
              <w:t>1. Change “situations” by “partes del árbol”</w:t>
            </w:r>
          </w:p>
          <w:p w14:paraId="28FC4819" w14:textId="77777777" w:rsidR="00A60B0F" w:rsidRPr="00EC4DC6" w:rsidRDefault="00A60B0F">
            <w:pPr>
              <w:pStyle w:val="PleaseReviewReport"/>
              <w:rPr>
                <w:b/>
                <w:color w:val="FF0000"/>
                <w:lang w:val="es-ES"/>
              </w:rPr>
            </w:pPr>
            <w:r w:rsidRPr="00EC4DC6">
              <w:rPr>
                <w:b/>
                <w:color w:val="244061" w:themeColor="accent1" w:themeShade="80"/>
                <w:lang w:val="es-ES"/>
              </w:rPr>
              <w:t>2. delete “y” before “en el follaje”</w:t>
            </w:r>
          </w:p>
        </w:tc>
      </w:tr>
      <w:tr w:rsidR="00A60B0F" w14:paraId="5EF39AFF" w14:textId="77777777" w:rsidTr="007520B9">
        <w:tc>
          <w:tcPr>
            <w:tcW w:w="186" w:type="pct"/>
          </w:tcPr>
          <w:p w14:paraId="24986046" w14:textId="77777777" w:rsidR="00A60B0F" w:rsidRDefault="00A60B0F">
            <w:pPr>
              <w:pStyle w:val="PleaseReviewReport"/>
              <w:jc w:val="center"/>
            </w:pPr>
            <w:r>
              <w:t>354</w:t>
            </w:r>
          </w:p>
        </w:tc>
        <w:tc>
          <w:tcPr>
            <w:tcW w:w="223" w:type="pct"/>
          </w:tcPr>
          <w:p w14:paraId="04B2272A" w14:textId="77777777" w:rsidR="00A60B0F" w:rsidRDefault="00A60B0F">
            <w:pPr>
              <w:pStyle w:val="PleaseReviewReport"/>
              <w:jc w:val="center"/>
            </w:pPr>
            <w:r>
              <w:t>216</w:t>
            </w:r>
          </w:p>
        </w:tc>
        <w:tc>
          <w:tcPr>
            <w:tcW w:w="3076" w:type="pct"/>
          </w:tcPr>
          <w:p w14:paraId="41951F8B" w14:textId="77777777" w:rsidR="00A60B0F" w:rsidRPr="00A60B0F" w:rsidRDefault="00A60B0F">
            <w:pPr>
              <w:pStyle w:val="PleaseReviewReport"/>
              <w:rPr>
                <w:lang w:val="es-ES"/>
              </w:rPr>
            </w:pPr>
            <w:r w:rsidRPr="00A60B0F">
              <w:rPr>
                <w:rFonts w:ascii="Times New Roman" w:hAnsi="Times New Roman" w:cs="Times New Roman"/>
                <w:b/>
                <w:bCs/>
                <w:strike/>
                <w:color w:val="0000FF"/>
                <w:sz w:val="22"/>
                <w:szCs w:val="22"/>
                <w:lang w:val="es-ES"/>
              </w:rPr>
              <w:t xml:space="preserve">Organismos </w:t>
            </w:r>
            <w:r w:rsidRPr="00A60B0F">
              <w:rPr>
                <w:rFonts w:ascii="Times New Roman" w:hAnsi="Times New Roman" w:cs="Times New Roman"/>
                <w:b/>
                <w:bCs/>
                <w:color w:val="0000FF"/>
                <w:sz w:val="22"/>
                <w:szCs w:val="22"/>
                <w:u w:val="single"/>
                <w:lang w:val="es-ES"/>
              </w:rPr>
              <w:t xml:space="preserve">Plagas </w:t>
            </w:r>
            <w:r w:rsidRPr="00A60B0F">
              <w:rPr>
                <w:rFonts w:ascii="Times New Roman" w:hAnsi="Times New Roman" w:cs="Times New Roman"/>
                <w:b/>
                <w:bCs/>
                <w:sz w:val="22"/>
                <w:szCs w:val="22"/>
                <w:lang w:val="es-ES"/>
              </w:rPr>
              <w:t xml:space="preserve">asociados al follaje y las </w:t>
            </w:r>
            <w:r w:rsidRPr="00A60B0F">
              <w:rPr>
                <w:rFonts w:ascii="Times New Roman" w:hAnsi="Times New Roman" w:cs="Times New Roman"/>
                <w:b/>
                <w:bCs/>
                <w:strike/>
                <w:color w:val="0000FF"/>
                <w:sz w:val="22"/>
                <w:szCs w:val="22"/>
                <w:lang w:val="es-ES"/>
              </w:rPr>
              <w:t>ramas delgadas</w:t>
            </w:r>
            <w:r w:rsidRPr="00A60B0F">
              <w:rPr>
                <w:rFonts w:ascii="Times New Roman" w:hAnsi="Times New Roman" w:cs="Times New Roman"/>
                <w:b/>
                <w:bCs/>
                <w:color w:val="0000FF"/>
                <w:sz w:val="22"/>
                <w:szCs w:val="22"/>
                <w:u w:val="single"/>
                <w:lang w:val="es-ES"/>
              </w:rPr>
              <w:t>ramas</w:t>
            </w:r>
          </w:p>
        </w:tc>
        <w:tc>
          <w:tcPr>
            <w:tcW w:w="149" w:type="pct"/>
          </w:tcPr>
          <w:p w14:paraId="10E7F48F" w14:textId="77777777" w:rsidR="00A60B0F" w:rsidRDefault="00A60B0F">
            <w:pPr>
              <w:pStyle w:val="PleaseReviewReport"/>
              <w:jc w:val="center"/>
            </w:pPr>
            <w:r>
              <w:t>P</w:t>
            </w:r>
          </w:p>
        </w:tc>
        <w:tc>
          <w:tcPr>
            <w:tcW w:w="588" w:type="pct"/>
          </w:tcPr>
          <w:p w14:paraId="2D9DDC5B" w14:textId="77777777" w:rsidR="00A60B0F" w:rsidRDefault="00A60B0F">
            <w:pPr>
              <w:pStyle w:val="PleaseReviewReport"/>
            </w:pPr>
            <w:r>
              <w:rPr>
                <w:i/>
              </w:rPr>
              <w:t>Category : TECHNICAL </w:t>
            </w:r>
            <w:r>
              <w:br/>
            </w:r>
            <w:r>
              <w:rPr>
                <w:b/>
              </w:rPr>
              <w:t>(1053) Costa Rica (30 Sep 2023 3:34 AM)</w:t>
            </w:r>
            <w:r>
              <w:br/>
              <w:t>Por consistencia</w:t>
            </w:r>
          </w:p>
        </w:tc>
        <w:tc>
          <w:tcPr>
            <w:tcW w:w="778" w:type="pct"/>
            <w:shd w:val="clear" w:color="auto" w:fill="F2F2F2" w:themeFill="background1" w:themeFillShade="F2"/>
          </w:tcPr>
          <w:p w14:paraId="6CD329D4" w14:textId="77777777" w:rsidR="000F3837" w:rsidRDefault="000F3837" w:rsidP="000F3837">
            <w:pPr>
              <w:pStyle w:val="PleaseReviewReport"/>
              <w:numPr>
                <w:ilvl w:val="0"/>
                <w:numId w:val="21"/>
              </w:numPr>
              <w:rPr>
                <w:b/>
                <w:color w:val="FF0000"/>
              </w:rPr>
            </w:pPr>
            <w:r>
              <w:rPr>
                <w:b/>
                <w:color w:val="FF0000"/>
              </w:rPr>
              <w:t>Not for TPG</w:t>
            </w:r>
          </w:p>
          <w:p w14:paraId="1C1B50B3" w14:textId="56393C82" w:rsidR="00A60B0F" w:rsidRPr="00452A1F" w:rsidRDefault="00A60B0F" w:rsidP="000158F0">
            <w:pPr>
              <w:pStyle w:val="PleaseReviewReport"/>
              <w:numPr>
                <w:ilvl w:val="0"/>
                <w:numId w:val="21"/>
              </w:numPr>
              <w:rPr>
                <w:b/>
                <w:color w:val="FF0000"/>
              </w:rPr>
            </w:pPr>
            <w:r w:rsidRPr="00452A1F">
              <w:rPr>
                <w:b/>
                <w:color w:val="FF0000"/>
              </w:rPr>
              <w:t>TPG Agrees</w:t>
            </w:r>
          </w:p>
        </w:tc>
      </w:tr>
    </w:tbl>
    <w:p w14:paraId="53D81F6C" w14:textId="77777777" w:rsidR="00A60B0F" w:rsidRPr="007063AC" w:rsidRDefault="00A60B0F" w:rsidP="00A60B0F">
      <w:pPr>
        <w:pStyle w:val="Normal1351"/>
        <w:rPr>
          <w:lang w:val="en-US"/>
        </w:rPr>
      </w:pPr>
    </w:p>
    <w:p w14:paraId="0EB3BDB0" w14:textId="77777777" w:rsidR="00EC4DC6" w:rsidRDefault="00EC4DC6" w:rsidP="009E6259">
      <w:pPr>
        <w:sectPr w:rsidR="00EC4DC6" w:rsidSect="008D076A">
          <w:headerReference w:type="first" r:id="rId17"/>
          <w:pgSz w:w="16839" w:h="11907" w:orient="landscape" w:code="9"/>
          <w:pgMar w:top="1559" w:right="1418" w:bottom="1418" w:left="1418" w:header="850" w:footer="850" w:gutter="0"/>
          <w:cols w:space="720"/>
          <w:titlePg/>
          <w:docGrid w:linePitch="299"/>
        </w:sectPr>
      </w:pPr>
    </w:p>
    <w:p w14:paraId="2080B466" w14:textId="4B3CC06A" w:rsidR="00EC4DC6" w:rsidRPr="00056A6B" w:rsidRDefault="001646F0" w:rsidP="00056A6B">
      <w:pPr>
        <w:pStyle w:val="heading11350"/>
        <w:jc w:val="center"/>
        <w:rPr>
          <w:rFonts w:ascii="Verdana" w:hAnsi="Verdana"/>
          <w:sz w:val="18"/>
          <w:szCs w:val="18"/>
        </w:rPr>
      </w:pPr>
      <w:r w:rsidRPr="00DB6D26">
        <w:rPr>
          <w:rFonts w:ascii="Verdana" w:hAnsi="Verdana"/>
          <w:sz w:val="18"/>
          <w:szCs w:val="18"/>
        </w:rPr>
        <w:lastRenderedPageBreak/>
        <w:t xml:space="preserve">TPG-related </w:t>
      </w:r>
      <w:r>
        <w:rPr>
          <w:rFonts w:ascii="Verdana" w:hAnsi="Verdana"/>
          <w:sz w:val="18"/>
          <w:szCs w:val="18"/>
        </w:rPr>
        <w:t>c</w:t>
      </w:r>
      <w:r w:rsidR="00EC4DC6" w:rsidRPr="00056A6B">
        <w:rPr>
          <w:rFonts w:ascii="Verdana" w:hAnsi="Verdana"/>
          <w:sz w:val="18"/>
          <w:szCs w:val="18"/>
        </w:rPr>
        <w:t xml:space="preserve">ompiled comments in French for 2023 First </w:t>
      </w:r>
      <w:r w:rsidR="00235CBB" w:rsidRPr="00DB6D26">
        <w:rPr>
          <w:rFonts w:ascii="Verdana" w:hAnsi="Verdana"/>
          <w:sz w:val="18"/>
          <w:szCs w:val="18"/>
        </w:rPr>
        <w:t xml:space="preserve">Consultation: </w:t>
      </w:r>
      <w:r w:rsidR="00235CBB" w:rsidRPr="00EC7CAA">
        <w:rPr>
          <w:rFonts w:ascii="Verdana" w:hAnsi="Verdana"/>
          <w:sz w:val="18"/>
          <w:szCs w:val="18"/>
        </w:rPr>
        <w:t xml:space="preserve">draft annex to ISPM 39 (2015-004) </w:t>
      </w:r>
      <w:r w:rsidR="00235CBB" w:rsidRPr="00BC44BA">
        <w:rPr>
          <w:rFonts w:ascii="Verdana" w:hAnsi="Verdana"/>
          <w:sz w:val="18"/>
          <w:szCs w:val="18"/>
        </w:rPr>
        <w:t>with</w:t>
      </w:r>
      <w:r w:rsidR="00831CB1" w:rsidRPr="00831CB1">
        <w:rPr>
          <w:rFonts w:ascii="Verdana" w:hAnsi="Verdana"/>
          <w:sz w:val="18"/>
          <w:szCs w:val="18"/>
        </w:rPr>
        <w:t xml:space="preserve"> TPG proposals to the Steward</w:t>
      </w:r>
    </w:p>
    <w:p w14:paraId="6E5C33F9" w14:textId="77777777" w:rsidR="00EC4DC6" w:rsidRDefault="00EC4DC6" w:rsidP="00EC4DC6">
      <w:pPr>
        <w:pStyle w:val="PleaseReviewKey"/>
      </w:pPr>
    </w:p>
    <w:p w14:paraId="6242C2D4" w14:textId="77777777" w:rsidR="00EC4DC6" w:rsidRDefault="00EC4DC6" w:rsidP="00EC4DC6">
      <w:pPr>
        <w:pStyle w:val="PleaseReviewReportTitle"/>
        <w:rPr>
          <w:color w:val="FF0000"/>
          <w:lang w:val="en-US"/>
        </w:rPr>
      </w:pPr>
      <w:r>
        <w:rPr>
          <w:color w:val="FF0000"/>
          <w:lang w:val="en-US"/>
        </w:rPr>
        <w:t>Text in red: proposal to the Steward</w:t>
      </w:r>
    </w:p>
    <w:p w14:paraId="36392418" w14:textId="77777777" w:rsidR="00EC4DC6" w:rsidRDefault="00EC4DC6" w:rsidP="00EC4DC6">
      <w:pPr>
        <w:pStyle w:val="PleaseReviewReportTitle"/>
        <w:rPr>
          <w:color w:val="244061" w:themeColor="accent1" w:themeShade="80"/>
          <w:lang w:val="en-US"/>
        </w:rPr>
      </w:pPr>
      <w:r>
        <w:rPr>
          <w:color w:val="244061" w:themeColor="accent1" w:themeShade="80"/>
          <w:lang w:val="en-US"/>
        </w:rPr>
        <w:t>Text in blue: translation of country comment for TPG reference</w:t>
      </w:r>
    </w:p>
    <w:p w14:paraId="77C71F1A" w14:textId="77777777" w:rsidR="00C546E4" w:rsidRDefault="00C546E4" w:rsidP="00C546E4">
      <w:pPr>
        <w:pStyle w:val="PleaseReviewReportTitle"/>
      </w:pPr>
      <w:r>
        <w:t>Summary</w:t>
      </w:r>
    </w:p>
    <w:p w14:paraId="510FE7FD" w14:textId="00783421" w:rsidR="00EC4DC6" w:rsidRDefault="00C546E4" w:rsidP="00C546E4">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45AC6008" w14:textId="77777777" w:rsidR="006D771F" w:rsidRDefault="006D771F" w:rsidP="00C546E4">
      <w:pPr>
        <w:pStyle w:val="PleaseReviewKey"/>
      </w:pPr>
    </w:p>
    <w:tbl>
      <w:tblPr>
        <w:tblStyle w:val="NormalTable1366"/>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888"/>
        <w:gridCol w:w="6229"/>
        <w:gridCol w:w="326"/>
        <w:gridCol w:w="3095"/>
        <w:gridCol w:w="3109"/>
      </w:tblGrid>
      <w:tr w:rsidR="00EC4DC6" w14:paraId="7984E554" w14:textId="77777777" w:rsidTr="007520B9">
        <w:trPr>
          <w:trHeight w:val="200"/>
        </w:trPr>
        <w:tc>
          <w:tcPr>
            <w:tcW w:w="149" w:type="pct"/>
          </w:tcPr>
          <w:p w14:paraId="6A43BF75" w14:textId="77777777" w:rsidR="00EC4DC6" w:rsidRDefault="00EC4DC6">
            <w:pPr>
              <w:pStyle w:val="PleaseReviewReportHeader"/>
              <w:jc w:val="center"/>
            </w:pPr>
            <w:r>
              <w:t>#</w:t>
            </w:r>
          </w:p>
        </w:tc>
        <w:tc>
          <w:tcPr>
            <w:tcW w:w="316" w:type="pct"/>
            <w:vAlign w:val="center"/>
          </w:tcPr>
          <w:p w14:paraId="4414D095" w14:textId="77777777" w:rsidR="00EC4DC6" w:rsidRDefault="00EC4DC6">
            <w:pPr>
              <w:pStyle w:val="PleaseReviewReportHeader"/>
              <w:jc w:val="center"/>
            </w:pPr>
            <w:r>
              <w:t>Para</w:t>
            </w:r>
          </w:p>
        </w:tc>
        <w:tc>
          <w:tcPr>
            <w:tcW w:w="2214" w:type="pct"/>
            <w:vAlign w:val="center"/>
          </w:tcPr>
          <w:p w14:paraId="6D92BF3D" w14:textId="77777777" w:rsidR="00EC4DC6" w:rsidRDefault="00EC4DC6">
            <w:pPr>
              <w:pStyle w:val="PleaseReviewReportHeader"/>
            </w:pPr>
            <w:r>
              <w:t>Text</w:t>
            </w:r>
          </w:p>
        </w:tc>
        <w:tc>
          <w:tcPr>
            <w:tcW w:w="116" w:type="pct"/>
            <w:vAlign w:val="center"/>
          </w:tcPr>
          <w:p w14:paraId="31BF8291" w14:textId="77777777" w:rsidR="00EC4DC6" w:rsidRDefault="00EC4DC6">
            <w:pPr>
              <w:pStyle w:val="PleaseReviewReportHeader"/>
              <w:jc w:val="center"/>
            </w:pPr>
            <w:r>
              <w:t>T</w:t>
            </w:r>
          </w:p>
        </w:tc>
        <w:tc>
          <w:tcPr>
            <w:tcW w:w="1100" w:type="pct"/>
            <w:vAlign w:val="center"/>
          </w:tcPr>
          <w:p w14:paraId="1B00D4D0" w14:textId="77777777" w:rsidR="00EC4DC6" w:rsidRDefault="00EC4DC6">
            <w:pPr>
              <w:pStyle w:val="PleaseReviewReportHeader"/>
            </w:pPr>
            <w:r>
              <w:t>Comment</w:t>
            </w:r>
          </w:p>
        </w:tc>
        <w:tc>
          <w:tcPr>
            <w:tcW w:w="1105" w:type="pct"/>
            <w:shd w:val="clear" w:color="auto" w:fill="F2F2F2" w:themeFill="background1" w:themeFillShade="F2"/>
          </w:tcPr>
          <w:p w14:paraId="09F0E4C4" w14:textId="77777777" w:rsidR="00EC4DC6" w:rsidRPr="00556F88" w:rsidRDefault="00EC4DC6">
            <w:pPr>
              <w:pStyle w:val="PleaseReviewReportHeader"/>
            </w:pPr>
            <w:r w:rsidRPr="00556F88">
              <w:t>TPG proposals to the Steward</w:t>
            </w:r>
          </w:p>
        </w:tc>
      </w:tr>
      <w:tr w:rsidR="00EC4DC6" w:rsidRPr="006E377D" w14:paraId="13F6DD4B" w14:textId="77777777" w:rsidTr="007520B9">
        <w:tc>
          <w:tcPr>
            <w:tcW w:w="149" w:type="pct"/>
          </w:tcPr>
          <w:p w14:paraId="4B0586EA" w14:textId="77777777" w:rsidR="00EC4DC6" w:rsidRDefault="00EC4DC6">
            <w:pPr>
              <w:pStyle w:val="PleaseReviewReport"/>
              <w:jc w:val="center"/>
            </w:pPr>
            <w:r>
              <w:t>5</w:t>
            </w:r>
          </w:p>
        </w:tc>
        <w:tc>
          <w:tcPr>
            <w:tcW w:w="316" w:type="pct"/>
          </w:tcPr>
          <w:p w14:paraId="2E15933B" w14:textId="77777777" w:rsidR="00EC4DC6" w:rsidRDefault="00EC4DC6">
            <w:pPr>
              <w:pStyle w:val="PleaseReviewReport"/>
              <w:jc w:val="center"/>
            </w:pPr>
            <w:r>
              <w:t>47</w:t>
            </w:r>
          </w:p>
          <w:p w14:paraId="0CBDF835" w14:textId="77777777" w:rsidR="00EC4DC6" w:rsidRPr="006E377D" w:rsidRDefault="00EC4DC6">
            <w:pPr>
              <w:pStyle w:val="PleaseReviewReport"/>
              <w:jc w:val="center"/>
              <w:rPr>
                <w:color w:val="FF0000"/>
              </w:rPr>
            </w:pPr>
            <w:r>
              <w:rPr>
                <w:color w:val="FF0000"/>
              </w:rPr>
              <w:t>47a/</w:t>
            </w:r>
            <w:r w:rsidRPr="006E377D">
              <w:rPr>
                <w:color w:val="FF0000"/>
              </w:rPr>
              <w:t>48</w:t>
            </w:r>
            <w:r>
              <w:rPr>
                <w:color w:val="FF0000"/>
              </w:rPr>
              <w:t>a</w:t>
            </w:r>
          </w:p>
          <w:p w14:paraId="6EE7BE73" w14:textId="77777777" w:rsidR="00EC4DC6" w:rsidRDefault="00EC4DC6">
            <w:pPr>
              <w:pStyle w:val="PleaseReviewReport"/>
              <w:jc w:val="center"/>
            </w:pPr>
          </w:p>
        </w:tc>
        <w:tc>
          <w:tcPr>
            <w:tcW w:w="2214" w:type="pct"/>
          </w:tcPr>
          <w:p w14:paraId="4B8240A1" w14:textId="77777777" w:rsidR="00EC4DC6" w:rsidRPr="00F0046F" w:rsidRDefault="00EC4DC6">
            <w:pPr>
              <w:pStyle w:val="PleaseReviewReport"/>
              <w:rPr>
                <w:lang w:val="fr-FR"/>
              </w:rPr>
            </w:pPr>
            <w:r w:rsidRPr="00F0046F">
              <w:rPr>
                <w:rFonts w:ascii="Arial" w:hAnsi="Arial" w:cs="Arial"/>
                <w:b/>
                <w:bCs/>
                <w:sz w:val="18"/>
                <w:szCs w:val="18"/>
                <w:lang w:val="fr-FR"/>
              </w:rPr>
              <w:t>Drainage</w:t>
            </w:r>
          </w:p>
          <w:p w14:paraId="5EF64E42" w14:textId="77777777" w:rsidR="00EC4DC6" w:rsidRPr="00F0046F" w:rsidRDefault="00EC4DC6">
            <w:pPr>
              <w:pStyle w:val="Normal1366"/>
              <w:ind w:left="880"/>
              <w:rPr>
                <w:lang w:val="fr-FR"/>
              </w:rPr>
            </w:pPr>
            <w:proofErr w:type="gramStart"/>
            <w:r w:rsidRPr="00F0046F">
              <w:rPr>
                <w:rFonts w:ascii="Arial" w:hAnsi="Arial" w:cs="Arial"/>
                <w:b/>
                <w:bCs/>
                <w:color w:val="0000FF"/>
                <w:sz w:val="18"/>
                <w:szCs w:val="18"/>
                <w:u w:val="single"/>
                <w:lang w:val="fr-FR"/>
              </w:rPr>
              <w:t>le</w:t>
            </w:r>
            <w:proofErr w:type="gramEnd"/>
            <w:r w:rsidRPr="00F0046F">
              <w:rPr>
                <w:rFonts w:ascii="Arial" w:hAnsi="Arial" w:cs="Arial"/>
                <w:b/>
                <w:bCs/>
                <w:color w:val="0000FF"/>
                <w:sz w:val="18"/>
                <w:szCs w:val="18"/>
                <w:u w:val="single"/>
                <w:lang w:val="fr-FR"/>
              </w:rPr>
              <w:t xml:space="preserve"> labour: le labour est une opération pratiqué avant la plantation permet de réduire la population des ON</w:t>
            </w:r>
          </w:p>
          <w:p w14:paraId="2A2517CA" w14:textId="77777777" w:rsidR="00EC4DC6" w:rsidRPr="00F0046F" w:rsidRDefault="00EC4DC6">
            <w:pPr>
              <w:pStyle w:val="Normal1366"/>
              <w:ind w:left="880"/>
              <w:rPr>
                <w:lang w:val="fr-FR"/>
              </w:rPr>
            </w:pPr>
          </w:p>
        </w:tc>
        <w:tc>
          <w:tcPr>
            <w:tcW w:w="116" w:type="pct"/>
          </w:tcPr>
          <w:p w14:paraId="6C0E63BE" w14:textId="77777777" w:rsidR="00EC4DC6" w:rsidRDefault="00EC4DC6">
            <w:pPr>
              <w:pStyle w:val="PleaseReviewReport"/>
              <w:jc w:val="center"/>
            </w:pPr>
            <w:r>
              <w:t>P</w:t>
            </w:r>
          </w:p>
        </w:tc>
        <w:tc>
          <w:tcPr>
            <w:tcW w:w="1100" w:type="pct"/>
          </w:tcPr>
          <w:p w14:paraId="7F15552C" w14:textId="77777777" w:rsidR="00EC4DC6" w:rsidRPr="00F0046F" w:rsidRDefault="00EC4DC6">
            <w:pPr>
              <w:pStyle w:val="PleaseReviewReport"/>
              <w:rPr>
                <w:lang w:val="fr-FR"/>
              </w:rPr>
            </w:pPr>
            <w:r w:rsidRPr="00F0046F">
              <w:rPr>
                <w:i/>
                <w:lang w:val="fr-FR"/>
              </w:rPr>
              <w:t>Category : TECHNICAL </w:t>
            </w:r>
            <w:r w:rsidRPr="00F0046F">
              <w:rPr>
                <w:lang w:val="fr-FR"/>
              </w:rPr>
              <w:br/>
            </w:r>
            <w:r w:rsidRPr="00F0046F">
              <w:rPr>
                <w:b/>
                <w:lang w:val="fr-FR"/>
              </w:rPr>
              <w:t>(558) IPPC Regional Workshop Africa (23 Sep 2023 3:48 PM)</w:t>
            </w:r>
            <w:r w:rsidRPr="00F0046F">
              <w:rPr>
                <w:lang w:val="fr-FR"/>
              </w:rPr>
              <w:br/>
              <w:t>le labour joue un rôle dans la gestion des organismes nuisibles, surtout  telluriques.</w:t>
            </w:r>
          </w:p>
        </w:tc>
        <w:tc>
          <w:tcPr>
            <w:tcW w:w="1105" w:type="pct"/>
            <w:shd w:val="clear" w:color="auto" w:fill="F2F2F2" w:themeFill="background1" w:themeFillShade="F2"/>
          </w:tcPr>
          <w:p w14:paraId="70718193" w14:textId="77777777" w:rsidR="00EC4DC6" w:rsidRDefault="00EC4DC6">
            <w:pPr>
              <w:pStyle w:val="PleaseReviewReport"/>
            </w:pPr>
            <w:r w:rsidRPr="00D25D08">
              <w:rPr>
                <w:b/>
                <w:color w:val="FF0000"/>
              </w:rPr>
              <w:t>Not for TPG</w:t>
            </w:r>
          </w:p>
          <w:p w14:paraId="4D84E9B3" w14:textId="77777777" w:rsidR="00EC4DC6" w:rsidRDefault="00EC4DC6">
            <w:pPr>
              <w:pStyle w:val="PleaseReviewReport"/>
            </w:pPr>
          </w:p>
          <w:p w14:paraId="7F065742"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wants to add a new line in the table after “Drainage”:</w:t>
            </w:r>
          </w:p>
          <w:p w14:paraId="314E7A03" w14:textId="77777777" w:rsidR="00EC4DC6" w:rsidRDefault="00EC4DC6">
            <w:pPr>
              <w:pStyle w:val="PleaseReviewReport"/>
              <w:rPr>
                <w:b/>
                <w:color w:val="244061" w:themeColor="accent1" w:themeShade="80"/>
              </w:rPr>
            </w:pPr>
            <w:r>
              <w:rPr>
                <w:b/>
                <w:color w:val="244061" w:themeColor="accent1" w:themeShade="80"/>
              </w:rPr>
              <w:t xml:space="preserve">“Tiliage: Tiliage is an operation carried out before planting that helps to reduce the pest population.”, </w:t>
            </w:r>
          </w:p>
          <w:p w14:paraId="2AAB8275" w14:textId="77777777" w:rsidR="00EC4DC6" w:rsidRDefault="00EC4DC6">
            <w:pPr>
              <w:pStyle w:val="PleaseReviewReport"/>
              <w:rPr>
                <w:b/>
                <w:color w:val="244061" w:themeColor="accent1" w:themeShade="80"/>
              </w:rPr>
            </w:pPr>
            <w:r>
              <w:rPr>
                <w:b/>
                <w:color w:val="244061" w:themeColor="accent1" w:themeShade="80"/>
              </w:rPr>
              <w:t>because tillage plays a role in the management of pests, especially telluric ones.</w:t>
            </w:r>
          </w:p>
          <w:p w14:paraId="10B89348" w14:textId="77777777" w:rsidR="00EC4DC6" w:rsidRPr="006E377D" w:rsidRDefault="00EC4DC6">
            <w:pPr>
              <w:pStyle w:val="PleaseReviewReport"/>
            </w:pPr>
          </w:p>
        </w:tc>
      </w:tr>
      <w:tr w:rsidR="00EC4DC6" w:rsidRPr="00783D83" w14:paraId="050ED0C6" w14:textId="77777777" w:rsidTr="007520B9">
        <w:tc>
          <w:tcPr>
            <w:tcW w:w="149" w:type="pct"/>
          </w:tcPr>
          <w:p w14:paraId="00943934" w14:textId="77777777" w:rsidR="00EC4DC6" w:rsidRPr="00F74900" w:rsidRDefault="00EC4DC6">
            <w:pPr>
              <w:pStyle w:val="PleaseReviewReport"/>
              <w:jc w:val="center"/>
            </w:pPr>
            <w:r w:rsidRPr="00F74900">
              <w:t>6</w:t>
            </w:r>
          </w:p>
        </w:tc>
        <w:tc>
          <w:tcPr>
            <w:tcW w:w="316" w:type="pct"/>
          </w:tcPr>
          <w:p w14:paraId="516320C9" w14:textId="77777777" w:rsidR="00EC4DC6" w:rsidRPr="00F74900" w:rsidRDefault="00EC4DC6">
            <w:pPr>
              <w:pStyle w:val="PleaseReviewReport"/>
              <w:jc w:val="center"/>
            </w:pPr>
            <w:r w:rsidRPr="00F74900">
              <w:t>47</w:t>
            </w:r>
          </w:p>
          <w:p w14:paraId="62ED8EE4" w14:textId="77777777" w:rsidR="00EC4DC6" w:rsidRPr="00F74900" w:rsidRDefault="00EC4DC6">
            <w:pPr>
              <w:pStyle w:val="PleaseReviewReport"/>
              <w:jc w:val="center"/>
              <w:rPr>
                <w:color w:val="FF0000"/>
              </w:rPr>
            </w:pPr>
            <w:r w:rsidRPr="00F74900">
              <w:rPr>
                <w:color w:val="FF0000"/>
              </w:rPr>
              <w:t>47a/48a</w:t>
            </w:r>
          </w:p>
        </w:tc>
        <w:tc>
          <w:tcPr>
            <w:tcW w:w="2214" w:type="pct"/>
          </w:tcPr>
          <w:p w14:paraId="4E8FBE42" w14:textId="77777777" w:rsidR="00EC4DC6" w:rsidRPr="00F74900" w:rsidRDefault="00EC4DC6">
            <w:pPr>
              <w:pStyle w:val="PleaseReviewReport"/>
              <w:rPr>
                <w:lang w:val="fr-FR"/>
              </w:rPr>
            </w:pPr>
            <w:r w:rsidRPr="00F74900">
              <w:rPr>
                <w:rFonts w:ascii="Arial" w:hAnsi="Arial" w:cs="Arial"/>
                <w:b/>
                <w:bCs/>
                <w:sz w:val="18"/>
                <w:szCs w:val="18"/>
                <w:lang w:val="fr-FR"/>
              </w:rPr>
              <w:t>Drainage</w:t>
            </w:r>
          </w:p>
          <w:p w14:paraId="7B82C65C" w14:textId="77777777" w:rsidR="00EC4DC6" w:rsidRPr="00F74900" w:rsidRDefault="00EC4DC6">
            <w:pPr>
              <w:pStyle w:val="Normal1366"/>
              <w:ind w:left="880"/>
              <w:rPr>
                <w:lang w:val="fr-FR"/>
              </w:rPr>
            </w:pPr>
            <w:proofErr w:type="gramStart"/>
            <w:r w:rsidRPr="00F74900">
              <w:rPr>
                <w:rFonts w:ascii="Arial" w:hAnsi="Arial" w:cs="Arial"/>
                <w:b/>
                <w:bCs/>
                <w:color w:val="800000"/>
                <w:sz w:val="18"/>
                <w:szCs w:val="18"/>
                <w:u w:val="single"/>
                <w:lang w:val="fr-FR"/>
              </w:rPr>
              <w:t>Labour:</w:t>
            </w:r>
            <w:proofErr w:type="gramEnd"/>
            <w:r w:rsidRPr="00F74900">
              <w:rPr>
                <w:rFonts w:ascii="Arial" w:hAnsi="Arial" w:cs="Arial"/>
                <w:b/>
                <w:bCs/>
                <w:color w:val="800000"/>
                <w:sz w:val="18"/>
                <w:szCs w:val="18"/>
                <w:u w:val="single"/>
                <w:lang w:val="fr-FR"/>
              </w:rPr>
              <w:t xml:space="preserve"> le labour pratiqué avant la plantation permet de réduire la population des ON</w:t>
            </w:r>
          </w:p>
          <w:p w14:paraId="6300B633" w14:textId="77777777" w:rsidR="00EC4DC6" w:rsidRPr="00F74900" w:rsidRDefault="00EC4DC6">
            <w:pPr>
              <w:pStyle w:val="Normal1366"/>
              <w:ind w:left="880"/>
              <w:rPr>
                <w:lang w:val="fr-FR"/>
              </w:rPr>
            </w:pPr>
          </w:p>
        </w:tc>
        <w:tc>
          <w:tcPr>
            <w:tcW w:w="116" w:type="pct"/>
          </w:tcPr>
          <w:p w14:paraId="2D5AA941" w14:textId="77777777" w:rsidR="00EC4DC6" w:rsidRPr="00F74900" w:rsidRDefault="00EC4DC6">
            <w:pPr>
              <w:pStyle w:val="PleaseReviewReport"/>
              <w:jc w:val="center"/>
              <w:rPr>
                <w:highlight w:val="yellow"/>
              </w:rPr>
            </w:pPr>
            <w:r w:rsidRPr="00F74900">
              <w:rPr>
                <w:highlight w:val="yellow"/>
              </w:rPr>
              <w:t>P</w:t>
            </w:r>
          </w:p>
        </w:tc>
        <w:tc>
          <w:tcPr>
            <w:tcW w:w="1100" w:type="pct"/>
          </w:tcPr>
          <w:p w14:paraId="0A1BFD94" w14:textId="77777777" w:rsidR="00EC4DC6" w:rsidRPr="00F0046F" w:rsidRDefault="00EC4DC6">
            <w:pPr>
              <w:pStyle w:val="PleaseReviewReport"/>
              <w:rPr>
                <w:lang w:val="fr-FR"/>
              </w:rPr>
            </w:pPr>
            <w:r w:rsidRPr="00F74900">
              <w:rPr>
                <w:i/>
                <w:lang w:val="fr-FR"/>
              </w:rPr>
              <w:t>Category : TECHNICAL </w:t>
            </w:r>
            <w:r w:rsidRPr="00F74900">
              <w:rPr>
                <w:lang w:val="fr-FR"/>
              </w:rPr>
              <w:br/>
            </w:r>
            <w:r w:rsidRPr="00F74900">
              <w:rPr>
                <w:b/>
                <w:lang w:val="fr-FR"/>
              </w:rPr>
              <w:t>(</w:t>
            </w:r>
            <w:r w:rsidRPr="00F0046F">
              <w:rPr>
                <w:b/>
                <w:lang w:val="fr-FR"/>
              </w:rPr>
              <w:t>196) Congo (28 Aug 2023 5:08 PM)</w:t>
            </w:r>
            <w:r w:rsidRPr="00F0046F">
              <w:rPr>
                <w:lang w:val="fr-FR"/>
              </w:rPr>
              <w:br/>
              <w:t>le labour est une opération techniquement approuvée dans la réduction des ON</w:t>
            </w:r>
          </w:p>
        </w:tc>
        <w:tc>
          <w:tcPr>
            <w:tcW w:w="1105" w:type="pct"/>
            <w:shd w:val="clear" w:color="auto" w:fill="F2F2F2" w:themeFill="background1" w:themeFillShade="F2"/>
          </w:tcPr>
          <w:p w14:paraId="6EDBDDDF" w14:textId="77777777" w:rsidR="00EC4DC6" w:rsidRDefault="00EC4DC6">
            <w:pPr>
              <w:pStyle w:val="PleaseReviewReport"/>
            </w:pPr>
            <w:r w:rsidRPr="00D25D08">
              <w:rPr>
                <w:b/>
                <w:color w:val="FF0000"/>
              </w:rPr>
              <w:t>Not for TPG</w:t>
            </w:r>
          </w:p>
          <w:p w14:paraId="03DB9C51" w14:textId="77777777" w:rsidR="00EC4DC6" w:rsidRDefault="00EC4DC6">
            <w:pPr>
              <w:pStyle w:val="PleaseReviewReport"/>
            </w:pPr>
          </w:p>
          <w:p w14:paraId="1B087CE9" w14:textId="77777777" w:rsidR="00EC4DC6" w:rsidRPr="00F74900"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 xml:space="preserve">Congo </w:t>
            </w:r>
            <w:r w:rsidRPr="00F74900">
              <w:rPr>
                <w:b/>
                <w:color w:val="244061" w:themeColor="accent1" w:themeShade="80"/>
              </w:rPr>
              <w:t>wants to add a new line in the table after “Drainage”:</w:t>
            </w:r>
          </w:p>
          <w:p w14:paraId="2FACB3F0" w14:textId="77777777" w:rsidR="00EC4DC6" w:rsidRDefault="00EC4DC6">
            <w:pPr>
              <w:pStyle w:val="PleaseReviewReport"/>
              <w:rPr>
                <w:b/>
                <w:color w:val="244061" w:themeColor="accent1" w:themeShade="80"/>
              </w:rPr>
            </w:pPr>
            <w:r w:rsidRPr="00F74900">
              <w:rPr>
                <w:b/>
                <w:color w:val="244061" w:themeColor="accent1" w:themeShade="80"/>
              </w:rPr>
              <w:t>“Tiliage: Tiliage before planting helps to reduce the pest population.”,</w:t>
            </w:r>
            <w:r>
              <w:rPr>
                <w:b/>
                <w:color w:val="244061" w:themeColor="accent1" w:themeShade="80"/>
              </w:rPr>
              <w:t xml:space="preserve"> </w:t>
            </w:r>
          </w:p>
          <w:p w14:paraId="0F7FC7FF" w14:textId="77777777" w:rsidR="00EC4DC6" w:rsidRDefault="00EC4DC6">
            <w:pPr>
              <w:pStyle w:val="PleaseReviewReport"/>
              <w:rPr>
                <w:b/>
                <w:color w:val="244061" w:themeColor="accent1" w:themeShade="80"/>
              </w:rPr>
            </w:pPr>
            <w:r>
              <w:rPr>
                <w:b/>
                <w:color w:val="244061" w:themeColor="accent1" w:themeShade="80"/>
              </w:rPr>
              <w:t>because tillage is a technically approved operation for reducing pests.</w:t>
            </w:r>
          </w:p>
          <w:p w14:paraId="342831E4" w14:textId="77777777" w:rsidR="00EC4DC6" w:rsidRPr="00783D83" w:rsidRDefault="00EC4DC6">
            <w:pPr>
              <w:pStyle w:val="PleaseReviewReport"/>
              <w:rPr>
                <w:lang w:val="en-GB"/>
              </w:rPr>
            </w:pPr>
          </w:p>
        </w:tc>
      </w:tr>
      <w:tr w:rsidR="00EC4DC6" w:rsidRPr="002B1607" w14:paraId="50CB45DC" w14:textId="77777777" w:rsidTr="007520B9">
        <w:tc>
          <w:tcPr>
            <w:tcW w:w="149" w:type="pct"/>
          </w:tcPr>
          <w:p w14:paraId="246BE059" w14:textId="77777777" w:rsidR="00EC4DC6" w:rsidRDefault="00EC4DC6">
            <w:pPr>
              <w:pStyle w:val="PleaseReviewReport"/>
              <w:jc w:val="center"/>
            </w:pPr>
            <w:r>
              <w:lastRenderedPageBreak/>
              <w:t>7</w:t>
            </w:r>
          </w:p>
        </w:tc>
        <w:tc>
          <w:tcPr>
            <w:tcW w:w="316" w:type="pct"/>
          </w:tcPr>
          <w:p w14:paraId="598A7472" w14:textId="77777777" w:rsidR="00EC4DC6" w:rsidRDefault="00EC4DC6">
            <w:pPr>
              <w:pStyle w:val="PleaseReviewReport"/>
              <w:jc w:val="center"/>
            </w:pPr>
            <w:r>
              <w:t>48</w:t>
            </w:r>
          </w:p>
        </w:tc>
        <w:tc>
          <w:tcPr>
            <w:tcW w:w="2214" w:type="pct"/>
          </w:tcPr>
          <w:p w14:paraId="2FA22982" w14:textId="77777777" w:rsidR="00EC4DC6" w:rsidRPr="00F0046F" w:rsidRDefault="00EC4DC6">
            <w:pPr>
              <w:pStyle w:val="PleaseReviewReport"/>
              <w:rPr>
                <w:lang w:val="fr-FR"/>
              </w:rPr>
            </w:pPr>
            <w:r w:rsidRPr="00F0046F">
              <w:rPr>
                <w:rFonts w:ascii="Arial" w:hAnsi="Arial" w:cs="Arial"/>
                <w:sz w:val="18"/>
                <w:szCs w:val="18"/>
                <w:lang w:val="fr-FR"/>
              </w:rPr>
              <w:t xml:space="preserve">Le </w:t>
            </w:r>
            <w:r w:rsidRPr="00F0046F">
              <w:rPr>
                <w:rFonts w:ascii="Arial" w:hAnsi="Arial" w:cs="Arial"/>
                <w:strike/>
                <w:color w:val="0000FF"/>
                <w:sz w:val="18"/>
                <w:szCs w:val="18"/>
                <w:lang w:val="fr-FR"/>
              </w:rPr>
              <w:t xml:space="preserve">labour </w:t>
            </w:r>
            <w:r w:rsidRPr="00F0046F">
              <w:rPr>
                <w:rFonts w:ascii="Arial" w:hAnsi="Arial" w:cs="Arial"/>
                <w:color w:val="0000FF"/>
                <w:sz w:val="18"/>
                <w:szCs w:val="18"/>
                <w:u w:val="single"/>
                <w:lang w:val="fr-FR"/>
              </w:rPr>
              <w:t xml:space="preserve">drainage  </w:t>
            </w:r>
            <w:r w:rsidRPr="00F0046F">
              <w:rPr>
                <w:rFonts w:ascii="Arial" w:hAnsi="Arial" w:cs="Arial"/>
                <w:sz w:val="18"/>
                <w:szCs w:val="18"/>
                <w:lang w:val="fr-FR"/>
              </w:rPr>
              <w:t xml:space="preserve">pratiqué avant la plantation </w:t>
            </w:r>
            <w:r w:rsidRPr="00F0046F">
              <w:rPr>
                <w:rFonts w:ascii="Arial" w:hAnsi="Arial" w:cs="Arial"/>
                <w:strike/>
                <w:color w:val="0000FF"/>
                <w:sz w:val="18"/>
                <w:szCs w:val="18"/>
                <w:lang w:val="fr-FR"/>
              </w:rPr>
              <w:t xml:space="preserve">afin d’améliorer le drainage peut réduire </w:t>
            </w:r>
            <w:r w:rsidRPr="00F0046F">
              <w:rPr>
                <w:rFonts w:ascii="Arial" w:hAnsi="Arial" w:cs="Arial"/>
                <w:color w:val="0000FF"/>
                <w:sz w:val="18"/>
                <w:szCs w:val="18"/>
                <w:u w:val="single"/>
                <w:lang w:val="fr-FR"/>
              </w:rPr>
              <w:t xml:space="preserve">améliore </w:t>
            </w:r>
            <w:r w:rsidRPr="00F0046F">
              <w:rPr>
                <w:rFonts w:ascii="Arial" w:hAnsi="Arial" w:cs="Arial"/>
                <w:sz w:val="18"/>
                <w:szCs w:val="18"/>
                <w:lang w:val="fr-FR"/>
              </w:rPr>
              <w:t xml:space="preserve">les </w:t>
            </w:r>
            <w:r w:rsidRPr="00F0046F">
              <w:rPr>
                <w:rFonts w:ascii="Arial" w:hAnsi="Arial" w:cs="Arial"/>
                <w:color w:val="0000FF"/>
                <w:sz w:val="18"/>
                <w:szCs w:val="18"/>
                <w:u w:val="single"/>
                <w:lang w:val="fr-FR"/>
              </w:rPr>
              <w:t xml:space="preserve">sols humides, hydromorphes et par conséquent réduit les </w:t>
            </w:r>
            <w:r w:rsidRPr="00F0046F">
              <w:rPr>
                <w:rFonts w:ascii="Arial" w:hAnsi="Arial" w:cs="Arial"/>
                <w:sz w:val="18"/>
                <w:szCs w:val="18"/>
                <w:lang w:val="fr-FR"/>
              </w:rPr>
              <w:t>populations d’organismes nuisibles.</w:t>
            </w:r>
          </w:p>
        </w:tc>
        <w:tc>
          <w:tcPr>
            <w:tcW w:w="116" w:type="pct"/>
          </w:tcPr>
          <w:p w14:paraId="7B1F2FDF" w14:textId="77777777" w:rsidR="00EC4DC6" w:rsidRDefault="00EC4DC6">
            <w:pPr>
              <w:pStyle w:val="PleaseReviewReport"/>
              <w:jc w:val="center"/>
            </w:pPr>
            <w:r>
              <w:t>P</w:t>
            </w:r>
          </w:p>
        </w:tc>
        <w:tc>
          <w:tcPr>
            <w:tcW w:w="1100" w:type="pct"/>
          </w:tcPr>
          <w:p w14:paraId="767C816F" w14:textId="77777777" w:rsidR="00EC4DC6" w:rsidRPr="00F0046F" w:rsidRDefault="00EC4DC6">
            <w:pPr>
              <w:pStyle w:val="PleaseReviewReport"/>
              <w:rPr>
                <w:lang w:val="fr-FR"/>
              </w:rPr>
            </w:pPr>
            <w:r w:rsidRPr="00F0046F">
              <w:rPr>
                <w:i/>
                <w:lang w:val="fr-FR"/>
              </w:rPr>
              <w:t>Category : TECHNICAL </w:t>
            </w:r>
            <w:r w:rsidRPr="00F0046F">
              <w:rPr>
                <w:lang w:val="fr-FR"/>
              </w:rPr>
              <w:br/>
            </w:r>
            <w:r w:rsidRPr="00F0046F">
              <w:rPr>
                <w:b/>
                <w:lang w:val="fr-FR"/>
              </w:rPr>
              <w:t>(559) IPPC Regional Workshop Africa (23 Sep 2023 3:48 PM)</w:t>
            </w:r>
            <w:r w:rsidRPr="00F0046F">
              <w:rPr>
                <w:lang w:val="fr-FR"/>
              </w:rPr>
              <w:br/>
              <w:t>le drainage est une opération à part entière qui peut se faire sans le labour pour améliorer les sols trop humides et par conséquent, réduit la population des organismes nuisibles</w:t>
            </w:r>
          </w:p>
        </w:tc>
        <w:tc>
          <w:tcPr>
            <w:tcW w:w="1105" w:type="pct"/>
            <w:shd w:val="clear" w:color="auto" w:fill="F2F2F2" w:themeFill="background1" w:themeFillShade="F2"/>
          </w:tcPr>
          <w:p w14:paraId="217E703E" w14:textId="77777777" w:rsidR="00EC4DC6" w:rsidRDefault="00EC4DC6">
            <w:pPr>
              <w:pStyle w:val="PleaseReviewReport"/>
            </w:pPr>
            <w:r w:rsidRPr="00D25D08">
              <w:rPr>
                <w:b/>
                <w:color w:val="FF0000"/>
              </w:rPr>
              <w:t>Not for TPG</w:t>
            </w:r>
          </w:p>
          <w:p w14:paraId="0AA4CA2D" w14:textId="77777777" w:rsidR="00EC4DC6" w:rsidRDefault="00EC4DC6">
            <w:pPr>
              <w:pStyle w:val="PleaseReviewReport"/>
            </w:pPr>
          </w:p>
          <w:p w14:paraId="6EECD70B"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wants to replace:</w:t>
            </w:r>
          </w:p>
          <w:p w14:paraId="0F02B1C4" w14:textId="77777777" w:rsidR="00EC4DC6" w:rsidRDefault="00EC4DC6">
            <w:pPr>
              <w:pStyle w:val="PleaseReviewReport"/>
              <w:rPr>
                <w:b/>
                <w:color w:val="244061" w:themeColor="accent1" w:themeShade="80"/>
              </w:rPr>
            </w:pPr>
            <w:r>
              <w:rPr>
                <w:b/>
                <w:color w:val="244061" w:themeColor="accent1" w:themeShade="80"/>
              </w:rPr>
              <w:t>“Tiliage to improve drainage before planting can reduce pest populations.”</w:t>
            </w:r>
          </w:p>
          <w:p w14:paraId="756A6DEA" w14:textId="77777777" w:rsidR="00EC4DC6" w:rsidRDefault="00EC4DC6">
            <w:pPr>
              <w:pStyle w:val="PleaseReviewReport"/>
              <w:rPr>
                <w:b/>
                <w:color w:val="244061" w:themeColor="accent1" w:themeShade="80"/>
              </w:rPr>
            </w:pPr>
            <w:r>
              <w:rPr>
                <w:b/>
                <w:color w:val="244061" w:themeColor="accent1" w:themeShade="80"/>
              </w:rPr>
              <w:t>with:</w:t>
            </w:r>
          </w:p>
          <w:p w14:paraId="0F078F50" w14:textId="77777777" w:rsidR="00EC4DC6" w:rsidRDefault="00EC4DC6">
            <w:pPr>
              <w:pStyle w:val="PleaseReviewReport"/>
              <w:rPr>
                <w:b/>
                <w:color w:val="244061" w:themeColor="accent1" w:themeShade="80"/>
              </w:rPr>
            </w:pPr>
            <w:r>
              <w:rPr>
                <w:b/>
                <w:color w:val="244061" w:themeColor="accent1" w:themeShade="80"/>
              </w:rPr>
              <w:t>“Drainage before planting improves damp, hydromorphic soils and consequently reduces pest populations.”,</w:t>
            </w:r>
          </w:p>
          <w:p w14:paraId="3011B9B8" w14:textId="77777777" w:rsidR="00EC4DC6" w:rsidRDefault="00EC4DC6">
            <w:pPr>
              <w:pStyle w:val="PleaseReviewReport"/>
              <w:rPr>
                <w:b/>
                <w:color w:val="244061" w:themeColor="accent1" w:themeShade="80"/>
              </w:rPr>
            </w:pPr>
            <w:r>
              <w:rPr>
                <w:b/>
                <w:color w:val="244061" w:themeColor="accent1" w:themeShade="80"/>
              </w:rPr>
              <w:t>because drainage is an operation in its own right that can be carried out without tiliage to improve excessively damp soils and consequently reduce pest populations.</w:t>
            </w:r>
          </w:p>
          <w:p w14:paraId="330E9086" w14:textId="77777777" w:rsidR="00EC4DC6" w:rsidRPr="002B1607" w:rsidRDefault="00EC4DC6">
            <w:pPr>
              <w:pStyle w:val="PleaseReviewReport"/>
            </w:pPr>
          </w:p>
        </w:tc>
      </w:tr>
      <w:tr w:rsidR="00EC4DC6" w:rsidRPr="005D6B6E" w14:paraId="135C62AF" w14:textId="77777777" w:rsidTr="007520B9">
        <w:tc>
          <w:tcPr>
            <w:tcW w:w="149" w:type="pct"/>
          </w:tcPr>
          <w:p w14:paraId="2143F951" w14:textId="77777777" w:rsidR="00EC4DC6" w:rsidRDefault="00EC4DC6">
            <w:pPr>
              <w:pStyle w:val="PleaseReviewReport"/>
              <w:jc w:val="center"/>
            </w:pPr>
            <w:r>
              <w:t>8</w:t>
            </w:r>
          </w:p>
        </w:tc>
        <w:tc>
          <w:tcPr>
            <w:tcW w:w="316" w:type="pct"/>
          </w:tcPr>
          <w:p w14:paraId="47C05D96" w14:textId="77777777" w:rsidR="00EC4DC6" w:rsidRDefault="00EC4DC6">
            <w:pPr>
              <w:pStyle w:val="PleaseReviewReport"/>
              <w:jc w:val="center"/>
            </w:pPr>
            <w:r>
              <w:t>48</w:t>
            </w:r>
          </w:p>
        </w:tc>
        <w:tc>
          <w:tcPr>
            <w:tcW w:w="2214" w:type="pct"/>
          </w:tcPr>
          <w:p w14:paraId="39D31012" w14:textId="77777777" w:rsidR="00EC4DC6" w:rsidRPr="007F05A3" w:rsidRDefault="00EC4DC6">
            <w:pPr>
              <w:pStyle w:val="PleaseReviewReport"/>
              <w:rPr>
                <w:lang w:val="fr-FR"/>
              </w:rPr>
            </w:pPr>
            <w:r w:rsidRPr="000158F0">
              <w:rPr>
                <w:rFonts w:ascii="Arial" w:hAnsi="Arial" w:cs="Arial"/>
                <w:sz w:val="18"/>
                <w:szCs w:val="18"/>
                <w:lang w:val="fr-FR"/>
              </w:rPr>
              <w:t xml:space="preserve">Le </w:t>
            </w:r>
            <w:r w:rsidRPr="000158F0">
              <w:rPr>
                <w:rFonts w:ascii="Arial" w:hAnsi="Arial" w:cs="Arial"/>
                <w:strike/>
                <w:color w:val="800000"/>
                <w:sz w:val="18"/>
                <w:szCs w:val="18"/>
                <w:lang w:val="fr-FR"/>
              </w:rPr>
              <w:t xml:space="preserve">labour </w:t>
            </w:r>
            <w:r w:rsidRPr="000158F0">
              <w:rPr>
                <w:rFonts w:ascii="Arial" w:hAnsi="Arial" w:cs="Arial"/>
                <w:color w:val="800000"/>
                <w:sz w:val="18"/>
                <w:szCs w:val="18"/>
                <w:u w:val="single"/>
                <w:lang w:val="fr-FR"/>
              </w:rPr>
              <w:t xml:space="preserve">drainage </w:t>
            </w:r>
            <w:r w:rsidRPr="000158F0">
              <w:rPr>
                <w:rFonts w:ascii="Arial" w:hAnsi="Arial" w:cs="Arial"/>
                <w:sz w:val="18"/>
                <w:szCs w:val="18"/>
                <w:lang w:val="fr-FR"/>
              </w:rPr>
              <w:t xml:space="preserve">pratiqué avant la plantation </w:t>
            </w:r>
            <w:r w:rsidRPr="000158F0">
              <w:rPr>
                <w:rFonts w:ascii="Arial" w:hAnsi="Arial" w:cs="Arial"/>
                <w:strike/>
                <w:color w:val="800000"/>
                <w:sz w:val="18"/>
                <w:szCs w:val="18"/>
                <w:lang w:val="fr-FR"/>
              </w:rPr>
              <w:t xml:space="preserve">afin d’améliorer le drainage peut réduire </w:t>
            </w:r>
            <w:r w:rsidRPr="000158F0">
              <w:rPr>
                <w:rFonts w:ascii="Arial" w:hAnsi="Arial" w:cs="Arial"/>
                <w:color w:val="800000"/>
                <w:sz w:val="18"/>
                <w:szCs w:val="18"/>
                <w:u w:val="single"/>
                <w:lang w:val="fr-FR"/>
              </w:rPr>
              <w:t xml:space="preserve">améliore </w:t>
            </w:r>
            <w:r w:rsidRPr="000158F0">
              <w:rPr>
                <w:rFonts w:ascii="Arial" w:hAnsi="Arial" w:cs="Arial"/>
                <w:sz w:val="18"/>
                <w:szCs w:val="18"/>
                <w:lang w:val="fr-FR"/>
              </w:rPr>
              <w:t xml:space="preserve">les </w:t>
            </w:r>
            <w:r w:rsidRPr="000158F0">
              <w:rPr>
                <w:rFonts w:ascii="Arial" w:hAnsi="Arial" w:cs="Arial"/>
                <w:color w:val="800000"/>
                <w:sz w:val="18"/>
                <w:szCs w:val="18"/>
                <w:u w:val="single"/>
                <w:lang w:val="fr-FR"/>
              </w:rPr>
              <w:t xml:space="preserve">sols humides, hydromorphes et par conséquent, réduit les </w:t>
            </w:r>
            <w:r w:rsidRPr="000158F0">
              <w:rPr>
                <w:rFonts w:ascii="Arial" w:hAnsi="Arial" w:cs="Arial"/>
                <w:sz w:val="18"/>
                <w:szCs w:val="18"/>
                <w:lang w:val="fr-FR"/>
              </w:rPr>
              <w:t xml:space="preserve">populations </w:t>
            </w:r>
            <w:r w:rsidRPr="000158F0">
              <w:rPr>
                <w:rFonts w:ascii="Arial" w:hAnsi="Arial" w:cs="Arial"/>
                <w:strike/>
                <w:color w:val="800000"/>
                <w:sz w:val="18"/>
                <w:szCs w:val="18"/>
                <w:lang w:val="fr-FR"/>
              </w:rPr>
              <w:t>d’organismes nuisibles.</w:t>
            </w:r>
            <w:r w:rsidRPr="000158F0">
              <w:rPr>
                <w:rFonts w:ascii="Arial" w:hAnsi="Arial" w:cs="Arial"/>
                <w:color w:val="800000"/>
                <w:sz w:val="18"/>
                <w:szCs w:val="18"/>
                <w:u w:val="single"/>
                <w:lang w:val="fr-FR"/>
              </w:rPr>
              <w:t>d'ON.</w:t>
            </w:r>
            <w:r w:rsidRPr="007F05A3">
              <w:rPr>
                <w:rFonts w:ascii="Arial" w:hAnsi="Arial" w:cs="Arial"/>
                <w:color w:val="800000"/>
                <w:sz w:val="18"/>
                <w:szCs w:val="18"/>
                <w:u w:val="single"/>
                <w:lang w:val="fr-FR"/>
              </w:rPr>
              <w:t xml:space="preserve"> </w:t>
            </w:r>
          </w:p>
          <w:p w14:paraId="711C4E70" w14:textId="77777777" w:rsidR="00EC4DC6" w:rsidRPr="007F05A3" w:rsidRDefault="00EC4DC6">
            <w:pPr>
              <w:pStyle w:val="Normal1366"/>
              <w:ind w:left="880"/>
              <w:rPr>
                <w:lang w:val="fr-FR"/>
              </w:rPr>
            </w:pPr>
          </w:p>
        </w:tc>
        <w:tc>
          <w:tcPr>
            <w:tcW w:w="116" w:type="pct"/>
          </w:tcPr>
          <w:p w14:paraId="65FA1EF6" w14:textId="77777777" w:rsidR="00EC4DC6" w:rsidRPr="007F05A3" w:rsidRDefault="00EC4DC6">
            <w:pPr>
              <w:pStyle w:val="PleaseReviewReport"/>
              <w:jc w:val="center"/>
            </w:pPr>
            <w:r w:rsidRPr="007F05A3">
              <w:t>P</w:t>
            </w:r>
          </w:p>
        </w:tc>
        <w:tc>
          <w:tcPr>
            <w:tcW w:w="1100" w:type="pct"/>
          </w:tcPr>
          <w:p w14:paraId="4782C25F" w14:textId="77777777" w:rsidR="00EC4DC6" w:rsidRPr="007F05A3" w:rsidRDefault="00EC4DC6">
            <w:pPr>
              <w:pStyle w:val="PleaseReviewReport"/>
              <w:rPr>
                <w:lang w:val="fr-FR"/>
              </w:rPr>
            </w:pPr>
            <w:r w:rsidRPr="007F05A3">
              <w:rPr>
                <w:i/>
                <w:lang w:val="fr-FR"/>
              </w:rPr>
              <w:t>Category : TECHNICAL </w:t>
            </w:r>
            <w:r w:rsidRPr="007F05A3">
              <w:rPr>
                <w:lang w:val="fr-FR"/>
              </w:rPr>
              <w:br/>
            </w:r>
            <w:r w:rsidRPr="007F05A3">
              <w:rPr>
                <w:b/>
                <w:lang w:val="fr-FR"/>
              </w:rPr>
              <w:t>(195) Congo (28 Aug 2023 5:02 PM)</w:t>
            </w:r>
            <w:r w:rsidRPr="007F05A3">
              <w:rPr>
                <w:lang w:val="fr-FR"/>
              </w:rPr>
              <w:br/>
              <w:t>le labour ne peut pas justifier le drainage; le labour est aussi une action</w:t>
            </w:r>
          </w:p>
        </w:tc>
        <w:tc>
          <w:tcPr>
            <w:tcW w:w="1105" w:type="pct"/>
            <w:shd w:val="clear" w:color="auto" w:fill="F2F2F2" w:themeFill="background1" w:themeFillShade="F2"/>
          </w:tcPr>
          <w:p w14:paraId="7E678BC7" w14:textId="77777777" w:rsidR="00EC4DC6" w:rsidRPr="007F05A3" w:rsidRDefault="00EC4DC6">
            <w:pPr>
              <w:pStyle w:val="PleaseReviewReport"/>
            </w:pPr>
            <w:r w:rsidRPr="007F05A3">
              <w:rPr>
                <w:b/>
                <w:color w:val="FF0000"/>
              </w:rPr>
              <w:t>Not for TPG</w:t>
            </w:r>
          </w:p>
          <w:p w14:paraId="656A4641" w14:textId="77777777" w:rsidR="00EC4DC6" w:rsidRPr="007F05A3" w:rsidRDefault="00EC4DC6">
            <w:pPr>
              <w:pStyle w:val="PleaseReviewReport"/>
            </w:pPr>
          </w:p>
          <w:p w14:paraId="39161A48" w14:textId="77777777" w:rsidR="00EC4DC6" w:rsidRPr="000158F0" w:rsidRDefault="00EC4DC6">
            <w:pPr>
              <w:pStyle w:val="PleaseReviewReport"/>
              <w:rPr>
                <w:b/>
                <w:color w:val="244061" w:themeColor="accent1" w:themeShade="80"/>
              </w:rPr>
            </w:pPr>
            <w:r w:rsidRPr="007F05A3">
              <w:rPr>
                <w:b/>
                <w:color w:val="244061" w:themeColor="accent1" w:themeShade="80"/>
              </w:rPr>
              <w:t xml:space="preserve">Comment: </w:t>
            </w:r>
            <w:r w:rsidRPr="000158F0">
              <w:rPr>
                <w:b/>
                <w:color w:val="244061" w:themeColor="accent1" w:themeShade="80"/>
              </w:rPr>
              <w:t>As in # 7,</w:t>
            </w:r>
            <w:r w:rsidRPr="007F05A3">
              <w:rPr>
                <w:b/>
                <w:color w:val="244061" w:themeColor="accent1" w:themeShade="80"/>
              </w:rPr>
              <w:t xml:space="preserve"> Congo </w:t>
            </w:r>
            <w:r w:rsidRPr="000158F0">
              <w:rPr>
                <w:b/>
                <w:color w:val="244061" w:themeColor="accent1" w:themeShade="80"/>
              </w:rPr>
              <w:t>wants to replace:</w:t>
            </w:r>
          </w:p>
          <w:p w14:paraId="1FFB20DD" w14:textId="77777777" w:rsidR="00EC4DC6" w:rsidRPr="000158F0" w:rsidRDefault="00EC4DC6">
            <w:pPr>
              <w:pStyle w:val="PleaseReviewReport"/>
              <w:rPr>
                <w:b/>
                <w:color w:val="244061" w:themeColor="accent1" w:themeShade="80"/>
              </w:rPr>
            </w:pPr>
            <w:r w:rsidRPr="000158F0">
              <w:rPr>
                <w:b/>
                <w:color w:val="244061" w:themeColor="accent1" w:themeShade="80"/>
              </w:rPr>
              <w:t>“Tiliage to improve drainage before planting can reduce pest populations.”</w:t>
            </w:r>
          </w:p>
          <w:p w14:paraId="0028768F" w14:textId="77777777" w:rsidR="00EC4DC6" w:rsidRPr="000158F0" w:rsidRDefault="00EC4DC6">
            <w:pPr>
              <w:pStyle w:val="PleaseReviewReport"/>
              <w:rPr>
                <w:b/>
                <w:color w:val="244061" w:themeColor="accent1" w:themeShade="80"/>
              </w:rPr>
            </w:pPr>
            <w:r w:rsidRPr="000158F0">
              <w:rPr>
                <w:b/>
                <w:color w:val="244061" w:themeColor="accent1" w:themeShade="80"/>
              </w:rPr>
              <w:t>with:</w:t>
            </w:r>
          </w:p>
          <w:p w14:paraId="2B590F3D" w14:textId="77777777" w:rsidR="00EC4DC6" w:rsidRPr="007F05A3" w:rsidRDefault="00EC4DC6">
            <w:pPr>
              <w:pStyle w:val="PleaseReviewReport"/>
              <w:rPr>
                <w:b/>
                <w:color w:val="244061" w:themeColor="accent1" w:themeShade="80"/>
              </w:rPr>
            </w:pPr>
            <w:r w:rsidRPr="000158F0">
              <w:rPr>
                <w:b/>
                <w:color w:val="244061" w:themeColor="accent1" w:themeShade="80"/>
              </w:rPr>
              <w:t>“Drainage before planting improves damp, hydromorphic soils and consequently reduces pest populations.”,</w:t>
            </w:r>
          </w:p>
          <w:p w14:paraId="12AA4EFC" w14:textId="77777777" w:rsidR="00EC4DC6" w:rsidRPr="007F05A3" w:rsidRDefault="00EC4DC6">
            <w:pPr>
              <w:pStyle w:val="PleaseReviewReport"/>
              <w:rPr>
                <w:b/>
                <w:color w:val="244061" w:themeColor="accent1" w:themeShade="80"/>
              </w:rPr>
            </w:pPr>
            <w:r w:rsidRPr="007F05A3">
              <w:rPr>
                <w:b/>
                <w:color w:val="244061" w:themeColor="accent1" w:themeShade="80"/>
              </w:rPr>
              <w:t>because tiliage cannot justify drainage; tilliage is also an action.</w:t>
            </w:r>
          </w:p>
          <w:p w14:paraId="2AA4E7C6" w14:textId="77777777" w:rsidR="00EC4DC6" w:rsidRPr="007F05A3" w:rsidRDefault="00EC4DC6">
            <w:pPr>
              <w:pStyle w:val="PleaseReviewReport"/>
            </w:pPr>
          </w:p>
        </w:tc>
      </w:tr>
      <w:tr w:rsidR="00EC4DC6" w:rsidRPr="0084365C" w14:paraId="06BEFDDA" w14:textId="77777777" w:rsidTr="007520B9">
        <w:tc>
          <w:tcPr>
            <w:tcW w:w="149" w:type="pct"/>
          </w:tcPr>
          <w:p w14:paraId="5A429F8D" w14:textId="77777777" w:rsidR="00EC4DC6" w:rsidRDefault="00EC4DC6">
            <w:pPr>
              <w:pStyle w:val="PleaseReviewReport"/>
              <w:jc w:val="center"/>
            </w:pPr>
            <w:r>
              <w:t>9</w:t>
            </w:r>
          </w:p>
        </w:tc>
        <w:tc>
          <w:tcPr>
            <w:tcW w:w="316" w:type="pct"/>
          </w:tcPr>
          <w:p w14:paraId="48EFC51B" w14:textId="77777777" w:rsidR="00EC4DC6" w:rsidRDefault="00EC4DC6">
            <w:pPr>
              <w:pStyle w:val="PleaseReviewReport"/>
              <w:jc w:val="center"/>
            </w:pPr>
            <w:r>
              <w:t>53</w:t>
            </w:r>
          </w:p>
        </w:tc>
        <w:tc>
          <w:tcPr>
            <w:tcW w:w="2214" w:type="pct"/>
          </w:tcPr>
          <w:p w14:paraId="31697154" w14:textId="77777777" w:rsidR="00EC4DC6" w:rsidRPr="00F1799C" w:rsidRDefault="00EC4DC6">
            <w:pPr>
              <w:pStyle w:val="PleaseReviewReport"/>
              <w:rPr>
                <w:lang w:val="es-ES"/>
              </w:rPr>
            </w:pPr>
            <w:r w:rsidRPr="00F0046F">
              <w:rPr>
                <w:rFonts w:ascii="Arial" w:hAnsi="Arial" w:cs="Arial"/>
                <w:sz w:val="18"/>
                <w:szCs w:val="18"/>
                <w:lang w:val="fr-FR"/>
              </w:rPr>
              <w:t xml:space="preserve">La planification et les pratiques opérationnelles susceptibles de réduire le risque phytosanitaire peuvent être mises en œuvre dans les forêts plantées comme dans les forêts naturellement régénérées. Des évaluations peuvent </w:t>
            </w:r>
            <w:r w:rsidRPr="00F0046F">
              <w:rPr>
                <w:rFonts w:ascii="Arial" w:hAnsi="Arial" w:cs="Arial"/>
                <w:sz w:val="18"/>
                <w:szCs w:val="18"/>
                <w:lang w:val="fr-FR"/>
              </w:rPr>
              <w:lastRenderedPageBreak/>
              <w:t xml:space="preserve">être effectuées après la plantation afin d’examiner régulièrement l’évolution des jeunes plants. Des pratiques comme l’éclaircissage, </w:t>
            </w:r>
            <w:r w:rsidRPr="00F0046F">
              <w:rPr>
                <w:rFonts w:ascii="Arial" w:hAnsi="Arial" w:cs="Arial"/>
                <w:strike/>
                <w:color w:val="0000FF"/>
                <w:sz w:val="18"/>
                <w:szCs w:val="18"/>
                <w:lang w:val="fr-FR"/>
              </w:rPr>
              <w:t xml:space="preserve">l’espacement </w:t>
            </w:r>
            <w:r w:rsidRPr="00F0046F">
              <w:rPr>
                <w:rFonts w:ascii="Arial" w:hAnsi="Arial" w:cs="Arial"/>
                <w:color w:val="0000FF"/>
                <w:sz w:val="18"/>
                <w:szCs w:val="18"/>
                <w:u w:val="single"/>
                <w:lang w:val="fr-FR"/>
              </w:rPr>
              <w:t xml:space="preserve">l’espacement, l'émondage </w:t>
            </w:r>
            <w:r w:rsidRPr="00F0046F">
              <w:rPr>
                <w:rFonts w:ascii="Arial" w:hAnsi="Arial" w:cs="Arial"/>
                <w:sz w:val="18"/>
                <w:szCs w:val="18"/>
                <w:lang w:val="fr-FR"/>
              </w:rPr>
              <w:t xml:space="preserve">et l’élagage peuvent servir à retirer les arbres ou les branches malades ou infestés et à améliorer les conditions de croissance. </w:t>
            </w:r>
            <w:r w:rsidRPr="00F1799C">
              <w:rPr>
                <w:rFonts w:ascii="Arial" w:hAnsi="Arial" w:cs="Arial"/>
                <w:sz w:val="18"/>
                <w:szCs w:val="18"/>
                <w:lang w:val="es-ES"/>
              </w:rPr>
              <w:t xml:space="preserve">De même, l’élimination des types aberrants (élimination de routine des plantes montrant des signes de maladie ou d’infestation ou des caractères atypiques ou indésirables) améliore la qualité des récoltes. Les forêts plantées ou naturelles bien planifiées et bien gérées permettent de surveiller et de favoriser au maximum la santé des arbres tout en optimisant la production de bois d’œuvre. </w:t>
            </w:r>
          </w:p>
        </w:tc>
        <w:tc>
          <w:tcPr>
            <w:tcW w:w="116" w:type="pct"/>
          </w:tcPr>
          <w:p w14:paraId="352D7929" w14:textId="77777777" w:rsidR="00EC4DC6" w:rsidRDefault="00EC4DC6">
            <w:pPr>
              <w:pStyle w:val="PleaseReviewReport"/>
              <w:jc w:val="center"/>
            </w:pPr>
            <w:r>
              <w:lastRenderedPageBreak/>
              <w:t>P</w:t>
            </w:r>
          </w:p>
        </w:tc>
        <w:tc>
          <w:tcPr>
            <w:tcW w:w="1100" w:type="pct"/>
          </w:tcPr>
          <w:p w14:paraId="2C8DE4F9" w14:textId="77777777" w:rsidR="00EC4DC6" w:rsidRPr="00F0046F" w:rsidRDefault="00EC4DC6">
            <w:pPr>
              <w:pStyle w:val="PleaseReviewReport"/>
              <w:rPr>
                <w:lang w:val="fr-FR"/>
              </w:rPr>
            </w:pPr>
            <w:r w:rsidRPr="00F0046F">
              <w:rPr>
                <w:i/>
                <w:lang w:val="fr-FR"/>
              </w:rPr>
              <w:t>Category : TECHNICAL </w:t>
            </w:r>
            <w:r w:rsidRPr="00F0046F">
              <w:rPr>
                <w:lang w:val="fr-FR"/>
              </w:rPr>
              <w:br/>
            </w:r>
            <w:r w:rsidRPr="00F0046F">
              <w:rPr>
                <w:b/>
                <w:lang w:val="fr-FR"/>
              </w:rPr>
              <w:t>(560) IPPC Regional Workshop Africa (23 Sep 2023 3:48 PM)</w:t>
            </w:r>
            <w:r w:rsidRPr="00F0046F">
              <w:rPr>
                <w:lang w:val="fr-FR"/>
              </w:rPr>
              <w:br/>
            </w:r>
            <w:r w:rsidRPr="00F0046F">
              <w:rPr>
                <w:lang w:val="fr-FR"/>
              </w:rPr>
              <w:lastRenderedPageBreak/>
              <w:t>l'émondage est une pratique sylvicole qui contribue aussi à la réduction des organismes nuisibles</w:t>
            </w:r>
          </w:p>
        </w:tc>
        <w:tc>
          <w:tcPr>
            <w:tcW w:w="1105" w:type="pct"/>
            <w:shd w:val="clear" w:color="auto" w:fill="F2F2F2" w:themeFill="background1" w:themeFillShade="F2"/>
          </w:tcPr>
          <w:p w14:paraId="5A95FE72" w14:textId="77777777" w:rsidR="00EC4DC6" w:rsidRDefault="00EC4DC6">
            <w:pPr>
              <w:pStyle w:val="PleaseReviewReport"/>
            </w:pPr>
            <w:r w:rsidRPr="001215DD">
              <w:rPr>
                <w:b/>
                <w:color w:val="FF0000"/>
                <w:lang w:val="en-GB"/>
              </w:rPr>
              <w:lastRenderedPageBreak/>
              <w:t>T</w:t>
            </w:r>
            <w:r>
              <w:rPr>
                <w:b/>
                <w:color w:val="FF0000"/>
              </w:rPr>
              <w:t>he TPG notes that “t</w:t>
            </w:r>
            <w:r w:rsidRPr="00A05210">
              <w:rPr>
                <w:b/>
                <w:color w:val="FF0000"/>
              </w:rPr>
              <w:t xml:space="preserve">rimming” and “pruning” are synonyms in English, but </w:t>
            </w:r>
            <w:r>
              <w:rPr>
                <w:b/>
                <w:color w:val="FF0000"/>
              </w:rPr>
              <w:t xml:space="preserve">that </w:t>
            </w:r>
            <w:r w:rsidRPr="00A05210">
              <w:rPr>
                <w:b/>
                <w:color w:val="FF0000"/>
              </w:rPr>
              <w:t>“</w:t>
            </w:r>
            <w:r w:rsidRPr="00A05210">
              <w:rPr>
                <w:b/>
                <w:i/>
                <w:color w:val="FF0000"/>
              </w:rPr>
              <w:t>émondage</w:t>
            </w:r>
            <w:r w:rsidRPr="00A05210">
              <w:rPr>
                <w:b/>
                <w:color w:val="FF0000"/>
              </w:rPr>
              <w:t xml:space="preserve">” </w:t>
            </w:r>
            <w:r w:rsidRPr="00A05210">
              <w:rPr>
                <w:b/>
                <w:color w:val="FF0000"/>
              </w:rPr>
              <w:lastRenderedPageBreak/>
              <w:t>and “</w:t>
            </w:r>
            <w:r w:rsidRPr="00A05210">
              <w:rPr>
                <w:b/>
                <w:i/>
                <w:color w:val="FF0000"/>
              </w:rPr>
              <w:t>élagage</w:t>
            </w:r>
            <w:r w:rsidRPr="00A05210">
              <w:rPr>
                <w:b/>
                <w:color w:val="FF0000"/>
              </w:rPr>
              <w:t>” are only quasi-synonyms in French.</w:t>
            </w:r>
          </w:p>
          <w:p w14:paraId="474F3B06" w14:textId="77777777" w:rsidR="00EC4DC6" w:rsidRDefault="00EC4DC6">
            <w:pPr>
              <w:pStyle w:val="PleaseReviewReport"/>
            </w:pPr>
          </w:p>
          <w:p w14:paraId="45982654"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wants to add “trimming” (“</w:t>
            </w:r>
            <w:r w:rsidRPr="001A4922">
              <w:rPr>
                <w:b/>
                <w:i/>
                <w:color w:val="244061" w:themeColor="accent1" w:themeShade="80"/>
              </w:rPr>
              <w:t>émondage</w:t>
            </w:r>
            <w:r>
              <w:rPr>
                <w:b/>
                <w:color w:val="244061" w:themeColor="accent1" w:themeShade="80"/>
              </w:rPr>
              <w:t>” in French) before “pruning” (“</w:t>
            </w:r>
            <w:r w:rsidRPr="001A4922">
              <w:rPr>
                <w:b/>
                <w:i/>
                <w:color w:val="244061" w:themeColor="accent1" w:themeShade="80"/>
              </w:rPr>
              <w:t>élagage</w:t>
            </w:r>
            <w:r>
              <w:rPr>
                <w:b/>
                <w:color w:val="244061" w:themeColor="accent1" w:themeShade="80"/>
              </w:rPr>
              <w:t>” in French) in the third sentence:</w:t>
            </w:r>
          </w:p>
          <w:p w14:paraId="7903337D" w14:textId="77777777" w:rsidR="00EC4DC6" w:rsidRDefault="00EC4DC6">
            <w:pPr>
              <w:pStyle w:val="PleaseReviewReport"/>
              <w:rPr>
                <w:b/>
                <w:color w:val="244061" w:themeColor="accent1" w:themeShade="80"/>
              </w:rPr>
            </w:pPr>
            <w:r>
              <w:rPr>
                <w:b/>
                <w:color w:val="244061" w:themeColor="accent1" w:themeShade="80"/>
              </w:rPr>
              <w:t>“Thinning, spacing</w:t>
            </w:r>
            <w:r w:rsidRPr="001A4922">
              <w:rPr>
                <w:b/>
                <w:color w:val="244061" w:themeColor="accent1" w:themeShade="80"/>
                <w:u w:val="single"/>
              </w:rPr>
              <w:t>, trimming</w:t>
            </w:r>
            <w:r>
              <w:rPr>
                <w:b/>
                <w:color w:val="244061" w:themeColor="accent1" w:themeShade="80"/>
              </w:rPr>
              <w:t xml:space="preserve"> and pruning may be carried out to remove unhealthy or infested trees or branches and improve growing conditions.”,</w:t>
            </w:r>
          </w:p>
          <w:p w14:paraId="0ADB2D7C" w14:textId="77777777" w:rsidR="00EC4DC6" w:rsidRPr="00A05210" w:rsidRDefault="00EC4DC6">
            <w:pPr>
              <w:pStyle w:val="PleaseReviewReport"/>
              <w:rPr>
                <w:b/>
                <w:color w:val="244061" w:themeColor="accent1" w:themeShade="80"/>
              </w:rPr>
            </w:pPr>
            <w:r>
              <w:rPr>
                <w:b/>
                <w:color w:val="244061" w:themeColor="accent1" w:themeShade="80"/>
              </w:rPr>
              <w:t>because trimming is a silvicultural practice that also helps to reduce pests.</w:t>
            </w:r>
          </w:p>
          <w:p w14:paraId="156CB741" w14:textId="77777777" w:rsidR="00EC4DC6" w:rsidRPr="0084365C" w:rsidRDefault="00EC4DC6">
            <w:pPr>
              <w:pStyle w:val="PleaseReviewReport"/>
            </w:pPr>
          </w:p>
        </w:tc>
      </w:tr>
      <w:tr w:rsidR="00EC4DC6" w:rsidRPr="00844A64" w14:paraId="60560E31" w14:textId="77777777" w:rsidTr="007520B9">
        <w:tc>
          <w:tcPr>
            <w:tcW w:w="149" w:type="pct"/>
          </w:tcPr>
          <w:p w14:paraId="2E5064FA" w14:textId="77777777" w:rsidR="00EC4DC6" w:rsidRDefault="00EC4DC6">
            <w:pPr>
              <w:pStyle w:val="PleaseReviewReport"/>
              <w:jc w:val="center"/>
            </w:pPr>
            <w:r>
              <w:lastRenderedPageBreak/>
              <w:t>11</w:t>
            </w:r>
          </w:p>
        </w:tc>
        <w:tc>
          <w:tcPr>
            <w:tcW w:w="316" w:type="pct"/>
          </w:tcPr>
          <w:p w14:paraId="5D3E9094" w14:textId="77777777" w:rsidR="00EC4DC6" w:rsidRDefault="00EC4DC6">
            <w:pPr>
              <w:pStyle w:val="PleaseReviewReport"/>
              <w:jc w:val="center"/>
            </w:pPr>
            <w:r>
              <w:t>57</w:t>
            </w:r>
          </w:p>
        </w:tc>
        <w:tc>
          <w:tcPr>
            <w:tcW w:w="2214" w:type="pct"/>
          </w:tcPr>
          <w:p w14:paraId="443D5BBA" w14:textId="77777777" w:rsidR="00EC4DC6" w:rsidRPr="00F1799C" w:rsidRDefault="00EC4DC6">
            <w:pPr>
              <w:pStyle w:val="PleaseReviewReport"/>
              <w:rPr>
                <w:lang w:val="es-ES"/>
              </w:rPr>
            </w:pPr>
            <w:r w:rsidRPr="000158F0">
              <w:rPr>
                <w:rFonts w:ascii="Arial" w:hAnsi="Arial" w:cs="Arial"/>
                <w:sz w:val="18"/>
                <w:szCs w:val="18"/>
              </w:rPr>
              <w:t xml:space="preserve">La surveillance peut contribuer à l’établissement et la reconnaissance de zones </w:t>
            </w:r>
            <w:r w:rsidRPr="000158F0">
              <w:rPr>
                <w:rFonts w:ascii="Arial" w:hAnsi="Arial" w:cs="Arial"/>
                <w:color w:val="0000FF"/>
                <w:sz w:val="18"/>
                <w:szCs w:val="18"/>
                <w:u w:val="single"/>
              </w:rPr>
              <w:t xml:space="preserve">et lieux de production </w:t>
            </w:r>
            <w:r w:rsidRPr="000158F0">
              <w:rPr>
                <w:rFonts w:ascii="Arial" w:hAnsi="Arial" w:cs="Arial"/>
                <w:sz w:val="18"/>
                <w:szCs w:val="18"/>
              </w:rPr>
              <w:t xml:space="preserve">exemptes et permettre de détecter des infestations d’organismes nuisibles à un stade précoce et d’intervenir rapidement. </w:t>
            </w:r>
            <w:r w:rsidRPr="00F1799C">
              <w:rPr>
                <w:rFonts w:ascii="Arial" w:hAnsi="Arial" w:cs="Arial"/>
                <w:sz w:val="18"/>
                <w:szCs w:val="18"/>
                <w:lang w:val="es-ES"/>
              </w:rPr>
              <w:t>La surveillance devrait être mise en œuvre conformément à la NIMP 6 (</w:t>
            </w:r>
            <w:r w:rsidRPr="00F1799C">
              <w:rPr>
                <w:rFonts w:ascii="Arial" w:hAnsi="Arial" w:cs="Arial"/>
                <w:i/>
                <w:sz w:val="18"/>
                <w:szCs w:val="18"/>
                <w:lang w:val="es-ES"/>
              </w:rPr>
              <w:t>Surveillance</w:t>
            </w:r>
            <w:r w:rsidRPr="00F1799C">
              <w:rPr>
                <w:rFonts w:ascii="Arial" w:hAnsi="Arial" w:cs="Arial"/>
                <w:sz w:val="18"/>
                <w:szCs w:val="18"/>
                <w:lang w:val="es-ES"/>
              </w:rPr>
              <w:t>).</w:t>
            </w:r>
          </w:p>
        </w:tc>
        <w:tc>
          <w:tcPr>
            <w:tcW w:w="116" w:type="pct"/>
          </w:tcPr>
          <w:p w14:paraId="00F4BFDF" w14:textId="77777777" w:rsidR="00EC4DC6" w:rsidRDefault="00EC4DC6">
            <w:pPr>
              <w:pStyle w:val="PleaseReviewReport"/>
              <w:jc w:val="center"/>
            </w:pPr>
            <w:r>
              <w:t>P</w:t>
            </w:r>
          </w:p>
        </w:tc>
        <w:tc>
          <w:tcPr>
            <w:tcW w:w="1100" w:type="pct"/>
          </w:tcPr>
          <w:p w14:paraId="4871848F" w14:textId="77777777" w:rsidR="00EC4DC6" w:rsidRPr="00F0046F" w:rsidRDefault="00EC4DC6">
            <w:pPr>
              <w:pStyle w:val="PleaseReviewReport"/>
              <w:rPr>
                <w:lang w:val="fr-FR"/>
              </w:rPr>
            </w:pPr>
            <w:r w:rsidRPr="00F0046F">
              <w:rPr>
                <w:i/>
                <w:lang w:val="fr-FR"/>
              </w:rPr>
              <w:t>Category : TECHNICAL </w:t>
            </w:r>
            <w:r w:rsidRPr="00F0046F">
              <w:rPr>
                <w:lang w:val="fr-FR"/>
              </w:rPr>
              <w:br/>
            </w:r>
            <w:r w:rsidRPr="00F0046F">
              <w:rPr>
                <w:b/>
                <w:lang w:val="fr-FR"/>
              </w:rPr>
              <w:t>(561) IPPC Regional Workshop Africa (23 Sep 2023 3:48 PM)</w:t>
            </w:r>
            <w:r w:rsidRPr="00F0046F">
              <w:rPr>
                <w:lang w:val="fr-FR"/>
              </w:rPr>
              <w:br/>
              <w:t>Grâce à la surveillance on peut établir un lieu de production</w:t>
            </w:r>
          </w:p>
        </w:tc>
        <w:tc>
          <w:tcPr>
            <w:tcW w:w="1105" w:type="pct"/>
            <w:shd w:val="clear" w:color="auto" w:fill="F2F2F2" w:themeFill="background1" w:themeFillShade="F2"/>
          </w:tcPr>
          <w:p w14:paraId="45F744C8" w14:textId="77777777" w:rsidR="00EC4DC6" w:rsidRDefault="00EC4DC6">
            <w:pPr>
              <w:pStyle w:val="PleaseReviewReport"/>
            </w:pPr>
            <w:r w:rsidRPr="00D25D08">
              <w:rPr>
                <w:b/>
                <w:color w:val="FF0000"/>
              </w:rPr>
              <w:t>Not for TPG</w:t>
            </w:r>
          </w:p>
          <w:p w14:paraId="3A168200" w14:textId="77777777" w:rsidR="00EC4DC6" w:rsidRDefault="00EC4DC6">
            <w:pPr>
              <w:pStyle w:val="PleaseReviewReport"/>
            </w:pPr>
          </w:p>
          <w:p w14:paraId="0C860F92"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wants to add “and places of production” after “pest free areas” in the first sentence:</w:t>
            </w:r>
          </w:p>
          <w:p w14:paraId="0E101827" w14:textId="77777777" w:rsidR="00EC4DC6" w:rsidRDefault="00EC4DC6">
            <w:pPr>
              <w:pStyle w:val="PleaseReviewReport"/>
              <w:rPr>
                <w:b/>
                <w:color w:val="244061" w:themeColor="accent1" w:themeShade="80"/>
              </w:rPr>
            </w:pPr>
            <w:r>
              <w:rPr>
                <w:b/>
                <w:color w:val="244061" w:themeColor="accent1" w:themeShade="80"/>
              </w:rPr>
              <w:t xml:space="preserve">“Surveillance may be used in the establishment and recognition of pest free areas </w:t>
            </w:r>
            <w:r w:rsidRPr="00517474">
              <w:rPr>
                <w:b/>
                <w:color w:val="244061" w:themeColor="accent1" w:themeShade="80"/>
                <w:u w:val="single"/>
              </w:rPr>
              <w:t>and places of productio</w:t>
            </w:r>
            <w:r>
              <w:rPr>
                <w:b/>
                <w:color w:val="244061" w:themeColor="accent1" w:themeShade="80"/>
                <w:u w:val="single"/>
              </w:rPr>
              <w:t>n</w:t>
            </w:r>
            <w:r>
              <w:rPr>
                <w:b/>
                <w:color w:val="244061" w:themeColor="accent1" w:themeShade="80"/>
              </w:rPr>
              <w:t xml:space="preserve"> and allows for early detection and intervention when pest outbreaks occur.”,</w:t>
            </w:r>
          </w:p>
          <w:p w14:paraId="1A7B47EB" w14:textId="77777777" w:rsidR="00EC4DC6" w:rsidRDefault="00EC4DC6">
            <w:pPr>
              <w:pStyle w:val="PleaseReviewReport"/>
              <w:rPr>
                <w:b/>
                <w:color w:val="244061" w:themeColor="accent1" w:themeShade="80"/>
              </w:rPr>
            </w:pPr>
            <w:r>
              <w:rPr>
                <w:b/>
                <w:color w:val="244061" w:themeColor="accent1" w:themeShade="80"/>
              </w:rPr>
              <w:t>because surveillance can be used to establish a place of production.</w:t>
            </w:r>
          </w:p>
          <w:p w14:paraId="0682BB3F" w14:textId="77777777" w:rsidR="00EC4DC6" w:rsidRPr="00844A64" w:rsidRDefault="00EC4DC6">
            <w:pPr>
              <w:pStyle w:val="PleaseReviewReport"/>
            </w:pPr>
          </w:p>
        </w:tc>
      </w:tr>
      <w:tr w:rsidR="00EC4DC6" w:rsidRPr="00142956" w14:paraId="71DB661B" w14:textId="77777777" w:rsidTr="007520B9">
        <w:tc>
          <w:tcPr>
            <w:tcW w:w="149" w:type="pct"/>
          </w:tcPr>
          <w:p w14:paraId="0014E3C2" w14:textId="77777777" w:rsidR="00EC4DC6" w:rsidRDefault="00EC4DC6">
            <w:pPr>
              <w:pStyle w:val="PleaseReviewReport"/>
              <w:jc w:val="center"/>
            </w:pPr>
            <w:r>
              <w:t>13</w:t>
            </w:r>
          </w:p>
        </w:tc>
        <w:tc>
          <w:tcPr>
            <w:tcW w:w="316" w:type="pct"/>
          </w:tcPr>
          <w:p w14:paraId="3C724B7D" w14:textId="77777777" w:rsidR="00EC4DC6" w:rsidRDefault="00EC4DC6">
            <w:pPr>
              <w:pStyle w:val="PleaseReviewReport"/>
              <w:jc w:val="center"/>
            </w:pPr>
            <w:r>
              <w:t>69</w:t>
            </w:r>
          </w:p>
        </w:tc>
        <w:tc>
          <w:tcPr>
            <w:tcW w:w="2214" w:type="pct"/>
          </w:tcPr>
          <w:p w14:paraId="07C6D53A" w14:textId="77777777" w:rsidR="00EC4DC6" w:rsidRPr="00F1799C" w:rsidRDefault="00EC4DC6">
            <w:pPr>
              <w:pStyle w:val="PleaseReviewReport"/>
              <w:rPr>
                <w:lang w:val="es-ES"/>
              </w:rPr>
            </w:pPr>
            <w:r w:rsidRPr="00F1799C">
              <w:rPr>
                <w:rFonts w:ascii="Arial" w:hAnsi="Arial" w:cs="Arial"/>
                <w:b/>
                <w:bCs/>
                <w:strike/>
                <w:color w:val="0000FF"/>
                <w:sz w:val="18"/>
                <w:szCs w:val="18"/>
                <w:lang w:val="es-ES"/>
              </w:rPr>
              <w:t>Évaluation de la présence d’organismes nuisibles dans les arbres sur pied</w:t>
            </w:r>
            <w:r w:rsidRPr="00F1799C">
              <w:rPr>
                <w:rFonts w:ascii="Arial" w:hAnsi="Arial" w:cs="Arial"/>
                <w:b/>
                <w:bCs/>
                <w:color w:val="0000FF"/>
                <w:sz w:val="18"/>
                <w:szCs w:val="18"/>
                <w:u w:val="single"/>
                <w:lang w:val="es-ES"/>
              </w:rPr>
              <w:t xml:space="preserve"> </w:t>
            </w:r>
          </w:p>
        </w:tc>
        <w:tc>
          <w:tcPr>
            <w:tcW w:w="116" w:type="pct"/>
          </w:tcPr>
          <w:p w14:paraId="71EED8E0" w14:textId="77777777" w:rsidR="00EC4DC6" w:rsidRDefault="00EC4DC6">
            <w:pPr>
              <w:pStyle w:val="PleaseReviewReport"/>
              <w:jc w:val="center"/>
            </w:pPr>
            <w:r>
              <w:t>P</w:t>
            </w:r>
          </w:p>
        </w:tc>
        <w:tc>
          <w:tcPr>
            <w:tcW w:w="1100" w:type="pct"/>
          </w:tcPr>
          <w:p w14:paraId="7302FC2A" w14:textId="77777777" w:rsidR="00EC4DC6" w:rsidRPr="00F0046F" w:rsidRDefault="00EC4DC6">
            <w:pPr>
              <w:pStyle w:val="PleaseReviewReport"/>
              <w:rPr>
                <w:lang w:val="fr-FR"/>
              </w:rPr>
            </w:pPr>
            <w:r w:rsidRPr="00F0046F">
              <w:rPr>
                <w:i/>
                <w:lang w:val="fr-FR"/>
              </w:rPr>
              <w:t>Category : SUBSTANTIVE </w:t>
            </w:r>
            <w:r w:rsidRPr="00F0046F">
              <w:rPr>
                <w:lang w:val="fr-FR"/>
              </w:rPr>
              <w:br/>
            </w:r>
            <w:r w:rsidRPr="00F0046F">
              <w:rPr>
                <w:b/>
                <w:lang w:val="fr-FR"/>
              </w:rPr>
              <w:t>(562) IPPC Regional Workshop Africa (23 Sep 2023 3:48 PM)</w:t>
            </w:r>
            <w:r w:rsidRPr="00F0046F">
              <w:rPr>
                <w:lang w:val="fr-FR"/>
              </w:rPr>
              <w:br/>
            </w:r>
            <w:r w:rsidRPr="00F0046F">
              <w:rPr>
                <w:lang w:val="fr-FR"/>
              </w:rPr>
              <w:lastRenderedPageBreak/>
              <w:t>Ce paragraphe convient mieux à la section ''Avant l'abattage'', puisqu'il parle des arbres sur pieds.</w:t>
            </w:r>
          </w:p>
        </w:tc>
        <w:tc>
          <w:tcPr>
            <w:tcW w:w="1105" w:type="pct"/>
            <w:shd w:val="clear" w:color="auto" w:fill="F2F2F2" w:themeFill="background1" w:themeFillShade="F2"/>
          </w:tcPr>
          <w:p w14:paraId="5490BB96" w14:textId="77777777" w:rsidR="00EC4DC6" w:rsidRDefault="00EC4DC6">
            <w:pPr>
              <w:pStyle w:val="PleaseReviewReport"/>
            </w:pPr>
            <w:r w:rsidRPr="00D25D08">
              <w:rPr>
                <w:b/>
                <w:color w:val="FF0000"/>
              </w:rPr>
              <w:lastRenderedPageBreak/>
              <w:t>Not for TPG</w:t>
            </w:r>
          </w:p>
          <w:p w14:paraId="4F794BB9" w14:textId="77777777" w:rsidR="00EC4DC6" w:rsidRDefault="00EC4DC6">
            <w:pPr>
              <w:pStyle w:val="PleaseReviewReport"/>
            </w:pPr>
          </w:p>
          <w:p w14:paraId="7B5AD710"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 xml:space="preserve">The IPPC Regional </w:t>
            </w:r>
            <w:r>
              <w:rPr>
                <w:b/>
                <w:color w:val="244061" w:themeColor="accent1" w:themeShade="80"/>
              </w:rPr>
              <w:lastRenderedPageBreak/>
              <w:t>Workshop for Africa considers that the paragraph:</w:t>
            </w:r>
          </w:p>
          <w:p w14:paraId="66F97F5D" w14:textId="77777777" w:rsidR="00EC4DC6" w:rsidRDefault="00EC4DC6">
            <w:pPr>
              <w:pStyle w:val="PleaseReviewReport"/>
              <w:rPr>
                <w:b/>
                <w:color w:val="244061" w:themeColor="accent1" w:themeShade="80"/>
              </w:rPr>
            </w:pPr>
            <w:r>
              <w:rPr>
                <w:b/>
                <w:color w:val="244061" w:themeColor="accent1" w:themeShade="80"/>
              </w:rPr>
              <w:t>“Assessment of standing trees for pest presence”</w:t>
            </w:r>
          </w:p>
          <w:p w14:paraId="0C980B0C" w14:textId="77777777" w:rsidR="00EC4DC6" w:rsidRDefault="00EC4DC6">
            <w:pPr>
              <w:pStyle w:val="PleaseReviewReport"/>
              <w:rPr>
                <w:b/>
                <w:color w:val="244061" w:themeColor="accent1" w:themeShade="80"/>
              </w:rPr>
            </w:pPr>
            <w:r>
              <w:rPr>
                <w:b/>
                <w:color w:val="244061" w:themeColor="accent1" w:themeShade="80"/>
              </w:rPr>
              <w:t>is bettter suited to the “Pre-harvest” section, as it deals with standing trees.</w:t>
            </w:r>
          </w:p>
          <w:p w14:paraId="3FEC934A" w14:textId="77777777" w:rsidR="00EC4DC6" w:rsidRPr="00142956" w:rsidRDefault="00EC4DC6">
            <w:pPr>
              <w:pStyle w:val="PleaseReviewReport"/>
            </w:pPr>
          </w:p>
        </w:tc>
      </w:tr>
      <w:tr w:rsidR="00EC4DC6" w:rsidRPr="004E3221" w14:paraId="0EB40564" w14:textId="77777777" w:rsidTr="007520B9">
        <w:tc>
          <w:tcPr>
            <w:tcW w:w="149" w:type="pct"/>
          </w:tcPr>
          <w:p w14:paraId="4A699000" w14:textId="77777777" w:rsidR="00EC4DC6" w:rsidRDefault="00EC4DC6">
            <w:pPr>
              <w:pStyle w:val="PleaseReviewReport"/>
              <w:jc w:val="center"/>
            </w:pPr>
            <w:r>
              <w:lastRenderedPageBreak/>
              <w:t>15</w:t>
            </w:r>
          </w:p>
        </w:tc>
        <w:tc>
          <w:tcPr>
            <w:tcW w:w="316" w:type="pct"/>
          </w:tcPr>
          <w:p w14:paraId="4EC63CF2" w14:textId="77777777" w:rsidR="00EC4DC6" w:rsidRDefault="00EC4DC6">
            <w:pPr>
              <w:pStyle w:val="PleaseReviewReport"/>
              <w:jc w:val="center"/>
            </w:pPr>
            <w:r>
              <w:t>70</w:t>
            </w:r>
          </w:p>
        </w:tc>
        <w:tc>
          <w:tcPr>
            <w:tcW w:w="2214" w:type="pct"/>
          </w:tcPr>
          <w:p w14:paraId="261CEDCD" w14:textId="77777777" w:rsidR="00EC4DC6" w:rsidRPr="00F0046F" w:rsidRDefault="00EC4DC6">
            <w:pPr>
              <w:pStyle w:val="PleaseReviewReport"/>
              <w:rPr>
                <w:lang w:val="fr-FR"/>
              </w:rPr>
            </w:pPr>
            <w:r w:rsidRPr="00F0046F">
              <w:rPr>
                <w:rFonts w:ascii="Arial" w:hAnsi="Arial" w:cs="Arial"/>
                <w:strike/>
                <w:color w:val="0000FF"/>
                <w:sz w:val="18"/>
                <w:szCs w:val="18"/>
                <w:lang w:val="fr-FR"/>
              </w:rPr>
              <w:t xml:space="preserve">L’évaluation des arbres avant l’abattage, lorsque des signes ou symptômes de la présence d’organismes nuisibles ont le plus de probabilités d’être présents, peut aider à sélectionner les arbres non infestés. </w:t>
            </w:r>
            <w:r w:rsidRPr="00F0046F">
              <w:rPr>
                <w:rFonts w:ascii="Arial" w:hAnsi="Arial" w:cs="Arial"/>
                <w:color w:val="0000FF"/>
                <w:sz w:val="18"/>
                <w:szCs w:val="18"/>
                <w:u w:val="single"/>
                <w:lang w:val="fr-FR"/>
              </w:rPr>
              <w:t xml:space="preserve"> </w:t>
            </w:r>
          </w:p>
          <w:p w14:paraId="3EDB9BCD" w14:textId="77777777" w:rsidR="00EC4DC6" w:rsidRPr="00F0046F" w:rsidRDefault="00EC4DC6">
            <w:pPr>
              <w:pStyle w:val="Normal1366"/>
              <w:ind w:left="880"/>
              <w:rPr>
                <w:lang w:val="fr-FR"/>
              </w:rPr>
            </w:pPr>
          </w:p>
        </w:tc>
        <w:tc>
          <w:tcPr>
            <w:tcW w:w="116" w:type="pct"/>
          </w:tcPr>
          <w:p w14:paraId="09F4E882" w14:textId="77777777" w:rsidR="00EC4DC6" w:rsidRDefault="00EC4DC6">
            <w:pPr>
              <w:pStyle w:val="PleaseReviewReport"/>
              <w:jc w:val="center"/>
            </w:pPr>
            <w:r>
              <w:t>P</w:t>
            </w:r>
          </w:p>
        </w:tc>
        <w:tc>
          <w:tcPr>
            <w:tcW w:w="1100" w:type="pct"/>
          </w:tcPr>
          <w:p w14:paraId="13887F52" w14:textId="77777777" w:rsidR="00EC4DC6" w:rsidRPr="00F0046F" w:rsidRDefault="00EC4DC6">
            <w:pPr>
              <w:pStyle w:val="PleaseReviewReport"/>
              <w:rPr>
                <w:lang w:val="fr-FR"/>
              </w:rPr>
            </w:pPr>
            <w:r w:rsidRPr="00F0046F">
              <w:rPr>
                <w:i/>
                <w:lang w:val="fr-FR"/>
              </w:rPr>
              <w:t>Category : SUBSTANTIVE </w:t>
            </w:r>
            <w:r w:rsidRPr="00F0046F">
              <w:rPr>
                <w:lang w:val="fr-FR"/>
              </w:rPr>
              <w:br/>
            </w:r>
            <w:r w:rsidRPr="00F0046F">
              <w:rPr>
                <w:b/>
                <w:lang w:val="fr-FR"/>
              </w:rPr>
              <w:t>(563) IPPC Regional Workshop Africa (23 Sep 2023 3:48 PM)</w:t>
            </w:r>
            <w:r w:rsidRPr="00F0046F">
              <w:rPr>
                <w:lang w:val="fr-FR"/>
              </w:rPr>
              <w:br/>
              <w:t>Ramener  ce paragraphe qui sert de justification au paragraphe "Evaluation de la présence d'ON dans les arbres sur pied", à la section''Avant-abattage'',</w:t>
            </w:r>
          </w:p>
        </w:tc>
        <w:tc>
          <w:tcPr>
            <w:tcW w:w="1105" w:type="pct"/>
            <w:shd w:val="clear" w:color="auto" w:fill="F2F2F2" w:themeFill="background1" w:themeFillShade="F2"/>
          </w:tcPr>
          <w:p w14:paraId="76893A30" w14:textId="77777777" w:rsidR="00EC4DC6" w:rsidRDefault="00EC4DC6">
            <w:pPr>
              <w:pStyle w:val="PleaseReviewReport"/>
            </w:pPr>
            <w:r w:rsidRPr="00D25D08">
              <w:rPr>
                <w:b/>
                <w:color w:val="FF0000"/>
              </w:rPr>
              <w:t>Not for TPG</w:t>
            </w:r>
          </w:p>
          <w:p w14:paraId="098A35A2" w14:textId="77777777" w:rsidR="00EC4DC6" w:rsidRDefault="00EC4DC6">
            <w:pPr>
              <w:pStyle w:val="PleaseReviewReport"/>
            </w:pPr>
          </w:p>
          <w:p w14:paraId="16383470"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considers that the paragraph:</w:t>
            </w:r>
          </w:p>
          <w:p w14:paraId="05406317" w14:textId="77777777" w:rsidR="00EC4DC6" w:rsidRDefault="00EC4DC6">
            <w:pPr>
              <w:pStyle w:val="PleaseReviewReport"/>
              <w:rPr>
                <w:b/>
                <w:color w:val="244061" w:themeColor="accent1" w:themeShade="80"/>
              </w:rPr>
            </w:pPr>
            <w:r>
              <w:rPr>
                <w:b/>
                <w:color w:val="244061" w:themeColor="accent1" w:themeShade="80"/>
              </w:rPr>
              <w:t>“Assessing standing trees before harvest when signs or symptoms of pests are most likely to be present can help in the selection of non-infested trees”,</w:t>
            </w:r>
          </w:p>
          <w:p w14:paraId="122617E4" w14:textId="77777777" w:rsidR="00EC4DC6" w:rsidRDefault="00EC4DC6">
            <w:pPr>
              <w:pStyle w:val="PleaseReviewReport"/>
              <w:rPr>
                <w:b/>
                <w:color w:val="244061" w:themeColor="accent1" w:themeShade="80"/>
              </w:rPr>
            </w:pPr>
            <w:r>
              <w:rPr>
                <w:b/>
                <w:color w:val="244061" w:themeColor="accent1" w:themeShade="80"/>
              </w:rPr>
              <w:t>which serves as the justification for paragraph 69, should be moved back to the “Pre-harvest” section.</w:t>
            </w:r>
          </w:p>
          <w:p w14:paraId="5A6F3196" w14:textId="77777777" w:rsidR="00EC4DC6" w:rsidRPr="00A72EBF" w:rsidRDefault="00EC4DC6">
            <w:pPr>
              <w:pStyle w:val="PleaseReviewReport"/>
              <w:rPr>
                <w:b/>
                <w:color w:val="000000" w:themeColor="text1"/>
              </w:rPr>
            </w:pPr>
          </w:p>
          <w:p w14:paraId="76CE2453" w14:textId="77777777" w:rsidR="00EC4DC6" w:rsidRPr="00A72EBF" w:rsidRDefault="00EC4DC6">
            <w:pPr>
              <w:pStyle w:val="PleaseReviewReport"/>
              <w:rPr>
                <w:b/>
                <w:color w:val="000000" w:themeColor="text1"/>
              </w:rPr>
            </w:pPr>
            <w:r w:rsidRPr="00A72EBF">
              <w:rPr>
                <w:b/>
                <w:color w:val="000000" w:themeColor="text1"/>
              </w:rPr>
              <w:t>See #1</w:t>
            </w:r>
            <w:r>
              <w:rPr>
                <w:b/>
                <w:color w:val="000000" w:themeColor="text1"/>
              </w:rPr>
              <w:t>3</w:t>
            </w:r>
            <w:r w:rsidRPr="00A72EBF">
              <w:rPr>
                <w:b/>
                <w:color w:val="000000" w:themeColor="text1"/>
              </w:rPr>
              <w:t>.</w:t>
            </w:r>
          </w:p>
          <w:p w14:paraId="5D548660" w14:textId="77777777" w:rsidR="00EC4DC6" w:rsidRPr="004E3221" w:rsidRDefault="00EC4DC6">
            <w:pPr>
              <w:pStyle w:val="PleaseReviewReport"/>
            </w:pPr>
          </w:p>
        </w:tc>
      </w:tr>
      <w:tr w:rsidR="00EC4DC6" w:rsidRPr="00B20B23" w14:paraId="106E0FF4" w14:textId="77777777" w:rsidTr="007520B9">
        <w:tc>
          <w:tcPr>
            <w:tcW w:w="149" w:type="pct"/>
          </w:tcPr>
          <w:p w14:paraId="6B19F146" w14:textId="77777777" w:rsidR="00EC4DC6" w:rsidRDefault="00EC4DC6">
            <w:pPr>
              <w:pStyle w:val="PleaseReviewReport"/>
              <w:jc w:val="center"/>
            </w:pPr>
            <w:r>
              <w:t>17</w:t>
            </w:r>
          </w:p>
        </w:tc>
        <w:tc>
          <w:tcPr>
            <w:tcW w:w="316" w:type="pct"/>
          </w:tcPr>
          <w:p w14:paraId="5D4A0B15" w14:textId="77777777" w:rsidR="00EC4DC6" w:rsidRPr="00175410" w:rsidRDefault="00EC4DC6">
            <w:pPr>
              <w:pStyle w:val="PleaseReviewReport"/>
              <w:jc w:val="center"/>
              <w:rPr>
                <w:color w:val="FF0000"/>
              </w:rPr>
            </w:pPr>
            <w:r w:rsidRPr="00175410">
              <w:rPr>
                <w:color w:val="FF0000"/>
              </w:rPr>
              <w:t>101a</w:t>
            </w:r>
          </w:p>
          <w:p w14:paraId="7C97F9D2" w14:textId="77777777" w:rsidR="00EC4DC6" w:rsidRDefault="00EC4DC6">
            <w:pPr>
              <w:pStyle w:val="PleaseReviewReport"/>
              <w:jc w:val="center"/>
            </w:pPr>
            <w:r>
              <w:t>102</w:t>
            </w:r>
          </w:p>
        </w:tc>
        <w:tc>
          <w:tcPr>
            <w:tcW w:w="2214" w:type="pct"/>
          </w:tcPr>
          <w:p w14:paraId="6D57DB48" w14:textId="77777777" w:rsidR="00EC4DC6" w:rsidRDefault="00EC4DC6">
            <w:pPr>
              <w:pStyle w:val="PleaseReviewReport"/>
            </w:pPr>
            <w:r>
              <w:rPr>
                <w:rFonts w:ascii="Arial" w:hAnsi="Arial" w:cs="Arial"/>
                <w:b/>
                <w:bCs/>
                <w:color w:val="0000FF"/>
                <w:sz w:val="18"/>
                <w:szCs w:val="18"/>
                <w:u w:val="single"/>
              </w:rPr>
              <w:t>Traitement</w:t>
            </w:r>
          </w:p>
          <w:p w14:paraId="5E844BDF" w14:textId="77777777" w:rsidR="00EC4DC6" w:rsidRDefault="00EC4DC6">
            <w:pPr>
              <w:pStyle w:val="Normal1366"/>
              <w:ind w:left="880"/>
            </w:pPr>
            <w:proofErr w:type="spellStart"/>
            <w:r>
              <w:rPr>
                <w:rFonts w:ascii="Arial" w:hAnsi="Arial" w:cs="Arial"/>
                <w:b/>
                <w:bCs/>
                <w:sz w:val="18"/>
                <w:szCs w:val="18"/>
              </w:rPr>
              <w:t>Traitement</w:t>
            </w:r>
            <w:proofErr w:type="spellEnd"/>
            <w:r>
              <w:rPr>
                <w:rFonts w:ascii="Arial" w:hAnsi="Arial" w:cs="Arial"/>
                <w:b/>
                <w:bCs/>
                <w:sz w:val="18"/>
                <w:szCs w:val="18"/>
              </w:rPr>
              <w:t xml:space="preserve"> </w:t>
            </w:r>
            <w:proofErr w:type="spellStart"/>
            <w:r>
              <w:rPr>
                <w:rFonts w:ascii="Arial" w:hAnsi="Arial" w:cs="Arial"/>
                <w:b/>
                <w:bCs/>
                <w:sz w:val="18"/>
                <w:szCs w:val="18"/>
              </w:rPr>
              <w:t>thermique</w:t>
            </w:r>
            <w:proofErr w:type="spellEnd"/>
          </w:p>
        </w:tc>
        <w:tc>
          <w:tcPr>
            <w:tcW w:w="116" w:type="pct"/>
          </w:tcPr>
          <w:p w14:paraId="145F8773" w14:textId="77777777" w:rsidR="00EC4DC6" w:rsidRDefault="00EC4DC6">
            <w:pPr>
              <w:pStyle w:val="PleaseReviewReport"/>
              <w:jc w:val="center"/>
            </w:pPr>
            <w:r>
              <w:t>P</w:t>
            </w:r>
          </w:p>
        </w:tc>
        <w:tc>
          <w:tcPr>
            <w:tcW w:w="1100" w:type="pct"/>
          </w:tcPr>
          <w:p w14:paraId="2FDC0DA9" w14:textId="77777777" w:rsidR="00EC4DC6" w:rsidRPr="00F0046F" w:rsidRDefault="00EC4DC6">
            <w:pPr>
              <w:pStyle w:val="PleaseReviewReport"/>
              <w:rPr>
                <w:lang w:val="fr-FR"/>
              </w:rPr>
            </w:pPr>
            <w:r w:rsidRPr="00F0046F">
              <w:rPr>
                <w:i/>
                <w:lang w:val="fr-FR"/>
              </w:rPr>
              <w:t>Category : SUBSTANTIVE </w:t>
            </w:r>
            <w:r w:rsidRPr="00F0046F">
              <w:rPr>
                <w:lang w:val="fr-FR"/>
              </w:rPr>
              <w:br/>
            </w:r>
            <w:r w:rsidRPr="00F0046F">
              <w:rPr>
                <w:b/>
                <w:lang w:val="fr-FR"/>
              </w:rPr>
              <w:t>(564) IPPC Regional Workshop Africa (23 Sep 2023 3:48 PM)</w:t>
            </w:r>
            <w:r w:rsidRPr="00F0046F">
              <w:rPr>
                <w:lang w:val="fr-FR"/>
              </w:rPr>
              <w:br/>
              <w:t>ouvrir une ligne pour créer une section intitulée "Traitement", pour regrouper tous les traitements proposés ici, en commençant par "traitement thermique, jusqu'à "traitement par atmosphère modifiée</w:t>
            </w:r>
          </w:p>
        </w:tc>
        <w:tc>
          <w:tcPr>
            <w:tcW w:w="1105" w:type="pct"/>
            <w:shd w:val="clear" w:color="auto" w:fill="F2F2F2" w:themeFill="background1" w:themeFillShade="F2"/>
          </w:tcPr>
          <w:p w14:paraId="2804DFCB" w14:textId="77777777" w:rsidR="00EC4DC6" w:rsidRDefault="00EC4DC6">
            <w:pPr>
              <w:pStyle w:val="PleaseReviewReport"/>
            </w:pPr>
            <w:r w:rsidRPr="00D25D08">
              <w:rPr>
                <w:b/>
                <w:color w:val="FF0000"/>
              </w:rPr>
              <w:t>Not for TPG</w:t>
            </w:r>
          </w:p>
          <w:p w14:paraId="5E0A2897" w14:textId="77777777" w:rsidR="00EC4DC6" w:rsidRDefault="00EC4DC6">
            <w:pPr>
              <w:pStyle w:val="PleaseReviewReport"/>
            </w:pPr>
          </w:p>
          <w:p w14:paraId="46C40B63"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suggests to open a line to create a section entitled “Treatment”, to group together all the treatments proposed here, starting with “Heat treatment” and ending with “Modified atmosphere treatment”.</w:t>
            </w:r>
          </w:p>
          <w:p w14:paraId="69F5A955" w14:textId="77777777" w:rsidR="00EC4DC6" w:rsidRPr="00B20B23" w:rsidRDefault="00EC4DC6">
            <w:pPr>
              <w:pStyle w:val="PleaseReviewReport"/>
            </w:pPr>
          </w:p>
        </w:tc>
      </w:tr>
      <w:tr w:rsidR="00EC4DC6" w14:paraId="36301AD0" w14:textId="77777777" w:rsidTr="007520B9">
        <w:tc>
          <w:tcPr>
            <w:tcW w:w="149" w:type="pct"/>
          </w:tcPr>
          <w:p w14:paraId="13880D66" w14:textId="77777777" w:rsidR="00EC4DC6" w:rsidRDefault="00EC4DC6">
            <w:pPr>
              <w:pStyle w:val="PleaseReviewReport"/>
              <w:jc w:val="center"/>
            </w:pPr>
            <w:r>
              <w:t>19</w:t>
            </w:r>
          </w:p>
        </w:tc>
        <w:tc>
          <w:tcPr>
            <w:tcW w:w="316" w:type="pct"/>
          </w:tcPr>
          <w:p w14:paraId="6576CEDB" w14:textId="77777777" w:rsidR="00EC4DC6" w:rsidRDefault="00EC4DC6">
            <w:pPr>
              <w:pStyle w:val="PleaseReviewReport"/>
              <w:jc w:val="center"/>
            </w:pPr>
            <w:r>
              <w:t>150</w:t>
            </w:r>
          </w:p>
        </w:tc>
        <w:tc>
          <w:tcPr>
            <w:tcW w:w="2214" w:type="pct"/>
          </w:tcPr>
          <w:p w14:paraId="19EA885E" w14:textId="77777777" w:rsidR="00EC4DC6" w:rsidRPr="00F0046F" w:rsidRDefault="00EC4DC6">
            <w:pPr>
              <w:pStyle w:val="PleaseReviewReport"/>
              <w:rPr>
                <w:lang w:val="fr-FR"/>
              </w:rPr>
            </w:pPr>
            <w:r w:rsidRPr="00F0046F">
              <w:rPr>
                <w:rFonts w:ascii="Arial" w:hAnsi="Arial" w:cs="Arial"/>
                <w:sz w:val="18"/>
                <w:szCs w:val="18"/>
                <w:lang w:val="fr-FR"/>
              </w:rPr>
              <w:t xml:space="preserve">L’intérieur et l’extérieur des conteneurs peuvent être nettoyés </w:t>
            </w:r>
            <w:r w:rsidRPr="00F0046F">
              <w:rPr>
                <w:rFonts w:ascii="Arial" w:hAnsi="Arial" w:cs="Arial"/>
                <w:color w:val="0000FF"/>
                <w:sz w:val="18"/>
                <w:szCs w:val="18"/>
                <w:u w:val="single"/>
                <w:lang w:val="fr-FR"/>
              </w:rPr>
              <w:t xml:space="preserve">ou traiter </w:t>
            </w:r>
            <w:r w:rsidRPr="00F0046F">
              <w:rPr>
                <w:rFonts w:ascii="Arial" w:hAnsi="Arial" w:cs="Arial"/>
                <w:color w:val="0000FF"/>
                <w:sz w:val="18"/>
                <w:szCs w:val="18"/>
                <w:u w:val="single"/>
                <w:lang w:val="fr-FR"/>
              </w:rPr>
              <w:lastRenderedPageBreak/>
              <w:t xml:space="preserve">avec un produit approprier  </w:t>
            </w:r>
            <w:r w:rsidRPr="00F0046F">
              <w:rPr>
                <w:rFonts w:ascii="Arial" w:hAnsi="Arial" w:cs="Arial"/>
                <w:sz w:val="18"/>
                <w:szCs w:val="18"/>
                <w:lang w:val="fr-FR"/>
              </w:rPr>
              <w:t>après le déchargement ou avant le rechargement afin de réduire le risque d’infestation des marchandises en bois par des organismes nuisibles venant de cargaisons précédentes.</w:t>
            </w:r>
          </w:p>
        </w:tc>
        <w:tc>
          <w:tcPr>
            <w:tcW w:w="116" w:type="pct"/>
          </w:tcPr>
          <w:p w14:paraId="557E4BB3" w14:textId="77777777" w:rsidR="00EC4DC6" w:rsidRDefault="00EC4DC6">
            <w:pPr>
              <w:pStyle w:val="PleaseReviewReport"/>
              <w:jc w:val="center"/>
            </w:pPr>
            <w:r>
              <w:lastRenderedPageBreak/>
              <w:t>P</w:t>
            </w:r>
          </w:p>
        </w:tc>
        <w:tc>
          <w:tcPr>
            <w:tcW w:w="1100" w:type="pct"/>
          </w:tcPr>
          <w:p w14:paraId="692AEBCA" w14:textId="77777777" w:rsidR="00EC4DC6" w:rsidRDefault="00EC4DC6">
            <w:pPr>
              <w:pStyle w:val="PleaseReviewReport"/>
            </w:pPr>
            <w:r>
              <w:rPr>
                <w:i/>
              </w:rPr>
              <w:t>Category : EDITORIAL </w:t>
            </w:r>
            <w:r>
              <w:br/>
            </w:r>
            <w:r>
              <w:rPr>
                <w:b/>
              </w:rPr>
              <w:lastRenderedPageBreak/>
              <w:t>(565) IPPC Regional Workshop Africa (23 Sep 2023 3:48 PM)</w:t>
            </w:r>
            <w:r>
              <w:br/>
              <w:t>ajout du mot traiter</w:t>
            </w:r>
          </w:p>
        </w:tc>
        <w:tc>
          <w:tcPr>
            <w:tcW w:w="1105" w:type="pct"/>
            <w:shd w:val="clear" w:color="auto" w:fill="F2F2F2" w:themeFill="background1" w:themeFillShade="F2"/>
          </w:tcPr>
          <w:p w14:paraId="2EA49573" w14:textId="77777777" w:rsidR="00EC4DC6" w:rsidRDefault="00EC4DC6">
            <w:pPr>
              <w:pStyle w:val="PleaseReviewReport"/>
            </w:pPr>
            <w:r w:rsidRPr="00D25D08">
              <w:rPr>
                <w:b/>
                <w:color w:val="FF0000"/>
              </w:rPr>
              <w:lastRenderedPageBreak/>
              <w:t>Not for TPG</w:t>
            </w:r>
          </w:p>
          <w:p w14:paraId="7B063A49" w14:textId="77777777" w:rsidR="00EC4DC6" w:rsidRDefault="00EC4DC6">
            <w:pPr>
              <w:pStyle w:val="PleaseReviewReport"/>
            </w:pPr>
          </w:p>
          <w:p w14:paraId="38F6F6BC"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The IPPC Regional Workshop for Africa wants to add “or treated with an appropriate product” after “cleaned”:</w:t>
            </w:r>
          </w:p>
          <w:p w14:paraId="756459A5" w14:textId="77777777" w:rsidR="00EC4DC6" w:rsidRDefault="00EC4DC6">
            <w:pPr>
              <w:pStyle w:val="PleaseReviewReport"/>
              <w:rPr>
                <w:b/>
                <w:color w:val="244061" w:themeColor="accent1" w:themeShade="80"/>
              </w:rPr>
            </w:pPr>
            <w:r>
              <w:rPr>
                <w:b/>
                <w:color w:val="244061" w:themeColor="accent1" w:themeShade="80"/>
              </w:rPr>
              <w:t xml:space="preserve">“The inside and outside of containers may be cleaned </w:t>
            </w:r>
            <w:r w:rsidRPr="00206CD9">
              <w:rPr>
                <w:b/>
                <w:color w:val="244061" w:themeColor="accent1" w:themeShade="80"/>
                <w:u w:val="single"/>
              </w:rPr>
              <w:t>or treated with an appropriate product</w:t>
            </w:r>
            <w:r>
              <w:rPr>
                <w:b/>
                <w:color w:val="244061" w:themeColor="accent1" w:themeShade="80"/>
              </w:rPr>
              <w:t xml:space="preserve"> after unloading or before reloading to reduce the likelihood of pests from previous cargos infesting wood commodities.”.</w:t>
            </w:r>
          </w:p>
          <w:p w14:paraId="25CFF67F" w14:textId="77777777" w:rsidR="00EC4DC6" w:rsidRPr="00556F88" w:rsidRDefault="00EC4DC6">
            <w:pPr>
              <w:pStyle w:val="PleaseReviewReport"/>
            </w:pPr>
          </w:p>
        </w:tc>
      </w:tr>
      <w:tr w:rsidR="00EC4DC6" w14:paraId="483B7663" w14:textId="77777777" w:rsidTr="007520B9">
        <w:tc>
          <w:tcPr>
            <w:tcW w:w="149" w:type="pct"/>
          </w:tcPr>
          <w:p w14:paraId="7886D900" w14:textId="77777777" w:rsidR="00EC4DC6" w:rsidRDefault="00EC4DC6">
            <w:pPr>
              <w:pStyle w:val="PleaseReviewReport"/>
              <w:jc w:val="center"/>
            </w:pPr>
            <w:r>
              <w:lastRenderedPageBreak/>
              <w:t>21</w:t>
            </w:r>
          </w:p>
        </w:tc>
        <w:tc>
          <w:tcPr>
            <w:tcW w:w="316" w:type="pct"/>
          </w:tcPr>
          <w:p w14:paraId="683FD068" w14:textId="77777777" w:rsidR="00EC4DC6" w:rsidRDefault="00EC4DC6">
            <w:pPr>
              <w:pStyle w:val="PleaseReviewReport"/>
              <w:jc w:val="center"/>
            </w:pPr>
            <w:r>
              <w:t>161</w:t>
            </w:r>
          </w:p>
        </w:tc>
        <w:tc>
          <w:tcPr>
            <w:tcW w:w="2214" w:type="pct"/>
          </w:tcPr>
          <w:p w14:paraId="732B05E9" w14:textId="77777777" w:rsidR="00EC4DC6" w:rsidRPr="00F0046F" w:rsidRDefault="00EC4DC6">
            <w:pPr>
              <w:pStyle w:val="PleaseReviewReport"/>
              <w:rPr>
                <w:lang w:val="fr-FR"/>
              </w:rPr>
            </w:pPr>
            <w:r w:rsidRPr="00F0046F">
              <w:rPr>
                <w:rFonts w:ascii="Arial" w:hAnsi="Arial" w:cs="Arial"/>
                <w:sz w:val="18"/>
                <w:szCs w:val="18"/>
                <w:lang w:val="fr-FR"/>
              </w:rPr>
              <w:t xml:space="preserve">Sous réserve de l’accord du pays importateur, l’approche systémique peut spécifier des points d’entrée ou des restrictions particuliers concernant la distribution de marchandises en bois après l’importation (par exemple en </w:t>
            </w:r>
            <w:r w:rsidRPr="00F0046F">
              <w:rPr>
                <w:rFonts w:ascii="Arial" w:hAnsi="Arial" w:cs="Arial"/>
                <w:strike/>
                <w:color w:val="800000"/>
                <w:sz w:val="18"/>
                <w:szCs w:val="18"/>
                <w:lang w:val="fr-FR"/>
              </w:rPr>
              <w:t xml:space="preserve">n’autorisant </w:t>
            </w:r>
            <w:r w:rsidRPr="00F0046F">
              <w:rPr>
                <w:rFonts w:ascii="Arial" w:hAnsi="Arial" w:cs="Arial"/>
                <w:color w:val="800000"/>
                <w:sz w:val="18"/>
                <w:szCs w:val="18"/>
                <w:u w:val="single"/>
                <w:lang w:val="fr-FR"/>
              </w:rPr>
              <w:t xml:space="preserve">autorisant </w:t>
            </w:r>
            <w:r w:rsidRPr="00F0046F">
              <w:rPr>
                <w:rFonts w:ascii="Arial" w:hAnsi="Arial" w:cs="Arial"/>
                <w:sz w:val="18"/>
                <w:szCs w:val="18"/>
                <w:lang w:val="fr-FR"/>
              </w:rPr>
              <w:t>le premier déplacement qu’à destination d’une installation de traitement).</w:t>
            </w:r>
          </w:p>
        </w:tc>
        <w:tc>
          <w:tcPr>
            <w:tcW w:w="116" w:type="pct"/>
          </w:tcPr>
          <w:p w14:paraId="548EBD92" w14:textId="77777777" w:rsidR="00EC4DC6" w:rsidRDefault="00EC4DC6">
            <w:pPr>
              <w:pStyle w:val="PleaseReviewReport"/>
              <w:jc w:val="center"/>
            </w:pPr>
            <w:r>
              <w:t>P</w:t>
            </w:r>
          </w:p>
        </w:tc>
        <w:tc>
          <w:tcPr>
            <w:tcW w:w="1100" w:type="pct"/>
          </w:tcPr>
          <w:p w14:paraId="030B62AF" w14:textId="77777777" w:rsidR="00EC4DC6" w:rsidRDefault="00EC4DC6">
            <w:pPr>
              <w:pStyle w:val="PleaseReviewReport"/>
            </w:pPr>
            <w:r>
              <w:rPr>
                <w:i/>
              </w:rPr>
              <w:t>Category : EDITORIAL </w:t>
            </w:r>
            <w:r>
              <w:br/>
            </w:r>
            <w:r>
              <w:rPr>
                <w:b/>
              </w:rPr>
              <w:t>(209) Congo (30 Aug 2023 8:53 AM)</w:t>
            </w:r>
            <w:r>
              <w:br/>
            </w:r>
          </w:p>
        </w:tc>
        <w:tc>
          <w:tcPr>
            <w:tcW w:w="1105" w:type="pct"/>
            <w:shd w:val="clear" w:color="auto" w:fill="F2F2F2" w:themeFill="background1" w:themeFillShade="F2"/>
          </w:tcPr>
          <w:p w14:paraId="66D5827A" w14:textId="77777777" w:rsidR="00EC4DC6" w:rsidRDefault="00EC4DC6">
            <w:pPr>
              <w:pStyle w:val="PleaseReviewReport"/>
            </w:pPr>
            <w:r w:rsidRPr="00D25D08">
              <w:rPr>
                <w:b/>
                <w:color w:val="FF0000"/>
              </w:rPr>
              <w:t>TPG</w:t>
            </w:r>
            <w:r>
              <w:rPr>
                <w:b/>
                <w:color w:val="FF0000"/>
              </w:rPr>
              <w:t xml:space="preserve"> disagrees with replacing in French “</w:t>
            </w:r>
            <w:r w:rsidRPr="003A4F44">
              <w:rPr>
                <w:b/>
                <w:i/>
                <w:color w:val="FF0000"/>
              </w:rPr>
              <w:t>en n’autorisant le premier déplacement qu’à destination finale</w:t>
            </w:r>
            <w:r>
              <w:rPr>
                <w:b/>
                <w:color w:val="FF0000"/>
              </w:rPr>
              <w:t>” with “</w:t>
            </w:r>
            <w:r>
              <w:rPr>
                <w:b/>
                <w:i/>
                <w:color w:val="FF0000"/>
              </w:rPr>
              <w:t xml:space="preserve">en </w:t>
            </w:r>
            <w:r w:rsidRPr="003A4F44">
              <w:rPr>
                <w:b/>
                <w:i/>
                <w:color w:val="FF0000"/>
              </w:rPr>
              <w:t>autorisant le premier déplacement qu’à destination finale</w:t>
            </w:r>
            <w:r>
              <w:rPr>
                <w:b/>
                <w:color w:val="FF0000"/>
              </w:rPr>
              <w:t xml:space="preserve">”, </w:t>
            </w:r>
            <w:r w:rsidRPr="00BB320C">
              <w:rPr>
                <w:b/>
                <w:color w:val="FF0000"/>
              </w:rPr>
              <w:t>because this restrictive negation is constructed with the two words "</w:t>
            </w:r>
            <w:r>
              <w:rPr>
                <w:b/>
                <w:i/>
                <w:color w:val="FF0000"/>
              </w:rPr>
              <w:t>ne</w:t>
            </w:r>
            <w:r>
              <w:rPr>
                <w:b/>
                <w:color w:val="FF0000"/>
              </w:rPr>
              <w:t xml:space="preserve">... </w:t>
            </w:r>
            <w:r w:rsidRPr="00BB320C">
              <w:rPr>
                <w:b/>
                <w:i/>
                <w:color w:val="FF0000"/>
              </w:rPr>
              <w:t>que</w:t>
            </w:r>
            <w:r>
              <w:rPr>
                <w:b/>
                <w:color w:val="FF0000"/>
              </w:rPr>
              <w:t xml:space="preserve">". </w:t>
            </w:r>
          </w:p>
          <w:p w14:paraId="27FB774A" w14:textId="77777777" w:rsidR="00EC4DC6" w:rsidRDefault="00EC4DC6">
            <w:pPr>
              <w:pStyle w:val="PleaseReviewReport"/>
            </w:pPr>
          </w:p>
          <w:p w14:paraId="751C0AC0"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In the French translation of “permitting initial movement only to a treatment facility”, Congo wants to delete the first word in the phrase “</w:t>
            </w:r>
            <w:r>
              <w:rPr>
                <w:b/>
                <w:i/>
                <w:color w:val="244061" w:themeColor="accent1" w:themeShade="80"/>
              </w:rPr>
              <w:t>ne</w:t>
            </w:r>
            <w:r w:rsidRPr="00BB320C">
              <w:rPr>
                <w:b/>
                <w:i/>
                <w:color w:val="244061" w:themeColor="accent1" w:themeShade="80"/>
              </w:rPr>
              <w:t>…. que</w:t>
            </w:r>
            <w:r>
              <w:rPr>
                <w:b/>
                <w:color w:val="244061" w:themeColor="accent1" w:themeShade="80"/>
              </w:rPr>
              <w:t>” which means “only”.</w:t>
            </w:r>
          </w:p>
          <w:p w14:paraId="4FD562C8" w14:textId="77777777" w:rsidR="00EC4DC6" w:rsidRPr="00556F88" w:rsidRDefault="00EC4DC6">
            <w:pPr>
              <w:pStyle w:val="PleaseReviewReport"/>
            </w:pPr>
          </w:p>
        </w:tc>
      </w:tr>
      <w:tr w:rsidR="00EC4DC6" w:rsidRPr="006E377D" w14:paraId="4FE13CBD" w14:textId="77777777" w:rsidTr="007520B9">
        <w:tc>
          <w:tcPr>
            <w:tcW w:w="149" w:type="pct"/>
          </w:tcPr>
          <w:p w14:paraId="2C3984BD" w14:textId="77777777" w:rsidR="00EC4DC6" w:rsidRPr="008C4A7B" w:rsidRDefault="00EC4DC6">
            <w:pPr>
              <w:pStyle w:val="PleaseReviewReport"/>
              <w:jc w:val="center"/>
            </w:pPr>
            <w:r w:rsidRPr="008C4A7B">
              <w:t>22</w:t>
            </w:r>
          </w:p>
        </w:tc>
        <w:tc>
          <w:tcPr>
            <w:tcW w:w="316" w:type="pct"/>
          </w:tcPr>
          <w:p w14:paraId="35A61928" w14:textId="77777777" w:rsidR="00EC4DC6" w:rsidRPr="008C4A7B" w:rsidRDefault="00EC4DC6">
            <w:pPr>
              <w:pStyle w:val="PleaseReviewReport"/>
              <w:jc w:val="center"/>
            </w:pPr>
            <w:r w:rsidRPr="008C4A7B">
              <w:t>161</w:t>
            </w:r>
          </w:p>
        </w:tc>
        <w:tc>
          <w:tcPr>
            <w:tcW w:w="2214" w:type="pct"/>
          </w:tcPr>
          <w:p w14:paraId="401FECD9" w14:textId="77777777" w:rsidR="00EC4DC6" w:rsidRPr="008C4A7B" w:rsidRDefault="00EC4DC6">
            <w:pPr>
              <w:pStyle w:val="PleaseReviewReport"/>
              <w:rPr>
                <w:lang w:val="fr-FR"/>
              </w:rPr>
            </w:pPr>
            <w:r w:rsidRPr="008C4A7B">
              <w:rPr>
                <w:rFonts w:ascii="Arial" w:hAnsi="Arial" w:cs="Arial"/>
                <w:sz w:val="18"/>
                <w:szCs w:val="18"/>
                <w:lang w:val="fr-FR"/>
              </w:rPr>
              <w:t xml:space="preserve">Sous réserve de l’accord du pays importateur, l’approche systémique peut spécifier des points d’entrée ou des restrictions </w:t>
            </w:r>
            <w:r w:rsidRPr="008C4A7B">
              <w:rPr>
                <w:rFonts w:ascii="Arial" w:hAnsi="Arial" w:cs="Arial"/>
                <w:strike/>
                <w:color w:val="800000"/>
                <w:sz w:val="18"/>
                <w:szCs w:val="18"/>
                <w:lang w:val="fr-FR"/>
              </w:rPr>
              <w:t xml:space="preserve">particuliers </w:t>
            </w:r>
            <w:r w:rsidRPr="008C4A7B">
              <w:rPr>
                <w:rFonts w:ascii="Arial" w:hAnsi="Arial" w:cs="Arial"/>
                <w:color w:val="800000"/>
                <w:sz w:val="18"/>
                <w:szCs w:val="18"/>
                <w:u w:val="single"/>
                <w:lang w:val="fr-FR"/>
              </w:rPr>
              <w:t xml:space="preserve">particulières </w:t>
            </w:r>
            <w:r w:rsidRPr="008C4A7B">
              <w:rPr>
                <w:rFonts w:ascii="Arial" w:hAnsi="Arial" w:cs="Arial"/>
                <w:sz w:val="18"/>
                <w:szCs w:val="18"/>
                <w:lang w:val="fr-FR"/>
              </w:rPr>
              <w:t>concernant la distribution de marchandises en bois après l’importation (par exemple en n’autorisant le premier déplacement qu’à destination d’une installation de traitement).</w:t>
            </w:r>
          </w:p>
        </w:tc>
        <w:tc>
          <w:tcPr>
            <w:tcW w:w="116" w:type="pct"/>
          </w:tcPr>
          <w:p w14:paraId="23CE0817" w14:textId="77777777" w:rsidR="00EC4DC6" w:rsidRPr="008C4A7B" w:rsidRDefault="00EC4DC6">
            <w:pPr>
              <w:pStyle w:val="PleaseReviewReport"/>
              <w:jc w:val="center"/>
            </w:pPr>
            <w:r w:rsidRPr="008C4A7B">
              <w:t>P</w:t>
            </w:r>
          </w:p>
        </w:tc>
        <w:tc>
          <w:tcPr>
            <w:tcW w:w="1100" w:type="pct"/>
          </w:tcPr>
          <w:p w14:paraId="32192A3B" w14:textId="77777777" w:rsidR="00EC4DC6" w:rsidRPr="008C4A7B" w:rsidRDefault="00EC4DC6">
            <w:pPr>
              <w:pStyle w:val="PleaseReviewReport"/>
              <w:rPr>
                <w:lang w:val="fr-FR"/>
              </w:rPr>
            </w:pPr>
            <w:r w:rsidRPr="008C4A7B">
              <w:rPr>
                <w:i/>
                <w:lang w:val="fr-FR"/>
              </w:rPr>
              <w:t>Category : EDITORIAL </w:t>
            </w:r>
            <w:r w:rsidRPr="008C4A7B">
              <w:rPr>
                <w:lang w:val="fr-FR"/>
              </w:rPr>
              <w:br/>
            </w:r>
            <w:r w:rsidRPr="008C4A7B">
              <w:rPr>
                <w:b/>
                <w:lang w:val="fr-FR"/>
              </w:rPr>
              <w:t>(208) Congo (30 Aug 2023 8:53 AM)</w:t>
            </w:r>
            <w:r w:rsidRPr="008C4A7B">
              <w:rPr>
                <w:lang w:val="fr-FR"/>
              </w:rPr>
              <w:br/>
              <w:t>accord de l'adjectif et son nom</w:t>
            </w:r>
          </w:p>
        </w:tc>
        <w:tc>
          <w:tcPr>
            <w:tcW w:w="1105" w:type="pct"/>
            <w:shd w:val="clear" w:color="auto" w:fill="F2F2F2" w:themeFill="background1" w:themeFillShade="F2"/>
          </w:tcPr>
          <w:p w14:paraId="0A75E50A" w14:textId="77777777" w:rsidR="00EC4DC6" w:rsidRPr="008C4A7B" w:rsidRDefault="00EC4DC6">
            <w:pPr>
              <w:pStyle w:val="PleaseReviewReport"/>
              <w:rPr>
                <w:lang w:val="fr-FR"/>
              </w:rPr>
            </w:pPr>
            <w:r w:rsidRPr="008C4A7B">
              <w:rPr>
                <w:b/>
                <w:color w:val="FF0000"/>
                <w:lang w:val="fr-FR"/>
              </w:rPr>
              <w:t>TPG disagrees with replacing in French the adjective “</w:t>
            </w:r>
            <w:r w:rsidRPr="008C4A7B">
              <w:rPr>
                <w:b/>
                <w:i/>
                <w:color w:val="FF0000"/>
                <w:lang w:val="fr-FR"/>
              </w:rPr>
              <w:t>particuliers</w:t>
            </w:r>
            <w:r w:rsidRPr="008C4A7B">
              <w:rPr>
                <w:b/>
                <w:color w:val="FF0000"/>
                <w:lang w:val="fr-FR"/>
              </w:rPr>
              <w:t>” (masculine plural) with “</w:t>
            </w:r>
            <w:r w:rsidRPr="008C4A7B">
              <w:rPr>
                <w:b/>
                <w:i/>
                <w:color w:val="FF0000"/>
                <w:lang w:val="fr-FR"/>
              </w:rPr>
              <w:t>particulières</w:t>
            </w:r>
            <w:r w:rsidRPr="008C4A7B">
              <w:rPr>
                <w:b/>
                <w:color w:val="FF0000"/>
                <w:lang w:val="fr-FR"/>
              </w:rPr>
              <w:t>” (feminine plural), because “</w:t>
            </w:r>
            <w:r w:rsidRPr="008C4A7B">
              <w:rPr>
                <w:b/>
                <w:i/>
                <w:color w:val="FF0000"/>
                <w:lang w:val="fr-FR"/>
              </w:rPr>
              <w:t>particuliers</w:t>
            </w:r>
            <w:r w:rsidRPr="008C4A7B">
              <w:rPr>
                <w:b/>
                <w:color w:val="FF0000"/>
                <w:lang w:val="fr-FR"/>
              </w:rPr>
              <w:t xml:space="preserve">” qualifies not only </w:t>
            </w:r>
            <w:r w:rsidRPr="008C4A7B">
              <w:rPr>
                <w:b/>
                <w:color w:val="FF0000"/>
                <w:lang w:val="fr-FR"/>
              </w:rPr>
              <w:lastRenderedPageBreak/>
              <w:t>the noun “</w:t>
            </w:r>
            <w:r w:rsidRPr="008C4A7B">
              <w:rPr>
                <w:b/>
                <w:i/>
                <w:color w:val="FF0000"/>
                <w:lang w:val="fr-FR"/>
              </w:rPr>
              <w:t>restrictions</w:t>
            </w:r>
            <w:r w:rsidRPr="008C4A7B">
              <w:rPr>
                <w:b/>
                <w:color w:val="FF0000"/>
                <w:lang w:val="fr-FR"/>
              </w:rPr>
              <w:t>” (feminine plural) but also the noun “</w:t>
            </w:r>
            <w:r w:rsidRPr="008C4A7B">
              <w:rPr>
                <w:b/>
                <w:i/>
                <w:color w:val="FF0000"/>
                <w:lang w:val="fr-FR"/>
              </w:rPr>
              <w:t>points d’entrée</w:t>
            </w:r>
            <w:r w:rsidRPr="008C4A7B">
              <w:rPr>
                <w:b/>
                <w:color w:val="FF0000"/>
                <w:lang w:val="fr-FR"/>
              </w:rPr>
              <w:t xml:space="preserve">” (masculine plural). </w:t>
            </w:r>
          </w:p>
          <w:p w14:paraId="67E06EAC" w14:textId="77777777" w:rsidR="00EC4DC6" w:rsidRPr="008C4A7B" w:rsidRDefault="00EC4DC6">
            <w:pPr>
              <w:pStyle w:val="PleaseReviewReport"/>
              <w:rPr>
                <w:lang w:val="fr-FR"/>
              </w:rPr>
            </w:pPr>
          </w:p>
          <w:p w14:paraId="2802A59C" w14:textId="77777777" w:rsidR="00EC4DC6" w:rsidRDefault="00EC4DC6">
            <w:pPr>
              <w:pStyle w:val="PleaseReviewReport"/>
              <w:rPr>
                <w:b/>
                <w:color w:val="244061" w:themeColor="accent1" w:themeShade="80"/>
              </w:rPr>
            </w:pPr>
            <w:r>
              <w:rPr>
                <w:b/>
                <w:color w:val="244061" w:themeColor="accent1" w:themeShade="80"/>
              </w:rPr>
              <w:t>Comment</w:t>
            </w:r>
            <w:r w:rsidRPr="00752AA8">
              <w:rPr>
                <w:b/>
                <w:color w:val="244061" w:themeColor="accent1" w:themeShade="80"/>
              </w:rPr>
              <w:t xml:space="preserve">: </w:t>
            </w:r>
            <w:r>
              <w:rPr>
                <w:b/>
                <w:color w:val="244061" w:themeColor="accent1" w:themeShade="80"/>
              </w:rPr>
              <w:t>In the French version of the phrase “specific points of entry or restrictions”, Congo wants to replace the masculine plural form of the French translation of “specific” with its feminine plural form, because in French the adjective agrees in gender and number with the noun to which it refers.</w:t>
            </w:r>
          </w:p>
          <w:p w14:paraId="08982572" w14:textId="77777777" w:rsidR="00EC4DC6" w:rsidRPr="008C4A7B" w:rsidRDefault="00EC4DC6">
            <w:pPr>
              <w:pStyle w:val="PleaseReviewReport"/>
              <w:rPr>
                <w:highlight w:val="yellow"/>
              </w:rPr>
            </w:pPr>
          </w:p>
        </w:tc>
      </w:tr>
    </w:tbl>
    <w:p w14:paraId="0EE3EC97" w14:textId="77777777" w:rsidR="00EC4DC6" w:rsidRPr="008C4A7B" w:rsidRDefault="00EC4DC6" w:rsidP="00EC4DC6"/>
    <w:p w14:paraId="13919D9B" w14:textId="30858F15" w:rsidR="000F7EF9" w:rsidRPr="009E6259" w:rsidRDefault="000F7EF9" w:rsidP="009E6259"/>
    <w:sectPr w:rsidR="000F7EF9" w:rsidRPr="009E6259" w:rsidSect="008D076A">
      <w:headerReference w:type="first" r:id="rId18"/>
      <w:footerReference w:type="first" r:id="rId19"/>
      <w:pgSz w:w="16839" w:h="11907" w:orient="landscape" w:code="9"/>
      <w:pgMar w:top="1440" w:right="1440" w:bottom="1440" w:left="144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0D79" w14:textId="77777777" w:rsidR="008D076A" w:rsidRDefault="008D076A" w:rsidP="006F1FB5">
      <w:r>
        <w:separator/>
      </w:r>
    </w:p>
  </w:endnote>
  <w:endnote w:type="continuationSeparator" w:id="0">
    <w:p w14:paraId="7AB95B36" w14:textId="77777777" w:rsidR="008D076A" w:rsidRDefault="008D076A" w:rsidP="006F1FB5">
      <w:r>
        <w:continuationSeparator/>
      </w:r>
    </w:p>
  </w:endnote>
  <w:endnote w:type="continuationNotice" w:id="1">
    <w:p w14:paraId="2D054BE1" w14:textId="77777777" w:rsidR="008D076A" w:rsidRDefault="008D0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E4C92" w14:textId="3E2F972B" w:rsidR="006F1FB5" w:rsidRPr="00FC2387" w:rsidRDefault="00FC2387" w:rsidP="00FC2387">
    <w:pPr>
      <w:pStyle w:val="IPPFooterLandscape"/>
      <w:tabs>
        <w:tab w:val="clear" w:pos="1134"/>
      </w:tabs>
      <w:jc w:val="both"/>
    </w:pPr>
    <w:r w:rsidRPr="00340A5F">
      <w:t xml:space="preserve">Page </w:t>
    </w:r>
    <w:r>
      <w:fldChar w:fldCharType="begin"/>
    </w:r>
    <w:r>
      <w:instrText xml:space="preserve"> PAGE </w:instrText>
    </w:r>
    <w:r>
      <w:fldChar w:fldCharType="separate"/>
    </w:r>
    <w:r>
      <w:t>2</w:t>
    </w:r>
    <w:r>
      <w:fldChar w:fldCharType="end"/>
    </w:r>
    <w:r w:rsidRPr="00340A5F">
      <w:t xml:space="preserve"> of </w:t>
    </w:r>
    <w:r>
      <w:fldChar w:fldCharType="begin"/>
    </w:r>
    <w:r>
      <w:instrText xml:space="preserve"> NUMPAGES  </w:instrText>
    </w:r>
    <w:r>
      <w:fldChar w:fldCharType="separate"/>
    </w:r>
    <w:r>
      <w:t>24</w:t>
    </w:r>
    <w:r>
      <w:fldChar w:fldCharType="end"/>
    </w:r>
    <w:r>
      <w:tab/>
    </w:r>
    <w:r w:rsidRPr="00340A5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27CD" w14:textId="044831E2" w:rsidR="006F1FB5" w:rsidRPr="00C77728" w:rsidRDefault="00C77728" w:rsidP="00C77728">
    <w:pPr>
      <w:pStyle w:val="IPPFooterLandscape"/>
      <w:jc w:val="both"/>
    </w:pPr>
    <w:r w:rsidRPr="00340A5F">
      <w:t xml:space="preserve">International Plant Protection Convention </w:t>
    </w:r>
    <w:r>
      <w:tab/>
    </w:r>
    <w:r w:rsidRPr="00340A5F">
      <w:t xml:space="preserve">Page </w:t>
    </w:r>
    <w:r>
      <w:fldChar w:fldCharType="begin"/>
    </w:r>
    <w:r>
      <w:instrText xml:space="preserve"> PAGE </w:instrText>
    </w:r>
    <w:r>
      <w:fldChar w:fldCharType="separate"/>
    </w:r>
    <w:r>
      <w:t>1</w:t>
    </w:r>
    <w:r>
      <w:fldChar w:fldCharType="end"/>
    </w:r>
    <w:r w:rsidRPr="00340A5F">
      <w:t xml:space="preserve"> of </w:t>
    </w:r>
    <w:r>
      <w:fldChar w:fldCharType="begin"/>
    </w:r>
    <w:r>
      <w:instrText xml:space="preserve"> NUMPAGES  </w:instrText>
    </w:r>
    <w:r>
      <w:fldChar w:fldCharType="separate"/>
    </w:r>
    <w: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D840" w14:textId="43DB8A67" w:rsidR="006F1FB5" w:rsidRPr="005C38B7" w:rsidRDefault="007D6D6E" w:rsidP="005C38B7">
    <w:pPr>
      <w:pStyle w:val="IPPFooterLandscape"/>
    </w:pPr>
    <w:r w:rsidRPr="005C38B7">
      <w:t xml:space="preserve">International Plant Protection Convention </w:t>
    </w:r>
    <w:r w:rsidRPr="005C38B7">
      <w:tab/>
      <w:t xml:space="preserve">Page </w:t>
    </w:r>
    <w:r w:rsidRPr="005C38B7">
      <w:fldChar w:fldCharType="begin"/>
    </w:r>
    <w:r w:rsidRPr="005C38B7">
      <w:instrText xml:space="preserve"> PAGE </w:instrText>
    </w:r>
    <w:r w:rsidRPr="005C38B7">
      <w:fldChar w:fldCharType="separate"/>
    </w:r>
    <w:r w:rsidRPr="005C38B7">
      <w:t>1</w:t>
    </w:r>
    <w:r w:rsidRPr="005C38B7">
      <w:fldChar w:fldCharType="end"/>
    </w:r>
    <w:r w:rsidRPr="005C38B7">
      <w:t xml:space="preserve"> of </w:t>
    </w:r>
    <w:r w:rsidRPr="005C38B7">
      <w:fldChar w:fldCharType="begin"/>
    </w:r>
    <w:r w:rsidRPr="005C38B7">
      <w:instrText xml:space="preserve"> NUMPAGES  </w:instrText>
    </w:r>
    <w:r w:rsidRPr="005C38B7">
      <w:fldChar w:fldCharType="separate"/>
    </w:r>
    <w:r w:rsidRPr="005C38B7">
      <w:t>24</w:t>
    </w:r>
    <w:r w:rsidRPr="005C38B7">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0095" w14:textId="5B65ABA5" w:rsidR="00D216D2" w:rsidRPr="00D216D2" w:rsidRDefault="00D216D2" w:rsidP="00D216D2">
    <w:pPr>
      <w:pStyle w:val="IPPFooterLandscape"/>
      <w:tabs>
        <w:tab w:val="clear" w:pos="1134"/>
      </w:tabs>
      <w:jc w:val="both"/>
    </w:pPr>
    <w:r w:rsidRPr="00340A5F">
      <w:t xml:space="preserve">Page </w:t>
    </w:r>
    <w:r>
      <w:fldChar w:fldCharType="begin"/>
    </w:r>
    <w:r>
      <w:instrText xml:space="preserve"> PAGE </w:instrText>
    </w:r>
    <w:r>
      <w:fldChar w:fldCharType="separate"/>
    </w:r>
    <w:r>
      <w:t>60</w:t>
    </w:r>
    <w:r>
      <w:fldChar w:fldCharType="end"/>
    </w:r>
    <w:r w:rsidRPr="00340A5F">
      <w:t xml:space="preserve"> of </w:t>
    </w:r>
    <w:r>
      <w:fldChar w:fldCharType="begin"/>
    </w:r>
    <w:r>
      <w:instrText xml:space="preserve"> NUMPAGES  </w:instrText>
    </w:r>
    <w:r>
      <w:fldChar w:fldCharType="separate"/>
    </w:r>
    <w:r>
      <w:t>67</w:t>
    </w:r>
    <w:r>
      <w:fldChar w:fldCharType="end"/>
    </w:r>
    <w:r>
      <w:tab/>
    </w:r>
    <w:r w:rsidRPr="00340A5F">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58BA" w14:textId="77777777" w:rsidR="008D076A" w:rsidRDefault="008D076A" w:rsidP="006F1FB5">
      <w:r>
        <w:separator/>
      </w:r>
    </w:p>
  </w:footnote>
  <w:footnote w:type="continuationSeparator" w:id="0">
    <w:p w14:paraId="314933DA" w14:textId="77777777" w:rsidR="008D076A" w:rsidRDefault="008D076A" w:rsidP="006F1FB5">
      <w:r>
        <w:continuationSeparator/>
      </w:r>
    </w:p>
  </w:footnote>
  <w:footnote w:type="continuationNotice" w:id="1">
    <w:p w14:paraId="02C9913C" w14:textId="77777777" w:rsidR="008D076A" w:rsidRDefault="008D0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48B7" w14:textId="48409497" w:rsidR="006F1FB5" w:rsidRPr="001B2D7C" w:rsidRDefault="00784963" w:rsidP="00A61DFD">
    <w:pPr>
      <w:pStyle w:val="IPPHeaderlandscape"/>
    </w:pPr>
    <w:r>
      <w:t>08</w:t>
    </w:r>
    <w:r w:rsidR="00CB7A7A">
      <w:t>_SC7</w:t>
    </w:r>
    <w:r w:rsidR="00CB7A7A" w:rsidRPr="00041205">
      <w:t>_20</w:t>
    </w:r>
    <w:r w:rsidR="00CB7A7A">
      <w:t>24</w:t>
    </w:r>
    <w:r w:rsidR="00CB7A7A" w:rsidRPr="00041205">
      <w:t>_</w:t>
    </w:r>
    <w:r w:rsidR="00CB7A7A">
      <w:t>May</w:t>
    </w:r>
    <w:r w:rsidR="00CB7A7A" w:rsidDel="00CB7A7A">
      <w:t xml:space="preserve"> </w:t>
    </w:r>
    <w:r w:rsidR="00A61DFD" w:rsidRPr="00A61DFD">
      <w:t>(</w:t>
    </w:r>
    <w:r w:rsidR="0078690A">
      <w:t>4</w:t>
    </w:r>
    <w:r w:rsidR="00CB7A7A">
      <w:t>.</w:t>
    </w:r>
    <w:r w:rsidR="0078690A">
      <w:t>2</w:t>
    </w:r>
    <w:r w:rsidR="00A61DFD" w:rsidRPr="00A61DFD">
      <w:t>)</w:t>
    </w:r>
    <w:r w:rsidR="00A61DFD" w:rsidRPr="00A61DFD">
      <w:tab/>
      <w:t xml:space="preserve">TPG-related compiled </w:t>
    </w:r>
    <w:r w:rsidR="00A61DFD" w:rsidRPr="001B2D7C">
      <w:t>comments for 2023 first consultation</w:t>
    </w:r>
    <w:r w:rsidR="00086B21" w:rsidRPr="001B2D7C">
      <w:t>: draft annex to ISPM 39 (2015-004) with TPG proposals to the Steward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319F5" w14:textId="6D6D2F96" w:rsidR="006F1FB5" w:rsidRPr="009F644C" w:rsidRDefault="00DF0AEF" w:rsidP="00CB7A7A">
    <w:pPr>
      <w:pStyle w:val="IPPHeaderlandscape"/>
    </w:pPr>
    <w:r w:rsidRPr="00A61DFD">
      <w:t xml:space="preserve">TPG-related compiled </w:t>
    </w:r>
    <w:r w:rsidRPr="001B2D7C">
      <w:t>comments for 2023 first consultation: draft annex to ISPM 39 (2015-004) with TPG proposals to the Steward</w:t>
    </w:r>
    <w:r w:rsidR="009F644C">
      <w:tab/>
    </w:r>
    <w:r w:rsidR="00784963">
      <w:t>08</w:t>
    </w:r>
    <w:r w:rsidR="00CB7A7A">
      <w:t>_SC7</w:t>
    </w:r>
    <w:r w:rsidR="00CB7A7A" w:rsidRPr="00041205">
      <w:t>_20</w:t>
    </w:r>
    <w:r w:rsidR="00CB7A7A">
      <w:t>24</w:t>
    </w:r>
    <w:r w:rsidR="00CB7A7A" w:rsidRPr="00041205">
      <w:t>_</w:t>
    </w:r>
    <w:r w:rsidR="00CB7A7A">
      <w:t>May</w:t>
    </w:r>
    <w:r w:rsidR="00CB7A7A" w:rsidDel="00CB7A7A">
      <w:t xml:space="preserve"> </w:t>
    </w:r>
    <w:r w:rsidR="00CB7A7A" w:rsidRPr="00A61DFD">
      <w:t>(</w:t>
    </w:r>
    <w:r>
      <w:t>4</w:t>
    </w:r>
    <w:r w:rsidR="00CB7A7A">
      <w:t>.</w:t>
    </w:r>
    <w:r>
      <w:t>2</w:t>
    </w:r>
    <w:r w:rsidR="00CB7A7A" w:rsidRPr="00A61DF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601B" w14:textId="341293F2" w:rsidR="005A5CF6" w:rsidRPr="00D37889" w:rsidRDefault="005A5CF6" w:rsidP="00432D1D">
    <w:pPr>
      <w:pStyle w:val="IPPHeaderlandscape"/>
      <w:rPr>
        <w:i/>
        <w:iCs/>
      </w:rPr>
    </w:pPr>
    <w:r w:rsidRPr="00041205">
      <w:rPr>
        <w:rFonts w:eastAsia="Times New Roman"/>
      </w:rPr>
      <w:drawing>
        <wp:anchor distT="0" distB="0" distL="114300" distR="114300" simplePos="0" relativeHeight="251656192" behindDoc="0" locked="0" layoutInCell="1" allowOverlap="1" wp14:anchorId="50EE4F64" wp14:editId="1320941D">
          <wp:simplePos x="0" y="0"/>
          <wp:positionH relativeFrom="page">
            <wp:posOffset>142367</wp:posOffset>
          </wp:positionH>
          <wp:positionV relativeFrom="paragraph">
            <wp:posOffset>-31446</wp:posOffset>
          </wp:positionV>
          <wp:extent cx="632460" cy="321310"/>
          <wp:effectExtent l="0" t="0" r="0" b="2540"/>
          <wp:wrapSquare wrapText="bothSides"/>
          <wp:docPr id="23" name="Picture 2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1205">
      <w:drawing>
        <wp:anchor distT="0" distB="0" distL="114300" distR="114300" simplePos="0" relativeHeight="251658240" behindDoc="0" locked="0" layoutInCell="1" allowOverlap="1" wp14:anchorId="041DB461" wp14:editId="029DB1CD">
          <wp:simplePos x="0" y="0"/>
          <wp:positionH relativeFrom="page">
            <wp:posOffset>-66675</wp:posOffset>
          </wp:positionH>
          <wp:positionV relativeFrom="page">
            <wp:posOffset>-47625</wp:posOffset>
          </wp:positionV>
          <wp:extent cx="10887710" cy="451485"/>
          <wp:effectExtent l="0" t="0" r="889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87710" cy="451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41205">
      <w:t>International Plant Protection Convention</w:t>
    </w:r>
    <w:r w:rsidRPr="00041205">
      <w:tab/>
    </w:r>
    <w:r w:rsidR="00784963">
      <w:t>08</w:t>
    </w:r>
    <w:r>
      <w:t>_</w:t>
    </w:r>
    <w:r w:rsidR="00CB7A7A">
      <w:t>SC7</w:t>
    </w:r>
    <w:r w:rsidRPr="00041205">
      <w:t>_</w:t>
    </w:r>
    <w:r w:rsidR="00CB7A7A" w:rsidRPr="00041205">
      <w:t>20</w:t>
    </w:r>
    <w:r w:rsidR="00CB7A7A">
      <w:t>24</w:t>
    </w:r>
    <w:r w:rsidRPr="00041205">
      <w:t>_</w:t>
    </w:r>
    <w:r w:rsidR="00CB7A7A">
      <w:t>May</w:t>
    </w:r>
    <w:r w:rsidRPr="00041205">
      <w:br/>
    </w:r>
    <w:r w:rsidRPr="00D37889">
      <w:rPr>
        <w:i/>
        <w:iCs/>
      </w:rPr>
      <w:t>TPG-related compiled comments for 2023 first consultation</w:t>
    </w:r>
    <w:r w:rsidR="00D37889" w:rsidRPr="00D37889">
      <w:rPr>
        <w:i/>
        <w:iCs/>
      </w:rPr>
      <w:t>:</w:t>
    </w:r>
    <w:r w:rsidRPr="00D37889">
      <w:rPr>
        <w:i/>
        <w:iCs/>
      </w:rPr>
      <w:t xml:space="preserve"> </w:t>
    </w:r>
    <w:r w:rsidR="00D37889" w:rsidRPr="00D37889">
      <w:rPr>
        <w:i/>
        <w:iCs/>
      </w:rPr>
      <w:t>d</w:t>
    </w:r>
    <w:r w:rsidRPr="00D37889">
      <w:rPr>
        <w:i/>
        <w:iCs/>
      </w:rPr>
      <w:t>raft annex to ISPM 39 (2015-004)</w:t>
    </w:r>
    <w:r w:rsidR="00D37889" w:rsidRPr="00D37889">
      <w:rPr>
        <w:i/>
        <w:iCs/>
      </w:rPr>
      <w:t xml:space="preserve"> with TPG proposals to the Steward</w:t>
    </w:r>
    <w:r w:rsidRPr="00D37889">
      <w:rPr>
        <w:i/>
        <w:iCs/>
        <w:szCs w:val="18"/>
      </w:rPr>
      <w:tab/>
    </w:r>
    <w:r w:rsidRPr="00D37889">
      <w:rPr>
        <w:i/>
        <w:iCs/>
      </w:rPr>
      <w:t>Agenda item</w:t>
    </w:r>
    <w:r w:rsidRPr="00D37889">
      <w:rPr>
        <w:i/>
        <w:iCs/>
      </w:rPr>
      <w:drawing>
        <wp:anchor distT="0" distB="0" distL="114300" distR="114300" simplePos="0" relativeHeight="251660288" behindDoc="0" locked="0" layoutInCell="1" allowOverlap="1" wp14:anchorId="76BAC0AA" wp14:editId="757E26A1">
          <wp:simplePos x="0" y="0"/>
          <wp:positionH relativeFrom="column">
            <wp:posOffset>-520700</wp:posOffset>
          </wp:positionH>
          <wp:positionV relativeFrom="paragraph">
            <wp:posOffset>-1121410</wp:posOffset>
          </wp:positionV>
          <wp:extent cx="10789920" cy="416560"/>
          <wp:effectExtent l="0" t="0" r="0"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789920" cy="416560"/>
                  </a:xfrm>
                  <a:prstGeom prst="rect">
                    <a:avLst/>
                  </a:prstGeom>
                  <a:noFill/>
                  <a:ln>
                    <a:noFill/>
                  </a:ln>
                </pic:spPr>
              </pic:pic>
            </a:graphicData>
          </a:graphic>
          <wp14:sizeRelH relativeFrom="margin">
            <wp14:pctWidth>0</wp14:pctWidth>
          </wp14:sizeRelH>
          <wp14:sizeRelV relativeFrom="page">
            <wp14:pctHeight>0</wp14:pctHeight>
          </wp14:sizeRelV>
        </wp:anchor>
      </w:drawing>
    </w:r>
    <w:r w:rsidR="00A03C4D" w:rsidRPr="00D37889">
      <w:rPr>
        <w:i/>
        <w:iCs/>
      </w:rPr>
      <w:t xml:space="preserve">: </w:t>
    </w:r>
    <w:r w:rsidR="0078690A">
      <w:rPr>
        <w:i/>
        <w:iCs/>
      </w:rPr>
      <w:t>4</w:t>
    </w:r>
    <w:r w:rsidR="00CB7A7A" w:rsidRPr="00D37889">
      <w:rPr>
        <w:i/>
        <w:iCs/>
      </w:rPr>
      <w:t>.</w:t>
    </w:r>
    <w:r w:rsidR="0078690A">
      <w:rPr>
        <w:i/>
        <w:iC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04D3" w14:textId="0ED273AD" w:rsidR="00655CEE" w:rsidRPr="00CA3271" w:rsidRDefault="006B0313" w:rsidP="00CA3271">
    <w:pPr>
      <w:pStyle w:val="IPPHeaderlandscape"/>
    </w:pPr>
    <w:r w:rsidRPr="00A61DFD">
      <w:t xml:space="preserve">TPG-related compiled </w:t>
    </w:r>
    <w:r w:rsidRPr="001B2D7C">
      <w:t>comments for 2023 first consultation: draft annex to ISPM 39 (2015-004) with TPG proposals to the Steward</w:t>
    </w:r>
    <w:r w:rsidR="00CA3271">
      <w:tab/>
    </w:r>
    <w:r w:rsidR="001E117F">
      <w:t>08</w:t>
    </w:r>
    <w:r w:rsidR="00CA3271">
      <w:t>_SC7</w:t>
    </w:r>
    <w:r w:rsidR="00CA3271" w:rsidRPr="00041205">
      <w:t>_20</w:t>
    </w:r>
    <w:r w:rsidR="00CA3271">
      <w:t>24</w:t>
    </w:r>
    <w:r w:rsidR="00CA3271" w:rsidRPr="00041205">
      <w:t>_</w:t>
    </w:r>
    <w:r w:rsidR="00CA3271">
      <w:t>May</w:t>
    </w:r>
    <w:r w:rsidR="00CA3271" w:rsidDel="00CB7A7A">
      <w:t xml:space="preserve"> </w:t>
    </w:r>
    <w:r w:rsidR="00CA3271" w:rsidRPr="00A61DFD">
      <w:t>(</w:t>
    </w:r>
    <w:r>
      <w:t>4</w:t>
    </w:r>
    <w:r w:rsidR="00CA3271">
      <w:t>.</w:t>
    </w:r>
    <w:r>
      <w:t>2</w:t>
    </w:r>
    <w:r w:rsidR="00CA3271" w:rsidRPr="00A61DFD">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C9B77" w14:textId="12B9EBE7" w:rsidR="00CC1635" w:rsidRPr="00A61DFD" w:rsidRDefault="001E117F" w:rsidP="00CC1635">
    <w:pPr>
      <w:pStyle w:val="IPPHeaderlandscape"/>
    </w:pPr>
    <w:r>
      <w:t>08</w:t>
    </w:r>
    <w:r w:rsidR="00CC1635">
      <w:t>_SC7</w:t>
    </w:r>
    <w:r w:rsidR="00CC1635" w:rsidRPr="00041205">
      <w:t>_20</w:t>
    </w:r>
    <w:r w:rsidR="00CC1635">
      <w:t>24</w:t>
    </w:r>
    <w:r w:rsidR="00CC1635" w:rsidRPr="00041205">
      <w:t>_</w:t>
    </w:r>
    <w:r w:rsidR="00CC1635">
      <w:t>May</w:t>
    </w:r>
    <w:r w:rsidR="00CC1635" w:rsidDel="00CB7A7A">
      <w:t xml:space="preserve"> </w:t>
    </w:r>
    <w:r w:rsidR="00CC1635" w:rsidRPr="00A61DFD">
      <w:t>(</w:t>
    </w:r>
    <w:r w:rsidR="00831CB1">
      <w:t>4</w:t>
    </w:r>
    <w:r w:rsidR="00CC1635">
      <w:t>.</w:t>
    </w:r>
    <w:r w:rsidR="00831CB1">
      <w:t>2</w:t>
    </w:r>
    <w:r w:rsidR="00CC1635" w:rsidRPr="00A61DFD">
      <w:t>)</w:t>
    </w:r>
    <w:r w:rsidR="00CC1635" w:rsidRPr="00A61DFD">
      <w:tab/>
    </w:r>
    <w:r w:rsidR="00831CB1" w:rsidRPr="00A61DFD">
      <w:t xml:space="preserve">TPG-related compiled </w:t>
    </w:r>
    <w:r w:rsidR="00831CB1" w:rsidRPr="001B2D7C">
      <w:t>comments for 2023 first consultation: draft annex to ISPM 39 (2015-004) with TPG proposals to the Steward</w:t>
    </w:r>
  </w:p>
  <w:p w14:paraId="6A15749E" w14:textId="6846EA6F" w:rsidR="00CC1635" w:rsidRPr="00CC1635" w:rsidRDefault="00CC1635" w:rsidP="00CC163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7034D4F"/>
    <w:multiLevelType w:val="hybridMultilevel"/>
    <w:tmpl w:val="800CE4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3406638"/>
    <w:multiLevelType w:val="hybridMultilevel"/>
    <w:tmpl w:val="FBFEDFE2"/>
    <w:lvl w:ilvl="0" w:tplc="04090011">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86773768">
    <w:abstractNumId w:val="10"/>
  </w:num>
  <w:num w:numId="2" w16cid:durableId="867452968">
    <w:abstractNumId w:val="2"/>
  </w:num>
  <w:num w:numId="3" w16cid:durableId="1448353593">
    <w:abstractNumId w:val="5"/>
  </w:num>
  <w:num w:numId="4" w16cid:durableId="1694958336">
    <w:abstractNumId w:val="12"/>
  </w:num>
  <w:num w:numId="5" w16cid:durableId="970936660">
    <w:abstractNumId w:val="8"/>
  </w:num>
  <w:num w:numId="6" w16cid:durableId="899679902">
    <w:abstractNumId w:val="6"/>
  </w:num>
  <w:num w:numId="7" w16cid:durableId="1887832680">
    <w:abstractNumId w:val="13"/>
  </w:num>
  <w:num w:numId="8" w16cid:durableId="47192556">
    <w:abstractNumId w:val="0"/>
  </w:num>
  <w:num w:numId="9" w16cid:durableId="997809949">
    <w:abstractNumId w:val="11"/>
  </w:num>
  <w:num w:numId="10" w16cid:durableId="207824430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1109547767">
    <w:abstractNumId w:val="1"/>
  </w:num>
  <w:num w:numId="12" w16cid:durableId="124857808">
    <w:abstractNumId w:val="3"/>
  </w:num>
  <w:num w:numId="13" w16cid:durableId="213143787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77425129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645924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3841378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14118878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88922316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265892355">
    <w:abstractNumId w:val="7"/>
  </w:num>
  <w:num w:numId="20" w16cid:durableId="575676639">
    <w:abstractNumId w:val="4"/>
  </w:num>
  <w:num w:numId="21" w16cid:durableId="199571904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F7EF9"/>
    <w:rsid w:val="00003879"/>
    <w:rsid w:val="00004609"/>
    <w:rsid w:val="00005935"/>
    <w:rsid w:val="000158F0"/>
    <w:rsid w:val="000218BD"/>
    <w:rsid w:val="0002306C"/>
    <w:rsid w:val="00023CB2"/>
    <w:rsid w:val="00025DD6"/>
    <w:rsid w:val="00026F05"/>
    <w:rsid w:val="000278F5"/>
    <w:rsid w:val="00035757"/>
    <w:rsid w:val="000428DB"/>
    <w:rsid w:val="000443F9"/>
    <w:rsid w:val="000563A5"/>
    <w:rsid w:val="00056A6B"/>
    <w:rsid w:val="0006769D"/>
    <w:rsid w:val="0007540B"/>
    <w:rsid w:val="00086B21"/>
    <w:rsid w:val="00095F8C"/>
    <w:rsid w:val="00096F3B"/>
    <w:rsid w:val="000A5B7D"/>
    <w:rsid w:val="000B05D8"/>
    <w:rsid w:val="000B0763"/>
    <w:rsid w:val="000B28D3"/>
    <w:rsid w:val="000B6ED9"/>
    <w:rsid w:val="000B72C7"/>
    <w:rsid w:val="000C7B50"/>
    <w:rsid w:val="000E3C5A"/>
    <w:rsid w:val="000F3837"/>
    <w:rsid w:val="000F728A"/>
    <w:rsid w:val="000F7EF9"/>
    <w:rsid w:val="00105898"/>
    <w:rsid w:val="00107FDA"/>
    <w:rsid w:val="0011374B"/>
    <w:rsid w:val="00114B56"/>
    <w:rsid w:val="001176C2"/>
    <w:rsid w:val="00121F20"/>
    <w:rsid w:val="00125C02"/>
    <w:rsid w:val="001338D8"/>
    <w:rsid w:val="00141095"/>
    <w:rsid w:val="0014690E"/>
    <w:rsid w:val="00150192"/>
    <w:rsid w:val="001537D1"/>
    <w:rsid w:val="00155CDC"/>
    <w:rsid w:val="001646F0"/>
    <w:rsid w:val="001726D0"/>
    <w:rsid w:val="00181EEA"/>
    <w:rsid w:val="0018279F"/>
    <w:rsid w:val="00182886"/>
    <w:rsid w:val="00184D7A"/>
    <w:rsid w:val="001876D5"/>
    <w:rsid w:val="001901A1"/>
    <w:rsid w:val="001927BC"/>
    <w:rsid w:val="001B2D7C"/>
    <w:rsid w:val="001B3E87"/>
    <w:rsid w:val="001B4C72"/>
    <w:rsid w:val="001B6DDD"/>
    <w:rsid w:val="001B7126"/>
    <w:rsid w:val="001C20F7"/>
    <w:rsid w:val="001C37E4"/>
    <w:rsid w:val="001C4043"/>
    <w:rsid w:val="001C4FFE"/>
    <w:rsid w:val="001C6AA4"/>
    <w:rsid w:val="001E117F"/>
    <w:rsid w:val="001E1F7B"/>
    <w:rsid w:val="001E65CD"/>
    <w:rsid w:val="001F13EA"/>
    <w:rsid w:val="001F4D29"/>
    <w:rsid w:val="001F5AE3"/>
    <w:rsid w:val="001F7B7F"/>
    <w:rsid w:val="002009BC"/>
    <w:rsid w:val="00206C33"/>
    <w:rsid w:val="00215826"/>
    <w:rsid w:val="0021614C"/>
    <w:rsid w:val="00222F3F"/>
    <w:rsid w:val="00226EA2"/>
    <w:rsid w:val="00235CBB"/>
    <w:rsid w:val="00243C1D"/>
    <w:rsid w:val="00253696"/>
    <w:rsid w:val="002541B6"/>
    <w:rsid w:val="002545F0"/>
    <w:rsid w:val="002614F2"/>
    <w:rsid w:val="0027073A"/>
    <w:rsid w:val="00281FDB"/>
    <w:rsid w:val="002911DA"/>
    <w:rsid w:val="002A6DFB"/>
    <w:rsid w:val="002B5A60"/>
    <w:rsid w:val="002B6215"/>
    <w:rsid w:val="002C6555"/>
    <w:rsid w:val="002D248B"/>
    <w:rsid w:val="002D61E8"/>
    <w:rsid w:val="002E26D3"/>
    <w:rsid w:val="002E5C06"/>
    <w:rsid w:val="002E6AFC"/>
    <w:rsid w:val="002F06AF"/>
    <w:rsid w:val="002F5187"/>
    <w:rsid w:val="002F7E03"/>
    <w:rsid w:val="002F7E33"/>
    <w:rsid w:val="00313CA1"/>
    <w:rsid w:val="003203D0"/>
    <w:rsid w:val="0032281C"/>
    <w:rsid w:val="00330033"/>
    <w:rsid w:val="00334410"/>
    <w:rsid w:val="00334FE1"/>
    <w:rsid w:val="00354AB1"/>
    <w:rsid w:val="00357FEE"/>
    <w:rsid w:val="00366990"/>
    <w:rsid w:val="00371D02"/>
    <w:rsid w:val="0038219E"/>
    <w:rsid w:val="00382AFF"/>
    <w:rsid w:val="003853AD"/>
    <w:rsid w:val="00395A02"/>
    <w:rsid w:val="003A0DD6"/>
    <w:rsid w:val="003A3AD1"/>
    <w:rsid w:val="003B11D0"/>
    <w:rsid w:val="003B27C6"/>
    <w:rsid w:val="003D38DE"/>
    <w:rsid w:val="003D3E5F"/>
    <w:rsid w:val="003D64EC"/>
    <w:rsid w:val="003E34AE"/>
    <w:rsid w:val="003E7440"/>
    <w:rsid w:val="003E7F42"/>
    <w:rsid w:val="003F1661"/>
    <w:rsid w:val="003F332D"/>
    <w:rsid w:val="003F3B42"/>
    <w:rsid w:val="003F3CD1"/>
    <w:rsid w:val="003F3D37"/>
    <w:rsid w:val="003F7A4A"/>
    <w:rsid w:val="00402F6F"/>
    <w:rsid w:val="004079F1"/>
    <w:rsid w:val="00407C7D"/>
    <w:rsid w:val="00415613"/>
    <w:rsid w:val="00421A85"/>
    <w:rsid w:val="00432D1D"/>
    <w:rsid w:val="00437D39"/>
    <w:rsid w:val="00441415"/>
    <w:rsid w:val="0045096A"/>
    <w:rsid w:val="0045103F"/>
    <w:rsid w:val="004549AD"/>
    <w:rsid w:val="00461DA8"/>
    <w:rsid w:val="00466F06"/>
    <w:rsid w:val="00472421"/>
    <w:rsid w:val="004740ED"/>
    <w:rsid w:val="00481986"/>
    <w:rsid w:val="00485D56"/>
    <w:rsid w:val="0049126C"/>
    <w:rsid w:val="00496AD2"/>
    <w:rsid w:val="004A6783"/>
    <w:rsid w:val="004A6AE5"/>
    <w:rsid w:val="004B0207"/>
    <w:rsid w:val="004B2C73"/>
    <w:rsid w:val="004B5D89"/>
    <w:rsid w:val="004C1902"/>
    <w:rsid w:val="004C1EB0"/>
    <w:rsid w:val="004D2630"/>
    <w:rsid w:val="004E2CE3"/>
    <w:rsid w:val="004F163A"/>
    <w:rsid w:val="004F1797"/>
    <w:rsid w:val="004F26D2"/>
    <w:rsid w:val="004F3D55"/>
    <w:rsid w:val="004F7B8F"/>
    <w:rsid w:val="005015E0"/>
    <w:rsid w:val="005029D8"/>
    <w:rsid w:val="00535422"/>
    <w:rsid w:val="00537074"/>
    <w:rsid w:val="00542E27"/>
    <w:rsid w:val="005437DC"/>
    <w:rsid w:val="005472B2"/>
    <w:rsid w:val="0055129A"/>
    <w:rsid w:val="0055755A"/>
    <w:rsid w:val="0056148D"/>
    <w:rsid w:val="00562E62"/>
    <w:rsid w:val="00563001"/>
    <w:rsid w:val="005711E5"/>
    <w:rsid w:val="00572BA1"/>
    <w:rsid w:val="00575FFC"/>
    <w:rsid w:val="00577826"/>
    <w:rsid w:val="005832E9"/>
    <w:rsid w:val="00584852"/>
    <w:rsid w:val="005851F8"/>
    <w:rsid w:val="005A41B7"/>
    <w:rsid w:val="005A4D3F"/>
    <w:rsid w:val="005A55E0"/>
    <w:rsid w:val="005A5CF6"/>
    <w:rsid w:val="005A699E"/>
    <w:rsid w:val="005C1464"/>
    <w:rsid w:val="005C1EB4"/>
    <w:rsid w:val="005C3899"/>
    <w:rsid w:val="005C38B7"/>
    <w:rsid w:val="005C5B3F"/>
    <w:rsid w:val="005C7E00"/>
    <w:rsid w:val="005D3597"/>
    <w:rsid w:val="005D4FF9"/>
    <w:rsid w:val="00604007"/>
    <w:rsid w:val="00607D8F"/>
    <w:rsid w:val="00610A7C"/>
    <w:rsid w:val="00612E86"/>
    <w:rsid w:val="00624814"/>
    <w:rsid w:val="00626C99"/>
    <w:rsid w:val="00636258"/>
    <w:rsid w:val="0064541C"/>
    <w:rsid w:val="00646AEB"/>
    <w:rsid w:val="0065083A"/>
    <w:rsid w:val="006522C9"/>
    <w:rsid w:val="00653006"/>
    <w:rsid w:val="00655CEE"/>
    <w:rsid w:val="00663A5A"/>
    <w:rsid w:val="00665509"/>
    <w:rsid w:val="006666EA"/>
    <w:rsid w:val="00672CE4"/>
    <w:rsid w:val="00673956"/>
    <w:rsid w:val="006748A2"/>
    <w:rsid w:val="00676626"/>
    <w:rsid w:val="00684651"/>
    <w:rsid w:val="00697718"/>
    <w:rsid w:val="006B0313"/>
    <w:rsid w:val="006B6C73"/>
    <w:rsid w:val="006C1897"/>
    <w:rsid w:val="006C7AE3"/>
    <w:rsid w:val="006D022C"/>
    <w:rsid w:val="006D657C"/>
    <w:rsid w:val="006D771F"/>
    <w:rsid w:val="006E4138"/>
    <w:rsid w:val="006F1FB5"/>
    <w:rsid w:val="006F2CD8"/>
    <w:rsid w:val="006F638F"/>
    <w:rsid w:val="00700CFE"/>
    <w:rsid w:val="0071342C"/>
    <w:rsid w:val="00716429"/>
    <w:rsid w:val="00717D9C"/>
    <w:rsid w:val="0072037B"/>
    <w:rsid w:val="00720773"/>
    <w:rsid w:val="00725226"/>
    <w:rsid w:val="00736298"/>
    <w:rsid w:val="00736741"/>
    <w:rsid w:val="00740848"/>
    <w:rsid w:val="00743B97"/>
    <w:rsid w:val="0075154A"/>
    <w:rsid w:val="007520B9"/>
    <w:rsid w:val="0075293A"/>
    <w:rsid w:val="007629AA"/>
    <w:rsid w:val="00766002"/>
    <w:rsid w:val="00776F48"/>
    <w:rsid w:val="0077784A"/>
    <w:rsid w:val="00784963"/>
    <w:rsid w:val="0078690A"/>
    <w:rsid w:val="00793950"/>
    <w:rsid w:val="00796331"/>
    <w:rsid w:val="007A3CA0"/>
    <w:rsid w:val="007D102B"/>
    <w:rsid w:val="007D124F"/>
    <w:rsid w:val="007D41CB"/>
    <w:rsid w:val="007D6D6E"/>
    <w:rsid w:val="007E6662"/>
    <w:rsid w:val="007F05A3"/>
    <w:rsid w:val="007F6281"/>
    <w:rsid w:val="00804854"/>
    <w:rsid w:val="008059EA"/>
    <w:rsid w:val="00813408"/>
    <w:rsid w:val="00815BA4"/>
    <w:rsid w:val="008168FF"/>
    <w:rsid w:val="00821161"/>
    <w:rsid w:val="00821268"/>
    <w:rsid w:val="0082668F"/>
    <w:rsid w:val="008274C2"/>
    <w:rsid w:val="00831CB1"/>
    <w:rsid w:val="00837467"/>
    <w:rsid w:val="0084574D"/>
    <w:rsid w:val="00853F58"/>
    <w:rsid w:val="0085563D"/>
    <w:rsid w:val="008610C7"/>
    <w:rsid w:val="00862DA1"/>
    <w:rsid w:val="00875EFE"/>
    <w:rsid w:val="008846D3"/>
    <w:rsid w:val="00884CDA"/>
    <w:rsid w:val="0089191F"/>
    <w:rsid w:val="00895698"/>
    <w:rsid w:val="008A35D7"/>
    <w:rsid w:val="008A63A8"/>
    <w:rsid w:val="008B40BE"/>
    <w:rsid w:val="008B4BF5"/>
    <w:rsid w:val="008B5944"/>
    <w:rsid w:val="008C42E6"/>
    <w:rsid w:val="008C60AB"/>
    <w:rsid w:val="008D076A"/>
    <w:rsid w:val="008E4348"/>
    <w:rsid w:val="008E6262"/>
    <w:rsid w:val="008F36CE"/>
    <w:rsid w:val="008F6FD6"/>
    <w:rsid w:val="00902DB4"/>
    <w:rsid w:val="00902EBF"/>
    <w:rsid w:val="00904BD6"/>
    <w:rsid w:val="00915949"/>
    <w:rsid w:val="00933C21"/>
    <w:rsid w:val="00940E01"/>
    <w:rsid w:val="00943D5D"/>
    <w:rsid w:val="009556DB"/>
    <w:rsid w:val="0095760A"/>
    <w:rsid w:val="00965F44"/>
    <w:rsid w:val="00972033"/>
    <w:rsid w:val="00974A21"/>
    <w:rsid w:val="00975931"/>
    <w:rsid w:val="00976A22"/>
    <w:rsid w:val="009772CD"/>
    <w:rsid w:val="00986E2E"/>
    <w:rsid w:val="009903E4"/>
    <w:rsid w:val="00995539"/>
    <w:rsid w:val="009A3136"/>
    <w:rsid w:val="009A3966"/>
    <w:rsid w:val="009B7DEC"/>
    <w:rsid w:val="009C2BB2"/>
    <w:rsid w:val="009D0D69"/>
    <w:rsid w:val="009D1A39"/>
    <w:rsid w:val="009D3086"/>
    <w:rsid w:val="009D4F14"/>
    <w:rsid w:val="009E6259"/>
    <w:rsid w:val="009F4F54"/>
    <w:rsid w:val="009F644C"/>
    <w:rsid w:val="00A03412"/>
    <w:rsid w:val="00A03C4D"/>
    <w:rsid w:val="00A068A3"/>
    <w:rsid w:val="00A126AC"/>
    <w:rsid w:val="00A25DF4"/>
    <w:rsid w:val="00A37682"/>
    <w:rsid w:val="00A44F10"/>
    <w:rsid w:val="00A46BFD"/>
    <w:rsid w:val="00A4710D"/>
    <w:rsid w:val="00A607E7"/>
    <w:rsid w:val="00A60B0F"/>
    <w:rsid w:val="00A61DFD"/>
    <w:rsid w:val="00A73355"/>
    <w:rsid w:val="00A8620A"/>
    <w:rsid w:val="00A8681E"/>
    <w:rsid w:val="00A93B6C"/>
    <w:rsid w:val="00AA6FAE"/>
    <w:rsid w:val="00AB0B37"/>
    <w:rsid w:val="00AB253B"/>
    <w:rsid w:val="00AB28F4"/>
    <w:rsid w:val="00AB2FFD"/>
    <w:rsid w:val="00AB7FE4"/>
    <w:rsid w:val="00AC4CDB"/>
    <w:rsid w:val="00AD4C46"/>
    <w:rsid w:val="00AE0077"/>
    <w:rsid w:val="00B002B2"/>
    <w:rsid w:val="00B01C19"/>
    <w:rsid w:val="00B0519E"/>
    <w:rsid w:val="00B071CD"/>
    <w:rsid w:val="00B07537"/>
    <w:rsid w:val="00B11E90"/>
    <w:rsid w:val="00B21EDF"/>
    <w:rsid w:val="00B2594C"/>
    <w:rsid w:val="00B26917"/>
    <w:rsid w:val="00B33D2A"/>
    <w:rsid w:val="00B44CB7"/>
    <w:rsid w:val="00B53052"/>
    <w:rsid w:val="00B55D8D"/>
    <w:rsid w:val="00B6533A"/>
    <w:rsid w:val="00B74A8E"/>
    <w:rsid w:val="00B77C15"/>
    <w:rsid w:val="00B8304B"/>
    <w:rsid w:val="00B85F6E"/>
    <w:rsid w:val="00B94A03"/>
    <w:rsid w:val="00BA075A"/>
    <w:rsid w:val="00BA757C"/>
    <w:rsid w:val="00BB39FC"/>
    <w:rsid w:val="00BC44BA"/>
    <w:rsid w:val="00BC5483"/>
    <w:rsid w:val="00BD39FA"/>
    <w:rsid w:val="00BE0A5F"/>
    <w:rsid w:val="00BE2397"/>
    <w:rsid w:val="00BE5B8E"/>
    <w:rsid w:val="00BE6964"/>
    <w:rsid w:val="00BE6FD9"/>
    <w:rsid w:val="00BE7354"/>
    <w:rsid w:val="00BE79B0"/>
    <w:rsid w:val="00BF225D"/>
    <w:rsid w:val="00BF31F7"/>
    <w:rsid w:val="00BF3EA2"/>
    <w:rsid w:val="00C1198E"/>
    <w:rsid w:val="00C3143D"/>
    <w:rsid w:val="00C413FA"/>
    <w:rsid w:val="00C41431"/>
    <w:rsid w:val="00C50455"/>
    <w:rsid w:val="00C5168D"/>
    <w:rsid w:val="00C52EC9"/>
    <w:rsid w:val="00C546E4"/>
    <w:rsid w:val="00C625DC"/>
    <w:rsid w:val="00C64073"/>
    <w:rsid w:val="00C77728"/>
    <w:rsid w:val="00C84F6F"/>
    <w:rsid w:val="00C86197"/>
    <w:rsid w:val="00C90C65"/>
    <w:rsid w:val="00C92B4E"/>
    <w:rsid w:val="00C939B4"/>
    <w:rsid w:val="00CA0146"/>
    <w:rsid w:val="00CA03D9"/>
    <w:rsid w:val="00CA3271"/>
    <w:rsid w:val="00CA48E7"/>
    <w:rsid w:val="00CB0602"/>
    <w:rsid w:val="00CB3020"/>
    <w:rsid w:val="00CB3229"/>
    <w:rsid w:val="00CB3FD7"/>
    <w:rsid w:val="00CB685A"/>
    <w:rsid w:val="00CB7A7A"/>
    <w:rsid w:val="00CC1635"/>
    <w:rsid w:val="00CC5217"/>
    <w:rsid w:val="00CC617F"/>
    <w:rsid w:val="00CD0131"/>
    <w:rsid w:val="00CE6D7B"/>
    <w:rsid w:val="00CF6BB7"/>
    <w:rsid w:val="00D16CB4"/>
    <w:rsid w:val="00D205D2"/>
    <w:rsid w:val="00D216D2"/>
    <w:rsid w:val="00D323D0"/>
    <w:rsid w:val="00D3563F"/>
    <w:rsid w:val="00D37889"/>
    <w:rsid w:val="00D40766"/>
    <w:rsid w:val="00D42A4E"/>
    <w:rsid w:val="00D44C9B"/>
    <w:rsid w:val="00D474BA"/>
    <w:rsid w:val="00D4774E"/>
    <w:rsid w:val="00D618EF"/>
    <w:rsid w:val="00D74F62"/>
    <w:rsid w:val="00D8630B"/>
    <w:rsid w:val="00D90227"/>
    <w:rsid w:val="00D9596B"/>
    <w:rsid w:val="00DB42AB"/>
    <w:rsid w:val="00DB6D26"/>
    <w:rsid w:val="00DB7F92"/>
    <w:rsid w:val="00DC0044"/>
    <w:rsid w:val="00DC07B2"/>
    <w:rsid w:val="00DC07E0"/>
    <w:rsid w:val="00DC30FF"/>
    <w:rsid w:val="00DC3DF6"/>
    <w:rsid w:val="00DC40B0"/>
    <w:rsid w:val="00DC4D62"/>
    <w:rsid w:val="00DC6B8A"/>
    <w:rsid w:val="00DD0AAE"/>
    <w:rsid w:val="00DD4440"/>
    <w:rsid w:val="00DE0A95"/>
    <w:rsid w:val="00DF0AEF"/>
    <w:rsid w:val="00DF28C7"/>
    <w:rsid w:val="00DF7097"/>
    <w:rsid w:val="00E0031A"/>
    <w:rsid w:val="00E02476"/>
    <w:rsid w:val="00E03F17"/>
    <w:rsid w:val="00E1078A"/>
    <w:rsid w:val="00E21ACE"/>
    <w:rsid w:val="00E23A53"/>
    <w:rsid w:val="00E24F3F"/>
    <w:rsid w:val="00E34A25"/>
    <w:rsid w:val="00E46CEF"/>
    <w:rsid w:val="00E5205B"/>
    <w:rsid w:val="00E70D64"/>
    <w:rsid w:val="00E71C5C"/>
    <w:rsid w:val="00E751CF"/>
    <w:rsid w:val="00E90105"/>
    <w:rsid w:val="00E90761"/>
    <w:rsid w:val="00E9210C"/>
    <w:rsid w:val="00E962BF"/>
    <w:rsid w:val="00E97F79"/>
    <w:rsid w:val="00EB1868"/>
    <w:rsid w:val="00EB23FF"/>
    <w:rsid w:val="00EC4DC6"/>
    <w:rsid w:val="00EC7CAA"/>
    <w:rsid w:val="00ED2085"/>
    <w:rsid w:val="00ED5F18"/>
    <w:rsid w:val="00ED68BD"/>
    <w:rsid w:val="00EE3680"/>
    <w:rsid w:val="00EF32CB"/>
    <w:rsid w:val="00EF7BA8"/>
    <w:rsid w:val="00F01B6B"/>
    <w:rsid w:val="00F02B47"/>
    <w:rsid w:val="00F051C8"/>
    <w:rsid w:val="00F2194F"/>
    <w:rsid w:val="00F27DC3"/>
    <w:rsid w:val="00F344D4"/>
    <w:rsid w:val="00F478B4"/>
    <w:rsid w:val="00F50C5B"/>
    <w:rsid w:val="00F70654"/>
    <w:rsid w:val="00F73EBA"/>
    <w:rsid w:val="00F742AC"/>
    <w:rsid w:val="00F81626"/>
    <w:rsid w:val="00F830FB"/>
    <w:rsid w:val="00FA3D02"/>
    <w:rsid w:val="00FA6C81"/>
    <w:rsid w:val="00FB2952"/>
    <w:rsid w:val="00FB45C1"/>
    <w:rsid w:val="00FB588B"/>
    <w:rsid w:val="00FC2387"/>
    <w:rsid w:val="00FD5F46"/>
    <w:rsid w:val="00FF2A72"/>
    <w:rsid w:val="00FF5AB0"/>
    <w:rsid w:val="04D18D71"/>
    <w:rsid w:val="066D5DD2"/>
    <w:rsid w:val="077DDF8F"/>
    <w:rsid w:val="2104FE78"/>
    <w:rsid w:val="454B6EEA"/>
    <w:rsid w:val="49547A04"/>
    <w:rsid w:val="55486A57"/>
    <w:rsid w:val="5F13F8ED"/>
    <w:rsid w:val="63CAAB46"/>
    <w:rsid w:val="703CFB59"/>
    <w:rsid w:val="718659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91459"/>
  <w15:docId w15:val="{C20EADB6-E811-4E23-A706-8483A7F9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766"/>
    <w:pPr>
      <w:spacing w:line="240" w:lineRule="auto"/>
      <w:jc w:val="both"/>
    </w:pPr>
    <w:rPr>
      <w:rFonts w:ascii="Times New Roman" w:eastAsia="MS Mincho" w:hAnsi="Times New Roman" w:cstheme="minorBidi"/>
      <w:szCs w:val="24"/>
      <w:lang w:val="en-GB" w:eastAsia="zh-CN"/>
    </w:rPr>
  </w:style>
  <w:style w:type="paragraph" w:styleId="Heading1">
    <w:name w:val="heading 1"/>
    <w:basedOn w:val="Normal"/>
    <w:next w:val="Normal"/>
    <w:link w:val="Heading1Char"/>
    <w:qFormat/>
    <w:rsid w:val="00D4076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4076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40766"/>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rsid w:val="00D407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0766"/>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ListParagraph">
    <w:name w:val="List Paragraph"/>
    <w:basedOn w:val="Normal"/>
    <w:uiPriority w:val="34"/>
    <w:qFormat/>
    <w:rsid w:val="00D40766"/>
    <w:pPr>
      <w:spacing w:line="240" w:lineRule="atLeast"/>
      <w:ind w:leftChars="400" w:left="800"/>
    </w:pPr>
    <w:rPr>
      <w:rFonts w:ascii="Verdana" w:eastAsia="Times New Roman" w:hAnsi="Verdana"/>
      <w:sz w:val="20"/>
      <w:lang w:val="nl-NL" w:eastAsia="nl-NL"/>
    </w:rPr>
  </w:style>
  <w:style w:type="paragraph" w:styleId="NormalWeb">
    <w:name w:val="Normal (Web)"/>
    <w:basedOn w:val="Normal"/>
    <w:uiPriority w:val="99"/>
    <w:semiHidden/>
    <w:unhideWhenUsed/>
    <w:rPr>
      <w:rFonts w:ascii="Calibri" w:eastAsiaTheme="minorHAnsi" w:hAnsi="Calibri" w:cs="Calibri"/>
      <w:lang w:val="ru-RU"/>
    </w:rPr>
  </w:style>
  <w:style w:type="table" w:styleId="TableGrid">
    <w:name w:val="Table Grid"/>
    <w:basedOn w:val="TableNormal"/>
    <w:rsid w:val="00D40766"/>
    <w:pPr>
      <w:spacing w:after="200"/>
    </w:pPr>
    <w:rPr>
      <w:rFonts w:asciiTheme="minorHAnsi" w:eastAsiaTheme="minorHAnsi" w:hAnsiTheme="minorHAnsi" w:cstheme="minorBid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40766"/>
    <w:pPr>
      <w:tabs>
        <w:tab w:val="center" w:pos="4680"/>
        <w:tab w:val="right" w:pos="9360"/>
      </w:tabs>
    </w:pPr>
  </w:style>
  <w:style w:type="character" w:customStyle="1" w:styleId="HeaderChar">
    <w:name w:val="Header Char"/>
    <w:basedOn w:val="DefaultParagraphFont"/>
    <w:link w:val="Header"/>
    <w:rsid w:val="00D40766"/>
    <w:rPr>
      <w:rFonts w:ascii="Times New Roman" w:eastAsia="MS Mincho" w:hAnsi="Times New Roman" w:cstheme="minorBidi"/>
      <w:szCs w:val="24"/>
      <w:lang w:val="en-GB" w:eastAsia="zh-CN"/>
    </w:rPr>
  </w:style>
  <w:style w:type="paragraph" w:styleId="Footer">
    <w:name w:val="footer"/>
    <w:basedOn w:val="Normal"/>
    <w:link w:val="FooterChar"/>
    <w:rsid w:val="00D40766"/>
    <w:pPr>
      <w:tabs>
        <w:tab w:val="center" w:pos="4680"/>
        <w:tab w:val="right" w:pos="9360"/>
      </w:tabs>
    </w:pPr>
  </w:style>
  <w:style w:type="character" w:customStyle="1" w:styleId="FooterChar">
    <w:name w:val="Footer Char"/>
    <w:basedOn w:val="DefaultParagraphFont"/>
    <w:link w:val="Footer"/>
    <w:rsid w:val="00D40766"/>
    <w:rPr>
      <w:rFonts w:ascii="Times New Roman" w:eastAsia="MS Mincho" w:hAnsi="Times New Roman" w:cstheme="minorBidi"/>
      <w:szCs w:val="24"/>
      <w:lang w:val="en-GB" w:eastAsia="zh-CN"/>
    </w:rPr>
  </w:style>
  <w:style w:type="paragraph" w:styleId="FootnoteText">
    <w:name w:val="footnote text"/>
    <w:basedOn w:val="Normal"/>
    <w:link w:val="FootnoteTextChar"/>
    <w:semiHidden/>
    <w:rsid w:val="00D40766"/>
    <w:pPr>
      <w:spacing w:before="60"/>
    </w:pPr>
    <w:rPr>
      <w:sz w:val="20"/>
    </w:rPr>
  </w:style>
  <w:style w:type="character" w:customStyle="1" w:styleId="FootnoteTextChar">
    <w:name w:val="Footnote Text Char"/>
    <w:basedOn w:val="DefaultParagraphFont"/>
    <w:link w:val="FootnoteText"/>
    <w:semiHidden/>
    <w:rsid w:val="00D40766"/>
    <w:rPr>
      <w:rFonts w:ascii="Times New Roman" w:eastAsia="MS Mincho" w:hAnsi="Times New Roman" w:cstheme="minorBidi"/>
      <w:sz w:val="20"/>
      <w:szCs w:val="24"/>
      <w:lang w:val="en-GB" w:eastAsia="zh-CN"/>
    </w:rPr>
  </w:style>
  <w:style w:type="character" w:styleId="FootnoteReference">
    <w:name w:val="footnote reference"/>
    <w:basedOn w:val="DefaultParagraphFont"/>
    <w:semiHidden/>
    <w:rsid w:val="00D40766"/>
    <w:rPr>
      <w:vertAlign w:val="superscript"/>
    </w:rPr>
  </w:style>
  <w:style w:type="paragraph" w:customStyle="1" w:styleId="Style">
    <w:name w:val="Style"/>
    <w:basedOn w:val="Footer"/>
    <w:autoRedefine/>
    <w:qFormat/>
    <w:rsid w:val="00D4076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40766"/>
    <w:rPr>
      <w:rFonts w:ascii="Arial" w:hAnsi="Arial"/>
      <w:b/>
      <w:sz w:val="18"/>
    </w:rPr>
  </w:style>
  <w:style w:type="paragraph" w:customStyle="1" w:styleId="IPPArialFootnote">
    <w:name w:val="IPP Arial Footnote"/>
    <w:basedOn w:val="IPPArialTable"/>
    <w:qFormat/>
    <w:rsid w:val="00D40766"/>
    <w:pPr>
      <w:tabs>
        <w:tab w:val="left" w:pos="28"/>
      </w:tabs>
      <w:ind w:left="284" w:hanging="284"/>
    </w:pPr>
    <w:rPr>
      <w:sz w:val="16"/>
    </w:rPr>
  </w:style>
  <w:style w:type="paragraph" w:customStyle="1" w:styleId="IPPContentsHead">
    <w:name w:val="IPP ContentsHead"/>
    <w:basedOn w:val="IPPSubhead"/>
    <w:next w:val="IPPNormal"/>
    <w:qFormat/>
    <w:rsid w:val="00D40766"/>
    <w:pPr>
      <w:spacing w:after="240"/>
    </w:pPr>
    <w:rPr>
      <w:sz w:val="24"/>
    </w:rPr>
  </w:style>
  <w:style w:type="paragraph" w:styleId="BalloonText">
    <w:name w:val="Balloon Text"/>
    <w:basedOn w:val="Normal"/>
    <w:link w:val="BalloonTextChar"/>
    <w:rsid w:val="00D40766"/>
    <w:rPr>
      <w:rFonts w:ascii="Tahoma" w:hAnsi="Tahoma" w:cs="Tahoma"/>
      <w:sz w:val="16"/>
      <w:szCs w:val="16"/>
    </w:rPr>
  </w:style>
  <w:style w:type="character" w:customStyle="1" w:styleId="BalloonTextChar">
    <w:name w:val="Balloon Text Char"/>
    <w:basedOn w:val="DefaultParagraphFont"/>
    <w:link w:val="BalloonText"/>
    <w:rsid w:val="00D40766"/>
    <w:rPr>
      <w:rFonts w:ascii="Tahoma" w:eastAsia="MS Mincho" w:hAnsi="Tahoma" w:cs="Tahoma"/>
      <w:sz w:val="16"/>
      <w:szCs w:val="16"/>
      <w:lang w:val="en-GB" w:eastAsia="zh-CN"/>
    </w:rPr>
  </w:style>
  <w:style w:type="paragraph" w:customStyle="1" w:styleId="IPPBullet2">
    <w:name w:val="IPP Bullet2"/>
    <w:basedOn w:val="IPPNormal"/>
    <w:next w:val="IPPBullet1"/>
    <w:qFormat/>
    <w:rsid w:val="00D40766"/>
    <w:pPr>
      <w:numPr>
        <w:numId w:val="4"/>
      </w:numPr>
      <w:tabs>
        <w:tab w:val="left" w:pos="1134"/>
      </w:tabs>
      <w:spacing w:after="60"/>
    </w:pPr>
  </w:style>
  <w:style w:type="paragraph" w:customStyle="1" w:styleId="IPPQuote">
    <w:name w:val="IPP Quote"/>
    <w:basedOn w:val="IPPNormal"/>
    <w:qFormat/>
    <w:rsid w:val="00D40766"/>
    <w:pPr>
      <w:ind w:left="851" w:right="851"/>
    </w:pPr>
    <w:rPr>
      <w:sz w:val="18"/>
    </w:rPr>
  </w:style>
  <w:style w:type="paragraph" w:customStyle="1" w:styleId="IPPNormal">
    <w:name w:val="IPP Normal"/>
    <w:basedOn w:val="Normal"/>
    <w:link w:val="IPPNormalChar"/>
    <w:qFormat/>
    <w:rsid w:val="00D40766"/>
    <w:pPr>
      <w:spacing w:after="180"/>
    </w:pPr>
    <w:rPr>
      <w:rFonts w:eastAsia="Times"/>
    </w:rPr>
  </w:style>
  <w:style w:type="character" w:customStyle="1" w:styleId="Heading1Char">
    <w:name w:val="Heading 1 Char"/>
    <w:basedOn w:val="DefaultParagraphFont"/>
    <w:link w:val="Heading1"/>
    <w:rsid w:val="00D40766"/>
    <w:rPr>
      <w:rFonts w:ascii="Times New Roman" w:eastAsia="MS Mincho" w:hAnsi="Times New Roman" w:cstheme="minorBidi"/>
      <w:b/>
      <w:bCs/>
      <w:szCs w:val="24"/>
      <w:lang w:val="en-GB" w:eastAsia="zh-CN"/>
    </w:rPr>
  </w:style>
  <w:style w:type="paragraph" w:customStyle="1" w:styleId="IPPIndentClose">
    <w:name w:val="IPP Indent Close"/>
    <w:basedOn w:val="IPPNormal"/>
    <w:qFormat/>
    <w:rsid w:val="00D40766"/>
    <w:pPr>
      <w:tabs>
        <w:tab w:val="left" w:pos="2835"/>
      </w:tabs>
      <w:spacing w:after="60"/>
      <w:ind w:left="567"/>
    </w:pPr>
  </w:style>
  <w:style w:type="paragraph" w:customStyle="1" w:styleId="IPPIndent">
    <w:name w:val="IPP Indent"/>
    <w:basedOn w:val="IPPIndentClose"/>
    <w:qFormat/>
    <w:rsid w:val="00D40766"/>
    <w:pPr>
      <w:spacing w:after="180"/>
    </w:pPr>
  </w:style>
  <w:style w:type="paragraph" w:customStyle="1" w:styleId="IPPFootnote">
    <w:name w:val="IPP Footnote"/>
    <w:basedOn w:val="IPPArialFootnote"/>
    <w:qFormat/>
    <w:rsid w:val="00D4076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40766"/>
    <w:pPr>
      <w:keepNext/>
      <w:tabs>
        <w:tab w:val="left" w:pos="567"/>
      </w:tabs>
      <w:spacing w:before="120" w:after="120"/>
      <w:ind w:left="567" w:hanging="567"/>
    </w:pPr>
    <w:rPr>
      <w:b/>
      <w:i/>
    </w:rPr>
  </w:style>
  <w:style w:type="character" w:customStyle="1" w:styleId="IPPnormalitalics">
    <w:name w:val="IPP normal italics"/>
    <w:basedOn w:val="DefaultParagraphFont"/>
    <w:rsid w:val="00D40766"/>
    <w:rPr>
      <w:rFonts w:ascii="Times New Roman" w:hAnsi="Times New Roman"/>
      <w:i/>
      <w:sz w:val="22"/>
      <w:lang w:val="en-US"/>
    </w:rPr>
  </w:style>
  <w:style w:type="character" w:customStyle="1" w:styleId="IPPNormalbold">
    <w:name w:val="IPP Normal bold"/>
    <w:basedOn w:val="PlainTextChar"/>
    <w:rsid w:val="00D40766"/>
    <w:rPr>
      <w:rFonts w:ascii="Times New Roman" w:eastAsia="Times" w:hAnsi="Times New Roman" w:cstheme="minorBidi"/>
      <w:b/>
      <w:sz w:val="22"/>
      <w:szCs w:val="21"/>
      <w:lang w:val="en-AU" w:eastAsia="zh-CN"/>
    </w:rPr>
  </w:style>
  <w:style w:type="paragraph" w:customStyle="1" w:styleId="IPPHeadSection">
    <w:name w:val="IPP HeadSection"/>
    <w:basedOn w:val="Normal"/>
    <w:next w:val="Normal"/>
    <w:qFormat/>
    <w:rsid w:val="00D4076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4076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40766"/>
    <w:pPr>
      <w:keepNext/>
      <w:ind w:left="567" w:hanging="567"/>
      <w:jc w:val="left"/>
    </w:pPr>
    <w:rPr>
      <w:b/>
      <w:bCs/>
      <w:iCs/>
      <w:szCs w:val="22"/>
    </w:rPr>
  </w:style>
  <w:style w:type="character" w:customStyle="1" w:styleId="IPPNormalunderlined">
    <w:name w:val="IPP Normal underlined"/>
    <w:basedOn w:val="DefaultParagraphFont"/>
    <w:rsid w:val="00D40766"/>
    <w:rPr>
      <w:rFonts w:ascii="Times New Roman" w:hAnsi="Times New Roman"/>
      <w:sz w:val="22"/>
      <w:u w:val="single"/>
      <w:lang w:val="en-US"/>
    </w:rPr>
  </w:style>
  <w:style w:type="paragraph" w:customStyle="1" w:styleId="IPPBullet1">
    <w:name w:val="IPP Bullet1"/>
    <w:basedOn w:val="IPPBullet1Last"/>
    <w:qFormat/>
    <w:rsid w:val="00D40766"/>
    <w:pPr>
      <w:numPr>
        <w:numId w:val="9"/>
      </w:numPr>
      <w:spacing w:after="60"/>
    </w:pPr>
    <w:rPr>
      <w:lang w:val="en-US"/>
    </w:rPr>
  </w:style>
  <w:style w:type="paragraph" w:customStyle="1" w:styleId="IPPBullet1Last">
    <w:name w:val="IPP Bullet1Last"/>
    <w:basedOn w:val="IPPNormal"/>
    <w:next w:val="IPPNormal"/>
    <w:autoRedefine/>
    <w:qFormat/>
    <w:rsid w:val="00D40766"/>
    <w:pPr>
      <w:numPr>
        <w:numId w:val="5"/>
      </w:numPr>
    </w:pPr>
  </w:style>
  <w:style w:type="character" w:customStyle="1" w:styleId="IPPNormalstrikethrough">
    <w:name w:val="IPP Normal strikethrough"/>
    <w:rsid w:val="00D40766"/>
    <w:rPr>
      <w:rFonts w:ascii="Times New Roman" w:hAnsi="Times New Roman"/>
      <w:strike/>
      <w:dstrike w:val="0"/>
      <w:sz w:val="22"/>
    </w:rPr>
  </w:style>
  <w:style w:type="paragraph" w:customStyle="1" w:styleId="IPPTitle16pt">
    <w:name w:val="IPP Title16pt"/>
    <w:basedOn w:val="Normal"/>
    <w:qFormat/>
    <w:rsid w:val="00D4076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40766"/>
    <w:pPr>
      <w:spacing w:after="360"/>
      <w:jc w:val="center"/>
    </w:pPr>
    <w:rPr>
      <w:rFonts w:ascii="Arial" w:hAnsi="Arial" w:cs="Arial"/>
      <w:b/>
      <w:bCs/>
      <w:sz w:val="36"/>
      <w:szCs w:val="36"/>
    </w:rPr>
  </w:style>
  <w:style w:type="paragraph" w:customStyle="1" w:styleId="IPPHeader">
    <w:name w:val="IPP Header"/>
    <w:basedOn w:val="Normal"/>
    <w:qFormat/>
    <w:rsid w:val="00D4076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40766"/>
    <w:pPr>
      <w:keepNext/>
      <w:tabs>
        <w:tab w:val="left" w:pos="567"/>
      </w:tabs>
      <w:spacing w:before="120"/>
      <w:jc w:val="left"/>
      <w:outlineLvl w:val="1"/>
    </w:pPr>
    <w:rPr>
      <w:b/>
      <w:sz w:val="24"/>
    </w:rPr>
  </w:style>
  <w:style w:type="numbering" w:customStyle="1" w:styleId="IPPParagraphnumberedlist">
    <w:name w:val="IPP Paragraph numbered list"/>
    <w:rsid w:val="00D40766"/>
    <w:pPr>
      <w:numPr>
        <w:numId w:val="3"/>
      </w:numPr>
    </w:pPr>
  </w:style>
  <w:style w:type="paragraph" w:customStyle="1" w:styleId="IPPNormalCloseSpace">
    <w:name w:val="IPP NormalCloseSpace"/>
    <w:basedOn w:val="Normal"/>
    <w:qFormat/>
    <w:rsid w:val="00D40766"/>
    <w:pPr>
      <w:keepNext/>
      <w:spacing w:after="60"/>
    </w:pPr>
  </w:style>
  <w:style w:type="paragraph" w:customStyle="1" w:styleId="IPPHeading2">
    <w:name w:val="IPP Heading2"/>
    <w:basedOn w:val="IPPNormal"/>
    <w:next w:val="IPPNormal"/>
    <w:qFormat/>
    <w:rsid w:val="00D4076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4076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40766"/>
    <w:pPr>
      <w:tabs>
        <w:tab w:val="right" w:leader="dot" w:pos="9072"/>
      </w:tabs>
      <w:spacing w:before="240"/>
      <w:ind w:left="567" w:hanging="567"/>
    </w:pPr>
  </w:style>
  <w:style w:type="paragraph" w:styleId="TOC2">
    <w:name w:val="toc 2"/>
    <w:basedOn w:val="TOC1"/>
    <w:next w:val="Normal"/>
    <w:autoRedefine/>
    <w:uiPriority w:val="39"/>
    <w:rsid w:val="00D40766"/>
    <w:pPr>
      <w:keepNext w:val="0"/>
      <w:tabs>
        <w:tab w:val="left" w:pos="425"/>
      </w:tabs>
      <w:spacing w:before="120" w:after="0"/>
      <w:ind w:left="425" w:right="284" w:hanging="425"/>
    </w:pPr>
  </w:style>
  <w:style w:type="paragraph" w:styleId="TOC3">
    <w:name w:val="toc 3"/>
    <w:basedOn w:val="TOC2"/>
    <w:next w:val="Normal"/>
    <w:autoRedefine/>
    <w:uiPriority w:val="39"/>
    <w:rsid w:val="00D40766"/>
    <w:pPr>
      <w:tabs>
        <w:tab w:val="left" w:pos="1276"/>
      </w:tabs>
      <w:spacing w:before="60"/>
      <w:ind w:left="1276" w:hanging="851"/>
    </w:pPr>
    <w:rPr>
      <w:rFonts w:eastAsia="Times"/>
    </w:rPr>
  </w:style>
  <w:style w:type="paragraph" w:styleId="TOC4">
    <w:name w:val="toc 4"/>
    <w:basedOn w:val="Normal"/>
    <w:next w:val="Normal"/>
    <w:autoRedefine/>
    <w:uiPriority w:val="39"/>
    <w:rsid w:val="00D40766"/>
    <w:pPr>
      <w:spacing w:after="120"/>
      <w:ind w:left="660"/>
    </w:pPr>
    <w:rPr>
      <w:rFonts w:eastAsia="Times"/>
      <w:lang w:val="en-AU"/>
    </w:rPr>
  </w:style>
  <w:style w:type="paragraph" w:styleId="TOC5">
    <w:name w:val="toc 5"/>
    <w:basedOn w:val="Normal"/>
    <w:next w:val="Normal"/>
    <w:autoRedefine/>
    <w:uiPriority w:val="39"/>
    <w:rsid w:val="00D40766"/>
    <w:pPr>
      <w:spacing w:after="120"/>
      <w:ind w:left="880"/>
    </w:pPr>
    <w:rPr>
      <w:rFonts w:eastAsia="Times"/>
      <w:lang w:val="en-AU"/>
    </w:rPr>
  </w:style>
  <w:style w:type="paragraph" w:styleId="TOC6">
    <w:name w:val="toc 6"/>
    <w:basedOn w:val="Normal"/>
    <w:next w:val="Normal"/>
    <w:autoRedefine/>
    <w:uiPriority w:val="39"/>
    <w:rsid w:val="00D40766"/>
    <w:pPr>
      <w:spacing w:after="120"/>
      <w:ind w:left="1100"/>
    </w:pPr>
    <w:rPr>
      <w:rFonts w:eastAsia="Times"/>
      <w:lang w:val="en-AU"/>
    </w:rPr>
  </w:style>
  <w:style w:type="paragraph" w:styleId="TOC7">
    <w:name w:val="toc 7"/>
    <w:basedOn w:val="Normal"/>
    <w:next w:val="Normal"/>
    <w:autoRedefine/>
    <w:uiPriority w:val="39"/>
    <w:rsid w:val="00D40766"/>
    <w:pPr>
      <w:spacing w:after="120"/>
      <w:ind w:left="1320"/>
    </w:pPr>
    <w:rPr>
      <w:rFonts w:eastAsia="Times"/>
      <w:lang w:val="en-AU"/>
    </w:rPr>
  </w:style>
  <w:style w:type="paragraph" w:styleId="TOC8">
    <w:name w:val="toc 8"/>
    <w:basedOn w:val="Normal"/>
    <w:next w:val="Normal"/>
    <w:autoRedefine/>
    <w:uiPriority w:val="39"/>
    <w:rsid w:val="00D40766"/>
    <w:pPr>
      <w:spacing w:after="120"/>
      <w:ind w:left="1540"/>
    </w:pPr>
    <w:rPr>
      <w:rFonts w:eastAsia="Times"/>
      <w:lang w:val="en-AU"/>
    </w:rPr>
  </w:style>
  <w:style w:type="paragraph" w:styleId="TOC9">
    <w:name w:val="toc 9"/>
    <w:basedOn w:val="Normal"/>
    <w:next w:val="Normal"/>
    <w:autoRedefine/>
    <w:uiPriority w:val="39"/>
    <w:rsid w:val="00D40766"/>
    <w:pPr>
      <w:spacing w:after="120"/>
      <w:ind w:left="1760"/>
    </w:pPr>
    <w:rPr>
      <w:rFonts w:eastAsia="Times"/>
      <w:lang w:val="en-AU"/>
    </w:rPr>
  </w:style>
  <w:style w:type="paragraph" w:customStyle="1" w:styleId="IPPReferences">
    <w:name w:val="IPP References"/>
    <w:basedOn w:val="IPPNormal"/>
    <w:qFormat/>
    <w:rsid w:val="00D40766"/>
    <w:pPr>
      <w:spacing w:after="60"/>
      <w:ind w:left="567" w:hanging="567"/>
    </w:pPr>
  </w:style>
  <w:style w:type="character" w:customStyle="1" w:styleId="Heading2Char">
    <w:name w:val="Heading 2 Char"/>
    <w:basedOn w:val="DefaultParagraphFont"/>
    <w:link w:val="Heading2"/>
    <w:rsid w:val="00D40766"/>
    <w:rPr>
      <w:rFonts w:ascii="Calibri" w:eastAsia="MS Mincho" w:hAnsi="Calibri" w:cstheme="minorBidi"/>
      <w:b/>
      <w:bCs/>
      <w:i/>
      <w:iCs/>
      <w:sz w:val="28"/>
      <w:szCs w:val="28"/>
      <w:lang w:val="en-GB" w:eastAsia="zh-CN"/>
    </w:rPr>
  </w:style>
  <w:style w:type="character" w:customStyle="1" w:styleId="Heading3Char">
    <w:name w:val="Heading 3 Char"/>
    <w:basedOn w:val="DefaultParagraphFont"/>
    <w:link w:val="Heading3"/>
    <w:rsid w:val="00D40766"/>
    <w:rPr>
      <w:rFonts w:ascii="Calibri" w:eastAsia="MS Mincho" w:hAnsi="Calibri" w:cstheme="minorBidi"/>
      <w:b/>
      <w:bCs/>
      <w:sz w:val="26"/>
      <w:szCs w:val="26"/>
      <w:lang w:val="en-GB" w:eastAsia="zh-CN"/>
    </w:rPr>
  </w:style>
  <w:style w:type="paragraph" w:customStyle="1" w:styleId="IPPArial">
    <w:name w:val="IPP Arial"/>
    <w:basedOn w:val="IPPNormal"/>
    <w:qFormat/>
    <w:rsid w:val="00D40766"/>
    <w:pPr>
      <w:spacing w:after="0"/>
    </w:pPr>
    <w:rPr>
      <w:rFonts w:ascii="Arial" w:hAnsi="Arial"/>
      <w:sz w:val="18"/>
    </w:rPr>
  </w:style>
  <w:style w:type="paragraph" w:customStyle="1" w:styleId="IPPArialTable">
    <w:name w:val="IPP Arial Table"/>
    <w:basedOn w:val="IPPArial"/>
    <w:qFormat/>
    <w:rsid w:val="00D40766"/>
    <w:pPr>
      <w:spacing w:before="60" w:after="60"/>
      <w:jc w:val="left"/>
    </w:pPr>
  </w:style>
  <w:style w:type="paragraph" w:customStyle="1" w:styleId="IPPHeaderlandscape">
    <w:name w:val="IPP Header landscape"/>
    <w:basedOn w:val="IPPHeader"/>
    <w:qFormat/>
    <w:rsid w:val="00D4076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4076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40766"/>
    <w:rPr>
      <w:rFonts w:ascii="Courier" w:eastAsia="Times" w:hAnsi="Courier" w:cstheme="minorBidi"/>
      <w:sz w:val="21"/>
      <w:szCs w:val="21"/>
      <w:lang w:val="en-AU" w:eastAsia="zh-CN"/>
    </w:rPr>
  </w:style>
  <w:style w:type="paragraph" w:customStyle="1" w:styleId="IPPLetterList">
    <w:name w:val="IPP LetterList"/>
    <w:basedOn w:val="IPPBullet2"/>
    <w:qFormat/>
    <w:rsid w:val="00D40766"/>
    <w:pPr>
      <w:numPr>
        <w:numId w:val="1"/>
      </w:numPr>
      <w:jc w:val="left"/>
    </w:pPr>
  </w:style>
  <w:style w:type="paragraph" w:customStyle="1" w:styleId="IPPLetterListIndent">
    <w:name w:val="IPP LetterList Indent"/>
    <w:basedOn w:val="IPPLetterList"/>
    <w:qFormat/>
    <w:rsid w:val="00D40766"/>
    <w:pPr>
      <w:numPr>
        <w:numId w:val="2"/>
      </w:numPr>
    </w:pPr>
  </w:style>
  <w:style w:type="paragraph" w:customStyle="1" w:styleId="IPPFooterLandscape">
    <w:name w:val="IPP Footer Landscape"/>
    <w:basedOn w:val="IPPHeaderlandscape"/>
    <w:qFormat/>
    <w:rsid w:val="00D40766"/>
    <w:pPr>
      <w:pBdr>
        <w:top w:val="single" w:sz="4" w:space="1" w:color="auto"/>
        <w:bottom w:val="none" w:sz="0" w:space="0" w:color="auto"/>
      </w:pBdr>
      <w:jc w:val="right"/>
    </w:pPr>
    <w:rPr>
      <w:b/>
    </w:rPr>
  </w:style>
  <w:style w:type="paragraph" w:customStyle="1" w:styleId="IPPSubheadSpace">
    <w:name w:val="IPP Subhead Space"/>
    <w:basedOn w:val="IPPSubhead"/>
    <w:qFormat/>
    <w:rsid w:val="00D40766"/>
    <w:pPr>
      <w:tabs>
        <w:tab w:val="left" w:pos="567"/>
      </w:tabs>
      <w:spacing w:before="60" w:after="60"/>
    </w:pPr>
  </w:style>
  <w:style w:type="paragraph" w:customStyle="1" w:styleId="IPPSubheadSpaceAfter">
    <w:name w:val="IPP Subhead SpaceAfter"/>
    <w:basedOn w:val="IPPSubhead"/>
    <w:qFormat/>
    <w:rsid w:val="00D40766"/>
    <w:pPr>
      <w:spacing w:after="60"/>
    </w:pPr>
  </w:style>
  <w:style w:type="paragraph" w:customStyle="1" w:styleId="IPPHdg1Num">
    <w:name w:val="IPP Hdg1Num"/>
    <w:basedOn w:val="IPPHeading1"/>
    <w:next w:val="IPPNormal"/>
    <w:qFormat/>
    <w:rsid w:val="00D40766"/>
    <w:pPr>
      <w:numPr>
        <w:numId w:val="6"/>
      </w:numPr>
    </w:pPr>
  </w:style>
  <w:style w:type="paragraph" w:customStyle="1" w:styleId="IPPHdg2Num">
    <w:name w:val="IPP Hdg2Num"/>
    <w:basedOn w:val="IPPHeading2"/>
    <w:next w:val="IPPNormal"/>
    <w:qFormat/>
    <w:rsid w:val="00D40766"/>
    <w:pPr>
      <w:numPr>
        <w:ilvl w:val="1"/>
        <w:numId w:val="7"/>
      </w:numPr>
    </w:pPr>
  </w:style>
  <w:style w:type="paragraph" w:customStyle="1" w:styleId="IPPNumberedList">
    <w:name w:val="IPP NumberedList"/>
    <w:basedOn w:val="IPPBullet1"/>
    <w:qFormat/>
    <w:rsid w:val="00D40766"/>
    <w:pPr>
      <w:numPr>
        <w:numId w:val="8"/>
      </w:numPr>
    </w:pPr>
  </w:style>
  <w:style w:type="character" w:styleId="Strong">
    <w:name w:val="Strong"/>
    <w:basedOn w:val="DefaultParagraphFont"/>
    <w:qFormat/>
    <w:rsid w:val="00D40766"/>
    <w:rPr>
      <w:b/>
      <w:bCs/>
    </w:rPr>
  </w:style>
  <w:style w:type="paragraph" w:customStyle="1" w:styleId="IPPParagraphnumbering">
    <w:name w:val="IPP Paragraph numbering"/>
    <w:basedOn w:val="IPPNormal"/>
    <w:qFormat/>
    <w:rsid w:val="00D40766"/>
    <w:pPr>
      <w:numPr>
        <w:numId w:val="10"/>
      </w:numPr>
    </w:pPr>
    <w:rPr>
      <w:lang w:val="en-US"/>
    </w:rPr>
  </w:style>
  <w:style w:type="paragraph" w:customStyle="1" w:styleId="IPPParagraphnumberingclose">
    <w:name w:val="IPP Paragraph numbering close"/>
    <w:basedOn w:val="IPPParagraphnumbering"/>
    <w:qFormat/>
    <w:rsid w:val="00D40766"/>
    <w:pPr>
      <w:keepNext/>
      <w:numPr>
        <w:numId w:val="0"/>
      </w:numPr>
      <w:spacing w:after="60"/>
    </w:pPr>
  </w:style>
  <w:style w:type="paragraph" w:customStyle="1" w:styleId="IPPNumberedListLast">
    <w:name w:val="IPP NumberedListLast"/>
    <w:basedOn w:val="IPPNumberedList"/>
    <w:qFormat/>
    <w:rsid w:val="00D40766"/>
    <w:pPr>
      <w:numPr>
        <w:numId w:val="0"/>
      </w:numPr>
      <w:spacing w:after="180"/>
    </w:p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US" w:eastAsia="en-US"/>
    </w:rPr>
  </w:style>
  <w:style w:type="paragraph" w:styleId="Revision">
    <w:name w:val="Revision"/>
    <w:hidden/>
    <w:uiPriority w:val="99"/>
    <w:semiHidden/>
    <w:pPr>
      <w:spacing w:line="240" w:lineRule="auto"/>
    </w:pPr>
    <w:rPr>
      <w:rFonts w:ascii="Times New Roman" w:eastAsia="MS Mincho" w:hAnsi="Times New Roman" w:cs="Times New Roman"/>
      <w:szCs w:val="24"/>
      <w:lang w:val="en-US" w:eastAsia="en-US"/>
    </w:rPr>
  </w:style>
  <w:style w:type="character" w:customStyle="1" w:styleId="PleaseReviewParagraphId">
    <w:name w:val="PleaseReviewParagraphId"/>
    <w:rPr>
      <w:rFonts w:ascii="Arial" w:hAnsi="Arial"/>
      <w:b w:val="0"/>
      <w:i w:val="0"/>
      <w:color w:val="000080"/>
      <w:sz w:val="16"/>
      <w:u w:val="none"/>
    </w:rPr>
  </w:style>
  <w:style w:type="character" w:customStyle="1" w:styleId="fontstyle01">
    <w:name w:val="fontstyle01"/>
    <w:basedOn w:val="DefaultParagraphFont"/>
    <w:rPr>
      <w:rFonts w:ascii="ArialMT" w:hAnsi="ArialMT" w:hint="default"/>
      <w:b w:val="0"/>
      <w:bCs w:val="0"/>
      <w:i w:val="0"/>
      <w:iCs w:val="0"/>
      <w:color w:val="000000"/>
      <w:sz w:val="18"/>
      <w:szCs w:val="18"/>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800080" w:themeColor="followedHyperlink"/>
      <w:u w:val="none"/>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paragraph" w:customStyle="1" w:styleId="IPPPargraphnumbering">
    <w:name w:val="IPP Pargraph numbering"/>
    <w:basedOn w:val="IPPNormal"/>
    <w:qFormat/>
    <w:rsid w:val="00D40766"/>
    <w:pPr>
      <w:tabs>
        <w:tab w:val="num" w:pos="360"/>
      </w:tabs>
    </w:pPr>
    <w:rPr>
      <w:rFonts w:cs="Times New Roman"/>
      <w:lang w:val="en-US"/>
    </w:rPr>
  </w:style>
  <w:style w:type="character" w:customStyle="1" w:styleId="IPPNormalChar">
    <w:name w:val="IPP Normal Char"/>
    <w:link w:val="IPPNormal"/>
    <w:rsid w:val="00D40766"/>
    <w:rPr>
      <w:rFonts w:ascii="Times New Roman" w:eastAsia="Times" w:hAnsi="Times New Roman" w:cstheme="minorBidi"/>
      <w:szCs w:val="24"/>
      <w:lang w:val="en-GB" w:eastAsia="zh-CN"/>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350">
    <w:name w:val="Normal_1350"/>
    <w:qFormat/>
    <w:pPr>
      <w:spacing w:line="240" w:lineRule="auto"/>
      <w:jc w:val="both"/>
    </w:pPr>
    <w:rPr>
      <w:rFonts w:ascii="Times New Roman" w:eastAsia="MS Mincho" w:hAnsi="Times New Roman" w:cstheme="minorBidi"/>
      <w:szCs w:val="24"/>
      <w:lang w:val="en-GB" w:eastAsia="zh-CN"/>
    </w:rPr>
  </w:style>
  <w:style w:type="paragraph" w:customStyle="1" w:styleId="heading11350">
    <w:name w:val="heading 1_1350"/>
    <w:basedOn w:val="Normal1350"/>
    <w:next w:val="Normal1350"/>
    <w:link w:val="Heading1Char1350"/>
    <w:qFormat/>
    <w:pPr>
      <w:keepNext/>
      <w:overflowPunct w:val="0"/>
      <w:autoSpaceDE w:val="0"/>
      <w:autoSpaceDN w:val="0"/>
      <w:adjustRightInd w:val="0"/>
      <w:textAlignment w:val="baseline"/>
      <w:outlineLvl w:val="0"/>
    </w:pPr>
    <w:rPr>
      <w:b/>
      <w:bCs/>
    </w:rPr>
  </w:style>
  <w:style w:type="paragraph" w:customStyle="1" w:styleId="heading21350">
    <w:name w:val="heading 2_1350"/>
    <w:basedOn w:val="Normal1350"/>
    <w:next w:val="Normal1350"/>
    <w:link w:val="Heading2Char1350"/>
    <w:qFormat/>
    <w:pPr>
      <w:keepNext/>
      <w:spacing w:before="240" w:after="60"/>
      <w:outlineLvl w:val="1"/>
    </w:pPr>
    <w:rPr>
      <w:rFonts w:ascii="Calibri" w:hAnsi="Calibri"/>
      <w:b/>
      <w:bCs/>
      <w:i/>
      <w:iCs/>
      <w:sz w:val="28"/>
      <w:szCs w:val="28"/>
    </w:rPr>
  </w:style>
  <w:style w:type="paragraph" w:customStyle="1" w:styleId="heading31350">
    <w:name w:val="heading 3_1350"/>
    <w:basedOn w:val="Normal1350"/>
    <w:next w:val="Normal1350"/>
    <w:link w:val="Heading3Char1350"/>
    <w:qFormat/>
    <w:pPr>
      <w:keepNext/>
      <w:spacing w:before="240" w:after="60"/>
      <w:outlineLvl w:val="2"/>
    </w:pPr>
    <w:rPr>
      <w:rFonts w:ascii="Calibri" w:hAnsi="Calibri"/>
      <w:b/>
      <w:bCs/>
      <w:sz w:val="26"/>
      <w:szCs w:val="26"/>
    </w:rPr>
  </w:style>
  <w:style w:type="paragraph" w:customStyle="1" w:styleId="heading41350">
    <w:name w:val="heading 4_1350"/>
    <w:basedOn w:val="Normal1350"/>
    <w:next w:val="Normal1350"/>
    <w:uiPriority w:val="9"/>
    <w:semiHidden/>
    <w:unhideWhenUsed/>
    <w:qFormat/>
    <w:pPr>
      <w:keepNext/>
      <w:keepLines/>
      <w:spacing w:before="280" w:after="80"/>
      <w:outlineLvl w:val="3"/>
    </w:pPr>
    <w:rPr>
      <w:color w:val="666666"/>
      <w:sz w:val="24"/>
    </w:rPr>
  </w:style>
  <w:style w:type="paragraph" w:customStyle="1" w:styleId="heading51350">
    <w:name w:val="heading 5_1350"/>
    <w:basedOn w:val="Normal1350"/>
    <w:next w:val="Normal1350"/>
    <w:uiPriority w:val="9"/>
    <w:semiHidden/>
    <w:unhideWhenUsed/>
    <w:qFormat/>
    <w:pPr>
      <w:keepNext/>
      <w:keepLines/>
      <w:spacing w:before="240" w:after="80"/>
      <w:outlineLvl w:val="4"/>
    </w:pPr>
    <w:rPr>
      <w:color w:val="666666"/>
    </w:rPr>
  </w:style>
  <w:style w:type="paragraph" w:customStyle="1" w:styleId="heading61350">
    <w:name w:val="heading 6_1350"/>
    <w:basedOn w:val="Normal1350"/>
    <w:next w:val="Normal1350"/>
    <w:uiPriority w:val="9"/>
    <w:semiHidden/>
    <w:unhideWhenUsed/>
    <w:qFormat/>
    <w:pPr>
      <w:keepNext/>
      <w:keepLines/>
      <w:spacing w:before="240" w:after="80"/>
      <w:outlineLvl w:val="5"/>
    </w:pPr>
    <w:rPr>
      <w:i/>
      <w:color w:val="666666"/>
    </w:rPr>
  </w:style>
  <w:style w:type="character" w:customStyle="1" w:styleId="DefaultParagraphFont1350">
    <w:name w:val="Default Paragraph Font_1350"/>
    <w:uiPriority w:val="1"/>
    <w:semiHidden/>
    <w:unhideWhenUsed/>
  </w:style>
  <w:style w:type="table" w:customStyle="1" w:styleId="NormalTable1350">
    <w:name w:val="Normal Table_1350"/>
    <w:uiPriority w:val="99"/>
    <w:semiHidden/>
    <w:unhideWhenUsed/>
    <w:tblPr>
      <w:tblInd w:w="0" w:type="dxa"/>
      <w:tblCellMar>
        <w:top w:w="0" w:type="dxa"/>
        <w:left w:w="108" w:type="dxa"/>
        <w:bottom w:w="0" w:type="dxa"/>
        <w:right w:w="108" w:type="dxa"/>
      </w:tblCellMar>
    </w:tblPr>
  </w:style>
  <w:style w:type="numbering" w:customStyle="1" w:styleId="NoList1350">
    <w:name w:val="No List_1350"/>
    <w:uiPriority w:val="99"/>
    <w:semiHidden/>
    <w:unhideWhenUsed/>
  </w:style>
  <w:style w:type="table" w:customStyle="1" w:styleId="TableNormal11350">
    <w:name w:val="Table Normal1_1350"/>
    <w:tblPr>
      <w:tblCellMar>
        <w:top w:w="0" w:type="dxa"/>
        <w:left w:w="0" w:type="dxa"/>
        <w:bottom w:w="0" w:type="dxa"/>
        <w:right w:w="0" w:type="dxa"/>
      </w:tblCellMar>
    </w:tblPr>
  </w:style>
  <w:style w:type="paragraph" w:customStyle="1" w:styleId="Title1350">
    <w:name w:val="Title_1350"/>
    <w:basedOn w:val="Normal1350"/>
    <w:next w:val="Normal1350"/>
    <w:uiPriority w:val="10"/>
    <w:qFormat/>
    <w:pPr>
      <w:keepNext/>
      <w:keepLines/>
      <w:spacing w:after="60"/>
    </w:pPr>
    <w:rPr>
      <w:sz w:val="52"/>
      <w:szCs w:val="52"/>
    </w:rPr>
  </w:style>
  <w:style w:type="paragraph" w:customStyle="1" w:styleId="Subtitle1350">
    <w:name w:val="Subtitle_1350"/>
    <w:basedOn w:val="Normal1350"/>
    <w:next w:val="Normal1350"/>
    <w:uiPriority w:val="11"/>
    <w:qFormat/>
    <w:pPr>
      <w:keepNext/>
      <w:keepLines/>
      <w:spacing w:after="320"/>
    </w:pPr>
    <w:rPr>
      <w:color w:val="666666"/>
      <w:sz w:val="30"/>
      <w:szCs w:val="30"/>
    </w:rPr>
  </w:style>
  <w:style w:type="paragraph" w:customStyle="1" w:styleId="annotationtext1350">
    <w:name w:val="annotation text_1350"/>
    <w:basedOn w:val="Normal1350"/>
    <w:link w:val="CommentTextChar1350"/>
    <w:uiPriority w:val="99"/>
    <w:unhideWhenUsed/>
    <w:qFormat/>
    <w:rPr>
      <w:sz w:val="20"/>
      <w:szCs w:val="20"/>
    </w:rPr>
  </w:style>
  <w:style w:type="character" w:customStyle="1" w:styleId="CommentTextChar1350">
    <w:name w:val="Comment Text Char_1350"/>
    <w:basedOn w:val="DefaultParagraphFont1350"/>
    <w:link w:val="annotationtext1350"/>
    <w:uiPriority w:val="99"/>
    <w:qFormat/>
    <w:rPr>
      <w:sz w:val="20"/>
      <w:szCs w:val="20"/>
    </w:rPr>
  </w:style>
  <w:style w:type="character" w:customStyle="1" w:styleId="annotationreference1350">
    <w:name w:val="annotation reference_1350"/>
    <w:basedOn w:val="DefaultParagraphFont1350"/>
    <w:uiPriority w:val="99"/>
    <w:unhideWhenUsed/>
    <w:qFormat/>
    <w:rPr>
      <w:sz w:val="16"/>
      <w:szCs w:val="16"/>
    </w:rPr>
  </w:style>
  <w:style w:type="paragraph" w:customStyle="1" w:styleId="ListParagraph1350">
    <w:name w:val="List Paragraph_1350"/>
    <w:basedOn w:val="Normal1350"/>
    <w:uiPriority w:val="34"/>
    <w:qFormat/>
    <w:pPr>
      <w:spacing w:line="240" w:lineRule="atLeast"/>
      <w:ind w:leftChars="400" w:left="800"/>
    </w:pPr>
    <w:rPr>
      <w:rFonts w:ascii="Verdana" w:eastAsia="Times New Roman" w:hAnsi="Verdana"/>
      <w:sz w:val="20"/>
      <w:lang w:val="nl-NL" w:eastAsia="nl-NL"/>
    </w:rPr>
  </w:style>
  <w:style w:type="paragraph" w:customStyle="1" w:styleId="NormalWeb1350">
    <w:name w:val="Normal (Web)_1350"/>
    <w:basedOn w:val="Normal1350"/>
    <w:uiPriority w:val="99"/>
    <w:semiHidden/>
    <w:unhideWhenUsed/>
    <w:rPr>
      <w:rFonts w:ascii="Calibri" w:eastAsiaTheme="minorHAnsi" w:hAnsi="Calibri" w:cs="Calibri"/>
      <w:lang w:val="ru-RU"/>
    </w:rPr>
  </w:style>
  <w:style w:type="table" w:customStyle="1" w:styleId="TableGrid1350">
    <w:name w:val="Table Grid_1350"/>
    <w:basedOn w:val="NormalTable1350"/>
    <w:pPr>
      <w:spacing w:after="200"/>
    </w:pPr>
    <w:rPr>
      <w:rFonts w:asciiTheme="minorHAnsi" w:eastAsiaTheme="minorHAnsi" w:hAnsiTheme="minorHAnsi" w:cstheme="minorBid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350">
    <w:name w:val="header_1350"/>
    <w:basedOn w:val="Normal1350"/>
    <w:link w:val="HeaderChar1350"/>
    <w:pPr>
      <w:tabs>
        <w:tab w:val="center" w:pos="4680"/>
        <w:tab w:val="right" w:pos="9360"/>
      </w:tabs>
    </w:pPr>
  </w:style>
  <w:style w:type="character" w:customStyle="1" w:styleId="HeaderChar1350">
    <w:name w:val="Header Char_1350"/>
    <w:basedOn w:val="DefaultParagraphFont1350"/>
    <w:link w:val="header1350"/>
    <w:rPr>
      <w:rFonts w:ascii="Times New Roman" w:eastAsia="MS Mincho" w:hAnsi="Times New Roman" w:cstheme="minorBidi"/>
      <w:szCs w:val="24"/>
      <w:lang w:val="en-GB" w:eastAsia="zh-CN"/>
    </w:rPr>
  </w:style>
  <w:style w:type="paragraph" w:customStyle="1" w:styleId="footer1350">
    <w:name w:val="footer_1350"/>
    <w:basedOn w:val="Normal1350"/>
    <w:link w:val="FooterChar1350"/>
    <w:pPr>
      <w:tabs>
        <w:tab w:val="center" w:pos="4680"/>
        <w:tab w:val="right" w:pos="9360"/>
      </w:tabs>
    </w:pPr>
  </w:style>
  <w:style w:type="character" w:customStyle="1" w:styleId="FooterChar1350">
    <w:name w:val="Footer Char_1350"/>
    <w:basedOn w:val="DefaultParagraphFont1350"/>
    <w:link w:val="footer1350"/>
    <w:rPr>
      <w:rFonts w:ascii="Times New Roman" w:eastAsia="MS Mincho" w:hAnsi="Times New Roman" w:cstheme="minorBidi"/>
      <w:szCs w:val="24"/>
      <w:lang w:val="en-GB" w:eastAsia="zh-CN"/>
    </w:rPr>
  </w:style>
  <w:style w:type="paragraph" w:customStyle="1" w:styleId="footnotetext1350">
    <w:name w:val="footnote text_1350"/>
    <w:basedOn w:val="Normal1350"/>
    <w:link w:val="FootnoteTextChar1350"/>
    <w:semiHidden/>
    <w:pPr>
      <w:spacing w:before="60"/>
    </w:pPr>
    <w:rPr>
      <w:sz w:val="20"/>
    </w:rPr>
  </w:style>
  <w:style w:type="character" w:customStyle="1" w:styleId="FootnoteTextChar1350">
    <w:name w:val="Footnote Text Char_1350"/>
    <w:basedOn w:val="DefaultParagraphFont1350"/>
    <w:link w:val="footnotetext1350"/>
    <w:semiHidden/>
    <w:rPr>
      <w:rFonts w:ascii="Times New Roman" w:eastAsia="MS Mincho" w:hAnsi="Times New Roman" w:cstheme="minorBidi"/>
      <w:sz w:val="20"/>
      <w:szCs w:val="24"/>
      <w:lang w:val="en-GB" w:eastAsia="zh-CN"/>
    </w:rPr>
  </w:style>
  <w:style w:type="character" w:customStyle="1" w:styleId="footnotereference1350">
    <w:name w:val="footnote reference_1350"/>
    <w:basedOn w:val="DefaultParagraphFont1350"/>
    <w:semiHidden/>
    <w:rPr>
      <w:vertAlign w:val="superscript"/>
    </w:rPr>
  </w:style>
  <w:style w:type="paragraph" w:customStyle="1" w:styleId="Style1350">
    <w:name w:val="Style_1350"/>
    <w:basedOn w:val="footer1350"/>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1350">
    <w:name w:val="page number_1350"/>
    <w:rPr>
      <w:rFonts w:ascii="Arial" w:hAnsi="Arial"/>
      <w:b/>
      <w:sz w:val="18"/>
    </w:rPr>
  </w:style>
  <w:style w:type="paragraph" w:customStyle="1" w:styleId="IPPArialFootnote1350">
    <w:name w:val="IPP Arial Footnote_1350"/>
    <w:basedOn w:val="IPPArialTable1350"/>
    <w:qFormat/>
    <w:pPr>
      <w:tabs>
        <w:tab w:val="left" w:pos="28"/>
      </w:tabs>
      <w:ind w:left="284" w:hanging="284"/>
    </w:pPr>
    <w:rPr>
      <w:sz w:val="16"/>
    </w:rPr>
  </w:style>
  <w:style w:type="paragraph" w:customStyle="1" w:styleId="IPPContentsHead1350">
    <w:name w:val="IPP ContentsHead_1350"/>
    <w:basedOn w:val="IPPSubhead1350"/>
    <w:next w:val="IPPNormal1350"/>
    <w:qFormat/>
    <w:pPr>
      <w:spacing w:after="240"/>
    </w:pPr>
    <w:rPr>
      <w:sz w:val="24"/>
    </w:rPr>
  </w:style>
  <w:style w:type="paragraph" w:customStyle="1" w:styleId="BalloonText1350">
    <w:name w:val="Balloon Text_1350"/>
    <w:basedOn w:val="Normal1350"/>
    <w:link w:val="BalloonTextChar1350"/>
    <w:rPr>
      <w:rFonts w:ascii="Tahoma" w:hAnsi="Tahoma" w:cs="Tahoma"/>
      <w:sz w:val="16"/>
      <w:szCs w:val="16"/>
    </w:rPr>
  </w:style>
  <w:style w:type="character" w:customStyle="1" w:styleId="BalloonTextChar1350">
    <w:name w:val="Balloon Text Char_1350"/>
    <w:basedOn w:val="DefaultParagraphFont1350"/>
    <w:link w:val="BalloonText1350"/>
    <w:rPr>
      <w:rFonts w:ascii="Tahoma" w:eastAsia="MS Mincho" w:hAnsi="Tahoma" w:cs="Tahoma"/>
      <w:sz w:val="16"/>
      <w:szCs w:val="16"/>
      <w:lang w:val="en-GB" w:eastAsia="zh-CN"/>
    </w:rPr>
  </w:style>
  <w:style w:type="paragraph" w:customStyle="1" w:styleId="IPPBullet21350">
    <w:name w:val="IPP Bullet2_1350"/>
    <w:basedOn w:val="IPPNormal1350"/>
    <w:next w:val="IPPBullet11350"/>
    <w:qFormat/>
    <w:pPr>
      <w:tabs>
        <w:tab w:val="left" w:pos="1134"/>
      </w:tabs>
      <w:spacing w:after="60"/>
      <w:ind w:left="927" w:hanging="360"/>
    </w:pPr>
  </w:style>
  <w:style w:type="paragraph" w:customStyle="1" w:styleId="IPPQuote1350">
    <w:name w:val="IPP Quote_1350"/>
    <w:basedOn w:val="IPPNormal1350"/>
    <w:qFormat/>
    <w:pPr>
      <w:ind w:left="851" w:right="851"/>
    </w:pPr>
    <w:rPr>
      <w:sz w:val="18"/>
    </w:rPr>
  </w:style>
  <w:style w:type="paragraph" w:customStyle="1" w:styleId="IPPNormal1350">
    <w:name w:val="IPP Normal_1350"/>
    <w:basedOn w:val="Normal1350"/>
    <w:link w:val="IPPNormalChar1350"/>
    <w:qFormat/>
    <w:pPr>
      <w:spacing w:after="180"/>
    </w:pPr>
    <w:rPr>
      <w:rFonts w:eastAsia="Times"/>
    </w:rPr>
  </w:style>
  <w:style w:type="character" w:customStyle="1" w:styleId="Heading1Char1350">
    <w:name w:val="Heading 1 Char_1350"/>
    <w:basedOn w:val="DefaultParagraphFont1350"/>
    <w:link w:val="heading11350"/>
    <w:rPr>
      <w:rFonts w:ascii="Times New Roman" w:eastAsia="MS Mincho" w:hAnsi="Times New Roman" w:cstheme="minorBidi"/>
      <w:b/>
      <w:bCs/>
      <w:szCs w:val="24"/>
      <w:lang w:val="en-GB" w:eastAsia="zh-CN"/>
    </w:rPr>
  </w:style>
  <w:style w:type="paragraph" w:customStyle="1" w:styleId="IPPIndentClose1350">
    <w:name w:val="IPP Indent Close_1350"/>
    <w:basedOn w:val="IPPNormal1350"/>
    <w:qFormat/>
    <w:pPr>
      <w:tabs>
        <w:tab w:val="left" w:pos="2835"/>
      </w:tabs>
      <w:spacing w:after="60"/>
      <w:ind w:left="567"/>
    </w:pPr>
  </w:style>
  <w:style w:type="paragraph" w:customStyle="1" w:styleId="IPPIndent1350">
    <w:name w:val="IPP Indent_1350"/>
    <w:basedOn w:val="IPPIndentClose1350"/>
    <w:qFormat/>
    <w:pPr>
      <w:spacing w:after="180"/>
    </w:pPr>
  </w:style>
  <w:style w:type="paragraph" w:customStyle="1" w:styleId="IPPFootnote1350">
    <w:name w:val="IPP Footnote_1350"/>
    <w:basedOn w:val="IPPArialFootnote1350"/>
    <w:qFormat/>
    <w:pPr>
      <w:tabs>
        <w:tab w:val="left" w:pos="0"/>
      </w:tabs>
      <w:spacing w:before="0"/>
      <w:ind w:left="0" w:firstLine="0"/>
      <w:jc w:val="both"/>
    </w:pPr>
    <w:rPr>
      <w:rFonts w:ascii="Times New Roman" w:eastAsia="Times New Roman" w:hAnsi="Times New Roman"/>
      <w:sz w:val="20"/>
    </w:rPr>
  </w:style>
  <w:style w:type="paragraph" w:customStyle="1" w:styleId="IPPHeading31350">
    <w:name w:val="IPP Heading3_1350"/>
    <w:basedOn w:val="IPPNormal1350"/>
    <w:qFormat/>
    <w:pPr>
      <w:keepNext/>
      <w:tabs>
        <w:tab w:val="left" w:pos="567"/>
      </w:tabs>
      <w:spacing w:before="120" w:after="120"/>
      <w:ind w:left="567" w:hanging="567"/>
    </w:pPr>
    <w:rPr>
      <w:b/>
      <w:i/>
    </w:rPr>
  </w:style>
  <w:style w:type="character" w:customStyle="1" w:styleId="IPPnormalitalics1350">
    <w:name w:val="IPP normal italics_1350"/>
    <w:basedOn w:val="DefaultParagraphFont1350"/>
    <w:rPr>
      <w:rFonts w:ascii="Times New Roman" w:hAnsi="Times New Roman"/>
      <w:i/>
      <w:sz w:val="22"/>
      <w:lang w:val="en-US"/>
    </w:rPr>
  </w:style>
  <w:style w:type="character" w:customStyle="1" w:styleId="IPPNormalbold1350">
    <w:name w:val="IPP Normal bold_1350"/>
    <w:basedOn w:val="PlainTextChar1350"/>
    <w:rPr>
      <w:rFonts w:ascii="Times New Roman" w:eastAsia="Times" w:hAnsi="Times New Roman" w:cstheme="minorBidi"/>
      <w:b/>
      <w:sz w:val="22"/>
      <w:szCs w:val="21"/>
      <w:lang w:val="en-AU" w:eastAsia="zh-CN"/>
    </w:rPr>
  </w:style>
  <w:style w:type="paragraph" w:customStyle="1" w:styleId="IPPHeadSection1350">
    <w:name w:val="IPP HeadSection_1350"/>
    <w:basedOn w:val="Normal1350"/>
    <w:next w:val="Normal1350"/>
    <w:qFormat/>
    <w:pPr>
      <w:keepNext/>
      <w:tabs>
        <w:tab w:val="left" w:pos="851"/>
      </w:tabs>
      <w:spacing w:before="360" w:after="120"/>
      <w:ind w:left="851" w:hanging="851"/>
      <w:outlineLvl w:val="0"/>
    </w:pPr>
    <w:rPr>
      <w:rFonts w:eastAsia="Times"/>
      <w:b/>
      <w:bCs/>
      <w:caps/>
      <w:sz w:val="24"/>
      <w:szCs w:val="22"/>
    </w:rPr>
  </w:style>
  <w:style w:type="paragraph" w:customStyle="1" w:styleId="IPPHeading11350">
    <w:name w:val="IPP Heading1_1350"/>
    <w:basedOn w:val="IPPNormal1350"/>
    <w:next w:val="IPPNormal1350"/>
    <w:qFormat/>
    <w:pPr>
      <w:keepNext/>
      <w:tabs>
        <w:tab w:val="left" w:pos="567"/>
      </w:tabs>
      <w:spacing w:before="240" w:after="120"/>
      <w:ind w:left="567" w:hanging="567"/>
      <w:jc w:val="left"/>
      <w:outlineLvl w:val="1"/>
    </w:pPr>
    <w:rPr>
      <w:b/>
      <w:sz w:val="24"/>
      <w:szCs w:val="22"/>
    </w:rPr>
  </w:style>
  <w:style w:type="paragraph" w:customStyle="1" w:styleId="IPPSubhead1350">
    <w:name w:val="IPP Subhead_1350"/>
    <w:basedOn w:val="Normal1350"/>
    <w:qFormat/>
    <w:pPr>
      <w:keepNext/>
      <w:ind w:left="567" w:hanging="567"/>
      <w:jc w:val="left"/>
    </w:pPr>
    <w:rPr>
      <w:b/>
      <w:bCs/>
      <w:iCs/>
      <w:szCs w:val="22"/>
    </w:rPr>
  </w:style>
  <w:style w:type="character" w:customStyle="1" w:styleId="IPPNormalunderlined1350">
    <w:name w:val="IPP Normal underlined_1350"/>
    <w:basedOn w:val="DefaultParagraphFont1350"/>
    <w:rPr>
      <w:rFonts w:ascii="Times New Roman" w:hAnsi="Times New Roman"/>
      <w:sz w:val="22"/>
      <w:u w:val="single"/>
      <w:lang w:val="en-US"/>
    </w:rPr>
  </w:style>
  <w:style w:type="paragraph" w:customStyle="1" w:styleId="IPPBullet11350">
    <w:name w:val="IPP Bullet1_1350"/>
    <w:basedOn w:val="IPPBullet1Last1350"/>
    <w:qFormat/>
    <w:pPr>
      <w:tabs>
        <w:tab w:val="clear" w:pos="720"/>
      </w:tabs>
      <w:spacing w:after="60"/>
    </w:pPr>
    <w:rPr>
      <w:lang w:val="en-US"/>
    </w:rPr>
  </w:style>
  <w:style w:type="paragraph" w:customStyle="1" w:styleId="IPPBullet1Last1350">
    <w:name w:val="IPP Bullet1Last_1350"/>
    <w:basedOn w:val="IPPNormal1350"/>
    <w:next w:val="IPPNormal1350"/>
    <w:autoRedefine/>
    <w:qFormat/>
    <w:pPr>
      <w:tabs>
        <w:tab w:val="num" w:pos="720"/>
      </w:tabs>
      <w:ind w:left="720" w:hanging="360"/>
    </w:pPr>
  </w:style>
  <w:style w:type="character" w:customStyle="1" w:styleId="IPPNormalstrikethrough1350">
    <w:name w:val="IPP Normal strikethrough_1350"/>
    <w:rPr>
      <w:rFonts w:ascii="Times New Roman" w:hAnsi="Times New Roman"/>
      <w:strike/>
      <w:dstrike w:val="0"/>
      <w:sz w:val="22"/>
    </w:rPr>
  </w:style>
  <w:style w:type="paragraph" w:customStyle="1" w:styleId="IPPTitle16pt1350">
    <w:name w:val="IPP Title16pt_1350"/>
    <w:basedOn w:val="Normal1350"/>
    <w:qFormat/>
    <w:pPr>
      <w:spacing w:after="720"/>
      <w:ind w:left="1701" w:right="1701"/>
      <w:jc w:val="center"/>
    </w:pPr>
    <w:rPr>
      <w:rFonts w:ascii="Arial" w:hAnsi="Arial" w:cs="Arial"/>
      <w:b/>
      <w:bCs/>
      <w:sz w:val="32"/>
      <w:szCs w:val="32"/>
    </w:rPr>
  </w:style>
  <w:style w:type="paragraph" w:customStyle="1" w:styleId="IPPTitle18pt1350">
    <w:name w:val="IPP Title18pt_1350"/>
    <w:basedOn w:val="Normal1350"/>
    <w:qFormat/>
    <w:pPr>
      <w:spacing w:after="360"/>
      <w:jc w:val="center"/>
    </w:pPr>
    <w:rPr>
      <w:rFonts w:ascii="Arial" w:hAnsi="Arial" w:cs="Arial"/>
      <w:b/>
      <w:bCs/>
      <w:sz w:val="36"/>
      <w:szCs w:val="36"/>
    </w:rPr>
  </w:style>
  <w:style w:type="paragraph" w:customStyle="1" w:styleId="IPPHeader1350">
    <w:name w:val="IPP Header_1350"/>
    <w:basedOn w:val="Normal1350"/>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350">
    <w:name w:val="IPP AnnexHead_1350"/>
    <w:basedOn w:val="IPPNormal1350"/>
    <w:next w:val="IPPNormal1350"/>
    <w:qFormat/>
    <w:pPr>
      <w:keepNext/>
      <w:tabs>
        <w:tab w:val="left" w:pos="567"/>
      </w:tabs>
      <w:spacing w:before="120"/>
      <w:jc w:val="left"/>
      <w:outlineLvl w:val="1"/>
    </w:pPr>
    <w:rPr>
      <w:b/>
      <w:sz w:val="24"/>
    </w:rPr>
  </w:style>
  <w:style w:type="numbering" w:customStyle="1" w:styleId="IPPParagraphnumberedlist1350">
    <w:name w:val="IPP Paragraph numbered list_1350"/>
  </w:style>
  <w:style w:type="paragraph" w:customStyle="1" w:styleId="IPPNormalCloseSpace1350">
    <w:name w:val="IPP NormalCloseSpace_1350"/>
    <w:basedOn w:val="Normal1350"/>
    <w:qFormat/>
    <w:pPr>
      <w:keepNext/>
      <w:spacing w:after="60"/>
    </w:pPr>
  </w:style>
  <w:style w:type="paragraph" w:customStyle="1" w:styleId="IPPHeading21350">
    <w:name w:val="IPP Heading2_1350"/>
    <w:basedOn w:val="IPPNormal1350"/>
    <w:next w:val="IPPNormal1350"/>
    <w:qFormat/>
    <w:pPr>
      <w:keepNext/>
      <w:tabs>
        <w:tab w:val="left" w:pos="567"/>
      </w:tabs>
      <w:spacing w:before="120" w:after="120"/>
      <w:ind w:left="567" w:hanging="567"/>
      <w:jc w:val="left"/>
      <w:outlineLvl w:val="2"/>
    </w:pPr>
    <w:rPr>
      <w:b/>
      <w:sz w:val="24"/>
    </w:rPr>
  </w:style>
  <w:style w:type="paragraph" w:customStyle="1" w:styleId="IPPFooter1350">
    <w:name w:val="IPP Footer_1350"/>
    <w:basedOn w:val="IPPHeader1350"/>
    <w:next w:val="PlainText1350"/>
    <w:qFormat/>
    <w:pPr>
      <w:pBdr>
        <w:top w:val="single" w:sz="4" w:space="4" w:color="auto"/>
        <w:bottom w:val="none" w:sz="0" w:space="0" w:color="auto"/>
      </w:pBdr>
      <w:tabs>
        <w:tab w:val="clear" w:pos="1134"/>
      </w:tabs>
      <w:jc w:val="right"/>
    </w:pPr>
    <w:rPr>
      <w:b/>
    </w:rPr>
  </w:style>
  <w:style w:type="paragraph" w:customStyle="1" w:styleId="toc11350">
    <w:name w:val="toc 1_1350"/>
    <w:basedOn w:val="IPPNormalCloseSpace1350"/>
    <w:next w:val="Normal1350"/>
    <w:autoRedefine/>
    <w:uiPriority w:val="39"/>
    <w:pPr>
      <w:tabs>
        <w:tab w:val="right" w:leader="dot" w:pos="9072"/>
      </w:tabs>
      <w:spacing w:before="240"/>
      <w:ind w:left="567" w:hanging="567"/>
    </w:pPr>
  </w:style>
  <w:style w:type="paragraph" w:customStyle="1" w:styleId="toc21350">
    <w:name w:val="toc 2_1350"/>
    <w:basedOn w:val="toc11350"/>
    <w:next w:val="Normal1350"/>
    <w:autoRedefine/>
    <w:uiPriority w:val="39"/>
    <w:pPr>
      <w:keepNext w:val="0"/>
      <w:tabs>
        <w:tab w:val="left" w:pos="425"/>
      </w:tabs>
      <w:spacing w:before="120" w:after="0"/>
      <w:ind w:left="425" w:right="284" w:hanging="425"/>
    </w:pPr>
  </w:style>
  <w:style w:type="paragraph" w:customStyle="1" w:styleId="toc31350">
    <w:name w:val="toc 3_1350"/>
    <w:basedOn w:val="toc21350"/>
    <w:next w:val="Normal1350"/>
    <w:autoRedefine/>
    <w:uiPriority w:val="39"/>
    <w:pPr>
      <w:tabs>
        <w:tab w:val="left" w:pos="1276"/>
      </w:tabs>
      <w:spacing w:before="60"/>
      <w:ind w:left="1276" w:hanging="851"/>
    </w:pPr>
    <w:rPr>
      <w:rFonts w:eastAsia="Times"/>
    </w:rPr>
  </w:style>
  <w:style w:type="paragraph" w:customStyle="1" w:styleId="toc41350">
    <w:name w:val="toc 4_1350"/>
    <w:basedOn w:val="Normal1350"/>
    <w:next w:val="Normal1350"/>
    <w:autoRedefine/>
    <w:uiPriority w:val="39"/>
    <w:pPr>
      <w:spacing w:after="120"/>
      <w:ind w:left="660"/>
    </w:pPr>
    <w:rPr>
      <w:rFonts w:eastAsia="Times"/>
      <w:lang w:val="en-AU"/>
    </w:rPr>
  </w:style>
  <w:style w:type="paragraph" w:customStyle="1" w:styleId="toc51350">
    <w:name w:val="toc 5_1350"/>
    <w:basedOn w:val="Normal1350"/>
    <w:next w:val="Normal1350"/>
    <w:autoRedefine/>
    <w:uiPriority w:val="39"/>
    <w:pPr>
      <w:spacing w:after="120"/>
      <w:ind w:left="880"/>
    </w:pPr>
    <w:rPr>
      <w:rFonts w:eastAsia="Times"/>
      <w:lang w:val="en-AU"/>
    </w:rPr>
  </w:style>
  <w:style w:type="paragraph" w:customStyle="1" w:styleId="toc61350">
    <w:name w:val="toc 6_1350"/>
    <w:basedOn w:val="Normal1350"/>
    <w:next w:val="Normal1350"/>
    <w:autoRedefine/>
    <w:uiPriority w:val="39"/>
    <w:pPr>
      <w:spacing w:after="120"/>
      <w:ind w:left="1100"/>
    </w:pPr>
    <w:rPr>
      <w:rFonts w:eastAsia="Times"/>
      <w:lang w:val="en-AU"/>
    </w:rPr>
  </w:style>
  <w:style w:type="paragraph" w:customStyle="1" w:styleId="toc71350">
    <w:name w:val="toc 7_1350"/>
    <w:basedOn w:val="Normal1350"/>
    <w:next w:val="Normal1350"/>
    <w:autoRedefine/>
    <w:uiPriority w:val="39"/>
    <w:pPr>
      <w:spacing w:after="120"/>
      <w:ind w:left="1320"/>
    </w:pPr>
    <w:rPr>
      <w:rFonts w:eastAsia="Times"/>
      <w:lang w:val="en-AU"/>
    </w:rPr>
  </w:style>
  <w:style w:type="paragraph" w:customStyle="1" w:styleId="toc81350">
    <w:name w:val="toc 8_1350"/>
    <w:basedOn w:val="Normal1350"/>
    <w:next w:val="Normal1350"/>
    <w:autoRedefine/>
    <w:uiPriority w:val="39"/>
    <w:pPr>
      <w:spacing w:after="120"/>
      <w:ind w:left="1540"/>
    </w:pPr>
    <w:rPr>
      <w:rFonts w:eastAsia="Times"/>
      <w:lang w:val="en-AU"/>
    </w:rPr>
  </w:style>
  <w:style w:type="paragraph" w:customStyle="1" w:styleId="toc91350">
    <w:name w:val="toc 9_1350"/>
    <w:basedOn w:val="Normal1350"/>
    <w:next w:val="Normal1350"/>
    <w:autoRedefine/>
    <w:uiPriority w:val="39"/>
    <w:pPr>
      <w:spacing w:after="120"/>
      <w:ind w:left="1760"/>
    </w:pPr>
    <w:rPr>
      <w:rFonts w:eastAsia="Times"/>
      <w:lang w:val="en-AU"/>
    </w:rPr>
  </w:style>
  <w:style w:type="paragraph" w:customStyle="1" w:styleId="IPPReferences1350">
    <w:name w:val="IPP References_1350"/>
    <w:basedOn w:val="IPPNormal1350"/>
    <w:qFormat/>
    <w:pPr>
      <w:spacing w:after="60"/>
      <w:ind w:left="567" w:hanging="567"/>
    </w:pPr>
  </w:style>
  <w:style w:type="character" w:customStyle="1" w:styleId="Heading2Char1350">
    <w:name w:val="Heading 2 Char_1350"/>
    <w:basedOn w:val="DefaultParagraphFont1350"/>
    <w:link w:val="heading21350"/>
    <w:rPr>
      <w:rFonts w:ascii="Calibri" w:eastAsia="MS Mincho" w:hAnsi="Calibri" w:cstheme="minorBidi"/>
      <w:b/>
      <w:bCs/>
      <w:i/>
      <w:iCs/>
      <w:sz w:val="28"/>
      <w:szCs w:val="28"/>
      <w:lang w:val="en-GB" w:eastAsia="zh-CN"/>
    </w:rPr>
  </w:style>
  <w:style w:type="character" w:customStyle="1" w:styleId="Heading3Char1350">
    <w:name w:val="Heading 3 Char_1350"/>
    <w:basedOn w:val="DefaultParagraphFont1350"/>
    <w:link w:val="heading31350"/>
    <w:rPr>
      <w:rFonts w:ascii="Calibri" w:eastAsia="MS Mincho" w:hAnsi="Calibri" w:cstheme="minorBidi"/>
      <w:b/>
      <w:bCs/>
      <w:sz w:val="26"/>
      <w:szCs w:val="26"/>
      <w:lang w:val="en-GB" w:eastAsia="zh-CN"/>
    </w:rPr>
  </w:style>
  <w:style w:type="paragraph" w:customStyle="1" w:styleId="IPPArial1350">
    <w:name w:val="IPP Arial_1350"/>
    <w:basedOn w:val="IPPNormal1350"/>
    <w:qFormat/>
    <w:pPr>
      <w:spacing w:after="0"/>
    </w:pPr>
    <w:rPr>
      <w:rFonts w:ascii="Arial" w:hAnsi="Arial"/>
      <w:sz w:val="18"/>
    </w:rPr>
  </w:style>
  <w:style w:type="paragraph" w:customStyle="1" w:styleId="IPPArialTable1350">
    <w:name w:val="IPP Arial Table_1350"/>
    <w:basedOn w:val="IPPArial1350"/>
    <w:qFormat/>
    <w:pPr>
      <w:spacing w:before="60" w:after="60"/>
      <w:jc w:val="left"/>
    </w:pPr>
  </w:style>
  <w:style w:type="paragraph" w:customStyle="1" w:styleId="IPPHeaderlandscape1350">
    <w:name w:val="IPP Header landscape_1350"/>
    <w:basedOn w:val="IPPHeader1350"/>
    <w:qFormat/>
    <w:pPr>
      <w:pBdr>
        <w:bottom w:val="single" w:sz="4" w:space="1" w:color="auto"/>
      </w:pBdr>
      <w:tabs>
        <w:tab w:val="clear" w:pos="9072"/>
        <w:tab w:val="right" w:pos="14034"/>
      </w:tabs>
      <w:spacing w:after="0"/>
      <w:ind w:right="-32"/>
    </w:pPr>
  </w:style>
  <w:style w:type="paragraph" w:customStyle="1" w:styleId="PlainText1350">
    <w:name w:val="Plain Text_1350"/>
    <w:basedOn w:val="Normal1350"/>
    <w:link w:val="PlainTextChar1350"/>
    <w:uiPriority w:val="99"/>
    <w:unhideWhenUsed/>
    <w:pPr>
      <w:jc w:val="left"/>
    </w:pPr>
    <w:rPr>
      <w:rFonts w:ascii="Courier" w:eastAsia="Times" w:hAnsi="Courier"/>
      <w:sz w:val="21"/>
      <w:szCs w:val="21"/>
      <w:lang w:val="en-AU"/>
    </w:rPr>
  </w:style>
  <w:style w:type="character" w:customStyle="1" w:styleId="PlainTextChar1350">
    <w:name w:val="Plain Text Char_1350"/>
    <w:basedOn w:val="DefaultParagraphFont1350"/>
    <w:link w:val="PlainText1350"/>
    <w:uiPriority w:val="99"/>
    <w:rPr>
      <w:rFonts w:ascii="Courier" w:eastAsia="Times" w:hAnsi="Courier" w:cstheme="minorBidi"/>
      <w:sz w:val="21"/>
      <w:szCs w:val="21"/>
      <w:lang w:val="en-AU" w:eastAsia="zh-CN"/>
    </w:rPr>
  </w:style>
  <w:style w:type="paragraph" w:customStyle="1" w:styleId="IPPLetterList1350">
    <w:name w:val="IPP LetterList_1350"/>
    <w:basedOn w:val="IPPBullet21350"/>
    <w:qFormat/>
    <w:pPr>
      <w:tabs>
        <w:tab w:val="num" w:pos="1134"/>
      </w:tabs>
      <w:ind w:left="1134" w:hanging="567"/>
      <w:jc w:val="left"/>
    </w:pPr>
  </w:style>
  <w:style w:type="paragraph" w:customStyle="1" w:styleId="IPPLetterListIndent1350">
    <w:name w:val="IPP LetterList Indent_1350"/>
    <w:basedOn w:val="IPPLetterList1350"/>
    <w:qFormat/>
    <w:pPr>
      <w:tabs>
        <w:tab w:val="clear" w:pos="1134"/>
        <w:tab w:val="num" w:pos="1701"/>
      </w:tabs>
      <w:ind w:left="1701"/>
    </w:pPr>
  </w:style>
  <w:style w:type="paragraph" w:customStyle="1" w:styleId="IPPFooterLandscape1350">
    <w:name w:val="IPP Footer Landscape_1350"/>
    <w:basedOn w:val="IPPHeaderlandscape1350"/>
    <w:qFormat/>
    <w:pPr>
      <w:pBdr>
        <w:top w:val="single" w:sz="4" w:space="1" w:color="auto"/>
        <w:bottom w:val="none" w:sz="0" w:space="0" w:color="auto"/>
      </w:pBdr>
      <w:jc w:val="right"/>
    </w:pPr>
    <w:rPr>
      <w:b/>
    </w:rPr>
  </w:style>
  <w:style w:type="paragraph" w:customStyle="1" w:styleId="IPPSubheadSpace1350">
    <w:name w:val="IPP Subhead Space_1350"/>
    <w:basedOn w:val="IPPSubhead1350"/>
    <w:qFormat/>
    <w:pPr>
      <w:tabs>
        <w:tab w:val="left" w:pos="567"/>
      </w:tabs>
      <w:spacing w:before="60" w:after="60"/>
    </w:pPr>
  </w:style>
  <w:style w:type="paragraph" w:customStyle="1" w:styleId="IPPSubheadSpaceAfter1350">
    <w:name w:val="IPP Subhead SpaceAfter_1350"/>
    <w:basedOn w:val="IPPSubhead1350"/>
    <w:qFormat/>
    <w:pPr>
      <w:spacing w:after="60"/>
    </w:pPr>
  </w:style>
  <w:style w:type="paragraph" w:customStyle="1" w:styleId="IPPHdg1Num1350">
    <w:name w:val="IPP Hdg1Num_1350"/>
    <w:basedOn w:val="IPPHeading11350"/>
    <w:next w:val="IPPNormal1350"/>
    <w:qFormat/>
    <w:pPr>
      <w:ind w:left="720" w:hanging="360"/>
    </w:pPr>
  </w:style>
  <w:style w:type="paragraph" w:customStyle="1" w:styleId="IPPHdg2Num1350">
    <w:name w:val="IPP Hdg2Num_1350"/>
    <w:basedOn w:val="IPPHeading21350"/>
    <w:next w:val="IPPNormal1350"/>
    <w:qFormat/>
    <w:pPr>
      <w:ind w:left="792" w:hanging="432"/>
    </w:pPr>
  </w:style>
  <w:style w:type="paragraph" w:customStyle="1" w:styleId="IPPNumberedList1350">
    <w:name w:val="IPP NumberedList_1350"/>
    <w:basedOn w:val="IPPBullet11350"/>
    <w:qFormat/>
    <w:pPr>
      <w:tabs>
        <w:tab w:val="num" w:pos="567"/>
      </w:tabs>
      <w:ind w:left="567" w:hanging="567"/>
    </w:pPr>
  </w:style>
  <w:style w:type="character" w:customStyle="1" w:styleId="Strong1350">
    <w:name w:val="Strong_1350"/>
    <w:basedOn w:val="DefaultParagraphFont1350"/>
    <w:qFormat/>
    <w:rPr>
      <w:b/>
      <w:bCs/>
    </w:rPr>
  </w:style>
  <w:style w:type="paragraph" w:customStyle="1" w:styleId="IPPParagraphnumbering1350">
    <w:name w:val="IPP Paragraph numbering_1350"/>
    <w:basedOn w:val="IPPNormal1350"/>
    <w:qFormat/>
    <w:pPr>
      <w:tabs>
        <w:tab w:val="num" w:pos="0"/>
      </w:tabs>
      <w:ind w:hanging="482"/>
    </w:pPr>
    <w:rPr>
      <w:lang w:val="en-US"/>
    </w:rPr>
  </w:style>
  <w:style w:type="paragraph" w:customStyle="1" w:styleId="IPPParagraphnumberingclose1350">
    <w:name w:val="IPP Paragraph numbering close_1350"/>
    <w:basedOn w:val="IPPParagraphnumbering1350"/>
    <w:qFormat/>
    <w:pPr>
      <w:keepNext/>
      <w:tabs>
        <w:tab w:val="clear" w:pos="0"/>
      </w:tabs>
      <w:spacing w:after="60"/>
      <w:ind w:firstLine="0"/>
    </w:pPr>
  </w:style>
  <w:style w:type="paragraph" w:customStyle="1" w:styleId="IPPNumberedListLast1350">
    <w:name w:val="IPP NumberedListLast_1350"/>
    <w:basedOn w:val="IPPNumberedList1350"/>
    <w:qFormat/>
    <w:pPr>
      <w:tabs>
        <w:tab w:val="clear" w:pos="567"/>
      </w:tabs>
      <w:spacing w:after="180"/>
      <w:ind w:left="0" w:firstLine="0"/>
    </w:pPr>
  </w:style>
  <w:style w:type="paragraph" w:customStyle="1" w:styleId="annotationsubject1350">
    <w:name w:val="annotation subject_1350"/>
    <w:basedOn w:val="annotationtext1350"/>
    <w:next w:val="annotationtext1350"/>
    <w:link w:val="CommentSubjectChar1350"/>
    <w:uiPriority w:val="99"/>
    <w:semiHidden/>
    <w:unhideWhenUsed/>
    <w:rPr>
      <w:b/>
      <w:bCs/>
    </w:rPr>
  </w:style>
  <w:style w:type="character" w:customStyle="1" w:styleId="CommentSubjectChar1350">
    <w:name w:val="Comment Subject Char_1350"/>
    <w:basedOn w:val="CommentTextChar1350"/>
    <w:link w:val="annotationsubject1350"/>
    <w:uiPriority w:val="99"/>
    <w:semiHidden/>
    <w:rPr>
      <w:rFonts w:ascii="Times New Roman" w:eastAsia="MS Mincho" w:hAnsi="Times New Roman" w:cs="Times New Roman"/>
      <w:b/>
      <w:bCs/>
      <w:sz w:val="20"/>
      <w:szCs w:val="20"/>
      <w:lang w:val="en-US" w:eastAsia="en-US"/>
    </w:rPr>
  </w:style>
  <w:style w:type="paragraph" w:customStyle="1" w:styleId="Revision1350">
    <w:name w:val="Revision_1350"/>
    <w:hidden/>
    <w:uiPriority w:val="99"/>
    <w:semiHidden/>
    <w:pPr>
      <w:spacing w:line="240" w:lineRule="auto"/>
    </w:pPr>
    <w:rPr>
      <w:rFonts w:ascii="Times New Roman" w:eastAsia="MS Mincho" w:hAnsi="Times New Roman" w:cs="Times New Roman"/>
      <w:szCs w:val="24"/>
      <w:lang w:val="en-US" w:eastAsia="en-US"/>
    </w:rPr>
  </w:style>
  <w:style w:type="character" w:customStyle="1" w:styleId="fontstyle011350">
    <w:name w:val="fontstyle01_1350"/>
    <w:basedOn w:val="DefaultParagraphFont1350"/>
    <w:rPr>
      <w:rFonts w:ascii="ArialMT" w:hAnsi="ArialMT" w:hint="default"/>
      <w:b w:val="0"/>
      <w:bCs w:val="0"/>
      <w:i w:val="0"/>
      <w:iCs w:val="0"/>
      <w:color w:val="000000"/>
      <w:sz w:val="18"/>
      <w:szCs w:val="18"/>
    </w:rPr>
  </w:style>
  <w:style w:type="character" w:customStyle="1" w:styleId="Hyperlink1350">
    <w:name w:val="Hyperlink_1350"/>
    <w:basedOn w:val="DefaultParagraphFont1350"/>
    <w:unhideWhenUsed/>
    <w:rPr>
      <w:color w:val="0000FF"/>
      <w:u w:val="none"/>
    </w:rPr>
  </w:style>
  <w:style w:type="character" w:customStyle="1" w:styleId="FollowedHyperlink1350">
    <w:name w:val="FollowedHyperlink_1350"/>
    <w:basedOn w:val="DefaultParagraphFont1350"/>
    <w:semiHidden/>
    <w:unhideWhenUsed/>
    <w:rPr>
      <w:color w:val="800080" w:themeColor="followedHyperlink"/>
      <w:u w:val="none"/>
    </w:rPr>
  </w:style>
  <w:style w:type="character" w:customStyle="1" w:styleId="cf011350">
    <w:name w:val="cf01_1350"/>
    <w:basedOn w:val="DefaultParagraphFont1350"/>
    <w:rPr>
      <w:rFonts w:ascii="Segoe UI" w:hAnsi="Segoe UI" w:cs="Segoe UI" w:hint="default"/>
      <w:sz w:val="18"/>
      <w:szCs w:val="18"/>
    </w:rPr>
  </w:style>
  <w:style w:type="character" w:customStyle="1" w:styleId="cf111350">
    <w:name w:val="cf11_1350"/>
    <w:basedOn w:val="DefaultParagraphFont1350"/>
    <w:rPr>
      <w:rFonts w:ascii="Segoe UI" w:hAnsi="Segoe UI" w:cs="Segoe UI" w:hint="default"/>
      <w:i/>
      <w:iCs/>
      <w:sz w:val="18"/>
      <w:szCs w:val="18"/>
    </w:rPr>
  </w:style>
  <w:style w:type="paragraph" w:customStyle="1" w:styleId="IPPPargraphnumbering1350">
    <w:name w:val="IPP Pargraph numbering_1350"/>
    <w:basedOn w:val="IPPNormal1350"/>
    <w:qFormat/>
    <w:pPr>
      <w:tabs>
        <w:tab w:val="num" w:pos="360"/>
      </w:tabs>
    </w:pPr>
    <w:rPr>
      <w:rFonts w:cs="Times New Roman"/>
      <w:lang w:val="en-US"/>
    </w:rPr>
  </w:style>
  <w:style w:type="character" w:customStyle="1" w:styleId="IPPNormalChar1350">
    <w:name w:val="IPP Normal Char_1350"/>
    <w:link w:val="IPPNormal1350"/>
    <w:rPr>
      <w:rFonts w:ascii="Times New Roman" w:eastAsia="Times" w:hAnsi="Times New Roman" w:cstheme="minorBidi"/>
      <w:szCs w:val="24"/>
      <w:lang w:val="en-GB" w:eastAsia="zh-CN"/>
    </w:rPr>
  </w:style>
  <w:style w:type="paragraph" w:customStyle="1" w:styleId="Normal1351">
    <w:name w:val="Normal_1351"/>
    <w:qFormat/>
    <w:pPr>
      <w:spacing w:line="240" w:lineRule="auto"/>
      <w:jc w:val="both"/>
    </w:pPr>
    <w:rPr>
      <w:rFonts w:ascii="Times New Roman" w:eastAsia="MS Mincho" w:hAnsi="Times New Roman" w:cstheme="minorBidi"/>
      <w:szCs w:val="24"/>
      <w:lang w:eastAsia="zh-CN"/>
    </w:rPr>
  </w:style>
  <w:style w:type="paragraph" w:customStyle="1" w:styleId="heading11351">
    <w:name w:val="heading 1_1351"/>
    <w:basedOn w:val="Normal1351"/>
    <w:next w:val="Normal1351"/>
    <w:link w:val="Heading1Char1351"/>
    <w:qFormat/>
    <w:pPr>
      <w:keepNext/>
      <w:overflowPunct w:val="0"/>
      <w:autoSpaceDE w:val="0"/>
      <w:autoSpaceDN w:val="0"/>
      <w:adjustRightInd w:val="0"/>
      <w:textAlignment w:val="baseline"/>
      <w:outlineLvl w:val="0"/>
    </w:pPr>
    <w:rPr>
      <w:b/>
      <w:bCs/>
    </w:rPr>
  </w:style>
  <w:style w:type="paragraph" w:customStyle="1" w:styleId="heading21351">
    <w:name w:val="heading 2_1351"/>
    <w:basedOn w:val="Normal1351"/>
    <w:next w:val="Normal1351"/>
    <w:link w:val="Heading2Char1351"/>
    <w:qFormat/>
    <w:pPr>
      <w:keepNext/>
      <w:spacing w:before="240" w:after="60"/>
      <w:outlineLvl w:val="1"/>
    </w:pPr>
    <w:rPr>
      <w:rFonts w:ascii="Calibri" w:hAnsi="Calibri"/>
      <w:b/>
      <w:bCs/>
      <w:i/>
      <w:iCs/>
      <w:sz w:val="28"/>
      <w:szCs w:val="28"/>
    </w:rPr>
  </w:style>
  <w:style w:type="paragraph" w:customStyle="1" w:styleId="heading31351">
    <w:name w:val="heading 3_1351"/>
    <w:basedOn w:val="Normal1351"/>
    <w:next w:val="Normal1351"/>
    <w:link w:val="Heading3Char1351"/>
    <w:qFormat/>
    <w:pPr>
      <w:keepNext/>
      <w:spacing w:before="240" w:after="60"/>
      <w:outlineLvl w:val="2"/>
    </w:pPr>
    <w:rPr>
      <w:rFonts w:ascii="Calibri" w:hAnsi="Calibri"/>
      <w:b/>
      <w:bCs/>
      <w:sz w:val="26"/>
      <w:szCs w:val="26"/>
    </w:rPr>
  </w:style>
  <w:style w:type="paragraph" w:customStyle="1" w:styleId="heading41351">
    <w:name w:val="heading 4_1351"/>
    <w:basedOn w:val="Normal1351"/>
    <w:next w:val="Normal1351"/>
    <w:uiPriority w:val="9"/>
    <w:semiHidden/>
    <w:unhideWhenUsed/>
    <w:qFormat/>
    <w:pPr>
      <w:keepNext/>
      <w:keepLines/>
      <w:spacing w:before="280" w:after="80"/>
      <w:outlineLvl w:val="3"/>
    </w:pPr>
    <w:rPr>
      <w:color w:val="666666"/>
      <w:sz w:val="24"/>
    </w:rPr>
  </w:style>
  <w:style w:type="paragraph" w:customStyle="1" w:styleId="heading51351">
    <w:name w:val="heading 5_1351"/>
    <w:basedOn w:val="Normal1351"/>
    <w:next w:val="Normal1351"/>
    <w:uiPriority w:val="9"/>
    <w:semiHidden/>
    <w:unhideWhenUsed/>
    <w:qFormat/>
    <w:pPr>
      <w:keepNext/>
      <w:keepLines/>
      <w:spacing w:before="240" w:after="80"/>
      <w:outlineLvl w:val="4"/>
    </w:pPr>
    <w:rPr>
      <w:color w:val="666666"/>
    </w:rPr>
  </w:style>
  <w:style w:type="paragraph" w:customStyle="1" w:styleId="heading61351">
    <w:name w:val="heading 6_1351"/>
    <w:basedOn w:val="Normal1351"/>
    <w:next w:val="Normal1351"/>
    <w:uiPriority w:val="9"/>
    <w:semiHidden/>
    <w:unhideWhenUsed/>
    <w:qFormat/>
    <w:pPr>
      <w:keepNext/>
      <w:keepLines/>
      <w:spacing w:before="240" w:after="80"/>
      <w:outlineLvl w:val="5"/>
    </w:pPr>
    <w:rPr>
      <w:i/>
      <w:color w:val="666666"/>
    </w:rPr>
  </w:style>
  <w:style w:type="character" w:customStyle="1" w:styleId="DefaultParagraphFont1351">
    <w:name w:val="Default Paragraph Font_1351"/>
    <w:uiPriority w:val="1"/>
    <w:semiHidden/>
    <w:unhideWhenUsed/>
  </w:style>
  <w:style w:type="table" w:customStyle="1" w:styleId="NormalTable1351">
    <w:name w:val="Normal Table_1351"/>
    <w:uiPriority w:val="99"/>
    <w:semiHidden/>
    <w:unhideWhenUsed/>
    <w:tblPr>
      <w:tblInd w:w="0" w:type="dxa"/>
      <w:tblCellMar>
        <w:top w:w="0" w:type="dxa"/>
        <w:left w:w="108" w:type="dxa"/>
        <w:bottom w:w="0" w:type="dxa"/>
        <w:right w:w="108" w:type="dxa"/>
      </w:tblCellMar>
    </w:tblPr>
  </w:style>
  <w:style w:type="numbering" w:customStyle="1" w:styleId="NoList1351">
    <w:name w:val="No List_1351"/>
    <w:uiPriority w:val="99"/>
    <w:semiHidden/>
    <w:unhideWhenUsed/>
  </w:style>
  <w:style w:type="table" w:customStyle="1" w:styleId="TableNormal11351">
    <w:name w:val="Table Normal1_1351"/>
    <w:tblPr>
      <w:tblCellMar>
        <w:top w:w="0" w:type="dxa"/>
        <w:left w:w="0" w:type="dxa"/>
        <w:bottom w:w="0" w:type="dxa"/>
        <w:right w:w="0" w:type="dxa"/>
      </w:tblCellMar>
    </w:tblPr>
  </w:style>
  <w:style w:type="paragraph" w:customStyle="1" w:styleId="Title1351">
    <w:name w:val="Title_1351"/>
    <w:basedOn w:val="Normal1351"/>
    <w:next w:val="Normal1351"/>
    <w:uiPriority w:val="10"/>
    <w:qFormat/>
    <w:pPr>
      <w:keepNext/>
      <w:keepLines/>
      <w:spacing w:after="60"/>
    </w:pPr>
    <w:rPr>
      <w:sz w:val="52"/>
      <w:szCs w:val="52"/>
    </w:rPr>
  </w:style>
  <w:style w:type="paragraph" w:customStyle="1" w:styleId="Subtitle1351">
    <w:name w:val="Subtitle_1351"/>
    <w:basedOn w:val="Normal1351"/>
    <w:next w:val="Normal1351"/>
    <w:uiPriority w:val="11"/>
    <w:qFormat/>
    <w:pPr>
      <w:keepNext/>
      <w:keepLines/>
      <w:spacing w:after="320"/>
    </w:pPr>
    <w:rPr>
      <w:color w:val="666666"/>
      <w:sz w:val="30"/>
      <w:szCs w:val="30"/>
    </w:rPr>
  </w:style>
  <w:style w:type="paragraph" w:customStyle="1" w:styleId="annotationtext1351">
    <w:name w:val="annotation text_1351"/>
    <w:basedOn w:val="Normal1351"/>
    <w:link w:val="CommentTextChar1351"/>
    <w:uiPriority w:val="99"/>
    <w:semiHidden/>
    <w:unhideWhenUsed/>
    <w:rPr>
      <w:sz w:val="20"/>
      <w:szCs w:val="20"/>
    </w:rPr>
  </w:style>
  <w:style w:type="character" w:customStyle="1" w:styleId="CommentTextChar1351">
    <w:name w:val="Comment Text Char_1351"/>
    <w:basedOn w:val="DefaultParagraphFont1351"/>
    <w:link w:val="annotationtext1351"/>
    <w:uiPriority w:val="99"/>
    <w:qFormat/>
    <w:rPr>
      <w:sz w:val="20"/>
      <w:szCs w:val="20"/>
    </w:rPr>
  </w:style>
  <w:style w:type="character" w:customStyle="1" w:styleId="annotationreference1351">
    <w:name w:val="annotation reference_1351"/>
    <w:basedOn w:val="DefaultParagraphFont1351"/>
    <w:uiPriority w:val="99"/>
    <w:semiHidden/>
    <w:unhideWhenUsed/>
    <w:rPr>
      <w:sz w:val="16"/>
      <w:szCs w:val="16"/>
    </w:rPr>
  </w:style>
  <w:style w:type="paragraph" w:customStyle="1" w:styleId="ListParagraph1351">
    <w:name w:val="List Paragraph_1351"/>
    <w:basedOn w:val="Normal1351"/>
    <w:uiPriority w:val="34"/>
    <w:qFormat/>
    <w:pPr>
      <w:spacing w:line="240" w:lineRule="atLeast"/>
      <w:ind w:leftChars="400" w:left="800"/>
    </w:pPr>
    <w:rPr>
      <w:rFonts w:ascii="Verdana" w:eastAsia="Times New Roman" w:hAnsi="Verdana"/>
      <w:sz w:val="20"/>
      <w:lang w:eastAsia="nl-NL"/>
    </w:rPr>
  </w:style>
  <w:style w:type="paragraph" w:customStyle="1" w:styleId="NormalWeb1351">
    <w:name w:val="Normal (Web)_1351"/>
    <w:basedOn w:val="Normal1351"/>
    <w:uiPriority w:val="99"/>
    <w:semiHidden/>
    <w:unhideWhenUsed/>
    <w:rPr>
      <w:rFonts w:ascii="Calibri" w:eastAsiaTheme="minorHAnsi" w:hAnsi="Calibri" w:cs="Calibri"/>
    </w:rPr>
  </w:style>
  <w:style w:type="table" w:customStyle="1" w:styleId="TableGrid1351">
    <w:name w:val="Table Grid_1351"/>
    <w:basedOn w:val="NormalTable1351"/>
    <w:pPr>
      <w:spacing w:after="200"/>
    </w:pPr>
    <w:rPr>
      <w:rFonts w:asciiTheme="minorHAnsi" w:eastAsia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351">
    <w:name w:val="header_1351"/>
    <w:basedOn w:val="Normal1351"/>
    <w:link w:val="HeaderChar1351"/>
    <w:pPr>
      <w:tabs>
        <w:tab w:val="center" w:pos="4680"/>
        <w:tab w:val="right" w:pos="9360"/>
      </w:tabs>
    </w:pPr>
  </w:style>
  <w:style w:type="character" w:customStyle="1" w:styleId="HeaderChar1351">
    <w:name w:val="Header Char_1351"/>
    <w:basedOn w:val="DefaultParagraphFont1351"/>
    <w:link w:val="header1351"/>
    <w:rPr>
      <w:rFonts w:ascii="Times New Roman" w:eastAsia="MS Mincho" w:hAnsi="Times New Roman" w:cstheme="minorBidi"/>
      <w:szCs w:val="24"/>
      <w:lang w:val="es-ES" w:eastAsia="zh-CN"/>
    </w:rPr>
  </w:style>
  <w:style w:type="paragraph" w:customStyle="1" w:styleId="footer1351">
    <w:name w:val="footer_1351"/>
    <w:basedOn w:val="Normal1351"/>
    <w:link w:val="FooterChar1351"/>
    <w:pPr>
      <w:tabs>
        <w:tab w:val="center" w:pos="4680"/>
        <w:tab w:val="right" w:pos="9360"/>
      </w:tabs>
    </w:pPr>
  </w:style>
  <w:style w:type="character" w:customStyle="1" w:styleId="FooterChar1351">
    <w:name w:val="Footer Char_1351"/>
    <w:basedOn w:val="DefaultParagraphFont1351"/>
    <w:link w:val="footer1351"/>
    <w:rPr>
      <w:rFonts w:ascii="Times New Roman" w:eastAsia="MS Mincho" w:hAnsi="Times New Roman" w:cstheme="minorBidi"/>
      <w:szCs w:val="24"/>
      <w:lang w:val="es-ES" w:eastAsia="zh-CN"/>
    </w:rPr>
  </w:style>
  <w:style w:type="paragraph" w:customStyle="1" w:styleId="footnotetext1351">
    <w:name w:val="footnote text_1351"/>
    <w:basedOn w:val="Normal1351"/>
    <w:link w:val="FootnoteTextChar1351"/>
    <w:semiHidden/>
    <w:pPr>
      <w:spacing w:before="60"/>
    </w:pPr>
    <w:rPr>
      <w:sz w:val="20"/>
    </w:rPr>
  </w:style>
  <w:style w:type="character" w:customStyle="1" w:styleId="FootnoteTextChar1351">
    <w:name w:val="Footnote Text Char_1351"/>
    <w:basedOn w:val="DefaultParagraphFont1351"/>
    <w:link w:val="footnotetext1351"/>
    <w:semiHidden/>
    <w:rPr>
      <w:rFonts w:ascii="Times New Roman" w:eastAsia="MS Mincho" w:hAnsi="Times New Roman" w:cstheme="minorBidi"/>
      <w:sz w:val="20"/>
      <w:szCs w:val="24"/>
      <w:lang w:val="es-ES" w:eastAsia="zh-CN"/>
    </w:rPr>
  </w:style>
  <w:style w:type="character" w:customStyle="1" w:styleId="footnotereference1351">
    <w:name w:val="footnote reference_1351"/>
    <w:basedOn w:val="DefaultParagraphFont1351"/>
    <w:semiHidden/>
    <w:rPr>
      <w:vertAlign w:val="superscript"/>
    </w:rPr>
  </w:style>
  <w:style w:type="paragraph" w:customStyle="1" w:styleId="Style1351">
    <w:name w:val="Style_1351"/>
    <w:basedOn w:val="footer1351"/>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pagenumber1351">
    <w:name w:val="page number_1351"/>
    <w:rPr>
      <w:rFonts w:ascii="Arial" w:hAnsi="Arial"/>
      <w:b/>
      <w:sz w:val="18"/>
    </w:rPr>
  </w:style>
  <w:style w:type="paragraph" w:customStyle="1" w:styleId="IPPArialFootnote1351">
    <w:name w:val="IPP Arial Footnote_1351"/>
    <w:basedOn w:val="IPPArialTable1351"/>
    <w:qFormat/>
    <w:pPr>
      <w:tabs>
        <w:tab w:val="left" w:pos="28"/>
      </w:tabs>
      <w:ind w:left="284" w:hanging="284"/>
    </w:pPr>
    <w:rPr>
      <w:sz w:val="16"/>
    </w:rPr>
  </w:style>
  <w:style w:type="paragraph" w:customStyle="1" w:styleId="IPPContentsHead1351">
    <w:name w:val="IPP ContentsHead_1351"/>
    <w:basedOn w:val="IPPSubhead1351"/>
    <w:next w:val="IPPNormal1351"/>
    <w:qFormat/>
    <w:pPr>
      <w:spacing w:after="240"/>
    </w:pPr>
    <w:rPr>
      <w:sz w:val="24"/>
    </w:rPr>
  </w:style>
  <w:style w:type="paragraph" w:customStyle="1" w:styleId="BalloonText1351">
    <w:name w:val="Balloon Text_1351"/>
    <w:basedOn w:val="Normal1351"/>
    <w:link w:val="BalloonTextChar1351"/>
    <w:rPr>
      <w:rFonts w:ascii="Tahoma" w:hAnsi="Tahoma" w:cs="Tahoma"/>
      <w:sz w:val="16"/>
      <w:szCs w:val="16"/>
    </w:rPr>
  </w:style>
  <w:style w:type="character" w:customStyle="1" w:styleId="BalloonTextChar1351">
    <w:name w:val="Balloon Text Char_1351"/>
    <w:basedOn w:val="DefaultParagraphFont1351"/>
    <w:link w:val="BalloonText1351"/>
    <w:rPr>
      <w:rFonts w:ascii="Tahoma" w:eastAsia="MS Mincho" w:hAnsi="Tahoma" w:cs="Tahoma"/>
      <w:sz w:val="16"/>
      <w:szCs w:val="16"/>
      <w:lang w:val="es-ES" w:eastAsia="zh-CN"/>
    </w:rPr>
  </w:style>
  <w:style w:type="paragraph" w:customStyle="1" w:styleId="IPPBullet21351">
    <w:name w:val="IPP Bullet2_1351"/>
    <w:basedOn w:val="IPPNormal1351"/>
    <w:next w:val="IPPBullet11351"/>
    <w:qFormat/>
    <w:pPr>
      <w:tabs>
        <w:tab w:val="left" w:pos="1134"/>
      </w:tabs>
      <w:spacing w:after="60"/>
      <w:ind w:left="927" w:hanging="360"/>
    </w:pPr>
  </w:style>
  <w:style w:type="paragraph" w:customStyle="1" w:styleId="IPPQuote1351">
    <w:name w:val="IPP Quote_1351"/>
    <w:basedOn w:val="IPPNormal1351"/>
    <w:qFormat/>
    <w:pPr>
      <w:ind w:left="851" w:right="851"/>
    </w:pPr>
    <w:rPr>
      <w:sz w:val="18"/>
    </w:rPr>
  </w:style>
  <w:style w:type="paragraph" w:customStyle="1" w:styleId="IPPNormal1351">
    <w:name w:val="IPP Normal_1351"/>
    <w:basedOn w:val="Normal1351"/>
    <w:link w:val="IPPNormalChar1351"/>
    <w:qFormat/>
    <w:pPr>
      <w:spacing w:after="180"/>
    </w:pPr>
    <w:rPr>
      <w:rFonts w:eastAsia="Times"/>
    </w:rPr>
  </w:style>
  <w:style w:type="character" w:customStyle="1" w:styleId="Heading1Char1351">
    <w:name w:val="Heading 1 Char_1351"/>
    <w:basedOn w:val="DefaultParagraphFont1351"/>
    <w:link w:val="heading11351"/>
    <w:rPr>
      <w:rFonts w:ascii="Times New Roman" w:eastAsia="MS Mincho" w:hAnsi="Times New Roman" w:cstheme="minorBidi"/>
      <w:b/>
      <w:bCs/>
      <w:szCs w:val="24"/>
      <w:lang w:val="es-ES" w:eastAsia="zh-CN"/>
    </w:rPr>
  </w:style>
  <w:style w:type="paragraph" w:customStyle="1" w:styleId="IPPIndentClose1351">
    <w:name w:val="IPP Indent Close_1351"/>
    <w:basedOn w:val="IPPNormal1351"/>
    <w:qFormat/>
    <w:pPr>
      <w:tabs>
        <w:tab w:val="left" w:pos="2835"/>
      </w:tabs>
      <w:spacing w:after="60"/>
      <w:ind w:left="567"/>
    </w:pPr>
  </w:style>
  <w:style w:type="paragraph" w:customStyle="1" w:styleId="IPPIndent1351">
    <w:name w:val="IPP Indent_1351"/>
    <w:basedOn w:val="IPPIndentClose1351"/>
    <w:qFormat/>
    <w:pPr>
      <w:spacing w:after="180"/>
    </w:pPr>
  </w:style>
  <w:style w:type="paragraph" w:customStyle="1" w:styleId="IPPFootnote1351">
    <w:name w:val="IPP Footnote_1351"/>
    <w:basedOn w:val="IPPArialFootnote1351"/>
    <w:qFormat/>
    <w:pPr>
      <w:tabs>
        <w:tab w:val="left" w:pos="0"/>
      </w:tabs>
      <w:spacing w:before="0"/>
      <w:ind w:left="0" w:firstLine="0"/>
      <w:jc w:val="both"/>
    </w:pPr>
    <w:rPr>
      <w:rFonts w:ascii="Times New Roman" w:eastAsia="Times New Roman" w:hAnsi="Times New Roman"/>
      <w:sz w:val="20"/>
    </w:rPr>
  </w:style>
  <w:style w:type="paragraph" w:customStyle="1" w:styleId="IPPHeading31351">
    <w:name w:val="IPP Heading3_1351"/>
    <w:basedOn w:val="IPPNormal1351"/>
    <w:qFormat/>
    <w:pPr>
      <w:keepNext/>
      <w:tabs>
        <w:tab w:val="left" w:pos="567"/>
      </w:tabs>
      <w:spacing w:before="120" w:after="120"/>
      <w:ind w:left="567" w:hanging="567"/>
    </w:pPr>
    <w:rPr>
      <w:b/>
      <w:i/>
    </w:rPr>
  </w:style>
  <w:style w:type="character" w:customStyle="1" w:styleId="IPPnormalitalics1351">
    <w:name w:val="IPP normal italics_1351"/>
    <w:basedOn w:val="DefaultParagraphFont1351"/>
    <w:rPr>
      <w:rFonts w:ascii="Times New Roman" w:hAnsi="Times New Roman"/>
      <w:i/>
      <w:sz w:val="22"/>
      <w:lang w:val="es-ES"/>
    </w:rPr>
  </w:style>
  <w:style w:type="character" w:customStyle="1" w:styleId="IPPNormalbold1351">
    <w:name w:val="IPP Normal bold_1351"/>
    <w:basedOn w:val="PlainTextChar1351"/>
    <w:rPr>
      <w:rFonts w:ascii="Times New Roman" w:eastAsia="Times" w:hAnsi="Times New Roman" w:cstheme="minorBidi"/>
      <w:b/>
      <w:sz w:val="22"/>
      <w:szCs w:val="21"/>
      <w:lang w:val="es-ES" w:eastAsia="zh-CN"/>
    </w:rPr>
  </w:style>
  <w:style w:type="paragraph" w:customStyle="1" w:styleId="IPPHeadSection1351">
    <w:name w:val="IPP HeadSection_1351"/>
    <w:basedOn w:val="Normal1351"/>
    <w:next w:val="Normal1351"/>
    <w:qFormat/>
    <w:pPr>
      <w:keepNext/>
      <w:tabs>
        <w:tab w:val="left" w:pos="851"/>
      </w:tabs>
      <w:spacing w:before="360" w:after="120"/>
      <w:ind w:left="851" w:hanging="851"/>
      <w:outlineLvl w:val="0"/>
    </w:pPr>
    <w:rPr>
      <w:rFonts w:eastAsia="Times"/>
      <w:b/>
      <w:bCs/>
      <w:caps/>
      <w:sz w:val="24"/>
      <w:szCs w:val="22"/>
    </w:rPr>
  </w:style>
  <w:style w:type="paragraph" w:customStyle="1" w:styleId="IPPHeading11351">
    <w:name w:val="IPP Heading1_1351"/>
    <w:basedOn w:val="IPPNormal1351"/>
    <w:next w:val="IPPNormal1351"/>
    <w:qFormat/>
    <w:pPr>
      <w:keepNext/>
      <w:tabs>
        <w:tab w:val="left" w:pos="567"/>
      </w:tabs>
      <w:spacing w:before="240" w:after="120"/>
      <w:ind w:left="567" w:hanging="567"/>
      <w:jc w:val="left"/>
      <w:outlineLvl w:val="1"/>
    </w:pPr>
    <w:rPr>
      <w:b/>
      <w:sz w:val="24"/>
      <w:szCs w:val="22"/>
    </w:rPr>
  </w:style>
  <w:style w:type="paragraph" w:customStyle="1" w:styleId="IPPSubhead1351">
    <w:name w:val="IPP Subhead_1351"/>
    <w:basedOn w:val="Normal1351"/>
    <w:qFormat/>
    <w:pPr>
      <w:keepNext/>
      <w:ind w:left="567" w:hanging="567"/>
      <w:jc w:val="left"/>
    </w:pPr>
    <w:rPr>
      <w:b/>
      <w:bCs/>
      <w:iCs/>
      <w:szCs w:val="22"/>
    </w:rPr>
  </w:style>
  <w:style w:type="character" w:customStyle="1" w:styleId="IPPNormalunderlined1351">
    <w:name w:val="IPP Normal underlined_1351"/>
    <w:basedOn w:val="DefaultParagraphFont1351"/>
    <w:rPr>
      <w:rFonts w:ascii="Times New Roman" w:hAnsi="Times New Roman"/>
      <w:sz w:val="22"/>
      <w:u w:val="single"/>
      <w:lang w:val="es-ES"/>
    </w:rPr>
  </w:style>
  <w:style w:type="paragraph" w:customStyle="1" w:styleId="IPPBullet11351">
    <w:name w:val="IPP Bullet1_1351"/>
    <w:basedOn w:val="IPPBullet1Last1351"/>
    <w:qFormat/>
    <w:pPr>
      <w:spacing w:after="60"/>
      <w:ind w:left="720" w:hanging="360"/>
    </w:pPr>
  </w:style>
  <w:style w:type="paragraph" w:customStyle="1" w:styleId="IPPBullet1Last1351">
    <w:name w:val="IPP Bullet1Last_1351"/>
    <w:basedOn w:val="IPPNormal1351"/>
    <w:next w:val="IPPNormal1351"/>
    <w:autoRedefine/>
    <w:qFormat/>
  </w:style>
  <w:style w:type="character" w:customStyle="1" w:styleId="IPPNormalstrikethrough1351">
    <w:name w:val="IPP Normal strikethrough_1351"/>
    <w:rPr>
      <w:rFonts w:ascii="Times New Roman" w:hAnsi="Times New Roman"/>
      <w:strike/>
      <w:dstrike w:val="0"/>
      <w:sz w:val="22"/>
    </w:rPr>
  </w:style>
  <w:style w:type="paragraph" w:customStyle="1" w:styleId="IPPTitle16pt1351">
    <w:name w:val="IPP Title16pt_1351"/>
    <w:basedOn w:val="Normal1351"/>
    <w:qFormat/>
    <w:pPr>
      <w:spacing w:after="720"/>
      <w:ind w:left="1701" w:right="1701"/>
      <w:jc w:val="center"/>
    </w:pPr>
    <w:rPr>
      <w:rFonts w:ascii="Arial" w:hAnsi="Arial" w:cs="Arial"/>
      <w:b/>
      <w:bCs/>
      <w:sz w:val="32"/>
      <w:szCs w:val="32"/>
    </w:rPr>
  </w:style>
  <w:style w:type="paragraph" w:customStyle="1" w:styleId="IPPTitle18pt1351">
    <w:name w:val="IPP Title18pt_1351"/>
    <w:basedOn w:val="Normal1351"/>
    <w:qFormat/>
    <w:pPr>
      <w:spacing w:after="360"/>
      <w:jc w:val="center"/>
    </w:pPr>
    <w:rPr>
      <w:rFonts w:ascii="Arial" w:hAnsi="Arial" w:cs="Arial"/>
      <w:b/>
      <w:bCs/>
      <w:sz w:val="36"/>
      <w:szCs w:val="36"/>
    </w:rPr>
  </w:style>
  <w:style w:type="paragraph" w:customStyle="1" w:styleId="IPPHeader1351">
    <w:name w:val="IPP Header_1351"/>
    <w:basedOn w:val="Normal1351"/>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351">
    <w:name w:val="IPP AnnexHead_1351"/>
    <w:basedOn w:val="IPPNormal1351"/>
    <w:next w:val="IPPNormal1351"/>
    <w:qFormat/>
    <w:pPr>
      <w:keepNext/>
      <w:tabs>
        <w:tab w:val="left" w:pos="567"/>
      </w:tabs>
      <w:spacing w:before="120"/>
      <w:jc w:val="left"/>
      <w:outlineLvl w:val="1"/>
    </w:pPr>
    <w:rPr>
      <w:b/>
      <w:sz w:val="24"/>
    </w:rPr>
  </w:style>
  <w:style w:type="numbering" w:customStyle="1" w:styleId="IPPParagraphnumberedlist1351">
    <w:name w:val="IPP Paragraph numbered list_1351"/>
  </w:style>
  <w:style w:type="paragraph" w:customStyle="1" w:styleId="IPPNormalCloseSpace1351">
    <w:name w:val="IPP NormalCloseSpace_1351"/>
    <w:basedOn w:val="Normal1351"/>
    <w:qFormat/>
    <w:pPr>
      <w:keepNext/>
      <w:spacing w:after="60"/>
    </w:pPr>
  </w:style>
  <w:style w:type="paragraph" w:customStyle="1" w:styleId="IPPHeading21351">
    <w:name w:val="IPP Heading2_1351"/>
    <w:basedOn w:val="IPPNormal1351"/>
    <w:next w:val="IPPNormal1351"/>
    <w:qFormat/>
    <w:pPr>
      <w:keepNext/>
      <w:tabs>
        <w:tab w:val="left" w:pos="567"/>
      </w:tabs>
      <w:spacing w:before="120" w:after="120"/>
      <w:ind w:left="567" w:hanging="567"/>
      <w:jc w:val="left"/>
      <w:outlineLvl w:val="2"/>
    </w:pPr>
    <w:rPr>
      <w:b/>
      <w:sz w:val="24"/>
    </w:rPr>
  </w:style>
  <w:style w:type="paragraph" w:customStyle="1" w:styleId="IPPFooter1351">
    <w:name w:val="IPP Footer_1351"/>
    <w:basedOn w:val="IPPHeader1351"/>
    <w:next w:val="PlainText1351"/>
    <w:qFormat/>
    <w:pPr>
      <w:pBdr>
        <w:top w:val="single" w:sz="4" w:space="4" w:color="auto"/>
        <w:bottom w:val="none" w:sz="0" w:space="0" w:color="auto"/>
      </w:pBdr>
      <w:tabs>
        <w:tab w:val="clear" w:pos="1134"/>
      </w:tabs>
      <w:jc w:val="right"/>
    </w:pPr>
    <w:rPr>
      <w:b/>
    </w:rPr>
  </w:style>
  <w:style w:type="paragraph" w:customStyle="1" w:styleId="toc11351">
    <w:name w:val="toc 1_1351"/>
    <w:basedOn w:val="IPPNormalCloseSpace1351"/>
    <w:next w:val="Normal1351"/>
    <w:autoRedefine/>
    <w:uiPriority w:val="39"/>
    <w:pPr>
      <w:tabs>
        <w:tab w:val="right" w:leader="dot" w:pos="9072"/>
      </w:tabs>
      <w:spacing w:before="240"/>
      <w:ind w:left="567" w:hanging="567"/>
    </w:pPr>
  </w:style>
  <w:style w:type="paragraph" w:customStyle="1" w:styleId="toc21351">
    <w:name w:val="toc 2_1351"/>
    <w:basedOn w:val="toc11351"/>
    <w:next w:val="Normal1351"/>
    <w:autoRedefine/>
    <w:uiPriority w:val="39"/>
    <w:pPr>
      <w:keepNext w:val="0"/>
      <w:tabs>
        <w:tab w:val="left" w:pos="425"/>
      </w:tabs>
      <w:spacing w:before="120" w:after="0"/>
      <w:ind w:left="425" w:right="284" w:hanging="425"/>
    </w:pPr>
  </w:style>
  <w:style w:type="paragraph" w:customStyle="1" w:styleId="toc31351">
    <w:name w:val="toc 3_1351"/>
    <w:basedOn w:val="toc21351"/>
    <w:next w:val="Normal1351"/>
    <w:autoRedefine/>
    <w:uiPriority w:val="39"/>
    <w:pPr>
      <w:tabs>
        <w:tab w:val="left" w:pos="1276"/>
      </w:tabs>
      <w:spacing w:before="60"/>
      <w:ind w:left="1276" w:hanging="851"/>
    </w:pPr>
    <w:rPr>
      <w:rFonts w:eastAsia="Times"/>
    </w:rPr>
  </w:style>
  <w:style w:type="paragraph" w:customStyle="1" w:styleId="toc41351">
    <w:name w:val="toc 4_1351"/>
    <w:basedOn w:val="Normal1351"/>
    <w:next w:val="Normal1351"/>
    <w:autoRedefine/>
    <w:uiPriority w:val="39"/>
    <w:pPr>
      <w:spacing w:after="120"/>
      <w:ind w:left="660"/>
    </w:pPr>
    <w:rPr>
      <w:rFonts w:eastAsia="Times"/>
    </w:rPr>
  </w:style>
  <w:style w:type="paragraph" w:customStyle="1" w:styleId="toc51351">
    <w:name w:val="toc 5_1351"/>
    <w:basedOn w:val="Normal1351"/>
    <w:next w:val="Normal1351"/>
    <w:autoRedefine/>
    <w:uiPriority w:val="39"/>
    <w:pPr>
      <w:spacing w:after="120"/>
      <w:ind w:left="880"/>
    </w:pPr>
    <w:rPr>
      <w:rFonts w:eastAsia="Times"/>
    </w:rPr>
  </w:style>
  <w:style w:type="paragraph" w:customStyle="1" w:styleId="toc61351">
    <w:name w:val="toc 6_1351"/>
    <w:basedOn w:val="Normal1351"/>
    <w:next w:val="Normal1351"/>
    <w:autoRedefine/>
    <w:uiPriority w:val="39"/>
    <w:pPr>
      <w:spacing w:after="120"/>
      <w:ind w:left="1100"/>
    </w:pPr>
    <w:rPr>
      <w:rFonts w:eastAsia="Times"/>
    </w:rPr>
  </w:style>
  <w:style w:type="paragraph" w:customStyle="1" w:styleId="toc71351">
    <w:name w:val="toc 7_1351"/>
    <w:basedOn w:val="Normal1351"/>
    <w:next w:val="Normal1351"/>
    <w:autoRedefine/>
    <w:uiPriority w:val="39"/>
    <w:pPr>
      <w:spacing w:after="120"/>
      <w:ind w:left="1320"/>
    </w:pPr>
    <w:rPr>
      <w:rFonts w:eastAsia="Times"/>
    </w:rPr>
  </w:style>
  <w:style w:type="paragraph" w:customStyle="1" w:styleId="toc81351">
    <w:name w:val="toc 8_1351"/>
    <w:basedOn w:val="Normal1351"/>
    <w:next w:val="Normal1351"/>
    <w:autoRedefine/>
    <w:uiPriority w:val="39"/>
    <w:pPr>
      <w:spacing w:after="120"/>
      <w:ind w:left="1540"/>
    </w:pPr>
    <w:rPr>
      <w:rFonts w:eastAsia="Times"/>
    </w:rPr>
  </w:style>
  <w:style w:type="paragraph" w:customStyle="1" w:styleId="toc91351">
    <w:name w:val="toc 9_1351"/>
    <w:basedOn w:val="Normal1351"/>
    <w:next w:val="Normal1351"/>
    <w:autoRedefine/>
    <w:uiPriority w:val="39"/>
    <w:pPr>
      <w:spacing w:after="120"/>
      <w:ind w:left="1760"/>
    </w:pPr>
    <w:rPr>
      <w:rFonts w:eastAsia="Times"/>
    </w:rPr>
  </w:style>
  <w:style w:type="paragraph" w:customStyle="1" w:styleId="IPPReferences1351">
    <w:name w:val="IPP References_1351"/>
    <w:basedOn w:val="IPPNormal1351"/>
    <w:qFormat/>
    <w:pPr>
      <w:spacing w:after="60"/>
      <w:ind w:left="567" w:hanging="567"/>
    </w:pPr>
  </w:style>
  <w:style w:type="character" w:customStyle="1" w:styleId="Heading2Char1351">
    <w:name w:val="Heading 2 Char_1351"/>
    <w:basedOn w:val="DefaultParagraphFont1351"/>
    <w:link w:val="heading21351"/>
    <w:rPr>
      <w:rFonts w:ascii="Calibri" w:eastAsia="MS Mincho" w:hAnsi="Calibri" w:cstheme="minorBidi"/>
      <w:b/>
      <w:bCs/>
      <w:i/>
      <w:iCs/>
      <w:sz w:val="28"/>
      <w:szCs w:val="28"/>
      <w:lang w:val="es-ES" w:eastAsia="zh-CN"/>
    </w:rPr>
  </w:style>
  <w:style w:type="character" w:customStyle="1" w:styleId="Heading3Char1351">
    <w:name w:val="Heading 3 Char_1351"/>
    <w:basedOn w:val="DefaultParagraphFont1351"/>
    <w:link w:val="heading31351"/>
    <w:rPr>
      <w:rFonts w:ascii="Calibri" w:eastAsia="MS Mincho" w:hAnsi="Calibri" w:cstheme="minorBidi"/>
      <w:b/>
      <w:bCs/>
      <w:sz w:val="26"/>
      <w:szCs w:val="26"/>
      <w:lang w:val="es-ES" w:eastAsia="zh-CN"/>
    </w:rPr>
  </w:style>
  <w:style w:type="paragraph" w:customStyle="1" w:styleId="IPPArial1351">
    <w:name w:val="IPP Arial_1351"/>
    <w:basedOn w:val="IPPNormal1351"/>
    <w:qFormat/>
    <w:pPr>
      <w:spacing w:after="0"/>
    </w:pPr>
    <w:rPr>
      <w:rFonts w:ascii="Arial" w:hAnsi="Arial"/>
      <w:sz w:val="18"/>
    </w:rPr>
  </w:style>
  <w:style w:type="paragraph" w:customStyle="1" w:styleId="IPPArialTable1351">
    <w:name w:val="IPP Arial Table_1351"/>
    <w:basedOn w:val="IPPArial1351"/>
    <w:qFormat/>
    <w:pPr>
      <w:spacing w:before="60" w:after="60"/>
      <w:jc w:val="left"/>
    </w:pPr>
  </w:style>
  <w:style w:type="paragraph" w:customStyle="1" w:styleId="IPPHeaderlandscape1351">
    <w:name w:val="IPP Header landscape_1351"/>
    <w:basedOn w:val="IPPHeader1351"/>
    <w:qFormat/>
    <w:pPr>
      <w:pBdr>
        <w:bottom w:val="single" w:sz="4" w:space="1" w:color="auto"/>
      </w:pBdr>
      <w:tabs>
        <w:tab w:val="clear" w:pos="9072"/>
        <w:tab w:val="right" w:pos="14034"/>
      </w:tabs>
      <w:spacing w:after="0"/>
      <w:ind w:right="-32"/>
    </w:pPr>
  </w:style>
  <w:style w:type="paragraph" w:customStyle="1" w:styleId="PlainText1351">
    <w:name w:val="Plain Text_1351"/>
    <w:basedOn w:val="Normal1351"/>
    <w:link w:val="PlainTextChar1351"/>
    <w:uiPriority w:val="99"/>
    <w:unhideWhenUsed/>
    <w:pPr>
      <w:jc w:val="left"/>
    </w:pPr>
    <w:rPr>
      <w:rFonts w:ascii="Courier" w:eastAsia="Times" w:hAnsi="Courier"/>
      <w:sz w:val="21"/>
      <w:szCs w:val="21"/>
    </w:rPr>
  </w:style>
  <w:style w:type="character" w:customStyle="1" w:styleId="PlainTextChar1351">
    <w:name w:val="Plain Text Char_1351"/>
    <w:basedOn w:val="DefaultParagraphFont1351"/>
    <w:link w:val="PlainText1351"/>
    <w:uiPriority w:val="99"/>
    <w:rPr>
      <w:rFonts w:ascii="Courier" w:eastAsia="Times" w:hAnsi="Courier" w:cstheme="minorBidi"/>
      <w:sz w:val="21"/>
      <w:szCs w:val="21"/>
      <w:lang w:val="es-ES" w:eastAsia="zh-CN"/>
    </w:rPr>
  </w:style>
  <w:style w:type="paragraph" w:customStyle="1" w:styleId="IPPLetterList1351">
    <w:name w:val="IPP LetterList_1351"/>
    <w:basedOn w:val="IPPBullet21351"/>
    <w:qFormat/>
    <w:pPr>
      <w:tabs>
        <w:tab w:val="num" w:pos="1134"/>
      </w:tabs>
      <w:ind w:left="1134" w:hanging="567"/>
      <w:jc w:val="left"/>
    </w:pPr>
  </w:style>
  <w:style w:type="paragraph" w:customStyle="1" w:styleId="IPPLetterListIndent1351">
    <w:name w:val="IPP LetterList Indent_1351"/>
    <w:basedOn w:val="IPPLetterList1351"/>
    <w:qFormat/>
    <w:pPr>
      <w:tabs>
        <w:tab w:val="clear" w:pos="1134"/>
        <w:tab w:val="num" w:pos="1701"/>
      </w:tabs>
      <w:ind w:left="1701"/>
    </w:pPr>
  </w:style>
  <w:style w:type="paragraph" w:customStyle="1" w:styleId="IPPFooterLandscape1351">
    <w:name w:val="IPP Footer Landscape_1351"/>
    <w:basedOn w:val="IPPHeaderlandscape1351"/>
    <w:qFormat/>
    <w:pPr>
      <w:pBdr>
        <w:top w:val="single" w:sz="4" w:space="1" w:color="auto"/>
        <w:bottom w:val="none" w:sz="0" w:space="0" w:color="auto"/>
      </w:pBdr>
      <w:jc w:val="right"/>
    </w:pPr>
    <w:rPr>
      <w:b/>
    </w:rPr>
  </w:style>
  <w:style w:type="paragraph" w:customStyle="1" w:styleId="IPPSubheadSpace1351">
    <w:name w:val="IPP Subhead Space_1351"/>
    <w:basedOn w:val="IPPSubhead1351"/>
    <w:qFormat/>
    <w:pPr>
      <w:tabs>
        <w:tab w:val="left" w:pos="567"/>
      </w:tabs>
      <w:spacing w:before="60" w:after="60"/>
    </w:pPr>
  </w:style>
  <w:style w:type="paragraph" w:customStyle="1" w:styleId="IPPSubheadSpaceAfter1351">
    <w:name w:val="IPP Subhead SpaceAfter_1351"/>
    <w:basedOn w:val="IPPSubhead1351"/>
    <w:qFormat/>
    <w:pPr>
      <w:spacing w:after="60"/>
    </w:pPr>
  </w:style>
  <w:style w:type="paragraph" w:customStyle="1" w:styleId="IPPHdg1Num1351">
    <w:name w:val="IPP Hdg1Num_1351"/>
    <w:basedOn w:val="IPPHeading11351"/>
    <w:next w:val="IPPNormal1351"/>
    <w:qFormat/>
    <w:pPr>
      <w:ind w:left="720" w:hanging="360"/>
    </w:pPr>
  </w:style>
  <w:style w:type="paragraph" w:customStyle="1" w:styleId="IPPHdg2Num1351">
    <w:name w:val="IPP Hdg2Num_1351"/>
    <w:basedOn w:val="IPPHeading21351"/>
    <w:next w:val="IPPNormal1351"/>
    <w:qFormat/>
    <w:pPr>
      <w:ind w:left="792" w:hanging="432"/>
    </w:pPr>
  </w:style>
  <w:style w:type="paragraph" w:customStyle="1" w:styleId="IPPNumberedList1351">
    <w:name w:val="IPP NumberedList_1351"/>
    <w:basedOn w:val="IPPBullet11351"/>
    <w:qFormat/>
    <w:pPr>
      <w:tabs>
        <w:tab w:val="num" w:pos="567"/>
      </w:tabs>
      <w:ind w:left="567" w:hanging="567"/>
    </w:pPr>
  </w:style>
  <w:style w:type="character" w:customStyle="1" w:styleId="Strong1351">
    <w:name w:val="Strong_1351"/>
    <w:basedOn w:val="DefaultParagraphFont1351"/>
    <w:qFormat/>
    <w:rPr>
      <w:b/>
      <w:bCs/>
    </w:rPr>
  </w:style>
  <w:style w:type="paragraph" w:customStyle="1" w:styleId="IPPParagraphnumbering1351">
    <w:name w:val="IPP Paragraph numbering_1351"/>
    <w:basedOn w:val="IPPNormal1351"/>
    <w:qFormat/>
    <w:pPr>
      <w:tabs>
        <w:tab w:val="num" w:pos="0"/>
      </w:tabs>
      <w:ind w:hanging="482"/>
    </w:pPr>
  </w:style>
  <w:style w:type="paragraph" w:customStyle="1" w:styleId="IPPParagraphnumberingclose1351">
    <w:name w:val="IPP Paragraph numbering close_1351"/>
    <w:basedOn w:val="IPPParagraphnumbering1351"/>
    <w:qFormat/>
    <w:pPr>
      <w:keepNext/>
      <w:tabs>
        <w:tab w:val="clear" w:pos="0"/>
      </w:tabs>
      <w:spacing w:after="60"/>
      <w:ind w:firstLine="0"/>
    </w:pPr>
  </w:style>
  <w:style w:type="paragraph" w:customStyle="1" w:styleId="IPPNumberedListLast1351">
    <w:name w:val="IPP NumberedListLast_1351"/>
    <w:basedOn w:val="IPPNumberedList1351"/>
    <w:qFormat/>
    <w:pPr>
      <w:tabs>
        <w:tab w:val="clear" w:pos="567"/>
      </w:tabs>
      <w:spacing w:after="180"/>
      <w:ind w:left="0" w:firstLine="0"/>
    </w:pPr>
  </w:style>
  <w:style w:type="paragraph" w:customStyle="1" w:styleId="annotationsubject1351">
    <w:name w:val="annotation subject_1351"/>
    <w:basedOn w:val="annotationtext1351"/>
    <w:next w:val="annotationtext1351"/>
    <w:link w:val="CommentSubjectChar1351"/>
    <w:uiPriority w:val="99"/>
    <w:semiHidden/>
    <w:unhideWhenUsed/>
    <w:rPr>
      <w:b/>
      <w:bCs/>
    </w:rPr>
  </w:style>
  <w:style w:type="character" w:customStyle="1" w:styleId="CommentSubjectChar1351">
    <w:name w:val="Comment Subject Char_1351"/>
    <w:basedOn w:val="CommentTextChar1351"/>
    <w:link w:val="annotationsubject1351"/>
    <w:uiPriority w:val="99"/>
    <w:semiHidden/>
    <w:rPr>
      <w:rFonts w:ascii="Times New Roman" w:eastAsia="MS Mincho" w:hAnsi="Times New Roman" w:cs="Times New Roman"/>
      <w:b/>
      <w:bCs/>
      <w:sz w:val="20"/>
      <w:szCs w:val="20"/>
      <w:lang w:val="es-ES" w:eastAsia="en-US"/>
    </w:rPr>
  </w:style>
  <w:style w:type="paragraph" w:customStyle="1" w:styleId="Revision1351">
    <w:name w:val="Revision_1351"/>
    <w:hidden/>
    <w:uiPriority w:val="99"/>
    <w:semiHidden/>
    <w:pPr>
      <w:spacing w:line="240" w:lineRule="auto"/>
    </w:pPr>
    <w:rPr>
      <w:rFonts w:ascii="Times New Roman" w:eastAsia="MS Mincho" w:hAnsi="Times New Roman" w:cs="Times New Roman"/>
      <w:szCs w:val="24"/>
      <w:lang w:eastAsia="en-US"/>
    </w:rPr>
  </w:style>
  <w:style w:type="character" w:customStyle="1" w:styleId="fontstyle011351">
    <w:name w:val="fontstyle01_1351"/>
    <w:basedOn w:val="DefaultParagraphFont1351"/>
    <w:rPr>
      <w:rFonts w:ascii="ArialMT" w:hAnsi="ArialMT" w:hint="default"/>
      <w:b w:val="0"/>
      <w:bCs w:val="0"/>
      <w:i w:val="0"/>
      <w:iCs w:val="0"/>
      <w:color w:val="000000"/>
      <w:sz w:val="18"/>
      <w:szCs w:val="18"/>
    </w:rPr>
  </w:style>
  <w:style w:type="character" w:customStyle="1" w:styleId="Hyperlink1351">
    <w:name w:val="Hyperlink_1351"/>
    <w:basedOn w:val="DefaultParagraphFont1351"/>
    <w:unhideWhenUsed/>
    <w:rPr>
      <w:color w:val="0000FF"/>
      <w:u w:val="none"/>
    </w:rPr>
  </w:style>
  <w:style w:type="character" w:customStyle="1" w:styleId="FollowedHyperlink1351">
    <w:name w:val="FollowedHyperlink_1351"/>
    <w:basedOn w:val="DefaultParagraphFont1351"/>
    <w:semiHidden/>
    <w:unhideWhenUsed/>
    <w:rPr>
      <w:color w:val="800080" w:themeColor="followedHyperlink"/>
      <w:u w:val="none"/>
    </w:rPr>
  </w:style>
  <w:style w:type="character" w:customStyle="1" w:styleId="cf011351">
    <w:name w:val="cf01_1351"/>
    <w:basedOn w:val="DefaultParagraphFont1351"/>
    <w:rPr>
      <w:rFonts w:ascii="Segoe UI" w:hAnsi="Segoe UI" w:cs="Segoe UI" w:hint="default"/>
      <w:sz w:val="18"/>
      <w:szCs w:val="18"/>
    </w:rPr>
  </w:style>
  <w:style w:type="character" w:customStyle="1" w:styleId="cf111351">
    <w:name w:val="cf11_1351"/>
    <w:basedOn w:val="DefaultParagraphFont1351"/>
    <w:rPr>
      <w:rFonts w:ascii="Segoe UI" w:hAnsi="Segoe UI" w:cs="Segoe UI" w:hint="default"/>
      <w:i/>
      <w:iCs/>
      <w:sz w:val="18"/>
      <w:szCs w:val="18"/>
    </w:rPr>
  </w:style>
  <w:style w:type="paragraph" w:customStyle="1" w:styleId="IPPPargraphnumbering1351">
    <w:name w:val="IPP Pargraph numbering_1351"/>
    <w:basedOn w:val="IPPNormal1351"/>
    <w:qFormat/>
    <w:pPr>
      <w:tabs>
        <w:tab w:val="num" w:pos="360"/>
      </w:tabs>
    </w:pPr>
    <w:rPr>
      <w:rFonts w:cs="Times New Roman"/>
    </w:rPr>
  </w:style>
  <w:style w:type="character" w:customStyle="1" w:styleId="IPPNormalChar1351">
    <w:name w:val="IPP Normal Char_1351"/>
    <w:link w:val="IPPNormal1351"/>
    <w:rPr>
      <w:rFonts w:ascii="Times New Roman" w:eastAsia="Times" w:hAnsi="Times New Roman" w:cstheme="minorBidi"/>
      <w:szCs w:val="24"/>
      <w:lang w:val="es-ES" w:eastAsia="zh-CN"/>
    </w:rPr>
  </w:style>
  <w:style w:type="paragraph" w:customStyle="1" w:styleId="Normal1366">
    <w:name w:val="Normal_1366"/>
    <w:qFormat/>
    <w:pPr>
      <w:spacing w:after="160" w:line="259" w:lineRule="auto"/>
    </w:pPr>
    <w:rPr>
      <w:rFonts w:asciiTheme="minorHAnsi" w:eastAsiaTheme="minorHAnsi" w:hAnsiTheme="minorHAnsi" w:cstheme="minorBidi"/>
      <w:lang w:val="en-GB" w:eastAsia="en-US"/>
    </w:rPr>
  </w:style>
  <w:style w:type="paragraph" w:customStyle="1" w:styleId="heading11366">
    <w:name w:val="heading 1_1366"/>
    <w:basedOn w:val="Normal1366"/>
    <w:next w:val="Normal1366"/>
    <w:link w:val="Heading1Char1366"/>
    <w:qFormat/>
    <w:pPr>
      <w:keepNext/>
      <w:overflowPunct w:val="0"/>
      <w:autoSpaceDE w:val="0"/>
      <w:autoSpaceDN w:val="0"/>
      <w:adjustRightInd w:val="0"/>
      <w:textAlignment w:val="baseline"/>
      <w:outlineLvl w:val="0"/>
    </w:pPr>
    <w:rPr>
      <w:b/>
      <w:bCs/>
    </w:rPr>
  </w:style>
  <w:style w:type="paragraph" w:customStyle="1" w:styleId="heading21366">
    <w:name w:val="heading 2_1366"/>
    <w:basedOn w:val="Normal1366"/>
    <w:next w:val="Normal1366"/>
    <w:link w:val="Heading2Char1366"/>
    <w:qFormat/>
    <w:pPr>
      <w:keepNext/>
      <w:spacing w:before="240" w:after="60"/>
      <w:outlineLvl w:val="1"/>
    </w:pPr>
    <w:rPr>
      <w:rFonts w:ascii="Calibri" w:hAnsi="Calibri"/>
      <w:b/>
      <w:bCs/>
      <w:i/>
      <w:iCs/>
      <w:sz w:val="28"/>
      <w:szCs w:val="28"/>
    </w:rPr>
  </w:style>
  <w:style w:type="paragraph" w:customStyle="1" w:styleId="heading31366">
    <w:name w:val="heading 3_1366"/>
    <w:basedOn w:val="Normal1366"/>
    <w:next w:val="Normal1366"/>
    <w:link w:val="Heading3Char1366"/>
    <w:qFormat/>
    <w:pPr>
      <w:keepNext/>
      <w:spacing w:before="240" w:after="60"/>
      <w:outlineLvl w:val="2"/>
    </w:pPr>
    <w:rPr>
      <w:rFonts w:ascii="Calibri" w:hAnsi="Calibri"/>
      <w:b/>
      <w:bCs/>
      <w:sz w:val="26"/>
      <w:szCs w:val="26"/>
    </w:rPr>
  </w:style>
  <w:style w:type="paragraph" w:customStyle="1" w:styleId="heading41366">
    <w:name w:val="heading 4_1366"/>
    <w:basedOn w:val="Normal1366"/>
    <w:next w:val="Normal1366"/>
    <w:uiPriority w:val="9"/>
    <w:semiHidden/>
    <w:unhideWhenUsed/>
    <w:qFormat/>
    <w:pPr>
      <w:keepNext/>
      <w:keepLines/>
      <w:spacing w:before="280" w:after="80"/>
      <w:outlineLvl w:val="3"/>
    </w:pPr>
    <w:rPr>
      <w:color w:val="666666"/>
      <w:sz w:val="24"/>
    </w:rPr>
  </w:style>
  <w:style w:type="paragraph" w:customStyle="1" w:styleId="heading51366">
    <w:name w:val="heading 5_1366"/>
    <w:basedOn w:val="Normal1366"/>
    <w:next w:val="Normal1366"/>
    <w:uiPriority w:val="9"/>
    <w:semiHidden/>
    <w:unhideWhenUsed/>
    <w:qFormat/>
    <w:pPr>
      <w:keepNext/>
      <w:keepLines/>
      <w:spacing w:before="240" w:after="80"/>
      <w:outlineLvl w:val="4"/>
    </w:pPr>
    <w:rPr>
      <w:color w:val="666666"/>
    </w:rPr>
  </w:style>
  <w:style w:type="paragraph" w:customStyle="1" w:styleId="heading61366">
    <w:name w:val="heading 6_1366"/>
    <w:basedOn w:val="Normal1366"/>
    <w:next w:val="Normal1366"/>
    <w:uiPriority w:val="9"/>
    <w:semiHidden/>
    <w:unhideWhenUsed/>
    <w:qFormat/>
    <w:pPr>
      <w:keepNext/>
      <w:keepLines/>
      <w:spacing w:before="240" w:after="80"/>
      <w:outlineLvl w:val="5"/>
    </w:pPr>
    <w:rPr>
      <w:i/>
      <w:color w:val="666666"/>
    </w:rPr>
  </w:style>
  <w:style w:type="character" w:customStyle="1" w:styleId="DefaultParagraphFont1366">
    <w:name w:val="Default Paragraph Font_1366"/>
    <w:uiPriority w:val="1"/>
    <w:semiHidden/>
    <w:unhideWhenUsed/>
  </w:style>
  <w:style w:type="table" w:customStyle="1" w:styleId="NormalTable1366">
    <w:name w:val="Normal Table_1366"/>
    <w:uiPriority w:val="99"/>
    <w:semiHidden/>
    <w:unhideWhenUsed/>
    <w:tblPr>
      <w:tblInd w:w="0" w:type="dxa"/>
      <w:tblCellMar>
        <w:top w:w="0" w:type="dxa"/>
        <w:left w:w="108" w:type="dxa"/>
        <w:bottom w:w="0" w:type="dxa"/>
        <w:right w:w="108" w:type="dxa"/>
      </w:tblCellMar>
    </w:tblPr>
  </w:style>
  <w:style w:type="numbering" w:customStyle="1" w:styleId="NoList1366">
    <w:name w:val="No List_1366"/>
    <w:uiPriority w:val="99"/>
    <w:semiHidden/>
    <w:unhideWhenUsed/>
  </w:style>
  <w:style w:type="table" w:customStyle="1" w:styleId="TableNormal11366">
    <w:name w:val="Table Normal1_1366"/>
    <w:tblPr>
      <w:tblCellMar>
        <w:top w:w="0" w:type="dxa"/>
        <w:left w:w="0" w:type="dxa"/>
        <w:bottom w:w="0" w:type="dxa"/>
        <w:right w:w="0" w:type="dxa"/>
      </w:tblCellMar>
    </w:tblPr>
  </w:style>
  <w:style w:type="paragraph" w:customStyle="1" w:styleId="Title1366">
    <w:name w:val="Title_1366"/>
    <w:basedOn w:val="Normal1366"/>
    <w:next w:val="Normal1366"/>
    <w:uiPriority w:val="10"/>
    <w:qFormat/>
    <w:pPr>
      <w:keepNext/>
      <w:keepLines/>
      <w:spacing w:after="60"/>
    </w:pPr>
    <w:rPr>
      <w:sz w:val="52"/>
      <w:szCs w:val="52"/>
    </w:rPr>
  </w:style>
  <w:style w:type="paragraph" w:customStyle="1" w:styleId="Subtitle1366">
    <w:name w:val="Subtitle_1366"/>
    <w:basedOn w:val="Normal1366"/>
    <w:next w:val="Normal1366"/>
    <w:uiPriority w:val="11"/>
    <w:qFormat/>
    <w:pPr>
      <w:keepNext/>
      <w:keepLines/>
      <w:spacing w:after="320"/>
    </w:pPr>
    <w:rPr>
      <w:color w:val="666666"/>
      <w:sz w:val="30"/>
      <w:szCs w:val="30"/>
    </w:rPr>
  </w:style>
  <w:style w:type="paragraph" w:customStyle="1" w:styleId="annotationtext1366">
    <w:name w:val="annotation text_1366"/>
    <w:basedOn w:val="Normal1366"/>
    <w:link w:val="CommentTextChar1366"/>
    <w:uiPriority w:val="99"/>
    <w:unhideWhenUsed/>
    <w:qFormat/>
    <w:rPr>
      <w:sz w:val="20"/>
      <w:szCs w:val="20"/>
    </w:rPr>
  </w:style>
  <w:style w:type="character" w:customStyle="1" w:styleId="CommentTextChar1366">
    <w:name w:val="Comment Text Char_1366"/>
    <w:basedOn w:val="DefaultParagraphFont1366"/>
    <w:link w:val="annotationtext1366"/>
    <w:uiPriority w:val="99"/>
    <w:qFormat/>
    <w:rPr>
      <w:sz w:val="20"/>
      <w:szCs w:val="20"/>
    </w:rPr>
  </w:style>
  <w:style w:type="character" w:customStyle="1" w:styleId="annotationreference1366">
    <w:name w:val="annotation reference_1366"/>
    <w:basedOn w:val="DefaultParagraphFont1366"/>
    <w:uiPriority w:val="99"/>
    <w:unhideWhenUsed/>
    <w:qFormat/>
    <w:rPr>
      <w:sz w:val="16"/>
      <w:szCs w:val="16"/>
    </w:rPr>
  </w:style>
  <w:style w:type="paragraph" w:customStyle="1" w:styleId="ListParagraph1366">
    <w:name w:val="List Paragraph_1366"/>
    <w:basedOn w:val="Normal1366"/>
    <w:uiPriority w:val="34"/>
    <w:qFormat/>
    <w:pPr>
      <w:spacing w:line="240" w:lineRule="atLeast"/>
      <w:ind w:leftChars="400" w:left="800"/>
    </w:pPr>
    <w:rPr>
      <w:rFonts w:ascii="Verdana" w:eastAsia="Times New Roman" w:hAnsi="Verdana"/>
      <w:sz w:val="20"/>
      <w:lang w:val="fr-FR" w:eastAsia="nl-NL"/>
    </w:rPr>
  </w:style>
  <w:style w:type="paragraph" w:customStyle="1" w:styleId="NormalWeb1366">
    <w:name w:val="Normal (Web)_1366"/>
    <w:basedOn w:val="Normal1366"/>
    <w:uiPriority w:val="99"/>
    <w:semiHidden/>
    <w:unhideWhenUsed/>
    <w:rPr>
      <w:rFonts w:ascii="Calibri" w:hAnsi="Calibri" w:cs="Calibri"/>
      <w:lang w:val="fr-FR"/>
    </w:rPr>
  </w:style>
  <w:style w:type="table" w:customStyle="1" w:styleId="TableGrid1366">
    <w:name w:val="Table Grid_1366"/>
    <w:basedOn w:val="NormalTable1366"/>
    <w:pPr>
      <w:spacing w:after="200"/>
    </w:pPr>
    <w:rPr>
      <w:rFonts w:asciiTheme="minorHAnsi" w:eastAsia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366">
    <w:name w:val="header_1366"/>
    <w:basedOn w:val="Normal1366"/>
    <w:link w:val="HeaderChar1366"/>
    <w:pPr>
      <w:tabs>
        <w:tab w:val="center" w:pos="4680"/>
        <w:tab w:val="right" w:pos="9360"/>
      </w:tabs>
    </w:pPr>
  </w:style>
  <w:style w:type="character" w:customStyle="1" w:styleId="HeaderChar1366">
    <w:name w:val="Header Char_1366"/>
    <w:basedOn w:val="DefaultParagraphFont1366"/>
    <w:link w:val="header1366"/>
    <w:rPr>
      <w:rFonts w:ascii="Times New Roman" w:eastAsia="MS Mincho" w:hAnsi="Times New Roman" w:cstheme="minorBidi"/>
      <w:szCs w:val="24"/>
      <w:lang w:val="fr-FR" w:eastAsia="zh-CN"/>
    </w:rPr>
  </w:style>
  <w:style w:type="paragraph" w:customStyle="1" w:styleId="footer1366">
    <w:name w:val="footer_1366"/>
    <w:basedOn w:val="Normal1366"/>
    <w:link w:val="FooterChar1366"/>
    <w:pPr>
      <w:tabs>
        <w:tab w:val="center" w:pos="4680"/>
        <w:tab w:val="right" w:pos="9360"/>
      </w:tabs>
    </w:pPr>
  </w:style>
  <w:style w:type="character" w:customStyle="1" w:styleId="FooterChar1366">
    <w:name w:val="Footer Char_1366"/>
    <w:basedOn w:val="DefaultParagraphFont1366"/>
    <w:link w:val="footer1366"/>
    <w:rPr>
      <w:rFonts w:ascii="Times New Roman" w:eastAsia="MS Mincho" w:hAnsi="Times New Roman" w:cstheme="minorBidi"/>
      <w:szCs w:val="24"/>
      <w:lang w:val="fr-FR" w:eastAsia="zh-CN"/>
    </w:rPr>
  </w:style>
  <w:style w:type="paragraph" w:customStyle="1" w:styleId="footnotetext1366">
    <w:name w:val="footnote text_1366"/>
    <w:basedOn w:val="Normal1366"/>
    <w:link w:val="FootnoteTextChar1366"/>
    <w:semiHidden/>
    <w:pPr>
      <w:spacing w:before="60"/>
    </w:pPr>
    <w:rPr>
      <w:sz w:val="20"/>
    </w:rPr>
  </w:style>
  <w:style w:type="character" w:customStyle="1" w:styleId="FootnoteTextChar1366">
    <w:name w:val="Footnote Text Char_1366"/>
    <w:basedOn w:val="DefaultParagraphFont1366"/>
    <w:link w:val="footnotetext1366"/>
    <w:semiHidden/>
    <w:rPr>
      <w:rFonts w:ascii="Times New Roman" w:eastAsia="MS Mincho" w:hAnsi="Times New Roman" w:cstheme="minorBidi"/>
      <w:sz w:val="20"/>
      <w:szCs w:val="24"/>
      <w:lang w:val="fr-FR" w:eastAsia="zh-CN"/>
    </w:rPr>
  </w:style>
  <w:style w:type="character" w:customStyle="1" w:styleId="footnotereference1366">
    <w:name w:val="footnote reference_1366"/>
    <w:basedOn w:val="DefaultParagraphFont1366"/>
    <w:semiHidden/>
    <w:rPr>
      <w:vertAlign w:val="superscript"/>
    </w:rPr>
  </w:style>
  <w:style w:type="paragraph" w:customStyle="1" w:styleId="Style1366">
    <w:name w:val="Style_1366"/>
    <w:basedOn w:val="footer1366"/>
    <w:autoRedefine/>
    <w:qFormat/>
    <w:pPr>
      <w:pBdr>
        <w:top w:val="single" w:sz="4" w:space="1" w:color="auto"/>
      </w:pBdr>
      <w:tabs>
        <w:tab w:val="clear" w:pos="4680"/>
        <w:tab w:val="clear" w:pos="9360"/>
        <w:tab w:val="right" w:pos="9072"/>
      </w:tabs>
      <w:spacing w:after="120"/>
    </w:pPr>
    <w:rPr>
      <w:rFonts w:ascii="Arial" w:eastAsia="Times" w:hAnsi="Arial"/>
      <w:sz w:val="18"/>
      <w:lang w:val="fr-FR" w:eastAsia="en-GB"/>
    </w:rPr>
  </w:style>
  <w:style w:type="character" w:customStyle="1" w:styleId="pagenumber1366">
    <w:name w:val="page number_1366"/>
    <w:rPr>
      <w:rFonts w:ascii="Arial" w:hAnsi="Arial"/>
      <w:b/>
      <w:sz w:val="18"/>
    </w:rPr>
  </w:style>
  <w:style w:type="paragraph" w:customStyle="1" w:styleId="IPPArialFootnote1366">
    <w:name w:val="IPP Arial Footnote_1366"/>
    <w:basedOn w:val="IPPArialTable1366"/>
    <w:qFormat/>
    <w:pPr>
      <w:tabs>
        <w:tab w:val="left" w:pos="28"/>
      </w:tabs>
      <w:ind w:left="284" w:hanging="284"/>
    </w:pPr>
    <w:rPr>
      <w:sz w:val="16"/>
    </w:rPr>
  </w:style>
  <w:style w:type="paragraph" w:customStyle="1" w:styleId="IPPContentsHead1366">
    <w:name w:val="IPP ContentsHead_1366"/>
    <w:basedOn w:val="IPPSubhead1366"/>
    <w:next w:val="IPPNormal1366"/>
    <w:qFormat/>
    <w:pPr>
      <w:spacing w:after="240"/>
    </w:pPr>
    <w:rPr>
      <w:sz w:val="24"/>
    </w:rPr>
  </w:style>
  <w:style w:type="paragraph" w:customStyle="1" w:styleId="BalloonText1366">
    <w:name w:val="Balloon Text_1366"/>
    <w:basedOn w:val="Normal1366"/>
    <w:link w:val="BalloonTextChar1366"/>
    <w:rPr>
      <w:rFonts w:ascii="Tahoma" w:hAnsi="Tahoma" w:cs="Tahoma"/>
      <w:sz w:val="16"/>
      <w:szCs w:val="16"/>
    </w:rPr>
  </w:style>
  <w:style w:type="character" w:customStyle="1" w:styleId="BalloonTextChar1366">
    <w:name w:val="Balloon Text Char_1366"/>
    <w:basedOn w:val="DefaultParagraphFont1366"/>
    <w:link w:val="BalloonText1366"/>
    <w:rPr>
      <w:rFonts w:ascii="Tahoma" w:eastAsia="MS Mincho" w:hAnsi="Tahoma" w:cs="Tahoma"/>
      <w:sz w:val="16"/>
      <w:szCs w:val="16"/>
      <w:lang w:val="fr-FR" w:eastAsia="zh-CN"/>
    </w:rPr>
  </w:style>
  <w:style w:type="paragraph" w:customStyle="1" w:styleId="IPPBullet21366">
    <w:name w:val="IPP Bullet2_1366"/>
    <w:basedOn w:val="IPPNormal1366"/>
    <w:next w:val="IPPBullet11366"/>
    <w:qFormat/>
    <w:pPr>
      <w:tabs>
        <w:tab w:val="left" w:pos="1134"/>
      </w:tabs>
      <w:spacing w:after="60"/>
      <w:ind w:left="927" w:hanging="360"/>
    </w:pPr>
  </w:style>
  <w:style w:type="paragraph" w:customStyle="1" w:styleId="IPPQuote1366">
    <w:name w:val="IPP Quote_1366"/>
    <w:basedOn w:val="IPPNormal1366"/>
    <w:qFormat/>
    <w:pPr>
      <w:ind w:left="851" w:right="851"/>
    </w:pPr>
    <w:rPr>
      <w:sz w:val="18"/>
    </w:rPr>
  </w:style>
  <w:style w:type="paragraph" w:customStyle="1" w:styleId="IPPNormal1366">
    <w:name w:val="IPP Normal_1366"/>
    <w:basedOn w:val="Normal1366"/>
    <w:link w:val="IPPNormalChar1366"/>
    <w:qFormat/>
    <w:pPr>
      <w:spacing w:after="180"/>
    </w:pPr>
    <w:rPr>
      <w:rFonts w:eastAsia="Times"/>
    </w:rPr>
  </w:style>
  <w:style w:type="character" w:customStyle="1" w:styleId="Heading1Char1366">
    <w:name w:val="Heading 1 Char_1366"/>
    <w:basedOn w:val="DefaultParagraphFont1366"/>
    <w:link w:val="heading11366"/>
    <w:rPr>
      <w:rFonts w:ascii="Times New Roman" w:eastAsia="MS Mincho" w:hAnsi="Times New Roman" w:cstheme="minorBidi"/>
      <w:b/>
      <w:bCs/>
      <w:szCs w:val="24"/>
      <w:lang w:val="fr-FR" w:eastAsia="zh-CN"/>
    </w:rPr>
  </w:style>
  <w:style w:type="paragraph" w:customStyle="1" w:styleId="IPPIndentClose1366">
    <w:name w:val="IPP Indent Close_1366"/>
    <w:basedOn w:val="IPPNormal1366"/>
    <w:qFormat/>
    <w:pPr>
      <w:tabs>
        <w:tab w:val="left" w:pos="2835"/>
      </w:tabs>
      <w:spacing w:after="60"/>
      <w:ind w:left="567"/>
    </w:pPr>
  </w:style>
  <w:style w:type="paragraph" w:customStyle="1" w:styleId="IPPIndent1366">
    <w:name w:val="IPP Indent_1366"/>
    <w:basedOn w:val="IPPIndentClose1366"/>
    <w:qFormat/>
    <w:pPr>
      <w:spacing w:after="180"/>
    </w:pPr>
  </w:style>
  <w:style w:type="paragraph" w:customStyle="1" w:styleId="IPPFootnote1366">
    <w:name w:val="IPP Footnote_1366"/>
    <w:basedOn w:val="IPPArialFootnote1366"/>
    <w:qFormat/>
    <w:pPr>
      <w:tabs>
        <w:tab w:val="left" w:pos="0"/>
      </w:tabs>
      <w:spacing w:before="0"/>
      <w:ind w:left="0" w:firstLine="0"/>
      <w:jc w:val="both"/>
    </w:pPr>
    <w:rPr>
      <w:rFonts w:ascii="Times New Roman" w:eastAsia="Times New Roman" w:hAnsi="Times New Roman"/>
      <w:sz w:val="20"/>
    </w:rPr>
  </w:style>
  <w:style w:type="paragraph" w:customStyle="1" w:styleId="IPPHeading31366">
    <w:name w:val="IPP Heading3_1366"/>
    <w:basedOn w:val="IPPNormal1366"/>
    <w:qFormat/>
    <w:pPr>
      <w:keepNext/>
      <w:tabs>
        <w:tab w:val="left" w:pos="567"/>
      </w:tabs>
      <w:spacing w:before="120" w:after="120"/>
      <w:ind w:left="567" w:hanging="567"/>
    </w:pPr>
    <w:rPr>
      <w:b/>
      <w:i/>
    </w:rPr>
  </w:style>
  <w:style w:type="character" w:customStyle="1" w:styleId="IPPnormalitalics1366">
    <w:name w:val="IPP normal italics_1366"/>
    <w:basedOn w:val="DefaultParagraphFont1366"/>
    <w:rPr>
      <w:rFonts w:ascii="Times New Roman" w:hAnsi="Times New Roman"/>
      <w:i/>
      <w:sz w:val="22"/>
      <w:lang w:val="fr-FR"/>
    </w:rPr>
  </w:style>
  <w:style w:type="character" w:customStyle="1" w:styleId="IPPNormalbold1366">
    <w:name w:val="IPP Normal bold_1366"/>
    <w:basedOn w:val="PlainTextChar1366"/>
    <w:rPr>
      <w:rFonts w:ascii="Times New Roman" w:eastAsia="Times" w:hAnsi="Times New Roman" w:cstheme="minorBidi"/>
      <w:b/>
      <w:sz w:val="22"/>
      <w:szCs w:val="21"/>
      <w:lang w:val="fr-FR" w:eastAsia="zh-CN"/>
    </w:rPr>
  </w:style>
  <w:style w:type="paragraph" w:customStyle="1" w:styleId="IPPHeadSection1366">
    <w:name w:val="IPP HeadSection_1366"/>
    <w:basedOn w:val="Normal1366"/>
    <w:next w:val="Normal1366"/>
    <w:qFormat/>
    <w:pPr>
      <w:keepNext/>
      <w:tabs>
        <w:tab w:val="left" w:pos="851"/>
      </w:tabs>
      <w:spacing w:before="360" w:after="120"/>
      <w:ind w:left="851" w:hanging="851"/>
      <w:outlineLvl w:val="0"/>
    </w:pPr>
    <w:rPr>
      <w:rFonts w:eastAsia="Times"/>
      <w:b/>
      <w:bCs/>
      <w:caps/>
      <w:sz w:val="24"/>
    </w:rPr>
  </w:style>
  <w:style w:type="paragraph" w:customStyle="1" w:styleId="IPPHeading11366">
    <w:name w:val="IPP Heading1_1366"/>
    <w:basedOn w:val="IPPNormal1366"/>
    <w:next w:val="IPPNormal1366"/>
    <w:qFormat/>
    <w:pPr>
      <w:keepNext/>
      <w:tabs>
        <w:tab w:val="left" w:pos="567"/>
      </w:tabs>
      <w:spacing w:before="240" w:after="120"/>
      <w:ind w:left="567" w:hanging="567"/>
      <w:outlineLvl w:val="1"/>
    </w:pPr>
    <w:rPr>
      <w:b/>
      <w:sz w:val="24"/>
    </w:rPr>
  </w:style>
  <w:style w:type="paragraph" w:customStyle="1" w:styleId="IPPSubhead1366">
    <w:name w:val="IPP Subhead_1366"/>
    <w:basedOn w:val="Normal1366"/>
    <w:qFormat/>
    <w:pPr>
      <w:keepNext/>
      <w:ind w:left="567" w:hanging="567"/>
    </w:pPr>
    <w:rPr>
      <w:b/>
      <w:bCs/>
      <w:iCs/>
    </w:rPr>
  </w:style>
  <w:style w:type="character" w:customStyle="1" w:styleId="IPPNormalunderlined1366">
    <w:name w:val="IPP Normal underlined_1366"/>
    <w:basedOn w:val="DefaultParagraphFont1366"/>
    <w:rPr>
      <w:rFonts w:ascii="Times New Roman" w:hAnsi="Times New Roman"/>
      <w:sz w:val="22"/>
      <w:u w:val="single"/>
      <w:lang w:val="fr-FR"/>
    </w:rPr>
  </w:style>
  <w:style w:type="paragraph" w:customStyle="1" w:styleId="IPPBullet11366">
    <w:name w:val="IPP Bullet1_1366"/>
    <w:basedOn w:val="IPPBullet1Last1366"/>
    <w:qFormat/>
    <w:pPr>
      <w:tabs>
        <w:tab w:val="clear" w:pos="567"/>
      </w:tabs>
      <w:spacing w:after="60"/>
      <w:ind w:left="720" w:hanging="360"/>
    </w:pPr>
    <w:rPr>
      <w:lang w:val="fr-FR"/>
    </w:rPr>
  </w:style>
  <w:style w:type="paragraph" w:customStyle="1" w:styleId="IPPBullet1Last1366">
    <w:name w:val="IPP Bullet1Last_1366"/>
    <w:basedOn w:val="IPPNormal1366"/>
    <w:next w:val="IPPNormal1366"/>
    <w:autoRedefine/>
    <w:qFormat/>
    <w:pPr>
      <w:tabs>
        <w:tab w:val="num" w:pos="567"/>
      </w:tabs>
      <w:ind w:left="567" w:hanging="567"/>
    </w:pPr>
  </w:style>
  <w:style w:type="character" w:customStyle="1" w:styleId="IPPNormalstrikethrough1366">
    <w:name w:val="IPP Normal strikethrough_1366"/>
    <w:rPr>
      <w:rFonts w:ascii="Times New Roman" w:hAnsi="Times New Roman"/>
      <w:strike/>
      <w:dstrike w:val="0"/>
      <w:sz w:val="22"/>
    </w:rPr>
  </w:style>
  <w:style w:type="paragraph" w:customStyle="1" w:styleId="IPPTitle16pt1366">
    <w:name w:val="IPP Title16pt_1366"/>
    <w:basedOn w:val="Normal1366"/>
    <w:qFormat/>
    <w:pPr>
      <w:spacing w:after="720"/>
      <w:ind w:left="1701" w:right="1701"/>
      <w:jc w:val="center"/>
    </w:pPr>
    <w:rPr>
      <w:rFonts w:ascii="Arial" w:hAnsi="Arial" w:cs="Arial"/>
      <w:b/>
      <w:bCs/>
      <w:sz w:val="32"/>
      <w:szCs w:val="32"/>
    </w:rPr>
  </w:style>
  <w:style w:type="paragraph" w:customStyle="1" w:styleId="IPPTitle18pt1366">
    <w:name w:val="IPP Title18pt_1366"/>
    <w:basedOn w:val="Normal1366"/>
    <w:qFormat/>
    <w:pPr>
      <w:spacing w:after="360"/>
      <w:jc w:val="center"/>
    </w:pPr>
    <w:rPr>
      <w:rFonts w:ascii="Arial" w:hAnsi="Arial" w:cs="Arial"/>
      <w:b/>
      <w:bCs/>
      <w:sz w:val="36"/>
      <w:szCs w:val="36"/>
    </w:rPr>
  </w:style>
  <w:style w:type="paragraph" w:customStyle="1" w:styleId="IPPHeader1366">
    <w:name w:val="IPP Header_1366"/>
    <w:basedOn w:val="Normal1366"/>
    <w:qFormat/>
    <w:pPr>
      <w:pBdr>
        <w:bottom w:val="single" w:sz="4" w:space="4" w:color="auto"/>
      </w:pBdr>
      <w:tabs>
        <w:tab w:val="left" w:pos="1134"/>
        <w:tab w:val="right" w:pos="9072"/>
      </w:tabs>
      <w:spacing w:after="120"/>
    </w:pPr>
    <w:rPr>
      <w:rFonts w:ascii="Arial" w:hAnsi="Arial"/>
      <w:sz w:val="18"/>
      <w:lang w:val="fr-FR"/>
    </w:rPr>
  </w:style>
  <w:style w:type="paragraph" w:customStyle="1" w:styleId="IPPAnnexHead1366">
    <w:name w:val="IPP AnnexHead_1366"/>
    <w:basedOn w:val="IPPNormal1366"/>
    <w:next w:val="IPPNormal1366"/>
    <w:qFormat/>
    <w:pPr>
      <w:keepNext/>
      <w:tabs>
        <w:tab w:val="left" w:pos="567"/>
      </w:tabs>
      <w:spacing w:before="120"/>
      <w:outlineLvl w:val="1"/>
    </w:pPr>
    <w:rPr>
      <w:b/>
      <w:sz w:val="24"/>
    </w:rPr>
  </w:style>
  <w:style w:type="numbering" w:customStyle="1" w:styleId="IPPParagraphnumberedlist1366">
    <w:name w:val="IPP Paragraph numbered list_1366"/>
  </w:style>
  <w:style w:type="paragraph" w:customStyle="1" w:styleId="IPPNormalCloseSpace1366">
    <w:name w:val="IPP NormalCloseSpace_1366"/>
    <w:basedOn w:val="Normal1366"/>
    <w:qFormat/>
    <w:pPr>
      <w:keepNext/>
      <w:spacing w:after="60"/>
    </w:pPr>
  </w:style>
  <w:style w:type="paragraph" w:customStyle="1" w:styleId="IPPHeading21366">
    <w:name w:val="IPP Heading2_1366"/>
    <w:basedOn w:val="IPPNormal1366"/>
    <w:next w:val="IPPNormal1366"/>
    <w:qFormat/>
    <w:pPr>
      <w:keepNext/>
      <w:tabs>
        <w:tab w:val="left" w:pos="567"/>
      </w:tabs>
      <w:spacing w:before="120" w:after="120"/>
      <w:ind w:left="567" w:hanging="567"/>
      <w:outlineLvl w:val="2"/>
    </w:pPr>
    <w:rPr>
      <w:b/>
      <w:sz w:val="24"/>
    </w:rPr>
  </w:style>
  <w:style w:type="paragraph" w:customStyle="1" w:styleId="IPPFooter1366">
    <w:name w:val="IPP Footer_1366"/>
    <w:basedOn w:val="IPPHeader1366"/>
    <w:next w:val="PlainText1366"/>
    <w:qFormat/>
    <w:pPr>
      <w:pBdr>
        <w:top w:val="single" w:sz="4" w:space="4" w:color="auto"/>
        <w:bottom w:val="none" w:sz="0" w:space="0" w:color="auto"/>
      </w:pBdr>
      <w:tabs>
        <w:tab w:val="clear" w:pos="1134"/>
      </w:tabs>
      <w:jc w:val="right"/>
    </w:pPr>
    <w:rPr>
      <w:b/>
    </w:rPr>
  </w:style>
  <w:style w:type="paragraph" w:customStyle="1" w:styleId="toc11366">
    <w:name w:val="toc 1_1366"/>
    <w:basedOn w:val="IPPNormalCloseSpace1366"/>
    <w:next w:val="Normal1366"/>
    <w:autoRedefine/>
    <w:uiPriority w:val="39"/>
    <w:pPr>
      <w:tabs>
        <w:tab w:val="right" w:leader="dot" w:pos="9072"/>
      </w:tabs>
      <w:spacing w:before="240"/>
      <w:ind w:left="567" w:hanging="567"/>
    </w:pPr>
  </w:style>
  <w:style w:type="paragraph" w:customStyle="1" w:styleId="toc21366">
    <w:name w:val="toc 2_1366"/>
    <w:basedOn w:val="toc11366"/>
    <w:next w:val="Normal1366"/>
    <w:autoRedefine/>
    <w:uiPriority w:val="39"/>
    <w:pPr>
      <w:keepNext w:val="0"/>
      <w:tabs>
        <w:tab w:val="left" w:pos="425"/>
      </w:tabs>
      <w:spacing w:before="120" w:after="0"/>
      <w:ind w:left="425" w:right="284" w:hanging="425"/>
    </w:pPr>
  </w:style>
  <w:style w:type="paragraph" w:customStyle="1" w:styleId="toc31366">
    <w:name w:val="toc 3_1366"/>
    <w:basedOn w:val="toc21366"/>
    <w:next w:val="Normal1366"/>
    <w:autoRedefine/>
    <w:uiPriority w:val="39"/>
    <w:pPr>
      <w:tabs>
        <w:tab w:val="left" w:pos="1276"/>
      </w:tabs>
      <w:spacing w:before="60"/>
      <w:ind w:left="1276" w:hanging="851"/>
    </w:pPr>
    <w:rPr>
      <w:rFonts w:eastAsia="Times"/>
    </w:rPr>
  </w:style>
  <w:style w:type="paragraph" w:customStyle="1" w:styleId="toc41366">
    <w:name w:val="toc 4_1366"/>
    <w:basedOn w:val="Normal1366"/>
    <w:next w:val="Normal1366"/>
    <w:autoRedefine/>
    <w:uiPriority w:val="39"/>
    <w:pPr>
      <w:spacing w:after="120"/>
      <w:ind w:left="660"/>
    </w:pPr>
    <w:rPr>
      <w:rFonts w:eastAsia="Times"/>
      <w:lang w:val="fr-FR"/>
    </w:rPr>
  </w:style>
  <w:style w:type="paragraph" w:customStyle="1" w:styleId="toc51366">
    <w:name w:val="toc 5_1366"/>
    <w:basedOn w:val="Normal1366"/>
    <w:next w:val="Normal1366"/>
    <w:autoRedefine/>
    <w:uiPriority w:val="39"/>
    <w:pPr>
      <w:spacing w:after="120"/>
      <w:ind w:left="880"/>
    </w:pPr>
    <w:rPr>
      <w:rFonts w:eastAsia="Times"/>
      <w:lang w:val="fr-FR"/>
    </w:rPr>
  </w:style>
  <w:style w:type="paragraph" w:customStyle="1" w:styleId="toc61366">
    <w:name w:val="toc 6_1366"/>
    <w:basedOn w:val="Normal1366"/>
    <w:next w:val="Normal1366"/>
    <w:autoRedefine/>
    <w:uiPriority w:val="39"/>
    <w:pPr>
      <w:spacing w:after="120"/>
      <w:ind w:left="1100"/>
    </w:pPr>
    <w:rPr>
      <w:rFonts w:eastAsia="Times"/>
      <w:lang w:val="fr-FR"/>
    </w:rPr>
  </w:style>
  <w:style w:type="paragraph" w:customStyle="1" w:styleId="toc71366">
    <w:name w:val="toc 7_1366"/>
    <w:basedOn w:val="Normal1366"/>
    <w:next w:val="Normal1366"/>
    <w:autoRedefine/>
    <w:uiPriority w:val="39"/>
    <w:pPr>
      <w:spacing w:after="120"/>
      <w:ind w:left="1320"/>
    </w:pPr>
    <w:rPr>
      <w:rFonts w:eastAsia="Times"/>
      <w:lang w:val="fr-FR"/>
    </w:rPr>
  </w:style>
  <w:style w:type="paragraph" w:customStyle="1" w:styleId="toc81366">
    <w:name w:val="toc 8_1366"/>
    <w:basedOn w:val="Normal1366"/>
    <w:next w:val="Normal1366"/>
    <w:autoRedefine/>
    <w:uiPriority w:val="39"/>
    <w:pPr>
      <w:spacing w:after="120"/>
      <w:ind w:left="1540"/>
    </w:pPr>
    <w:rPr>
      <w:rFonts w:eastAsia="Times"/>
      <w:lang w:val="fr-FR"/>
    </w:rPr>
  </w:style>
  <w:style w:type="paragraph" w:customStyle="1" w:styleId="toc91366">
    <w:name w:val="toc 9_1366"/>
    <w:basedOn w:val="Normal1366"/>
    <w:next w:val="Normal1366"/>
    <w:autoRedefine/>
    <w:uiPriority w:val="39"/>
    <w:pPr>
      <w:spacing w:after="120"/>
      <w:ind w:left="1760"/>
    </w:pPr>
    <w:rPr>
      <w:rFonts w:eastAsia="Times"/>
      <w:lang w:val="fr-FR"/>
    </w:rPr>
  </w:style>
  <w:style w:type="paragraph" w:customStyle="1" w:styleId="IPPReferences1366">
    <w:name w:val="IPP References_1366"/>
    <w:basedOn w:val="IPPNormal1366"/>
    <w:qFormat/>
    <w:pPr>
      <w:spacing w:after="60"/>
      <w:ind w:left="567" w:hanging="567"/>
    </w:pPr>
  </w:style>
  <w:style w:type="character" w:customStyle="1" w:styleId="Heading2Char1366">
    <w:name w:val="Heading 2 Char_1366"/>
    <w:basedOn w:val="DefaultParagraphFont1366"/>
    <w:link w:val="heading21366"/>
    <w:rPr>
      <w:rFonts w:ascii="Calibri" w:eastAsia="MS Mincho" w:hAnsi="Calibri" w:cstheme="minorBidi"/>
      <w:b/>
      <w:bCs/>
      <w:i/>
      <w:iCs/>
      <w:sz w:val="28"/>
      <w:szCs w:val="28"/>
      <w:lang w:val="fr-FR" w:eastAsia="zh-CN"/>
    </w:rPr>
  </w:style>
  <w:style w:type="character" w:customStyle="1" w:styleId="Heading3Char1366">
    <w:name w:val="Heading 3 Char_1366"/>
    <w:basedOn w:val="DefaultParagraphFont1366"/>
    <w:link w:val="heading31366"/>
    <w:rPr>
      <w:rFonts w:ascii="Calibri" w:eastAsia="MS Mincho" w:hAnsi="Calibri" w:cstheme="minorBidi"/>
      <w:b/>
      <w:bCs/>
      <w:sz w:val="26"/>
      <w:szCs w:val="26"/>
      <w:lang w:val="fr-FR" w:eastAsia="zh-CN"/>
    </w:rPr>
  </w:style>
  <w:style w:type="paragraph" w:customStyle="1" w:styleId="IPPArial1366">
    <w:name w:val="IPP Arial_1366"/>
    <w:basedOn w:val="IPPNormal1366"/>
    <w:qFormat/>
    <w:pPr>
      <w:spacing w:after="0"/>
    </w:pPr>
    <w:rPr>
      <w:rFonts w:ascii="Arial" w:hAnsi="Arial"/>
      <w:sz w:val="18"/>
    </w:rPr>
  </w:style>
  <w:style w:type="paragraph" w:customStyle="1" w:styleId="IPPArialTable1366">
    <w:name w:val="IPP Arial Table_1366"/>
    <w:basedOn w:val="IPPArial1366"/>
    <w:qFormat/>
    <w:pPr>
      <w:spacing w:before="60" w:after="60"/>
    </w:pPr>
  </w:style>
  <w:style w:type="paragraph" w:customStyle="1" w:styleId="IPPHeaderlandscape1366">
    <w:name w:val="IPP Header landscape_1366"/>
    <w:basedOn w:val="IPPHeader1366"/>
    <w:qFormat/>
    <w:pPr>
      <w:pBdr>
        <w:bottom w:val="single" w:sz="4" w:space="1" w:color="auto"/>
      </w:pBdr>
      <w:tabs>
        <w:tab w:val="clear" w:pos="9072"/>
        <w:tab w:val="right" w:pos="14034"/>
      </w:tabs>
      <w:spacing w:after="0"/>
      <w:ind w:right="-32"/>
    </w:pPr>
  </w:style>
  <w:style w:type="paragraph" w:customStyle="1" w:styleId="PlainText1366">
    <w:name w:val="Plain Text_1366"/>
    <w:basedOn w:val="Normal1366"/>
    <w:link w:val="PlainTextChar1366"/>
    <w:uiPriority w:val="99"/>
    <w:unhideWhenUsed/>
    <w:rPr>
      <w:rFonts w:ascii="Courier" w:eastAsia="Times" w:hAnsi="Courier"/>
      <w:sz w:val="21"/>
      <w:szCs w:val="21"/>
      <w:lang w:val="fr-FR"/>
    </w:rPr>
  </w:style>
  <w:style w:type="character" w:customStyle="1" w:styleId="PlainTextChar1366">
    <w:name w:val="Plain Text Char_1366"/>
    <w:basedOn w:val="DefaultParagraphFont1366"/>
    <w:link w:val="PlainText1366"/>
    <w:uiPriority w:val="99"/>
    <w:rPr>
      <w:rFonts w:ascii="Courier" w:eastAsia="Times" w:hAnsi="Courier" w:cstheme="minorBidi"/>
      <w:sz w:val="21"/>
      <w:szCs w:val="21"/>
      <w:lang w:val="fr-FR" w:eastAsia="zh-CN"/>
    </w:rPr>
  </w:style>
  <w:style w:type="paragraph" w:customStyle="1" w:styleId="IPPLetterList1366">
    <w:name w:val="IPP LetterList_1366"/>
    <w:basedOn w:val="IPPBullet21366"/>
    <w:qFormat/>
    <w:pPr>
      <w:tabs>
        <w:tab w:val="num" w:pos="1134"/>
      </w:tabs>
      <w:ind w:left="1134" w:hanging="567"/>
    </w:pPr>
  </w:style>
  <w:style w:type="paragraph" w:customStyle="1" w:styleId="IPPLetterListIndent1366">
    <w:name w:val="IPP LetterList Indent_1366"/>
    <w:basedOn w:val="IPPLetterList1366"/>
    <w:qFormat/>
    <w:pPr>
      <w:tabs>
        <w:tab w:val="clear" w:pos="1134"/>
        <w:tab w:val="num" w:pos="1701"/>
      </w:tabs>
      <w:ind w:left="1701"/>
    </w:pPr>
  </w:style>
  <w:style w:type="paragraph" w:customStyle="1" w:styleId="IPPFooterLandscape1366">
    <w:name w:val="IPP Footer Landscape_1366"/>
    <w:basedOn w:val="IPPHeaderlandscape1366"/>
    <w:qFormat/>
    <w:pPr>
      <w:pBdr>
        <w:top w:val="single" w:sz="4" w:space="1" w:color="auto"/>
        <w:bottom w:val="none" w:sz="0" w:space="0" w:color="auto"/>
      </w:pBdr>
      <w:jc w:val="right"/>
    </w:pPr>
    <w:rPr>
      <w:b/>
    </w:rPr>
  </w:style>
  <w:style w:type="paragraph" w:customStyle="1" w:styleId="IPPSubheadSpace1366">
    <w:name w:val="IPP Subhead Space_1366"/>
    <w:basedOn w:val="IPPSubhead1366"/>
    <w:qFormat/>
    <w:pPr>
      <w:tabs>
        <w:tab w:val="left" w:pos="567"/>
      </w:tabs>
      <w:spacing w:before="60" w:after="60"/>
    </w:pPr>
  </w:style>
  <w:style w:type="paragraph" w:customStyle="1" w:styleId="IPPSubheadSpaceAfter1366">
    <w:name w:val="IPP Subhead SpaceAfter_1366"/>
    <w:basedOn w:val="IPPSubhead1366"/>
    <w:qFormat/>
    <w:pPr>
      <w:spacing w:after="60"/>
    </w:pPr>
  </w:style>
  <w:style w:type="paragraph" w:customStyle="1" w:styleId="IPPHdg1Num1366">
    <w:name w:val="IPP Hdg1Num_1366"/>
    <w:basedOn w:val="IPPHeading11366"/>
    <w:next w:val="IPPNormal1366"/>
    <w:qFormat/>
    <w:pPr>
      <w:ind w:left="720" w:hanging="360"/>
    </w:pPr>
  </w:style>
  <w:style w:type="paragraph" w:customStyle="1" w:styleId="IPPHdg2Num1366">
    <w:name w:val="IPP Hdg2Num_1366"/>
    <w:basedOn w:val="IPPHeading21366"/>
    <w:next w:val="IPPNormal1366"/>
    <w:qFormat/>
    <w:pPr>
      <w:ind w:left="792" w:hanging="432"/>
    </w:pPr>
  </w:style>
  <w:style w:type="paragraph" w:customStyle="1" w:styleId="IPPNumberedList1366">
    <w:name w:val="IPP NumberedList_1366"/>
    <w:basedOn w:val="IPPBullet11366"/>
    <w:qFormat/>
    <w:pPr>
      <w:tabs>
        <w:tab w:val="num" w:pos="567"/>
      </w:tabs>
      <w:ind w:left="567" w:hanging="567"/>
    </w:pPr>
  </w:style>
  <w:style w:type="character" w:customStyle="1" w:styleId="Strong1366">
    <w:name w:val="Strong_1366"/>
    <w:basedOn w:val="DefaultParagraphFont1366"/>
    <w:qFormat/>
    <w:rPr>
      <w:b/>
      <w:bCs/>
    </w:rPr>
  </w:style>
  <w:style w:type="paragraph" w:customStyle="1" w:styleId="IPPParagraphnumbering1366">
    <w:name w:val="IPP Paragraph numbering_1366"/>
    <w:basedOn w:val="IPPNormal1366"/>
    <w:qFormat/>
    <w:pPr>
      <w:tabs>
        <w:tab w:val="num" w:pos="0"/>
      </w:tabs>
      <w:ind w:hanging="482"/>
    </w:pPr>
    <w:rPr>
      <w:lang w:val="fr-FR"/>
    </w:rPr>
  </w:style>
  <w:style w:type="paragraph" w:customStyle="1" w:styleId="IPPParagraphnumberingclose1366">
    <w:name w:val="IPP Paragraph numbering close_1366"/>
    <w:basedOn w:val="IPPParagraphnumbering1366"/>
    <w:qFormat/>
    <w:pPr>
      <w:keepNext/>
      <w:tabs>
        <w:tab w:val="clear" w:pos="0"/>
      </w:tabs>
      <w:spacing w:after="60"/>
      <w:ind w:firstLine="0"/>
    </w:pPr>
  </w:style>
  <w:style w:type="paragraph" w:customStyle="1" w:styleId="IPPNumberedListLast1366">
    <w:name w:val="IPP NumberedListLast_1366"/>
    <w:basedOn w:val="IPPNumberedList1366"/>
    <w:qFormat/>
    <w:pPr>
      <w:tabs>
        <w:tab w:val="clear" w:pos="567"/>
      </w:tabs>
      <w:spacing w:after="180"/>
      <w:ind w:left="0" w:firstLine="0"/>
    </w:pPr>
  </w:style>
  <w:style w:type="paragraph" w:customStyle="1" w:styleId="annotationsubject1366">
    <w:name w:val="annotation subject_1366"/>
    <w:basedOn w:val="annotationtext1366"/>
    <w:next w:val="annotationtext1366"/>
    <w:link w:val="CommentSubjectChar1366"/>
    <w:uiPriority w:val="99"/>
    <w:semiHidden/>
    <w:unhideWhenUsed/>
    <w:rPr>
      <w:b/>
      <w:bCs/>
    </w:rPr>
  </w:style>
  <w:style w:type="character" w:customStyle="1" w:styleId="CommentSubjectChar1366">
    <w:name w:val="Comment Subject Char_1366"/>
    <w:basedOn w:val="CommentTextChar1366"/>
    <w:link w:val="annotationsubject1366"/>
    <w:uiPriority w:val="99"/>
    <w:semiHidden/>
    <w:rPr>
      <w:rFonts w:ascii="Times New Roman" w:eastAsia="MS Mincho" w:hAnsi="Times New Roman" w:cs="Times New Roman"/>
      <w:b/>
      <w:bCs/>
      <w:sz w:val="20"/>
      <w:szCs w:val="20"/>
      <w:lang w:val="fr-FR" w:eastAsia="en-US"/>
    </w:rPr>
  </w:style>
  <w:style w:type="paragraph" w:customStyle="1" w:styleId="Revision1366">
    <w:name w:val="Revision_1366"/>
    <w:hidden/>
    <w:uiPriority w:val="99"/>
    <w:semiHidden/>
    <w:pPr>
      <w:spacing w:line="240" w:lineRule="auto"/>
    </w:pPr>
    <w:rPr>
      <w:rFonts w:ascii="Times New Roman" w:eastAsia="MS Mincho" w:hAnsi="Times New Roman" w:cs="Times New Roman"/>
      <w:szCs w:val="24"/>
      <w:lang w:eastAsia="en-US"/>
    </w:rPr>
  </w:style>
  <w:style w:type="character" w:customStyle="1" w:styleId="fontstyle011366">
    <w:name w:val="fontstyle01_1366"/>
    <w:basedOn w:val="DefaultParagraphFont1366"/>
    <w:rPr>
      <w:rFonts w:ascii="ArialMT" w:hAnsi="ArialMT" w:hint="default"/>
      <w:b w:val="0"/>
      <w:bCs w:val="0"/>
      <w:i w:val="0"/>
      <w:iCs w:val="0"/>
      <w:color w:val="000000"/>
      <w:sz w:val="18"/>
      <w:szCs w:val="18"/>
    </w:rPr>
  </w:style>
  <w:style w:type="character" w:customStyle="1" w:styleId="Hyperlink1366">
    <w:name w:val="Hyperlink_1366"/>
    <w:basedOn w:val="DefaultParagraphFont1366"/>
    <w:unhideWhenUsed/>
    <w:rPr>
      <w:color w:val="0000FF"/>
      <w:u w:val="none"/>
    </w:rPr>
  </w:style>
  <w:style w:type="character" w:customStyle="1" w:styleId="FollowedHyperlink1366">
    <w:name w:val="FollowedHyperlink_1366"/>
    <w:basedOn w:val="DefaultParagraphFont1366"/>
    <w:semiHidden/>
    <w:unhideWhenUsed/>
    <w:rPr>
      <w:color w:val="800080" w:themeColor="followedHyperlink"/>
      <w:u w:val="none"/>
    </w:rPr>
  </w:style>
  <w:style w:type="character" w:customStyle="1" w:styleId="cf011366">
    <w:name w:val="cf01_1366"/>
    <w:basedOn w:val="DefaultParagraphFont1366"/>
    <w:rPr>
      <w:rFonts w:ascii="Segoe UI" w:hAnsi="Segoe UI" w:cs="Segoe UI" w:hint="default"/>
      <w:sz w:val="18"/>
      <w:szCs w:val="18"/>
    </w:rPr>
  </w:style>
  <w:style w:type="character" w:customStyle="1" w:styleId="cf111366">
    <w:name w:val="cf11_1366"/>
    <w:basedOn w:val="DefaultParagraphFont1366"/>
    <w:rPr>
      <w:rFonts w:ascii="Segoe UI" w:hAnsi="Segoe UI" w:cs="Segoe UI" w:hint="default"/>
      <w:i/>
      <w:iCs/>
      <w:sz w:val="18"/>
      <w:szCs w:val="18"/>
    </w:rPr>
  </w:style>
  <w:style w:type="paragraph" w:customStyle="1" w:styleId="IPPPargraphnumbering1366">
    <w:name w:val="IPP Pargraph numbering_1366"/>
    <w:basedOn w:val="IPPNormal1366"/>
    <w:qFormat/>
    <w:pPr>
      <w:tabs>
        <w:tab w:val="num" w:pos="360"/>
      </w:tabs>
    </w:pPr>
    <w:rPr>
      <w:rFonts w:cs="Times New Roman"/>
      <w:lang w:val="fr-FR"/>
    </w:rPr>
  </w:style>
  <w:style w:type="character" w:customStyle="1" w:styleId="IPPNormalChar1366">
    <w:name w:val="IPP Normal Char_1366"/>
    <w:link w:val="IPPNormal1366"/>
    <w:rPr>
      <w:rFonts w:ascii="Times New Roman" w:eastAsia="Times" w:hAnsi="Times New Roman" w:cstheme="minorBidi"/>
      <w:szCs w:val="24"/>
      <w:lang w:val="fr-FR" w:eastAsia="zh-CN"/>
    </w:rPr>
  </w:style>
  <w:style w:type="character" w:customStyle="1" w:styleId="Heading4Char">
    <w:name w:val="Heading 4 Char"/>
    <w:basedOn w:val="DefaultParagraphFont"/>
    <w:link w:val="Heading4"/>
    <w:uiPriority w:val="9"/>
    <w:semiHidden/>
    <w:rsid w:val="00A60B0F"/>
    <w:rPr>
      <w:rFonts w:ascii="Times New Roman" w:eastAsia="MS Mincho" w:hAnsi="Times New Roman" w:cstheme="minorBidi"/>
      <w:color w:val="666666"/>
      <w:sz w:val="24"/>
      <w:szCs w:val="24"/>
      <w:lang w:val="en-GB" w:eastAsia="zh-CN"/>
    </w:rPr>
  </w:style>
  <w:style w:type="character" w:customStyle="1" w:styleId="Heading5Char">
    <w:name w:val="Heading 5 Char"/>
    <w:basedOn w:val="DefaultParagraphFont"/>
    <w:link w:val="Heading5"/>
    <w:uiPriority w:val="9"/>
    <w:semiHidden/>
    <w:rsid w:val="00A60B0F"/>
    <w:rPr>
      <w:rFonts w:ascii="Times New Roman" w:eastAsia="MS Mincho" w:hAnsi="Times New Roman" w:cstheme="minorBidi"/>
      <w:color w:val="666666"/>
      <w:szCs w:val="24"/>
      <w:lang w:val="en-GB" w:eastAsia="zh-CN"/>
    </w:rPr>
  </w:style>
  <w:style w:type="character" w:customStyle="1" w:styleId="Heading6Char">
    <w:name w:val="Heading 6 Char"/>
    <w:basedOn w:val="DefaultParagraphFont"/>
    <w:link w:val="Heading6"/>
    <w:uiPriority w:val="9"/>
    <w:semiHidden/>
    <w:rsid w:val="00A60B0F"/>
    <w:rPr>
      <w:rFonts w:ascii="Times New Roman" w:eastAsia="MS Mincho" w:hAnsi="Times New Roman" w:cstheme="minorBidi"/>
      <w:i/>
      <w:color w:val="666666"/>
      <w:szCs w:val="24"/>
      <w:lang w:val="en-GB" w:eastAsia="zh-CN"/>
    </w:rPr>
  </w:style>
  <w:style w:type="character" w:customStyle="1" w:styleId="TitleChar">
    <w:name w:val="Title Char"/>
    <w:basedOn w:val="DefaultParagraphFont"/>
    <w:link w:val="Title"/>
    <w:uiPriority w:val="10"/>
    <w:rsid w:val="00A60B0F"/>
    <w:rPr>
      <w:rFonts w:ascii="Times New Roman" w:eastAsia="MS Mincho" w:hAnsi="Times New Roman" w:cstheme="minorBidi"/>
      <w:sz w:val="52"/>
      <w:szCs w:val="52"/>
      <w:lang w:val="en-GB" w:eastAsia="zh-CN"/>
    </w:rPr>
  </w:style>
  <w:style w:type="character" w:customStyle="1" w:styleId="SubtitleChar">
    <w:name w:val="Subtitle Char"/>
    <w:basedOn w:val="DefaultParagraphFont"/>
    <w:link w:val="Subtitle"/>
    <w:uiPriority w:val="11"/>
    <w:rsid w:val="00A60B0F"/>
    <w:rPr>
      <w:rFonts w:ascii="Times New Roman" w:eastAsia="MS Mincho" w:hAnsi="Times New Roman" w:cstheme="minorBidi"/>
      <w:color w:val="666666"/>
      <w:sz w:val="30"/>
      <w:szCs w:val="3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5547">
      <w:bodyDiv w:val="1"/>
      <w:marLeft w:val="0"/>
      <w:marRight w:val="0"/>
      <w:marTop w:val="0"/>
      <w:marBottom w:val="0"/>
      <w:divBdr>
        <w:top w:val="none" w:sz="0" w:space="0" w:color="auto"/>
        <w:left w:val="none" w:sz="0" w:space="0" w:color="auto"/>
        <w:bottom w:val="none" w:sz="0" w:space="0" w:color="auto"/>
        <w:right w:val="none" w:sz="0" w:space="0" w:color="auto"/>
      </w:divBdr>
    </w:div>
    <w:div w:id="1354267013">
      <w:bodyDiv w:val="1"/>
      <w:marLeft w:val="0"/>
      <w:marRight w:val="0"/>
      <w:marTop w:val="0"/>
      <w:marBottom w:val="0"/>
      <w:divBdr>
        <w:top w:val="none" w:sz="0" w:space="0" w:color="auto"/>
        <w:left w:val="none" w:sz="0" w:space="0" w:color="auto"/>
        <w:bottom w:val="none" w:sz="0" w:space="0" w:color="auto"/>
        <w:right w:val="none" w:sz="0" w:space="0" w:color="auto"/>
      </w:divBdr>
    </w:div>
    <w:div w:id="1461076053">
      <w:bodyDiv w:val="1"/>
      <w:marLeft w:val="0"/>
      <w:marRight w:val="0"/>
      <w:marTop w:val="0"/>
      <w:marBottom w:val="0"/>
      <w:divBdr>
        <w:top w:val="none" w:sz="0" w:space="0" w:color="auto"/>
        <w:left w:val="none" w:sz="0" w:space="0" w:color="auto"/>
        <w:bottom w:val="none" w:sz="0" w:space="0" w:color="auto"/>
        <w:right w:val="none" w:sz="0" w:space="0" w:color="auto"/>
      </w:divBdr>
    </w:div>
    <w:div w:id="165787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17404-D2B0-4BE3-9551-FFD0199C397B}">
  <ds:schemaRefs>
    <ds:schemaRef ds:uri="http://purl.org/dc/elements/1.1/"/>
    <ds:schemaRef ds:uri="ea6feb38-a85a-45e8-92e9-814486bbe375"/>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a05d7f75-f42e-4288-8809-604fd4d9691f"/>
    <ds:schemaRef ds:uri="http://www.w3.org/XML/1998/namespace"/>
  </ds:schemaRefs>
</ds:datastoreItem>
</file>

<file path=customXml/itemProps2.xml><?xml version="1.0" encoding="utf-8"?>
<ds:datastoreItem xmlns:ds="http://schemas.openxmlformats.org/officeDocument/2006/customXml" ds:itemID="{DF354547-2727-499B-B9C6-FC4547784F11}">
  <ds:schemaRefs>
    <ds:schemaRef ds:uri="http://schemas.microsoft.com/sharepoint/v3/contenttype/forms"/>
  </ds:schemaRefs>
</ds:datastoreItem>
</file>

<file path=customXml/itemProps3.xml><?xml version="1.0" encoding="utf-8"?>
<ds:datastoreItem xmlns:ds="http://schemas.openxmlformats.org/officeDocument/2006/customXml" ds:itemID="{346FDABD-9F2B-484C-A91C-27401C93E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40F72-CB4E-4FD8-95E6-92A027A5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810</TotalTime>
  <Pages>70</Pages>
  <Words>17529</Words>
  <Characters>99918</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cp:lastModifiedBy>Torella, Daniel (NSPD)</cp:lastModifiedBy>
  <cp:revision>482</cp:revision>
  <cp:lastPrinted>2023-10-03T04:42:00Z</cp:lastPrinted>
  <dcterms:created xsi:type="dcterms:W3CDTF">2023-05-24T08:42:00Z</dcterms:created>
  <dcterms:modified xsi:type="dcterms:W3CDTF">2024-03-06T10:58:00Z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