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3AB" w14:textId="77777777" w:rsidR="00A32C7F" w:rsidRDefault="00FF42F4">
      <w:pPr>
        <w:pStyle w:val="IPPHeadSection"/>
        <w:jc w:val="center"/>
      </w:pPr>
      <w:r>
        <w:t>TREATMENT LEAD SUMMARY</w:t>
      </w:r>
    </w:p>
    <w:p w14:paraId="1C3BB3AC" w14:textId="2B89AE3E" w:rsidR="00A32C7F" w:rsidRDefault="00800EAB" w:rsidP="00763877">
      <w:pPr>
        <w:pStyle w:val="IPPHeadSection"/>
        <w:jc w:val="center"/>
        <w:rPr>
          <w:rFonts w:eastAsia="Arial"/>
          <w:i/>
        </w:rPr>
      </w:pPr>
      <w:bookmarkStart w:id="0" w:name="OLE_LINK1"/>
      <w:r>
        <w:rPr>
          <w:rFonts w:eastAsiaTheme="minorEastAsia" w:hint="eastAsia"/>
          <w:lang w:eastAsia="zh-CN"/>
        </w:rPr>
        <w:t>Update of i</w:t>
      </w:r>
      <w:r w:rsidR="005455C4" w:rsidRPr="0004523C">
        <w:t>rradiation treatment for all stages of the family Pseudococcidae (generic)</w:t>
      </w:r>
      <w:r w:rsidR="00D21541">
        <w:t xml:space="preserve"> </w:t>
      </w:r>
      <w:r w:rsidR="005455C4">
        <w:rPr>
          <w:rFonts w:eastAsiaTheme="minorEastAsia" w:hint="eastAsia"/>
          <w:lang w:eastAsia="zh-CN"/>
        </w:rPr>
        <w:t>(2017-012)</w:t>
      </w:r>
      <w:bookmarkEnd w:id="0"/>
    </w:p>
    <w:p w14:paraId="1C3BB3AD" w14:textId="77777777" w:rsidR="00A32C7F" w:rsidRDefault="00FF42F4" w:rsidP="00BF2B7F">
      <w:pPr>
        <w:pStyle w:val="IPPHeading1"/>
        <w:ind w:left="0" w:firstLine="0"/>
        <w:jc w:val="center"/>
        <w:rPr>
          <w:rStyle w:val="IPPnormalitalics"/>
          <w:rFonts w:eastAsiaTheme="minorEastAsia"/>
          <w:b w:val="0"/>
          <w:lang w:eastAsia="zh-CN"/>
        </w:rPr>
      </w:pPr>
      <w:r>
        <w:rPr>
          <w:rStyle w:val="IPPnormalitalics"/>
          <w:b w:val="0"/>
        </w:rPr>
        <w:t xml:space="preserve">(Prepared by </w:t>
      </w:r>
      <w:r w:rsidR="005455C4">
        <w:rPr>
          <w:rStyle w:val="IPPnormalitalics"/>
          <w:rFonts w:eastAsia="SimSun" w:hint="eastAsia"/>
          <w:b w:val="0"/>
          <w:lang w:eastAsia="zh-CN"/>
        </w:rPr>
        <w:t>Daojian YU</w:t>
      </w:r>
      <w:r>
        <w:rPr>
          <w:rStyle w:val="IPPnormalitalics"/>
          <w:b w:val="0"/>
        </w:rPr>
        <w:t>)</w:t>
      </w:r>
    </w:p>
    <w:p w14:paraId="1C3BB3AE" w14:textId="77777777" w:rsidR="00025C8D" w:rsidRPr="00025C8D" w:rsidRDefault="00025C8D" w:rsidP="00025C8D">
      <w:pPr>
        <w:pStyle w:val="IPPHeading1"/>
      </w:pPr>
      <w:r>
        <w:rPr>
          <w:rFonts w:eastAsiaTheme="minorEastAsia" w:hint="eastAsia"/>
          <w:lang w:eastAsia="zh-CN"/>
        </w:rPr>
        <w:t>Background</w:t>
      </w:r>
    </w:p>
    <w:p w14:paraId="1C3BB3AF" w14:textId="77777777" w:rsidR="006428A3" w:rsidRPr="00E80752" w:rsidRDefault="00B5715A" w:rsidP="00CD15BD">
      <w:pPr>
        <w:pStyle w:val="IPPParagraphnumbering"/>
        <w:rPr>
          <w:rFonts w:cstheme="minorHAnsi"/>
          <w:szCs w:val="22"/>
        </w:rPr>
      </w:pPr>
      <w:r w:rsidRPr="00E80752">
        <w:rPr>
          <w:rFonts w:cstheme="minorHAnsi" w:hint="eastAsia"/>
          <w:szCs w:val="22"/>
        </w:rPr>
        <w:t>I</w:t>
      </w:r>
      <w:r w:rsidRPr="00E80752">
        <w:rPr>
          <w:rFonts w:cstheme="minorHAnsi"/>
          <w:szCs w:val="22"/>
        </w:rPr>
        <w:t xml:space="preserve">n </w:t>
      </w:r>
      <w:r w:rsidRPr="00E80752">
        <w:rPr>
          <w:rFonts w:cstheme="minorHAnsi" w:hint="eastAsia"/>
          <w:szCs w:val="22"/>
        </w:rPr>
        <w:t>t</w:t>
      </w:r>
      <w:r w:rsidR="00800EAB" w:rsidRPr="00E80752">
        <w:rPr>
          <w:rFonts w:cstheme="minorHAnsi" w:hint="eastAsia"/>
          <w:szCs w:val="22"/>
        </w:rPr>
        <w:t xml:space="preserve">he </w:t>
      </w:r>
      <w:r w:rsidRPr="00E80752">
        <w:rPr>
          <w:rFonts w:cstheme="minorHAnsi" w:hint="eastAsia"/>
          <w:szCs w:val="22"/>
        </w:rPr>
        <w:t xml:space="preserve">2017 </w:t>
      </w:r>
      <w:r w:rsidR="00CD15BD" w:rsidRPr="00E80752">
        <w:rPr>
          <w:rFonts w:cstheme="minorHAnsi"/>
          <w:szCs w:val="22"/>
        </w:rPr>
        <w:t>TPPT meeting</w:t>
      </w:r>
      <w:r w:rsidR="00800EAB" w:rsidRPr="00E80752">
        <w:rPr>
          <w:rFonts w:cstheme="minorHAnsi" w:hint="eastAsia"/>
          <w:szCs w:val="22"/>
        </w:rPr>
        <w:t>,</w:t>
      </w:r>
      <w:r w:rsidR="00CD15BD" w:rsidRPr="00E80752">
        <w:rPr>
          <w:rFonts w:cstheme="minorHAnsi"/>
          <w:szCs w:val="22"/>
        </w:rPr>
        <w:t xml:space="preserve"> the submitter</w:t>
      </w:r>
      <w:r w:rsidR="00800EAB" w:rsidRPr="00E80752">
        <w:rPr>
          <w:rFonts w:cstheme="minorHAnsi" w:hint="eastAsia"/>
          <w:szCs w:val="22"/>
        </w:rPr>
        <w:t xml:space="preserve"> is asked</w:t>
      </w:r>
      <w:r w:rsidRPr="00E80752">
        <w:rPr>
          <w:rFonts w:cstheme="minorHAnsi" w:hint="eastAsia"/>
          <w:szCs w:val="22"/>
        </w:rPr>
        <w:t xml:space="preserve"> to provide information</w:t>
      </w:r>
      <w:r w:rsidR="00CD15BD" w:rsidRPr="00E80752">
        <w:rPr>
          <w:rFonts w:cstheme="minorHAnsi"/>
          <w:szCs w:val="22"/>
        </w:rPr>
        <w:t xml:space="preserve">: </w:t>
      </w:r>
      <w:proofErr w:type="spellStart"/>
      <w:r w:rsidR="00CD15BD" w:rsidRPr="00E80752">
        <w:rPr>
          <w:rFonts w:cstheme="minorHAnsi"/>
          <w:szCs w:val="22"/>
        </w:rPr>
        <w:t>i</w:t>
      </w:r>
      <w:proofErr w:type="spellEnd"/>
      <w:r w:rsidR="00CD15BD" w:rsidRPr="00E80752">
        <w:rPr>
          <w:rFonts w:cstheme="minorHAnsi"/>
          <w:szCs w:val="22"/>
        </w:rPr>
        <w:t xml:space="preserve">) to provide a list of major pests of economic importance within the </w:t>
      </w:r>
      <w:proofErr w:type="spellStart"/>
      <w:r w:rsidR="00CD15BD" w:rsidRPr="00E80752">
        <w:rPr>
          <w:rFonts w:cstheme="minorHAnsi"/>
          <w:szCs w:val="22"/>
        </w:rPr>
        <w:t>Pseudococcidae</w:t>
      </w:r>
      <w:proofErr w:type="spellEnd"/>
      <w:r w:rsidR="00CD15BD" w:rsidRPr="00E80752">
        <w:rPr>
          <w:rFonts w:cstheme="minorHAnsi"/>
          <w:szCs w:val="22"/>
        </w:rPr>
        <w:t xml:space="preserve"> family with information on the treatment end-point, the tested life stage, the effective dose and the source of the information (reference) for each species and ii) to provide more information on the treatment end-point (if F1 or F2 sterility).</w:t>
      </w:r>
      <w:r w:rsidR="00542259" w:rsidRPr="00E80752">
        <w:rPr>
          <w:rFonts w:cstheme="minorHAnsi" w:hint="eastAsia"/>
          <w:szCs w:val="22"/>
        </w:rPr>
        <w:t xml:space="preserve"> T</w:t>
      </w:r>
      <w:r w:rsidR="00CD15BD" w:rsidRPr="00E80752">
        <w:rPr>
          <w:rFonts w:cstheme="minorHAnsi"/>
          <w:szCs w:val="22"/>
        </w:rPr>
        <w:t>he submitter</w:t>
      </w:r>
      <w:r w:rsidR="00722854" w:rsidRPr="00E80752">
        <w:rPr>
          <w:rFonts w:cstheme="minorHAnsi" w:hint="eastAsia"/>
          <w:szCs w:val="22"/>
        </w:rPr>
        <w:t xml:space="preserve"> had provided the further in</w:t>
      </w:r>
      <w:r w:rsidR="00542259" w:rsidRPr="00E80752">
        <w:rPr>
          <w:rFonts w:cstheme="minorHAnsi" w:hint="eastAsia"/>
          <w:szCs w:val="22"/>
        </w:rPr>
        <w:t>fo</w:t>
      </w:r>
      <w:r w:rsidR="00722854" w:rsidRPr="00E80752">
        <w:rPr>
          <w:rFonts w:cstheme="minorHAnsi" w:hint="eastAsia"/>
          <w:szCs w:val="22"/>
        </w:rPr>
        <w:t>r</w:t>
      </w:r>
      <w:r w:rsidR="00542259" w:rsidRPr="00E80752">
        <w:rPr>
          <w:rFonts w:cstheme="minorHAnsi" w:hint="eastAsia"/>
          <w:szCs w:val="22"/>
        </w:rPr>
        <w:t>mation</w:t>
      </w:r>
      <w:r w:rsidR="00CD15BD" w:rsidRPr="00E80752">
        <w:rPr>
          <w:rFonts w:cstheme="minorHAnsi"/>
          <w:szCs w:val="22"/>
        </w:rPr>
        <w:t xml:space="preserve"> </w:t>
      </w:r>
      <w:r w:rsidR="00722854" w:rsidRPr="00E80752">
        <w:rPr>
          <w:rFonts w:cstheme="minorHAnsi" w:hint="eastAsia"/>
          <w:szCs w:val="22"/>
        </w:rPr>
        <w:t xml:space="preserve">in May </w:t>
      </w:r>
      <w:r w:rsidR="003532FF" w:rsidRPr="00E80752">
        <w:rPr>
          <w:rFonts w:cstheme="minorHAnsi" w:hint="eastAsia"/>
          <w:szCs w:val="22"/>
        </w:rPr>
        <w:t>2019</w:t>
      </w:r>
      <w:r w:rsidR="00800EAB" w:rsidRPr="00E80752">
        <w:rPr>
          <w:rFonts w:cstheme="minorHAnsi" w:hint="eastAsia"/>
          <w:szCs w:val="22"/>
        </w:rPr>
        <w:t>.</w:t>
      </w:r>
      <w:r w:rsidR="006428A3" w:rsidRPr="00E80752">
        <w:rPr>
          <w:rFonts w:cstheme="minorHAnsi" w:hint="eastAsia"/>
          <w:szCs w:val="22"/>
        </w:rPr>
        <w:t xml:space="preserve"> </w:t>
      </w:r>
    </w:p>
    <w:p w14:paraId="1C3BB3B0" w14:textId="0CF8FA6D" w:rsidR="00C24438" w:rsidRPr="00E80752" w:rsidRDefault="00C24438" w:rsidP="00CD15BD">
      <w:pPr>
        <w:pStyle w:val="IPPParagraphnumbering"/>
        <w:rPr>
          <w:rFonts w:cstheme="minorHAnsi"/>
          <w:szCs w:val="22"/>
        </w:rPr>
      </w:pPr>
      <w:r w:rsidRPr="00E80752">
        <w:rPr>
          <w:rFonts w:cstheme="minorHAnsi" w:hint="eastAsia"/>
          <w:szCs w:val="22"/>
        </w:rPr>
        <w:t>TPPT discussed the further information from submitter in Vienna meeting in 2019.</w:t>
      </w:r>
      <w:r w:rsidRPr="00E80752">
        <w:rPr>
          <w:rFonts w:cstheme="minorHAnsi"/>
          <w:szCs w:val="22"/>
        </w:rPr>
        <w:t xml:space="preserve"> The TPPT asked the submitter to consider either restructuring</w:t>
      </w:r>
      <w:r w:rsidR="00280F16" w:rsidRPr="00E80752">
        <w:rPr>
          <w:rFonts w:eastAsiaTheme="minorEastAsia" w:cstheme="minorHAnsi" w:hint="eastAsia"/>
          <w:szCs w:val="22"/>
          <w:lang w:eastAsia="zh-CN"/>
        </w:rPr>
        <w:t xml:space="preserve"> the draft of 2017-012</w:t>
      </w:r>
      <w:r w:rsidRPr="00E80752">
        <w:rPr>
          <w:rFonts w:cstheme="minorHAnsi"/>
          <w:szCs w:val="22"/>
        </w:rPr>
        <w:t xml:space="preserve"> targeting separately important genera in the </w:t>
      </w:r>
      <w:r w:rsidR="007141E3" w:rsidRPr="00E80752">
        <w:rPr>
          <w:rFonts w:cstheme="minorHAnsi"/>
          <w:szCs w:val="22"/>
        </w:rPr>
        <w:t>family or</w:t>
      </w:r>
      <w:r w:rsidRPr="00E80752">
        <w:rPr>
          <w:rFonts w:cstheme="minorHAnsi"/>
          <w:szCs w:val="22"/>
        </w:rPr>
        <w:t xml:space="preserve"> gathering more data and attempt to cover more species with economic importance globally. The submitter should also identify the most resistant species in the group</w:t>
      </w:r>
      <w:r w:rsidRPr="00E80752">
        <w:rPr>
          <w:rFonts w:cstheme="minorHAnsi" w:hint="eastAsia"/>
          <w:szCs w:val="22"/>
        </w:rPr>
        <w:t>. T</w:t>
      </w:r>
      <w:r w:rsidRPr="00E80752">
        <w:rPr>
          <w:rFonts w:cstheme="minorHAnsi"/>
          <w:szCs w:val="22"/>
        </w:rPr>
        <w:t xml:space="preserve">he TPPT invited the PMRG to identify the economically important </w:t>
      </w:r>
      <w:proofErr w:type="spellStart"/>
      <w:r w:rsidRPr="00E80752">
        <w:rPr>
          <w:rFonts w:cstheme="minorHAnsi"/>
          <w:szCs w:val="22"/>
        </w:rPr>
        <w:t>Pseudococcidae</w:t>
      </w:r>
      <w:proofErr w:type="spellEnd"/>
      <w:r w:rsidRPr="00E80752">
        <w:rPr>
          <w:rFonts w:cstheme="minorHAnsi"/>
          <w:szCs w:val="22"/>
        </w:rPr>
        <w:t xml:space="preserve"> species, especially the ones considered quarantine pests in their regions, and gather available studies covering </w:t>
      </w:r>
      <w:proofErr w:type="spellStart"/>
      <w:r w:rsidRPr="00E80752">
        <w:rPr>
          <w:rFonts w:cstheme="minorHAnsi"/>
          <w:szCs w:val="22"/>
        </w:rPr>
        <w:t>Pseudococcidae</w:t>
      </w:r>
      <w:proofErr w:type="spellEnd"/>
      <w:r w:rsidRPr="00E80752">
        <w:rPr>
          <w:rFonts w:eastAsiaTheme="minorEastAsia" w:cstheme="minorHAnsi" w:hint="eastAsia"/>
          <w:szCs w:val="22"/>
          <w:lang w:eastAsia="zh-CN"/>
        </w:rPr>
        <w:t xml:space="preserve"> species.</w:t>
      </w:r>
    </w:p>
    <w:p w14:paraId="1C3BB3B1" w14:textId="77777777" w:rsidR="00025C8D" w:rsidRPr="00025C8D" w:rsidRDefault="00025C8D" w:rsidP="00025C8D">
      <w:pPr>
        <w:pStyle w:val="IPPHeading1"/>
      </w:pPr>
      <w:r>
        <w:rPr>
          <w:rFonts w:eastAsiaTheme="minorEastAsia" w:hint="eastAsia"/>
          <w:lang w:eastAsia="zh-CN"/>
        </w:rPr>
        <w:t xml:space="preserve">Update of the PI research for </w:t>
      </w:r>
      <w:r>
        <w:t xml:space="preserve">Mealybugs of the family </w:t>
      </w:r>
      <w:proofErr w:type="spellStart"/>
      <w:r>
        <w:t>Pseudococcidae</w:t>
      </w:r>
      <w:proofErr w:type="spellEnd"/>
    </w:p>
    <w:p w14:paraId="1C3BB3B2" w14:textId="77777777" w:rsidR="00025C8D" w:rsidRPr="00E80752" w:rsidRDefault="00BF2B7F" w:rsidP="00025C8D">
      <w:pPr>
        <w:pStyle w:val="IPPParagraphnumbering"/>
        <w:rPr>
          <w:rFonts w:cstheme="minorHAnsi"/>
          <w:szCs w:val="22"/>
        </w:rPr>
      </w:pPr>
      <w:r w:rsidRPr="00E80752">
        <w:rPr>
          <w:rFonts w:eastAsiaTheme="minorEastAsia" w:hint="eastAsia"/>
          <w:szCs w:val="22"/>
          <w:lang w:eastAsia="zh-CN"/>
        </w:rPr>
        <w:t>In 2021, a new</w:t>
      </w:r>
      <w:r w:rsidRPr="00E80752">
        <w:rPr>
          <w:szCs w:val="22"/>
        </w:rPr>
        <w:t xml:space="preserve"> Coordinated Research Project (CRP) D61026 on Novel Irradiation Technology for Phytosanitary Treatment of Food Commodities and Promotion of Trade was accepted</w:t>
      </w:r>
      <w:r w:rsidRPr="00E80752">
        <w:rPr>
          <w:rFonts w:eastAsiaTheme="minorEastAsia" w:hint="eastAsia"/>
          <w:szCs w:val="22"/>
          <w:lang w:eastAsia="zh-CN"/>
        </w:rPr>
        <w:t xml:space="preserve"> by IAEA.   </w:t>
      </w:r>
      <w:r w:rsidRPr="00E80752">
        <w:rPr>
          <w:szCs w:val="22"/>
        </w:rPr>
        <w:t xml:space="preserve">Mealybugs of the family </w:t>
      </w:r>
      <w:proofErr w:type="spellStart"/>
      <w:r w:rsidRPr="00E80752">
        <w:rPr>
          <w:szCs w:val="22"/>
        </w:rPr>
        <w:t>Pseudococcidae</w:t>
      </w:r>
      <w:proofErr w:type="spellEnd"/>
      <w:r w:rsidRPr="00E80752">
        <w:rPr>
          <w:rFonts w:eastAsiaTheme="minorEastAsia" w:hint="eastAsia"/>
          <w:szCs w:val="22"/>
          <w:lang w:eastAsia="zh-CN"/>
        </w:rPr>
        <w:t xml:space="preserve"> is accepted</w:t>
      </w:r>
      <w:r w:rsidRPr="00E80752">
        <w:rPr>
          <w:szCs w:val="22"/>
        </w:rPr>
        <w:t xml:space="preserve"> </w:t>
      </w:r>
      <w:r w:rsidRPr="00E80752">
        <w:rPr>
          <w:rFonts w:eastAsiaTheme="minorEastAsia" w:hint="eastAsia"/>
          <w:szCs w:val="22"/>
          <w:lang w:eastAsia="zh-CN"/>
        </w:rPr>
        <w:t xml:space="preserve">as one of </w:t>
      </w:r>
      <w:r w:rsidRPr="00E80752">
        <w:rPr>
          <w:szCs w:val="22"/>
        </w:rPr>
        <w:t>generic treatments</w:t>
      </w:r>
      <w:r w:rsidRPr="00E80752">
        <w:rPr>
          <w:rFonts w:eastAsiaTheme="minorEastAsia" w:hint="eastAsia"/>
          <w:szCs w:val="22"/>
          <w:lang w:eastAsia="zh-CN"/>
        </w:rPr>
        <w:t>. From the r</w:t>
      </w:r>
      <w:r w:rsidRPr="00E80752">
        <w:rPr>
          <w:rFonts w:eastAsiaTheme="minorEastAsia" w:cstheme="minorHAnsi"/>
          <w:szCs w:val="22"/>
          <w:lang w:eastAsia="zh-CN"/>
        </w:rPr>
        <w:t>eport of the First Research Coordination Meeting D61026-CR-1</w:t>
      </w:r>
      <w:r w:rsidRPr="00E80752">
        <w:rPr>
          <w:rFonts w:eastAsiaTheme="minorEastAsia" w:cstheme="minorHAnsi" w:hint="eastAsia"/>
          <w:szCs w:val="22"/>
          <w:lang w:eastAsia="zh-CN"/>
        </w:rPr>
        <w:t xml:space="preserve"> in 2022, 11 </w:t>
      </w:r>
      <w:r w:rsidRPr="00E80752">
        <w:rPr>
          <w:szCs w:val="22"/>
        </w:rPr>
        <w:t>mealybugs</w:t>
      </w:r>
      <w:r w:rsidRPr="00E80752">
        <w:rPr>
          <w:rFonts w:eastAsiaTheme="minorEastAsia" w:hint="eastAsia"/>
          <w:szCs w:val="22"/>
          <w:lang w:eastAsia="zh-CN"/>
        </w:rPr>
        <w:t xml:space="preserve"> (Family </w:t>
      </w:r>
      <w:proofErr w:type="spellStart"/>
      <w:r w:rsidRPr="00E80752">
        <w:rPr>
          <w:rFonts w:cstheme="minorHAnsi"/>
          <w:szCs w:val="22"/>
        </w:rPr>
        <w:t>Pseudococcidae</w:t>
      </w:r>
      <w:proofErr w:type="spellEnd"/>
      <w:r w:rsidRPr="00E80752">
        <w:rPr>
          <w:rFonts w:eastAsiaTheme="minorEastAsia" w:hint="eastAsia"/>
          <w:szCs w:val="22"/>
          <w:lang w:eastAsia="zh-CN"/>
        </w:rPr>
        <w:t xml:space="preserve">) species, </w:t>
      </w:r>
      <w:proofErr w:type="spellStart"/>
      <w:r w:rsidRPr="00E80752">
        <w:rPr>
          <w:i/>
          <w:szCs w:val="22"/>
        </w:rPr>
        <w:t>Paracoccus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marginatus</w:t>
      </w:r>
      <w:proofErr w:type="spellEnd"/>
      <w:r w:rsidRPr="00E80752">
        <w:rPr>
          <w:rFonts w:eastAsiaTheme="minorEastAsia" w:hint="eastAsia"/>
          <w:szCs w:val="22"/>
          <w:lang w:eastAsia="zh-CN"/>
        </w:rPr>
        <w:t>,</w:t>
      </w:r>
      <w:r w:rsidRPr="00E80752">
        <w:rPr>
          <w:szCs w:val="22"/>
        </w:rPr>
        <w:t xml:space="preserve"> </w:t>
      </w:r>
      <w:proofErr w:type="spellStart"/>
      <w:r w:rsidRPr="00E80752">
        <w:rPr>
          <w:i/>
          <w:szCs w:val="22"/>
        </w:rPr>
        <w:t>Phenacoccus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madeirensis</w:t>
      </w:r>
      <w:proofErr w:type="spellEnd"/>
      <w:r w:rsidRPr="00E80752">
        <w:rPr>
          <w:szCs w:val="22"/>
        </w:rPr>
        <w:t>,</w:t>
      </w:r>
      <w:r w:rsidRPr="00E80752">
        <w:rPr>
          <w:rFonts w:eastAsiaTheme="minorEastAsia" w:hint="eastAsia"/>
          <w:szCs w:val="22"/>
          <w:lang w:eastAsia="zh-CN"/>
        </w:rPr>
        <w:t xml:space="preserve"> </w:t>
      </w:r>
      <w:r w:rsidRPr="00E80752">
        <w:rPr>
          <w:i/>
          <w:szCs w:val="22"/>
        </w:rPr>
        <w:t xml:space="preserve">Pseudococcus </w:t>
      </w:r>
      <w:proofErr w:type="spellStart"/>
      <w:r w:rsidRPr="00E80752">
        <w:rPr>
          <w:i/>
          <w:szCs w:val="22"/>
        </w:rPr>
        <w:t>baliteus</w:t>
      </w:r>
      <w:proofErr w:type="spellEnd"/>
      <w:r w:rsidRPr="00E80752">
        <w:rPr>
          <w:szCs w:val="22"/>
        </w:rPr>
        <w:t xml:space="preserve"> </w:t>
      </w:r>
      <w:r w:rsidRPr="00E80752">
        <w:rPr>
          <w:rFonts w:eastAsiaTheme="minorEastAsia" w:hint="eastAsia"/>
          <w:szCs w:val="22"/>
          <w:lang w:eastAsia="zh-CN"/>
        </w:rPr>
        <w:t xml:space="preserve">from China, </w:t>
      </w:r>
      <w:proofErr w:type="spellStart"/>
      <w:r w:rsidRPr="00E80752">
        <w:rPr>
          <w:i/>
          <w:szCs w:val="22"/>
        </w:rPr>
        <w:t>Ferrisia</w:t>
      </w:r>
      <w:proofErr w:type="spellEnd"/>
      <w:r w:rsidRPr="00E80752">
        <w:rPr>
          <w:i/>
          <w:szCs w:val="22"/>
        </w:rPr>
        <w:t xml:space="preserve"> virgata</w:t>
      </w:r>
      <w:r w:rsidRPr="00E80752">
        <w:rPr>
          <w:szCs w:val="22"/>
        </w:rPr>
        <w:t xml:space="preserve">, </w:t>
      </w:r>
      <w:r w:rsidRPr="00E80752">
        <w:rPr>
          <w:i/>
          <w:szCs w:val="22"/>
        </w:rPr>
        <w:t xml:space="preserve">Pseudococcus </w:t>
      </w:r>
      <w:proofErr w:type="spellStart"/>
      <w:r w:rsidRPr="00E80752">
        <w:rPr>
          <w:i/>
          <w:szCs w:val="22"/>
        </w:rPr>
        <w:t>longispinus</w:t>
      </w:r>
      <w:proofErr w:type="spellEnd"/>
      <w:r w:rsidRPr="00E80752">
        <w:rPr>
          <w:szCs w:val="22"/>
        </w:rPr>
        <w:t xml:space="preserve">, and </w:t>
      </w:r>
      <w:proofErr w:type="spellStart"/>
      <w:r w:rsidRPr="00E80752">
        <w:rPr>
          <w:i/>
          <w:szCs w:val="22"/>
        </w:rPr>
        <w:t>Rastrococcus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spinosus</w:t>
      </w:r>
      <w:proofErr w:type="spellEnd"/>
      <w:r w:rsidRPr="00E80752">
        <w:rPr>
          <w:i/>
          <w:szCs w:val="22"/>
        </w:rPr>
        <w:t xml:space="preserve"> </w:t>
      </w:r>
      <w:r w:rsidRPr="00E80752">
        <w:rPr>
          <w:rFonts w:eastAsiaTheme="minorEastAsia" w:hint="eastAsia"/>
          <w:szCs w:val="22"/>
          <w:lang w:eastAsia="zh-CN"/>
        </w:rPr>
        <w:t xml:space="preserve">from </w:t>
      </w:r>
      <w:r w:rsidRPr="00E80752">
        <w:rPr>
          <w:szCs w:val="22"/>
        </w:rPr>
        <w:t>Vietnam</w:t>
      </w:r>
      <w:r w:rsidRPr="00E80752">
        <w:rPr>
          <w:rFonts w:eastAsiaTheme="minorEastAsia" w:hint="eastAsia"/>
          <w:szCs w:val="22"/>
          <w:lang w:eastAsia="zh-CN"/>
        </w:rPr>
        <w:t xml:space="preserve">, </w:t>
      </w:r>
      <w:proofErr w:type="spellStart"/>
      <w:r w:rsidRPr="00E80752">
        <w:rPr>
          <w:i/>
          <w:szCs w:val="22"/>
        </w:rPr>
        <w:t>Dysmicoccus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brevipes</w:t>
      </w:r>
      <w:proofErr w:type="spellEnd"/>
      <w:r w:rsidRPr="00E80752">
        <w:rPr>
          <w:rFonts w:eastAsiaTheme="minorEastAsia" w:hint="eastAsia"/>
          <w:szCs w:val="22"/>
          <w:lang w:eastAsia="zh-CN"/>
        </w:rPr>
        <w:t>,</w:t>
      </w:r>
      <w:r w:rsidRPr="00E80752">
        <w:rPr>
          <w:szCs w:val="22"/>
        </w:rPr>
        <w:t xml:space="preserve"> </w:t>
      </w:r>
      <w:proofErr w:type="spellStart"/>
      <w:r w:rsidRPr="00E80752">
        <w:rPr>
          <w:i/>
          <w:szCs w:val="22"/>
        </w:rPr>
        <w:t>Rastrococcus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spinosus</w:t>
      </w:r>
      <w:proofErr w:type="spellEnd"/>
      <w:r w:rsidRPr="00E80752">
        <w:rPr>
          <w:rFonts w:eastAsiaTheme="minorEastAsia" w:hint="eastAsia"/>
          <w:szCs w:val="22"/>
          <w:lang w:eastAsia="zh-CN"/>
        </w:rPr>
        <w:t>,</w:t>
      </w:r>
      <w:r w:rsidRPr="00E80752">
        <w:rPr>
          <w:szCs w:val="22"/>
        </w:rPr>
        <w:t xml:space="preserve">  </w:t>
      </w:r>
      <w:proofErr w:type="spellStart"/>
      <w:r w:rsidRPr="00E80752">
        <w:rPr>
          <w:i/>
          <w:szCs w:val="22"/>
        </w:rPr>
        <w:t>Rastrococcus</w:t>
      </w:r>
      <w:proofErr w:type="spellEnd"/>
      <w:r w:rsidRPr="00E80752">
        <w:rPr>
          <w:i/>
          <w:szCs w:val="22"/>
        </w:rPr>
        <w:t xml:space="preserve"> </w:t>
      </w:r>
      <w:proofErr w:type="spellStart"/>
      <w:r w:rsidRPr="00E80752">
        <w:rPr>
          <w:i/>
          <w:szCs w:val="22"/>
        </w:rPr>
        <w:t>jabadiu</w:t>
      </w:r>
      <w:proofErr w:type="spellEnd"/>
      <w:r w:rsidRPr="00E80752">
        <w:rPr>
          <w:rFonts w:eastAsiaTheme="minorEastAsia" w:hint="eastAsia"/>
          <w:szCs w:val="22"/>
          <w:lang w:eastAsia="zh-CN"/>
        </w:rPr>
        <w:t xml:space="preserve">, </w:t>
      </w:r>
      <w:proofErr w:type="spellStart"/>
      <w:r w:rsidRPr="00E80752">
        <w:rPr>
          <w:i/>
          <w:szCs w:val="22"/>
        </w:rPr>
        <w:t>Ferrisia</w:t>
      </w:r>
      <w:proofErr w:type="spellEnd"/>
      <w:r w:rsidRPr="00E80752">
        <w:rPr>
          <w:i/>
          <w:szCs w:val="22"/>
        </w:rPr>
        <w:t xml:space="preserve"> virgata</w:t>
      </w:r>
      <w:r w:rsidRPr="00E80752">
        <w:rPr>
          <w:rFonts w:eastAsiaTheme="minorEastAsia" w:hint="eastAsia"/>
          <w:szCs w:val="22"/>
          <w:lang w:eastAsia="zh-CN"/>
        </w:rPr>
        <w:t xml:space="preserve">, </w:t>
      </w:r>
      <w:r w:rsidRPr="00E80752">
        <w:rPr>
          <w:i/>
          <w:szCs w:val="22"/>
        </w:rPr>
        <w:t xml:space="preserve">Pseudococcus </w:t>
      </w:r>
      <w:proofErr w:type="spellStart"/>
      <w:r w:rsidRPr="00E80752">
        <w:rPr>
          <w:i/>
          <w:szCs w:val="22"/>
        </w:rPr>
        <w:t>cryptus</w:t>
      </w:r>
      <w:proofErr w:type="spellEnd"/>
      <w:r w:rsidRPr="00E80752">
        <w:rPr>
          <w:szCs w:val="22"/>
        </w:rPr>
        <w:t xml:space="preserve"> </w:t>
      </w:r>
      <w:r w:rsidRPr="00E80752">
        <w:rPr>
          <w:rFonts w:eastAsiaTheme="minorEastAsia" w:hint="eastAsia"/>
          <w:szCs w:val="22"/>
          <w:lang w:eastAsia="zh-CN"/>
        </w:rPr>
        <w:t xml:space="preserve">from </w:t>
      </w:r>
      <w:r w:rsidRPr="00E80752">
        <w:rPr>
          <w:szCs w:val="22"/>
        </w:rPr>
        <w:t>I</w:t>
      </w:r>
      <w:r w:rsidRPr="00E80752">
        <w:rPr>
          <w:rFonts w:eastAsiaTheme="minorEastAsia" w:hint="eastAsia"/>
          <w:szCs w:val="22"/>
          <w:lang w:eastAsia="zh-CN"/>
        </w:rPr>
        <w:t xml:space="preserve">ndonesia, were considered in </w:t>
      </w:r>
      <w:r w:rsidRPr="00E80752">
        <w:rPr>
          <w:szCs w:val="22"/>
        </w:rPr>
        <w:t>CRP D61026</w:t>
      </w:r>
      <w:r w:rsidRPr="00E80752">
        <w:rPr>
          <w:rFonts w:eastAsiaTheme="minorEastAsia" w:hint="eastAsia"/>
          <w:szCs w:val="22"/>
          <w:lang w:eastAsia="zh-CN"/>
        </w:rPr>
        <w:t xml:space="preserve"> </w:t>
      </w:r>
      <w:r w:rsidRPr="00E80752">
        <w:rPr>
          <w:szCs w:val="22"/>
        </w:rPr>
        <w:t xml:space="preserve">Generic dose development of </w:t>
      </w:r>
      <w:proofErr w:type="spellStart"/>
      <w:r w:rsidRPr="00E80752">
        <w:rPr>
          <w:szCs w:val="22"/>
        </w:rPr>
        <w:t>Pseudococcidae</w:t>
      </w:r>
      <w:proofErr w:type="spellEnd"/>
      <w:r w:rsidRPr="00E80752">
        <w:rPr>
          <w:szCs w:val="22"/>
        </w:rPr>
        <w:t xml:space="preserve"> and the development of methods for dose evaluation</w:t>
      </w:r>
      <w:r w:rsidRPr="00E80752">
        <w:rPr>
          <w:rFonts w:eastAsiaTheme="minorEastAsia" w:hint="eastAsia"/>
          <w:szCs w:val="22"/>
          <w:lang w:eastAsia="zh-CN"/>
        </w:rPr>
        <w:t xml:space="preserve"> is also considered.</w:t>
      </w:r>
      <w:r w:rsidR="00025C8D" w:rsidRPr="00E80752">
        <w:rPr>
          <w:rFonts w:eastAsiaTheme="minorEastAsia" w:cstheme="minorHAnsi" w:hint="eastAsia"/>
          <w:szCs w:val="22"/>
          <w:lang w:eastAsia="zh-CN"/>
        </w:rPr>
        <w:t xml:space="preserve"> T</w:t>
      </w:r>
      <w:r w:rsidR="00025C8D" w:rsidRPr="00E80752">
        <w:rPr>
          <w:rFonts w:eastAsiaTheme="minorEastAsia" w:cstheme="minorHAnsi"/>
          <w:szCs w:val="22"/>
          <w:lang w:eastAsia="zh-CN"/>
        </w:rPr>
        <w:t xml:space="preserve">he </w:t>
      </w:r>
      <w:r w:rsidR="00025C8D" w:rsidRPr="00E80752">
        <w:rPr>
          <w:rFonts w:eastAsiaTheme="minorEastAsia" w:cstheme="minorHAnsi" w:hint="eastAsia"/>
          <w:szCs w:val="22"/>
          <w:lang w:eastAsia="zh-CN"/>
        </w:rPr>
        <w:t>2</w:t>
      </w:r>
      <w:r w:rsidR="00025C8D" w:rsidRPr="00E80752">
        <w:rPr>
          <w:rFonts w:eastAsiaTheme="minorEastAsia" w:cstheme="minorHAnsi" w:hint="eastAsia"/>
          <w:szCs w:val="22"/>
          <w:vertAlign w:val="superscript"/>
          <w:lang w:eastAsia="zh-CN"/>
        </w:rPr>
        <w:t>nd</w:t>
      </w:r>
      <w:r w:rsidR="00025C8D" w:rsidRPr="00E80752">
        <w:rPr>
          <w:rFonts w:eastAsiaTheme="minorEastAsia" w:cstheme="minorHAnsi" w:hint="eastAsia"/>
          <w:szCs w:val="22"/>
          <w:lang w:eastAsia="zh-CN"/>
        </w:rPr>
        <w:t xml:space="preserve"> RCM D61026 was held in 2023, the meeting report is not published yet.</w:t>
      </w:r>
    </w:p>
    <w:p w14:paraId="1C3BB3B3" w14:textId="409E5F2B" w:rsidR="00025C8D" w:rsidRPr="00E80752" w:rsidRDefault="00025C8D" w:rsidP="00025C8D">
      <w:pPr>
        <w:pStyle w:val="IPPParagraphnumbering"/>
        <w:rPr>
          <w:rFonts w:cstheme="minorHAnsi"/>
          <w:szCs w:val="22"/>
        </w:rPr>
      </w:pPr>
      <w:r w:rsidRPr="00E80752">
        <w:rPr>
          <w:rFonts w:cstheme="minorHAnsi"/>
          <w:szCs w:val="22"/>
        </w:rPr>
        <w:t>Three meal</w:t>
      </w:r>
      <w:r w:rsidR="00505C06">
        <w:rPr>
          <w:rFonts w:cstheme="minorHAnsi"/>
          <w:szCs w:val="22"/>
        </w:rPr>
        <w:t>y</w:t>
      </w:r>
      <w:r w:rsidRPr="00E80752">
        <w:rPr>
          <w:rFonts w:cstheme="minorHAnsi"/>
          <w:szCs w:val="22"/>
        </w:rPr>
        <w:t>bu</w:t>
      </w:r>
      <w:r w:rsidR="00505C06">
        <w:rPr>
          <w:rFonts w:cstheme="minorHAnsi"/>
          <w:szCs w:val="22"/>
        </w:rPr>
        <w:t>g</w:t>
      </w:r>
      <w:r w:rsidRPr="00E80752">
        <w:rPr>
          <w:rFonts w:cstheme="minorHAnsi"/>
          <w:szCs w:val="22"/>
        </w:rPr>
        <w:t xml:space="preserve"> irradiation new submissions from China, Irradiation treatment for </w:t>
      </w:r>
      <w:r w:rsidRPr="00E80752">
        <w:rPr>
          <w:rFonts w:cstheme="minorHAnsi"/>
          <w:i/>
          <w:szCs w:val="22"/>
        </w:rPr>
        <w:t xml:space="preserve">Pseudococcus </w:t>
      </w:r>
      <w:proofErr w:type="spellStart"/>
      <w:r w:rsidRPr="00E80752">
        <w:rPr>
          <w:rFonts w:cstheme="minorHAnsi"/>
          <w:i/>
          <w:szCs w:val="22"/>
        </w:rPr>
        <w:t>baliteus</w:t>
      </w:r>
      <w:proofErr w:type="spellEnd"/>
      <w:r w:rsidRPr="00E80752">
        <w:rPr>
          <w:rFonts w:cstheme="minorHAnsi"/>
          <w:szCs w:val="22"/>
        </w:rPr>
        <w:t xml:space="preserve"> (2023-033), Irradiation treatment for </w:t>
      </w:r>
      <w:proofErr w:type="spellStart"/>
      <w:r w:rsidRPr="00E80752">
        <w:rPr>
          <w:rFonts w:cstheme="minorHAnsi"/>
          <w:i/>
          <w:szCs w:val="22"/>
        </w:rPr>
        <w:t>Paracoccus</w:t>
      </w:r>
      <w:proofErr w:type="spellEnd"/>
      <w:r w:rsidRPr="00E80752">
        <w:rPr>
          <w:rFonts w:cstheme="minorHAnsi"/>
          <w:i/>
          <w:szCs w:val="22"/>
        </w:rPr>
        <w:t xml:space="preserve"> </w:t>
      </w:r>
      <w:proofErr w:type="spellStart"/>
      <w:r w:rsidRPr="00E80752">
        <w:rPr>
          <w:rFonts w:cstheme="minorHAnsi"/>
          <w:i/>
          <w:szCs w:val="22"/>
        </w:rPr>
        <w:t>marginatus</w:t>
      </w:r>
      <w:proofErr w:type="spellEnd"/>
      <w:r w:rsidRPr="00E80752">
        <w:rPr>
          <w:rFonts w:cstheme="minorHAnsi"/>
          <w:szCs w:val="22"/>
        </w:rPr>
        <w:t xml:space="preserve"> (2023-034), Irradiation treatment for </w:t>
      </w:r>
      <w:proofErr w:type="spellStart"/>
      <w:r w:rsidRPr="00E80752">
        <w:rPr>
          <w:rFonts w:cstheme="minorHAnsi"/>
          <w:i/>
          <w:szCs w:val="22"/>
        </w:rPr>
        <w:t>Planococcus</w:t>
      </w:r>
      <w:proofErr w:type="spellEnd"/>
      <w:r w:rsidRPr="00E80752">
        <w:rPr>
          <w:rFonts w:cstheme="minorHAnsi"/>
          <w:i/>
          <w:szCs w:val="22"/>
        </w:rPr>
        <w:t xml:space="preserve"> </w:t>
      </w:r>
      <w:proofErr w:type="spellStart"/>
      <w:r w:rsidRPr="00E80752">
        <w:rPr>
          <w:rFonts w:cstheme="minorHAnsi"/>
          <w:i/>
          <w:szCs w:val="22"/>
        </w:rPr>
        <w:t>lilacinus</w:t>
      </w:r>
      <w:proofErr w:type="spellEnd"/>
      <w:r w:rsidRPr="00E80752">
        <w:rPr>
          <w:rFonts w:cstheme="minorHAnsi"/>
          <w:szCs w:val="22"/>
        </w:rPr>
        <w:t xml:space="preserve"> (2023-035) are submitted in Septem</w:t>
      </w:r>
      <w:r w:rsidRPr="00E80752">
        <w:rPr>
          <w:rFonts w:eastAsiaTheme="minorEastAsia" w:cstheme="minorHAnsi" w:hint="eastAsia"/>
          <w:szCs w:val="22"/>
          <w:lang w:eastAsia="zh-CN"/>
        </w:rPr>
        <w:t>b</w:t>
      </w:r>
      <w:r w:rsidRPr="00E80752">
        <w:rPr>
          <w:rFonts w:cstheme="minorHAnsi"/>
          <w:szCs w:val="22"/>
        </w:rPr>
        <w:t xml:space="preserve">er 2023. TPPT discussed them in </w:t>
      </w:r>
      <w:proofErr w:type="spellStart"/>
      <w:r w:rsidRPr="00E80752">
        <w:rPr>
          <w:rFonts w:cstheme="minorHAnsi"/>
          <w:szCs w:val="22"/>
        </w:rPr>
        <w:t>Octber</w:t>
      </w:r>
      <w:proofErr w:type="spellEnd"/>
      <w:r w:rsidRPr="00E80752">
        <w:rPr>
          <w:rFonts w:cstheme="minorHAnsi"/>
          <w:szCs w:val="22"/>
        </w:rPr>
        <w:t xml:space="preserve"> 2023 in Rome. TPPT recommended the three draft PTs to the Standards Committee (SC) for consultation.</w:t>
      </w:r>
      <w:r w:rsidRPr="00E80752">
        <w:rPr>
          <w:rFonts w:eastAsiaTheme="minorEastAsia" w:cstheme="minorHAnsi" w:hint="eastAsia"/>
          <w:szCs w:val="22"/>
          <w:lang w:eastAsia="zh-CN"/>
        </w:rPr>
        <w:t xml:space="preserve"> One expert </w:t>
      </w:r>
      <w:r w:rsidR="00505C06" w:rsidRPr="00E80752">
        <w:rPr>
          <w:rFonts w:eastAsiaTheme="minorEastAsia" w:cstheme="minorHAnsi"/>
          <w:szCs w:val="22"/>
          <w:lang w:eastAsia="zh-CN"/>
        </w:rPr>
        <w:t>reference</w:t>
      </w:r>
      <w:r w:rsidRPr="00E80752">
        <w:rPr>
          <w:rFonts w:eastAsiaTheme="minorEastAsia" w:cstheme="minorHAnsi" w:hint="eastAsia"/>
          <w:szCs w:val="22"/>
          <w:lang w:eastAsia="zh-CN"/>
        </w:rPr>
        <w:t xml:space="preserve"> that 1</w:t>
      </w:r>
      <w:r w:rsidRPr="00E80752">
        <w:rPr>
          <w:rFonts w:eastAsiaTheme="minorEastAsia" w:cstheme="minorHAnsi"/>
          <w:szCs w:val="22"/>
          <w:lang w:eastAsia="zh-CN"/>
        </w:rPr>
        <w:t xml:space="preserve">1 species with economic significance in 6 or 7 genus of the family </w:t>
      </w:r>
      <w:proofErr w:type="spellStart"/>
      <w:r w:rsidRPr="00E80752">
        <w:rPr>
          <w:rFonts w:eastAsiaTheme="minorEastAsia" w:cstheme="minorHAnsi"/>
          <w:szCs w:val="22"/>
          <w:lang w:eastAsia="zh-CN"/>
        </w:rPr>
        <w:t>Pseudococcidae</w:t>
      </w:r>
      <w:proofErr w:type="spellEnd"/>
      <w:r w:rsidRPr="00E80752">
        <w:rPr>
          <w:rFonts w:eastAsiaTheme="minorEastAsia" w:cstheme="minorHAnsi"/>
          <w:szCs w:val="22"/>
          <w:lang w:eastAsia="zh-CN"/>
        </w:rPr>
        <w:t xml:space="preserve"> are planned to be investigated, and 3 phytosanitary treatment doses have been</w:t>
      </w:r>
      <w:r w:rsidRPr="00E80752">
        <w:rPr>
          <w:rFonts w:eastAsiaTheme="minorEastAsia" w:cstheme="minorHAnsi" w:hint="eastAsia"/>
          <w:szCs w:val="22"/>
          <w:lang w:eastAsia="zh-CN"/>
        </w:rPr>
        <w:t xml:space="preserve"> determined.</w:t>
      </w:r>
    </w:p>
    <w:p w14:paraId="1C3BB3B4" w14:textId="6D2935F2" w:rsidR="001E5F8F" w:rsidRPr="00C0166A" w:rsidRDefault="001E5F8F" w:rsidP="001E5F8F">
      <w:pPr>
        <w:pStyle w:val="IPPHeading1"/>
      </w:pPr>
      <w:r>
        <w:t>Recommendation</w:t>
      </w:r>
    </w:p>
    <w:p w14:paraId="1C3BB3B5" w14:textId="610787E3" w:rsidR="001E5F8F" w:rsidRPr="00E80752" w:rsidRDefault="001E5F8F" w:rsidP="001E5F8F">
      <w:pPr>
        <w:pStyle w:val="IPPPargraphnumbering"/>
        <w:numPr>
          <w:ilvl w:val="0"/>
          <w:numId w:val="9"/>
        </w:numPr>
      </w:pPr>
      <w:r w:rsidRPr="00E80752">
        <w:t>The TPPT is invited to</w:t>
      </w:r>
      <w:r w:rsidR="00E80752" w:rsidRPr="00E80752">
        <w:t>:</w:t>
      </w:r>
    </w:p>
    <w:p w14:paraId="1C3BB3B6" w14:textId="451F4B22" w:rsidR="00A32C7F" w:rsidRPr="00E24D7A" w:rsidRDefault="003A2209">
      <w:pPr>
        <w:pStyle w:val="IPPNumberedList"/>
        <w:rPr>
          <w:i/>
        </w:rPr>
      </w:pPr>
      <w:r>
        <w:rPr>
          <w:rFonts w:eastAsiaTheme="minorEastAsia"/>
          <w:i/>
          <w:lang w:eastAsia="zh-CN"/>
        </w:rPr>
        <w:t>N</w:t>
      </w:r>
      <w:r>
        <w:rPr>
          <w:rFonts w:eastAsiaTheme="minorEastAsia" w:hint="eastAsia"/>
          <w:i/>
          <w:lang w:eastAsia="zh-CN"/>
        </w:rPr>
        <w:t xml:space="preserve">ote </w:t>
      </w:r>
      <w:r>
        <w:rPr>
          <w:rFonts w:eastAsiaTheme="minorEastAsia" w:hint="eastAsia"/>
          <w:lang w:eastAsia="zh-CN"/>
        </w:rPr>
        <w:t xml:space="preserve">the update </w:t>
      </w:r>
      <w:r>
        <w:rPr>
          <w:rFonts w:eastAsiaTheme="minorEastAsia" w:cs="Arial" w:hint="eastAsia"/>
          <w:szCs w:val="18"/>
          <w:lang w:eastAsia="zh-CN"/>
        </w:rPr>
        <w:t>of i</w:t>
      </w:r>
      <w:r w:rsidRPr="0004523C">
        <w:rPr>
          <w:rFonts w:cs="Arial"/>
          <w:szCs w:val="18"/>
        </w:rPr>
        <w:t xml:space="preserve">rradiation treatment for all stages of the family </w:t>
      </w:r>
      <w:proofErr w:type="spellStart"/>
      <w:r w:rsidRPr="0004523C">
        <w:rPr>
          <w:rFonts w:cs="Arial"/>
          <w:szCs w:val="18"/>
        </w:rPr>
        <w:t>Pseudococcidae</w:t>
      </w:r>
      <w:proofErr w:type="spellEnd"/>
      <w:r w:rsidRPr="0004523C">
        <w:rPr>
          <w:rFonts w:cs="Arial"/>
          <w:szCs w:val="18"/>
        </w:rPr>
        <w:t xml:space="preserve"> (generic)</w:t>
      </w:r>
      <w:r>
        <w:rPr>
          <w:rFonts w:eastAsiaTheme="minorEastAsia" w:cs="Arial" w:hint="eastAsia"/>
          <w:szCs w:val="18"/>
          <w:lang w:eastAsia="zh-CN"/>
        </w:rPr>
        <w:t>(2017-012)</w:t>
      </w:r>
      <w:r w:rsidR="00EF623E">
        <w:rPr>
          <w:rFonts w:eastAsiaTheme="minorEastAsia" w:cs="Arial"/>
          <w:szCs w:val="18"/>
          <w:lang w:eastAsia="zh-CN"/>
        </w:rPr>
        <w:t>; and</w:t>
      </w:r>
      <w:r w:rsidR="00FF42F4" w:rsidRPr="00E24D7A">
        <w:rPr>
          <w:rFonts w:eastAsia="SimSun" w:hint="eastAsia"/>
          <w:lang w:eastAsia="zh-CN"/>
        </w:rPr>
        <w:t xml:space="preserve"> </w:t>
      </w:r>
      <w:r w:rsidR="00FF42F4" w:rsidRPr="00E24D7A">
        <w:t xml:space="preserve"> </w:t>
      </w:r>
    </w:p>
    <w:p w14:paraId="1C3BB3B7" w14:textId="4804545D" w:rsidR="00A32C7F" w:rsidRPr="00037001" w:rsidRDefault="003A2209">
      <w:pPr>
        <w:pStyle w:val="IPPNumberedList"/>
        <w:rPr>
          <w:i/>
          <w:szCs w:val="22"/>
        </w:rPr>
      </w:pPr>
      <w:r w:rsidRPr="00037001">
        <w:rPr>
          <w:rFonts w:eastAsiaTheme="minorEastAsia" w:hint="eastAsia"/>
          <w:i/>
          <w:szCs w:val="22"/>
          <w:lang w:eastAsia="zh-CN"/>
        </w:rPr>
        <w:t xml:space="preserve">Note </w:t>
      </w:r>
      <w:r w:rsidRPr="00037001">
        <w:rPr>
          <w:rFonts w:eastAsiaTheme="minorEastAsia" w:hint="eastAsia"/>
          <w:szCs w:val="22"/>
          <w:lang w:eastAsia="zh-CN"/>
        </w:rPr>
        <w:t xml:space="preserve">the generic </w:t>
      </w:r>
      <w:r w:rsidR="00037001" w:rsidRPr="00037001">
        <w:rPr>
          <w:rFonts w:eastAsiaTheme="minorEastAsia"/>
          <w:szCs w:val="22"/>
          <w:lang w:eastAsia="zh-CN"/>
        </w:rPr>
        <w:t xml:space="preserve">treatment </w:t>
      </w:r>
      <w:r w:rsidR="00037001" w:rsidRPr="00037001">
        <w:rPr>
          <w:szCs w:val="22"/>
        </w:rPr>
        <w:t>research</w:t>
      </w:r>
      <w:r w:rsidRPr="00037001">
        <w:rPr>
          <w:rFonts w:eastAsiaTheme="minorEastAsia" w:hint="eastAsia"/>
          <w:szCs w:val="22"/>
          <w:lang w:eastAsia="zh-CN"/>
        </w:rPr>
        <w:t xml:space="preserve"> </w:t>
      </w:r>
      <w:r w:rsidRPr="00037001">
        <w:rPr>
          <w:rFonts w:eastAsiaTheme="minorEastAsia" w:cstheme="minorHAnsi"/>
          <w:szCs w:val="22"/>
          <w:lang w:eastAsia="zh-CN"/>
        </w:rPr>
        <w:t>D61026</w:t>
      </w:r>
      <w:r w:rsidRPr="00037001">
        <w:rPr>
          <w:rFonts w:eastAsiaTheme="minorEastAsia" w:cstheme="minorHAnsi" w:hint="eastAsia"/>
          <w:szCs w:val="22"/>
          <w:lang w:eastAsia="zh-CN"/>
        </w:rPr>
        <w:t xml:space="preserve"> </w:t>
      </w:r>
      <w:r w:rsidR="005B5529" w:rsidRPr="00037001">
        <w:rPr>
          <w:rFonts w:eastAsiaTheme="minorEastAsia" w:cstheme="minorHAnsi" w:hint="eastAsia"/>
          <w:szCs w:val="22"/>
          <w:lang w:eastAsia="zh-CN"/>
        </w:rPr>
        <w:t>for</w:t>
      </w:r>
      <w:r w:rsidRPr="00037001">
        <w:rPr>
          <w:rFonts w:eastAsiaTheme="minorEastAsia" w:cstheme="minorHAnsi" w:hint="eastAsia"/>
          <w:szCs w:val="22"/>
          <w:lang w:eastAsia="zh-CN"/>
        </w:rPr>
        <w:t xml:space="preserve"> family</w:t>
      </w:r>
      <w:r w:rsidR="005B5529" w:rsidRPr="00037001">
        <w:rPr>
          <w:rFonts w:eastAsiaTheme="minorEastAsia" w:cstheme="minorHAnsi" w:hint="eastAsia"/>
          <w:szCs w:val="22"/>
          <w:lang w:eastAsia="zh-CN"/>
        </w:rPr>
        <w:t xml:space="preserve"> </w:t>
      </w:r>
      <w:proofErr w:type="spellStart"/>
      <w:r w:rsidR="005B5529" w:rsidRPr="00037001">
        <w:rPr>
          <w:rFonts w:eastAsiaTheme="minorEastAsia" w:cstheme="minorHAnsi" w:hint="eastAsia"/>
          <w:szCs w:val="22"/>
          <w:lang w:eastAsia="zh-CN"/>
        </w:rPr>
        <w:t>Pesudococcidae</w:t>
      </w:r>
      <w:proofErr w:type="spellEnd"/>
      <w:r w:rsidR="005427DA" w:rsidRPr="00037001">
        <w:rPr>
          <w:rFonts w:eastAsiaTheme="minorEastAsia" w:cstheme="minorHAnsi" w:hint="eastAsia"/>
          <w:szCs w:val="22"/>
          <w:lang w:eastAsia="zh-CN"/>
        </w:rPr>
        <w:t>.</w:t>
      </w:r>
    </w:p>
    <w:sectPr w:rsidR="00A32C7F" w:rsidRPr="00037001" w:rsidSect="008354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4931" w14:textId="77777777" w:rsidR="0069553E" w:rsidRDefault="0069553E">
      <w:r>
        <w:separator/>
      </w:r>
    </w:p>
  </w:endnote>
  <w:endnote w:type="continuationSeparator" w:id="0">
    <w:p w14:paraId="1509CBE7" w14:textId="77777777" w:rsidR="0069553E" w:rsidRDefault="0069553E">
      <w:r>
        <w:continuationSeparator/>
      </w:r>
    </w:p>
  </w:endnote>
  <w:endnote w:type="continuationNotice" w:id="1">
    <w:p w14:paraId="35F30397" w14:textId="77777777" w:rsidR="0069553E" w:rsidRDefault="00695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BE" w14:textId="77777777" w:rsidR="00A32C7F" w:rsidRDefault="00FF42F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025C8D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025C8D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BF" w14:textId="77777777" w:rsidR="00A32C7F" w:rsidRDefault="00FF42F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672E67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672E67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C2" w14:textId="77777777" w:rsidR="00A32C7F" w:rsidRDefault="00FF42F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025C8D">
      <w:rPr>
        <w:rFonts w:ascii="Arial" w:hAnsi="Arial"/>
        <w:b/>
        <w:noProof/>
        <w:sz w:val="18"/>
        <w:lang w:val="en-US"/>
      </w:rPr>
      <w:t>1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025C8D">
      <w:rPr>
        <w:rFonts w:ascii="Arial" w:hAnsi="Arial"/>
        <w:b/>
        <w:noProof/>
        <w:sz w:val="18"/>
        <w:lang w:val="en-US"/>
      </w:rPr>
      <w:t>1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69A26" w14:textId="77777777" w:rsidR="0069553E" w:rsidRDefault="0069553E">
      <w:r>
        <w:separator/>
      </w:r>
    </w:p>
  </w:footnote>
  <w:footnote w:type="continuationSeparator" w:id="0">
    <w:p w14:paraId="2B98C72B" w14:textId="77777777" w:rsidR="0069553E" w:rsidRDefault="0069553E">
      <w:r>
        <w:continuationSeparator/>
      </w:r>
    </w:p>
  </w:footnote>
  <w:footnote w:type="continuationNotice" w:id="1">
    <w:p w14:paraId="49704916" w14:textId="77777777" w:rsidR="0069553E" w:rsidRDefault="00695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BC" w14:textId="77777777" w:rsidR="00A32C7F" w:rsidRPr="009E28ED" w:rsidRDefault="00B952A7">
    <w:pPr>
      <w:pStyle w:val="IPPHeader"/>
      <w:spacing w:before="60" w:after="60"/>
      <w:rPr>
        <w:rFonts w:eastAsiaTheme="minorEastAsia"/>
        <w:iCs/>
        <w:szCs w:val="22"/>
        <w:lang w:eastAsia="zh-CN"/>
      </w:rPr>
    </w:pPr>
    <w:r>
      <w:rPr>
        <w:rFonts w:eastAsiaTheme="minorEastAsia" w:hint="eastAsia"/>
        <w:szCs w:val="18"/>
        <w:lang w:eastAsia="zh-CN"/>
      </w:rPr>
      <w:t>**</w:t>
    </w:r>
    <w:r w:rsidR="00343116">
      <w:rPr>
        <w:szCs w:val="18"/>
      </w:rPr>
      <w:t>_TPPT_2019_</w:t>
    </w:r>
    <w:r w:rsidR="00343116">
      <w:rPr>
        <w:rFonts w:eastAsiaTheme="minorEastAsia" w:hint="eastAsia"/>
        <w:szCs w:val="18"/>
        <w:lang w:eastAsia="zh-CN"/>
      </w:rPr>
      <w:t>Jul</w:t>
    </w:r>
    <w:r w:rsidR="00FF42F4">
      <w:rPr>
        <w:szCs w:val="18"/>
      </w:rPr>
      <w:tab/>
    </w:r>
    <w:r w:rsidR="00FF42F4">
      <w:rPr>
        <w:lang w:val="en-GB"/>
      </w:rPr>
      <w:t>T</w:t>
    </w:r>
    <w:r w:rsidR="009E28ED">
      <w:rPr>
        <w:lang w:val="en-GB"/>
      </w:rPr>
      <w:t>reatment Lead Summary: 2017-01</w:t>
    </w:r>
    <w:r w:rsidR="009E28ED">
      <w:rPr>
        <w:rFonts w:eastAsiaTheme="minorEastAsia" w:hint="eastAsia"/>
        <w:lang w:val="en-GB" w:eastAsia="zh-C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BD" w14:textId="77777777" w:rsidR="00A32C7F" w:rsidRPr="00343116" w:rsidRDefault="009E28ED">
    <w:pPr>
      <w:pStyle w:val="IPPHeader"/>
      <w:spacing w:before="60" w:after="60"/>
      <w:rPr>
        <w:rFonts w:eastAsiaTheme="minorEastAsia"/>
        <w:i/>
        <w:iCs/>
        <w:szCs w:val="22"/>
        <w:lang w:eastAsia="zh-CN"/>
      </w:rPr>
    </w:pPr>
    <w:r>
      <w:rPr>
        <w:lang w:val="en-GB"/>
      </w:rPr>
      <w:t>Treatment Lead Summary: 2017-01</w:t>
    </w:r>
    <w:r>
      <w:rPr>
        <w:rFonts w:eastAsiaTheme="minorEastAsia" w:hint="eastAsia"/>
        <w:lang w:val="en-GB" w:eastAsia="zh-CN"/>
      </w:rPr>
      <w:t>2</w:t>
    </w:r>
    <w:r w:rsidR="00FF42F4">
      <w:rPr>
        <w:lang w:val="en-GB"/>
      </w:rPr>
      <w:t xml:space="preserve"> </w:t>
    </w:r>
    <w:r w:rsidR="00343116">
      <w:rPr>
        <w:szCs w:val="18"/>
      </w:rPr>
      <w:tab/>
    </w:r>
    <w:r w:rsidR="00343116">
      <w:rPr>
        <w:rFonts w:eastAsiaTheme="minorEastAsia" w:hint="eastAsia"/>
        <w:szCs w:val="18"/>
        <w:lang w:eastAsia="zh-CN"/>
      </w:rPr>
      <w:t>**</w:t>
    </w:r>
    <w:r w:rsidR="00343116">
      <w:rPr>
        <w:szCs w:val="18"/>
      </w:rPr>
      <w:t>_TPPT_2019_</w:t>
    </w:r>
    <w:r w:rsidR="00343116">
      <w:rPr>
        <w:rFonts w:eastAsiaTheme="minorEastAsia" w:hint="eastAsia"/>
        <w:szCs w:val="18"/>
        <w:lang w:eastAsia="zh-CN"/>
      </w:rPr>
      <w:t>Jul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B3C1" w14:textId="362DFD25" w:rsidR="00A32C7F" w:rsidRPr="008354DF" w:rsidRDefault="00FF42F4" w:rsidP="008354DF">
    <w:pPr>
      <w:pStyle w:val="IPPHeader"/>
      <w:spacing w:before="60" w:after="60"/>
      <w:rPr>
        <w:rFonts w:eastAsiaTheme="minorEastAsia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61312" behindDoc="0" locked="0" layoutInCell="1" allowOverlap="1" wp14:anchorId="1C3BB3C3" wp14:editId="4FA25FEA">
          <wp:simplePos x="0" y="0"/>
          <wp:positionH relativeFrom="column">
            <wp:posOffset>-766445</wp:posOffset>
          </wp:positionH>
          <wp:positionV relativeFrom="paragraph">
            <wp:posOffset>100330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0" wp14:anchorId="1C3BB3C5" wp14:editId="168E65A2">
          <wp:simplePos x="0" y="0"/>
          <wp:positionH relativeFrom="page">
            <wp:posOffset>-21590</wp:posOffset>
          </wp:positionH>
          <wp:positionV relativeFrom="paragraph">
            <wp:posOffset>-542925</wp:posOffset>
          </wp:positionV>
          <wp:extent cx="7600315" cy="4635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493" cy="4635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International Plant Protection Convention</w:t>
    </w:r>
    <w:r>
      <w:tab/>
    </w:r>
    <w:r w:rsidR="008725F1">
      <w:t>10</w:t>
    </w:r>
    <w:r w:rsidR="00B5715A">
      <w:rPr>
        <w:szCs w:val="18"/>
      </w:rPr>
      <w:t>_TPPT_20</w:t>
    </w:r>
    <w:r w:rsidR="00B5715A">
      <w:rPr>
        <w:rFonts w:eastAsiaTheme="minorEastAsia" w:hint="eastAsia"/>
        <w:szCs w:val="18"/>
        <w:lang w:eastAsia="zh-CN"/>
      </w:rPr>
      <w:t>24</w:t>
    </w:r>
    <w:r w:rsidR="00343116">
      <w:rPr>
        <w:szCs w:val="18"/>
      </w:rPr>
      <w:t>_</w:t>
    </w:r>
    <w:r w:rsidR="00B5715A">
      <w:rPr>
        <w:rFonts w:eastAsiaTheme="minorEastAsia" w:hint="eastAsia"/>
        <w:szCs w:val="18"/>
        <w:lang w:eastAsia="zh-CN"/>
      </w:rPr>
      <w:t>Ju</w:t>
    </w:r>
    <w:r w:rsidR="004F0E6A">
      <w:rPr>
        <w:rFonts w:eastAsiaTheme="minorEastAsia"/>
        <w:szCs w:val="18"/>
        <w:lang w:eastAsia="zh-CN"/>
      </w:rPr>
      <w:t>n</w:t>
    </w:r>
    <w:r w:rsidR="008354DF">
      <w:rPr>
        <w:rFonts w:eastAsiaTheme="minorEastAsia"/>
        <w:lang w:eastAsia="zh-CN"/>
      </w:rPr>
      <w:br/>
    </w:r>
    <w:r>
      <w:rPr>
        <w:i/>
        <w:lang w:val="en-GB"/>
      </w:rPr>
      <w:t>T</w:t>
    </w:r>
    <w:r w:rsidR="005455C4">
      <w:rPr>
        <w:i/>
        <w:lang w:val="en-GB"/>
      </w:rPr>
      <w:t xml:space="preserve">reatment Lead Summary: </w:t>
    </w:r>
    <w:r w:rsidR="00D375C4">
      <w:rPr>
        <w:i/>
        <w:lang w:val="en-GB"/>
      </w:rPr>
      <w:t xml:space="preserve">Irradiation treatment for all stages </w:t>
    </w:r>
    <w:r w:rsidR="009B28BE">
      <w:rPr>
        <w:i/>
        <w:lang w:val="en-GB"/>
      </w:rPr>
      <w:tab/>
      <w:t>Agenda item 5.6</w:t>
    </w:r>
    <w:r w:rsidR="00D21541">
      <w:rPr>
        <w:i/>
        <w:lang w:val="en-GB"/>
      </w:rPr>
      <w:br/>
    </w:r>
    <w:r w:rsidR="00D375C4">
      <w:rPr>
        <w:i/>
        <w:lang w:val="en-GB"/>
      </w:rPr>
      <w:t xml:space="preserve">of the family </w:t>
    </w:r>
    <w:proofErr w:type="spellStart"/>
    <w:r w:rsidR="00D375C4">
      <w:rPr>
        <w:i/>
        <w:lang w:val="en-GB"/>
      </w:rPr>
      <w:t>Pseudococcidae</w:t>
    </w:r>
    <w:proofErr w:type="spellEnd"/>
    <w:r w:rsidR="00D375C4">
      <w:rPr>
        <w:i/>
        <w:lang w:val="en-GB"/>
      </w:rPr>
      <w:t xml:space="preserve"> (</w:t>
    </w:r>
    <w:r w:rsidR="008E73B3">
      <w:rPr>
        <w:i/>
        <w:lang w:val="en-GB"/>
      </w:rPr>
      <w:t>generic) (</w:t>
    </w:r>
    <w:r w:rsidR="005455C4">
      <w:rPr>
        <w:i/>
        <w:lang w:val="en-GB"/>
      </w:rPr>
      <w:t>2017-01</w:t>
    </w:r>
    <w:r w:rsidR="005455C4">
      <w:rPr>
        <w:rFonts w:eastAsiaTheme="minorEastAsia" w:hint="eastAsia"/>
        <w:i/>
        <w:lang w:val="en-GB" w:eastAsia="zh-CN"/>
      </w:rPr>
      <w:t>2</w:t>
    </w:r>
    <w:r w:rsidR="008E73B3">
      <w:rPr>
        <w:rFonts w:eastAsiaTheme="minorEastAsia"/>
        <w:i/>
        <w:lang w:val="en-GB" w:eastAsia="zh-CN"/>
      </w:rPr>
      <w:t>)</w:t>
    </w:r>
    <w:r>
      <w:rPr>
        <w:i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4959A7"/>
    <w:multiLevelType w:val="singleLevel"/>
    <w:tmpl w:val="F24959A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3592949"/>
    <w:multiLevelType w:val="multilevel"/>
    <w:tmpl w:val="03592949"/>
    <w:lvl w:ilvl="0">
      <w:start w:val="1"/>
      <w:numFmt w:val="decimal"/>
      <w:pStyle w:val="IPPNumberedList"/>
      <w:lvlText w:val="(%1)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84C0A6C"/>
    <w:lvl w:ilvl="0">
      <w:start w:val="1"/>
      <w:numFmt w:val="decimal"/>
      <w:pStyle w:val="IPPParagraphnumbering"/>
      <w:lvlText w:val="[%1]"/>
      <w:lvlJc w:val="left"/>
      <w:pPr>
        <w:tabs>
          <w:tab w:val="left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0AAA575C"/>
    <w:multiLevelType w:val="multilevel"/>
    <w:tmpl w:val="0AAA575C"/>
    <w:lvl w:ilvl="0">
      <w:start w:val="1"/>
      <w:numFmt w:val="bullet"/>
      <w:pStyle w:val="IPPLetterListIndent"/>
      <w:lvlText w:val=""/>
      <w:lvlJc w:val="left"/>
      <w:pPr>
        <w:tabs>
          <w:tab w:val="left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multilevel"/>
    <w:tmpl w:val="3B0874F3"/>
    <w:lvl w:ilvl="0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DFEE1"/>
    <w:multiLevelType w:val="singleLevel"/>
    <w:tmpl w:val="4ACDFEE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3A776E5"/>
    <w:multiLevelType w:val="multilevel"/>
    <w:tmpl w:val="53A776E5"/>
    <w:lvl w:ilvl="0">
      <w:start w:val="1"/>
      <w:numFmt w:val="bullet"/>
      <w:pStyle w:val="IPPBullet1Last"/>
      <w:lvlText w:val="-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multilevel"/>
    <w:tmpl w:val="65AE0D6D"/>
    <w:lvl w:ilvl="0">
      <w:start w:val="1"/>
      <w:numFmt w:val="lowerLetter"/>
      <w:pStyle w:val="IPPLetterList"/>
      <w:lvlText w:val="(%1)"/>
      <w:lvlJc w:val="left"/>
      <w:pPr>
        <w:tabs>
          <w:tab w:val="left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multilevel"/>
    <w:tmpl w:val="6A354E39"/>
    <w:lvl w:ilvl="0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multilevel"/>
    <w:tmpl w:val="751D2757"/>
    <w:lvl w:ilvl="0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7E943E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07917920">
    <w:abstractNumId w:val="10"/>
  </w:num>
  <w:num w:numId="2" w16cid:durableId="586109170">
    <w:abstractNumId w:val="9"/>
  </w:num>
  <w:num w:numId="3" w16cid:durableId="483352366">
    <w:abstractNumId w:val="7"/>
  </w:num>
  <w:num w:numId="4" w16cid:durableId="709458267">
    <w:abstractNumId w:val="8"/>
  </w:num>
  <w:num w:numId="5" w16cid:durableId="112292587">
    <w:abstractNumId w:val="3"/>
  </w:num>
  <w:num w:numId="6" w16cid:durableId="978726049">
    <w:abstractNumId w:val="5"/>
  </w:num>
  <w:num w:numId="7" w16cid:durableId="209221987">
    <w:abstractNumId w:val="11"/>
  </w:num>
  <w:num w:numId="8" w16cid:durableId="707680878">
    <w:abstractNumId w:val="1"/>
  </w:num>
  <w:num w:numId="9" w16cid:durableId="105847490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0" w16cid:durableId="1834830817">
    <w:abstractNumId w:val="0"/>
  </w:num>
  <w:num w:numId="11" w16cid:durableId="618145166">
    <w:abstractNumId w:val="6"/>
  </w:num>
  <w:num w:numId="12" w16cid:durableId="1926765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543"/>
    <w:rsid w:val="0000087C"/>
    <w:rsid w:val="00012944"/>
    <w:rsid w:val="00025C8D"/>
    <w:rsid w:val="00030F77"/>
    <w:rsid w:val="00037001"/>
    <w:rsid w:val="000713D3"/>
    <w:rsid w:val="00071DD0"/>
    <w:rsid w:val="0007642D"/>
    <w:rsid w:val="00081E36"/>
    <w:rsid w:val="000875D1"/>
    <w:rsid w:val="000B22CC"/>
    <w:rsid w:val="000B796E"/>
    <w:rsid w:val="000C32B1"/>
    <w:rsid w:val="000D5222"/>
    <w:rsid w:val="00100CD0"/>
    <w:rsid w:val="001020B1"/>
    <w:rsid w:val="00106D39"/>
    <w:rsid w:val="00117211"/>
    <w:rsid w:val="00126FE1"/>
    <w:rsid w:val="00173AC2"/>
    <w:rsid w:val="00193055"/>
    <w:rsid w:val="0019479B"/>
    <w:rsid w:val="0019538F"/>
    <w:rsid w:val="001B7576"/>
    <w:rsid w:val="001C2523"/>
    <w:rsid w:val="001D1277"/>
    <w:rsid w:val="001E3308"/>
    <w:rsid w:val="001E3C4A"/>
    <w:rsid w:val="001E5F8F"/>
    <w:rsid w:val="001E622E"/>
    <w:rsid w:val="00225874"/>
    <w:rsid w:val="00244F4A"/>
    <w:rsid w:val="0026736E"/>
    <w:rsid w:val="00267CB4"/>
    <w:rsid w:val="00280F16"/>
    <w:rsid w:val="0028148C"/>
    <w:rsid w:val="00292F77"/>
    <w:rsid w:val="002C45F9"/>
    <w:rsid w:val="002C5AAF"/>
    <w:rsid w:val="002C7F70"/>
    <w:rsid w:val="002E0F3D"/>
    <w:rsid w:val="002E37A6"/>
    <w:rsid w:val="002F4895"/>
    <w:rsid w:val="002F4FD5"/>
    <w:rsid w:val="003221FE"/>
    <w:rsid w:val="00332F31"/>
    <w:rsid w:val="00343116"/>
    <w:rsid w:val="00345A8B"/>
    <w:rsid w:val="003532FF"/>
    <w:rsid w:val="003624A6"/>
    <w:rsid w:val="003643B8"/>
    <w:rsid w:val="003A2209"/>
    <w:rsid w:val="003D3AEE"/>
    <w:rsid w:val="003D3FC6"/>
    <w:rsid w:val="003E52C5"/>
    <w:rsid w:val="00411848"/>
    <w:rsid w:val="00411948"/>
    <w:rsid w:val="00411C8A"/>
    <w:rsid w:val="0042388C"/>
    <w:rsid w:val="00441395"/>
    <w:rsid w:val="00453744"/>
    <w:rsid w:val="00474714"/>
    <w:rsid w:val="004A52CE"/>
    <w:rsid w:val="004B7369"/>
    <w:rsid w:val="004E763F"/>
    <w:rsid w:val="004F0E6A"/>
    <w:rsid w:val="00505C06"/>
    <w:rsid w:val="00542259"/>
    <w:rsid w:val="005427DA"/>
    <w:rsid w:val="0054387A"/>
    <w:rsid w:val="005455C4"/>
    <w:rsid w:val="00572CD0"/>
    <w:rsid w:val="005B5529"/>
    <w:rsid w:val="005C219B"/>
    <w:rsid w:val="005C35B7"/>
    <w:rsid w:val="005E3057"/>
    <w:rsid w:val="005F076A"/>
    <w:rsid w:val="005F1660"/>
    <w:rsid w:val="005F52C8"/>
    <w:rsid w:val="00626101"/>
    <w:rsid w:val="006428A3"/>
    <w:rsid w:val="00647C14"/>
    <w:rsid w:val="0066058D"/>
    <w:rsid w:val="00672E67"/>
    <w:rsid w:val="0067735C"/>
    <w:rsid w:val="00681DAE"/>
    <w:rsid w:val="0069553E"/>
    <w:rsid w:val="006A22EA"/>
    <w:rsid w:val="006B4C33"/>
    <w:rsid w:val="006C42F1"/>
    <w:rsid w:val="006D167A"/>
    <w:rsid w:val="006E0973"/>
    <w:rsid w:val="006E6DA6"/>
    <w:rsid w:val="00701FE1"/>
    <w:rsid w:val="007141E3"/>
    <w:rsid w:val="00714D6E"/>
    <w:rsid w:val="00722854"/>
    <w:rsid w:val="00744A01"/>
    <w:rsid w:val="007507AE"/>
    <w:rsid w:val="00760E75"/>
    <w:rsid w:val="00761BB8"/>
    <w:rsid w:val="00763877"/>
    <w:rsid w:val="00787AC3"/>
    <w:rsid w:val="007D5DBA"/>
    <w:rsid w:val="007F12BB"/>
    <w:rsid w:val="007F47D0"/>
    <w:rsid w:val="00800EAB"/>
    <w:rsid w:val="00806FD0"/>
    <w:rsid w:val="008114AC"/>
    <w:rsid w:val="00822359"/>
    <w:rsid w:val="008223BA"/>
    <w:rsid w:val="00831111"/>
    <w:rsid w:val="008354DF"/>
    <w:rsid w:val="008725F1"/>
    <w:rsid w:val="008A3421"/>
    <w:rsid w:val="008D0A4C"/>
    <w:rsid w:val="008D1399"/>
    <w:rsid w:val="008E73B3"/>
    <w:rsid w:val="008F3A07"/>
    <w:rsid w:val="008F6841"/>
    <w:rsid w:val="00906CAB"/>
    <w:rsid w:val="00921DAC"/>
    <w:rsid w:val="00925DC5"/>
    <w:rsid w:val="00952A46"/>
    <w:rsid w:val="009558D5"/>
    <w:rsid w:val="00966396"/>
    <w:rsid w:val="00966472"/>
    <w:rsid w:val="009978DA"/>
    <w:rsid w:val="009A7D8A"/>
    <w:rsid w:val="009B28BE"/>
    <w:rsid w:val="009E28ED"/>
    <w:rsid w:val="009E3B75"/>
    <w:rsid w:val="009F2E72"/>
    <w:rsid w:val="00A07192"/>
    <w:rsid w:val="00A114CB"/>
    <w:rsid w:val="00A16373"/>
    <w:rsid w:val="00A20453"/>
    <w:rsid w:val="00A23040"/>
    <w:rsid w:val="00A25A33"/>
    <w:rsid w:val="00A32C7F"/>
    <w:rsid w:val="00A813D3"/>
    <w:rsid w:val="00AB1EE5"/>
    <w:rsid w:val="00AB58C2"/>
    <w:rsid w:val="00AC2548"/>
    <w:rsid w:val="00AC3314"/>
    <w:rsid w:val="00AC6E6C"/>
    <w:rsid w:val="00AD08B5"/>
    <w:rsid w:val="00AD1D11"/>
    <w:rsid w:val="00AD65A8"/>
    <w:rsid w:val="00AD7E91"/>
    <w:rsid w:val="00B033EF"/>
    <w:rsid w:val="00B15B9A"/>
    <w:rsid w:val="00B21967"/>
    <w:rsid w:val="00B346EC"/>
    <w:rsid w:val="00B5715A"/>
    <w:rsid w:val="00B6186B"/>
    <w:rsid w:val="00B629B9"/>
    <w:rsid w:val="00B952A7"/>
    <w:rsid w:val="00B9584E"/>
    <w:rsid w:val="00B977DB"/>
    <w:rsid w:val="00BA2D2C"/>
    <w:rsid w:val="00BA7702"/>
    <w:rsid w:val="00BE5C37"/>
    <w:rsid w:val="00BF28BE"/>
    <w:rsid w:val="00BF2B7F"/>
    <w:rsid w:val="00C13FF0"/>
    <w:rsid w:val="00C21F9B"/>
    <w:rsid w:val="00C24438"/>
    <w:rsid w:val="00C30E47"/>
    <w:rsid w:val="00C36271"/>
    <w:rsid w:val="00C53442"/>
    <w:rsid w:val="00C71F89"/>
    <w:rsid w:val="00CA0007"/>
    <w:rsid w:val="00CA4B25"/>
    <w:rsid w:val="00CC2543"/>
    <w:rsid w:val="00CD15BD"/>
    <w:rsid w:val="00CD6A3C"/>
    <w:rsid w:val="00CE169F"/>
    <w:rsid w:val="00D21541"/>
    <w:rsid w:val="00D3640E"/>
    <w:rsid w:val="00D375C4"/>
    <w:rsid w:val="00D448C0"/>
    <w:rsid w:val="00D55CC0"/>
    <w:rsid w:val="00D5768A"/>
    <w:rsid w:val="00DA4463"/>
    <w:rsid w:val="00DD1D9B"/>
    <w:rsid w:val="00DD258F"/>
    <w:rsid w:val="00DD6815"/>
    <w:rsid w:val="00DD6BE5"/>
    <w:rsid w:val="00E008BA"/>
    <w:rsid w:val="00E0168E"/>
    <w:rsid w:val="00E16D6A"/>
    <w:rsid w:val="00E214B9"/>
    <w:rsid w:val="00E24637"/>
    <w:rsid w:val="00E24D7A"/>
    <w:rsid w:val="00E31E95"/>
    <w:rsid w:val="00E4491E"/>
    <w:rsid w:val="00E46DE5"/>
    <w:rsid w:val="00E73D82"/>
    <w:rsid w:val="00E80752"/>
    <w:rsid w:val="00E83F8C"/>
    <w:rsid w:val="00EA264C"/>
    <w:rsid w:val="00EC7482"/>
    <w:rsid w:val="00EF623E"/>
    <w:rsid w:val="00F14EC9"/>
    <w:rsid w:val="00F15B63"/>
    <w:rsid w:val="00F229FD"/>
    <w:rsid w:val="00F24ED0"/>
    <w:rsid w:val="00F2550D"/>
    <w:rsid w:val="00F356D3"/>
    <w:rsid w:val="00F36F68"/>
    <w:rsid w:val="00F533DE"/>
    <w:rsid w:val="00F731F6"/>
    <w:rsid w:val="00FA1C9B"/>
    <w:rsid w:val="00FB1594"/>
    <w:rsid w:val="00FB1BAD"/>
    <w:rsid w:val="00FF0028"/>
    <w:rsid w:val="00FF2D24"/>
    <w:rsid w:val="00FF42F4"/>
    <w:rsid w:val="033D35F4"/>
    <w:rsid w:val="1650115C"/>
    <w:rsid w:val="23686610"/>
    <w:rsid w:val="245D135F"/>
    <w:rsid w:val="31395E73"/>
    <w:rsid w:val="3D352604"/>
    <w:rsid w:val="40F9345E"/>
    <w:rsid w:val="5D157F3A"/>
    <w:rsid w:val="60D111A9"/>
    <w:rsid w:val="73BE20F9"/>
    <w:rsid w:val="7C3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BB3AB"/>
  <w15:docId w15:val="{35297CEE-17BC-495A-B28E-144F9ED34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pPr>
      <w:spacing w:after="120"/>
      <w:ind w:left="1320"/>
    </w:pPr>
    <w:rPr>
      <w:rFonts w:eastAsia="Times"/>
      <w:lang w:val="en-AU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odyText">
    <w:name w:val="Body Text"/>
    <w:basedOn w:val="Normal"/>
    <w:uiPriority w:val="1"/>
    <w:qFormat/>
    <w:rPr>
      <w:rFonts w:eastAsia="Times New Roman"/>
      <w:szCs w:val="22"/>
      <w:lang w:val="en-US" w:bidi="en-US"/>
    </w:rPr>
  </w:style>
  <w:style w:type="paragraph" w:styleId="TOC5">
    <w:name w:val="toc 5"/>
    <w:basedOn w:val="Normal"/>
    <w:next w:val="Normal"/>
    <w:uiPriority w:val="39"/>
    <w:pPr>
      <w:spacing w:after="120"/>
      <w:ind w:left="880"/>
    </w:pPr>
    <w:rPr>
      <w:rFonts w:eastAsia="Times"/>
      <w:lang w:val="en-AU"/>
    </w:rPr>
  </w:style>
  <w:style w:type="paragraph" w:styleId="TOC3">
    <w:name w:val="toc 3"/>
    <w:basedOn w:val="TOC2"/>
    <w:next w:val="Normal"/>
    <w:uiPriority w:val="3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2">
    <w:name w:val="toc 2"/>
    <w:basedOn w:val="TOC1"/>
    <w:next w:val="Normal"/>
    <w:uiPriority w:val="3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1">
    <w:name w:val="toc 1"/>
    <w:basedOn w:val="IPPNormalCloseSpace"/>
    <w:next w:val="Normal"/>
    <w:uiPriority w:val="39"/>
    <w:pPr>
      <w:tabs>
        <w:tab w:val="right" w:leader="dot" w:pos="9072"/>
      </w:tabs>
      <w:spacing w:before="240"/>
      <w:ind w:left="567" w:hanging="567"/>
    </w:pPr>
  </w:style>
  <w:style w:type="paragraph" w:customStyle="1" w:styleId="IPPNormalCloseSpace">
    <w:name w:val="IPP NormalCloseSpace"/>
    <w:basedOn w:val="Normal"/>
    <w:qFormat/>
    <w:pPr>
      <w:keepNext/>
      <w:spacing w:after="60"/>
    </w:pPr>
  </w:style>
  <w:style w:type="paragraph" w:styleId="PlainText">
    <w:name w:val="Plain Text"/>
    <w:basedOn w:val="Normal"/>
    <w:link w:val="PlainTextChar"/>
    <w:uiPriority w:val="99"/>
    <w:unhideWhenUsed/>
    <w:pPr>
      <w:jc w:val="left"/>
    </w:pPr>
    <w:rPr>
      <w:rFonts w:ascii="Courier" w:eastAsia="Times" w:hAnsi="Courier"/>
      <w:sz w:val="21"/>
      <w:szCs w:val="21"/>
      <w:lang w:val="en-AU"/>
    </w:rPr>
  </w:style>
  <w:style w:type="paragraph" w:styleId="TOC8">
    <w:name w:val="toc 8"/>
    <w:basedOn w:val="Normal"/>
    <w:next w:val="Normal"/>
    <w:uiPriority w:val="39"/>
    <w:pPr>
      <w:spacing w:after="120"/>
      <w:ind w:left="1540"/>
    </w:pPr>
    <w:rPr>
      <w:rFonts w:eastAsia="Times"/>
      <w:lang w:val="en-AU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TOC4">
    <w:name w:val="toc 4"/>
    <w:basedOn w:val="Normal"/>
    <w:next w:val="Normal"/>
    <w:uiPriority w:val="39"/>
    <w:pPr>
      <w:spacing w:after="120"/>
      <w:ind w:left="660"/>
    </w:pPr>
    <w:rPr>
      <w:rFonts w:eastAsia="Times"/>
      <w:lang w:val="en-AU"/>
    </w:rPr>
  </w:style>
  <w:style w:type="paragraph" w:styleId="FootnoteText">
    <w:name w:val="footnote text"/>
    <w:basedOn w:val="Normal"/>
    <w:link w:val="FootnoteTextChar"/>
    <w:semiHidden/>
    <w:pPr>
      <w:spacing w:before="60"/>
    </w:pPr>
    <w:rPr>
      <w:sz w:val="20"/>
    </w:rPr>
  </w:style>
  <w:style w:type="paragraph" w:styleId="TOC6">
    <w:name w:val="toc 6"/>
    <w:basedOn w:val="Normal"/>
    <w:next w:val="Normal"/>
    <w:uiPriority w:val="39"/>
    <w:pPr>
      <w:spacing w:after="120"/>
      <w:ind w:left="1100"/>
    </w:pPr>
    <w:rPr>
      <w:rFonts w:eastAsia="Times"/>
      <w:lang w:val="en-AU"/>
    </w:rPr>
  </w:style>
  <w:style w:type="paragraph" w:styleId="TOC9">
    <w:name w:val="toc 9"/>
    <w:basedOn w:val="Normal"/>
    <w:next w:val="Normal"/>
    <w:uiPriority w:val="39"/>
    <w:pPr>
      <w:spacing w:after="120"/>
      <w:ind w:left="1760"/>
    </w:pPr>
    <w:rPr>
      <w:rFonts w:eastAsia="Times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39"/>
    <w:rPr>
      <w:rFonts w:ascii="Cambria" w:eastAsia="MS Mincho" w:hAnsi="Cambria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rPr>
      <w:rFonts w:ascii="Arial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mw-headline">
    <w:name w:val="mw-headline"/>
    <w:basedOn w:val="DefaultParagraphFont"/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Calibri" w:eastAsia="MS Mincho" w:hAnsi="Calibri" w:cs="Times New Roman"/>
      <w:b/>
      <w:bCs/>
      <w:sz w:val="26"/>
      <w:szCs w:val="2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MS Mincho" w:hAnsi="Times New Roman" w:cs="Times New Roman"/>
      <w:sz w:val="20"/>
      <w:szCs w:val="24"/>
      <w:lang w:val="en-GB"/>
    </w:rPr>
  </w:style>
  <w:style w:type="paragraph" w:customStyle="1" w:styleId="Style">
    <w:name w:val="Style"/>
    <w:basedOn w:val="Footer"/>
    <w:qFormat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Cs w:val="24"/>
      <w:lang w:val="en-GB"/>
    </w:rPr>
  </w:style>
  <w:style w:type="paragraph" w:customStyle="1" w:styleId="IPPArialFootnote">
    <w:name w:val="IPP Arial Footnote"/>
    <w:basedOn w:val="IPPArialTable"/>
    <w:qFormat/>
    <w:pPr>
      <w:tabs>
        <w:tab w:val="left" w:pos="28"/>
      </w:tabs>
      <w:ind w:left="284" w:hanging="284"/>
    </w:pPr>
    <w:rPr>
      <w:sz w:val="16"/>
    </w:rPr>
  </w:style>
  <w:style w:type="paragraph" w:customStyle="1" w:styleId="IPPArialTable">
    <w:name w:val="IPP Arial Table"/>
    <w:basedOn w:val="IPPArial"/>
    <w:qFormat/>
    <w:pPr>
      <w:spacing w:before="60" w:after="60"/>
      <w:jc w:val="left"/>
    </w:pPr>
  </w:style>
  <w:style w:type="paragraph" w:customStyle="1" w:styleId="IPPArial">
    <w:name w:val="IPP Arial"/>
    <w:basedOn w:val="IPPNormal"/>
    <w:qFormat/>
    <w:pPr>
      <w:spacing w:after="0"/>
    </w:pPr>
    <w:rPr>
      <w:rFonts w:ascii="Arial" w:hAnsi="Arial"/>
      <w:sz w:val="18"/>
    </w:r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paragraph" w:customStyle="1" w:styleId="IPPContentsHead">
    <w:name w:val="IPP ContentsHead"/>
    <w:basedOn w:val="IPPSubhead"/>
    <w:next w:val="IPPNormal"/>
    <w:qFormat/>
    <w:pPr>
      <w:spacing w:after="240"/>
    </w:pPr>
    <w:rPr>
      <w:sz w:val="24"/>
    </w:rPr>
  </w:style>
  <w:style w:type="paragraph" w:customStyle="1" w:styleId="IPPSubhead">
    <w:name w:val="IPP Subhead"/>
    <w:basedOn w:val="Normal"/>
    <w:qFormat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pPr>
      <w:numPr>
        <w:numId w:val="1"/>
      </w:numPr>
      <w:tabs>
        <w:tab w:val="left" w:pos="1134"/>
      </w:tabs>
      <w:spacing w:after="60"/>
      <w:ind w:left="1134" w:hanging="567"/>
    </w:pPr>
  </w:style>
  <w:style w:type="paragraph" w:customStyle="1" w:styleId="IPPBullet1">
    <w:name w:val="IPP Bullet1"/>
    <w:basedOn w:val="IPPBullet1Last"/>
    <w:qFormat/>
    <w:pPr>
      <w:numPr>
        <w:numId w:val="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pPr>
      <w:numPr>
        <w:numId w:val="3"/>
      </w:numPr>
    </w:pPr>
  </w:style>
  <w:style w:type="paragraph" w:customStyle="1" w:styleId="IPPQuote">
    <w:name w:val="IPP Quote"/>
    <w:basedOn w:val="IPPNormal"/>
    <w:qFormat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pPr>
      <w:spacing w:after="180"/>
    </w:pPr>
  </w:style>
  <w:style w:type="paragraph" w:customStyle="1" w:styleId="IPPFootnote">
    <w:name w:val="IPP Footnote"/>
    <w:basedOn w:val="IPPArialFootnote"/>
    <w:qFormat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Pr>
      <w:rFonts w:ascii="Times New Roman" w:eastAsia="Times" w:hAnsi="Times New Roman" w:cs="Times New Roman"/>
      <w:b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" w:eastAsia="Times" w:hAnsi="Courier" w:cs="Times New Roman"/>
      <w:sz w:val="21"/>
      <w:szCs w:val="21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IPPNormalunderlined">
    <w:name w:val="IPP Normal underlined"/>
    <w:basedOn w:val="DefaultParagraphFont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Pr>
      <w:rFonts w:ascii="Times New Roman" w:hAnsi="Times New Roman"/>
      <w:strike/>
      <w:sz w:val="22"/>
    </w:rPr>
  </w:style>
  <w:style w:type="paragraph" w:customStyle="1" w:styleId="IPPTitle16pt">
    <w:name w:val="IPP Title16pt"/>
    <w:basedOn w:val="Normal"/>
    <w:qFormat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pPr>
      <w:spacing w:after="60"/>
    </w:pPr>
  </w:style>
  <w:style w:type="paragraph" w:customStyle="1" w:styleId="IPPHdg1Num">
    <w:name w:val="IPP Hdg1Num"/>
    <w:basedOn w:val="IPPHeading1"/>
    <w:next w:val="IPPNormal"/>
    <w:qFormat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rPr>
      <w:rFonts w:ascii="Times New Roman" w:eastAsia="MS Mincho" w:hAnsi="Times New Roman" w:cs="Times New Roman"/>
      <w:szCs w:val="24"/>
      <w:lang w:val="en-GB"/>
    </w:rPr>
  </w:style>
  <w:style w:type="paragraph" w:customStyle="1" w:styleId="IPPParagraphnumbering">
    <w:name w:val="IPP Paragraph numbering"/>
    <w:basedOn w:val="IPPNormal"/>
    <w:qFormat/>
    <w:pPr>
      <w:numPr>
        <w:numId w:val="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pPr>
      <w:spacing w:after="18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pPr>
      <w:spacing w:line="247" w:lineRule="exact"/>
      <w:ind w:left="106"/>
    </w:pPr>
    <w:rPr>
      <w:rFonts w:eastAsia="Times New Roman"/>
      <w:lang w:val="en-US" w:bidi="en-US"/>
    </w:rPr>
  </w:style>
  <w:style w:type="numbering" w:customStyle="1" w:styleId="IPPParagraphnumberedlist">
    <w:name w:val="IPP Paragraph numbered list"/>
    <w:rsid w:val="001E5F8F"/>
    <w:pPr>
      <w:numPr>
        <w:numId w:val="12"/>
      </w:numPr>
    </w:pPr>
  </w:style>
  <w:style w:type="paragraph" w:customStyle="1" w:styleId="IPPPargraphnumbering">
    <w:name w:val="IPP Pargraph numbering"/>
    <w:basedOn w:val="Normal"/>
    <w:uiPriority w:val="99"/>
    <w:rsid w:val="001E5F8F"/>
    <w:pPr>
      <w:spacing w:after="180"/>
      <w:ind w:hanging="482"/>
    </w:pPr>
    <w:rPr>
      <w:rFonts w:eastAsiaTheme="minorHAnsi"/>
      <w:szCs w:val="22"/>
      <w:lang w:val="en-US"/>
    </w:rPr>
  </w:style>
  <w:style w:type="paragraph" w:customStyle="1" w:styleId="Default">
    <w:name w:val="Default"/>
    <w:rsid w:val="006D1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unhideWhenUsed/>
    <w:rsid w:val="004A52CE"/>
    <w:rPr>
      <w:rFonts w:ascii="Times New Roman" w:eastAsia="MS Mincho" w:hAnsi="Times New Roman" w:cs="Times New Roman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D5BE4-D52F-4C2A-ACDC-9A6F44F4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F5BBB7-20D0-4F2E-A695-F36D10673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DD091A4-391C-4EF2-ACB5-9E560DF97476}">
  <ds:schemaRefs>
    <ds:schemaRef ds:uri="http://purl.org/dc/elements/1.1/"/>
    <ds:schemaRef ds:uri="a05d7f75-f42e-4288-8809-604fd4d9691f"/>
    <ds:schemaRef ds:uri="http://purl.org/dc/terms/"/>
    <ds:schemaRef ds:uri="http://schemas.microsoft.com/office/2006/documentManagement/types"/>
    <ds:schemaRef ds:uri="ea6feb38-a85a-45e8-92e9-814486bbe375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41CE1F49-D248-4605-B5E2-C4FE2A34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207</TotalTime>
  <Pages>1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Smyth</dc:creator>
  <cp:lastModifiedBy>Stirling, Colleen (NSPD)</cp:lastModifiedBy>
  <cp:revision>64</cp:revision>
  <dcterms:created xsi:type="dcterms:W3CDTF">2024-05-16T05:55:00Z</dcterms:created>
  <dcterms:modified xsi:type="dcterms:W3CDTF">2024-05-24T14:44:00Z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ContentTypeId">
    <vt:lpwstr>0x010100299519679B1A8B4091DBA33CE26F55F5</vt:lpwstr>
  </property>
  <property fmtid="{D5CDD505-2E9C-101B-9397-08002B2CF9AE}" pid="4" name="MediaServiceImageTags">
    <vt:lpwstr/>
  </property>
</Properties>
</file>