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8229" w14:textId="671ABF4C" w:rsidR="005F4CBC" w:rsidRDefault="005F4CBC" w:rsidP="00467848">
      <w:pPr>
        <w:pStyle w:val="IPPHeadSection"/>
        <w:spacing w:before="120"/>
        <w:jc w:val="center"/>
        <w:rPr>
          <w:lang w:eastAsia="zh-CN"/>
        </w:rPr>
      </w:pPr>
      <w:r>
        <w:rPr>
          <w:lang w:eastAsia="zh-CN"/>
        </w:rPr>
        <w:t xml:space="preserve">Treatment Lead </w:t>
      </w:r>
      <w:r w:rsidR="00572B62">
        <w:rPr>
          <w:lang w:eastAsia="zh-CN"/>
        </w:rPr>
        <w:t>SUMMARY</w:t>
      </w:r>
    </w:p>
    <w:p w14:paraId="73B221F4" w14:textId="04B3B28B" w:rsidR="00F851E2" w:rsidRDefault="000A7B1F" w:rsidP="00C774F6">
      <w:pPr>
        <w:pStyle w:val="IPPHeadSection"/>
        <w:spacing w:before="120"/>
        <w:jc w:val="center"/>
        <w:rPr>
          <w:rFonts w:asciiTheme="minorHAnsi" w:hAnsiTheme="minorHAnsi"/>
          <w:sz w:val="22"/>
          <w:lang w:eastAsia="zh-CN"/>
        </w:rPr>
      </w:pPr>
      <w:r w:rsidRPr="000A7B1F">
        <w:rPr>
          <w:lang w:val="en-US" w:eastAsia="zh-CN"/>
        </w:rPr>
        <w:t xml:space="preserve">Irradiation treatment for </w:t>
      </w:r>
      <w:r w:rsidRPr="000A7B1F">
        <w:rPr>
          <w:i/>
          <w:iCs/>
          <w:lang w:val="en-US" w:eastAsia="zh-CN"/>
        </w:rPr>
        <w:t xml:space="preserve">Frankliniella occidentalis </w:t>
      </w:r>
      <w:r w:rsidRPr="000A7B1F">
        <w:rPr>
          <w:lang w:val="en-US" w:eastAsia="zh-CN"/>
        </w:rPr>
        <w:t>(2017- 019)</w:t>
      </w:r>
    </w:p>
    <w:p w14:paraId="13CD7D49" w14:textId="77777777" w:rsidR="00EA5C12" w:rsidRDefault="00F851E2" w:rsidP="00E40A4C">
      <w:pPr>
        <w:pStyle w:val="Default"/>
        <w:jc w:val="center"/>
        <w:rPr>
          <w:rStyle w:val="IPPnormalitalics"/>
        </w:rPr>
      </w:pPr>
      <w:r w:rsidRPr="005F4CBC">
        <w:rPr>
          <w:rStyle w:val="IPPnormalitalics"/>
        </w:rPr>
        <w:t xml:space="preserve">(Prepared by Mr </w:t>
      </w:r>
      <w:r w:rsidR="000A7B1F">
        <w:rPr>
          <w:rStyle w:val="IPPnormalitalics"/>
        </w:rPr>
        <w:t>Toshiyuki DOHINO</w:t>
      </w:r>
      <w:r w:rsidRPr="005F4CBC">
        <w:rPr>
          <w:rStyle w:val="IPPnormalitalics"/>
        </w:rPr>
        <w:t>)</w:t>
      </w:r>
    </w:p>
    <w:p w14:paraId="4D4C25DF" w14:textId="77777777" w:rsidR="004073C4" w:rsidRPr="004073C4" w:rsidRDefault="00992FDC" w:rsidP="004073C4">
      <w:pPr>
        <w:pStyle w:val="IPPHeading1"/>
        <w:rPr>
          <w:lang w:eastAsia="zh-CN"/>
        </w:rPr>
      </w:pPr>
      <w:r>
        <w:rPr>
          <w:lang w:eastAsia="zh-CN"/>
        </w:rPr>
        <w:t>Background</w:t>
      </w:r>
    </w:p>
    <w:p w14:paraId="7D55B95E" w14:textId="1732F459" w:rsidR="00775473" w:rsidRDefault="004073C4" w:rsidP="00BC5F9E">
      <w:pPr>
        <w:pStyle w:val="IPPParagraphnumbering"/>
        <w:rPr>
          <w:lang w:eastAsia="zh-CN"/>
        </w:rPr>
      </w:pPr>
      <w:r w:rsidRPr="00DC610D">
        <w:rPr>
          <w:lang w:eastAsia="zh-CN"/>
        </w:rPr>
        <w:t>This</w:t>
      </w:r>
      <w:r>
        <w:rPr>
          <w:rFonts w:hint="eastAsia"/>
          <w:lang w:eastAsia="zh-CN"/>
        </w:rPr>
        <w:t xml:space="preserve"> treatment </w:t>
      </w:r>
      <w:r>
        <w:rPr>
          <w:lang w:eastAsia="zh-CN"/>
        </w:rPr>
        <w:t>was submitted by</w:t>
      </w:r>
      <w:r w:rsidRPr="00DC610D">
        <w:rPr>
          <w:lang w:eastAsia="zh-CN"/>
        </w:rPr>
        <w:t xml:space="preserve"> the Official IPPC contact point for the Un</w:t>
      </w:r>
      <w:r>
        <w:rPr>
          <w:lang w:eastAsia="zh-CN"/>
        </w:rPr>
        <w:t xml:space="preserve">ited States of America in June </w:t>
      </w:r>
      <w:r w:rsidRPr="00DC610D">
        <w:rPr>
          <w:lang w:eastAsia="zh-CN"/>
        </w:rPr>
        <w:t xml:space="preserve">2017 and had been evaluated by TPPT </w:t>
      </w:r>
      <w:r>
        <w:rPr>
          <w:lang w:eastAsia="zh-CN"/>
        </w:rPr>
        <w:t xml:space="preserve">at their </w:t>
      </w:r>
      <w:r w:rsidRPr="00DC610D">
        <w:rPr>
          <w:lang w:eastAsia="zh-CN"/>
        </w:rPr>
        <w:t>virtual meeting</w:t>
      </w:r>
      <w:r w:rsidR="00BC12B8">
        <w:rPr>
          <w:lang w:eastAsia="zh-CN"/>
        </w:rPr>
        <w:t>s</w:t>
      </w:r>
      <w:r w:rsidRPr="00B63397">
        <w:rPr>
          <w:lang w:eastAsia="zh-CN"/>
        </w:rPr>
        <w:t xml:space="preserve"> </w:t>
      </w:r>
      <w:r>
        <w:rPr>
          <w:lang w:eastAsia="zh-CN"/>
        </w:rPr>
        <w:t xml:space="preserve">in March </w:t>
      </w:r>
      <w:r w:rsidRPr="00DC610D">
        <w:rPr>
          <w:lang w:eastAsia="zh-CN"/>
        </w:rPr>
        <w:t>201</w:t>
      </w:r>
      <w:r>
        <w:rPr>
          <w:lang w:eastAsia="zh-CN"/>
        </w:rPr>
        <w:t>8</w:t>
      </w:r>
      <w:r>
        <w:rPr>
          <w:rStyle w:val="FootnoteReference"/>
          <w:lang w:eastAsia="zh-CN"/>
        </w:rPr>
        <w:footnoteReference w:id="1"/>
      </w:r>
      <w:r w:rsidR="003D0371">
        <w:rPr>
          <w:lang w:eastAsia="zh-CN"/>
        </w:rPr>
        <w:t xml:space="preserve">, </w:t>
      </w:r>
      <w:r w:rsidR="00644413">
        <w:rPr>
          <w:lang w:eastAsia="zh-CN"/>
        </w:rPr>
        <w:t>February 2019</w:t>
      </w:r>
      <w:r w:rsidR="003D0371">
        <w:rPr>
          <w:lang w:eastAsia="zh-CN"/>
        </w:rPr>
        <w:t xml:space="preserve"> and </w:t>
      </w:r>
      <w:r w:rsidR="00BC12B8">
        <w:rPr>
          <w:lang w:eastAsia="zh-CN"/>
        </w:rPr>
        <w:t>July</w:t>
      </w:r>
      <w:r w:rsidR="003E70B1">
        <w:rPr>
          <w:lang w:eastAsia="zh-CN"/>
        </w:rPr>
        <w:t xml:space="preserve"> 2021</w:t>
      </w:r>
      <w:r w:rsidR="0021283F">
        <w:rPr>
          <w:lang w:eastAsia="zh-CN"/>
        </w:rPr>
        <w:t>.</w:t>
      </w:r>
      <w:r w:rsidR="00BC5F9E">
        <w:rPr>
          <w:lang w:eastAsia="zh-CN"/>
        </w:rPr>
        <w:t xml:space="preserve"> </w:t>
      </w:r>
      <w:r w:rsidRPr="000A7B1F">
        <w:rPr>
          <w:lang w:eastAsia="zh-CN"/>
        </w:rPr>
        <w:t xml:space="preserve">The proposed treatment schedule is a minimum absorbed dose of 250 Gy to prevent reproduction in adults of </w:t>
      </w:r>
      <w:proofErr w:type="spellStart"/>
      <w:r w:rsidRPr="00BC5F9E">
        <w:rPr>
          <w:i/>
          <w:iCs/>
          <w:lang w:eastAsia="zh-CN"/>
        </w:rPr>
        <w:t>Frankliniella</w:t>
      </w:r>
      <w:proofErr w:type="spellEnd"/>
      <w:r w:rsidRPr="00BC5F9E">
        <w:rPr>
          <w:i/>
          <w:iCs/>
          <w:lang w:eastAsia="zh-CN"/>
        </w:rPr>
        <w:t xml:space="preserve"> occidentalis. </w:t>
      </w:r>
      <w:r w:rsidRPr="000A7B1F">
        <w:rPr>
          <w:lang w:eastAsia="zh-CN"/>
        </w:rPr>
        <w:t xml:space="preserve">The schedule is supported by </w:t>
      </w:r>
      <w:r w:rsidR="007002B0">
        <w:rPr>
          <w:lang w:eastAsia="zh-CN"/>
        </w:rPr>
        <w:t>Nic</w:t>
      </w:r>
      <w:r w:rsidR="005E3871">
        <w:rPr>
          <w:lang w:eastAsia="zh-CN"/>
        </w:rPr>
        <w:t>ho</w:t>
      </w:r>
      <w:r w:rsidR="006F4BC3">
        <w:rPr>
          <w:lang w:eastAsia="zh-CN"/>
        </w:rPr>
        <w:t>l</w:t>
      </w:r>
      <w:r w:rsidR="005E3871">
        <w:rPr>
          <w:lang w:eastAsia="zh-CN"/>
        </w:rPr>
        <w:t>as and Fo</w:t>
      </w:r>
      <w:r w:rsidR="006F4BC3">
        <w:rPr>
          <w:lang w:eastAsia="zh-CN"/>
        </w:rPr>
        <w:t>llett (2018) and Nicholas et al. (2018)</w:t>
      </w:r>
      <w:r w:rsidR="00962536">
        <w:rPr>
          <w:lang w:eastAsia="zh-CN"/>
        </w:rPr>
        <w:t xml:space="preserve">. </w:t>
      </w:r>
    </w:p>
    <w:p w14:paraId="751E1612" w14:textId="6E2D0C3D" w:rsidR="00FB3F92" w:rsidRPr="00FB3F92" w:rsidRDefault="007D755E" w:rsidP="008E7AA0">
      <w:pPr>
        <w:pStyle w:val="IPPParagraphnumbering"/>
        <w:rPr>
          <w:lang w:eastAsia="zh-CN"/>
        </w:rPr>
      </w:pPr>
      <w:r w:rsidRPr="007D755E">
        <w:rPr>
          <w:lang w:eastAsia="zh-CN"/>
        </w:rPr>
        <w:t>Quote from para [2</w:t>
      </w:r>
      <w:r w:rsidR="007C211F">
        <w:rPr>
          <w:lang w:eastAsia="zh-CN"/>
        </w:rPr>
        <w:t>1</w:t>
      </w:r>
      <w:r w:rsidRPr="007D755E">
        <w:rPr>
          <w:lang w:eastAsia="zh-CN"/>
        </w:rPr>
        <w:t xml:space="preserve">] in the TPPT </w:t>
      </w:r>
      <w:r w:rsidR="004C470D">
        <w:rPr>
          <w:lang w:eastAsia="zh-CN"/>
        </w:rPr>
        <w:t>July</w:t>
      </w:r>
      <w:r w:rsidRPr="007D755E">
        <w:rPr>
          <w:lang w:eastAsia="zh-CN"/>
        </w:rPr>
        <w:t xml:space="preserve"> 202</w:t>
      </w:r>
      <w:r w:rsidR="004C470D">
        <w:rPr>
          <w:lang w:eastAsia="zh-CN"/>
        </w:rPr>
        <w:t>1</w:t>
      </w:r>
      <w:r w:rsidRPr="007D755E">
        <w:rPr>
          <w:lang w:eastAsia="zh-CN"/>
        </w:rPr>
        <w:t xml:space="preserve"> meeting report, “</w:t>
      </w:r>
      <w:r w:rsidR="00FB3F92" w:rsidRPr="00FB3F92">
        <w:rPr>
          <w:i/>
          <w:iCs/>
          <w:lang w:eastAsia="zh-CN"/>
        </w:rPr>
        <w:t>Mr Toshiyuki DOHINO, the Treatment Lead recalled that the treatment was discussed in two virtual meetings in March 2018 and February 2019, and the TPPT had agreed that further tests were needed to proceed with this treatment. The submitter was requested to provide further information and the PMRG was also requested to consider how to conduct further research on this pest. Currently the TPPT is awaiting the result of these further studies, however the COVID pandemic delayed the progress of these. The TPPT agreed to consider this treatment once the studies were conducted</w:t>
      </w:r>
      <w:r w:rsidR="00C0202F">
        <w:rPr>
          <w:lang w:eastAsia="zh-CN"/>
        </w:rPr>
        <w:t>”</w:t>
      </w:r>
      <w:r w:rsidR="00FB3F92" w:rsidRPr="00FB3F92">
        <w:rPr>
          <w:lang w:eastAsia="zh-CN"/>
        </w:rPr>
        <w:t>.</w:t>
      </w:r>
    </w:p>
    <w:p w14:paraId="69C4A850" w14:textId="688BA0F7" w:rsidR="00E14D43" w:rsidRPr="00E14D43" w:rsidRDefault="00E14D43" w:rsidP="007E5BEF">
      <w:pPr>
        <w:pStyle w:val="IPPParagraphnumbering"/>
        <w:rPr>
          <w:rFonts w:eastAsiaTheme="minorHAnsi"/>
          <w:color w:val="000000"/>
          <w:szCs w:val="22"/>
        </w:rPr>
      </w:pPr>
      <w:r w:rsidRPr="00E14D43">
        <w:rPr>
          <w:rFonts w:eastAsiaTheme="minorHAnsi"/>
          <w:color w:val="000000"/>
          <w:szCs w:val="22"/>
        </w:rPr>
        <w:t>The lead contacted the submitter regarding further testing and new information on this (20 May 2024). The response from the submitter (Dr. Peter Follett, USDA-ARS) was received on 21 May 2024.</w:t>
      </w:r>
    </w:p>
    <w:p w14:paraId="0CCD804B" w14:textId="6FE61BC8" w:rsidR="007E5BEF" w:rsidRPr="00C774F6" w:rsidRDefault="00971C86" w:rsidP="007E5BEF">
      <w:pPr>
        <w:pStyle w:val="IPPParagraphnumbering"/>
        <w:rPr>
          <w:rFonts w:eastAsiaTheme="minorHAnsi"/>
          <w:color w:val="000000"/>
          <w:szCs w:val="22"/>
        </w:rPr>
      </w:pPr>
      <w:r w:rsidRPr="007E5BEF">
        <w:rPr>
          <w:b/>
          <w:sz w:val="24"/>
          <w:lang w:eastAsia="zh-CN"/>
        </w:rPr>
        <w:t>Submitter’s</w:t>
      </w:r>
      <w:r w:rsidRPr="007E5BEF">
        <w:rPr>
          <w:rFonts w:hint="eastAsia"/>
          <w:b/>
          <w:sz w:val="24"/>
          <w:lang w:eastAsia="zh-CN"/>
        </w:rPr>
        <w:t xml:space="preserve"> response</w:t>
      </w:r>
      <w:r w:rsidRPr="007E5BEF">
        <w:rPr>
          <w:b/>
          <w:sz w:val="24"/>
          <w:lang w:eastAsia="zh-CN"/>
        </w:rPr>
        <w:t>:</w:t>
      </w:r>
      <w:r w:rsidRPr="007E5BEF">
        <w:rPr>
          <w:rFonts w:asciiTheme="minorHAnsi" w:eastAsiaTheme="minorHAnsi" w:hAnsiTheme="minorHAnsi"/>
          <w:color w:val="000000"/>
          <w:szCs w:val="22"/>
        </w:rPr>
        <w:t xml:space="preserve"> </w:t>
      </w:r>
      <w:r w:rsidR="007E5BEF" w:rsidRPr="00C774F6">
        <w:rPr>
          <w:rFonts w:eastAsiaTheme="minorHAnsi"/>
          <w:color w:val="000000"/>
          <w:szCs w:val="22"/>
        </w:rPr>
        <w:t xml:space="preserve">We started testing </w:t>
      </w:r>
      <w:proofErr w:type="spellStart"/>
      <w:r w:rsidR="007E5BEF" w:rsidRPr="00C774F6">
        <w:rPr>
          <w:rFonts w:eastAsiaTheme="minorHAnsi"/>
          <w:i/>
          <w:iCs/>
          <w:color w:val="000000"/>
          <w:szCs w:val="22"/>
        </w:rPr>
        <w:t>Frankliniella</w:t>
      </w:r>
      <w:proofErr w:type="spellEnd"/>
      <w:r w:rsidR="007E5BEF" w:rsidRPr="00C774F6">
        <w:rPr>
          <w:rFonts w:eastAsiaTheme="minorHAnsi"/>
          <w:i/>
          <w:iCs/>
          <w:color w:val="000000"/>
          <w:szCs w:val="22"/>
        </w:rPr>
        <w:t xml:space="preserve"> occidentalis</w:t>
      </w:r>
      <w:r w:rsidR="007E5BEF" w:rsidRPr="00C774F6">
        <w:rPr>
          <w:rFonts w:eastAsiaTheme="minorHAnsi"/>
          <w:color w:val="000000"/>
          <w:szCs w:val="22"/>
        </w:rPr>
        <w:t xml:space="preserve"> again using the same protocol is described in Hawaii methods of the Nicholas and Follett 2018 paper. We irradiate adult females in vials with a small piece of cabbage then move the adults to cabbage post-irradiation and change the cabbage every 2-3 days to look for reproduction. We can't see the eggs so we look for larvae as evidence of successful oviposition, egg hatch, and survival.</w:t>
      </w:r>
      <w:r w:rsidR="007E5BEF" w:rsidRPr="00C774F6">
        <w:rPr>
          <w:rFonts w:eastAsia="MS Mincho"/>
          <w:color w:val="000000"/>
          <w:szCs w:val="22"/>
          <w:lang w:eastAsia="ja-JP"/>
        </w:rPr>
        <w:t xml:space="preserve">　</w:t>
      </w:r>
      <w:r w:rsidR="007E5BEF" w:rsidRPr="00C774F6">
        <w:rPr>
          <w:rFonts w:eastAsiaTheme="minorHAnsi"/>
          <w:color w:val="000000"/>
          <w:szCs w:val="22"/>
        </w:rPr>
        <w:t>We conducted a test a couple months ago, the results are shown below.</w:t>
      </w:r>
      <w:r w:rsidR="007E5BEF" w:rsidRPr="00C774F6">
        <w:rPr>
          <w:rFonts w:eastAsia="MS PGothic"/>
          <w:color w:val="000000"/>
          <w:sz w:val="24"/>
          <w:lang w:eastAsia="ja-JP"/>
        </w:rPr>
        <w:t xml:space="preserve"> </w:t>
      </w:r>
      <w:r w:rsidR="007E5BEF" w:rsidRPr="00C774F6">
        <w:rPr>
          <w:rFonts w:eastAsiaTheme="minorHAnsi"/>
          <w:color w:val="000000"/>
          <w:szCs w:val="22"/>
        </w:rPr>
        <w:t xml:space="preserve">In this test we irradiated 1,500 adult females at 250 Gy with no </w:t>
      </w:r>
      <w:bookmarkStart w:id="0" w:name="_Hlk167192746"/>
      <w:r w:rsidR="007E5BEF" w:rsidRPr="00C774F6">
        <w:rPr>
          <w:rFonts w:eastAsiaTheme="minorHAnsi"/>
          <w:color w:val="000000"/>
          <w:szCs w:val="22"/>
        </w:rPr>
        <w:t>successful reproductio</w:t>
      </w:r>
      <w:bookmarkEnd w:id="0"/>
      <w:r w:rsidR="007E5BEF" w:rsidRPr="00C774F6">
        <w:rPr>
          <w:rFonts w:eastAsiaTheme="minorHAnsi"/>
          <w:color w:val="000000"/>
          <w:szCs w:val="22"/>
        </w:rPr>
        <w:t>n. We are starting to ramp up the colony to irradiate more thrips now.</w:t>
      </w:r>
    </w:p>
    <w:p w14:paraId="399A2D1F" w14:textId="520C91E2" w:rsidR="007E5BEF" w:rsidRPr="00C774F6" w:rsidRDefault="00B22124" w:rsidP="00467848">
      <w:pPr>
        <w:pStyle w:val="IPPParagraphnumbering"/>
        <w:spacing w:after="120"/>
        <w:rPr>
          <w:rFonts w:eastAsiaTheme="minorHAnsi"/>
          <w:color w:val="000000"/>
          <w:szCs w:val="22"/>
        </w:rPr>
      </w:pPr>
      <w:r w:rsidRPr="00C774F6">
        <w:rPr>
          <w:rFonts w:eastAsiaTheme="minorHAnsi"/>
          <w:color w:val="000000"/>
          <w:szCs w:val="22"/>
        </w:rPr>
        <w:t>T</w:t>
      </w:r>
      <w:r w:rsidR="007E5BEF" w:rsidRPr="00C774F6">
        <w:rPr>
          <w:rFonts w:eastAsiaTheme="minorHAnsi"/>
          <w:color w:val="000000"/>
          <w:szCs w:val="22"/>
        </w:rPr>
        <w:t xml:space="preserve">otal </w:t>
      </w:r>
      <w:r w:rsidRPr="00C774F6">
        <w:rPr>
          <w:rFonts w:eastAsiaTheme="minorHAnsi"/>
          <w:color w:val="000000"/>
          <w:szCs w:val="22"/>
        </w:rPr>
        <w:t>offspring post-treatment</w:t>
      </w:r>
    </w:p>
    <w:tbl>
      <w:tblPr>
        <w:tblStyle w:val="TableGrid"/>
        <w:tblW w:w="5000" w:type="pct"/>
        <w:tblLook w:val="04A0" w:firstRow="1" w:lastRow="0" w:firstColumn="1" w:lastColumn="0" w:noHBand="0" w:noVBand="1"/>
      </w:tblPr>
      <w:tblGrid>
        <w:gridCol w:w="1510"/>
        <w:gridCol w:w="1510"/>
        <w:gridCol w:w="1510"/>
        <w:gridCol w:w="1510"/>
        <w:gridCol w:w="1510"/>
        <w:gridCol w:w="1511"/>
      </w:tblGrid>
      <w:tr w:rsidR="00B22124" w14:paraId="40A9A315" w14:textId="77777777" w:rsidTr="00CD61A6">
        <w:trPr>
          <w:trHeight w:val="424"/>
        </w:trPr>
        <w:tc>
          <w:tcPr>
            <w:tcW w:w="833" w:type="pct"/>
            <w:vMerge w:val="restart"/>
            <w:vAlign w:val="bottom"/>
          </w:tcPr>
          <w:p w14:paraId="65473283" w14:textId="33EBAE6C"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D</w:t>
            </w:r>
            <w:r w:rsidRPr="00C26FBE">
              <w:rPr>
                <w:rFonts w:asciiTheme="minorHAnsi" w:eastAsia="MS Mincho" w:hAnsiTheme="minorHAnsi"/>
                <w:color w:val="000000"/>
                <w:szCs w:val="20"/>
                <w:lang w:eastAsia="ja-JP"/>
              </w:rPr>
              <w:t>ose (Gy)</w:t>
            </w:r>
          </w:p>
        </w:tc>
        <w:tc>
          <w:tcPr>
            <w:tcW w:w="833" w:type="pct"/>
            <w:vMerge w:val="restart"/>
            <w:vAlign w:val="bottom"/>
          </w:tcPr>
          <w:p w14:paraId="7769BADB" w14:textId="562A21FF"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R</w:t>
            </w:r>
            <w:r w:rsidRPr="00C26FBE">
              <w:rPr>
                <w:rFonts w:asciiTheme="minorHAnsi" w:eastAsia="MS Mincho" w:hAnsiTheme="minorHAnsi"/>
                <w:color w:val="000000"/>
                <w:szCs w:val="20"/>
                <w:lang w:eastAsia="ja-JP"/>
              </w:rPr>
              <w:t>ep.</w:t>
            </w:r>
          </w:p>
        </w:tc>
        <w:tc>
          <w:tcPr>
            <w:tcW w:w="833" w:type="pct"/>
            <w:vMerge w:val="restart"/>
            <w:vAlign w:val="bottom"/>
          </w:tcPr>
          <w:p w14:paraId="2E3259A6" w14:textId="681BFCB5"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T</w:t>
            </w:r>
            <w:r w:rsidRPr="00C26FBE">
              <w:rPr>
                <w:rFonts w:asciiTheme="minorHAnsi" w:eastAsia="MS Mincho" w:hAnsiTheme="minorHAnsi"/>
                <w:color w:val="000000"/>
                <w:szCs w:val="20"/>
                <w:lang w:eastAsia="ja-JP"/>
              </w:rPr>
              <w:t>otal tested</w:t>
            </w:r>
          </w:p>
        </w:tc>
        <w:tc>
          <w:tcPr>
            <w:tcW w:w="2500" w:type="pct"/>
            <w:gridSpan w:val="3"/>
            <w:vAlign w:val="center"/>
          </w:tcPr>
          <w:p w14:paraId="3B943B09" w14:textId="6CA662FF" w:rsidR="00B22124" w:rsidRPr="00C26FBE" w:rsidRDefault="00B22124" w:rsidP="00467848">
            <w:pPr>
              <w:pStyle w:val="IPPParagraphnumbering"/>
              <w:numPr>
                <w:ilvl w:val="0"/>
                <w:numId w:val="0"/>
              </w:numPr>
              <w:spacing w:after="0"/>
              <w:jc w:val="center"/>
              <w:rPr>
                <w:rFonts w:asciiTheme="minorHAnsi" w:eastAsiaTheme="minorHAnsi" w:hAnsiTheme="minorHAnsi"/>
                <w:color w:val="000000"/>
                <w:szCs w:val="20"/>
              </w:rPr>
            </w:pPr>
            <w:r w:rsidRPr="00C26FBE">
              <w:rPr>
                <w:rFonts w:asciiTheme="minorHAnsi" w:eastAsia="MS Mincho" w:hAnsiTheme="minorHAnsi" w:hint="eastAsia"/>
                <w:color w:val="000000"/>
                <w:szCs w:val="20"/>
                <w:lang w:eastAsia="ja-JP"/>
              </w:rPr>
              <w:t>N</w:t>
            </w:r>
            <w:r w:rsidRPr="00C26FBE">
              <w:rPr>
                <w:rFonts w:asciiTheme="minorHAnsi" w:eastAsia="MS Mincho" w:hAnsiTheme="minorHAnsi"/>
                <w:color w:val="000000"/>
                <w:szCs w:val="20"/>
                <w:lang w:eastAsia="ja-JP"/>
              </w:rPr>
              <w:t>o. of larvae</w:t>
            </w:r>
          </w:p>
        </w:tc>
      </w:tr>
      <w:tr w:rsidR="00B22124" w14:paraId="5DF935E8" w14:textId="77777777" w:rsidTr="00CD61A6">
        <w:trPr>
          <w:trHeight w:val="142"/>
        </w:trPr>
        <w:tc>
          <w:tcPr>
            <w:tcW w:w="833" w:type="pct"/>
            <w:vMerge/>
          </w:tcPr>
          <w:p w14:paraId="46E23C2A" w14:textId="77777777" w:rsidR="00B22124" w:rsidRPr="00C26FBE" w:rsidRDefault="00B22124" w:rsidP="00467848">
            <w:pPr>
              <w:pStyle w:val="IPPParagraphnumbering"/>
              <w:numPr>
                <w:ilvl w:val="0"/>
                <w:numId w:val="0"/>
              </w:numPr>
              <w:spacing w:after="0"/>
              <w:rPr>
                <w:rFonts w:asciiTheme="minorHAnsi" w:eastAsiaTheme="minorHAnsi" w:hAnsiTheme="minorHAnsi"/>
                <w:color w:val="000000"/>
                <w:szCs w:val="20"/>
              </w:rPr>
            </w:pPr>
          </w:p>
        </w:tc>
        <w:tc>
          <w:tcPr>
            <w:tcW w:w="833" w:type="pct"/>
            <w:vMerge/>
          </w:tcPr>
          <w:p w14:paraId="702AE16F" w14:textId="0D78CF23" w:rsidR="00B22124" w:rsidRPr="00C26FBE" w:rsidRDefault="00B22124" w:rsidP="00467848">
            <w:pPr>
              <w:pStyle w:val="IPPParagraphnumbering"/>
              <w:numPr>
                <w:ilvl w:val="0"/>
                <w:numId w:val="0"/>
              </w:numPr>
              <w:spacing w:after="0"/>
              <w:rPr>
                <w:rFonts w:asciiTheme="minorHAnsi" w:eastAsia="MS Mincho" w:hAnsiTheme="minorHAnsi"/>
                <w:color w:val="000000"/>
                <w:szCs w:val="20"/>
                <w:lang w:eastAsia="ja-JP"/>
              </w:rPr>
            </w:pPr>
          </w:p>
        </w:tc>
        <w:tc>
          <w:tcPr>
            <w:tcW w:w="833" w:type="pct"/>
            <w:vMerge/>
          </w:tcPr>
          <w:p w14:paraId="381758C9" w14:textId="77777777" w:rsidR="00B22124" w:rsidRPr="00C26FBE" w:rsidRDefault="00B22124" w:rsidP="00467848">
            <w:pPr>
              <w:pStyle w:val="IPPParagraphnumbering"/>
              <w:numPr>
                <w:ilvl w:val="0"/>
                <w:numId w:val="0"/>
              </w:numPr>
              <w:spacing w:after="0"/>
              <w:rPr>
                <w:rFonts w:asciiTheme="minorHAnsi" w:eastAsiaTheme="minorHAnsi" w:hAnsiTheme="minorHAnsi"/>
                <w:color w:val="000000"/>
                <w:szCs w:val="20"/>
              </w:rPr>
            </w:pPr>
          </w:p>
        </w:tc>
        <w:tc>
          <w:tcPr>
            <w:tcW w:w="833" w:type="pct"/>
            <w:vAlign w:val="center"/>
          </w:tcPr>
          <w:p w14:paraId="72B5DB6D" w14:textId="64771889"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W</w:t>
            </w:r>
            <w:r w:rsidRPr="00C26FBE">
              <w:rPr>
                <w:rFonts w:asciiTheme="minorHAnsi" w:eastAsia="MS Mincho" w:hAnsiTheme="minorHAnsi"/>
                <w:color w:val="000000"/>
                <w:szCs w:val="20"/>
                <w:lang w:eastAsia="ja-JP"/>
              </w:rPr>
              <w:t>eek 1</w:t>
            </w:r>
          </w:p>
        </w:tc>
        <w:tc>
          <w:tcPr>
            <w:tcW w:w="833" w:type="pct"/>
            <w:vAlign w:val="center"/>
          </w:tcPr>
          <w:p w14:paraId="45AFDE95" w14:textId="00071FDD"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W</w:t>
            </w:r>
            <w:r w:rsidRPr="00C26FBE">
              <w:rPr>
                <w:rFonts w:asciiTheme="minorHAnsi" w:eastAsia="MS Mincho" w:hAnsiTheme="minorHAnsi"/>
                <w:color w:val="000000"/>
                <w:szCs w:val="20"/>
                <w:lang w:eastAsia="ja-JP"/>
              </w:rPr>
              <w:t>eek 2</w:t>
            </w:r>
          </w:p>
        </w:tc>
        <w:tc>
          <w:tcPr>
            <w:tcW w:w="833" w:type="pct"/>
            <w:vAlign w:val="center"/>
          </w:tcPr>
          <w:p w14:paraId="06FAC8E2" w14:textId="2D6CAECE"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W</w:t>
            </w:r>
            <w:r w:rsidRPr="00C26FBE">
              <w:rPr>
                <w:rFonts w:asciiTheme="minorHAnsi" w:eastAsia="MS Mincho" w:hAnsiTheme="minorHAnsi"/>
                <w:color w:val="000000"/>
                <w:szCs w:val="20"/>
                <w:lang w:eastAsia="ja-JP"/>
              </w:rPr>
              <w:t>eek 3</w:t>
            </w:r>
          </w:p>
        </w:tc>
      </w:tr>
      <w:tr w:rsidR="007E5BEF" w14:paraId="18267951" w14:textId="77777777" w:rsidTr="00CD61A6">
        <w:trPr>
          <w:trHeight w:val="424"/>
        </w:trPr>
        <w:tc>
          <w:tcPr>
            <w:tcW w:w="833" w:type="pct"/>
            <w:vAlign w:val="center"/>
          </w:tcPr>
          <w:p w14:paraId="3C95DAC6" w14:textId="5E183660" w:rsidR="007E5BEF"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2</w:t>
            </w:r>
            <w:r w:rsidRPr="00C26FBE">
              <w:rPr>
                <w:rFonts w:asciiTheme="minorHAnsi" w:eastAsia="MS Mincho" w:hAnsiTheme="minorHAnsi"/>
                <w:color w:val="000000"/>
                <w:szCs w:val="20"/>
                <w:lang w:eastAsia="ja-JP"/>
              </w:rPr>
              <w:t>50 Gy</w:t>
            </w:r>
          </w:p>
        </w:tc>
        <w:tc>
          <w:tcPr>
            <w:tcW w:w="833" w:type="pct"/>
            <w:vAlign w:val="center"/>
          </w:tcPr>
          <w:p w14:paraId="5BF6C16F" w14:textId="3E3CA5EB" w:rsidR="00B22124"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1</w:t>
            </w:r>
          </w:p>
        </w:tc>
        <w:tc>
          <w:tcPr>
            <w:tcW w:w="833" w:type="pct"/>
            <w:vAlign w:val="center"/>
          </w:tcPr>
          <w:p w14:paraId="2467A18F" w14:textId="306953AE"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5</w:t>
            </w:r>
            <w:r w:rsidRPr="00C26FBE">
              <w:rPr>
                <w:rFonts w:asciiTheme="minorHAnsi" w:eastAsia="MS Mincho" w:hAnsiTheme="minorHAnsi"/>
                <w:color w:val="000000"/>
                <w:szCs w:val="20"/>
                <w:lang w:eastAsia="ja-JP"/>
              </w:rPr>
              <w:t>00</w:t>
            </w:r>
          </w:p>
        </w:tc>
        <w:tc>
          <w:tcPr>
            <w:tcW w:w="833" w:type="pct"/>
            <w:vAlign w:val="center"/>
          </w:tcPr>
          <w:p w14:paraId="36ADA372" w14:textId="3D0309C1"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c>
          <w:tcPr>
            <w:tcW w:w="833" w:type="pct"/>
            <w:vAlign w:val="center"/>
          </w:tcPr>
          <w:p w14:paraId="3E64249B" w14:textId="6058C8E2"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c>
          <w:tcPr>
            <w:tcW w:w="833" w:type="pct"/>
            <w:vAlign w:val="center"/>
          </w:tcPr>
          <w:p w14:paraId="22DD2022" w14:textId="491F664F"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r>
      <w:tr w:rsidR="007E5BEF" w14:paraId="43A971FF" w14:textId="77777777" w:rsidTr="00CD61A6">
        <w:trPr>
          <w:trHeight w:val="424"/>
        </w:trPr>
        <w:tc>
          <w:tcPr>
            <w:tcW w:w="833" w:type="pct"/>
            <w:vAlign w:val="center"/>
          </w:tcPr>
          <w:p w14:paraId="1708DE69" w14:textId="77777777" w:rsidR="007E5BEF" w:rsidRPr="00C26FBE" w:rsidRDefault="007E5BEF" w:rsidP="00467848">
            <w:pPr>
              <w:pStyle w:val="IPPParagraphnumbering"/>
              <w:numPr>
                <w:ilvl w:val="0"/>
                <w:numId w:val="0"/>
              </w:numPr>
              <w:spacing w:after="0"/>
              <w:jc w:val="center"/>
              <w:rPr>
                <w:rFonts w:asciiTheme="minorHAnsi" w:eastAsiaTheme="minorHAnsi" w:hAnsiTheme="minorHAnsi"/>
                <w:color w:val="000000"/>
                <w:szCs w:val="20"/>
              </w:rPr>
            </w:pPr>
          </w:p>
        </w:tc>
        <w:tc>
          <w:tcPr>
            <w:tcW w:w="833" w:type="pct"/>
            <w:vAlign w:val="center"/>
          </w:tcPr>
          <w:p w14:paraId="4A492EA5" w14:textId="37B5EDAE" w:rsidR="007E5BEF"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2</w:t>
            </w:r>
          </w:p>
        </w:tc>
        <w:tc>
          <w:tcPr>
            <w:tcW w:w="833" w:type="pct"/>
            <w:vAlign w:val="center"/>
          </w:tcPr>
          <w:p w14:paraId="748F5B3C" w14:textId="6F0C5ACB"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5</w:t>
            </w:r>
            <w:r w:rsidRPr="00C26FBE">
              <w:rPr>
                <w:rFonts w:asciiTheme="minorHAnsi" w:eastAsia="MS Mincho" w:hAnsiTheme="minorHAnsi"/>
                <w:color w:val="000000"/>
                <w:szCs w:val="20"/>
                <w:lang w:eastAsia="ja-JP"/>
              </w:rPr>
              <w:t>00</w:t>
            </w:r>
          </w:p>
        </w:tc>
        <w:tc>
          <w:tcPr>
            <w:tcW w:w="833" w:type="pct"/>
            <w:vAlign w:val="center"/>
          </w:tcPr>
          <w:p w14:paraId="3AAC1132" w14:textId="389A01D0"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c>
          <w:tcPr>
            <w:tcW w:w="833" w:type="pct"/>
            <w:vAlign w:val="center"/>
          </w:tcPr>
          <w:p w14:paraId="761C8380" w14:textId="2E7BD9A1"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c>
          <w:tcPr>
            <w:tcW w:w="833" w:type="pct"/>
            <w:vAlign w:val="center"/>
          </w:tcPr>
          <w:p w14:paraId="3EEDCB9F" w14:textId="54A4C73B"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r>
      <w:tr w:rsidR="007E5BEF" w14:paraId="42C23E81" w14:textId="77777777" w:rsidTr="00CD61A6">
        <w:trPr>
          <w:trHeight w:val="424"/>
        </w:trPr>
        <w:tc>
          <w:tcPr>
            <w:tcW w:w="833" w:type="pct"/>
            <w:vAlign w:val="center"/>
          </w:tcPr>
          <w:p w14:paraId="5687184E" w14:textId="77777777" w:rsidR="007E5BEF" w:rsidRPr="00C26FBE" w:rsidRDefault="007E5BEF" w:rsidP="00467848">
            <w:pPr>
              <w:pStyle w:val="IPPParagraphnumbering"/>
              <w:numPr>
                <w:ilvl w:val="0"/>
                <w:numId w:val="0"/>
              </w:numPr>
              <w:spacing w:after="0"/>
              <w:jc w:val="center"/>
              <w:rPr>
                <w:rFonts w:asciiTheme="minorHAnsi" w:eastAsiaTheme="minorHAnsi" w:hAnsiTheme="minorHAnsi"/>
                <w:color w:val="000000"/>
                <w:szCs w:val="20"/>
              </w:rPr>
            </w:pPr>
          </w:p>
        </w:tc>
        <w:tc>
          <w:tcPr>
            <w:tcW w:w="833" w:type="pct"/>
            <w:vAlign w:val="center"/>
          </w:tcPr>
          <w:p w14:paraId="17BC4BEB" w14:textId="596C06B9" w:rsidR="007E5BEF"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3</w:t>
            </w:r>
          </w:p>
        </w:tc>
        <w:tc>
          <w:tcPr>
            <w:tcW w:w="833" w:type="pct"/>
            <w:vAlign w:val="center"/>
          </w:tcPr>
          <w:p w14:paraId="2DB93935" w14:textId="262DBDF9"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5</w:t>
            </w:r>
            <w:r w:rsidRPr="00C26FBE">
              <w:rPr>
                <w:rFonts w:asciiTheme="minorHAnsi" w:eastAsia="MS Mincho" w:hAnsiTheme="minorHAnsi"/>
                <w:color w:val="000000"/>
                <w:szCs w:val="20"/>
                <w:lang w:eastAsia="ja-JP"/>
              </w:rPr>
              <w:t>00</w:t>
            </w:r>
          </w:p>
        </w:tc>
        <w:tc>
          <w:tcPr>
            <w:tcW w:w="833" w:type="pct"/>
            <w:vAlign w:val="center"/>
          </w:tcPr>
          <w:p w14:paraId="35D480FE" w14:textId="07445418"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c>
          <w:tcPr>
            <w:tcW w:w="833" w:type="pct"/>
            <w:vAlign w:val="center"/>
          </w:tcPr>
          <w:p w14:paraId="346568D7" w14:textId="635AD3CA"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c>
          <w:tcPr>
            <w:tcW w:w="833" w:type="pct"/>
            <w:vAlign w:val="center"/>
          </w:tcPr>
          <w:p w14:paraId="3173CE68" w14:textId="507BF6CD"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0</w:t>
            </w:r>
          </w:p>
        </w:tc>
      </w:tr>
      <w:tr w:rsidR="007E5BEF" w14:paraId="330AC8C1" w14:textId="77777777" w:rsidTr="00CD61A6">
        <w:trPr>
          <w:cantSplit/>
          <w:trHeight w:val="58"/>
        </w:trPr>
        <w:tc>
          <w:tcPr>
            <w:tcW w:w="833" w:type="pct"/>
            <w:vAlign w:val="center"/>
          </w:tcPr>
          <w:p w14:paraId="30E4A2B9" w14:textId="7924845B" w:rsidR="007E5BEF" w:rsidRPr="00C26FBE" w:rsidRDefault="00B22124" w:rsidP="00467848">
            <w:pPr>
              <w:pStyle w:val="IPPParagraphnumbering"/>
              <w:numPr>
                <w:ilvl w:val="0"/>
                <w:numId w:val="0"/>
              </w:numPr>
              <w:spacing w:after="0"/>
              <w:jc w:val="center"/>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C</w:t>
            </w:r>
            <w:r w:rsidRPr="00C26FBE">
              <w:rPr>
                <w:rFonts w:asciiTheme="minorHAnsi" w:eastAsia="MS Mincho" w:hAnsiTheme="minorHAnsi"/>
                <w:color w:val="000000"/>
                <w:szCs w:val="20"/>
                <w:lang w:eastAsia="ja-JP"/>
              </w:rPr>
              <w:t>ontrol</w:t>
            </w:r>
          </w:p>
        </w:tc>
        <w:tc>
          <w:tcPr>
            <w:tcW w:w="833" w:type="pct"/>
            <w:vAlign w:val="center"/>
          </w:tcPr>
          <w:p w14:paraId="4E434E1A" w14:textId="77777777" w:rsidR="007E5BEF" w:rsidRPr="00C26FBE" w:rsidRDefault="007E5BEF" w:rsidP="00467848">
            <w:pPr>
              <w:pStyle w:val="IPPParagraphnumbering"/>
              <w:numPr>
                <w:ilvl w:val="0"/>
                <w:numId w:val="0"/>
              </w:numPr>
              <w:spacing w:after="0"/>
              <w:jc w:val="center"/>
              <w:rPr>
                <w:rFonts w:asciiTheme="minorHAnsi" w:eastAsiaTheme="minorHAnsi" w:hAnsiTheme="minorHAnsi"/>
                <w:color w:val="000000"/>
                <w:szCs w:val="20"/>
              </w:rPr>
            </w:pPr>
          </w:p>
        </w:tc>
        <w:tc>
          <w:tcPr>
            <w:tcW w:w="833" w:type="pct"/>
            <w:vAlign w:val="center"/>
          </w:tcPr>
          <w:p w14:paraId="07180C72" w14:textId="4F3A7AB0"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3</w:t>
            </w:r>
            <w:r w:rsidRPr="00C26FBE">
              <w:rPr>
                <w:rFonts w:asciiTheme="minorHAnsi" w:eastAsia="MS Mincho" w:hAnsiTheme="minorHAnsi"/>
                <w:color w:val="000000"/>
                <w:szCs w:val="20"/>
                <w:lang w:eastAsia="ja-JP"/>
              </w:rPr>
              <w:t>00</w:t>
            </w:r>
          </w:p>
        </w:tc>
        <w:tc>
          <w:tcPr>
            <w:tcW w:w="833" w:type="pct"/>
            <w:vAlign w:val="center"/>
          </w:tcPr>
          <w:p w14:paraId="40A23274" w14:textId="330435A5"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1</w:t>
            </w:r>
            <w:r w:rsidRPr="00C26FBE">
              <w:rPr>
                <w:rFonts w:asciiTheme="minorHAnsi" w:eastAsia="MS Mincho" w:hAnsiTheme="minorHAnsi"/>
                <w:color w:val="000000"/>
                <w:szCs w:val="20"/>
                <w:lang w:eastAsia="ja-JP"/>
              </w:rPr>
              <w:t>9</w:t>
            </w:r>
          </w:p>
        </w:tc>
        <w:tc>
          <w:tcPr>
            <w:tcW w:w="833" w:type="pct"/>
            <w:vAlign w:val="center"/>
          </w:tcPr>
          <w:p w14:paraId="29765918" w14:textId="396B242C"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2</w:t>
            </w:r>
            <w:r w:rsidRPr="00C26FBE">
              <w:rPr>
                <w:rFonts w:asciiTheme="minorHAnsi" w:eastAsia="MS Mincho" w:hAnsiTheme="minorHAnsi"/>
                <w:color w:val="000000"/>
                <w:szCs w:val="20"/>
                <w:lang w:eastAsia="ja-JP"/>
              </w:rPr>
              <w:t>43</w:t>
            </w:r>
          </w:p>
        </w:tc>
        <w:tc>
          <w:tcPr>
            <w:tcW w:w="833" w:type="pct"/>
            <w:vAlign w:val="center"/>
          </w:tcPr>
          <w:p w14:paraId="3C44B61A" w14:textId="3981A0CF" w:rsidR="007E5BEF" w:rsidRPr="00C26FBE" w:rsidRDefault="00B22124" w:rsidP="00467848">
            <w:pPr>
              <w:pStyle w:val="IPPParagraphnumbering"/>
              <w:numPr>
                <w:ilvl w:val="0"/>
                <w:numId w:val="0"/>
              </w:numPr>
              <w:spacing w:after="0"/>
              <w:jc w:val="right"/>
              <w:rPr>
                <w:rFonts w:asciiTheme="minorHAnsi" w:eastAsia="MS Mincho" w:hAnsiTheme="minorHAnsi"/>
                <w:color w:val="000000"/>
                <w:szCs w:val="20"/>
                <w:lang w:eastAsia="ja-JP"/>
              </w:rPr>
            </w:pPr>
            <w:r w:rsidRPr="00C26FBE">
              <w:rPr>
                <w:rFonts w:asciiTheme="minorHAnsi" w:eastAsia="MS Mincho" w:hAnsiTheme="minorHAnsi" w:hint="eastAsia"/>
                <w:color w:val="000000"/>
                <w:szCs w:val="20"/>
                <w:lang w:eastAsia="ja-JP"/>
              </w:rPr>
              <w:t>3</w:t>
            </w:r>
            <w:r w:rsidRPr="00C26FBE">
              <w:rPr>
                <w:rFonts w:asciiTheme="minorHAnsi" w:eastAsia="MS Mincho" w:hAnsiTheme="minorHAnsi"/>
                <w:color w:val="000000"/>
                <w:szCs w:val="20"/>
                <w:lang w:eastAsia="ja-JP"/>
              </w:rPr>
              <w:t>40</w:t>
            </w:r>
          </w:p>
        </w:tc>
      </w:tr>
    </w:tbl>
    <w:p w14:paraId="198000B5" w14:textId="22707754" w:rsidR="004073C4" w:rsidRPr="004073C4" w:rsidRDefault="004073C4" w:rsidP="00467848">
      <w:pPr>
        <w:pStyle w:val="IPPParagraphnumbering"/>
        <w:spacing w:before="120"/>
        <w:rPr>
          <w:lang w:eastAsia="zh-CN"/>
        </w:rPr>
      </w:pPr>
      <w:r w:rsidRPr="00DE2681">
        <w:rPr>
          <w:rFonts w:eastAsia="MS Mincho" w:hint="eastAsia"/>
          <w:b/>
          <w:sz w:val="24"/>
          <w:lang w:eastAsia="ja-JP"/>
        </w:rPr>
        <w:t>T</w:t>
      </w:r>
      <w:r w:rsidRPr="00DE2681">
        <w:rPr>
          <w:rFonts w:eastAsia="MS Mincho"/>
          <w:b/>
          <w:sz w:val="24"/>
          <w:lang w:eastAsia="ja-JP"/>
        </w:rPr>
        <w:t>reatment lead:</w:t>
      </w:r>
      <w:r w:rsidRPr="00DE2681">
        <w:rPr>
          <w:rFonts w:eastAsia="MS Mincho"/>
          <w:lang w:eastAsia="ja-JP"/>
        </w:rPr>
        <w:t xml:space="preserve"> </w:t>
      </w:r>
      <w:r w:rsidR="009B3BB4" w:rsidRPr="009B3BB4">
        <w:rPr>
          <w:rFonts w:eastAsia="MS Mincho"/>
          <w:lang w:val="en-GB" w:eastAsia="ja-JP"/>
        </w:rPr>
        <w:t>We have received new information from the submitter, so we would like to wait for the publication of the test results.</w:t>
      </w:r>
    </w:p>
    <w:p w14:paraId="73DE2FEB" w14:textId="77777777" w:rsidR="008A03EA" w:rsidRDefault="008B0AE0" w:rsidP="008A03EA">
      <w:pPr>
        <w:pStyle w:val="IPPHeading1"/>
        <w:rPr>
          <w:lang w:eastAsia="zh-CN"/>
        </w:rPr>
      </w:pPr>
      <w:r>
        <w:rPr>
          <w:lang w:eastAsia="zh-CN"/>
        </w:rPr>
        <w:t>Recommendation</w:t>
      </w:r>
    </w:p>
    <w:p w14:paraId="2DE14BEC" w14:textId="1224AD66" w:rsidR="00C11FE6" w:rsidRPr="001E0C69" w:rsidRDefault="00C11FE6" w:rsidP="00532FE1">
      <w:pPr>
        <w:pStyle w:val="IPPParagraphnumbering"/>
        <w:rPr>
          <w:lang w:eastAsia="zh-CN"/>
        </w:rPr>
      </w:pPr>
      <w:r w:rsidRPr="001E0C69">
        <w:rPr>
          <w:rFonts w:hint="eastAsia"/>
          <w:lang w:eastAsia="zh-CN"/>
        </w:rPr>
        <w:t>The TPPT</w:t>
      </w:r>
      <w:r w:rsidR="008D3AA0">
        <w:rPr>
          <w:rFonts w:hint="eastAsia"/>
          <w:lang w:eastAsia="zh-CN"/>
        </w:rPr>
        <w:t xml:space="preserve"> </w:t>
      </w:r>
      <w:r w:rsidR="00525652">
        <w:rPr>
          <w:lang w:eastAsia="zh-CN"/>
        </w:rPr>
        <w:t>is invited to</w:t>
      </w:r>
      <w:r w:rsidR="00467848">
        <w:rPr>
          <w:lang w:eastAsia="zh-CN"/>
        </w:rPr>
        <w:t>:</w:t>
      </w:r>
    </w:p>
    <w:p w14:paraId="42A39603" w14:textId="75DFC605" w:rsidR="00625A55" w:rsidRPr="004073C4" w:rsidRDefault="00F6216E" w:rsidP="00CD30C7">
      <w:pPr>
        <w:pStyle w:val="IPPNumberedList"/>
      </w:pPr>
      <w:r w:rsidRPr="0095208D">
        <w:rPr>
          <w:i/>
          <w:lang w:eastAsia="zh-CN"/>
        </w:rPr>
        <w:t xml:space="preserve">consider </w:t>
      </w:r>
      <w:proofErr w:type="gramStart"/>
      <w:r w:rsidR="00C227EC" w:rsidRPr="004073C4">
        <w:rPr>
          <w:lang w:eastAsia="zh-CN"/>
        </w:rPr>
        <w:t>to suspend</w:t>
      </w:r>
      <w:proofErr w:type="gramEnd"/>
      <w:r w:rsidR="00C227EC" w:rsidRPr="004073C4">
        <w:rPr>
          <w:lang w:eastAsia="zh-CN"/>
        </w:rPr>
        <w:t xml:space="preserve"> evaluation of this submission (2017-019) due to the low efficacy level </w:t>
      </w:r>
      <w:r w:rsidR="0044366B">
        <w:rPr>
          <w:lang w:eastAsia="zh-CN"/>
        </w:rPr>
        <w:t>in Nicholas &amp; Follett (2018)</w:t>
      </w:r>
      <w:r w:rsidR="00C227EC" w:rsidRPr="004073C4">
        <w:rPr>
          <w:lang w:eastAsia="zh-CN"/>
        </w:rPr>
        <w:t>, and wait for further available publications for this submission from submitter</w:t>
      </w:r>
      <w:r w:rsidR="00EF74AB">
        <w:rPr>
          <w:rFonts w:ascii="MS Mincho" w:eastAsia="MS Mincho" w:hAnsi="MS Mincho" w:cs="MS Mincho" w:hint="eastAsia"/>
          <w:lang w:eastAsia="ja-JP"/>
        </w:rPr>
        <w:t>.</w:t>
      </w:r>
    </w:p>
    <w:sectPr w:rsidR="00625A55" w:rsidRPr="004073C4" w:rsidSect="00D33CBC">
      <w:headerReference w:type="even" r:id="rId11"/>
      <w:headerReference w:type="default" r:id="rId12"/>
      <w:footerReference w:type="even" r:id="rId13"/>
      <w:footerReference w:type="default" r:id="rId14"/>
      <w:headerReference w:type="first" r:id="rId15"/>
      <w:footerReference w:type="first" r:id="rId16"/>
      <w:pgSz w:w="11907" w:h="16839" w:code="9"/>
      <w:pgMar w:top="1559" w:right="1418" w:bottom="1418" w:left="1418" w:header="850" w:footer="85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2E23" w14:textId="77777777" w:rsidR="00DE37B6" w:rsidRDefault="00DE37B6" w:rsidP="003D3477">
      <w:r>
        <w:separator/>
      </w:r>
    </w:p>
  </w:endnote>
  <w:endnote w:type="continuationSeparator" w:id="0">
    <w:p w14:paraId="5BD9416C" w14:textId="77777777" w:rsidR="00DE37B6" w:rsidRDefault="00DE37B6" w:rsidP="003D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4A576" w14:textId="77777777" w:rsidR="005E7FCB" w:rsidRDefault="005E7FCB" w:rsidP="005E7FCB">
    <w:pPr>
      <w:pStyle w:val="IPPFooter"/>
    </w:pPr>
    <w:r w:rsidRPr="004F642D">
      <w:t xml:space="preserve">Page </w:t>
    </w:r>
    <w:r w:rsidRPr="004F642D">
      <w:fldChar w:fldCharType="begin"/>
    </w:r>
    <w:r w:rsidRPr="004F642D">
      <w:instrText xml:space="preserve"> PAGE </w:instrText>
    </w:r>
    <w:r w:rsidRPr="004F642D">
      <w:fldChar w:fldCharType="separate"/>
    </w:r>
    <w:r w:rsidR="001273DA">
      <w:rPr>
        <w:noProof/>
      </w:rPr>
      <w:t>2</w:t>
    </w:r>
    <w:r w:rsidRPr="004F642D">
      <w:fldChar w:fldCharType="end"/>
    </w:r>
    <w:r w:rsidRPr="004F642D">
      <w:t xml:space="preserve"> of </w:t>
    </w:r>
    <w:r w:rsidR="00E40A4C">
      <w:rPr>
        <w:noProof/>
      </w:rPr>
      <w:fldChar w:fldCharType="begin"/>
    </w:r>
    <w:r w:rsidR="00E40A4C">
      <w:rPr>
        <w:noProof/>
      </w:rPr>
      <w:instrText xml:space="preserve"> NUMPAGES  </w:instrText>
    </w:r>
    <w:r w:rsidR="00E40A4C">
      <w:rPr>
        <w:noProof/>
      </w:rPr>
      <w:fldChar w:fldCharType="separate"/>
    </w:r>
    <w:r w:rsidR="001273DA">
      <w:rPr>
        <w:noProof/>
      </w:rPr>
      <w:t>3</w:t>
    </w:r>
    <w:r w:rsidR="00E40A4C">
      <w:rPr>
        <w:noProof/>
      </w:rPr>
      <w:fldChar w:fldCharType="end"/>
    </w:r>
    <w:r w:rsidRPr="004F642D">
      <w:tab/>
      <w:t>International Plant Protection Conventio</w:t>
    </w:r>
    <w:r>
      <w:t>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C112" w14:textId="5DED3013" w:rsidR="00A8423E" w:rsidRDefault="00826ED2" w:rsidP="00A8423E">
    <w:pPr>
      <w:pStyle w:val="IPPFooter"/>
    </w:pPr>
    <w:r w:rsidRPr="004F642D">
      <w:t>International Plant Protection Conventio</w:t>
    </w:r>
    <w:r>
      <w:t>n</w:t>
    </w:r>
    <w:r>
      <w:tab/>
    </w:r>
    <w:r w:rsidRPr="004F642D">
      <w:t xml:space="preserve"> </w:t>
    </w:r>
    <w:r w:rsidR="00A8423E" w:rsidRPr="004F642D">
      <w:t xml:space="preserve">Page </w:t>
    </w:r>
    <w:r w:rsidR="00A8423E" w:rsidRPr="004F642D">
      <w:fldChar w:fldCharType="begin"/>
    </w:r>
    <w:r w:rsidR="00A8423E" w:rsidRPr="004F642D">
      <w:instrText xml:space="preserve"> PAGE </w:instrText>
    </w:r>
    <w:r w:rsidR="00A8423E" w:rsidRPr="004F642D">
      <w:fldChar w:fldCharType="separate"/>
    </w:r>
    <w:r w:rsidR="001273DA">
      <w:rPr>
        <w:noProof/>
      </w:rPr>
      <w:t>3</w:t>
    </w:r>
    <w:r w:rsidR="00A8423E" w:rsidRPr="004F642D">
      <w:fldChar w:fldCharType="end"/>
    </w:r>
    <w:r w:rsidR="00A8423E" w:rsidRPr="004F642D">
      <w:t xml:space="preserve"> of </w:t>
    </w:r>
    <w:r w:rsidR="00A8423E">
      <w:rPr>
        <w:noProof/>
      </w:rPr>
      <w:fldChar w:fldCharType="begin"/>
    </w:r>
    <w:r w:rsidR="00A8423E">
      <w:rPr>
        <w:noProof/>
      </w:rPr>
      <w:instrText xml:space="preserve"> NUMPAGES  </w:instrText>
    </w:r>
    <w:r w:rsidR="00A8423E">
      <w:rPr>
        <w:noProof/>
      </w:rPr>
      <w:fldChar w:fldCharType="separate"/>
    </w:r>
    <w:r w:rsidR="001273DA">
      <w:rPr>
        <w:noProof/>
      </w:rPr>
      <w:t>3</w:t>
    </w:r>
    <w:r w:rsidR="00A8423E">
      <w:rPr>
        <w:noProof/>
      </w:rPr>
      <w:fldChar w:fldCharType="end"/>
    </w:r>
  </w:p>
  <w:p w14:paraId="5C9C8782" w14:textId="77777777" w:rsidR="00A8423E" w:rsidRDefault="00A8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47FD" w14:textId="77777777" w:rsidR="005E7FCB" w:rsidRDefault="005E7FCB" w:rsidP="00467848">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1273DA">
      <w:rPr>
        <w:noProof/>
      </w:rPr>
      <w:t>1</w:t>
    </w:r>
    <w:r w:rsidRPr="0046265B">
      <w:fldChar w:fldCharType="end"/>
    </w:r>
    <w:r w:rsidRPr="0046265B">
      <w:t xml:space="preserve"> of </w:t>
    </w:r>
    <w:r w:rsidR="00E40A4C">
      <w:rPr>
        <w:noProof/>
      </w:rPr>
      <w:fldChar w:fldCharType="begin"/>
    </w:r>
    <w:r w:rsidR="00E40A4C">
      <w:rPr>
        <w:noProof/>
      </w:rPr>
      <w:instrText xml:space="preserve"> NUMPAGES  </w:instrText>
    </w:r>
    <w:r w:rsidR="00E40A4C">
      <w:rPr>
        <w:noProof/>
      </w:rPr>
      <w:fldChar w:fldCharType="separate"/>
    </w:r>
    <w:r w:rsidR="001273DA">
      <w:rPr>
        <w:noProof/>
      </w:rPr>
      <w:t>3</w:t>
    </w:r>
    <w:r w:rsidR="00E40A4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C3BC" w14:textId="77777777" w:rsidR="00DE37B6" w:rsidRDefault="00DE37B6" w:rsidP="003D3477">
      <w:r>
        <w:separator/>
      </w:r>
    </w:p>
  </w:footnote>
  <w:footnote w:type="continuationSeparator" w:id="0">
    <w:p w14:paraId="7B80D8C1" w14:textId="77777777" w:rsidR="00DE37B6" w:rsidRDefault="00DE37B6" w:rsidP="003D3477">
      <w:r>
        <w:continuationSeparator/>
      </w:r>
    </w:p>
  </w:footnote>
  <w:footnote w:id="1">
    <w:p w14:paraId="0F86654E" w14:textId="4049747C" w:rsidR="004073C4" w:rsidRPr="003D3477" w:rsidRDefault="004073C4" w:rsidP="005142C1">
      <w:pPr>
        <w:pStyle w:val="IPPFootnote"/>
        <w:rPr>
          <w:lang w:val="en-US"/>
        </w:rPr>
      </w:pPr>
      <w:r>
        <w:rPr>
          <w:rStyle w:val="FootnoteReference"/>
        </w:rPr>
        <w:footnoteRef/>
      </w:r>
      <w:r>
        <w:t xml:space="preserve"> </w:t>
      </w:r>
      <w:r w:rsidR="00775473">
        <w:rPr>
          <w:lang w:val="en-US"/>
        </w:rPr>
        <w:t>2018</w:t>
      </w:r>
      <w:r>
        <w:rPr>
          <w:lang w:val="en-US"/>
        </w:rPr>
        <w:t>-</w:t>
      </w:r>
      <w:r w:rsidR="00775473">
        <w:rPr>
          <w:lang w:val="en-US"/>
        </w:rPr>
        <w:t xml:space="preserve">03 </w:t>
      </w:r>
      <w:r>
        <w:rPr>
          <w:lang w:val="en-US"/>
        </w:rPr>
        <w:t xml:space="preserve">TPPT Meeting report: </w:t>
      </w:r>
      <w:hyperlink r:id="rId1" w:history="1">
        <w:r w:rsidR="00775473" w:rsidRPr="00F75AD1">
          <w:rPr>
            <w:rStyle w:val="Hyperlink"/>
            <w:lang w:val="en-US"/>
          </w:rPr>
          <w:t>https://www.ippc.int/en/publications/85772/</w:t>
        </w:r>
      </w:hyperlink>
      <w:r w:rsidR="00775473">
        <w:rPr>
          <w:rStyle w:val="Hyperlink"/>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0A22" w14:textId="5EB44CD5" w:rsidR="005E7FCB" w:rsidRPr="0008641D" w:rsidRDefault="003A760B" w:rsidP="0008641D">
    <w:pPr>
      <w:pStyle w:val="IPPHeader"/>
      <w:spacing w:before="60" w:after="60"/>
      <w:rPr>
        <w:i/>
        <w:szCs w:val="18"/>
        <w:lang w:val="fr-FR"/>
      </w:rPr>
    </w:pPr>
    <w:r>
      <w:rPr>
        <w:szCs w:val="18"/>
      </w:rPr>
      <w:t>XX</w:t>
    </w:r>
    <w:r w:rsidR="0008641D">
      <w:rPr>
        <w:szCs w:val="18"/>
      </w:rPr>
      <w:t>_TPPT_</w:t>
    </w:r>
    <w:r>
      <w:rPr>
        <w:szCs w:val="18"/>
      </w:rPr>
      <w:t>20</w:t>
    </w:r>
    <w:r w:rsidR="009846D1">
      <w:rPr>
        <w:szCs w:val="18"/>
      </w:rPr>
      <w:t>24</w:t>
    </w:r>
    <w:r w:rsidR="0008641D">
      <w:rPr>
        <w:szCs w:val="18"/>
      </w:rPr>
      <w:t>_</w:t>
    </w:r>
    <w:r w:rsidR="009846D1">
      <w:rPr>
        <w:szCs w:val="18"/>
      </w:rPr>
      <w:t>Jun</w:t>
    </w:r>
    <w:r w:rsidR="0008641D">
      <w:rPr>
        <w:szCs w:val="18"/>
      </w:rPr>
      <w:t xml:space="preserve"> (</w:t>
    </w:r>
    <w:r>
      <w:rPr>
        <w:szCs w:val="18"/>
      </w:rPr>
      <w:t>5.8</w:t>
    </w:r>
    <w:r w:rsidR="0008641D">
      <w:rPr>
        <w:szCs w:val="18"/>
      </w:rPr>
      <w:t>)</w:t>
    </w:r>
    <w:r w:rsidR="0008641D">
      <w:rPr>
        <w:szCs w:val="18"/>
      </w:rPr>
      <w:tab/>
    </w:r>
    <w:r w:rsidR="003A1E87" w:rsidRPr="003A1E87">
      <w:rPr>
        <w:rFonts w:cs="Arial"/>
        <w:szCs w:val="18"/>
      </w:rPr>
      <w:t xml:space="preserve">Treatment leads </w:t>
    </w:r>
    <w:r w:rsidR="00A8423E">
      <w:rPr>
        <w:rFonts w:cs="Arial"/>
        <w:szCs w:val="18"/>
      </w:rPr>
      <w:t>notes</w:t>
    </w:r>
    <w:r w:rsidR="003A1E87" w:rsidRPr="003A1E87">
      <w:rPr>
        <w:rFonts w:cs="Arial"/>
        <w:szCs w:val="18"/>
      </w:rPr>
      <w:t>: 2017-01</w:t>
    </w:r>
    <w:r w:rsidR="00A8423E">
      <w:rPr>
        <w:rFonts w:cs="Arial"/>
        <w:szCs w:val="18"/>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CB858" w14:textId="5ED2D00B" w:rsidR="00A8423E" w:rsidRPr="00A8423E" w:rsidRDefault="00A8423E" w:rsidP="005142C1">
    <w:pPr>
      <w:pStyle w:val="IPPHeader"/>
      <w:spacing w:before="60" w:after="60"/>
      <w:rPr>
        <w:lang w:val="fr-FR"/>
      </w:rPr>
    </w:pPr>
    <w:r w:rsidRPr="003A1E87">
      <w:rPr>
        <w:rFonts w:cs="Arial"/>
        <w:szCs w:val="18"/>
      </w:rPr>
      <w:t xml:space="preserve">Treatment leads </w:t>
    </w:r>
    <w:r>
      <w:rPr>
        <w:rFonts w:cs="Arial"/>
        <w:szCs w:val="18"/>
      </w:rPr>
      <w:t>notes</w:t>
    </w:r>
    <w:r w:rsidRPr="003A1E87">
      <w:rPr>
        <w:rFonts w:cs="Arial"/>
        <w:szCs w:val="18"/>
      </w:rPr>
      <w:t>: 2017-01</w:t>
    </w:r>
    <w:r>
      <w:rPr>
        <w:rFonts w:cs="Arial"/>
        <w:szCs w:val="18"/>
      </w:rPr>
      <w:t>9</w:t>
    </w:r>
    <w:r w:rsidR="00826ED2">
      <w:rPr>
        <w:rFonts w:cs="Arial"/>
        <w:szCs w:val="18"/>
      </w:rPr>
      <w:tab/>
    </w:r>
    <w:r w:rsidR="00826ED2">
      <w:rPr>
        <w:szCs w:val="18"/>
      </w:rPr>
      <w:t>03_TPPT_2019_Feb (2.3)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5B6EB" w14:textId="55C801DE" w:rsidR="005E7FCB" w:rsidRPr="008F3159" w:rsidRDefault="00E47464" w:rsidP="008F3159">
    <w:pPr>
      <w:pStyle w:val="IPPHeader"/>
      <w:spacing w:before="60" w:after="60"/>
      <w:rPr>
        <w:i/>
        <w:szCs w:val="18"/>
        <w:lang w:val="fr-FR"/>
      </w:rPr>
    </w:pPr>
    <w:r>
      <w:rPr>
        <w:noProof/>
      </w:rPr>
      <w:drawing>
        <wp:anchor distT="0" distB="0" distL="114300" distR="114300" simplePos="0" relativeHeight="251659264" behindDoc="0" locked="0" layoutInCell="1" allowOverlap="1" wp14:anchorId="4F4C79D2" wp14:editId="2B98628F">
          <wp:simplePos x="0" y="0"/>
          <wp:positionH relativeFrom="column">
            <wp:posOffset>-809551</wp:posOffset>
          </wp:positionH>
          <wp:positionV relativeFrom="paragraph">
            <wp:posOffset>16888</wp:posOffset>
          </wp:positionV>
          <wp:extent cx="630555" cy="325755"/>
          <wp:effectExtent l="0" t="0" r="0" b="0"/>
          <wp:wrapSquare wrapText="bothSides"/>
          <wp:docPr id="986243642" name="Picture 98624364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FCB">
      <w:rPr>
        <w:noProof/>
      </w:rPr>
      <w:drawing>
        <wp:anchor distT="0" distB="0" distL="114300" distR="114300" simplePos="0" relativeHeight="251660288" behindDoc="0" locked="0" layoutInCell="1" allowOverlap="0" wp14:anchorId="4194B455" wp14:editId="662759AC">
          <wp:simplePos x="0" y="0"/>
          <wp:positionH relativeFrom="page">
            <wp:posOffset>8255</wp:posOffset>
          </wp:positionH>
          <wp:positionV relativeFrom="paragraph">
            <wp:posOffset>-542925</wp:posOffset>
          </wp:positionV>
          <wp:extent cx="7572375" cy="462915"/>
          <wp:effectExtent l="0" t="0" r="9525" b="0"/>
          <wp:wrapNone/>
          <wp:docPr id="1281911425" name="Picture 128191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72375" cy="462915"/>
                  </a:xfrm>
                  <a:prstGeom prst="rect">
                    <a:avLst/>
                  </a:prstGeom>
                </pic:spPr>
              </pic:pic>
            </a:graphicData>
          </a:graphic>
          <wp14:sizeRelH relativeFrom="margin">
            <wp14:pctWidth>0</wp14:pctWidth>
          </wp14:sizeRelH>
          <wp14:sizeRelV relativeFrom="margin">
            <wp14:pctHeight>0</wp14:pctHeight>
          </wp14:sizeRelV>
        </wp:anchor>
      </w:drawing>
    </w:r>
    <w:r w:rsidR="005E7FCB" w:rsidRPr="00D32D38">
      <w:rPr>
        <w:szCs w:val="18"/>
      </w:rPr>
      <w:t>International Plant Protection Convention</w:t>
    </w:r>
    <w:r w:rsidR="005E7FCB">
      <w:rPr>
        <w:szCs w:val="18"/>
      </w:rPr>
      <w:tab/>
    </w:r>
    <w:r w:rsidR="004E5530">
      <w:rPr>
        <w:szCs w:val="18"/>
      </w:rPr>
      <w:t>12</w:t>
    </w:r>
    <w:r w:rsidR="005E7FCB">
      <w:rPr>
        <w:szCs w:val="18"/>
      </w:rPr>
      <w:t>_TPPT_20</w:t>
    </w:r>
    <w:r w:rsidR="00F956D1">
      <w:rPr>
        <w:szCs w:val="18"/>
      </w:rPr>
      <w:t>24</w:t>
    </w:r>
    <w:r w:rsidR="005E7FCB">
      <w:rPr>
        <w:szCs w:val="18"/>
      </w:rPr>
      <w:t>_</w:t>
    </w:r>
    <w:r w:rsidR="00F956D1">
      <w:rPr>
        <w:szCs w:val="18"/>
      </w:rPr>
      <w:t>Jun</w:t>
    </w:r>
    <w:r w:rsidR="008F3159">
      <w:rPr>
        <w:i/>
        <w:szCs w:val="18"/>
        <w:lang w:val="fr-FR"/>
      </w:rPr>
      <w:br/>
    </w:r>
    <w:r w:rsidR="005E7FCB" w:rsidRPr="005E7FCB">
      <w:rPr>
        <w:i/>
        <w:lang w:val="en-GB"/>
      </w:rPr>
      <w:t>Treatment</w:t>
    </w:r>
    <w:r w:rsidR="005E7FCB" w:rsidRPr="005E7FCB">
      <w:rPr>
        <w:i/>
      </w:rPr>
      <w:t xml:space="preserve"> lead</w:t>
    </w:r>
    <w:r>
      <w:rPr>
        <w:i/>
      </w:rPr>
      <w:t xml:space="preserve"> summary</w:t>
    </w:r>
    <w:r w:rsidR="001C7443">
      <w:rPr>
        <w:i/>
      </w:rPr>
      <w:t xml:space="preserve">: Irradiation treatment for </w:t>
    </w:r>
    <w:proofErr w:type="spellStart"/>
    <w:r w:rsidR="001C7443" w:rsidRPr="00BC5F9E">
      <w:rPr>
        <w:i/>
        <w:iCs/>
        <w:lang w:eastAsia="zh-CN"/>
      </w:rPr>
      <w:t>Frankliniella</w:t>
    </w:r>
    <w:proofErr w:type="spellEnd"/>
    <w:r w:rsidR="001C7443" w:rsidRPr="00BC5F9E">
      <w:rPr>
        <w:i/>
        <w:iCs/>
        <w:lang w:eastAsia="zh-CN"/>
      </w:rPr>
      <w:t xml:space="preserve"> occidentalis</w:t>
    </w:r>
    <w:r w:rsidR="008F3159">
      <w:rPr>
        <w:i/>
        <w:iCs/>
        <w:lang w:eastAsia="zh-CN"/>
      </w:rPr>
      <w:t xml:space="preserve"> (2017-019)</w:t>
    </w:r>
    <w:r w:rsidR="005E7FCB" w:rsidRPr="005E7FCB">
      <w:rPr>
        <w:i/>
        <w:szCs w:val="18"/>
      </w:rPr>
      <w:tab/>
    </w:r>
    <w:r w:rsidR="005E7FCB" w:rsidRPr="0046265B">
      <w:rPr>
        <w:i/>
        <w:iCs/>
        <w:szCs w:val="18"/>
      </w:rPr>
      <w:t>Agenda item:</w:t>
    </w:r>
    <w:r w:rsidR="005E7FCB">
      <w:rPr>
        <w:i/>
        <w:iCs/>
        <w:szCs w:val="18"/>
      </w:rPr>
      <w:t xml:space="preserve"> </w:t>
    </w:r>
    <w:r w:rsidR="00F956D1">
      <w:rPr>
        <w:i/>
        <w:iCs/>
        <w:szCs w:val="18"/>
      </w:rPr>
      <w:t>5</w:t>
    </w:r>
    <w:r w:rsidR="00775473">
      <w:rPr>
        <w:i/>
        <w:iCs/>
        <w:szCs w:val="18"/>
        <w:lang w:eastAsia="ja-JP"/>
      </w:rPr>
      <w:t>.</w:t>
    </w:r>
    <w:r w:rsidR="00F956D1">
      <w:rPr>
        <w:i/>
        <w:iCs/>
        <w:szCs w:val="18"/>
        <w:lang w:eastAsia="ja-JP"/>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131D9D"/>
    <w:multiLevelType w:val="hybridMultilevel"/>
    <w:tmpl w:val="84DC7FC0"/>
    <w:lvl w:ilvl="0" w:tplc="29AC0BA8">
      <w:start w:val="1"/>
      <w:numFmt w:val="decimal"/>
      <w:lvlText w:val="(%1)"/>
      <w:lvlJc w:val="left"/>
      <w:pPr>
        <w:ind w:left="360" w:hanging="360"/>
      </w:pPr>
      <w:rPr>
        <w:rFonts w:ascii="MS Mincho" w:eastAsia="MS Mincho" w:hAnsi="MS Mincho" w:hint="default"/>
        <w: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24953438">
    <w:abstractNumId w:val="8"/>
  </w:num>
  <w:num w:numId="2" w16cid:durableId="1970548318">
    <w:abstractNumId w:val="2"/>
  </w:num>
  <w:num w:numId="3" w16cid:durableId="2090535235">
    <w:abstractNumId w:val="1"/>
  </w:num>
  <w:num w:numId="4" w16cid:durableId="1672098890">
    <w:abstractNumId w:val="4"/>
  </w:num>
  <w:num w:numId="5" w16cid:durableId="1788426049">
    <w:abstractNumId w:val="10"/>
  </w:num>
  <w:num w:numId="6" w16cid:durableId="1777561035">
    <w:abstractNumId w:val="7"/>
  </w:num>
  <w:num w:numId="7" w16cid:durableId="509488347">
    <w:abstractNumId w:val="5"/>
  </w:num>
  <w:num w:numId="8" w16cid:durableId="1007562070">
    <w:abstractNumId w:val="12"/>
  </w:num>
  <w:num w:numId="9" w16cid:durableId="934826399">
    <w:abstractNumId w:val="3"/>
  </w:num>
  <w:num w:numId="10" w16cid:durableId="4606142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305008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10853730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39107215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78180819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42437949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071467626">
    <w:abstractNumId w:val="0"/>
  </w:num>
  <w:num w:numId="17" w16cid:durableId="31075052">
    <w:abstractNumId w:val="6"/>
  </w:num>
  <w:num w:numId="18" w16cid:durableId="1174683877">
    <w:abstractNumId w:val="9"/>
  </w:num>
  <w:num w:numId="19" w16cid:durableId="1160775737">
    <w:abstractNumId w:val="0"/>
    <w:lvlOverride w:ilvl="0">
      <w:startOverride w:val="1"/>
    </w:lvlOverride>
  </w:num>
  <w:num w:numId="20" w16cid:durableId="411659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1654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6745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cumentProtection w:edit="forms" w:enforcement="0"/>
  <w:defaultTabStop w:val="720"/>
  <w:evenAndOddHeader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BA0"/>
    <w:rsid w:val="00002717"/>
    <w:rsid w:val="00017590"/>
    <w:rsid w:val="00022659"/>
    <w:rsid w:val="000228F0"/>
    <w:rsid w:val="0003629C"/>
    <w:rsid w:val="00041745"/>
    <w:rsid w:val="00050E2E"/>
    <w:rsid w:val="000818CC"/>
    <w:rsid w:val="000842CC"/>
    <w:rsid w:val="0008641D"/>
    <w:rsid w:val="000A7B1F"/>
    <w:rsid w:val="000C1FDF"/>
    <w:rsid w:val="000F7EB3"/>
    <w:rsid w:val="001273DA"/>
    <w:rsid w:val="00133157"/>
    <w:rsid w:val="001447B6"/>
    <w:rsid w:val="001507DB"/>
    <w:rsid w:val="00176595"/>
    <w:rsid w:val="00176A7F"/>
    <w:rsid w:val="001B228C"/>
    <w:rsid w:val="001C7443"/>
    <w:rsid w:val="001D03B6"/>
    <w:rsid w:val="001D53C7"/>
    <w:rsid w:val="001E0C69"/>
    <w:rsid w:val="001F1EC0"/>
    <w:rsid w:val="001F60A4"/>
    <w:rsid w:val="00202246"/>
    <w:rsid w:val="00203156"/>
    <w:rsid w:val="0021130C"/>
    <w:rsid w:val="0021283F"/>
    <w:rsid w:val="00227861"/>
    <w:rsid w:val="0023280C"/>
    <w:rsid w:val="0023415D"/>
    <w:rsid w:val="00236031"/>
    <w:rsid w:val="00250EEC"/>
    <w:rsid w:val="00254138"/>
    <w:rsid w:val="00260F0F"/>
    <w:rsid w:val="002647BE"/>
    <w:rsid w:val="0027007B"/>
    <w:rsid w:val="002756BB"/>
    <w:rsid w:val="002C33D1"/>
    <w:rsid w:val="002D11A0"/>
    <w:rsid w:val="002F4BA0"/>
    <w:rsid w:val="003160FC"/>
    <w:rsid w:val="00321E9A"/>
    <w:rsid w:val="00325CB1"/>
    <w:rsid w:val="0038622A"/>
    <w:rsid w:val="003A1E87"/>
    <w:rsid w:val="003A760B"/>
    <w:rsid w:val="003B02DB"/>
    <w:rsid w:val="003B5357"/>
    <w:rsid w:val="003C40EF"/>
    <w:rsid w:val="003C6A42"/>
    <w:rsid w:val="003D0371"/>
    <w:rsid w:val="003D3477"/>
    <w:rsid w:val="003E67C3"/>
    <w:rsid w:val="003E70B1"/>
    <w:rsid w:val="004073C4"/>
    <w:rsid w:val="00413333"/>
    <w:rsid w:val="00417010"/>
    <w:rsid w:val="004241A4"/>
    <w:rsid w:val="00431D6C"/>
    <w:rsid w:val="0044366B"/>
    <w:rsid w:val="00460F5B"/>
    <w:rsid w:val="00467848"/>
    <w:rsid w:val="00467991"/>
    <w:rsid w:val="004A501F"/>
    <w:rsid w:val="004B1D0D"/>
    <w:rsid w:val="004B1E8F"/>
    <w:rsid w:val="004B1EC6"/>
    <w:rsid w:val="004B644C"/>
    <w:rsid w:val="004B6EBD"/>
    <w:rsid w:val="004C470D"/>
    <w:rsid w:val="004C6353"/>
    <w:rsid w:val="004E5530"/>
    <w:rsid w:val="004F0B90"/>
    <w:rsid w:val="004F1CC7"/>
    <w:rsid w:val="004F1DE8"/>
    <w:rsid w:val="005120EA"/>
    <w:rsid w:val="00513C15"/>
    <w:rsid w:val="005142C1"/>
    <w:rsid w:val="00524495"/>
    <w:rsid w:val="00525652"/>
    <w:rsid w:val="00532FE1"/>
    <w:rsid w:val="00546035"/>
    <w:rsid w:val="0055096E"/>
    <w:rsid w:val="00572B62"/>
    <w:rsid w:val="005B318C"/>
    <w:rsid w:val="005B3D41"/>
    <w:rsid w:val="005B5785"/>
    <w:rsid w:val="005E3871"/>
    <w:rsid w:val="005E4F6B"/>
    <w:rsid w:val="005E7FCB"/>
    <w:rsid w:val="005F4CBC"/>
    <w:rsid w:val="00603BFB"/>
    <w:rsid w:val="006078A2"/>
    <w:rsid w:val="00625A55"/>
    <w:rsid w:val="00644413"/>
    <w:rsid w:val="00663B2E"/>
    <w:rsid w:val="00685970"/>
    <w:rsid w:val="00691B4B"/>
    <w:rsid w:val="006A333A"/>
    <w:rsid w:val="006B69DB"/>
    <w:rsid w:val="006D1AC7"/>
    <w:rsid w:val="006D5B9F"/>
    <w:rsid w:val="006E51F9"/>
    <w:rsid w:val="006F4BC3"/>
    <w:rsid w:val="006F5260"/>
    <w:rsid w:val="007002B0"/>
    <w:rsid w:val="00702049"/>
    <w:rsid w:val="00724DB5"/>
    <w:rsid w:val="00724EF1"/>
    <w:rsid w:val="00743FB3"/>
    <w:rsid w:val="00754A2F"/>
    <w:rsid w:val="007700C4"/>
    <w:rsid w:val="00775473"/>
    <w:rsid w:val="00775E77"/>
    <w:rsid w:val="00777B4B"/>
    <w:rsid w:val="00796072"/>
    <w:rsid w:val="007A4CDE"/>
    <w:rsid w:val="007C211F"/>
    <w:rsid w:val="007C258B"/>
    <w:rsid w:val="007C2EDE"/>
    <w:rsid w:val="007D755E"/>
    <w:rsid w:val="007E08A8"/>
    <w:rsid w:val="007E1533"/>
    <w:rsid w:val="007E5BEF"/>
    <w:rsid w:val="007F2394"/>
    <w:rsid w:val="007F6FF1"/>
    <w:rsid w:val="00802636"/>
    <w:rsid w:val="00804341"/>
    <w:rsid w:val="00826ED2"/>
    <w:rsid w:val="00827DF1"/>
    <w:rsid w:val="0084157C"/>
    <w:rsid w:val="008552C7"/>
    <w:rsid w:val="00872017"/>
    <w:rsid w:val="00887261"/>
    <w:rsid w:val="008A03EA"/>
    <w:rsid w:val="008B0AE0"/>
    <w:rsid w:val="008B22F3"/>
    <w:rsid w:val="008C1CE3"/>
    <w:rsid w:val="008C59D5"/>
    <w:rsid w:val="008C5EAC"/>
    <w:rsid w:val="008D3AA0"/>
    <w:rsid w:val="008E750F"/>
    <w:rsid w:val="008F2D65"/>
    <w:rsid w:val="008F3159"/>
    <w:rsid w:val="008F479B"/>
    <w:rsid w:val="009030CB"/>
    <w:rsid w:val="009263EC"/>
    <w:rsid w:val="00930F39"/>
    <w:rsid w:val="00934097"/>
    <w:rsid w:val="00941797"/>
    <w:rsid w:val="0095208D"/>
    <w:rsid w:val="00962536"/>
    <w:rsid w:val="009669DA"/>
    <w:rsid w:val="00971C86"/>
    <w:rsid w:val="009846D1"/>
    <w:rsid w:val="00992FDC"/>
    <w:rsid w:val="009977C4"/>
    <w:rsid w:val="009A17F2"/>
    <w:rsid w:val="009B3BB4"/>
    <w:rsid w:val="009B6EB3"/>
    <w:rsid w:val="009C52BC"/>
    <w:rsid w:val="009E1246"/>
    <w:rsid w:val="009E1332"/>
    <w:rsid w:val="00A039EB"/>
    <w:rsid w:val="00A236B0"/>
    <w:rsid w:val="00A2694C"/>
    <w:rsid w:val="00A36B9D"/>
    <w:rsid w:val="00A46A27"/>
    <w:rsid w:val="00A51208"/>
    <w:rsid w:val="00A5403D"/>
    <w:rsid w:val="00A5490A"/>
    <w:rsid w:val="00A55B77"/>
    <w:rsid w:val="00A8423E"/>
    <w:rsid w:val="00A8552A"/>
    <w:rsid w:val="00A90AC7"/>
    <w:rsid w:val="00AA0E3A"/>
    <w:rsid w:val="00AA2D4E"/>
    <w:rsid w:val="00AA44B8"/>
    <w:rsid w:val="00AB04B1"/>
    <w:rsid w:val="00AC1A0E"/>
    <w:rsid w:val="00AC2889"/>
    <w:rsid w:val="00AC6689"/>
    <w:rsid w:val="00AD694F"/>
    <w:rsid w:val="00AE1278"/>
    <w:rsid w:val="00B04660"/>
    <w:rsid w:val="00B063E7"/>
    <w:rsid w:val="00B16C55"/>
    <w:rsid w:val="00B17CBF"/>
    <w:rsid w:val="00B20432"/>
    <w:rsid w:val="00B22124"/>
    <w:rsid w:val="00B41769"/>
    <w:rsid w:val="00B519B5"/>
    <w:rsid w:val="00B531F6"/>
    <w:rsid w:val="00B63397"/>
    <w:rsid w:val="00B74FAA"/>
    <w:rsid w:val="00B8643A"/>
    <w:rsid w:val="00B90462"/>
    <w:rsid w:val="00BA4834"/>
    <w:rsid w:val="00BB4142"/>
    <w:rsid w:val="00BB447B"/>
    <w:rsid w:val="00BC12B8"/>
    <w:rsid w:val="00BC5F9E"/>
    <w:rsid w:val="00BE480E"/>
    <w:rsid w:val="00C0202F"/>
    <w:rsid w:val="00C02CBE"/>
    <w:rsid w:val="00C03537"/>
    <w:rsid w:val="00C05041"/>
    <w:rsid w:val="00C05531"/>
    <w:rsid w:val="00C11FE6"/>
    <w:rsid w:val="00C15135"/>
    <w:rsid w:val="00C227EC"/>
    <w:rsid w:val="00C22C41"/>
    <w:rsid w:val="00C26EEB"/>
    <w:rsid w:val="00C26FBE"/>
    <w:rsid w:val="00C33DE7"/>
    <w:rsid w:val="00C60950"/>
    <w:rsid w:val="00C774F6"/>
    <w:rsid w:val="00C94666"/>
    <w:rsid w:val="00CA1768"/>
    <w:rsid w:val="00CA5483"/>
    <w:rsid w:val="00CA60F4"/>
    <w:rsid w:val="00CC082E"/>
    <w:rsid w:val="00CC11AC"/>
    <w:rsid w:val="00CD61A6"/>
    <w:rsid w:val="00CF3420"/>
    <w:rsid w:val="00D15923"/>
    <w:rsid w:val="00D2315C"/>
    <w:rsid w:val="00D260F1"/>
    <w:rsid w:val="00D2619E"/>
    <w:rsid w:val="00D26A39"/>
    <w:rsid w:val="00D27913"/>
    <w:rsid w:val="00D33CBC"/>
    <w:rsid w:val="00D525C1"/>
    <w:rsid w:val="00D56090"/>
    <w:rsid w:val="00D75927"/>
    <w:rsid w:val="00D82534"/>
    <w:rsid w:val="00D91F10"/>
    <w:rsid w:val="00DA147A"/>
    <w:rsid w:val="00DA3285"/>
    <w:rsid w:val="00DA6244"/>
    <w:rsid w:val="00DB7D11"/>
    <w:rsid w:val="00DC610D"/>
    <w:rsid w:val="00DE2681"/>
    <w:rsid w:val="00DE37B6"/>
    <w:rsid w:val="00DE7F57"/>
    <w:rsid w:val="00E13E04"/>
    <w:rsid w:val="00E14D43"/>
    <w:rsid w:val="00E25D45"/>
    <w:rsid w:val="00E40A4C"/>
    <w:rsid w:val="00E42B77"/>
    <w:rsid w:val="00E47464"/>
    <w:rsid w:val="00E82355"/>
    <w:rsid w:val="00E94FA4"/>
    <w:rsid w:val="00EA5C12"/>
    <w:rsid w:val="00EB02F2"/>
    <w:rsid w:val="00EB3A99"/>
    <w:rsid w:val="00EB3BAE"/>
    <w:rsid w:val="00EC7F94"/>
    <w:rsid w:val="00ED168A"/>
    <w:rsid w:val="00ED7AAD"/>
    <w:rsid w:val="00EE5C65"/>
    <w:rsid w:val="00EF22D4"/>
    <w:rsid w:val="00EF58C2"/>
    <w:rsid w:val="00EF7157"/>
    <w:rsid w:val="00EF74AB"/>
    <w:rsid w:val="00F034EF"/>
    <w:rsid w:val="00F06A08"/>
    <w:rsid w:val="00F46B3A"/>
    <w:rsid w:val="00F57807"/>
    <w:rsid w:val="00F6216E"/>
    <w:rsid w:val="00F76771"/>
    <w:rsid w:val="00F851E2"/>
    <w:rsid w:val="00F956D1"/>
    <w:rsid w:val="00F95FB3"/>
    <w:rsid w:val="00FB3F92"/>
    <w:rsid w:val="00FE11B1"/>
    <w:rsid w:val="00FF2B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2D6DAA"/>
  <w15:docId w15:val="{DC71CA89-DC63-4F02-902E-280CB4A0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2C1"/>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142C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142C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142C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F4BA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C60950"/>
    <w:rPr>
      <w:sz w:val="21"/>
      <w:szCs w:val="21"/>
    </w:rPr>
  </w:style>
  <w:style w:type="paragraph" w:styleId="CommentText">
    <w:name w:val="annotation text"/>
    <w:basedOn w:val="Normal"/>
    <w:link w:val="CommentTextChar"/>
    <w:uiPriority w:val="99"/>
    <w:unhideWhenUsed/>
    <w:rsid w:val="00C60950"/>
  </w:style>
  <w:style w:type="character" w:customStyle="1" w:styleId="CommentTextChar">
    <w:name w:val="Comment Text Char"/>
    <w:basedOn w:val="DefaultParagraphFont"/>
    <w:link w:val="CommentText"/>
    <w:uiPriority w:val="99"/>
    <w:rsid w:val="00C60950"/>
  </w:style>
  <w:style w:type="paragraph" w:styleId="CommentSubject">
    <w:name w:val="annotation subject"/>
    <w:basedOn w:val="CommentText"/>
    <w:next w:val="CommentText"/>
    <w:link w:val="CommentSubjectChar"/>
    <w:uiPriority w:val="99"/>
    <w:semiHidden/>
    <w:unhideWhenUsed/>
    <w:rsid w:val="00C60950"/>
    <w:rPr>
      <w:b/>
      <w:bCs/>
    </w:rPr>
  </w:style>
  <w:style w:type="character" w:customStyle="1" w:styleId="CommentSubjectChar">
    <w:name w:val="Comment Subject Char"/>
    <w:basedOn w:val="CommentTextChar"/>
    <w:link w:val="CommentSubject"/>
    <w:uiPriority w:val="99"/>
    <w:semiHidden/>
    <w:rsid w:val="00C60950"/>
    <w:rPr>
      <w:b/>
      <w:bCs/>
    </w:rPr>
  </w:style>
  <w:style w:type="paragraph" w:styleId="BalloonText">
    <w:name w:val="Balloon Text"/>
    <w:basedOn w:val="Normal"/>
    <w:link w:val="BalloonTextChar"/>
    <w:rsid w:val="005142C1"/>
    <w:rPr>
      <w:rFonts w:ascii="Tahoma" w:hAnsi="Tahoma" w:cs="Tahoma"/>
      <w:sz w:val="16"/>
      <w:szCs w:val="16"/>
    </w:rPr>
  </w:style>
  <w:style w:type="character" w:customStyle="1" w:styleId="BalloonTextChar">
    <w:name w:val="Balloon Text Char"/>
    <w:basedOn w:val="DefaultParagraphFont"/>
    <w:link w:val="BalloonText"/>
    <w:rsid w:val="005142C1"/>
    <w:rPr>
      <w:rFonts w:ascii="Tahoma" w:eastAsia="MS Mincho" w:hAnsi="Tahoma" w:cs="Tahoma"/>
      <w:sz w:val="16"/>
      <w:szCs w:val="16"/>
      <w:lang w:val="en-GB"/>
    </w:rPr>
  </w:style>
  <w:style w:type="character" w:styleId="Hyperlink">
    <w:name w:val="Hyperlink"/>
    <w:basedOn w:val="DefaultParagraphFont"/>
    <w:uiPriority w:val="99"/>
    <w:unhideWhenUsed/>
    <w:rsid w:val="00002717"/>
    <w:rPr>
      <w:color w:val="0563C1" w:themeColor="hyperlink"/>
      <w:u w:val="single"/>
    </w:rPr>
  </w:style>
  <w:style w:type="paragraph" w:styleId="NormalWeb">
    <w:name w:val="Normal (Web)"/>
    <w:basedOn w:val="Normal"/>
    <w:uiPriority w:val="99"/>
    <w:semiHidden/>
    <w:unhideWhenUsed/>
    <w:rsid w:val="00002717"/>
    <w:pPr>
      <w:spacing w:before="100" w:beforeAutospacing="1" w:after="100" w:afterAutospacing="1"/>
    </w:pPr>
    <w:rPr>
      <w:rFonts w:ascii="SimSun" w:eastAsia="SimSun" w:hAnsi="SimSun" w:cs="SimSun"/>
      <w:sz w:val="24"/>
      <w:lang w:eastAsia="zh-CN"/>
    </w:rPr>
  </w:style>
  <w:style w:type="character" w:customStyle="1" w:styleId="apple-converted-space">
    <w:name w:val="apple-converted-space"/>
    <w:basedOn w:val="DefaultParagraphFont"/>
    <w:rsid w:val="00002717"/>
  </w:style>
  <w:style w:type="character" w:customStyle="1" w:styleId="Heading1Char">
    <w:name w:val="Heading 1 Char"/>
    <w:basedOn w:val="DefaultParagraphFont"/>
    <w:link w:val="Heading1"/>
    <w:rsid w:val="005142C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142C1"/>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142C1"/>
    <w:rPr>
      <w:rFonts w:ascii="Calibri" w:eastAsia="MS Mincho" w:hAnsi="Calibri" w:cs="Times New Roman"/>
      <w:b/>
      <w:bCs/>
      <w:sz w:val="26"/>
      <w:szCs w:val="26"/>
      <w:lang w:val="en-GB"/>
    </w:rPr>
  </w:style>
  <w:style w:type="paragraph" w:styleId="FootnoteText">
    <w:name w:val="footnote text"/>
    <w:basedOn w:val="Normal"/>
    <w:link w:val="FootnoteTextChar"/>
    <w:semiHidden/>
    <w:rsid w:val="005142C1"/>
    <w:pPr>
      <w:spacing w:before="60"/>
    </w:pPr>
    <w:rPr>
      <w:sz w:val="20"/>
    </w:rPr>
  </w:style>
  <w:style w:type="character" w:customStyle="1" w:styleId="FootnoteTextChar">
    <w:name w:val="Footnote Text Char"/>
    <w:basedOn w:val="DefaultParagraphFont"/>
    <w:link w:val="FootnoteText"/>
    <w:semiHidden/>
    <w:rsid w:val="005142C1"/>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142C1"/>
    <w:rPr>
      <w:vertAlign w:val="superscript"/>
    </w:rPr>
  </w:style>
  <w:style w:type="paragraph" w:customStyle="1" w:styleId="Style">
    <w:name w:val="Style"/>
    <w:basedOn w:val="Footer"/>
    <w:autoRedefine/>
    <w:qFormat/>
    <w:rsid w:val="005142C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5142C1"/>
    <w:pPr>
      <w:tabs>
        <w:tab w:val="center" w:pos="4680"/>
        <w:tab w:val="right" w:pos="9360"/>
      </w:tabs>
    </w:pPr>
  </w:style>
  <w:style w:type="character" w:customStyle="1" w:styleId="FooterChar">
    <w:name w:val="Footer Char"/>
    <w:basedOn w:val="DefaultParagraphFont"/>
    <w:link w:val="Footer"/>
    <w:rsid w:val="005142C1"/>
    <w:rPr>
      <w:rFonts w:ascii="Times New Roman" w:eastAsia="MS Mincho" w:hAnsi="Times New Roman" w:cs="Times New Roman"/>
      <w:szCs w:val="24"/>
      <w:lang w:val="en-GB"/>
    </w:rPr>
  </w:style>
  <w:style w:type="character" w:styleId="PageNumber">
    <w:name w:val="page number"/>
    <w:rsid w:val="005142C1"/>
    <w:rPr>
      <w:rFonts w:ascii="Arial" w:hAnsi="Arial"/>
      <w:b/>
      <w:sz w:val="18"/>
    </w:rPr>
  </w:style>
  <w:style w:type="paragraph" w:customStyle="1" w:styleId="IPPArialFootnote">
    <w:name w:val="IPP Arial Footnote"/>
    <w:basedOn w:val="IPPArialTable"/>
    <w:qFormat/>
    <w:rsid w:val="005142C1"/>
    <w:pPr>
      <w:tabs>
        <w:tab w:val="left" w:pos="28"/>
      </w:tabs>
      <w:ind w:left="284" w:hanging="284"/>
    </w:pPr>
    <w:rPr>
      <w:sz w:val="16"/>
    </w:rPr>
  </w:style>
  <w:style w:type="paragraph" w:customStyle="1" w:styleId="IPPContentsHead">
    <w:name w:val="IPP ContentsHead"/>
    <w:basedOn w:val="IPPSubhead"/>
    <w:next w:val="IPPNormal"/>
    <w:qFormat/>
    <w:rsid w:val="005142C1"/>
    <w:pPr>
      <w:spacing w:after="240"/>
    </w:pPr>
    <w:rPr>
      <w:sz w:val="24"/>
    </w:rPr>
  </w:style>
  <w:style w:type="table" w:styleId="TableGrid">
    <w:name w:val="Table Grid"/>
    <w:basedOn w:val="TableNormal"/>
    <w:rsid w:val="005142C1"/>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5142C1"/>
    <w:pPr>
      <w:numPr>
        <w:numId w:val="5"/>
      </w:numPr>
      <w:tabs>
        <w:tab w:val="left" w:pos="1134"/>
      </w:tabs>
      <w:spacing w:after="60"/>
      <w:ind w:left="1134" w:hanging="567"/>
    </w:pPr>
  </w:style>
  <w:style w:type="paragraph" w:customStyle="1" w:styleId="IPPQuote">
    <w:name w:val="IPP Quote"/>
    <w:basedOn w:val="IPPNormal"/>
    <w:qFormat/>
    <w:rsid w:val="005142C1"/>
    <w:pPr>
      <w:ind w:left="851" w:right="851"/>
    </w:pPr>
    <w:rPr>
      <w:sz w:val="18"/>
    </w:rPr>
  </w:style>
  <w:style w:type="paragraph" w:customStyle="1" w:styleId="IPPNormal">
    <w:name w:val="IPP Normal"/>
    <w:basedOn w:val="Normal"/>
    <w:qFormat/>
    <w:rsid w:val="005142C1"/>
    <w:pPr>
      <w:spacing w:after="180"/>
    </w:pPr>
    <w:rPr>
      <w:rFonts w:eastAsia="Times"/>
    </w:rPr>
  </w:style>
  <w:style w:type="paragraph" w:customStyle="1" w:styleId="IPPIndentClose">
    <w:name w:val="IPP Indent Close"/>
    <w:basedOn w:val="IPPNormal"/>
    <w:qFormat/>
    <w:rsid w:val="005142C1"/>
    <w:pPr>
      <w:tabs>
        <w:tab w:val="left" w:pos="2835"/>
      </w:tabs>
      <w:spacing w:after="60"/>
      <w:ind w:left="567"/>
    </w:pPr>
  </w:style>
  <w:style w:type="paragraph" w:customStyle="1" w:styleId="IPPIndent">
    <w:name w:val="IPP Indent"/>
    <w:basedOn w:val="IPPIndentClose"/>
    <w:qFormat/>
    <w:rsid w:val="005142C1"/>
    <w:pPr>
      <w:spacing w:after="180"/>
    </w:pPr>
  </w:style>
  <w:style w:type="paragraph" w:customStyle="1" w:styleId="IPPFootnote">
    <w:name w:val="IPP Footnote"/>
    <w:basedOn w:val="IPPArialFootnote"/>
    <w:qFormat/>
    <w:rsid w:val="005142C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142C1"/>
    <w:pPr>
      <w:keepNext/>
      <w:tabs>
        <w:tab w:val="left" w:pos="567"/>
      </w:tabs>
      <w:spacing w:before="120" w:after="120"/>
      <w:ind w:left="567" w:hanging="567"/>
    </w:pPr>
    <w:rPr>
      <w:b/>
      <w:i/>
    </w:rPr>
  </w:style>
  <w:style w:type="character" w:customStyle="1" w:styleId="IPPnormalitalics">
    <w:name w:val="IPP normal italics"/>
    <w:basedOn w:val="DefaultParagraphFont"/>
    <w:rsid w:val="005142C1"/>
    <w:rPr>
      <w:rFonts w:ascii="Times New Roman" w:hAnsi="Times New Roman"/>
      <w:i/>
      <w:sz w:val="22"/>
      <w:lang w:val="en-US"/>
    </w:rPr>
  </w:style>
  <w:style w:type="character" w:customStyle="1" w:styleId="IPPNormalbold">
    <w:name w:val="IPP Normal bold"/>
    <w:basedOn w:val="PlainTextChar"/>
    <w:rsid w:val="005142C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142C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142C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142C1"/>
    <w:pPr>
      <w:keepNext/>
      <w:ind w:left="567" w:hanging="567"/>
      <w:jc w:val="left"/>
    </w:pPr>
    <w:rPr>
      <w:b/>
      <w:bCs/>
      <w:iCs/>
      <w:szCs w:val="22"/>
    </w:rPr>
  </w:style>
  <w:style w:type="character" w:customStyle="1" w:styleId="IPPNormalunderlined">
    <w:name w:val="IPP Normal underlined"/>
    <w:basedOn w:val="DefaultParagraphFont"/>
    <w:rsid w:val="005142C1"/>
    <w:rPr>
      <w:rFonts w:ascii="Times New Roman" w:hAnsi="Times New Roman"/>
      <w:sz w:val="22"/>
      <w:u w:val="single"/>
      <w:lang w:val="en-US"/>
    </w:rPr>
  </w:style>
  <w:style w:type="paragraph" w:customStyle="1" w:styleId="IPPBullet1">
    <w:name w:val="IPP Bullet1"/>
    <w:basedOn w:val="IPPBullet1Last"/>
    <w:qFormat/>
    <w:rsid w:val="005142C1"/>
    <w:pPr>
      <w:numPr>
        <w:numId w:val="18"/>
      </w:numPr>
      <w:spacing w:after="60"/>
      <w:ind w:left="567" w:hanging="567"/>
    </w:pPr>
    <w:rPr>
      <w:lang w:val="en-US"/>
    </w:rPr>
  </w:style>
  <w:style w:type="paragraph" w:customStyle="1" w:styleId="IPPBullet1Last">
    <w:name w:val="IPP Bullet1Last"/>
    <w:basedOn w:val="IPPNormal"/>
    <w:next w:val="IPPNormal"/>
    <w:autoRedefine/>
    <w:qFormat/>
    <w:rsid w:val="005142C1"/>
    <w:pPr>
      <w:numPr>
        <w:numId w:val="6"/>
      </w:numPr>
    </w:pPr>
  </w:style>
  <w:style w:type="character" w:customStyle="1" w:styleId="IPPNormalstrikethrough">
    <w:name w:val="IPP Normal strikethrough"/>
    <w:rsid w:val="005142C1"/>
    <w:rPr>
      <w:rFonts w:ascii="Times New Roman" w:hAnsi="Times New Roman"/>
      <w:strike/>
      <w:dstrike w:val="0"/>
      <w:sz w:val="22"/>
    </w:rPr>
  </w:style>
  <w:style w:type="paragraph" w:customStyle="1" w:styleId="IPPTitle16pt">
    <w:name w:val="IPP Title16pt"/>
    <w:basedOn w:val="Normal"/>
    <w:qFormat/>
    <w:rsid w:val="005142C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142C1"/>
    <w:pPr>
      <w:spacing w:after="360"/>
      <w:jc w:val="center"/>
    </w:pPr>
    <w:rPr>
      <w:rFonts w:ascii="Arial" w:hAnsi="Arial" w:cs="Arial"/>
      <w:b/>
      <w:bCs/>
      <w:sz w:val="36"/>
      <w:szCs w:val="36"/>
    </w:rPr>
  </w:style>
  <w:style w:type="paragraph" w:customStyle="1" w:styleId="IPPHeader">
    <w:name w:val="IPP Header"/>
    <w:basedOn w:val="Normal"/>
    <w:qFormat/>
    <w:rsid w:val="005142C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142C1"/>
    <w:pPr>
      <w:keepNext/>
      <w:tabs>
        <w:tab w:val="left" w:pos="567"/>
      </w:tabs>
      <w:spacing w:before="120"/>
      <w:jc w:val="left"/>
      <w:outlineLvl w:val="1"/>
    </w:pPr>
    <w:rPr>
      <w:b/>
      <w:sz w:val="24"/>
    </w:rPr>
  </w:style>
  <w:style w:type="numbering" w:customStyle="1" w:styleId="IPPParagraphnumberedlist">
    <w:name w:val="IPP Paragraph numbered list"/>
    <w:rsid w:val="005142C1"/>
    <w:pPr>
      <w:numPr>
        <w:numId w:val="4"/>
      </w:numPr>
    </w:pPr>
  </w:style>
  <w:style w:type="paragraph" w:customStyle="1" w:styleId="IPPNormalCloseSpace">
    <w:name w:val="IPP NormalCloseSpace"/>
    <w:basedOn w:val="Normal"/>
    <w:qFormat/>
    <w:rsid w:val="005142C1"/>
    <w:pPr>
      <w:keepNext/>
      <w:spacing w:after="60"/>
    </w:pPr>
  </w:style>
  <w:style w:type="paragraph" w:customStyle="1" w:styleId="IPPHeading2">
    <w:name w:val="IPP Heading2"/>
    <w:basedOn w:val="IPPNormal"/>
    <w:next w:val="IPPNormal"/>
    <w:qFormat/>
    <w:rsid w:val="005142C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142C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142C1"/>
    <w:pPr>
      <w:tabs>
        <w:tab w:val="right" w:leader="dot" w:pos="9072"/>
      </w:tabs>
      <w:spacing w:before="240"/>
      <w:ind w:left="567" w:hanging="567"/>
    </w:pPr>
  </w:style>
  <w:style w:type="paragraph" w:styleId="TOC2">
    <w:name w:val="toc 2"/>
    <w:basedOn w:val="TOC1"/>
    <w:next w:val="Normal"/>
    <w:autoRedefine/>
    <w:uiPriority w:val="39"/>
    <w:rsid w:val="005142C1"/>
    <w:pPr>
      <w:keepNext w:val="0"/>
      <w:tabs>
        <w:tab w:val="left" w:pos="425"/>
      </w:tabs>
      <w:spacing w:before="120" w:after="0"/>
      <w:ind w:left="425" w:right="284" w:hanging="425"/>
    </w:pPr>
  </w:style>
  <w:style w:type="paragraph" w:styleId="TOC3">
    <w:name w:val="toc 3"/>
    <w:basedOn w:val="TOC2"/>
    <w:next w:val="Normal"/>
    <w:autoRedefine/>
    <w:uiPriority w:val="39"/>
    <w:rsid w:val="005142C1"/>
    <w:pPr>
      <w:tabs>
        <w:tab w:val="left" w:pos="1276"/>
      </w:tabs>
      <w:spacing w:before="60"/>
      <w:ind w:left="1276" w:hanging="851"/>
    </w:pPr>
    <w:rPr>
      <w:rFonts w:eastAsia="Times"/>
    </w:rPr>
  </w:style>
  <w:style w:type="paragraph" w:styleId="TOC4">
    <w:name w:val="toc 4"/>
    <w:basedOn w:val="Normal"/>
    <w:next w:val="Normal"/>
    <w:autoRedefine/>
    <w:uiPriority w:val="39"/>
    <w:rsid w:val="005142C1"/>
    <w:pPr>
      <w:spacing w:after="120"/>
      <w:ind w:left="660"/>
    </w:pPr>
    <w:rPr>
      <w:rFonts w:eastAsia="Times"/>
      <w:lang w:val="en-AU"/>
    </w:rPr>
  </w:style>
  <w:style w:type="paragraph" w:styleId="TOC5">
    <w:name w:val="toc 5"/>
    <w:basedOn w:val="Normal"/>
    <w:next w:val="Normal"/>
    <w:autoRedefine/>
    <w:uiPriority w:val="39"/>
    <w:rsid w:val="005142C1"/>
    <w:pPr>
      <w:spacing w:after="120"/>
      <w:ind w:left="880"/>
    </w:pPr>
    <w:rPr>
      <w:rFonts w:eastAsia="Times"/>
      <w:lang w:val="en-AU"/>
    </w:rPr>
  </w:style>
  <w:style w:type="paragraph" w:styleId="TOC6">
    <w:name w:val="toc 6"/>
    <w:basedOn w:val="Normal"/>
    <w:next w:val="Normal"/>
    <w:autoRedefine/>
    <w:uiPriority w:val="39"/>
    <w:rsid w:val="005142C1"/>
    <w:pPr>
      <w:spacing w:after="120"/>
      <w:ind w:left="1100"/>
    </w:pPr>
    <w:rPr>
      <w:rFonts w:eastAsia="Times"/>
      <w:lang w:val="en-AU"/>
    </w:rPr>
  </w:style>
  <w:style w:type="paragraph" w:styleId="TOC7">
    <w:name w:val="toc 7"/>
    <w:basedOn w:val="Normal"/>
    <w:next w:val="Normal"/>
    <w:autoRedefine/>
    <w:uiPriority w:val="39"/>
    <w:rsid w:val="005142C1"/>
    <w:pPr>
      <w:spacing w:after="120"/>
      <w:ind w:left="1320"/>
    </w:pPr>
    <w:rPr>
      <w:rFonts w:eastAsia="Times"/>
      <w:lang w:val="en-AU"/>
    </w:rPr>
  </w:style>
  <w:style w:type="paragraph" w:styleId="TOC8">
    <w:name w:val="toc 8"/>
    <w:basedOn w:val="Normal"/>
    <w:next w:val="Normal"/>
    <w:autoRedefine/>
    <w:uiPriority w:val="39"/>
    <w:rsid w:val="005142C1"/>
    <w:pPr>
      <w:spacing w:after="120"/>
      <w:ind w:left="1540"/>
    </w:pPr>
    <w:rPr>
      <w:rFonts w:eastAsia="Times"/>
      <w:lang w:val="en-AU"/>
    </w:rPr>
  </w:style>
  <w:style w:type="paragraph" w:styleId="TOC9">
    <w:name w:val="toc 9"/>
    <w:basedOn w:val="Normal"/>
    <w:next w:val="Normal"/>
    <w:autoRedefine/>
    <w:uiPriority w:val="39"/>
    <w:rsid w:val="005142C1"/>
    <w:pPr>
      <w:spacing w:after="120"/>
      <w:ind w:left="1760"/>
    </w:pPr>
    <w:rPr>
      <w:rFonts w:eastAsia="Times"/>
      <w:lang w:val="en-AU"/>
    </w:rPr>
  </w:style>
  <w:style w:type="paragraph" w:customStyle="1" w:styleId="IPPReferences">
    <w:name w:val="IPP References"/>
    <w:basedOn w:val="IPPNormal"/>
    <w:qFormat/>
    <w:rsid w:val="005142C1"/>
    <w:pPr>
      <w:spacing w:after="60"/>
      <w:ind w:left="567" w:hanging="567"/>
    </w:pPr>
  </w:style>
  <w:style w:type="paragraph" w:customStyle="1" w:styleId="IPPArial">
    <w:name w:val="IPP Arial"/>
    <w:basedOn w:val="IPPNormal"/>
    <w:qFormat/>
    <w:rsid w:val="005142C1"/>
    <w:pPr>
      <w:spacing w:after="0"/>
    </w:pPr>
    <w:rPr>
      <w:rFonts w:ascii="Arial" w:hAnsi="Arial"/>
      <w:sz w:val="18"/>
    </w:rPr>
  </w:style>
  <w:style w:type="paragraph" w:customStyle="1" w:styleId="IPPArialTable">
    <w:name w:val="IPP Arial Table"/>
    <w:basedOn w:val="IPPArial"/>
    <w:qFormat/>
    <w:rsid w:val="005142C1"/>
    <w:pPr>
      <w:spacing w:before="60" w:after="60"/>
      <w:jc w:val="left"/>
    </w:pPr>
  </w:style>
  <w:style w:type="paragraph" w:customStyle="1" w:styleId="IPPHeaderlandscape">
    <w:name w:val="IPP Header landscape"/>
    <w:basedOn w:val="IPPHeader"/>
    <w:qFormat/>
    <w:rsid w:val="005142C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142C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142C1"/>
    <w:rPr>
      <w:rFonts w:ascii="Courier" w:eastAsia="Times" w:hAnsi="Courier" w:cs="Times New Roman"/>
      <w:sz w:val="21"/>
      <w:szCs w:val="21"/>
      <w:lang w:val="en-AU"/>
    </w:rPr>
  </w:style>
  <w:style w:type="paragraph" w:customStyle="1" w:styleId="IPPLetterList">
    <w:name w:val="IPP LetterList"/>
    <w:basedOn w:val="IPPBullet2"/>
    <w:qFormat/>
    <w:rsid w:val="005142C1"/>
    <w:pPr>
      <w:numPr>
        <w:numId w:val="1"/>
      </w:numPr>
      <w:jc w:val="left"/>
    </w:pPr>
  </w:style>
  <w:style w:type="paragraph" w:customStyle="1" w:styleId="IPPLetterListIndent">
    <w:name w:val="IPP LetterList Indent"/>
    <w:basedOn w:val="IPPLetterList"/>
    <w:qFormat/>
    <w:rsid w:val="005142C1"/>
    <w:pPr>
      <w:numPr>
        <w:numId w:val="2"/>
      </w:numPr>
    </w:pPr>
  </w:style>
  <w:style w:type="paragraph" w:customStyle="1" w:styleId="IPPFooterLandscape">
    <w:name w:val="IPP Footer Landscape"/>
    <w:basedOn w:val="IPPHeaderlandscape"/>
    <w:qFormat/>
    <w:rsid w:val="005142C1"/>
    <w:pPr>
      <w:pBdr>
        <w:top w:val="single" w:sz="4" w:space="1" w:color="auto"/>
        <w:bottom w:val="none" w:sz="0" w:space="0" w:color="auto"/>
      </w:pBdr>
      <w:jc w:val="right"/>
    </w:pPr>
    <w:rPr>
      <w:b/>
    </w:rPr>
  </w:style>
  <w:style w:type="paragraph" w:customStyle="1" w:styleId="IPPSubheadSpace">
    <w:name w:val="IPP Subhead Space"/>
    <w:basedOn w:val="IPPSubhead"/>
    <w:qFormat/>
    <w:rsid w:val="005142C1"/>
    <w:pPr>
      <w:tabs>
        <w:tab w:val="left" w:pos="567"/>
      </w:tabs>
      <w:spacing w:before="60" w:after="60"/>
    </w:pPr>
  </w:style>
  <w:style w:type="paragraph" w:customStyle="1" w:styleId="IPPSubheadSpaceAfter">
    <w:name w:val="IPP Subhead SpaceAfter"/>
    <w:basedOn w:val="IPPSubhead"/>
    <w:qFormat/>
    <w:rsid w:val="005142C1"/>
    <w:pPr>
      <w:spacing w:after="60"/>
    </w:pPr>
  </w:style>
  <w:style w:type="paragraph" w:customStyle="1" w:styleId="IPPHdg1Num">
    <w:name w:val="IPP Hdg1Num"/>
    <w:basedOn w:val="IPPHeading1"/>
    <w:next w:val="IPPNormal"/>
    <w:qFormat/>
    <w:rsid w:val="005142C1"/>
    <w:pPr>
      <w:numPr>
        <w:numId w:val="7"/>
      </w:numPr>
    </w:pPr>
  </w:style>
  <w:style w:type="paragraph" w:customStyle="1" w:styleId="IPPHdg2Num">
    <w:name w:val="IPP Hdg2Num"/>
    <w:basedOn w:val="IPPHeading2"/>
    <w:next w:val="IPPNormal"/>
    <w:qFormat/>
    <w:rsid w:val="005142C1"/>
    <w:pPr>
      <w:numPr>
        <w:ilvl w:val="1"/>
        <w:numId w:val="8"/>
      </w:numPr>
    </w:pPr>
  </w:style>
  <w:style w:type="paragraph" w:customStyle="1" w:styleId="IPPNumberedList">
    <w:name w:val="IPP NumberedList"/>
    <w:basedOn w:val="IPPBullet1"/>
    <w:qFormat/>
    <w:rsid w:val="005142C1"/>
    <w:pPr>
      <w:numPr>
        <w:numId w:val="16"/>
      </w:numPr>
    </w:pPr>
  </w:style>
  <w:style w:type="paragraph" w:styleId="Header">
    <w:name w:val="header"/>
    <w:basedOn w:val="Normal"/>
    <w:link w:val="HeaderChar"/>
    <w:rsid w:val="005142C1"/>
    <w:pPr>
      <w:tabs>
        <w:tab w:val="center" w:pos="4680"/>
        <w:tab w:val="right" w:pos="9360"/>
      </w:tabs>
    </w:pPr>
  </w:style>
  <w:style w:type="character" w:customStyle="1" w:styleId="HeaderChar">
    <w:name w:val="Header Char"/>
    <w:basedOn w:val="DefaultParagraphFont"/>
    <w:link w:val="Header"/>
    <w:rsid w:val="005142C1"/>
    <w:rPr>
      <w:rFonts w:ascii="Times New Roman" w:eastAsia="MS Mincho" w:hAnsi="Times New Roman" w:cs="Times New Roman"/>
      <w:szCs w:val="24"/>
      <w:lang w:val="en-GB"/>
    </w:rPr>
  </w:style>
  <w:style w:type="character" w:styleId="Strong">
    <w:name w:val="Strong"/>
    <w:basedOn w:val="DefaultParagraphFont"/>
    <w:qFormat/>
    <w:rsid w:val="005142C1"/>
    <w:rPr>
      <w:b/>
      <w:bCs/>
    </w:rPr>
  </w:style>
  <w:style w:type="paragraph" w:styleId="ListParagraph">
    <w:name w:val="List Paragraph"/>
    <w:basedOn w:val="Normal"/>
    <w:uiPriority w:val="34"/>
    <w:qFormat/>
    <w:rsid w:val="005142C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142C1"/>
    <w:pPr>
      <w:numPr>
        <w:numId w:val="10"/>
      </w:numPr>
    </w:pPr>
    <w:rPr>
      <w:lang w:val="en-US"/>
    </w:rPr>
  </w:style>
  <w:style w:type="paragraph" w:customStyle="1" w:styleId="IPPParagraphnumberingclose">
    <w:name w:val="IPP Paragraph numbering close"/>
    <w:basedOn w:val="IPPParagraphnumbering"/>
    <w:qFormat/>
    <w:rsid w:val="005142C1"/>
    <w:pPr>
      <w:keepNext/>
      <w:spacing w:after="60"/>
    </w:pPr>
  </w:style>
  <w:style w:type="paragraph" w:customStyle="1" w:styleId="IPPNumberedListLast">
    <w:name w:val="IPP NumberedListLast"/>
    <w:basedOn w:val="IPPNumberedList"/>
    <w:qFormat/>
    <w:rsid w:val="005142C1"/>
    <w:pPr>
      <w:spacing w:after="180"/>
    </w:pPr>
  </w:style>
  <w:style w:type="character" w:styleId="FollowedHyperlink">
    <w:name w:val="FollowedHyperlink"/>
    <w:basedOn w:val="DefaultParagraphFont"/>
    <w:uiPriority w:val="99"/>
    <w:semiHidden/>
    <w:unhideWhenUsed/>
    <w:rsid w:val="0044366B"/>
    <w:rPr>
      <w:color w:val="954F72" w:themeColor="followedHyperlink"/>
      <w:u w:val="single"/>
    </w:rPr>
  </w:style>
  <w:style w:type="paragraph" w:styleId="Revision">
    <w:name w:val="Revision"/>
    <w:hidden/>
    <w:uiPriority w:val="99"/>
    <w:semiHidden/>
    <w:rsid w:val="00A5403D"/>
    <w:pPr>
      <w:spacing w:after="0" w:line="240" w:lineRule="auto"/>
    </w:pPr>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30641">
      <w:bodyDiv w:val="1"/>
      <w:marLeft w:val="0"/>
      <w:marRight w:val="0"/>
      <w:marTop w:val="0"/>
      <w:marBottom w:val="0"/>
      <w:divBdr>
        <w:top w:val="none" w:sz="0" w:space="0" w:color="auto"/>
        <w:left w:val="none" w:sz="0" w:space="0" w:color="auto"/>
        <w:bottom w:val="none" w:sz="0" w:space="0" w:color="auto"/>
        <w:right w:val="none" w:sz="0" w:space="0" w:color="auto"/>
      </w:divBdr>
    </w:div>
    <w:div w:id="1589196826">
      <w:bodyDiv w:val="1"/>
      <w:marLeft w:val="0"/>
      <w:marRight w:val="0"/>
      <w:marTop w:val="0"/>
      <w:marBottom w:val="0"/>
      <w:divBdr>
        <w:top w:val="none" w:sz="0" w:space="0" w:color="auto"/>
        <w:left w:val="none" w:sz="0" w:space="0" w:color="auto"/>
        <w:bottom w:val="none" w:sz="0" w:space="0" w:color="auto"/>
        <w:right w:val="none" w:sz="0" w:space="0" w:color="auto"/>
      </w:divBdr>
    </w:div>
    <w:div w:id="1624340773">
      <w:bodyDiv w:val="1"/>
      <w:marLeft w:val="0"/>
      <w:marRight w:val="0"/>
      <w:marTop w:val="0"/>
      <w:marBottom w:val="0"/>
      <w:divBdr>
        <w:top w:val="none" w:sz="0" w:space="0" w:color="auto"/>
        <w:left w:val="none" w:sz="0" w:space="0" w:color="auto"/>
        <w:bottom w:val="none" w:sz="0" w:space="0" w:color="auto"/>
        <w:right w:val="none" w:sz="0" w:space="0" w:color="auto"/>
      </w:divBdr>
    </w:div>
    <w:div w:id="1741520800">
      <w:bodyDiv w:val="1"/>
      <w:marLeft w:val="0"/>
      <w:marRight w:val="0"/>
      <w:marTop w:val="0"/>
      <w:marBottom w:val="0"/>
      <w:divBdr>
        <w:top w:val="none" w:sz="0" w:space="0" w:color="auto"/>
        <w:left w:val="none" w:sz="0" w:space="0" w:color="auto"/>
        <w:bottom w:val="none" w:sz="0" w:space="0" w:color="auto"/>
        <w:right w:val="none" w:sz="0" w:space="0" w:color="auto"/>
      </w:divBdr>
    </w:div>
    <w:div w:id="194164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5772/"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E2E5C-3E7B-43C3-9DE8-B3E11F7B8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137B1-D6BF-4273-8A39-69F72227D1EC}">
  <ds:schemaRefs>
    <ds:schemaRef ds:uri="http://schemas.openxmlformats.org/officeDocument/2006/bibliography"/>
  </ds:schemaRefs>
</ds:datastoreItem>
</file>

<file path=customXml/itemProps3.xml><?xml version="1.0" encoding="utf-8"?>
<ds:datastoreItem xmlns:ds="http://schemas.openxmlformats.org/officeDocument/2006/customXml" ds:itemID="{EB88001D-89C8-4788-9F0B-A2ED2530CC4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8BEAD84B-0690-4450-ACE0-F235B31A42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1005</TotalTime>
  <Pages>1</Pages>
  <Words>392</Words>
  <Characters>2235</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Follett, Peter</dc:creator>
  <cp:lastModifiedBy>Torella, Daniel (NSPD)</cp:lastModifiedBy>
  <cp:revision>114</cp:revision>
  <cp:lastPrinted>2019-02-04T06:14:00Z</cp:lastPrinted>
  <dcterms:created xsi:type="dcterms:W3CDTF">2019-02-01T11:29:00Z</dcterms:created>
  <dcterms:modified xsi:type="dcterms:W3CDTF">2024-05-24T15:51:00Z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