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CB203" w14:textId="56093DA6" w:rsidR="00B85492" w:rsidRDefault="0037764A" w:rsidP="00BD4B7A">
      <w:pPr>
        <w:pStyle w:val="IPPHeadSection"/>
        <w:jc w:val="center"/>
        <w:rPr>
          <w:noProof/>
          <w:lang w:val="en-US"/>
        </w:rPr>
      </w:pPr>
      <w:r>
        <w:rPr>
          <w:noProof/>
          <w:lang w:val="en-US"/>
        </w:rPr>
        <w:t>T</w:t>
      </w:r>
      <w:r w:rsidR="00C309D1">
        <w:rPr>
          <w:noProof/>
          <w:lang w:val="en-US"/>
        </w:rPr>
        <w:t>reateme</w:t>
      </w:r>
      <w:r>
        <w:rPr>
          <w:noProof/>
          <w:lang w:val="en-US"/>
        </w:rPr>
        <w:t>nt Lead Summary</w:t>
      </w:r>
    </w:p>
    <w:p w14:paraId="3B8EF833" w14:textId="3821C3F1" w:rsidR="00C309D1" w:rsidRDefault="00C309D1" w:rsidP="00BD4B7A">
      <w:pPr>
        <w:pStyle w:val="IPPHeadSection"/>
        <w:jc w:val="center"/>
        <w:rPr>
          <w:noProof/>
          <w:lang w:val="en-US"/>
        </w:rPr>
      </w:pPr>
      <w:r w:rsidRPr="00C309D1">
        <w:rPr>
          <w:noProof/>
          <w:lang w:val="en-US"/>
        </w:rPr>
        <w:t xml:space="preserve">Draft PT: </w:t>
      </w:r>
      <w:r w:rsidR="00DB0256">
        <w:rPr>
          <w:lang w:val="en-US"/>
        </w:rPr>
        <w:t>VAPOR HEAT</w:t>
      </w:r>
      <w:r w:rsidR="003717F8" w:rsidRPr="0029714A">
        <w:rPr>
          <w:lang w:val="en-US"/>
        </w:rPr>
        <w:t xml:space="preserve"> treatment for </w:t>
      </w:r>
      <w:r w:rsidR="004B0E8D">
        <w:rPr>
          <w:i/>
          <w:lang w:val="en-US"/>
        </w:rPr>
        <w:t xml:space="preserve">BURSAPHELENCHUS XYLOPHILUS </w:t>
      </w:r>
      <w:r w:rsidR="003717F8" w:rsidRPr="006C1CF5">
        <w:rPr>
          <w:lang w:val="en-US"/>
        </w:rPr>
        <w:t>(202</w:t>
      </w:r>
      <w:r w:rsidR="004B0E8D">
        <w:rPr>
          <w:lang w:val="en-US"/>
        </w:rPr>
        <w:t>4</w:t>
      </w:r>
      <w:r w:rsidR="003717F8" w:rsidRPr="006C1CF5">
        <w:rPr>
          <w:lang w:val="en-US"/>
        </w:rPr>
        <w:t>-</w:t>
      </w:r>
      <w:r w:rsidR="00CF390E">
        <w:rPr>
          <w:lang w:val="en-US"/>
        </w:rPr>
        <w:t>001</w:t>
      </w:r>
      <w:r w:rsidR="003717F8" w:rsidRPr="006C1CF5">
        <w:rPr>
          <w:lang w:val="en-US"/>
        </w:rPr>
        <w:t>)</w:t>
      </w:r>
    </w:p>
    <w:p w14:paraId="0E66B521" w14:textId="3CBBEA90" w:rsidR="0037764A" w:rsidRPr="00C309D1" w:rsidRDefault="00C309D1" w:rsidP="00C309D1">
      <w:pPr>
        <w:pStyle w:val="IPPHeading1"/>
        <w:jc w:val="center"/>
        <w:rPr>
          <w:rStyle w:val="IPPnormalitalics"/>
          <w:b w:val="0"/>
        </w:rPr>
      </w:pPr>
      <w:r>
        <w:rPr>
          <w:rStyle w:val="IPPnormalitalics"/>
          <w:b w:val="0"/>
        </w:rPr>
        <w:t>(</w:t>
      </w:r>
      <w:r w:rsidR="0037764A" w:rsidRPr="00C309D1">
        <w:rPr>
          <w:rStyle w:val="IPPnormalitalics"/>
          <w:b w:val="0"/>
        </w:rPr>
        <w:t xml:space="preserve">Prepared by Mr </w:t>
      </w:r>
      <w:r w:rsidR="00C31CC0">
        <w:rPr>
          <w:rStyle w:val="IPPnormalitalics"/>
          <w:b w:val="0"/>
        </w:rPr>
        <w:t>Scott MYERS</w:t>
      </w:r>
      <w:r>
        <w:rPr>
          <w:rStyle w:val="IPPnormalitalics"/>
          <w:b w:val="0"/>
        </w:rPr>
        <w:t>)</w:t>
      </w:r>
    </w:p>
    <w:p w14:paraId="37994796" w14:textId="7DFA1F41" w:rsidR="00466BC0" w:rsidRDefault="00466BC0" w:rsidP="00466BC0">
      <w:pPr>
        <w:pStyle w:val="IPPHeading2"/>
        <w:rPr>
          <w:noProof/>
          <w:szCs w:val="28"/>
        </w:rPr>
      </w:pPr>
      <w:r>
        <w:t>Background</w:t>
      </w:r>
    </w:p>
    <w:p w14:paraId="784B2772" w14:textId="6BC7C95E" w:rsidR="00506795" w:rsidRPr="00506795" w:rsidRDefault="003717F8" w:rsidP="00466BC0">
      <w:pPr>
        <w:pStyle w:val="IPPParagraphnumbering"/>
        <w:numPr>
          <w:ilvl w:val="0"/>
          <w:numId w:val="22"/>
        </w:numPr>
        <w:rPr>
          <w:noProof/>
          <w:szCs w:val="28"/>
        </w:rPr>
      </w:pPr>
      <w:r w:rsidRPr="00466BC0">
        <w:rPr>
          <w:lang w:val="en-GB"/>
        </w:rPr>
        <w:t xml:space="preserve">The proposal was submitted by </w:t>
      </w:r>
      <w:r w:rsidR="001016A9">
        <w:rPr>
          <w:lang w:val="en-GB"/>
        </w:rPr>
        <w:t>Portugal</w:t>
      </w:r>
      <w:r w:rsidRPr="00466BC0">
        <w:rPr>
          <w:lang w:val="en-GB"/>
        </w:rPr>
        <w:t xml:space="preserve"> in 202</w:t>
      </w:r>
      <w:r w:rsidR="001016A9">
        <w:rPr>
          <w:lang w:val="en-GB"/>
        </w:rPr>
        <w:t>4.</w:t>
      </w:r>
      <w:r w:rsidRPr="00466BC0">
        <w:rPr>
          <w:lang w:val="en-GB"/>
        </w:rPr>
        <w:t xml:space="preserve"> The treatment schedule proposed </w:t>
      </w:r>
      <w:r w:rsidR="00ED4102">
        <w:rPr>
          <w:lang w:val="en-GB"/>
        </w:rPr>
        <w:t>i</w:t>
      </w:r>
      <w:r w:rsidRPr="00466BC0">
        <w:rPr>
          <w:lang w:val="en-GB"/>
        </w:rPr>
        <w:t>s a</w:t>
      </w:r>
      <w:r w:rsidR="00EF531E">
        <w:rPr>
          <w:lang w:val="en-GB"/>
        </w:rPr>
        <w:t xml:space="preserve"> </w:t>
      </w:r>
      <w:r w:rsidR="002F3576">
        <w:rPr>
          <w:lang w:val="en-GB"/>
        </w:rPr>
        <w:t>vapor</w:t>
      </w:r>
      <w:r w:rsidRPr="00466BC0">
        <w:rPr>
          <w:lang w:val="en-GB"/>
        </w:rPr>
        <w:t xml:space="preserve"> </w:t>
      </w:r>
      <w:r w:rsidR="00ED4102">
        <w:rPr>
          <w:lang w:val="en-GB"/>
        </w:rPr>
        <w:t>heat treatme</w:t>
      </w:r>
      <w:r w:rsidR="00756496">
        <w:rPr>
          <w:lang w:val="en-GB"/>
        </w:rPr>
        <w:t xml:space="preserve">nt for bark and wood chips at a temperature of 64 </w:t>
      </w:r>
      <w:r w:rsidR="00445DF1">
        <w:rPr>
          <w:lang w:val="en-GB"/>
        </w:rPr>
        <w:t>°</w:t>
      </w:r>
      <w:r w:rsidR="00756496">
        <w:rPr>
          <w:lang w:val="en-GB"/>
        </w:rPr>
        <w:t>C for 30 con</w:t>
      </w:r>
      <w:r w:rsidR="005635F9">
        <w:rPr>
          <w:lang w:val="en-GB"/>
        </w:rPr>
        <w:t>secutive minutes</w:t>
      </w:r>
      <w:r w:rsidR="00DD4434">
        <w:rPr>
          <w:rFonts w:eastAsia="SimSun"/>
          <w:lang w:eastAsia="zh-CN"/>
        </w:rPr>
        <w:t>.</w:t>
      </w:r>
    </w:p>
    <w:p w14:paraId="3307EA90" w14:textId="4C4CF476" w:rsidR="00040E55" w:rsidRDefault="00820BA2" w:rsidP="00040E55">
      <w:pPr>
        <w:pStyle w:val="IPPHeading2"/>
        <w:rPr>
          <w:noProof/>
          <w:szCs w:val="28"/>
        </w:rPr>
      </w:pPr>
      <w:r w:rsidRPr="00820BA2">
        <w:rPr>
          <w:noProof/>
          <w:szCs w:val="28"/>
        </w:rPr>
        <w:t>Leads assessment</w:t>
      </w:r>
    </w:p>
    <w:p w14:paraId="35AB6653" w14:textId="07BEEF79" w:rsidR="00353F50" w:rsidRPr="00394048" w:rsidRDefault="00353F50" w:rsidP="00353F50">
      <w:pPr>
        <w:pStyle w:val="IPPPargraphnumbering"/>
        <w:numPr>
          <w:ilvl w:val="0"/>
          <w:numId w:val="26"/>
        </w:numPr>
        <w:rPr>
          <w:rFonts w:eastAsia="SimSun"/>
          <w:iCs/>
          <w:szCs w:val="22"/>
        </w:rPr>
      </w:pPr>
      <w:r w:rsidRPr="00394048">
        <w:rPr>
          <w:rFonts w:eastAsia="SimSun"/>
          <w:iCs/>
          <w:szCs w:val="22"/>
        </w:rPr>
        <w:t>The submission suggests a vapor heat treatment at a temperature of 64°C for 30 continuous minutes to completely kill all life</w:t>
      </w:r>
      <w:r w:rsidR="005552A3">
        <w:rPr>
          <w:rFonts w:eastAsia="SimSun"/>
          <w:iCs/>
          <w:szCs w:val="22"/>
        </w:rPr>
        <w:t xml:space="preserve"> </w:t>
      </w:r>
      <w:r w:rsidRPr="00394048">
        <w:rPr>
          <w:rFonts w:eastAsia="SimSun"/>
          <w:iCs/>
          <w:szCs w:val="22"/>
        </w:rPr>
        <w:t xml:space="preserve">stages of </w:t>
      </w:r>
      <w:r w:rsidRPr="00394048">
        <w:rPr>
          <w:i/>
          <w:iCs/>
        </w:rPr>
        <w:t>Bursaphelenchus xylophilus</w:t>
      </w:r>
      <w:r w:rsidRPr="00394048">
        <w:rPr>
          <w:rFonts w:eastAsia="SimSun"/>
          <w:iCs/>
          <w:szCs w:val="22"/>
        </w:rPr>
        <w:t>.</w:t>
      </w:r>
    </w:p>
    <w:p w14:paraId="0B813EAB" w14:textId="77777777" w:rsidR="00353F50" w:rsidRPr="006E3B23" w:rsidRDefault="00353F50" w:rsidP="00353F50">
      <w:pPr>
        <w:pStyle w:val="IPPPargraphnumbering"/>
        <w:numPr>
          <w:ilvl w:val="0"/>
          <w:numId w:val="26"/>
        </w:numPr>
        <w:rPr>
          <w:rFonts w:eastAsia="SimSun"/>
          <w:iCs/>
          <w:szCs w:val="22"/>
        </w:rPr>
      </w:pPr>
      <w:r w:rsidRPr="00394048">
        <w:rPr>
          <w:rFonts w:eastAsia="SimSun"/>
          <w:iCs/>
          <w:szCs w:val="22"/>
        </w:rPr>
        <w:t>The</w:t>
      </w:r>
      <w:r w:rsidRPr="00394048">
        <w:rPr>
          <w:rFonts w:eastAsia="SimSun"/>
          <w:szCs w:val="22"/>
        </w:rPr>
        <w:t xml:space="preserve"> submission included 15</w:t>
      </w:r>
      <w:r w:rsidRPr="00394048">
        <w:rPr>
          <w:rFonts w:eastAsia="SimSun"/>
          <w:iCs/>
          <w:szCs w:val="22"/>
        </w:rPr>
        <w:t xml:space="preserve"> documents, </w:t>
      </w:r>
      <w:r>
        <w:rPr>
          <w:rFonts w:eastAsia="SimSun"/>
          <w:iCs/>
          <w:szCs w:val="22"/>
        </w:rPr>
        <w:t xml:space="preserve">that </w:t>
      </w:r>
      <w:r w:rsidRPr="00394048">
        <w:rPr>
          <w:szCs w:val="22"/>
        </w:rPr>
        <w:t>provid</w:t>
      </w:r>
      <w:r>
        <w:rPr>
          <w:szCs w:val="22"/>
        </w:rPr>
        <w:t>e</w:t>
      </w:r>
      <w:r w:rsidRPr="00394048">
        <w:rPr>
          <w:szCs w:val="22"/>
        </w:rPr>
        <w:t xml:space="preserve"> information on the</w:t>
      </w:r>
      <w:r>
        <w:rPr>
          <w:szCs w:val="22"/>
        </w:rPr>
        <w:t xml:space="preserve"> commercial development and application of the treatment</w:t>
      </w:r>
      <w:r w:rsidRPr="00394048">
        <w:rPr>
          <w:szCs w:val="22"/>
        </w:rPr>
        <w:t>.</w:t>
      </w:r>
    </w:p>
    <w:p w14:paraId="596B26A0" w14:textId="034014ED" w:rsidR="006E3B23" w:rsidRPr="006E3B23" w:rsidRDefault="006E3B23" w:rsidP="00353F50">
      <w:pPr>
        <w:pStyle w:val="IPPPargraphnumbering"/>
        <w:numPr>
          <w:ilvl w:val="0"/>
          <w:numId w:val="26"/>
        </w:numPr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 xml:space="preserve">The submission is for a </w:t>
      </w:r>
      <w:r w:rsidR="002F3576">
        <w:rPr>
          <w:rFonts w:eastAsia="SimSun"/>
          <w:iCs/>
          <w:szCs w:val="22"/>
        </w:rPr>
        <w:t>“</w:t>
      </w:r>
      <w:r>
        <w:rPr>
          <w:rFonts w:eastAsia="SimSun"/>
          <w:iCs/>
          <w:szCs w:val="22"/>
        </w:rPr>
        <w:t>vapor heat treatment</w:t>
      </w:r>
      <w:r w:rsidR="002F3576">
        <w:rPr>
          <w:rFonts w:eastAsia="SimSun"/>
          <w:iCs/>
          <w:szCs w:val="22"/>
        </w:rPr>
        <w:t>”</w:t>
      </w:r>
      <w:r w:rsidR="00212DA1">
        <w:rPr>
          <w:rFonts w:eastAsia="SimSun"/>
          <w:iCs/>
          <w:szCs w:val="22"/>
        </w:rPr>
        <w:t xml:space="preserve"> as that is what </w:t>
      </w:r>
      <w:r w:rsidR="00095F67">
        <w:rPr>
          <w:rFonts w:eastAsia="SimSun"/>
          <w:iCs/>
          <w:szCs w:val="22"/>
        </w:rPr>
        <w:t>wa</w:t>
      </w:r>
      <w:r w:rsidR="00212DA1">
        <w:rPr>
          <w:rFonts w:eastAsia="SimSun"/>
          <w:iCs/>
          <w:szCs w:val="22"/>
        </w:rPr>
        <w:t xml:space="preserve">s used in the commercial facilities </w:t>
      </w:r>
      <w:r w:rsidR="00004284">
        <w:rPr>
          <w:rFonts w:eastAsia="SimSun"/>
          <w:iCs/>
          <w:szCs w:val="22"/>
        </w:rPr>
        <w:t xml:space="preserve">that conducted efficacy </w:t>
      </w:r>
      <w:r w:rsidR="00095F67">
        <w:rPr>
          <w:rFonts w:eastAsia="SimSun"/>
          <w:iCs/>
          <w:szCs w:val="22"/>
        </w:rPr>
        <w:t>tests</w:t>
      </w:r>
      <w:r w:rsidR="00004284">
        <w:rPr>
          <w:rFonts w:eastAsia="SimSun"/>
          <w:iCs/>
          <w:szCs w:val="22"/>
        </w:rPr>
        <w:t xml:space="preserve">. The vapor component is </w:t>
      </w:r>
      <w:r w:rsidR="00CB2F4C">
        <w:rPr>
          <w:rFonts w:eastAsia="SimSun"/>
          <w:iCs/>
          <w:szCs w:val="22"/>
        </w:rPr>
        <w:t xml:space="preserve">not critical to the efficacy of the treatment. It could be considered more generically as a </w:t>
      </w:r>
      <w:r w:rsidR="002F3576">
        <w:rPr>
          <w:rFonts w:eastAsia="SimSun"/>
          <w:iCs/>
          <w:szCs w:val="22"/>
        </w:rPr>
        <w:t>“</w:t>
      </w:r>
      <w:r w:rsidR="00CB2F4C">
        <w:rPr>
          <w:rFonts w:eastAsia="SimSun"/>
          <w:iCs/>
          <w:szCs w:val="22"/>
        </w:rPr>
        <w:t>heat treatment</w:t>
      </w:r>
      <w:r w:rsidR="002F3576">
        <w:rPr>
          <w:rFonts w:eastAsia="SimSun"/>
          <w:iCs/>
          <w:szCs w:val="22"/>
        </w:rPr>
        <w:t>”.</w:t>
      </w:r>
    </w:p>
    <w:p w14:paraId="784DE8A8" w14:textId="522A3344" w:rsidR="00353F50" w:rsidRDefault="00353F50" w:rsidP="00353F50">
      <w:pPr>
        <w:pStyle w:val="IPPPargraphnumbering"/>
        <w:numPr>
          <w:ilvl w:val="0"/>
          <w:numId w:val="26"/>
        </w:numPr>
        <w:rPr>
          <w:rFonts w:eastAsia="SimSun"/>
          <w:iCs/>
          <w:szCs w:val="22"/>
        </w:rPr>
      </w:pPr>
      <w:r w:rsidRPr="00394048">
        <w:rPr>
          <w:rFonts w:eastAsia="SimSun"/>
          <w:iCs/>
          <w:szCs w:val="22"/>
        </w:rPr>
        <w:t xml:space="preserve">Efficacy data included in the submission </w:t>
      </w:r>
      <w:r w:rsidR="006E6585">
        <w:rPr>
          <w:rFonts w:eastAsia="SimSun"/>
          <w:iCs/>
          <w:szCs w:val="22"/>
        </w:rPr>
        <w:t>comes</w:t>
      </w:r>
      <w:r w:rsidRPr="00394048">
        <w:rPr>
          <w:rFonts w:eastAsia="SimSun"/>
          <w:iCs/>
          <w:szCs w:val="22"/>
        </w:rPr>
        <w:t xml:space="preserve"> </w:t>
      </w:r>
      <w:r>
        <w:rPr>
          <w:rFonts w:eastAsia="SimSun"/>
          <w:iCs/>
          <w:szCs w:val="22"/>
        </w:rPr>
        <w:t>from a series of un-replicated</w:t>
      </w:r>
      <w:r w:rsidRPr="00394048">
        <w:rPr>
          <w:rFonts w:eastAsia="SimSun"/>
          <w:iCs/>
          <w:szCs w:val="22"/>
        </w:rPr>
        <w:t xml:space="preserve"> treatments at commercial facilities</w:t>
      </w:r>
      <w:r>
        <w:rPr>
          <w:rFonts w:eastAsia="SimSun"/>
          <w:iCs/>
          <w:szCs w:val="22"/>
        </w:rPr>
        <w:t>. These treatments</w:t>
      </w:r>
      <w:r w:rsidR="000E34E6">
        <w:rPr>
          <w:rFonts w:eastAsia="SimSun"/>
          <w:iCs/>
          <w:szCs w:val="22"/>
        </w:rPr>
        <w:t xml:space="preserve"> far</w:t>
      </w:r>
      <w:r w:rsidRPr="00394048">
        <w:rPr>
          <w:rFonts w:eastAsia="SimSun"/>
          <w:iCs/>
          <w:szCs w:val="22"/>
        </w:rPr>
        <w:t xml:space="preserve"> exceed the parameters of the treatment schedule</w:t>
      </w:r>
      <w:r>
        <w:rPr>
          <w:rFonts w:eastAsia="SimSun"/>
          <w:iCs/>
          <w:szCs w:val="22"/>
        </w:rPr>
        <w:t xml:space="preserve"> in both treatment temperature and duration.</w:t>
      </w:r>
      <w:r w:rsidR="00757DBB">
        <w:rPr>
          <w:rFonts w:eastAsia="SimSun"/>
          <w:iCs/>
          <w:szCs w:val="22"/>
        </w:rPr>
        <w:t xml:space="preserve"> It’s not clear how the submitter arrived at the temperature and duration </w:t>
      </w:r>
      <w:r w:rsidR="00451E78">
        <w:rPr>
          <w:rFonts w:eastAsia="SimSun"/>
          <w:iCs/>
          <w:szCs w:val="22"/>
        </w:rPr>
        <w:t>proposed in the treatment submission.</w:t>
      </w:r>
    </w:p>
    <w:p w14:paraId="190CAD68" w14:textId="048A713B" w:rsidR="000E34E6" w:rsidRDefault="000E34E6" w:rsidP="00353F50">
      <w:pPr>
        <w:pStyle w:val="IPPPargraphnumbering"/>
        <w:numPr>
          <w:ilvl w:val="0"/>
          <w:numId w:val="26"/>
        </w:numPr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>Temperature data is not provided in the submission</w:t>
      </w:r>
      <w:r w:rsidR="003F7B1A">
        <w:rPr>
          <w:rFonts w:eastAsia="SimSun"/>
          <w:iCs/>
          <w:szCs w:val="22"/>
        </w:rPr>
        <w:t xml:space="preserve"> which prevents the TPPT from evaluating</w:t>
      </w:r>
      <w:r w:rsidR="002616C9">
        <w:rPr>
          <w:rFonts w:eastAsia="SimSun"/>
          <w:iCs/>
          <w:szCs w:val="22"/>
        </w:rPr>
        <w:t xml:space="preserve"> the submission</w:t>
      </w:r>
      <w:r w:rsidR="003F7B1A">
        <w:rPr>
          <w:rFonts w:eastAsia="SimSun"/>
          <w:iCs/>
          <w:szCs w:val="22"/>
        </w:rPr>
        <w:t xml:space="preserve"> based</w:t>
      </w:r>
      <w:r w:rsidR="002616C9">
        <w:rPr>
          <w:rFonts w:eastAsia="SimSun"/>
          <w:iCs/>
          <w:szCs w:val="22"/>
        </w:rPr>
        <w:t xml:space="preserve"> on the</w:t>
      </w:r>
      <w:r w:rsidR="003F7B1A">
        <w:rPr>
          <w:rFonts w:eastAsia="SimSun"/>
          <w:iCs/>
          <w:szCs w:val="22"/>
        </w:rPr>
        <w:t xml:space="preserve"> mean 30 min temperature or</w:t>
      </w:r>
      <w:r w:rsidR="00E020B6">
        <w:rPr>
          <w:rFonts w:eastAsia="SimSun"/>
          <w:iCs/>
          <w:szCs w:val="22"/>
        </w:rPr>
        <w:t xml:space="preserve"> another method. Temperature charts </w:t>
      </w:r>
      <w:r w:rsidR="009D3478">
        <w:rPr>
          <w:rFonts w:eastAsia="SimSun"/>
          <w:iCs/>
          <w:szCs w:val="22"/>
        </w:rPr>
        <w:t xml:space="preserve">included in the reports </w:t>
      </w:r>
      <w:r w:rsidR="00E020B6">
        <w:rPr>
          <w:rFonts w:eastAsia="SimSun"/>
          <w:iCs/>
          <w:szCs w:val="22"/>
        </w:rPr>
        <w:t xml:space="preserve">suggest the treatment tests exceeded the treatment by </w:t>
      </w:r>
      <w:r w:rsidR="009D3478">
        <w:rPr>
          <w:rFonts w:eastAsia="SimSun"/>
          <w:iCs/>
          <w:szCs w:val="22"/>
        </w:rPr>
        <w:t xml:space="preserve">20°C or more. </w:t>
      </w:r>
    </w:p>
    <w:p w14:paraId="36F835D7" w14:textId="327B2565" w:rsidR="009D3478" w:rsidRPr="00394048" w:rsidRDefault="005552A3" w:rsidP="00353F50">
      <w:pPr>
        <w:pStyle w:val="IPPPargraphnumbering"/>
        <w:numPr>
          <w:ilvl w:val="0"/>
          <w:numId w:val="26"/>
        </w:numPr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 xml:space="preserve">Having the full </w:t>
      </w:r>
      <w:r w:rsidR="00A064E9">
        <w:rPr>
          <w:rFonts w:eastAsia="SimSun"/>
          <w:iCs/>
          <w:szCs w:val="22"/>
        </w:rPr>
        <w:t xml:space="preserve">set of temperature data from the submission </w:t>
      </w:r>
      <w:r w:rsidR="001559C1">
        <w:rPr>
          <w:rFonts w:eastAsia="SimSun"/>
          <w:iCs/>
          <w:szCs w:val="22"/>
        </w:rPr>
        <w:t xml:space="preserve">would </w:t>
      </w:r>
      <w:r w:rsidR="009D3478">
        <w:rPr>
          <w:rFonts w:eastAsia="SimSun"/>
          <w:iCs/>
          <w:szCs w:val="22"/>
        </w:rPr>
        <w:t>great exceed 64</w:t>
      </w:r>
      <w:r w:rsidR="00492E24">
        <w:rPr>
          <w:rFonts w:eastAsia="SimSun"/>
          <w:iCs/>
          <w:szCs w:val="22"/>
        </w:rPr>
        <w:t>°</w:t>
      </w:r>
      <w:r w:rsidR="009D3478">
        <w:rPr>
          <w:rFonts w:eastAsia="SimSun"/>
          <w:iCs/>
          <w:szCs w:val="22"/>
        </w:rPr>
        <w:t>C</w:t>
      </w:r>
      <w:r w:rsidR="00492E24">
        <w:rPr>
          <w:rFonts w:eastAsia="SimSun"/>
          <w:iCs/>
          <w:szCs w:val="22"/>
        </w:rPr>
        <w:t>.</w:t>
      </w:r>
    </w:p>
    <w:p w14:paraId="5FE35A42" w14:textId="2F4FC2F7" w:rsidR="00353F50" w:rsidRPr="00394048" w:rsidRDefault="00353F50" w:rsidP="00353F50">
      <w:pPr>
        <w:pStyle w:val="IPPPargraphnumbering"/>
        <w:numPr>
          <w:ilvl w:val="0"/>
          <w:numId w:val="26"/>
        </w:numPr>
        <w:rPr>
          <w:rFonts w:eastAsia="SimSun"/>
          <w:iCs/>
          <w:szCs w:val="22"/>
        </w:rPr>
      </w:pPr>
      <w:r w:rsidRPr="00394048">
        <w:rPr>
          <w:rFonts w:eastAsia="SimSun"/>
          <w:iCs/>
          <w:szCs w:val="22"/>
        </w:rPr>
        <w:t>No dose-mortality or most tolerant stage data is included</w:t>
      </w:r>
      <w:r w:rsidR="00E95758">
        <w:rPr>
          <w:rFonts w:eastAsia="SimSun"/>
          <w:iCs/>
          <w:szCs w:val="22"/>
        </w:rPr>
        <w:t>,</w:t>
      </w:r>
      <w:r w:rsidRPr="00394048">
        <w:rPr>
          <w:rFonts w:eastAsia="SimSun"/>
          <w:iCs/>
          <w:szCs w:val="22"/>
        </w:rPr>
        <w:t xml:space="preserve"> prevent</w:t>
      </w:r>
      <w:r w:rsidR="00E95758">
        <w:rPr>
          <w:rFonts w:eastAsia="SimSun"/>
          <w:iCs/>
          <w:szCs w:val="22"/>
        </w:rPr>
        <w:t>ing</w:t>
      </w:r>
      <w:r w:rsidRPr="00394048">
        <w:rPr>
          <w:rFonts w:eastAsia="SimSun"/>
          <w:iCs/>
          <w:szCs w:val="22"/>
        </w:rPr>
        <w:t xml:space="preserve"> the TPPT from assessing the minimum dose required to achieve a high</w:t>
      </w:r>
      <w:r w:rsidR="00516984">
        <w:rPr>
          <w:rFonts w:eastAsia="SimSun"/>
          <w:iCs/>
          <w:szCs w:val="22"/>
        </w:rPr>
        <w:t xml:space="preserve"> level of efficacy</w:t>
      </w:r>
      <w:r w:rsidR="00A35A7F">
        <w:rPr>
          <w:rFonts w:eastAsia="SimSun"/>
          <w:iCs/>
          <w:szCs w:val="22"/>
        </w:rPr>
        <w:t>.</w:t>
      </w:r>
      <w:r w:rsidRPr="00394048">
        <w:rPr>
          <w:rFonts w:eastAsia="SimSun"/>
          <w:iCs/>
          <w:szCs w:val="22"/>
        </w:rPr>
        <w:t xml:space="preserve"> </w:t>
      </w:r>
    </w:p>
    <w:p w14:paraId="300A7F1A" w14:textId="4C510934" w:rsidR="00353F50" w:rsidRPr="00394048" w:rsidRDefault="00353F50" w:rsidP="00353F50">
      <w:pPr>
        <w:pStyle w:val="IPPPargraphnumbering"/>
        <w:numPr>
          <w:ilvl w:val="0"/>
          <w:numId w:val="26"/>
        </w:numPr>
        <w:rPr>
          <w:rFonts w:eastAsia="SimSun"/>
          <w:iCs/>
          <w:szCs w:val="22"/>
        </w:rPr>
      </w:pPr>
      <w:r w:rsidRPr="00394048">
        <w:rPr>
          <w:rFonts w:eastAsia="SimSun"/>
          <w:iCs/>
          <w:szCs w:val="22"/>
        </w:rPr>
        <w:t>Estimates of the number of treated</w:t>
      </w:r>
      <w:r>
        <w:rPr>
          <w:rFonts w:eastAsia="SimSun"/>
          <w:iCs/>
          <w:szCs w:val="22"/>
        </w:rPr>
        <w:t xml:space="preserve"> and resulting efficacy</w:t>
      </w:r>
      <w:r w:rsidRPr="00394048">
        <w:rPr>
          <w:rFonts w:eastAsia="SimSun"/>
          <w:iCs/>
          <w:szCs w:val="22"/>
        </w:rPr>
        <w:t xml:space="preserve"> </w:t>
      </w:r>
      <w:r w:rsidR="00FF4953">
        <w:rPr>
          <w:rFonts w:eastAsia="SimSun"/>
          <w:iCs/>
          <w:szCs w:val="22"/>
        </w:rPr>
        <w:t>is not possible</w:t>
      </w:r>
      <w:r w:rsidRPr="00394048">
        <w:rPr>
          <w:rFonts w:eastAsia="SimSun"/>
          <w:iCs/>
          <w:szCs w:val="22"/>
        </w:rPr>
        <w:t xml:space="preserve"> to calculate based on </w:t>
      </w:r>
      <w:r>
        <w:rPr>
          <w:rFonts w:eastAsia="SimSun"/>
          <w:iCs/>
          <w:szCs w:val="22"/>
        </w:rPr>
        <w:t xml:space="preserve">the </w:t>
      </w:r>
      <w:r w:rsidRPr="00394048">
        <w:rPr>
          <w:rFonts w:eastAsia="SimSun"/>
          <w:iCs/>
          <w:szCs w:val="22"/>
        </w:rPr>
        <w:t>data</w:t>
      </w:r>
      <w:r>
        <w:rPr>
          <w:rFonts w:eastAsia="SimSun"/>
          <w:iCs/>
          <w:szCs w:val="22"/>
        </w:rPr>
        <w:t xml:space="preserve"> provided in the submission</w:t>
      </w:r>
      <w:r w:rsidRPr="00394048">
        <w:rPr>
          <w:rFonts w:eastAsia="SimSun"/>
          <w:iCs/>
          <w:szCs w:val="22"/>
        </w:rPr>
        <w:t xml:space="preserve">. </w:t>
      </w:r>
    </w:p>
    <w:p w14:paraId="1DBADC38" w14:textId="77777777" w:rsidR="00353F50" w:rsidRPr="00394048" w:rsidRDefault="00353F50" w:rsidP="00353F50">
      <w:pPr>
        <w:pStyle w:val="IPPPargraphnumbering"/>
        <w:numPr>
          <w:ilvl w:val="0"/>
          <w:numId w:val="26"/>
        </w:numPr>
        <w:rPr>
          <w:rFonts w:eastAsia="SimSun"/>
          <w:iCs/>
          <w:szCs w:val="22"/>
        </w:rPr>
      </w:pPr>
      <w:r>
        <w:rPr>
          <w:rFonts w:eastAsia="SimSun"/>
          <w:iCs/>
          <w:szCs w:val="22"/>
        </w:rPr>
        <w:t>There was no</w:t>
      </w:r>
      <w:r w:rsidRPr="00394048">
        <w:rPr>
          <w:rFonts w:eastAsia="SimSun"/>
          <w:iCs/>
          <w:szCs w:val="22"/>
        </w:rPr>
        <w:t xml:space="preserve"> control data from untreated bark and wood chips.</w:t>
      </w:r>
    </w:p>
    <w:p w14:paraId="249F06AB" w14:textId="1CBF0978" w:rsidR="00353F50" w:rsidRDefault="00353F50" w:rsidP="00353F50">
      <w:pPr>
        <w:pStyle w:val="IPPPargraphnumbering"/>
        <w:numPr>
          <w:ilvl w:val="0"/>
          <w:numId w:val="26"/>
        </w:numPr>
        <w:rPr>
          <w:rFonts w:eastAsia="SimSun"/>
          <w:iCs/>
        </w:rPr>
      </w:pPr>
      <w:r w:rsidRPr="00394048">
        <w:rPr>
          <w:rFonts w:eastAsia="SimSun"/>
          <w:iCs/>
          <w:szCs w:val="22"/>
        </w:rPr>
        <w:t>The treatment parameters exceed</w:t>
      </w:r>
      <w:r w:rsidR="00B932E4">
        <w:rPr>
          <w:rFonts w:eastAsia="SimSun"/>
          <w:iCs/>
          <w:szCs w:val="22"/>
        </w:rPr>
        <w:t xml:space="preserve"> the</w:t>
      </w:r>
      <w:r w:rsidRPr="00394048">
        <w:rPr>
          <w:rFonts w:eastAsia="SimSun"/>
          <w:iCs/>
          <w:szCs w:val="22"/>
        </w:rPr>
        <w:t xml:space="preserve"> ISPM 15</w:t>
      </w:r>
      <w:r w:rsidR="00B932E4">
        <w:rPr>
          <w:rFonts w:eastAsia="SimSun"/>
          <w:iCs/>
          <w:szCs w:val="22"/>
        </w:rPr>
        <w:t xml:space="preserve"> heat treatment</w:t>
      </w:r>
      <w:r w:rsidR="007B099A">
        <w:rPr>
          <w:rFonts w:eastAsia="SimSun"/>
          <w:iCs/>
          <w:szCs w:val="22"/>
        </w:rPr>
        <w:t xml:space="preserve"> standard. This treatment </w:t>
      </w:r>
      <w:r w:rsidRPr="00394048">
        <w:rPr>
          <w:rFonts w:eastAsia="SimSun"/>
          <w:iCs/>
          <w:szCs w:val="22"/>
        </w:rPr>
        <w:t xml:space="preserve">is currently accepted </w:t>
      </w:r>
      <w:r w:rsidR="007B099A">
        <w:rPr>
          <w:rFonts w:eastAsia="SimSun"/>
          <w:iCs/>
          <w:szCs w:val="22"/>
        </w:rPr>
        <w:t xml:space="preserve">by NPPOs </w:t>
      </w:r>
      <w:r w:rsidRPr="00394048">
        <w:rPr>
          <w:rFonts w:eastAsia="SimSun"/>
          <w:iCs/>
          <w:szCs w:val="22"/>
        </w:rPr>
        <w:t>for movement of wood from Portugal</w:t>
      </w:r>
      <w:r w:rsidRPr="00394048">
        <w:rPr>
          <w:rFonts w:eastAsia="SimSun"/>
          <w:iCs/>
        </w:rPr>
        <w:t>.</w:t>
      </w:r>
    </w:p>
    <w:p w14:paraId="03CF9C0D" w14:textId="4F35A5EC" w:rsidR="00353F50" w:rsidRDefault="00353F50" w:rsidP="00353F50">
      <w:pPr>
        <w:pStyle w:val="IPPPargraphnumbering"/>
        <w:numPr>
          <w:ilvl w:val="0"/>
          <w:numId w:val="26"/>
        </w:numPr>
        <w:rPr>
          <w:rFonts w:eastAsia="SimSun"/>
          <w:iCs/>
        </w:rPr>
      </w:pPr>
      <w:r>
        <w:rPr>
          <w:rFonts w:eastAsia="SimSun"/>
          <w:iCs/>
        </w:rPr>
        <w:t>Based on our knowledge of similar treatments this schedule would be highly effective, however the submission lacks scientific rigor and data that is typically included.</w:t>
      </w:r>
      <w:r w:rsidR="00E9423D">
        <w:rPr>
          <w:rFonts w:eastAsia="SimSun"/>
          <w:iCs/>
        </w:rPr>
        <w:t xml:space="preserve"> The TPPT may consider whether data supporting ISPM 15 would be applicable to </w:t>
      </w:r>
      <w:r w:rsidR="00EF531E">
        <w:rPr>
          <w:rFonts w:eastAsia="SimSun"/>
          <w:iCs/>
        </w:rPr>
        <w:t>this treatment submission.</w:t>
      </w:r>
    </w:p>
    <w:p w14:paraId="7A287259" w14:textId="77777777" w:rsidR="00BF2FE7" w:rsidRDefault="00BF2FE7" w:rsidP="00466BC0">
      <w:pPr>
        <w:pStyle w:val="IPPHeading2"/>
        <w:rPr>
          <w:noProof/>
          <w:szCs w:val="28"/>
        </w:rPr>
      </w:pPr>
    </w:p>
    <w:p w14:paraId="060B3748" w14:textId="339F1D01" w:rsidR="00466BC0" w:rsidRPr="00466BC0" w:rsidRDefault="00466BC0" w:rsidP="00466BC0">
      <w:pPr>
        <w:pStyle w:val="IPPHeading2"/>
        <w:rPr>
          <w:noProof/>
          <w:szCs w:val="28"/>
        </w:rPr>
      </w:pPr>
      <w:r w:rsidRPr="00466BC0">
        <w:rPr>
          <w:noProof/>
          <w:szCs w:val="28"/>
        </w:rPr>
        <w:t>Recommendation</w:t>
      </w:r>
    </w:p>
    <w:p w14:paraId="693A7486" w14:textId="54A4AB6B" w:rsidR="0042752F" w:rsidRDefault="0042752F" w:rsidP="0042752F">
      <w:pPr>
        <w:pStyle w:val="IPPParagraphnumbering"/>
        <w:tabs>
          <w:tab w:val="clear" w:pos="0"/>
        </w:tabs>
      </w:pPr>
      <w:r>
        <w:t>The TPPT is invited to</w:t>
      </w:r>
      <w:r w:rsidR="00CD1289">
        <w:t>:</w:t>
      </w:r>
    </w:p>
    <w:p w14:paraId="02952089" w14:textId="0A9AEEA3" w:rsidR="0042752F" w:rsidRPr="00850BE3" w:rsidRDefault="0042752F" w:rsidP="0042752F">
      <w:pPr>
        <w:pStyle w:val="IPPNumberedList"/>
      </w:pPr>
      <w:r>
        <w:rPr>
          <w:i/>
        </w:rPr>
        <w:t>review</w:t>
      </w:r>
      <w:r w:rsidR="00677B44">
        <w:rPr>
          <w:iCs/>
        </w:rPr>
        <w:t xml:space="preserve"> the information provided by the </w:t>
      </w:r>
      <w:proofErr w:type="gramStart"/>
      <w:r w:rsidR="00677B44">
        <w:rPr>
          <w:iCs/>
        </w:rPr>
        <w:t>submitter</w:t>
      </w:r>
      <w:proofErr w:type="gramEnd"/>
    </w:p>
    <w:p w14:paraId="2E0DD1CE" w14:textId="7155B21F" w:rsidR="0042752F" w:rsidRPr="00850BE3" w:rsidRDefault="0042752F" w:rsidP="0042752F">
      <w:pPr>
        <w:pStyle w:val="IPPNumberedList"/>
      </w:pPr>
      <w:r w:rsidRPr="00850BE3">
        <w:rPr>
          <w:i/>
        </w:rPr>
        <w:t>recommend</w:t>
      </w:r>
      <w:r>
        <w:t xml:space="preserve"> to the SC to approve the PT for </w:t>
      </w:r>
      <w:r w:rsidR="00677B44">
        <w:t>consultation</w:t>
      </w:r>
      <w:r>
        <w:t>.</w:t>
      </w:r>
    </w:p>
    <w:sectPr w:rsidR="0042752F" w:rsidRPr="00850BE3" w:rsidSect="00E975F2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0E085" w14:textId="77777777" w:rsidR="007E5E91" w:rsidRDefault="007E5E91" w:rsidP="009405F9">
      <w:r>
        <w:separator/>
      </w:r>
    </w:p>
  </w:endnote>
  <w:endnote w:type="continuationSeparator" w:id="0">
    <w:p w14:paraId="55E8FADD" w14:textId="77777777" w:rsidR="007E5E91" w:rsidRDefault="007E5E91" w:rsidP="009405F9">
      <w:r>
        <w:continuationSeparator/>
      </w:r>
    </w:p>
  </w:endnote>
  <w:endnote w:type="continuationNotice" w:id="1">
    <w:p w14:paraId="46CB4E0A" w14:textId="77777777" w:rsidR="007E5E91" w:rsidRDefault="007E5E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AE55" w14:textId="21D2FB0A" w:rsidR="00AF102B" w:rsidRDefault="00AF102B" w:rsidP="00AF102B">
    <w:pPr>
      <w:pStyle w:val="IPPFooter"/>
      <w:jc w:val="left"/>
    </w:pPr>
    <w:r w:rsidRPr="00C17F94"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rPr>
        <w:noProof/>
      </w:rPr>
      <w:fldChar w:fldCharType="end"/>
    </w:r>
    <w:r w:rsidRPr="00C17F94">
      <w:t xml:space="preserve"> </w:t>
    </w:r>
    <w:r w:rsidRPr="00BD222D">
      <w:t>of</w:t>
    </w:r>
    <w:r w:rsidRPr="00C17F94">
      <w:t xml:space="preserve"> </w:t>
    </w:r>
    <w:r>
      <w:fldChar w:fldCharType="begin"/>
    </w:r>
    <w:r>
      <w:instrText xml:space="preserve"> NUMPAGES  </w:instrText>
    </w:r>
    <w:r>
      <w:fldChar w:fldCharType="separate"/>
    </w:r>
    <w:r>
      <w:t>2</w:t>
    </w:r>
    <w:r>
      <w:rPr>
        <w:noProof/>
      </w:rPr>
      <w:fldChar w:fldCharType="end"/>
    </w:r>
    <w:r>
      <w:rPr>
        <w:sz w:val="24"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E8B6" w14:textId="4A77BAB9" w:rsidR="009405F9" w:rsidRPr="009405F9" w:rsidRDefault="009405F9" w:rsidP="009405F9">
    <w:pPr>
      <w:pStyle w:val="IPPFooter"/>
      <w:rPr>
        <w:b w:val="0"/>
      </w:rPr>
    </w:pPr>
    <w:r w:rsidRPr="007E13DC">
      <w:rPr>
        <w:rStyle w:val="PageNumber"/>
      </w:rPr>
      <w:t>International Plant Protection Convention</w:t>
    </w:r>
    <w:r w:rsidRPr="007E13DC">
      <w:rPr>
        <w:rStyle w:val="PageNumber"/>
      </w:rPr>
      <w:tab/>
      <w:t xml:space="preserve">Page </w:t>
    </w:r>
    <w:r w:rsidRPr="007B6B2D">
      <w:rPr>
        <w:rStyle w:val="PageNumber"/>
        <w:b/>
      </w:rPr>
      <w:fldChar w:fldCharType="begin"/>
    </w:r>
    <w:r w:rsidRPr="007E13DC">
      <w:rPr>
        <w:rStyle w:val="PageNumber"/>
      </w:rPr>
      <w:instrText xml:space="preserve"> PAGE </w:instrText>
    </w:r>
    <w:r w:rsidRPr="007B6B2D">
      <w:rPr>
        <w:rStyle w:val="PageNumber"/>
        <w:b/>
      </w:rPr>
      <w:fldChar w:fldCharType="separate"/>
    </w:r>
    <w:r w:rsidR="00C309D1">
      <w:rPr>
        <w:rStyle w:val="PageNumber"/>
        <w:noProof/>
      </w:rPr>
      <w:t>2</w:t>
    </w:r>
    <w:r w:rsidRPr="007B6B2D">
      <w:rPr>
        <w:rStyle w:val="PageNumber"/>
        <w:b/>
      </w:rPr>
      <w:fldChar w:fldCharType="end"/>
    </w:r>
    <w:r w:rsidRPr="007E13DC">
      <w:rPr>
        <w:rStyle w:val="PageNumber"/>
      </w:rPr>
      <w:t xml:space="preserve"> of </w:t>
    </w:r>
    <w:r w:rsidRPr="007B6B2D">
      <w:rPr>
        <w:rStyle w:val="PageNumber"/>
        <w:b/>
      </w:rPr>
      <w:fldChar w:fldCharType="begin"/>
    </w:r>
    <w:r w:rsidRPr="007E13DC">
      <w:rPr>
        <w:rStyle w:val="PageNumber"/>
      </w:rPr>
      <w:instrText xml:space="preserve"> NUMPAGES </w:instrText>
    </w:r>
    <w:r w:rsidRPr="007B6B2D">
      <w:rPr>
        <w:rStyle w:val="PageNumber"/>
        <w:b/>
      </w:rPr>
      <w:fldChar w:fldCharType="separate"/>
    </w:r>
    <w:r w:rsidR="00C309D1">
      <w:rPr>
        <w:rStyle w:val="PageNumber"/>
        <w:noProof/>
      </w:rPr>
      <w:t>2</w:t>
    </w:r>
    <w:r w:rsidRPr="007B6B2D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C54D1" w14:textId="28603AD4" w:rsidR="009040EE" w:rsidRPr="009040EE" w:rsidRDefault="009040EE" w:rsidP="009040EE">
    <w:pPr>
      <w:pStyle w:val="IPPFooter"/>
    </w:pPr>
    <w:r w:rsidRPr="009040EE">
      <w:rPr>
        <w:rStyle w:val="PageNumber"/>
        <w:b/>
      </w:rPr>
      <w:t>International Plant Protection Convention</w:t>
    </w:r>
    <w:r w:rsidRPr="009040EE">
      <w:rPr>
        <w:rStyle w:val="PageNumber"/>
        <w:b/>
      </w:rPr>
      <w:tab/>
      <w:t xml:space="preserve">Page </w:t>
    </w:r>
    <w:r w:rsidRPr="009040EE">
      <w:rPr>
        <w:rStyle w:val="PageNumber"/>
        <w:b/>
      </w:rPr>
      <w:fldChar w:fldCharType="begin"/>
    </w:r>
    <w:r w:rsidRPr="009040EE">
      <w:rPr>
        <w:rStyle w:val="PageNumber"/>
        <w:b/>
      </w:rPr>
      <w:instrText xml:space="preserve"> PAGE </w:instrText>
    </w:r>
    <w:r w:rsidRPr="009040EE">
      <w:rPr>
        <w:rStyle w:val="PageNumber"/>
        <w:b/>
      </w:rPr>
      <w:fldChar w:fldCharType="separate"/>
    </w:r>
    <w:r w:rsidR="008D7763">
      <w:rPr>
        <w:rStyle w:val="PageNumber"/>
        <w:b/>
        <w:noProof/>
      </w:rPr>
      <w:t>1</w:t>
    </w:r>
    <w:r w:rsidRPr="009040EE">
      <w:rPr>
        <w:rStyle w:val="PageNumber"/>
        <w:b/>
      </w:rPr>
      <w:fldChar w:fldCharType="end"/>
    </w:r>
    <w:r w:rsidRPr="009040EE">
      <w:rPr>
        <w:rStyle w:val="PageNumber"/>
        <w:b/>
      </w:rPr>
      <w:t xml:space="preserve"> of </w:t>
    </w:r>
    <w:r w:rsidRPr="009040EE">
      <w:rPr>
        <w:rStyle w:val="PageNumber"/>
        <w:b/>
      </w:rPr>
      <w:fldChar w:fldCharType="begin"/>
    </w:r>
    <w:r w:rsidRPr="009040EE">
      <w:rPr>
        <w:rStyle w:val="PageNumber"/>
        <w:b/>
      </w:rPr>
      <w:instrText xml:space="preserve"> NUMPAGES </w:instrText>
    </w:r>
    <w:r w:rsidRPr="009040EE">
      <w:rPr>
        <w:rStyle w:val="PageNumber"/>
        <w:b/>
      </w:rPr>
      <w:fldChar w:fldCharType="separate"/>
    </w:r>
    <w:r w:rsidR="008D7763">
      <w:rPr>
        <w:rStyle w:val="PageNumber"/>
        <w:b/>
        <w:noProof/>
      </w:rPr>
      <w:t>1</w:t>
    </w:r>
    <w:r w:rsidRPr="009040E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1BB48" w14:textId="77777777" w:rsidR="007E5E91" w:rsidRDefault="007E5E91" w:rsidP="009405F9">
      <w:r>
        <w:separator/>
      </w:r>
    </w:p>
  </w:footnote>
  <w:footnote w:type="continuationSeparator" w:id="0">
    <w:p w14:paraId="22A75189" w14:textId="77777777" w:rsidR="007E5E91" w:rsidRDefault="007E5E91" w:rsidP="009405F9">
      <w:r>
        <w:continuationSeparator/>
      </w:r>
    </w:p>
  </w:footnote>
  <w:footnote w:type="continuationNotice" w:id="1">
    <w:p w14:paraId="121033CD" w14:textId="77777777" w:rsidR="007E5E91" w:rsidRDefault="007E5E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4F993" w14:textId="7B6879EC" w:rsidR="00AF102B" w:rsidRDefault="007560F8" w:rsidP="00AF102B">
    <w:pPr>
      <w:pStyle w:val="IPPHeader"/>
    </w:pPr>
    <w:r w:rsidRPr="007560F8">
      <w:t>21_TPPT_2023_Oct</w:t>
    </w:r>
    <w:r>
      <w:t xml:space="preserve"> (4.3)</w:t>
    </w:r>
    <w:r>
      <w:tab/>
    </w:r>
    <w:r w:rsidR="00AF102B" w:rsidRPr="00AF102B">
      <w:t>Treatment Lead Summary for 2021-029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57498" w14:textId="78C29927" w:rsidR="00C309D1" w:rsidRPr="007E13DC" w:rsidRDefault="00C309D1" w:rsidP="00C309D1">
    <w:pPr>
      <w:pStyle w:val="IPPHeader"/>
      <w:spacing w:after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01246A" wp14:editId="7F8DC875">
          <wp:simplePos x="0" y="0"/>
          <wp:positionH relativeFrom="leftMargin">
            <wp:posOffset>121285</wp:posOffset>
          </wp:positionH>
          <wp:positionV relativeFrom="topMargin">
            <wp:posOffset>526679</wp:posOffset>
          </wp:positionV>
          <wp:extent cx="636270" cy="335915"/>
          <wp:effectExtent l="0" t="0" r="0" b="6985"/>
          <wp:wrapSquare wrapText="bothSides"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335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0" wp14:anchorId="7D83BBFC" wp14:editId="2B7D2BE3">
          <wp:simplePos x="0" y="0"/>
          <wp:positionH relativeFrom="page">
            <wp:posOffset>-7620</wp:posOffset>
          </wp:positionH>
          <wp:positionV relativeFrom="paragraph">
            <wp:posOffset>-531249</wp:posOffset>
          </wp:positionV>
          <wp:extent cx="7639050" cy="46291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9050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13DC">
      <w:t xml:space="preserve">International </w:t>
    </w:r>
    <w:r>
      <w:t>Plant P</w:t>
    </w:r>
    <w:r w:rsidRPr="007E13DC">
      <w:t>rot</w:t>
    </w:r>
    <w:r>
      <w:t xml:space="preserve">ection Convention </w:t>
    </w:r>
    <w:r>
      <w:tab/>
    </w:r>
    <w:r w:rsidR="00E975F2">
      <w:t>17</w:t>
    </w:r>
    <w:r>
      <w:rPr>
        <w:rFonts w:cs="Arial"/>
        <w:szCs w:val="18"/>
      </w:rPr>
      <w:t>_</w:t>
    </w:r>
    <w:r w:rsidRPr="006350FB">
      <w:rPr>
        <w:rFonts w:cs="Arial"/>
        <w:szCs w:val="18"/>
      </w:rPr>
      <w:t>TPPT_</w:t>
    </w:r>
    <w:r>
      <w:rPr>
        <w:rFonts w:cs="Arial"/>
        <w:szCs w:val="18"/>
      </w:rPr>
      <w:t>202</w:t>
    </w:r>
    <w:r w:rsidR="00B932E4">
      <w:rPr>
        <w:rFonts w:cs="Arial"/>
        <w:szCs w:val="18"/>
      </w:rPr>
      <w:t>4</w:t>
    </w:r>
    <w:r>
      <w:rPr>
        <w:rFonts w:cs="Arial"/>
        <w:szCs w:val="18"/>
      </w:rPr>
      <w:t>_</w:t>
    </w:r>
    <w:r w:rsidR="00B932E4">
      <w:rPr>
        <w:rFonts w:cs="Arial"/>
        <w:szCs w:val="18"/>
      </w:rPr>
      <w:t>Jun</w:t>
    </w:r>
  </w:p>
  <w:p w14:paraId="2150E8D9" w14:textId="46FD7170" w:rsidR="00C309D1" w:rsidRPr="00C309D1" w:rsidRDefault="00C309D1" w:rsidP="00C309D1">
    <w:pPr>
      <w:pStyle w:val="IPPHeader"/>
      <w:rPr>
        <w:i/>
      </w:rPr>
    </w:pPr>
    <w:r>
      <w:rPr>
        <w:i/>
      </w:rPr>
      <w:t>Treatment Lead Summary</w:t>
    </w:r>
    <w:r w:rsidR="00E975F2">
      <w:rPr>
        <w:i/>
      </w:rPr>
      <w:t xml:space="preserve">: Vapor heat treatment </w:t>
    </w:r>
    <w:r w:rsidRPr="00B85F04">
      <w:rPr>
        <w:i/>
      </w:rPr>
      <w:t xml:space="preserve">for </w:t>
    </w:r>
    <w:r w:rsidR="00CF390E">
      <w:rPr>
        <w:i/>
      </w:rPr>
      <w:t>Bursaphelenchus xylophilus (2024-001)</w:t>
    </w:r>
    <w:r w:rsidRPr="00362504">
      <w:rPr>
        <w:i/>
      </w:rPr>
      <w:tab/>
      <w:t xml:space="preserve">Agenda item: </w:t>
    </w:r>
    <w:r w:rsidR="00E975F2">
      <w:rPr>
        <w:i/>
      </w:rPr>
      <w:t>5.1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89D1951"/>
    <w:multiLevelType w:val="hybridMultilevel"/>
    <w:tmpl w:val="BC08F6D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C5FA5"/>
    <w:multiLevelType w:val="hybridMultilevel"/>
    <w:tmpl w:val="06369E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3459934">
    <w:abstractNumId w:val="7"/>
  </w:num>
  <w:num w:numId="2" w16cid:durableId="161316616">
    <w:abstractNumId w:val="10"/>
  </w:num>
  <w:num w:numId="3" w16cid:durableId="1382749757">
    <w:abstractNumId w:val="3"/>
  </w:num>
  <w:num w:numId="4" w16cid:durableId="932593953">
    <w:abstractNumId w:val="1"/>
  </w:num>
  <w:num w:numId="5" w16cid:durableId="2025282133">
    <w:abstractNumId w:val="5"/>
  </w:num>
  <w:num w:numId="6" w16cid:durableId="1312562801">
    <w:abstractNumId w:val="12"/>
  </w:num>
  <w:num w:numId="7" w16cid:durableId="862935823">
    <w:abstractNumId w:val="9"/>
  </w:num>
  <w:num w:numId="8" w16cid:durableId="2034334586">
    <w:abstractNumId w:val="6"/>
  </w:num>
  <w:num w:numId="9" w16cid:durableId="1875730961">
    <w:abstractNumId w:val="13"/>
  </w:num>
  <w:num w:numId="10" w16cid:durableId="811097881">
    <w:abstractNumId w:val="4"/>
  </w:num>
  <w:num w:numId="11" w16cid:durableId="140799148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00474268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171569617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204702088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7552247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04552148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228999837">
    <w:abstractNumId w:val="0"/>
  </w:num>
  <w:num w:numId="18" w16cid:durableId="842672532">
    <w:abstractNumId w:val="8"/>
  </w:num>
  <w:num w:numId="19" w16cid:durableId="1987321257">
    <w:abstractNumId w:val="11"/>
  </w:num>
  <w:num w:numId="20" w16cid:durableId="8598547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176774605">
    <w:abstractNumId w:val="1"/>
    <w:lvlOverride w:ilvl="0">
      <w:startOverride w:val="1"/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startOverride w:val="1"/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133629898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4547120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 w16cid:durableId="8398502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 w16cid:durableId="1069112372">
    <w:abstractNumId w:val="2"/>
  </w:num>
  <w:num w:numId="26" w16cid:durableId="186616789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27" w16cid:durableId="5588565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492"/>
    <w:rsid w:val="00004284"/>
    <w:rsid w:val="0002492B"/>
    <w:rsid w:val="00040E55"/>
    <w:rsid w:val="00085CCC"/>
    <w:rsid w:val="000937EB"/>
    <w:rsid w:val="00095F67"/>
    <w:rsid w:val="000971C6"/>
    <w:rsid w:val="000E34E6"/>
    <w:rsid w:val="001016A9"/>
    <w:rsid w:val="001559C1"/>
    <w:rsid w:val="00212DA1"/>
    <w:rsid w:val="00241AF4"/>
    <w:rsid w:val="002616C9"/>
    <w:rsid w:val="002F3576"/>
    <w:rsid w:val="0031040E"/>
    <w:rsid w:val="00312640"/>
    <w:rsid w:val="003271A1"/>
    <w:rsid w:val="00353F50"/>
    <w:rsid w:val="00364257"/>
    <w:rsid w:val="003675A5"/>
    <w:rsid w:val="003717F8"/>
    <w:rsid w:val="0037764A"/>
    <w:rsid w:val="003F7B1A"/>
    <w:rsid w:val="0042752F"/>
    <w:rsid w:val="00445DF1"/>
    <w:rsid w:val="00451E78"/>
    <w:rsid w:val="00455E19"/>
    <w:rsid w:val="00462AAC"/>
    <w:rsid w:val="00466BC0"/>
    <w:rsid w:val="004741DD"/>
    <w:rsid w:val="00492E24"/>
    <w:rsid w:val="004B0E8D"/>
    <w:rsid w:val="004B20B6"/>
    <w:rsid w:val="00506795"/>
    <w:rsid w:val="00516984"/>
    <w:rsid w:val="005552A3"/>
    <w:rsid w:val="005635F9"/>
    <w:rsid w:val="00577958"/>
    <w:rsid w:val="00593192"/>
    <w:rsid w:val="005E42AE"/>
    <w:rsid w:val="005E5300"/>
    <w:rsid w:val="0061646E"/>
    <w:rsid w:val="00634C53"/>
    <w:rsid w:val="006746BB"/>
    <w:rsid w:val="00677B44"/>
    <w:rsid w:val="006E1ECD"/>
    <w:rsid w:val="006E3B23"/>
    <w:rsid w:val="006E6585"/>
    <w:rsid w:val="007062D8"/>
    <w:rsid w:val="00731FE3"/>
    <w:rsid w:val="007560F8"/>
    <w:rsid w:val="00756496"/>
    <w:rsid w:val="00757DBB"/>
    <w:rsid w:val="00761BBB"/>
    <w:rsid w:val="00773B9E"/>
    <w:rsid w:val="007B099A"/>
    <w:rsid w:val="007B170A"/>
    <w:rsid w:val="007E1832"/>
    <w:rsid w:val="007E5E91"/>
    <w:rsid w:val="007F6B4C"/>
    <w:rsid w:val="00820BA2"/>
    <w:rsid w:val="008272AE"/>
    <w:rsid w:val="008A4D58"/>
    <w:rsid w:val="008B3FB0"/>
    <w:rsid w:val="008D7763"/>
    <w:rsid w:val="009040EE"/>
    <w:rsid w:val="009405F9"/>
    <w:rsid w:val="00941444"/>
    <w:rsid w:val="009608FB"/>
    <w:rsid w:val="009734BF"/>
    <w:rsid w:val="009A1F54"/>
    <w:rsid w:val="009D3478"/>
    <w:rsid w:val="00A064E9"/>
    <w:rsid w:val="00A24F86"/>
    <w:rsid w:val="00A35A7F"/>
    <w:rsid w:val="00A554AE"/>
    <w:rsid w:val="00A860FB"/>
    <w:rsid w:val="00A96B73"/>
    <w:rsid w:val="00AB519E"/>
    <w:rsid w:val="00AF102B"/>
    <w:rsid w:val="00B142C5"/>
    <w:rsid w:val="00B5064D"/>
    <w:rsid w:val="00B619AE"/>
    <w:rsid w:val="00B63261"/>
    <w:rsid w:val="00B66A9C"/>
    <w:rsid w:val="00B85492"/>
    <w:rsid w:val="00B932E4"/>
    <w:rsid w:val="00BB2BF0"/>
    <w:rsid w:val="00BD4B7A"/>
    <w:rsid w:val="00BE13D1"/>
    <w:rsid w:val="00BF1F21"/>
    <w:rsid w:val="00BF2FE7"/>
    <w:rsid w:val="00C06BF5"/>
    <w:rsid w:val="00C309D1"/>
    <w:rsid w:val="00C31CC0"/>
    <w:rsid w:val="00C57E55"/>
    <w:rsid w:val="00C618BE"/>
    <w:rsid w:val="00C7182B"/>
    <w:rsid w:val="00CB2F4C"/>
    <w:rsid w:val="00CD1289"/>
    <w:rsid w:val="00CE702C"/>
    <w:rsid w:val="00CF390E"/>
    <w:rsid w:val="00D070D1"/>
    <w:rsid w:val="00D118AE"/>
    <w:rsid w:val="00D213D9"/>
    <w:rsid w:val="00D32682"/>
    <w:rsid w:val="00DB0256"/>
    <w:rsid w:val="00DC0618"/>
    <w:rsid w:val="00DD4434"/>
    <w:rsid w:val="00DF1BE9"/>
    <w:rsid w:val="00E020B6"/>
    <w:rsid w:val="00E02508"/>
    <w:rsid w:val="00E25190"/>
    <w:rsid w:val="00E9423D"/>
    <w:rsid w:val="00E95758"/>
    <w:rsid w:val="00E975F2"/>
    <w:rsid w:val="00ED4102"/>
    <w:rsid w:val="00EE3BB0"/>
    <w:rsid w:val="00EF531E"/>
    <w:rsid w:val="00F0371C"/>
    <w:rsid w:val="00F50C8A"/>
    <w:rsid w:val="00F606A9"/>
    <w:rsid w:val="00F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55A"/>
  <w15:chartTrackingRefBased/>
  <w15:docId w15:val="{0C22BAD5-233A-4093-954D-E106293B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5A5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675A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675A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675A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67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75A5"/>
    <w:rPr>
      <w:rFonts w:ascii="Tahoma" w:eastAsia="MS Mincho" w:hAnsi="Tahoma" w:cs="Tahoma"/>
      <w:sz w:val="16"/>
      <w:szCs w:val="16"/>
      <w:lang w:val="en-GB"/>
    </w:rPr>
  </w:style>
  <w:style w:type="table" w:customStyle="1" w:styleId="NormalTable756">
    <w:name w:val="Normal Table_756"/>
    <w:uiPriority w:val="99"/>
    <w:semiHidden/>
    <w:unhideWhenUsed/>
    <w:rsid w:val="00B8549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75A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3675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675A5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675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675A5"/>
    <w:rPr>
      <w:rFonts w:ascii="Times New Roman" w:eastAsia="MS Mincho" w:hAnsi="Times New Roman" w:cs="Times New Roman"/>
      <w:szCs w:val="24"/>
      <w:lang w:val="en-GB"/>
    </w:rPr>
  </w:style>
  <w:style w:type="paragraph" w:customStyle="1" w:styleId="IPPFooter">
    <w:name w:val="IPP Footer"/>
    <w:basedOn w:val="IPPHeader"/>
    <w:next w:val="PlainText"/>
    <w:qFormat/>
    <w:rsid w:val="003675A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PageNumber">
    <w:name w:val="page number"/>
    <w:rsid w:val="003675A5"/>
    <w:rPr>
      <w:rFonts w:ascii="Arial" w:hAnsi="Arial"/>
      <w:b/>
      <w:sz w:val="18"/>
    </w:rPr>
  </w:style>
  <w:style w:type="paragraph" w:styleId="PlainText">
    <w:name w:val="Plain Text"/>
    <w:basedOn w:val="Normal"/>
    <w:link w:val="PlainTextChar"/>
    <w:uiPriority w:val="99"/>
    <w:unhideWhenUsed/>
    <w:rsid w:val="003675A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675A5"/>
    <w:rPr>
      <w:rFonts w:ascii="Courier" w:eastAsia="Times" w:hAnsi="Courier" w:cs="Times New Roman"/>
      <w:sz w:val="21"/>
      <w:szCs w:val="21"/>
    </w:rPr>
  </w:style>
  <w:style w:type="paragraph" w:customStyle="1" w:styleId="IPPHeader">
    <w:name w:val="IPP Header"/>
    <w:basedOn w:val="Normal"/>
    <w:qFormat/>
    <w:rsid w:val="003675A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3675A5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675A5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675A5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rsid w:val="003675A5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3675A5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basedOn w:val="DefaultParagraphFont"/>
    <w:rsid w:val="003675A5"/>
    <w:rPr>
      <w:vertAlign w:val="superscript"/>
    </w:rPr>
  </w:style>
  <w:style w:type="paragraph" w:customStyle="1" w:styleId="Style">
    <w:name w:val="Style"/>
    <w:basedOn w:val="Footer"/>
    <w:autoRedefine/>
    <w:qFormat/>
    <w:rsid w:val="003675A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3675A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675A5"/>
    <w:pPr>
      <w:spacing w:after="240"/>
    </w:pPr>
    <w:rPr>
      <w:sz w:val="24"/>
    </w:rPr>
  </w:style>
  <w:style w:type="table" w:styleId="TableGrid">
    <w:name w:val="Table Grid"/>
    <w:basedOn w:val="TableNormal"/>
    <w:rsid w:val="003675A5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3675A5"/>
    <w:pPr>
      <w:numPr>
        <w:numId w:val="6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675A5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3675A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675A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675A5"/>
    <w:pPr>
      <w:spacing w:after="180"/>
    </w:pPr>
  </w:style>
  <w:style w:type="paragraph" w:customStyle="1" w:styleId="IPPFootnote">
    <w:name w:val="IPP Footnote"/>
    <w:basedOn w:val="IPPArialFootnote"/>
    <w:qFormat/>
    <w:rsid w:val="003675A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675A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675A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675A5"/>
    <w:rPr>
      <w:rFonts w:ascii="Times New Roman" w:eastAsia="Times" w:hAnsi="Times New Roman" w:cs="Times New Roman"/>
      <w:b/>
      <w:sz w:val="22"/>
      <w:szCs w:val="21"/>
    </w:rPr>
  </w:style>
  <w:style w:type="paragraph" w:customStyle="1" w:styleId="IPPHeadSection">
    <w:name w:val="IPP HeadSection"/>
    <w:basedOn w:val="Normal"/>
    <w:next w:val="Normal"/>
    <w:qFormat/>
    <w:rsid w:val="003675A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675A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675A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675A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link w:val="IPPBullet1Char"/>
    <w:qFormat/>
    <w:rsid w:val="003675A5"/>
    <w:pPr>
      <w:numPr>
        <w:numId w:val="19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675A5"/>
    <w:pPr>
      <w:numPr>
        <w:numId w:val="7"/>
      </w:numPr>
    </w:pPr>
  </w:style>
  <w:style w:type="character" w:customStyle="1" w:styleId="IPPNormalstrikethrough">
    <w:name w:val="IPP Normal strikethrough"/>
    <w:rsid w:val="003675A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675A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675A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3675A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675A5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3675A5"/>
    <w:pPr>
      <w:keepNext/>
      <w:spacing w:after="60"/>
    </w:pPr>
  </w:style>
  <w:style w:type="paragraph" w:customStyle="1" w:styleId="IPPHeading2">
    <w:name w:val="IPP Heading2"/>
    <w:basedOn w:val="IPPNormal"/>
    <w:next w:val="IPPNormal"/>
    <w:link w:val="IPPHeading2Char"/>
    <w:qFormat/>
    <w:rsid w:val="003675A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675A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675A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675A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675A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675A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675A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675A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675A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675A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675A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675A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675A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675A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675A5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3675A5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3675A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675A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675A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675A5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3675A5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3675A5"/>
    <w:pPr>
      <w:numPr>
        <w:numId w:val="17"/>
      </w:numPr>
    </w:pPr>
  </w:style>
  <w:style w:type="character" w:styleId="Strong">
    <w:name w:val="Strong"/>
    <w:basedOn w:val="DefaultParagraphFont"/>
    <w:qFormat/>
    <w:rsid w:val="003675A5"/>
    <w:rPr>
      <w:b/>
      <w:bCs/>
    </w:rPr>
  </w:style>
  <w:style w:type="paragraph" w:customStyle="1" w:styleId="IPPParagraphnumbering">
    <w:name w:val="IPP Paragraph numbering"/>
    <w:basedOn w:val="IPPNormal"/>
    <w:qFormat/>
    <w:rsid w:val="003675A5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675A5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675A5"/>
    <w:pPr>
      <w:spacing w:after="180"/>
    </w:pPr>
  </w:style>
  <w:style w:type="character" w:customStyle="1" w:styleId="IPPHeading2Char">
    <w:name w:val="IPP Heading2 Char"/>
    <w:link w:val="IPPHeading2"/>
    <w:locked/>
    <w:rsid w:val="003717F8"/>
    <w:rPr>
      <w:rFonts w:ascii="Times New Roman" w:eastAsia="Times" w:hAnsi="Times New Roman" w:cs="Times New Roman"/>
      <w:b/>
      <w:sz w:val="24"/>
      <w:szCs w:val="24"/>
      <w:lang w:val="en-GB"/>
    </w:rPr>
  </w:style>
  <w:style w:type="character" w:customStyle="1" w:styleId="IPPBullet1Char">
    <w:name w:val="IPP Bullet1 Char"/>
    <w:link w:val="IPPBullet1"/>
    <w:rsid w:val="003717F8"/>
    <w:rPr>
      <w:rFonts w:ascii="Times New Roman" w:eastAsia="Times" w:hAnsi="Times New Roman" w:cs="Times New Roman"/>
      <w:szCs w:val="24"/>
      <w:lang w:val="en-US"/>
    </w:rPr>
  </w:style>
  <w:style w:type="paragraph" w:customStyle="1" w:styleId="IPPPargraphnumbering">
    <w:name w:val="IPP Pargraph numbering"/>
    <w:basedOn w:val="IPPNormal"/>
    <w:qFormat/>
    <w:rsid w:val="00353F50"/>
    <w:pPr>
      <w:tabs>
        <w:tab w:val="num" w:pos="360"/>
      </w:tabs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2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SSJ\Dropbox%20(IPPC)\Work%202020-03-05%20Telework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1D61DB-44BC-47F9-8EEC-2F99682C0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C4AE4F-AF5B-4965-BAAA-D8A0617EC3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EC8EC2-468E-4E0A-AA41-91EE21FA6807}">
  <ds:schemaRefs>
    <ds:schemaRef ds:uri="http://schemas.microsoft.com/office/2006/metadata/properties"/>
    <ds:schemaRef ds:uri="http://schemas.openxmlformats.org/package/2006/metadata/core-properties"/>
    <ds:schemaRef ds:uri="ea6feb38-a85a-45e8-92e9-814486bbe375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a05d7f75-f42e-4288-8809-604fd4d9691f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47</TotalTime>
  <Pages>1</Pages>
  <Words>404</Words>
  <Characters>2111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LEACH Peter</dc:creator>
  <cp:keywords/>
  <dc:description/>
  <cp:lastModifiedBy>Stirling, Colleen (NSPD)</cp:lastModifiedBy>
  <cp:revision>60</cp:revision>
  <dcterms:created xsi:type="dcterms:W3CDTF">2024-05-24T14:31:00Z</dcterms:created>
  <dcterms:modified xsi:type="dcterms:W3CDTF">2024-05-27T12:03:00Z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  <property fmtid="{D5CDD505-2E9C-101B-9397-08002B2CF9AE}" pid="4" name="GrammarlyDocumentId">
    <vt:lpwstr>ae0ad285df3af3eb477d02ab450f9ede813caa5d109fc9643e3961c0a14e0554</vt:lpwstr>
  </property>
</Properties>
</file>