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C6959" w14:textId="207F7E4B" w:rsidR="00CD24DC" w:rsidRDefault="00E10005" w:rsidP="00CF0978">
      <w:pPr>
        <w:pStyle w:val="IPPHeadSection"/>
        <w:tabs>
          <w:tab w:val="clear" w:pos="851"/>
          <w:tab w:val="left" w:pos="0"/>
        </w:tabs>
        <w:ind w:left="0" w:firstLine="0"/>
        <w:jc w:val="left"/>
      </w:pPr>
      <w:bookmarkStart w:id="0" w:name="_Toc121913536"/>
      <w:r>
        <w:t xml:space="preserve">Draft </w:t>
      </w:r>
      <w:r w:rsidR="00CB1865">
        <w:t>ANNEX to ISPM</w:t>
      </w:r>
      <w:r w:rsidR="003407BA">
        <w:t> </w:t>
      </w:r>
      <w:r w:rsidR="00CB1865">
        <w:t>28</w:t>
      </w:r>
      <w:r w:rsidR="00CD24DC" w:rsidRPr="00CD24DC">
        <w:t xml:space="preserve">: </w:t>
      </w:r>
      <w:r w:rsidR="00F54865" w:rsidRPr="00E824DA">
        <w:rPr>
          <w:rFonts w:cstheme="minorBidi"/>
          <w:caps w:val="0"/>
          <w:lang w:eastAsia="zh-CN"/>
        </w:rPr>
        <w:t>V</w:t>
      </w:r>
      <w:r w:rsidR="00DE1603" w:rsidRPr="00E824DA">
        <w:rPr>
          <w:rFonts w:cstheme="minorBidi"/>
          <w:caps w:val="0"/>
          <w:lang w:eastAsia="zh-CN"/>
        </w:rPr>
        <w:t>apor</w:t>
      </w:r>
      <w:r w:rsidR="00F54865" w:rsidRPr="00E824DA">
        <w:rPr>
          <w:rFonts w:cstheme="minorBidi"/>
          <w:caps w:val="0"/>
          <w:lang w:eastAsia="zh-CN"/>
        </w:rPr>
        <w:t xml:space="preserve"> heat</w:t>
      </w:r>
      <w:r w:rsidR="004A249D" w:rsidRPr="00E824DA">
        <w:rPr>
          <w:rFonts w:cstheme="minorBidi"/>
          <w:caps w:val="0"/>
          <w:lang w:eastAsia="zh-CN"/>
        </w:rPr>
        <w:t xml:space="preserve"> </w:t>
      </w:r>
      <w:r w:rsidR="00E824DA">
        <w:rPr>
          <w:rFonts w:cstheme="minorBidi"/>
          <w:caps w:val="0"/>
          <w:lang w:eastAsia="zh-CN"/>
        </w:rPr>
        <w:t>t</w:t>
      </w:r>
      <w:r w:rsidR="004A249D" w:rsidRPr="00E824DA">
        <w:rPr>
          <w:rFonts w:cstheme="minorBidi"/>
          <w:caps w:val="0"/>
          <w:lang w:eastAsia="zh-CN"/>
        </w:rPr>
        <w:t>reatment for</w:t>
      </w:r>
      <w:r w:rsidR="00CF0978" w:rsidRPr="00E824DA">
        <w:rPr>
          <w:rFonts w:cstheme="minorBidi"/>
          <w:caps w:val="0"/>
          <w:lang w:eastAsia="zh-CN"/>
        </w:rPr>
        <w:t xml:space="preserve"> </w:t>
      </w:r>
      <w:proofErr w:type="spellStart"/>
      <w:r w:rsidR="00E824DA" w:rsidRPr="00E824DA">
        <w:rPr>
          <w:rFonts w:cstheme="minorBidi"/>
          <w:i/>
          <w:iCs/>
          <w:caps w:val="0"/>
          <w:lang w:eastAsia="zh-CN"/>
        </w:rPr>
        <w:t>B</w:t>
      </w:r>
      <w:r w:rsidR="00E824DA" w:rsidRPr="00E824DA">
        <w:rPr>
          <w:rFonts w:cstheme="minorBidi"/>
          <w:i/>
          <w:iCs/>
          <w:caps w:val="0"/>
          <w:lang w:eastAsia="zh-CN"/>
        </w:rPr>
        <w:t>ursaphelenchus</w:t>
      </w:r>
      <w:proofErr w:type="spellEnd"/>
      <w:r w:rsidR="00E824DA" w:rsidRPr="00E824DA">
        <w:rPr>
          <w:rFonts w:cstheme="minorBidi"/>
          <w:i/>
          <w:iCs/>
          <w:caps w:val="0"/>
          <w:lang w:eastAsia="zh-CN"/>
        </w:rPr>
        <w:t xml:space="preserve"> xylophilus</w:t>
      </w:r>
      <w:r w:rsidR="00E824DA" w:rsidRPr="00E824DA">
        <w:rPr>
          <w:rFonts w:cstheme="minorBidi"/>
          <w:caps w:val="0"/>
          <w:lang w:eastAsia="zh-CN"/>
        </w:rPr>
        <w:t xml:space="preserve"> </w:t>
      </w:r>
      <w:r w:rsidR="004A249D" w:rsidRPr="00E824DA">
        <w:rPr>
          <w:rFonts w:cstheme="minorBidi"/>
          <w:caps w:val="0"/>
          <w:lang w:eastAsia="zh-CN"/>
        </w:rPr>
        <w:t>(202</w:t>
      </w:r>
      <w:r w:rsidR="00792B67" w:rsidRPr="00E824DA">
        <w:rPr>
          <w:rFonts w:cstheme="minorBidi"/>
          <w:caps w:val="0"/>
          <w:lang w:eastAsia="zh-CN"/>
        </w:rPr>
        <w:t>4</w:t>
      </w:r>
      <w:r w:rsidR="004A249D" w:rsidRPr="00E824DA">
        <w:rPr>
          <w:rFonts w:cstheme="minorBidi"/>
          <w:caps w:val="0"/>
          <w:lang w:eastAsia="zh-CN"/>
        </w:rPr>
        <w:t>-</w:t>
      </w:r>
      <w:r w:rsidR="00CF0978" w:rsidRPr="00E824DA">
        <w:rPr>
          <w:rFonts w:cstheme="minorBidi"/>
          <w:caps w:val="0"/>
          <w:lang w:eastAsia="zh-CN"/>
        </w:rPr>
        <w:t>001</w:t>
      </w:r>
      <w:r w:rsidR="004A249D" w:rsidRPr="00E824DA">
        <w:rPr>
          <w:rFonts w:cstheme="minorBidi"/>
          <w:caps w:val="0"/>
          <w:lang w:eastAsia="zh-CN"/>
        </w:rPr>
        <w:t>)</w:t>
      </w:r>
    </w:p>
    <w:p w14:paraId="7BC66159" w14:textId="75793FFF" w:rsidR="00516E3C" w:rsidRPr="0088112E" w:rsidRDefault="00C40334" w:rsidP="00C40334">
      <w:pPr>
        <w:pStyle w:val="IPPArialTable"/>
        <w:rPr>
          <w:b/>
          <w:bCs/>
          <w:i/>
          <w:color w:val="4472C4"/>
        </w:rPr>
      </w:pPr>
      <w:r w:rsidRPr="0088112E">
        <w:rPr>
          <w:b/>
          <w:bCs/>
        </w:rPr>
        <w:t>Status box</w:t>
      </w:r>
    </w:p>
    <w:tbl>
      <w:tblPr>
        <w:tblpPr w:leftFromText="180" w:rightFromText="180" w:vertAnchor="text" w:horzAnchor="margin" w:tblpXSpec="center" w:tblpY="128"/>
        <w:tblW w:w="0" w:type="auto"/>
        <w:tblBorders>
          <w:top w:val="single" w:sz="2" w:space="0" w:color="7F7F7F"/>
          <w:left w:val="single" w:sz="2" w:space="0" w:color="7F7F7F"/>
          <w:bottom w:val="single" w:sz="2" w:space="0" w:color="7F7F7F"/>
          <w:right w:val="single" w:sz="2" w:space="0" w:color="7F7F7F"/>
          <w:insideH w:val="single" w:sz="2" w:space="0" w:color="7F7F7F"/>
          <w:insideV w:val="single" w:sz="2" w:space="0" w:color="7F7F7F"/>
        </w:tblBorders>
        <w:tblLook w:val="00A0" w:firstRow="1" w:lastRow="0" w:firstColumn="1" w:lastColumn="0" w:noHBand="0" w:noVBand="0"/>
      </w:tblPr>
      <w:tblGrid>
        <w:gridCol w:w="2273"/>
        <w:gridCol w:w="6766"/>
      </w:tblGrid>
      <w:tr w:rsidR="00A029C1" w:rsidRPr="0088112E" w14:paraId="60E6D44E" w14:textId="77777777" w:rsidTr="005C726E">
        <w:trPr>
          <w:trHeight w:val="286"/>
        </w:trPr>
        <w:tc>
          <w:tcPr>
            <w:tcW w:w="90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19AA8" w14:textId="43FA3117" w:rsidR="00A029C1" w:rsidRPr="00C60CA1" w:rsidRDefault="00A029C1" w:rsidP="00874066">
            <w:pPr>
              <w:pStyle w:val="IPPArial"/>
              <w:rPr>
                <w:i/>
              </w:rPr>
            </w:pPr>
            <w:r w:rsidRPr="00C60CA1">
              <w:rPr>
                <w:i/>
              </w:rPr>
              <w:t>This is not an official part of the</w:t>
            </w:r>
            <w:r w:rsidR="00874066" w:rsidRPr="00C60CA1">
              <w:rPr>
                <w:i/>
              </w:rPr>
              <w:t xml:space="preserve"> annex to the standard </w:t>
            </w:r>
            <w:r w:rsidRPr="00C60CA1">
              <w:rPr>
                <w:i/>
              </w:rPr>
              <w:t>and it will be modified by the IPPC Secretariat after adoption.</w:t>
            </w:r>
          </w:p>
        </w:tc>
      </w:tr>
      <w:tr w:rsidR="00A029C1" w:rsidRPr="0088112E" w14:paraId="77726D01" w14:textId="77777777" w:rsidTr="005C726E">
        <w:trPr>
          <w:trHeight w:val="286"/>
        </w:trPr>
        <w:tc>
          <w:tcPr>
            <w:tcW w:w="2273" w:type="dxa"/>
            <w:tcBorders>
              <w:left w:val="single" w:sz="4" w:space="0" w:color="auto"/>
            </w:tcBorders>
          </w:tcPr>
          <w:p w14:paraId="126B93CC" w14:textId="77777777" w:rsidR="00A029C1" w:rsidRPr="0088112E" w:rsidRDefault="00A029C1" w:rsidP="00C40334">
            <w:pPr>
              <w:pStyle w:val="IPPArial"/>
              <w:rPr>
                <w:b/>
                <w:bCs/>
              </w:rPr>
            </w:pPr>
            <w:r w:rsidRPr="0088112E">
              <w:rPr>
                <w:b/>
                <w:bCs/>
              </w:rPr>
              <w:t>Date of this document</w:t>
            </w:r>
          </w:p>
        </w:tc>
        <w:tc>
          <w:tcPr>
            <w:tcW w:w="6766" w:type="dxa"/>
            <w:tcBorders>
              <w:right w:val="single" w:sz="4" w:space="0" w:color="auto"/>
            </w:tcBorders>
          </w:tcPr>
          <w:p w14:paraId="4411BC52" w14:textId="156163A9" w:rsidR="00A029C1" w:rsidRPr="0088112E" w:rsidRDefault="00A029C1" w:rsidP="00A5327F">
            <w:pPr>
              <w:pStyle w:val="IPPArial"/>
            </w:pPr>
            <w:r w:rsidRPr="0088112E">
              <w:t>20</w:t>
            </w:r>
            <w:r w:rsidR="00A5327F">
              <w:t>2</w:t>
            </w:r>
            <w:r w:rsidR="002F76A4">
              <w:t>4</w:t>
            </w:r>
            <w:r w:rsidRPr="0088112E">
              <w:t>-</w:t>
            </w:r>
            <w:r w:rsidR="00874066" w:rsidRPr="0088112E">
              <w:t>0</w:t>
            </w:r>
            <w:r w:rsidR="002F76A4">
              <w:t>5</w:t>
            </w:r>
            <w:r w:rsidRPr="0088112E">
              <w:t>-</w:t>
            </w:r>
            <w:r w:rsidR="00890123">
              <w:t>2</w:t>
            </w:r>
            <w:r w:rsidR="002F76A4">
              <w:t>4</w:t>
            </w:r>
          </w:p>
        </w:tc>
      </w:tr>
      <w:tr w:rsidR="00A029C1" w:rsidRPr="0088112E" w14:paraId="2CE61A98" w14:textId="77777777" w:rsidTr="005C726E">
        <w:trPr>
          <w:trHeight w:val="286"/>
        </w:trPr>
        <w:tc>
          <w:tcPr>
            <w:tcW w:w="2273" w:type="dxa"/>
            <w:tcBorders>
              <w:left w:val="single" w:sz="4" w:space="0" w:color="auto"/>
            </w:tcBorders>
          </w:tcPr>
          <w:p w14:paraId="7BCCA9AF" w14:textId="77777777" w:rsidR="00A029C1" w:rsidRPr="0088112E" w:rsidRDefault="00A029C1" w:rsidP="00C40334">
            <w:pPr>
              <w:pStyle w:val="IPPArial"/>
              <w:rPr>
                <w:b/>
                <w:bCs/>
              </w:rPr>
            </w:pPr>
            <w:r w:rsidRPr="0088112E">
              <w:rPr>
                <w:b/>
                <w:bCs/>
              </w:rPr>
              <w:t>Document category</w:t>
            </w:r>
          </w:p>
        </w:tc>
        <w:tc>
          <w:tcPr>
            <w:tcW w:w="6766" w:type="dxa"/>
            <w:tcBorders>
              <w:right w:val="single" w:sz="4" w:space="0" w:color="auto"/>
            </w:tcBorders>
          </w:tcPr>
          <w:p w14:paraId="7596952F" w14:textId="77777777" w:rsidR="00A029C1" w:rsidRPr="0088112E" w:rsidRDefault="003D0A11" w:rsidP="00874066">
            <w:pPr>
              <w:pStyle w:val="IPPArial"/>
              <w:rPr>
                <w:highlight w:val="cyan"/>
              </w:rPr>
            </w:pPr>
            <w:r w:rsidRPr="0088112E">
              <w:t>Draft a</w:t>
            </w:r>
            <w:r w:rsidR="00874066" w:rsidRPr="0088112E">
              <w:t xml:space="preserve">nnex to </w:t>
            </w:r>
            <w:r w:rsidRPr="0088112E">
              <w:t>ISPM</w:t>
            </w:r>
            <w:r w:rsidR="003407BA">
              <w:t> </w:t>
            </w:r>
            <w:r w:rsidR="00874066" w:rsidRPr="0088112E">
              <w:t>28</w:t>
            </w:r>
          </w:p>
        </w:tc>
      </w:tr>
      <w:tr w:rsidR="00A029C1" w:rsidRPr="0088112E" w14:paraId="3FB50B06" w14:textId="77777777" w:rsidTr="005C726E">
        <w:trPr>
          <w:trHeight w:val="299"/>
        </w:trPr>
        <w:tc>
          <w:tcPr>
            <w:tcW w:w="2273" w:type="dxa"/>
            <w:tcBorders>
              <w:left w:val="single" w:sz="4" w:space="0" w:color="auto"/>
            </w:tcBorders>
          </w:tcPr>
          <w:p w14:paraId="12971010" w14:textId="77777777" w:rsidR="00A029C1" w:rsidRPr="0088112E" w:rsidRDefault="00A029C1" w:rsidP="006D3C89">
            <w:pPr>
              <w:pStyle w:val="IPPArial"/>
              <w:jc w:val="left"/>
              <w:rPr>
                <w:b/>
                <w:bCs/>
              </w:rPr>
            </w:pPr>
            <w:r w:rsidRPr="0088112E">
              <w:rPr>
                <w:b/>
                <w:bCs/>
              </w:rPr>
              <w:t>Current document stage</w:t>
            </w:r>
          </w:p>
        </w:tc>
        <w:tc>
          <w:tcPr>
            <w:tcW w:w="6766" w:type="dxa"/>
            <w:tcBorders>
              <w:right w:val="single" w:sz="4" w:space="0" w:color="auto"/>
            </w:tcBorders>
          </w:tcPr>
          <w:p w14:paraId="484FFD4B" w14:textId="57C03702" w:rsidR="00A029C1" w:rsidRPr="0088112E" w:rsidRDefault="005C726E" w:rsidP="00E81634">
            <w:pPr>
              <w:pStyle w:val="IPPArial"/>
            </w:pPr>
            <w:r w:rsidRPr="0088112E">
              <w:rPr>
                <w:i/>
              </w:rPr>
              <w:t>To</w:t>
            </w:r>
            <w:r w:rsidR="00A029C1" w:rsidRPr="0088112E">
              <w:t xml:space="preserve"> </w:t>
            </w:r>
            <w:r w:rsidR="000249AC">
              <w:t>202</w:t>
            </w:r>
            <w:r w:rsidR="002F76A4">
              <w:t>4</w:t>
            </w:r>
            <w:r w:rsidR="000249AC">
              <w:t>-</w:t>
            </w:r>
            <w:r w:rsidR="002F76A4">
              <w:t>06</w:t>
            </w:r>
            <w:r w:rsidR="000249AC">
              <w:t xml:space="preserve"> TPPT meeting</w:t>
            </w:r>
          </w:p>
        </w:tc>
      </w:tr>
      <w:tr w:rsidR="00A029C1" w:rsidRPr="0088112E" w14:paraId="39D860D1" w14:textId="77777777" w:rsidTr="005C726E">
        <w:trPr>
          <w:trHeight w:val="491"/>
        </w:trPr>
        <w:tc>
          <w:tcPr>
            <w:tcW w:w="2273" w:type="dxa"/>
            <w:tcBorders>
              <w:left w:val="single" w:sz="4" w:space="0" w:color="auto"/>
              <w:bottom w:val="single" w:sz="2" w:space="0" w:color="7F7F7F"/>
            </w:tcBorders>
          </w:tcPr>
          <w:p w14:paraId="1F74CAC9" w14:textId="77777777" w:rsidR="00A029C1" w:rsidRPr="0088112E" w:rsidRDefault="00A029C1" w:rsidP="00C40334">
            <w:pPr>
              <w:pStyle w:val="IPPArial"/>
              <w:rPr>
                <w:b/>
                <w:bCs/>
              </w:rPr>
            </w:pPr>
            <w:r w:rsidRPr="0088112E">
              <w:rPr>
                <w:b/>
                <w:bCs/>
              </w:rPr>
              <w:t>Major stages</w:t>
            </w:r>
          </w:p>
        </w:tc>
        <w:tc>
          <w:tcPr>
            <w:tcW w:w="6766" w:type="dxa"/>
            <w:tcBorders>
              <w:bottom w:val="single" w:sz="2" w:space="0" w:color="7F7F7F"/>
              <w:right w:val="single" w:sz="4" w:space="0" w:color="auto"/>
            </w:tcBorders>
          </w:tcPr>
          <w:p w14:paraId="5E94402F" w14:textId="0F761833" w:rsidR="00B36BF2" w:rsidRPr="0088112E" w:rsidRDefault="00B36BF2" w:rsidP="00C40334">
            <w:pPr>
              <w:pStyle w:val="IPPArial"/>
            </w:pPr>
            <w:r w:rsidRPr="0088112E">
              <w:t>20</w:t>
            </w:r>
            <w:r w:rsidR="000249AC">
              <w:t>2</w:t>
            </w:r>
            <w:r w:rsidR="002F76A4">
              <w:t>4</w:t>
            </w:r>
            <w:r w:rsidRPr="0088112E">
              <w:t>-</w:t>
            </w:r>
            <w:r w:rsidRPr="008072CE">
              <w:t>0</w:t>
            </w:r>
            <w:r w:rsidR="00A06A54" w:rsidRPr="008072CE">
              <w:t>2</w:t>
            </w:r>
            <w:r w:rsidRPr="0088112E">
              <w:t xml:space="preserve"> </w:t>
            </w:r>
            <w:r w:rsidR="007D48F5">
              <w:t xml:space="preserve">Treatment </w:t>
            </w:r>
            <w:r w:rsidR="008741A5">
              <w:t>propose</w:t>
            </w:r>
            <w:r w:rsidRPr="0088112E">
              <w:t xml:space="preserve">d </w:t>
            </w:r>
            <w:r w:rsidR="007D48F5">
              <w:t xml:space="preserve">in response </w:t>
            </w:r>
            <w:r w:rsidRPr="0088112E">
              <w:t xml:space="preserve">to </w:t>
            </w:r>
            <w:r w:rsidR="008741A5">
              <w:t xml:space="preserve">ongoing </w:t>
            </w:r>
            <w:r w:rsidRPr="0088112E">
              <w:t>call for treatment</w:t>
            </w:r>
            <w:r w:rsidR="008741A5">
              <w:t xml:space="preserve"> </w:t>
            </w:r>
            <w:r w:rsidRPr="0088112E">
              <w:t>s</w:t>
            </w:r>
            <w:r w:rsidR="008741A5">
              <w:t>ubmissions</w:t>
            </w:r>
            <w:r w:rsidR="003407BA">
              <w:t>.</w:t>
            </w:r>
          </w:p>
          <w:p w14:paraId="334359CA" w14:textId="38C122DE" w:rsidR="00874066" w:rsidRPr="000249AC" w:rsidRDefault="00874066" w:rsidP="00BA75DF">
            <w:pPr>
              <w:pStyle w:val="IPPArial"/>
              <w:rPr>
                <w:rFonts w:cs="Arial"/>
                <w:szCs w:val="18"/>
              </w:rPr>
            </w:pPr>
          </w:p>
        </w:tc>
      </w:tr>
      <w:tr w:rsidR="00A029C1" w:rsidRPr="0088112E" w14:paraId="32F9E433" w14:textId="77777777" w:rsidTr="005C726E">
        <w:trPr>
          <w:trHeight w:val="491"/>
        </w:trPr>
        <w:tc>
          <w:tcPr>
            <w:tcW w:w="2273" w:type="dxa"/>
            <w:tcBorders>
              <w:left w:val="single" w:sz="4" w:space="0" w:color="auto"/>
              <w:bottom w:val="single" w:sz="4" w:space="0" w:color="auto"/>
            </w:tcBorders>
          </w:tcPr>
          <w:p w14:paraId="3D0701E0" w14:textId="77777777" w:rsidR="00A029C1" w:rsidRPr="0088112E" w:rsidRDefault="001C2CEC" w:rsidP="00C40334">
            <w:pPr>
              <w:pStyle w:val="IPPArial"/>
              <w:rPr>
                <w:b/>
                <w:bCs/>
              </w:rPr>
            </w:pPr>
            <w:r>
              <w:rPr>
                <w:b/>
                <w:bCs/>
              </w:rPr>
              <w:t>Treatment Lead</w:t>
            </w:r>
          </w:p>
        </w:tc>
        <w:tc>
          <w:tcPr>
            <w:tcW w:w="6766" w:type="dxa"/>
            <w:tcBorders>
              <w:bottom w:val="single" w:sz="4" w:space="0" w:color="auto"/>
              <w:right w:val="single" w:sz="4" w:space="0" w:color="auto"/>
            </w:tcBorders>
          </w:tcPr>
          <w:p w14:paraId="50DFC0F2" w14:textId="2D2A54CB" w:rsidR="007E2702" w:rsidRPr="0088112E" w:rsidRDefault="004A249D" w:rsidP="004B4CD0">
            <w:pPr>
              <w:pStyle w:val="IPPArial"/>
            </w:pPr>
            <w:r>
              <w:t>Scott MYERS</w:t>
            </w:r>
            <w:r w:rsidR="00A029C1" w:rsidRPr="0088112E">
              <w:t xml:space="preserve"> (</w:t>
            </w:r>
            <w:r>
              <w:t>US</w:t>
            </w:r>
            <w:r w:rsidR="00A029C1" w:rsidRPr="0088112E">
              <w:t>,</w:t>
            </w:r>
            <w:r w:rsidR="000249AC">
              <w:t xml:space="preserve"> </w:t>
            </w:r>
            <w:r w:rsidR="006F4322">
              <w:t>Treatment Lead</w:t>
            </w:r>
            <w:r w:rsidR="00A029C1" w:rsidRPr="0088112E">
              <w:t>)</w:t>
            </w:r>
          </w:p>
        </w:tc>
      </w:tr>
      <w:tr w:rsidR="00A029C1" w:rsidRPr="0088112E" w14:paraId="780349CE" w14:textId="77777777" w:rsidTr="005C726E">
        <w:trPr>
          <w:trHeight w:val="491"/>
        </w:trPr>
        <w:tc>
          <w:tcPr>
            <w:tcW w:w="2273" w:type="dxa"/>
            <w:tcBorders>
              <w:top w:val="single" w:sz="4" w:space="0" w:color="auto"/>
            </w:tcBorders>
          </w:tcPr>
          <w:p w14:paraId="37B43BAA" w14:textId="77777777" w:rsidR="00A029C1" w:rsidRPr="0088112E" w:rsidRDefault="00A029C1" w:rsidP="00C40334">
            <w:pPr>
              <w:pStyle w:val="IPPArial"/>
              <w:rPr>
                <w:b/>
                <w:bCs/>
              </w:rPr>
            </w:pPr>
            <w:r w:rsidRPr="0088112E">
              <w:rPr>
                <w:b/>
                <w:bCs/>
              </w:rPr>
              <w:t>Notes</w:t>
            </w:r>
          </w:p>
        </w:tc>
        <w:tc>
          <w:tcPr>
            <w:tcW w:w="6766" w:type="dxa"/>
            <w:tcBorders>
              <w:top w:val="single" w:sz="4" w:space="0" w:color="auto"/>
            </w:tcBorders>
          </w:tcPr>
          <w:p w14:paraId="1861B902" w14:textId="77777777" w:rsidR="00874066" w:rsidRPr="0088112E" w:rsidDel="00685537" w:rsidRDefault="00874066" w:rsidP="00A5327F">
            <w:pPr>
              <w:pStyle w:val="IPPArial"/>
            </w:pPr>
          </w:p>
        </w:tc>
      </w:tr>
    </w:tbl>
    <w:p w14:paraId="31335A00" w14:textId="77777777" w:rsidR="00760762" w:rsidRPr="0088112E" w:rsidRDefault="00760762" w:rsidP="00760762">
      <w:pPr>
        <w:pStyle w:val="IPPNormal"/>
      </w:pPr>
    </w:p>
    <w:p w14:paraId="1A1076B6" w14:textId="77777777" w:rsidR="002F1CFC" w:rsidRPr="0088112E" w:rsidRDefault="007D0295" w:rsidP="00B514AD">
      <w:pPr>
        <w:pStyle w:val="IPPHeading1"/>
      </w:pPr>
      <w:r w:rsidRPr="0088112E">
        <w:t>Scope</w:t>
      </w:r>
      <w:r w:rsidR="00D17533" w:rsidRPr="0088112E">
        <w:t xml:space="preserve"> of the treatment</w:t>
      </w:r>
    </w:p>
    <w:p w14:paraId="79E4959E" w14:textId="6D9178A6" w:rsidR="00D17533" w:rsidRPr="000117BD" w:rsidRDefault="00D17533" w:rsidP="000117BD">
      <w:pPr>
        <w:pStyle w:val="IPPParagraphnumbering"/>
        <w:rPr>
          <w:lang w:val="en-GB"/>
        </w:rPr>
      </w:pPr>
      <w:r w:rsidRPr="0088112E">
        <w:rPr>
          <w:lang w:val="en-GB"/>
        </w:rPr>
        <w:t>This treatment</w:t>
      </w:r>
      <w:r w:rsidR="00B36BF2" w:rsidRPr="0088112E">
        <w:rPr>
          <w:lang w:val="en-GB"/>
        </w:rPr>
        <w:t xml:space="preserve"> </w:t>
      </w:r>
      <w:r w:rsidR="00210FDA">
        <w:rPr>
          <w:lang w:val="en-GB"/>
        </w:rPr>
        <w:t>describes</w:t>
      </w:r>
      <w:r w:rsidR="00B36BF2" w:rsidRPr="0088112E">
        <w:rPr>
          <w:lang w:val="en-GB"/>
        </w:rPr>
        <w:t xml:space="preserve"> </w:t>
      </w:r>
      <w:r w:rsidR="003A124E">
        <w:rPr>
          <w:lang w:val="en-GB"/>
        </w:rPr>
        <w:t xml:space="preserve">the treatment of bark and wood chips to </w:t>
      </w:r>
      <w:r w:rsidR="000117BD">
        <w:rPr>
          <w:lang w:val="en-GB"/>
        </w:rPr>
        <w:t>64°C for a duration of 30 continuous minutes</w:t>
      </w:r>
      <w:r w:rsidR="00845A19">
        <w:rPr>
          <w:lang w:val="en-GB"/>
        </w:rPr>
        <w:t xml:space="preserve"> using </w:t>
      </w:r>
      <w:r w:rsidR="008F1D1E">
        <w:rPr>
          <w:lang w:val="en-GB"/>
        </w:rPr>
        <w:t xml:space="preserve">hot </w:t>
      </w:r>
      <w:r w:rsidR="007A0C5C">
        <w:rPr>
          <w:lang w:val="en-GB"/>
        </w:rPr>
        <w:t>steam injected at 100°C</w:t>
      </w:r>
      <w:r w:rsidR="000117BD">
        <w:rPr>
          <w:lang w:val="en-GB"/>
        </w:rPr>
        <w:t xml:space="preserve"> </w:t>
      </w:r>
      <w:r w:rsidR="005F2354" w:rsidRPr="000117BD">
        <w:rPr>
          <w:lang w:val="en-GB"/>
        </w:rPr>
        <w:t xml:space="preserve">to result in the mortality of </w:t>
      </w:r>
      <w:r w:rsidR="000117BD">
        <w:rPr>
          <w:lang w:val="en-GB"/>
        </w:rPr>
        <w:t>all</w:t>
      </w:r>
      <w:r w:rsidR="007E2BF9" w:rsidRPr="000117BD">
        <w:rPr>
          <w:lang w:val="en-GB"/>
        </w:rPr>
        <w:t xml:space="preserve"> </w:t>
      </w:r>
      <w:r w:rsidR="005F2354" w:rsidRPr="000117BD">
        <w:rPr>
          <w:iCs/>
          <w:lang w:val="en-GB"/>
        </w:rPr>
        <w:t>stages</w:t>
      </w:r>
      <w:r w:rsidR="005F2354" w:rsidRPr="000117BD">
        <w:rPr>
          <w:lang w:val="en-GB"/>
        </w:rPr>
        <w:t xml:space="preserve"> of </w:t>
      </w:r>
      <w:proofErr w:type="spellStart"/>
      <w:r w:rsidR="000117BD">
        <w:rPr>
          <w:i/>
          <w:lang w:val="en-GB"/>
        </w:rPr>
        <w:t>Bursaphelenchus</w:t>
      </w:r>
      <w:proofErr w:type="spellEnd"/>
      <w:r w:rsidR="000117BD">
        <w:rPr>
          <w:i/>
          <w:lang w:val="en-GB"/>
        </w:rPr>
        <w:t xml:space="preserve"> </w:t>
      </w:r>
      <w:proofErr w:type="spellStart"/>
      <w:r w:rsidR="000117BD">
        <w:rPr>
          <w:i/>
          <w:lang w:val="en-GB"/>
        </w:rPr>
        <w:t>xylophilus</w:t>
      </w:r>
      <w:proofErr w:type="spellEnd"/>
      <w:r w:rsidR="007E2BF9" w:rsidRPr="000117BD">
        <w:rPr>
          <w:lang w:val="en-GB"/>
        </w:rPr>
        <w:t>.</w:t>
      </w:r>
    </w:p>
    <w:p w14:paraId="14A7F233" w14:textId="77777777" w:rsidR="00D17533" w:rsidRPr="0088112E" w:rsidRDefault="00D17533" w:rsidP="00175B5F">
      <w:pPr>
        <w:pStyle w:val="IPPParagraphnumbering"/>
        <w:rPr>
          <w:lang w:val="en-GB" w:eastAsia="en-AU"/>
        </w:rPr>
      </w:pPr>
      <w:r w:rsidRPr="0088112E">
        <w:rPr>
          <w:lang w:val="en-GB" w:eastAsia="en-AU"/>
        </w:rPr>
        <w:t>The scope of phytosanitary treatments does not include issues related to pesticide registration or other domestic requirements for contracting parties’</w:t>
      </w:r>
      <w:r w:rsidR="00175B5F" w:rsidRPr="0088112E">
        <w:rPr>
          <w:lang w:val="en-GB" w:eastAsia="en-AU"/>
        </w:rPr>
        <w:t xml:space="preserve"> </w:t>
      </w:r>
      <w:r w:rsidRPr="0088112E">
        <w:rPr>
          <w:lang w:val="en-GB" w:eastAsia="en-AU"/>
        </w:rPr>
        <w:t xml:space="preserve">approval of treatments. Treatments adopted by the </w:t>
      </w:r>
      <w:r w:rsidR="00175B5F" w:rsidRPr="0088112E">
        <w:rPr>
          <w:lang w:val="en-GB" w:eastAsia="en-AU"/>
        </w:rPr>
        <w:t>Commission on Phytosanitary Measures</w:t>
      </w:r>
      <w:r w:rsidRPr="0088112E">
        <w:rPr>
          <w:lang w:val="en-GB" w:eastAsia="en-AU"/>
        </w:rPr>
        <w:t xml:space="preserve"> may not provide information on specific effects on human health or food safety, which should be addressed using domestic procedures </w:t>
      </w:r>
      <w:r w:rsidR="003F654A" w:rsidRPr="0088112E">
        <w:rPr>
          <w:lang w:val="en-GB" w:eastAsia="en-AU"/>
        </w:rPr>
        <w:t>before</w:t>
      </w:r>
      <w:r w:rsidRPr="0088112E">
        <w:rPr>
          <w:lang w:val="en-GB" w:eastAsia="en-AU"/>
        </w:rPr>
        <w:t xml:space="preserve"> contracting parties approv</w:t>
      </w:r>
      <w:r w:rsidR="003F654A" w:rsidRPr="0088112E">
        <w:rPr>
          <w:lang w:val="en-GB" w:eastAsia="en-AU"/>
        </w:rPr>
        <w:t>e</w:t>
      </w:r>
      <w:r w:rsidRPr="0088112E">
        <w:rPr>
          <w:lang w:val="en-GB" w:eastAsia="en-AU"/>
        </w:rPr>
        <w:t xml:space="preserve"> a treatment. In addition, potential effects of treatments on product quality are considered for some host commodities before their international adoption. However, evaluation of any effects of a treatment on the quality of commodities may require additional consideration. There is no obligation for a contracting party to approve, register or adopt the treatments for use in its territory.</w:t>
      </w:r>
    </w:p>
    <w:p w14:paraId="0A033B1D" w14:textId="77777777" w:rsidR="003C4924" w:rsidRPr="0088112E" w:rsidRDefault="00032883" w:rsidP="00032883">
      <w:pPr>
        <w:pStyle w:val="IPPHeading1"/>
        <w:rPr>
          <w:lang w:eastAsia="en-AU"/>
        </w:rPr>
      </w:pPr>
      <w:r w:rsidRPr="0088112E">
        <w:rPr>
          <w:lang w:eastAsia="en-AU"/>
        </w:rPr>
        <w:t>Treatment description</w:t>
      </w:r>
    </w:p>
    <w:p w14:paraId="38FF7DEF" w14:textId="2631F303" w:rsidR="003C4924" w:rsidRPr="0088112E" w:rsidRDefault="00032883" w:rsidP="00032883">
      <w:pPr>
        <w:pStyle w:val="IPPParagraphnumbering"/>
        <w:tabs>
          <w:tab w:val="left" w:pos="2552"/>
        </w:tabs>
        <w:rPr>
          <w:lang w:val="en-GB" w:eastAsia="en-AU"/>
        </w:rPr>
      </w:pPr>
      <w:r w:rsidRPr="0088112E">
        <w:rPr>
          <w:b/>
          <w:lang w:val="en-GB" w:eastAsia="en-AU"/>
        </w:rPr>
        <w:t>Name of treatment</w:t>
      </w:r>
      <w:r w:rsidRPr="0088112E">
        <w:rPr>
          <w:lang w:val="en-GB" w:eastAsia="en-AU"/>
        </w:rPr>
        <w:tab/>
      </w:r>
      <w:r w:rsidR="008741A5">
        <w:rPr>
          <w:lang w:val="en-GB" w:eastAsia="en-AU"/>
        </w:rPr>
        <w:t>Vapour heat</w:t>
      </w:r>
      <w:r w:rsidR="007E3D38">
        <w:rPr>
          <w:lang w:val="en-GB" w:eastAsia="en-AU"/>
        </w:rPr>
        <w:t xml:space="preserve"> </w:t>
      </w:r>
      <w:r w:rsidRPr="0088112E">
        <w:rPr>
          <w:lang w:val="en-GB" w:eastAsia="en-AU"/>
        </w:rPr>
        <w:t>treatment for</w:t>
      </w:r>
      <w:r w:rsidR="008741A5">
        <w:rPr>
          <w:lang w:val="en-GB" w:eastAsia="en-AU"/>
        </w:rPr>
        <w:t xml:space="preserve"> </w:t>
      </w:r>
      <w:proofErr w:type="spellStart"/>
      <w:r w:rsidR="008741A5" w:rsidRPr="001D06AB">
        <w:rPr>
          <w:i/>
          <w:iCs/>
          <w:lang w:val="en-GB" w:eastAsia="en-AU"/>
        </w:rPr>
        <w:t>Bursaphel</w:t>
      </w:r>
      <w:r w:rsidR="001D06AB" w:rsidRPr="001D06AB">
        <w:rPr>
          <w:i/>
          <w:iCs/>
          <w:lang w:val="en-GB" w:eastAsia="en-AU"/>
        </w:rPr>
        <w:t>enchus</w:t>
      </w:r>
      <w:proofErr w:type="spellEnd"/>
      <w:r w:rsidR="001D06AB" w:rsidRPr="001D06AB">
        <w:rPr>
          <w:i/>
          <w:iCs/>
          <w:lang w:val="en-GB" w:eastAsia="en-AU"/>
        </w:rPr>
        <w:t xml:space="preserve"> </w:t>
      </w:r>
      <w:proofErr w:type="spellStart"/>
      <w:r w:rsidR="001D06AB" w:rsidRPr="001D06AB">
        <w:rPr>
          <w:i/>
          <w:iCs/>
          <w:lang w:val="en-GB" w:eastAsia="en-AU"/>
        </w:rPr>
        <w:t>xylophilus</w:t>
      </w:r>
      <w:proofErr w:type="spellEnd"/>
      <w:r w:rsidRPr="0088112E">
        <w:rPr>
          <w:lang w:val="en-GB" w:eastAsia="en-AU"/>
        </w:rPr>
        <w:t xml:space="preserve"> </w:t>
      </w:r>
    </w:p>
    <w:p w14:paraId="57347AF7" w14:textId="03BFD893" w:rsidR="00032883" w:rsidRPr="0088112E" w:rsidRDefault="00032883" w:rsidP="00032883">
      <w:pPr>
        <w:pStyle w:val="IPPParagraphnumbering"/>
        <w:tabs>
          <w:tab w:val="left" w:pos="2552"/>
        </w:tabs>
        <w:rPr>
          <w:lang w:val="en-GB" w:eastAsia="en-AU"/>
        </w:rPr>
      </w:pPr>
      <w:r w:rsidRPr="0088112E">
        <w:rPr>
          <w:b/>
          <w:lang w:val="en-GB" w:eastAsia="en-AU"/>
        </w:rPr>
        <w:t>Active ingredient</w:t>
      </w:r>
      <w:r w:rsidRPr="0088112E">
        <w:rPr>
          <w:lang w:val="en-GB" w:eastAsia="en-AU"/>
        </w:rPr>
        <w:tab/>
      </w:r>
      <w:r w:rsidR="002B7E49">
        <w:rPr>
          <w:lang w:val="en-GB" w:eastAsia="en-AU"/>
        </w:rPr>
        <w:t>n</w:t>
      </w:r>
      <w:r w:rsidRPr="0088112E">
        <w:rPr>
          <w:lang w:val="en-GB" w:eastAsia="en-AU"/>
        </w:rPr>
        <w:t>/</w:t>
      </w:r>
      <w:r w:rsidR="002B7E49">
        <w:rPr>
          <w:lang w:val="en-GB" w:eastAsia="en-AU"/>
        </w:rPr>
        <w:t>a</w:t>
      </w:r>
    </w:p>
    <w:p w14:paraId="26D53C23" w14:textId="1CD20382" w:rsidR="00032883" w:rsidRPr="0088112E" w:rsidRDefault="00032883" w:rsidP="00F65B6F">
      <w:pPr>
        <w:pStyle w:val="IPPParagraphnumbering"/>
        <w:tabs>
          <w:tab w:val="left" w:pos="0"/>
          <w:tab w:val="left" w:pos="2552"/>
        </w:tabs>
        <w:rPr>
          <w:lang w:val="en-GB"/>
        </w:rPr>
      </w:pPr>
      <w:r w:rsidRPr="0088112E">
        <w:rPr>
          <w:b/>
          <w:lang w:val="en-GB"/>
        </w:rPr>
        <w:t>Treatment type</w:t>
      </w:r>
      <w:r w:rsidR="00404C7A" w:rsidRPr="0088112E">
        <w:rPr>
          <w:lang w:val="en-GB"/>
        </w:rPr>
        <w:tab/>
      </w:r>
      <w:r w:rsidR="001D06AB">
        <w:rPr>
          <w:lang w:val="en-GB"/>
        </w:rPr>
        <w:t>Temperature (heat)</w:t>
      </w:r>
    </w:p>
    <w:p w14:paraId="5D70C190" w14:textId="034ECB9A" w:rsidR="00032883" w:rsidRPr="0088112E" w:rsidRDefault="00032883" w:rsidP="00404C7A">
      <w:pPr>
        <w:pStyle w:val="IPPParagraphnumbering"/>
        <w:tabs>
          <w:tab w:val="left" w:pos="0"/>
          <w:tab w:val="left" w:pos="2552"/>
        </w:tabs>
        <w:rPr>
          <w:lang w:val="en-GB"/>
        </w:rPr>
      </w:pPr>
      <w:r w:rsidRPr="0088112E">
        <w:rPr>
          <w:b/>
          <w:lang w:val="en-GB"/>
        </w:rPr>
        <w:t>Target pest</w:t>
      </w:r>
      <w:r w:rsidR="00D038C0">
        <w:rPr>
          <w:b/>
          <w:lang w:val="en-GB"/>
        </w:rPr>
        <w:t>[s]</w:t>
      </w:r>
      <w:r w:rsidR="00404C7A" w:rsidRPr="0088112E">
        <w:rPr>
          <w:lang w:val="en-GB"/>
        </w:rPr>
        <w:tab/>
      </w:r>
      <w:proofErr w:type="spellStart"/>
      <w:r w:rsidR="001D06AB" w:rsidRPr="001D06AB">
        <w:rPr>
          <w:i/>
          <w:iCs/>
          <w:lang w:val="en-GB" w:eastAsia="en-AU"/>
        </w:rPr>
        <w:t>Bursaphelenchus</w:t>
      </w:r>
      <w:proofErr w:type="spellEnd"/>
      <w:r w:rsidR="001D06AB" w:rsidRPr="001D06AB">
        <w:rPr>
          <w:i/>
          <w:iCs/>
          <w:lang w:val="en-GB" w:eastAsia="en-AU"/>
        </w:rPr>
        <w:t xml:space="preserve"> </w:t>
      </w:r>
      <w:proofErr w:type="spellStart"/>
      <w:r w:rsidR="001D06AB" w:rsidRPr="001D06AB">
        <w:rPr>
          <w:i/>
          <w:iCs/>
          <w:lang w:val="en-GB" w:eastAsia="en-AU"/>
        </w:rPr>
        <w:t>xylophilus</w:t>
      </w:r>
      <w:proofErr w:type="spellEnd"/>
    </w:p>
    <w:p w14:paraId="60C453AE" w14:textId="0DFDC870" w:rsidR="00032883" w:rsidRPr="0088112E" w:rsidRDefault="00032883" w:rsidP="00032883">
      <w:pPr>
        <w:pStyle w:val="IPPParagraphnumbering"/>
        <w:tabs>
          <w:tab w:val="left" w:pos="2552"/>
        </w:tabs>
        <w:rPr>
          <w:lang w:val="en-GB" w:eastAsia="en-AU"/>
        </w:rPr>
      </w:pPr>
      <w:r w:rsidRPr="0088112E">
        <w:rPr>
          <w:b/>
          <w:lang w:val="en-GB" w:eastAsia="en-AU"/>
        </w:rPr>
        <w:t>Target regulated articles</w:t>
      </w:r>
      <w:r w:rsidRPr="0088112E">
        <w:rPr>
          <w:lang w:val="en-GB" w:eastAsia="en-AU"/>
        </w:rPr>
        <w:tab/>
      </w:r>
      <w:r w:rsidR="00C77529">
        <w:rPr>
          <w:lang w:val="en-GB" w:eastAsia="en-AU"/>
        </w:rPr>
        <w:t xml:space="preserve">Bark and wood </w:t>
      </w:r>
      <w:proofErr w:type="gramStart"/>
      <w:r w:rsidR="00C77529">
        <w:rPr>
          <w:lang w:val="en-GB" w:eastAsia="en-AU"/>
        </w:rPr>
        <w:t>chips</w:t>
      </w:r>
      <w:proofErr w:type="gramEnd"/>
    </w:p>
    <w:p w14:paraId="28C91E25" w14:textId="283C9B6B" w:rsidR="003C4924" w:rsidRPr="0088112E" w:rsidRDefault="003C4924" w:rsidP="002D0AB9">
      <w:pPr>
        <w:pStyle w:val="IPPHeading1"/>
        <w:rPr>
          <w:lang w:eastAsia="en-AU"/>
        </w:rPr>
      </w:pPr>
      <w:r w:rsidRPr="0088112E">
        <w:rPr>
          <w:lang w:eastAsia="en-AU"/>
        </w:rPr>
        <w:t>Treatment schedule</w:t>
      </w:r>
    </w:p>
    <w:p w14:paraId="35AE724D" w14:textId="34858658" w:rsidR="00AB42FB" w:rsidRDefault="00AB42FB" w:rsidP="004A49DC">
      <w:pPr>
        <w:pStyle w:val="IPPParagraphnumbering"/>
        <w:rPr>
          <w:rFonts w:eastAsia="Times New Roman"/>
          <w:lang w:val="en-GB" w:eastAsia="en-AU"/>
        </w:rPr>
      </w:pPr>
      <w:r>
        <w:rPr>
          <w:rFonts w:eastAsia="Times New Roman"/>
          <w:lang w:val="en-GB" w:eastAsia="en-AU"/>
        </w:rPr>
        <w:t>A m</w:t>
      </w:r>
      <w:r w:rsidR="004A49DC" w:rsidRPr="0088112E">
        <w:rPr>
          <w:rFonts w:eastAsia="Times New Roman"/>
          <w:lang w:val="en-GB" w:eastAsia="en-AU"/>
        </w:rPr>
        <w:t xml:space="preserve">inimum </w:t>
      </w:r>
      <w:r w:rsidR="00860E56">
        <w:rPr>
          <w:rFonts w:eastAsia="Times New Roman"/>
          <w:lang w:val="en-GB" w:eastAsia="en-AU"/>
        </w:rPr>
        <w:t>temperature of 64</w:t>
      </w:r>
      <w:r w:rsidR="00AE7304">
        <w:rPr>
          <w:rFonts w:eastAsia="Times New Roman"/>
          <w:lang w:val="en-GB" w:eastAsia="en-AU"/>
        </w:rPr>
        <w:t xml:space="preserve"> </w:t>
      </w:r>
      <w:r w:rsidR="00AE7304">
        <w:rPr>
          <w:lang w:val="en-GB"/>
        </w:rPr>
        <w:t>°</w:t>
      </w:r>
      <w:r w:rsidR="00860E56">
        <w:rPr>
          <w:rFonts w:eastAsia="Times New Roman"/>
          <w:lang w:val="en-GB" w:eastAsia="en-AU"/>
        </w:rPr>
        <w:t>C for 30 continuous minutes</w:t>
      </w:r>
    </w:p>
    <w:p w14:paraId="049061B7" w14:textId="6DC13C5F" w:rsidR="00E10005" w:rsidRDefault="00E10005" w:rsidP="00950A42">
      <w:pPr>
        <w:pStyle w:val="IPPParagraphnumbering"/>
        <w:rPr>
          <w:szCs w:val="22"/>
        </w:rPr>
      </w:pPr>
      <w:r w:rsidRPr="00950A42">
        <w:t>There is 95% confidence that the treatment according to this schedule kills not less than 99.99</w:t>
      </w:r>
      <w:r w:rsidR="0071284D">
        <w:t>682</w:t>
      </w:r>
      <w:r w:rsidRPr="00950A42">
        <w:t>% of</w:t>
      </w:r>
      <w:r w:rsidR="0071284D">
        <w:t xml:space="preserve"> </w:t>
      </w:r>
      <w:proofErr w:type="spellStart"/>
      <w:r w:rsidR="0071284D" w:rsidRPr="001D06AB">
        <w:rPr>
          <w:i/>
          <w:iCs/>
          <w:lang w:val="en-GB" w:eastAsia="en-AU"/>
        </w:rPr>
        <w:t>Bursaphelenchus</w:t>
      </w:r>
      <w:proofErr w:type="spellEnd"/>
      <w:r w:rsidR="0071284D" w:rsidRPr="001D06AB">
        <w:rPr>
          <w:i/>
          <w:iCs/>
          <w:lang w:val="en-GB" w:eastAsia="en-AU"/>
        </w:rPr>
        <w:t xml:space="preserve"> </w:t>
      </w:r>
      <w:proofErr w:type="spellStart"/>
      <w:r w:rsidR="0071284D" w:rsidRPr="001D06AB">
        <w:rPr>
          <w:i/>
          <w:iCs/>
          <w:lang w:val="en-GB" w:eastAsia="en-AU"/>
        </w:rPr>
        <w:t>xylophilus</w:t>
      </w:r>
      <w:proofErr w:type="spellEnd"/>
      <w:r w:rsidRPr="00950A42">
        <w:t>.</w:t>
      </w:r>
    </w:p>
    <w:p w14:paraId="3E143006" w14:textId="43EB7B59" w:rsidR="003C4924" w:rsidRPr="008C5CC0" w:rsidRDefault="003C4924" w:rsidP="00AE7ADF">
      <w:pPr>
        <w:pStyle w:val="IPPParagraphnumbering"/>
        <w:rPr>
          <w:rFonts w:eastAsia="Times New Roman"/>
          <w:lang w:val="en-GB" w:eastAsia="en-AU"/>
        </w:rPr>
      </w:pPr>
      <w:r w:rsidRPr="0088112E">
        <w:rPr>
          <w:rFonts w:eastAsia="Times New Roman"/>
          <w:lang w:val="en-GB" w:eastAsia="en-AU"/>
        </w:rPr>
        <w:t>T</w:t>
      </w:r>
      <w:r w:rsidR="00F65B6F" w:rsidRPr="0088112E">
        <w:rPr>
          <w:rFonts w:eastAsia="Times New Roman"/>
          <w:lang w:val="en-GB" w:eastAsia="en-AU"/>
        </w:rPr>
        <w:t>his t</w:t>
      </w:r>
      <w:r w:rsidRPr="0088112E">
        <w:rPr>
          <w:rFonts w:eastAsia="Times New Roman"/>
          <w:lang w:val="en-GB" w:eastAsia="en-AU"/>
        </w:rPr>
        <w:t>reatment should be applied in accordance with the requirements of ISPM</w:t>
      </w:r>
      <w:r w:rsidR="004A49DC" w:rsidRPr="0088112E">
        <w:rPr>
          <w:rFonts w:eastAsia="Times New Roman"/>
          <w:lang w:val="en-GB" w:eastAsia="en-AU"/>
        </w:rPr>
        <w:t> </w:t>
      </w:r>
      <w:r w:rsidR="000C01A2">
        <w:rPr>
          <w:rFonts w:eastAsia="Times New Roman"/>
          <w:lang w:val="en-GB" w:eastAsia="en-AU"/>
        </w:rPr>
        <w:t>42</w:t>
      </w:r>
      <w:r w:rsidR="0094498D" w:rsidRPr="0088112E">
        <w:rPr>
          <w:lang w:val="en-GB"/>
        </w:rPr>
        <w:t xml:space="preserve"> (</w:t>
      </w:r>
      <w:r w:rsidR="0094498D" w:rsidRPr="0088112E">
        <w:rPr>
          <w:i/>
          <w:lang w:val="en-GB"/>
        </w:rPr>
        <w:t xml:space="preserve">Guidelines for the use of </w:t>
      </w:r>
      <w:r w:rsidR="000C01A2">
        <w:rPr>
          <w:i/>
          <w:lang w:val="en-GB"/>
        </w:rPr>
        <w:t>temperature treatments</w:t>
      </w:r>
      <w:r w:rsidR="0094498D" w:rsidRPr="0088112E">
        <w:rPr>
          <w:i/>
          <w:lang w:val="en-GB"/>
        </w:rPr>
        <w:t xml:space="preserve"> as phytosanitary measure</w:t>
      </w:r>
      <w:r w:rsidR="00716E0E">
        <w:rPr>
          <w:i/>
          <w:lang w:val="en-GB"/>
        </w:rPr>
        <w:t>s</w:t>
      </w:r>
      <w:r w:rsidR="0094498D" w:rsidRPr="0088112E">
        <w:rPr>
          <w:lang w:val="en-GB"/>
        </w:rPr>
        <w:t>)</w:t>
      </w:r>
      <w:r w:rsidR="0023523A">
        <w:rPr>
          <w:lang w:val="en-GB"/>
        </w:rPr>
        <w:t>.</w:t>
      </w:r>
    </w:p>
    <w:p w14:paraId="4BFEB7AA" w14:textId="77777777" w:rsidR="003C4924" w:rsidRPr="0088112E" w:rsidRDefault="004821F5" w:rsidP="002B5A03">
      <w:pPr>
        <w:pStyle w:val="IPPHeading1"/>
        <w:rPr>
          <w:lang w:eastAsia="en-AU"/>
        </w:rPr>
      </w:pPr>
      <w:r w:rsidRPr="0088112E">
        <w:rPr>
          <w:lang w:eastAsia="en-AU"/>
        </w:rPr>
        <w:lastRenderedPageBreak/>
        <w:t>Other relevant information</w:t>
      </w:r>
    </w:p>
    <w:p w14:paraId="721B1553" w14:textId="26249BD2" w:rsidR="00F907C5" w:rsidRPr="0088112E" w:rsidRDefault="00F907C5" w:rsidP="006F79B6">
      <w:pPr>
        <w:pStyle w:val="IPPParagraphnumbering"/>
        <w:rPr>
          <w:lang w:val="en-GB" w:eastAsia="en-AU"/>
        </w:rPr>
      </w:pPr>
    </w:p>
    <w:p w14:paraId="7E229C16" w14:textId="77777777" w:rsidR="002F1CFC" w:rsidRPr="0088112E" w:rsidRDefault="007D0295" w:rsidP="002D0AB9">
      <w:pPr>
        <w:pStyle w:val="IPPHeading1"/>
      </w:pPr>
      <w:r w:rsidRPr="0088112E">
        <w:t>References</w:t>
      </w:r>
    </w:p>
    <w:p w14:paraId="521F9042" w14:textId="77777777" w:rsidR="003C4924" w:rsidRPr="0088112E" w:rsidRDefault="003C4924" w:rsidP="003C4924">
      <w:pPr>
        <w:pStyle w:val="IPPParagraphnumbering"/>
        <w:rPr>
          <w:lang w:val="en-GB"/>
        </w:rPr>
      </w:pPr>
      <w:r w:rsidRPr="0088112E">
        <w:rPr>
          <w:lang w:val="en-GB"/>
        </w:rPr>
        <w:t xml:space="preserve">The present annex </w:t>
      </w:r>
      <w:r w:rsidR="002D0AB9" w:rsidRPr="0088112E">
        <w:rPr>
          <w:lang w:val="en-GB"/>
        </w:rPr>
        <w:t xml:space="preserve">to the standard </w:t>
      </w:r>
      <w:r w:rsidRPr="0088112E">
        <w:rPr>
          <w:lang w:val="en-GB"/>
        </w:rPr>
        <w:t>may refer to ISPMs. ISPMs are available on the International Phytosanitary Portal (IPP) at </w:t>
      </w:r>
      <w:hyperlink r:id="rId11" w:history="1">
        <w:r w:rsidRPr="00B748A7">
          <w:rPr>
            <w:rStyle w:val="Hyperlink"/>
            <w:color w:val="0000FF"/>
            <w:lang w:val="en-GB"/>
          </w:rPr>
          <w:t>www.ippc.int/core-activities/standards-setting/ispms</w:t>
        </w:r>
      </w:hyperlink>
      <w:r w:rsidRPr="0088112E">
        <w:rPr>
          <w:lang w:val="en-GB"/>
        </w:rPr>
        <w:t>.</w:t>
      </w:r>
    </w:p>
    <w:bookmarkEnd w:id="0"/>
    <w:p w14:paraId="620AA077" w14:textId="77777777" w:rsidR="00C60408" w:rsidRDefault="00C60408" w:rsidP="00037ECF">
      <w:pPr>
        <w:pStyle w:val="IPPReferences"/>
        <w:rPr>
          <w:rFonts w:ascii="Arial" w:hAnsi="Arial"/>
          <w:color w:val="000000" w:themeColor="text1"/>
          <w:sz w:val="18"/>
        </w:rPr>
      </w:pPr>
    </w:p>
    <w:p w14:paraId="5C8117C2" w14:textId="5F795CBE" w:rsidR="00C60408" w:rsidRPr="00120576" w:rsidRDefault="00C60408" w:rsidP="00037ECF">
      <w:pPr>
        <w:pStyle w:val="IPPReferences"/>
        <w:rPr>
          <w:color w:val="000000" w:themeColor="text1"/>
          <w:szCs w:val="22"/>
        </w:rPr>
      </w:pPr>
    </w:p>
    <w:p w14:paraId="4DE7DB1C" w14:textId="77777777" w:rsidR="00C60408" w:rsidRPr="0088112E" w:rsidRDefault="00C60408" w:rsidP="00037ECF">
      <w:pPr>
        <w:pStyle w:val="IPPReferences"/>
      </w:pPr>
    </w:p>
    <w:sectPr w:rsidR="00C60408" w:rsidRPr="0088112E" w:rsidSect="00DB2EE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531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E93D5" w14:textId="77777777" w:rsidR="0035293C" w:rsidRPr="009E6726" w:rsidRDefault="0035293C" w:rsidP="009E6726">
      <w:r>
        <w:separator/>
      </w:r>
    </w:p>
  </w:endnote>
  <w:endnote w:type="continuationSeparator" w:id="0">
    <w:p w14:paraId="62BF4CF8" w14:textId="77777777" w:rsidR="0035293C" w:rsidRPr="009E6726" w:rsidRDefault="0035293C" w:rsidP="009E6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43D98" w14:textId="77777777" w:rsidR="001A5734" w:rsidRDefault="001A5734" w:rsidP="001A5734">
    <w:pPr>
      <w:pStyle w:val="IPPFooter"/>
    </w:pPr>
    <w:r w:rsidRPr="00B748A7">
      <w:t xml:space="preserve">Page </w:t>
    </w:r>
    <w:r w:rsidRPr="00B748A7">
      <w:fldChar w:fldCharType="begin"/>
    </w:r>
    <w:r w:rsidRPr="00B748A7">
      <w:instrText xml:space="preserve"> PAGE </w:instrText>
    </w:r>
    <w:r w:rsidRPr="00B748A7">
      <w:fldChar w:fldCharType="separate"/>
    </w:r>
    <w:r w:rsidR="001B6BA8">
      <w:rPr>
        <w:noProof/>
      </w:rPr>
      <w:t>2</w:t>
    </w:r>
    <w:r w:rsidRPr="00B748A7">
      <w:fldChar w:fldCharType="end"/>
    </w:r>
    <w:r w:rsidRPr="00B748A7">
      <w:t xml:space="preserve"> of </w:t>
    </w:r>
    <w:r w:rsidRPr="00B748A7">
      <w:fldChar w:fldCharType="begin"/>
    </w:r>
    <w:r w:rsidRPr="00B748A7">
      <w:instrText xml:space="preserve"> NUMPAGES </w:instrText>
    </w:r>
    <w:r w:rsidRPr="00B748A7">
      <w:fldChar w:fldCharType="separate"/>
    </w:r>
    <w:r w:rsidR="001B6BA8">
      <w:rPr>
        <w:noProof/>
      </w:rPr>
      <w:t>7</w:t>
    </w:r>
    <w:r w:rsidRPr="00B748A7">
      <w:fldChar w:fldCharType="end"/>
    </w:r>
    <w:r>
      <w:rPr>
        <w:rStyle w:val="PageNumber"/>
        <w:b/>
      </w:rPr>
      <w:tab/>
    </w:r>
    <w:r w:rsidRPr="00A62A0E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A7C7D" w14:textId="77777777" w:rsidR="001A5734" w:rsidRPr="00BC3D26" w:rsidRDefault="001A5734" w:rsidP="001A5734">
    <w:pPr>
      <w:pStyle w:val="IPPFooter"/>
    </w:pPr>
    <w:r w:rsidRPr="00A62A0E">
      <w:t>International Plant Protection Convention</w:t>
    </w:r>
    <w:r w:rsidRPr="00A62A0E">
      <w:tab/>
    </w:r>
    <w:r w:rsidRPr="00B748A7">
      <w:t xml:space="preserve">Page </w:t>
    </w:r>
    <w:r w:rsidRPr="00B748A7">
      <w:fldChar w:fldCharType="begin"/>
    </w:r>
    <w:r w:rsidRPr="00B748A7">
      <w:instrText xml:space="preserve"> PAGE </w:instrText>
    </w:r>
    <w:r w:rsidRPr="00B748A7">
      <w:fldChar w:fldCharType="separate"/>
    </w:r>
    <w:r w:rsidR="001B6BA8">
      <w:rPr>
        <w:noProof/>
      </w:rPr>
      <w:t>3</w:t>
    </w:r>
    <w:r w:rsidRPr="00B748A7">
      <w:fldChar w:fldCharType="end"/>
    </w:r>
    <w:r w:rsidRPr="00B748A7">
      <w:t xml:space="preserve"> of </w:t>
    </w:r>
    <w:r w:rsidRPr="00B748A7">
      <w:fldChar w:fldCharType="begin"/>
    </w:r>
    <w:r w:rsidRPr="00B748A7">
      <w:instrText xml:space="preserve"> NUMPAGES </w:instrText>
    </w:r>
    <w:r w:rsidRPr="00B748A7">
      <w:fldChar w:fldCharType="separate"/>
    </w:r>
    <w:r w:rsidR="001B6BA8">
      <w:rPr>
        <w:noProof/>
      </w:rPr>
      <w:t>7</w:t>
    </w:r>
    <w:r w:rsidRPr="00B748A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2C585" w14:textId="77777777" w:rsidR="001A5734" w:rsidRPr="00BC3D26" w:rsidRDefault="001A5734" w:rsidP="00BC3D26">
    <w:pPr>
      <w:pStyle w:val="IPPFooter"/>
    </w:pPr>
    <w:r w:rsidRPr="00A62A0E">
      <w:t>International Plant Protection Convention</w:t>
    </w:r>
    <w:r w:rsidRPr="00A62A0E">
      <w:tab/>
    </w:r>
    <w:r w:rsidRPr="00B748A7">
      <w:t xml:space="preserve">Page </w:t>
    </w:r>
    <w:r w:rsidRPr="00B748A7">
      <w:fldChar w:fldCharType="begin"/>
    </w:r>
    <w:r w:rsidRPr="00B748A7">
      <w:instrText xml:space="preserve"> PAGE </w:instrText>
    </w:r>
    <w:r w:rsidRPr="00B748A7">
      <w:fldChar w:fldCharType="separate"/>
    </w:r>
    <w:r w:rsidR="001B6BA8">
      <w:rPr>
        <w:noProof/>
      </w:rPr>
      <w:t>1</w:t>
    </w:r>
    <w:r w:rsidRPr="00B748A7">
      <w:fldChar w:fldCharType="end"/>
    </w:r>
    <w:r w:rsidRPr="00B748A7">
      <w:t xml:space="preserve"> of </w:t>
    </w:r>
    <w:r w:rsidRPr="00B748A7">
      <w:fldChar w:fldCharType="begin"/>
    </w:r>
    <w:r w:rsidRPr="00B748A7">
      <w:instrText xml:space="preserve"> NUMPAGES </w:instrText>
    </w:r>
    <w:r w:rsidRPr="00B748A7">
      <w:fldChar w:fldCharType="separate"/>
    </w:r>
    <w:r w:rsidR="001B6BA8">
      <w:rPr>
        <w:noProof/>
      </w:rPr>
      <w:t>7</w:t>
    </w:r>
    <w:r w:rsidRPr="00B748A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E7108" w14:textId="77777777" w:rsidR="0035293C" w:rsidRPr="009E6726" w:rsidRDefault="0035293C" w:rsidP="009E6726">
      <w:r>
        <w:separator/>
      </w:r>
    </w:p>
  </w:footnote>
  <w:footnote w:type="continuationSeparator" w:id="0">
    <w:p w14:paraId="12EA5967" w14:textId="77777777" w:rsidR="0035293C" w:rsidRPr="009E6726" w:rsidRDefault="0035293C" w:rsidP="009E6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83EC" w14:textId="4DAC5B25" w:rsidR="001A5734" w:rsidRPr="009E18F7" w:rsidRDefault="00F9265D" w:rsidP="00B748A7">
    <w:pPr>
      <w:pStyle w:val="IPPHeader"/>
      <w:tabs>
        <w:tab w:val="clear" w:pos="1134"/>
      </w:tabs>
    </w:pPr>
    <w:r>
      <w:rPr>
        <w:rFonts w:cs="Arial"/>
        <w:szCs w:val="18"/>
      </w:rPr>
      <w:t>2024-001</w:t>
    </w:r>
    <w:r w:rsidR="001A5734" w:rsidRPr="009E18F7">
      <w:rPr>
        <w:rFonts w:cs="Arial"/>
        <w:szCs w:val="18"/>
      </w:rPr>
      <w:tab/>
    </w:r>
    <w:r w:rsidR="00BC3D26">
      <w:t xml:space="preserve">Draft PT: </w:t>
    </w:r>
    <w:r w:rsidR="00F853A8" w:rsidRPr="00BC7DAB">
      <w:t>Vapor heat treatment for</w:t>
    </w:r>
    <w:r w:rsidR="00F853A8">
      <w:rPr>
        <w:i/>
        <w:iCs/>
      </w:rPr>
      <w:t xml:space="preserve"> </w:t>
    </w:r>
    <w:proofErr w:type="spellStart"/>
    <w:r w:rsidR="00F853A8">
      <w:rPr>
        <w:i/>
        <w:iCs/>
      </w:rPr>
      <w:t>bursaphelenchus</w:t>
    </w:r>
    <w:proofErr w:type="spellEnd"/>
    <w:r w:rsidR="00F853A8">
      <w:rPr>
        <w:i/>
        <w:iCs/>
      </w:rPr>
      <w:t xml:space="preserve"> </w:t>
    </w:r>
    <w:proofErr w:type="spellStart"/>
    <w:r w:rsidR="00F853A8">
      <w:rPr>
        <w:i/>
        <w:iCs/>
      </w:rPr>
      <w:t>xylophilus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88161" w14:textId="77777777" w:rsidR="001A5734" w:rsidRPr="009E18F7" w:rsidRDefault="00BC3D26" w:rsidP="00B748A7">
    <w:pPr>
      <w:pStyle w:val="IPPHeader"/>
      <w:tabs>
        <w:tab w:val="clear" w:pos="1134"/>
      </w:tabs>
    </w:pPr>
    <w:r>
      <w:t>Draft PT: [Title]</w:t>
    </w:r>
    <w:r w:rsidR="001A5734" w:rsidRPr="009E18F7">
      <w:rPr>
        <w:lang w:val="en-GB"/>
      </w:rPr>
      <w:t xml:space="preserve"> </w:t>
    </w:r>
    <w:r w:rsidR="001A5734" w:rsidRPr="009E18F7">
      <w:rPr>
        <w:lang w:val="en-GB"/>
      </w:rPr>
      <w:tab/>
    </w:r>
    <w:r>
      <w:rPr>
        <w:rFonts w:cs="Arial"/>
        <w:szCs w:val="18"/>
      </w:rPr>
      <w:t>[Topic no.]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BB961" w14:textId="6EE48E50" w:rsidR="001A5734" w:rsidRDefault="00CF0978" w:rsidP="009E18F7">
    <w:pPr>
      <w:pStyle w:val="IPP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0BAFD66" wp14:editId="64D181BB">
          <wp:simplePos x="0" y="0"/>
          <wp:positionH relativeFrom="column">
            <wp:posOffset>-775479</wp:posOffset>
          </wp:positionH>
          <wp:positionV relativeFrom="paragraph">
            <wp:posOffset>-39370</wp:posOffset>
          </wp:positionV>
          <wp:extent cx="632460" cy="321310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E5A07">
      <w:rPr>
        <w:noProof/>
      </w:rPr>
      <w:drawing>
        <wp:anchor distT="0" distB="0" distL="114300" distR="114300" simplePos="0" relativeHeight="251658240" behindDoc="0" locked="0" layoutInCell="1" allowOverlap="0" wp14:anchorId="7220005E" wp14:editId="13FB66B1">
          <wp:simplePos x="0" y="0"/>
          <wp:positionH relativeFrom="page">
            <wp:posOffset>-8255</wp:posOffset>
          </wp:positionH>
          <wp:positionV relativeFrom="paragraph">
            <wp:posOffset>-537210</wp:posOffset>
          </wp:positionV>
          <wp:extent cx="7639050" cy="462915"/>
          <wp:effectExtent l="0" t="0" r="0" b="0"/>
          <wp:wrapNone/>
          <wp:docPr id="3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462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5734" w:rsidRPr="0029695F">
      <w:t>Internatio</w:t>
    </w:r>
    <w:r w:rsidR="001A5734">
      <w:t>nal Plant Protection Convention</w:t>
    </w:r>
    <w:r w:rsidR="001A5734">
      <w:tab/>
    </w:r>
    <w:r>
      <w:t>2024-001</w:t>
    </w:r>
    <w:r w:rsidR="001A5734">
      <w:br/>
    </w:r>
    <w:r w:rsidR="00803133">
      <w:rPr>
        <w:i/>
        <w:iCs/>
      </w:rPr>
      <w:t xml:space="preserve">Draft PT: Vapor heat treatment for </w:t>
    </w:r>
    <w:proofErr w:type="spellStart"/>
    <w:r w:rsidR="00803133">
      <w:rPr>
        <w:i/>
        <w:iCs/>
      </w:rPr>
      <w:t>bursaphelenchus</w:t>
    </w:r>
    <w:proofErr w:type="spellEnd"/>
    <w:r w:rsidR="00803133">
      <w:rPr>
        <w:i/>
        <w:iCs/>
      </w:rPr>
      <w:t xml:space="preserve"> </w:t>
    </w:r>
    <w:proofErr w:type="spellStart"/>
    <w:r w:rsidR="00803133">
      <w:rPr>
        <w:i/>
        <w:iCs/>
      </w:rPr>
      <w:t>xylophilus</w:t>
    </w:r>
    <w:proofErr w:type="spellEnd"/>
    <w:r w:rsidR="001A5734">
      <w:rPr>
        <w:i/>
        <w:i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365E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623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34D3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94BE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38AD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061E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9D44F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169D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DA41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1607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4C0A6C"/>
    <w:multiLevelType w:val="multilevel"/>
    <w:tmpl w:val="06E871E4"/>
    <w:numStyleLink w:val="IPPParagraphnumberedlist"/>
  </w:abstractNum>
  <w:abstractNum w:abstractNumId="1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B332EA"/>
    <w:multiLevelType w:val="hybridMultilevel"/>
    <w:tmpl w:val="D7928770"/>
    <w:lvl w:ilvl="0" w:tplc="49B2B524">
      <w:start w:val="59"/>
      <w:numFmt w:val="decimal"/>
      <w:lvlText w:val="[%1]"/>
      <w:lvlJc w:val="left"/>
      <w:pPr>
        <w:ind w:left="483"/>
      </w:pPr>
      <w:rPr>
        <w:rFonts w:ascii="Arial" w:eastAsia="Arial" w:hAnsi="Arial" w:cs="Arial"/>
        <w:b w:val="0"/>
        <w:i/>
        <w:iCs/>
        <w:strike w:val="0"/>
        <w:dstrike w:val="0"/>
        <w:color w:val="0000FF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76679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/>
        <w:iCs/>
        <w:strike w:val="0"/>
        <w:dstrike w:val="0"/>
        <w:color w:val="0000FF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ED648C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/>
        <w:iCs/>
        <w:strike w:val="0"/>
        <w:dstrike w:val="0"/>
        <w:color w:val="0000FF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C78E1EE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/>
        <w:iCs/>
        <w:strike w:val="0"/>
        <w:dstrike w:val="0"/>
        <w:color w:val="0000FF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0824B5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/>
        <w:iCs/>
        <w:strike w:val="0"/>
        <w:dstrike w:val="0"/>
        <w:color w:val="0000FF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3A6042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/>
        <w:iCs/>
        <w:strike w:val="0"/>
        <w:dstrike w:val="0"/>
        <w:color w:val="0000FF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B9DCBCF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/>
        <w:iCs/>
        <w:strike w:val="0"/>
        <w:dstrike w:val="0"/>
        <w:color w:val="0000FF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80CCA1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/>
        <w:iCs/>
        <w:strike w:val="0"/>
        <w:dstrike w:val="0"/>
        <w:color w:val="0000FF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9E43C4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/>
        <w:iCs/>
        <w:strike w:val="0"/>
        <w:dstrike w:val="0"/>
        <w:color w:val="0000FF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171EC"/>
    <w:multiLevelType w:val="multilevel"/>
    <w:tmpl w:val="06E871E4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6" w15:restartNumberingAfterBreak="0">
    <w:nsid w:val="29677F67"/>
    <w:multiLevelType w:val="hybridMultilevel"/>
    <w:tmpl w:val="0A607222"/>
    <w:lvl w:ilvl="0" w:tplc="1A8CC00C">
      <w:start w:val="1"/>
      <w:numFmt w:val="decimal"/>
      <w:lvlText w:val="[%1]"/>
      <w:lvlJc w:val="left"/>
      <w:pPr>
        <w:ind w:left="502" w:hanging="360"/>
      </w:pPr>
      <w:rPr>
        <w:rFonts w:ascii="Arial" w:hAnsi="Arial" w:hint="default"/>
        <w:b w:val="0"/>
        <w:i/>
        <w:color w:val="0000FF"/>
        <w:sz w:val="16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C46CE692">
      <w:start w:val="6"/>
      <w:numFmt w:val="decimal"/>
      <w:lvlText w:val="%3."/>
      <w:lvlJc w:val="left"/>
      <w:pPr>
        <w:ind w:left="1942" w:hanging="360"/>
      </w:pPr>
      <w:rPr>
        <w:rFonts w:hint="default"/>
        <w:b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8" w15:restartNumberingAfterBreak="0">
    <w:nsid w:val="32924395"/>
    <w:multiLevelType w:val="multilevel"/>
    <w:tmpl w:val="2F60D9D6"/>
    <w:lvl w:ilvl="0">
      <w:start w:val="1"/>
      <w:numFmt w:val="decimal"/>
      <w:lvlText w:val="[%1]"/>
      <w:lvlJc w:val="left"/>
      <w:pPr>
        <w:tabs>
          <w:tab w:val="num" w:pos="964"/>
        </w:tabs>
        <w:ind w:left="964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964"/>
        </w:tabs>
        <w:ind w:left="964" w:hanging="482"/>
      </w:pPr>
      <w:rPr>
        <w:rFonts w:hint="default"/>
      </w:rPr>
    </w:lvl>
  </w:abstractNum>
  <w:abstractNum w:abstractNumId="19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6940B0"/>
    <w:multiLevelType w:val="multilevel"/>
    <w:tmpl w:val="06E871E4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22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533F3"/>
    <w:multiLevelType w:val="multilevel"/>
    <w:tmpl w:val="571AEA12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24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51572D"/>
    <w:multiLevelType w:val="hybridMultilevel"/>
    <w:tmpl w:val="A9BE5FB0"/>
    <w:lvl w:ilvl="0" w:tplc="BEA4519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B2A67"/>
    <w:multiLevelType w:val="hybridMultilevel"/>
    <w:tmpl w:val="BABEADA6"/>
    <w:lvl w:ilvl="0" w:tplc="7942738C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3594C"/>
    <w:multiLevelType w:val="hybridMultilevel"/>
    <w:tmpl w:val="8BC82404"/>
    <w:lvl w:ilvl="0" w:tplc="4ADAF3D6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C42683"/>
    <w:multiLevelType w:val="multilevel"/>
    <w:tmpl w:val="06E871E4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3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25353565">
    <w:abstractNumId w:val="24"/>
  </w:num>
  <w:num w:numId="2" w16cid:durableId="1687512053">
    <w:abstractNumId w:val="12"/>
  </w:num>
  <w:num w:numId="3" w16cid:durableId="2052417053">
    <w:abstractNumId w:val="28"/>
  </w:num>
  <w:num w:numId="4" w16cid:durableId="733938166">
    <w:abstractNumId w:val="27"/>
  </w:num>
  <w:num w:numId="5" w16cid:durableId="1672563944">
    <w:abstractNumId w:val="23"/>
  </w:num>
  <w:num w:numId="6" w16cid:durableId="862136455">
    <w:abstractNumId w:val="18"/>
  </w:num>
  <w:num w:numId="7" w16cid:durableId="2075663349">
    <w:abstractNumId w:val="12"/>
  </w:num>
  <w:num w:numId="8" w16cid:durableId="1167282249">
    <w:abstractNumId w:val="21"/>
  </w:num>
  <w:num w:numId="9" w16cid:durableId="935793754">
    <w:abstractNumId w:val="10"/>
  </w:num>
  <w:num w:numId="10" w16cid:durableId="2003002087">
    <w:abstractNumId w:val="24"/>
  </w:num>
  <w:num w:numId="11" w16cid:durableId="49306217">
    <w:abstractNumId w:val="29"/>
  </w:num>
  <w:num w:numId="12" w16cid:durableId="638655655">
    <w:abstractNumId w:val="15"/>
  </w:num>
  <w:num w:numId="13" w16cid:durableId="1849252911">
    <w:abstractNumId w:val="22"/>
  </w:num>
  <w:num w:numId="14" w16cid:durableId="1161389487">
    <w:abstractNumId w:val="19"/>
  </w:num>
  <w:num w:numId="15" w16cid:durableId="742331922">
    <w:abstractNumId w:val="31"/>
  </w:num>
  <w:num w:numId="16" w16cid:durableId="1951088545">
    <w:abstractNumId w:val="14"/>
  </w:num>
  <w:num w:numId="17" w16cid:durableId="1453329425">
    <w:abstractNumId w:val="15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 w16cid:durableId="512652110">
    <w:abstractNumId w:val="15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 w16cid:durableId="1518230715">
    <w:abstractNumId w:val="15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 w16cid:durableId="1118910981">
    <w:abstractNumId w:val="15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 w16cid:durableId="96297811">
    <w:abstractNumId w:val="15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 w16cid:durableId="956109421">
    <w:abstractNumId w:val="15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 w16cid:durableId="391656540">
    <w:abstractNumId w:val="20"/>
  </w:num>
  <w:num w:numId="24" w16cid:durableId="1975938114">
    <w:abstractNumId w:val="25"/>
  </w:num>
  <w:num w:numId="25" w16cid:durableId="2108694341">
    <w:abstractNumId w:val="21"/>
  </w:num>
  <w:num w:numId="26" w16cid:durableId="1268197096">
    <w:abstractNumId w:val="21"/>
  </w:num>
  <w:num w:numId="27" w16cid:durableId="1231695169">
    <w:abstractNumId w:val="21"/>
  </w:num>
  <w:num w:numId="28" w16cid:durableId="1484196197">
    <w:abstractNumId w:val="21"/>
  </w:num>
  <w:num w:numId="29" w16cid:durableId="729184259">
    <w:abstractNumId w:val="21"/>
  </w:num>
  <w:num w:numId="30" w16cid:durableId="1385445604">
    <w:abstractNumId w:val="21"/>
  </w:num>
  <w:num w:numId="31" w16cid:durableId="969364840">
    <w:abstractNumId w:val="21"/>
  </w:num>
  <w:num w:numId="32" w16cid:durableId="1027566722">
    <w:abstractNumId w:val="21"/>
  </w:num>
  <w:num w:numId="33" w16cid:durableId="2040429103">
    <w:abstractNumId w:val="21"/>
  </w:num>
  <w:num w:numId="34" w16cid:durableId="998196304">
    <w:abstractNumId w:val="30"/>
  </w:num>
  <w:num w:numId="35" w16cid:durableId="1995598726">
    <w:abstractNumId w:val="16"/>
  </w:num>
  <w:num w:numId="36" w16cid:durableId="957876271">
    <w:abstractNumId w:val="11"/>
  </w:num>
  <w:num w:numId="37" w16cid:durableId="578441286">
    <w:abstractNumId w:val="17"/>
  </w:num>
  <w:num w:numId="38" w16cid:durableId="1452480507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9" w16cid:durableId="962923167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0" w16cid:durableId="710154295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1" w16cid:durableId="856892151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2" w16cid:durableId="289819362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3" w16cid:durableId="27995740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4" w16cid:durableId="878980349">
    <w:abstractNumId w:val="26"/>
  </w:num>
  <w:num w:numId="45" w16cid:durableId="413086121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6" w16cid:durableId="1493595547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7" w16cid:durableId="404841739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8" w16cid:durableId="467434235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9" w16cid:durableId="853108032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50" w16cid:durableId="537358375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51" w16cid:durableId="1613974054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52" w16cid:durableId="1468008085">
    <w:abstractNumId w:val="13"/>
  </w:num>
  <w:num w:numId="53" w16cid:durableId="956376568">
    <w:abstractNumId w:val="9"/>
  </w:num>
  <w:num w:numId="54" w16cid:durableId="1283995808">
    <w:abstractNumId w:val="7"/>
  </w:num>
  <w:num w:numId="55" w16cid:durableId="77674649">
    <w:abstractNumId w:val="6"/>
  </w:num>
  <w:num w:numId="56" w16cid:durableId="248781454">
    <w:abstractNumId w:val="5"/>
  </w:num>
  <w:num w:numId="57" w16cid:durableId="2047750789">
    <w:abstractNumId w:val="4"/>
  </w:num>
  <w:num w:numId="58" w16cid:durableId="1300574090">
    <w:abstractNumId w:val="8"/>
  </w:num>
  <w:num w:numId="59" w16cid:durableId="69550593">
    <w:abstractNumId w:val="3"/>
  </w:num>
  <w:num w:numId="60" w16cid:durableId="1417020498">
    <w:abstractNumId w:val="2"/>
  </w:num>
  <w:num w:numId="61" w16cid:durableId="1865753637">
    <w:abstractNumId w:val="1"/>
  </w:num>
  <w:num w:numId="62" w16cid:durableId="1442411582">
    <w:abstractNumId w:val="0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295"/>
    <w:rsid w:val="00001332"/>
    <w:rsid w:val="0000690D"/>
    <w:rsid w:val="000117BD"/>
    <w:rsid w:val="000141E4"/>
    <w:rsid w:val="000249AC"/>
    <w:rsid w:val="00025452"/>
    <w:rsid w:val="00027FE3"/>
    <w:rsid w:val="000302E5"/>
    <w:rsid w:val="00032883"/>
    <w:rsid w:val="00037ECF"/>
    <w:rsid w:val="000509EE"/>
    <w:rsid w:val="0006027D"/>
    <w:rsid w:val="000613F9"/>
    <w:rsid w:val="00064056"/>
    <w:rsid w:val="000714D6"/>
    <w:rsid w:val="00081855"/>
    <w:rsid w:val="00084B20"/>
    <w:rsid w:val="00086E03"/>
    <w:rsid w:val="00087A75"/>
    <w:rsid w:val="000915EC"/>
    <w:rsid w:val="000922FC"/>
    <w:rsid w:val="00092BF7"/>
    <w:rsid w:val="000937F9"/>
    <w:rsid w:val="000A2570"/>
    <w:rsid w:val="000A3CBB"/>
    <w:rsid w:val="000A4747"/>
    <w:rsid w:val="000B0CD7"/>
    <w:rsid w:val="000B30CF"/>
    <w:rsid w:val="000B6CB4"/>
    <w:rsid w:val="000C01A2"/>
    <w:rsid w:val="000C59AE"/>
    <w:rsid w:val="000D0C67"/>
    <w:rsid w:val="000D7354"/>
    <w:rsid w:val="000F11BA"/>
    <w:rsid w:val="000F32DF"/>
    <w:rsid w:val="000F331E"/>
    <w:rsid w:val="000F5594"/>
    <w:rsid w:val="0010016E"/>
    <w:rsid w:val="00100EC0"/>
    <w:rsid w:val="00102B6D"/>
    <w:rsid w:val="00105908"/>
    <w:rsid w:val="0010591A"/>
    <w:rsid w:val="00107CAB"/>
    <w:rsid w:val="00107DFB"/>
    <w:rsid w:val="0011347D"/>
    <w:rsid w:val="001149C3"/>
    <w:rsid w:val="00114BFA"/>
    <w:rsid w:val="00120576"/>
    <w:rsid w:val="001232F0"/>
    <w:rsid w:val="00123370"/>
    <w:rsid w:val="00127460"/>
    <w:rsid w:val="00131D1A"/>
    <w:rsid w:val="00140B4F"/>
    <w:rsid w:val="00146772"/>
    <w:rsid w:val="00147A38"/>
    <w:rsid w:val="00150B9D"/>
    <w:rsid w:val="00152538"/>
    <w:rsid w:val="00156F91"/>
    <w:rsid w:val="001656D4"/>
    <w:rsid w:val="001675EF"/>
    <w:rsid w:val="00175B5F"/>
    <w:rsid w:val="00182CF6"/>
    <w:rsid w:val="00192060"/>
    <w:rsid w:val="00195C78"/>
    <w:rsid w:val="001965BC"/>
    <w:rsid w:val="00196AE8"/>
    <w:rsid w:val="00197E14"/>
    <w:rsid w:val="001A1707"/>
    <w:rsid w:val="001A1A5B"/>
    <w:rsid w:val="001A4D6F"/>
    <w:rsid w:val="001A5734"/>
    <w:rsid w:val="001B0185"/>
    <w:rsid w:val="001B2705"/>
    <w:rsid w:val="001B56A0"/>
    <w:rsid w:val="001B5E63"/>
    <w:rsid w:val="001B6BA8"/>
    <w:rsid w:val="001C2CEC"/>
    <w:rsid w:val="001D06AB"/>
    <w:rsid w:val="001D1AAF"/>
    <w:rsid w:val="001D1FF3"/>
    <w:rsid w:val="001D35E5"/>
    <w:rsid w:val="001E5A07"/>
    <w:rsid w:val="002033EB"/>
    <w:rsid w:val="00205107"/>
    <w:rsid w:val="00206B1C"/>
    <w:rsid w:val="00207822"/>
    <w:rsid w:val="00210FDA"/>
    <w:rsid w:val="0021273E"/>
    <w:rsid w:val="002138C4"/>
    <w:rsid w:val="00213F98"/>
    <w:rsid w:val="002145AD"/>
    <w:rsid w:val="00214A22"/>
    <w:rsid w:val="00216C20"/>
    <w:rsid w:val="00216C48"/>
    <w:rsid w:val="00222207"/>
    <w:rsid w:val="0023523A"/>
    <w:rsid w:val="002367CF"/>
    <w:rsid w:val="00240383"/>
    <w:rsid w:val="00242256"/>
    <w:rsid w:val="002547BC"/>
    <w:rsid w:val="00257833"/>
    <w:rsid w:val="00261F61"/>
    <w:rsid w:val="00265BE4"/>
    <w:rsid w:val="00267EA1"/>
    <w:rsid w:val="00270C1B"/>
    <w:rsid w:val="00284515"/>
    <w:rsid w:val="002925C6"/>
    <w:rsid w:val="00295A27"/>
    <w:rsid w:val="002A3B60"/>
    <w:rsid w:val="002A7AC7"/>
    <w:rsid w:val="002B40B5"/>
    <w:rsid w:val="002B5A03"/>
    <w:rsid w:val="002B6546"/>
    <w:rsid w:val="002B7E49"/>
    <w:rsid w:val="002D0AB9"/>
    <w:rsid w:val="002E210F"/>
    <w:rsid w:val="002E4091"/>
    <w:rsid w:val="002F0DAF"/>
    <w:rsid w:val="002F1CFC"/>
    <w:rsid w:val="002F34FC"/>
    <w:rsid w:val="002F41C6"/>
    <w:rsid w:val="002F51A7"/>
    <w:rsid w:val="002F76A4"/>
    <w:rsid w:val="00300575"/>
    <w:rsid w:val="00300E98"/>
    <w:rsid w:val="003012BE"/>
    <w:rsid w:val="003150DA"/>
    <w:rsid w:val="00320E83"/>
    <w:rsid w:val="003407BA"/>
    <w:rsid w:val="00341EE1"/>
    <w:rsid w:val="00345D98"/>
    <w:rsid w:val="00345ED9"/>
    <w:rsid w:val="0035293C"/>
    <w:rsid w:val="00352C61"/>
    <w:rsid w:val="00353638"/>
    <w:rsid w:val="0036473A"/>
    <w:rsid w:val="003730D8"/>
    <w:rsid w:val="003751B5"/>
    <w:rsid w:val="00375202"/>
    <w:rsid w:val="0039408C"/>
    <w:rsid w:val="00394329"/>
    <w:rsid w:val="003A124E"/>
    <w:rsid w:val="003A2566"/>
    <w:rsid w:val="003B2EA8"/>
    <w:rsid w:val="003B3306"/>
    <w:rsid w:val="003C047B"/>
    <w:rsid w:val="003C2A1D"/>
    <w:rsid w:val="003C4924"/>
    <w:rsid w:val="003C636B"/>
    <w:rsid w:val="003D0A11"/>
    <w:rsid w:val="003D1F5D"/>
    <w:rsid w:val="003D3923"/>
    <w:rsid w:val="003D74C1"/>
    <w:rsid w:val="003E05AB"/>
    <w:rsid w:val="003E3904"/>
    <w:rsid w:val="003F1237"/>
    <w:rsid w:val="003F654A"/>
    <w:rsid w:val="004001C8"/>
    <w:rsid w:val="00401320"/>
    <w:rsid w:val="00404C7A"/>
    <w:rsid w:val="00424D07"/>
    <w:rsid w:val="00433EEC"/>
    <w:rsid w:val="004345E8"/>
    <w:rsid w:val="00446DC9"/>
    <w:rsid w:val="004533B2"/>
    <w:rsid w:val="00460B78"/>
    <w:rsid w:val="004719E2"/>
    <w:rsid w:val="004821F5"/>
    <w:rsid w:val="00484F8C"/>
    <w:rsid w:val="00485A7F"/>
    <w:rsid w:val="004A0538"/>
    <w:rsid w:val="004A0A0D"/>
    <w:rsid w:val="004A2063"/>
    <w:rsid w:val="004A249D"/>
    <w:rsid w:val="004A49DC"/>
    <w:rsid w:val="004A53CD"/>
    <w:rsid w:val="004B0A7A"/>
    <w:rsid w:val="004B361F"/>
    <w:rsid w:val="004B4CD0"/>
    <w:rsid w:val="004B77D9"/>
    <w:rsid w:val="004C1EFB"/>
    <w:rsid w:val="004C54E7"/>
    <w:rsid w:val="004D6A23"/>
    <w:rsid w:val="004E37AF"/>
    <w:rsid w:val="004F1420"/>
    <w:rsid w:val="004F2981"/>
    <w:rsid w:val="00516E3C"/>
    <w:rsid w:val="005208DA"/>
    <w:rsid w:val="00521887"/>
    <w:rsid w:val="00540BCB"/>
    <w:rsid w:val="00545153"/>
    <w:rsid w:val="00545406"/>
    <w:rsid w:val="0055663A"/>
    <w:rsid w:val="0057454D"/>
    <w:rsid w:val="005776BD"/>
    <w:rsid w:val="00577B7D"/>
    <w:rsid w:val="00582BC7"/>
    <w:rsid w:val="0058366F"/>
    <w:rsid w:val="00584A8D"/>
    <w:rsid w:val="00593300"/>
    <w:rsid w:val="00595B63"/>
    <w:rsid w:val="005A0F6D"/>
    <w:rsid w:val="005A499F"/>
    <w:rsid w:val="005A5B59"/>
    <w:rsid w:val="005B101C"/>
    <w:rsid w:val="005C2F30"/>
    <w:rsid w:val="005C726E"/>
    <w:rsid w:val="005D0460"/>
    <w:rsid w:val="005D5911"/>
    <w:rsid w:val="005E783F"/>
    <w:rsid w:val="005F2354"/>
    <w:rsid w:val="005F7515"/>
    <w:rsid w:val="00601606"/>
    <w:rsid w:val="006111B7"/>
    <w:rsid w:val="00611BFA"/>
    <w:rsid w:val="006140B3"/>
    <w:rsid w:val="00623A1F"/>
    <w:rsid w:val="00625499"/>
    <w:rsid w:val="00635920"/>
    <w:rsid w:val="00636A49"/>
    <w:rsid w:val="00646A3D"/>
    <w:rsid w:val="0064735D"/>
    <w:rsid w:val="00647B5E"/>
    <w:rsid w:val="00651D28"/>
    <w:rsid w:val="006530E7"/>
    <w:rsid w:val="00653381"/>
    <w:rsid w:val="0065401B"/>
    <w:rsid w:val="0068065A"/>
    <w:rsid w:val="00681230"/>
    <w:rsid w:val="00681936"/>
    <w:rsid w:val="006A1968"/>
    <w:rsid w:val="006A2C88"/>
    <w:rsid w:val="006A368F"/>
    <w:rsid w:val="006A6DA8"/>
    <w:rsid w:val="006A7A47"/>
    <w:rsid w:val="006B3510"/>
    <w:rsid w:val="006D3C89"/>
    <w:rsid w:val="006E121E"/>
    <w:rsid w:val="006E25F3"/>
    <w:rsid w:val="006E7294"/>
    <w:rsid w:val="006F4322"/>
    <w:rsid w:val="006F65C2"/>
    <w:rsid w:val="006F79B6"/>
    <w:rsid w:val="00712405"/>
    <w:rsid w:val="0071284D"/>
    <w:rsid w:val="0071382D"/>
    <w:rsid w:val="00714107"/>
    <w:rsid w:val="00716275"/>
    <w:rsid w:val="00716E0E"/>
    <w:rsid w:val="00720853"/>
    <w:rsid w:val="00722380"/>
    <w:rsid w:val="0072264C"/>
    <w:rsid w:val="00734926"/>
    <w:rsid w:val="0075515B"/>
    <w:rsid w:val="007603E9"/>
    <w:rsid w:val="00760762"/>
    <w:rsid w:val="007637E4"/>
    <w:rsid w:val="00780CAF"/>
    <w:rsid w:val="00780F39"/>
    <w:rsid w:val="007812FE"/>
    <w:rsid w:val="007827E1"/>
    <w:rsid w:val="00792B67"/>
    <w:rsid w:val="00796C14"/>
    <w:rsid w:val="007A0C5C"/>
    <w:rsid w:val="007A14AF"/>
    <w:rsid w:val="007B526C"/>
    <w:rsid w:val="007B5869"/>
    <w:rsid w:val="007B7328"/>
    <w:rsid w:val="007C2ED8"/>
    <w:rsid w:val="007C395E"/>
    <w:rsid w:val="007C766E"/>
    <w:rsid w:val="007D0295"/>
    <w:rsid w:val="007D300B"/>
    <w:rsid w:val="007D48F5"/>
    <w:rsid w:val="007D775A"/>
    <w:rsid w:val="007E0A7A"/>
    <w:rsid w:val="007E14CF"/>
    <w:rsid w:val="007E2702"/>
    <w:rsid w:val="007E2BF9"/>
    <w:rsid w:val="007E3D38"/>
    <w:rsid w:val="007F4820"/>
    <w:rsid w:val="007F588A"/>
    <w:rsid w:val="00803133"/>
    <w:rsid w:val="008072CE"/>
    <w:rsid w:val="008110D3"/>
    <w:rsid w:val="008346AC"/>
    <w:rsid w:val="00840F17"/>
    <w:rsid w:val="00845A19"/>
    <w:rsid w:val="00853B59"/>
    <w:rsid w:val="00853CB6"/>
    <w:rsid w:val="008545B9"/>
    <w:rsid w:val="00856C36"/>
    <w:rsid w:val="00860E56"/>
    <w:rsid w:val="00874066"/>
    <w:rsid w:val="008741A5"/>
    <w:rsid w:val="0088112E"/>
    <w:rsid w:val="00890123"/>
    <w:rsid w:val="0089019B"/>
    <w:rsid w:val="00890C66"/>
    <w:rsid w:val="00897296"/>
    <w:rsid w:val="008A0743"/>
    <w:rsid w:val="008A24E1"/>
    <w:rsid w:val="008C0753"/>
    <w:rsid w:val="008C1240"/>
    <w:rsid w:val="008C3CAA"/>
    <w:rsid w:val="008C558A"/>
    <w:rsid w:val="008C5CC0"/>
    <w:rsid w:val="008C7C7D"/>
    <w:rsid w:val="008D47C1"/>
    <w:rsid w:val="008D6B45"/>
    <w:rsid w:val="008E3060"/>
    <w:rsid w:val="008E4523"/>
    <w:rsid w:val="008E4D6A"/>
    <w:rsid w:val="008E63FD"/>
    <w:rsid w:val="008F1D1E"/>
    <w:rsid w:val="0090109B"/>
    <w:rsid w:val="00904F79"/>
    <w:rsid w:val="00906F8A"/>
    <w:rsid w:val="00914557"/>
    <w:rsid w:val="00915EB2"/>
    <w:rsid w:val="009207ED"/>
    <w:rsid w:val="0094498D"/>
    <w:rsid w:val="009459AD"/>
    <w:rsid w:val="00947DBE"/>
    <w:rsid w:val="00950A42"/>
    <w:rsid w:val="00950B26"/>
    <w:rsid w:val="009738C6"/>
    <w:rsid w:val="00976269"/>
    <w:rsid w:val="00997A81"/>
    <w:rsid w:val="009A0CE1"/>
    <w:rsid w:val="009B3F13"/>
    <w:rsid w:val="009B5FF8"/>
    <w:rsid w:val="009D5780"/>
    <w:rsid w:val="009E18F7"/>
    <w:rsid w:val="009E6726"/>
    <w:rsid w:val="009F041B"/>
    <w:rsid w:val="009F58BD"/>
    <w:rsid w:val="00A00C03"/>
    <w:rsid w:val="00A029C1"/>
    <w:rsid w:val="00A06A54"/>
    <w:rsid w:val="00A10FBD"/>
    <w:rsid w:val="00A11044"/>
    <w:rsid w:val="00A1714A"/>
    <w:rsid w:val="00A20A5E"/>
    <w:rsid w:val="00A260C5"/>
    <w:rsid w:val="00A31AA9"/>
    <w:rsid w:val="00A3237E"/>
    <w:rsid w:val="00A35C1E"/>
    <w:rsid w:val="00A37E8B"/>
    <w:rsid w:val="00A47B1F"/>
    <w:rsid w:val="00A5327F"/>
    <w:rsid w:val="00A569B3"/>
    <w:rsid w:val="00A56FDA"/>
    <w:rsid w:val="00A70AED"/>
    <w:rsid w:val="00A81800"/>
    <w:rsid w:val="00A9362B"/>
    <w:rsid w:val="00A96475"/>
    <w:rsid w:val="00AA113D"/>
    <w:rsid w:val="00AA205E"/>
    <w:rsid w:val="00AA7F53"/>
    <w:rsid w:val="00AB42FB"/>
    <w:rsid w:val="00AE7304"/>
    <w:rsid w:val="00AE7ADF"/>
    <w:rsid w:val="00AF0BA8"/>
    <w:rsid w:val="00AF1D9D"/>
    <w:rsid w:val="00AF229E"/>
    <w:rsid w:val="00B0330E"/>
    <w:rsid w:val="00B05071"/>
    <w:rsid w:val="00B12D67"/>
    <w:rsid w:val="00B17C9D"/>
    <w:rsid w:val="00B231F5"/>
    <w:rsid w:val="00B33A85"/>
    <w:rsid w:val="00B36BF2"/>
    <w:rsid w:val="00B4261F"/>
    <w:rsid w:val="00B42A90"/>
    <w:rsid w:val="00B42FFA"/>
    <w:rsid w:val="00B45CFC"/>
    <w:rsid w:val="00B469B0"/>
    <w:rsid w:val="00B514AD"/>
    <w:rsid w:val="00B51DD3"/>
    <w:rsid w:val="00B60801"/>
    <w:rsid w:val="00B70595"/>
    <w:rsid w:val="00B748A7"/>
    <w:rsid w:val="00B7631C"/>
    <w:rsid w:val="00B7719F"/>
    <w:rsid w:val="00B806F9"/>
    <w:rsid w:val="00B85191"/>
    <w:rsid w:val="00B92640"/>
    <w:rsid w:val="00B9564B"/>
    <w:rsid w:val="00B97B09"/>
    <w:rsid w:val="00BA12BD"/>
    <w:rsid w:val="00BA75DF"/>
    <w:rsid w:val="00BB0865"/>
    <w:rsid w:val="00BB0E91"/>
    <w:rsid w:val="00BB2518"/>
    <w:rsid w:val="00BB388F"/>
    <w:rsid w:val="00BC3D26"/>
    <w:rsid w:val="00BC7DAB"/>
    <w:rsid w:val="00BD3052"/>
    <w:rsid w:val="00BF4E67"/>
    <w:rsid w:val="00BF6CAE"/>
    <w:rsid w:val="00C03CED"/>
    <w:rsid w:val="00C07263"/>
    <w:rsid w:val="00C168AE"/>
    <w:rsid w:val="00C17E5E"/>
    <w:rsid w:val="00C20099"/>
    <w:rsid w:val="00C21320"/>
    <w:rsid w:val="00C302A6"/>
    <w:rsid w:val="00C36377"/>
    <w:rsid w:val="00C37D16"/>
    <w:rsid w:val="00C40334"/>
    <w:rsid w:val="00C51219"/>
    <w:rsid w:val="00C525F0"/>
    <w:rsid w:val="00C60408"/>
    <w:rsid w:val="00C60CA1"/>
    <w:rsid w:val="00C60FDD"/>
    <w:rsid w:val="00C63B38"/>
    <w:rsid w:val="00C66AAD"/>
    <w:rsid w:val="00C72FA6"/>
    <w:rsid w:val="00C737A0"/>
    <w:rsid w:val="00C75D2D"/>
    <w:rsid w:val="00C77529"/>
    <w:rsid w:val="00C83932"/>
    <w:rsid w:val="00C87DD1"/>
    <w:rsid w:val="00CB0712"/>
    <w:rsid w:val="00CB1865"/>
    <w:rsid w:val="00CC1EDA"/>
    <w:rsid w:val="00CD1EFA"/>
    <w:rsid w:val="00CD24DC"/>
    <w:rsid w:val="00CD7512"/>
    <w:rsid w:val="00CE182A"/>
    <w:rsid w:val="00CE7A2E"/>
    <w:rsid w:val="00CF0978"/>
    <w:rsid w:val="00CF724C"/>
    <w:rsid w:val="00D02AB4"/>
    <w:rsid w:val="00D038C0"/>
    <w:rsid w:val="00D06F0C"/>
    <w:rsid w:val="00D17533"/>
    <w:rsid w:val="00D24970"/>
    <w:rsid w:val="00D27EC6"/>
    <w:rsid w:val="00D4064F"/>
    <w:rsid w:val="00D42CC5"/>
    <w:rsid w:val="00D44C22"/>
    <w:rsid w:val="00D52014"/>
    <w:rsid w:val="00D6161D"/>
    <w:rsid w:val="00D61FB8"/>
    <w:rsid w:val="00D7299A"/>
    <w:rsid w:val="00D83139"/>
    <w:rsid w:val="00D86A3B"/>
    <w:rsid w:val="00D924A6"/>
    <w:rsid w:val="00DB2EE1"/>
    <w:rsid w:val="00DB458B"/>
    <w:rsid w:val="00DB541B"/>
    <w:rsid w:val="00DC4DE5"/>
    <w:rsid w:val="00DD2157"/>
    <w:rsid w:val="00DD26C3"/>
    <w:rsid w:val="00DD2EA9"/>
    <w:rsid w:val="00DD709C"/>
    <w:rsid w:val="00DD754F"/>
    <w:rsid w:val="00DE1603"/>
    <w:rsid w:val="00DF5E68"/>
    <w:rsid w:val="00DF74B7"/>
    <w:rsid w:val="00E0695F"/>
    <w:rsid w:val="00E10005"/>
    <w:rsid w:val="00E13AF5"/>
    <w:rsid w:val="00E15011"/>
    <w:rsid w:val="00E1723A"/>
    <w:rsid w:val="00E20A1D"/>
    <w:rsid w:val="00E3092F"/>
    <w:rsid w:val="00E31CE1"/>
    <w:rsid w:val="00E4474E"/>
    <w:rsid w:val="00E45131"/>
    <w:rsid w:val="00E553B5"/>
    <w:rsid w:val="00E65986"/>
    <w:rsid w:val="00E81634"/>
    <w:rsid w:val="00E824DA"/>
    <w:rsid w:val="00E82B3E"/>
    <w:rsid w:val="00E83E31"/>
    <w:rsid w:val="00E86552"/>
    <w:rsid w:val="00E965C6"/>
    <w:rsid w:val="00EA428A"/>
    <w:rsid w:val="00EB3A62"/>
    <w:rsid w:val="00EB446A"/>
    <w:rsid w:val="00EC5502"/>
    <w:rsid w:val="00ED49E1"/>
    <w:rsid w:val="00EF56CF"/>
    <w:rsid w:val="00F234CE"/>
    <w:rsid w:val="00F24131"/>
    <w:rsid w:val="00F27586"/>
    <w:rsid w:val="00F27EAF"/>
    <w:rsid w:val="00F35759"/>
    <w:rsid w:val="00F421BB"/>
    <w:rsid w:val="00F440BA"/>
    <w:rsid w:val="00F54865"/>
    <w:rsid w:val="00F5490B"/>
    <w:rsid w:val="00F55CDB"/>
    <w:rsid w:val="00F5750F"/>
    <w:rsid w:val="00F61FE7"/>
    <w:rsid w:val="00F65B6F"/>
    <w:rsid w:val="00F83DE4"/>
    <w:rsid w:val="00F84DFE"/>
    <w:rsid w:val="00F853A8"/>
    <w:rsid w:val="00F907C5"/>
    <w:rsid w:val="00F9265D"/>
    <w:rsid w:val="00FA3526"/>
    <w:rsid w:val="00FB062B"/>
    <w:rsid w:val="00FB27A8"/>
    <w:rsid w:val="00FB36C4"/>
    <w:rsid w:val="00FC533F"/>
    <w:rsid w:val="00FC7303"/>
    <w:rsid w:val="00FD623E"/>
    <w:rsid w:val="00FE32F5"/>
    <w:rsid w:val="00FE6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CD8DB0"/>
  <w15:chartTrackingRefBased/>
  <w15:docId w15:val="{2152618F-A8F8-422A-A4CD-2DCC3007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3E9"/>
    <w:pPr>
      <w:jc w:val="both"/>
    </w:pPr>
    <w:rPr>
      <w:rFonts w:eastAsia="MS Mincho"/>
      <w:sz w:val="22"/>
      <w:szCs w:val="24"/>
      <w:lang w:eastAsia="en-US"/>
    </w:rPr>
  </w:style>
  <w:style w:type="paragraph" w:styleId="Heading1">
    <w:name w:val="heading 1"/>
    <w:aliases w:val="IPPC Headsection"/>
    <w:basedOn w:val="Normal"/>
    <w:next w:val="Normal"/>
    <w:link w:val="Heading1Char"/>
    <w:qFormat/>
    <w:rsid w:val="009E18F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E18F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E18F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E18F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E18F7"/>
    <w:rPr>
      <w:rFonts w:eastAsia="MS Mincho"/>
      <w:sz w:val="22"/>
      <w:szCs w:val="24"/>
      <w:lang w:val="en-GB"/>
    </w:rPr>
  </w:style>
  <w:style w:type="paragraph" w:styleId="Footer">
    <w:name w:val="footer"/>
    <w:basedOn w:val="Normal"/>
    <w:link w:val="FooterChar"/>
    <w:rsid w:val="009E18F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E18F7"/>
    <w:rPr>
      <w:rFonts w:eastAsia="MS Mincho"/>
      <w:sz w:val="22"/>
      <w:szCs w:val="24"/>
      <w:lang w:val="en-GB"/>
    </w:rPr>
  </w:style>
  <w:style w:type="character" w:customStyle="1" w:styleId="Heading1Char">
    <w:name w:val="Heading 1 Char"/>
    <w:aliases w:val="IPPC Headsection Char"/>
    <w:link w:val="Heading1"/>
    <w:rsid w:val="009E18F7"/>
    <w:rPr>
      <w:rFonts w:eastAsia="MS Mincho"/>
      <w:b/>
      <w:bCs/>
      <w:sz w:val="22"/>
      <w:szCs w:val="24"/>
      <w:lang w:val="en-GB"/>
    </w:rPr>
  </w:style>
  <w:style w:type="paragraph" w:customStyle="1" w:styleId="IPPArialFootnote">
    <w:name w:val="IPP Arial Footnote"/>
    <w:basedOn w:val="IPPArialTable"/>
    <w:qFormat/>
    <w:rsid w:val="009E18F7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E18F7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9E18F7"/>
    <w:pPr>
      <w:numPr>
        <w:numId w:val="4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E18F7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E18F7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E18F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E18F7"/>
    <w:pPr>
      <w:spacing w:after="180"/>
    </w:pPr>
  </w:style>
  <w:style w:type="paragraph" w:customStyle="1" w:styleId="IPPFootnote">
    <w:name w:val="IPP Footnote"/>
    <w:basedOn w:val="IPPArialFootnote"/>
    <w:qFormat/>
    <w:rsid w:val="009E18F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9E18F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E18F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E18F7"/>
    <w:rPr>
      <w:rFonts w:ascii="Times New Roman" w:eastAsia="Times" w:hAnsi="Times New Roman"/>
      <w:b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9E18F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E18F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E18F7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E18F7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E18F7"/>
    <w:pPr>
      <w:numPr>
        <w:numId w:val="24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E18F7"/>
    <w:pPr>
      <w:numPr>
        <w:numId w:val="13"/>
      </w:numPr>
    </w:pPr>
  </w:style>
  <w:style w:type="character" w:customStyle="1" w:styleId="IPPNormalstrikethrough">
    <w:name w:val="IPP Normal strikethrough"/>
    <w:rsid w:val="009E18F7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E18F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E18F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E18F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E18F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E18F7"/>
    <w:pPr>
      <w:numPr>
        <w:numId w:val="37"/>
      </w:numPr>
    </w:pPr>
  </w:style>
  <w:style w:type="paragraph" w:customStyle="1" w:styleId="IPPNormalCloseSpace">
    <w:name w:val="IPP NormalCloseSpace"/>
    <w:basedOn w:val="Normal"/>
    <w:qFormat/>
    <w:rsid w:val="009E18F7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E18F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E18F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customStyle="1" w:styleId="IPPReferences">
    <w:name w:val="IPP References"/>
    <w:basedOn w:val="IPPNormal"/>
    <w:qFormat/>
    <w:rsid w:val="009E18F7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E18F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E18F7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E18F7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character" w:styleId="PageNumber">
    <w:name w:val="page number"/>
    <w:rsid w:val="009E18F7"/>
    <w:rPr>
      <w:rFonts w:ascii="Arial" w:hAnsi="Arial"/>
      <w:b/>
      <w:sz w:val="18"/>
    </w:rPr>
  </w:style>
  <w:style w:type="character" w:customStyle="1" w:styleId="Heading2Char">
    <w:name w:val="Heading 2 Char"/>
    <w:link w:val="Heading2"/>
    <w:rsid w:val="009E18F7"/>
    <w:rPr>
      <w:rFonts w:ascii="Calibri" w:eastAsia="MS Mincho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9E18F7"/>
    <w:rPr>
      <w:rFonts w:ascii="Calibri" w:eastAsia="MS Mincho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9E18F7"/>
    <w:pPr>
      <w:spacing w:before="60"/>
    </w:pPr>
    <w:rPr>
      <w:sz w:val="20"/>
    </w:rPr>
  </w:style>
  <w:style w:type="character" w:customStyle="1" w:styleId="FootnoteTextChar">
    <w:name w:val="Footnote Text Char"/>
    <w:link w:val="FootnoteText"/>
    <w:semiHidden/>
    <w:rsid w:val="009E18F7"/>
    <w:rPr>
      <w:rFonts w:eastAsia="MS Mincho"/>
      <w:szCs w:val="24"/>
      <w:lang w:val="en-GB"/>
    </w:rPr>
  </w:style>
  <w:style w:type="character" w:styleId="FootnoteReference">
    <w:name w:val="footnote reference"/>
    <w:semiHidden/>
    <w:rsid w:val="009E18F7"/>
    <w:rPr>
      <w:vertAlign w:val="superscript"/>
    </w:rPr>
  </w:style>
  <w:style w:type="paragraph" w:customStyle="1" w:styleId="Style">
    <w:name w:val="Style"/>
    <w:basedOn w:val="Footer"/>
    <w:autoRedefine/>
    <w:qFormat/>
    <w:rsid w:val="009E18F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9E18F7"/>
    <w:rPr>
      <w:rFonts w:ascii="Cambria" w:eastAsia="MS Mincho" w:hAnsi="Cambr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9E18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E18F7"/>
    <w:rPr>
      <w:rFonts w:ascii="Tahoma" w:eastAsia="MS Mincho" w:hAnsi="Tahoma" w:cs="Tahoma"/>
      <w:sz w:val="16"/>
      <w:szCs w:val="16"/>
      <w:lang w:val="en-GB"/>
    </w:rPr>
  </w:style>
  <w:style w:type="paragraph" w:customStyle="1" w:styleId="IPPLetterList">
    <w:name w:val="IPP LetterList"/>
    <w:basedOn w:val="IPPBullet2"/>
    <w:qFormat/>
    <w:rsid w:val="009E18F7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9E18F7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9E18F7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E18F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E18F7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E18F7"/>
    <w:pPr>
      <w:numPr>
        <w:numId w:val="14"/>
      </w:numPr>
    </w:pPr>
  </w:style>
  <w:style w:type="paragraph" w:customStyle="1" w:styleId="IPPHdg2Num">
    <w:name w:val="IPP Hdg2Num"/>
    <w:basedOn w:val="IPPHeading2"/>
    <w:next w:val="IPPNormal"/>
    <w:qFormat/>
    <w:rsid w:val="009E18F7"/>
    <w:pPr>
      <w:numPr>
        <w:ilvl w:val="1"/>
        <w:numId w:val="15"/>
      </w:numPr>
    </w:pPr>
  </w:style>
  <w:style w:type="paragraph" w:customStyle="1" w:styleId="IPPNumberedList">
    <w:name w:val="IPP NumberedList"/>
    <w:basedOn w:val="IPPBullet1"/>
    <w:qFormat/>
    <w:rsid w:val="009E18F7"/>
    <w:pPr>
      <w:numPr>
        <w:numId w:val="9"/>
      </w:numPr>
    </w:pPr>
  </w:style>
  <w:style w:type="paragraph" w:customStyle="1" w:styleId="IPPParagraphnumbering">
    <w:name w:val="IPP Paragraph numbering"/>
    <w:basedOn w:val="IPPNormal"/>
    <w:qFormat/>
    <w:rsid w:val="009E18F7"/>
    <w:pPr>
      <w:numPr>
        <w:numId w:val="38"/>
      </w:numPr>
    </w:pPr>
    <w:rPr>
      <w:lang w:val="en-US"/>
    </w:rPr>
  </w:style>
  <w:style w:type="paragraph" w:styleId="TOC1">
    <w:name w:val="toc 1"/>
    <w:basedOn w:val="IPPNormalCloseSpace"/>
    <w:next w:val="Normal"/>
    <w:autoRedefine/>
    <w:uiPriority w:val="39"/>
    <w:rsid w:val="009E18F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E18F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E18F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E18F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E18F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E18F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E18F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E18F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E18F7"/>
    <w:pPr>
      <w:spacing w:after="120"/>
      <w:ind w:left="1760"/>
    </w:pPr>
    <w:rPr>
      <w:rFonts w:eastAsia="Times"/>
      <w:lang w:val="en-AU"/>
    </w:rPr>
  </w:style>
  <w:style w:type="paragraph" w:customStyle="1" w:styleId="IPPParagraphnumberingclose">
    <w:name w:val="IPP Paragraph numbering close"/>
    <w:basedOn w:val="IPPParagraphnumbering"/>
    <w:qFormat/>
    <w:rsid w:val="009E18F7"/>
    <w:pPr>
      <w:keepNext/>
      <w:spacing w:after="60"/>
    </w:pPr>
  </w:style>
  <w:style w:type="paragraph" w:styleId="PlainText">
    <w:name w:val="Plain Text"/>
    <w:basedOn w:val="Normal"/>
    <w:link w:val="PlainTextChar"/>
    <w:uiPriority w:val="99"/>
    <w:unhideWhenUsed/>
    <w:rsid w:val="009E18F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9E18F7"/>
    <w:rPr>
      <w:rFonts w:ascii="Courier" w:eastAsia="Times" w:hAnsi="Courier"/>
      <w:sz w:val="21"/>
      <w:szCs w:val="21"/>
      <w:lang w:val="en-AU"/>
    </w:rPr>
  </w:style>
  <w:style w:type="paragraph" w:customStyle="1" w:styleId="IPPNumberedListLast">
    <w:name w:val="IPP NumberedListLast"/>
    <w:basedOn w:val="IPPNumberedList"/>
    <w:qFormat/>
    <w:rsid w:val="009E18F7"/>
    <w:pPr>
      <w:spacing w:after="180"/>
    </w:pPr>
  </w:style>
  <w:style w:type="character" w:styleId="Strong">
    <w:name w:val="Strong"/>
    <w:qFormat/>
    <w:rsid w:val="009E18F7"/>
    <w:rPr>
      <w:b/>
      <w:bCs/>
    </w:rPr>
  </w:style>
  <w:style w:type="paragraph" w:styleId="ListParagraph">
    <w:name w:val="List Paragraph"/>
    <w:basedOn w:val="Normal"/>
    <w:uiPriority w:val="34"/>
    <w:qFormat/>
    <w:rsid w:val="009E18F7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0922FC"/>
    <w:pPr>
      <w:tabs>
        <w:tab w:val="num" w:pos="0"/>
      </w:tabs>
      <w:ind w:hanging="482"/>
    </w:pPr>
    <w:rPr>
      <w:lang w:val="en-US"/>
    </w:rPr>
  </w:style>
  <w:style w:type="character" w:styleId="CommentReference">
    <w:name w:val="annotation reference"/>
    <w:uiPriority w:val="99"/>
    <w:unhideWhenUsed/>
    <w:rsid w:val="000F11B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F11BA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rsid w:val="000F11BA"/>
    <w:rPr>
      <w:rFonts w:eastAsia="MS Minch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11B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11BA"/>
    <w:rPr>
      <w:rFonts w:eastAsia="MS Mincho"/>
      <w:b/>
      <w:bCs/>
      <w:lang w:eastAsia="en-US"/>
    </w:rPr>
  </w:style>
  <w:style w:type="character" w:customStyle="1" w:styleId="IPPNormalChar">
    <w:name w:val="IPP Normal Char"/>
    <w:link w:val="IPPNormal"/>
    <w:rsid w:val="007F4820"/>
    <w:rPr>
      <w:rFonts w:eastAsia="Times"/>
      <w:sz w:val="22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B0330E"/>
    <w:pPr>
      <w:spacing w:before="100" w:beforeAutospacing="1" w:after="100" w:afterAutospacing="1"/>
      <w:jc w:val="left"/>
    </w:pPr>
    <w:rPr>
      <w:rFonts w:eastAsia="Times New Roman"/>
      <w:sz w:val="24"/>
      <w:lang w:val="en-US"/>
    </w:rPr>
  </w:style>
  <w:style w:type="paragraph" w:styleId="Revision">
    <w:name w:val="Revision"/>
    <w:hidden/>
    <w:uiPriority w:val="99"/>
    <w:semiHidden/>
    <w:rsid w:val="002B6546"/>
    <w:rPr>
      <w:rFonts w:eastAsia="MS Mincho"/>
      <w:sz w:val="22"/>
      <w:szCs w:val="24"/>
      <w:lang w:eastAsia="en-US"/>
    </w:rPr>
  </w:style>
  <w:style w:type="paragraph" w:customStyle="1" w:styleId="footnotedescription">
    <w:name w:val="footnote description"/>
    <w:next w:val="Normal"/>
    <w:link w:val="footnotedescriptionChar"/>
    <w:hidden/>
    <w:rsid w:val="00D17533"/>
    <w:pPr>
      <w:spacing w:line="276" w:lineRule="auto"/>
      <w:ind w:left="1"/>
    </w:pPr>
    <w:rPr>
      <w:rFonts w:eastAsia="Times New Roman"/>
      <w:color w:val="000000"/>
      <w:szCs w:val="22"/>
      <w:lang w:val="en-AU" w:eastAsia="en-AU"/>
    </w:rPr>
  </w:style>
  <w:style w:type="character" w:customStyle="1" w:styleId="footnotedescriptionChar">
    <w:name w:val="footnote description Char"/>
    <w:link w:val="footnotedescription"/>
    <w:rsid w:val="00D17533"/>
    <w:rPr>
      <w:rFonts w:eastAsia="Times New Roman"/>
      <w:color w:val="000000"/>
      <w:szCs w:val="22"/>
    </w:rPr>
  </w:style>
  <w:style w:type="character" w:customStyle="1" w:styleId="footnotemark">
    <w:name w:val="footnote mark"/>
    <w:hidden/>
    <w:rsid w:val="00D17533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0">
    <w:name w:val="TableGrid"/>
    <w:rsid w:val="003C4924"/>
    <w:rPr>
      <w:rFonts w:ascii="Calibri" w:eastAsia="Times New Roman" w:hAnsi="Calibri"/>
      <w:sz w:val="22"/>
      <w:szCs w:val="22"/>
      <w:lang w:val="en-AU" w:eastAsia="en-A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3C4924"/>
    <w:rPr>
      <w:rFonts w:ascii="Calibri" w:eastAsia="Times New Roman" w:hAnsi="Calibri"/>
      <w:sz w:val="22"/>
      <w:szCs w:val="22"/>
      <w:lang w:val="en-AU" w:eastAsia="en-A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uiPriority w:val="99"/>
    <w:unhideWhenUsed/>
    <w:qFormat/>
    <w:rsid w:val="007603E9"/>
    <w:rPr>
      <w:color w:val="0563C1"/>
      <w:u w:val="none"/>
    </w:rPr>
  </w:style>
  <w:style w:type="paragraph" w:customStyle="1" w:styleId="Default">
    <w:name w:val="Default"/>
    <w:rsid w:val="00ED49E1"/>
    <w:pPr>
      <w:autoSpaceDE w:val="0"/>
      <w:autoSpaceDN w:val="0"/>
      <w:adjustRightInd w:val="0"/>
    </w:pPr>
    <w:rPr>
      <w:color w:val="000000"/>
      <w:sz w:val="24"/>
      <w:szCs w:val="24"/>
      <w:lang w:val="en-AU" w:eastAsia="en-AU"/>
    </w:rPr>
  </w:style>
  <w:style w:type="character" w:styleId="UnresolvedMention">
    <w:name w:val="Unresolved Mention"/>
    <w:uiPriority w:val="99"/>
    <w:semiHidden/>
    <w:unhideWhenUsed/>
    <w:rsid w:val="003D1F5D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7603E9"/>
    <w:rPr>
      <w:color w:val="954F7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6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core-activities/standards-setting/isp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c12a54429c4b9f7fb3094c9887c84a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5e54bd48ca98dfb5547f01d30199786f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D953A3-9F89-4412-A579-6CF11C9E80B0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2.xml><?xml version="1.0" encoding="utf-8"?>
<ds:datastoreItem xmlns:ds="http://schemas.openxmlformats.org/officeDocument/2006/customXml" ds:itemID="{051D0288-340B-4970-9C1C-78BE57CC6A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3930A8-B5DD-4598-AC05-3B357567EA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70AC75-8A91-4828-B969-9577EAE5A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106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ANNOTATED TEMPLATE FOR DRAFTING PHYTOSANITARY TREATMENTS</vt:lpstr>
      <vt:lpstr>    Adoption</vt:lpstr>
      <vt:lpstr>    Title</vt:lpstr>
      <vt:lpstr>Draft ANNEX to ISPM 28: Cold treatment for Zeugodacus tau on Citrus sinensis (20</vt:lpstr>
      <vt:lpstr>    Scope of the treatment</vt:lpstr>
      <vt:lpstr>    Treatment description</vt:lpstr>
      <vt:lpstr>    Treatment schedule[s]</vt:lpstr>
      <vt:lpstr>    Other relevant information</vt:lpstr>
      <vt:lpstr>    References</vt:lpstr>
    </vt:vector>
  </TitlesOfParts>
  <Company>FAO of the UN</Company>
  <LinksUpToDate>false</LinksUpToDate>
  <CharactersWithSpaces>2432</CharactersWithSpaces>
  <SharedDoc>false</SharedDoc>
  <HLinks>
    <vt:vector size="12" baseType="variant">
      <vt:variant>
        <vt:i4>1507357</vt:i4>
      </vt:variant>
      <vt:variant>
        <vt:i4>3</vt:i4>
      </vt:variant>
      <vt:variant>
        <vt:i4>0</vt:i4>
      </vt:variant>
      <vt:variant>
        <vt:i4>5</vt:i4>
      </vt:variant>
      <vt:variant>
        <vt:lpwstr>https://www.ippc.int/core-activities/standards-setting/ispms</vt:lpwstr>
      </vt:variant>
      <vt:variant>
        <vt:lpwstr/>
      </vt:variant>
      <vt:variant>
        <vt:i4>6357047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https://www.ippc.int/en/core-activities/ippc-standard-setting-procedure-manual/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FAO</dc:creator>
  <cp:keywords/>
  <cp:lastModifiedBy>Stirling, Colleen (NSPD)</cp:lastModifiedBy>
  <cp:revision>33</cp:revision>
  <cp:lastPrinted>2021-08-07T20:15:00Z</cp:lastPrinted>
  <dcterms:created xsi:type="dcterms:W3CDTF">2024-05-24T15:54:00Z</dcterms:created>
  <dcterms:modified xsi:type="dcterms:W3CDTF">2024-05-27T11:52:00Z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0x010100299519679B1A8B4091DBA33CE26F55F5</vt:lpwstr>
  </property>
  <property fmtid="{D5CDD505-2E9C-101B-9397-08002B2CF9AE}" pid="4" name="GrammarlyDocumentId">
    <vt:lpwstr>5f8c7f10afdec0779cb756e9cdee81036c1bcbb0aab020dd0b198d7015b4106f</vt:lpwstr>
  </property>
</Properties>
</file>