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62036" w14:textId="77777777" w:rsidR="006163F2" w:rsidRDefault="006163F2" w:rsidP="006163F2">
      <w:pPr>
        <w:pStyle w:val="Default"/>
        <w:jc w:val="center"/>
        <w:rPr>
          <w:rFonts w:eastAsia="Times"/>
          <w:b/>
          <w:bCs/>
          <w:caps/>
          <w:color w:val="auto"/>
          <w:szCs w:val="22"/>
          <w:lang w:val="en-GB" w:eastAsia="zh-CN"/>
        </w:rPr>
      </w:pPr>
    </w:p>
    <w:p w14:paraId="6A755C13" w14:textId="77777777" w:rsidR="00B01128" w:rsidRDefault="00B01128" w:rsidP="00B01128">
      <w:pPr>
        <w:spacing w:line="320" w:lineRule="exact"/>
        <w:jc w:val="center"/>
        <w:rPr>
          <w:rFonts w:asciiTheme="majorBidi" w:hAnsiTheme="majorBidi" w:cstheme="majorBidi"/>
          <w:b/>
          <w:bCs/>
          <w:sz w:val="24"/>
        </w:rPr>
      </w:pPr>
      <w:r w:rsidRPr="00CE228A">
        <w:rPr>
          <w:rFonts w:asciiTheme="majorBidi" w:hAnsiTheme="majorBidi" w:cstheme="majorBidi"/>
          <w:b/>
          <w:bCs/>
          <w:sz w:val="24"/>
        </w:rPr>
        <w:t>Registration update of Methyl iodide in Japan</w:t>
      </w:r>
    </w:p>
    <w:p w14:paraId="57A5F9F6" w14:textId="77777777" w:rsidR="00B01128" w:rsidRPr="00985284" w:rsidRDefault="00B01128" w:rsidP="00B01128">
      <w:pPr>
        <w:spacing w:line="320" w:lineRule="exact"/>
        <w:jc w:val="center"/>
        <w:rPr>
          <w:rFonts w:asciiTheme="majorBidi" w:eastAsia="DengXian" w:hAnsiTheme="majorBidi" w:cstheme="majorBidi"/>
          <w:b/>
          <w:bCs/>
          <w:sz w:val="24"/>
        </w:rPr>
      </w:pPr>
    </w:p>
    <w:p w14:paraId="335A38D1" w14:textId="77777777" w:rsidR="00B01128" w:rsidRPr="00290C62" w:rsidRDefault="00B01128" w:rsidP="00B01128">
      <w:pPr>
        <w:spacing w:after="180"/>
        <w:jc w:val="center"/>
        <w:rPr>
          <w:rFonts w:eastAsia="DengXian" w:cs="Arial"/>
        </w:rPr>
      </w:pPr>
      <w:r w:rsidRPr="009A2ACE">
        <w:rPr>
          <w:rFonts w:eastAsia="Times" w:cs="Arial"/>
          <w:i/>
        </w:rPr>
        <w:t>(Prepared by</w:t>
      </w:r>
      <w:r>
        <w:rPr>
          <w:rFonts w:eastAsia="Times" w:cs="Arial"/>
          <w:i/>
        </w:rPr>
        <w:t xml:space="preserve"> </w:t>
      </w:r>
      <w:r w:rsidRPr="009A2ACE">
        <w:rPr>
          <w:rFonts w:eastAsia="Times" w:cs="Arial"/>
          <w:i/>
        </w:rPr>
        <w:t>Takashi KAWAI)</w:t>
      </w:r>
    </w:p>
    <w:p w14:paraId="274283B1" w14:textId="77777777" w:rsidR="00B01128" w:rsidRPr="00F60CD5" w:rsidRDefault="00B01128" w:rsidP="00B01128">
      <w:pPr>
        <w:pStyle w:val="IPPParagraphnumbering"/>
        <w:numPr>
          <w:ilvl w:val="0"/>
          <w:numId w:val="30"/>
        </w:numPr>
        <w:rPr>
          <w:szCs w:val="22"/>
        </w:rPr>
      </w:pPr>
      <w:r w:rsidRPr="00F60CD5">
        <w:rPr>
          <w:szCs w:val="22"/>
        </w:rPr>
        <w:t xml:space="preserve">At its October 2023 meeting TPPT discussed the draft Phytosanitary treatment on Methyl iodide (MI) fumigation of </w:t>
      </w:r>
      <w:r w:rsidRPr="00F60CD5">
        <w:rPr>
          <w:i/>
          <w:iCs/>
          <w:szCs w:val="22"/>
        </w:rPr>
        <w:t>Carposina sasakii</w:t>
      </w:r>
      <w:r w:rsidRPr="00F60CD5">
        <w:rPr>
          <w:szCs w:val="22"/>
        </w:rPr>
        <w:t xml:space="preserve"> on Malus × domestica (2023-006). The TPPT recommended to not progress further until the active ingredient is registered for fresh commodities and therefore recommend priority 3 as well as requested the submitter to provide any update on registration status or information on the active ingredient being registered for fresh commodities.</w:t>
      </w:r>
    </w:p>
    <w:p w14:paraId="3DC2E801" w14:textId="77777777" w:rsidR="00B01128" w:rsidRPr="00F60CD5" w:rsidRDefault="00B01128" w:rsidP="00B01128">
      <w:pPr>
        <w:pStyle w:val="IPPParagraphnumbering"/>
        <w:numPr>
          <w:ilvl w:val="0"/>
          <w:numId w:val="30"/>
        </w:numPr>
        <w:rPr>
          <w:szCs w:val="22"/>
        </w:rPr>
      </w:pPr>
      <w:r w:rsidRPr="00F60CD5">
        <w:rPr>
          <w:szCs w:val="22"/>
        </w:rPr>
        <w:t>The IPPC secretariat contacted Ozone Secretariat requesting information on whether this active ingredient is registered for use in fresh commodities worldwide.</w:t>
      </w:r>
    </w:p>
    <w:p w14:paraId="794B4BDF" w14:textId="4D72A972" w:rsidR="00B01128" w:rsidRPr="00F60CD5" w:rsidRDefault="00B01128" w:rsidP="00B01128">
      <w:pPr>
        <w:pStyle w:val="IPPParagraphnumbering"/>
        <w:numPr>
          <w:ilvl w:val="0"/>
          <w:numId w:val="30"/>
        </w:numPr>
        <w:rPr>
          <w:szCs w:val="22"/>
        </w:rPr>
      </w:pPr>
      <w:r w:rsidRPr="00F60CD5">
        <w:rPr>
          <w:szCs w:val="22"/>
        </w:rPr>
        <w:t xml:space="preserve">In </w:t>
      </w:r>
      <w:r w:rsidR="002744E4" w:rsidRPr="00F60CD5">
        <w:rPr>
          <w:szCs w:val="22"/>
        </w:rPr>
        <w:t>February</w:t>
      </w:r>
      <w:r w:rsidRPr="00F60CD5">
        <w:rPr>
          <w:szCs w:val="22"/>
        </w:rPr>
        <w:t xml:space="preserve"> </w:t>
      </w:r>
      <w:r w:rsidRPr="00F60CD5">
        <w:rPr>
          <w:rFonts w:eastAsiaTheme="minorEastAsia"/>
          <w:szCs w:val="22"/>
          <w:lang w:eastAsia="ja-JP"/>
        </w:rPr>
        <w:t>2024</w:t>
      </w:r>
      <w:r w:rsidRPr="00F60CD5">
        <w:rPr>
          <w:rFonts w:eastAsia="MS Mincho"/>
          <w:szCs w:val="22"/>
          <w:lang w:eastAsia="ja-JP"/>
        </w:rPr>
        <w:t xml:space="preserve">, a </w:t>
      </w:r>
      <w:r w:rsidRPr="00F60CD5">
        <w:rPr>
          <w:rFonts w:eastAsiaTheme="minorEastAsia"/>
          <w:szCs w:val="22"/>
          <w:lang w:eastAsia="ja-JP"/>
        </w:rPr>
        <w:t>MBTOC member provided the registration status of Methyl iodide in Japan.</w:t>
      </w:r>
    </w:p>
    <w:p w14:paraId="58AA9E39" w14:textId="77777777" w:rsidR="00B01128" w:rsidRPr="004D7BBB" w:rsidRDefault="00B01128" w:rsidP="00B01128">
      <w:pPr>
        <w:pStyle w:val="IPPParagraphnumbering"/>
        <w:numPr>
          <w:ilvl w:val="0"/>
          <w:numId w:val="30"/>
        </w:numPr>
        <w:rPr>
          <w:szCs w:val="22"/>
        </w:rPr>
      </w:pPr>
      <w:r w:rsidRPr="00F60CD5">
        <w:rPr>
          <w:szCs w:val="22"/>
        </w:rPr>
        <w:t>A company (methyl iodide registration holder) has applied for a new registration to an</w:t>
      </w:r>
      <w:r>
        <w:rPr>
          <w:szCs w:val="22"/>
        </w:rPr>
        <w:t xml:space="preserve"> authorized examination body for MI use to broccoli, asparagus, etc.</w:t>
      </w:r>
    </w:p>
    <w:p w14:paraId="2484E66C" w14:textId="7F501E37" w:rsidR="00B01128" w:rsidRPr="00F60CD5" w:rsidRDefault="00B01128" w:rsidP="00B01128">
      <w:pPr>
        <w:pStyle w:val="IPPParagraphnumbering"/>
        <w:numPr>
          <w:ilvl w:val="0"/>
          <w:numId w:val="30"/>
        </w:numPr>
        <w:rPr>
          <w:szCs w:val="22"/>
        </w:rPr>
      </w:pPr>
      <w:r w:rsidRPr="00F60CD5">
        <w:rPr>
          <w:rFonts w:eastAsiaTheme="minorEastAsia"/>
          <w:szCs w:val="22"/>
          <w:lang w:eastAsia="ja-JP"/>
        </w:rPr>
        <w:t xml:space="preserve">The health impact assessment of methyl iodide for the new registration has been conducted by the technical committee of pesticide of </w:t>
      </w:r>
      <w:r w:rsidR="009653A7">
        <w:rPr>
          <w:rFonts w:eastAsiaTheme="minorEastAsia"/>
          <w:szCs w:val="22"/>
          <w:lang w:eastAsia="ja-JP"/>
        </w:rPr>
        <w:t xml:space="preserve">the </w:t>
      </w:r>
      <w:r w:rsidRPr="00F60CD5">
        <w:rPr>
          <w:rFonts w:eastAsiaTheme="minorEastAsia"/>
          <w:szCs w:val="22"/>
          <w:lang w:eastAsia="ja-JP"/>
        </w:rPr>
        <w:t>Food Safety Commission since 2022.</w:t>
      </w:r>
    </w:p>
    <w:p w14:paraId="19887E6D" w14:textId="77777777" w:rsidR="00B01128" w:rsidRPr="00F60CD5" w:rsidRDefault="00B01128" w:rsidP="00B01128">
      <w:pPr>
        <w:pStyle w:val="IPPParagraphnumbering"/>
        <w:numPr>
          <w:ilvl w:val="0"/>
          <w:numId w:val="30"/>
        </w:numPr>
        <w:rPr>
          <w:szCs w:val="22"/>
        </w:rPr>
      </w:pPr>
      <w:r w:rsidRPr="00F60CD5">
        <w:rPr>
          <w:szCs w:val="22"/>
        </w:rPr>
        <w:t>In June 2024, the technical committee of pesticide compiled the draft deliberation results and the public comment period on the draft is open from 5</w:t>
      </w:r>
      <w:r w:rsidRPr="00F60CD5">
        <w:rPr>
          <w:szCs w:val="22"/>
          <w:vertAlign w:val="superscript"/>
        </w:rPr>
        <w:t>th</w:t>
      </w:r>
      <w:r w:rsidRPr="00F60CD5">
        <w:rPr>
          <w:szCs w:val="22"/>
        </w:rPr>
        <w:t xml:space="preserve"> June to 4</w:t>
      </w:r>
      <w:r w:rsidRPr="00F60CD5">
        <w:rPr>
          <w:szCs w:val="22"/>
          <w:vertAlign w:val="superscript"/>
        </w:rPr>
        <w:t>th</w:t>
      </w:r>
      <w:r w:rsidRPr="00F60CD5">
        <w:rPr>
          <w:szCs w:val="22"/>
        </w:rPr>
        <w:t xml:space="preserve"> July. </w:t>
      </w:r>
    </w:p>
    <w:p w14:paraId="2466D020" w14:textId="41D318AC" w:rsidR="00B01128" w:rsidRPr="00F60CD5" w:rsidRDefault="00725FEE" w:rsidP="00B01128">
      <w:pPr>
        <w:pStyle w:val="IPPParagraphnumbering"/>
        <w:numPr>
          <w:ilvl w:val="0"/>
          <w:numId w:val="30"/>
        </w:numPr>
        <w:rPr>
          <w:szCs w:val="22"/>
        </w:rPr>
      </w:pPr>
      <w:r w:rsidRPr="00F60CD5">
        <w:rPr>
          <w:szCs w:val="22"/>
        </w:rPr>
        <w:t xml:space="preserve">If there are no serious issues </w:t>
      </w:r>
      <w:r w:rsidR="00EE0C4D">
        <w:rPr>
          <w:szCs w:val="22"/>
        </w:rPr>
        <w:t>in</w:t>
      </w:r>
      <w:r w:rsidRPr="00F60CD5">
        <w:rPr>
          <w:szCs w:val="22"/>
        </w:rPr>
        <w:t xml:space="preserve"> </w:t>
      </w:r>
      <w:r w:rsidR="002504B3">
        <w:rPr>
          <w:szCs w:val="22"/>
        </w:rPr>
        <w:t xml:space="preserve">the </w:t>
      </w:r>
      <w:r w:rsidRPr="00F60CD5">
        <w:rPr>
          <w:szCs w:val="22"/>
        </w:rPr>
        <w:t xml:space="preserve">public comment, </w:t>
      </w:r>
      <w:r w:rsidRPr="00F60CD5">
        <w:rPr>
          <w:rFonts w:eastAsiaTheme="minorEastAsia"/>
          <w:szCs w:val="22"/>
          <w:lang w:eastAsia="ja-JP"/>
        </w:rPr>
        <w:t>the health impact assessment in the Food Safety Commission is completed.</w:t>
      </w:r>
      <w:r w:rsidR="00B01128" w:rsidRPr="00F60CD5">
        <w:rPr>
          <w:rFonts w:eastAsiaTheme="minorEastAsia"/>
          <w:szCs w:val="22"/>
          <w:lang w:eastAsia="ja-JP"/>
        </w:rPr>
        <w:t xml:space="preserve"> </w:t>
      </w:r>
    </w:p>
    <w:p w14:paraId="174B1BC4" w14:textId="20AC6A3E" w:rsidR="00B01128" w:rsidRPr="00F60CD5" w:rsidRDefault="009642EA" w:rsidP="00B01128">
      <w:pPr>
        <w:pStyle w:val="IPPParagraphnumbering"/>
        <w:numPr>
          <w:ilvl w:val="0"/>
          <w:numId w:val="30"/>
        </w:numPr>
        <w:rPr>
          <w:szCs w:val="22"/>
        </w:rPr>
      </w:pPr>
      <w:r>
        <w:rPr>
          <w:szCs w:val="22"/>
        </w:rPr>
        <w:t>After that</w:t>
      </w:r>
      <w:r w:rsidR="00B01128" w:rsidRPr="00F60CD5">
        <w:rPr>
          <w:szCs w:val="22"/>
        </w:rPr>
        <w:t>, Consumer Affairs Agency will set the Maximum Residue Limits (MRLs) of methyl iodide to fresh commodities because the agency has taken over the work of food safety</w:t>
      </w:r>
      <w:r w:rsidR="00B01128" w:rsidRPr="00F60CD5">
        <w:rPr>
          <w:rFonts w:eastAsia="MS Mincho"/>
          <w:szCs w:val="22"/>
          <w:lang w:eastAsia="ja-JP"/>
        </w:rPr>
        <w:t xml:space="preserve"> administration from the </w:t>
      </w:r>
      <w:r w:rsidR="00B01128" w:rsidRPr="00F60CD5">
        <w:rPr>
          <w:szCs w:val="22"/>
        </w:rPr>
        <w:t>Ministry of Health, Labour and Welfare since April 2024.</w:t>
      </w:r>
    </w:p>
    <w:p w14:paraId="3774F443" w14:textId="00D5DA66" w:rsidR="00B01128" w:rsidRPr="00F60CD5" w:rsidRDefault="00B01128" w:rsidP="00B01128">
      <w:pPr>
        <w:pStyle w:val="IPPParagraphnumbering"/>
        <w:numPr>
          <w:ilvl w:val="0"/>
          <w:numId w:val="30"/>
        </w:numPr>
        <w:ind w:hanging="426"/>
        <w:rPr>
          <w:szCs w:val="22"/>
        </w:rPr>
      </w:pPr>
      <w:r w:rsidRPr="00F60CD5">
        <w:rPr>
          <w:szCs w:val="22"/>
        </w:rPr>
        <w:t>After the MRLs are set, the Ministry of Agriculture</w:t>
      </w:r>
      <w:r w:rsidRPr="00F60CD5">
        <w:rPr>
          <w:rFonts w:eastAsia="MS Mincho"/>
          <w:szCs w:val="22"/>
        </w:rPr>
        <w:t xml:space="preserve">, </w:t>
      </w:r>
      <w:r w:rsidRPr="00F60CD5">
        <w:rPr>
          <w:szCs w:val="22"/>
        </w:rPr>
        <w:t>Forestry and Fisheries</w:t>
      </w:r>
      <w:r w:rsidRPr="00F60CD5">
        <w:rPr>
          <w:rFonts w:eastAsia="MS Mincho"/>
          <w:szCs w:val="22"/>
          <w:lang w:eastAsia="ja-JP"/>
        </w:rPr>
        <w:t xml:space="preserve"> will register the fumigant of </w:t>
      </w:r>
      <w:r w:rsidRPr="00F60CD5">
        <w:rPr>
          <w:szCs w:val="22"/>
        </w:rPr>
        <w:t xml:space="preserve">methyl iodide to apply fresh commodities. </w:t>
      </w:r>
    </w:p>
    <w:p w14:paraId="1CCB81D0" w14:textId="77777777" w:rsidR="00B01128" w:rsidRPr="00F60CD5" w:rsidRDefault="00B01128" w:rsidP="00B01128">
      <w:pPr>
        <w:pStyle w:val="IPPParagraphnumbering"/>
        <w:numPr>
          <w:ilvl w:val="0"/>
          <w:numId w:val="30"/>
        </w:numPr>
        <w:rPr>
          <w:szCs w:val="22"/>
        </w:rPr>
      </w:pPr>
      <w:r w:rsidRPr="00F60CD5">
        <w:rPr>
          <w:szCs w:val="22"/>
        </w:rPr>
        <w:t xml:space="preserve">The TPPT is </w:t>
      </w:r>
      <w:r w:rsidRPr="00700143">
        <w:rPr>
          <w:szCs w:val="22"/>
        </w:rPr>
        <w:t>invited to</w:t>
      </w:r>
      <w:r w:rsidRPr="00F60CD5">
        <w:rPr>
          <w:szCs w:val="22"/>
        </w:rPr>
        <w:t xml:space="preserve">: </w:t>
      </w:r>
    </w:p>
    <w:p w14:paraId="463FC960" w14:textId="0FC63855" w:rsidR="00B01128" w:rsidRPr="00F60CD5" w:rsidRDefault="00B01128" w:rsidP="00B01128">
      <w:pPr>
        <w:rPr>
          <w:i/>
          <w:iCs/>
          <w:color w:val="000000"/>
          <w:szCs w:val="22"/>
        </w:rPr>
      </w:pPr>
      <w:r w:rsidRPr="00F60CD5">
        <w:rPr>
          <w:szCs w:val="22"/>
        </w:rPr>
        <w:t xml:space="preserve">(1) </w:t>
      </w:r>
      <w:r w:rsidRPr="00F60CD5">
        <w:rPr>
          <w:i/>
          <w:iCs/>
          <w:color w:val="000000"/>
          <w:szCs w:val="22"/>
        </w:rPr>
        <w:t xml:space="preserve">Note </w:t>
      </w:r>
      <w:r w:rsidR="00700143" w:rsidRPr="00700143">
        <w:rPr>
          <w:color w:val="000000"/>
          <w:szCs w:val="22"/>
        </w:rPr>
        <w:t>the update</w:t>
      </w:r>
      <w:r w:rsidR="00642E1B">
        <w:rPr>
          <w:color w:val="000000"/>
          <w:szCs w:val="22"/>
        </w:rPr>
        <w:t>.</w:t>
      </w:r>
    </w:p>
    <w:p w14:paraId="181D464A" w14:textId="77777777" w:rsidR="00B01128" w:rsidRPr="00F60CD5" w:rsidRDefault="00B01128" w:rsidP="00B01128">
      <w:pPr>
        <w:jc w:val="left"/>
        <w:rPr>
          <w:rFonts w:ascii="Helvetica" w:hAnsi="Helvetica" w:cs="Helvetica"/>
          <w:szCs w:val="22"/>
        </w:rPr>
      </w:pPr>
    </w:p>
    <w:p w14:paraId="42A39603" w14:textId="680D8A09" w:rsidR="00625A55" w:rsidRPr="004073C4" w:rsidRDefault="00625A55" w:rsidP="00B01128">
      <w:pPr>
        <w:pStyle w:val="Default"/>
        <w:jc w:val="center"/>
      </w:pPr>
    </w:p>
    <w:sectPr w:rsidR="00625A55" w:rsidRPr="004073C4" w:rsidSect="007001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531" w:right="1418" w:bottom="1418" w:left="1418" w:header="850" w:footer="85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57A51" w14:textId="77777777" w:rsidR="004042AF" w:rsidRDefault="004042AF" w:rsidP="003D3477">
      <w:r>
        <w:separator/>
      </w:r>
    </w:p>
  </w:endnote>
  <w:endnote w:type="continuationSeparator" w:id="0">
    <w:p w14:paraId="24467627" w14:textId="77777777" w:rsidR="004042AF" w:rsidRDefault="004042AF" w:rsidP="003D3477">
      <w:r>
        <w:continuationSeparator/>
      </w:r>
    </w:p>
  </w:endnote>
  <w:endnote w:type="continuationNotice" w:id="1">
    <w:p w14:paraId="3F9806B6" w14:textId="77777777" w:rsidR="004042AF" w:rsidRDefault="004042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A576" w14:textId="77777777" w:rsidR="005E7FCB" w:rsidRDefault="005E7FCB" w:rsidP="005E7FCB">
    <w:pPr>
      <w:pStyle w:val="IPPFooter"/>
    </w:pPr>
    <w:r w:rsidRPr="004F642D">
      <w:t xml:space="preserve">Page </w:t>
    </w:r>
    <w:r w:rsidRPr="004F642D">
      <w:fldChar w:fldCharType="begin"/>
    </w:r>
    <w:r w:rsidRPr="004F642D">
      <w:instrText xml:space="preserve"> PAGE </w:instrText>
    </w:r>
    <w:r w:rsidRPr="004F642D">
      <w:fldChar w:fldCharType="separate"/>
    </w:r>
    <w:r w:rsidR="0067566F">
      <w:rPr>
        <w:noProof/>
      </w:rPr>
      <w:t>2</w:t>
    </w:r>
    <w:r w:rsidRPr="004F642D">
      <w:fldChar w:fldCharType="end"/>
    </w:r>
    <w:r w:rsidRPr="004F642D">
      <w:t xml:space="preserve"> of </w:t>
    </w:r>
    <w:r w:rsidR="00E40A4C">
      <w:rPr>
        <w:noProof/>
      </w:rPr>
      <w:fldChar w:fldCharType="begin"/>
    </w:r>
    <w:r w:rsidR="00E40A4C">
      <w:rPr>
        <w:noProof/>
      </w:rPr>
      <w:instrText xml:space="preserve"> NUMPAGES  </w:instrText>
    </w:r>
    <w:r w:rsidR="00E40A4C">
      <w:rPr>
        <w:noProof/>
      </w:rPr>
      <w:fldChar w:fldCharType="separate"/>
    </w:r>
    <w:r w:rsidR="0067566F">
      <w:rPr>
        <w:noProof/>
      </w:rPr>
      <w:t>2</w:t>
    </w:r>
    <w:r w:rsidR="00E40A4C">
      <w:rPr>
        <w:noProof/>
      </w:rPr>
      <w:fldChar w:fldCharType="end"/>
    </w:r>
    <w:r w:rsidRPr="004F642D">
      <w:tab/>
      <w:t>International Plant Protection Conventio</w:t>
    </w:r>
    <w:r>
      <w:t>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5C112" w14:textId="77926409" w:rsidR="00A8423E" w:rsidRDefault="00826ED2" w:rsidP="00A8423E">
    <w:pPr>
      <w:pStyle w:val="IPPFooter"/>
    </w:pPr>
    <w:r w:rsidRPr="004F642D">
      <w:t>International Plant Protection Conventio</w:t>
    </w:r>
    <w:r>
      <w:t>n</w:t>
    </w:r>
    <w:r>
      <w:tab/>
    </w:r>
    <w:r w:rsidRPr="004F642D">
      <w:t xml:space="preserve"> </w:t>
    </w:r>
    <w:r w:rsidR="00A8423E" w:rsidRPr="004F642D">
      <w:t xml:space="preserve">Page </w:t>
    </w:r>
    <w:r w:rsidR="00A8423E" w:rsidRPr="004F642D">
      <w:fldChar w:fldCharType="begin"/>
    </w:r>
    <w:r w:rsidR="00A8423E" w:rsidRPr="004F642D">
      <w:instrText xml:space="preserve"> PAGE </w:instrText>
    </w:r>
    <w:r w:rsidR="00A8423E" w:rsidRPr="004F642D">
      <w:fldChar w:fldCharType="separate"/>
    </w:r>
    <w:r w:rsidR="00E25C44">
      <w:rPr>
        <w:noProof/>
      </w:rPr>
      <w:t>3</w:t>
    </w:r>
    <w:r w:rsidR="00A8423E" w:rsidRPr="004F642D">
      <w:fldChar w:fldCharType="end"/>
    </w:r>
    <w:r w:rsidR="00A8423E" w:rsidRPr="004F642D">
      <w:t xml:space="preserve"> of </w:t>
    </w:r>
    <w:r w:rsidR="00A8423E">
      <w:rPr>
        <w:noProof/>
      </w:rPr>
      <w:fldChar w:fldCharType="begin"/>
    </w:r>
    <w:r w:rsidR="00A8423E">
      <w:rPr>
        <w:noProof/>
      </w:rPr>
      <w:instrText xml:space="preserve"> NUMPAGES  </w:instrText>
    </w:r>
    <w:r w:rsidR="00A8423E">
      <w:rPr>
        <w:noProof/>
      </w:rPr>
      <w:fldChar w:fldCharType="separate"/>
    </w:r>
    <w:r w:rsidR="00E25C44">
      <w:rPr>
        <w:noProof/>
      </w:rPr>
      <w:t>3</w:t>
    </w:r>
    <w:r w:rsidR="00A8423E">
      <w:rPr>
        <w:noProof/>
      </w:rPr>
      <w:fldChar w:fldCharType="end"/>
    </w:r>
  </w:p>
  <w:p w14:paraId="5C9C8782" w14:textId="77777777" w:rsidR="00A8423E" w:rsidRDefault="00A842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E47FD" w14:textId="77777777" w:rsidR="005E7FCB" w:rsidRDefault="005E7FCB" w:rsidP="005E7FCB">
    <w:pPr>
      <w:pStyle w:val="IPPFooter"/>
    </w:pPr>
    <w:r w:rsidRPr="0046265B">
      <w:t>International Plant Protection C</w:t>
    </w:r>
    <w:r>
      <w:t>onvention</w:t>
    </w:r>
    <w:r>
      <w:tab/>
    </w: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67566F">
      <w:rPr>
        <w:noProof/>
      </w:rPr>
      <w:t>1</w:t>
    </w:r>
    <w:r w:rsidRPr="0046265B">
      <w:fldChar w:fldCharType="end"/>
    </w:r>
    <w:r w:rsidRPr="0046265B">
      <w:t xml:space="preserve"> of </w:t>
    </w:r>
    <w:r w:rsidR="00E40A4C">
      <w:rPr>
        <w:noProof/>
      </w:rPr>
      <w:fldChar w:fldCharType="begin"/>
    </w:r>
    <w:r w:rsidR="00E40A4C">
      <w:rPr>
        <w:noProof/>
      </w:rPr>
      <w:instrText xml:space="preserve"> NUMPAGES  </w:instrText>
    </w:r>
    <w:r w:rsidR="00E40A4C">
      <w:rPr>
        <w:noProof/>
      </w:rPr>
      <w:fldChar w:fldCharType="separate"/>
    </w:r>
    <w:r w:rsidR="0067566F">
      <w:rPr>
        <w:noProof/>
      </w:rPr>
      <w:t>2</w:t>
    </w:r>
    <w:r w:rsidR="00E40A4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968A3" w14:textId="77777777" w:rsidR="004042AF" w:rsidRDefault="004042AF" w:rsidP="003D3477">
      <w:r>
        <w:separator/>
      </w:r>
    </w:p>
  </w:footnote>
  <w:footnote w:type="continuationSeparator" w:id="0">
    <w:p w14:paraId="3A1990A0" w14:textId="77777777" w:rsidR="004042AF" w:rsidRDefault="004042AF" w:rsidP="003D3477">
      <w:r>
        <w:continuationSeparator/>
      </w:r>
    </w:p>
  </w:footnote>
  <w:footnote w:type="continuationNotice" w:id="1">
    <w:p w14:paraId="5963CDA3" w14:textId="77777777" w:rsidR="004042AF" w:rsidRDefault="004042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50A22" w14:textId="721B5187" w:rsidR="005E7FCB" w:rsidRPr="0008641D" w:rsidRDefault="00194A78" w:rsidP="0008641D">
    <w:pPr>
      <w:pStyle w:val="IPPHeader"/>
      <w:spacing w:before="60" w:after="60"/>
      <w:rPr>
        <w:i/>
        <w:szCs w:val="18"/>
        <w:lang w:val="fr-FR"/>
      </w:rPr>
    </w:pPr>
    <w:r>
      <w:rPr>
        <w:rFonts w:hint="eastAsia"/>
        <w:szCs w:val="18"/>
        <w:lang w:eastAsia="ja-JP"/>
      </w:rPr>
      <w:t>XX</w:t>
    </w:r>
    <w:r w:rsidR="0008641D">
      <w:rPr>
        <w:szCs w:val="18"/>
      </w:rPr>
      <w:t>_TPPT_20</w:t>
    </w:r>
    <w:r>
      <w:rPr>
        <w:rFonts w:hint="eastAsia"/>
        <w:szCs w:val="18"/>
        <w:lang w:eastAsia="ja-JP"/>
      </w:rPr>
      <w:t>24</w:t>
    </w:r>
    <w:r w:rsidR="0008641D">
      <w:rPr>
        <w:szCs w:val="18"/>
      </w:rPr>
      <w:t>_</w:t>
    </w:r>
    <w:r>
      <w:rPr>
        <w:rFonts w:hint="eastAsia"/>
        <w:szCs w:val="18"/>
        <w:lang w:eastAsia="ja-JP"/>
      </w:rPr>
      <w:t>Jun</w:t>
    </w:r>
    <w:r w:rsidR="0008641D">
      <w:rPr>
        <w:szCs w:val="18"/>
      </w:rPr>
      <w:t xml:space="preserve"> (</w:t>
    </w:r>
    <w:r>
      <w:rPr>
        <w:rFonts w:hint="eastAsia"/>
        <w:szCs w:val="18"/>
        <w:lang w:eastAsia="ja-JP"/>
      </w:rPr>
      <w:t>5.2</w:t>
    </w:r>
    <w:r w:rsidR="0008641D">
      <w:rPr>
        <w:szCs w:val="18"/>
      </w:rPr>
      <w:t>)</w:t>
    </w:r>
    <w:r w:rsidR="0008641D">
      <w:rPr>
        <w:szCs w:val="18"/>
      </w:rPr>
      <w:tab/>
    </w:r>
    <w:r w:rsidR="003A1E87" w:rsidRPr="003A1E87">
      <w:rPr>
        <w:rFonts w:cs="Arial"/>
        <w:szCs w:val="18"/>
      </w:rPr>
      <w:t xml:space="preserve">Treatment leads </w:t>
    </w:r>
    <w:r w:rsidR="00047DC6">
      <w:rPr>
        <w:rFonts w:cs="Arial" w:hint="eastAsia"/>
        <w:szCs w:val="18"/>
        <w:lang w:eastAsia="ja-JP"/>
      </w:rPr>
      <w:t>summary</w:t>
    </w:r>
    <w:r w:rsidR="003A1E87" w:rsidRPr="003A1E87">
      <w:rPr>
        <w:rFonts w:cs="Arial"/>
        <w:szCs w:val="18"/>
      </w:rPr>
      <w:t>: 20</w:t>
    </w:r>
    <w:r w:rsidR="00047DC6">
      <w:rPr>
        <w:rFonts w:cs="Arial" w:hint="eastAsia"/>
        <w:szCs w:val="18"/>
        <w:lang w:eastAsia="ja-JP"/>
      </w:rPr>
      <w:t>23</w:t>
    </w:r>
    <w:r w:rsidR="003A1E87" w:rsidRPr="003A1E87">
      <w:rPr>
        <w:rFonts w:cs="Arial"/>
        <w:szCs w:val="18"/>
      </w:rPr>
      <w:t>-0</w:t>
    </w:r>
    <w:r w:rsidR="00047DC6">
      <w:rPr>
        <w:rFonts w:cs="Arial" w:hint="eastAsia"/>
        <w:szCs w:val="18"/>
        <w:lang w:eastAsia="ja-JP"/>
      </w:rPr>
      <w:t>04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CB858" w14:textId="2E2E02DB" w:rsidR="00A8423E" w:rsidRPr="00A8423E" w:rsidRDefault="00A8423E" w:rsidP="00A84181">
    <w:pPr>
      <w:pStyle w:val="IPPHeader"/>
      <w:spacing w:before="60" w:after="60"/>
      <w:rPr>
        <w:lang w:val="fr-FR"/>
      </w:rPr>
    </w:pPr>
    <w:r w:rsidRPr="003A1E87">
      <w:rPr>
        <w:rFonts w:cs="Arial"/>
        <w:szCs w:val="18"/>
      </w:rPr>
      <w:t xml:space="preserve">Treatment leads </w:t>
    </w:r>
    <w:r>
      <w:rPr>
        <w:rFonts w:cs="Arial"/>
        <w:szCs w:val="18"/>
      </w:rPr>
      <w:t>notes</w:t>
    </w:r>
    <w:r w:rsidRPr="003A1E87">
      <w:rPr>
        <w:rFonts w:cs="Arial"/>
        <w:szCs w:val="18"/>
      </w:rPr>
      <w:t>: 2017-01</w:t>
    </w:r>
    <w:r>
      <w:rPr>
        <w:rFonts w:cs="Arial"/>
        <w:szCs w:val="18"/>
      </w:rPr>
      <w:t>9</w:t>
    </w:r>
    <w:r w:rsidR="00826ED2">
      <w:rPr>
        <w:rFonts w:cs="Arial"/>
        <w:szCs w:val="18"/>
      </w:rPr>
      <w:tab/>
    </w:r>
    <w:r w:rsidR="00826ED2">
      <w:rPr>
        <w:szCs w:val="18"/>
      </w:rPr>
      <w:t>03_TPPT_2019_Feb (2.3)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5B6EB" w14:textId="680D125E" w:rsidR="005E7FCB" w:rsidRPr="00422C43" w:rsidRDefault="00285ADF" w:rsidP="00422C43">
    <w:pPr>
      <w:pStyle w:val="IPPHeader"/>
      <w:spacing w:before="60" w:after="60"/>
      <w:rPr>
        <w:i/>
        <w:szCs w:val="18"/>
        <w:lang w:val="fr-FR"/>
      </w:rPr>
    </w:pPr>
    <w:r>
      <w:rPr>
        <w:noProof/>
        <w:lang w:eastAsia="ja-JP"/>
      </w:rPr>
      <w:drawing>
        <wp:anchor distT="0" distB="0" distL="114300" distR="114300" simplePos="0" relativeHeight="251657216" behindDoc="0" locked="0" layoutInCell="1" allowOverlap="1" wp14:anchorId="4F4C79D2" wp14:editId="7E19DFAD">
          <wp:simplePos x="0" y="0"/>
          <wp:positionH relativeFrom="column">
            <wp:posOffset>-803910</wp:posOffset>
          </wp:positionH>
          <wp:positionV relativeFrom="paragraph">
            <wp:posOffset>24130</wp:posOffset>
          </wp:positionV>
          <wp:extent cx="630555" cy="325755"/>
          <wp:effectExtent l="0" t="0" r="0" b="0"/>
          <wp:wrapSquare wrapText="bothSides"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555" cy="325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7FCB">
      <w:rPr>
        <w:noProof/>
        <w:lang w:eastAsia="ja-JP"/>
      </w:rPr>
      <w:drawing>
        <wp:anchor distT="0" distB="0" distL="114300" distR="114300" simplePos="0" relativeHeight="251661312" behindDoc="0" locked="0" layoutInCell="1" allowOverlap="0" wp14:anchorId="4194B455" wp14:editId="3FD06A5E">
          <wp:simplePos x="0" y="0"/>
          <wp:positionH relativeFrom="page">
            <wp:posOffset>8255</wp:posOffset>
          </wp:positionH>
          <wp:positionV relativeFrom="margin">
            <wp:posOffset>-990600</wp:posOffset>
          </wp:positionV>
          <wp:extent cx="7572375" cy="462915"/>
          <wp:effectExtent l="0" t="0" r="952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237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7FCB" w:rsidRPr="00D32D38">
      <w:rPr>
        <w:szCs w:val="18"/>
      </w:rPr>
      <w:t>International Plant Protection Convention</w:t>
    </w:r>
    <w:r w:rsidR="005E7FCB">
      <w:rPr>
        <w:szCs w:val="18"/>
      </w:rPr>
      <w:tab/>
    </w:r>
    <w:r w:rsidR="00700143">
      <w:rPr>
        <w:szCs w:val="18"/>
      </w:rPr>
      <w:t>24</w:t>
    </w:r>
    <w:r w:rsidR="005E7FCB">
      <w:rPr>
        <w:szCs w:val="18"/>
      </w:rPr>
      <w:t>_TPPT_20</w:t>
    </w:r>
    <w:r w:rsidR="00B27017">
      <w:rPr>
        <w:rFonts w:hint="eastAsia"/>
        <w:szCs w:val="18"/>
        <w:lang w:eastAsia="ja-JP"/>
      </w:rPr>
      <w:t>24</w:t>
    </w:r>
    <w:r w:rsidR="005E7FCB">
      <w:rPr>
        <w:szCs w:val="18"/>
      </w:rPr>
      <w:t>_</w:t>
    </w:r>
    <w:r w:rsidR="00B27017">
      <w:rPr>
        <w:rFonts w:hint="eastAsia"/>
        <w:szCs w:val="18"/>
        <w:lang w:eastAsia="ja-JP"/>
      </w:rPr>
      <w:t>Jun</w:t>
    </w:r>
    <w:r w:rsidR="00E40A25">
      <w:rPr>
        <w:szCs w:val="18"/>
        <w:lang w:eastAsia="ja-JP"/>
      </w:rPr>
      <w:br/>
    </w:r>
    <w:r w:rsidR="00B5429C">
      <w:rPr>
        <w:i/>
        <w:lang w:val="en-GB"/>
      </w:rPr>
      <w:t xml:space="preserve">Registration update </w:t>
    </w:r>
    <w:r w:rsidR="00520E9E">
      <w:rPr>
        <w:i/>
        <w:lang w:val="en-GB"/>
      </w:rPr>
      <w:t>of Methyl Iodide in Japan</w:t>
    </w:r>
    <w:r w:rsidR="005E7FCB" w:rsidRPr="005E7FCB">
      <w:rPr>
        <w:i/>
        <w:szCs w:val="18"/>
      </w:rPr>
      <w:tab/>
    </w:r>
    <w:r w:rsidR="005E7FCB" w:rsidRPr="0046265B">
      <w:rPr>
        <w:i/>
        <w:iCs/>
        <w:szCs w:val="18"/>
      </w:rPr>
      <w:t>Agenda item:</w:t>
    </w:r>
    <w:r w:rsidR="002E5337">
      <w:rPr>
        <w:rFonts w:hint="eastAsia"/>
        <w:i/>
        <w:iCs/>
        <w:szCs w:val="18"/>
        <w:lang w:eastAsia="ja-JP"/>
      </w:rPr>
      <w:t>5</w:t>
    </w:r>
    <w:r w:rsidR="00B01128">
      <w:rPr>
        <w:i/>
        <w:iCs/>
        <w:szCs w:val="18"/>
        <w:lang w:eastAsia="ja-JP"/>
      </w:rPr>
      <w:t>.3</w:t>
    </w:r>
    <w:r w:rsidR="005E7FCB">
      <w:rPr>
        <w:i/>
        <w:iCs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35899"/>
    <w:multiLevelType w:val="hybridMultilevel"/>
    <w:tmpl w:val="3E084538"/>
    <w:lvl w:ilvl="0" w:tplc="DBEA4C30">
      <w:start w:val="1"/>
      <w:numFmt w:val="decimal"/>
      <w:lvlText w:val="%1)"/>
      <w:lvlJc w:val="left"/>
      <w:pPr>
        <w:ind w:left="720" w:hanging="360"/>
      </w:pPr>
    </w:lvl>
    <w:lvl w:ilvl="1" w:tplc="20D26C0A">
      <w:start w:val="1"/>
      <w:numFmt w:val="decimal"/>
      <w:lvlText w:val="%2)"/>
      <w:lvlJc w:val="left"/>
      <w:pPr>
        <w:ind w:left="720" w:hanging="360"/>
      </w:pPr>
    </w:lvl>
    <w:lvl w:ilvl="2" w:tplc="37F63546">
      <w:start w:val="1"/>
      <w:numFmt w:val="decimal"/>
      <w:lvlText w:val="%3)"/>
      <w:lvlJc w:val="left"/>
      <w:pPr>
        <w:ind w:left="720" w:hanging="360"/>
      </w:pPr>
    </w:lvl>
    <w:lvl w:ilvl="3" w:tplc="1C44E548">
      <w:start w:val="1"/>
      <w:numFmt w:val="decimal"/>
      <w:lvlText w:val="%4)"/>
      <w:lvlJc w:val="left"/>
      <w:pPr>
        <w:ind w:left="720" w:hanging="360"/>
      </w:pPr>
    </w:lvl>
    <w:lvl w:ilvl="4" w:tplc="BED0C552">
      <w:start w:val="1"/>
      <w:numFmt w:val="decimal"/>
      <w:lvlText w:val="%5)"/>
      <w:lvlJc w:val="left"/>
      <w:pPr>
        <w:ind w:left="720" w:hanging="360"/>
      </w:pPr>
    </w:lvl>
    <w:lvl w:ilvl="5" w:tplc="7FE84DFE">
      <w:start w:val="1"/>
      <w:numFmt w:val="decimal"/>
      <w:lvlText w:val="%6)"/>
      <w:lvlJc w:val="left"/>
      <w:pPr>
        <w:ind w:left="720" w:hanging="360"/>
      </w:pPr>
    </w:lvl>
    <w:lvl w:ilvl="6" w:tplc="65CCCE06">
      <w:start w:val="1"/>
      <w:numFmt w:val="decimal"/>
      <w:lvlText w:val="%7)"/>
      <w:lvlJc w:val="left"/>
      <w:pPr>
        <w:ind w:left="720" w:hanging="360"/>
      </w:pPr>
    </w:lvl>
    <w:lvl w:ilvl="7" w:tplc="5C8608B0">
      <w:start w:val="1"/>
      <w:numFmt w:val="decimal"/>
      <w:lvlText w:val="%8)"/>
      <w:lvlJc w:val="left"/>
      <w:pPr>
        <w:ind w:left="720" w:hanging="360"/>
      </w:pPr>
    </w:lvl>
    <w:lvl w:ilvl="8" w:tplc="BE181508">
      <w:start w:val="1"/>
      <w:numFmt w:val="decimal"/>
      <w:lvlText w:val="%9)"/>
      <w:lvlJc w:val="left"/>
      <w:pPr>
        <w:ind w:left="720" w:hanging="36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896C03"/>
    <w:multiLevelType w:val="hybridMultilevel"/>
    <w:tmpl w:val="DD1409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0D70E73"/>
    <w:multiLevelType w:val="hybridMultilevel"/>
    <w:tmpl w:val="1C485EBC"/>
    <w:lvl w:ilvl="0" w:tplc="B3AEC21C">
      <w:start w:val="1"/>
      <w:numFmt w:val="decimal"/>
      <w:lvlText w:val="%1)"/>
      <w:lvlJc w:val="left"/>
      <w:pPr>
        <w:ind w:left="1020" w:hanging="360"/>
      </w:pPr>
    </w:lvl>
    <w:lvl w:ilvl="1" w:tplc="3B8E39E8">
      <w:start w:val="1"/>
      <w:numFmt w:val="decimal"/>
      <w:lvlText w:val="%2)"/>
      <w:lvlJc w:val="left"/>
      <w:pPr>
        <w:ind w:left="1020" w:hanging="360"/>
      </w:pPr>
    </w:lvl>
    <w:lvl w:ilvl="2" w:tplc="01F4251A">
      <w:start w:val="1"/>
      <w:numFmt w:val="decimal"/>
      <w:lvlText w:val="%3)"/>
      <w:lvlJc w:val="left"/>
      <w:pPr>
        <w:ind w:left="1020" w:hanging="360"/>
      </w:pPr>
    </w:lvl>
    <w:lvl w:ilvl="3" w:tplc="99083838">
      <w:start w:val="1"/>
      <w:numFmt w:val="decimal"/>
      <w:lvlText w:val="%4)"/>
      <w:lvlJc w:val="left"/>
      <w:pPr>
        <w:ind w:left="1020" w:hanging="360"/>
      </w:pPr>
    </w:lvl>
    <w:lvl w:ilvl="4" w:tplc="1F2679D2">
      <w:start w:val="1"/>
      <w:numFmt w:val="decimal"/>
      <w:lvlText w:val="%5)"/>
      <w:lvlJc w:val="left"/>
      <w:pPr>
        <w:ind w:left="1020" w:hanging="360"/>
      </w:pPr>
    </w:lvl>
    <w:lvl w:ilvl="5" w:tplc="0874BE6E">
      <w:start w:val="1"/>
      <w:numFmt w:val="decimal"/>
      <w:lvlText w:val="%6)"/>
      <w:lvlJc w:val="left"/>
      <w:pPr>
        <w:ind w:left="1020" w:hanging="360"/>
      </w:pPr>
    </w:lvl>
    <w:lvl w:ilvl="6" w:tplc="0D7C98BE">
      <w:start w:val="1"/>
      <w:numFmt w:val="decimal"/>
      <w:lvlText w:val="%7)"/>
      <w:lvlJc w:val="left"/>
      <w:pPr>
        <w:ind w:left="1020" w:hanging="360"/>
      </w:pPr>
    </w:lvl>
    <w:lvl w:ilvl="7" w:tplc="4662A022">
      <w:start w:val="1"/>
      <w:numFmt w:val="decimal"/>
      <w:lvlText w:val="%8)"/>
      <w:lvlJc w:val="left"/>
      <w:pPr>
        <w:ind w:left="1020" w:hanging="360"/>
      </w:pPr>
    </w:lvl>
    <w:lvl w:ilvl="8" w:tplc="A4BC418C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52F7223A"/>
    <w:multiLevelType w:val="hybridMultilevel"/>
    <w:tmpl w:val="9A7AC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31D9D"/>
    <w:multiLevelType w:val="hybridMultilevel"/>
    <w:tmpl w:val="84DC7FC0"/>
    <w:lvl w:ilvl="0" w:tplc="29AC0BA8">
      <w:start w:val="1"/>
      <w:numFmt w:val="decimal"/>
      <w:lvlText w:val="(%1)"/>
      <w:lvlJc w:val="left"/>
      <w:pPr>
        <w:ind w:left="360" w:hanging="360"/>
      </w:pPr>
      <w:rPr>
        <w:rFonts w:ascii="MS Mincho" w:eastAsia="MS Mincho" w:hAnsi="MS Mincho" w:hint="default"/>
        <w:i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50190310">
    <w:abstractNumId w:val="12"/>
  </w:num>
  <w:num w:numId="2" w16cid:durableId="1418558116">
    <w:abstractNumId w:val="2"/>
  </w:num>
  <w:num w:numId="3" w16cid:durableId="1790662690">
    <w:abstractNumId w:val="1"/>
  </w:num>
  <w:num w:numId="4" w16cid:durableId="1427002545">
    <w:abstractNumId w:val="4"/>
  </w:num>
  <w:num w:numId="5" w16cid:durableId="1178735871">
    <w:abstractNumId w:val="14"/>
  </w:num>
  <w:num w:numId="6" w16cid:durableId="191040918">
    <w:abstractNumId w:val="11"/>
  </w:num>
  <w:num w:numId="7" w16cid:durableId="1466116407">
    <w:abstractNumId w:val="5"/>
  </w:num>
  <w:num w:numId="8" w16cid:durableId="1659772856">
    <w:abstractNumId w:val="16"/>
  </w:num>
  <w:num w:numId="9" w16cid:durableId="1257052478">
    <w:abstractNumId w:val="3"/>
  </w:num>
  <w:num w:numId="10" w16cid:durableId="64520723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 w16cid:durableId="71146315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 w16cid:durableId="118764831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975722101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78507800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9346393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426535072">
    <w:abstractNumId w:val="0"/>
  </w:num>
  <w:num w:numId="17" w16cid:durableId="413362429">
    <w:abstractNumId w:val="7"/>
  </w:num>
  <w:num w:numId="18" w16cid:durableId="831141264">
    <w:abstractNumId w:val="13"/>
  </w:num>
  <w:num w:numId="19" w16cid:durableId="1993868088">
    <w:abstractNumId w:val="0"/>
    <w:lvlOverride w:ilvl="0">
      <w:startOverride w:val="1"/>
    </w:lvlOverride>
  </w:num>
  <w:num w:numId="20" w16cid:durableId="18478594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60058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9545446">
    <w:abstractNumId w:val="15"/>
  </w:num>
  <w:num w:numId="23" w16cid:durableId="635910587">
    <w:abstractNumId w:val="8"/>
  </w:num>
  <w:num w:numId="24" w16cid:durableId="850333524">
    <w:abstractNumId w:val="10"/>
  </w:num>
  <w:num w:numId="25" w16cid:durableId="1108890381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  <w:lang w:val="en-US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 w16cid:durableId="1423187671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cs="Times New Roman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2">
      <w:lvl w:ilvl="2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3">
      <w:lvl w:ilvl="3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4">
      <w:lvl w:ilvl="4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5">
      <w:lvl w:ilvl="5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6">
      <w:lvl w:ilvl="6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7">
      <w:lvl w:ilvl="7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8">
      <w:lvl w:ilvl="8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</w:num>
  <w:num w:numId="27" w16cid:durableId="12184450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 w16cid:durableId="1941256470">
    <w:abstractNumId w:val="9"/>
  </w:num>
  <w:num w:numId="29" w16cid:durableId="314188523">
    <w:abstractNumId w:val="6"/>
  </w:num>
  <w:num w:numId="30" w16cid:durableId="153951505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  <w:lang w:val="en-GB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bordersDoNotSurroundHeader/>
  <w:bordersDoNotSurroundFooter/>
  <w:attachedTemplate r:id="rId1"/>
  <w:linkStyles/>
  <w:documentProtection w:edit="forms" w:enforcement="0"/>
  <w:defaultTabStop w:val="720"/>
  <w:evenAndOddHeaders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BA0"/>
    <w:rsid w:val="00002717"/>
    <w:rsid w:val="00005313"/>
    <w:rsid w:val="000165C1"/>
    <w:rsid w:val="00017590"/>
    <w:rsid w:val="00022659"/>
    <w:rsid w:val="000354A5"/>
    <w:rsid w:val="0004222F"/>
    <w:rsid w:val="00043D4F"/>
    <w:rsid w:val="00047DC6"/>
    <w:rsid w:val="00050E2E"/>
    <w:rsid w:val="000510DD"/>
    <w:rsid w:val="00053122"/>
    <w:rsid w:val="0005535A"/>
    <w:rsid w:val="0006377B"/>
    <w:rsid w:val="00067252"/>
    <w:rsid w:val="00067CDF"/>
    <w:rsid w:val="00074597"/>
    <w:rsid w:val="0008641D"/>
    <w:rsid w:val="000A04B9"/>
    <w:rsid w:val="000A31A5"/>
    <w:rsid w:val="000A7B1F"/>
    <w:rsid w:val="000C1FDF"/>
    <w:rsid w:val="000C2A83"/>
    <w:rsid w:val="000C4D2C"/>
    <w:rsid w:val="000C794F"/>
    <w:rsid w:val="000D20CA"/>
    <w:rsid w:val="000D244B"/>
    <w:rsid w:val="000E1B95"/>
    <w:rsid w:val="000E4B10"/>
    <w:rsid w:val="000F54F1"/>
    <w:rsid w:val="000F5EE4"/>
    <w:rsid w:val="000F7EB3"/>
    <w:rsid w:val="00101D0F"/>
    <w:rsid w:val="0011686E"/>
    <w:rsid w:val="0012175B"/>
    <w:rsid w:val="001250B9"/>
    <w:rsid w:val="0012577D"/>
    <w:rsid w:val="00133157"/>
    <w:rsid w:val="0014276A"/>
    <w:rsid w:val="001447B6"/>
    <w:rsid w:val="001507DB"/>
    <w:rsid w:val="00171C34"/>
    <w:rsid w:val="0017202E"/>
    <w:rsid w:val="0017289F"/>
    <w:rsid w:val="00192AA7"/>
    <w:rsid w:val="00194A78"/>
    <w:rsid w:val="001B49D7"/>
    <w:rsid w:val="001B6B64"/>
    <w:rsid w:val="001C1141"/>
    <w:rsid w:val="001C2947"/>
    <w:rsid w:val="001C3FB9"/>
    <w:rsid w:val="001D03B6"/>
    <w:rsid w:val="001D3D75"/>
    <w:rsid w:val="001D53C7"/>
    <w:rsid w:val="001D5A76"/>
    <w:rsid w:val="001E0C69"/>
    <w:rsid w:val="001E1173"/>
    <w:rsid w:val="001F1EC0"/>
    <w:rsid w:val="001F231F"/>
    <w:rsid w:val="001F60A4"/>
    <w:rsid w:val="00202246"/>
    <w:rsid w:val="00203156"/>
    <w:rsid w:val="002044AD"/>
    <w:rsid w:val="0021130C"/>
    <w:rsid w:val="00212088"/>
    <w:rsid w:val="002144EB"/>
    <w:rsid w:val="002149FE"/>
    <w:rsid w:val="0021707E"/>
    <w:rsid w:val="00224DF8"/>
    <w:rsid w:val="00227861"/>
    <w:rsid w:val="0023280C"/>
    <w:rsid w:val="0023415D"/>
    <w:rsid w:val="00234B45"/>
    <w:rsid w:val="00236031"/>
    <w:rsid w:val="00237412"/>
    <w:rsid w:val="00243395"/>
    <w:rsid w:val="002444FA"/>
    <w:rsid w:val="002460DC"/>
    <w:rsid w:val="00246A6D"/>
    <w:rsid w:val="002504B3"/>
    <w:rsid w:val="00250E15"/>
    <w:rsid w:val="00250EEC"/>
    <w:rsid w:val="002564F9"/>
    <w:rsid w:val="00257D6B"/>
    <w:rsid w:val="00260F0F"/>
    <w:rsid w:val="002647BE"/>
    <w:rsid w:val="0027007B"/>
    <w:rsid w:val="00271900"/>
    <w:rsid w:val="002744E4"/>
    <w:rsid w:val="0027493B"/>
    <w:rsid w:val="002756BB"/>
    <w:rsid w:val="00281291"/>
    <w:rsid w:val="0028364C"/>
    <w:rsid w:val="00284C02"/>
    <w:rsid w:val="00285ADF"/>
    <w:rsid w:val="002A5413"/>
    <w:rsid w:val="002B1CA4"/>
    <w:rsid w:val="002C33D1"/>
    <w:rsid w:val="002D11A0"/>
    <w:rsid w:val="002D2051"/>
    <w:rsid w:val="002E4927"/>
    <w:rsid w:val="002E5337"/>
    <w:rsid w:val="002E552C"/>
    <w:rsid w:val="002F173A"/>
    <w:rsid w:val="002F4BA0"/>
    <w:rsid w:val="0030083F"/>
    <w:rsid w:val="00305AFB"/>
    <w:rsid w:val="0031172E"/>
    <w:rsid w:val="003143BD"/>
    <w:rsid w:val="003160FC"/>
    <w:rsid w:val="00321E9A"/>
    <w:rsid w:val="00325CB1"/>
    <w:rsid w:val="00333D38"/>
    <w:rsid w:val="00351696"/>
    <w:rsid w:val="00362DBF"/>
    <w:rsid w:val="00364D7A"/>
    <w:rsid w:val="00374392"/>
    <w:rsid w:val="0038622A"/>
    <w:rsid w:val="003935CA"/>
    <w:rsid w:val="003A1E87"/>
    <w:rsid w:val="003B02DB"/>
    <w:rsid w:val="003C40EF"/>
    <w:rsid w:val="003C6945"/>
    <w:rsid w:val="003C6A42"/>
    <w:rsid w:val="003D3477"/>
    <w:rsid w:val="003D3AF4"/>
    <w:rsid w:val="003D3C1B"/>
    <w:rsid w:val="003D570B"/>
    <w:rsid w:val="003D6D32"/>
    <w:rsid w:val="003E07CA"/>
    <w:rsid w:val="003E56A0"/>
    <w:rsid w:val="00403B80"/>
    <w:rsid w:val="004042AF"/>
    <w:rsid w:val="004073C4"/>
    <w:rsid w:val="00413333"/>
    <w:rsid w:val="00417010"/>
    <w:rsid w:val="00422C43"/>
    <w:rsid w:val="004241A4"/>
    <w:rsid w:val="0042765A"/>
    <w:rsid w:val="00431D6C"/>
    <w:rsid w:val="0044366B"/>
    <w:rsid w:val="00450BC1"/>
    <w:rsid w:val="00460F5B"/>
    <w:rsid w:val="00467991"/>
    <w:rsid w:val="0048522F"/>
    <w:rsid w:val="004A501F"/>
    <w:rsid w:val="004B064A"/>
    <w:rsid w:val="004B1E8F"/>
    <w:rsid w:val="004B1EC6"/>
    <w:rsid w:val="004B644C"/>
    <w:rsid w:val="004B6EBD"/>
    <w:rsid w:val="004C6353"/>
    <w:rsid w:val="004C6B49"/>
    <w:rsid w:val="004C77A3"/>
    <w:rsid w:val="004D3B4C"/>
    <w:rsid w:val="004D6594"/>
    <w:rsid w:val="004F06B2"/>
    <w:rsid w:val="004F187E"/>
    <w:rsid w:val="004F1CC7"/>
    <w:rsid w:val="004F1DE8"/>
    <w:rsid w:val="004F2F92"/>
    <w:rsid w:val="005120EA"/>
    <w:rsid w:val="00513C15"/>
    <w:rsid w:val="00513F0D"/>
    <w:rsid w:val="00517789"/>
    <w:rsid w:val="00520E9E"/>
    <w:rsid w:val="00524495"/>
    <w:rsid w:val="00525652"/>
    <w:rsid w:val="00532FE1"/>
    <w:rsid w:val="00540BDB"/>
    <w:rsid w:val="00544490"/>
    <w:rsid w:val="0054543C"/>
    <w:rsid w:val="00546035"/>
    <w:rsid w:val="00547935"/>
    <w:rsid w:val="005524AA"/>
    <w:rsid w:val="0056022D"/>
    <w:rsid w:val="00567BA7"/>
    <w:rsid w:val="00573A7E"/>
    <w:rsid w:val="0058519F"/>
    <w:rsid w:val="00593D94"/>
    <w:rsid w:val="005B318C"/>
    <w:rsid w:val="005B3D41"/>
    <w:rsid w:val="005B5785"/>
    <w:rsid w:val="005E4F6B"/>
    <w:rsid w:val="005E59BD"/>
    <w:rsid w:val="005E7FCB"/>
    <w:rsid w:val="005F1611"/>
    <w:rsid w:val="005F4CBC"/>
    <w:rsid w:val="00602EB8"/>
    <w:rsid w:val="00603BFB"/>
    <w:rsid w:val="006078A2"/>
    <w:rsid w:val="006163F2"/>
    <w:rsid w:val="00625A55"/>
    <w:rsid w:val="006274C7"/>
    <w:rsid w:val="00642E1B"/>
    <w:rsid w:val="00645992"/>
    <w:rsid w:val="00645A8F"/>
    <w:rsid w:val="006522DA"/>
    <w:rsid w:val="00674F4D"/>
    <w:rsid w:val="0067566F"/>
    <w:rsid w:val="00691B4B"/>
    <w:rsid w:val="006A037E"/>
    <w:rsid w:val="006A333A"/>
    <w:rsid w:val="006A6C2D"/>
    <w:rsid w:val="006B15A3"/>
    <w:rsid w:val="006B69DB"/>
    <w:rsid w:val="006B760E"/>
    <w:rsid w:val="006C0D10"/>
    <w:rsid w:val="006C1E8B"/>
    <w:rsid w:val="006C5FCE"/>
    <w:rsid w:val="006D1305"/>
    <w:rsid w:val="006D1AC7"/>
    <w:rsid w:val="006D1BE9"/>
    <w:rsid w:val="006D2DE7"/>
    <w:rsid w:val="006D5B9F"/>
    <w:rsid w:val="006E1446"/>
    <w:rsid w:val="006E64BF"/>
    <w:rsid w:val="006E6C23"/>
    <w:rsid w:val="006F5260"/>
    <w:rsid w:val="00700143"/>
    <w:rsid w:val="00702049"/>
    <w:rsid w:val="00702998"/>
    <w:rsid w:val="00724EF1"/>
    <w:rsid w:val="00725FEE"/>
    <w:rsid w:val="00731B35"/>
    <w:rsid w:val="007341E0"/>
    <w:rsid w:val="00743FB3"/>
    <w:rsid w:val="00743FDE"/>
    <w:rsid w:val="007700C4"/>
    <w:rsid w:val="00775473"/>
    <w:rsid w:val="00775E77"/>
    <w:rsid w:val="007764E1"/>
    <w:rsid w:val="00777B4B"/>
    <w:rsid w:val="00792A2E"/>
    <w:rsid w:val="00793CCC"/>
    <w:rsid w:val="007A6659"/>
    <w:rsid w:val="007B0838"/>
    <w:rsid w:val="007C258B"/>
    <w:rsid w:val="007C2EDE"/>
    <w:rsid w:val="007E08A8"/>
    <w:rsid w:val="007E1533"/>
    <w:rsid w:val="007E5DC4"/>
    <w:rsid w:val="007F2394"/>
    <w:rsid w:val="007F6FF1"/>
    <w:rsid w:val="00802636"/>
    <w:rsid w:val="00804341"/>
    <w:rsid w:val="008053A1"/>
    <w:rsid w:val="0082261F"/>
    <w:rsid w:val="00826ED2"/>
    <w:rsid w:val="00827DF1"/>
    <w:rsid w:val="00834518"/>
    <w:rsid w:val="0084157C"/>
    <w:rsid w:val="008509AE"/>
    <w:rsid w:val="00852306"/>
    <w:rsid w:val="00857C11"/>
    <w:rsid w:val="00872017"/>
    <w:rsid w:val="00887261"/>
    <w:rsid w:val="008934E9"/>
    <w:rsid w:val="008A03EA"/>
    <w:rsid w:val="008A1DF0"/>
    <w:rsid w:val="008A5ECF"/>
    <w:rsid w:val="008B0AE0"/>
    <w:rsid w:val="008B22F3"/>
    <w:rsid w:val="008B2B15"/>
    <w:rsid w:val="008C018B"/>
    <w:rsid w:val="008C1CE3"/>
    <w:rsid w:val="008C59D5"/>
    <w:rsid w:val="008C5EAC"/>
    <w:rsid w:val="008D0E5B"/>
    <w:rsid w:val="008D3AA0"/>
    <w:rsid w:val="008D54B4"/>
    <w:rsid w:val="008F0406"/>
    <w:rsid w:val="008F3986"/>
    <w:rsid w:val="008F44F1"/>
    <w:rsid w:val="008F479B"/>
    <w:rsid w:val="008F4E0C"/>
    <w:rsid w:val="008F6BA4"/>
    <w:rsid w:val="00907F18"/>
    <w:rsid w:val="00913500"/>
    <w:rsid w:val="00920A78"/>
    <w:rsid w:val="00924743"/>
    <w:rsid w:val="00930F39"/>
    <w:rsid w:val="00934097"/>
    <w:rsid w:val="00941797"/>
    <w:rsid w:val="009642EA"/>
    <w:rsid w:val="00964B8D"/>
    <w:rsid w:val="009653A7"/>
    <w:rsid w:val="009669DA"/>
    <w:rsid w:val="00971C86"/>
    <w:rsid w:val="00992FDC"/>
    <w:rsid w:val="00995ABF"/>
    <w:rsid w:val="009977C4"/>
    <w:rsid w:val="009A17F2"/>
    <w:rsid w:val="009B6EB3"/>
    <w:rsid w:val="009C07E7"/>
    <w:rsid w:val="009C52BC"/>
    <w:rsid w:val="009D498A"/>
    <w:rsid w:val="009E2BA3"/>
    <w:rsid w:val="009E302B"/>
    <w:rsid w:val="009E5284"/>
    <w:rsid w:val="009F7B7A"/>
    <w:rsid w:val="00A039EB"/>
    <w:rsid w:val="00A04B26"/>
    <w:rsid w:val="00A0751C"/>
    <w:rsid w:val="00A11A0F"/>
    <w:rsid w:val="00A13776"/>
    <w:rsid w:val="00A1537E"/>
    <w:rsid w:val="00A20DC0"/>
    <w:rsid w:val="00A236B0"/>
    <w:rsid w:val="00A2694C"/>
    <w:rsid w:val="00A26CD5"/>
    <w:rsid w:val="00A36B9D"/>
    <w:rsid w:val="00A46A27"/>
    <w:rsid w:val="00A50D03"/>
    <w:rsid w:val="00A53C87"/>
    <w:rsid w:val="00A5490A"/>
    <w:rsid w:val="00A55B77"/>
    <w:rsid w:val="00A61DD1"/>
    <w:rsid w:val="00A63E5B"/>
    <w:rsid w:val="00A66788"/>
    <w:rsid w:val="00A74713"/>
    <w:rsid w:val="00A75EDA"/>
    <w:rsid w:val="00A7797B"/>
    <w:rsid w:val="00A802D6"/>
    <w:rsid w:val="00A81660"/>
    <w:rsid w:val="00A84181"/>
    <w:rsid w:val="00A8423E"/>
    <w:rsid w:val="00A8436E"/>
    <w:rsid w:val="00A8552A"/>
    <w:rsid w:val="00A90AC7"/>
    <w:rsid w:val="00AA0E3A"/>
    <w:rsid w:val="00AA2680"/>
    <w:rsid w:val="00AA2D4E"/>
    <w:rsid w:val="00AA44B8"/>
    <w:rsid w:val="00AA63F0"/>
    <w:rsid w:val="00AA640A"/>
    <w:rsid w:val="00AA6BFA"/>
    <w:rsid w:val="00AB251A"/>
    <w:rsid w:val="00AC1A0E"/>
    <w:rsid w:val="00AC275D"/>
    <w:rsid w:val="00AC2889"/>
    <w:rsid w:val="00AC5A58"/>
    <w:rsid w:val="00AD47C9"/>
    <w:rsid w:val="00AD694F"/>
    <w:rsid w:val="00AD6E37"/>
    <w:rsid w:val="00AD7EC0"/>
    <w:rsid w:val="00AE1278"/>
    <w:rsid w:val="00AE2FB6"/>
    <w:rsid w:val="00AE714A"/>
    <w:rsid w:val="00AF2F8C"/>
    <w:rsid w:val="00B01128"/>
    <w:rsid w:val="00B04660"/>
    <w:rsid w:val="00B063E7"/>
    <w:rsid w:val="00B17CBF"/>
    <w:rsid w:val="00B20432"/>
    <w:rsid w:val="00B23E97"/>
    <w:rsid w:val="00B27017"/>
    <w:rsid w:val="00B41769"/>
    <w:rsid w:val="00B442DF"/>
    <w:rsid w:val="00B45956"/>
    <w:rsid w:val="00B519B5"/>
    <w:rsid w:val="00B531F6"/>
    <w:rsid w:val="00B53A08"/>
    <w:rsid w:val="00B5429C"/>
    <w:rsid w:val="00B54EF7"/>
    <w:rsid w:val="00B56AAE"/>
    <w:rsid w:val="00B62262"/>
    <w:rsid w:val="00B63397"/>
    <w:rsid w:val="00B648E1"/>
    <w:rsid w:val="00B65C6C"/>
    <w:rsid w:val="00B73DC1"/>
    <w:rsid w:val="00B74B70"/>
    <w:rsid w:val="00B74FAA"/>
    <w:rsid w:val="00B8643A"/>
    <w:rsid w:val="00B90462"/>
    <w:rsid w:val="00BB4142"/>
    <w:rsid w:val="00BB447B"/>
    <w:rsid w:val="00BD7804"/>
    <w:rsid w:val="00BE11A0"/>
    <w:rsid w:val="00BE480E"/>
    <w:rsid w:val="00BE5A98"/>
    <w:rsid w:val="00BF55F8"/>
    <w:rsid w:val="00C000DF"/>
    <w:rsid w:val="00C00F35"/>
    <w:rsid w:val="00C03537"/>
    <w:rsid w:val="00C05531"/>
    <w:rsid w:val="00C06DAB"/>
    <w:rsid w:val="00C11EE6"/>
    <w:rsid w:val="00C11FE6"/>
    <w:rsid w:val="00C15135"/>
    <w:rsid w:val="00C16828"/>
    <w:rsid w:val="00C20422"/>
    <w:rsid w:val="00C22169"/>
    <w:rsid w:val="00C227EC"/>
    <w:rsid w:val="00C22C41"/>
    <w:rsid w:val="00C33DE7"/>
    <w:rsid w:val="00C41186"/>
    <w:rsid w:val="00C502C7"/>
    <w:rsid w:val="00C60950"/>
    <w:rsid w:val="00C61004"/>
    <w:rsid w:val="00C623D7"/>
    <w:rsid w:val="00C65CBD"/>
    <w:rsid w:val="00C7153B"/>
    <w:rsid w:val="00C94666"/>
    <w:rsid w:val="00C94D06"/>
    <w:rsid w:val="00C9799D"/>
    <w:rsid w:val="00CA1768"/>
    <w:rsid w:val="00CA28F2"/>
    <w:rsid w:val="00CA5483"/>
    <w:rsid w:val="00CB6E12"/>
    <w:rsid w:val="00CC082E"/>
    <w:rsid w:val="00CC11AC"/>
    <w:rsid w:val="00CF33FD"/>
    <w:rsid w:val="00CF3420"/>
    <w:rsid w:val="00D02C43"/>
    <w:rsid w:val="00D15923"/>
    <w:rsid w:val="00D15A38"/>
    <w:rsid w:val="00D2315C"/>
    <w:rsid w:val="00D2432D"/>
    <w:rsid w:val="00D260F1"/>
    <w:rsid w:val="00D26A39"/>
    <w:rsid w:val="00D3179D"/>
    <w:rsid w:val="00D365F9"/>
    <w:rsid w:val="00D37A3F"/>
    <w:rsid w:val="00D45737"/>
    <w:rsid w:val="00D525C1"/>
    <w:rsid w:val="00D54732"/>
    <w:rsid w:val="00D618B1"/>
    <w:rsid w:val="00D65271"/>
    <w:rsid w:val="00D75927"/>
    <w:rsid w:val="00D82534"/>
    <w:rsid w:val="00D90897"/>
    <w:rsid w:val="00D91F10"/>
    <w:rsid w:val="00DA147A"/>
    <w:rsid w:val="00DA3285"/>
    <w:rsid w:val="00DA3553"/>
    <w:rsid w:val="00DA6244"/>
    <w:rsid w:val="00DB7D11"/>
    <w:rsid w:val="00DC50E0"/>
    <w:rsid w:val="00DC610D"/>
    <w:rsid w:val="00DE2681"/>
    <w:rsid w:val="00DE7F57"/>
    <w:rsid w:val="00DF68F6"/>
    <w:rsid w:val="00E13E04"/>
    <w:rsid w:val="00E159FB"/>
    <w:rsid w:val="00E222B9"/>
    <w:rsid w:val="00E228CB"/>
    <w:rsid w:val="00E25C44"/>
    <w:rsid w:val="00E31102"/>
    <w:rsid w:val="00E40A25"/>
    <w:rsid w:val="00E40A4C"/>
    <w:rsid w:val="00E42B77"/>
    <w:rsid w:val="00E43D1D"/>
    <w:rsid w:val="00E47637"/>
    <w:rsid w:val="00E50C3B"/>
    <w:rsid w:val="00E572DB"/>
    <w:rsid w:val="00E605BE"/>
    <w:rsid w:val="00E6700D"/>
    <w:rsid w:val="00E73271"/>
    <w:rsid w:val="00E75866"/>
    <w:rsid w:val="00E7745B"/>
    <w:rsid w:val="00E82355"/>
    <w:rsid w:val="00E86904"/>
    <w:rsid w:val="00E90A93"/>
    <w:rsid w:val="00E9499C"/>
    <w:rsid w:val="00E94FA4"/>
    <w:rsid w:val="00EA0FD6"/>
    <w:rsid w:val="00EA5C12"/>
    <w:rsid w:val="00EB02F2"/>
    <w:rsid w:val="00EB3A99"/>
    <w:rsid w:val="00EC7F94"/>
    <w:rsid w:val="00ED10E0"/>
    <w:rsid w:val="00ED168A"/>
    <w:rsid w:val="00EE0C4D"/>
    <w:rsid w:val="00EE4CDA"/>
    <w:rsid w:val="00EE5C65"/>
    <w:rsid w:val="00EF22D4"/>
    <w:rsid w:val="00EF4822"/>
    <w:rsid w:val="00F01321"/>
    <w:rsid w:val="00F034EF"/>
    <w:rsid w:val="00F04B56"/>
    <w:rsid w:val="00F06A08"/>
    <w:rsid w:val="00F07164"/>
    <w:rsid w:val="00F1756A"/>
    <w:rsid w:val="00F35BE5"/>
    <w:rsid w:val="00F46B3A"/>
    <w:rsid w:val="00F506AB"/>
    <w:rsid w:val="00F56EEC"/>
    <w:rsid w:val="00F57807"/>
    <w:rsid w:val="00F60CA2"/>
    <w:rsid w:val="00F6216E"/>
    <w:rsid w:val="00F64C4E"/>
    <w:rsid w:val="00F71E63"/>
    <w:rsid w:val="00F74EB2"/>
    <w:rsid w:val="00F76771"/>
    <w:rsid w:val="00F80639"/>
    <w:rsid w:val="00F851E2"/>
    <w:rsid w:val="00F9367C"/>
    <w:rsid w:val="00F969EF"/>
    <w:rsid w:val="00FA2DA4"/>
    <w:rsid w:val="00FA3B64"/>
    <w:rsid w:val="00FA7334"/>
    <w:rsid w:val="00FB2B6C"/>
    <w:rsid w:val="00FC172B"/>
    <w:rsid w:val="00FE11B1"/>
    <w:rsid w:val="00FE2739"/>
    <w:rsid w:val="00FF2B15"/>
    <w:rsid w:val="00FF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2D6DAA"/>
  <w15:docId w15:val="{B3C7328E-A221-4DBD-9BDF-EA4D9B65F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473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7547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775473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75473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F4B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60950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C60950"/>
  </w:style>
  <w:style w:type="character" w:customStyle="1" w:styleId="CommentTextChar">
    <w:name w:val="Comment Text Char"/>
    <w:basedOn w:val="DefaultParagraphFont"/>
    <w:link w:val="CommentText"/>
    <w:uiPriority w:val="99"/>
    <w:rsid w:val="00C6095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0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0950"/>
    <w:rPr>
      <w:b/>
      <w:bCs/>
    </w:rPr>
  </w:style>
  <w:style w:type="paragraph" w:styleId="BalloonText">
    <w:name w:val="Balloon Text"/>
    <w:basedOn w:val="Normal"/>
    <w:link w:val="BalloonTextChar"/>
    <w:rsid w:val="007754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473"/>
    <w:rPr>
      <w:rFonts w:ascii="Tahoma" w:eastAsia="MS Mincho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002717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02717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apple-converted-space">
    <w:name w:val="apple-converted-space"/>
    <w:basedOn w:val="DefaultParagraphFont"/>
    <w:rsid w:val="00002717"/>
  </w:style>
  <w:style w:type="character" w:customStyle="1" w:styleId="Heading1Char">
    <w:name w:val="Heading 1 Char"/>
    <w:basedOn w:val="DefaultParagraphFont"/>
    <w:link w:val="Heading1"/>
    <w:rsid w:val="00775473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775473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775473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775473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75473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"/>
    <w:basedOn w:val="DefaultParagraphFont"/>
    <w:rsid w:val="00775473"/>
    <w:rPr>
      <w:vertAlign w:val="superscript"/>
    </w:rPr>
  </w:style>
  <w:style w:type="paragraph" w:customStyle="1" w:styleId="Style">
    <w:name w:val="Style"/>
    <w:basedOn w:val="Footer"/>
    <w:autoRedefine/>
    <w:qFormat/>
    <w:rsid w:val="00775473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7754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75473"/>
    <w:rPr>
      <w:rFonts w:ascii="Times New Roman" w:eastAsia="MS Mincho" w:hAnsi="Times New Roman" w:cs="Times New Roman"/>
      <w:szCs w:val="24"/>
      <w:lang w:val="en-GB"/>
    </w:rPr>
  </w:style>
  <w:style w:type="character" w:styleId="PageNumber">
    <w:name w:val="page number"/>
    <w:rsid w:val="00775473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775473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775473"/>
    <w:pPr>
      <w:spacing w:after="240"/>
    </w:pPr>
    <w:rPr>
      <w:sz w:val="24"/>
    </w:rPr>
  </w:style>
  <w:style w:type="table" w:styleId="TableGrid">
    <w:name w:val="Table Grid"/>
    <w:basedOn w:val="TableNormal"/>
    <w:rsid w:val="00775473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775473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775473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775473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775473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775473"/>
    <w:pPr>
      <w:spacing w:after="180"/>
    </w:pPr>
  </w:style>
  <w:style w:type="paragraph" w:customStyle="1" w:styleId="IPPFootnote">
    <w:name w:val="IPP Footnote"/>
    <w:basedOn w:val="IPPArialFootnote"/>
    <w:qFormat/>
    <w:rsid w:val="00775473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775473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775473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775473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775473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775473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775473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775473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775473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775473"/>
    <w:pPr>
      <w:numPr>
        <w:numId w:val="6"/>
      </w:numPr>
    </w:pPr>
  </w:style>
  <w:style w:type="character" w:customStyle="1" w:styleId="IPPNormalstrikethrough">
    <w:name w:val="IPP Normal strikethrough"/>
    <w:rsid w:val="00775473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775473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775473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775473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775473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775473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775473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775473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775473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775473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775473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775473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775473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775473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775473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775473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775473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775473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775473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775473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775473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775473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775473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775473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775473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775473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775473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775473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775473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775473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775473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775473"/>
    <w:pPr>
      <w:numPr>
        <w:numId w:val="16"/>
      </w:numPr>
    </w:pPr>
  </w:style>
  <w:style w:type="paragraph" w:styleId="Header">
    <w:name w:val="header"/>
    <w:basedOn w:val="Normal"/>
    <w:link w:val="HeaderChar"/>
    <w:rsid w:val="007754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75473"/>
    <w:rPr>
      <w:rFonts w:ascii="Times New Roman" w:eastAsia="MS Mincho" w:hAnsi="Times New Roman" w:cs="Times New Roman"/>
      <w:szCs w:val="24"/>
      <w:lang w:val="en-GB"/>
    </w:rPr>
  </w:style>
  <w:style w:type="character" w:styleId="Strong">
    <w:name w:val="Strong"/>
    <w:basedOn w:val="DefaultParagraphFont"/>
    <w:qFormat/>
    <w:rsid w:val="00775473"/>
    <w:rPr>
      <w:b/>
      <w:bCs/>
    </w:rPr>
  </w:style>
  <w:style w:type="paragraph" w:styleId="ListParagraph">
    <w:name w:val="List Paragraph"/>
    <w:basedOn w:val="Normal"/>
    <w:uiPriority w:val="34"/>
    <w:qFormat/>
    <w:rsid w:val="00775473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link w:val="IPPParagraphnumberingChar"/>
    <w:qFormat/>
    <w:rsid w:val="00775473"/>
    <w:pPr>
      <w:tabs>
        <w:tab w:val="num" w:pos="0"/>
      </w:tabs>
      <w:ind w:hanging="482"/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775473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775473"/>
    <w:pPr>
      <w:spacing w:after="180"/>
    </w:pPr>
  </w:style>
  <w:style w:type="character" w:styleId="FollowedHyperlink">
    <w:name w:val="FollowedHyperlink"/>
    <w:basedOn w:val="DefaultParagraphFont"/>
    <w:uiPriority w:val="99"/>
    <w:semiHidden/>
    <w:unhideWhenUsed/>
    <w:rsid w:val="0044366B"/>
    <w:rPr>
      <w:color w:val="954F72" w:themeColor="followedHyperlink"/>
      <w:u w:val="single"/>
    </w:rPr>
  </w:style>
  <w:style w:type="paragraph" w:customStyle="1" w:styleId="IPPPargraphnumbering">
    <w:name w:val="IPP Pargraph numbering"/>
    <w:basedOn w:val="Normal"/>
    <w:uiPriority w:val="99"/>
    <w:rsid w:val="00E25C44"/>
    <w:pPr>
      <w:widowControl w:val="0"/>
      <w:spacing w:after="180"/>
      <w:ind w:hanging="482"/>
    </w:pPr>
    <w:rPr>
      <w:rFonts w:asciiTheme="minorHAnsi" w:hAnsiTheme="minorHAnsi" w:cstheme="minorBidi"/>
      <w:kern w:val="2"/>
      <w:sz w:val="21"/>
      <w:szCs w:val="22"/>
      <w:lang w:val="en-US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8436E"/>
    <w:rPr>
      <w:color w:val="605E5C"/>
      <w:shd w:val="clear" w:color="auto" w:fill="E1DFDD"/>
    </w:rPr>
  </w:style>
  <w:style w:type="numbering" w:customStyle="1" w:styleId="IPPParagraphnumberedlist1">
    <w:name w:val="IPP Paragraph numbered list1"/>
    <w:rsid w:val="008509AE"/>
  </w:style>
  <w:style w:type="paragraph" w:styleId="Revision">
    <w:name w:val="Revision"/>
    <w:hidden/>
    <w:uiPriority w:val="99"/>
    <w:semiHidden/>
    <w:rsid w:val="00EE4CDA"/>
    <w:pPr>
      <w:spacing w:after="0" w:line="240" w:lineRule="auto"/>
    </w:pPr>
    <w:rPr>
      <w:rFonts w:ascii="Times New Roman" w:eastAsia="MS Mincho" w:hAnsi="Times New Roman" w:cs="Times New Roman"/>
      <w:szCs w:val="24"/>
      <w:lang w:val="en-GB"/>
    </w:rPr>
  </w:style>
  <w:style w:type="character" w:customStyle="1" w:styleId="IPPParagraphnumberingChar">
    <w:name w:val="IPP Paragraph numbering Char"/>
    <w:basedOn w:val="DefaultParagraphFont"/>
    <w:link w:val="IPPParagraphnumbering"/>
    <w:rsid w:val="00B01128"/>
    <w:rPr>
      <w:rFonts w:ascii="Times New Roman" w:eastAsia="Times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9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03%20Standard%20Setting%20Unit\07%20Procedures%20and%20Guides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9A2DDC-A728-44E4-A944-C14B3ECB32EB}">
  <ds:schemaRefs>
    <ds:schemaRef ds:uri="http://www.w3.org/XML/1998/namespace"/>
    <ds:schemaRef ds:uri="http://purl.org/dc/elements/1.1/"/>
    <ds:schemaRef ds:uri="http://schemas.microsoft.com/office/2006/metadata/properties"/>
    <ds:schemaRef ds:uri="a05d7f75-f42e-4288-8809-604fd4d9691f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a6feb38-a85a-45e8-92e9-814486bbe375"/>
  </ds:schemaRefs>
</ds:datastoreItem>
</file>

<file path=customXml/itemProps2.xml><?xml version="1.0" encoding="utf-8"?>
<ds:datastoreItem xmlns:ds="http://schemas.openxmlformats.org/officeDocument/2006/customXml" ds:itemID="{5EBDE30B-8F38-422A-9357-FB7C133C8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06C919-5994-4941-936D-46550BC77B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21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Follett, Peter</dc:creator>
  <cp:keywords/>
  <cp:lastModifiedBy>Stirling, Colleen (NSPD)</cp:lastModifiedBy>
  <cp:revision>14</cp:revision>
  <cp:lastPrinted>2024-06-13T06:03:00Z</cp:lastPrinted>
  <dcterms:created xsi:type="dcterms:W3CDTF">2024-06-13T05:40:00Z</dcterms:created>
  <dcterms:modified xsi:type="dcterms:W3CDTF">2024-06-17T11:41:00Z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