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11="http://schemas.microsoft.com/office/drawing/2016/11/main" mc:Ignorable="w14 w15 w16se w16cid w16 w16cex w16sdtdh w16du wp14">
  <w:body>
    <w:p w:rsidR="738603B9" w:rsidP="7E3550C8" w:rsidRDefault="738603B9" w14:paraId="14F02898" w14:textId="77568156">
      <w:pPr>
        <w:spacing w:before="360" w:beforeAutospacing="off" w:after="120" w:afterAutospacing="off" w:line="240" w:lineRule="auto"/>
        <w:ind w:left="851" w:right="0" w:hanging="851"/>
        <w:jc w:val="center"/>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7E3550C8" w:rsidR="738603B9">
        <w:rPr>
          <w:rFonts w:ascii="Times New Roman" w:hAnsi="Times New Roman" w:eastAsia="Times New Roman" w:cs="Times New Roman"/>
          <w:b w:val="1"/>
          <w:bCs w:val="1"/>
          <w:i w:val="0"/>
          <w:iCs w:val="0"/>
          <w:caps w:val="1"/>
          <w:noProof w:val="0"/>
          <w:color w:val="000000" w:themeColor="text1" w:themeTint="FF" w:themeShade="FF"/>
          <w:sz w:val="24"/>
          <w:szCs w:val="24"/>
          <w:lang w:val="en-GB"/>
        </w:rPr>
        <w:t>Commission on Phytosanitary Measures</w:t>
      </w:r>
      <w:r w:rsidRPr="7E3550C8" w:rsidR="738603B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 </w:t>
      </w:r>
    </w:p>
    <w:p w:rsidR="738603B9" w:rsidP="7E3550C8" w:rsidRDefault="738603B9" w14:paraId="0088491C" w14:textId="3CC98606">
      <w:pPr>
        <w:pStyle w:val="IPPHeadSection"/>
        <w:keepNext w:val="1"/>
        <w:tabs>
          <w:tab w:val="left" w:leader="none" w:pos="851"/>
        </w:tabs>
        <w:spacing w:before="360" w:after="120" w:line="240" w:lineRule="auto"/>
        <w:ind w:left="851" w:hanging="851"/>
        <w:jc w:val="center"/>
        <w:rPr>
          <w:rFonts w:ascii="Times New Roman" w:hAnsi="Times New Roman" w:eastAsia="Times New Roman" w:cs="Times New Roman"/>
          <w:b w:val="1"/>
          <w:bCs w:val="1"/>
          <w:i w:val="0"/>
          <w:iCs w:val="0"/>
          <w:caps w:val="1"/>
          <w:noProof w:val="0"/>
          <w:color w:val="000000" w:themeColor="text1" w:themeTint="FF" w:themeShade="FF"/>
          <w:sz w:val="24"/>
          <w:szCs w:val="24"/>
          <w:lang w:val="en-US"/>
        </w:rPr>
      </w:pPr>
      <w:r w:rsidRPr="7E3550C8" w:rsidR="738603B9">
        <w:rPr>
          <w:rFonts w:ascii="Times New Roman" w:hAnsi="Times New Roman" w:eastAsia="Times New Roman" w:cs="Times New Roman"/>
          <w:b w:val="1"/>
          <w:bCs w:val="1"/>
          <w:i w:val="0"/>
          <w:iCs w:val="0"/>
          <w:caps w:val="1"/>
          <w:noProof w:val="0"/>
          <w:color w:val="000000" w:themeColor="text1" w:themeTint="FF" w:themeShade="FF"/>
          <w:sz w:val="24"/>
          <w:szCs w:val="24"/>
          <w:lang w:val="en-GB"/>
        </w:rPr>
        <w:t>STRATEGIC PLANNING GROUP</w:t>
      </w:r>
    </w:p>
    <w:p w:rsidR="738603B9" w:rsidP="7E3550C8" w:rsidRDefault="738603B9" w14:paraId="306327DB" w14:textId="1300204D">
      <w:pPr>
        <w:pStyle w:val="IPPHeadSection"/>
        <w:keepNext w:val="1"/>
        <w:tabs>
          <w:tab w:val="left" w:leader="none" w:pos="851"/>
        </w:tabs>
        <w:spacing w:before="360" w:after="120" w:line="240" w:lineRule="auto"/>
        <w:ind w:left="851" w:hanging="851"/>
        <w:jc w:val="center"/>
        <w:rPr>
          <w:rFonts w:ascii="Times New Roman" w:hAnsi="Times New Roman" w:eastAsia="Times New Roman" w:cs="Times New Roman"/>
          <w:b w:val="1"/>
          <w:bCs w:val="1"/>
          <w:i w:val="0"/>
          <w:iCs w:val="0"/>
          <w:caps w:val="1"/>
          <w:noProof w:val="0"/>
          <w:color w:val="000000" w:themeColor="text1" w:themeTint="FF" w:themeShade="FF"/>
          <w:sz w:val="24"/>
          <w:szCs w:val="24"/>
          <w:lang w:val="en-GB"/>
        </w:rPr>
      </w:pPr>
      <w:r w:rsidRPr="7E3550C8" w:rsidR="738603B9">
        <w:rPr>
          <w:rFonts w:ascii="Times New Roman" w:hAnsi="Times New Roman" w:eastAsia="Times New Roman" w:cs="Times New Roman"/>
          <w:b w:val="1"/>
          <w:bCs w:val="1"/>
          <w:i w:val="0"/>
          <w:iCs w:val="0"/>
          <w:caps w:val="1"/>
          <w:noProof w:val="0"/>
          <w:color w:val="000000" w:themeColor="text1" w:themeTint="FF" w:themeShade="FF"/>
          <w:sz w:val="24"/>
          <w:szCs w:val="24"/>
          <w:lang w:val="en-GB"/>
        </w:rPr>
        <w:t>DISCISSION PAPER</w:t>
      </w:r>
    </w:p>
    <w:p w:rsidR="0069252C" w:rsidP="0069252C" w:rsidRDefault="0069252C" w14:paraId="7D864376" w14:textId="77777777">
      <w:pPr>
        <w:pStyle w:val="IPPHeading1"/>
        <w:jc w:val="center"/>
        <w:rPr>
          <w:bCs/>
          <w:caps/>
        </w:rPr>
      </w:pPr>
      <w:r w:rsidRPr="0069252C">
        <w:rPr>
          <w:bCs/>
          <w:caps/>
        </w:rPr>
        <w:t xml:space="preserve">Is it time to rethink the ISPMs? </w:t>
      </w:r>
    </w:p>
    <w:p w:rsidRPr="00992647" w:rsidR="0069252C" w:rsidP="0069252C" w:rsidRDefault="0069252C" w14:paraId="0F3FE05A" w14:textId="1D51E884">
      <w:pPr>
        <w:pStyle w:val="IPPHeading1"/>
        <w:jc w:val="center"/>
        <w:rPr>
          <w:b w:val="0"/>
          <w:bCs/>
        </w:rPr>
      </w:pPr>
      <w:r w:rsidRPr="00992647">
        <w:rPr>
          <w:b w:val="0"/>
          <w:bCs/>
        </w:rPr>
        <w:t>(</w:t>
      </w:r>
      <w:r>
        <w:rPr>
          <w:b w:val="0"/>
          <w:bCs/>
          <w:i/>
          <w:iCs/>
        </w:rPr>
        <w:t xml:space="preserve">Prepared </w:t>
      </w:r>
      <w:r w:rsidRPr="00992647">
        <w:rPr>
          <w:b w:val="0"/>
          <w:bCs/>
          <w:i/>
          <w:iCs/>
        </w:rPr>
        <w:t xml:space="preserve">by </w:t>
      </w:r>
      <w:r>
        <w:rPr>
          <w:b w:val="0"/>
          <w:bCs/>
          <w:i/>
          <w:iCs/>
        </w:rPr>
        <w:t>New Zealand</w:t>
      </w:r>
      <w:r w:rsidRPr="00992647">
        <w:rPr>
          <w:b w:val="0"/>
          <w:bCs/>
        </w:rPr>
        <w:t>)</w:t>
      </w:r>
    </w:p>
    <w:p w:rsidRPr="00316953" w:rsidR="004D3FC4" w:rsidP="00C66157" w:rsidRDefault="004D3FC4" w14:paraId="1CF9DE8E" w14:textId="414F852C">
      <w:pPr>
        <w:pStyle w:val="IPPHeading1"/>
      </w:pPr>
      <w:r w:rsidRPr="00316953">
        <w:t>Introduction</w:t>
      </w:r>
    </w:p>
    <w:p w:rsidR="001175EB" w:rsidP="00C66157" w:rsidRDefault="00105BEE" w14:paraId="35DD1F1D" w14:textId="3C3453D4">
      <w:pPr>
        <w:pStyle w:val="IPPParagraphnumbering"/>
      </w:pPr>
      <w:r w:rsidRPr="00F543E7">
        <w:t xml:space="preserve">The </w:t>
      </w:r>
      <w:r>
        <w:t>International Standards for Phytosanitary Measures (</w:t>
      </w:r>
      <w:r w:rsidRPr="00F543E7">
        <w:t>ISPMs</w:t>
      </w:r>
      <w:r>
        <w:t>)</w:t>
      </w:r>
      <w:r w:rsidRPr="00F543E7">
        <w:t xml:space="preserve"> </w:t>
      </w:r>
      <w:r w:rsidR="00504B29">
        <w:t>aim to help</w:t>
      </w:r>
      <w:r w:rsidRPr="00FE5083" w:rsidR="00B30201">
        <w:t xml:space="preserve"> contracting parties </w:t>
      </w:r>
      <w:r w:rsidRPr="00FE5083" w:rsidR="00E44180">
        <w:t xml:space="preserve">(CPs) </w:t>
      </w:r>
      <w:r w:rsidRPr="00FE5083" w:rsidR="00B30201">
        <w:t xml:space="preserve">to the </w:t>
      </w:r>
      <w:r w:rsidRPr="00FE5083" w:rsidR="003C2D93">
        <w:t>International Plant Protection Convention (</w:t>
      </w:r>
      <w:r w:rsidRPr="00FE5083" w:rsidR="00B30201">
        <w:t>IPPC</w:t>
      </w:r>
      <w:r w:rsidRPr="00FE5083" w:rsidR="003C2D93">
        <w:t>)</w:t>
      </w:r>
      <w:r w:rsidRPr="00FE5083" w:rsidR="00B30201">
        <w:t xml:space="preserve"> </w:t>
      </w:r>
      <w:r w:rsidR="002D69C6">
        <w:t xml:space="preserve">implement the Convention and </w:t>
      </w:r>
      <w:r w:rsidRPr="00FE5083" w:rsidR="00D26244">
        <w:t xml:space="preserve">harmonize phytosanitary measures for </w:t>
      </w:r>
      <w:r w:rsidRPr="00FE5083" w:rsidR="00961152">
        <w:t xml:space="preserve">the </w:t>
      </w:r>
      <w:r w:rsidRPr="00FE5083" w:rsidR="00B30201">
        <w:t>protection of plant life and to</w:t>
      </w:r>
      <w:r w:rsidRPr="00FE5083" w:rsidR="00D26244">
        <w:t xml:space="preserve"> facilitat</w:t>
      </w:r>
      <w:r w:rsidRPr="00FE5083" w:rsidR="00961152">
        <w:t>e</w:t>
      </w:r>
      <w:r w:rsidRPr="00FE5083" w:rsidR="00D26244">
        <w:t xml:space="preserve"> </w:t>
      </w:r>
      <w:r w:rsidRPr="00FE5083" w:rsidR="002A21A2">
        <w:t xml:space="preserve">safe </w:t>
      </w:r>
      <w:r w:rsidRPr="00FE5083" w:rsidR="00D26244">
        <w:t>international trade.</w:t>
      </w:r>
      <w:r w:rsidRPr="00FE5083" w:rsidR="00E44180">
        <w:t xml:space="preserve"> </w:t>
      </w:r>
      <w:r w:rsidRPr="00FE5083" w:rsidR="004010A7">
        <w:t xml:space="preserve">The </w:t>
      </w:r>
      <w:r w:rsidRPr="00FE5083" w:rsidR="00E44180">
        <w:t xml:space="preserve">ISPMs </w:t>
      </w:r>
      <w:r w:rsidR="00504B29">
        <w:t>should</w:t>
      </w:r>
      <w:r w:rsidRPr="00FE5083" w:rsidR="004010A7">
        <w:t xml:space="preserve"> be</w:t>
      </w:r>
      <w:r w:rsidRPr="00FE5083" w:rsidR="00E44180">
        <w:t xml:space="preserve"> accessible to </w:t>
      </w:r>
      <w:r w:rsidR="00504B29">
        <w:t>everyone</w:t>
      </w:r>
      <w:r w:rsidRPr="00FE5083" w:rsidR="00E44180">
        <w:t xml:space="preserve"> that need to use them, and </w:t>
      </w:r>
      <w:r w:rsidR="00504B29">
        <w:t>all readers</w:t>
      </w:r>
      <w:r w:rsidRPr="00FE5083" w:rsidR="00E44180">
        <w:t xml:space="preserve"> should be able to easily understand what is required of them. </w:t>
      </w:r>
    </w:p>
    <w:p w:rsidRPr="00FE5083" w:rsidR="00E44180" w:rsidP="00C66157" w:rsidRDefault="001175EB" w14:paraId="53B4C4DB" w14:textId="6C24A78C">
      <w:pPr>
        <w:pStyle w:val="IPPParagraphnumbering"/>
      </w:pPr>
      <w:r>
        <w:t>Since</w:t>
      </w:r>
      <w:r w:rsidRPr="00F543E7">
        <w:t xml:space="preserve"> the first ISPMs were developed</w:t>
      </w:r>
      <w:r w:rsidR="006B1DA3">
        <w:t>,</w:t>
      </w:r>
      <w:r w:rsidRPr="00F543E7">
        <w:t xml:space="preserve"> there has be</w:t>
      </w:r>
      <w:r w:rsidR="003776F1">
        <w:t>en</w:t>
      </w:r>
      <w:r w:rsidRPr="00F543E7">
        <w:t xml:space="preserve"> an increasing focus </w:t>
      </w:r>
      <w:r w:rsidR="00E46B6D">
        <w:t>on</w:t>
      </w:r>
      <w:r w:rsidR="00B12928">
        <w:t>,</w:t>
      </w:r>
      <w:r w:rsidR="00E46B6D">
        <w:t xml:space="preserve"> </w:t>
      </w:r>
      <w:r w:rsidRPr="00F543E7">
        <w:t>and need for</w:t>
      </w:r>
      <w:r w:rsidR="00B12928">
        <w:t>,</w:t>
      </w:r>
      <w:r w:rsidRPr="00F543E7">
        <w:t xml:space="preserve"> better science communication</w:t>
      </w:r>
      <w:r w:rsidRPr="00AC7024" w:rsidR="00AC7024">
        <w:t xml:space="preserve"> </w:t>
      </w:r>
      <w:r w:rsidRPr="00F543E7" w:rsidR="00AC7024">
        <w:t>worldwide</w:t>
      </w:r>
      <w:r w:rsidRPr="00F543E7">
        <w:t xml:space="preserve">. </w:t>
      </w:r>
      <w:r w:rsidRPr="00F543E7">
        <w:rPr>
          <w:rStyle w:val="ui-provider"/>
        </w:rPr>
        <w:t xml:space="preserve">The IPPC </w:t>
      </w:r>
      <w:r>
        <w:rPr>
          <w:rStyle w:val="ui-provider"/>
        </w:rPr>
        <w:t>and its ISPMs are</w:t>
      </w:r>
      <w:r w:rsidRPr="00F543E7">
        <w:rPr>
          <w:rStyle w:val="ui-provider"/>
        </w:rPr>
        <w:t xml:space="preserve"> no exception. </w:t>
      </w:r>
      <w:r w:rsidR="00E532AC">
        <w:rPr>
          <w:rStyle w:val="ui-provider"/>
        </w:rPr>
        <w:t>Plants and plant pest s</w:t>
      </w:r>
      <w:r>
        <w:t xml:space="preserve">cience </w:t>
      </w:r>
      <w:r w:rsidR="00E532AC">
        <w:t>are</w:t>
      </w:r>
      <w:r>
        <w:t xml:space="preserve"> </w:t>
      </w:r>
      <w:r w:rsidR="00E532AC">
        <w:t xml:space="preserve">at </w:t>
      </w:r>
      <w:r>
        <w:t>the core of the ISPMs</w:t>
      </w:r>
      <w:r w:rsidR="00942FB7">
        <w:t>,</w:t>
      </w:r>
      <w:r>
        <w:t xml:space="preserve"> and we</w:t>
      </w:r>
      <w:r w:rsidR="008A0F46">
        <w:t>,</w:t>
      </w:r>
      <w:r w:rsidRPr="00F543E7">
        <w:rPr>
          <w:rStyle w:val="ui-provider"/>
        </w:rPr>
        <w:t xml:space="preserve"> </w:t>
      </w:r>
      <w:r w:rsidR="008A0F46">
        <w:rPr>
          <w:rStyle w:val="ui-provider"/>
        </w:rPr>
        <w:t xml:space="preserve">and our experts that develop the ISPMs, </w:t>
      </w:r>
      <w:r w:rsidRPr="00F543E7">
        <w:rPr>
          <w:rStyle w:val="ui-provider"/>
        </w:rPr>
        <w:t xml:space="preserve">excel at science. </w:t>
      </w:r>
    </w:p>
    <w:p w:rsidR="00E44180" w:rsidP="00C66157" w:rsidRDefault="00391A51" w14:paraId="0684714B" w14:textId="2B5283AA">
      <w:pPr>
        <w:pStyle w:val="IPPParagraphnumberingclose"/>
      </w:pPr>
      <w:r w:rsidRPr="00FE5083">
        <w:t>However,</w:t>
      </w:r>
      <w:r w:rsidRPr="00FE5083">
        <w:rPr>
          <w:b/>
          <w:bCs/>
        </w:rPr>
        <w:t xml:space="preserve"> </w:t>
      </w:r>
      <w:r w:rsidRPr="00FE5083" w:rsidR="00D127D7">
        <w:t xml:space="preserve">consultation on the </w:t>
      </w:r>
      <w:r w:rsidRPr="00FE5083" w:rsidR="00030B73">
        <w:t xml:space="preserve">reorganization of the </w:t>
      </w:r>
      <w:r w:rsidRPr="00FE5083" w:rsidR="00167593">
        <w:t>pest risk analysis</w:t>
      </w:r>
      <w:r w:rsidRPr="00FE5083" w:rsidR="00030B73">
        <w:t xml:space="preserve"> </w:t>
      </w:r>
      <w:r w:rsidRPr="00FE5083" w:rsidR="004D6A88">
        <w:t>ISPM</w:t>
      </w:r>
      <w:r w:rsidRPr="00FE5083" w:rsidR="00030B73">
        <w:t xml:space="preserve">s </w:t>
      </w:r>
      <w:r w:rsidRPr="00FE5083" w:rsidR="00D127D7">
        <w:t xml:space="preserve">in 2023 </w:t>
      </w:r>
      <w:r w:rsidRPr="00FE5083" w:rsidR="00030B73">
        <w:t xml:space="preserve">highlighted </w:t>
      </w:r>
      <w:r w:rsidR="002D69C6">
        <w:t xml:space="preserve">some shortcomings in this. Comments included </w:t>
      </w:r>
      <w:r w:rsidRPr="00FE5083" w:rsidR="00030B73">
        <w:t xml:space="preserve">that </w:t>
      </w:r>
      <w:r w:rsidRPr="00FE5083" w:rsidR="004D6A88">
        <w:t>the draft ISPM</w:t>
      </w:r>
      <w:r w:rsidRPr="00FE5083" w:rsidR="00D26244">
        <w:t>,</w:t>
      </w:r>
      <w:r w:rsidRPr="00FE5083" w:rsidR="004D6A88">
        <w:t xml:space="preserve"> and potentially other</w:t>
      </w:r>
      <w:r w:rsidRPr="00FE5083" w:rsidR="00A62C2C">
        <w:t xml:space="preserve"> ISPMs</w:t>
      </w:r>
      <w:r w:rsidRPr="00FE5083" w:rsidR="00030B73">
        <w:t>,</w:t>
      </w:r>
      <w:r w:rsidRPr="00FE5083" w:rsidR="00245AC5">
        <w:t xml:space="preserve"> </w:t>
      </w:r>
      <w:r w:rsidRPr="00FE5083" w:rsidR="00F178CA">
        <w:t>are</w:t>
      </w:r>
      <w:r w:rsidRPr="00FE5083" w:rsidR="00FF021E">
        <w:t xml:space="preserve"> </w:t>
      </w:r>
      <w:r w:rsidR="00504B29">
        <w:t>hard</w:t>
      </w:r>
      <w:r w:rsidRPr="00FE5083" w:rsidR="00FF021E">
        <w:t xml:space="preserve"> for some</w:t>
      </w:r>
      <w:r w:rsidRPr="00FE5083" w:rsidR="00245AC5">
        <w:t xml:space="preserve"> </w:t>
      </w:r>
      <w:r w:rsidR="002D69C6">
        <w:t>CPs</w:t>
      </w:r>
      <w:r w:rsidRPr="00FE5083" w:rsidR="00030B73">
        <w:t xml:space="preserve"> </w:t>
      </w:r>
      <w:r w:rsidRPr="00FE5083" w:rsidR="00FF021E">
        <w:t xml:space="preserve">to </w:t>
      </w:r>
      <w:r w:rsidR="00E3464F">
        <w:t>understand</w:t>
      </w:r>
      <w:r w:rsidRPr="00FE5083" w:rsidR="00F178CA">
        <w:t xml:space="preserve"> and comply with</w:t>
      </w:r>
      <w:r w:rsidR="00E3464F">
        <w:t xml:space="preserve">. This is </w:t>
      </w:r>
      <w:r w:rsidRPr="00FE5083" w:rsidR="00030B73">
        <w:t xml:space="preserve">because they are </w:t>
      </w:r>
      <w:r w:rsidRPr="00CC0C6C" w:rsidR="004D6A88">
        <w:t>long</w:t>
      </w:r>
      <w:r w:rsidRPr="00CC0C6C" w:rsidR="00591C66">
        <w:t xml:space="preserve"> and</w:t>
      </w:r>
      <w:r w:rsidRPr="00CC0C6C" w:rsidR="004D6A88">
        <w:t xml:space="preserve"> </w:t>
      </w:r>
      <w:r w:rsidRPr="00CC0C6C" w:rsidR="00453957">
        <w:t>complex</w:t>
      </w:r>
      <w:r w:rsidRPr="00CC0C6C" w:rsidR="00A62C2C">
        <w:t xml:space="preserve">, </w:t>
      </w:r>
      <w:r w:rsidRPr="00CC0C6C" w:rsidR="005216B5">
        <w:t xml:space="preserve">and </w:t>
      </w:r>
      <w:r w:rsidRPr="00CC0C6C" w:rsidR="00453957">
        <w:t>the core requirements are unclear</w:t>
      </w:r>
      <w:r w:rsidRPr="00CC0C6C" w:rsidR="005216B5">
        <w:t>.</w:t>
      </w:r>
      <w:r w:rsidRPr="00FE5083" w:rsidR="00D26244">
        <w:t xml:space="preserve"> </w:t>
      </w:r>
      <w:r w:rsidR="00E3464F">
        <w:t>As a result, the</w:t>
      </w:r>
      <w:r w:rsidR="00E532AC">
        <w:t xml:space="preserve"> </w:t>
      </w:r>
      <w:r w:rsidRPr="00E532AC" w:rsidR="00E532AC">
        <w:t xml:space="preserve">ISPMs </w:t>
      </w:r>
      <w:r w:rsidRPr="00E532AC" w:rsidR="00E532AC">
        <w:rPr>
          <w:shd w:val="clear" w:color="auto" w:fill="FFFFFF"/>
        </w:rPr>
        <w:t>may inadvertently creat</w:t>
      </w:r>
      <w:r w:rsidR="00E3464F">
        <w:rPr>
          <w:shd w:val="clear" w:color="auto" w:fill="FFFFFF"/>
        </w:rPr>
        <w:t>e</w:t>
      </w:r>
      <w:r w:rsidRPr="00E532AC" w:rsidR="00E532AC">
        <w:rPr>
          <w:shd w:val="clear" w:color="auto" w:fill="FFFFFF"/>
        </w:rPr>
        <w:t xml:space="preserve"> barriers to </w:t>
      </w:r>
      <w:proofErr w:type="spellStart"/>
      <w:r w:rsidR="007574BF">
        <w:rPr>
          <w:shd w:val="clear" w:color="auto" w:fill="FFFFFF"/>
        </w:rPr>
        <w:t>harmonisation</w:t>
      </w:r>
      <w:proofErr w:type="spellEnd"/>
      <w:r w:rsidRPr="00E532AC" w:rsidR="00E532AC">
        <w:rPr>
          <w:shd w:val="clear" w:color="auto" w:fill="FFFFFF"/>
        </w:rPr>
        <w:t xml:space="preserve"> rather than </w:t>
      </w:r>
      <w:r w:rsidRPr="00E532AC" w:rsidR="00A83A02">
        <w:rPr>
          <w:shd w:val="clear" w:color="auto" w:fill="FFFFFF"/>
        </w:rPr>
        <w:t>facilitating</w:t>
      </w:r>
      <w:r w:rsidRPr="00E532AC" w:rsidR="00E532AC">
        <w:rPr>
          <w:shd w:val="clear" w:color="auto" w:fill="FFFFFF"/>
        </w:rPr>
        <w:t xml:space="preserve"> </w:t>
      </w:r>
      <w:r w:rsidR="002A10A0">
        <w:rPr>
          <w:shd w:val="clear" w:color="auto" w:fill="FFFFFF"/>
        </w:rPr>
        <w:t>safe trade</w:t>
      </w:r>
      <w:r w:rsidRPr="00E532AC" w:rsidR="00E532AC">
        <w:rPr>
          <w:shd w:val="clear" w:color="auto" w:fill="FFFFFF"/>
        </w:rPr>
        <w:t>.</w:t>
      </w:r>
      <w:r w:rsidRPr="00E532AC" w:rsidR="00E532AC">
        <w:t xml:space="preserve"> </w:t>
      </w:r>
      <w:r w:rsidR="00942FB7">
        <w:t>Some</w:t>
      </w:r>
      <w:r w:rsidRPr="00E532AC" w:rsidR="00E44180">
        <w:t xml:space="preserve"> comments</w:t>
      </w:r>
      <w:r w:rsidRPr="00E532AC" w:rsidR="008C2D21">
        <w:t xml:space="preserve"> </w:t>
      </w:r>
      <w:r w:rsidR="00942FB7">
        <w:t>from</w:t>
      </w:r>
      <w:r w:rsidRPr="00E532AC" w:rsidR="00E44180">
        <w:t xml:space="preserve"> </w:t>
      </w:r>
      <w:r w:rsidR="002D69C6">
        <w:t>South</w:t>
      </w:r>
      <w:r w:rsidR="00504B29">
        <w:t>-</w:t>
      </w:r>
      <w:r w:rsidR="002D69C6">
        <w:t xml:space="preserve">West </w:t>
      </w:r>
      <w:r w:rsidRPr="00E532AC" w:rsidR="00E44180">
        <w:t xml:space="preserve">Pacific </w:t>
      </w:r>
      <w:r w:rsidR="002D69C6">
        <w:t>region CPs</w:t>
      </w:r>
      <w:r w:rsidRPr="00E532AC" w:rsidR="00E44180">
        <w:t xml:space="preserve"> of the </w:t>
      </w:r>
      <w:r w:rsidR="005077D6">
        <w:t>Pacific Plant Protection Organization (</w:t>
      </w:r>
      <w:r w:rsidRPr="00E532AC" w:rsidR="00E44180">
        <w:t>PPPO</w:t>
      </w:r>
      <w:r w:rsidRPr="00E532AC" w:rsidR="00E44180">
        <w:rPr>
          <w:rStyle w:val="FootnoteReference"/>
        </w:rPr>
        <w:footnoteReference w:id="2"/>
      </w:r>
      <w:r w:rsidR="005077D6">
        <w:t>)</w:t>
      </w:r>
      <w:r w:rsidRPr="00E532AC" w:rsidR="00E44180">
        <w:t xml:space="preserve"> were:  </w:t>
      </w:r>
    </w:p>
    <w:p w:rsidRPr="00FE5083" w:rsidR="00E44180" w:rsidP="00C66157" w:rsidRDefault="00E44180" w14:paraId="21FB07FD" w14:textId="77777777">
      <w:pPr>
        <w:pStyle w:val="IPPQuote"/>
      </w:pPr>
      <w:r w:rsidRPr="00FE5083">
        <w:t>“If the PRA process does not need to be long and complex, reciprocally it would be good to have a more concise standard.”</w:t>
      </w:r>
    </w:p>
    <w:p w:rsidRPr="00FE5083" w:rsidR="00E44180" w:rsidP="00C66157" w:rsidRDefault="00E44180" w14:paraId="366E422A" w14:textId="77777777">
      <w:pPr>
        <w:pStyle w:val="IPPQuote"/>
      </w:pPr>
      <w:r w:rsidRPr="00FE5083">
        <w:t>“The reorganised standard would benefit from a full review to simplify it to core requirements and remove guidance information to appropriate implementation resources. A simplification of the standard could allow for different approaches to achieving the same outcome.”</w:t>
      </w:r>
    </w:p>
    <w:p w:rsidRPr="00FE5083" w:rsidR="002E2BA2" w:rsidP="00C66157" w:rsidRDefault="008C2D21" w14:paraId="1CBF40FE" w14:textId="6A8D0939">
      <w:pPr>
        <w:pStyle w:val="IPPParagraphnumbering"/>
      </w:pPr>
      <w:r w:rsidRPr="00FE5083">
        <w:t>Th</w:t>
      </w:r>
      <w:r w:rsidR="00942FB7">
        <w:t>is paper uses the</w:t>
      </w:r>
      <w:r w:rsidRPr="00FE5083">
        <w:t xml:space="preserve"> comments</w:t>
      </w:r>
      <w:r w:rsidRPr="00FE5083" w:rsidR="002266DC">
        <w:t xml:space="preserve"> </w:t>
      </w:r>
      <w:r w:rsidR="002D69C6">
        <w:t>submitted to the OCS</w:t>
      </w:r>
      <w:r w:rsidRPr="00FE5083" w:rsidR="00082EF1">
        <w:t xml:space="preserve"> </w:t>
      </w:r>
      <w:r w:rsidRPr="00FE5083" w:rsidR="00167593">
        <w:t>by</w:t>
      </w:r>
      <w:r w:rsidRPr="00FE5083" w:rsidR="002266DC">
        <w:t xml:space="preserve"> the PPPO</w:t>
      </w:r>
      <w:r w:rsidRPr="00FE5083">
        <w:t xml:space="preserve"> to </w:t>
      </w:r>
      <w:r w:rsidRPr="00FE5083" w:rsidR="001C33A7">
        <w:t xml:space="preserve">explore </w:t>
      </w:r>
      <w:r w:rsidRPr="00FE5083" w:rsidR="00167593">
        <w:t>the</w:t>
      </w:r>
      <w:r w:rsidRPr="00FE5083" w:rsidR="001C33A7">
        <w:t xml:space="preserve"> </w:t>
      </w:r>
      <w:r w:rsidRPr="00FE5083" w:rsidR="00D84E03">
        <w:t xml:space="preserve">broader </w:t>
      </w:r>
      <w:r w:rsidRPr="00FE5083" w:rsidR="001C33A7">
        <w:t>i</w:t>
      </w:r>
      <w:r w:rsidRPr="00FE5083">
        <w:t>ssues with the ISPMs</w:t>
      </w:r>
      <w:r w:rsidR="00BF6212">
        <w:t xml:space="preserve">, </w:t>
      </w:r>
      <w:proofErr w:type="spellStart"/>
      <w:r w:rsidRPr="00FE5083" w:rsidR="00D84E03">
        <w:t>analyse</w:t>
      </w:r>
      <w:proofErr w:type="spellEnd"/>
      <w:r w:rsidRPr="00FE5083" w:rsidR="00D84E03">
        <w:t xml:space="preserve"> </w:t>
      </w:r>
      <w:r w:rsidRPr="00FE5083">
        <w:t xml:space="preserve">the impact </w:t>
      </w:r>
      <w:r w:rsidRPr="00FE5083" w:rsidR="001C33A7">
        <w:t xml:space="preserve">of these issues </w:t>
      </w:r>
      <w:r w:rsidRPr="00FE5083">
        <w:t xml:space="preserve">on </w:t>
      </w:r>
      <w:r w:rsidRPr="00FE5083" w:rsidR="001C33A7">
        <w:t xml:space="preserve">how </w:t>
      </w:r>
      <w:r w:rsidR="004864FA">
        <w:t>they</w:t>
      </w:r>
      <w:r w:rsidRPr="00FE5083" w:rsidR="001C33A7">
        <w:t xml:space="preserve"> are used,</w:t>
      </w:r>
      <w:r w:rsidRPr="00FE5083">
        <w:t xml:space="preserve"> and </w:t>
      </w:r>
      <w:r w:rsidR="0076109D">
        <w:t>make recommendations</w:t>
      </w:r>
      <w:r w:rsidR="00BF6212">
        <w:t xml:space="preserve"> </w:t>
      </w:r>
      <w:r w:rsidR="000505D6">
        <w:t>for further actions with the aim of improving the accessibility of</w:t>
      </w:r>
      <w:r w:rsidR="0076109D">
        <w:t xml:space="preserve"> ISPMs</w:t>
      </w:r>
      <w:r w:rsidR="00BF6212">
        <w:t xml:space="preserve"> to contracting parties</w:t>
      </w:r>
      <w:r w:rsidR="005616AE">
        <w:t>.</w:t>
      </w:r>
    </w:p>
    <w:p w:rsidRPr="00316953" w:rsidR="00CD3EC6" w:rsidP="00DE74D9" w:rsidRDefault="00592856" w14:paraId="2BF67C93" w14:textId="71C57E6D">
      <w:pPr>
        <w:pStyle w:val="IPPHeading1"/>
      </w:pPr>
      <w:r w:rsidRPr="00316953">
        <w:t>Assessment of issue</w:t>
      </w:r>
      <w:r w:rsidRPr="00316953" w:rsidR="009919A2">
        <w:t>s</w:t>
      </w:r>
      <w:r w:rsidRPr="00316953" w:rsidR="0091472F">
        <w:t xml:space="preserve"> </w:t>
      </w:r>
    </w:p>
    <w:p w:rsidRPr="001B2577" w:rsidR="00C20F44" w:rsidP="009B566B" w:rsidRDefault="009B566B" w14:paraId="4C372944" w14:textId="08AA5F59">
      <w:pPr>
        <w:pStyle w:val="IPPHeading2"/>
      </w:pPr>
      <w:r w:rsidRPr="009B566B">
        <w:rPr>
          <w:b w:val="0"/>
        </w:rPr>
        <w:t>1.</w:t>
      </w:r>
      <w:r>
        <w:t xml:space="preserve"> </w:t>
      </w:r>
      <w:r w:rsidRPr="00AC2B26" w:rsidR="001B2577">
        <w:t xml:space="preserve">Low </w:t>
      </w:r>
      <w:r w:rsidRPr="00AC2B26" w:rsidR="003B20E7">
        <w:t xml:space="preserve">Readability </w:t>
      </w:r>
    </w:p>
    <w:p w:rsidRPr="009B566B" w:rsidR="009B566B" w:rsidP="009B566B" w:rsidRDefault="0005357A" w14:paraId="52D627F1" w14:textId="77777777">
      <w:pPr>
        <w:pStyle w:val="IPPParagraphnumbering"/>
        <w:rPr>
          <w:shd w:val="clear" w:color="auto" w:fill="FFFFFF"/>
        </w:rPr>
      </w:pPr>
      <w:r>
        <w:t>The</w:t>
      </w:r>
      <w:r w:rsidRPr="00FE5083">
        <w:t xml:space="preserve"> Flesch</w:t>
      </w:r>
      <w:r>
        <w:t>–</w:t>
      </w:r>
      <w:r w:rsidRPr="00FE5083">
        <w:t xml:space="preserve">Kincaid readability test </w:t>
      </w:r>
      <w:r w:rsidR="00BC4DA5">
        <w:t>show</w:t>
      </w:r>
      <w:r>
        <w:t xml:space="preserve">s </w:t>
      </w:r>
      <w:r w:rsidR="00BC4DA5">
        <w:t xml:space="preserve">that </w:t>
      </w:r>
      <w:r>
        <w:t>many ISPMs</w:t>
      </w:r>
      <w:r w:rsidRPr="00FE5083">
        <w:t xml:space="preserve"> </w:t>
      </w:r>
      <w:r w:rsidR="00BC4DA5">
        <w:t>are</w:t>
      </w:r>
      <w:r w:rsidRPr="00FE5083">
        <w:t xml:space="preserve"> </w:t>
      </w:r>
      <w:r>
        <w:t>“</w:t>
      </w:r>
      <w:r>
        <w:rPr>
          <w:i/>
          <w:iCs/>
        </w:rPr>
        <w:t xml:space="preserve">difficult to read” </w:t>
      </w:r>
      <w:r>
        <w:t xml:space="preserve">or </w:t>
      </w:r>
      <w:r w:rsidRPr="00FE5083">
        <w:t>“</w:t>
      </w:r>
      <w:r w:rsidRPr="00FE5083">
        <w:rPr>
          <w:i/>
          <w:iCs/>
        </w:rPr>
        <w:t xml:space="preserve">extremely difficult to read” </w:t>
      </w:r>
      <w:r>
        <w:t>(requiring a university or post-graduate</w:t>
      </w:r>
      <w:r>
        <w:rPr>
          <w:i/>
          <w:iCs/>
        </w:rPr>
        <w:t xml:space="preserve"> </w:t>
      </w:r>
      <w:r w:rsidRPr="0068433E">
        <w:t>education level</w:t>
      </w:r>
      <w:r>
        <w:t>)</w:t>
      </w:r>
      <w:r w:rsidRPr="00FE5083">
        <w:rPr>
          <w:i/>
          <w:iCs/>
        </w:rPr>
        <w:t>.</w:t>
      </w:r>
      <w:r>
        <w:rPr>
          <w:i/>
          <w:iCs/>
        </w:rPr>
        <w:t xml:space="preserve"> </w:t>
      </w:r>
      <w:r w:rsidR="009312DF">
        <w:t xml:space="preserve">However, </w:t>
      </w:r>
      <w:r w:rsidR="002D69C6">
        <w:t xml:space="preserve">the need </w:t>
      </w:r>
      <w:r w:rsidR="00B12928">
        <w:t xml:space="preserve">for </w:t>
      </w:r>
      <w:r w:rsidRPr="00AC2B26" w:rsidR="00B12928">
        <w:t>tertiary</w:t>
      </w:r>
      <w:r w:rsidRPr="00AC2B26">
        <w:t xml:space="preserve"> </w:t>
      </w:r>
      <w:r w:rsidR="002D69C6">
        <w:t xml:space="preserve">level </w:t>
      </w:r>
      <w:r w:rsidRPr="00AC2B26">
        <w:t>education</w:t>
      </w:r>
      <w:r w:rsidR="002D69C6">
        <w:t xml:space="preserve"> to access documents that support</w:t>
      </w:r>
      <w:r w:rsidRPr="00AC2B26">
        <w:t xml:space="preserve"> operating </w:t>
      </w:r>
      <w:r w:rsidR="009312DF">
        <w:t>a good</w:t>
      </w:r>
      <w:r w:rsidRPr="00AC2B26">
        <w:t xml:space="preserve"> phytosanitary system</w:t>
      </w:r>
      <w:r w:rsidR="002D69C6">
        <w:t xml:space="preserve"> should not be necessary</w:t>
      </w:r>
      <w:r w:rsidRPr="00AC2B26">
        <w:t>.</w:t>
      </w:r>
    </w:p>
    <w:p w:rsidRPr="009B566B" w:rsidR="009B566B" w:rsidP="009B566B" w:rsidRDefault="0009573B" w14:paraId="422703F1" w14:textId="77777777">
      <w:pPr>
        <w:pStyle w:val="IPPParagraphnumbering"/>
        <w:rPr>
          <w:shd w:val="clear" w:color="auto" w:fill="FFFFFF"/>
        </w:rPr>
      </w:pPr>
      <w:r w:rsidRPr="009B566B">
        <w:rPr>
          <w:szCs w:val="22"/>
        </w:rPr>
        <w:t xml:space="preserve">Many governments and </w:t>
      </w:r>
      <w:proofErr w:type="spellStart"/>
      <w:r w:rsidRPr="009B566B">
        <w:rPr>
          <w:szCs w:val="22"/>
        </w:rPr>
        <w:t>organisations</w:t>
      </w:r>
      <w:proofErr w:type="spellEnd"/>
      <w:r w:rsidRPr="009B566B" w:rsidR="00393BE7">
        <w:rPr>
          <w:szCs w:val="22"/>
        </w:rPr>
        <w:t xml:space="preserve">, including </w:t>
      </w:r>
      <w:r w:rsidRPr="009B566B" w:rsidR="00EE4F5E">
        <w:rPr>
          <w:szCs w:val="22"/>
        </w:rPr>
        <w:t xml:space="preserve">the </w:t>
      </w:r>
      <w:r w:rsidRPr="009B566B" w:rsidR="00473797">
        <w:rPr>
          <w:szCs w:val="22"/>
        </w:rPr>
        <w:t>Food Agricultural Organization of the United Nations (</w:t>
      </w:r>
      <w:r w:rsidRPr="009B566B" w:rsidR="00393BE7">
        <w:rPr>
          <w:szCs w:val="22"/>
        </w:rPr>
        <w:t>FAO</w:t>
      </w:r>
      <w:r w:rsidRPr="009B566B" w:rsidR="00473797">
        <w:rPr>
          <w:szCs w:val="22"/>
        </w:rPr>
        <w:t>)</w:t>
      </w:r>
      <w:r w:rsidRPr="009B566B" w:rsidR="00393BE7">
        <w:rPr>
          <w:szCs w:val="22"/>
        </w:rPr>
        <w:t xml:space="preserve">, </w:t>
      </w:r>
      <w:r w:rsidRPr="009B566B">
        <w:rPr>
          <w:szCs w:val="22"/>
        </w:rPr>
        <w:t xml:space="preserve">require that standards and regulations are written in plain </w:t>
      </w:r>
      <w:r w:rsidRPr="009B566B" w:rsidR="00F87223">
        <w:rPr>
          <w:szCs w:val="22"/>
        </w:rPr>
        <w:t>language,</w:t>
      </w:r>
      <w:r w:rsidRPr="009B566B">
        <w:rPr>
          <w:szCs w:val="22"/>
        </w:rPr>
        <w:t xml:space="preserve"> so they are </w:t>
      </w:r>
      <w:r w:rsidRPr="009B566B" w:rsidR="00A52ECC">
        <w:rPr>
          <w:szCs w:val="22"/>
        </w:rPr>
        <w:t xml:space="preserve">easy to </w:t>
      </w:r>
      <w:r w:rsidRPr="009B566B" w:rsidR="00A52ECC">
        <w:rPr>
          <w:szCs w:val="22"/>
        </w:rPr>
        <w:t>read and follow</w:t>
      </w:r>
      <w:r w:rsidRPr="009B566B" w:rsidR="00960571">
        <w:rPr>
          <w:szCs w:val="22"/>
        </w:rPr>
        <w:t xml:space="preserve">. </w:t>
      </w:r>
      <w:r w:rsidRPr="009B566B" w:rsidR="00FC19F8">
        <w:rPr>
          <w:szCs w:val="22"/>
        </w:rPr>
        <w:t>P</w:t>
      </w:r>
      <w:r w:rsidRPr="009B566B">
        <w:rPr>
          <w:szCs w:val="22"/>
        </w:rPr>
        <w:t xml:space="preserve">lain language </w:t>
      </w:r>
      <w:r w:rsidRPr="009B566B" w:rsidR="00FC19F8">
        <w:rPr>
          <w:szCs w:val="22"/>
        </w:rPr>
        <w:t>is about using simple words, cutting out unnecessary ones</w:t>
      </w:r>
      <w:r w:rsidRPr="009B566B">
        <w:rPr>
          <w:szCs w:val="22"/>
        </w:rPr>
        <w:t xml:space="preserve">, </w:t>
      </w:r>
      <w:r w:rsidRPr="009B566B" w:rsidR="00FC19F8">
        <w:rPr>
          <w:szCs w:val="22"/>
        </w:rPr>
        <w:t>keeping sentences</w:t>
      </w:r>
      <w:r w:rsidRPr="009B566B">
        <w:rPr>
          <w:szCs w:val="22"/>
        </w:rPr>
        <w:t xml:space="preserve"> </w:t>
      </w:r>
      <w:r w:rsidRPr="009B566B" w:rsidR="00FC19F8">
        <w:rPr>
          <w:szCs w:val="22"/>
        </w:rPr>
        <w:t>short and speaking directly (i.e. using active</w:t>
      </w:r>
      <w:r w:rsidRPr="009B566B">
        <w:rPr>
          <w:szCs w:val="22"/>
        </w:rPr>
        <w:t xml:space="preserve"> voice</w:t>
      </w:r>
      <w:r w:rsidRPr="009B566B" w:rsidR="00FC19F8">
        <w:rPr>
          <w:szCs w:val="22"/>
        </w:rPr>
        <w:t>)</w:t>
      </w:r>
      <w:r w:rsidRPr="009B566B">
        <w:rPr>
          <w:szCs w:val="22"/>
        </w:rPr>
        <w:t xml:space="preserve">. </w:t>
      </w:r>
      <w:r w:rsidRPr="009B566B" w:rsidR="00F87223">
        <w:rPr>
          <w:szCs w:val="22"/>
        </w:rPr>
        <w:t>Most</w:t>
      </w:r>
      <w:r w:rsidRPr="009B566B">
        <w:rPr>
          <w:szCs w:val="22"/>
        </w:rPr>
        <w:t xml:space="preserve"> ISPMs </w:t>
      </w:r>
      <w:r w:rsidRPr="009B566B" w:rsidR="00FC19F8">
        <w:rPr>
          <w:szCs w:val="22"/>
        </w:rPr>
        <w:t>do not do this well</w:t>
      </w:r>
      <w:r w:rsidRPr="009B566B" w:rsidR="00F87223">
        <w:rPr>
          <w:szCs w:val="22"/>
        </w:rPr>
        <w:t xml:space="preserve">. </w:t>
      </w:r>
    </w:p>
    <w:p w:rsidRPr="009B566B" w:rsidR="009B566B" w:rsidP="009B566B" w:rsidRDefault="00FC19F8" w14:paraId="32E4D521" w14:textId="77777777">
      <w:pPr>
        <w:pStyle w:val="IPPParagraphnumbering"/>
        <w:rPr>
          <w:shd w:val="clear" w:color="auto" w:fill="FFFFFF"/>
        </w:rPr>
      </w:pPr>
      <w:r w:rsidRPr="009B566B">
        <w:rPr>
          <w:szCs w:val="22"/>
        </w:rPr>
        <w:t>Most</w:t>
      </w:r>
      <w:r w:rsidRPr="009B566B" w:rsidR="00F87223">
        <w:rPr>
          <w:szCs w:val="22"/>
        </w:rPr>
        <w:t xml:space="preserve"> </w:t>
      </w:r>
      <w:r w:rsidRPr="009B566B" w:rsidR="0037706D">
        <w:rPr>
          <w:szCs w:val="22"/>
        </w:rPr>
        <w:t xml:space="preserve">ISPMs </w:t>
      </w:r>
      <w:r w:rsidRPr="009B566B">
        <w:rPr>
          <w:szCs w:val="22"/>
        </w:rPr>
        <w:t xml:space="preserve">have long (i.e. over </w:t>
      </w:r>
      <w:r w:rsidRPr="009B566B" w:rsidR="0009573B">
        <w:rPr>
          <w:szCs w:val="22"/>
        </w:rPr>
        <w:t>30 words</w:t>
      </w:r>
      <w:r w:rsidRPr="009B566B">
        <w:rPr>
          <w:szCs w:val="22"/>
        </w:rPr>
        <w:t>),</w:t>
      </w:r>
      <w:r w:rsidRPr="009B566B" w:rsidR="001F0F3F">
        <w:rPr>
          <w:szCs w:val="22"/>
        </w:rPr>
        <w:t xml:space="preserve"> </w:t>
      </w:r>
      <w:r w:rsidRPr="009B566B">
        <w:rPr>
          <w:szCs w:val="22"/>
        </w:rPr>
        <w:t xml:space="preserve">repetitive sentences filled with </w:t>
      </w:r>
      <w:r w:rsidRPr="009B566B" w:rsidR="0009573B">
        <w:rPr>
          <w:szCs w:val="22"/>
        </w:rPr>
        <w:t xml:space="preserve">unnecessary </w:t>
      </w:r>
      <w:r w:rsidRPr="009B566B" w:rsidR="00357E75">
        <w:rPr>
          <w:szCs w:val="22"/>
        </w:rPr>
        <w:t xml:space="preserve">and </w:t>
      </w:r>
      <w:r w:rsidRPr="009B566B" w:rsidR="00A56EB5">
        <w:rPr>
          <w:szCs w:val="22"/>
        </w:rPr>
        <w:t>specializ</w:t>
      </w:r>
      <w:r w:rsidRPr="009B566B" w:rsidR="00357E75">
        <w:rPr>
          <w:szCs w:val="22"/>
        </w:rPr>
        <w:t xml:space="preserve">ed </w:t>
      </w:r>
      <w:r w:rsidRPr="009B566B" w:rsidR="0009573B">
        <w:rPr>
          <w:szCs w:val="22"/>
        </w:rPr>
        <w:t>words</w:t>
      </w:r>
      <w:r w:rsidRPr="009B566B">
        <w:rPr>
          <w:szCs w:val="22"/>
        </w:rPr>
        <w:t xml:space="preserve">. They </w:t>
      </w:r>
      <w:r w:rsidRPr="009B566B" w:rsidR="0009573B">
        <w:rPr>
          <w:szCs w:val="22"/>
        </w:rPr>
        <w:t xml:space="preserve">use </w:t>
      </w:r>
      <w:r w:rsidRPr="009B566B" w:rsidR="0009573B">
        <w:rPr>
          <w:szCs w:val="22"/>
          <w:shd w:val="clear" w:color="auto" w:fill="FFFFFF"/>
        </w:rPr>
        <w:t xml:space="preserve">complex </w:t>
      </w:r>
      <w:r w:rsidRPr="009B566B">
        <w:rPr>
          <w:szCs w:val="22"/>
          <w:shd w:val="clear" w:color="auto" w:fill="FFFFFF"/>
        </w:rPr>
        <w:t xml:space="preserve">sentence structure </w:t>
      </w:r>
      <w:r w:rsidRPr="009B566B" w:rsidR="0009573B">
        <w:rPr>
          <w:szCs w:val="22"/>
          <w:shd w:val="clear" w:color="auto" w:fill="FFFFFF"/>
        </w:rPr>
        <w:t xml:space="preserve">and are written in the </w:t>
      </w:r>
      <w:r w:rsidRPr="009B566B" w:rsidR="006A6333">
        <w:rPr>
          <w:szCs w:val="22"/>
          <w:shd w:val="clear" w:color="auto" w:fill="FFFFFF"/>
        </w:rPr>
        <w:t>‘</w:t>
      </w:r>
      <w:r w:rsidRPr="009B566B" w:rsidR="0009573B">
        <w:rPr>
          <w:szCs w:val="22"/>
          <w:shd w:val="clear" w:color="auto" w:fill="FFFFFF"/>
        </w:rPr>
        <w:t>passive voice</w:t>
      </w:r>
      <w:r w:rsidRPr="009B566B" w:rsidR="006A6333">
        <w:rPr>
          <w:szCs w:val="22"/>
          <w:shd w:val="clear" w:color="auto" w:fill="FFFFFF"/>
        </w:rPr>
        <w:t>’</w:t>
      </w:r>
      <w:r w:rsidRPr="009B566B" w:rsidR="0009573B">
        <w:rPr>
          <w:szCs w:val="22"/>
          <w:shd w:val="clear" w:color="auto" w:fill="FFFFFF"/>
        </w:rPr>
        <w:t xml:space="preserve">. </w:t>
      </w:r>
      <w:r w:rsidRPr="009B566B" w:rsidR="003F7F10">
        <w:rPr>
          <w:szCs w:val="22"/>
        </w:rPr>
        <w:t>T</w:t>
      </w:r>
      <w:r w:rsidRPr="009B566B" w:rsidR="00357E75">
        <w:rPr>
          <w:szCs w:val="22"/>
        </w:rPr>
        <w:t>h</w:t>
      </w:r>
      <w:r w:rsidRPr="009B566B" w:rsidR="00FB2885">
        <w:rPr>
          <w:szCs w:val="22"/>
        </w:rPr>
        <w:t>is style is common in</w:t>
      </w:r>
      <w:r w:rsidRPr="009B566B" w:rsidR="00357E75">
        <w:rPr>
          <w:szCs w:val="22"/>
        </w:rPr>
        <w:t xml:space="preserve"> academic </w:t>
      </w:r>
      <w:r w:rsidRPr="009B566B" w:rsidR="00E4079A">
        <w:rPr>
          <w:szCs w:val="22"/>
        </w:rPr>
        <w:t>writing and</w:t>
      </w:r>
      <w:r w:rsidRPr="009B566B" w:rsidR="00845252">
        <w:rPr>
          <w:szCs w:val="22"/>
        </w:rPr>
        <w:t xml:space="preserve"> </w:t>
      </w:r>
      <w:r w:rsidRPr="009B566B" w:rsidR="00F95F66">
        <w:rPr>
          <w:szCs w:val="22"/>
        </w:rPr>
        <w:t xml:space="preserve">is likely </w:t>
      </w:r>
      <w:r w:rsidRPr="009B566B" w:rsidR="004F33FA">
        <w:rPr>
          <w:szCs w:val="22"/>
        </w:rPr>
        <w:t xml:space="preserve">to </w:t>
      </w:r>
      <w:r w:rsidRPr="009B566B" w:rsidR="00A52ECC">
        <w:rPr>
          <w:szCs w:val="22"/>
        </w:rPr>
        <w:t>reflect</w:t>
      </w:r>
      <w:r w:rsidRPr="009B566B" w:rsidR="00845252">
        <w:rPr>
          <w:szCs w:val="22"/>
        </w:rPr>
        <w:t xml:space="preserve"> the </w:t>
      </w:r>
      <w:r w:rsidRPr="009B566B" w:rsidR="00A52ECC">
        <w:rPr>
          <w:szCs w:val="22"/>
        </w:rPr>
        <w:t xml:space="preserve">educational </w:t>
      </w:r>
      <w:r w:rsidRPr="009B566B" w:rsidR="00FB2885">
        <w:rPr>
          <w:szCs w:val="22"/>
        </w:rPr>
        <w:t>background</w:t>
      </w:r>
      <w:r w:rsidRPr="009B566B" w:rsidR="00A52ECC">
        <w:rPr>
          <w:szCs w:val="22"/>
        </w:rPr>
        <w:t xml:space="preserve"> of the experts who create the standards</w:t>
      </w:r>
      <w:r w:rsidRPr="009B566B" w:rsidR="00845252">
        <w:rPr>
          <w:szCs w:val="22"/>
        </w:rPr>
        <w:t>.</w:t>
      </w:r>
      <w:r w:rsidRPr="009B566B" w:rsidR="00F95F66">
        <w:rPr>
          <w:szCs w:val="22"/>
        </w:rPr>
        <w:t xml:space="preserve"> </w:t>
      </w:r>
      <w:r w:rsidRPr="009B566B" w:rsidR="00FB2885">
        <w:rPr>
          <w:szCs w:val="22"/>
        </w:rPr>
        <w:t xml:space="preserve">But for standards and guidelines that tell people what to do, it is better to keep language </w:t>
      </w:r>
      <w:r w:rsidRPr="009B566B" w:rsidR="002C0EEC">
        <w:rPr>
          <w:szCs w:val="22"/>
        </w:rPr>
        <w:t>simple</w:t>
      </w:r>
      <w:r w:rsidRPr="009B566B" w:rsidR="00FB2885">
        <w:rPr>
          <w:szCs w:val="22"/>
        </w:rPr>
        <w:t xml:space="preserve"> and clear.</w:t>
      </w:r>
    </w:p>
    <w:p w:rsidRPr="000A6207" w:rsidR="0009573B" w:rsidP="000A6207" w:rsidRDefault="0009573B" w14:paraId="7BB14230" w14:textId="789C216A">
      <w:pPr>
        <w:pStyle w:val="IPPParagraphnumberingclose"/>
        <w:rPr>
          <w:shd w:val="clear" w:color="auto" w:fill="FFFFFF"/>
        </w:rPr>
      </w:pPr>
      <w:r w:rsidRPr="009B566B">
        <w:rPr>
          <w:shd w:val="clear" w:color="auto" w:fill="FFFFFF"/>
        </w:rPr>
        <w:t>An example of a</w:t>
      </w:r>
      <w:r w:rsidRPr="009B566B" w:rsidR="00BC3B20">
        <w:rPr>
          <w:shd w:val="clear" w:color="auto" w:fill="FFFFFF"/>
        </w:rPr>
        <w:t xml:space="preserve"> </w:t>
      </w:r>
      <w:r w:rsidRPr="009B566B" w:rsidR="00936634">
        <w:rPr>
          <w:shd w:val="clear" w:color="auto" w:fill="FFFFFF"/>
        </w:rPr>
        <w:t xml:space="preserve">long </w:t>
      </w:r>
      <w:r w:rsidRPr="009B566B" w:rsidR="00BC3B20">
        <w:rPr>
          <w:shd w:val="clear" w:color="auto" w:fill="FFFFFF"/>
        </w:rPr>
        <w:t>[53-word]</w:t>
      </w:r>
      <w:r w:rsidRPr="009B566B" w:rsidR="006D26B4">
        <w:rPr>
          <w:shd w:val="clear" w:color="auto" w:fill="FFFFFF"/>
        </w:rPr>
        <w:t>, complex</w:t>
      </w:r>
      <w:r w:rsidRPr="009B566B">
        <w:rPr>
          <w:shd w:val="clear" w:color="auto" w:fill="FFFFFF"/>
        </w:rPr>
        <w:t xml:space="preserve"> sentence </w:t>
      </w:r>
      <w:r w:rsidRPr="009B566B" w:rsidR="00B80045">
        <w:rPr>
          <w:shd w:val="clear" w:color="auto" w:fill="FFFFFF"/>
        </w:rPr>
        <w:t xml:space="preserve">in an ISPM </w:t>
      </w:r>
      <w:r w:rsidRPr="009B566B">
        <w:rPr>
          <w:shd w:val="clear" w:color="auto" w:fill="FFFFFF"/>
        </w:rPr>
        <w:t xml:space="preserve">that does not meet plain language principles </w:t>
      </w:r>
      <w:r w:rsidRPr="009B566B" w:rsidR="002F47F5">
        <w:rPr>
          <w:shd w:val="clear" w:color="auto" w:fill="FFFFFF"/>
        </w:rPr>
        <w:t xml:space="preserve">when checked by the Flesch-Kincaid readability test </w:t>
      </w:r>
      <w:r w:rsidRPr="009B566B">
        <w:rPr>
          <w:shd w:val="clear" w:color="auto" w:fill="FFFFFF"/>
        </w:rPr>
        <w:t xml:space="preserve">is: </w:t>
      </w:r>
    </w:p>
    <w:p w:rsidR="0009573B" w:rsidP="0009573B" w:rsidRDefault="0009573B" w14:paraId="28801D28" w14:textId="4EBA9BDE">
      <w:pPr>
        <w:ind w:left="720" w:right="403"/>
      </w:pPr>
      <w:r w:rsidRPr="00CD5AB9">
        <w:rPr>
          <w:i/>
          <w:iCs/>
        </w:rPr>
        <w:t>Results of field trials carried out in a certain area may be extrapolated to comparable areas if the target fruit fly species and the physiological condition of the fruit are similar, so that fruit fly host status determined in one area does not need to be repeated in a separate but similar area.</w:t>
      </w:r>
      <w:r>
        <w:rPr>
          <w:i/>
          <w:iCs/>
        </w:rPr>
        <w:t xml:space="preserve"> </w:t>
      </w:r>
      <w:r>
        <w:t>(</w:t>
      </w:r>
      <w:r w:rsidR="006D26B4">
        <w:t xml:space="preserve">from </w:t>
      </w:r>
      <w:r>
        <w:t>ISPM 37)</w:t>
      </w:r>
    </w:p>
    <w:p w:rsidRPr="006933E2" w:rsidR="006D26B4" w:rsidP="000A6207" w:rsidRDefault="006D26B4" w14:paraId="64ED7253" w14:textId="0447C36E">
      <w:pPr>
        <w:spacing w:after="120"/>
        <w:ind w:left="720" w:right="403"/>
      </w:pPr>
      <w:r w:rsidRPr="005777EE">
        <w:t xml:space="preserve">(Flesch–Kincaid readability test </w:t>
      </w:r>
      <w:r>
        <w:t xml:space="preserve">= university </w:t>
      </w:r>
      <w:r w:rsidRPr="005777EE">
        <w:t>graduate</w:t>
      </w:r>
      <w:r>
        <w:t>,</w:t>
      </w:r>
      <w:r w:rsidRPr="005777EE">
        <w:t xml:space="preserve"> very difficult to read</w:t>
      </w:r>
      <w:r>
        <w:t>, reading ease score 9.2</w:t>
      </w:r>
      <w:r>
        <w:rPr>
          <w:rStyle w:val="FootnoteReference"/>
        </w:rPr>
        <w:footnoteReference w:id="3"/>
      </w:r>
      <w:r w:rsidRPr="005777EE">
        <w:t>)</w:t>
      </w:r>
    </w:p>
    <w:p w:rsidR="0009573B" w:rsidP="000A6207" w:rsidRDefault="00291CFB" w14:paraId="55EB5980" w14:textId="057B49D9">
      <w:pPr>
        <w:pStyle w:val="IPPParagraphnumberingclose"/>
      </w:pPr>
      <w:r>
        <w:t>This sentence could be written in plain language as</w:t>
      </w:r>
      <w:r w:rsidR="0009573B">
        <w:t>:</w:t>
      </w:r>
    </w:p>
    <w:p w:rsidRPr="00956A43" w:rsidR="0009573B" w:rsidP="0009573B" w:rsidRDefault="0009573B" w14:paraId="5886B4F1" w14:textId="73ECD858">
      <w:pPr>
        <w:ind w:left="720" w:right="403"/>
        <w:rPr>
          <w:i/>
          <w:iCs/>
        </w:rPr>
      </w:pPr>
      <w:r w:rsidRPr="00956A43">
        <w:rPr>
          <w:i/>
          <w:iCs/>
        </w:rPr>
        <w:t xml:space="preserve">NPPOs may be able to apply the results of field trials to other areas. This approach is suitable if other areas are </w:t>
      </w:r>
      <w:r w:rsidRPr="00956A43" w:rsidR="00111DFE">
        <w:rPr>
          <w:i/>
          <w:iCs/>
        </w:rPr>
        <w:t>like</w:t>
      </w:r>
      <w:r>
        <w:rPr>
          <w:i/>
          <w:iCs/>
        </w:rPr>
        <w:t xml:space="preserve"> the area of the field trial</w:t>
      </w:r>
      <w:r w:rsidRPr="00956A43">
        <w:rPr>
          <w:i/>
          <w:iCs/>
        </w:rPr>
        <w:t>, with the same fruit fly and similar fruit</w:t>
      </w:r>
      <w:r>
        <w:rPr>
          <w:i/>
          <w:iCs/>
        </w:rPr>
        <w:t xml:space="preserve"> condition</w:t>
      </w:r>
      <w:r w:rsidRPr="00956A43">
        <w:rPr>
          <w:i/>
          <w:iCs/>
        </w:rPr>
        <w:t>.</w:t>
      </w:r>
    </w:p>
    <w:p w:rsidR="0009573B" w:rsidP="0009573B" w:rsidRDefault="0009573B" w14:paraId="42D8752A" w14:textId="77777777">
      <w:pPr>
        <w:ind w:left="720"/>
      </w:pPr>
      <w:r>
        <w:t>Or</w:t>
      </w:r>
    </w:p>
    <w:p w:rsidRPr="00956A43" w:rsidR="0009573B" w:rsidP="0009573B" w:rsidRDefault="0009573B" w14:paraId="0513B084" w14:textId="77777777">
      <w:pPr>
        <w:ind w:left="720"/>
      </w:pPr>
    </w:p>
    <w:p w:rsidR="0009573B" w:rsidP="0009573B" w:rsidRDefault="0009573B" w14:paraId="5F676CC7" w14:textId="6E5B23A3">
      <w:pPr>
        <w:ind w:left="720" w:right="403"/>
        <w:rPr>
          <w:i/>
          <w:iCs/>
        </w:rPr>
      </w:pPr>
      <w:r w:rsidRPr="00872682">
        <w:rPr>
          <w:i/>
          <w:iCs/>
        </w:rPr>
        <w:t xml:space="preserve">NPPOs may not need to </w:t>
      </w:r>
      <w:r>
        <w:rPr>
          <w:i/>
          <w:iCs/>
        </w:rPr>
        <w:t xml:space="preserve">determine the host status of </w:t>
      </w:r>
      <w:proofErr w:type="gramStart"/>
      <w:r>
        <w:rPr>
          <w:i/>
          <w:iCs/>
        </w:rPr>
        <w:t>fruit to fruit</w:t>
      </w:r>
      <w:proofErr w:type="gramEnd"/>
      <w:r>
        <w:rPr>
          <w:i/>
          <w:iCs/>
        </w:rPr>
        <w:t xml:space="preserve"> flies in all areas when field trials </w:t>
      </w:r>
      <w:r w:rsidR="00E438CA">
        <w:rPr>
          <w:i/>
          <w:iCs/>
        </w:rPr>
        <w:t>show</w:t>
      </w:r>
      <w:r>
        <w:rPr>
          <w:i/>
          <w:iCs/>
        </w:rPr>
        <w:t xml:space="preserve"> that:</w:t>
      </w:r>
    </w:p>
    <w:p w:rsidR="0009573B" w:rsidP="00E664D3" w:rsidRDefault="0009573B" w14:paraId="1DC4EA4F" w14:textId="77777777">
      <w:pPr>
        <w:pStyle w:val="ListParagraph"/>
        <w:numPr>
          <w:ilvl w:val="0"/>
          <w:numId w:val="2"/>
        </w:numPr>
        <w:ind w:left="1240"/>
        <w:rPr>
          <w:rFonts w:ascii="Times New Roman" w:hAnsi="Times New Roman"/>
          <w:i/>
          <w:iCs/>
        </w:rPr>
      </w:pPr>
      <w:r>
        <w:rPr>
          <w:rFonts w:ascii="Times New Roman" w:hAnsi="Times New Roman"/>
          <w:i/>
          <w:iCs/>
        </w:rPr>
        <w:t>characteristics of the areas are comparable</w:t>
      </w:r>
    </w:p>
    <w:p w:rsidRPr="005777EE" w:rsidR="0009573B" w:rsidP="00E664D3" w:rsidRDefault="0009573B" w14:paraId="265D8E46" w14:textId="77777777">
      <w:pPr>
        <w:pStyle w:val="ListParagraph"/>
        <w:numPr>
          <w:ilvl w:val="0"/>
          <w:numId w:val="2"/>
        </w:numPr>
        <w:ind w:left="1240"/>
        <w:rPr>
          <w:rFonts w:ascii="Times New Roman" w:hAnsi="Times New Roman"/>
          <w:i/>
          <w:iCs/>
        </w:rPr>
      </w:pPr>
      <w:r w:rsidRPr="005777EE">
        <w:rPr>
          <w:rFonts w:ascii="Times New Roman" w:hAnsi="Times New Roman"/>
          <w:i/>
          <w:iCs/>
        </w:rPr>
        <w:t>fruit fly species are the same</w:t>
      </w:r>
    </w:p>
    <w:p w:rsidR="0009573B" w:rsidP="00E664D3" w:rsidRDefault="0009573B" w14:paraId="6E27E865" w14:textId="77777777">
      <w:pPr>
        <w:pStyle w:val="ListParagraph"/>
        <w:numPr>
          <w:ilvl w:val="0"/>
          <w:numId w:val="2"/>
        </w:numPr>
        <w:spacing w:after="200"/>
        <w:ind w:left="1237" w:hanging="357"/>
        <w:rPr>
          <w:rFonts w:ascii="Times New Roman" w:hAnsi="Times New Roman"/>
          <w:i/>
          <w:iCs/>
        </w:rPr>
      </w:pPr>
      <w:r w:rsidRPr="005777EE">
        <w:rPr>
          <w:rFonts w:ascii="Times New Roman" w:hAnsi="Times New Roman"/>
          <w:i/>
          <w:iCs/>
        </w:rPr>
        <w:t>the condition of the fruit is similar</w:t>
      </w:r>
    </w:p>
    <w:p w:rsidRPr="006D26B4" w:rsidR="006D26B4" w:rsidP="006D26B4" w:rsidRDefault="006D26B4" w14:paraId="5D91CB87" w14:textId="77777777">
      <w:pPr>
        <w:spacing w:after="180" w:line="252" w:lineRule="auto"/>
        <w:rPr>
          <w:shd w:val="clear" w:color="auto" w:fill="FFFFFF"/>
        </w:rPr>
      </w:pPr>
      <w:r w:rsidRPr="006D26B4">
        <w:rPr>
          <w:shd w:val="clear" w:color="auto" w:fill="FFFFFF"/>
        </w:rPr>
        <w:t>(</w:t>
      </w:r>
      <w:r w:rsidRPr="006D26B4">
        <w:t xml:space="preserve">Flesch–Kincaid readability test = </w:t>
      </w:r>
      <w:r w:rsidRPr="006D26B4">
        <w:rPr>
          <w:shd w:val="clear" w:color="auto" w:fill="FFFFFF"/>
        </w:rPr>
        <w:t>8</w:t>
      </w:r>
      <w:r w:rsidRPr="006D26B4">
        <w:rPr>
          <w:shd w:val="clear" w:color="auto" w:fill="FFFFFF"/>
          <w:vertAlign w:val="superscript"/>
        </w:rPr>
        <w:t>th</w:t>
      </w:r>
      <w:r w:rsidRPr="006D26B4">
        <w:rPr>
          <w:shd w:val="clear" w:color="auto" w:fill="FFFFFF"/>
        </w:rPr>
        <w:t>–9</w:t>
      </w:r>
      <w:r w:rsidRPr="006D26B4">
        <w:rPr>
          <w:shd w:val="clear" w:color="auto" w:fill="FFFFFF"/>
          <w:vertAlign w:val="superscript"/>
        </w:rPr>
        <w:t>th</w:t>
      </w:r>
      <w:r w:rsidRPr="006D26B4">
        <w:rPr>
          <w:shd w:val="clear" w:color="auto" w:fill="FFFFFF"/>
        </w:rPr>
        <w:t xml:space="preserve"> grade, plain English, reading ease scores over 69)</w:t>
      </w:r>
    </w:p>
    <w:p w:rsidRPr="006933E2" w:rsidR="00F87223" w:rsidP="000A6207" w:rsidRDefault="00F87223" w14:paraId="1E03E528" w14:textId="1DACB45F">
      <w:pPr>
        <w:pStyle w:val="IPPParagraphnumbering"/>
      </w:pPr>
      <w:r>
        <w:t>The FAO style</w:t>
      </w:r>
      <w:r>
        <w:rPr>
          <w:rStyle w:val="FootnoteReference"/>
          <w:szCs w:val="22"/>
        </w:rPr>
        <w:footnoteReference w:id="4"/>
      </w:r>
      <w:r>
        <w:t xml:space="preserve"> guide recommends checking readability of documents using the Flesch-Kincaid readability test. Readability testing is not currently a core task </w:t>
      </w:r>
      <w:r w:rsidR="000E4F11">
        <w:t>for</w:t>
      </w:r>
      <w:r>
        <w:t xml:space="preserve"> expert working groups.</w:t>
      </w:r>
    </w:p>
    <w:p w:rsidRPr="006A4488" w:rsidR="00A20EED" w:rsidP="000A6207" w:rsidRDefault="000A6207" w14:paraId="029C446A" w14:textId="2B1A3D55">
      <w:pPr>
        <w:pStyle w:val="IPPHeading2"/>
      </w:pPr>
      <w:r>
        <w:t xml:space="preserve">2. </w:t>
      </w:r>
      <w:r w:rsidRPr="006A4488" w:rsidR="00AE393C">
        <w:t>Low translatability</w:t>
      </w:r>
    </w:p>
    <w:p w:rsidRPr="00BC3B20" w:rsidR="00A20EED" w:rsidP="000A6207" w:rsidRDefault="00AE393C" w14:paraId="3FF93CCC" w14:textId="31A45ACC">
      <w:pPr>
        <w:pStyle w:val="IPPParagraphnumbering"/>
      </w:pPr>
      <w:r>
        <w:t>The</w:t>
      </w:r>
      <w:r w:rsidR="00223218">
        <w:t xml:space="preserve"> </w:t>
      </w:r>
      <w:r w:rsidR="00FF42D9">
        <w:t>language</w:t>
      </w:r>
      <w:r w:rsidRPr="00BC3B20" w:rsidR="00A20EED">
        <w:t xml:space="preserve"> </w:t>
      </w:r>
      <w:r>
        <w:t xml:space="preserve">used in ISPMs </w:t>
      </w:r>
      <w:r w:rsidR="00FF42D9">
        <w:t>often includes technical terms that are hard to translate into non-FAO languages such as those spoken in the Pacific and Asia</w:t>
      </w:r>
      <w:r w:rsidR="00F67158">
        <w:t xml:space="preserve">. This </w:t>
      </w:r>
      <w:r w:rsidR="00FF42D9">
        <w:t>can make</w:t>
      </w:r>
      <w:r w:rsidR="00F67158">
        <w:t xml:space="preserve"> ISPMs</w:t>
      </w:r>
      <w:r w:rsidRPr="00BC3B20" w:rsidR="00A20EED">
        <w:t xml:space="preserve"> </w:t>
      </w:r>
      <w:r w:rsidR="00FF42D9">
        <w:t xml:space="preserve">hard to understand for people who don’t use one of the official FAO languages as </w:t>
      </w:r>
      <w:r w:rsidRPr="00BC3B20" w:rsidR="00A20EED">
        <w:t xml:space="preserve">their first, second or third language. </w:t>
      </w:r>
    </w:p>
    <w:p w:rsidR="000A6207" w:rsidP="000A6207" w:rsidRDefault="00A20EED" w14:paraId="582BADB2" w14:textId="77777777">
      <w:pPr>
        <w:pStyle w:val="IPPParagraphnumbering"/>
      </w:pPr>
      <w:r w:rsidRPr="00BC3B20">
        <w:t xml:space="preserve">Asian countries </w:t>
      </w:r>
      <w:r w:rsidR="002C0EEC">
        <w:t>spe</w:t>
      </w:r>
      <w:r w:rsidR="00E4079A">
        <w:t>a</w:t>
      </w:r>
      <w:r w:rsidR="002C0EEC">
        <w:t>k many different languages</w:t>
      </w:r>
      <w:r w:rsidR="006D1390">
        <w:t>,</w:t>
      </w:r>
      <w:r w:rsidR="00223218">
        <w:t xml:space="preserve"> and many </w:t>
      </w:r>
      <w:r w:rsidRPr="00BC3B20">
        <w:t xml:space="preserve">do not have any of the FAO languages as official languages. </w:t>
      </w:r>
      <w:r w:rsidR="00FF42D9">
        <w:t xml:space="preserve">While some of the </w:t>
      </w:r>
      <w:r w:rsidRPr="00BC3B20">
        <w:t xml:space="preserve">Pacific countries </w:t>
      </w:r>
      <w:r w:rsidR="002D69C6">
        <w:t xml:space="preserve">and territories </w:t>
      </w:r>
      <w:r w:rsidR="00FF42D9">
        <w:t>do have</w:t>
      </w:r>
      <w:r w:rsidRPr="00BC3B20">
        <w:t xml:space="preserve"> English or French as official language</w:t>
      </w:r>
      <w:r w:rsidR="00FF42D9">
        <w:t>s,</w:t>
      </w:r>
      <w:r w:rsidRPr="00BC3B20">
        <w:t xml:space="preserve"> they are not </w:t>
      </w:r>
      <w:r w:rsidR="002D69C6">
        <w:t xml:space="preserve">the first or second language of many and are not </w:t>
      </w:r>
      <w:r w:rsidRPr="00BC3B20">
        <w:t xml:space="preserve">widely </w:t>
      </w:r>
      <w:r w:rsidR="00FF42D9">
        <w:t>spoken</w:t>
      </w:r>
      <w:r w:rsidRPr="00BC3B20">
        <w:t xml:space="preserve">. For example, of the 26 countries represented by the PPPO, only six use FAO languages as their first language (2 English, 4 French). </w:t>
      </w:r>
    </w:p>
    <w:p w:rsidRPr="00107E86" w:rsidR="00107E86" w:rsidP="00107E86" w:rsidRDefault="00DB1BBD" w14:paraId="4047ECAA" w14:textId="77777777">
      <w:pPr>
        <w:pStyle w:val="IPPParagraphnumbering"/>
      </w:pPr>
      <w:r w:rsidRPr="000A6207">
        <w:rPr>
          <w:szCs w:val="22"/>
        </w:rPr>
        <w:t xml:space="preserve">One diagnostician from </w:t>
      </w:r>
      <w:r w:rsidRPr="000A6207" w:rsidR="002D69C6">
        <w:rPr>
          <w:szCs w:val="22"/>
        </w:rPr>
        <w:t>the South</w:t>
      </w:r>
      <w:r w:rsidRPr="000A6207" w:rsidR="002C0EEC">
        <w:rPr>
          <w:szCs w:val="22"/>
        </w:rPr>
        <w:t>-</w:t>
      </w:r>
      <w:r w:rsidRPr="000A6207" w:rsidR="002D69C6">
        <w:rPr>
          <w:szCs w:val="22"/>
        </w:rPr>
        <w:t>West Pacific region</w:t>
      </w:r>
      <w:r w:rsidRPr="000A6207">
        <w:rPr>
          <w:szCs w:val="22"/>
        </w:rPr>
        <w:t xml:space="preserve"> described diagnostic protocols</w:t>
      </w:r>
      <w:r w:rsidRPr="000A6207" w:rsidR="00A20EED">
        <w:rPr>
          <w:szCs w:val="22"/>
        </w:rPr>
        <w:t xml:space="preserve"> as ‘incomprehensible’. Th</w:t>
      </w:r>
      <w:r w:rsidRPr="000A6207">
        <w:rPr>
          <w:szCs w:val="22"/>
        </w:rPr>
        <w:t>is</w:t>
      </w:r>
      <w:r w:rsidRPr="000A6207" w:rsidR="00A20EED">
        <w:rPr>
          <w:szCs w:val="22"/>
        </w:rPr>
        <w:t xml:space="preserve"> comment</w:t>
      </w:r>
      <w:r w:rsidRPr="000A6207" w:rsidR="00D11213">
        <w:rPr>
          <w:szCs w:val="22"/>
        </w:rPr>
        <w:t xml:space="preserve"> was</w:t>
      </w:r>
      <w:r w:rsidRPr="000A6207" w:rsidR="00A20EED">
        <w:rPr>
          <w:szCs w:val="22"/>
        </w:rPr>
        <w:t xml:space="preserve"> not due to a lack of technical </w:t>
      </w:r>
      <w:r w:rsidRPr="000A6207">
        <w:rPr>
          <w:szCs w:val="22"/>
        </w:rPr>
        <w:t>knowledge</w:t>
      </w:r>
      <w:r w:rsidRPr="000A6207" w:rsidR="00A20EED">
        <w:rPr>
          <w:szCs w:val="22"/>
        </w:rPr>
        <w:t xml:space="preserve"> but </w:t>
      </w:r>
      <w:r w:rsidRPr="000A6207">
        <w:rPr>
          <w:szCs w:val="22"/>
        </w:rPr>
        <w:t xml:space="preserve">due to the </w:t>
      </w:r>
      <w:r w:rsidRPr="000A6207" w:rsidR="00A20EED">
        <w:rPr>
          <w:szCs w:val="22"/>
        </w:rPr>
        <w:t xml:space="preserve">complex sentence construction for </w:t>
      </w:r>
      <w:r w:rsidRPr="000A6207">
        <w:rPr>
          <w:szCs w:val="22"/>
        </w:rPr>
        <w:t>those who speak an FAO language as</w:t>
      </w:r>
      <w:r w:rsidRPr="000A6207" w:rsidR="00A20EED">
        <w:rPr>
          <w:szCs w:val="22"/>
        </w:rPr>
        <w:t xml:space="preserve"> a second, third or fourth language.</w:t>
      </w:r>
      <w:r w:rsidRPr="000A6207" w:rsidR="00BA6852">
        <w:rPr>
          <w:szCs w:val="22"/>
        </w:rPr>
        <w:t xml:space="preserve"> </w:t>
      </w:r>
    </w:p>
    <w:p w:rsidRPr="00107E86" w:rsidR="00C737AC" w:rsidP="00107E86" w:rsidRDefault="008F387A" w14:paraId="5CDF8C3A" w14:textId="274FED1B">
      <w:pPr>
        <w:pStyle w:val="IPPParagraphnumbering"/>
      </w:pPr>
      <w:r w:rsidRPr="00107E86">
        <w:rPr>
          <w:szCs w:val="22"/>
        </w:rPr>
        <w:t xml:space="preserve">The low translatability of the ISPMs </w:t>
      </w:r>
      <w:r w:rsidRPr="00107E86" w:rsidR="00487A7A">
        <w:rPr>
          <w:szCs w:val="22"/>
        </w:rPr>
        <w:t>might lead to</w:t>
      </w:r>
      <w:r w:rsidRPr="00107E86">
        <w:rPr>
          <w:szCs w:val="22"/>
        </w:rPr>
        <w:t xml:space="preserve"> </w:t>
      </w:r>
      <w:r w:rsidRPr="00107E86" w:rsidR="008E42A6">
        <w:rPr>
          <w:szCs w:val="22"/>
        </w:rPr>
        <w:t xml:space="preserve">some </w:t>
      </w:r>
      <w:r w:rsidRPr="00107E86">
        <w:rPr>
          <w:szCs w:val="22"/>
        </w:rPr>
        <w:t xml:space="preserve">CPs </w:t>
      </w:r>
      <w:r w:rsidRPr="00107E86" w:rsidR="002C0EEC">
        <w:rPr>
          <w:szCs w:val="22"/>
        </w:rPr>
        <w:t>paying interpreters</w:t>
      </w:r>
      <w:r w:rsidRPr="00107E86" w:rsidR="00487A7A">
        <w:rPr>
          <w:szCs w:val="22"/>
        </w:rPr>
        <w:t xml:space="preserve"> to help translate a</w:t>
      </w:r>
      <w:r w:rsidRPr="00107E86" w:rsidR="008C0EA5">
        <w:rPr>
          <w:szCs w:val="22"/>
        </w:rPr>
        <w:t xml:space="preserve">nd </w:t>
      </w:r>
      <w:r w:rsidRPr="00107E86" w:rsidR="00487A7A">
        <w:rPr>
          <w:szCs w:val="22"/>
        </w:rPr>
        <w:t>use the I</w:t>
      </w:r>
      <w:r w:rsidRPr="00107E86" w:rsidR="008C0EA5">
        <w:rPr>
          <w:szCs w:val="22"/>
        </w:rPr>
        <w:t>SPMs. It is unlikely that developing countries or small NPPOs</w:t>
      </w:r>
      <w:r w:rsidRPr="00107E86" w:rsidR="000D4213">
        <w:rPr>
          <w:szCs w:val="22"/>
        </w:rPr>
        <w:t>, the majority of IPPC CPs,</w:t>
      </w:r>
      <w:r w:rsidRPr="00107E86" w:rsidR="008C0EA5">
        <w:rPr>
          <w:szCs w:val="22"/>
        </w:rPr>
        <w:t xml:space="preserve"> have the </w:t>
      </w:r>
      <w:r w:rsidRPr="00107E86" w:rsidR="00487A7A">
        <w:rPr>
          <w:szCs w:val="22"/>
        </w:rPr>
        <w:t xml:space="preserve">resources </w:t>
      </w:r>
      <w:r w:rsidRPr="00107E86" w:rsidR="008C0EA5">
        <w:rPr>
          <w:szCs w:val="22"/>
        </w:rPr>
        <w:t xml:space="preserve">to do so. </w:t>
      </w:r>
    </w:p>
    <w:p w:rsidRPr="000A6207" w:rsidR="00AE393C" w:rsidP="00107E86" w:rsidRDefault="000A6207" w14:paraId="10FDA6D1" w14:textId="5E25BDD2">
      <w:pPr>
        <w:pStyle w:val="IPPHeading2"/>
      </w:pPr>
      <w:r>
        <w:t xml:space="preserve">3. </w:t>
      </w:r>
      <w:r w:rsidRPr="000A6207" w:rsidR="00C13CE0">
        <w:t>C</w:t>
      </w:r>
      <w:r w:rsidRPr="000A6207" w:rsidR="0005357A">
        <w:t xml:space="preserve">ore requirements </w:t>
      </w:r>
      <w:r w:rsidRPr="000A6207" w:rsidR="00C13CE0">
        <w:t>are unclear</w:t>
      </w:r>
    </w:p>
    <w:p w:rsidR="00107E86" w:rsidP="00107E86" w:rsidRDefault="00BA6852" w14:paraId="6DC65C32" w14:textId="77777777">
      <w:pPr>
        <w:pStyle w:val="IPPParagraphnumbering"/>
      </w:pPr>
      <w:r>
        <w:t xml:space="preserve">The PPPO has found that the guidance information in many ISPMs is overly complicated and detailed, which makes it difficult to grasp the essential requirements. This complexity could result in misunderstandings or incorrectly interpreting requirements. </w:t>
      </w:r>
    </w:p>
    <w:p w:rsidRPr="00107E86" w:rsidR="00107E86" w:rsidP="00107E86" w:rsidRDefault="00077428" w14:paraId="512E6F7C" w14:textId="77777777">
      <w:pPr>
        <w:pStyle w:val="IPPParagraphnumbering"/>
      </w:pPr>
      <w:r w:rsidRPr="00107E86">
        <w:rPr>
          <w:szCs w:val="22"/>
        </w:rPr>
        <w:t xml:space="preserve">The </w:t>
      </w:r>
      <w:r w:rsidRPr="00107E86" w:rsidR="00873532">
        <w:rPr>
          <w:szCs w:val="22"/>
        </w:rPr>
        <w:t>terms</w:t>
      </w:r>
      <w:r w:rsidRPr="00107E86">
        <w:rPr>
          <w:szCs w:val="22"/>
        </w:rPr>
        <w:t xml:space="preserve"> ‘</w:t>
      </w:r>
      <w:r w:rsidRPr="00107E86">
        <w:rPr>
          <w:i/>
          <w:iCs/>
          <w:szCs w:val="22"/>
        </w:rPr>
        <w:t>should</w:t>
      </w:r>
      <w:r w:rsidRPr="00107E86">
        <w:rPr>
          <w:szCs w:val="22"/>
        </w:rPr>
        <w:t>’</w:t>
      </w:r>
      <w:r w:rsidRPr="00107E86" w:rsidR="00873532">
        <w:rPr>
          <w:szCs w:val="22"/>
        </w:rPr>
        <w:t>,</w:t>
      </w:r>
      <w:r w:rsidRPr="00107E86">
        <w:rPr>
          <w:szCs w:val="22"/>
        </w:rPr>
        <w:t xml:space="preserve"> ‘</w:t>
      </w:r>
      <w:r w:rsidRPr="00107E86">
        <w:rPr>
          <w:i/>
          <w:iCs/>
          <w:szCs w:val="22"/>
        </w:rPr>
        <w:t>may</w:t>
      </w:r>
      <w:r w:rsidRPr="00107E86">
        <w:rPr>
          <w:szCs w:val="22"/>
        </w:rPr>
        <w:t xml:space="preserve">’ </w:t>
      </w:r>
      <w:r w:rsidRPr="00107E86" w:rsidR="00873532">
        <w:rPr>
          <w:szCs w:val="22"/>
        </w:rPr>
        <w:t>and ‘</w:t>
      </w:r>
      <w:r w:rsidRPr="00107E86" w:rsidR="00873532">
        <w:rPr>
          <w:i/>
          <w:iCs/>
          <w:szCs w:val="22"/>
        </w:rPr>
        <w:t>can</w:t>
      </w:r>
      <w:r w:rsidRPr="00107E86" w:rsidR="00873532">
        <w:rPr>
          <w:szCs w:val="22"/>
        </w:rPr>
        <w:t xml:space="preserve">’ are </w:t>
      </w:r>
      <w:r w:rsidRPr="00107E86" w:rsidR="002C0EEC">
        <w:rPr>
          <w:szCs w:val="22"/>
        </w:rPr>
        <w:t xml:space="preserve">often </w:t>
      </w:r>
      <w:r w:rsidRPr="00107E86" w:rsidR="00873532">
        <w:rPr>
          <w:szCs w:val="22"/>
        </w:rPr>
        <w:t xml:space="preserve">used </w:t>
      </w:r>
      <w:r w:rsidRPr="00107E86" w:rsidR="002B02F0">
        <w:rPr>
          <w:szCs w:val="22"/>
        </w:rPr>
        <w:t>in the ISPMs</w:t>
      </w:r>
      <w:r w:rsidRPr="00107E86">
        <w:rPr>
          <w:szCs w:val="22"/>
        </w:rPr>
        <w:t>. ‘</w:t>
      </w:r>
      <w:r w:rsidRPr="00107E86">
        <w:rPr>
          <w:i/>
          <w:iCs/>
          <w:szCs w:val="22"/>
        </w:rPr>
        <w:t>Should</w:t>
      </w:r>
      <w:r w:rsidRPr="00107E86">
        <w:rPr>
          <w:szCs w:val="22"/>
        </w:rPr>
        <w:t xml:space="preserve">’ implies an obligation </w:t>
      </w:r>
      <w:r w:rsidRPr="00107E86" w:rsidR="00DB263F">
        <w:rPr>
          <w:szCs w:val="22"/>
        </w:rPr>
        <w:t xml:space="preserve">or requirement </w:t>
      </w:r>
      <w:r w:rsidRPr="00107E86">
        <w:rPr>
          <w:szCs w:val="22"/>
        </w:rPr>
        <w:t xml:space="preserve">to </w:t>
      </w:r>
      <w:r w:rsidRPr="00107E86" w:rsidR="00DB263F">
        <w:rPr>
          <w:szCs w:val="22"/>
        </w:rPr>
        <w:t>act.</w:t>
      </w:r>
      <w:r w:rsidRPr="00107E86">
        <w:rPr>
          <w:szCs w:val="22"/>
        </w:rPr>
        <w:t xml:space="preserve"> ‘</w:t>
      </w:r>
      <w:r w:rsidRPr="00107E86" w:rsidR="00DB263F">
        <w:rPr>
          <w:i/>
          <w:iCs/>
          <w:szCs w:val="22"/>
        </w:rPr>
        <w:t>M</w:t>
      </w:r>
      <w:r w:rsidRPr="00107E86">
        <w:rPr>
          <w:i/>
          <w:iCs/>
          <w:szCs w:val="22"/>
        </w:rPr>
        <w:t>ay</w:t>
      </w:r>
      <w:r w:rsidRPr="00107E86">
        <w:rPr>
          <w:szCs w:val="22"/>
        </w:rPr>
        <w:t xml:space="preserve">’ </w:t>
      </w:r>
      <w:r w:rsidRPr="00107E86" w:rsidR="00DB263F">
        <w:rPr>
          <w:szCs w:val="22"/>
        </w:rPr>
        <w:t>suggests an option to do something</w:t>
      </w:r>
      <w:r w:rsidRPr="00107E86">
        <w:rPr>
          <w:szCs w:val="22"/>
        </w:rPr>
        <w:t xml:space="preserve"> and</w:t>
      </w:r>
      <w:r w:rsidRPr="00107E86" w:rsidR="00DB263F">
        <w:rPr>
          <w:szCs w:val="22"/>
        </w:rPr>
        <w:t xml:space="preserve"> </w:t>
      </w:r>
      <w:r w:rsidRPr="00107E86">
        <w:rPr>
          <w:szCs w:val="22"/>
        </w:rPr>
        <w:t>‘</w:t>
      </w:r>
      <w:r w:rsidRPr="00107E86" w:rsidR="00DB263F">
        <w:rPr>
          <w:i/>
          <w:iCs/>
          <w:szCs w:val="22"/>
        </w:rPr>
        <w:t>c</w:t>
      </w:r>
      <w:r w:rsidRPr="00107E86">
        <w:rPr>
          <w:i/>
          <w:iCs/>
          <w:szCs w:val="22"/>
        </w:rPr>
        <w:t>an</w:t>
      </w:r>
      <w:r w:rsidRPr="00107E86">
        <w:rPr>
          <w:szCs w:val="22"/>
        </w:rPr>
        <w:t xml:space="preserve">’ </w:t>
      </w:r>
      <w:r w:rsidRPr="00107E86" w:rsidR="00DB263F">
        <w:rPr>
          <w:szCs w:val="22"/>
        </w:rPr>
        <w:t xml:space="preserve">indicates something is possible or someone is able to do it. </w:t>
      </w:r>
      <w:r w:rsidRPr="00107E86">
        <w:rPr>
          <w:szCs w:val="22"/>
        </w:rPr>
        <w:t>‘</w:t>
      </w:r>
      <w:r w:rsidRPr="00107E86" w:rsidR="00DB263F">
        <w:rPr>
          <w:i/>
          <w:iCs/>
          <w:szCs w:val="22"/>
        </w:rPr>
        <w:t>M</w:t>
      </w:r>
      <w:r w:rsidRPr="00107E86">
        <w:rPr>
          <w:i/>
          <w:iCs/>
          <w:szCs w:val="22"/>
        </w:rPr>
        <w:t>ay</w:t>
      </w:r>
      <w:r w:rsidRPr="00107E86">
        <w:rPr>
          <w:szCs w:val="22"/>
        </w:rPr>
        <w:t>’</w:t>
      </w:r>
      <w:r w:rsidRPr="00107E86" w:rsidR="00DB263F">
        <w:rPr>
          <w:szCs w:val="22"/>
        </w:rPr>
        <w:t xml:space="preserve"> and ‘</w:t>
      </w:r>
      <w:r w:rsidRPr="00107E86" w:rsidR="00DB263F">
        <w:rPr>
          <w:i/>
          <w:iCs/>
          <w:szCs w:val="22"/>
        </w:rPr>
        <w:t xml:space="preserve">can´ </w:t>
      </w:r>
      <w:r w:rsidRPr="00107E86" w:rsidR="00DB263F">
        <w:rPr>
          <w:szCs w:val="22"/>
        </w:rPr>
        <w:t>are not</w:t>
      </w:r>
      <w:r w:rsidRPr="00107E86">
        <w:rPr>
          <w:szCs w:val="22"/>
        </w:rPr>
        <w:t xml:space="preserve"> obligation</w:t>
      </w:r>
      <w:r w:rsidRPr="00107E86" w:rsidR="00DB263F">
        <w:rPr>
          <w:szCs w:val="22"/>
        </w:rPr>
        <w:t xml:space="preserve">s or requirements </w:t>
      </w:r>
      <w:r w:rsidRPr="00107E86">
        <w:rPr>
          <w:szCs w:val="22"/>
        </w:rPr>
        <w:t xml:space="preserve">(IPPC 2024). </w:t>
      </w:r>
    </w:p>
    <w:p w:rsidRPr="00107E86" w:rsidR="00107E86" w:rsidP="00107E86" w:rsidRDefault="00077428" w14:paraId="55E377C3" w14:textId="77777777">
      <w:pPr>
        <w:pStyle w:val="IPPParagraphnumbering"/>
      </w:pPr>
      <w:r w:rsidRPr="00107E86">
        <w:rPr>
          <w:szCs w:val="22"/>
        </w:rPr>
        <w:t>ISPM 11 (</w:t>
      </w:r>
      <w:r w:rsidRPr="00107E86">
        <w:rPr>
          <w:i/>
          <w:iCs/>
          <w:szCs w:val="22"/>
        </w:rPr>
        <w:t>Pest risk analysis for quarantine pests</w:t>
      </w:r>
      <w:r w:rsidRPr="00107E86">
        <w:rPr>
          <w:szCs w:val="22"/>
        </w:rPr>
        <w:t xml:space="preserve">), </w:t>
      </w:r>
      <w:r w:rsidRPr="00107E86" w:rsidR="002B02F0">
        <w:rPr>
          <w:szCs w:val="22"/>
        </w:rPr>
        <w:t>use</w:t>
      </w:r>
      <w:r w:rsidRPr="00107E86" w:rsidR="00E04847">
        <w:rPr>
          <w:szCs w:val="22"/>
        </w:rPr>
        <w:t>s</w:t>
      </w:r>
      <w:r w:rsidRPr="00107E86">
        <w:rPr>
          <w:szCs w:val="22"/>
        </w:rPr>
        <w:t xml:space="preserve"> ‘</w:t>
      </w:r>
      <w:r w:rsidRPr="00107E86">
        <w:rPr>
          <w:i/>
          <w:iCs/>
          <w:szCs w:val="22"/>
        </w:rPr>
        <w:t>should</w:t>
      </w:r>
      <w:r w:rsidRPr="00107E86">
        <w:rPr>
          <w:szCs w:val="22"/>
        </w:rPr>
        <w:t>’ 138 times, ‘</w:t>
      </w:r>
      <w:r w:rsidRPr="00107E86">
        <w:rPr>
          <w:i/>
          <w:iCs/>
          <w:szCs w:val="22"/>
        </w:rPr>
        <w:t>may</w:t>
      </w:r>
      <w:r w:rsidRPr="00107E86">
        <w:rPr>
          <w:szCs w:val="22"/>
        </w:rPr>
        <w:t>’ 205 times and ‘</w:t>
      </w:r>
      <w:r w:rsidRPr="00107E86">
        <w:rPr>
          <w:i/>
          <w:iCs/>
          <w:szCs w:val="22"/>
        </w:rPr>
        <w:t>can</w:t>
      </w:r>
      <w:r w:rsidRPr="00107E86">
        <w:rPr>
          <w:szCs w:val="22"/>
        </w:rPr>
        <w:t xml:space="preserve">’ 23 times. This </w:t>
      </w:r>
      <w:r w:rsidRPr="00107E86" w:rsidR="00E754FA">
        <w:rPr>
          <w:szCs w:val="22"/>
        </w:rPr>
        <w:t>indicates</w:t>
      </w:r>
      <w:r w:rsidRPr="00107E86">
        <w:rPr>
          <w:szCs w:val="22"/>
        </w:rPr>
        <w:t xml:space="preserve"> that ISPM </w:t>
      </w:r>
      <w:r w:rsidRPr="00107E86" w:rsidR="00440040">
        <w:rPr>
          <w:szCs w:val="22"/>
        </w:rPr>
        <w:t xml:space="preserve">11 </w:t>
      </w:r>
      <w:r w:rsidRPr="00107E86" w:rsidR="000D4213">
        <w:rPr>
          <w:szCs w:val="22"/>
        </w:rPr>
        <w:t>contains</w:t>
      </w:r>
      <w:r w:rsidRPr="00107E86">
        <w:rPr>
          <w:szCs w:val="22"/>
        </w:rPr>
        <w:t xml:space="preserve"> almost twice as much </w:t>
      </w:r>
      <w:r w:rsidRPr="00107E86" w:rsidR="000D4213">
        <w:rPr>
          <w:szCs w:val="22"/>
        </w:rPr>
        <w:t xml:space="preserve">text on </w:t>
      </w:r>
      <w:r w:rsidRPr="00107E86">
        <w:rPr>
          <w:szCs w:val="22"/>
        </w:rPr>
        <w:t xml:space="preserve">guidance </w:t>
      </w:r>
      <w:r w:rsidRPr="00107E86" w:rsidR="000D4213">
        <w:rPr>
          <w:szCs w:val="22"/>
        </w:rPr>
        <w:t>compared to</w:t>
      </w:r>
      <w:r w:rsidRPr="00107E86">
        <w:rPr>
          <w:szCs w:val="22"/>
        </w:rPr>
        <w:t xml:space="preserve"> requirements</w:t>
      </w:r>
      <w:r w:rsidRPr="00107E86" w:rsidR="002B02F0">
        <w:rPr>
          <w:szCs w:val="22"/>
        </w:rPr>
        <w:t xml:space="preserve">. It also indicates </w:t>
      </w:r>
      <w:r w:rsidRPr="00107E86" w:rsidR="00E754FA">
        <w:rPr>
          <w:szCs w:val="22"/>
        </w:rPr>
        <w:t xml:space="preserve">that there are </w:t>
      </w:r>
      <w:r w:rsidRPr="00107E86" w:rsidR="00440040">
        <w:rPr>
          <w:szCs w:val="22"/>
        </w:rPr>
        <w:t xml:space="preserve">a </w:t>
      </w:r>
      <w:r w:rsidRPr="00107E86" w:rsidR="0037513F">
        <w:rPr>
          <w:szCs w:val="22"/>
        </w:rPr>
        <w:t xml:space="preserve">very </w:t>
      </w:r>
      <w:r w:rsidRPr="00107E86" w:rsidR="00440040">
        <w:rPr>
          <w:szCs w:val="22"/>
        </w:rPr>
        <w:t xml:space="preserve">large number of </w:t>
      </w:r>
      <w:r w:rsidRPr="00107E86">
        <w:rPr>
          <w:szCs w:val="22"/>
        </w:rPr>
        <w:t>requirements</w:t>
      </w:r>
      <w:r w:rsidRPr="00107E86" w:rsidR="00440040">
        <w:rPr>
          <w:szCs w:val="22"/>
        </w:rPr>
        <w:t xml:space="preserve"> to be met</w:t>
      </w:r>
      <w:r w:rsidRPr="00107E86">
        <w:rPr>
          <w:szCs w:val="22"/>
        </w:rPr>
        <w:t xml:space="preserve">. </w:t>
      </w:r>
      <w:r w:rsidRPr="00107E86" w:rsidR="00253C40">
        <w:rPr>
          <w:szCs w:val="22"/>
        </w:rPr>
        <w:t xml:space="preserve"> </w:t>
      </w:r>
      <w:r w:rsidRPr="00107E86" w:rsidR="00E754FA">
        <w:rPr>
          <w:szCs w:val="22"/>
        </w:rPr>
        <w:t xml:space="preserve">The </w:t>
      </w:r>
      <w:r w:rsidRPr="00107E86" w:rsidR="000D4213">
        <w:rPr>
          <w:szCs w:val="22"/>
        </w:rPr>
        <w:t xml:space="preserve">draft </w:t>
      </w:r>
      <w:r w:rsidRPr="00107E86" w:rsidR="002B02F0">
        <w:rPr>
          <w:szCs w:val="22"/>
        </w:rPr>
        <w:t>ISPM</w:t>
      </w:r>
      <w:r w:rsidRPr="00107E86" w:rsidR="00E754FA">
        <w:rPr>
          <w:szCs w:val="22"/>
        </w:rPr>
        <w:t xml:space="preserve"> is </w:t>
      </w:r>
      <w:r w:rsidRPr="00107E86" w:rsidR="000D4213">
        <w:rPr>
          <w:szCs w:val="22"/>
        </w:rPr>
        <w:t xml:space="preserve">over </w:t>
      </w:r>
      <w:r w:rsidRPr="00107E86" w:rsidR="00A14C98">
        <w:rPr>
          <w:szCs w:val="22"/>
        </w:rPr>
        <w:t xml:space="preserve">40 pages long, </w:t>
      </w:r>
      <w:r w:rsidRPr="00107E86" w:rsidR="00E754FA">
        <w:rPr>
          <w:szCs w:val="22"/>
        </w:rPr>
        <w:t xml:space="preserve">very detailed and descriptive </w:t>
      </w:r>
      <w:r w:rsidRPr="00107E86" w:rsidR="002B02F0">
        <w:rPr>
          <w:szCs w:val="22"/>
        </w:rPr>
        <w:t xml:space="preserve">which </w:t>
      </w:r>
      <w:r w:rsidRPr="00107E86" w:rsidR="00E754FA">
        <w:rPr>
          <w:szCs w:val="22"/>
        </w:rPr>
        <w:t>make</w:t>
      </w:r>
      <w:r w:rsidRPr="00107E86" w:rsidR="002B02F0">
        <w:rPr>
          <w:szCs w:val="22"/>
        </w:rPr>
        <w:t>s</w:t>
      </w:r>
      <w:r w:rsidRPr="00107E86" w:rsidR="00E754FA">
        <w:rPr>
          <w:szCs w:val="22"/>
        </w:rPr>
        <w:t xml:space="preserve"> it appear that there is little room for </w:t>
      </w:r>
      <w:r w:rsidRPr="00107E86" w:rsidR="008D3092">
        <w:rPr>
          <w:szCs w:val="22"/>
        </w:rPr>
        <w:t>flexibility in how to carry out a PRA</w:t>
      </w:r>
      <w:r w:rsidRPr="00107E86" w:rsidR="00E754FA">
        <w:rPr>
          <w:szCs w:val="22"/>
        </w:rPr>
        <w:t xml:space="preserve">. </w:t>
      </w:r>
    </w:p>
    <w:p w:rsidRPr="00107E86" w:rsidR="00107E86" w:rsidP="00107E86" w:rsidRDefault="002B02F0" w14:paraId="2C49FE11" w14:textId="77777777">
      <w:pPr>
        <w:pStyle w:val="IPPParagraphnumbering"/>
        <w:rPr>
          <w:rStyle w:val="cf01"/>
          <w:rFonts w:ascii="Times New Roman" w:hAnsi="Times New Roman" w:cs="Times New Roman"/>
          <w:sz w:val="22"/>
          <w:szCs w:val="24"/>
        </w:rPr>
      </w:pPr>
      <w:r w:rsidRPr="00107E86">
        <w:rPr>
          <w:rStyle w:val="cf01"/>
          <w:rFonts w:ascii="Times New Roman" w:hAnsi="Times New Roman" w:cs="Times New Roman"/>
          <w:sz w:val="22"/>
          <w:szCs w:val="22"/>
        </w:rPr>
        <w:t>The</w:t>
      </w:r>
      <w:r w:rsidRPr="00107E86" w:rsidR="00077428">
        <w:rPr>
          <w:rStyle w:val="cf01"/>
          <w:rFonts w:ascii="Times New Roman" w:hAnsi="Times New Roman" w:cs="Times New Roman"/>
          <w:sz w:val="22"/>
          <w:szCs w:val="22"/>
        </w:rPr>
        <w:t xml:space="preserve"> </w:t>
      </w:r>
      <w:r w:rsidRPr="00107E86" w:rsidR="00440040">
        <w:rPr>
          <w:rStyle w:val="cf01"/>
          <w:rFonts w:ascii="Times New Roman" w:hAnsi="Times New Roman" w:cs="Times New Roman"/>
          <w:sz w:val="22"/>
          <w:szCs w:val="22"/>
        </w:rPr>
        <w:t xml:space="preserve">World </w:t>
      </w:r>
      <w:proofErr w:type="spellStart"/>
      <w:r w:rsidRPr="00107E86" w:rsidR="00440040">
        <w:rPr>
          <w:rStyle w:val="cf01"/>
          <w:rFonts w:ascii="Times New Roman" w:hAnsi="Times New Roman" w:cs="Times New Roman"/>
          <w:sz w:val="22"/>
          <w:szCs w:val="22"/>
        </w:rPr>
        <w:t>Organisation</w:t>
      </w:r>
      <w:proofErr w:type="spellEnd"/>
      <w:r w:rsidRPr="00107E86" w:rsidR="00440040">
        <w:rPr>
          <w:rStyle w:val="cf01"/>
          <w:rFonts w:ascii="Times New Roman" w:hAnsi="Times New Roman" w:cs="Times New Roman"/>
          <w:sz w:val="22"/>
          <w:szCs w:val="22"/>
        </w:rPr>
        <w:t xml:space="preserve"> for Animal Health’s (</w:t>
      </w:r>
      <w:r w:rsidRPr="00107E86" w:rsidR="00077428">
        <w:rPr>
          <w:rStyle w:val="cf01"/>
          <w:rFonts w:ascii="Times New Roman" w:hAnsi="Times New Roman" w:cs="Times New Roman"/>
          <w:sz w:val="22"/>
          <w:szCs w:val="22"/>
        </w:rPr>
        <w:t>WOAH</w:t>
      </w:r>
      <w:r w:rsidRPr="00107E86" w:rsidR="00440040">
        <w:rPr>
          <w:rStyle w:val="cf01"/>
          <w:rFonts w:ascii="Times New Roman" w:hAnsi="Times New Roman" w:cs="Times New Roman"/>
          <w:sz w:val="22"/>
          <w:szCs w:val="22"/>
        </w:rPr>
        <w:t>)</w:t>
      </w:r>
      <w:r w:rsidRPr="00107E86" w:rsidR="00077428">
        <w:rPr>
          <w:rStyle w:val="cf01"/>
          <w:rFonts w:ascii="Times New Roman" w:hAnsi="Times New Roman" w:cs="Times New Roman"/>
          <w:sz w:val="22"/>
          <w:szCs w:val="22"/>
        </w:rPr>
        <w:t xml:space="preserve"> Terrestrial Animal Health Code</w:t>
      </w:r>
      <w:r w:rsidRPr="00107E86" w:rsidR="009D71A8">
        <w:rPr>
          <w:rStyle w:val="cf01"/>
          <w:rFonts w:ascii="Times New Roman" w:hAnsi="Times New Roman" w:cs="Times New Roman"/>
          <w:sz w:val="22"/>
          <w:szCs w:val="22"/>
        </w:rPr>
        <w:t xml:space="preserve"> </w:t>
      </w:r>
      <w:r w:rsidRPr="00107E86" w:rsidR="00E64EC0">
        <w:rPr>
          <w:rStyle w:val="cf01"/>
          <w:rFonts w:ascii="Times New Roman" w:hAnsi="Times New Roman" w:cs="Times New Roman"/>
          <w:sz w:val="22"/>
          <w:szCs w:val="22"/>
        </w:rPr>
        <w:t>on</w:t>
      </w:r>
      <w:r w:rsidRPr="00107E86" w:rsidR="00077428">
        <w:rPr>
          <w:rStyle w:val="cf01"/>
          <w:rFonts w:ascii="Times New Roman" w:hAnsi="Times New Roman" w:cs="Times New Roman"/>
          <w:sz w:val="22"/>
          <w:szCs w:val="22"/>
        </w:rPr>
        <w:t xml:space="preserve"> import risk analysis </w:t>
      </w:r>
      <w:r w:rsidRPr="00107E86" w:rsidR="009D71A8">
        <w:rPr>
          <w:rStyle w:val="cf01"/>
          <w:rFonts w:ascii="Times New Roman" w:hAnsi="Times New Roman" w:cs="Times New Roman"/>
          <w:sz w:val="22"/>
          <w:szCs w:val="22"/>
        </w:rPr>
        <w:t xml:space="preserve">(WOAH 2019) </w:t>
      </w:r>
      <w:r w:rsidRPr="00107E86" w:rsidR="00077428">
        <w:rPr>
          <w:rStyle w:val="cf01"/>
          <w:rFonts w:ascii="Times New Roman" w:hAnsi="Times New Roman" w:cs="Times New Roman"/>
          <w:sz w:val="22"/>
          <w:szCs w:val="22"/>
        </w:rPr>
        <w:t xml:space="preserve">is </w:t>
      </w:r>
      <w:r w:rsidRPr="00107E86">
        <w:rPr>
          <w:rStyle w:val="cf01"/>
          <w:rFonts w:ascii="Times New Roman" w:hAnsi="Times New Roman" w:cs="Times New Roman"/>
          <w:sz w:val="22"/>
          <w:szCs w:val="22"/>
        </w:rPr>
        <w:t>much</w:t>
      </w:r>
      <w:r w:rsidRPr="00107E86" w:rsidR="00077428">
        <w:rPr>
          <w:rStyle w:val="cf01"/>
          <w:rFonts w:ascii="Times New Roman" w:hAnsi="Times New Roman" w:cs="Times New Roman"/>
          <w:sz w:val="22"/>
          <w:szCs w:val="22"/>
        </w:rPr>
        <w:t xml:space="preserve"> shorter </w:t>
      </w:r>
      <w:r w:rsidRPr="00107E86" w:rsidR="00D71ED5">
        <w:rPr>
          <w:rStyle w:val="cf01"/>
          <w:rFonts w:ascii="Times New Roman" w:hAnsi="Times New Roman" w:cs="Times New Roman"/>
          <w:sz w:val="22"/>
          <w:szCs w:val="22"/>
        </w:rPr>
        <w:t>than ISPM 11</w:t>
      </w:r>
      <w:r w:rsidRPr="00107E86" w:rsidR="00E64EC0">
        <w:rPr>
          <w:rStyle w:val="cf01"/>
          <w:rFonts w:ascii="Times New Roman" w:hAnsi="Times New Roman" w:cs="Times New Roman"/>
          <w:sz w:val="22"/>
          <w:szCs w:val="22"/>
        </w:rPr>
        <w:t>, with only 5 pages</w:t>
      </w:r>
      <w:r w:rsidRPr="00107E86" w:rsidR="00D71ED5">
        <w:rPr>
          <w:rStyle w:val="cf01"/>
          <w:rFonts w:ascii="Times New Roman" w:hAnsi="Times New Roman" w:cs="Times New Roman"/>
          <w:sz w:val="22"/>
          <w:szCs w:val="22"/>
        </w:rPr>
        <w:t>.</w:t>
      </w:r>
      <w:r w:rsidRPr="00107E86" w:rsidR="00077428">
        <w:rPr>
          <w:rStyle w:val="cf01"/>
          <w:rFonts w:ascii="Times New Roman" w:hAnsi="Times New Roman" w:cs="Times New Roman"/>
          <w:sz w:val="22"/>
          <w:szCs w:val="22"/>
        </w:rPr>
        <w:t xml:space="preserve"> </w:t>
      </w:r>
      <w:r w:rsidRPr="00107E86">
        <w:rPr>
          <w:rStyle w:val="cf01"/>
          <w:rFonts w:ascii="Times New Roman" w:hAnsi="Times New Roman" w:cs="Times New Roman"/>
          <w:sz w:val="22"/>
          <w:szCs w:val="22"/>
        </w:rPr>
        <w:t xml:space="preserve">It outlines the same key steps </w:t>
      </w:r>
      <w:r w:rsidRPr="00107E86" w:rsidR="00077428">
        <w:rPr>
          <w:rStyle w:val="cf01"/>
          <w:rFonts w:ascii="Times New Roman" w:hAnsi="Times New Roman" w:cs="Times New Roman"/>
          <w:sz w:val="22"/>
          <w:szCs w:val="22"/>
        </w:rPr>
        <w:t>as in ISPM 11</w:t>
      </w:r>
      <w:r w:rsidRPr="00107E86" w:rsidR="00E64EC0">
        <w:rPr>
          <w:rStyle w:val="cf01"/>
          <w:rFonts w:ascii="Times New Roman" w:hAnsi="Times New Roman" w:cs="Times New Roman"/>
          <w:sz w:val="22"/>
          <w:szCs w:val="22"/>
        </w:rPr>
        <w:t xml:space="preserve"> but uses simpler language. The terms </w:t>
      </w:r>
      <w:r w:rsidRPr="00107E86" w:rsidR="00077428">
        <w:rPr>
          <w:rStyle w:val="cf01"/>
          <w:rFonts w:ascii="Times New Roman" w:hAnsi="Times New Roman" w:cs="Times New Roman"/>
          <w:sz w:val="22"/>
          <w:szCs w:val="22"/>
        </w:rPr>
        <w:t>‘</w:t>
      </w:r>
      <w:r w:rsidRPr="00107E86" w:rsidR="00077428">
        <w:rPr>
          <w:rStyle w:val="cf01"/>
          <w:rFonts w:ascii="Times New Roman" w:hAnsi="Times New Roman" w:cs="Times New Roman"/>
          <w:i/>
          <w:iCs/>
          <w:sz w:val="22"/>
          <w:szCs w:val="22"/>
        </w:rPr>
        <w:t>should</w:t>
      </w:r>
      <w:r w:rsidRPr="00107E86" w:rsidR="00077428">
        <w:rPr>
          <w:rStyle w:val="cf01"/>
          <w:rFonts w:ascii="Times New Roman" w:hAnsi="Times New Roman" w:cs="Times New Roman"/>
          <w:sz w:val="22"/>
          <w:szCs w:val="22"/>
        </w:rPr>
        <w:t>’ and ‘</w:t>
      </w:r>
      <w:r w:rsidRPr="00107E86" w:rsidR="00077428">
        <w:rPr>
          <w:rStyle w:val="cf01"/>
          <w:rFonts w:ascii="Times New Roman" w:hAnsi="Times New Roman" w:cs="Times New Roman"/>
          <w:i/>
          <w:iCs/>
          <w:sz w:val="22"/>
          <w:szCs w:val="22"/>
        </w:rPr>
        <w:t>may’</w:t>
      </w:r>
      <w:r w:rsidRPr="00107E86" w:rsidR="00D71ED5">
        <w:rPr>
          <w:rStyle w:val="cf01"/>
          <w:rFonts w:ascii="Times New Roman" w:hAnsi="Times New Roman" w:cs="Times New Roman"/>
          <w:sz w:val="22"/>
          <w:szCs w:val="22"/>
        </w:rPr>
        <w:t xml:space="preserve"> </w:t>
      </w:r>
      <w:r w:rsidRPr="00107E86" w:rsidR="00E64EC0">
        <w:rPr>
          <w:rStyle w:val="cf01"/>
          <w:rFonts w:ascii="Times New Roman" w:hAnsi="Times New Roman" w:cs="Times New Roman"/>
          <w:sz w:val="22"/>
          <w:szCs w:val="22"/>
        </w:rPr>
        <w:t>appear only 14 and 15 times respectively.</w:t>
      </w:r>
      <w:r w:rsidRPr="00107E86" w:rsidR="00A76387">
        <w:rPr>
          <w:rStyle w:val="cf01"/>
          <w:rFonts w:ascii="Times New Roman" w:hAnsi="Times New Roman" w:cs="Times New Roman"/>
          <w:sz w:val="22"/>
          <w:szCs w:val="22"/>
        </w:rPr>
        <w:t xml:space="preserve"> </w:t>
      </w:r>
      <w:r w:rsidRPr="00107E86" w:rsidR="00E64EC0">
        <w:rPr>
          <w:rStyle w:val="cf01"/>
          <w:rFonts w:ascii="Times New Roman" w:hAnsi="Times New Roman" w:cs="Times New Roman"/>
          <w:sz w:val="22"/>
          <w:szCs w:val="22"/>
        </w:rPr>
        <w:t xml:space="preserve">The </w:t>
      </w:r>
      <w:r w:rsidRPr="00107E86" w:rsidR="009D71A8">
        <w:rPr>
          <w:rStyle w:val="cf01"/>
          <w:rFonts w:ascii="Times New Roman" w:hAnsi="Times New Roman" w:cs="Times New Roman"/>
          <w:sz w:val="22"/>
          <w:szCs w:val="22"/>
        </w:rPr>
        <w:t xml:space="preserve">WOAH </w:t>
      </w:r>
      <w:r w:rsidRPr="00107E86" w:rsidR="009C3860">
        <w:rPr>
          <w:rStyle w:val="cf01"/>
          <w:rFonts w:ascii="Times New Roman" w:hAnsi="Times New Roman" w:cs="Times New Roman"/>
          <w:sz w:val="22"/>
          <w:szCs w:val="22"/>
        </w:rPr>
        <w:t xml:space="preserve">code </w:t>
      </w:r>
      <w:r w:rsidRPr="00107E86" w:rsidR="00E64EC0">
        <w:rPr>
          <w:rStyle w:val="cf01"/>
          <w:rFonts w:ascii="Times New Roman" w:hAnsi="Times New Roman" w:cs="Times New Roman"/>
          <w:sz w:val="22"/>
          <w:szCs w:val="22"/>
        </w:rPr>
        <w:t>also</w:t>
      </w:r>
      <w:r w:rsidRPr="00107E86" w:rsidR="009D71A8">
        <w:rPr>
          <w:rStyle w:val="cf01"/>
          <w:rFonts w:ascii="Times New Roman" w:hAnsi="Times New Roman" w:cs="Times New Roman"/>
          <w:sz w:val="22"/>
          <w:szCs w:val="22"/>
        </w:rPr>
        <w:t xml:space="preserve"> </w:t>
      </w:r>
      <w:r w:rsidRPr="00107E86" w:rsidR="009C3860">
        <w:rPr>
          <w:rStyle w:val="cf01"/>
          <w:rFonts w:ascii="Times New Roman" w:hAnsi="Times New Roman" w:cs="Times New Roman"/>
          <w:sz w:val="22"/>
          <w:szCs w:val="22"/>
        </w:rPr>
        <w:t>includes</w:t>
      </w:r>
      <w:r w:rsidRPr="00107E86" w:rsidR="009D71A8">
        <w:rPr>
          <w:rStyle w:val="cf01"/>
          <w:rFonts w:ascii="Times New Roman" w:hAnsi="Times New Roman" w:cs="Times New Roman"/>
          <w:sz w:val="22"/>
          <w:szCs w:val="22"/>
        </w:rPr>
        <w:t xml:space="preserve"> an overview flowchart of the process</w:t>
      </w:r>
      <w:r w:rsidRPr="00107E86" w:rsidR="00E64EC0">
        <w:rPr>
          <w:rStyle w:val="cf01"/>
          <w:rFonts w:ascii="Times New Roman" w:hAnsi="Times New Roman" w:cs="Times New Roman"/>
          <w:sz w:val="22"/>
          <w:szCs w:val="22"/>
        </w:rPr>
        <w:t>. It</w:t>
      </w:r>
      <w:r w:rsidRPr="00107E86" w:rsidR="009D71A8">
        <w:rPr>
          <w:rStyle w:val="cf01"/>
          <w:rFonts w:ascii="Times New Roman" w:hAnsi="Times New Roman" w:cs="Times New Roman"/>
          <w:sz w:val="22"/>
          <w:szCs w:val="22"/>
        </w:rPr>
        <w:t xml:space="preserve"> is supported by a </w:t>
      </w:r>
      <w:r w:rsidRPr="00107E86" w:rsidR="00440040">
        <w:rPr>
          <w:rStyle w:val="cf01"/>
          <w:rFonts w:ascii="Times New Roman" w:hAnsi="Times New Roman" w:cs="Times New Roman"/>
          <w:sz w:val="22"/>
          <w:szCs w:val="22"/>
        </w:rPr>
        <w:t>separate guidance handbook for risk analysis which includes a template and example (WOAH 2010)</w:t>
      </w:r>
      <w:r w:rsidRPr="00107E86" w:rsidR="009D71A8">
        <w:rPr>
          <w:rStyle w:val="cf01"/>
          <w:rFonts w:ascii="Times New Roman" w:hAnsi="Times New Roman" w:cs="Times New Roman"/>
          <w:sz w:val="22"/>
          <w:szCs w:val="22"/>
        </w:rPr>
        <w:t xml:space="preserve">. </w:t>
      </w:r>
      <w:r w:rsidRPr="00107E86" w:rsidR="002C0EEC">
        <w:rPr>
          <w:rStyle w:val="cf01"/>
          <w:rFonts w:ascii="Times New Roman" w:hAnsi="Times New Roman" w:cs="Times New Roman"/>
          <w:sz w:val="22"/>
          <w:szCs w:val="22"/>
        </w:rPr>
        <w:t>New Zealand risk analysts find that t</w:t>
      </w:r>
      <w:r w:rsidRPr="00107E86" w:rsidR="009D71A8">
        <w:rPr>
          <w:rStyle w:val="cf01"/>
          <w:rFonts w:ascii="Times New Roman" w:hAnsi="Times New Roman" w:cs="Times New Roman"/>
          <w:sz w:val="22"/>
          <w:szCs w:val="22"/>
        </w:rPr>
        <w:t xml:space="preserve">he WOAH standard </w:t>
      </w:r>
      <w:r w:rsidRPr="00107E86" w:rsidR="00E00696">
        <w:rPr>
          <w:rStyle w:val="cf01"/>
          <w:rFonts w:ascii="Times New Roman" w:hAnsi="Times New Roman" w:cs="Times New Roman"/>
          <w:sz w:val="22"/>
          <w:szCs w:val="22"/>
        </w:rPr>
        <w:t>work</w:t>
      </w:r>
      <w:r w:rsidRPr="00107E86" w:rsidR="002C0EEC">
        <w:rPr>
          <w:rStyle w:val="cf01"/>
          <w:rFonts w:ascii="Times New Roman" w:hAnsi="Times New Roman" w:cs="Times New Roman"/>
          <w:sz w:val="22"/>
          <w:szCs w:val="22"/>
        </w:rPr>
        <w:t>s</w:t>
      </w:r>
      <w:r w:rsidRPr="00107E86" w:rsidR="00E00696">
        <w:rPr>
          <w:rStyle w:val="cf01"/>
          <w:rFonts w:ascii="Times New Roman" w:hAnsi="Times New Roman" w:cs="Times New Roman"/>
          <w:sz w:val="22"/>
          <w:szCs w:val="22"/>
        </w:rPr>
        <w:t xml:space="preserve"> well and is user-friendly without making the requirements too complex</w:t>
      </w:r>
      <w:r w:rsidRPr="00107E86" w:rsidR="009D71A8">
        <w:rPr>
          <w:rStyle w:val="cf01"/>
          <w:rFonts w:ascii="Times New Roman" w:hAnsi="Times New Roman" w:cs="Times New Roman"/>
          <w:sz w:val="22"/>
          <w:szCs w:val="22"/>
        </w:rPr>
        <w:t xml:space="preserve">. </w:t>
      </w:r>
    </w:p>
    <w:p w:rsidR="00107E86" w:rsidP="00107E86" w:rsidRDefault="00621A27" w14:paraId="6CCCD9BB" w14:textId="77777777">
      <w:pPr>
        <w:pStyle w:val="IPPParagraphnumbering"/>
      </w:pPr>
      <w:r>
        <w:t>The naming of the</w:t>
      </w:r>
      <w:r w:rsidRPr="00253C40">
        <w:t xml:space="preserve"> </w:t>
      </w:r>
      <w:r w:rsidRPr="00253C40" w:rsidR="00690C6F">
        <w:t xml:space="preserve">ISPMs maybe part of the </w:t>
      </w:r>
      <w:r w:rsidR="00901C33">
        <w:t>problem</w:t>
      </w:r>
      <w:r w:rsidRPr="00253C40" w:rsidR="00690C6F">
        <w:t>. For example, ISPMs 42-45 are ‘</w:t>
      </w:r>
      <w:r w:rsidRPr="00107E86" w:rsidR="00690C6F">
        <w:rPr>
          <w:i/>
          <w:iCs/>
        </w:rPr>
        <w:t>Requirements for</w:t>
      </w:r>
      <w:r w:rsidRPr="00253C40" w:rsidR="00690C6F">
        <w:t xml:space="preserve">…’ </w:t>
      </w:r>
      <w:r w:rsidR="00901C33">
        <w:t xml:space="preserve">suggesting they are obligatory </w:t>
      </w:r>
      <w:r w:rsidRPr="00253C40" w:rsidR="00690C6F">
        <w:t>while others such as ISPMs 9, 13, 19, 20, 23, 24, are ‘</w:t>
      </w:r>
      <w:r w:rsidRPr="00107E86" w:rsidR="00690C6F">
        <w:rPr>
          <w:i/>
          <w:iCs/>
        </w:rPr>
        <w:t>Guidelines for …’</w:t>
      </w:r>
      <w:r w:rsidRPr="00107E86" w:rsidR="00901C33">
        <w:rPr>
          <w:i/>
          <w:iCs/>
        </w:rPr>
        <w:t xml:space="preserve"> </w:t>
      </w:r>
      <w:r w:rsidRPr="00901C33" w:rsidR="00901C33">
        <w:t>implying they are optional</w:t>
      </w:r>
      <w:r w:rsidRPr="00107E86" w:rsidR="00690C6F">
        <w:rPr>
          <w:i/>
          <w:iCs/>
        </w:rPr>
        <w:t xml:space="preserve">. </w:t>
      </w:r>
      <w:r w:rsidR="00901C33">
        <w:t>Despite these titles a</w:t>
      </w:r>
      <w:r w:rsidRPr="00253C40" w:rsidR="00B94F44">
        <w:t>l</w:t>
      </w:r>
      <w:r w:rsidRPr="00253C40" w:rsidR="00690C6F">
        <w:t xml:space="preserve">l the ISPMs contain </w:t>
      </w:r>
      <w:r w:rsidR="00901C33">
        <w:t xml:space="preserve">the terms </w:t>
      </w:r>
      <w:r w:rsidRPr="00253C40" w:rsidR="00690C6F">
        <w:t>‘</w:t>
      </w:r>
      <w:r w:rsidRPr="00107E86" w:rsidR="00690C6F">
        <w:rPr>
          <w:i/>
          <w:iCs/>
        </w:rPr>
        <w:t>should</w:t>
      </w:r>
      <w:r w:rsidRPr="00253C40" w:rsidR="00690C6F">
        <w:t>’ and ‘</w:t>
      </w:r>
      <w:r w:rsidRPr="00107E86" w:rsidR="00690C6F">
        <w:rPr>
          <w:i/>
          <w:iCs/>
        </w:rPr>
        <w:t>may</w:t>
      </w:r>
      <w:r w:rsidRPr="00253C40" w:rsidR="00690C6F">
        <w:t xml:space="preserve">’, </w:t>
      </w:r>
      <w:r w:rsidR="00901C33">
        <w:t xml:space="preserve">indicating a mix of </w:t>
      </w:r>
      <w:r w:rsidRPr="00253C40" w:rsidR="00690C6F">
        <w:t xml:space="preserve">obligatory requirements and </w:t>
      </w:r>
      <w:r w:rsidR="00901C33">
        <w:t>optional elements</w:t>
      </w:r>
      <w:r w:rsidRPr="00253C40" w:rsidR="00690C6F">
        <w:t>.</w:t>
      </w:r>
      <w:r w:rsidR="00B94F44">
        <w:t xml:space="preserve"> This </w:t>
      </w:r>
      <w:r w:rsidR="00901C33">
        <w:t>inconsistency in naming might be a</w:t>
      </w:r>
      <w:r w:rsidR="00B94F44">
        <w:t xml:space="preserve"> result of poor naming </w:t>
      </w:r>
      <w:r w:rsidR="00B324BF">
        <w:t>conventions</w:t>
      </w:r>
      <w:r w:rsidR="00901C33">
        <w:t xml:space="preserve"> and can </w:t>
      </w:r>
      <w:r w:rsidR="002C0EEC">
        <w:t>mislead</w:t>
      </w:r>
      <w:r w:rsidR="00901C33">
        <w:t xml:space="preserve"> those </w:t>
      </w:r>
      <w:r w:rsidR="00936443">
        <w:t>trying to use and understand them</w:t>
      </w:r>
      <w:r w:rsidR="000D4213">
        <w:t xml:space="preserve"> and their obligations</w:t>
      </w:r>
      <w:r w:rsidR="008C0EA5">
        <w:t xml:space="preserve">. </w:t>
      </w:r>
    </w:p>
    <w:p w:rsidRPr="00107E86" w:rsidR="00CD4D7F" w:rsidP="00107E86" w:rsidRDefault="00116631" w14:paraId="30F1907A" w14:textId="64A6C47D">
      <w:pPr>
        <w:pStyle w:val="IPPParagraphnumbering"/>
      </w:pPr>
      <w:r>
        <w:t xml:space="preserve">The excessive guidance in </w:t>
      </w:r>
      <w:r w:rsidR="00124D8A">
        <w:t>ISPM</w:t>
      </w:r>
      <w:r>
        <w:t>s may</w:t>
      </w:r>
      <w:r w:rsidR="00813159">
        <w:t xml:space="preserve"> have carried over from </w:t>
      </w:r>
      <w:r>
        <w:t xml:space="preserve">before the </w:t>
      </w:r>
      <w:r w:rsidRPr="00253C40">
        <w:t>IPPC Implementation and Capacity Development Committee (IC)</w:t>
      </w:r>
      <w:r w:rsidR="00C46CB2">
        <w:t xml:space="preserve"> was formed</w:t>
      </w:r>
      <w:r>
        <w:t>.</w:t>
      </w:r>
      <w:r w:rsidR="00124D8A">
        <w:t xml:space="preserve"> </w:t>
      </w:r>
      <w:r w:rsidR="00B30AE2">
        <w:t xml:space="preserve">A core responsibility of </w:t>
      </w:r>
      <w:r w:rsidRPr="00B30AE2" w:rsidR="00B30AE2">
        <w:t xml:space="preserve">the IC is to identify and solve problems that hinder the </w:t>
      </w:r>
      <w:r w:rsidR="00B30AE2">
        <w:t xml:space="preserve">effective application of the </w:t>
      </w:r>
      <w:r w:rsidRPr="00B30AE2" w:rsidR="00B30AE2">
        <w:t xml:space="preserve">IPPC. </w:t>
      </w:r>
      <w:r w:rsidR="00B30AE2">
        <w:t>One way the IC does this is to develop</w:t>
      </w:r>
      <w:r w:rsidRPr="00B30AE2" w:rsidR="00B30AE2">
        <w:t xml:space="preserve"> detailed guides and training resources</w:t>
      </w:r>
      <w:r w:rsidR="005A77A5">
        <w:t xml:space="preserve"> to support the ISPMs</w:t>
      </w:r>
      <w:r w:rsidRPr="00B30AE2" w:rsidR="00B30AE2">
        <w:t xml:space="preserve">. </w:t>
      </w:r>
      <w:r w:rsidR="00B30AE2">
        <w:t xml:space="preserve">Ideally these guides should be developed and adopted in parallel with ISPMs. However, it may take time to prioritize and create these documents and the delay </w:t>
      </w:r>
      <w:r w:rsidRPr="00107E86" w:rsidR="00CD4D7F">
        <w:rPr>
          <w:color w:val="000000" w:themeColor="text1"/>
        </w:rPr>
        <w:t>can leave a significant information gap for some CPs</w:t>
      </w:r>
      <w:r w:rsidRPr="00107E86" w:rsidR="005A77A5">
        <w:rPr>
          <w:color w:val="000000" w:themeColor="text1"/>
        </w:rPr>
        <w:t xml:space="preserve">. This could be </w:t>
      </w:r>
      <w:r w:rsidRPr="00107E86" w:rsidR="00CD4D7F">
        <w:rPr>
          <w:color w:val="000000" w:themeColor="text1"/>
        </w:rPr>
        <w:t>a</w:t>
      </w:r>
      <w:r w:rsidRPr="00107E86" w:rsidR="00F92EBC">
        <w:rPr>
          <w:color w:val="000000" w:themeColor="text1"/>
        </w:rPr>
        <w:t>nother</w:t>
      </w:r>
      <w:r w:rsidRPr="00107E86" w:rsidR="00CD4D7F">
        <w:rPr>
          <w:color w:val="000000" w:themeColor="text1"/>
        </w:rPr>
        <w:t xml:space="preserve"> reason why guidance information is included in ISPMs.</w:t>
      </w:r>
    </w:p>
    <w:p w:rsidRPr="00107E86" w:rsidR="002A777E" w:rsidP="00107E86" w:rsidRDefault="002A777E" w14:paraId="1C082FE3" w14:textId="44B33D15">
      <w:pPr>
        <w:pStyle w:val="IPPHeading1"/>
        <w:rPr>
          <w:rStyle w:val="cf01"/>
          <w:rFonts w:ascii="Times New Roman" w:hAnsi="Times New Roman" w:cs="Times New Roman"/>
          <w:sz w:val="24"/>
          <w:szCs w:val="22"/>
        </w:rPr>
      </w:pPr>
      <w:r w:rsidRPr="00107E86">
        <w:rPr>
          <w:rStyle w:val="cf01"/>
          <w:rFonts w:ascii="Times New Roman" w:hAnsi="Times New Roman" w:cs="Times New Roman"/>
          <w:sz w:val="24"/>
          <w:szCs w:val="22"/>
        </w:rPr>
        <w:t>Options for resolving issues</w:t>
      </w:r>
    </w:p>
    <w:p w:rsidR="002A777E" w:rsidP="002A777E" w:rsidRDefault="002A777E" w14:paraId="0121E339" w14:textId="7BB250C2">
      <w:pPr>
        <w:shd w:val="clear" w:color="auto" w:fill="FFFFFF"/>
        <w:spacing w:after="180"/>
        <w:ind w:right="-23"/>
        <w:rPr>
          <w:shd w:val="clear" w:color="auto" w:fill="FFFFFF"/>
        </w:rPr>
      </w:pPr>
      <w:r w:rsidRPr="00DD34FA">
        <w:rPr>
          <w:shd w:val="clear" w:color="auto" w:fill="FFFFFF"/>
        </w:rPr>
        <w:t xml:space="preserve">The selection of </w:t>
      </w:r>
      <w:r>
        <w:rPr>
          <w:shd w:val="clear" w:color="auto" w:fill="FFFFFF"/>
        </w:rPr>
        <w:t xml:space="preserve">any </w:t>
      </w:r>
      <w:r w:rsidRPr="00DD34FA">
        <w:rPr>
          <w:shd w:val="clear" w:color="auto" w:fill="FFFFFF"/>
        </w:rPr>
        <w:t xml:space="preserve">options </w:t>
      </w:r>
      <w:r>
        <w:rPr>
          <w:shd w:val="clear" w:color="auto" w:fill="FFFFFF"/>
        </w:rPr>
        <w:t>for improving the current ISPMs will depend</w:t>
      </w:r>
      <w:r w:rsidRPr="00DD34FA">
        <w:rPr>
          <w:shd w:val="clear" w:color="auto" w:fill="FFFFFF"/>
        </w:rPr>
        <w:t xml:space="preserve"> on </w:t>
      </w:r>
      <w:r w:rsidR="002C0EEC">
        <w:rPr>
          <w:shd w:val="clear" w:color="auto" w:fill="FFFFFF"/>
        </w:rPr>
        <w:t>recognising</w:t>
      </w:r>
      <w:r>
        <w:rPr>
          <w:shd w:val="clear" w:color="auto" w:fill="FFFFFF"/>
        </w:rPr>
        <w:t xml:space="preserve"> that there are issues with ISPMs that need resolving, and if appropriate, agreeing </w:t>
      </w:r>
      <w:r w:rsidRPr="00DD34FA">
        <w:rPr>
          <w:shd w:val="clear" w:color="auto" w:fill="FFFFFF"/>
        </w:rPr>
        <w:t>principles of what a good ISPM should look like.</w:t>
      </w:r>
      <w:r>
        <w:rPr>
          <w:shd w:val="clear" w:color="auto" w:fill="FFFFFF"/>
        </w:rPr>
        <w:t xml:space="preserve"> The</w:t>
      </w:r>
      <w:r w:rsidRPr="008358C4">
        <w:t xml:space="preserve"> following suggestions </w:t>
      </w:r>
      <w:r>
        <w:t>are</w:t>
      </w:r>
      <w:r w:rsidRPr="008358C4">
        <w:t xml:space="preserve"> a starting point for </w:t>
      </w:r>
      <w:r>
        <w:t xml:space="preserve">these </w:t>
      </w:r>
      <w:r w:rsidRPr="008358C4">
        <w:t>discussion</w:t>
      </w:r>
      <w:r>
        <w:t>s.</w:t>
      </w:r>
    </w:p>
    <w:p w:rsidRPr="004D2E94" w:rsidR="002A777E" w:rsidP="00107E86" w:rsidRDefault="00107E86" w14:paraId="0C16A753" w14:textId="2AFDA96C">
      <w:pPr>
        <w:pStyle w:val="IPPHeading2"/>
      </w:pPr>
      <w:r w:rsidRPr="00107E86">
        <w:rPr>
          <w:b w:val="0"/>
        </w:rPr>
        <w:t>1.</w:t>
      </w:r>
      <w:r>
        <w:t xml:space="preserve"> </w:t>
      </w:r>
      <w:r w:rsidRPr="004D2E94" w:rsidR="002A777E">
        <w:t>Plain language</w:t>
      </w:r>
    </w:p>
    <w:p w:rsidR="002A777E" w:rsidP="00107E86" w:rsidRDefault="002A777E" w14:paraId="5C1DD5AC" w14:textId="405B953D">
      <w:pPr>
        <w:pStyle w:val="IPPParagraphnumbering"/>
      </w:pPr>
      <w:r>
        <w:t>Plain language</w:t>
      </w:r>
      <w:r w:rsidRPr="0029634F">
        <w:rPr>
          <w:rFonts w:ascii="Roboto" w:hAnsi="Roboto"/>
        </w:rPr>
        <w:t> </w:t>
      </w:r>
      <w:r w:rsidRPr="004D2E94">
        <w:t xml:space="preserve">aims to make information clear and accessible to a broader audience without sacrificing accuracy or detail. </w:t>
      </w:r>
      <w:r>
        <w:t>P</w:t>
      </w:r>
      <w:r w:rsidRPr="004D2E94">
        <w:t xml:space="preserve">lain language </w:t>
      </w:r>
      <w:r>
        <w:t xml:space="preserve">can improve clarity, efficiency, inclusivity and reduce errors in understanding and </w:t>
      </w:r>
      <w:r w:rsidR="003B32D2">
        <w:t>applying</w:t>
      </w:r>
      <w:r>
        <w:t xml:space="preserve"> standards such as the ISPMs. Using plain language in standards does not mean oversimplifying complex ideas; it means presenting them in a way that is straightforward and easy to understand. The approach can enhance the effectiveness of technical documents by making them more user-friendly and impactful; attributes that can support harmonizing the application of ISPMs and </w:t>
      </w:r>
      <w:r w:rsidR="000D4213">
        <w:t xml:space="preserve">facilitating safe </w:t>
      </w:r>
      <w:r>
        <w:t xml:space="preserve">international trade. </w:t>
      </w:r>
    </w:p>
    <w:p w:rsidR="002A777E" w:rsidP="00107E86" w:rsidRDefault="002A777E" w14:paraId="7F9B0780" w14:textId="77777777">
      <w:pPr>
        <w:pStyle w:val="IPPParagraphnumberingclose"/>
      </w:pPr>
      <w:r>
        <w:t>Options for developing and revising ISPMs in plain language could include one or more of the following:</w:t>
      </w:r>
    </w:p>
    <w:p w:rsidR="002A777E" w:rsidP="00107E86" w:rsidRDefault="002A777E" w14:paraId="797BC41D" w14:textId="77777777">
      <w:pPr>
        <w:pStyle w:val="IPPLetterList"/>
      </w:pPr>
      <w:r>
        <w:t xml:space="preserve">inserting explicit plain language principles into the IPPC style </w:t>
      </w:r>
      <w:proofErr w:type="gramStart"/>
      <w:r>
        <w:t>guide;</w:t>
      </w:r>
      <w:proofErr w:type="gramEnd"/>
      <w:r>
        <w:t xml:space="preserve"> </w:t>
      </w:r>
    </w:p>
    <w:p w:rsidR="002A777E" w:rsidP="00AB6D8D" w:rsidRDefault="002A777E" w14:paraId="1C1F8E3D" w14:textId="77777777">
      <w:pPr>
        <w:pStyle w:val="IPPLetterList"/>
      </w:pPr>
      <w:r>
        <w:t xml:space="preserve">using a plain language specialist in expert working groups to assist drafting of </w:t>
      </w:r>
      <w:proofErr w:type="gramStart"/>
      <w:r>
        <w:t>ISPMs;</w:t>
      </w:r>
      <w:proofErr w:type="gramEnd"/>
    </w:p>
    <w:p w:rsidR="002A777E" w:rsidP="00AB6D8D" w:rsidRDefault="002A777E" w14:paraId="01A07DD3" w14:textId="598708B1">
      <w:pPr>
        <w:pStyle w:val="IPPLetterList"/>
      </w:pPr>
      <w:r>
        <w:t>including a core task for expert working groups</w:t>
      </w:r>
      <w:r w:rsidR="000D4213">
        <w:t>,</w:t>
      </w:r>
      <w:r>
        <w:t xml:space="preserve"> technical panels </w:t>
      </w:r>
      <w:r w:rsidR="000D4213">
        <w:t xml:space="preserve">and the Standards Committee </w:t>
      </w:r>
      <w:r>
        <w:t xml:space="preserve">to: </w:t>
      </w:r>
    </w:p>
    <w:p w:rsidRPr="00B64271" w:rsidR="002A777E" w:rsidP="002A777E" w:rsidRDefault="002A777E" w14:paraId="0507BBF5" w14:textId="77777777">
      <w:pPr>
        <w:pStyle w:val="NormalWeb"/>
        <w:numPr>
          <w:ilvl w:val="2"/>
          <w:numId w:val="4"/>
        </w:numPr>
        <w:shd w:val="clear" w:color="auto" w:fill="FFFFFF"/>
        <w:spacing w:before="0" w:beforeAutospacing="0" w:after="120" w:afterAutospacing="0" w:line="259" w:lineRule="auto"/>
        <w:rPr>
          <w:sz w:val="22"/>
          <w:szCs w:val="22"/>
        </w:rPr>
      </w:pPr>
      <w:r>
        <w:rPr>
          <w:sz w:val="22"/>
          <w:szCs w:val="22"/>
        </w:rPr>
        <w:t xml:space="preserve">develop ISPMs using plain language </w:t>
      </w:r>
      <w:proofErr w:type="gramStart"/>
      <w:r>
        <w:rPr>
          <w:sz w:val="22"/>
          <w:szCs w:val="22"/>
        </w:rPr>
        <w:t>principles;</w:t>
      </w:r>
      <w:proofErr w:type="gramEnd"/>
    </w:p>
    <w:p w:rsidRPr="004D2E94" w:rsidR="002A777E" w:rsidP="002A777E" w:rsidRDefault="002A777E" w14:paraId="14C2513E" w14:textId="77777777">
      <w:pPr>
        <w:pStyle w:val="NormalWeb"/>
        <w:numPr>
          <w:ilvl w:val="2"/>
          <w:numId w:val="4"/>
        </w:numPr>
        <w:shd w:val="clear" w:color="auto" w:fill="FFFFFF"/>
        <w:spacing w:before="0" w:beforeAutospacing="0" w:after="120" w:afterAutospacing="0" w:line="259" w:lineRule="auto"/>
        <w:rPr>
          <w:sz w:val="22"/>
          <w:szCs w:val="22"/>
        </w:rPr>
      </w:pPr>
      <w:r>
        <w:rPr>
          <w:sz w:val="22"/>
          <w:szCs w:val="22"/>
        </w:rPr>
        <w:t>test</w:t>
      </w:r>
      <w:r w:rsidRPr="0064038E">
        <w:rPr>
          <w:sz w:val="22"/>
          <w:szCs w:val="22"/>
        </w:rPr>
        <w:t xml:space="preserve"> text using the Flesch-Kincaid readability test </w:t>
      </w:r>
      <w:r>
        <w:rPr>
          <w:sz w:val="22"/>
          <w:szCs w:val="22"/>
        </w:rPr>
        <w:t>with the aim of text having</w:t>
      </w:r>
      <w:r>
        <w:rPr>
          <w:sz w:val="22"/>
          <w:szCs w:val="22"/>
          <w:shd w:val="clear" w:color="auto" w:fill="FFFFFF"/>
        </w:rPr>
        <w:t xml:space="preserve"> a </w:t>
      </w:r>
      <w:r w:rsidRPr="004D2E94">
        <w:rPr>
          <w:sz w:val="22"/>
          <w:szCs w:val="22"/>
          <w:shd w:val="clear" w:color="auto" w:fill="FFFFFF"/>
        </w:rPr>
        <w:t>reading ease score</w:t>
      </w:r>
      <w:r>
        <w:rPr>
          <w:sz w:val="22"/>
          <w:szCs w:val="22"/>
          <w:shd w:val="clear" w:color="auto" w:fill="FFFFFF"/>
        </w:rPr>
        <w:t xml:space="preserve"> of</w:t>
      </w:r>
      <w:r w:rsidRPr="004D2E94">
        <w:rPr>
          <w:sz w:val="22"/>
          <w:szCs w:val="22"/>
          <w:shd w:val="clear" w:color="auto" w:fill="FFFFFF"/>
        </w:rPr>
        <w:t xml:space="preserve"> </w:t>
      </w:r>
      <w:r>
        <w:rPr>
          <w:sz w:val="22"/>
          <w:szCs w:val="22"/>
          <w:shd w:val="clear" w:color="auto" w:fill="FFFFFF"/>
        </w:rPr>
        <w:t>50 or greater (10</w:t>
      </w:r>
      <w:r w:rsidRPr="000760D0">
        <w:rPr>
          <w:sz w:val="22"/>
          <w:szCs w:val="22"/>
          <w:shd w:val="clear" w:color="auto" w:fill="FFFFFF"/>
          <w:vertAlign w:val="superscript"/>
        </w:rPr>
        <w:t>th</w:t>
      </w:r>
      <w:r>
        <w:rPr>
          <w:sz w:val="22"/>
          <w:szCs w:val="22"/>
          <w:shd w:val="clear" w:color="auto" w:fill="FFFFFF"/>
        </w:rPr>
        <w:t xml:space="preserve"> to 12</w:t>
      </w:r>
      <w:r w:rsidRPr="000760D0">
        <w:rPr>
          <w:sz w:val="22"/>
          <w:szCs w:val="22"/>
          <w:shd w:val="clear" w:color="auto" w:fill="FFFFFF"/>
          <w:vertAlign w:val="superscript"/>
        </w:rPr>
        <w:t>th</w:t>
      </w:r>
      <w:r>
        <w:rPr>
          <w:sz w:val="22"/>
          <w:szCs w:val="22"/>
          <w:shd w:val="clear" w:color="auto" w:fill="FFFFFF"/>
        </w:rPr>
        <w:t xml:space="preserve"> grade, high school</w:t>
      </w:r>
      <w:proofErr w:type="gramStart"/>
      <w:r>
        <w:rPr>
          <w:sz w:val="22"/>
          <w:szCs w:val="22"/>
          <w:shd w:val="clear" w:color="auto" w:fill="FFFFFF"/>
        </w:rPr>
        <w:t>);</w:t>
      </w:r>
      <w:proofErr w:type="gramEnd"/>
      <w:r w:rsidRPr="00B907B5">
        <w:rPr>
          <w:color w:val="111111"/>
          <w:sz w:val="22"/>
          <w:szCs w:val="22"/>
        </w:rPr>
        <w:t xml:space="preserve">   </w:t>
      </w:r>
    </w:p>
    <w:p w:rsidRPr="00AB6D8D" w:rsidR="00AB6D8D" w:rsidP="00AB6D8D" w:rsidRDefault="002A777E" w14:paraId="62C07D4E" w14:textId="77777777">
      <w:pPr>
        <w:pStyle w:val="IPPLetterList"/>
        <w:rPr>
          <w:szCs w:val="22"/>
        </w:rPr>
      </w:pPr>
      <w:r>
        <w:rPr>
          <w:color w:val="111111"/>
          <w:szCs w:val="22"/>
        </w:rPr>
        <w:t>e</w:t>
      </w:r>
      <w:r w:rsidRPr="004D2E94">
        <w:rPr>
          <w:color w:val="111111"/>
          <w:szCs w:val="22"/>
        </w:rPr>
        <w:t>stablish</w:t>
      </w:r>
      <w:r>
        <w:rPr>
          <w:color w:val="111111"/>
          <w:szCs w:val="22"/>
        </w:rPr>
        <w:t>ing</w:t>
      </w:r>
      <w:r w:rsidRPr="004D2E94">
        <w:rPr>
          <w:color w:val="111111"/>
          <w:szCs w:val="22"/>
        </w:rPr>
        <w:t xml:space="preserve"> a Technical Panel on Plain Language to review and revise all </w:t>
      </w:r>
      <w:r>
        <w:rPr>
          <w:color w:val="111111"/>
          <w:szCs w:val="22"/>
        </w:rPr>
        <w:t>adopted</w:t>
      </w:r>
      <w:r w:rsidRPr="004D2E94">
        <w:rPr>
          <w:color w:val="111111"/>
          <w:szCs w:val="22"/>
        </w:rPr>
        <w:t xml:space="preserve"> ISPMs to ensure that all ISPMs are revised in</w:t>
      </w:r>
      <w:r>
        <w:rPr>
          <w:color w:val="111111"/>
          <w:szCs w:val="22"/>
        </w:rPr>
        <w:t>to</w:t>
      </w:r>
      <w:r w:rsidRPr="004D2E94">
        <w:rPr>
          <w:color w:val="111111"/>
          <w:szCs w:val="22"/>
        </w:rPr>
        <w:t xml:space="preserve"> plain language</w:t>
      </w:r>
      <w:r>
        <w:rPr>
          <w:color w:val="111111"/>
          <w:szCs w:val="22"/>
        </w:rPr>
        <w:t xml:space="preserve"> over </w:t>
      </w:r>
      <w:proofErr w:type="gramStart"/>
      <w:r>
        <w:rPr>
          <w:color w:val="111111"/>
          <w:szCs w:val="22"/>
        </w:rPr>
        <w:t>time;</w:t>
      </w:r>
      <w:proofErr w:type="gramEnd"/>
    </w:p>
    <w:p w:rsidRPr="00AB6D8D" w:rsidR="002A777E" w:rsidP="00AB6D8D" w:rsidRDefault="002A777E" w14:paraId="67B92BA2" w14:textId="5CEF4896">
      <w:pPr>
        <w:pStyle w:val="IPPLetterList"/>
        <w:rPr>
          <w:szCs w:val="22"/>
        </w:rPr>
      </w:pPr>
      <w:r w:rsidRPr="00AB6D8D">
        <w:rPr>
          <w:color w:val="111111"/>
          <w:szCs w:val="22"/>
        </w:rPr>
        <w:t xml:space="preserve">seek in-kind contributions from NPPOs to re-draft adopted ISPMs in plain language and consulting on re-drafted ISPMs.                                                                                                                                                                                                                                                                                                                                                                                                                                                                                                                                                                                                                                                                        </w:t>
      </w:r>
    </w:p>
    <w:p w:rsidRPr="00A818F8" w:rsidR="002A777E" w:rsidP="00AB6D8D" w:rsidRDefault="00AB6D8D" w14:paraId="45CBE24F" w14:textId="5D05D2B6">
      <w:pPr>
        <w:pStyle w:val="IPPHeading2"/>
      </w:pPr>
      <w:r w:rsidRPr="00AB6D8D">
        <w:rPr>
          <w:b w:val="0"/>
        </w:rPr>
        <w:t>2.</w:t>
      </w:r>
      <w:r>
        <w:t xml:space="preserve"> </w:t>
      </w:r>
      <w:r w:rsidRPr="00A818F8" w:rsidR="002A777E">
        <w:t xml:space="preserve">Visual and digital tools </w:t>
      </w:r>
    </w:p>
    <w:p w:rsidR="002A777E" w:rsidP="00AB6D8D" w:rsidRDefault="003B32D2" w14:paraId="39B5BF3A" w14:textId="5583ACD3">
      <w:pPr>
        <w:pStyle w:val="IPPParagraphnumbering"/>
      </w:pPr>
      <w:r>
        <w:t>Including</w:t>
      </w:r>
      <w:r w:rsidR="002A777E">
        <w:t xml:space="preserve"> diagrams (e.g. as used in the WOAH risk analysis code, WOAH 2019), and potentially other visual tools, could be used to reduce the length of ISPMs and promote ease of use and understanding. </w:t>
      </w:r>
    </w:p>
    <w:p w:rsidRPr="004D2E94" w:rsidR="002A777E" w:rsidP="00AB6D8D" w:rsidRDefault="002A777E" w14:paraId="0C75D556" w14:textId="0E3259C3">
      <w:pPr>
        <w:pStyle w:val="IPPParagraphnumberingclose"/>
      </w:pPr>
      <w:r w:rsidRPr="007128F2">
        <w:t xml:space="preserve">The PPPO indicated that diagrams would </w:t>
      </w:r>
      <w:r w:rsidR="003B32D2">
        <w:t>help them understand</w:t>
      </w:r>
      <w:r>
        <w:t xml:space="preserve"> the </w:t>
      </w:r>
      <w:proofErr w:type="spellStart"/>
      <w:r>
        <w:t>reorganised</w:t>
      </w:r>
      <w:proofErr w:type="spellEnd"/>
      <w:r>
        <w:t xml:space="preserve"> pest risk analysis ISPM, and commented in 2023 that:</w:t>
      </w:r>
    </w:p>
    <w:p w:rsidRPr="007128F2" w:rsidR="002A777E" w:rsidP="00AB6D8D" w:rsidRDefault="002A777E" w14:paraId="1F85FFBD" w14:textId="77777777">
      <w:pPr>
        <w:pStyle w:val="IPPQuote"/>
      </w:pPr>
      <w:r w:rsidRPr="007128F2">
        <w:t>“The diagram (infographic) from Appendix 1 should be moved up front to provide a clearer overview of the process.”</w:t>
      </w:r>
    </w:p>
    <w:p w:rsidR="00811E4E" w:rsidP="00811E4E" w:rsidRDefault="002A777E" w14:paraId="1B24BFF5" w14:textId="77777777">
      <w:pPr>
        <w:pStyle w:val="IPPParagraphnumbering"/>
      </w:pPr>
      <w:r>
        <w:t>It is acknowledged that the IPPC Standards Committee decided to only include diagrams and tables in appendices and implementation materials and not in ISPMs. However, there is value in revisiting this position as the use of diagrams could be used to convey complex and multiple ideas in a single image building greater understanding than words alone.</w:t>
      </w:r>
    </w:p>
    <w:p w:rsidRPr="00811E4E" w:rsidR="00811E4E" w:rsidP="00811E4E" w:rsidRDefault="002A777E" w14:paraId="3F8A6AF6" w14:textId="77777777">
      <w:pPr>
        <w:pStyle w:val="IPPParagraphnumbering"/>
      </w:pPr>
      <w:r w:rsidRPr="00811E4E">
        <w:rPr>
          <w:szCs w:val="22"/>
        </w:rPr>
        <w:t>Other visual tools could include highlighting</w:t>
      </w:r>
      <w:r w:rsidRPr="00811E4E">
        <w:rPr>
          <w:color w:val="111111"/>
          <w:szCs w:val="22"/>
        </w:rPr>
        <w:t xml:space="preserve"> important points and including annotations in margins to help users quickly locate information and understand core requirements. </w:t>
      </w:r>
      <w:r w:rsidRPr="00811E4E" w:rsidR="003B32D2">
        <w:rPr>
          <w:color w:val="111111"/>
          <w:szCs w:val="22"/>
        </w:rPr>
        <w:t>Adding</w:t>
      </w:r>
      <w:r w:rsidRPr="00811E4E">
        <w:rPr>
          <w:color w:val="111111"/>
          <w:szCs w:val="22"/>
        </w:rPr>
        <w:t xml:space="preserve"> visual elements such as diagrams, flowcharts, infographics, and annotations can help illustrate concepts, processes, and requirements </w:t>
      </w:r>
      <w:r w:rsidRPr="00811E4E" w:rsidR="005405A9">
        <w:rPr>
          <w:color w:val="111111"/>
          <w:szCs w:val="22"/>
        </w:rPr>
        <w:t xml:space="preserve">faster and </w:t>
      </w:r>
      <w:r w:rsidRPr="00811E4E">
        <w:rPr>
          <w:color w:val="111111"/>
          <w:szCs w:val="22"/>
        </w:rPr>
        <w:t>more clearly than lengthy paragraphs.</w:t>
      </w:r>
    </w:p>
    <w:p w:rsidRPr="00811E4E" w:rsidR="002A777E" w:rsidP="00811E4E" w:rsidRDefault="002A777E" w14:paraId="4AE057E4" w14:textId="38CD8595">
      <w:pPr>
        <w:pStyle w:val="IPPParagraphnumbering"/>
      </w:pPr>
      <w:r w:rsidRPr="00811E4E">
        <w:rPr>
          <w:szCs w:val="22"/>
        </w:rPr>
        <w:t>Examples of digital tools and formats that could be incorporated into ISPMs include hyperlinks to cross-reference ISPMs, guidance materials and references; mouseover definitions for ISPM-defined terms; images and multimedia; smartphone and tablet accessibility of ISPMs.</w:t>
      </w:r>
    </w:p>
    <w:p w:rsidRPr="00811E4E" w:rsidR="002A777E" w:rsidP="00811E4E" w:rsidRDefault="00811E4E" w14:paraId="1B98987A" w14:textId="1CE3D04F">
      <w:pPr>
        <w:pStyle w:val="IPPHeading2"/>
      </w:pPr>
      <w:r w:rsidRPr="00811E4E">
        <w:t xml:space="preserve">2. </w:t>
      </w:r>
      <w:r w:rsidRPr="00811E4E" w:rsidR="002A777E">
        <w:t>Layering information</w:t>
      </w:r>
    </w:p>
    <w:p w:rsidR="00811E4E" w:rsidP="00811E4E" w:rsidRDefault="002A777E" w14:paraId="77B7601E" w14:textId="77777777">
      <w:pPr>
        <w:pStyle w:val="IPPParagraphnumbering"/>
      </w:pPr>
      <w:r>
        <w:t>A layered format to ISPM</w:t>
      </w:r>
      <w:r w:rsidR="003B32D2">
        <w:t>s</w:t>
      </w:r>
      <w:r>
        <w:t xml:space="preserve"> that starts with a concise summary followed by more detailed guidance could allow CPs to choose the level of information they need.  It would also ensure that important guidance information is not lost from ISPMs. </w:t>
      </w:r>
    </w:p>
    <w:p w:rsidRPr="00811E4E" w:rsidR="002A777E" w:rsidP="00811E4E" w:rsidRDefault="002A777E" w14:paraId="4BB873A2" w14:textId="7A71B846">
      <w:pPr>
        <w:pStyle w:val="IPPParagraphnumbering"/>
      </w:pPr>
      <w:r w:rsidRPr="00811E4E">
        <w:rPr>
          <w:szCs w:val="22"/>
        </w:rPr>
        <w:t xml:space="preserve">The North American Plant Protection Organization (NAPPO) have recently started to create one-page overviews of Regional Standards for Phytosanitary Measures (RSPM) that </w:t>
      </w:r>
      <w:proofErr w:type="spellStart"/>
      <w:r w:rsidRPr="00811E4E">
        <w:rPr>
          <w:szCs w:val="22"/>
        </w:rPr>
        <w:t>summarise</w:t>
      </w:r>
      <w:proofErr w:type="spellEnd"/>
      <w:r w:rsidRPr="00811E4E">
        <w:rPr>
          <w:szCs w:val="22"/>
        </w:rPr>
        <w:t xml:space="preserve"> the core contents to aid understanding.</w:t>
      </w:r>
    </w:p>
    <w:p w:rsidR="002A777E" w:rsidP="00811E4E" w:rsidRDefault="00811E4E" w14:paraId="7E38DE79" w14:textId="673DE7B5">
      <w:pPr>
        <w:pStyle w:val="IPPHeading2"/>
      </w:pPr>
      <w:r>
        <w:t xml:space="preserve">3 </w:t>
      </w:r>
      <w:r w:rsidR="002A777E">
        <w:t>ISPM with c</w:t>
      </w:r>
      <w:r w:rsidRPr="004D2E94" w:rsidR="002A777E">
        <w:t>ore requirements only</w:t>
      </w:r>
    </w:p>
    <w:p w:rsidR="00811E4E" w:rsidP="00811E4E" w:rsidRDefault="002A777E" w14:paraId="46442EB3" w14:textId="77777777">
      <w:pPr>
        <w:pStyle w:val="IPPParagraphnumbering"/>
      </w:pPr>
      <w:r>
        <w:t xml:space="preserve">ISPMs could be redrafted to contain core requirements only, to make it clear what the obligatory components are. Attachment </w:t>
      </w:r>
      <w:r w:rsidR="00A83725">
        <w:t>1</w:t>
      </w:r>
      <w:r>
        <w:t xml:space="preserve"> provides an example of what the core requirements for ISPM 11 (</w:t>
      </w:r>
      <w:r w:rsidRPr="00BC63D9">
        <w:rPr>
          <w:i/>
          <w:iCs/>
        </w:rPr>
        <w:t>Pest risk analysis for quarantine pests</w:t>
      </w:r>
      <w:r>
        <w:t xml:space="preserve">) could look like. Guidance information could be removed to a larger manual that could include templates and examples; the same approach taken by WOAH. </w:t>
      </w:r>
    </w:p>
    <w:p w:rsidRPr="00811E4E" w:rsidR="002A777E" w:rsidP="00811E4E" w:rsidRDefault="002A777E" w14:paraId="49CA435F" w14:textId="56C45D82">
      <w:pPr>
        <w:pStyle w:val="IPPParagraphnumbering"/>
      </w:pPr>
      <w:r w:rsidRPr="00811E4E">
        <w:rPr>
          <w:szCs w:val="22"/>
        </w:rPr>
        <w:t xml:space="preserve">This approach may mean that </w:t>
      </w:r>
      <w:r w:rsidRPr="00811E4E" w:rsidR="00430C4C">
        <w:rPr>
          <w:szCs w:val="22"/>
        </w:rPr>
        <w:t xml:space="preserve">the same </w:t>
      </w:r>
      <w:r w:rsidRPr="00811E4E">
        <w:rPr>
          <w:szCs w:val="22"/>
        </w:rPr>
        <w:t>expert working group</w:t>
      </w:r>
      <w:r w:rsidRPr="00811E4E" w:rsidR="00430C4C">
        <w:rPr>
          <w:szCs w:val="22"/>
        </w:rPr>
        <w:t xml:space="preserve">, </w:t>
      </w:r>
      <w:r w:rsidRPr="00811E4E" w:rsidR="00390F97">
        <w:rPr>
          <w:szCs w:val="22"/>
        </w:rPr>
        <w:t>guided</w:t>
      </w:r>
      <w:r w:rsidRPr="00811E4E" w:rsidR="00430C4C">
        <w:rPr>
          <w:szCs w:val="22"/>
        </w:rPr>
        <w:t xml:space="preserve"> by an SC and an IC steward,</w:t>
      </w:r>
      <w:r w:rsidRPr="00811E4E">
        <w:rPr>
          <w:szCs w:val="22"/>
        </w:rPr>
        <w:t xml:space="preserve"> </w:t>
      </w:r>
      <w:r w:rsidRPr="00811E4E" w:rsidR="00430C4C">
        <w:rPr>
          <w:szCs w:val="22"/>
        </w:rPr>
        <w:t>could develop</w:t>
      </w:r>
      <w:r w:rsidRPr="00811E4E">
        <w:rPr>
          <w:szCs w:val="22"/>
        </w:rPr>
        <w:t xml:space="preserve"> </w:t>
      </w:r>
      <w:r w:rsidRPr="00811E4E" w:rsidR="00430C4C">
        <w:rPr>
          <w:szCs w:val="22"/>
        </w:rPr>
        <w:t xml:space="preserve">a standard with </w:t>
      </w:r>
      <w:r w:rsidRPr="00811E4E">
        <w:rPr>
          <w:szCs w:val="22"/>
        </w:rPr>
        <w:t xml:space="preserve">core requirements </w:t>
      </w:r>
      <w:r w:rsidRPr="00811E4E" w:rsidR="00430C4C">
        <w:rPr>
          <w:szCs w:val="22"/>
        </w:rPr>
        <w:t xml:space="preserve">and </w:t>
      </w:r>
      <w:r w:rsidRPr="00811E4E">
        <w:rPr>
          <w:szCs w:val="22"/>
        </w:rPr>
        <w:t>guidance information in parallel</w:t>
      </w:r>
      <w:r w:rsidRPr="00811E4E" w:rsidR="00430C4C">
        <w:rPr>
          <w:szCs w:val="22"/>
        </w:rPr>
        <w:t xml:space="preserve"> during the same meeting</w:t>
      </w:r>
      <w:r w:rsidRPr="00811E4E">
        <w:rPr>
          <w:szCs w:val="22"/>
        </w:rPr>
        <w:t xml:space="preserve">. </w:t>
      </w:r>
      <w:r w:rsidRPr="00811E4E" w:rsidR="00430C4C">
        <w:rPr>
          <w:szCs w:val="22"/>
        </w:rPr>
        <w:t>G</w:t>
      </w:r>
      <w:r w:rsidRPr="00811E4E">
        <w:rPr>
          <w:szCs w:val="22"/>
        </w:rPr>
        <w:t xml:space="preserve">uidance information could be completed </w:t>
      </w:r>
      <w:r w:rsidRPr="00811E4E" w:rsidR="00430C4C">
        <w:rPr>
          <w:szCs w:val="22"/>
        </w:rPr>
        <w:t>outside of</w:t>
      </w:r>
      <w:r w:rsidRPr="00811E4E">
        <w:rPr>
          <w:szCs w:val="22"/>
        </w:rPr>
        <w:t xml:space="preserve"> the main working group meeting but with the aim of consulting both documents concurrently. This approach would avoid the current delays in providing implementation resources, would promote efficiency and reduce costs.</w:t>
      </w:r>
    </w:p>
    <w:p w:rsidR="002A777E" w:rsidP="00811E4E" w:rsidRDefault="00811E4E" w14:paraId="6F8760FC" w14:textId="464345C8">
      <w:pPr>
        <w:pStyle w:val="IPPHeading2"/>
      </w:pPr>
      <w:bookmarkStart w:name="_Hlk175063793" w:id="0"/>
      <w:r>
        <w:t xml:space="preserve">4 </w:t>
      </w:r>
      <w:r w:rsidR="002A777E">
        <w:t>Learn from other</w:t>
      </w:r>
      <w:r w:rsidRPr="004D2E94" w:rsidR="002A777E">
        <w:t xml:space="preserve"> standard setting organi</w:t>
      </w:r>
      <w:r w:rsidR="002A777E">
        <w:t>z</w:t>
      </w:r>
      <w:r w:rsidRPr="004D2E94" w:rsidR="002A777E">
        <w:t xml:space="preserve">ations </w:t>
      </w:r>
    </w:p>
    <w:p w:rsidR="009E6869" w:rsidP="00811E4E" w:rsidRDefault="002A777E" w14:paraId="5068F04C" w14:textId="775E23D3">
      <w:pPr>
        <w:pStyle w:val="IPPParagraphnumberingclose"/>
        <w:rPr>
          <w:lang w:eastAsia="en-NZ"/>
        </w:rPr>
      </w:pPr>
      <w:r>
        <w:rPr>
          <w:lang w:eastAsia="en-NZ"/>
        </w:rPr>
        <w:t>Learning from the experiences of other standard setting organizations (e.g. WOAH</w:t>
      </w:r>
      <w:r w:rsidR="001417DC">
        <w:rPr>
          <w:lang w:eastAsia="en-NZ"/>
        </w:rPr>
        <w:t>,</w:t>
      </w:r>
      <w:r>
        <w:rPr>
          <w:lang w:eastAsia="en-NZ"/>
        </w:rPr>
        <w:t xml:space="preserve"> CODEX</w:t>
      </w:r>
      <w:r w:rsidR="001417DC">
        <w:rPr>
          <w:lang w:eastAsia="en-NZ"/>
        </w:rPr>
        <w:t>, World Customs Organization</w:t>
      </w:r>
      <w:r>
        <w:rPr>
          <w:lang w:eastAsia="en-NZ"/>
        </w:rPr>
        <w:t xml:space="preserve">) may assist with developing core principles for what a good ISPM could look like for plant health. </w:t>
      </w:r>
      <w:r w:rsidR="001E743A">
        <w:rPr>
          <w:lang w:eastAsia="en-NZ"/>
        </w:rPr>
        <w:t xml:space="preserve">It could </w:t>
      </w:r>
      <w:r w:rsidR="00735883">
        <w:rPr>
          <w:lang w:eastAsia="en-NZ"/>
        </w:rPr>
        <w:t xml:space="preserve">also </w:t>
      </w:r>
      <w:r w:rsidR="001E743A">
        <w:rPr>
          <w:lang w:eastAsia="en-NZ"/>
        </w:rPr>
        <w:t>provide an opportunity to</w:t>
      </w:r>
      <w:r w:rsidR="009E6869">
        <w:rPr>
          <w:lang w:eastAsia="en-NZ"/>
        </w:rPr>
        <w:t>:</w:t>
      </w:r>
    </w:p>
    <w:p w:rsidR="009E6869" w:rsidP="00811E4E" w:rsidRDefault="001E743A" w14:paraId="15609C1A" w14:textId="439BA055">
      <w:pPr>
        <w:pStyle w:val="IPPLetterList"/>
        <w:numPr>
          <w:ilvl w:val="0"/>
          <w:numId w:val="46"/>
        </w:numPr>
        <w:rPr>
          <w:lang w:eastAsia="en-NZ"/>
        </w:rPr>
      </w:pPr>
      <w:r w:rsidRPr="009E6869">
        <w:rPr>
          <w:lang w:eastAsia="en-NZ"/>
        </w:rPr>
        <w:t>integrate</w:t>
      </w:r>
      <w:r w:rsidRPr="009E6869" w:rsidR="007A6E6A">
        <w:rPr>
          <w:lang w:eastAsia="en-NZ"/>
        </w:rPr>
        <w:t xml:space="preserve"> best practices in standard </w:t>
      </w:r>
      <w:proofErr w:type="gramStart"/>
      <w:r w:rsidRPr="009E6869" w:rsidR="007A6E6A">
        <w:rPr>
          <w:lang w:eastAsia="en-NZ"/>
        </w:rPr>
        <w:t>setting</w:t>
      </w:r>
      <w:r w:rsidR="009E6869">
        <w:rPr>
          <w:lang w:eastAsia="en-NZ"/>
        </w:rPr>
        <w:t>;</w:t>
      </w:r>
      <w:proofErr w:type="gramEnd"/>
      <w:r w:rsidRPr="009E6869">
        <w:rPr>
          <w:lang w:eastAsia="en-NZ"/>
        </w:rPr>
        <w:t xml:space="preserve"> </w:t>
      </w:r>
    </w:p>
    <w:p w:rsidR="00735883" w:rsidP="00811E4E" w:rsidRDefault="00735883" w14:paraId="25684A22" w14:textId="0897D6DD">
      <w:pPr>
        <w:pStyle w:val="IPPLetterList"/>
        <w:rPr>
          <w:lang w:eastAsia="en-NZ"/>
        </w:rPr>
      </w:pPr>
      <w:r>
        <w:rPr>
          <w:lang w:eastAsia="en-NZ"/>
        </w:rPr>
        <w:t>create more balanced and inclusive standards,</w:t>
      </w:r>
    </w:p>
    <w:p w:rsidR="009E6869" w:rsidP="00811E4E" w:rsidRDefault="007011DD" w14:paraId="68EA4B17" w14:textId="3ABD92B1">
      <w:pPr>
        <w:pStyle w:val="IPPLetterList"/>
        <w:rPr>
          <w:lang w:eastAsia="en-NZ"/>
        </w:rPr>
      </w:pPr>
      <w:r w:rsidRPr="009E6869">
        <w:rPr>
          <w:lang w:eastAsia="en-NZ"/>
        </w:rPr>
        <w:t xml:space="preserve">help to </w:t>
      </w:r>
      <w:r w:rsidR="00735883">
        <w:rPr>
          <w:lang w:eastAsia="en-NZ"/>
        </w:rPr>
        <w:t xml:space="preserve">identify and </w:t>
      </w:r>
      <w:r w:rsidRPr="009E6869">
        <w:rPr>
          <w:lang w:eastAsia="en-NZ"/>
        </w:rPr>
        <w:t xml:space="preserve">avoid </w:t>
      </w:r>
      <w:r w:rsidR="00E128B4">
        <w:rPr>
          <w:lang w:eastAsia="en-NZ"/>
        </w:rPr>
        <w:t>potential</w:t>
      </w:r>
      <w:r w:rsidRPr="009E6869">
        <w:rPr>
          <w:lang w:eastAsia="en-NZ"/>
        </w:rPr>
        <w:t xml:space="preserve"> </w:t>
      </w:r>
      <w:r w:rsidR="00735883">
        <w:rPr>
          <w:lang w:eastAsia="en-NZ"/>
        </w:rPr>
        <w:t>pitfalls</w:t>
      </w:r>
      <w:r w:rsidRPr="009E6869" w:rsidR="004D0DC2">
        <w:rPr>
          <w:lang w:eastAsia="en-NZ"/>
        </w:rPr>
        <w:t xml:space="preserve"> </w:t>
      </w:r>
      <w:r w:rsidR="00735883">
        <w:rPr>
          <w:lang w:eastAsia="en-NZ"/>
        </w:rPr>
        <w:t xml:space="preserve">in the process </w:t>
      </w:r>
      <w:r w:rsidRPr="009E6869" w:rsidR="004D0DC2">
        <w:rPr>
          <w:lang w:eastAsia="en-NZ"/>
        </w:rPr>
        <w:t xml:space="preserve">that may disadvantage some </w:t>
      </w:r>
      <w:proofErr w:type="gramStart"/>
      <w:r w:rsidRPr="009E6869" w:rsidR="004D0DC2">
        <w:rPr>
          <w:lang w:eastAsia="en-NZ"/>
        </w:rPr>
        <w:t>CPs</w:t>
      </w:r>
      <w:r w:rsidR="009E6869">
        <w:rPr>
          <w:lang w:eastAsia="en-NZ"/>
        </w:rPr>
        <w:t>;</w:t>
      </w:r>
      <w:proofErr w:type="gramEnd"/>
      <w:r w:rsidRPr="009E6869">
        <w:rPr>
          <w:lang w:eastAsia="en-NZ"/>
        </w:rPr>
        <w:t xml:space="preserve"> </w:t>
      </w:r>
    </w:p>
    <w:p w:rsidR="009E6869" w:rsidP="00811E4E" w:rsidRDefault="007011DD" w14:paraId="2E2ADA55" w14:textId="3D06B0BE">
      <w:pPr>
        <w:pStyle w:val="IPPLetterList"/>
        <w:rPr>
          <w:lang w:eastAsia="en-NZ"/>
        </w:rPr>
      </w:pPr>
      <w:r w:rsidRPr="009E6869">
        <w:rPr>
          <w:lang w:eastAsia="en-NZ"/>
        </w:rPr>
        <w:t>identify areas in the standard development process for innovation and improvement</w:t>
      </w:r>
      <w:r w:rsidR="009E6869">
        <w:rPr>
          <w:lang w:eastAsia="en-NZ"/>
        </w:rPr>
        <w:t>;</w:t>
      </w:r>
      <w:r w:rsidRPr="009E6869">
        <w:rPr>
          <w:lang w:eastAsia="en-NZ"/>
        </w:rPr>
        <w:t xml:space="preserve"> and </w:t>
      </w:r>
    </w:p>
    <w:p w:rsidR="009E6869" w:rsidP="00811E4E" w:rsidRDefault="007011DD" w14:paraId="3239F0CA" w14:textId="3BF1DCC1">
      <w:pPr>
        <w:pStyle w:val="IPPLetterList"/>
        <w:rPr>
          <w:lang w:eastAsia="en-NZ"/>
        </w:rPr>
      </w:pPr>
      <w:r w:rsidRPr="009E6869">
        <w:rPr>
          <w:lang w:eastAsia="en-NZ"/>
        </w:rPr>
        <w:t xml:space="preserve">enable the IPPC to be more efficient and cost-effective </w:t>
      </w:r>
      <w:r w:rsidRPr="009E6869" w:rsidR="00D62060">
        <w:rPr>
          <w:lang w:eastAsia="en-NZ"/>
        </w:rPr>
        <w:t>by</w:t>
      </w:r>
      <w:r w:rsidRPr="009E6869">
        <w:rPr>
          <w:lang w:eastAsia="en-NZ"/>
        </w:rPr>
        <w:t xml:space="preserve"> leveraging proven successful strategies for </w:t>
      </w:r>
      <w:r w:rsidRPr="009E6869" w:rsidR="003812DD">
        <w:rPr>
          <w:lang w:eastAsia="en-NZ"/>
        </w:rPr>
        <w:t xml:space="preserve">drafting </w:t>
      </w:r>
      <w:proofErr w:type="gramStart"/>
      <w:r w:rsidRPr="009E6869" w:rsidR="003812DD">
        <w:rPr>
          <w:lang w:eastAsia="en-NZ"/>
        </w:rPr>
        <w:t>standards</w:t>
      </w:r>
      <w:r w:rsidR="00735883">
        <w:rPr>
          <w:lang w:eastAsia="en-NZ"/>
        </w:rPr>
        <w:t>;</w:t>
      </w:r>
      <w:proofErr w:type="gramEnd"/>
      <w:r w:rsidRPr="009E6869">
        <w:rPr>
          <w:lang w:eastAsia="en-NZ"/>
        </w:rPr>
        <w:t xml:space="preserve"> </w:t>
      </w:r>
    </w:p>
    <w:p w:rsidRPr="00942F83" w:rsidR="00942F83" w:rsidP="00811E4E" w:rsidRDefault="007011DD" w14:paraId="44D20032" w14:textId="26AA776D">
      <w:pPr>
        <w:pStyle w:val="IPPParagraphnumbering"/>
        <w:rPr>
          <w:lang w:eastAsia="en-NZ"/>
        </w:rPr>
      </w:pPr>
      <w:r w:rsidRPr="00942F83">
        <w:rPr>
          <w:lang w:eastAsia="en-NZ"/>
        </w:rPr>
        <w:t xml:space="preserve">Longer term this </w:t>
      </w:r>
      <w:r w:rsidRPr="00942F83" w:rsidR="00D62060">
        <w:rPr>
          <w:lang w:eastAsia="en-NZ"/>
        </w:rPr>
        <w:t xml:space="preserve">approach could </w:t>
      </w:r>
      <w:r w:rsidRPr="00942F83">
        <w:rPr>
          <w:lang w:eastAsia="en-NZ"/>
        </w:rPr>
        <w:t xml:space="preserve">help the </w:t>
      </w:r>
      <w:r w:rsidRPr="00942F83" w:rsidR="003812DD">
        <w:rPr>
          <w:lang w:eastAsia="en-NZ"/>
        </w:rPr>
        <w:t xml:space="preserve">IPPC </w:t>
      </w:r>
      <w:r w:rsidRPr="00942F83" w:rsidR="004D0DC2">
        <w:rPr>
          <w:lang w:eastAsia="en-NZ"/>
        </w:rPr>
        <w:t>develop</w:t>
      </w:r>
      <w:r w:rsidRPr="00942F83" w:rsidR="003812DD">
        <w:rPr>
          <w:lang w:eastAsia="en-NZ"/>
        </w:rPr>
        <w:t xml:space="preserve"> standards</w:t>
      </w:r>
      <w:r w:rsidRPr="00942F83" w:rsidR="001E743A">
        <w:rPr>
          <w:lang w:eastAsia="en-NZ"/>
        </w:rPr>
        <w:t xml:space="preserve"> that </w:t>
      </w:r>
      <w:r w:rsidRPr="00942F83" w:rsidR="004D0DC2">
        <w:rPr>
          <w:lang w:eastAsia="en-NZ"/>
        </w:rPr>
        <w:t>are</w:t>
      </w:r>
      <w:r w:rsidRPr="00942F83" w:rsidR="001E743A">
        <w:rPr>
          <w:lang w:eastAsia="en-NZ"/>
        </w:rPr>
        <w:t xml:space="preserve"> </w:t>
      </w:r>
      <w:r w:rsidRPr="00942F83" w:rsidR="00487B1C">
        <w:rPr>
          <w:lang w:eastAsia="en-NZ"/>
        </w:rPr>
        <w:t xml:space="preserve">more </w:t>
      </w:r>
      <w:r w:rsidRPr="00942F83" w:rsidR="00A13F59">
        <w:rPr>
          <w:lang w:eastAsia="en-NZ"/>
        </w:rPr>
        <w:t>e</w:t>
      </w:r>
      <w:r w:rsidRPr="00942F83" w:rsidR="001E743A">
        <w:rPr>
          <w:lang w:eastAsia="en-NZ"/>
        </w:rPr>
        <w:t>ffective</w:t>
      </w:r>
      <w:r w:rsidRPr="00942F83" w:rsidR="004D0DC2">
        <w:rPr>
          <w:lang w:eastAsia="en-NZ"/>
        </w:rPr>
        <w:t>,</w:t>
      </w:r>
      <w:r w:rsidRPr="00942F83" w:rsidR="001E743A">
        <w:rPr>
          <w:lang w:eastAsia="en-NZ"/>
        </w:rPr>
        <w:t xml:space="preserve"> resilient and adaptable to </w:t>
      </w:r>
      <w:r w:rsidRPr="00942F83">
        <w:rPr>
          <w:lang w:eastAsia="en-NZ"/>
        </w:rPr>
        <w:t>change.</w:t>
      </w:r>
      <w:r w:rsidRPr="00942F83" w:rsidR="00942F83">
        <w:rPr>
          <w:lang w:eastAsia="en-NZ"/>
        </w:rPr>
        <w:t xml:space="preserve"> </w:t>
      </w:r>
    </w:p>
    <w:p w:rsidRPr="00B30AE2" w:rsidR="002A777E" w:rsidP="00811E4E" w:rsidRDefault="00D62060" w14:paraId="44AA025A" w14:textId="6238323A">
      <w:pPr>
        <w:pStyle w:val="IPPParagraphnumbering"/>
      </w:pPr>
      <w:r>
        <w:rPr>
          <w:lang w:eastAsia="en-NZ"/>
        </w:rPr>
        <w:t xml:space="preserve">An example where this strategy could be used </w:t>
      </w:r>
      <w:r w:rsidR="007D098C">
        <w:rPr>
          <w:lang w:eastAsia="en-NZ"/>
        </w:rPr>
        <w:t xml:space="preserve">for the development of a specific standard is the upcoming revision of the reorganized pest risk analysis standard (see draft </w:t>
      </w:r>
      <w:r w:rsidRPr="007D098C" w:rsidR="007D098C">
        <w:rPr>
          <w:lang w:eastAsia="en-NZ"/>
        </w:rPr>
        <w:t>specification</w:t>
      </w:r>
      <w:r w:rsidR="007D098C">
        <w:rPr>
          <w:lang w:eastAsia="en-NZ"/>
        </w:rPr>
        <w:t xml:space="preserve"> </w:t>
      </w:r>
      <w:r w:rsidR="00EE164C">
        <w:rPr>
          <w:lang w:eastAsia="en-NZ"/>
        </w:rPr>
        <w:t xml:space="preserve">for </w:t>
      </w:r>
      <w:r w:rsidRPr="00EE164C" w:rsidR="00EE164C">
        <w:rPr>
          <w:lang w:eastAsia="en-NZ"/>
        </w:rPr>
        <w:t xml:space="preserve">ISPM: </w:t>
      </w:r>
      <w:r w:rsidRPr="00EE164C" w:rsidR="00EE164C">
        <w:rPr>
          <w:i/>
          <w:iCs/>
          <w:lang w:eastAsia="en-NZ"/>
        </w:rPr>
        <w:t>Revision of the draft reorganized pest risk analysis</w:t>
      </w:r>
      <w:r w:rsidRPr="00EE164C" w:rsidR="00EE164C">
        <w:rPr>
          <w:lang w:eastAsia="en-NZ"/>
        </w:rPr>
        <w:t xml:space="preserve"> ISPM (2023-037)</w:t>
      </w:r>
      <w:r w:rsidR="007D098C">
        <w:rPr>
          <w:lang w:eastAsia="en-NZ"/>
        </w:rPr>
        <w:t xml:space="preserve">). </w:t>
      </w:r>
      <w:r w:rsidR="00620162">
        <w:rPr>
          <w:lang w:eastAsia="en-NZ"/>
        </w:rPr>
        <w:t>The</w:t>
      </w:r>
      <w:r w:rsidR="007D098C">
        <w:rPr>
          <w:lang w:eastAsia="en-NZ"/>
        </w:rPr>
        <w:t xml:space="preserve"> </w:t>
      </w:r>
      <w:r w:rsidR="00620162">
        <w:rPr>
          <w:lang w:eastAsia="en-NZ"/>
        </w:rPr>
        <w:t>draft</w:t>
      </w:r>
      <w:r w:rsidR="007D098C">
        <w:rPr>
          <w:lang w:eastAsia="en-NZ"/>
        </w:rPr>
        <w:t xml:space="preserve"> specification proposes to </w:t>
      </w:r>
      <w:r w:rsidR="00EE164C">
        <w:rPr>
          <w:lang w:eastAsia="en-NZ"/>
        </w:rPr>
        <w:t>include</w:t>
      </w:r>
      <w:r w:rsidR="00600001">
        <w:rPr>
          <w:lang w:eastAsia="en-NZ"/>
        </w:rPr>
        <w:t xml:space="preserve"> a participant</w:t>
      </w:r>
      <w:r>
        <w:rPr>
          <w:lang w:eastAsia="en-NZ"/>
        </w:rPr>
        <w:t xml:space="preserve"> from either</w:t>
      </w:r>
      <w:r w:rsidR="002A777E">
        <w:rPr>
          <w:lang w:eastAsia="en-NZ"/>
        </w:rPr>
        <w:t xml:space="preserve"> </w:t>
      </w:r>
      <w:r w:rsidRPr="00202E59" w:rsidR="002A777E">
        <w:rPr>
          <w:shd w:val="clear" w:color="auto" w:fill="FFFFFF"/>
        </w:rPr>
        <w:t>WOAH</w:t>
      </w:r>
      <w:r w:rsidR="002A777E">
        <w:rPr>
          <w:shd w:val="clear" w:color="auto" w:fill="FFFFFF"/>
        </w:rPr>
        <w:t xml:space="preserve"> </w:t>
      </w:r>
      <w:r w:rsidR="00A13F59">
        <w:rPr>
          <w:shd w:val="clear" w:color="auto" w:fill="FFFFFF"/>
        </w:rPr>
        <w:t>or</w:t>
      </w:r>
      <w:r w:rsidRPr="00202E59" w:rsidR="002A777E">
        <w:rPr>
          <w:shd w:val="clear" w:color="auto" w:fill="FFFFFF"/>
        </w:rPr>
        <w:t xml:space="preserve"> </w:t>
      </w:r>
      <w:r w:rsidR="002A777E">
        <w:rPr>
          <w:lang w:eastAsia="en-NZ"/>
        </w:rPr>
        <w:t xml:space="preserve">CODEX </w:t>
      </w:r>
      <w:r>
        <w:rPr>
          <w:lang w:eastAsia="en-NZ"/>
        </w:rPr>
        <w:t>in the expert working group</w:t>
      </w:r>
      <w:r w:rsidR="00620162">
        <w:rPr>
          <w:lang w:eastAsia="en-NZ"/>
        </w:rPr>
        <w:t xml:space="preserve"> as b</w:t>
      </w:r>
      <w:r>
        <w:rPr>
          <w:lang w:eastAsia="en-NZ"/>
        </w:rPr>
        <w:t xml:space="preserve">oth organizations have standards for risk </w:t>
      </w:r>
      <w:r w:rsidRPr="00A13F59">
        <w:rPr>
          <w:lang w:eastAsia="en-NZ"/>
        </w:rPr>
        <w:t>analysis</w:t>
      </w:r>
      <w:r w:rsidRPr="00A13F59" w:rsidR="00620162">
        <w:rPr>
          <w:lang w:eastAsia="en-NZ"/>
        </w:rPr>
        <w:t xml:space="preserve">. These standards follow a similar </w:t>
      </w:r>
      <w:r w:rsidR="009E6869">
        <w:rPr>
          <w:lang w:eastAsia="en-NZ"/>
        </w:rPr>
        <w:t xml:space="preserve">analysis </w:t>
      </w:r>
      <w:r w:rsidRPr="00A13F59" w:rsidR="00620162">
        <w:rPr>
          <w:lang w:eastAsia="en-NZ"/>
        </w:rPr>
        <w:t>process to that used for assessing plant pests but have a simple format</w:t>
      </w:r>
      <w:r w:rsidRPr="00A13F59" w:rsidR="007D098C">
        <w:rPr>
          <w:lang w:eastAsia="en-NZ"/>
        </w:rPr>
        <w:t xml:space="preserve"> that </w:t>
      </w:r>
      <w:r w:rsidRPr="00A13F59" w:rsidR="003812DD">
        <w:rPr>
          <w:lang w:eastAsia="en-NZ"/>
        </w:rPr>
        <w:t>begin</w:t>
      </w:r>
      <w:r w:rsidRPr="00A13F59" w:rsidR="00763228">
        <w:rPr>
          <w:lang w:eastAsia="en-NZ"/>
        </w:rPr>
        <w:t>s</w:t>
      </w:r>
      <w:r w:rsidRPr="00A13F59" w:rsidR="003812DD">
        <w:rPr>
          <w:lang w:eastAsia="en-NZ"/>
        </w:rPr>
        <w:t xml:space="preserve"> with describing the</w:t>
      </w:r>
      <w:r w:rsidRPr="00A13F59" w:rsidR="00620162">
        <w:rPr>
          <w:lang w:eastAsia="en-NZ"/>
        </w:rPr>
        <w:t xml:space="preserve"> core</w:t>
      </w:r>
      <w:r w:rsidRPr="00A13F59" w:rsidR="002A777E">
        <w:rPr>
          <w:lang w:eastAsia="en-NZ"/>
        </w:rPr>
        <w:t xml:space="preserve"> principles of risk assessment</w:t>
      </w:r>
      <w:r w:rsidRPr="00A13F59" w:rsidR="00A13F59">
        <w:rPr>
          <w:lang w:eastAsia="en-NZ"/>
        </w:rPr>
        <w:t xml:space="preserve"> followed by core requirements</w:t>
      </w:r>
      <w:r w:rsidR="00A13F59">
        <w:rPr>
          <w:lang w:eastAsia="en-NZ"/>
        </w:rPr>
        <w:t xml:space="preserve">. </w:t>
      </w:r>
      <w:r w:rsidR="00763228">
        <w:rPr>
          <w:lang w:eastAsia="en-NZ"/>
        </w:rPr>
        <w:t xml:space="preserve"> </w:t>
      </w:r>
    </w:p>
    <w:bookmarkEnd w:id="0"/>
    <w:p w:rsidRPr="00316953" w:rsidR="0095287E" w:rsidP="00811E4E" w:rsidRDefault="001B0506" w14:paraId="3CBF6F9B" w14:textId="044FDF3A">
      <w:pPr>
        <w:pStyle w:val="IPPHeading1"/>
        <w:rPr>
          <w:shd w:val="clear" w:color="auto" w:fill="FFFFFF"/>
        </w:rPr>
      </w:pPr>
      <w:r w:rsidRPr="00316953">
        <w:rPr>
          <w:shd w:val="clear" w:color="auto" w:fill="FFFFFF"/>
        </w:rPr>
        <w:t>Conclusion</w:t>
      </w:r>
    </w:p>
    <w:p w:rsidR="00256C1C" w:rsidP="00DF71E1" w:rsidRDefault="00E45B9B" w14:paraId="5F6C9301" w14:textId="77777777">
      <w:r w:rsidRPr="00E45B9B">
        <w:t>The SPS agreement encourages countries to use international standards, guidelines</w:t>
      </w:r>
      <w:r w:rsidR="0040595C">
        <w:t>,</w:t>
      </w:r>
      <w:r w:rsidRPr="00E45B9B">
        <w:t xml:space="preserve"> and recommendations where they exist</w:t>
      </w:r>
      <w:r w:rsidR="00814AB1">
        <w:t xml:space="preserve">. </w:t>
      </w:r>
      <w:r w:rsidR="0040595C">
        <w:t>Therefore, i</w:t>
      </w:r>
      <w:r w:rsidR="00814AB1">
        <w:t>t is crucial that the ISPM</w:t>
      </w:r>
      <w:r w:rsidR="0040595C">
        <w:t>s</w:t>
      </w:r>
      <w:r w:rsidR="00814AB1">
        <w:t xml:space="preserve"> are clear, straightforward</w:t>
      </w:r>
      <w:r w:rsidR="00BF04D8">
        <w:t>,</w:t>
      </w:r>
      <w:r w:rsidR="00814AB1">
        <w:t xml:space="preserve"> and </w:t>
      </w:r>
      <w:r w:rsidR="0040595C">
        <w:t>feasible</w:t>
      </w:r>
      <w:r w:rsidR="00814AB1">
        <w:t xml:space="preserve"> for all </w:t>
      </w:r>
      <w:r w:rsidR="0040595C">
        <w:t>CPs</w:t>
      </w:r>
      <w:r w:rsidR="00814AB1">
        <w:t xml:space="preserve"> to implement</w:t>
      </w:r>
      <w:r w:rsidR="0040595C">
        <w:t>.</w:t>
      </w:r>
      <w:r w:rsidR="00814AB1">
        <w:t xml:space="preserve"> </w:t>
      </w:r>
      <w:r w:rsidR="00F85ADB">
        <w:t>The current ISPMs may not</w:t>
      </w:r>
      <w:r w:rsidRPr="00E45B9B">
        <w:t xml:space="preserve"> </w:t>
      </w:r>
      <w:r w:rsidR="00F85ADB">
        <w:t>be fit-for-purpose for all CPs.</w:t>
      </w:r>
      <w:r w:rsidR="00256C1C">
        <w:t xml:space="preserve"> </w:t>
      </w:r>
    </w:p>
    <w:p w:rsidR="001B0506" w:rsidP="00DF71E1" w:rsidRDefault="000F419A" w14:paraId="5F747F3D" w14:textId="03966F80">
      <w:r>
        <w:t xml:space="preserve">The SPG is the right place to explore different futures for the IPPC and its work.  SPG and then </w:t>
      </w:r>
      <w:r w:rsidR="00A5656A">
        <w:t>CPM, should</w:t>
      </w:r>
      <w:r w:rsidR="00256C1C">
        <w:t xml:space="preserve"> reflect on </w:t>
      </w:r>
      <w:r>
        <w:t xml:space="preserve">these </w:t>
      </w:r>
      <w:r w:rsidR="00256C1C">
        <w:t xml:space="preserve">opportunities to significantly improve the core functions of standard setting and standards implementation.  With open minds, and with courage to </w:t>
      </w:r>
      <w:r>
        <w:t>create</w:t>
      </w:r>
      <w:r w:rsidR="00256C1C">
        <w:t xml:space="preserve"> change, CPM could </w:t>
      </w:r>
      <w:r>
        <w:t xml:space="preserve">agree a shift in approach that </w:t>
      </w:r>
      <w:r w:rsidR="00256C1C">
        <w:t>would significantly benefit all contracting parties.</w:t>
      </w:r>
    </w:p>
    <w:p w:rsidRPr="001B0506" w:rsidR="00616F87" w:rsidP="00F5246C" w:rsidRDefault="00180FA1" w14:paraId="3F32832C" w14:textId="1DA6A83D">
      <w:pPr>
        <w:pStyle w:val="IPPHeading1"/>
      </w:pPr>
      <w:r w:rsidRPr="001B0506">
        <w:t>Recommendations</w:t>
      </w:r>
    </w:p>
    <w:p w:rsidR="007E1571" w:rsidP="00F5246C" w:rsidRDefault="007E1571" w14:paraId="46A194B6" w14:textId="70B95C35">
      <w:pPr>
        <w:pStyle w:val="IPPParagraphnumberingclose"/>
      </w:pPr>
      <w:r>
        <w:t>The SPG are invited to:</w:t>
      </w:r>
    </w:p>
    <w:p w:rsidRPr="00F5246C" w:rsidR="00E664D3" w:rsidP="00F5246C" w:rsidRDefault="007E1571" w14:paraId="45946436" w14:textId="1157345B">
      <w:pPr>
        <w:pStyle w:val="IPPNumberedList"/>
      </w:pPr>
      <w:r w:rsidRPr="006D67B8">
        <w:rPr>
          <w:i/>
          <w:iCs/>
        </w:rPr>
        <w:t>Consider</w:t>
      </w:r>
      <w:r w:rsidRPr="006D67B8">
        <w:t xml:space="preserve"> the issues </w:t>
      </w:r>
      <w:r w:rsidR="00A54FE7">
        <w:t xml:space="preserve">identified </w:t>
      </w:r>
      <w:r w:rsidRPr="006D67B8">
        <w:t>with the current ISPMs</w:t>
      </w:r>
      <w:r w:rsidR="006D67B8">
        <w:t>.</w:t>
      </w:r>
    </w:p>
    <w:p w:rsidRPr="00F5246C" w:rsidR="00E432A5" w:rsidP="00F5246C" w:rsidRDefault="00E664D3" w14:paraId="56F2DC13" w14:textId="4AFCCC84">
      <w:pPr>
        <w:pStyle w:val="IPPNumberedList"/>
      </w:pPr>
      <w:r>
        <w:rPr>
          <w:i/>
          <w:iCs/>
        </w:rPr>
        <w:t xml:space="preserve">Agree </w:t>
      </w:r>
      <w:r w:rsidR="00410B55">
        <w:t>to continue to explore issues and opportunities for improvement for ISPMs to</w:t>
      </w:r>
      <w:r>
        <w:t xml:space="preserve"> ensure they meet the needs of CPs regardless of </w:t>
      </w:r>
      <w:r w:rsidR="009C17C3">
        <w:t xml:space="preserve">their </w:t>
      </w:r>
      <w:r>
        <w:t>developmental status</w:t>
      </w:r>
      <w:r w:rsidRPr="006D67B8">
        <w:t>.</w:t>
      </w:r>
    </w:p>
    <w:p w:rsidRPr="00566D1A" w:rsidR="007E1571" w:rsidP="00F5246C" w:rsidRDefault="002A777E" w14:paraId="73579411" w14:textId="40A06D6D">
      <w:pPr>
        <w:pStyle w:val="IPPNumberedList"/>
      </w:pPr>
      <w:r>
        <w:rPr>
          <w:i/>
          <w:iCs/>
        </w:rPr>
        <w:t xml:space="preserve">Request the Bureau </w:t>
      </w:r>
      <w:r w:rsidR="00410B55">
        <w:t xml:space="preserve">to </w:t>
      </w:r>
      <w:r>
        <w:t xml:space="preserve">work with the SC to </w:t>
      </w:r>
      <w:r w:rsidR="00410B55">
        <w:t xml:space="preserve">further </w:t>
      </w:r>
      <w:proofErr w:type="spellStart"/>
      <w:r w:rsidR="00410B55">
        <w:t>analyse</w:t>
      </w:r>
      <w:proofErr w:type="spellEnd"/>
      <w:r w:rsidR="00410B55">
        <w:t xml:space="preserve"> issues</w:t>
      </w:r>
      <w:r w:rsidR="009C17C3">
        <w:t xml:space="preserve"> with the ISPMs</w:t>
      </w:r>
      <w:r w:rsidR="00410B55">
        <w:t xml:space="preserve"> and propose next steps</w:t>
      </w:r>
      <w:r w:rsidRPr="00566D1A" w:rsidR="00566D1A">
        <w:t>.</w:t>
      </w:r>
    </w:p>
    <w:p w:rsidR="00F92E2C" w:rsidP="001A7E26" w:rsidRDefault="00F92E2C" w14:paraId="2CD80923" w14:textId="6DDC3D00">
      <w:pPr>
        <w:rPr>
          <w:rFonts w:eastAsia="Times New Roman"/>
          <w:b/>
          <w:bCs/>
          <w:color w:val="000000"/>
          <w:spacing w:val="5"/>
          <w:sz w:val="24"/>
          <w:lang w:eastAsia="en-NZ"/>
        </w:rPr>
      </w:pPr>
    </w:p>
    <w:p w:rsidR="00F5246C" w:rsidRDefault="00F5246C" w14:paraId="28FE2CB3" w14:textId="77777777">
      <w:pPr>
        <w:spacing w:after="160" w:line="259" w:lineRule="auto"/>
        <w:jc w:val="left"/>
        <w:rPr>
          <w:rFonts w:eastAsia="Times"/>
          <w:b/>
          <w:sz w:val="24"/>
          <w:szCs w:val="22"/>
          <w:lang w:eastAsia="en-NZ"/>
        </w:rPr>
      </w:pPr>
      <w:r>
        <w:rPr>
          <w:lang w:eastAsia="en-NZ"/>
        </w:rPr>
        <w:br w:type="page"/>
      </w:r>
    </w:p>
    <w:p w:rsidRPr="006D7959" w:rsidR="00566D1A" w:rsidP="00F5246C" w:rsidRDefault="00566D1A" w14:paraId="75F7FD81" w14:textId="02203782">
      <w:pPr>
        <w:pStyle w:val="IPPHeading1"/>
        <w:rPr>
          <w:lang w:eastAsia="en-NZ"/>
        </w:rPr>
      </w:pPr>
      <w:r w:rsidRPr="006D7959">
        <w:rPr>
          <w:lang w:eastAsia="en-NZ"/>
        </w:rPr>
        <w:t>References</w:t>
      </w:r>
    </w:p>
    <w:p w:rsidR="00CA3F93" w:rsidP="00566D1A" w:rsidRDefault="00CA3F93" w14:paraId="0217469D" w14:textId="1867FB05">
      <w:pPr>
        <w:shd w:val="clear" w:color="auto" w:fill="FFFFFF"/>
        <w:spacing w:after="120"/>
        <w:ind w:left="426" w:hanging="426"/>
      </w:pPr>
      <w:r>
        <w:t xml:space="preserve">CODEX. 2021. Guidelines for risk analysis of foodborne antimicrobial resistance. </w:t>
      </w:r>
      <w:hyperlink w:history="1" r:id="rId11">
        <w:r w:rsidRPr="000F6345">
          <w:rPr>
            <w:rStyle w:val="Hyperlink"/>
          </w:rPr>
          <w:t>https://www.fao.org/fao-who-codexalimentarius/sh-proxy/en/?lnk=1&amp;url=https%253A%252F%252Fworkspace.fao.org%252Fsites%252Fcodex%252FStandards%252FCXG%2B77-2011%252FCXG_077e.pdf</w:t>
        </w:r>
      </w:hyperlink>
      <w:r>
        <w:t xml:space="preserve"> </w:t>
      </w:r>
    </w:p>
    <w:p w:rsidR="00566D1A" w:rsidP="00566D1A" w:rsidRDefault="00566D1A" w14:paraId="45C53B12" w14:textId="247A478A">
      <w:pPr>
        <w:shd w:val="clear" w:color="auto" w:fill="FFFFFF"/>
        <w:spacing w:after="120"/>
        <w:ind w:left="426" w:hanging="426"/>
      </w:pPr>
      <w:r>
        <w:t xml:space="preserve">FAO (2017) </w:t>
      </w:r>
      <w:proofErr w:type="spellStart"/>
      <w:r>
        <w:t>FAOStyle</w:t>
      </w:r>
      <w:proofErr w:type="spellEnd"/>
      <w:r>
        <w:t xml:space="preserve"> 2017/English. </w:t>
      </w:r>
      <w:hyperlink w:history="1" r:id="rId12">
        <w:r w:rsidRPr="006012DC">
          <w:rPr>
            <w:rStyle w:val="Hyperlink"/>
          </w:rPr>
          <w:t>https://www.un-redd.org/sites/default/files/2021-10/FAO%20Style%20Guide%202017.pdf</w:t>
        </w:r>
      </w:hyperlink>
      <w:r>
        <w:t xml:space="preserve"> </w:t>
      </w:r>
    </w:p>
    <w:p w:rsidRPr="00A81C55" w:rsidR="00566D1A" w:rsidP="00566D1A" w:rsidRDefault="00566D1A" w14:paraId="3A77E919" w14:textId="77777777">
      <w:pPr>
        <w:shd w:val="clear" w:color="auto" w:fill="FFFFFF"/>
        <w:spacing w:after="120"/>
        <w:ind w:left="426" w:hanging="426"/>
      </w:pPr>
      <w:r w:rsidRPr="00CF5B1A">
        <w:t xml:space="preserve">Flesch Kincaid Calculator </w:t>
      </w:r>
      <w:hyperlink w:history="1" r:id="rId13">
        <w:r w:rsidRPr="00CF5B1A">
          <w:rPr>
            <w:rStyle w:val="Hyperlink"/>
          </w:rPr>
          <w:t>https://goodcalculators.com/flesch-kincaid-calculator/</w:t>
        </w:r>
      </w:hyperlink>
      <w:r w:rsidRPr="00CF5B1A">
        <w:t xml:space="preserve">  </w:t>
      </w:r>
    </w:p>
    <w:p w:rsidRPr="00DC59B2" w:rsidR="00566D1A" w:rsidP="00566D1A" w:rsidRDefault="00566D1A" w14:paraId="25362978" w14:textId="77777777">
      <w:pPr>
        <w:shd w:val="clear" w:color="auto" w:fill="FFFFFF"/>
        <w:spacing w:after="120"/>
        <w:ind w:left="426" w:hanging="426"/>
      </w:pPr>
      <w:r w:rsidRPr="00DC59B2">
        <w:t xml:space="preserve">IPPC Secretariat. 2022. </w:t>
      </w:r>
      <w:r w:rsidRPr="00DC59B2">
        <w:rPr>
          <w:i/>
          <w:iCs/>
        </w:rPr>
        <w:t>International Plant Protection Convention style guide</w:t>
      </w:r>
      <w:r w:rsidRPr="00DC59B2">
        <w:t>. Rome. FAO on behalf of the Secretariat of the International Plant Protection Convention</w:t>
      </w:r>
      <w:r>
        <w:t xml:space="preserve">. </w:t>
      </w:r>
      <w:hyperlink w:history="1" r:id="rId14">
        <w:r w:rsidRPr="0001277B">
          <w:rPr>
            <w:rStyle w:val="Hyperlink"/>
          </w:rPr>
          <w:t>https://www.fao.org/3/cb2433en/cb2433en.pdf</w:t>
        </w:r>
      </w:hyperlink>
      <w:r>
        <w:t xml:space="preserve"> </w:t>
      </w:r>
    </w:p>
    <w:p w:rsidR="00566D1A" w:rsidP="00566D1A" w:rsidRDefault="00566D1A" w14:paraId="29E19BB7" w14:textId="77777777">
      <w:pPr>
        <w:shd w:val="clear" w:color="auto" w:fill="FFFFFF"/>
        <w:spacing w:after="120"/>
        <w:ind w:left="426" w:hanging="426"/>
      </w:pPr>
      <w:r w:rsidRPr="00A97101">
        <w:t>IPPC Secretariat. 2023. Compiled comments for the first consultation on draft Specification for the Reorganization of Pest Risk Analysis Standards</w:t>
      </w:r>
      <w:r>
        <w:t xml:space="preserve">.  </w:t>
      </w:r>
      <w:hyperlink w:history="1" r:id="rId15">
        <w:r w:rsidRPr="0001277B">
          <w:rPr>
            <w:rStyle w:val="Hyperlink"/>
          </w:rPr>
          <w:t>https://assets.ippc.int/static/media/files/publication/en/2023/10/2023_First_consultation__Reorganization_and_revision_of_pest_risk_analysis_standards_2020-001_-CompiledComments.pdf</w:t>
        </w:r>
      </w:hyperlink>
      <w:r>
        <w:t xml:space="preserve">               </w:t>
      </w:r>
    </w:p>
    <w:p w:rsidRPr="00A112F8" w:rsidR="00566D1A" w:rsidP="00566D1A" w:rsidRDefault="00566D1A" w14:paraId="4F1F7B05" w14:textId="77777777">
      <w:pPr>
        <w:shd w:val="clear" w:color="auto" w:fill="FFFFFF"/>
        <w:spacing w:after="120"/>
        <w:ind w:left="720" w:hanging="720"/>
      </w:pPr>
      <w:r w:rsidRPr="001269EE">
        <w:t>ISO</w:t>
      </w:r>
      <w:r>
        <w:t>.</w:t>
      </w:r>
      <w:r w:rsidRPr="001269EE">
        <w:t xml:space="preserve"> 2023</w:t>
      </w:r>
      <w:r>
        <w:t>.</w:t>
      </w:r>
      <w:r w:rsidRPr="001269EE">
        <w:t xml:space="preserve"> ISO 24495-1:2023 </w:t>
      </w:r>
      <w:r w:rsidRPr="00A112F8">
        <w:rPr>
          <w:i/>
          <w:iCs/>
        </w:rPr>
        <w:t>Plain Language, Part 1: Governing principles and guidelines</w:t>
      </w:r>
      <w:r>
        <w:t>. International Organization for Standardization.</w:t>
      </w:r>
    </w:p>
    <w:p w:rsidRPr="00A112F8" w:rsidR="00566D1A" w:rsidP="00566D1A" w:rsidRDefault="00566D1A" w14:paraId="05BF49DC" w14:textId="77777777">
      <w:pPr>
        <w:shd w:val="clear" w:color="auto" w:fill="FFFFFF"/>
        <w:spacing w:after="120"/>
        <w:ind w:left="720" w:hanging="720"/>
      </w:pPr>
      <w:r w:rsidRPr="001269EE">
        <w:t>ISO</w:t>
      </w:r>
      <w:r>
        <w:t>.</w:t>
      </w:r>
      <w:r w:rsidRPr="001269EE">
        <w:t xml:space="preserve"> (under development) ISO/AWI 24495-3 </w:t>
      </w:r>
      <w:r w:rsidRPr="00A112F8">
        <w:rPr>
          <w:i/>
          <w:iCs/>
        </w:rPr>
        <w:t>Plain Language, Part 3: Science writing.</w:t>
      </w:r>
      <w:r>
        <w:t xml:space="preserve"> International Organization for Standardization.</w:t>
      </w:r>
    </w:p>
    <w:p w:rsidR="00566D1A" w:rsidP="00566D1A" w:rsidRDefault="00566D1A" w14:paraId="168124A3" w14:textId="77777777">
      <w:pPr>
        <w:shd w:val="clear" w:color="auto" w:fill="FFFFFF"/>
        <w:spacing w:after="120"/>
        <w:ind w:left="426" w:hanging="426"/>
      </w:pPr>
      <w:r>
        <w:t xml:space="preserve">WOAH. 2019. Section 2: Chapter 2.1. Import risk analysis (p101-105) </w:t>
      </w:r>
      <w:r w:rsidRPr="004D2E94">
        <w:rPr>
          <w:i/>
          <w:iCs/>
          <w:u w:val="single"/>
        </w:rPr>
        <w:t>in</w:t>
      </w:r>
      <w:r>
        <w:t xml:space="preserve"> </w:t>
      </w:r>
      <w:r w:rsidRPr="004D2E94">
        <w:rPr>
          <w:i/>
          <w:iCs/>
        </w:rPr>
        <w:t>Terrestrial Animal Health Code</w:t>
      </w:r>
      <w:r>
        <w:t xml:space="preserve">, Volume 1, General provisions. </w:t>
      </w:r>
      <w:hyperlink w:history="1" r:id="rId16">
        <w:r w:rsidRPr="002B2DF6">
          <w:rPr>
            <w:rStyle w:val="Hyperlink"/>
          </w:rPr>
          <w:t>https://rr-europe.woah.org/app/uploads/2020/08/oie-terrestrial-code-1_2019_en.pdf</w:t>
        </w:r>
      </w:hyperlink>
      <w:r>
        <w:t xml:space="preserve"> </w:t>
      </w:r>
    </w:p>
    <w:p w:rsidR="00566D1A" w:rsidP="00566D1A" w:rsidRDefault="00566D1A" w14:paraId="73673F07" w14:textId="77777777">
      <w:pPr>
        <w:shd w:val="clear" w:color="auto" w:fill="FFFFFF"/>
        <w:spacing w:after="120"/>
        <w:ind w:left="426" w:hanging="426"/>
      </w:pPr>
      <w:r>
        <w:t xml:space="preserve">WOAH. 2010. </w:t>
      </w:r>
      <w:r w:rsidRPr="004D2E94">
        <w:rPr>
          <w:i/>
          <w:iCs/>
        </w:rPr>
        <w:t>Handbook on import risk analysis for animals and animal products</w:t>
      </w:r>
      <w:r>
        <w:t>, Volume 1, 2</w:t>
      </w:r>
      <w:r w:rsidRPr="004D2E94">
        <w:rPr>
          <w:vertAlign w:val="superscript"/>
        </w:rPr>
        <w:t>nd</w:t>
      </w:r>
      <w:r>
        <w:t xml:space="preserve"> Ed. </w:t>
      </w:r>
      <w:r w:rsidRPr="004D2E94">
        <w:rPr>
          <w:i/>
          <w:iCs/>
        </w:rPr>
        <w:t>Introduction and qualitative risk analysis</w:t>
      </w:r>
      <w:r>
        <w:t>.</w:t>
      </w:r>
      <w:r w:rsidRPr="00BB3722">
        <w:t xml:space="preserve"> </w:t>
      </w:r>
      <w:hyperlink w:history="1" r:id="rId17">
        <w:r w:rsidRPr="00BB3722">
          <w:rPr>
            <w:rStyle w:val="Hyperlink"/>
          </w:rPr>
          <w:t>https://rr-africa.woah.org/app/uploads/2018/03/handbook_on_import_risk_analysis_-_oie_-_vol__i.pdf</w:t>
        </w:r>
      </w:hyperlink>
      <w:r>
        <w:t xml:space="preserve"> </w:t>
      </w:r>
    </w:p>
    <w:p w:rsidR="00566D1A" w:rsidP="00566D1A" w:rsidRDefault="00566D1A" w14:paraId="5AE9EA20" w14:textId="77777777">
      <w:pPr>
        <w:shd w:val="clear" w:color="auto" w:fill="FFFFFF"/>
        <w:spacing w:after="120"/>
        <w:ind w:left="426" w:hanging="426"/>
        <w:rPr>
          <w:rStyle w:val="Hyperlink"/>
          <w:color w:val="auto"/>
        </w:rPr>
      </w:pPr>
      <w:r w:rsidRPr="00A97101">
        <w:t xml:space="preserve">WTO. 2000. </w:t>
      </w:r>
      <w:r w:rsidRPr="00A112F8">
        <w:rPr>
          <w:i/>
          <w:iCs/>
        </w:rPr>
        <w:t>Principles for the Development of International Standards, Guides and Recommendations</w:t>
      </w:r>
      <w:r w:rsidRPr="003D304E">
        <w:rPr>
          <w:rStyle w:val="Hyperlink"/>
          <w:color w:val="auto"/>
          <w:u w:val="none"/>
        </w:rPr>
        <w:t xml:space="preserve">. </w:t>
      </w:r>
      <w:r w:rsidRPr="00A97101">
        <w:t>World Trade Organi</w:t>
      </w:r>
      <w:r>
        <w:t>z</w:t>
      </w:r>
      <w:r w:rsidRPr="00A97101">
        <w:t>ation</w:t>
      </w:r>
      <w:r>
        <w:t>.</w:t>
      </w:r>
      <w:r w:rsidRPr="00A97101">
        <w:t xml:space="preserve"> </w:t>
      </w:r>
      <w:hyperlink w:history="1" r:id="rId18">
        <w:r w:rsidRPr="00C511BC">
          <w:rPr>
            <w:rStyle w:val="Hyperlink"/>
          </w:rPr>
          <w:t>https://www.wto.org/english/tratop_e/tbt_e/principles_standards_tbt_e.htm</w:t>
        </w:r>
      </w:hyperlink>
      <w:r>
        <w:rPr>
          <w:rStyle w:val="Hyperlink"/>
          <w:color w:val="auto"/>
        </w:rPr>
        <w:t xml:space="preserve"> </w:t>
      </w:r>
    </w:p>
    <w:p w:rsidRPr="00566D1A" w:rsidR="00566D1A" w:rsidP="00566D1A" w:rsidRDefault="00566D1A" w14:paraId="456CB211" w14:textId="77777777">
      <w:pPr>
        <w:pStyle w:val="ListParagraph"/>
        <w:ind w:left="880"/>
        <w:rPr>
          <w:rFonts w:ascii="Times New Roman" w:hAnsi="Times New Roman"/>
        </w:rPr>
      </w:pPr>
    </w:p>
    <w:p w:rsidRPr="00BE295D" w:rsidR="00CA3F93" w:rsidP="00BE295D" w:rsidRDefault="00CA3F93" w14:paraId="1B107ECF" w14:textId="5755E81D">
      <w:pPr>
        <w:rPr>
          <w:rFonts w:eastAsia="Times New Roman"/>
          <w:b/>
          <w:bCs/>
          <w:lang w:eastAsia="en-NZ"/>
        </w:rPr>
      </w:pPr>
    </w:p>
    <w:p w:rsidR="00DD34FA" w:rsidRDefault="00DD34FA" w14:paraId="17A43A4A" w14:textId="576426E6">
      <w:pPr>
        <w:rPr>
          <w:shd w:val="clear" w:color="auto" w:fill="FFFFFF"/>
        </w:rPr>
      </w:pPr>
      <w:r>
        <w:rPr>
          <w:shd w:val="clear" w:color="auto" w:fill="FFFFFF"/>
        </w:rPr>
        <w:br w:type="page"/>
      </w:r>
    </w:p>
    <w:p w:rsidR="00DD34FA" w:rsidP="00DD34FA" w:rsidRDefault="00DD34FA" w14:paraId="5A4D5D92" w14:textId="77777777">
      <w:pPr>
        <w:shd w:val="clear" w:color="auto" w:fill="FFFFFF"/>
        <w:spacing w:after="180"/>
        <w:ind w:right="-23"/>
        <w:rPr>
          <w:b/>
          <w:bCs/>
          <w:shd w:val="clear" w:color="auto" w:fill="FFFFFF"/>
        </w:rPr>
        <w:sectPr w:rsidR="00DD34FA" w:rsidSect="00434FB0">
          <w:headerReference w:type="default" r:id="rId19"/>
          <w:footerReference w:type="default" r:id="rId20"/>
          <w:headerReference w:type="first" r:id="rId21"/>
          <w:footerReference w:type="first" r:id="rId22"/>
          <w:pgSz w:w="11906" w:h="16838" w:orient="portrait"/>
          <w:pgMar w:top="1418" w:right="1418" w:bottom="1418" w:left="1418" w:header="709" w:footer="709" w:gutter="0"/>
          <w:cols w:space="708"/>
          <w:titlePg/>
          <w:docGrid w:linePitch="360"/>
        </w:sectPr>
      </w:pPr>
    </w:p>
    <w:p w:rsidRPr="00661BE8" w:rsidR="00A46D86" w:rsidP="00A46D86" w:rsidRDefault="00A46D86" w14:paraId="46517D2D" w14:textId="7C220257">
      <w:pPr>
        <w:shd w:val="clear" w:color="auto" w:fill="F5F5F5"/>
        <w:spacing w:before="180" w:after="120"/>
        <w:jc w:val="center"/>
        <w:outlineLvl w:val="2"/>
        <w:rPr>
          <w:rFonts w:ascii="Roboto" w:hAnsi="Roboto" w:eastAsia="Times New Roman"/>
          <w:b/>
          <w:bCs/>
          <w:color w:val="111111"/>
          <w:sz w:val="27"/>
          <w:szCs w:val="27"/>
          <w:lang w:eastAsia="en-NZ"/>
        </w:rPr>
      </w:pPr>
      <w:r>
        <w:rPr>
          <w:rFonts w:ascii="Roboto" w:hAnsi="Roboto" w:eastAsia="Times New Roman"/>
          <w:b/>
          <w:bCs/>
          <w:noProof/>
          <w:color w:val="111111"/>
          <w:sz w:val="27"/>
          <w:szCs w:val="27"/>
          <w:lang w:eastAsia="en-NZ"/>
        </w:rPr>
        <mc:AlternateContent>
          <mc:Choice Requires="wps">
            <w:drawing>
              <wp:anchor distT="0" distB="0" distL="114300" distR="114300" simplePos="0" relativeHeight="251658271" behindDoc="0" locked="0" layoutInCell="1" allowOverlap="1" wp14:anchorId="36EAC976" wp14:editId="5C88A9E0">
                <wp:simplePos x="0" y="0"/>
                <wp:positionH relativeFrom="column">
                  <wp:posOffset>-1773831</wp:posOffset>
                </wp:positionH>
                <wp:positionV relativeFrom="paragraph">
                  <wp:posOffset>125288</wp:posOffset>
                </wp:positionV>
                <wp:extent cx="1601470" cy="8396578"/>
                <wp:effectExtent l="0" t="0" r="0" b="5080"/>
                <wp:wrapNone/>
                <wp:docPr id="31" name="Rectangle 31"/>
                <wp:cNvGraphicFramePr/>
                <a:graphic xmlns:a="http://schemas.openxmlformats.org/drawingml/2006/main">
                  <a:graphicData uri="http://schemas.microsoft.com/office/word/2010/wordprocessingShape">
                    <wps:wsp>
                      <wps:cNvSpPr/>
                      <wps:spPr>
                        <a:xfrm>
                          <a:off x="0" y="0"/>
                          <a:ext cx="1601470" cy="8396578"/>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rsidR="00A46D86" w:rsidP="00A46D86" w:rsidRDefault="00A46D86" w14:paraId="047A639D" w14:textId="77777777">
                            <w:pPr>
                              <w:rPr>
                                <w:rFonts w:ascii="Roboto" w:hAnsi="Roboto"/>
                                <w:color w:val="000000" w:themeColor="text1"/>
                              </w:rPr>
                            </w:pPr>
                          </w:p>
                          <w:p w:rsidR="00A46D86" w:rsidP="00A46D86" w:rsidRDefault="00A46D86" w14:paraId="664C3A6D" w14:textId="77777777">
                            <w:pPr>
                              <w:rPr>
                                <w:rFonts w:ascii="Roboto" w:hAnsi="Roboto"/>
                                <w:color w:val="000000" w:themeColor="text1"/>
                              </w:rPr>
                            </w:pPr>
                          </w:p>
                          <w:p w:rsidR="00A46D86" w:rsidP="00A46D86" w:rsidRDefault="00A46D86" w14:paraId="69308072" w14:textId="77777777">
                            <w:pPr>
                              <w:rPr>
                                <w:rFonts w:ascii="Roboto" w:hAnsi="Roboto"/>
                                <w:color w:val="000000" w:themeColor="text1"/>
                              </w:rPr>
                            </w:pPr>
                            <w:bookmarkStart w:name="_Hlk175920529" w:id="4"/>
                          </w:p>
                          <w:p w:rsidRPr="00FF6E22" w:rsidR="00A46D86" w:rsidP="00A46D86" w:rsidRDefault="00A46D86" w14:paraId="156A50E0" w14:textId="68358B5E">
                            <w:pPr>
                              <w:rPr>
                                <w:rFonts w:ascii="Roboto" w:hAnsi="Roboto"/>
                                <w:color w:val="000000" w:themeColor="text1"/>
                              </w:rPr>
                            </w:pPr>
                            <w:r w:rsidRPr="00FF6E22">
                              <w:rPr>
                                <w:rFonts w:ascii="Roboto" w:hAnsi="Roboto"/>
                                <w:color w:val="000000" w:themeColor="text1"/>
                              </w:rPr>
                              <w:t xml:space="preserve">This standard only outlines the core requirements </w:t>
                            </w:r>
                            <w:r>
                              <w:rPr>
                                <w:rFonts w:ascii="Roboto" w:hAnsi="Roboto"/>
                                <w:color w:val="000000" w:themeColor="text1"/>
                              </w:rPr>
                              <w:t xml:space="preserve">and the process </w:t>
                            </w:r>
                            <w:r w:rsidRPr="00FF6E22">
                              <w:rPr>
                                <w:rFonts w:ascii="Roboto" w:hAnsi="Roboto"/>
                                <w:color w:val="000000" w:themeColor="text1"/>
                              </w:rPr>
                              <w:t>of PRA.</w:t>
                            </w:r>
                          </w:p>
                          <w:p w:rsidRPr="00FF6E22" w:rsidR="00A46D86" w:rsidP="00A46D86" w:rsidRDefault="00A46D86" w14:paraId="2AAD5CB8" w14:textId="77777777">
                            <w:pPr>
                              <w:rPr>
                                <w:rFonts w:ascii="Roboto" w:hAnsi="Roboto"/>
                                <w:color w:val="000000" w:themeColor="text1"/>
                              </w:rPr>
                            </w:pPr>
                            <w:r w:rsidRPr="00FF6E22">
                              <w:rPr>
                                <w:rFonts w:ascii="Roboto" w:hAnsi="Roboto"/>
                                <w:color w:val="000000" w:themeColor="text1"/>
                              </w:rPr>
                              <w:t xml:space="preserve">Detailed and specific guidance about PRA is available on the </w:t>
                            </w:r>
                            <w:hyperlink w:history="1" r:id="rId23">
                              <w:r w:rsidRPr="00D02A05">
                                <w:rPr>
                                  <w:rStyle w:val="Hyperlink"/>
                                  <w:rFonts w:ascii="Roboto" w:hAnsi="Roboto"/>
                                </w:rPr>
                                <w:t>IPP</w:t>
                              </w:r>
                            </w:hyperlink>
                            <w:r w:rsidRPr="00FF6E22">
                              <w:rPr>
                                <w:rFonts w:ascii="Roboto" w:hAnsi="Roboto"/>
                                <w:color w:val="000000" w:themeColor="text1"/>
                              </w:rPr>
                              <w:t>.</w:t>
                            </w:r>
                          </w:p>
                          <w:p w:rsidR="00A46D86" w:rsidP="00A46D86" w:rsidRDefault="00A46D86" w14:paraId="57CAD349" w14:textId="77777777">
                            <w:pPr>
                              <w:rPr>
                                <w:rFonts w:ascii="Roboto" w:hAnsi="Roboto"/>
                                <w:color w:val="000000" w:themeColor="text1"/>
                                <w:sz w:val="21"/>
                                <w:szCs w:val="21"/>
                              </w:rPr>
                            </w:pPr>
                          </w:p>
                          <w:p w:rsidR="00A46D86" w:rsidP="00A46D86" w:rsidRDefault="00A46D86" w14:paraId="1B188C8F" w14:textId="77777777">
                            <w:pPr>
                              <w:rPr>
                                <w:rFonts w:ascii="Roboto" w:hAnsi="Roboto"/>
                                <w:color w:val="000000" w:themeColor="text1"/>
                                <w:sz w:val="21"/>
                                <w:szCs w:val="21"/>
                              </w:rPr>
                            </w:pPr>
                          </w:p>
                          <w:p w:rsidR="00A46D86" w:rsidP="00A46D86" w:rsidRDefault="00A46D86" w14:paraId="17D51927" w14:textId="77777777">
                            <w:pPr>
                              <w:rPr>
                                <w:rFonts w:ascii="Roboto" w:hAnsi="Roboto"/>
                                <w:color w:val="000000" w:themeColor="text1"/>
                                <w:sz w:val="21"/>
                                <w:szCs w:val="21"/>
                              </w:rPr>
                            </w:pPr>
                          </w:p>
                          <w:p w:rsidR="00A46D86" w:rsidP="00A46D86" w:rsidRDefault="00A46D86" w14:paraId="6532A06B" w14:textId="77777777">
                            <w:pPr>
                              <w:rPr>
                                <w:rFonts w:ascii="Roboto" w:hAnsi="Roboto"/>
                                <w:color w:val="000000" w:themeColor="text1"/>
                                <w:sz w:val="21"/>
                                <w:szCs w:val="21"/>
                              </w:rPr>
                            </w:pPr>
                          </w:p>
                          <w:p w:rsidR="00A46D86" w:rsidP="00A46D86" w:rsidRDefault="00A46D86" w14:paraId="62410C00" w14:textId="77777777">
                            <w:pPr>
                              <w:rPr>
                                <w:rFonts w:ascii="Roboto" w:hAnsi="Roboto"/>
                                <w:color w:val="000000" w:themeColor="text1"/>
                                <w:sz w:val="21"/>
                                <w:szCs w:val="21"/>
                              </w:rPr>
                            </w:pPr>
                          </w:p>
                          <w:p w:rsidR="00A46D86" w:rsidP="00A46D86" w:rsidRDefault="00A46D86" w14:paraId="747641C0" w14:textId="77777777">
                            <w:pPr>
                              <w:rPr>
                                <w:rFonts w:ascii="Roboto" w:hAnsi="Roboto"/>
                                <w:color w:val="000000" w:themeColor="text1"/>
                                <w:sz w:val="21"/>
                                <w:szCs w:val="21"/>
                              </w:rPr>
                            </w:pPr>
                          </w:p>
                          <w:p w:rsidR="00A46D86" w:rsidP="00A46D86" w:rsidRDefault="00A46D86" w14:paraId="77C55636" w14:textId="77777777">
                            <w:pPr>
                              <w:rPr>
                                <w:rFonts w:ascii="Roboto" w:hAnsi="Roboto"/>
                                <w:color w:val="000000" w:themeColor="text1"/>
                                <w:sz w:val="21"/>
                                <w:szCs w:val="21"/>
                              </w:rPr>
                            </w:pPr>
                          </w:p>
                          <w:p w:rsidR="00A46D86" w:rsidP="00A46D86" w:rsidRDefault="00A46D86" w14:paraId="6889525F" w14:textId="77777777">
                            <w:pPr>
                              <w:rPr>
                                <w:rFonts w:ascii="Roboto" w:hAnsi="Roboto"/>
                                <w:color w:val="000000" w:themeColor="text1"/>
                                <w:sz w:val="21"/>
                                <w:szCs w:val="21"/>
                              </w:rPr>
                            </w:pPr>
                          </w:p>
                          <w:p w:rsidR="00A46D86" w:rsidP="00A46D86" w:rsidRDefault="00A46D86" w14:paraId="7729F0FB" w14:textId="77777777">
                            <w:pPr>
                              <w:rPr>
                                <w:rFonts w:ascii="Roboto" w:hAnsi="Roboto"/>
                                <w:color w:val="000000" w:themeColor="text1"/>
                                <w:sz w:val="21"/>
                                <w:szCs w:val="21"/>
                              </w:rPr>
                            </w:pPr>
                          </w:p>
                          <w:p w:rsidR="00A46D86" w:rsidP="00A46D86" w:rsidRDefault="00A46D86" w14:paraId="1F0ED1A9" w14:textId="77777777">
                            <w:pPr>
                              <w:rPr>
                                <w:rFonts w:ascii="Roboto" w:hAnsi="Roboto"/>
                                <w:color w:val="000000" w:themeColor="text1"/>
                                <w:sz w:val="21"/>
                                <w:szCs w:val="21"/>
                              </w:rPr>
                            </w:pPr>
                          </w:p>
                          <w:p w:rsidR="00A46D86" w:rsidP="00A46D86" w:rsidRDefault="00A46D86" w14:paraId="168DF945" w14:textId="77777777">
                            <w:pPr>
                              <w:rPr>
                                <w:rFonts w:ascii="Roboto" w:hAnsi="Roboto"/>
                                <w:color w:val="000000" w:themeColor="text1"/>
                              </w:rPr>
                            </w:pPr>
                          </w:p>
                          <w:p w:rsidR="00A46D86" w:rsidP="00A46D86" w:rsidRDefault="00A46D86" w14:paraId="5FA07A5F" w14:textId="77777777">
                            <w:pPr>
                              <w:rPr>
                                <w:rFonts w:ascii="Roboto" w:hAnsi="Roboto"/>
                                <w:color w:val="000000" w:themeColor="text1"/>
                              </w:rPr>
                            </w:pPr>
                          </w:p>
                          <w:p w:rsidR="00A46D86" w:rsidP="00A46D86" w:rsidRDefault="00A46D86" w14:paraId="2A837218" w14:textId="3FC0C156">
                            <w:pPr>
                              <w:rPr>
                                <w:rFonts w:ascii="Roboto" w:hAnsi="Roboto"/>
                                <w:color w:val="000000" w:themeColor="text1"/>
                              </w:rPr>
                            </w:pPr>
                            <w:r w:rsidRPr="00FF6E22">
                              <w:rPr>
                                <w:rFonts w:ascii="Roboto" w:hAnsi="Roboto"/>
                                <w:color w:val="000000" w:themeColor="text1"/>
                              </w:rPr>
                              <w:t>PRAs should be documented</w:t>
                            </w:r>
                            <w:r>
                              <w:rPr>
                                <w:rFonts w:ascii="Roboto" w:hAnsi="Roboto"/>
                                <w:color w:val="000000" w:themeColor="text1"/>
                              </w:rPr>
                              <w:t xml:space="preserve">, conclusions applied </w:t>
                            </w:r>
                            <w:r w:rsidRPr="00FF6E22">
                              <w:rPr>
                                <w:rFonts w:ascii="Roboto" w:hAnsi="Roboto"/>
                                <w:color w:val="000000" w:themeColor="text1"/>
                              </w:rPr>
                              <w:t>consistent</w:t>
                            </w:r>
                            <w:r>
                              <w:rPr>
                                <w:rFonts w:ascii="Roboto" w:hAnsi="Roboto"/>
                                <w:color w:val="000000" w:themeColor="text1"/>
                              </w:rPr>
                              <w:t>ly</w:t>
                            </w:r>
                            <w:r w:rsidRPr="00FF6E22">
                              <w:rPr>
                                <w:rFonts w:ascii="Roboto" w:hAnsi="Roboto"/>
                                <w:color w:val="000000" w:themeColor="text1"/>
                              </w:rPr>
                              <w:t xml:space="preserve"> and shared with those affected by the outcome</w:t>
                            </w:r>
                            <w:r>
                              <w:rPr>
                                <w:rFonts w:ascii="Roboto" w:hAnsi="Roboto"/>
                                <w:color w:val="000000" w:themeColor="text1"/>
                              </w:rPr>
                              <w:t xml:space="preserve"> without delay</w:t>
                            </w:r>
                            <w:r w:rsidRPr="00FF6E22">
                              <w:rPr>
                                <w:rFonts w:ascii="Roboto" w:hAnsi="Roboto"/>
                                <w:color w:val="000000" w:themeColor="text1"/>
                              </w:rPr>
                              <w:t>.</w:t>
                            </w:r>
                          </w:p>
                          <w:bookmarkEnd w:id="4"/>
                          <w:p w:rsidR="00A46D86" w:rsidP="00A46D86" w:rsidRDefault="00A46D86" w14:paraId="0FBCC58F" w14:textId="77777777">
                            <w:pPr>
                              <w:rPr>
                                <w:rFonts w:ascii="Roboto" w:hAnsi="Roboto"/>
                                <w:color w:val="000000" w:themeColor="text1"/>
                              </w:rPr>
                            </w:pPr>
                          </w:p>
                          <w:p w:rsidR="00A46D86" w:rsidP="00A46D86" w:rsidRDefault="00A46D86" w14:paraId="57F3B353" w14:textId="77777777">
                            <w:pPr>
                              <w:rPr>
                                <w:rFonts w:ascii="Roboto" w:hAnsi="Roboto"/>
                                <w:color w:val="000000" w:themeColor="text1"/>
                                <w:sz w:val="21"/>
                                <w:szCs w:val="21"/>
                              </w:rPr>
                            </w:pPr>
                          </w:p>
                          <w:p w:rsidR="00A46D86" w:rsidP="00A46D86" w:rsidRDefault="00A46D86" w14:paraId="3B334FB8" w14:textId="77777777">
                            <w:pPr>
                              <w:rPr>
                                <w:rFonts w:ascii="Roboto" w:hAnsi="Roboto"/>
                                <w:color w:val="000000" w:themeColor="text1"/>
                                <w:sz w:val="21"/>
                                <w:szCs w:val="21"/>
                              </w:rPr>
                            </w:pPr>
                          </w:p>
                          <w:p w:rsidR="00A46D86" w:rsidP="00A46D86" w:rsidRDefault="00A46D86" w14:paraId="3A861425" w14:textId="77777777">
                            <w:pPr>
                              <w:rPr>
                                <w:rFonts w:ascii="Roboto" w:hAnsi="Roboto"/>
                                <w:color w:val="000000" w:themeColor="text1"/>
                                <w:sz w:val="21"/>
                                <w:szCs w:val="21"/>
                              </w:rPr>
                            </w:pPr>
                          </w:p>
                          <w:p w:rsidR="00A46D86" w:rsidP="00A46D86" w:rsidRDefault="00A46D86" w14:paraId="44BFA22A" w14:textId="77777777">
                            <w:pPr>
                              <w:rPr>
                                <w:rFonts w:ascii="Roboto" w:hAnsi="Roboto"/>
                                <w:color w:val="000000" w:themeColor="text1"/>
                                <w:sz w:val="21"/>
                                <w:szCs w:val="21"/>
                              </w:rPr>
                            </w:pPr>
                          </w:p>
                          <w:p w:rsidR="00A46D86" w:rsidP="00A46D86" w:rsidRDefault="00A46D86" w14:paraId="06BCED1E" w14:textId="77777777">
                            <w:pPr>
                              <w:rPr>
                                <w:rFonts w:ascii="Roboto" w:hAnsi="Roboto"/>
                                <w:color w:val="000000" w:themeColor="text1"/>
                                <w:sz w:val="21"/>
                                <w:szCs w:val="21"/>
                              </w:rPr>
                            </w:pPr>
                          </w:p>
                          <w:p w:rsidR="00A46D86" w:rsidP="00A46D86" w:rsidRDefault="00A46D86" w14:paraId="18E152CB" w14:textId="77777777">
                            <w:pPr>
                              <w:rPr>
                                <w:rFonts w:ascii="Roboto" w:hAnsi="Roboto"/>
                                <w:color w:val="000000" w:themeColor="text1"/>
                                <w:sz w:val="21"/>
                                <w:szCs w:val="21"/>
                              </w:rPr>
                            </w:pPr>
                          </w:p>
                          <w:p w:rsidR="00A46D86" w:rsidP="00A46D86" w:rsidRDefault="00A46D86" w14:paraId="173206BF" w14:textId="77777777">
                            <w:pPr>
                              <w:rPr>
                                <w:rFonts w:ascii="Roboto" w:hAnsi="Roboto"/>
                                <w:color w:val="000000" w:themeColor="text1"/>
                                <w:sz w:val="21"/>
                                <w:szCs w:val="21"/>
                              </w:rPr>
                            </w:pPr>
                          </w:p>
                          <w:p w:rsidR="00A46D86" w:rsidP="00A46D86" w:rsidRDefault="00A46D86" w14:paraId="75398E6C" w14:textId="77777777">
                            <w:pPr>
                              <w:rPr>
                                <w:rFonts w:ascii="Roboto" w:hAnsi="Roboto"/>
                                <w:color w:val="000000" w:themeColor="text1"/>
                                <w:sz w:val="21"/>
                                <w:szCs w:val="21"/>
                              </w:rPr>
                            </w:pPr>
                          </w:p>
                          <w:p w:rsidRPr="00343947" w:rsidR="00A46D86" w:rsidP="00A46D86" w:rsidRDefault="00A46D86" w14:paraId="3C19B88D" w14:textId="77777777">
                            <w:pPr>
                              <w:rPr>
                                <w:rFonts w:ascii="Roboto" w:hAnsi="Roboto"/>
                                <w:color w:val="000000" w:themeColor="text1"/>
                                <w:sz w:val="21"/>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DD5184C">
              <v:rect id="Rectangle 31" style="position:absolute;left:0;text-align:left;margin-left:-139.65pt;margin-top:9.85pt;width:126.1pt;height:661.15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f2f2f2 [3052]" stroked="f" strokeweight="1pt" w14:anchorId="36EAC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">
                <v:textbox>
                  <w:txbxContent>
                    <w:p w:rsidR="00A46D86" w:rsidP="00A46D86" w:rsidRDefault="00A46D86" w14:paraId="672A6659" w14:textId="77777777">
                      <w:pPr>
                        <w:rPr>
                          <w:rFonts w:ascii="Roboto" w:hAnsi="Roboto"/>
                          <w:color w:val="000000" w:themeColor="text1"/>
                        </w:rPr>
                      </w:pPr>
                    </w:p>
                    <w:p w:rsidR="00A46D86" w:rsidP="00A46D86" w:rsidRDefault="00A46D86" w14:paraId="0A37501D" w14:textId="77777777">
                      <w:pPr>
                        <w:rPr>
                          <w:rFonts w:ascii="Roboto" w:hAnsi="Roboto"/>
                          <w:color w:val="000000" w:themeColor="text1"/>
                        </w:rPr>
                      </w:pPr>
                    </w:p>
                    <w:p w:rsidR="00A46D86" w:rsidP="00A46D86" w:rsidRDefault="00A46D86" w14:paraId="5DAB6C7B" w14:textId="77777777">
                      <w:pPr>
                        <w:rPr>
                          <w:rFonts w:ascii="Roboto" w:hAnsi="Roboto"/>
                          <w:color w:val="000000" w:themeColor="text1"/>
                        </w:rPr>
                      </w:pPr>
                    </w:p>
                    <w:p w:rsidRPr="00FF6E22" w:rsidR="00A46D86" w:rsidP="00A46D86" w:rsidRDefault="00A46D86" w14:paraId="05B8287C" w14:textId="68358B5E">
                      <w:pPr>
                        <w:rPr>
                          <w:rFonts w:ascii="Roboto" w:hAnsi="Roboto"/>
                          <w:color w:val="000000" w:themeColor="text1"/>
                        </w:rPr>
                      </w:pPr>
                      <w:r w:rsidRPr="00FF6E22">
                        <w:rPr>
                          <w:rFonts w:ascii="Roboto" w:hAnsi="Roboto"/>
                          <w:color w:val="000000" w:themeColor="text1"/>
                        </w:rPr>
                        <w:t xml:space="preserve">This standard only outlines the core requirements </w:t>
                      </w:r>
                      <w:r>
                        <w:rPr>
                          <w:rFonts w:ascii="Roboto" w:hAnsi="Roboto"/>
                          <w:color w:val="000000" w:themeColor="text1"/>
                        </w:rPr>
                        <w:t xml:space="preserve">and the process </w:t>
                      </w:r>
                      <w:r w:rsidRPr="00FF6E22">
                        <w:rPr>
                          <w:rFonts w:ascii="Roboto" w:hAnsi="Roboto"/>
                          <w:color w:val="000000" w:themeColor="text1"/>
                        </w:rPr>
                        <w:t>of PRA.</w:t>
                      </w:r>
                    </w:p>
                    <w:p w:rsidRPr="00FF6E22" w:rsidR="00A46D86" w:rsidP="00A46D86" w:rsidRDefault="00A46D86" w14:paraId="3FF1183F" w14:textId="77777777">
                      <w:pPr>
                        <w:rPr>
                          <w:rFonts w:ascii="Roboto" w:hAnsi="Roboto"/>
                          <w:color w:val="000000" w:themeColor="text1"/>
                        </w:rPr>
                      </w:pPr>
                      <w:r w:rsidRPr="00FF6E22">
                        <w:rPr>
                          <w:rFonts w:ascii="Roboto" w:hAnsi="Roboto"/>
                          <w:color w:val="000000" w:themeColor="text1"/>
                        </w:rPr>
                        <w:t xml:space="preserve">Detailed and specific guidance about PRA is available on the </w:t>
                      </w:r>
                      <w:hyperlink w:history="1" r:id="rId24">
                        <w:r w:rsidRPr="00D02A05">
                          <w:rPr>
                            <w:rStyle w:val="Hyperlink"/>
                            <w:rFonts w:ascii="Roboto" w:hAnsi="Roboto"/>
                          </w:rPr>
                          <w:t>IPP</w:t>
                        </w:r>
                      </w:hyperlink>
                      <w:r w:rsidRPr="00FF6E22">
                        <w:rPr>
                          <w:rFonts w:ascii="Roboto" w:hAnsi="Roboto"/>
                          <w:color w:val="000000" w:themeColor="text1"/>
                        </w:rPr>
                        <w:t>.</w:t>
                      </w:r>
                    </w:p>
                    <w:p w:rsidR="00A46D86" w:rsidP="00A46D86" w:rsidRDefault="00A46D86" w14:paraId="02EB378F" w14:textId="77777777">
                      <w:pPr>
                        <w:rPr>
                          <w:rFonts w:ascii="Roboto" w:hAnsi="Roboto"/>
                          <w:color w:val="000000" w:themeColor="text1"/>
                          <w:sz w:val="21"/>
                          <w:szCs w:val="21"/>
                        </w:rPr>
                      </w:pPr>
                    </w:p>
                    <w:p w:rsidR="00A46D86" w:rsidP="00A46D86" w:rsidRDefault="00A46D86" w14:paraId="6A05A809" w14:textId="77777777">
                      <w:pPr>
                        <w:rPr>
                          <w:rFonts w:ascii="Roboto" w:hAnsi="Roboto"/>
                          <w:color w:val="000000" w:themeColor="text1"/>
                          <w:sz w:val="21"/>
                          <w:szCs w:val="21"/>
                        </w:rPr>
                      </w:pPr>
                    </w:p>
                    <w:p w:rsidR="00A46D86" w:rsidP="00A46D86" w:rsidRDefault="00A46D86" w14:paraId="5A39BBE3" w14:textId="77777777">
                      <w:pPr>
                        <w:rPr>
                          <w:rFonts w:ascii="Roboto" w:hAnsi="Roboto"/>
                          <w:color w:val="000000" w:themeColor="text1"/>
                          <w:sz w:val="21"/>
                          <w:szCs w:val="21"/>
                        </w:rPr>
                      </w:pPr>
                    </w:p>
                    <w:p w:rsidR="00A46D86" w:rsidP="00A46D86" w:rsidRDefault="00A46D86" w14:paraId="41C8F396" w14:textId="77777777">
                      <w:pPr>
                        <w:rPr>
                          <w:rFonts w:ascii="Roboto" w:hAnsi="Roboto"/>
                          <w:color w:val="000000" w:themeColor="text1"/>
                          <w:sz w:val="21"/>
                          <w:szCs w:val="21"/>
                        </w:rPr>
                      </w:pPr>
                    </w:p>
                    <w:p w:rsidR="00A46D86" w:rsidP="00A46D86" w:rsidRDefault="00A46D86" w14:paraId="72A3D3EC" w14:textId="77777777">
                      <w:pPr>
                        <w:rPr>
                          <w:rFonts w:ascii="Roboto" w:hAnsi="Roboto"/>
                          <w:color w:val="000000" w:themeColor="text1"/>
                          <w:sz w:val="21"/>
                          <w:szCs w:val="21"/>
                        </w:rPr>
                      </w:pPr>
                    </w:p>
                    <w:p w:rsidR="00A46D86" w:rsidP="00A46D86" w:rsidRDefault="00A46D86" w14:paraId="0D0B940D" w14:textId="77777777">
                      <w:pPr>
                        <w:rPr>
                          <w:rFonts w:ascii="Roboto" w:hAnsi="Roboto"/>
                          <w:color w:val="000000" w:themeColor="text1"/>
                          <w:sz w:val="21"/>
                          <w:szCs w:val="21"/>
                        </w:rPr>
                      </w:pPr>
                    </w:p>
                    <w:p w:rsidR="00A46D86" w:rsidP="00A46D86" w:rsidRDefault="00A46D86" w14:paraId="0E27B00A" w14:textId="77777777">
                      <w:pPr>
                        <w:rPr>
                          <w:rFonts w:ascii="Roboto" w:hAnsi="Roboto"/>
                          <w:color w:val="000000" w:themeColor="text1"/>
                          <w:sz w:val="21"/>
                          <w:szCs w:val="21"/>
                        </w:rPr>
                      </w:pPr>
                    </w:p>
                    <w:p w:rsidR="00A46D86" w:rsidP="00A46D86" w:rsidRDefault="00A46D86" w14:paraId="60061E4C" w14:textId="77777777">
                      <w:pPr>
                        <w:rPr>
                          <w:rFonts w:ascii="Roboto" w:hAnsi="Roboto"/>
                          <w:color w:val="000000" w:themeColor="text1"/>
                          <w:sz w:val="21"/>
                          <w:szCs w:val="21"/>
                        </w:rPr>
                      </w:pPr>
                    </w:p>
                    <w:p w:rsidR="00A46D86" w:rsidP="00A46D86" w:rsidRDefault="00A46D86" w14:paraId="44EAFD9C" w14:textId="77777777">
                      <w:pPr>
                        <w:rPr>
                          <w:rFonts w:ascii="Roboto" w:hAnsi="Roboto"/>
                          <w:color w:val="000000" w:themeColor="text1"/>
                          <w:sz w:val="21"/>
                          <w:szCs w:val="21"/>
                        </w:rPr>
                      </w:pPr>
                    </w:p>
                    <w:p w:rsidR="00A46D86" w:rsidP="00A46D86" w:rsidRDefault="00A46D86" w14:paraId="4B94D5A5" w14:textId="77777777">
                      <w:pPr>
                        <w:rPr>
                          <w:rFonts w:ascii="Roboto" w:hAnsi="Roboto"/>
                          <w:color w:val="000000" w:themeColor="text1"/>
                          <w:sz w:val="21"/>
                          <w:szCs w:val="21"/>
                        </w:rPr>
                      </w:pPr>
                    </w:p>
                    <w:p w:rsidR="00A46D86" w:rsidP="00A46D86" w:rsidRDefault="00A46D86" w14:paraId="3DEEC669" w14:textId="77777777">
                      <w:pPr>
                        <w:rPr>
                          <w:rFonts w:ascii="Roboto" w:hAnsi="Roboto"/>
                          <w:color w:val="000000" w:themeColor="text1"/>
                        </w:rPr>
                      </w:pPr>
                    </w:p>
                    <w:p w:rsidR="00A46D86" w:rsidP="00A46D86" w:rsidRDefault="00A46D86" w14:paraId="3656B9AB" w14:textId="77777777">
                      <w:pPr>
                        <w:rPr>
                          <w:rFonts w:ascii="Roboto" w:hAnsi="Roboto"/>
                          <w:color w:val="000000" w:themeColor="text1"/>
                        </w:rPr>
                      </w:pPr>
                    </w:p>
                    <w:p w:rsidR="00A46D86" w:rsidP="00A46D86" w:rsidRDefault="00A46D86" w14:paraId="14CE7DAD" w14:textId="3FC0C156">
                      <w:pPr>
                        <w:rPr>
                          <w:rFonts w:ascii="Roboto" w:hAnsi="Roboto"/>
                          <w:color w:val="000000" w:themeColor="text1"/>
                        </w:rPr>
                      </w:pPr>
                      <w:r w:rsidRPr="00FF6E22">
                        <w:rPr>
                          <w:rFonts w:ascii="Roboto" w:hAnsi="Roboto"/>
                          <w:color w:val="000000" w:themeColor="text1"/>
                        </w:rPr>
                        <w:t>PRAs should be documented</w:t>
                      </w:r>
                      <w:r>
                        <w:rPr>
                          <w:rFonts w:ascii="Roboto" w:hAnsi="Roboto"/>
                          <w:color w:val="000000" w:themeColor="text1"/>
                        </w:rPr>
                        <w:t xml:space="preserve">, conclusions applied </w:t>
                      </w:r>
                      <w:r w:rsidRPr="00FF6E22">
                        <w:rPr>
                          <w:rFonts w:ascii="Roboto" w:hAnsi="Roboto"/>
                          <w:color w:val="000000" w:themeColor="text1"/>
                        </w:rPr>
                        <w:t>consistent</w:t>
                      </w:r>
                      <w:r>
                        <w:rPr>
                          <w:rFonts w:ascii="Roboto" w:hAnsi="Roboto"/>
                          <w:color w:val="000000" w:themeColor="text1"/>
                        </w:rPr>
                        <w:t>ly</w:t>
                      </w:r>
                      <w:r w:rsidRPr="00FF6E22">
                        <w:rPr>
                          <w:rFonts w:ascii="Roboto" w:hAnsi="Roboto"/>
                          <w:color w:val="000000" w:themeColor="text1"/>
                        </w:rPr>
                        <w:t xml:space="preserve"> and shared with those affected by the outcome</w:t>
                      </w:r>
                      <w:r>
                        <w:rPr>
                          <w:rFonts w:ascii="Roboto" w:hAnsi="Roboto"/>
                          <w:color w:val="000000" w:themeColor="text1"/>
                        </w:rPr>
                        <w:t xml:space="preserve"> without delay</w:t>
                      </w:r>
                      <w:r w:rsidRPr="00FF6E22">
                        <w:rPr>
                          <w:rFonts w:ascii="Roboto" w:hAnsi="Roboto"/>
                          <w:color w:val="000000" w:themeColor="text1"/>
                        </w:rPr>
                        <w:t>.</w:t>
                      </w:r>
                    </w:p>
                    <w:p w:rsidR="00A46D86" w:rsidP="00A46D86" w:rsidRDefault="00A46D86" w14:paraId="45FB0818" w14:textId="77777777">
                      <w:pPr>
                        <w:rPr>
                          <w:rFonts w:ascii="Roboto" w:hAnsi="Roboto"/>
                          <w:color w:val="000000" w:themeColor="text1"/>
                        </w:rPr>
                      </w:pPr>
                    </w:p>
                    <w:p w:rsidR="00A46D86" w:rsidP="00A46D86" w:rsidRDefault="00A46D86" w14:paraId="049F31CB" w14:textId="77777777">
                      <w:pPr>
                        <w:rPr>
                          <w:rFonts w:ascii="Roboto" w:hAnsi="Roboto"/>
                          <w:color w:val="000000" w:themeColor="text1"/>
                          <w:sz w:val="21"/>
                          <w:szCs w:val="21"/>
                        </w:rPr>
                      </w:pPr>
                    </w:p>
                    <w:p w:rsidR="00A46D86" w:rsidP="00A46D86" w:rsidRDefault="00A46D86" w14:paraId="53128261" w14:textId="77777777">
                      <w:pPr>
                        <w:rPr>
                          <w:rFonts w:ascii="Roboto" w:hAnsi="Roboto"/>
                          <w:color w:val="000000" w:themeColor="text1"/>
                          <w:sz w:val="21"/>
                          <w:szCs w:val="21"/>
                        </w:rPr>
                      </w:pPr>
                    </w:p>
                    <w:p w:rsidR="00A46D86" w:rsidP="00A46D86" w:rsidRDefault="00A46D86" w14:paraId="62486C05" w14:textId="77777777">
                      <w:pPr>
                        <w:rPr>
                          <w:rFonts w:ascii="Roboto" w:hAnsi="Roboto"/>
                          <w:color w:val="000000" w:themeColor="text1"/>
                          <w:sz w:val="21"/>
                          <w:szCs w:val="21"/>
                        </w:rPr>
                      </w:pPr>
                    </w:p>
                    <w:p w:rsidR="00A46D86" w:rsidP="00A46D86" w:rsidRDefault="00A46D86" w14:paraId="4101652C" w14:textId="77777777">
                      <w:pPr>
                        <w:rPr>
                          <w:rFonts w:ascii="Roboto" w:hAnsi="Roboto"/>
                          <w:color w:val="000000" w:themeColor="text1"/>
                          <w:sz w:val="21"/>
                          <w:szCs w:val="21"/>
                        </w:rPr>
                      </w:pPr>
                    </w:p>
                    <w:p w:rsidR="00A46D86" w:rsidP="00A46D86" w:rsidRDefault="00A46D86" w14:paraId="4B99056E" w14:textId="77777777">
                      <w:pPr>
                        <w:rPr>
                          <w:rFonts w:ascii="Roboto" w:hAnsi="Roboto"/>
                          <w:color w:val="000000" w:themeColor="text1"/>
                          <w:sz w:val="21"/>
                          <w:szCs w:val="21"/>
                        </w:rPr>
                      </w:pPr>
                    </w:p>
                    <w:p w:rsidR="00A46D86" w:rsidP="00A46D86" w:rsidRDefault="00A46D86" w14:paraId="1299C43A" w14:textId="77777777">
                      <w:pPr>
                        <w:rPr>
                          <w:rFonts w:ascii="Roboto" w:hAnsi="Roboto"/>
                          <w:color w:val="000000" w:themeColor="text1"/>
                          <w:sz w:val="21"/>
                          <w:szCs w:val="21"/>
                        </w:rPr>
                      </w:pPr>
                    </w:p>
                    <w:p w:rsidR="00A46D86" w:rsidP="00A46D86" w:rsidRDefault="00A46D86" w14:paraId="4DDBEF00" w14:textId="77777777">
                      <w:pPr>
                        <w:rPr>
                          <w:rFonts w:ascii="Roboto" w:hAnsi="Roboto"/>
                          <w:color w:val="000000" w:themeColor="text1"/>
                          <w:sz w:val="21"/>
                          <w:szCs w:val="21"/>
                        </w:rPr>
                      </w:pPr>
                    </w:p>
                    <w:p w:rsidR="00A46D86" w:rsidP="00A46D86" w:rsidRDefault="00A46D86" w14:paraId="3461D779" w14:textId="77777777">
                      <w:pPr>
                        <w:rPr>
                          <w:rFonts w:ascii="Roboto" w:hAnsi="Roboto"/>
                          <w:color w:val="000000" w:themeColor="text1"/>
                          <w:sz w:val="21"/>
                          <w:szCs w:val="21"/>
                        </w:rPr>
                      </w:pPr>
                    </w:p>
                    <w:p w:rsidRPr="00343947" w:rsidR="00A46D86" w:rsidP="00A46D86" w:rsidRDefault="00A46D86" w14:paraId="3CF2D8B6" w14:textId="77777777">
                      <w:pPr>
                        <w:rPr>
                          <w:rFonts w:ascii="Roboto" w:hAnsi="Roboto"/>
                          <w:color w:val="000000" w:themeColor="text1"/>
                          <w:sz w:val="21"/>
                          <w:szCs w:val="21"/>
                        </w:rPr>
                      </w:pPr>
                    </w:p>
                  </w:txbxContent>
                </v:textbox>
              </v:rect>
            </w:pict>
          </mc:Fallback>
        </mc:AlternateContent>
      </w:r>
      <w:r>
        <w:rPr>
          <w:rFonts w:ascii="Roboto" w:hAnsi="Roboto" w:eastAsia="Times New Roman"/>
          <w:b/>
          <w:bCs/>
          <w:noProof/>
          <w:color w:val="111111"/>
          <w:sz w:val="27"/>
          <w:szCs w:val="27"/>
          <w:lang w:eastAsia="en-NZ"/>
        </w:rPr>
        <mc:AlternateContent>
          <mc:Choice Requires="wps">
            <w:drawing>
              <wp:anchor distT="0" distB="0" distL="114300" distR="114300" simplePos="0" relativeHeight="251658277" behindDoc="0" locked="0" layoutInCell="1" allowOverlap="1" wp14:anchorId="5D184D80" wp14:editId="41EDBE3E">
                <wp:simplePos x="0" y="0"/>
                <wp:positionH relativeFrom="page">
                  <wp:align>center</wp:align>
                </wp:positionH>
                <wp:positionV relativeFrom="paragraph">
                  <wp:posOffset>-621665</wp:posOffset>
                </wp:positionV>
                <wp:extent cx="7180027" cy="413467"/>
                <wp:effectExtent l="0" t="0" r="1905" b="5715"/>
                <wp:wrapNone/>
                <wp:docPr id="1861618918" name="Text Box 1"/>
                <wp:cNvGraphicFramePr/>
                <a:graphic xmlns:a="http://schemas.openxmlformats.org/drawingml/2006/main">
                  <a:graphicData uri="http://schemas.microsoft.com/office/word/2010/wordprocessingShape">
                    <wps:wsp>
                      <wps:cNvSpPr txBox="1"/>
                      <wps:spPr>
                        <a:xfrm>
                          <a:off x="0" y="0"/>
                          <a:ext cx="7180027" cy="413467"/>
                        </a:xfrm>
                        <a:prstGeom prst="rect">
                          <a:avLst/>
                        </a:prstGeom>
                        <a:solidFill>
                          <a:schemeClr val="lt1"/>
                        </a:solidFill>
                        <a:ln w="6350">
                          <a:noFill/>
                        </a:ln>
                      </wps:spPr>
                      <wps:txbx>
                        <w:txbxContent>
                          <w:p w:rsidRPr="00C75C24" w:rsidR="00A46D86" w:rsidP="00A46D86" w:rsidRDefault="00A46D86" w14:paraId="7BFD3768" w14:textId="77777777">
                            <w:pPr>
                              <w:shd w:val="clear" w:color="auto" w:fill="FFFFFF"/>
                              <w:spacing w:after="180"/>
                              <w:ind w:right="-23"/>
                              <w:rPr>
                                <w:sz w:val="20"/>
                                <w:szCs w:val="20"/>
                                <w:shd w:val="clear" w:color="auto" w:fill="FFFFFF"/>
                              </w:rPr>
                            </w:pPr>
                            <w:r w:rsidRPr="00DD34FA">
                              <w:rPr>
                                <w:b/>
                                <w:bCs/>
                                <w:shd w:val="clear" w:color="auto" w:fill="FFFFFF"/>
                              </w:rPr>
                              <w:t xml:space="preserve">Attachment </w:t>
                            </w:r>
                            <w:r>
                              <w:rPr>
                                <w:b/>
                                <w:bCs/>
                                <w:shd w:val="clear" w:color="auto" w:fill="FFFFFF"/>
                              </w:rPr>
                              <w:t>1</w:t>
                            </w:r>
                            <w:r w:rsidRPr="00DD34FA">
                              <w:rPr>
                                <w:b/>
                                <w:bCs/>
                                <w:shd w:val="clear" w:color="auto" w:fill="FFFFFF"/>
                              </w:rPr>
                              <w:t xml:space="preserve">: Example of what a revised </w:t>
                            </w:r>
                            <w:r>
                              <w:rPr>
                                <w:b/>
                                <w:bCs/>
                                <w:shd w:val="clear" w:color="auto" w:fill="FFFFFF"/>
                              </w:rPr>
                              <w:t>ISPM</w:t>
                            </w:r>
                            <w:r w:rsidRPr="00DD34FA">
                              <w:rPr>
                                <w:b/>
                                <w:bCs/>
                                <w:shd w:val="clear" w:color="auto" w:fill="FFFFFF"/>
                              </w:rPr>
                              <w:t xml:space="preserve"> could look like</w:t>
                            </w:r>
                            <w:r>
                              <w:rPr>
                                <w:b/>
                                <w:bCs/>
                                <w:shd w:val="clear" w:color="auto" w:fill="FFFFFF"/>
                              </w:rPr>
                              <w:t xml:space="preserve"> </w:t>
                            </w:r>
                            <w:r w:rsidRPr="00C75C24">
                              <w:rPr>
                                <w:sz w:val="20"/>
                                <w:szCs w:val="20"/>
                                <w:shd w:val="clear" w:color="auto" w:fill="FFFFFF"/>
                              </w:rPr>
                              <w:t>(NB:</w:t>
                            </w:r>
                            <w:r>
                              <w:rPr>
                                <w:sz w:val="20"/>
                                <w:szCs w:val="20"/>
                                <w:shd w:val="clear" w:color="auto" w:fill="FFFFFF"/>
                              </w:rPr>
                              <w:t xml:space="preserve"> The annotations on the left of this example have a Flesch Kincaid readability score of 58.8. The annotations show 8 core requirements (the ‘</w:t>
                            </w:r>
                            <w:r>
                              <w:rPr>
                                <w:i/>
                                <w:iCs/>
                                <w:sz w:val="20"/>
                                <w:szCs w:val="20"/>
                                <w:shd w:val="clear" w:color="auto" w:fill="FFFFFF"/>
                              </w:rPr>
                              <w:t>should</w:t>
                            </w:r>
                            <w:r w:rsidRPr="00361B80">
                              <w:rPr>
                                <w:i/>
                                <w:iCs/>
                                <w:sz w:val="20"/>
                                <w:szCs w:val="20"/>
                                <w:shd w:val="clear" w:color="auto" w:fill="FFFFFF"/>
                              </w:rPr>
                              <w:t>s</w:t>
                            </w:r>
                            <w:r>
                              <w:rPr>
                                <w:sz w:val="20"/>
                                <w:szCs w:val="20"/>
                                <w:shd w:val="clear" w:color="auto" w:fill="FFFFFF"/>
                              </w:rPr>
                              <w:t>’</w:t>
                            </w:r>
                            <w:r>
                              <w:rPr>
                                <w:i/>
                                <w:iCs/>
                                <w:sz w:val="20"/>
                                <w:szCs w:val="20"/>
                                <w:shd w:val="clear" w:color="auto" w:fill="FFFFFF"/>
                              </w:rPr>
                              <w:t>)</w:t>
                            </w:r>
                            <w:r>
                              <w:rPr>
                                <w:sz w:val="20"/>
                                <w:szCs w:val="20"/>
                                <w:shd w:val="clear" w:color="auto" w:fill="FFFFFF"/>
                              </w:rPr>
                              <w:t xml:space="preserve"> of PRA)</w:t>
                            </w:r>
                          </w:p>
                          <w:p w:rsidR="00A46D86" w:rsidP="00A46D86" w:rsidRDefault="00A46D86" w14:paraId="3C437F60"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4CC265F">
              <v:shapetype id="_x0000_t202" coordsize="21600,21600" o:spt="202" path="m,l,21600r21600,l21600,xe" w14:anchorId="5D184D80">
                <v:stroke joinstyle="miter"/>
                <v:path gradientshapeok="t" o:connecttype="rect"/>
              </v:shapetype>
              <v:shape id="Text Box 1" style="position:absolute;left:0;text-align:left;margin-left:0;margin-top:-48.95pt;width:565.35pt;height:32.55pt;z-index:251658277;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spid="_x0000_s1027"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">
                <v:textbox>
                  <w:txbxContent>
                    <w:p w:rsidRPr="00C75C24" w:rsidR="00A46D86" w:rsidP="00A46D86" w:rsidRDefault="00A46D86" w14:paraId="609BED6C" w14:textId="77777777">
                      <w:pPr>
                        <w:shd w:val="clear" w:color="auto" w:fill="FFFFFF"/>
                        <w:spacing w:after="180"/>
                        <w:ind w:right="-23"/>
                        <w:rPr>
                          <w:sz w:val="20"/>
                          <w:szCs w:val="20"/>
                          <w:shd w:val="clear" w:color="auto" w:fill="FFFFFF"/>
                        </w:rPr>
                      </w:pPr>
                      <w:r w:rsidRPr="00DD34FA">
                        <w:rPr>
                          <w:b/>
                          <w:bCs/>
                          <w:shd w:val="clear" w:color="auto" w:fill="FFFFFF"/>
                        </w:rPr>
                        <w:t xml:space="preserve">Attachment </w:t>
                      </w:r>
                      <w:r>
                        <w:rPr>
                          <w:b/>
                          <w:bCs/>
                          <w:shd w:val="clear" w:color="auto" w:fill="FFFFFF"/>
                        </w:rPr>
                        <w:t>1</w:t>
                      </w:r>
                      <w:r w:rsidRPr="00DD34FA">
                        <w:rPr>
                          <w:b/>
                          <w:bCs/>
                          <w:shd w:val="clear" w:color="auto" w:fill="FFFFFF"/>
                        </w:rPr>
                        <w:t xml:space="preserve">: Example of what a revised </w:t>
                      </w:r>
                      <w:r>
                        <w:rPr>
                          <w:b/>
                          <w:bCs/>
                          <w:shd w:val="clear" w:color="auto" w:fill="FFFFFF"/>
                        </w:rPr>
                        <w:t>ISPM</w:t>
                      </w:r>
                      <w:r w:rsidRPr="00DD34FA">
                        <w:rPr>
                          <w:b/>
                          <w:bCs/>
                          <w:shd w:val="clear" w:color="auto" w:fill="FFFFFF"/>
                        </w:rPr>
                        <w:t xml:space="preserve"> could look like</w:t>
                      </w:r>
                      <w:r>
                        <w:rPr>
                          <w:b/>
                          <w:bCs/>
                          <w:shd w:val="clear" w:color="auto" w:fill="FFFFFF"/>
                        </w:rPr>
                        <w:t xml:space="preserve"> </w:t>
                      </w:r>
                      <w:r w:rsidRPr="00C75C24">
                        <w:rPr>
                          <w:sz w:val="20"/>
                          <w:szCs w:val="20"/>
                          <w:shd w:val="clear" w:color="auto" w:fill="FFFFFF"/>
                        </w:rPr>
                        <w:t>(NB:</w:t>
                      </w:r>
                      <w:r>
                        <w:rPr>
                          <w:sz w:val="20"/>
                          <w:szCs w:val="20"/>
                          <w:shd w:val="clear" w:color="auto" w:fill="FFFFFF"/>
                        </w:rPr>
                        <w:t xml:space="preserve"> The annotations on the left of this example have a Flesch Kincaid readability score of 58.8. The annotations show 8 core requirements (the ‘</w:t>
                      </w:r>
                      <w:r>
                        <w:rPr>
                          <w:i/>
                          <w:iCs/>
                          <w:sz w:val="20"/>
                          <w:szCs w:val="20"/>
                          <w:shd w:val="clear" w:color="auto" w:fill="FFFFFF"/>
                        </w:rPr>
                        <w:t>should</w:t>
                      </w:r>
                      <w:r w:rsidRPr="00361B80">
                        <w:rPr>
                          <w:i/>
                          <w:iCs/>
                          <w:sz w:val="20"/>
                          <w:szCs w:val="20"/>
                          <w:shd w:val="clear" w:color="auto" w:fill="FFFFFF"/>
                        </w:rPr>
                        <w:t>s</w:t>
                      </w:r>
                      <w:r>
                        <w:rPr>
                          <w:sz w:val="20"/>
                          <w:szCs w:val="20"/>
                          <w:shd w:val="clear" w:color="auto" w:fill="FFFFFF"/>
                        </w:rPr>
                        <w:t>’</w:t>
                      </w:r>
                      <w:r>
                        <w:rPr>
                          <w:i/>
                          <w:iCs/>
                          <w:sz w:val="20"/>
                          <w:szCs w:val="20"/>
                          <w:shd w:val="clear" w:color="auto" w:fill="FFFFFF"/>
                        </w:rPr>
                        <w:t>)</w:t>
                      </w:r>
                      <w:r>
                        <w:rPr>
                          <w:sz w:val="20"/>
                          <w:szCs w:val="20"/>
                          <w:shd w:val="clear" w:color="auto" w:fill="FFFFFF"/>
                        </w:rPr>
                        <w:t xml:space="preserve"> of PRA)</w:t>
                      </w:r>
                    </w:p>
                    <w:p w:rsidR="00A46D86" w:rsidP="00A46D86" w:rsidRDefault="00A46D86" w14:paraId="0FB78278" w14:textId="77777777"/>
                  </w:txbxContent>
                </v:textbox>
                <w10:wrap anchorx="page"/>
              </v:shape>
            </w:pict>
          </mc:Fallback>
        </mc:AlternateContent>
      </w:r>
      <w:r>
        <w:rPr>
          <w:rFonts w:ascii="Roboto" w:hAnsi="Roboto" w:eastAsia="Times New Roman"/>
          <w:b/>
          <w:bCs/>
          <w:color w:val="111111"/>
          <w:sz w:val="27"/>
          <w:szCs w:val="27"/>
          <w:lang w:eastAsia="en-NZ"/>
        </w:rPr>
        <w:t>Pest Risk Analysis for Quarantine Pests</w:t>
      </w:r>
    </w:p>
    <w:p w:rsidR="00A46D86" w:rsidP="00A46D86" w:rsidRDefault="00A46D86" w14:paraId="3F3C02B0" w14:textId="77777777"/>
    <w:p w:rsidRPr="005311E1" w:rsidR="00A46D86" w:rsidP="00A46D86" w:rsidRDefault="00A46D86" w14:paraId="7C3FDD85" w14:textId="77777777">
      <w:pPr>
        <w:shd w:val="clear" w:color="auto" w:fill="F5F5F5"/>
        <w:spacing w:before="120" w:after="120"/>
        <w:outlineLvl w:val="2"/>
        <w:rPr>
          <w:rFonts w:ascii="Roboto" w:hAnsi="Roboto" w:eastAsia="Times New Roman"/>
          <w:b/>
          <w:bCs/>
          <w:color w:val="111111"/>
          <w:sz w:val="27"/>
          <w:szCs w:val="27"/>
          <w:lang w:eastAsia="en-NZ"/>
        </w:rPr>
      </w:pPr>
      <w:r w:rsidRPr="005311E1">
        <w:rPr>
          <w:rFonts w:ascii="Roboto" w:hAnsi="Roboto" w:eastAsia="Times New Roman"/>
          <w:b/>
          <w:bCs/>
          <w:color w:val="111111"/>
          <w:sz w:val="27"/>
          <w:szCs w:val="27"/>
          <w:lang w:eastAsia="en-NZ"/>
        </w:rPr>
        <w:t>Introduction</w:t>
      </w:r>
    </w:p>
    <w:p w:rsidR="00A46D86" w:rsidP="00A46D86" w:rsidRDefault="00A46D86" w14:paraId="39223160" w14:textId="77777777">
      <w:r w:rsidRPr="00277DEE">
        <w:t>Pest Risk Analysis (PRA) is a</w:t>
      </w:r>
      <w:r>
        <w:t xml:space="preserve"> scientific, </w:t>
      </w:r>
      <w:r w:rsidRPr="00277DEE">
        <w:t xml:space="preserve">evidence-based method used to evaluate the </w:t>
      </w:r>
      <w:r>
        <w:t xml:space="preserve">level of </w:t>
      </w:r>
      <w:r w:rsidRPr="00277DEE">
        <w:t xml:space="preserve">risk </w:t>
      </w:r>
      <w:r>
        <w:t xml:space="preserve">that </w:t>
      </w:r>
      <w:r w:rsidRPr="00277DEE">
        <w:t xml:space="preserve">pests pose in a </w:t>
      </w:r>
      <w:r>
        <w:t>geographic</w:t>
      </w:r>
      <w:r w:rsidRPr="00277DEE">
        <w:t xml:space="preserve"> area. For some organisms, it is already known that they are pests. For others, PRA helps determine if they </w:t>
      </w:r>
      <w:r>
        <w:t>nee</w:t>
      </w:r>
      <w:r w:rsidRPr="00277DEE">
        <w:t xml:space="preserve">d </w:t>
      </w:r>
      <w:r>
        <w:t xml:space="preserve">to </w:t>
      </w:r>
      <w:r w:rsidRPr="00277DEE">
        <w:t>be regulated as quarantine pests on specific pathways</w:t>
      </w:r>
      <w:r>
        <w:t>, such as imported commodities</w:t>
      </w:r>
      <w:r w:rsidRPr="00277DEE">
        <w:t>. PRA assesses the likelihood of a pest entering, establishing, and spreading in an area</w:t>
      </w:r>
      <w:r>
        <w:t xml:space="preserve"> and the size of the potential</w:t>
      </w:r>
      <w:r w:rsidRPr="00277DEE">
        <w:t xml:space="preserve"> </w:t>
      </w:r>
      <w:r>
        <w:t>consequences</w:t>
      </w:r>
      <w:r w:rsidRPr="00277DEE">
        <w:t xml:space="preserve"> it could have. If the </w:t>
      </w:r>
      <w:r>
        <w:t>risks are</w:t>
      </w:r>
      <w:r w:rsidRPr="00277DEE">
        <w:t xml:space="preserve"> deemed </w:t>
      </w:r>
      <w:r>
        <w:t xml:space="preserve">to be </w:t>
      </w:r>
      <w:r w:rsidRPr="00277DEE">
        <w:t xml:space="preserve">unacceptable, PRA guides decisions on the phytosanitary measures </w:t>
      </w:r>
      <w:r>
        <w:t xml:space="preserve">needed </w:t>
      </w:r>
      <w:r w:rsidRPr="00277DEE">
        <w:t>to protect food security, biodiversity, and economies.</w:t>
      </w:r>
    </w:p>
    <w:p w:rsidR="00A46D86" w:rsidP="00A46D86" w:rsidRDefault="00A46D86" w14:paraId="6FCD05AA" w14:textId="77777777">
      <w:pPr>
        <w:spacing w:after="360"/>
      </w:pPr>
      <w:r>
        <w:t xml:space="preserve">Detailed and specific guidance on how to conduct PRA, types of pest risks (e.g. plant and environmental pests, living modified organisms), example templates, example analyses and training materials are available at: </w:t>
      </w:r>
      <w:hyperlink w:history="1" r:id="rId25">
        <w:r w:rsidRPr="00A10488">
          <w:rPr>
            <w:rStyle w:val="Hyperlink"/>
          </w:rPr>
          <w:t>https://www.ippc.int/en/centre-of-excellence/phytosanitary-system/pest-risk-analysis/training-materials/</w:t>
        </w:r>
      </w:hyperlink>
      <w:r>
        <w:t xml:space="preserve">. </w:t>
      </w:r>
    </w:p>
    <w:p w:rsidRPr="001E0451" w:rsidR="00A46D86" w:rsidP="00A46D86" w:rsidRDefault="00A46D86" w14:paraId="275F4A23" w14:textId="77777777">
      <w:pPr>
        <w:shd w:val="clear" w:color="auto" w:fill="F5F5F5"/>
        <w:spacing w:before="120" w:after="120"/>
        <w:outlineLvl w:val="2"/>
        <w:rPr>
          <w:rFonts w:ascii="Roboto" w:hAnsi="Roboto" w:eastAsia="Times New Roman"/>
          <w:b/>
          <w:bCs/>
          <w:color w:val="111111"/>
          <w:sz w:val="27"/>
          <w:szCs w:val="27"/>
          <w:lang w:eastAsia="en-NZ"/>
        </w:rPr>
      </w:pPr>
      <w:r w:rsidRPr="001E0451">
        <w:rPr>
          <w:rFonts w:ascii="Roboto" w:hAnsi="Roboto" w:eastAsia="Times New Roman"/>
          <w:b/>
          <w:bCs/>
          <w:color w:val="111111"/>
          <w:sz w:val="27"/>
          <w:szCs w:val="27"/>
          <w:lang w:eastAsia="en-NZ"/>
        </w:rPr>
        <w:t>Scope</w:t>
      </w:r>
    </w:p>
    <w:p w:rsidR="00A46D86" w:rsidP="00A46D86" w:rsidRDefault="00A46D86" w14:paraId="0DABF277" w14:textId="77777777">
      <w:pPr>
        <w:spacing w:after="360"/>
      </w:pPr>
      <w:r>
        <w:t xml:space="preserve">This standard describes the core requirements for conducting PRA to identify quarantine pests. It outlines </w:t>
      </w:r>
      <w:r w:rsidRPr="00D501CB">
        <w:t xml:space="preserve">the </w:t>
      </w:r>
      <w:r>
        <w:t>process for assessing, managing, and communicating pest risks to ensure compliance with the principles of the</w:t>
      </w:r>
      <w:r w:rsidRPr="002313B3">
        <w:t xml:space="preserve"> World Trade Organization Agreement on the Application of Sanitary and Phytosanitary Measures (</w:t>
      </w:r>
      <w:hyperlink w:history="1" r:id="rId26">
        <w:r w:rsidRPr="00B559A9">
          <w:rPr>
            <w:rStyle w:val="Hyperlink"/>
          </w:rPr>
          <w:t>SPS Agreement</w:t>
        </w:r>
      </w:hyperlink>
      <w:r w:rsidRPr="002313B3">
        <w:t>) (WTO, 1994)</w:t>
      </w:r>
      <w:r>
        <w:t xml:space="preserve">. </w:t>
      </w:r>
    </w:p>
    <w:p w:rsidRPr="00DA4B1F" w:rsidR="00A46D86" w:rsidP="00A46D86" w:rsidRDefault="00A46D86" w14:paraId="1881793A" w14:textId="77777777">
      <w:pPr>
        <w:shd w:val="clear" w:color="auto" w:fill="F5F5F5"/>
        <w:spacing w:before="120" w:after="120"/>
        <w:outlineLvl w:val="2"/>
        <w:rPr>
          <w:rFonts w:ascii="Roboto" w:hAnsi="Roboto" w:eastAsia="Times New Roman"/>
          <w:b/>
          <w:bCs/>
          <w:color w:val="111111"/>
          <w:sz w:val="27"/>
          <w:szCs w:val="27"/>
          <w:lang w:eastAsia="en-NZ"/>
        </w:rPr>
      </w:pPr>
      <w:r w:rsidRPr="00DA4B1F">
        <w:rPr>
          <w:rFonts w:ascii="Roboto" w:hAnsi="Roboto" w:eastAsia="Times New Roman"/>
          <w:b/>
          <w:bCs/>
          <w:color w:val="111111"/>
          <w:sz w:val="27"/>
          <w:szCs w:val="27"/>
          <w:lang w:eastAsia="en-NZ"/>
        </w:rPr>
        <w:t>Definitions</w:t>
      </w:r>
    </w:p>
    <w:p w:rsidR="00A46D86" w:rsidP="00A46D86" w:rsidRDefault="00A46D86" w14:paraId="3A14702D" w14:textId="77777777">
      <w:pPr>
        <w:spacing w:after="360"/>
      </w:pPr>
      <w:r w:rsidRPr="00DA4B1F">
        <w:t xml:space="preserve">Definitions of phytosanitary terms </w:t>
      </w:r>
      <w:r>
        <w:t>are</w:t>
      </w:r>
      <w:r w:rsidRPr="00DA4B1F">
        <w:t xml:space="preserve"> in </w:t>
      </w:r>
      <w:hyperlink w:history="1" r:id="rId27">
        <w:r w:rsidRPr="00887FAB">
          <w:rPr>
            <w:rStyle w:val="Hyperlink"/>
          </w:rPr>
          <w:t>ISPM 5 (</w:t>
        </w:r>
        <w:r w:rsidRPr="00887FAB">
          <w:rPr>
            <w:rStyle w:val="Hyperlink"/>
            <w:i/>
            <w:iCs/>
          </w:rPr>
          <w:t>Glossary of phytosanitary terms</w:t>
        </w:r>
        <w:r w:rsidRPr="00887FAB">
          <w:rPr>
            <w:rStyle w:val="Hyperlink"/>
          </w:rPr>
          <w:t>)</w:t>
        </w:r>
      </w:hyperlink>
      <w:r w:rsidRPr="00DA4B1F">
        <w:t>.</w:t>
      </w:r>
    </w:p>
    <w:p w:rsidRPr="00DA4B1F" w:rsidR="00A46D86" w:rsidP="00A46D86" w:rsidRDefault="00A46D86" w14:paraId="3D203A7A" w14:textId="77777777">
      <w:pPr>
        <w:shd w:val="clear" w:color="auto" w:fill="F5F5F5"/>
        <w:spacing w:before="120" w:after="120"/>
        <w:outlineLvl w:val="2"/>
        <w:rPr>
          <w:rFonts w:ascii="Roboto" w:hAnsi="Roboto" w:eastAsia="Times New Roman"/>
          <w:b/>
          <w:bCs/>
          <w:color w:val="111111"/>
          <w:sz w:val="27"/>
          <w:szCs w:val="27"/>
          <w:lang w:eastAsia="en-NZ"/>
        </w:rPr>
      </w:pPr>
      <w:r w:rsidRPr="00DA4B1F">
        <w:rPr>
          <w:rFonts w:ascii="Roboto" w:hAnsi="Roboto" w:eastAsia="Times New Roman"/>
          <w:b/>
          <w:bCs/>
          <w:color w:val="111111"/>
          <w:sz w:val="27"/>
          <w:szCs w:val="27"/>
          <w:lang w:eastAsia="en-NZ"/>
        </w:rPr>
        <w:t>General Requirements</w:t>
      </w:r>
    </w:p>
    <w:p w:rsidR="00A46D86" w:rsidP="00A46D86" w:rsidRDefault="00A46D86" w14:paraId="187022C7" w14:textId="77777777">
      <w:r>
        <w:t>The PRA process has three stages:</w:t>
      </w:r>
    </w:p>
    <w:p w:rsidRPr="00423F51" w:rsidR="00A46D86" w:rsidP="00A46D86" w:rsidRDefault="00A46D86" w14:paraId="20F2F892" w14:textId="77777777">
      <w:pPr>
        <w:pStyle w:val="ListParagraph"/>
        <w:numPr>
          <w:ilvl w:val="0"/>
          <w:numId w:val="6"/>
        </w:numPr>
        <w:ind w:left="1240"/>
        <w:rPr>
          <w:rFonts w:ascii="Times New Roman" w:hAnsi="Times New Roman"/>
        </w:rPr>
      </w:pPr>
      <w:r w:rsidRPr="00423F51">
        <w:rPr>
          <w:rFonts w:ascii="Times New Roman" w:hAnsi="Times New Roman"/>
        </w:rPr>
        <w:t>Initiation</w:t>
      </w:r>
    </w:p>
    <w:p w:rsidRPr="00423F51" w:rsidR="00A46D86" w:rsidP="00A46D86" w:rsidRDefault="00A46D86" w14:paraId="2436CF6F" w14:textId="77777777">
      <w:pPr>
        <w:pStyle w:val="ListParagraph"/>
        <w:numPr>
          <w:ilvl w:val="0"/>
          <w:numId w:val="6"/>
        </w:numPr>
        <w:ind w:left="1240"/>
        <w:rPr>
          <w:rFonts w:ascii="Times New Roman" w:hAnsi="Times New Roman"/>
        </w:rPr>
      </w:pPr>
      <w:r w:rsidRPr="00423F51">
        <w:rPr>
          <w:rFonts w:ascii="Times New Roman" w:hAnsi="Times New Roman"/>
        </w:rPr>
        <w:t>Pest risk assessment</w:t>
      </w:r>
    </w:p>
    <w:p w:rsidR="00A46D86" w:rsidP="00A46D86" w:rsidRDefault="00A46D86" w14:paraId="65C0995B" w14:textId="77777777">
      <w:pPr>
        <w:pStyle w:val="ListParagraph"/>
        <w:numPr>
          <w:ilvl w:val="0"/>
          <w:numId w:val="6"/>
        </w:numPr>
        <w:ind w:left="1240"/>
        <w:rPr>
          <w:rFonts w:ascii="Times New Roman" w:hAnsi="Times New Roman"/>
        </w:rPr>
      </w:pPr>
      <w:r w:rsidRPr="00423F51">
        <w:rPr>
          <w:rFonts w:ascii="Times New Roman" w:hAnsi="Times New Roman"/>
        </w:rPr>
        <w:t>Pest risk management</w:t>
      </w:r>
    </w:p>
    <w:p w:rsidR="00A46D86" w:rsidP="00A46D86" w:rsidRDefault="00A46D86" w14:paraId="28C83591" w14:textId="77777777">
      <w:r w:rsidRPr="0080676B">
        <w:t xml:space="preserve">The general requirements for all PRA stages </w:t>
      </w:r>
      <w:r>
        <w:t>include</w:t>
      </w:r>
      <w:r w:rsidRPr="0080676B">
        <w:t> information gathering, documentation</w:t>
      </w:r>
      <w:r>
        <w:t xml:space="preserve"> and</w:t>
      </w:r>
      <w:r w:rsidRPr="0080676B">
        <w:t xml:space="preserve"> pest risk communication</w:t>
      </w:r>
      <w:r>
        <w:t xml:space="preserve">. PRAs should be shared with those affected by their outcome without undue delay. </w:t>
      </w:r>
    </w:p>
    <w:p w:rsidRPr="0080676B" w:rsidR="00A46D86" w:rsidP="00A46D86" w:rsidRDefault="00A46D86" w14:paraId="23BBB8AB" w14:textId="77777777">
      <w:pPr>
        <w:spacing w:after="240"/>
      </w:pPr>
      <w:r w:rsidRPr="008119A2">
        <w:t>To ensure consisten</w:t>
      </w:r>
      <w:r>
        <w:t>t conclusions in PRA</w:t>
      </w:r>
      <w:r w:rsidRPr="008119A2">
        <w:t xml:space="preserve">, </w:t>
      </w:r>
      <w:r>
        <w:t>National Plant Protection Organizations (</w:t>
      </w:r>
      <w:r w:rsidRPr="008119A2">
        <w:t>NPPOs</w:t>
      </w:r>
      <w:r>
        <w:t>)</w:t>
      </w:r>
      <w:r w:rsidRPr="008119A2">
        <w:t xml:space="preserve"> </w:t>
      </w:r>
      <w:r>
        <w:t>should</w:t>
      </w:r>
      <w:r w:rsidRPr="008119A2">
        <w:t xml:space="preserve"> create standard decision criteria and procedures, train PRA personnel, and review draft PRAs.</w:t>
      </w:r>
      <w:r>
        <w:t xml:space="preserve"> </w:t>
      </w:r>
    </w:p>
    <w:p w:rsidRPr="002207E0" w:rsidR="00A46D86" w:rsidP="00A46D86" w:rsidRDefault="00A46D86" w14:paraId="73A84C6A" w14:textId="77777777">
      <w:pPr>
        <w:rPr>
          <w:rFonts w:ascii="Roboto" w:hAnsi="Roboto"/>
          <w:b/>
          <w:bCs/>
        </w:rPr>
      </w:pPr>
      <w:r>
        <w:rPr>
          <w:rFonts w:ascii="Roboto" w:hAnsi="Roboto"/>
          <w:b/>
          <w:bCs/>
        </w:rPr>
        <w:t>Information gathering</w:t>
      </w:r>
    </w:p>
    <w:p w:rsidR="00A46D86" w:rsidP="00A46D86" w:rsidRDefault="00A46D86" w14:paraId="1A88659D" w14:textId="77777777">
      <w:pPr>
        <w:spacing w:after="240"/>
      </w:pPr>
      <w:r>
        <w:t>R</w:t>
      </w:r>
      <w:r w:rsidRPr="009D1E10">
        <w:t xml:space="preserve">elevant information </w:t>
      </w:r>
      <w:r>
        <w:t xml:space="preserve">should be collected </w:t>
      </w:r>
      <w:r w:rsidRPr="009D1E10">
        <w:t>throughout the PRA process. This i</w:t>
      </w:r>
      <w:r>
        <w:t>ncludes</w:t>
      </w:r>
      <w:r w:rsidRPr="009D1E10">
        <w:t xml:space="preserve"> </w:t>
      </w:r>
      <w:r>
        <w:t>verify</w:t>
      </w:r>
      <w:r w:rsidRPr="009D1E10">
        <w:t xml:space="preserve">ing </w:t>
      </w:r>
      <w:r>
        <w:t>whether</w:t>
      </w:r>
      <w:r w:rsidRPr="009D1E10">
        <w:t xml:space="preserve"> organism</w:t>
      </w:r>
      <w:r>
        <w:t>s</w:t>
      </w:r>
      <w:r w:rsidRPr="009D1E10">
        <w:t>, pest</w:t>
      </w:r>
      <w:r>
        <w:t>s</w:t>
      </w:r>
      <w:r w:rsidRPr="009D1E10">
        <w:t>, or pathway</w:t>
      </w:r>
      <w:r>
        <w:t>s</w:t>
      </w:r>
      <w:r w:rsidRPr="009D1E10">
        <w:t xml:space="preserve"> ha</w:t>
      </w:r>
      <w:r>
        <w:t>ve</w:t>
      </w:r>
      <w:r w:rsidRPr="009D1E10">
        <w:t xml:space="preserve"> been </w:t>
      </w:r>
      <w:r>
        <w:t xml:space="preserve">previously </w:t>
      </w:r>
      <w:r w:rsidRPr="009D1E10">
        <w:t>analy</w:t>
      </w:r>
      <w:r>
        <w:t>s</w:t>
      </w:r>
      <w:r w:rsidRPr="009D1E10">
        <w:t>ed</w:t>
      </w:r>
      <w:r>
        <w:t>,</w:t>
      </w:r>
      <w:r w:rsidRPr="009D1E10">
        <w:t xml:space="preserve"> and </w:t>
      </w:r>
      <w:r>
        <w:t>assess</w:t>
      </w:r>
      <w:r w:rsidRPr="009D1E10">
        <w:t xml:space="preserve">ing </w:t>
      </w:r>
      <w:r>
        <w:t>the</w:t>
      </w:r>
      <w:r w:rsidRPr="009D1E10">
        <w:t xml:space="preserve"> relevance to the PRA area</w:t>
      </w:r>
      <w:r>
        <w:t xml:space="preserve"> and pathway in question</w:t>
      </w:r>
      <w:r w:rsidRPr="009D1E10">
        <w:t>.</w:t>
      </w:r>
    </w:p>
    <w:p w:rsidR="00A46D86" w:rsidP="00A46D86" w:rsidRDefault="00A46D86" w14:paraId="7DAEE91C" w14:textId="7D9EF3EC">
      <w:pPr>
        <w:rPr>
          <w:rFonts w:ascii="Roboto" w:hAnsi="Roboto"/>
          <w:b/>
          <w:bCs/>
        </w:rPr>
      </w:pPr>
    </w:p>
    <w:p w:rsidRPr="00146996" w:rsidR="00A46D86" w:rsidP="00A46D86" w:rsidRDefault="00A46D86" w14:paraId="3A31D667" w14:textId="5600A2C4">
      <w:pPr>
        <w:rPr>
          <w:rFonts w:ascii="Roboto" w:hAnsi="Roboto"/>
          <w:b/>
          <w:bCs/>
        </w:rPr>
      </w:pPr>
      <w:r>
        <w:rPr>
          <w:noProof/>
        </w:rPr>
        <mc:AlternateContent>
          <mc:Choice Requires="wps">
            <w:drawing>
              <wp:anchor distT="0" distB="0" distL="114300" distR="114300" simplePos="0" relativeHeight="251658240" behindDoc="0" locked="0" layoutInCell="1" allowOverlap="1" wp14:anchorId="69C1A3B3" wp14:editId="0A36B958">
                <wp:simplePos x="0" y="0"/>
                <wp:positionH relativeFrom="column">
                  <wp:posOffset>-1813532</wp:posOffset>
                </wp:positionH>
                <wp:positionV relativeFrom="paragraph">
                  <wp:posOffset>43815</wp:posOffset>
                </wp:positionV>
                <wp:extent cx="1601470" cy="9056535"/>
                <wp:effectExtent l="0" t="0" r="0" b="0"/>
                <wp:wrapNone/>
                <wp:docPr id="33" name="Text Box 33"/>
                <wp:cNvGraphicFramePr/>
                <a:graphic xmlns:a="http://schemas.openxmlformats.org/drawingml/2006/main">
                  <a:graphicData uri="http://schemas.microsoft.com/office/word/2010/wordprocessingShape">
                    <wps:wsp>
                      <wps:cNvSpPr txBox="1"/>
                      <wps:spPr>
                        <a:xfrm>
                          <a:off x="0" y="0"/>
                          <a:ext cx="1601470" cy="9056535"/>
                        </a:xfrm>
                        <a:prstGeom prst="rect">
                          <a:avLst/>
                        </a:prstGeom>
                        <a:solidFill>
                          <a:schemeClr val="bg1">
                            <a:lumMod val="95000"/>
                          </a:schemeClr>
                        </a:solidFill>
                        <a:ln w="6350">
                          <a:noFill/>
                        </a:ln>
                      </wps:spPr>
                      <wps:txbx>
                        <w:txbxContent>
                          <w:p w:rsidR="00A46D86" w:rsidP="00A46D86" w:rsidRDefault="00A46D86" w14:paraId="41C9C1AE" w14:textId="77777777">
                            <w:pPr>
                              <w:rPr>
                                <w:rFonts w:ascii="Roboto" w:hAnsi="Roboto"/>
                                <w:color w:val="000000" w:themeColor="text1"/>
                                <w:sz w:val="21"/>
                                <w:szCs w:val="21"/>
                              </w:rPr>
                            </w:pPr>
                          </w:p>
                          <w:p w:rsidR="00A46D86" w:rsidP="00A46D86" w:rsidRDefault="00A46D86" w14:paraId="7417FC7C" w14:textId="77777777">
                            <w:pPr>
                              <w:rPr>
                                <w:rFonts w:ascii="Roboto" w:hAnsi="Roboto"/>
                                <w:color w:val="000000" w:themeColor="text1"/>
                                <w:sz w:val="21"/>
                                <w:szCs w:val="21"/>
                              </w:rPr>
                            </w:pPr>
                          </w:p>
                          <w:p w:rsidR="00A46D86" w:rsidP="00A46D86" w:rsidRDefault="00A46D86" w14:paraId="573E1DCD" w14:textId="77777777">
                            <w:pPr>
                              <w:rPr>
                                <w:rFonts w:ascii="Roboto" w:hAnsi="Roboto"/>
                                <w:color w:val="000000" w:themeColor="text1"/>
                                <w:sz w:val="21"/>
                                <w:szCs w:val="21"/>
                              </w:rPr>
                            </w:pPr>
                          </w:p>
                          <w:p w:rsidR="00A46D86" w:rsidP="00A46D86" w:rsidRDefault="00A46D86" w14:paraId="050A2BF3" w14:textId="77777777">
                            <w:pPr>
                              <w:rPr>
                                <w:rFonts w:ascii="Roboto" w:hAnsi="Roboto"/>
                                <w:color w:val="000000" w:themeColor="text1"/>
                                <w:sz w:val="21"/>
                                <w:szCs w:val="21"/>
                              </w:rPr>
                            </w:pPr>
                          </w:p>
                          <w:p w:rsidR="00A46D86" w:rsidP="00A46D86" w:rsidRDefault="00A46D86" w14:paraId="7244C105" w14:textId="77777777">
                            <w:pPr>
                              <w:rPr>
                                <w:rFonts w:ascii="Roboto" w:hAnsi="Roboto"/>
                                <w:color w:val="000000" w:themeColor="text1"/>
                                <w:sz w:val="21"/>
                                <w:szCs w:val="21"/>
                              </w:rPr>
                            </w:pPr>
                          </w:p>
                          <w:p w:rsidR="00A46D86" w:rsidP="00A46D86" w:rsidRDefault="00A46D86" w14:paraId="52ADE26A" w14:textId="77777777">
                            <w:pPr>
                              <w:rPr>
                                <w:rFonts w:ascii="Roboto" w:hAnsi="Roboto"/>
                                <w:color w:val="000000" w:themeColor="text1"/>
                                <w:sz w:val="21"/>
                                <w:szCs w:val="21"/>
                              </w:rPr>
                            </w:pPr>
                          </w:p>
                          <w:p w:rsidR="00A46D86" w:rsidP="00A46D86" w:rsidRDefault="00A46D86" w14:paraId="73D3D140" w14:textId="77777777">
                            <w:pPr>
                              <w:rPr>
                                <w:rFonts w:ascii="Roboto" w:hAnsi="Roboto"/>
                                <w:color w:val="000000" w:themeColor="text1"/>
                                <w:sz w:val="21"/>
                                <w:szCs w:val="21"/>
                              </w:rPr>
                            </w:pPr>
                          </w:p>
                          <w:p w:rsidR="00A46D86" w:rsidP="00A46D86" w:rsidRDefault="00A46D86" w14:paraId="200F6ECD" w14:textId="77777777">
                            <w:pPr>
                              <w:rPr>
                                <w:rFonts w:ascii="Roboto" w:hAnsi="Roboto"/>
                                <w:color w:val="000000" w:themeColor="text1"/>
                                <w:sz w:val="21"/>
                                <w:szCs w:val="21"/>
                              </w:rPr>
                            </w:pPr>
                          </w:p>
                          <w:p w:rsidR="00A46D86" w:rsidP="00A46D86" w:rsidRDefault="00A46D86" w14:paraId="0B1A6D57" w14:textId="77777777">
                            <w:pPr>
                              <w:rPr>
                                <w:rFonts w:ascii="Roboto" w:hAnsi="Roboto"/>
                                <w:color w:val="000000" w:themeColor="text1"/>
                                <w:sz w:val="21"/>
                                <w:szCs w:val="21"/>
                              </w:rPr>
                            </w:pPr>
                          </w:p>
                          <w:p w:rsidR="00A46D86" w:rsidP="00A46D86" w:rsidRDefault="00A46D86" w14:paraId="0FE1654B" w14:textId="77777777">
                            <w:pPr>
                              <w:rPr>
                                <w:rFonts w:ascii="Roboto" w:hAnsi="Roboto"/>
                                <w:color w:val="000000" w:themeColor="text1"/>
                                <w:sz w:val="21"/>
                                <w:szCs w:val="21"/>
                              </w:rPr>
                            </w:pPr>
                          </w:p>
                          <w:p w:rsidR="00A46D86" w:rsidP="00A46D86" w:rsidRDefault="00A46D86" w14:paraId="54F7BB0C" w14:textId="77777777">
                            <w:pPr>
                              <w:rPr>
                                <w:rFonts w:ascii="Roboto" w:hAnsi="Roboto"/>
                                <w:color w:val="000000" w:themeColor="text1"/>
                                <w:sz w:val="21"/>
                                <w:szCs w:val="21"/>
                              </w:rPr>
                            </w:pPr>
                          </w:p>
                          <w:p w:rsidR="00A46D86" w:rsidP="00A46D86" w:rsidRDefault="00A46D86" w14:paraId="3ECF9C2B" w14:textId="77777777">
                            <w:pPr>
                              <w:rPr>
                                <w:rFonts w:ascii="Roboto" w:hAnsi="Roboto"/>
                                <w:color w:val="000000" w:themeColor="text1"/>
                              </w:rPr>
                            </w:pPr>
                          </w:p>
                          <w:p w:rsidR="00A46D86" w:rsidP="00A46D86" w:rsidRDefault="00A46D86" w14:paraId="3DA6EB2C" w14:textId="77777777">
                            <w:pPr>
                              <w:rPr>
                                <w:rFonts w:ascii="Roboto" w:hAnsi="Roboto"/>
                                <w:color w:val="000000" w:themeColor="text1"/>
                              </w:rPr>
                            </w:pPr>
                          </w:p>
                          <w:p w:rsidR="00A46D86" w:rsidP="00A46D86" w:rsidRDefault="00A46D86" w14:paraId="4798D0C0" w14:textId="77777777">
                            <w:pPr>
                              <w:rPr>
                                <w:rFonts w:ascii="Roboto" w:hAnsi="Roboto"/>
                                <w:color w:val="000000" w:themeColor="text1"/>
                              </w:rPr>
                            </w:pPr>
                          </w:p>
                          <w:p w:rsidR="00A46D86" w:rsidP="00A46D86" w:rsidRDefault="00A46D86" w14:paraId="4C8D2074" w14:textId="77777777">
                            <w:pPr>
                              <w:rPr>
                                <w:rFonts w:ascii="Roboto" w:hAnsi="Roboto"/>
                                <w:color w:val="000000" w:themeColor="text1"/>
                              </w:rPr>
                            </w:pPr>
                          </w:p>
                          <w:p w:rsidR="00A46D86" w:rsidP="00A46D86" w:rsidRDefault="00A46D86" w14:paraId="5D22DFA6" w14:textId="77777777">
                            <w:pPr>
                              <w:rPr>
                                <w:rFonts w:ascii="Roboto" w:hAnsi="Roboto"/>
                                <w:color w:val="000000" w:themeColor="text1"/>
                              </w:rPr>
                            </w:pPr>
                          </w:p>
                          <w:p w:rsidRPr="00FF6E22" w:rsidR="00A46D86" w:rsidP="00A46D86" w:rsidRDefault="00A46D86" w14:paraId="1DEAD785" w14:textId="77777777">
                            <w:pPr>
                              <w:rPr>
                                <w:rFonts w:ascii="Roboto" w:hAnsi="Roboto"/>
                                <w:color w:val="000000" w:themeColor="text1"/>
                              </w:rPr>
                            </w:pPr>
                            <w:bookmarkStart w:name="_Hlk175920541" w:id="6"/>
                            <w:bookmarkStart w:name="_Hlk175920542" w:id="7"/>
                            <w:r w:rsidRPr="00FF6E22">
                              <w:rPr>
                                <w:rFonts w:ascii="Roboto" w:hAnsi="Roboto"/>
                                <w:color w:val="000000" w:themeColor="text1"/>
                              </w:rPr>
                              <w:t>Overview of the PRA process</w:t>
                            </w:r>
                            <w:bookmarkEnd w:id="6"/>
                            <w:bookmarkEnd w:id="7"/>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A277821">
              <v:shape id="Text Box 33" style="position:absolute;left:0;text-align:left;margin-left:-142.8pt;margin-top:3.45pt;width:126.1pt;height:71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8" fillcolor="#f2f2f2 [3052]"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" w14:anchorId="69C1A3B3">
                <v:textbox>
                  <w:txbxContent>
                    <w:p w:rsidR="00A46D86" w:rsidP="00A46D86" w:rsidRDefault="00A46D86" w14:paraId="1FC39945" w14:textId="77777777">
                      <w:pPr>
                        <w:rPr>
                          <w:rFonts w:ascii="Roboto" w:hAnsi="Roboto"/>
                          <w:color w:val="000000" w:themeColor="text1"/>
                          <w:sz w:val="21"/>
                          <w:szCs w:val="21"/>
                        </w:rPr>
                      </w:pPr>
                    </w:p>
                    <w:p w:rsidR="00A46D86" w:rsidP="00A46D86" w:rsidRDefault="00A46D86" w14:paraId="0562CB0E" w14:textId="77777777">
                      <w:pPr>
                        <w:rPr>
                          <w:rFonts w:ascii="Roboto" w:hAnsi="Roboto"/>
                          <w:color w:val="000000" w:themeColor="text1"/>
                          <w:sz w:val="21"/>
                          <w:szCs w:val="21"/>
                        </w:rPr>
                      </w:pPr>
                    </w:p>
                    <w:p w:rsidR="00A46D86" w:rsidP="00A46D86" w:rsidRDefault="00A46D86" w14:paraId="34CE0A41" w14:textId="77777777">
                      <w:pPr>
                        <w:rPr>
                          <w:rFonts w:ascii="Roboto" w:hAnsi="Roboto"/>
                          <w:color w:val="000000" w:themeColor="text1"/>
                          <w:sz w:val="21"/>
                          <w:szCs w:val="21"/>
                        </w:rPr>
                      </w:pPr>
                    </w:p>
                    <w:p w:rsidR="00A46D86" w:rsidP="00A46D86" w:rsidRDefault="00A46D86" w14:paraId="62EBF3C5" w14:textId="77777777">
                      <w:pPr>
                        <w:rPr>
                          <w:rFonts w:ascii="Roboto" w:hAnsi="Roboto"/>
                          <w:color w:val="000000" w:themeColor="text1"/>
                          <w:sz w:val="21"/>
                          <w:szCs w:val="21"/>
                        </w:rPr>
                      </w:pPr>
                    </w:p>
                    <w:p w:rsidR="00A46D86" w:rsidP="00A46D86" w:rsidRDefault="00A46D86" w14:paraId="6D98A12B" w14:textId="77777777">
                      <w:pPr>
                        <w:rPr>
                          <w:rFonts w:ascii="Roboto" w:hAnsi="Roboto"/>
                          <w:color w:val="000000" w:themeColor="text1"/>
                          <w:sz w:val="21"/>
                          <w:szCs w:val="21"/>
                        </w:rPr>
                      </w:pPr>
                    </w:p>
                    <w:p w:rsidR="00A46D86" w:rsidP="00A46D86" w:rsidRDefault="00A46D86" w14:paraId="2946DB82" w14:textId="77777777">
                      <w:pPr>
                        <w:rPr>
                          <w:rFonts w:ascii="Roboto" w:hAnsi="Roboto"/>
                          <w:color w:val="000000" w:themeColor="text1"/>
                          <w:sz w:val="21"/>
                          <w:szCs w:val="21"/>
                        </w:rPr>
                      </w:pPr>
                    </w:p>
                    <w:p w:rsidR="00A46D86" w:rsidP="00A46D86" w:rsidRDefault="00A46D86" w14:paraId="5997CC1D" w14:textId="77777777">
                      <w:pPr>
                        <w:rPr>
                          <w:rFonts w:ascii="Roboto" w:hAnsi="Roboto"/>
                          <w:color w:val="000000" w:themeColor="text1"/>
                          <w:sz w:val="21"/>
                          <w:szCs w:val="21"/>
                        </w:rPr>
                      </w:pPr>
                    </w:p>
                    <w:p w:rsidR="00A46D86" w:rsidP="00A46D86" w:rsidRDefault="00A46D86" w14:paraId="110FFD37" w14:textId="77777777">
                      <w:pPr>
                        <w:rPr>
                          <w:rFonts w:ascii="Roboto" w:hAnsi="Roboto"/>
                          <w:color w:val="000000" w:themeColor="text1"/>
                          <w:sz w:val="21"/>
                          <w:szCs w:val="21"/>
                        </w:rPr>
                      </w:pPr>
                    </w:p>
                    <w:p w:rsidR="00A46D86" w:rsidP="00A46D86" w:rsidRDefault="00A46D86" w14:paraId="6B699379" w14:textId="77777777">
                      <w:pPr>
                        <w:rPr>
                          <w:rFonts w:ascii="Roboto" w:hAnsi="Roboto"/>
                          <w:color w:val="000000" w:themeColor="text1"/>
                          <w:sz w:val="21"/>
                          <w:szCs w:val="21"/>
                        </w:rPr>
                      </w:pPr>
                    </w:p>
                    <w:p w:rsidR="00A46D86" w:rsidP="00A46D86" w:rsidRDefault="00A46D86" w14:paraId="3FE9F23F" w14:textId="77777777">
                      <w:pPr>
                        <w:rPr>
                          <w:rFonts w:ascii="Roboto" w:hAnsi="Roboto"/>
                          <w:color w:val="000000" w:themeColor="text1"/>
                          <w:sz w:val="21"/>
                          <w:szCs w:val="21"/>
                        </w:rPr>
                      </w:pPr>
                    </w:p>
                    <w:p w:rsidR="00A46D86" w:rsidP="00A46D86" w:rsidRDefault="00A46D86" w14:paraId="1F72F646" w14:textId="77777777">
                      <w:pPr>
                        <w:rPr>
                          <w:rFonts w:ascii="Roboto" w:hAnsi="Roboto"/>
                          <w:color w:val="000000" w:themeColor="text1"/>
                          <w:sz w:val="21"/>
                          <w:szCs w:val="21"/>
                        </w:rPr>
                      </w:pPr>
                    </w:p>
                    <w:p w:rsidR="00A46D86" w:rsidP="00A46D86" w:rsidRDefault="00A46D86" w14:paraId="08CE6F91" w14:textId="77777777">
                      <w:pPr>
                        <w:rPr>
                          <w:rFonts w:ascii="Roboto" w:hAnsi="Roboto"/>
                          <w:color w:val="000000" w:themeColor="text1"/>
                        </w:rPr>
                      </w:pPr>
                    </w:p>
                    <w:p w:rsidR="00A46D86" w:rsidP="00A46D86" w:rsidRDefault="00A46D86" w14:paraId="61CDCEAD" w14:textId="77777777">
                      <w:pPr>
                        <w:rPr>
                          <w:rFonts w:ascii="Roboto" w:hAnsi="Roboto"/>
                          <w:color w:val="000000" w:themeColor="text1"/>
                        </w:rPr>
                      </w:pPr>
                    </w:p>
                    <w:p w:rsidR="00A46D86" w:rsidP="00A46D86" w:rsidRDefault="00A46D86" w14:paraId="6BB9E253" w14:textId="77777777">
                      <w:pPr>
                        <w:rPr>
                          <w:rFonts w:ascii="Roboto" w:hAnsi="Roboto"/>
                          <w:color w:val="000000" w:themeColor="text1"/>
                        </w:rPr>
                      </w:pPr>
                    </w:p>
                    <w:p w:rsidR="00A46D86" w:rsidP="00A46D86" w:rsidRDefault="00A46D86" w14:paraId="23DE523C" w14:textId="77777777">
                      <w:pPr>
                        <w:rPr>
                          <w:rFonts w:ascii="Roboto" w:hAnsi="Roboto"/>
                          <w:color w:val="000000" w:themeColor="text1"/>
                        </w:rPr>
                      </w:pPr>
                    </w:p>
                    <w:p w:rsidR="00A46D86" w:rsidP="00A46D86" w:rsidRDefault="00A46D86" w14:paraId="52E56223" w14:textId="77777777">
                      <w:pPr>
                        <w:rPr>
                          <w:rFonts w:ascii="Roboto" w:hAnsi="Roboto"/>
                          <w:color w:val="000000" w:themeColor="text1"/>
                        </w:rPr>
                      </w:pPr>
                    </w:p>
                    <w:p w:rsidRPr="00FF6E22" w:rsidR="00A46D86" w:rsidP="00A46D86" w:rsidRDefault="00A46D86" w14:paraId="515288A5" w14:textId="77777777">
                      <w:pPr>
                        <w:rPr>
                          <w:rFonts w:ascii="Roboto" w:hAnsi="Roboto"/>
                          <w:color w:val="000000" w:themeColor="text1"/>
                        </w:rPr>
                      </w:pPr>
                      <w:r w:rsidRPr="00FF6E22">
                        <w:rPr>
                          <w:rFonts w:ascii="Roboto" w:hAnsi="Roboto"/>
                          <w:color w:val="000000" w:themeColor="text1"/>
                        </w:rPr>
                        <w:t>Overview of the PRA process</w:t>
                      </w:r>
                    </w:p>
                  </w:txbxContent>
                </v:textbox>
              </v:shape>
            </w:pict>
          </mc:Fallback>
        </mc:AlternateContent>
      </w:r>
      <w:r w:rsidRPr="00146996">
        <w:rPr>
          <w:rFonts w:ascii="Roboto" w:hAnsi="Roboto"/>
          <w:b/>
          <w:bCs/>
        </w:rPr>
        <w:t xml:space="preserve">Documentation </w:t>
      </w:r>
    </w:p>
    <w:p w:rsidR="00A46D86" w:rsidP="00A46D86" w:rsidRDefault="00A46D86" w14:paraId="24FAF161" w14:textId="37E544BF">
      <w:r>
        <w:t>The documentation of PRA should include describing:</w:t>
      </w:r>
    </w:p>
    <w:p w:rsidR="00A46D86" w:rsidP="00A46D86" w:rsidRDefault="00A46D86" w14:paraId="4A0AE669" w14:textId="31F683DA">
      <w:pPr>
        <w:pStyle w:val="ListParagraph"/>
        <w:numPr>
          <w:ilvl w:val="0"/>
          <w:numId w:val="7"/>
        </w:numPr>
        <w:ind w:left="1240"/>
        <w:rPr>
          <w:rFonts w:ascii="Times New Roman" w:hAnsi="Times New Roman"/>
        </w:rPr>
      </w:pPr>
      <w:r>
        <w:rPr>
          <w:rFonts w:ascii="Times New Roman" w:hAnsi="Times New Roman"/>
        </w:rPr>
        <w:t>The purpose of the pest risk analysis, including identifying the pathway(s) to which it applies</w:t>
      </w:r>
    </w:p>
    <w:p w:rsidR="00A46D86" w:rsidP="00A46D86" w:rsidRDefault="00A46D86" w14:paraId="1F36319F" w14:textId="77777777">
      <w:pPr>
        <w:pStyle w:val="ListParagraph"/>
        <w:numPr>
          <w:ilvl w:val="0"/>
          <w:numId w:val="7"/>
        </w:numPr>
        <w:ind w:left="1240"/>
        <w:rPr>
          <w:rFonts w:ascii="Times New Roman" w:hAnsi="Times New Roman"/>
        </w:rPr>
      </w:pPr>
      <w:r>
        <w:rPr>
          <w:rFonts w:ascii="Times New Roman" w:hAnsi="Times New Roman"/>
        </w:rPr>
        <w:t>The identity of any organisms assessed</w:t>
      </w:r>
    </w:p>
    <w:p w:rsidR="00A46D86" w:rsidP="00A46D86" w:rsidRDefault="00A46D86" w14:paraId="7D1A74AE" w14:textId="77777777">
      <w:pPr>
        <w:pStyle w:val="ListParagraph"/>
        <w:numPr>
          <w:ilvl w:val="0"/>
          <w:numId w:val="7"/>
        </w:numPr>
        <w:ind w:left="1240"/>
        <w:rPr>
          <w:rFonts w:ascii="Times New Roman" w:hAnsi="Times New Roman"/>
        </w:rPr>
      </w:pPr>
      <w:r>
        <w:rPr>
          <w:rFonts w:ascii="Times New Roman" w:hAnsi="Times New Roman"/>
        </w:rPr>
        <w:t xml:space="preserve">The area covered by the PRA </w:t>
      </w:r>
    </w:p>
    <w:p w:rsidR="00A46D86" w:rsidP="00A46D86" w:rsidRDefault="00A46D86" w14:paraId="7AFB21D5" w14:textId="77777777">
      <w:pPr>
        <w:pStyle w:val="ListParagraph"/>
        <w:numPr>
          <w:ilvl w:val="0"/>
          <w:numId w:val="7"/>
        </w:numPr>
        <w:ind w:left="1240"/>
        <w:rPr>
          <w:rFonts w:ascii="Times New Roman" w:hAnsi="Times New Roman"/>
        </w:rPr>
      </w:pPr>
      <w:r>
        <w:rPr>
          <w:rFonts w:ascii="Times New Roman" w:hAnsi="Times New Roman"/>
        </w:rPr>
        <w:t>Information showing how organisms could enter, establish, spread and cause harm in the PRA area</w:t>
      </w:r>
    </w:p>
    <w:p w:rsidR="00A46D86" w:rsidP="00A46D86" w:rsidRDefault="00A46D86" w14:paraId="0F4DD481" w14:textId="77777777">
      <w:pPr>
        <w:pStyle w:val="ListParagraph"/>
        <w:numPr>
          <w:ilvl w:val="0"/>
          <w:numId w:val="7"/>
        </w:numPr>
        <w:ind w:left="1240"/>
        <w:rPr>
          <w:rFonts w:ascii="Times New Roman" w:hAnsi="Times New Roman"/>
        </w:rPr>
      </w:pPr>
      <w:r>
        <w:rPr>
          <w:rFonts w:ascii="Times New Roman" w:hAnsi="Times New Roman"/>
        </w:rPr>
        <w:t>Conclusions (the pest risk posed based on probabilities and size of consequences)</w:t>
      </w:r>
    </w:p>
    <w:p w:rsidR="00A46D86" w:rsidP="00A46D86" w:rsidRDefault="00A46D86" w14:paraId="37DE1089" w14:textId="77777777">
      <w:pPr>
        <w:pStyle w:val="ListParagraph"/>
        <w:numPr>
          <w:ilvl w:val="0"/>
          <w:numId w:val="7"/>
        </w:numPr>
        <w:ind w:left="1237" w:hanging="357"/>
        <w:rPr>
          <w:rFonts w:ascii="Times New Roman" w:hAnsi="Times New Roman"/>
        </w:rPr>
      </w:pPr>
      <w:r>
        <w:rPr>
          <w:rFonts w:ascii="Times New Roman" w:hAnsi="Times New Roman"/>
        </w:rPr>
        <w:t>Options for managing pest risk that have been considered and chosen</w:t>
      </w:r>
    </w:p>
    <w:p w:rsidR="00A46D86" w:rsidP="00A46D86" w:rsidRDefault="00A46D86" w14:paraId="5D2D3009" w14:textId="77777777">
      <w:pPr>
        <w:pStyle w:val="ListParagraph"/>
        <w:numPr>
          <w:ilvl w:val="0"/>
          <w:numId w:val="7"/>
        </w:numPr>
        <w:spacing w:after="240"/>
        <w:ind w:left="1237" w:hanging="357"/>
        <w:rPr>
          <w:rFonts w:ascii="Times New Roman" w:hAnsi="Times New Roman"/>
        </w:rPr>
      </w:pPr>
      <w:r>
        <w:rPr>
          <w:rFonts w:ascii="Times New Roman" w:hAnsi="Times New Roman"/>
        </w:rPr>
        <w:t>The level of uncertainty and how expert judgement was used</w:t>
      </w:r>
    </w:p>
    <w:p w:rsidR="00A46D86" w:rsidP="00A46D86" w:rsidRDefault="00A46D86" w14:paraId="2998A210" w14:textId="77777777">
      <w:pPr>
        <w:rPr>
          <w:rFonts w:ascii="Roboto" w:hAnsi="Roboto"/>
          <w:b/>
          <w:bCs/>
        </w:rPr>
      </w:pPr>
      <w:r>
        <w:rPr>
          <w:rFonts w:ascii="Roboto" w:hAnsi="Roboto"/>
          <w:b/>
          <w:bCs/>
        </w:rPr>
        <w:t>Pest risk communication</w:t>
      </w:r>
      <w:r w:rsidRPr="00146996">
        <w:rPr>
          <w:rFonts w:ascii="Roboto" w:hAnsi="Roboto"/>
          <w:b/>
          <w:bCs/>
        </w:rPr>
        <w:t xml:space="preserve"> </w:t>
      </w:r>
    </w:p>
    <w:p w:rsidR="00A46D86" w:rsidP="00A46D86" w:rsidRDefault="00A46D86" w14:paraId="5F8DFCA7" w14:textId="77777777">
      <w:hyperlink w:history="1" r:id="rId28">
        <w:r w:rsidRPr="00A85455">
          <w:rPr>
            <w:rStyle w:val="Hyperlink"/>
          </w:rPr>
          <w:t>Pest risk communication</w:t>
        </w:r>
      </w:hyperlink>
      <w:r w:rsidRPr="008119A2">
        <w:t xml:space="preserve"> </w:t>
      </w:r>
      <w:r>
        <w:t xml:space="preserve">should occur </w:t>
      </w:r>
      <w:r w:rsidRPr="008119A2">
        <w:t xml:space="preserve">at every stage of PRA. </w:t>
      </w:r>
      <w:r>
        <w:t>It i</w:t>
      </w:r>
      <w:r w:rsidRPr="008119A2">
        <w:t xml:space="preserve">s an interactive </w:t>
      </w:r>
      <w:r>
        <w:t xml:space="preserve">transparent </w:t>
      </w:r>
      <w:r w:rsidRPr="008119A2">
        <w:t>process where the NPPO shares information with stakeholders.</w:t>
      </w:r>
      <w:r>
        <w:t xml:space="preserve"> Effective communication is crucial to achieving a common understanding of pest risk, developing practical and feasible pest risk management options and promoting awareness of the phytosanitary issues under consideration.</w:t>
      </w:r>
      <w:r w:rsidRPr="00146996">
        <w:t xml:space="preserve"> </w:t>
      </w:r>
    </w:p>
    <w:p w:rsidR="00A46D86" w:rsidP="00A46D86" w:rsidRDefault="00A46D86" w14:paraId="65227F63" w14:textId="77777777">
      <w:r w:rsidRPr="00D159DF">
        <w:t xml:space="preserve">If the results of a PRA affect other parties, the NPPO conducting it should promptly provide information about its completion and expected timeline when requested, avoiding unnecessary delays (see </w:t>
      </w:r>
      <w:hyperlink w:history="1" r:id="rId29">
        <w:r w:rsidRPr="00B559A9">
          <w:rPr>
            <w:rStyle w:val="Hyperlink"/>
          </w:rPr>
          <w:t>ISPM 1</w:t>
        </w:r>
      </w:hyperlink>
      <w:r w:rsidRPr="00D159DF">
        <w:t>).</w:t>
      </w:r>
    </w:p>
    <w:bookmarkStart w:name="_Hlk173914542" w:id="10"/>
    <w:p w:rsidR="00A46D86" w:rsidP="00A46D86" w:rsidRDefault="00A46D86" w14:paraId="777DE84E" w14:textId="77777777">
      <w:pPr>
        <w:jc w:val="center"/>
      </w:pPr>
      <w:r>
        <w:rPr>
          <w:noProof/>
        </w:rPr>
        <mc:AlternateContent>
          <mc:Choice Requires="wps">
            <w:drawing>
              <wp:anchor distT="4294967295" distB="4294967295" distL="114300" distR="114300" simplePos="0" relativeHeight="251658267" behindDoc="0" locked="0" layoutInCell="1" allowOverlap="1" wp14:anchorId="79CFB2AD" wp14:editId="300691A8">
                <wp:simplePos x="0" y="0"/>
                <wp:positionH relativeFrom="column">
                  <wp:posOffset>459740</wp:posOffset>
                </wp:positionH>
                <wp:positionV relativeFrom="paragraph">
                  <wp:posOffset>288289</wp:posOffset>
                </wp:positionV>
                <wp:extent cx="409575" cy="0"/>
                <wp:effectExtent l="0" t="76200" r="9525" b="952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9575" cy="0"/>
                        </a:xfrm>
                        <a:prstGeom prst="straightConnector1">
                          <a:avLst/>
                        </a:prstGeom>
                        <a:ln w="222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611="http://schemas.microsoft.com/office/drawing/2016/11/main" xmlns:a14="http://schemas.microsoft.com/office/drawing/2010/main" xmlns:pic="http://schemas.openxmlformats.org/drawingml/2006/picture" xmlns:a="http://schemas.openxmlformats.org/drawingml/2006/main">
            <w:pict w14:anchorId="1CA44F16">
              <v:shapetype id="_x0000_t32" coordsize="21600,21600" o:oned="t" filled="f" o:spt="32" path="m,l21600,21600e" w14:anchorId="1651A581">
                <v:path fillok="f" arrowok="t" o:connecttype="none"/>
                <o:lock v:ext="edit" shapetype="t"/>
              </v:shapetype>
              <v:shape id="Straight Arrow Connector 27" style="position:absolute;margin-left:36.2pt;margin-top:22.7pt;width:32.25pt;height:0;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spid="_x0000_s1026" strokecolor="black [3213]" strokeweight="1.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">
                <v:stroke joinstyle="miter" endarrow="block"/>
                <o:lock v:ext="edit" shapetype="f"/>
              </v:shape>
            </w:pict>
          </mc:Fallback>
        </mc:AlternateContent>
      </w:r>
      <w:r>
        <w:rPr>
          <w:noProof/>
        </w:rPr>
        <mc:AlternateContent>
          <mc:Choice Requires="wps">
            <w:drawing>
              <wp:anchor distT="0" distB="0" distL="114300" distR="114300" simplePos="0" relativeHeight="251658266" behindDoc="0" locked="0" layoutInCell="1" allowOverlap="1" wp14:anchorId="070EA8C9" wp14:editId="586DD6D3">
                <wp:simplePos x="0" y="0"/>
                <wp:positionH relativeFrom="column">
                  <wp:posOffset>467995</wp:posOffset>
                </wp:positionH>
                <wp:positionV relativeFrom="paragraph">
                  <wp:posOffset>285115</wp:posOffset>
                </wp:positionV>
                <wp:extent cx="7620" cy="3986530"/>
                <wp:effectExtent l="0" t="0" r="30480" b="3302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20" cy="398653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arto="http://schemas.microsoft.com/office/word/2006/arto" xmlns:a1611="http://schemas.microsoft.com/office/drawing/2016/11/main" xmlns:a14="http://schemas.microsoft.com/office/drawing/2010/main" xmlns:pic="http://schemas.openxmlformats.org/drawingml/2006/picture" xmlns:a="http://schemas.openxmlformats.org/drawingml/2006/main">
            <w:pict w14:anchorId="4F45A892">
              <v:line id="Straight Connector 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spid="_x0000_s1026" strokecolor="black [3213]" strokeweight="1.75pt" from="36.85pt,22.45pt" to="37.45pt,336.35pt" w14:anchorId="5639E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">
                <v:stroke joinstyle="miter"/>
                <o:lock v:ext="edit" shapetype="f"/>
              </v:line>
            </w:pict>
          </mc:Fallback>
        </mc:AlternateContent>
      </w:r>
      <w:r>
        <w:rPr>
          <w:noProof/>
        </w:rPr>
        <mc:AlternateContent>
          <mc:Choice Requires="wps">
            <w:drawing>
              <wp:anchor distT="0" distB="0" distL="114300" distR="114300" simplePos="0" relativeHeight="251658261" behindDoc="0" locked="0" layoutInCell="1" allowOverlap="1" wp14:anchorId="08D73226" wp14:editId="42AB98F2">
                <wp:simplePos x="0" y="0"/>
                <wp:positionH relativeFrom="column">
                  <wp:posOffset>4469130</wp:posOffset>
                </wp:positionH>
                <wp:positionV relativeFrom="paragraph">
                  <wp:posOffset>28575</wp:posOffset>
                </wp:positionV>
                <wp:extent cx="497205" cy="4608830"/>
                <wp:effectExtent l="0" t="0" r="17145" b="20320"/>
                <wp:wrapNone/>
                <wp:docPr id="25" name="Rectangle: Rounded Corners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7205" cy="4608830"/>
                        </a:xfrm>
                        <a:prstGeom prst="roundRect">
                          <a:avLst/>
                        </a:prstGeom>
                        <a:solidFill>
                          <a:schemeClr val="bg1">
                            <a:lumMod val="65000"/>
                          </a:schemeClr>
                        </a:solidFill>
                        <a:ln>
                          <a:solidFill>
                            <a:schemeClr val="bg1">
                              <a:lumMod val="6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A46D86" w:rsidP="00A46D86" w:rsidRDefault="00A46D86" w14:paraId="555AD897" w14:textId="77777777">
                            <w:pPr>
                              <w:jc w:val="center"/>
                            </w:pPr>
                            <w:r>
                              <w:t>Information gathering, documentation and risk communication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B001BFD">
              <v:roundrect id="Rectangle: Rounded Corners 25" style="position:absolute;left:0;text-align:left;margin-left:351.9pt;margin-top:2.25pt;width:39.15pt;height:362.9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9" fillcolor="#a5a5a5 [2092]" strokecolor="#a5a5a5 [2092]" strokeweight="1pt" arcsize="10923f" w14:anchorId="08D73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">
                <v:stroke joinstyle="miter"/>
                <v:path arrowok="t"/>
                <v:textbox style="layout-flow:vertical;mso-layout-flow-alt:bottom-to-top">
                  <w:txbxContent>
                    <w:p w:rsidR="00A46D86" w:rsidP="00A46D86" w:rsidRDefault="00A46D86" w14:paraId="4999CDB7" w14:textId="77777777">
                      <w:pPr>
                        <w:jc w:val="center"/>
                      </w:pPr>
                      <w:r>
                        <w:t>Information gathering, documentation and risk communication</w:t>
                      </w:r>
                    </w:p>
                  </w:txbxContent>
                </v:textbox>
              </v:roundrect>
            </w:pict>
          </mc:Fallback>
        </mc:AlternateContent>
      </w:r>
      <w:r>
        <w:rPr>
          <w:noProof/>
        </w:rPr>
        <mc:AlternateContent>
          <mc:Choice Requires="wps">
            <w:drawing>
              <wp:anchor distT="0" distB="0" distL="114300" distR="114300" simplePos="0" relativeHeight="251658244" behindDoc="0" locked="0" layoutInCell="1" allowOverlap="1" wp14:anchorId="4C175E25" wp14:editId="3783904D">
                <wp:simplePos x="0" y="0"/>
                <wp:positionH relativeFrom="column">
                  <wp:posOffset>884555</wp:posOffset>
                </wp:positionH>
                <wp:positionV relativeFrom="paragraph">
                  <wp:posOffset>35560</wp:posOffset>
                </wp:positionV>
                <wp:extent cx="3159760" cy="929005"/>
                <wp:effectExtent l="0" t="0" r="21590" b="23495"/>
                <wp:wrapNone/>
                <wp:docPr id="24" name="Rectangle: Rounded Corners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59760" cy="929005"/>
                        </a:xfrm>
                        <a:prstGeom prst="roundRect">
                          <a:avLst/>
                        </a:prstGeom>
                        <a:solidFill>
                          <a:schemeClr val="bg1">
                            <a:lumMod val="65000"/>
                          </a:schemeClr>
                        </a:solidFill>
                        <a:ln>
                          <a:solidFill>
                            <a:schemeClr val="bg1">
                              <a:lumMod val="6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A46D86" w:rsidP="00A46D86" w:rsidRDefault="00A46D86" w14:paraId="1933F971" w14:textId="77777777">
                            <w:pPr>
                              <w:rPr>
                                <w:b/>
                                <w:bCs/>
                              </w:rPr>
                            </w:pPr>
                            <w:r w:rsidRPr="0031483B">
                              <w:rPr>
                                <w:b/>
                                <w:bCs/>
                              </w:rPr>
                              <w:t>STAGE 1</w:t>
                            </w:r>
                          </w:p>
                          <w:p w:rsidR="00A46D86" w:rsidP="00A46D86" w:rsidRDefault="00A46D86" w14:paraId="79F51CB2" w14:textId="77777777">
                            <w:pPr>
                              <w:ind w:firstLine="284"/>
                            </w:pPr>
                            <w:r>
                              <w:rPr>
                                <w:b/>
                                <w:bCs/>
                              </w:rPr>
                              <w:t xml:space="preserve">Initiation </w:t>
                            </w:r>
                            <w:r w:rsidRPr="0031483B">
                              <w:rPr>
                                <w:i/>
                                <w:iCs/>
                              </w:rPr>
                              <w:t xml:space="preserve">including </w:t>
                            </w:r>
                            <w:r w:rsidRPr="0031483B">
                              <w:t>specifying PRA area</w:t>
                            </w:r>
                          </w:p>
                          <w:p w:rsidR="00A46D86" w:rsidP="00A46D86" w:rsidRDefault="00A46D86" w14:paraId="4B5ABECA" w14:textId="77777777">
                            <w:pPr>
                              <w:ind w:left="284"/>
                              <w:rPr>
                                <w:b/>
                                <w:bCs/>
                              </w:rPr>
                            </w:pPr>
                            <w:r>
                              <w:t>Initiation points: pest, pathway, policy review</w:t>
                            </w:r>
                          </w:p>
                          <w:p w:rsidR="00A46D86" w:rsidP="00A46D86" w:rsidRDefault="00A46D86" w14:paraId="73563B66" w14:textId="7777777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3152E6E">
              <v:roundrect id="Rectangle: Rounded Corners 24" style="position:absolute;left:0;text-align:left;margin-left:69.65pt;margin-top:2.8pt;width:248.8pt;height:73.1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0" fillcolor="#a5a5a5 [2092]" strokecolor="#a5a5a5 [2092]" strokeweight="1pt" arcsize="10923f" w14:anchorId="4C175E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">
                <v:stroke joinstyle="miter"/>
                <v:path arrowok="t"/>
                <v:textbox>
                  <w:txbxContent>
                    <w:p w:rsidR="00A46D86" w:rsidP="00A46D86" w:rsidRDefault="00A46D86" w14:paraId="00F2DD5E" w14:textId="77777777">
                      <w:pPr>
                        <w:rPr>
                          <w:b/>
                          <w:bCs/>
                        </w:rPr>
                      </w:pPr>
                      <w:r w:rsidRPr="0031483B">
                        <w:rPr>
                          <w:b/>
                          <w:bCs/>
                        </w:rPr>
                        <w:t>STAGE 1</w:t>
                      </w:r>
                    </w:p>
                    <w:p w:rsidR="00A46D86" w:rsidP="00A46D86" w:rsidRDefault="00A46D86" w14:paraId="19CBF193" w14:textId="77777777">
                      <w:pPr>
                        <w:ind w:firstLine="284"/>
                      </w:pPr>
                      <w:r>
                        <w:rPr>
                          <w:b/>
                          <w:bCs/>
                        </w:rPr>
                        <w:t xml:space="preserve">Initiation </w:t>
                      </w:r>
                      <w:r w:rsidRPr="0031483B">
                        <w:rPr>
                          <w:i/>
                          <w:iCs/>
                        </w:rPr>
                        <w:t xml:space="preserve">including </w:t>
                      </w:r>
                      <w:r w:rsidRPr="0031483B">
                        <w:t>specifying PRA area</w:t>
                      </w:r>
                    </w:p>
                    <w:p w:rsidR="00A46D86" w:rsidP="00A46D86" w:rsidRDefault="00A46D86" w14:paraId="5F42E35D" w14:textId="77777777">
                      <w:pPr>
                        <w:ind w:left="284"/>
                        <w:rPr>
                          <w:b/>
                          <w:bCs/>
                        </w:rPr>
                      </w:pPr>
                      <w:r>
                        <w:t>Initiation points: pest, pathway, policy review</w:t>
                      </w:r>
                    </w:p>
                    <w:p w:rsidR="00A46D86" w:rsidP="00A46D86" w:rsidRDefault="00A46D86" w14:paraId="07547A01" w14:textId="77777777">
                      <w:pPr>
                        <w:jc w:val="center"/>
                      </w:pPr>
                    </w:p>
                  </w:txbxContent>
                </v:textbox>
              </v:roundrect>
            </w:pict>
          </mc:Fallback>
        </mc:AlternateContent>
      </w:r>
    </w:p>
    <w:p w:rsidR="00A46D86" w:rsidP="00A46D86" w:rsidRDefault="00A46D86" w14:paraId="3445F564" w14:textId="77777777">
      <w:pPr>
        <w:jc w:val="center"/>
      </w:pPr>
      <w:r>
        <w:rPr>
          <w:noProof/>
        </w:rPr>
        <mc:AlternateContent>
          <mc:Choice Requires="wps">
            <w:drawing>
              <wp:anchor distT="4294967295" distB="4294967295" distL="114300" distR="114300" simplePos="0" relativeHeight="251658262" behindDoc="0" locked="0" layoutInCell="1" allowOverlap="1" wp14:anchorId="4D43B22A" wp14:editId="3916C715">
                <wp:simplePos x="0" y="0"/>
                <wp:positionH relativeFrom="column">
                  <wp:posOffset>3906520</wp:posOffset>
                </wp:positionH>
                <wp:positionV relativeFrom="paragraph">
                  <wp:posOffset>137794</wp:posOffset>
                </wp:positionV>
                <wp:extent cx="731520" cy="0"/>
                <wp:effectExtent l="38100" t="76200" r="11430" b="9525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31520" cy="0"/>
                        </a:xfrm>
                        <a:prstGeom prst="straightConnector1">
                          <a:avLst/>
                        </a:prstGeom>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1611="http://schemas.microsoft.com/office/drawing/2016/11/main" xmlns:a14="http://schemas.microsoft.com/office/drawing/2010/main" xmlns:pic="http://schemas.openxmlformats.org/drawingml/2006/picture" xmlns:a="http://schemas.openxmlformats.org/drawingml/2006/main">
            <w:pict w14:anchorId="007D7105">
              <v:shape id="Straight Arrow Connector 23" style="position:absolute;margin-left:307.6pt;margin-top:10.85pt;width:57.6pt;height:0;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black [3213]" strokeweight="1.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" w14:anchorId="61E02A45">
                <v:stroke joinstyle="miter" startarrow="block" endarrow="block"/>
                <o:lock v:ext="edit" shapetype="f"/>
              </v:shape>
            </w:pict>
          </mc:Fallback>
        </mc:AlternateContent>
      </w:r>
    </w:p>
    <w:p w:rsidR="00A46D86" w:rsidP="00A46D86" w:rsidRDefault="00A46D86" w14:paraId="7AE3DD4F" w14:textId="77777777">
      <w:pPr>
        <w:jc w:val="center"/>
      </w:pPr>
    </w:p>
    <w:p w:rsidR="00A46D86" w:rsidP="00A46D86" w:rsidRDefault="00A46D86" w14:paraId="12AE13B1" w14:textId="77777777">
      <w:pPr>
        <w:jc w:val="center"/>
      </w:pPr>
      <w:r>
        <w:rPr>
          <w:noProof/>
        </w:rPr>
        <mc:AlternateContent>
          <mc:Choice Requires="wps">
            <w:drawing>
              <wp:anchor distT="0" distB="0" distL="114300" distR="114300" simplePos="0" relativeHeight="251658251" behindDoc="0" locked="0" layoutInCell="1" allowOverlap="1" wp14:anchorId="39E03198" wp14:editId="68DB5A33">
                <wp:simplePos x="0" y="0"/>
                <wp:positionH relativeFrom="column">
                  <wp:posOffset>3320491</wp:posOffset>
                </wp:positionH>
                <wp:positionV relativeFrom="paragraph">
                  <wp:posOffset>137160</wp:posOffset>
                </wp:positionV>
                <wp:extent cx="621665" cy="533400"/>
                <wp:effectExtent l="0" t="0" r="0" b="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665" cy="533400"/>
                        </a:xfrm>
                        <a:prstGeom prst="rect">
                          <a:avLst/>
                        </a:prstGeom>
                        <a:noFill/>
                        <a:ln w="6350">
                          <a:noFill/>
                        </a:ln>
                      </wps:spPr>
                      <wps:txbx>
                        <w:txbxContent>
                          <w:p w:rsidR="00A46D86" w:rsidP="00A46D86" w:rsidRDefault="00A46D86" w14:paraId="4E31A719" w14:textId="77777777">
                            <w:r>
                              <w:rPr>
                                <w:noProof/>
                              </w:rPr>
                              <w:drawing>
                                <wp:inline distT="0" distB="0" distL="0" distR="0" wp14:anchorId="61E44B6A" wp14:editId="0E2DF97A">
                                  <wp:extent cx="424281" cy="424281"/>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30">
                                            <a:extLst>
                                              <a:ext uri="{28A0092B-C50C-407E-A947-70E740481C1C}">
                                                <a14:useLocalDpi xmlns:a14="http://schemas.microsoft.com/office/drawing/2010/main" val="0"/>
                                              </a:ext>
                                              <a:ext uri="{837473B0-CC2E-450A-ABE3-18F120FF3D39}">
                                                <a1611:picAttrSrcUrl xmlns:a1611="http://schemas.microsoft.com/office/drawing/2016/11/main" r:id="rId31"/>
                                              </a:ext>
                                            </a:extLst>
                                          </a:blip>
                                          <a:stretch>
                                            <a:fillRect/>
                                          </a:stretch>
                                        </pic:blipFill>
                                        <pic:spPr>
                                          <a:xfrm>
                                            <a:off x="0" y="0"/>
                                            <a:ext cx="429091" cy="42909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2F3BB45">
              <v:shape id="Text Box 19" style="position:absolute;left:0;text-align:left;margin-left:261.45pt;margin-top:10.8pt;width:48.95pt;height:42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1"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" w14:anchorId="39E03198">
                <v:textbox>
                  <w:txbxContent>
                    <w:p w:rsidR="00A46D86" w:rsidP="00A46D86" w:rsidRDefault="00A46D86" w14:paraId="5043CB0F" w14:textId="77777777">
                      <w:r>
                        <w:rPr>
                          <w:noProof/>
                        </w:rPr>
                        <w:drawing>
                          <wp:inline distT="0" distB="0" distL="0" distR="0" wp14:anchorId="5CD2AFB6" wp14:editId="0E2DF97A">
                            <wp:extent cx="424281" cy="424281"/>
                            <wp:effectExtent l="0" t="0" r="0" b="0"/>
                            <wp:docPr id="92514720"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30">
                                      <a:extLst>
                                        <a:ext uri="{28A0092B-C50C-407E-A947-70E740481C1C}">
                                          <a14:useLocalDpi xmlns:a14="http://schemas.microsoft.com/office/drawing/2010/main" val="0"/>
                                        </a:ext>
                                        <a:ext uri="{837473B0-CC2E-450A-ABE3-18F120FF3D39}">
                                          <a1611:picAttrSrcUrl xmlns:a1611="http://schemas.microsoft.com/office/drawing/2016/11/main" r:id="rId31"/>
                                        </a:ext>
                                      </a:extLst>
                                    </a:blip>
                                    <a:stretch>
                                      <a:fillRect/>
                                    </a:stretch>
                                  </pic:blipFill>
                                  <pic:spPr>
                                    <a:xfrm>
                                      <a:off x="0" y="0"/>
                                      <a:ext cx="429091" cy="429091"/>
                                    </a:xfrm>
                                    <a:prstGeom prst="rect">
                                      <a:avLst/>
                                    </a:prstGeom>
                                  </pic:spPr>
                                </pic:pic>
                              </a:graphicData>
                            </a:graphic>
                          </wp:inline>
                        </w:drawing>
                      </w:r>
                    </w:p>
                  </w:txbxContent>
                </v:textbox>
              </v:shape>
            </w:pict>
          </mc:Fallback>
        </mc:AlternateContent>
      </w:r>
      <w:r>
        <w:rPr>
          <w:noProof/>
        </w:rPr>
        <mc:AlternateContent>
          <mc:Choice Requires="wps">
            <w:drawing>
              <wp:anchor distT="0" distB="0" distL="114300" distR="114300" simplePos="0" relativeHeight="251658250" behindDoc="0" locked="0" layoutInCell="1" allowOverlap="1" wp14:anchorId="42204965" wp14:editId="6BAC6CA0">
                <wp:simplePos x="0" y="0"/>
                <wp:positionH relativeFrom="margin">
                  <wp:posOffset>2239772</wp:posOffset>
                </wp:positionH>
                <wp:positionV relativeFrom="paragraph">
                  <wp:posOffset>152451</wp:posOffset>
                </wp:positionV>
                <wp:extent cx="1250950" cy="299745"/>
                <wp:effectExtent l="0" t="0" r="0" b="508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0950" cy="299745"/>
                        </a:xfrm>
                        <a:prstGeom prst="rect">
                          <a:avLst/>
                        </a:prstGeom>
                        <a:noFill/>
                        <a:ln w="6350">
                          <a:noFill/>
                        </a:ln>
                      </wps:spPr>
                      <wps:txbx>
                        <w:txbxContent>
                          <w:p w:rsidRPr="00CE35BE" w:rsidR="00A46D86" w:rsidP="00A46D86" w:rsidRDefault="00A46D86" w14:paraId="14C87A3D" w14:textId="77777777">
                            <w:pPr>
                              <w:rPr>
                                <w:color w:val="808080" w:themeColor="background1" w:themeShade="80"/>
                                <w:sz w:val="18"/>
                                <w:szCs w:val="18"/>
                              </w:rPr>
                            </w:pPr>
                            <w:r w:rsidRPr="00CE35BE">
                              <w:rPr>
                                <w:color w:val="808080" w:themeColor="background1" w:themeShade="80"/>
                                <w:sz w:val="18"/>
                                <w:szCs w:val="18"/>
                              </w:rPr>
                              <w:t>Organism not a pest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C8A87FE">
              <v:shape id="Text Box 22" style="position:absolute;left:0;text-align:left;margin-left:176.35pt;margin-top:12pt;width:98.5pt;height:23.6pt;z-index:25165825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32"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" w14:anchorId="42204965">
                <v:textbox>
                  <w:txbxContent>
                    <w:p w:rsidRPr="00CE35BE" w:rsidR="00A46D86" w:rsidP="00A46D86" w:rsidRDefault="00A46D86" w14:paraId="7BEA8E2D" w14:textId="77777777">
                      <w:pPr>
                        <w:rPr>
                          <w:color w:val="808080" w:themeColor="background1" w:themeShade="80"/>
                          <w:sz w:val="18"/>
                          <w:szCs w:val="18"/>
                        </w:rPr>
                      </w:pPr>
                      <w:r w:rsidRPr="00CE35BE">
                        <w:rPr>
                          <w:color w:val="808080" w:themeColor="background1" w:themeShade="80"/>
                          <w:sz w:val="18"/>
                          <w:szCs w:val="18"/>
                        </w:rPr>
                        <w:t>Organism not a pest</w:t>
                      </w:r>
                    </w:p>
                  </w:txbxContent>
                </v:textbox>
                <w10:wrap anchorx="margin"/>
              </v:shape>
            </w:pict>
          </mc:Fallback>
        </mc:AlternateContent>
      </w:r>
      <w:r>
        <w:rPr>
          <w:noProof/>
        </w:rPr>
        <mc:AlternateContent>
          <mc:Choice Requires="wps">
            <w:drawing>
              <wp:anchor distT="0" distB="0" distL="114300" distR="114300" simplePos="0" relativeHeight="251658256" behindDoc="0" locked="0" layoutInCell="1" allowOverlap="1" wp14:anchorId="50D01429" wp14:editId="59A2413C">
                <wp:simplePos x="0" y="0"/>
                <wp:positionH relativeFrom="column">
                  <wp:posOffset>1184275</wp:posOffset>
                </wp:positionH>
                <wp:positionV relativeFrom="paragraph">
                  <wp:posOffset>233045</wp:posOffset>
                </wp:positionV>
                <wp:extent cx="497205" cy="285115"/>
                <wp:effectExtent l="0" t="0" r="0" b="63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7205" cy="285115"/>
                        </a:xfrm>
                        <a:prstGeom prst="rect">
                          <a:avLst/>
                        </a:prstGeom>
                        <a:noFill/>
                        <a:ln w="6350">
                          <a:noFill/>
                        </a:ln>
                      </wps:spPr>
                      <wps:txbx>
                        <w:txbxContent>
                          <w:p w:rsidRPr="00F75221" w:rsidR="00A46D86" w:rsidP="00A46D86" w:rsidRDefault="00A46D86" w14:paraId="6A06437C" w14:textId="77777777">
                            <w:pPr>
                              <w:rPr>
                                <w:color w:val="000000" w:themeColor="text1"/>
                                <w:sz w:val="18"/>
                                <w:szCs w:val="18"/>
                              </w:rPr>
                            </w:pPr>
                            <w:r w:rsidRPr="00F75221">
                              <w:rPr>
                                <w:color w:val="000000" w:themeColor="text1"/>
                                <w:sz w:val="18"/>
                                <w:szCs w:val="18"/>
                              </w:rPr>
                              <w:t>Pest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451BD04">
              <v:shape id="Text Box 21" style="position:absolute;left:0;text-align:left;margin-left:93.25pt;margin-top:18.35pt;width:39.15pt;height:22.4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3"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" w14:anchorId="50D01429">
                <v:textbox>
                  <w:txbxContent>
                    <w:p w:rsidRPr="00F75221" w:rsidR="00A46D86" w:rsidP="00A46D86" w:rsidRDefault="00A46D86" w14:paraId="6763DDA8" w14:textId="77777777">
                      <w:pPr>
                        <w:rPr>
                          <w:color w:val="000000" w:themeColor="text1"/>
                          <w:sz w:val="18"/>
                          <w:szCs w:val="18"/>
                        </w:rPr>
                      </w:pPr>
                      <w:r w:rsidRPr="00F75221">
                        <w:rPr>
                          <w:color w:val="000000" w:themeColor="text1"/>
                          <w:sz w:val="18"/>
                          <w:szCs w:val="18"/>
                        </w:rPr>
                        <w:t>Pest</w:t>
                      </w:r>
                    </w:p>
                  </w:txbxContent>
                </v:textbox>
              </v:shape>
            </w:pict>
          </mc:Fallback>
        </mc:AlternateContent>
      </w:r>
      <w:r>
        <w:rPr>
          <w:noProof/>
        </w:rPr>
        <mc:AlternateContent>
          <mc:Choice Requires="wps">
            <w:drawing>
              <wp:anchor distT="0" distB="0" distL="114300" distR="114300" simplePos="0" relativeHeight="251658249" behindDoc="0" locked="0" layoutInCell="1" allowOverlap="1" wp14:anchorId="40AD7A8E" wp14:editId="5A4378AB">
                <wp:simplePos x="0" y="0"/>
                <wp:positionH relativeFrom="column">
                  <wp:posOffset>1375410</wp:posOffset>
                </wp:positionH>
                <wp:positionV relativeFrom="paragraph">
                  <wp:posOffset>93980</wp:posOffset>
                </wp:positionV>
                <wp:extent cx="1762760" cy="307340"/>
                <wp:effectExtent l="0" t="0" r="66040" b="92710"/>
                <wp:wrapNone/>
                <wp:docPr id="18" name="Connector: Elbow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62760" cy="307340"/>
                        </a:xfrm>
                        <a:prstGeom prst="bentConnector3">
                          <a:avLst/>
                        </a:prstGeom>
                        <a:ln w="22225">
                          <a:solidFill>
                            <a:schemeClr val="bg1">
                              <a:lumMod val="6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611="http://schemas.microsoft.com/office/drawing/2016/11/main" xmlns:a14="http://schemas.microsoft.com/office/drawing/2010/main" xmlns:pic="http://schemas.openxmlformats.org/drawingml/2006/picture" xmlns:a="http://schemas.openxmlformats.org/drawingml/2006/main">
            <w:pict w14:anchorId="3A6F8B22">
              <v:shapetype id="_x0000_t34" coordsize="21600,21600" o:oned="t" filled="f" o:spt="34" adj="10800" path="m,l@0,0@0,21600,21600,21600e" w14:anchorId="0A1D03EE">
                <v:stroke joinstyle="miter"/>
                <v:formulas>
                  <v:f eqn="val #0"/>
                </v:formulas>
                <v:path fillok="f" arrowok="t" o:connecttype="none"/>
                <v:handles>
                  <v:h position="#0,center"/>
                </v:handles>
                <o:lock v:ext="edit" shapetype="t"/>
              </v:shapetype>
              <v:shape id="Connector: Elbow 18" style="position:absolute;margin-left:108.3pt;margin-top:7.4pt;width:138.8pt;height:24.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a5a5a5 [2092]" strokeweight="1.75pt" type="#_x0000_t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">
                <v:stroke endarrow="block"/>
                <o:lock v:ext="edit" shapetype="f"/>
              </v:shape>
            </w:pict>
          </mc:Fallback>
        </mc:AlternateContent>
      </w:r>
      <w:r>
        <w:rPr>
          <w:noProof/>
        </w:rPr>
        <mc:AlternateContent>
          <mc:Choice Requires="wps">
            <w:drawing>
              <wp:anchor distT="0" distB="0" distL="114299" distR="114299" simplePos="0" relativeHeight="251658248" behindDoc="0" locked="0" layoutInCell="1" allowOverlap="1" wp14:anchorId="69792537" wp14:editId="67959ACD">
                <wp:simplePos x="0" y="0"/>
                <wp:positionH relativeFrom="column">
                  <wp:posOffset>1199514</wp:posOffset>
                </wp:positionH>
                <wp:positionV relativeFrom="paragraph">
                  <wp:posOffset>115570</wp:posOffset>
                </wp:positionV>
                <wp:extent cx="0" cy="541020"/>
                <wp:effectExtent l="76200" t="0" r="57150" b="4953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41020"/>
                        </a:xfrm>
                        <a:prstGeom prst="straightConnector1">
                          <a:avLst/>
                        </a:prstGeom>
                        <a:ln w="222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1611="http://schemas.microsoft.com/office/drawing/2016/11/main" xmlns:a14="http://schemas.microsoft.com/office/drawing/2010/main" xmlns:pic="http://schemas.openxmlformats.org/drawingml/2006/picture" xmlns:a="http://schemas.openxmlformats.org/drawingml/2006/main">
            <w:pict w14:anchorId="7D0DDD71">
              <v:shape id="Straight Arrow Connector 17" style="position:absolute;margin-left:94.45pt;margin-top:9.1pt;width:0;height:42.6pt;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black [3213]" strokeweight="1.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" w14:anchorId="2E6E1270">
                <v:stroke joinstyle="miter" endarrow="block"/>
                <o:lock v:ext="edit" shapetype="f"/>
              </v:shape>
            </w:pict>
          </mc:Fallback>
        </mc:AlternateContent>
      </w:r>
    </w:p>
    <w:p w:rsidR="00A46D86" w:rsidP="00A46D86" w:rsidRDefault="00A46D86" w14:paraId="3B3627AC" w14:textId="77777777">
      <w:pPr>
        <w:jc w:val="center"/>
      </w:pPr>
    </w:p>
    <w:p w:rsidRPr="002D37BB" w:rsidR="00A46D86" w:rsidP="00A46D86" w:rsidRDefault="00A46D86" w14:paraId="279CB812" w14:textId="77777777">
      <w:r w:rsidRPr="002D37BB">
        <w:rPr>
          <w:noProof/>
        </w:rPr>
        <mc:AlternateContent>
          <mc:Choice Requires="wps">
            <w:drawing>
              <wp:anchor distT="0" distB="0" distL="114300" distR="114300" simplePos="0" relativeHeight="251658246" behindDoc="0" locked="0" layoutInCell="1" allowOverlap="1" wp14:anchorId="716092EC" wp14:editId="20F14985">
                <wp:simplePos x="0" y="0"/>
                <wp:positionH relativeFrom="column">
                  <wp:posOffset>894309</wp:posOffset>
                </wp:positionH>
                <wp:positionV relativeFrom="paragraph">
                  <wp:posOffset>100432</wp:posOffset>
                </wp:positionV>
                <wp:extent cx="3159760" cy="629107"/>
                <wp:effectExtent l="0" t="0" r="21590" b="19050"/>
                <wp:wrapNone/>
                <wp:docPr id="3" name="Rectangle: Rounded Corner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59760" cy="629107"/>
                        </a:xfrm>
                        <a:prstGeom prst="roundRect">
                          <a:avLst/>
                        </a:prstGeom>
                        <a:solidFill>
                          <a:schemeClr val="bg1">
                            <a:lumMod val="65000"/>
                          </a:schemeClr>
                        </a:solidFill>
                        <a:ln>
                          <a:solidFill>
                            <a:schemeClr val="bg1">
                              <a:lumMod val="6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A46D86" w:rsidP="00A46D86" w:rsidRDefault="00A46D86" w14:paraId="0D57D746" w14:textId="77777777">
                            <w:pPr>
                              <w:rPr>
                                <w:b/>
                                <w:bCs/>
                              </w:rPr>
                            </w:pPr>
                            <w:r w:rsidRPr="0031483B">
                              <w:rPr>
                                <w:b/>
                                <w:bCs/>
                              </w:rPr>
                              <w:t xml:space="preserve">STAGE </w:t>
                            </w:r>
                            <w:r>
                              <w:rPr>
                                <w:b/>
                                <w:bCs/>
                              </w:rPr>
                              <w:t>2</w:t>
                            </w:r>
                          </w:p>
                          <w:p w:rsidRPr="0031483B" w:rsidR="00A46D86" w:rsidP="00A46D86" w:rsidRDefault="00A46D86" w14:paraId="7DEA4921" w14:textId="77777777">
                            <w:pPr>
                              <w:ind w:left="284"/>
                              <w:rPr>
                                <w:b/>
                                <w:bCs/>
                              </w:rPr>
                            </w:pPr>
                            <w:r>
                              <w:rPr>
                                <w:b/>
                                <w:bCs/>
                              </w:rPr>
                              <w:t>Pest Risk Assessment</w:t>
                            </w:r>
                          </w:p>
                          <w:p w:rsidR="00A46D86" w:rsidP="00A46D86" w:rsidRDefault="00A46D86" w14:paraId="200479BE" w14:textId="7777777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6DC925F">
              <v:roundrect id="Rectangle: Rounded Corners 3" style="position:absolute;left:0;text-align:left;margin-left:70.4pt;margin-top:7.9pt;width:248.8pt;height:49.5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4" fillcolor="#a5a5a5 [2092]" strokecolor="#a5a5a5 [2092]" strokeweight="1pt" arcsize="10923f" w14:anchorId="716092E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">
                <v:stroke joinstyle="miter"/>
                <v:path arrowok="t"/>
                <v:textbox>
                  <w:txbxContent>
                    <w:p w:rsidR="00A46D86" w:rsidP="00A46D86" w:rsidRDefault="00A46D86" w14:paraId="1945B371" w14:textId="77777777">
                      <w:pPr>
                        <w:rPr>
                          <w:b/>
                          <w:bCs/>
                        </w:rPr>
                      </w:pPr>
                      <w:r w:rsidRPr="0031483B">
                        <w:rPr>
                          <w:b/>
                          <w:bCs/>
                        </w:rPr>
                        <w:t xml:space="preserve">STAGE </w:t>
                      </w:r>
                      <w:r>
                        <w:rPr>
                          <w:b/>
                          <w:bCs/>
                        </w:rPr>
                        <w:t>2</w:t>
                      </w:r>
                    </w:p>
                    <w:p w:rsidRPr="0031483B" w:rsidR="00A46D86" w:rsidP="00A46D86" w:rsidRDefault="00A46D86" w14:paraId="317DC272" w14:textId="77777777">
                      <w:pPr>
                        <w:ind w:left="284"/>
                        <w:rPr>
                          <w:b/>
                          <w:bCs/>
                        </w:rPr>
                      </w:pPr>
                      <w:r>
                        <w:rPr>
                          <w:b/>
                          <w:bCs/>
                        </w:rPr>
                        <w:t>Pest Risk Assessment</w:t>
                      </w:r>
                    </w:p>
                    <w:p w:rsidR="00A46D86" w:rsidP="00A46D86" w:rsidRDefault="00A46D86" w14:paraId="07459315" w14:textId="77777777">
                      <w:pPr>
                        <w:jc w:val="center"/>
                      </w:pPr>
                    </w:p>
                  </w:txbxContent>
                </v:textbox>
              </v:roundrect>
            </w:pict>
          </mc:Fallback>
        </mc:AlternateContent>
      </w:r>
      <w:r w:rsidRPr="002D37BB">
        <w:rPr>
          <w:noProof/>
        </w:rPr>
        <mc:AlternateContent>
          <mc:Choice Requires="wps">
            <w:drawing>
              <wp:anchor distT="4294967295" distB="4294967295" distL="114300" distR="114300" simplePos="0" relativeHeight="251658263" behindDoc="0" locked="0" layoutInCell="1" allowOverlap="1" wp14:anchorId="639E2870" wp14:editId="45824893">
                <wp:simplePos x="0" y="0"/>
                <wp:positionH relativeFrom="column">
                  <wp:posOffset>3862705</wp:posOffset>
                </wp:positionH>
                <wp:positionV relativeFrom="paragraph">
                  <wp:posOffset>411479</wp:posOffset>
                </wp:positionV>
                <wp:extent cx="731520" cy="0"/>
                <wp:effectExtent l="38100" t="76200" r="11430" b="9525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31520" cy="0"/>
                        </a:xfrm>
                        <a:prstGeom prst="straightConnector1">
                          <a:avLst/>
                        </a:prstGeom>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1611="http://schemas.microsoft.com/office/drawing/2016/11/main" xmlns:a14="http://schemas.microsoft.com/office/drawing/2010/main" xmlns:pic="http://schemas.openxmlformats.org/drawingml/2006/picture" xmlns:a="http://schemas.openxmlformats.org/drawingml/2006/main">
            <w:pict w14:anchorId="03727417">
              <v:shape id="Straight Arrow Connector 16" style="position:absolute;margin-left:304.15pt;margin-top:32.4pt;width:57.6pt;height:0;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black [3213]" strokeweight="1.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" w14:anchorId="53CC9628">
                <v:stroke joinstyle="miter" startarrow="block" endarrow="block"/>
                <o:lock v:ext="edit" shapetype="f"/>
              </v:shape>
            </w:pict>
          </mc:Fallback>
        </mc:AlternateContent>
      </w:r>
      <w:r w:rsidRPr="002D37BB">
        <w:rPr>
          <w:noProof/>
        </w:rPr>
        <mc:AlternateContent>
          <mc:Choice Requires="wps">
            <w:drawing>
              <wp:anchor distT="4294967295" distB="4294967295" distL="114300" distR="114300" simplePos="0" relativeHeight="251658269" behindDoc="0" locked="0" layoutInCell="1" allowOverlap="1" wp14:anchorId="3226FADB" wp14:editId="1C727A07">
                <wp:simplePos x="0" y="0"/>
                <wp:positionH relativeFrom="column">
                  <wp:posOffset>481330</wp:posOffset>
                </wp:positionH>
                <wp:positionV relativeFrom="paragraph">
                  <wp:posOffset>1549399</wp:posOffset>
                </wp:positionV>
                <wp:extent cx="409575" cy="0"/>
                <wp:effectExtent l="0" t="76200" r="9525" b="952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9575" cy="0"/>
                        </a:xfrm>
                        <a:prstGeom prst="straightConnector1">
                          <a:avLst/>
                        </a:prstGeom>
                        <a:ln w="222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1611="http://schemas.microsoft.com/office/drawing/2016/11/main" xmlns:a14="http://schemas.microsoft.com/office/drawing/2010/main" xmlns:pic="http://schemas.openxmlformats.org/drawingml/2006/picture" xmlns:a="http://schemas.openxmlformats.org/drawingml/2006/main">
            <w:pict w14:anchorId="1B0686A3">
              <v:shape id="Straight Arrow Connector 14" style="position:absolute;margin-left:37.9pt;margin-top:122pt;width:32.25pt;height:0;z-index:25168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black [3213]" strokeweight="1.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" w14:anchorId="61266B72">
                <v:stroke joinstyle="miter" endarrow="block"/>
                <o:lock v:ext="edit" shapetype="f"/>
              </v:shape>
            </w:pict>
          </mc:Fallback>
        </mc:AlternateContent>
      </w:r>
      <w:r w:rsidRPr="002D37BB">
        <w:rPr>
          <w:noProof/>
        </w:rPr>
        <mc:AlternateContent>
          <mc:Choice Requires="wps">
            <w:drawing>
              <wp:anchor distT="4294967295" distB="4294967295" distL="114300" distR="114300" simplePos="0" relativeHeight="251658268" behindDoc="0" locked="0" layoutInCell="1" allowOverlap="1" wp14:anchorId="6EC0298B" wp14:editId="5D06B2E1">
                <wp:simplePos x="0" y="0"/>
                <wp:positionH relativeFrom="column">
                  <wp:posOffset>482600</wp:posOffset>
                </wp:positionH>
                <wp:positionV relativeFrom="paragraph">
                  <wp:posOffset>382269</wp:posOffset>
                </wp:positionV>
                <wp:extent cx="409575" cy="0"/>
                <wp:effectExtent l="0" t="76200" r="9525" b="952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9575" cy="0"/>
                        </a:xfrm>
                        <a:prstGeom prst="straightConnector1">
                          <a:avLst/>
                        </a:prstGeom>
                        <a:ln w="222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1611="http://schemas.microsoft.com/office/drawing/2016/11/main" xmlns:a14="http://schemas.microsoft.com/office/drawing/2010/main" xmlns:pic="http://schemas.openxmlformats.org/drawingml/2006/picture" xmlns:a="http://schemas.openxmlformats.org/drawingml/2006/main">
            <w:pict w14:anchorId="61362293">
              <v:shape id="Straight Arrow Connector 13" style="position:absolute;margin-left:38pt;margin-top:30.1pt;width:32.25pt;height:0;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black [3213]" strokeweight="1.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" w14:anchorId="61B14C7B">
                <v:stroke joinstyle="miter" endarrow="block"/>
                <o:lock v:ext="edit" shapetype="f"/>
              </v:shape>
            </w:pict>
          </mc:Fallback>
        </mc:AlternateContent>
      </w:r>
      <w:r w:rsidRPr="002D37BB">
        <w:rPr>
          <w:noProof/>
        </w:rPr>
        <mc:AlternateContent>
          <mc:Choice Requires="wps">
            <w:drawing>
              <wp:anchor distT="4294967295" distB="4294967295" distL="114300" distR="114300" simplePos="0" relativeHeight="251658264" behindDoc="0" locked="0" layoutInCell="1" allowOverlap="1" wp14:anchorId="65094577" wp14:editId="2FBADD5E">
                <wp:simplePos x="0" y="0"/>
                <wp:positionH relativeFrom="column">
                  <wp:posOffset>3884295</wp:posOffset>
                </wp:positionH>
                <wp:positionV relativeFrom="paragraph">
                  <wp:posOffset>1601469</wp:posOffset>
                </wp:positionV>
                <wp:extent cx="731520" cy="0"/>
                <wp:effectExtent l="38100" t="76200" r="11430" b="952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31520" cy="0"/>
                        </a:xfrm>
                        <a:prstGeom prst="straightConnector1">
                          <a:avLst/>
                        </a:prstGeom>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1611="http://schemas.microsoft.com/office/drawing/2016/11/main" xmlns:a14="http://schemas.microsoft.com/office/drawing/2010/main" xmlns:pic="http://schemas.openxmlformats.org/drawingml/2006/picture" xmlns:a="http://schemas.openxmlformats.org/drawingml/2006/main">
            <w:pict w14:anchorId="2C429041">
              <v:shape id="Straight Arrow Connector 11" style="position:absolute;margin-left:305.85pt;margin-top:126.1pt;width:57.6pt;height:0;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black [3213]" strokeweight="1.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" w14:anchorId="3B5CD8A8">
                <v:stroke joinstyle="miter" startarrow="block" endarrow="block"/>
                <o:lock v:ext="edit" shapetype="f"/>
              </v:shape>
            </w:pict>
          </mc:Fallback>
        </mc:AlternateContent>
      </w:r>
      <w:r w:rsidRPr="002D37BB">
        <w:rPr>
          <w:noProof/>
        </w:rPr>
        <mc:AlternateContent>
          <mc:Choice Requires="wps">
            <w:drawing>
              <wp:anchor distT="0" distB="0" distL="114300" distR="114300" simplePos="0" relativeHeight="251658243" behindDoc="0" locked="0" layoutInCell="1" allowOverlap="1" wp14:anchorId="2ECB31A5" wp14:editId="443C6042">
                <wp:simplePos x="0" y="0"/>
                <wp:positionH relativeFrom="column">
                  <wp:posOffset>914400</wp:posOffset>
                </wp:positionH>
                <wp:positionV relativeFrom="paragraph">
                  <wp:posOffset>2506980</wp:posOffset>
                </wp:positionV>
                <wp:extent cx="3167380" cy="731520"/>
                <wp:effectExtent l="0" t="0" r="13970" b="1143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7380" cy="731520"/>
                        </a:xfrm>
                        <a:prstGeom prst="rect">
                          <a:avLst/>
                        </a:prstGeom>
                        <a:solidFill>
                          <a:schemeClr val="accent1">
                            <a:lumMod val="60000"/>
                            <a:lumOff val="40000"/>
                          </a:schemeClr>
                        </a:solidFill>
                        <a:ln>
                          <a:solidFill>
                            <a:schemeClr val="bg1">
                              <a:lumMod val="6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A46D86" w:rsidP="00A46D86" w:rsidRDefault="00A46D86" w14:paraId="66BF2026" w14:textId="77777777">
                            <w:pPr>
                              <w:rPr>
                                <w:b/>
                                <w:bCs/>
                              </w:rPr>
                            </w:pPr>
                            <w:r>
                              <w:rPr>
                                <w:b/>
                                <w:bCs/>
                              </w:rPr>
                              <w:t>MONITORING</w:t>
                            </w:r>
                          </w:p>
                          <w:p w:rsidRPr="00CE35BE" w:rsidR="00A46D86" w:rsidP="00A46D86" w:rsidRDefault="00A46D86" w14:paraId="4D413F80" w14:textId="77777777">
                            <w:pPr>
                              <w:ind w:left="720"/>
                              <w:rPr>
                                <w:b/>
                                <w:bCs/>
                                <w:color w:val="A6A6A6" w:themeColor="background1" w:themeShade="A6"/>
                              </w:rPr>
                            </w:pPr>
                            <w:r>
                              <w:rPr>
                                <w:b/>
                                <w:bCs/>
                              </w:rPr>
                              <w:t xml:space="preserve">Regulatory Decision </w:t>
                            </w:r>
                          </w:p>
                          <w:p w:rsidRPr="008C6CF2" w:rsidR="00A46D86" w:rsidP="00A46D86" w:rsidRDefault="00A46D86" w14:paraId="5B2DE857" w14:textId="77777777">
                            <w:pPr>
                              <w:ind w:left="720"/>
                              <w:rPr>
                                <w:sz w:val="20"/>
                                <w:szCs w:val="20"/>
                              </w:rPr>
                            </w:pPr>
                            <w:r w:rsidRPr="008C6CF2">
                              <w:rPr>
                                <w:sz w:val="20"/>
                                <w:szCs w:val="20"/>
                              </w:rPr>
                              <w:t>(beyond the PRA process)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6C4E7E9">
              <v:rect id="Rectangle 10" style="position:absolute;left:0;text-align:left;margin-left:1in;margin-top:197.4pt;width:249.4pt;height:57.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5" fillcolor="#8eaadb [1940]" strokecolor="#a5a5a5 [2092]" strokeweight="1pt" w14:anchorId="2ECB31A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">
                <v:path arrowok="t"/>
                <v:textbox>
                  <w:txbxContent>
                    <w:p w:rsidR="00A46D86" w:rsidP="00A46D86" w:rsidRDefault="00A46D86" w14:paraId="14364123" w14:textId="77777777">
                      <w:pPr>
                        <w:rPr>
                          <w:b/>
                          <w:bCs/>
                        </w:rPr>
                      </w:pPr>
                      <w:r>
                        <w:rPr>
                          <w:b/>
                          <w:bCs/>
                        </w:rPr>
                        <w:t>MONITORING</w:t>
                      </w:r>
                    </w:p>
                    <w:p w:rsidRPr="00CE35BE" w:rsidR="00A46D86" w:rsidP="00A46D86" w:rsidRDefault="00A46D86" w14:paraId="1F2C0DAC" w14:textId="77777777">
                      <w:pPr>
                        <w:ind w:left="720"/>
                        <w:rPr>
                          <w:b/>
                          <w:bCs/>
                          <w:color w:val="A6A6A6" w:themeColor="background1" w:themeShade="A6"/>
                        </w:rPr>
                      </w:pPr>
                      <w:r>
                        <w:rPr>
                          <w:b/>
                          <w:bCs/>
                        </w:rPr>
                        <w:t xml:space="preserve">Regulatory Decision </w:t>
                      </w:r>
                    </w:p>
                    <w:p w:rsidRPr="008C6CF2" w:rsidR="00A46D86" w:rsidP="00A46D86" w:rsidRDefault="00A46D86" w14:paraId="3AA05EE1" w14:textId="77777777">
                      <w:pPr>
                        <w:ind w:left="720"/>
                        <w:rPr>
                          <w:sz w:val="20"/>
                          <w:szCs w:val="20"/>
                        </w:rPr>
                      </w:pPr>
                      <w:r w:rsidRPr="008C6CF2">
                        <w:rPr>
                          <w:sz w:val="20"/>
                          <w:szCs w:val="20"/>
                        </w:rPr>
                        <w:t>(beyond the PRA process)</w:t>
                      </w:r>
                    </w:p>
                  </w:txbxContent>
                </v:textbox>
              </v:rect>
            </w:pict>
          </mc:Fallback>
        </mc:AlternateContent>
      </w:r>
      <w:r w:rsidRPr="002D37BB">
        <w:rPr>
          <w:noProof/>
        </w:rPr>
        <mc:AlternateContent>
          <mc:Choice Requires="wps">
            <w:drawing>
              <wp:anchor distT="0" distB="0" distL="114299" distR="114299" simplePos="0" relativeHeight="251658260" behindDoc="0" locked="0" layoutInCell="1" allowOverlap="1" wp14:anchorId="5B458B3B" wp14:editId="15FB4CAC">
                <wp:simplePos x="0" y="0"/>
                <wp:positionH relativeFrom="column">
                  <wp:posOffset>1188719</wp:posOffset>
                </wp:positionH>
                <wp:positionV relativeFrom="paragraph">
                  <wp:posOffset>1936750</wp:posOffset>
                </wp:positionV>
                <wp:extent cx="0" cy="541020"/>
                <wp:effectExtent l="76200" t="0" r="57150" b="4953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41020"/>
                        </a:xfrm>
                        <a:prstGeom prst="straightConnector1">
                          <a:avLst/>
                        </a:prstGeom>
                        <a:ln w="222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1611="http://schemas.microsoft.com/office/drawing/2016/11/main" xmlns:a14="http://schemas.microsoft.com/office/drawing/2010/main" xmlns:pic="http://schemas.openxmlformats.org/drawingml/2006/picture" xmlns:a="http://schemas.openxmlformats.org/drawingml/2006/main">
            <w:pict w14:anchorId="64D96943">
              <v:shape id="Straight Arrow Connector 8" style="position:absolute;margin-left:93.6pt;margin-top:152.5pt;width:0;height:42.6pt;z-index:251679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black [3213]" strokeweight="1.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" w14:anchorId="6A244F07">
                <v:stroke joinstyle="miter" endarrow="block"/>
                <o:lock v:ext="edit" shapetype="f"/>
              </v:shape>
            </w:pict>
          </mc:Fallback>
        </mc:AlternateContent>
      </w:r>
      <w:r w:rsidRPr="002D37BB">
        <w:rPr>
          <w:noProof/>
        </w:rPr>
        <mc:AlternateContent>
          <mc:Choice Requires="wps">
            <w:drawing>
              <wp:anchor distT="0" distB="0" distL="114299" distR="114299" simplePos="0" relativeHeight="251658257" behindDoc="0" locked="0" layoutInCell="1" allowOverlap="1" wp14:anchorId="64B92E16" wp14:editId="2F29E666">
                <wp:simplePos x="0" y="0"/>
                <wp:positionH relativeFrom="column">
                  <wp:posOffset>1192529</wp:posOffset>
                </wp:positionH>
                <wp:positionV relativeFrom="paragraph">
                  <wp:posOffset>739775</wp:posOffset>
                </wp:positionV>
                <wp:extent cx="0" cy="541020"/>
                <wp:effectExtent l="76200" t="0" r="57150" b="4953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41020"/>
                        </a:xfrm>
                        <a:prstGeom prst="straightConnector1">
                          <a:avLst/>
                        </a:prstGeom>
                        <a:ln w="222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1611="http://schemas.microsoft.com/office/drawing/2016/11/main" xmlns:a14="http://schemas.microsoft.com/office/drawing/2010/main" xmlns:pic="http://schemas.openxmlformats.org/drawingml/2006/picture" xmlns:a="http://schemas.openxmlformats.org/drawingml/2006/main">
            <w:pict w14:anchorId="70AE91B9">
              <v:shape id="Straight Arrow Connector 7" style="position:absolute;margin-left:93.9pt;margin-top:58.25pt;width:0;height:42.6pt;z-index:251676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black [3213]" strokeweight="1.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" w14:anchorId="408A98CD">
                <v:stroke joinstyle="miter" endarrow="block"/>
                <o:lock v:ext="edit" shapetype="f"/>
              </v:shape>
            </w:pict>
          </mc:Fallback>
        </mc:AlternateContent>
      </w:r>
      <w:r w:rsidRPr="002D37BB">
        <w:rPr>
          <w:noProof/>
        </w:rPr>
        <mc:AlternateContent>
          <mc:Choice Requires="wps">
            <w:drawing>
              <wp:anchor distT="0" distB="0" distL="114300" distR="114300" simplePos="0" relativeHeight="251658247" behindDoc="0" locked="0" layoutInCell="1" allowOverlap="1" wp14:anchorId="757899D0" wp14:editId="2EB1BAB2">
                <wp:simplePos x="0" y="0"/>
                <wp:positionH relativeFrom="column">
                  <wp:posOffset>892175</wp:posOffset>
                </wp:positionH>
                <wp:positionV relativeFrom="paragraph">
                  <wp:posOffset>1288415</wp:posOffset>
                </wp:positionV>
                <wp:extent cx="3159760" cy="650875"/>
                <wp:effectExtent l="0" t="0" r="21590" b="15875"/>
                <wp:wrapNone/>
                <wp:docPr id="2" name="Rectangle: Rounded Corners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59760" cy="650875"/>
                        </a:xfrm>
                        <a:prstGeom prst="roundRect">
                          <a:avLst/>
                        </a:prstGeom>
                        <a:solidFill>
                          <a:schemeClr val="bg1">
                            <a:lumMod val="65000"/>
                          </a:schemeClr>
                        </a:solidFill>
                        <a:ln>
                          <a:solidFill>
                            <a:schemeClr val="bg1">
                              <a:lumMod val="6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rsidRPr="00CE35BE" w:rsidR="00A46D86" w:rsidP="00A46D86" w:rsidRDefault="00A46D86" w14:paraId="0B373F74" w14:textId="77777777">
                            <w:pPr>
                              <w:rPr>
                                <w:b/>
                                <w:bCs/>
                                <w:color w:val="A6A6A6" w:themeColor="background1" w:themeShade="A6"/>
                              </w:rPr>
                            </w:pPr>
                            <w:r w:rsidRPr="0031483B">
                              <w:rPr>
                                <w:b/>
                                <w:bCs/>
                              </w:rPr>
                              <w:t xml:space="preserve">STAGE </w:t>
                            </w:r>
                            <w:r>
                              <w:rPr>
                                <w:b/>
                                <w:bCs/>
                              </w:rPr>
                              <w:t>3</w:t>
                            </w:r>
                          </w:p>
                          <w:p w:rsidRPr="0031483B" w:rsidR="00A46D86" w:rsidP="00A46D86" w:rsidRDefault="00A46D86" w14:paraId="618A038E" w14:textId="77777777">
                            <w:pPr>
                              <w:ind w:firstLine="284"/>
                              <w:rPr>
                                <w:b/>
                                <w:bCs/>
                              </w:rPr>
                            </w:pPr>
                            <w:r>
                              <w:rPr>
                                <w:b/>
                                <w:bCs/>
                              </w:rPr>
                              <w:t>Pest Risk Management</w:t>
                            </w:r>
                          </w:p>
                          <w:p w:rsidR="00A46D86" w:rsidP="00A46D86" w:rsidRDefault="00A46D86" w14:paraId="06B74431" w14:textId="7777777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8A8C39E">
              <v:roundrect id="Rectangle: Rounded Corners 2" style="position:absolute;left:0;text-align:left;margin-left:70.25pt;margin-top:101.45pt;width:248.8pt;height:51.2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6" fillcolor="#a5a5a5 [2092]" strokecolor="#a5a5a5 [2092]" strokeweight="1pt" arcsize="10923f" w14:anchorId="757899D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">
                <v:stroke joinstyle="miter"/>
                <v:path arrowok="t"/>
                <v:textbox>
                  <w:txbxContent>
                    <w:p w:rsidRPr="00CE35BE" w:rsidR="00A46D86" w:rsidP="00A46D86" w:rsidRDefault="00A46D86" w14:paraId="6A18048D" w14:textId="77777777">
                      <w:pPr>
                        <w:rPr>
                          <w:b/>
                          <w:bCs/>
                          <w:color w:val="A6A6A6" w:themeColor="background1" w:themeShade="A6"/>
                        </w:rPr>
                      </w:pPr>
                      <w:r w:rsidRPr="0031483B">
                        <w:rPr>
                          <w:b/>
                          <w:bCs/>
                        </w:rPr>
                        <w:t xml:space="preserve">STAGE </w:t>
                      </w:r>
                      <w:r>
                        <w:rPr>
                          <w:b/>
                          <w:bCs/>
                        </w:rPr>
                        <w:t>3</w:t>
                      </w:r>
                    </w:p>
                    <w:p w:rsidRPr="0031483B" w:rsidR="00A46D86" w:rsidP="00A46D86" w:rsidRDefault="00A46D86" w14:paraId="402E99AD" w14:textId="77777777">
                      <w:pPr>
                        <w:ind w:firstLine="284"/>
                        <w:rPr>
                          <w:b/>
                          <w:bCs/>
                        </w:rPr>
                      </w:pPr>
                      <w:r>
                        <w:rPr>
                          <w:b/>
                          <w:bCs/>
                        </w:rPr>
                        <w:t>Pest Risk Management</w:t>
                      </w:r>
                    </w:p>
                    <w:p w:rsidR="00A46D86" w:rsidP="00A46D86" w:rsidRDefault="00A46D86" w14:paraId="6537F28F" w14:textId="77777777">
                      <w:pPr>
                        <w:jc w:val="center"/>
                      </w:pPr>
                    </w:p>
                  </w:txbxContent>
                </v:textbox>
              </v:roundrect>
            </w:pict>
          </mc:Fallback>
        </mc:AlternateContent>
      </w:r>
      <w:bookmarkEnd w:id="10"/>
    </w:p>
    <w:p w:rsidRPr="00DA4B1F" w:rsidR="00A46D86" w:rsidP="00A46D86" w:rsidRDefault="00A46D86" w14:paraId="424E4210" w14:textId="77777777">
      <w:pPr>
        <w:rPr>
          <w:rFonts w:ascii="Roboto" w:hAnsi="Roboto" w:eastAsia="Times New Roman"/>
          <w:b/>
          <w:bCs/>
          <w:color w:val="111111"/>
          <w:sz w:val="27"/>
          <w:szCs w:val="27"/>
          <w:lang w:eastAsia="en-NZ"/>
        </w:rPr>
      </w:pPr>
      <w:r w:rsidRPr="002D37BB">
        <w:rPr>
          <w:noProof/>
        </w:rPr>
        <mc:AlternateContent>
          <mc:Choice Requires="wps">
            <w:drawing>
              <wp:anchor distT="4294967295" distB="4294967295" distL="114300" distR="114300" simplePos="0" relativeHeight="251658265" behindDoc="0" locked="0" layoutInCell="1" allowOverlap="1" wp14:anchorId="73541B7F" wp14:editId="7CAFD95C">
                <wp:simplePos x="0" y="0"/>
                <wp:positionH relativeFrom="column">
                  <wp:posOffset>3859835</wp:posOffset>
                </wp:positionH>
                <wp:positionV relativeFrom="paragraph">
                  <wp:posOffset>2591435</wp:posOffset>
                </wp:positionV>
                <wp:extent cx="731520" cy="0"/>
                <wp:effectExtent l="38100" t="76200" r="11430" b="952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31520" cy="0"/>
                        </a:xfrm>
                        <a:prstGeom prst="straightConnector1">
                          <a:avLst/>
                        </a:prstGeom>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1611="http://schemas.microsoft.com/office/drawing/2016/11/main" xmlns:a14="http://schemas.microsoft.com/office/drawing/2010/main" xmlns:pic="http://schemas.openxmlformats.org/drawingml/2006/picture" xmlns:a="http://schemas.openxmlformats.org/drawingml/2006/main">
            <w:pict w14:anchorId="5DC61F18">
              <v:shape id="Straight Arrow Connector 12" style="position:absolute;margin-left:303.9pt;margin-top:204.05pt;width:57.6pt;height:0;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black [3213]" strokeweight="1.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" w14:anchorId="45EA8B1E">
                <v:stroke joinstyle="miter" startarrow="block" endarrow="block"/>
                <o:lock v:ext="edit" shapetype="f"/>
              </v:shape>
            </w:pict>
          </mc:Fallback>
        </mc:AlternateContent>
      </w:r>
      <w:r w:rsidRPr="002D37BB">
        <w:rPr>
          <w:noProof/>
        </w:rPr>
        <mc:AlternateContent>
          <mc:Choice Requires="wps">
            <w:drawing>
              <wp:anchor distT="0" distB="0" distL="114300" distR="114300" simplePos="0" relativeHeight="251658270" behindDoc="0" locked="0" layoutInCell="1" allowOverlap="1" wp14:anchorId="013292F1" wp14:editId="0C3BC60D">
                <wp:simplePos x="0" y="0"/>
                <wp:positionH relativeFrom="column">
                  <wp:posOffset>459385</wp:posOffset>
                </wp:positionH>
                <wp:positionV relativeFrom="paragraph">
                  <wp:posOffset>2567305</wp:posOffset>
                </wp:positionV>
                <wp:extent cx="438785" cy="635"/>
                <wp:effectExtent l="0" t="0" r="37465" b="3746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38785" cy="635"/>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611="http://schemas.microsoft.com/office/drawing/2016/11/main" xmlns:a14="http://schemas.microsoft.com/office/drawing/2010/main" xmlns:pic="http://schemas.openxmlformats.org/drawingml/2006/picture" xmlns:a="http://schemas.openxmlformats.org/drawingml/2006/main">
            <w:pict w14:anchorId="2EDB688B">
              <v:line id="Straight Connector 15"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1.75pt" from="36.15pt,202.15pt" to="70.7pt,202.2pt" w14:anchorId="2CD360A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">
                <v:stroke joinstyle="miter"/>
                <o:lock v:ext="edit" shapetype="f"/>
              </v:line>
            </w:pict>
          </mc:Fallback>
        </mc:AlternateContent>
      </w:r>
      <w:r w:rsidRPr="002D37BB">
        <w:rPr>
          <w:noProof/>
        </w:rPr>
        <mc:AlternateContent>
          <mc:Choice Requires="wps">
            <w:drawing>
              <wp:anchor distT="0" distB="0" distL="114300" distR="114300" simplePos="0" relativeHeight="251658259" behindDoc="0" locked="0" layoutInCell="1" allowOverlap="1" wp14:anchorId="6C29916D" wp14:editId="11BCEA7D">
                <wp:simplePos x="0" y="0"/>
                <wp:positionH relativeFrom="column">
                  <wp:posOffset>3322320</wp:posOffset>
                </wp:positionH>
                <wp:positionV relativeFrom="paragraph">
                  <wp:posOffset>453822</wp:posOffset>
                </wp:positionV>
                <wp:extent cx="680085" cy="592455"/>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0085" cy="592455"/>
                        </a:xfrm>
                        <a:prstGeom prst="rect">
                          <a:avLst/>
                        </a:prstGeom>
                        <a:noFill/>
                        <a:ln w="6350">
                          <a:noFill/>
                        </a:ln>
                      </wps:spPr>
                      <wps:txbx>
                        <w:txbxContent>
                          <w:p w:rsidR="00A46D86" w:rsidP="00A46D86" w:rsidRDefault="00A46D86" w14:paraId="3FBFCAF7" w14:textId="77777777">
                            <w:r>
                              <w:rPr>
                                <w:noProof/>
                              </w:rPr>
                              <w:drawing>
                                <wp:inline distT="0" distB="0" distL="0" distR="0" wp14:anchorId="3BDA444A" wp14:editId="3F7AAD90">
                                  <wp:extent cx="438150" cy="4381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30">
                                            <a:extLst>
                                              <a:ext uri="{28A0092B-C50C-407E-A947-70E740481C1C}">
                                                <a14:useLocalDpi xmlns:a14="http://schemas.microsoft.com/office/drawing/2010/main" val="0"/>
                                              </a:ext>
                                              <a:ext uri="{837473B0-CC2E-450A-ABE3-18F120FF3D39}">
                                                <a1611:picAttrSrcUrl xmlns:a1611="http://schemas.microsoft.com/office/drawing/2016/11/main" r:id="rId31"/>
                                              </a:ext>
                                            </a:extLst>
                                          </a:blip>
                                          <a:stretch>
                                            <a:fillRect/>
                                          </a:stretch>
                                        </pic:blipFill>
                                        <pic:spPr>
                                          <a:xfrm>
                                            <a:off x="0" y="0"/>
                                            <a:ext cx="439578" cy="43957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FD1816B">
              <v:shape id="Text Box 6" style="position:absolute;left:0;text-align:left;margin-left:261.6pt;margin-top:35.75pt;width:53.55pt;height:46.6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" w14:anchorId="6C29916D">
                <v:textbox>
                  <w:txbxContent>
                    <w:p w:rsidR="00A46D86" w:rsidP="00A46D86" w:rsidRDefault="00A46D86" w14:paraId="6DFB9E20" w14:textId="77777777">
                      <w:r>
                        <w:rPr>
                          <w:noProof/>
                        </w:rPr>
                        <w:drawing>
                          <wp:inline distT="0" distB="0" distL="0" distR="0" wp14:anchorId="0A6C8F65" wp14:editId="3F7AAD90">
                            <wp:extent cx="438150" cy="438150"/>
                            <wp:effectExtent l="0" t="0" r="0" b="0"/>
                            <wp:docPr id="587261282"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30">
                                      <a:extLst>
                                        <a:ext uri="{28A0092B-C50C-407E-A947-70E740481C1C}">
                                          <a14:useLocalDpi xmlns:a14="http://schemas.microsoft.com/office/drawing/2010/main" val="0"/>
                                        </a:ext>
                                        <a:ext uri="{837473B0-CC2E-450A-ABE3-18F120FF3D39}">
                                          <a1611:picAttrSrcUrl xmlns:a1611="http://schemas.microsoft.com/office/drawing/2016/11/main" r:id="rId31"/>
                                        </a:ext>
                                      </a:extLst>
                                    </a:blip>
                                    <a:stretch>
                                      <a:fillRect/>
                                    </a:stretch>
                                  </pic:blipFill>
                                  <pic:spPr>
                                    <a:xfrm>
                                      <a:off x="0" y="0"/>
                                      <a:ext cx="439578" cy="439578"/>
                                    </a:xfrm>
                                    <a:prstGeom prst="rect">
                                      <a:avLst/>
                                    </a:prstGeom>
                                  </pic:spPr>
                                </pic:pic>
                              </a:graphicData>
                            </a:graphic>
                          </wp:inline>
                        </w:drawing>
                      </w:r>
                    </w:p>
                  </w:txbxContent>
                </v:textbox>
              </v:shape>
            </w:pict>
          </mc:Fallback>
        </mc:AlternateContent>
      </w:r>
      <w:r w:rsidRPr="002D37BB">
        <w:rPr>
          <w:noProof/>
        </w:rPr>
        <mc:AlternateContent>
          <mc:Choice Requires="wps">
            <w:drawing>
              <wp:anchor distT="0" distB="0" distL="114300" distR="114300" simplePos="0" relativeHeight="251658258" behindDoc="0" locked="0" layoutInCell="1" allowOverlap="1" wp14:anchorId="177C7E3A" wp14:editId="1E032F1E">
                <wp:simplePos x="0" y="0"/>
                <wp:positionH relativeFrom="column">
                  <wp:posOffset>1337844</wp:posOffset>
                </wp:positionH>
                <wp:positionV relativeFrom="paragraph">
                  <wp:posOffset>417526</wp:posOffset>
                </wp:positionV>
                <wp:extent cx="1762760" cy="306705"/>
                <wp:effectExtent l="0" t="0" r="66040" b="93345"/>
                <wp:wrapNone/>
                <wp:docPr id="4" name="Connector: Elbow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62760" cy="306705"/>
                        </a:xfrm>
                        <a:prstGeom prst="bentConnector3">
                          <a:avLst/>
                        </a:prstGeom>
                        <a:ln w="22225">
                          <a:solidFill>
                            <a:schemeClr val="bg1">
                              <a:lumMod val="6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611="http://schemas.microsoft.com/office/drawing/2016/11/main" xmlns:a14="http://schemas.microsoft.com/office/drawing/2010/main" xmlns:pic="http://schemas.openxmlformats.org/drawingml/2006/picture" xmlns:a="http://schemas.openxmlformats.org/drawingml/2006/main">
            <w:pict w14:anchorId="5A11161D">
              <v:shape id="Connector: Elbow 4" style="position:absolute;margin-left:105.35pt;margin-top:32.9pt;width:138.8pt;height:24.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a5a5a5 [2092]" strokeweight="1.75pt" type="#_x0000_t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" w14:anchorId="0164927F">
                <v:stroke endarrow="block"/>
                <o:lock v:ext="edit" shapetype="f"/>
              </v:shape>
            </w:pict>
          </mc:Fallback>
        </mc:AlternateContent>
      </w:r>
      <w:r w:rsidRPr="002D37BB">
        <w:rPr>
          <w:noProof/>
        </w:rPr>
        <mc:AlternateContent>
          <mc:Choice Requires="wps">
            <w:drawing>
              <wp:anchor distT="0" distB="0" distL="114300" distR="114300" simplePos="0" relativeHeight="251658254" behindDoc="0" locked="0" layoutInCell="1" allowOverlap="1" wp14:anchorId="7B3366A4" wp14:editId="7DF58C1F">
                <wp:simplePos x="0" y="0"/>
                <wp:positionH relativeFrom="column">
                  <wp:posOffset>2162403</wp:posOffset>
                </wp:positionH>
                <wp:positionV relativeFrom="paragraph">
                  <wp:posOffset>1697711</wp:posOffset>
                </wp:positionV>
                <wp:extent cx="1725295" cy="468173"/>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25295" cy="468173"/>
                        </a:xfrm>
                        <a:prstGeom prst="rect">
                          <a:avLst/>
                        </a:prstGeom>
                        <a:noFill/>
                        <a:ln w="6350">
                          <a:noFill/>
                        </a:ln>
                      </wps:spPr>
                      <wps:txbx>
                        <w:txbxContent>
                          <w:p w:rsidR="00A46D86" w:rsidP="00A46D86" w:rsidRDefault="00A46D86" w14:paraId="60614F9E" w14:textId="77777777">
                            <w:pPr>
                              <w:rPr>
                                <w:color w:val="808080" w:themeColor="background1" w:themeShade="80"/>
                                <w:sz w:val="18"/>
                                <w:szCs w:val="18"/>
                              </w:rPr>
                            </w:pPr>
                            <w:r w:rsidRPr="00B27687">
                              <w:rPr>
                                <w:color w:val="808080" w:themeColor="background1" w:themeShade="80"/>
                                <w:sz w:val="18"/>
                                <w:szCs w:val="18"/>
                              </w:rPr>
                              <w:t xml:space="preserve">selection of </w:t>
                            </w:r>
                          </w:p>
                          <w:p w:rsidRPr="00B27687" w:rsidR="00A46D86" w:rsidP="00A46D86" w:rsidRDefault="00A46D86" w14:paraId="1038463B" w14:textId="77777777">
                            <w:pPr>
                              <w:rPr>
                                <w:color w:val="808080" w:themeColor="background1" w:themeShade="80"/>
                                <w:sz w:val="18"/>
                                <w:szCs w:val="18"/>
                              </w:rPr>
                            </w:pPr>
                            <w:r w:rsidRPr="00B27687">
                              <w:rPr>
                                <w:color w:val="808080" w:themeColor="background1" w:themeShade="80"/>
                                <w:sz w:val="18"/>
                                <w:szCs w:val="18"/>
                              </w:rPr>
                              <w:t>phytosanitary measures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4B3D7E9">
              <v:shape id="Text Box 9" style="position:absolute;left:0;text-align:left;margin-left:170.25pt;margin-top:133.7pt;width:135.85pt;height:36.8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8"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" w14:anchorId="7B3366A4">
                <v:textbox>
                  <w:txbxContent>
                    <w:p w:rsidR="00A46D86" w:rsidP="00A46D86" w:rsidRDefault="00A46D86" w14:paraId="3FF4F0D6" w14:textId="77777777">
                      <w:pPr>
                        <w:rPr>
                          <w:color w:val="808080" w:themeColor="background1" w:themeShade="80"/>
                          <w:sz w:val="18"/>
                          <w:szCs w:val="18"/>
                        </w:rPr>
                      </w:pPr>
                      <w:r w:rsidRPr="00B27687">
                        <w:rPr>
                          <w:color w:val="808080" w:themeColor="background1" w:themeShade="80"/>
                          <w:sz w:val="18"/>
                          <w:szCs w:val="18"/>
                        </w:rPr>
                        <w:t xml:space="preserve">selection of </w:t>
                      </w:r>
                    </w:p>
                    <w:p w:rsidRPr="00B27687" w:rsidR="00A46D86" w:rsidP="00A46D86" w:rsidRDefault="00A46D86" w14:paraId="64B1D91E" w14:textId="77777777">
                      <w:pPr>
                        <w:rPr>
                          <w:color w:val="808080" w:themeColor="background1" w:themeShade="80"/>
                          <w:sz w:val="18"/>
                          <w:szCs w:val="18"/>
                        </w:rPr>
                      </w:pPr>
                      <w:r w:rsidRPr="00B27687">
                        <w:rPr>
                          <w:color w:val="808080" w:themeColor="background1" w:themeShade="80"/>
                          <w:sz w:val="18"/>
                          <w:szCs w:val="18"/>
                        </w:rPr>
                        <w:t>phytosanitary measures</w:t>
                      </w:r>
                    </w:p>
                  </w:txbxContent>
                </v:textbox>
              </v:shape>
            </w:pict>
          </mc:Fallback>
        </mc:AlternateContent>
      </w:r>
      <w:r w:rsidRPr="002D37BB">
        <w:rPr>
          <w:noProof/>
        </w:rPr>
        <mc:AlternateContent>
          <mc:Choice Requires="wps">
            <w:drawing>
              <wp:anchor distT="0" distB="0" distL="114300" distR="114300" simplePos="0" relativeHeight="251658273" behindDoc="0" locked="0" layoutInCell="1" allowOverlap="1" wp14:anchorId="500D8CDA" wp14:editId="32E17052">
                <wp:simplePos x="0" y="0"/>
                <wp:positionH relativeFrom="column">
                  <wp:posOffset>1339393</wp:posOffset>
                </wp:positionH>
                <wp:positionV relativeFrom="paragraph">
                  <wp:posOffset>1646555</wp:posOffset>
                </wp:positionV>
                <wp:extent cx="1748155" cy="467995"/>
                <wp:effectExtent l="0" t="0" r="80645" b="103505"/>
                <wp:wrapNone/>
                <wp:docPr id="44" name="Connector: Elbow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48155" cy="467995"/>
                        </a:xfrm>
                        <a:prstGeom prst="bentConnector3">
                          <a:avLst/>
                        </a:prstGeom>
                        <a:ln w="22225">
                          <a:solidFill>
                            <a:schemeClr val="bg1">
                              <a:lumMod val="6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611="http://schemas.microsoft.com/office/drawing/2016/11/main" xmlns:a14="http://schemas.microsoft.com/office/drawing/2010/main" xmlns:pic="http://schemas.openxmlformats.org/drawingml/2006/picture" xmlns:a="http://schemas.openxmlformats.org/drawingml/2006/main">
            <w:pict w14:anchorId="213B64D3">
              <v:shape id="Connector: Elbow 44" style="position:absolute;margin-left:105.45pt;margin-top:129.65pt;width:137.65pt;height:36.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a5a5a5 [2092]" strokeweight="1.75pt" type="#_x0000_t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" w14:anchorId="6AB49632">
                <v:stroke endarrow="block"/>
                <o:lock v:ext="edit" shapetype="f"/>
              </v:shape>
            </w:pict>
          </mc:Fallback>
        </mc:AlternateContent>
      </w:r>
      <w:r>
        <w:rPr>
          <w:noProof/>
        </w:rPr>
        <mc:AlternateContent>
          <mc:Choice Requires="wps">
            <w:drawing>
              <wp:anchor distT="0" distB="0" distL="114300" distR="114300" simplePos="0" relativeHeight="251658274" behindDoc="0" locked="0" layoutInCell="1" allowOverlap="1" wp14:anchorId="0D9ECD90" wp14:editId="2040C3A3">
                <wp:simplePos x="0" y="0"/>
                <wp:positionH relativeFrom="column">
                  <wp:posOffset>3322955</wp:posOffset>
                </wp:positionH>
                <wp:positionV relativeFrom="paragraph">
                  <wp:posOffset>1676221</wp:posOffset>
                </wp:positionV>
                <wp:extent cx="614477" cy="651053"/>
                <wp:effectExtent l="0" t="0" r="0" b="0"/>
                <wp:wrapNone/>
                <wp:docPr id="46" name="Text Box 46"/>
                <wp:cNvGraphicFramePr/>
                <a:graphic xmlns:a="http://schemas.openxmlformats.org/drawingml/2006/main">
                  <a:graphicData uri="http://schemas.microsoft.com/office/word/2010/wordprocessingShape">
                    <wps:wsp>
                      <wps:cNvSpPr txBox="1"/>
                      <wps:spPr>
                        <a:xfrm>
                          <a:off x="0" y="0"/>
                          <a:ext cx="614477" cy="651053"/>
                        </a:xfrm>
                        <a:prstGeom prst="rect">
                          <a:avLst/>
                        </a:prstGeom>
                        <a:noFill/>
                        <a:ln w="6350">
                          <a:noFill/>
                        </a:ln>
                      </wps:spPr>
                      <wps:txbx>
                        <w:txbxContent>
                          <w:p w:rsidR="00A46D86" w:rsidP="00A46D86" w:rsidRDefault="00A46D86" w14:paraId="59EAF323" w14:textId="77777777">
                            <w:r>
                              <w:rPr>
                                <w:noProof/>
                              </w:rPr>
                              <w:drawing>
                                <wp:inline distT="0" distB="0" distL="0" distR="0" wp14:anchorId="257E7E47" wp14:editId="00BF273D">
                                  <wp:extent cx="438734" cy="438734"/>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30">
                                            <a:extLst>
                                              <a:ext uri="{28A0092B-C50C-407E-A947-70E740481C1C}">
                                                <a14:useLocalDpi xmlns:a14="http://schemas.microsoft.com/office/drawing/2010/main" val="0"/>
                                              </a:ext>
                                              <a:ext uri="{837473B0-CC2E-450A-ABE3-18F120FF3D39}">
                                                <a1611:picAttrSrcUrl xmlns:a1611="http://schemas.microsoft.com/office/drawing/2016/11/main" r:id="rId31"/>
                                              </a:ext>
                                            </a:extLst>
                                          </a:blip>
                                          <a:stretch>
                                            <a:fillRect/>
                                          </a:stretch>
                                        </pic:blipFill>
                                        <pic:spPr>
                                          <a:xfrm>
                                            <a:off x="0" y="0"/>
                                            <a:ext cx="446124" cy="446124"/>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E92AFF7">
              <v:shape id="Text Box 46" style="position:absolute;left:0;text-align:left;margin-left:261.65pt;margin-top:132pt;width:48.4pt;height:51.25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9"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" w14:anchorId="0D9ECD90">
                <v:textbox>
                  <w:txbxContent>
                    <w:p w:rsidR="00A46D86" w:rsidP="00A46D86" w:rsidRDefault="00A46D86" w14:paraId="70DF9E56" w14:textId="77777777">
                      <w:r>
                        <w:rPr>
                          <w:noProof/>
                        </w:rPr>
                        <w:drawing>
                          <wp:inline distT="0" distB="0" distL="0" distR="0" wp14:anchorId="7A182EB4" wp14:editId="00BF273D">
                            <wp:extent cx="438734" cy="438734"/>
                            <wp:effectExtent l="0" t="0" r="0" b="0"/>
                            <wp:docPr id="1562662258"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30">
                                      <a:extLst>
                                        <a:ext uri="{28A0092B-C50C-407E-A947-70E740481C1C}">
                                          <a14:useLocalDpi xmlns:a14="http://schemas.microsoft.com/office/drawing/2010/main" val="0"/>
                                        </a:ext>
                                        <a:ext uri="{837473B0-CC2E-450A-ABE3-18F120FF3D39}">
                                          <a1611:picAttrSrcUrl xmlns:a1611="http://schemas.microsoft.com/office/drawing/2016/11/main" r:id="rId31"/>
                                        </a:ext>
                                      </a:extLst>
                                    </a:blip>
                                    <a:stretch>
                                      <a:fillRect/>
                                    </a:stretch>
                                  </pic:blipFill>
                                  <pic:spPr>
                                    <a:xfrm>
                                      <a:off x="0" y="0"/>
                                      <a:ext cx="446124" cy="446124"/>
                                    </a:xfrm>
                                    <a:prstGeom prst="rect">
                                      <a:avLst/>
                                    </a:prstGeom>
                                  </pic:spPr>
                                </pic:pic>
                              </a:graphicData>
                            </a:graphic>
                          </wp:inline>
                        </w:drawing>
                      </w:r>
                    </w:p>
                  </w:txbxContent>
                </v:textbox>
              </v:shape>
            </w:pict>
          </mc:Fallback>
        </mc:AlternateContent>
      </w:r>
      <w:r w:rsidRPr="002D37BB">
        <w:rPr>
          <w:noProof/>
        </w:rPr>
        <mc:AlternateContent>
          <mc:Choice Requires="wps">
            <w:drawing>
              <wp:anchor distT="0" distB="0" distL="114300" distR="114300" simplePos="0" relativeHeight="251658252" behindDoc="0" locked="0" layoutInCell="1" allowOverlap="1" wp14:anchorId="6F9E1223" wp14:editId="1E2AC553">
                <wp:simplePos x="0" y="0"/>
                <wp:positionH relativeFrom="margin">
                  <wp:posOffset>2218462</wp:posOffset>
                </wp:positionH>
                <wp:positionV relativeFrom="paragraph">
                  <wp:posOffset>477850</wp:posOffset>
                </wp:positionV>
                <wp:extent cx="1250950" cy="285115"/>
                <wp:effectExtent l="0" t="0" r="0" b="6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0950" cy="285115"/>
                        </a:xfrm>
                        <a:prstGeom prst="rect">
                          <a:avLst/>
                        </a:prstGeom>
                        <a:noFill/>
                        <a:ln w="6350">
                          <a:noFill/>
                        </a:ln>
                      </wps:spPr>
                      <wps:txbx>
                        <w:txbxContent>
                          <w:p w:rsidRPr="00CE35BE" w:rsidR="00A46D86" w:rsidP="00A46D86" w:rsidRDefault="00A46D86" w14:paraId="4051008A" w14:textId="77777777">
                            <w:pPr>
                              <w:rPr>
                                <w:color w:val="808080" w:themeColor="background1" w:themeShade="80"/>
                                <w:sz w:val="18"/>
                                <w:szCs w:val="18"/>
                              </w:rPr>
                            </w:pPr>
                            <w:r w:rsidRPr="00CE35BE">
                              <w:rPr>
                                <w:color w:val="808080" w:themeColor="background1" w:themeShade="80"/>
                                <w:sz w:val="18"/>
                                <w:szCs w:val="18"/>
                              </w:rPr>
                              <w:t>Risk acceptable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071455A">
              <v:shape id="Text Box 5" style="position:absolute;left:0;text-align:left;margin-left:174.7pt;margin-top:37.65pt;width:98.5pt;height:22.45pt;z-index:2516582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40"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" w14:anchorId="6F9E1223">
                <v:textbox>
                  <w:txbxContent>
                    <w:p w:rsidRPr="00CE35BE" w:rsidR="00A46D86" w:rsidP="00A46D86" w:rsidRDefault="00A46D86" w14:paraId="0F082412" w14:textId="77777777">
                      <w:pPr>
                        <w:rPr>
                          <w:color w:val="808080" w:themeColor="background1" w:themeShade="80"/>
                          <w:sz w:val="18"/>
                          <w:szCs w:val="18"/>
                        </w:rPr>
                      </w:pPr>
                      <w:r w:rsidRPr="00CE35BE">
                        <w:rPr>
                          <w:color w:val="808080" w:themeColor="background1" w:themeShade="80"/>
                          <w:sz w:val="18"/>
                          <w:szCs w:val="18"/>
                        </w:rPr>
                        <w:t>Risk acceptable</w:t>
                      </w:r>
                    </w:p>
                  </w:txbxContent>
                </v:textbox>
                <w10:wrap anchorx="margin"/>
              </v:shape>
            </w:pict>
          </mc:Fallback>
        </mc:AlternateContent>
      </w:r>
      <w:r w:rsidRPr="002D37BB">
        <w:rPr>
          <w:noProof/>
        </w:rPr>
        <mc:AlternateContent>
          <mc:Choice Requires="wps">
            <w:drawing>
              <wp:anchor distT="0" distB="0" distL="114300" distR="114300" simplePos="0" relativeHeight="251658255" behindDoc="0" locked="0" layoutInCell="1" allowOverlap="1" wp14:anchorId="69E0B753" wp14:editId="6CE5D181">
                <wp:simplePos x="0" y="0"/>
                <wp:positionH relativeFrom="column">
                  <wp:posOffset>1143813</wp:posOffset>
                </wp:positionH>
                <wp:positionV relativeFrom="paragraph">
                  <wp:posOffset>660704</wp:posOffset>
                </wp:positionV>
                <wp:extent cx="1250950" cy="285115"/>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0950" cy="285115"/>
                        </a:xfrm>
                        <a:prstGeom prst="rect">
                          <a:avLst/>
                        </a:prstGeom>
                        <a:noFill/>
                        <a:ln w="6350">
                          <a:noFill/>
                        </a:ln>
                      </wps:spPr>
                      <wps:txbx>
                        <w:txbxContent>
                          <w:p w:rsidRPr="00F75221" w:rsidR="00A46D86" w:rsidP="00A46D86" w:rsidRDefault="00A46D86" w14:paraId="7E8E7C81" w14:textId="77777777">
                            <w:pPr>
                              <w:rPr>
                                <w:color w:val="000000" w:themeColor="text1"/>
                                <w:sz w:val="18"/>
                                <w:szCs w:val="18"/>
                              </w:rPr>
                            </w:pPr>
                            <w:r w:rsidRPr="00F75221">
                              <w:rPr>
                                <w:color w:val="000000" w:themeColor="text1"/>
                                <w:sz w:val="18"/>
                                <w:szCs w:val="18"/>
                              </w:rPr>
                              <w:t>Risk not acceptable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3876095">
              <v:shape id="_x0000_s1041" style="position:absolute;left:0;text-align:left;margin-left:90.05pt;margin-top:52pt;width:98.5pt;height:22.4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" w14:anchorId="69E0B753">
                <v:textbox>
                  <w:txbxContent>
                    <w:p w:rsidRPr="00F75221" w:rsidR="00A46D86" w:rsidP="00A46D86" w:rsidRDefault="00A46D86" w14:paraId="64EC1284" w14:textId="77777777">
                      <w:pPr>
                        <w:rPr>
                          <w:color w:val="000000" w:themeColor="text1"/>
                          <w:sz w:val="18"/>
                          <w:szCs w:val="18"/>
                        </w:rPr>
                      </w:pPr>
                      <w:r w:rsidRPr="00F75221">
                        <w:rPr>
                          <w:color w:val="000000" w:themeColor="text1"/>
                          <w:sz w:val="18"/>
                          <w:szCs w:val="18"/>
                        </w:rPr>
                        <w:t>Risk not acceptable</w:t>
                      </w:r>
                    </w:p>
                  </w:txbxContent>
                </v:textbox>
              </v:shape>
            </w:pict>
          </mc:Fallback>
        </mc:AlternateContent>
      </w:r>
      <w:r w:rsidRPr="002D37BB">
        <w:br w:type="page"/>
      </w:r>
      <w:r>
        <w:rPr>
          <w:rFonts w:ascii="Roboto" w:hAnsi="Roboto" w:eastAsia="Times New Roman"/>
          <w:b/>
          <w:bCs/>
          <w:noProof/>
          <w:color w:val="111111"/>
          <w:sz w:val="27"/>
          <w:szCs w:val="27"/>
          <w:lang w:eastAsia="en-NZ"/>
        </w:rPr>
        <mc:AlternateContent>
          <mc:Choice Requires="wps">
            <w:drawing>
              <wp:anchor distT="0" distB="0" distL="114300" distR="114300" simplePos="0" relativeHeight="251658272" behindDoc="0" locked="0" layoutInCell="1" allowOverlap="1" wp14:anchorId="47A32059" wp14:editId="081F97D9">
                <wp:simplePos x="0" y="0"/>
                <wp:positionH relativeFrom="column">
                  <wp:posOffset>-1749977</wp:posOffset>
                </wp:positionH>
                <wp:positionV relativeFrom="paragraph">
                  <wp:posOffset>-1933</wp:posOffset>
                </wp:positionV>
                <wp:extent cx="1601267" cy="8738484"/>
                <wp:effectExtent l="0" t="0" r="0" b="5715"/>
                <wp:wrapNone/>
                <wp:docPr id="35" name="Text Box 35"/>
                <wp:cNvGraphicFramePr/>
                <a:graphic xmlns:a="http://schemas.openxmlformats.org/drawingml/2006/main">
                  <a:graphicData uri="http://schemas.microsoft.com/office/word/2010/wordprocessingShape">
                    <wps:wsp>
                      <wps:cNvSpPr txBox="1"/>
                      <wps:spPr>
                        <a:xfrm>
                          <a:off x="0" y="0"/>
                          <a:ext cx="1601267" cy="8738484"/>
                        </a:xfrm>
                        <a:prstGeom prst="rect">
                          <a:avLst/>
                        </a:prstGeom>
                        <a:solidFill>
                          <a:schemeClr val="bg1">
                            <a:lumMod val="95000"/>
                          </a:schemeClr>
                        </a:solidFill>
                        <a:ln w="6350">
                          <a:noFill/>
                        </a:ln>
                      </wps:spPr>
                      <wps:txbx>
                        <w:txbxContent>
                          <w:p w:rsidR="00A46D86" w:rsidP="00A46D86" w:rsidRDefault="00A46D86" w14:paraId="3B4B6C61" w14:textId="77777777">
                            <w:pPr>
                              <w:rPr>
                                <w:rFonts w:ascii="Roboto" w:hAnsi="Roboto"/>
                                <w:color w:val="000000" w:themeColor="text1"/>
                              </w:rPr>
                            </w:pPr>
                          </w:p>
                          <w:p w:rsidR="00A46D86" w:rsidP="00A46D86" w:rsidRDefault="00A46D86" w14:paraId="5789A778" w14:textId="77777777">
                            <w:pPr>
                              <w:rPr>
                                <w:rFonts w:ascii="Roboto" w:hAnsi="Roboto"/>
                                <w:color w:val="000000" w:themeColor="text1"/>
                              </w:rPr>
                            </w:pPr>
                          </w:p>
                          <w:p w:rsidR="00A46D86" w:rsidP="00A46D86" w:rsidRDefault="00A46D86" w14:paraId="56EA8574" w14:textId="77777777">
                            <w:pPr>
                              <w:rPr>
                                <w:rFonts w:ascii="Roboto" w:hAnsi="Roboto"/>
                                <w:color w:val="000000" w:themeColor="text1"/>
                              </w:rPr>
                            </w:pPr>
                          </w:p>
                          <w:p w:rsidR="00A46D86" w:rsidP="00A46D86" w:rsidRDefault="00A46D86" w14:paraId="7E0E8B54" w14:textId="77777777">
                            <w:pPr>
                              <w:rPr>
                                <w:rFonts w:ascii="Roboto" w:hAnsi="Roboto"/>
                                <w:color w:val="000000" w:themeColor="text1"/>
                              </w:rPr>
                            </w:pPr>
                          </w:p>
                          <w:p w:rsidR="00A46D86" w:rsidP="00A46D86" w:rsidRDefault="00A46D86" w14:paraId="0F040DB4" w14:textId="77777777">
                            <w:pPr>
                              <w:rPr>
                                <w:rFonts w:ascii="Roboto" w:hAnsi="Roboto"/>
                                <w:color w:val="000000" w:themeColor="text1"/>
                              </w:rPr>
                            </w:pPr>
                          </w:p>
                          <w:p w:rsidR="00A46D86" w:rsidP="00A46D86" w:rsidRDefault="00A46D86" w14:paraId="298E735B" w14:textId="77777777">
                            <w:pPr>
                              <w:rPr>
                                <w:rFonts w:ascii="Roboto" w:hAnsi="Roboto"/>
                                <w:color w:val="000000" w:themeColor="text1"/>
                              </w:rPr>
                            </w:pPr>
                          </w:p>
                          <w:p w:rsidR="00A46D86" w:rsidP="00A46D86" w:rsidRDefault="00A46D86" w14:paraId="58EC300A" w14:textId="77777777">
                            <w:pPr>
                              <w:rPr>
                                <w:rFonts w:ascii="Roboto" w:hAnsi="Roboto"/>
                                <w:color w:val="000000" w:themeColor="text1"/>
                              </w:rPr>
                            </w:pPr>
                          </w:p>
                          <w:p w:rsidR="00A46D86" w:rsidP="00A46D86" w:rsidRDefault="00A46D86" w14:paraId="77FBE27F" w14:textId="77777777">
                            <w:pPr>
                              <w:rPr>
                                <w:rFonts w:ascii="Roboto" w:hAnsi="Roboto"/>
                                <w:color w:val="000000" w:themeColor="text1"/>
                              </w:rPr>
                            </w:pPr>
                          </w:p>
                          <w:p w:rsidR="00A46D86" w:rsidP="00A46D86" w:rsidRDefault="00A46D86" w14:paraId="152D0D70" w14:textId="77777777">
                            <w:pPr>
                              <w:rPr>
                                <w:rFonts w:ascii="Roboto" w:hAnsi="Roboto"/>
                                <w:color w:val="000000" w:themeColor="text1"/>
                              </w:rPr>
                            </w:pPr>
                          </w:p>
                          <w:p w:rsidR="00A46D86" w:rsidP="00A46D86" w:rsidRDefault="00A46D86" w14:paraId="7C69395B" w14:textId="77777777">
                            <w:pPr>
                              <w:rPr>
                                <w:rFonts w:ascii="Roboto" w:hAnsi="Roboto"/>
                                <w:color w:val="000000" w:themeColor="text1"/>
                              </w:rPr>
                            </w:pPr>
                          </w:p>
                          <w:p w:rsidR="00A46D86" w:rsidP="00A46D86" w:rsidRDefault="00A46D86" w14:paraId="6BCA56AF" w14:textId="77777777">
                            <w:pPr>
                              <w:rPr>
                                <w:rFonts w:ascii="Roboto" w:hAnsi="Roboto"/>
                                <w:color w:val="000000" w:themeColor="text1"/>
                              </w:rPr>
                            </w:pPr>
                            <w:bookmarkStart w:name="_Hlk175920549" w:id="11"/>
                            <w:r w:rsidRPr="00FF6E22">
                              <w:rPr>
                                <w:rFonts w:ascii="Roboto" w:hAnsi="Roboto"/>
                                <w:color w:val="000000" w:themeColor="text1"/>
                              </w:rPr>
                              <w:t>The PRA area should be defined</w:t>
                            </w:r>
                            <w:r>
                              <w:rPr>
                                <w:rFonts w:ascii="Roboto" w:hAnsi="Roboto"/>
                                <w:color w:val="000000" w:themeColor="text1"/>
                              </w:rPr>
                              <w:t>.</w:t>
                            </w:r>
                          </w:p>
                          <w:p w:rsidR="00A46D86" w:rsidP="00A46D86" w:rsidRDefault="00A46D86" w14:paraId="4C6C76E1" w14:textId="77777777">
                            <w:pPr>
                              <w:rPr>
                                <w:rFonts w:ascii="Roboto" w:hAnsi="Roboto"/>
                                <w:color w:val="000000" w:themeColor="text1"/>
                              </w:rPr>
                            </w:pPr>
                          </w:p>
                          <w:p w:rsidR="00A46D86" w:rsidP="00A46D86" w:rsidRDefault="00A46D86" w14:paraId="78196097" w14:textId="77777777">
                            <w:pPr>
                              <w:rPr>
                                <w:rFonts w:ascii="Roboto" w:hAnsi="Roboto"/>
                                <w:color w:val="000000" w:themeColor="text1"/>
                              </w:rPr>
                            </w:pPr>
                          </w:p>
                          <w:p w:rsidR="00A46D86" w:rsidP="00A46D86" w:rsidRDefault="00A46D86" w14:paraId="009B6C4F" w14:textId="77777777">
                            <w:pPr>
                              <w:rPr>
                                <w:rFonts w:ascii="Roboto" w:hAnsi="Roboto"/>
                                <w:color w:val="000000" w:themeColor="text1"/>
                              </w:rPr>
                            </w:pPr>
                          </w:p>
                          <w:p w:rsidR="00A46D86" w:rsidP="00A46D86" w:rsidRDefault="00A46D86" w14:paraId="6596B218" w14:textId="77777777">
                            <w:pPr>
                              <w:rPr>
                                <w:rFonts w:ascii="Roboto" w:hAnsi="Roboto"/>
                                <w:color w:val="000000" w:themeColor="text1"/>
                              </w:rPr>
                            </w:pPr>
                          </w:p>
                          <w:p w:rsidR="00A46D86" w:rsidP="00A46D86" w:rsidRDefault="00A46D86" w14:paraId="613B20AE" w14:textId="77777777">
                            <w:pPr>
                              <w:rPr>
                                <w:rFonts w:ascii="Roboto" w:hAnsi="Roboto"/>
                                <w:color w:val="000000" w:themeColor="text1"/>
                              </w:rPr>
                            </w:pPr>
                          </w:p>
                          <w:p w:rsidR="00A46D86" w:rsidP="00A46D86" w:rsidRDefault="00A46D86" w14:paraId="34618FF9" w14:textId="77777777">
                            <w:pPr>
                              <w:rPr>
                                <w:rFonts w:ascii="Roboto" w:hAnsi="Roboto"/>
                                <w:color w:val="000000" w:themeColor="text1"/>
                              </w:rPr>
                            </w:pPr>
                          </w:p>
                          <w:p w:rsidR="00CE27BE" w:rsidP="00A46D86" w:rsidRDefault="00CE27BE" w14:paraId="568D96ED" w14:textId="77777777">
                            <w:pPr>
                              <w:rPr>
                                <w:rFonts w:ascii="Roboto" w:hAnsi="Roboto"/>
                                <w:color w:val="000000" w:themeColor="text1"/>
                              </w:rPr>
                            </w:pPr>
                          </w:p>
                          <w:p w:rsidR="00A46D86" w:rsidP="00A46D86" w:rsidRDefault="00A46D86" w14:paraId="1DDD185A" w14:textId="5AC1C41E">
                            <w:pPr>
                              <w:rPr>
                                <w:rFonts w:ascii="Roboto" w:hAnsi="Roboto"/>
                              </w:rPr>
                            </w:pPr>
                            <w:r>
                              <w:rPr>
                                <w:rFonts w:ascii="Roboto" w:hAnsi="Roboto"/>
                                <w:color w:val="000000" w:themeColor="text1"/>
                              </w:rPr>
                              <w:t>A</w:t>
                            </w:r>
                            <w:r w:rsidRPr="00FF6E22">
                              <w:rPr>
                                <w:rFonts w:ascii="Roboto" w:hAnsi="Roboto"/>
                                <w:color w:val="000000" w:themeColor="text1"/>
                              </w:rPr>
                              <w:t>n organism should meet the IPPC definition of a pest to be considered further by the PRA process</w:t>
                            </w:r>
                            <w:r>
                              <w:rPr>
                                <w:rFonts w:ascii="Roboto" w:hAnsi="Roboto"/>
                                <w:color w:val="000000" w:themeColor="text1"/>
                              </w:rPr>
                              <w:t>.</w:t>
                            </w:r>
                          </w:p>
                          <w:bookmarkEnd w:id="11"/>
                          <w:p w:rsidR="00A46D86" w:rsidP="00A46D86" w:rsidRDefault="00A46D86" w14:paraId="45FC06D1" w14:textId="77777777">
                            <w:pPr>
                              <w:rPr>
                                <w:rFonts w:ascii="Roboto" w:hAnsi="Roboto"/>
                              </w:rPr>
                            </w:pPr>
                          </w:p>
                          <w:p w:rsidR="00A46D86" w:rsidP="00A46D86" w:rsidRDefault="00A46D86" w14:paraId="709E5CC2" w14:textId="77777777">
                            <w:pPr>
                              <w:rPr>
                                <w:rFonts w:ascii="Roboto" w:hAnsi="Roboto"/>
                              </w:rPr>
                            </w:pPr>
                          </w:p>
                          <w:p w:rsidR="00A46D86" w:rsidP="00A46D86" w:rsidRDefault="00A46D86" w14:paraId="065980B5" w14:textId="77777777">
                            <w:pPr>
                              <w:rPr>
                                <w:rFonts w:ascii="Roboto" w:hAnsi="Roboto"/>
                              </w:rPr>
                            </w:pPr>
                          </w:p>
                          <w:p w:rsidR="00A46D86" w:rsidP="00A46D86" w:rsidRDefault="00A46D86" w14:paraId="32AB478B" w14:textId="77777777">
                            <w:pPr>
                              <w:rPr>
                                <w:rFonts w:ascii="Roboto" w:hAnsi="Roboto"/>
                              </w:rPr>
                            </w:pPr>
                          </w:p>
                          <w:p w:rsidR="00A46D86" w:rsidP="00A46D86" w:rsidRDefault="00A46D86" w14:paraId="6FE46447" w14:textId="77777777">
                            <w:pPr>
                              <w:rPr>
                                <w:rFonts w:ascii="Roboto" w:hAnsi="Roboto"/>
                              </w:rPr>
                            </w:pPr>
                          </w:p>
                          <w:p w:rsidR="00A46D86" w:rsidP="00A46D86" w:rsidRDefault="00A46D86" w14:paraId="27E7EE42" w14:textId="77777777">
                            <w:pPr>
                              <w:rPr>
                                <w:rFonts w:ascii="Roboto" w:hAnsi="Roboto"/>
                              </w:rPr>
                            </w:pPr>
                          </w:p>
                          <w:p w:rsidR="00A46D86" w:rsidP="00A46D86" w:rsidRDefault="00A46D86" w14:paraId="07AC1433" w14:textId="77777777">
                            <w:pPr>
                              <w:rPr>
                                <w:rFonts w:ascii="Roboto" w:hAnsi="Roboto"/>
                              </w:rPr>
                            </w:pPr>
                          </w:p>
                          <w:p w:rsidR="00A46D86" w:rsidP="00A46D86" w:rsidRDefault="00A46D86" w14:paraId="6F8FA12C" w14:textId="77777777">
                            <w:pPr>
                              <w:rPr>
                                <w:rFonts w:ascii="Roboto" w:hAnsi="Robot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B609286">
              <v:shape id="Text Box 35" style="position:absolute;left:0;text-align:left;margin-left:-137.8pt;margin-top:-.15pt;width:126.1pt;height:688.0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2" fillcolor="#f2f2f2 [3052]"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" w14:anchorId="47A32059">
                <v:textbox>
                  <w:txbxContent>
                    <w:p w:rsidR="00A46D86" w:rsidP="00A46D86" w:rsidRDefault="00A46D86" w14:paraId="44E871BC" w14:textId="77777777">
                      <w:pPr>
                        <w:rPr>
                          <w:rFonts w:ascii="Roboto" w:hAnsi="Roboto"/>
                          <w:color w:val="000000" w:themeColor="text1"/>
                        </w:rPr>
                      </w:pPr>
                    </w:p>
                    <w:p w:rsidR="00A46D86" w:rsidP="00A46D86" w:rsidRDefault="00A46D86" w14:paraId="144A5D23" w14:textId="77777777">
                      <w:pPr>
                        <w:rPr>
                          <w:rFonts w:ascii="Roboto" w:hAnsi="Roboto"/>
                          <w:color w:val="000000" w:themeColor="text1"/>
                        </w:rPr>
                      </w:pPr>
                    </w:p>
                    <w:p w:rsidR="00A46D86" w:rsidP="00A46D86" w:rsidRDefault="00A46D86" w14:paraId="738610EB" w14:textId="77777777">
                      <w:pPr>
                        <w:rPr>
                          <w:rFonts w:ascii="Roboto" w:hAnsi="Roboto"/>
                          <w:color w:val="000000" w:themeColor="text1"/>
                        </w:rPr>
                      </w:pPr>
                    </w:p>
                    <w:p w:rsidR="00A46D86" w:rsidP="00A46D86" w:rsidRDefault="00A46D86" w14:paraId="637805D2" w14:textId="77777777">
                      <w:pPr>
                        <w:rPr>
                          <w:rFonts w:ascii="Roboto" w:hAnsi="Roboto"/>
                          <w:color w:val="000000" w:themeColor="text1"/>
                        </w:rPr>
                      </w:pPr>
                    </w:p>
                    <w:p w:rsidR="00A46D86" w:rsidP="00A46D86" w:rsidRDefault="00A46D86" w14:paraId="463F29E8" w14:textId="77777777">
                      <w:pPr>
                        <w:rPr>
                          <w:rFonts w:ascii="Roboto" w:hAnsi="Roboto"/>
                          <w:color w:val="000000" w:themeColor="text1"/>
                        </w:rPr>
                      </w:pPr>
                    </w:p>
                    <w:p w:rsidR="00A46D86" w:rsidP="00A46D86" w:rsidRDefault="00A46D86" w14:paraId="3B7B4B86" w14:textId="77777777">
                      <w:pPr>
                        <w:rPr>
                          <w:rFonts w:ascii="Roboto" w:hAnsi="Roboto"/>
                          <w:color w:val="000000" w:themeColor="text1"/>
                        </w:rPr>
                      </w:pPr>
                    </w:p>
                    <w:p w:rsidR="00A46D86" w:rsidP="00A46D86" w:rsidRDefault="00A46D86" w14:paraId="3A0FF5F2" w14:textId="77777777">
                      <w:pPr>
                        <w:rPr>
                          <w:rFonts w:ascii="Roboto" w:hAnsi="Roboto"/>
                          <w:color w:val="000000" w:themeColor="text1"/>
                        </w:rPr>
                      </w:pPr>
                    </w:p>
                    <w:p w:rsidR="00A46D86" w:rsidP="00A46D86" w:rsidRDefault="00A46D86" w14:paraId="5630AD66" w14:textId="77777777">
                      <w:pPr>
                        <w:rPr>
                          <w:rFonts w:ascii="Roboto" w:hAnsi="Roboto"/>
                          <w:color w:val="000000" w:themeColor="text1"/>
                        </w:rPr>
                      </w:pPr>
                    </w:p>
                    <w:p w:rsidR="00A46D86" w:rsidP="00A46D86" w:rsidRDefault="00A46D86" w14:paraId="61829076" w14:textId="77777777">
                      <w:pPr>
                        <w:rPr>
                          <w:rFonts w:ascii="Roboto" w:hAnsi="Roboto"/>
                          <w:color w:val="000000" w:themeColor="text1"/>
                        </w:rPr>
                      </w:pPr>
                    </w:p>
                    <w:p w:rsidR="00A46D86" w:rsidP="00A46D86" w:rsidRDefault="00A46D86" w14:paraId="2BA226A1" w14:textId="77777777">
                      <w:pPr>
                        <w:rPr>
                          <w:rFonts w:ascii="Roboto" w:hAnsi="Roboto"/>
                          <w:color w:val="000000" w:themeColor="text1"/>
                        </w:rPr>
                      </w:pPr>
                    </w:p>
                    <w:p w:rsidR="00A46D86" w:rsidP="00A46D86" w:rsidRDefault="00A46D86" w14:paraId="5B6DDAF8" w14:textId="77777777">
                      <w:pPr>
                        <w:rPr>
                          <w:rFonts w:ascii="Roboto" w:hAnsi="Roboto"/>
                          <w:color w:val="000000" w:themeColor="text1"/>
                        </w:rPr>
                      </w:pPr>
                      <w:r w:rsidRPr="00FF6E22">
                        <w:rPr>
                          <w:rFonts w:ascii="Roboto" w:hAnsi="Roboto"/>
                          <w:color w:val="000000" w:themeColor="text1"/>
                        </w:rPr>
                        <w:t>The PRA area should be defined</w:t>
                      </w:r>
                      <w:r>
                        <w:rPr>
                          <w:rFonts w:ascii="Roboto" w:hAnsi="Roboto"/>
                          <w:color w:val="000000" w:themeColor="text1"/>
                        </w:rPr>
                        <w:t>.</w:t>
                      </w:r>
                    </w:p>
                    <w:p w:rsidR="00A46D86" w:rsidP="00A46D86" w:rsidRDefault="00A46D86" w14:paraId="17AD93B2" w14:textId="77777777">
                      <w:pPr>
                        <w:rPr>
                          <w:rFonts w:ascii="Roboto" w:hAnsi="Roboto"/>
                          <w:color w:val="000000" w:themeColor="text1"/>
                        </w:rPr>
                      </w:pPr>
                    </w:p>
                    <w:p w:rsidR="00A46D86" w:rsidP="00A46D86" w:rsidRDefault="00A46D86" w14:paraId="0DE4B5B7" w14:textId="77777777">
                      <w:pPr>
                        <w:rPr>
                          <w:rFonts w:ascii="Roboto" w:hAnsi="Roboto"/>
                          <w:color w:val="000000" w:themeColor="text1"/>
                        </w:rPr>
                      </w:pPr>
                    </w:p>
                    <w:p w:rsidR="00A46D86" w:rsidP="00A46D86" w:rsidRDefault="00A46D86" w14:paraId="66204FF1" w14:textId="77777777">
                      <w:pPr>
                        <w:rPr>
                          <w:rFonts w:ascii="Roboto" w:hAnsi="Roboto"/>
                          <w:color w:val="000000" w:themeColor="text1"/>
                        </w:rPr>
                      </w:pPr>
                    </w:p>
                    <w:p w:rsidR="00A46D86" w:rsidP="00A46D86" w:rsidRDefault="00A46D86" w14:paraId="2DBF0D7D" w14:textId="77777777">
                      <w:pPr>
                        <w:rPr>
                          <w:rFonts w:ascii="Roboto" w:hAnsi="Roboto"/>
                          <w:color w:val="000000" w:themeColor="text1"/>
                        </w:rPr>
                      </w:pPr>
                    </w:p>
                    <w:p w:rsidR="00A46D86" w:rsidP="00A46D86" w:rsidRDefault="00A46D86" w14:paraId="6B62F1B3" w14:textId="77777777">
                      <w:pPr>
                        <w:rPr>
                          <w:rFonts w:ascii="Roboto" w:hAnsi="Roboto"/>
                          <w:color w:val="000000" w:themeColor="text1"/>
                        </w:rPr>
                      </w:pPr>
                    </w:p>
                    <w:p w:rsidR="00A46D86" w:rsidP="00A46D86" w:rsidRDefault="00A46D86" w14:paraId="02F2C34E" w14:textId="77777777">
                      <w:pPr>
                        <w:rPr>
                          <w:rFonts w:ascii="Roboto" w:hAnsi="Roboto"/>
                          <w:color w:val="000000" w:themeColor="text1"/>
                        </w:rPr>
                      </w:pPr>
                    </w:p>
                    <w:p w:rsidR="00CE27BE" w:rsidP="00A46D86" w:rsidRDefault="00CE27BE" w14:paraId="680A4E5D" w14:textId="77777777">
                      <w:pPr>
                        <w:rPr>
                          <w:rFonts w:ascii="Roboto" w:hAnsi="Roboto"/>
                          <w:color w:val="000000" w:themeColor="text1"/>
                        </w:rPr>
                      </w:pPr>
                    </w:p>
                    <w:p w:rsidR="00A46D86" w:rsidP="00A46D86" w:rsidRDefault="00A46D86" w14:paraId="75308802" w14:textId="5AC1C41E">
                      <w:pPr>
                        <w:rPr>
                          <w:rFonts w:ascii="Roboto" w:hAnsi="Roboto"/>
                        </w:rPr>
                      </w:pPr>
                      <w:r>
                        <w:rPr>
                          <w:rFonts w:ascii="Roboto" w:hAnsi="Roboto"/>
                          <w:color w:val="000000" w:themeColor="text1"/>
                        </w:rPr>
                        <w:t>A</w:t>
                      </w:r>
                      <w:r w:rsidRPr="00FF6E22">
                        <w:rPr>
                          <w:rFonts w:ascii="Roboto" w:hAnsi="Roboto"/>
                          <w:color w:val="000000" w:themeColor="text1"/>
                        </w:rPr>
                        <w:t>n organism should meet the IPPC definition of a pest to be considered further by the PRA process</w:t>
                      </w:r>
                      <w:r>
                        <w:rPr>
                          <w:rFonts w:ascii="Roboto" w:hAnsi="Roboto"/>
                          <w:color w:val="000000" w:themeColor="text1"/>
                        </w:rPr>
                        <w:t>.</w:t>
                      </w:r>
                    </w:p>
                    <w:p w:rsidR="00A46D86" w:rsidP="00A46D86" w:rsidRDefault="00A46D86" w14:paraId="19219836" w14:textId="77777777">
                      <w:pPr>
                        <w:rPr>
                          <w:rFonts w:ascii="Roboto" w:hAnsi="Roboto"/>
                        </w:rPr>
                      </w:pPr>
                    </w:p>
                    <w:p w:rsidR="00A46D86" w:rsidP="00A46D86" w:rsidRDefault="00A46D86" w14:paraId="296FEF7D" w14:textId="77777777">
                      <w:pPr>
                        <w:rPr>
                          <w:rFonts w:ascii="Roboto" w:hAnsi="Roboto"/>
                        </w:rPr>
                      </w:pPr>
                    </w:p>
                    <w:p w:rsidR="00A46D86" w:rsidP="00A46D86" w:rsidRDefault="00A46D86" w14:paraId="7194DBDC" w14:textId="77777777">
                      <w:pPr>
                        <w:rPr>
                          <w:rFonts w:ascii="Roboto" w:hAnsi="Roboto"/>
                        </w:rPr>
                      </w:pPr>
                    </w:p>
                    <w:p w:rsidR="00A46D86" w:rsidP="00A46D86" w:rsidRDefault="00A46D86" w14:paraId="769D0D3C" w14:textId="77777777">
                      <w:pPr>
                        <w:rPr>
                          <w:rFonts w:ascii="Roboto" w:hAnsi="Roboto"/>
                        </w:rPr>
                      </w:pPr>
                    </w:p>
                    <w:p w:rsidR="00A46D86" w:rsidP="00A46D86" w:rsidRDefault="00A46D86" w14:paraId="54CD245A" w14:textId="77777777">
                      <w:pPr>
                        <w:rPr>
                          <w:rFonts w:ascii="Roboto" w:hAnsi="Roboto"/>
                        </w:rPr>
                      </w:pPr>
                    </w:p>
                    <w:p w:rsidR="00A46D86" w:rsidP="00A46D86" w:rsidRDefault="00A46D86" w14:paraId="1231BE67" w14:textId="77777777">
                      <w:pPr>
                        <w:rPr>
                          <w:rFonts w:ascii="Roboto" w:hAnsi="Roboto"/>
                        </w:rPr>
                      </w:pPr>
                    </w:p>
                    <w:p w:rsidR="00A46D86" w:rsidP="00A46D86" w:rsidRDefault="00A46D86" w14:paraId="36FEB5B0" w14:textId="77777777">
                      <w:pPr>
                        <w:rPr>
                          <w:rFonts w:ascii="Roboto" w:hAnsi="Roboto"/>
                        </w:rPr>
                      </w:pPr>
                    </w:p>
                    <w:p w:rsidR="00A46D86" w:rsidP="00A46D86" w:rsidRDefault="00A46D86" w14:paraId="30D7AA69" w14:textId="77777777">
                      <w:pPr>
                        <w:rPr>
                          <w:rFonts w:ascii="Roboto" w:hAnsi="Roboto"/>
                        </w:rPr>
                      </w:pPr>
                    </w:p>
                  </w:txbxContent>
                </v:textbox>
              </v:shape>
            </w:pict>
          </mc:Fallback>
        </mc:AlternateContent>
      </w:r>
      <w:r w:rsidRPr="00DA4B1F">
        <w:rPr>
          <w:rFonts w:ascii="Roboto" w:hAnsi="Roboto" w:eastAsia="Times New Roman"/>
          <w:b/>
          <w:bCs/>
          <w:color w:val="111111"/>
          <w:sz w:val="27"/>
          <w:szCs w:val="27"/>
          <w:lang w:eastAsia="en-NZ"/>
        </w:rPr>
        <w:t>Specific Requirements</w:t>
      </w:r>
    </w:p>
    <w:p w:rsidR="00A46D86" w:rsidP="00A46D86" w:rsidRDefault="00A46D86" w14:paraId="4F492A24" w14:textId="77777777">
      <w:pPr>
        <w:spacing w:after="240"/>
      </w:pPr>
      <w:r>
        <w:t>The PRA process does not need to be carried out in a specific order, nor does it need to be long and complex. A short and concise PRA is acceptable if it is transparent and leads to justifiable conclusions.</w:t>
      </w:r>
    </w:p>
    <w:p w:rsidRPr="00EA34F3" w:rsidR="00A46D86" w:rsidP="00A46D86" w:rsidRDefault="00A46D86" w14:paraId="44E2881C" w14:textId="77777777">
      <w:pPr>
        <w:spacing w:before="240"/>
        <w:rPr>
          <w:rFonts w:ascii="Roboto" w:hAnsi="Roboto"/>
          <w:b/>
          <w:bCs/>
          <w:sz w:val="24"/>
        </w:rPr>
      </w:pPr>
      <w:r w:rsidRPr="00EA34F3">
        <w:rPr>
          <w:rFonts w:ascii="Roboto" w:hAnsi="Roboto"/>
          <w:b/>
          <w:bCs/>
          <w:sz w:val="24"/>
        </w:rPr>
        <w:t>Stage 1: PRA Initiation</w:t>
      </w:r>
    </w:p>
    <w:p w:rsidRPr="009D1E10" w:rsidR="00A46D86" w:rsidP="00A46D86" w:rsidRDefault="00A46D86" w14:paraId="418C7CA1" w14:textId="77777777">
      <w:r w:rsidRPr="009D1E10">
        <w:t xml:space="preserve">In this </w:t>
      </w:r>
      <w:r>
        <w:t>stage</w:t>
      </w:r>
      <w:r w:rsidRPr="009D1E10">
        <w:t xml:space="preserve">, the pests and pathways of quarantine concern </w:t>
      </w:r>
      <w:r>
        <w:t xml:space="preserve">should be identified </w:t>
      </w:r>
      <w:r w:rsidRPr="009D1E10">
        <w:t xml:space="preserve">for the PRA area. </w:t>
      </w:r>
      <w:r>
        <w:t>The initiation process includes</w:t>
      </w:r>
      <w:r w:rsidRPr="009D1E10">
        <w:t>:</w:t>
      </w:r>
    </w:p>
    <w:p w:rsidRPr="009D1E10" w:rsidR="00A46D86" w:rsidP="00A46D86" w:rsidRDefault="00A46D86" w14:paraId="4595F9E4" w14:textId="77777777">
      <w:pPr>
        <w:pStyle w:val="ListParagraph"/>
        <w:numPr>
          <w:ilvl w:val="0"/>
          <w:numId w:val="10"/>
        </w:numPr>
        <w:ind w:left="1240"/>
        <w:rPr>
          <w:rFonts w:ascii="Times New Roman" w:hAnsi="Times New Roman"/>
        </w:rPr>
      </w:pPr>
      <w:r>
        <w:rPr>
          <w:rFonts w:ascii="Times New Roman" w:hAnsi="Times New Roman"/>
        </w:rPr>
        <w:t>D</w:t>
      </w:r>
      <w:r w:rsidRPr="009D1E10">
        <w:rPr>
          <w:rFonts w:ascii="Times New Roman" w:hAnsi="Times New Roman"/>
        </w:rPr>
        <w:t>efin</w:t>
      </w:r>
      <w:r>
        <w:rPr>
          <w:rFonts w:ascii="Times New Roman" w:hAnsi="Times New Roman"/>
        </w:rPr>
        <w:t>ing</w:t>
      </w:r>
      <w:r w:rsidRPr="009D1E10">
        <w:rPr>
          <w:rFonts w:ascii="Times New Roman" w:hAnsi="Times New Roman"/>
        </w:rPr>
        <w:t xml:space="preserve"> the PRA area</w:t>
      </w:r>
    </w:p>
    <w:p w:rsidRPr="009D1E10" w:rsidR="00A46D86" w:rsidP="00A46D86" w:rsidRDefault="00A46D86" w14:paraId="25A06BA8" w14:textId="77777777">
      <w:pPr>
        <w:pStyle w:val="ListParagraph"/>
        <w:numPr>
          <w:ilvl w:val="0"/>
          <w:numId w:val="10"/>
        </w:numPr>
        <w:ind w:left="1240"/>
        <w:rPr>
          <w:rFonts w:ascii="Times New Roman" w:hAnsi="Times New Roman"/>
        </w:rPr>
      </w:pPr>
      <w:r>
        <w:rPr>
          <w:rFonts w:ascii="Times New Roman" w:hAnsi="Times New Roman"/>
        </w:rPr>
        <w:t>G</w:t>
      </w:r>
      <w:r w:rsidRPr="009D1E10">
        <w:rPr>
          <w:rFonts w:ascii="Times New Roman" w:hAnsi="Times New Roman"/>
        </w:rPr>
        <w:t>ather</w:t>
      </w:r>
      <w:r>
        <w:rPr>
          <w:rFonts w:ascii="Times New Roman" w:hAnsi="Times New Roman"/>
        </w:rPr>
        <w:t>ing</w:t>
      </w:r>
      <w:r w:rsidRPr="009D1E10">
        <w:rPr>
          <w:rFonts w:ascii="Times New Roman" w:hAnsi="Times New Roman"/>
        </w:rPr>
        <w:t xml:space="preserve"> information</w:t>
      </w:r>
    </w:p>
    <w:p w:rsidRPr="009D1E10" w:rsidR="00A46D86" w:rsidP="00A46D86" w:rsidRDefault="00A46D86" w14:paraId="164EDEFB" w14:textId="77777777">
      <w:pPr>
        <w:pStyle w:val="ListParagraph"/>
        <w:numPr>
          <w:ilvl w:val="0"/>
          <w:numId w:val="10"/>
        </w:numPr>
        <w:ind w:left="1240"/>
        <w:rPr>
          <w:rFonts w:ascii="Times New Roman" w:hAnsi="Times New Roman"/>
        </w:rPr>
      </w:pPr>
      <w:r>
        <w:rPr>
          <w:rFonts w:ascii="Times New Roman" w:hAnsi="Times New Roman"/>
        </w:rPr>
        <w:t>I</w:t>
      </w:r>
      <w:r w:rsidRPr="009D1E10">
        <w:rPr>
          <w:rFonts w:ascii="Times New Roman" w:hAnsi="Times New Roman"/>
        </w:rPr>
        <w:t>dentif</w:t>
      </w:r>
      <w:r>
        <w:rPr>
          <w:rFonts w:ascii="Times New Roman" w:hAnsi="Times New Roman"/>
        </w:rPr>
        <w:t>ying</w:t>
      </w:r>
      <w:r w:rsidRPr="009D1E10">
        <w:rPr>
          <w:rFonts w:ascii="Times New Roman" w:hAnsi="Times New Roman"/>
        </w:rPr>
        <w:t xml:space="preserve"> if an organism is a pest</w:t>
      </w:r>
    </w:p>
    <w:p w:rsidRPr="009D1E10" w:rsidR="00A46D86" w:rsidP="00A46D86" w:rsidRDefault="00A46D86" w14:paraId="6ACCF994" w14:textId="77777777">
      <w:pPr>
        <w:pStyle w:val="ListParagraph"/>
        <w:numPr>
          <w:ilvl w:val="0"/>
          <w:numId w:val="10"/>
        </w:numPr>
        <w:spacing w:after="240"/>
        <w:ind w:left="1237" w:hanging="357"/>
        <w:rPr>
          <w:rFonts w:ascii="Times New Roman" w:hAnsi="Times New Roman"/>
        </w:rPr>
      </w:pPr>
      <w:r>
        <w:rPr>
          <w:rFonts w:ascii="Times New Roman" w:hAnsi="Times New Roman"/>
        </w:rPr>
        <w:t>C</w:t>
      </w:r>
      <w:r w:rsidRPr="009D1E10">
        <w:rPr>
          <w:rFonts w:ascii="Times New Roman" w:hAnsi="Times New Roman"/>
        </w:rPr>
        <w:t>onclud</w:t>
      </w:r>
      <w:r>
        <w:rPr>
          <w:rFonts w:ascii="Times New Roman" w:hAnsi="Times New Roman"/>
        </w:rPr>
        <w:t>ing</w:t>
      </w:r>
      <w:r w:rsidRPr="009D1E10">
        <w:rPr>
          <w:rFonts w:ascii="Times New Roman" w:hAnsi="Times New Roman"/>
        </w:rPr>
        <w:t xml:space="preserve"> which pests need further assessment.</w:t>
      </w:r>
    </w:p>
    <w:p w:rsidRPr="00DB1975" w:rsidR="00A46D86" w:rsidP="00A46D86" w:rsidRDefault="00A46D86" w14:paraId="548F9E06" w14:textId="77777777">
      <w:pPr>
        <w:rPr>
          <w:rFonts w:ascii="Roboto" w:hAnsi="Roboto"/>
          <w:b/>
          <w:bCs/>
        </w:rPr>
      </w:pPr>
      <w:r w:rsidRPr="00DB1975">
        <w:rPr>
          <w:rFonts w:ascii="Roboto" w:hAnsi="Roboto"/>
          <w:b/>
          <w:bCs/>
        </w:rPr>
        <w:t>1.</w:t>
      </w:r>
      <w:r>
        <w:rPr>
          <w:rFonts w:ascii="Roboto" w:hAnsi="Roboto"/>
          <w:b/>
          <w:bCs/>
        </w:rPr>
        <w:t>1</w:t>
      </w:r>
      <w:r w:rsidRPr="00DB1975">
        <w:rPr>
          <w:rFonts w:ascii="Roboto" w:hAnsi="Roboto"/>
          <w:b/>
          <w:bCs/>
        </w:rPr>
        <w:t xml:space="preserve"> Defining the PRA area</w:t>
      </w:r>
    </w:p>
    <w:p w:rsidR="00A46D86" w:rsidP="00A46D86" w:rsidRDefault="00A46D86" w14:paraId="24AE1E61" w14:textId="77777777">
      <w:pPr>
        <w:spacing w:after="240"/>
      </w:pPr>
      <w:r>
        <w:t xml:space="preserve">The PRA area should be </w:t>
      </w:r>
      <w:r w:rsidRPr="009D1E10">
        <w:t>clearly define</w:t>
      </w:r>
      <w:r>
        <w:t xml:space="preserve">d. The PRA area is </w:t>
      </w:r>
      <w:r w:rsidRPr="009D1E10">
        <w:t xml:space="preserve">the region that could be threatened by pests. This area can </w:t>
      </w:r>
      <w:r>
        <w:t>encompass</w:t>
      </w:r>
      <w:r w:rsidRPr="009D1E10">
        <w:t xml:space="preserve"> a whole country, part of a country, or several countries.</w:t>
      </w:r>
    </w:p>
    <w:p w:rsidRPr="00C92663" w:rsidR="00A46D86" w:rsidP="00A46D86" w:rsidRDefault="00A46D86" w14:paraId="46D02CAE" w14:textId="77777777">
      <w:pPr>
        <w:rPr>
          <w:rFonts w:ascii="Roboto" w:hAnsi="Roboto"/>
          <w:b/>
          <w:bCs/>
        </w:rPr>
      </w:pPr>
      <w:r w:rsidRPr="00C92663">
        <w:rPr>
          <w:rFonts w:ascii="Roboto" w:hAnsi="Roboto"/>
          <w:b/>
          <w:bCs/>
        </w:rPr>
        <w:t>1.</w:t>
      </w:r>
      <w:r>
        <w:rPr>
          <w:rFonts w:ascii="Roboto" w:hAnsi="Roboto"/>
          <w:b/>
          <w:bCs/>
        </w:rPr>
        <w:t>2</w:t>
      </w:r>
      <w:r w:rsidRPr="00C92663">
        <w:rPr>
          <w:rFonts w:ascii="Roboto" w:hAnsi="Roboto"/>
          <w:b/>
          <w:bCs/>
        </w:rPr>
        <w:t xml:space="preserve"> Gathering information</w:t>
      </w:r>
    </w:p>
    <w:p w:rsidR="00A46D86" w:rsidP="00A46D86" w:rsidRDefault="00A46D86" w14:paraId="3B4EE6F4" w14:textId="77777777">
      <w:r w:rsidRPr="00BB6728">
        <w:t>The specific information gathered during the initiation stage include</w:t>
      </w:r>
      <w:r>
        <w:t>s:</w:t>
      </w:r>
    </w:p>
    <w:p w:rsidR="00A46D86" w:rsidP="00A46D86" w:rsidRDefault="00A46D86" w14:paraId="5CFEED04" w14:textId="77777777">
      <w:pPr>
        <w:pStyle w:val="ListParagraph"/>
        <w:numPr>
          <w:ilvl w:val="0"/>
          <w:numId w:val="12"/>
        </w:numPr>
        <w:spacing w:after="240"/>
        <w:ind w:left="1240"/>
        <w:rPr>
          <w:rFonts w:ascii="Times New Roman" w:hAnsi="Times New Roman"/>
        </w:rPr>
      </w:pPr>
      <w:r>
        <w:rPr>
          <w:rFonts w:ascii="Times New Roman" w:hAnsi="Times New Roman"/>
        </w:rPr>
        <w:t>A</w:t>
      </w:r>
      <w:r w:rsidRPr="00BB6728">
        <w:rPr>
          <w:rFonts w:ascii="Times New Roman" w:hAnsi="Times New Roman"/>
        </w:rPr>
        <w:t>ssembling a list of organisms of potential quarantine concern</w:t>
      </w:r>
      <w:r>
        <w:rPr>
          <w:rFonts w:ascii="Times New Roman" w:hAnsi="Times New Roman"/>
        </w:rPr>
        <w:t xml:space="preserve"> </w:t>
      </w:r>
    </w:p>
    <w:p w:rsidRPr="00BB6728" w:rsidR="00A46D86" w:rsidP="00A46D86" w:rsidRDefault="00A46D86" w14:paraId="3AD78C25" w14:textId="77777777">
      <w:pPr>
        <w:pStyle w:val="ListParagraph"/>
        <w:numPr>
          <w:ilvl w:val="0"/>
          <w:numId w:val="12"/>
        </w:numPr>
        <w:spacing w:after="240"/>
        <w:ind w:left="1240"/>
        <w:rPr>
          <w:rFonts w:ascii="Times New Roman" w:hAnsi="Times New Roman"/>
        </w:rPr>
      </w:pPr>
      <w:r>
        <w:rPr>
          <w:rFonts w:ascii="Times New Roman" w:hAnsi="Times New Roman"/>
        </w:rPr>
        <w:t>C</w:t>
      </w:r>
      <w:r w:rsidRPr="00BB6728">
        <w:rPr>
          <w:rFonts w:ascii="Times New Roman" w:hAnsi="Times New Roman"/>
        </w:rPr>
        <w:t xml:space="preserve">larifying the identity of the </w:t>
      </w:r>
      <w:r>
        <w:rPr>
          <w:rFonts w:ascii="Times New Roman" w:hAnsi="Times New Roman"/>
        </w:rPr>
        <w:t>organism</w:t>
      </w:r>
      <w:r w:rsidRPr="00BB6728">
        <w:rPr>
          <w:rFonts w:ascii="Times New Roman" w:hAnsi="Times New Roman"/>
        </w:rPr>
        <w:t>s</w:t>
      </w:r>
      <w:r>
        <w:rPr>
          <w:rFonts w:ascii="Times New Roman" w:hAnsi="Times New Roman"/>
        </w:rPr>
        <w:t xml:space="preserve">, their </w:t>
      </w:r>
      <w:r w:rsidRPr="00BB6728">
        <w:rPr>
          <w:rFonts w:ascii="Times New Roman" w:hAnsi="Times New Roman"/>
        </w:rPr>
        <w:t>distribution</w:t>
      </w:r>
      <w:r>
        <w:rPr>
          <w:rFonts w:ascii="Times New Roman" w:hAnsi="Times New Roman"/>
        </w:rPr>
        <w:t xml:space="preserve"> </w:t>
      </w:r>
      <w:r w:rsidRPr="00BB6728">
        <w:rPr>
          <w:rFonts w:ascii="Times New Roman" w:hAnsi="Times New Roman"/>
        </w:rPr>
        <w:t>and association with host plants and commodities</w:t>
      </w:r>
      <w:r>
        <w:rPr>
          <w:rFonts w:ascii="Times New Roman" w:hAnsi="Times New Roman"/>
        </w:rPr>
        <w:t>.</w:t>
      </w:r>
      <w:r w:rsidRPr="00BB6728">
        <w:rPr>
          <w:rFonts w:ascii="Times New Roman" w:hAnsi="Times New Roman"/>
        </w:rPr>
        <w:t xml:space="preserve"> </w:t>
      </w:r>
    </w:p>
    <w:p w:rsidRPr="00DB1975" w:rsidR="00A46D86" w:rsidP="00A46D86" w:rsidRDefault="00A46D86" w14:paraId="7A282B2C" w14:textId="77777777">
      <w:pPr>
        <w:rPr>
          <w:rFonts w:ascii="Roboto" w:hAnsi="Roboto"/>
          <w:b/>
          <w:bCs/>
        </w:rPr>
      </w:pPr>
      <w:r>
        <w:rPr>
          <w:rFonts w:ascii="Roboto" w:hAnsi="Roboto"/>
          <w:b/>
          <w:bCs/>
        </w:rPr>
        <w:t xml:space="preserve">1.3 </w:t>
      </w:r>
      <w:r w:rsidRPr="00DB1975">
        <w:rPr>
          <w:rFonts w:ascii="Roboto" w:hAnsi="Roboto"/>
          <w:b/>
          <w:bCs/>
        </w:rPr>
        <w:t>Identifying an organism is a pest</w:t>
      </w:r>
    </w:p>
    <w:p w:rsidRPr="00E83DCC" w:rsidR="00A46D86" w:rsidP="00A46D86" w:rsidRDefault="00A46D86" w14:paraId="720D3EFA" w14:textId="77777777">
      <w:r w:rsidRPr="00E83DCC">
        <w:t xml:space="preserve">To continue in the PRA process, an organism </w:t>
      </w:r>
      <w:r>
        <w:t>should</w:t>
      </w:r>
      <w:r w:rsidRPr="00E83DCC">
        <w:t xml:space="preserve"> meet the definition of a pest: </w:t>
      </w:r>
    </w:p>
    <w:p w:rsidRPr="003C0D46" w:rsidR="00A46D86" w:rsidP="00A46D86" w:rsidRDefault="00A46D86" w14:paraId="0135F0BD" w14:textId="77777777">
      <w:pPr>
        <w:pStyle w:val="ListParagraph"/>
        <w:spacing w:after="240"/>
        <w:ind w:left="880"/>
        <w:rPr>
          <w:rFonts w:ascii="Times New Roman" w:hAnsi="Times New Roman"/>
        </w:rPr>
      </w:pPr>
      <w:r w:rsidRPr="003C0D46">
        <w:rPr>
          <w:rFonts w:ascii="Times New Roman" w:hAnsi="Times New Roman"/>
        </w:rPr>
        <w:t xml:space="preserve">“Any species, strain or biotype of plant, animal or pathogenic agent injurious to plants or plant products. Note: In the IPPC, “plant pest” is sometimes used for the term “pest” [FAO, 1990; revised ISPM 2, 1995; IPPC, 1997; CPM, 2012]” (ISPM 5 </w:t>
      </w:r>
      <w:r w:rsidRPr="003C0D46">
        <w:rPr>
          <w:rFonts w:ascii="Times New Roman" w:hAnsi="Times New Roman"/>
          <w:i/>
          <w:iCs/>
        </w:rPr>
        <w:t>Glossary of phytosanitary terms</w:t>
      </w:r>
      <w:r w:rsidRPr="003C0D46">
        <w:rPr>
          <w:rFonts w:ascii="Times New Roman" w:hAnsi="Times New Roman"/>
        </w:rPr>
        <w:t>).</w:t>
      </w:r>
    </w:p>
    <w:p w:rsidR="00A46D86" w:rsidP="00A46D86" w:rsidRDefault="00A46D86" w14:paraId="0D613624" w14:textId="77777777">
      <w:pPr>
        <w:rPr>
          <w:rFonts w:ascii="Roboto" w:hAnsi="Roboto"/>
          <w:b/>
          <w:bCs/>
          <w:sz w:val="24"/>
        </w:rPr>
      </w:pPr>
      <w:r>
        <w:rPr>
          <w:noProof/>
        </w:rPr>
        <mc:AlternateContent>
          <mc:Choice Requires="wps">
            <w:drawing>
              <wp:anchor distT="0" distB="0" distL="114300" distR="114300" simplePos="0" relativeHeight="251658275" behindDoc="0" locked="0" layoutInCell="1" allowOverlap="1" wp14:anchorId="64B5B64B" wp14:editId="2A1F3C94">
                <wp:simplePos x="0" y="0"/>
                <wp:positionH relativeFrom="margin">
                  <wp:align>center</wp:align>
                </wp:positionH>
                <wp:positionV relativeFrom="paragraph">
                  <wp:posOffset>-2667</wp:posOffset>
                </wp:positionV>
                <wp:extent cx="5025390" cy="1133475"/>
                <wp:effectExtent l="0" t="0" r="3810" b="9525"/>
                <wp:wrapNone/>
                <wp:docPr id="48" name="Text Box 48"/>
                <wp:cNvGraphicFramePr/>
                <a:graphic xmlns:a="http://schemas.openxmlformats.org/drawingml/2006/main">
                  <a:graphicData uri="http://schemas.microsoft.com/office/word/2010/wordprocessingShape">
                    <wps:wsp>
                      <wps:cNvSpPr txBox="1"/>
                      <wps:spPr>
                        <a:xfrm>
                          <a:off x="0" y="0"/>
                          <a:ext cx="5025390" cy="1133475"/>
                        </a:xfrm>
                        <a:prstGeom prst="rect">
                          <a:avLst/>
                        </a:prstGeom>
                        <a:solidFill>
                          <a:schemeClr val="bg1">
                            <a:lumMod val="95000"/>
                          </a:schemeClr>
                        </a:solidFill>
                        <a:ln w="6350">
                          <a:noFill/>
                        </a:ln>
                      </wps:spPr>
                      <wps:txbx>
                        <w:txbxContent>
                          <w:p w:rsidRPr="00C92663" w:rsidR="00A46D86" w:rsidP="00A46D86" w:rsidRDefault="00A46D86" w14:paraId="7426FB1C" w14:textId="77777777">
                            <w:pPr>
                              <w:rPr>
                                <w:rFonts w:ascii="Roboto" w:hAnsi="Roboto"/>
                                <w:b/>
                                <w:bCs/>
                              </w:rPr>
                            </w:pPr>
                            <w:r w:rsidRPr="00C92663">
                              <w:rPr>
                                <w:rFonts w:ascii="Roboto" w:hAnsi="Roboto"/>
                                <w:b/>
                                <w:bCs/>
                              </w:rPr>
                              <w:t>1.4 Concluding which pests need further assessment</w:t>
                            </w:r>
                          </w:p>
                          <w:p w:rsidR="00A46D86" w:rsidP="00A46D86" w:rsidRDefault="00A46D86" w14:paraId="167C5131" w14:textId="77777777">
                            <w:pPr>
                              <w:spacing w:before="120" w:after="120"/>
                            </w:pPr>
                            <w:r w:rsidRPr="00FE001E">
                              <w:t xml:space="preserve">At the conclusion of the initiation stage, candidate pests and pathways </w:t>
                            </w:r>
                            <w:r>
                              <w:t xml:space="preserve">are identified </w:t>
                            </w:r>
                            <w:r w:rsidRPr="00FE001E">
                              <w:t xml:space="preserve">for further assessment (Stage 2). </w:t>
                            </w:r>
                          </w:p>
                          <w:p w:rsidRPr="00C20D25" w:rsidR="00A46D86" w:rsidP="00A46D86" w:rsidRDefault="00A46D86" w14:paraId="3A438D8F" w14:textId="77777777">
                            <w:pPr>
                              <w:spacing w:after="240"/>
                            </w:pPr>
                            <w:r w:rsidRPr="00CE436B">
                              <w:t>Organisms that are not pests</w:t>
                            </w:r>
                            <w:r>
                              <w:t>,</w:t>
                            </w:r>
                            <w:r w:rsidRPr="00CE436B">
                              <w:t xml:space="preserve"> and pathways that do not carry pests</w:t>
                            </w:r>
                            <w:r>
                              <w:t>,</w:t>
                            </w:r>
                            <w:r w:rsidRPr="00CE436B">
                              <w:t xml:space="preserve"> do not need further assessment.</w:t>
                            </w:r>
                            <w:r>
                              <w:t xml:space="preserve"> </w:t>
                            </w:r>
                          </w:p>
                          <w:p w:rsidR="00A46D86" w:rsidP="00A46D86" w:rsidRDefault="00A46D86" w14:paraId="4C9A68BC"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232F583E">
              <v:shape id="Text Box 48" style="position:absolute;left:0;text-align:left;margin-left:0;margin-top:-.2pt;width:395.7pt;height:89.25pt;z-index:251658275;visibility:visible;mso-wrap-style:square;mso-wrap-distance-left:9pt;mso-wrap-distance-top:0;mso-wrap-distance-right:9pt;mso-wrap-distance-bottom:0;mso-position-horizontal:center;mso-position-horizontal-relative:margin;mso-position-vertical:absolute;mso-position-vertical-relative:text;v-text-anchor:top" o:spid="_x0000_s1043" fillcolor="#f2f2f2 [3052]"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" w14:anchorId="64B5B64B">
                <v:textbox>
                  <w:txbxContent>
                    <w:p w:rsidRPr="00C92663" w:rsidR="00A46D86" w:rsidP="00A46D86" w:rsidRDefault="00A46D86" w14:paraId="299DD524" w14:textId="77777777">
                      <w:pPr>
                        <w:rPr>
                          <w:rFonts w:ascii="Roboto" w:hAnsi="Roboto"/>
                          <w:b/>
                          <w:bCs/>
                        </w:rPr>
                      </w:pPr>
                      <w:r w:rsidRPr="00C92663">
                        <w:rPr>
                          <w:rFonts w:ascii="Roboto" w:hAnsi="Roboto"/>
                          <w:b/>
                          <w:bCs/>
                        </w:rPr>
                        <w:t>1.4 Concluding which pests need further assessment</w:t>
                      </w:r>
                    </w:p>
                    <w:p w:rsidR="00A46D86" w:rsidP="00A46D86" w:rsidRDefault="00A46D86" w14:paraId="717291EF" w14:textId="77777777">
                      <w:pPr>
                        <w:spacing w:before="120" w:after="120"/>
                      </w:pPr>
                      <w:r w:rsidRPr="00FE001E">
                        <w:t xml:space="preserve">At the conclusion of the initiation stage, candidate pests and pathways </w:t>
                      </w:r>
                      <w:r>
                        <w:t xml:space="preserve">are identified </w:t>
                      </w:r>
                      <w:r w:rsidRPr="00FE001E">
                        <w:t xml:space="preserve">for further assessment (Stage 2). </w:t>
                      </w:r>
                    </w:p>
                    <w:p w:rsidRPr="00C20D25" w:rsidR="00A46D86" w:rsidP="00A46D86" w:rsidRDefault="00A46D86" w14:paraId="77ACF0C4" w14:textId="77777777">
                      <w:pPr>
                        <w:spacing w:after="240"/>
                      </w:pPr>
                      <w:r w:rsidRPr="00CE436B">
                        <w:t>Organisms that are not pests</w:t>
                      </w:r>
                      <w:r>
                        <w:t>,</w:t>
                      </w:r>
                      <w:r w:rsidRPr="00CE436B">
                        <w:t xml:space="preserve"> and pathways that do not carry pests</w:t>
                      </w:r>
                      <w:r>
                        <w:t>,</w:t>
                      </w:r>
                      <w:r w:rsidRPr="00CE436B">
                        <w:t xml:space="preserve"> do not need further assessment.</w:t>
                      </w:r>
                      <w:r>
                        <w:t xml:space="preserve"> </w:t>
                      </w:r>
                    </w:p>
                    <w:p w:rsidR="00A46D86" w:rsidP="00A46D86" w:rsidRDefault="00A46D86" w14:paraId="7196D064" w14:textId="77777777"/>
                  </w:txbxContent>
                </v:textbox>
                <w10:wrap anchorx="margin"/>
              </v:shape>
            </w:pict>
          </mc:Fallback>
        </mc:AlternateContent>
      </w:r>
    </w:p>
    <w:p w:rsidR="00A46D86" w:rsidP="00A46D86" w:rsidRDefault="00A46D86" w14:paraId="6566AE63" w14:textId="77777777">
      <w:pPr>
        <w:rPr>
          <w:rFonts w:ascii="Roboto" w:hAnsi="Roboto"/>
          <w:b/>
          <w:bCs/>
          <w:sz w:val="24"/>
        </w:rPr>
      </w:pPr>
    </w:p>
    <w:p w:rsidR="00A46D86" w:rsidP="00A46D86" w:rsidRDefault="00A46D86" w14:paraId="2F3CF0DB" w14:textId="77777777">
      <w:pPr>
        <w:rPr>
          <w:rFonts w:ascii="Roboto" w:hAnsi="Roboto"/>
          <w:b/>
          <w:bCs/>
          <w:sz w:val="24"/>
        </w:rPr>
      </w:pPr>
    </w:p>
    <w:p w:rsidR="00A46D86" w:rsidP="00A46D86" w:rsidRDefault="00A46D86" w14:paraId="4FF0DE78" w14:textId="77777777">
      <w:pPr>
        <w:rPr>
          <w:rFonts w:ascii="Roboto" w:hAnsi="Roboto"/>
          <w:b/>
          <w:bCs/>
          <w:sz w:val="24"/>
        </w:rPr>
      </w:pPr>
    </w:p>
    <w:p w:rsidRPr="00EA34F3" w:rsidR="00A46D86" w:rsidP="00A46D86" w:rsidRDefault="00A46D86" w14:paraId="6693846C" w14:textId="77777777">
      <w:pPr>
        <w:spacing w:before="240"/>
        <w:rPr>
          <w:rFonts w:ascii="Roboto" w:hAnsi="Roboto"/>
          <w:b/>
          <w:bCs/>
          <w:sz w:val="24"/>
        </w:rPr>
      </w:pPr>
      <w:r w:rsidRPr="00EA34F3">
        <w:rPr>
          <w:rFonts w:ascii="Roboto" w:hAnsi="Roboto"/>
          <w:b/>
          <w:bCs/>
          <w:sz w:val="24"/>
        </w:rPr>
        <w:t xml:space="preserve">Stage </w:t>
      </w:r>
      <w:r>
        <w:rPr>
          <w:rFonts w:ascii="Roboto" w:hAnsi="Roboto"/>
          <w:b/>
          <w:bCs/>
          <w:sz w:val="24"/>
        </w:rPr>
        <w:t>2</w:t>
      </w:r>
      <w:r w:rsidRPr="00EA34F3">
        <w:rPr>
          <w:rFonts w:ascii="Roboto" w:hAnsi="Roboto"/>
          <w:b/>
          <w:bCs/>
          <w:sz w:val="24"/>
        </w:rPr>
        <w:t xml:space="preserve">: </w:t>
      </w:r>
      <w:r>
        <w:rPr>
          <w:rFonts w:ascii="Roboto" w:hAnsi="Roboto"/>
          <w:b/>
          <w:bCs/>
          <w:sz w:val="24"/>
        </w:rPr>
        <w:t>Pest risk assessment</w:t>
      </w:r>
    </w:p>
    <w:p w:rsidRPr="00131D04" w:rsidR="00A46D86" w:rsidP="00A46D86" w:rsidRDefault="00A46D86" w14:paraId="444C137A" w14:textId="76321E2A">
      <w:bookmarkStart w:name="_Hlk175921446" w:id="13"/>
      <w:r>
        <w:t>The assessment process consists of three steps</w:t>
      </w:r>
      <w:r w:rsidR="00CE27BE">
        <w:t xml:space="preserve"> to estimate the level of risk a pest poses</w:t>
      </w:r>
      <w:r>
        <w:t>:</w:t>
      </w:r>
      <w:bookmarkEnd w:id="13"/>
    </w:p>
    <w:p w:rsidR="00A46D86" w:rsidP="00A46D86" w:rsidRDefault="00A46D86" w14:paraId="35940CE8" w14:textId="77777777">
      <w:pPr>
        <w:pStyle w:val="ListParagraph"/>
        <w:numPr>
          <w:ilvl w:val="0"/>
          <w:numId w:val="8"/>
        </w:numPr>
        <w:ind w:left="1240"/>
        <w:rPr>
          <w:rFonts w:ascii="Times New Roman" w:hAnsi="Times New Roman"/>
        </w:rPr>
      </w:pPr>
      <w:r>
        <w:rPr>
          <w:rFonts w:ascii="Times New Roman" w:hAnsi="Times New Roman"/>
        </w:rPr>
        <w:t xml:space="preserve">Categorizing pests </w:t>
      </w:r>
    </w:p>
    <w:p w:rsidR="00A46D86" w:rsidP="00A46D86" w:rsidRDefault="00A46D86" w14:paraId="0BBFF51B" w14:textId="77777777">
      <w:pPr>
        <w:pStyle w:val="ListParagraph"/>
        <w:numPr>
          <w:ilvl w:val="0"/>
          <w:numId w:val="8"/>
        </w:numPr>
        <w:ind w:left="1240"/>
        <w:rPr>
          <w:rFonts w:ascii="Times New Roman" w:hAnsi="Times New Roman"/>
        </w:rPr>
      </w:pPr>
      <w:r>
        <w:rPr>
          <w:rFonts w:ascii="Times New Roman" w:hAnsi="Times New Roman"/>
        </w:rPr>
        <w:t>Assessing a pest’s potential to enter, establish, and spread</w:t>
      </w:r>
    </w:p>
    <w:p w:rsidR="00A46D86" w:rsidP="00A46D86" w:rsidRDefault="00A46D86" w14:paraId="5E2AB199" w14:textId="77777777">
      <w:pPr>
        <w:pStyle w:val="ListParagraph"/>
        <w:numPr>
          <w:ilvl w:val="0"/>
          <w:numId w:val="8"/>
        </w:numPr>
        <w:spacing w:after="240"/>
        <w:ind w:left="1237" w:hanging="357"/>
        <w:rPr>
          <w:rFonts w:ascii="Times New Roman" w:hAnsi="Times New Roman"/>
        </w:rPr>
      </w:pPr>
      <w:r>
        <w:rPr>
          <w:rFonts w:ascii="Times New Roman" w:hAnsi="Times New Roman"/>
        </w:rPr>
        <w:t>Assessing a pest’s potential impact</w:t>
      </w:r>
    </w:p>
    <w:p w:rsidRPr="00C92663" w:rsidR="00A46D86" w:rsidP="00CE27BE" w:rsidRDefault="00A46D86" w14:paraId="4AE9589F" w14:textId="7779DB2F">
      <w:pPr>
        <w:spacing w:after="240"/>
        <w:rPr>
          <w:sz w:val="24"/>
        </w:rPr>
      </w:pPr>
      <w:r>
        <w:rPr>
          <w:noProof/>
        </w:rPr>
        <mc:AlternateContent>
          <mc:Choice Requires="wps">
            <w:drawing>
              <wp:anchor distT="0" distB="0" distL="114300" distR="114300" simplePos="0" relativeHeight="251658241" behindDoc="0" locked="0" layoutInCell="1" allowOverlap="1" wp14:anchorId="0B63D1BC" wp14:editId="61BD40B8">
                <wp:simplePos x="0" y="0"/>
                <wp:positionH relativeFrom="column">
                  <wp:posOffset>-1773831</wp:posOffset>
                </wp:positionH>
                <wp:positionV relativeFrom="paragraph">
                  <wp:posOffset>13970</wp:posOffset>
                </wp:positionV>
                <wp:extent cx="1572260" cy="8452237"/>
                <wp:effectExtent l="0" t="0" r="8890" b="6350"/>
                <wp:wrapNone/>
                <wp:docPr id="36" name="Text Box 36"/>
                <wp:cNvGraphicFramePr/>
                <a:graphic xmlns:a="http://schemas.openxmlformats.org/drawingml/2006/main">
                  <a:graphicData uri="http://schemas.microsoft.com/office/word/2010/wordprocessingShape">
                    <wps:wsp>
                      <wps:cNvSpPr txBox="1"/>
                      <wps:spPr>
                        <a:xfrm>
                          <a:off x="0" y="0"/>
                          <a:ext cx="1572260" cy="8452237"/>
                        </a:xfrm>
                        <a:prstGeom prst="rect">
                          <a:avLst/>
                        </a:prstGeom>
                        <a:solidFill>
                          <a:schemeClr val="bg1">
                            <a:lumMod val="95000"/>
                          </a:schemeClr>
                        </a:solidFill>
                        <a:ln w="6350">
                          <a:noFill/>
                        </a:ln>
                      </wps:spPr>
                      <wps:txbx>
                        <w:txbxContent>
                          <w:p w:rsidR="00A46D86" w:rsidP="00A46D86" w:rsidRDefault="00A46D86" w14:paraId="5AB0E091" w14:textId="77777777">
                            <w:pPr>
                              <w:rPr>
                                <w:rFonts w:ascii="Roboto" w:hAnsi="Roboto"/>
                              </w:rPr>
                            </w:pPr>
                          </w:p>
                          <w:p w:rsidRPr="00FF6E22" w:rsidR="00A46D86" w:rsidP="00A46D86" w:rsidRDefault="00A46D86" w14:paraId="4EA40692" w14:textId="77777777">
                            <w:pPr>
                              <w:rPr>
                                <w:rFonts w:ascii="Roboto" w:hAnsi="Roboto"/>
                                <w:color w:val="000000" w:themeColor="text1"/>
                              </w:rPr>
                            </w:pPr>
                            <w:bookmarkStart w:name="_Hlk175920561" w:id="14"/>
                            <w:r w:rsidRPr="00B933FC">
                              <w:rPr>
                                <w:rFonts w:ascii="Roboto" w:hAnsi="Roboto"/>
                              </w:rPr>
                              <w:t>The quarantine status of pest</w:t>
                            </w:r>
                            <w:r>
                              <w:rPr>
                                <w:rFonts w:ascii="Roboto" w:hAnsi="Roboto"/>
                              </w:rPr>
                              <w:t>s</w:t>
                            </w:r>
                            <w:r w:rsidRPr="00B933FC">
                              <w:rPr>
                                <w:rFonts w:ascii="Roboto" w:hAnsi="Roboto"/>
                              </w:rPr>
                              <w:t xml:space="preserve"> should be determined</w:t>
                            </w:r>
                            <w:r>
                              <w:rPr>
                                <w:rFonts w:ascii="Roboto" w:hAnsi="Roboto"/>
                              </w:rPr>
                              <w:t>.</w:t>
                            </w:r>
                          </w:p>
                          <w:p w:rsidR="00A46D86" w:rsidP="00A46D86" w:rsidRDefault="00A46D86" w14:paraId="059CFE76" w14:textId="77777777">
                            <w:pPr>
                              <w:rPr>
                                <w:rFonts w:ascii="Roboto" w:hAnsi="Roboto"/>
                              </w:rPr>
                            </w:pPr>
                          </w:p>
                          <w:p w:rsidR="00A46D86" w:rsidP="00A46D86" w:rsidRDefault="00A46D86" w14:paraId="72DAAC29" w14:textId="77777777">
                            <w:pPr>
                              <w:rPr>
                                <w:rFonts w:ascii="Roboto" w:hAnsi="Roboto"/>
                              </w:rPr>
                            </w:pPr>
                          </w:p>
                          <w:p w:rsidR="00A46D86" w:rsidP="00A46D86" w:rsidRDefault="00A46D86" w14:paraId="4A0BA30B" w14:textId="77777777">
                            <w:pPr>
                              <w:rPr>
                                <w:rFonts w:ascii="Roboto" w:hAnsi="Roboto"/>
                              </w:rPr>
                            </w:pPr>
                          </w:p>
                          <w:p w:rsidR="00A46D86" w:rsidP="00A46D86" w:rsidRDefault="00A46D86" w14:paraId="3B7ACA78" w14:textId="77777777">
                            <w:pPr>
                              <w:rPr>
                                <w:rFonts w:ascii="Roboto" w:hAnsi="Roboto"/>
                              </w:rPr>
                            </w:pPr>
                          </w:p>
                          <w:p w:rsidR="00A46D86" w:rsidP="00A46D86" w:rsidRDefault="00A46D86" w14:paraId="70B61F87" w14:textId="77777777">
                            <w:pPr>
                              <w:rPr>
                                <w:rFonts w:ascii="Roboto" w:hAnsi="Roboto"/>
                              </w:rPr>
                            </w:pPr>
                          </w:p>
                          <w:p w:rsidR="00A46D86" w:rsidP="00A46D86" w:rsidRDefault="00A46D86" w14:paraId="15E47841" w14:textId="77777777">
                            <w:pPr>
                              <w:rPr>
                                <w:rFonts w:ascii="Roboto" w:hAnsi="Roboto"/>
                              </w:rPr>
                            </w:pPr>
                          </w:p>
                          <w:p w:rsidR="00A46D86" w:rsidP="00A46D86" w:rsidRDefault="00A46D86" w14:paraId="2D72F7F5" w14:textId="77777777">
                            <w:pPr>
                              <w:rPr>
                                <w:rFonts w:ascii="Roboto" w:hAnsi="Roboto"/>
                              </w:rPr>
                            </w:pPr>
                            <w:r w:rsidRPr="00B47446">
                              <w:rPr>
                                <w:rFonts w:ascii="Roboto" w:hAnsi="Roboto"/>
                              </w:rPr>
                              <w:t>Pests should be assessed for their likelihood to enter, establish, spread</w:t>
                            </w:r>
                            <w:r>
                              <w:rPr>
                                <w:rFonts w:ascii="Roboto" w:hAnsi="Roboto"/>
                              </w:rPr>
                              <w:t xml:space="preserve"> and how much harm they could cause</w:t>
                            </w:r>
                            <w:r w:rsidRPr="00B47446">
                              <w:rPr>
                                <w:rFonts w:ascii="Roboto" w:hAnsi="Roboto"/>
                              </w:rPr>
                              <w:t xml:space="preserve"> in the PRA area.</w:t>
                            </w:r>
                          </w:p>
                          <w:bookmarkEnd w:id="14"/>
                          <w:p w:rsidR="00A46D86" w:rsidP="00A46D86" w:rsidRDefault="00A46D86" w14:paraId="2E9F44A7" w14:textId="77777777">
                            <w:pPr>
                              <w:rPr>
                                <w:rFonts w:ascii="Roboto" w:hAnsi="Roboto"/>
                              </w:rPr>
                            </w:pPr>
                          </w:p>
                          <w:p w:rsidR="00A46D86" w:rsidP="00A46D86" w:rsidRDefault="00A46D86" w14:paraId="2F197B8F" w14:textId="77777777">
                            <w:pPr>
                              <w:rPr>
                                <w:rFonts w:ascii="Roboto" w:hAnsi="Roboto"/>
                              </w:rPr>
                            </w:pPr>
                          </w:p>
                          <w:p w:rsidR="00A46D86" w:rsidP="00A46D86" w:rsidRDefault="00A46D86" w14:paraId="7FA5DBF6" w14:textId="77777777">
                            <w:pPr>
                              <w:rPr>
                                <w:rFonts w:ascii="Roboto" w:hAnsi="Roboto"/>
                              </w:rPr>
                            </w:pPr>
                          </w:p>
                          <w:p w:rsidR="00A46D86" w:rsidP="00A46D86" w:rsidRDefault="00A46D86" w14:paraId="18F4635B" w14:textId="77777777">
                            <w:pPr>
                              <w:rPr>
                                <w:rFonts w:ascii="Roboto" w:hAnsi="Roboto"/>
                              </w:rPr>
                            </w:pPr>
                          </w:p>
                          <w:p w:rsidR="00A46D86" w:rsidP="00A46D86" w:rsidRDefault="00A46D86" w14:paraId="72945E9D" w14:textId="77777777">
                            <w:pPr>
                              <w:rPr>
                                <w:rFonts w:ascii="Roboto" w:hAnsi="Roboto"/>
                              </w:rPr>
                            </w:pPr>
                          </w:p>
                          <w:p w:rsidR="00A46D86" w:rsidP="00A46D86" w:rsidRDefault="00A46D86" w14:paraId="40FEB4F5" w14:textId="77777777">
                            <w:pPr>
                              <w:rPr>
                                <w:rFonts w:ascii="Roboto" w:hAnsi="Roboto"/>
                              </w:rPr>
                            </w:pPr>
                          </w:p>
                          <w:p w:rsidR="00A46D86" w:rsidP="00A46D86" w:rsidRDefault="00A46D86" w14:paraId="0670E1AA" w14:textId="77777777">
                            <w:pPr>
                              <w:rPr>
                                <w:rFonts w:ascii="Roboto" w:hAnsi="Roboto"/>
                              </w:rPr>
                            </w:pPr>
                          </w:p>
                          <w:p w:rsidR="00A46D86" w:rsidP="00A46D86" w:rsidRDefault="00A46D86" w14:paraId="338DF540" w14:textId="77777777">
                            <w:pPr>
                              <w:rPr>
                                <w:rFonts w:ascii="Roboto" w:hAnsi="Roboto"/>
                              </w:rPr>
                            </w:pPr>
                          </w:p>
                          <w:p w:rsidR="00A46D86" w:rsidP="00A46D86" w:rsidRDefault="00A46D86" w14:paraId="68065E75" w14:textId="77777777">
                            <w:pPr>
                              <w:rPr>
                                <w:rFonts w:ascii="Roboto" w:hAnsi="Roboto"/>
                              </w:rPr>
                            </w:pPr>
                          </w:p>
                          <w:p w:rsidR="00A46D86" w:rsidP="00A46D86" w:rsidRDefault="00A46D86" w14:paraId="57628FE9" w14:textId="77777777">
                            <w:pPr>
                              <w:rPr>
                                <w:rFonts w:ascii="Roboto" w:hAnsi="Roboto"/>
                              </w:rPr>
                            </w:pPr>
                          </w:p>
                          <w:p w:rsidR="00A46D86" w:rsidP="00A46D86" w:rsidRDefault="00A46D86" w14:paraId="7B37BC93" w14:textId="77777777">
                            <w:pPr>
                              <w:rPr>
                                <w:rFonts w:ascii="Roboto" w:hAnsi="Roboto"/>
                              </w:rPr>
                            </w:pPr>
                          </w:p>
                          <w:p w:rsidR="00A46D86" w:rsidP="00A46D86" w:rsidRDefault="00A46D86" w14:paraId="244A58ED" w14:textId="77777777">
                            <w:pPr>
                              <w:rPr>
                                <w:rFonts w:ascii="Roboto" w:hAnsi="Roboto"/>
                              </w:rPr>
                            </w:pPr>
                          </w:p>
                          <w:p w:rsidRPr="00B933FC" w:rsidR="00A46D86" w:rsidP="00A46D86" w:rsidRDefault="00A46D86" w14:paraId="534249F3" w14:textId="77777777">
                            <w:pPr>
                              <w:rPr>
                                <w:rFonts w:ascii="Roboto" w:hAnsi="Roboto"/>
                              </w:rPr>
                            </w:pPr>
                          </w:p>
                          <w:p w:rsidRPr="00966D26" w:rsidR="00A46D86" w:rsidP="00A46D86" w:rsidRDefault="00A46D86" w14:paraId="311BBE8D" w14:textId="77777777">
                            <w:pPr>
                              <w:rPr>
                                <w:rFonts w:ascii="Roboto" w:hAnsi="Robot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2B37DCA">
              <v:shape id="Text Box 36" style="position:absolute;left:0;text-align:left;margin-left:-139.65pt;margin-top:1.1pt;width:123.8pt;height:665.5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4" fillcolor="#f2f2f2 [3052]"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" w14:anchorId="0B63D1BC">
                <v:textbox>
                  <w:txbxContent>
                    <w:p w:rsidR="00A46D86" w:rsidP="00A46D86" w:rsidRDefault="00A46D86" w14:paraId="34FF1C98" w14:textId="77777777">
                      <w:pPr>
                        <w:rPr>
                          <w:rFonts w:ascii="Roboto" w:hAnsi="Roboto"/>
                        </w:rPr>
                      </w:pPr>
                    </w:p>
                    <w:p w:rsidRPr="00FF6E22" w:rsidR="00A46D86" w:rsidP="00A46D86" w:rsidRDefault="00A46D86" w14:paraId="5621695E" w14:textId="77777777">
                      <w:pPr>
                        <w:rPr>
                          <w:rFonts w:ascii="Roboto" w:hAnsi="Roboto"/>
                          <w:color w:val="000000" w:themeColor="text1"/>
                        </w:rPr>
                      </w:pPr>
                      <w:r w:rsidRPr="00B933FC">
                        <w:rPr>
                          <w:rFonts w:ascii="Roboto" w:hAnsi="Roboto"/>
                        </w:rPr>
                        <w:t>The quarantine status of pest</w:t>
                      </w:r>
                      <w:r>
                        <w:rPr>
                          <w:rFonts w:ascii="Roboto" w:hAnsi="Roboto"/>
                        </w:rPr>
                        <w:t>s</w:t>
                      </w:r>
                      <w:r w:rsidRPr="00B933FC">
                        <w:rPr>
                          <w:rFonts w:ascii="Roboto" w:hAnsi="Roboto"/>
                        </w:rPr>
                        <w:t xml:space="preserve"> should be determined</w:t>
                      </w:r>
                      <w:r>
                        <w:rPr>
                          <w:rFonts w:ascii="Roboto" w:hAnsi="Roboto"/>
                        </w:rPr>
                        <w:t>.</w:t>
                      </w:r>
                    </w:p>
                    <w:p w:rsidR="00A46D86" w:rsidP="00A46D86" w:rsidRDefault="00A46D86" w14:paraId="6D072C0D" w14:textId="77777777">
                      <w:pPr>
                        <w:rPr>
                          <w:rFonts w:ascii="Roboto" w:hAnsi="Roboto"/>
                        </w:rPr>
                      </w:pPr>
                    </w:p>
                    <w:p w:rsidR="00A46D86" w:rsidP="00A46D86" w:rsidRDefault="00A46D86" w14:paraId="48A21919" w14:textId="77777777">
                      <w:pPr>
                        <w:rPr>
                          <w:rFonts w:ascii="Roboto" w:hAnsi="Roboto"/>
                        </w:rPr>
                      </w:pPr>
                    </w:p>
                    <w:p w:rsidR="00A46D86" w:rsidP="00A46D86" w:rsidRDefault="00A46D86" w14:paraId="6BD18F9B" w14:textId="77777777">
                      <w:pPr>
                        <w:rPr>
                          <w:rFonts w:ascii="Roboto" w:hAnsi="Roboto"/>
                        </w:rPr>
                      </w:pPr>
                    </w:p>
                    <w:p w:rsidR="00A46D86" w:rsidP="00A46D86" w:rsidRDefault="00A46D86" w14:paraId="238601FE" w14:textId="77777777">
                      <w:pPr>
                        <w:rPr>
                          <w:rFonts w:ascii="Roboto" w:hAnsi="Roboto"/>
                        </w:rPr>
                      </w:pPr>
                    </w:p>
                    <w:p w:rsidR="00A46D86" w:rsidP="00A46D86" w:rsidRDefault="00A46D86" w14:paraId="0F3CABC7" w14:textId="77777777">
                      <w:pPr>
                        <w:rPr>
                          <w:rFonts w:ascii="Roboto" w:hAnsi="Roboto"/>
                        </w:rPr>
                      </w:pPr>
                    </w:p>
                    <w:p w:rsidR="00A46D86" w:rsidP="00A46D86" w:rsidRDefault="00A46D86" w14:paraId="5B08B5D1" w14:textId="77777777">
                      <w:pPr>
                        <w:rPr>
                          <w:rFonts w:ascii="Roboto" w:hAnsi="Roboto"/>
                        </w:rPr>
                      </w:pPr>
                    </w:p>
                    <w:p w:rsidR="00A46D86" w:rsidP="00A46D86" w:rsidRDefault="00A46D86" w14:paraId="11E758C2" w14:textId="77777777">
                      <w:pPr>
                        <w:rPr>
                          <w:rFonts w:ascii="Roboto" w:hAnsi="Roboto"/>
                        </w:rPr>
                      </w:pPr>
                      <w:r w:rsidRPr="00B47446">
                        <w:rPr>
                          <w:rFonts w:ascii="Roboto" w:hAnsi="Roboto"/>
                        </w:rPr>
                        <w:t>Pests should be assessed for their likelihood to enter, establish, spread</w:t>
                      </w:r>
                      <w:r>
                        <w:rPr>
                          <w:rFonts w:ascii="Roboto" w:hAnsi="Roboto"/>
                        </w:rPr>
                        <w:t xml:space="preserve"> and how much harm they could cause</w:t>
                      </w:r>
                      <w:r w:rsidRPr="00B47446">
                        <w:rPr>
                          <w:rFonts w:ascii="Roboto" w:hAnsi="Roboto"/>
                        </w:rPr>
                        <w:t xml:space="preserve"> in the PRA area.</w:t>
                      </w:r>
                    </w:p>
                    <w:p w:rsidR="00A46D86" w:rsidP="00A46D86" w:rsidRDefault="00A46D86" w14:paraId="16DEB4AB" w14:textId="77777777">
                      <w:pPr>
                        <w:rPr>
                          <w:rFonts w:ascii="Roboto" w:hAnsi="Roboto"/>
                        </w:rPr>
                      </w:pPr>
                    </w:p>
                    <w:p w:rsidR="00A46D86" w:rsidP="00A46D86" w:rsidRDefault="00A46D86" w14:paraId="0AD9C6F4" w14:textId="77777777">
                      <w:pPr>
                        <w:rPr>
                          <w:rFonts w:ascii="Roboto" w:hAnsi="Roboto"/>
                        </w:rPr>
                      </w:pPr>
                    </w:p>
                    <w:p w:rsidR="00A46D86" w:rsidP="00A46D86" w:rsidRDefault="00A46D86" w14:paraId="4B1F511A" w14:textId="77777777">
                      <w:pPr>
                        <w:rPr>
                          <w:rFonts w:ascii="Roboto" w:hAnsi="Roboto"/>
                        </w:rPr>
                      </w:pPr>
                    </w:p>
                    <w:p w:rsidR="00A46D86" w:rsidP="00A46D86" w:rsidRDefault="00A46D86" w14:paraId="65F9C3DC" w14:textId="77777777">
                      <w:pPr>
                        <w:rPr>
                          <w:rFonts w:ascii="Roboto" w:hAnsi="Roboto"/>
                        </w:rPr>
                      </w:pPr>
                    </w:p>
                    <w:p w:rsidR="00A46D86" w:rsidP="00A46D86" w:rsidRDefault="00A46D86" w14:paraId="5023141B" w14:textId="77777777">
                      <w:pPr>
                        <w:rPr>
                          <w:rFonts w:ascii="Roboto" w:hAnsi="Roboto"/>
                        </w:rPr>
                      </w:pPr>
                    </w:p>
                    <w:p w:rsidR="00A46D86" w:rsidP="00A46D86" w:rsidRDefault="00A46D86" w14:paraId="1F3B1409" w14:textId="77777777">
                      <w:pPr>
                        <w:rPr>
                          <w:rFonts w:ascii="Roboto" w:hAnsi="Roboto"/>
                        </w:rPr>
                      </w:pPr>
                    </w:p>
                    <w:p w:rsidR="00A46D86" w:rsidP="00A46D86" w:rsidRDefault="00A46D86" w14:paraId="562C75D1" w14:textId="77777777">
                      <w:pPr>
                        <w:rPr>
                          <w:rFonts w:ascii="Roboto" w:hAnsi="Roboto"/>
                        </w:rPr>
                      </w:pPr>
                    </w:p>
                    <w:p w:rsidR="00A46D86" w:rsidP="00A46D86" w:rsidRDefault="00A46D86" w14:paraId="664355AD" w14:textId="77777777">
                      <w:pPr>
                        <w:rPr>
                          <w:rFonts w:ascii="Roboto" w:hAnsi="Roboto"/>
                        </w:rPr>
                      </w:pPr>
                    </w:p>
                    <w:p w:rsidR="00A46D86" w:rsidP="00A46D86" w:rsidRDefault="00A46D86" w14:paraId="1A965116" w14:textId="77777777">
                      <w:pPr>
                        <w:rPr>
                          <w:rFonts w:ascii="Roboto" w:hAnsi="Roboto"/>
                        </w:rPr>
                      </w:pPr>
                    </w:p>
                    <w:p w:rsidR="00A46D86" w:rsidP="00A46D86" w:rsidRDefault="00A46D86" w14:paraId="7DF4E37C" w14:textId="77777777">
                      <w:pPr>
                        <w:rPr>
                          <w:rFonts w:ascii="Roboto" w:hAnsi="Roboto"/>
                        </w:rPr>
                      </w:pPr>
                    </w:p>
                    <w:p w:rsidR="00A46D86" w:rsidP="00A46D86" w:rsidRDefault="00A46D86" w14:paraId="44FB30F8" w14:textId="77777777">
                      <w:pPr>
                        <w:rPr>
                          <w:rFonts w:ascii="Roboto" w:hAnsi="Roboto"/>
                        </w:rPr>
                      </w:pPr>
                    </w:p>
                    <w:p w:rsidR="00A46D86" w:rsidP="00A46D86" w:rsidRDefault="00A46D86" w14:paraId="1DA6542E" w14:textId="77777777">
                      <w:pPr>
                        <w:rPr>
                          <w:rFonts w:ascii="Roboto" w:hAnsi="Roboto"/>
                        </w:rPr>
                      </w:pPr>
                    </w:p>
                    <w:p w:rsidRPr="00B933FC" w:rsidR="00A46D86" w:rsidP="00A46D86" w:rsidRDefault="00A46D86" w14:paraId="3041E394" w14:textId="77777777">
                      <w:pPr>
                        <w:rPr>
                          <w:rFonts w:ascii="Roboto" w:hAnsi="Roboto"/>
                        </w:rPr>
                      </w:pPr>
                    </w:p>
                    <w:p w:rsidRPr="00966D26" w:rsidR="00A46D86" w:rsidP="00A46D86" w:rsidRDefault="00A46D86" w14:paraId="722B00AE" w14:textId="77777777">
                      <w:pPr>
                        <w:rPr>
                          <w:rFonts w:ascii="Roboto" w:hAnsi="Roboto"/>
                        </w:rPr>
                      </w:pPr>
                    </w:p>
                  </w:txbxContent>
                </v:textbox>
              </v:shape>
            </w:pict>
          </mc:Fallback>
        </mc:AlternateContent>
      </w:r>
      <w:r w:rsidRPr="00C92663">
        <w:rPr>
          <w:rFonts w:ascii="Roboto" w:hAnsi="Roboto"/>
          <w:b/>
          <w:bCs/>
          <w:sz w:val="24"/>
        </w:rPr>
        <w:t>1 Pest categorization</w:t>
      </w:r>
    </w:p>
    <w:p w:rsidRPr="002A62BB" w:rsidR="00A46D86" w:rsidP="00A46D86" w:rsidRDefault="00A46D86" w14:paraId="74F99D48" w14:textId="77777777">
      <w:r>
        <w:t>Pests should be categorized</w:t>
      </w:r>
      <w:r w:rsidRPr="002A62BB">
        <w:t xml:space="preserve"> to determine if they are quarantine pests or regulated non-quarantine pests. To do this:</w:t>
      </w:r>
    </w:p>
    <w:p w:rsidRPr="002A62BB" w:rsidR="00A46D86" w:rsidP="00A46D86" w:rsidRDefault="00A46D86" w14:paraId="2713C4F9" w14:textId="77777777">
      <w:pPr>
        <w:pStyle w:val="ListParagraph"/>
        <w:numPr>
          <w:ilvl w:val="0"/>
          <w:numId w:val="9"/>
        </w:numPr>
        <w:ind w:left="1240"/>
        <w:rPr>
          <w:rFonts w:ascii="Times New Roman" w:hAnsi="Times New Roman"/>
        </w:rPr>
      </w:pPr>
      <w:r>
        <w:rPr>
          <w:rFonts w:ascii="Times New Roman" w:hAnsi="Times New Roman"/>
        </w:rPr>
        <w:t>I</w:t>
      </w:r>
      <w:r w:rsidRPr="002A62BB">
        <w:rPr>
          <w:rFonts w:ascii="Times New Roman" w:hAnsi="Times New Roman"/>
        </w:rPr>
        <w:t xml:space="preserve">dentify the pest (or its vector) </w:t>
      </w:r>
      <w:r>
        <w:rPr>
          <w:rFonts w:ascii="Times New Roman" w:hAnsi="Times New Roman"/>
        </w:rPr>
        <w:t xml:space="preserve">to allow </w:t>
      </w:r>
      <w:r w:rsidRPr="002A62BB">
        <w:rPr>
          <w:rFonts w:ascii="Times New Roman" w:hAnsi="Times New Roman"/>
        </w:rPr>
        <w:t>for accurate assessment</w:t>
      </w:r>
    </w:p>
    <w:p w:rsidRPr="002A62BB" w:rsidR="00A46D86" w:rsidP="00A46D86" w:rsidRDefault="00A46D86" w14:paraId="3C785B00" w14:textId="77777777">
      <w:pPr>
        <w:pStyle w:val="ListParagraph"/>
        <w:numPr>
          <w:ilvl w:val="0"/>
          <w:numId w:val="9"/>
        </w:numPr>
        <w:ind w:left="1240"/>
        <w:rPr>
          <w:rFonts w:ascii="Times New Roman" w:hAnsi="Times New Roman"/>
        </w:rPr>
      </w:pPr>
      <w:r>
        <w:rPr>
          <w:rFonts w:ascii="Times New Roman" w:hAnsi="Times New Roman"/>
        </w:rPr>
        <w:t>C</w:t>
      </w:r>
      <w:r w:rsidRPr="002A62BB">
        <w:rPr>
          <w:rFonts w:ascii="Times New Roman" w:hAnsi="Times New Roman"/>
        </w:rPr>
        <w:t>onfirm the pest is absent</w:t>
      </w:r>
      <w:r>
        <w:rPr>
          <w:rFonts w:ascii="Times New Roman" w:hAnsi="Times New Roman"/>
        </w:rPr>
        <w:t xml:space="preserve"> </w:t>
      </w:r>
      <w:r w:rsidRPr="002A62BB">
        <w:rPr>
          <w:rFonts w:ascii="Times New Roman" w:hAnsi="Times New Roman"/>
        </w:rPr>
        <w:t>from all or part of the PRA area</w:t>
      </w:r>
      <w:r>
        <w:rPr>
          <w:rFonts w:ascii="Times New Roman" w:hAnsi="Times New Roman"/>
        </w:rPr>
        <w:t xml:space="preserve"> or, present but under official control</w:t>
      </w:r>
    </w:p>
    <w:p w:rsidR="00A46D86" w:rsidP="00A46D86" w:rsidRDefault="00A46D86" w14:paraId="7047E0F8" w14:textId="77777777">
      <w:pPr>
        <w:pStyle w:val="ListParagraph"/>
        <w:numPr>
          <w:ilvl w:val="0"/>
          <w:numId w:val="9"/>
        </w:numPr>
        <w:ind w:left="1240"/>
        <w:rPr>
          <w:rFonts w:ascii="Times New Roman" w:hAnsi="Times New Roman"/>
        </w:rPr>
      </w:pPr>
      <w:r>
        <w:rPr>
          <w:rFonts w:ascii="Times New Roman" w:hAnsi="Times New Roman"/>
        </w:rPr>
        <w:t>D</w:t>
      </w:r>
      <w:r w:rsidRPr="002A62BB">
        <w:rPr>
          <w:rFonts w:ascii="Times New Roman" w:hAnsi="Times New Roman"/>
        </w:rPr>
        <w:t xml:space="preserve">etermine the pest’s </w:t>
      </w:r>
      <w:r>
        <w:rPr>
          <w:rFonts w:ascii="Times New Roman" w:hAnsi="Times New Roman"/>
        </w:rPr>
        <w:t xml:space="preserve">current </w:t>
      </w:r>
      <w:r w:rsidRPr="002A62BB">
        <w:rPr>
          <w:rFonts w:ascii="Times New Roman" w:hAnsi="Times New Roman"/>
        </w:rPr>
        <w:t>regulatory status in the PRA area</w:t>
      </w:r>
    </w:p>
    <w:p w:rsidRPr="002A62BB" w:rsidR="00A46D86" w:rsidP="00A46D86" w:rsidRDefault="00A46D86" w14:paraId="108E7F5C" w14:textId="77777777">
      <w:pPr>
        <w:pStyle w:val="ListParagraph"/>
        <w:numPr>
          <w:ilvl w:val="0"/>
          <w:numId w:val="9"/>
        </w:numPr>
        <w:ind w:left="1240"/>
        <w:rPr>
          <w:rFonts w:ascii="Times New Roman" w:hAnsi="Times New Roman"/>
        </w:rPr>
      </w:pPr>
      <w:r>
        <w:rPr>
          <w:rFonts w:ascii="Times New Roman" w:hAnsi="Times New Roman"/>
        </w:rPr>
        <w:t>A</w:t>
      </w:r>
      <w:r w:rsidRPr="002A62BB">
        <w:rPr>
          <w:rFonts w:ascii="Times New Roman" w:hAnsi="Times New Roman"/>
        </w:rPr>
        <w:t>ssess the pest’s potential to establish and spread in the PRA area</w:t>
      </w:r>
    </w:p>
    <w:p w:rsidR="00A46D86" w:rsidP="00A46D86" w:rsidRDefault="00A46D86" w14:paraId="45B8AA3D" w14:textId="77777777">
      <w:pPr>
        <w:pStyle w:val="ListParagraph"/>
        <w:numPr>
          <w:ilvl w:val="0"/>
          <w:numId w:val="9"/>
        </w:numPr>
        <w:ind w:left="1240"/>
        <w:rPr>
          <w:rFonts w:ascii="Times New Roman" w:hAnsi="Times New Roman"/>
        </w:rPr>
      </w:pPr>
      <w:r>
        <w:rPr>
          <w:rFonts w:ascii="Times New Roman" w:hAnsi="Times New Roman"/>
        </w:rPr>
        <w:t>A</w:t>
      </w:r>
      <w:r w:rsidRPr="002A62BB">
        <w:rPr>
          <w:rFonts w:ascii="Times New Roman" w:hAnsi="Times New Roman"/>
        </w:rPr>
        <w:t>ssess the pest’s potential to cause harmful consequences in the PRA area</w:t>
      </w:r>
    </w:p>
    <w:p w:rsidRPr="002A62BB" w:rsidR="00A46D86" w:rsidP="00A46D86" w:rsidRDefault="00A46D86" w14:paraId="5867BA61" w14:textId="77777777">
      <w:pPr>
        <w:spacing w:after="240"/>
      </w:pPr>
      <w:r w:rsidRPr="002A62BB">
        <w:t xml:space="preserve">If </w:t>
      </w:r>
      <w:r>
        <w:t>a</w:t>
      </w:r>
      <w:r w:rsidRPr="002A62BB">
        <w:t xml:space="preserve"> pest is likely to have an unacceptable impact, proceed with a risk assessment. If it doesn’t meet all the criteria for a quarantine pest, stop the process.</w:t>
      </w:r>
    </w:p>
    <w:p w:rsidRPr="00DB1975" w:rsidR="00A46D86" w:rsidP="00A46D86" w:rsidRDefault="00A46D86" w14:paraId="1E65FB60" w14:textId="77777777">
      <w:pPr>
        <w:rPr>
          <w:rFonts w:ascii="Roboto" w:hAnsi="Roboto"/>
          <w:b/>
          <w:bCs/>
          <w:sz w:val="24"/>
        </w:rPr>
      </w:pPr>
      <w:r w:rsidRPr="00DB1975">
        <w:rPr>
          <w:rFonts w:ascii="Roboto" w:hAnsi="Roboto"/>
          <w:b/>
          <w:bCs/>
          <w:sz w:val="24"/>
        </w:rPr>
        <w:t>2 Assess the pest’s potential for introduction and spread</w:t>
      </w:r>
    </w:p>
    <w:p w:rsidRPr="007A7EEE" w:rsidR="00A46D86" w:rsidP="00A46D86" w:rsidRDefault="00A46D86" w14:paraId="49694713" w14:textId="77777777">
      <w:pPr>
        <w:spacing w:after="240"/>
      </w:pPr>
      <w:r>
        <w:t xml:space="preserve">A pest should be assessed for their likelihood </w:t>
      </w:r>
      <w:r w:rsidRPr="007A7EEE">
        <w:t>to enter</w:t>
      </w:r>
      <w:r>
        <w:t xml:space="preserve"> and</w:t>
      </w:r>
      <w:r w:rsidRPr="007A7EEE">
        <w:t xml:space="preserve"> establish</w:t>
      </w:r>
      <w:r>
        <w:t xml:space="preserve"> (introduction)</w:t>
      </w:r>
      <w:r w:rsidRPr="007A7EEE">
        <w:t xml:space="preserve">, and spread in the PRA area, </w:t>
      </w:r>
      <w:r>
        <w:t>as well as the size of the harm</w:t>
      </w:r>
      <w:r w:rsidRPr="007A7EEE">
        <w:t xml:space="preserve"> </w:t>
      </w:r>
      <w:r>
        <w:t>they</w:t>
      </w:r>
      <w:r w:rsidRPr="007A7EEE">
        <w:t xml:space="preserve"> </w:t>
      </w:r>
      <w:r>
        <w:t>could</w:t>
      </w:r>
      <w:r w:rsidRPr="007A7EEE">
        <w:t xml:space="preserve"> cause.</w:t>
      </w:r>
    </w:p>
    <w:p w:rsidRPr="00DB1975" w:rsidR="00A46D86" w:rsidP="00A46D86" w:rsidRDefault="00A46D86" w14:paraId="66D87C64" w14:textId="77777777">
      <w:pPr>
        <w:rPr>
          <w:rFonts w:ascii="Roboto" w:hAnsi="Roboto"/>
          <w:b/>
          <w:bCs/>
        </w:rPr>
      </w:pPr>
      <w:r w:rsidRPr="00DB1975">
        <w:rPr>
          <w:rFonts w:ascii="Roboto" w:hAnsi="Roboto"/>
          <w:b/>
          <w:bCs/>
        </w:rPr>
        <w:t xml:space="preserve">2.1 Potential for entry </w:t>
      </w:r>
    </w:p>
    <w:p w:rsidR="00A46D86" w:rsidP="00A46D86" w:rsidRDefault="00A46D86" w14:paraId="1A28F607" w14:textId="77777777">
      <w:r w:rsidRPr="007A7EEE">
        <w:t xml:space="preserve">To determine if </w:t>
      </w:r>
      <w:r>
        <w:t xml:space="preserve">a </w:t>
      </w:r>
      <w:r w:rsidRPr="007A7EEE">
        <w:t>pest</w:t>
      </w:r>
      <w:r>
        <w:t xml:space="preserve"> is likely</w:t>
      </w:r>
      <w:r w:rsidRPr="007A7EEE">
        <w:t xml:space="preserve"> </w:t>
      </w:r>
      <w:r>
        <w:t xml:space="preserve">to </w:t>
      </w:r>
      <w:r w:rsidRPr="007A7EEE">
        <w:t xml:space="preserve">enter the PRA area, the number of entry pathways, </w:t>
      </w:r>
      <w:r>
        <w:t>the frequency of pest presence</w:t>
      </w:r>
      <w:r w:rsidRPr="007A7EEE">
        <w:t xml:space="preserve"> on these pathways, and the pest’s biological traits</w:t>
      </w:r>
      <w:r>
        <w:t xml:space="preserve"> should be considered</w:t>
      </w:r>
      <w:r w:rsidRPr="007A7EEE">
        <w:t xml:space="preserve">. If the pest is unlikely to enter, </w:t>
      </w:r>
      <w:r>
        <w:t>no further assessment is needed</w:t>
      </w:r>
      <w:r w:rsidRPr="007A7EEE">
        <w:t>.</w:t>
      </w:r>
    </w:p>
    <w:p w:rsidRPr="00DB1975" w:rsidR="00A46D86" w:rsidP="00A46D86" w:rsidRDefault="00A46D86" w14:paraId="30731B06" w14:textId="77777777">
      <w:pPr>
        <w:rPr>
          <w:rFonts w:ascii="Roboto" w:hAnsi="Roboto"/>
          <w:b/>
          <w:bCs/>
        </w:rPr>
      </w:pPr>
      <w:r w:rsidRPr="00DB1975">
        <w:rPr>
          <w:rFonts w:ascii="Roboto" w:hAnsi="Roboto"/>
          <w:b/>
          <w:bCs/>
        </w:rPr>
        <w:t xml:space="preserve">2.2 Potential for establishment </w:t>
      </w:r>
    </w:p>
    <w:p w:rsidR="00A46D86" w:rsidP="00A46D86" w:rsidRDefault="00A46D86" w14:paraId="4AE07CA9" w14:textId="77777777">
      <w:r w:rsidRPr="007A7EEE">
        <w:t xml:space="preserve">To </w:t>
      </w:r>
      <w:r>
        <w:t>determine</w:t>
      </w:r>
      <w:r w:rsidRPr="007A7EEE">
        <w:t xml:space="preserve"> if </w:t>
      </w:r>
      <w:r>
        <w:t xml:space="preserve">a </w:t>
      </w:r>
      <w:r w:rsidRPr="007A7EEE">
        <w:t>pest</w:t>
      </w:r>
      <w:r>
        <w:t xml:space="preserve"> is likely to</w:t>
      </w:r>
      <w:r w:rsidRPr="007A7EEE">
        <w:t xml:space="preserve"> establish </w:t>
      </w:r>
      <w:r>
        <w:t>in the PRA area</w:t>
      </w:r>
      <w:r w:rsidRPr="007A7EEE">
        <w:t xml:space="preserve">, </w:t>
      </w:r>
      <w:r>
        <w:t>factors such as pest biology</w:t>
      </w:r>
      <w:r w:rsidRPr="007A7EEE">
        <w:t xml:space="preserve">, </w:t>
      </w:r>
      <w:r>
        <w:t>environmental conditions</w:t>
      </w:r>
      <w:r w:rsidRPr="007A7EEE">
        <w:t xml:space="preserve">, </w:t>
      </w:r>
      <w:r>
        <w:t xml:space="preserve">host </w:t>
      </w:r>
      <w:r w:rsidRPr="007A7EEE">
        <w:t>production</w:t>
      </w:r>
      <w:r>
        <w:t xml:space="preserve"> methods</w:t>
      </w:r>
      <w:r w:rsidRPr="007A7EEE">
        <w:t xml:space="preserve">, and pest control practices in infested areas </w:t>
      </w:r>
      <w:r>
        <w:t xml:space="preserve">should be compared </w:t>
      </w:r>
      <w:r w:rsidRPr="007A7EEE">
        <w:t xml:space="preserve">with those in the PRA area. </w:t>
      </w:r>
      <w:r>
        <w:t>The establishment assessment should also c</w:t>
      </w:r>
      <w:r w:rsidRPr="007A7EEE">
        <w:t xml:space="preserve">onsider </w:t>
      </w:r>
      <w:r>
        <w:t>whether</w:t>
      </w:r>
      <w:r w:rsidRPr="007A7EEE">
        <w:t xml:space="preserve"> the pest can transfer to a suitable host</w:t>
      </w:r>
      <w:r>
        <w:t xml:space="preserve"> in the PRA area</w:t>
      </w:r>
      <w:r w:rsidRPr="007A7EEE">
        <w:t xml:space="preserve">. </w:t>
      </w:r>
    </w:p>
    <w:p w:rsidR="00A46D86" w:rsidP="00A46D86" w:rsidRDefault="00A46D86" w14:paraId="211B442D" w14:textId="77777777">
      <w:r>
        <w:t>If the pest is unlikely to establish, no further assessment is needed. The exception to this is</w:t>
      </w:r>
      <w:r w:rsidRPr="00BC085C">
        <w:t xml:space="preserve"> transient pest</w:t>
      </w:r>
      <w:r>
        <w:t>s that</w:t>
      </w:r>
      <w:r w:rsidRPr="00BC085C">
        <w:t xml:space="preserve"> may not establish in the PRA area but could still cause harm</w:t>
      </w:r>
      <w:r>
        <w:t>ful consequences</w:t>
      </w:r>
      <w:r w:rsidRPr="00BC085C">
        <w:t>.</w:t>
      </w:r>
    </w:p>
    <w:p w:rsidRPr="00DB1975" w:rsidR="00A46D86" w:rsidP="00A46D86" w:rsidRDefault="00A46D86" w14:paraId="2E133197" w14:textId="77777777">
      <w:pPr>
        <w:rPr>
          <w:rFonts w:ascii="Roboto" w:hAnsi="Roboto"/>
          <w:b/>
          <w:bCs/>
        </w:rPr>
      </w:pPr>
      <w:r w:rsidRPr="00DB1975">
        <w:rPr>
          <w:rFonts w:ascii="Roboto" w:hAnsi="Roboto"/>
          <w:b/>
          <w:bCs/>
        </w:rPr>
        <w:t xml:space="preserve">2.3 Potential for spread </w:t>
      </w:r>
    </w:p>
    <w:p w:rsidR="00A46D86" w:rsidP="00A46D86" w:rsidRDefault="00A46D86" w14:paraId="31622D05" w14:textId="77777777">
      <w:pPr>
        <w:spacing w:after="240"/>
      </w:pPr>
      <w:r w:rsidRPr="007A7EEE">
        <w:t xml:space="preserve">To assess </w:t>
      </w:r>
      <w:r>
        <w:t>if a pest is likely to spread</w:t>
      </w:r>
      <w:r w:rsidRPr="007A7EEE">
        <w:t xml:space="preserve">, biological data from areas where the pest is present </w:t>
      </w:r>
      <w:r>
        <w:t xml:space="preserve">should be compared </w:t>
      </w:r>
      <w:r w:rsidRPr="007A7EEE">
        <w:t xml:space="preserve">with the PRA area. </w:t>
      </w:r>
      <w:r>
        <w:t>N</w:t>
      </w:r>
      <w:r w:rsidRPr="007A7EEE">
        <w:t xml:space="preserve">atural barriers, the potential for the pest to move with commodities and conveyances, vectors, </w:t>
      </w:r>
      <w:r>
        <w:t xml:space="preserve">the availability of host plants and </w:t>
      </w:r>
      <w:r w:rsidRPr="007A7EEE">
        <w:t>natural enemies, and the intended use of the commodity</w:t>
      </w:r>
      <w:r>
        <w:t xml:space="preserve"> should also be considered</w:t>
      </w:r>
      <w:r w:rsidRPr="007A7EEE">
        <w:t xml:space="preserve">. </w:t>
      </w:r>
    </w:p>
    <w:p w:rsidRPr="00DB1975" w:rsidR="00A46D86" w:rsidP="00A46D86" w:rsidRDefault="00A46D86" w14:paraId="1E65F761" w14:textId="77777777">
      <w:r w:rsidRPr="00DB1975">
        <w:rPr>
          <w:rFonts w:ascii="Roboto" w:hAnsi="Roboto"/>
          <w:b/>
          <w:bCs/>
        </w:rPr>
        <w:t>2.4 Assess the pest’s potential to cause harmful consequences</w:t>
      </w:r>
    </w:p>
    <w:p w:rsidR="00A46D86" w:rsidP="00A46D86" w:rsidRDefault="00A46D86" w14:paraId="48D0008E" w14:textId="77777777">
      <w:pPr>
        <w:spacing w:after="240"/>
      </w:pPr>
      <w:r>
        <w:t>If the assessment shows that a pest is likely to be introduced and can spread in the PRA area, then the magnitude of consequences of introduction should be assessed. The consequence assessment should include determining whether the pest is likely to</w:t>
      </w:r>
      <w:r w:rsidRPr="00467E7F">
        <w:t xml:space="preserve"> cause </w:t>
      </w:r>
      <w:r>
        <w:t xml:space="preserve">direct or indirect </w:t>
      </w:r>
      <w:r w:rsidRPr="00467E7F">
        <w:t>unacceptable economic, environmental, and social impacts</w:t>
      </w:r>
      <w:r>
        <w:t xml:space="preserve"> in </w:t>
      </w:r>
      <w:r w:rsidRPr="00467E7F">
        <w:t>the PRA area. </w:t>
      </w:r>
    </w:p>
    <w:p w:rsidR="00A46D86" w:rsidP="00A46D86" w:rsidRDefault="00A46D86" w14:paraId="6EB229E4" w14:textId="3FC292AC">
      <w:pPr>
        <w:spacing w:before="120" w:after="120"/>
        <w:rPr>
          <w:rFonts w:ascii="Roboto" w:hAnsi="Roboto"/>
          <w:b/>
          <w:bCs/>
          <w:sz w:val="20"/>
          <w:szCs w:val="20"/>
        </w:rPr>
      </w:pPr>
    </w:p>
    <w:p w:rsidR="0035668F" w:rsidP="00A46D86" w:rsidRDefault="0035668F" w14:paraId="482AEE57" w14:textId="0A783D70">
      <w:pPr>
        <w:spacing w:before="120" w:after="120"/>
        <w:rPr>
          <w:rFonts w:ascii="Roboto" w:hAnsi="Roboto"/>
          <w:b/>
          <w:bCs/>
          <w:sz w:val="24"/>
        </w:rPr>
      </w:pPr>
      <w:r>
        <w:rPr>
          <w:noProof/>
        </w:rPr>
        <mc:AlternateContent>
          <mc:Choice Requires="wps">
            <w:drawing>
              <wp:anchor distT="0" distB="0" distL="114300" distR="114300" simplePos="0" relativeHeight="251658242" behindDoc="0" locked="0" layoutInCell="1" allowOverlap="1" wp14:anchorId="1D33C94F" wp14:editId="6C21BBB1">
                <wp:simplePos x="0" y="0"/>
                <wp:positionH relativeFrom="column">
                  <wp:posOffset>-1781782</wp:posOffset>
                </wp:positionH>
                <wp:positionV relativeFrom="paragraph">
                  <wp:posOffset>21922</wp:posOffset>
                </wp:positionV>
                <wp:extent cx="1564640" cy="8595360"/>
                <wp:effectExtent l="0" t="0" r="0" b="0"/>
                <wp:wrapNone/>
                <wp:docPr id="37" name="Text Box 37"/>
                <wp:cNvGraphicFramePr/>
                <a:graphic xmlns:a="http://schemas.openxmlformats.org/drawingml/2006/main">
                  <a:graphicData uri="http://schemas.microsoft.com/office/word/2010/wordprocessingShape">
                    <wps:wsp>
                      <wps:cNvSpPr txBox="1"/>
                      <wps:spPr>
                        <a:xfrm>
                          <a:off x="0" y="0"/>
                          <a:ext cx="1564640" cy="8595360"/>
                        </a:xfrm>
                        <a:prstGeom prst="rect">
                          <a:avLst/>
                        </a:prstGeom>
                        <a:solidFill>
                          <a:schemeClr val="bg1">
                            <a:lumMod val="95000"/>
                          </a:schemeClr>
                        </a:solidFill>
                        <a:ln w="6350">
                          <a:noFill/>
                        </a:ln>
                      </wps:spPr>
                      <wps:txbx>
                        <w:txbxContent>
                          <w:p w:rsidR="00A46D86" w:rsidP="00A46D86" w:rsidRDefault="00A46D86" w14:paraId="1AA696A7" w14:textId="77777777">
                            <w:pPr>
                              <w:rPr>
                                <w:rFonts w:ascii="Roboto" w:hAnsi="Roboto"/>
                              </w:rPr>
                            </w:pPr>
                            <w:bookmarkStart w:name="_Hlk175920575" w:id="16"/>
                            <w:bookmarkStart w:name="_Hlk175920576" w:id="17"/>
                          </w:p>
                          <w:p w:rsidRPr="00574E63" w:rsidR="00A46D86" w:rsidP="00A46D86" w:rsidRDefault="00A46D86" w14:paraId="106A07CF" w14:textId="717117AF">
                            <w:pPr>
                              <w:rPr>
                                <w:rFonts w:ascii="Roboto" w:hAnsi="Roboto"/>
                              </w:rPr>
                            </w:pPr>
                            <w:r>
                              <w:rPr>
                                <w:rFonts w:ascii="Roboto" w:hAnsi="Roboto"/>
                              </w:rPr>
                              <w:t>Only u</w:t>
                            </w:r>
                            <w:r w:rsidRPr="00574E63">
                              <w:rPr>
                                <w:rFonts w:ascii="Roboto" w:hAnsi="Roboto"/>
                              </w:rPr>
                              <w:t>nacceptable pest risk</w:t>
                            </w:r>
                            <w:r>
                              <w:rPr>
                                <w:rFonts w:ascii="Roboto" w:hAnsi="Roboto"/>
                              </w:rPr>
                              <w:t>s</w:t>
                            </w:r>
                            <w:r w:rsidRPr="00574E63">
                              <w:rPr>
                                <w:rFonts w:ascii="Roboto" w:hAnsi="Roboto"/>
                              </w:rPr>
                              <w:t xml:space="preserve"> should be </w:t>
                            </w:r>
                            <w:r>
                              <w:rPr>
                                <w:rFonts w:ascii="Roboto" w:hAnsi="Roboto"/>
                              </w:rPr>
                              <w:t>considered for pest risk management.</w:t>
                            </w:r>
                          </w:p>
                          <w:p w:rsidR="00A46D86" w:rsidP="00A46D86" w:rsidRDefault="00A46D86" w14:paraId="4EBA48D8" w14:textId="77777777">
                            <w:pPr>
                              <w:rPr>
                                <w:rFonts w:ascii="Roboto" w:hAnsi="Roboto"/>
                              </w:rPr>
                            </w:pPr>
                          </w:p>
                          <w:p w:rsidR="00A46D86" w:rsidP="00A46D86" w:rsidRDefault="00A46D86" w14:paraId="2BD853F9" w14:textId="77777777">
                            <w:r>
                              <w:rPr>
                                <w:rFonts w:ascii="Roboto" w:hAnsi="Roboto"/>
                              </w:rPr>
                              <w:t xml:space="preserve">The evaluation of risk management options should consider how effective and feasible they are and if they meet core principles in </w:t>
                            </w:r>
                            <w:hyperlink w:history="1" r:id="rId32">
                              <w:r w:rsidRPr="00D02A05">
                                <w:rPr>
                                  <w:rStyle w:val="Hyperlink"/>
                                  <w:rFonts w:ascii="Roboto" w:hAnsi="Roboto"/>
                                </w:rPr>
                                <w:t>ISPM 1</w:t>
                              </w:r>
                            </w:hyperlink>
                            <w:r>
                              <w:rPr>
                                <w:rFonts w:ascii="Roboto" w:hAnsi="Roboto"/>
                              </w:rPr>
                              <w:t xml:space="preserve">. </w:t>
                            </w:r>
                            <w:bookmarkEnd w:id="16"/>
                            <w:bookmarkEnd w:id="17"/>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2542EF6">
              <v:shape id="Text Box 37" style="position:absolute;left:0;text-align:left;margin-left:-140.3pt;margin-top:1.75pt;width:123.2pt;height:676.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5" fillcolor="#f2f2f2 [3052]"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" w14:anchorId="1D33C94F">
                <v:textbox>
                  <w:txbxContent>
                    <w:p w:rsidR="00A46D86" w:rsidP="00A46D86" w:rsidRDefault="00A46D86" w14:paraId="42C6D796" w14:textId="77777777">
                      <w:pPr>
                        <w:rPr>
                          <w:rFonts w:ascii="Roboto" w:hAnsi="Roboto"/>
                        </w:rPr>
                      </w:pPr>
                    </w:p>
                    <w:p w:rsidRPr="00574E63" w:rsidR="00A46D86" w:rsidP="00A46D86" w:rsidRDefault="00A46D86" w14:paraId="566AB898" w14:textId="717117AF">
                      <w:pPr>
                        <w:rPr>
                          <w:rFonts w:ascii="Roboto" w:hAnsi="Roboto"/>
                        </w:rPr>
                      </w:pPr>
                      <w:r>
                        <w:rPr>
                          <w:rFonts w:ascii="Roboto" w:hAnsi="Roboto"/>
                        </w:rPr>
                        <w:t>Only u</w:t>
                      </w:r>
                      <w:r w:rsidRPr="00574E63">
                        <w:rPr>
                          <w:rFonts w:ascii="Roboto" w:hAnsi="Roboto"/>
                        </w:rPr>
                        <w:t>nacceptable pest risk</w:t>
                      </w:r>
                      <w:r>
                        <w:rPr>
                          <w:rFonts w:ascii="Roboto" w:hAnsi="Roboto"/>
                        </w:rPr>
                        <w:t>s</w:t>
                      </w:r>
                      <w:r w:rsidRPr="00574E63">
                        <w:rPr>
                          <w:rFonts w:ascii="Roboto" w:hAnsi="Roboto"/>
                        </w:rPr>
                        <w:t xml:space="preserve"> should be </w:t>
                      </w:r>
                      <w:r>
                        <w:rPr>
                          <w:rFonts w:ascii="Roboto" w:hAnsi="Roboto"/>
                        </w:rPr>
                        <w:t>considered for pest risk management.</w:t>
                      </w:r>
                    </w:p>
                    <w:p w:rsidR="00A46D86" w:rsidP="00A46D86" w:rsidRDefault="00A46D86" w14:paraId="6E1831B3" w14:textId="77777777">
                      <w:pPr>
                        <w:rPr>
                          <w:rFonts w:ascii="Roboto" w:hAnsi="Roboto"/>
                        </w:rPr>
                      </w:pPr>
                    </w:p>
                    <w:p w:rsidR="00A46D86" w:rsidP="00A46D86" w:rsidRDefault="00A46D86" w14:paraId="73F93E2D" w14:textId="77777777">
                      <w:r>
                        <w:rPr>
                          <w:rFonts w:ascii="Roboto" w:hAnsi="Roboto"/>
                        </w:rPr>
                        <w:t xml:space="preserve">The evaluation of risk management options should consider how effective and feasible they are and if they meet core principles in </w:t>
                      </w:r>
                      <w:hyperlink w:history="1" r:id="rId33">
                        <w:r w:rsidRPr="00D02A05">
                          <w:rPr>
                            <w:rStyle w:val="Hyperlink"/>
                            <w:rFonts w:ascii="Roboto" w:hAnsi="Roboto"/>
                          </w:rPr>
                          <w:t>ISPM 1</w:t>
                        </w:r>
                      </w:hyperlink>
                      <w:r>
                        <w:rPr>
                          <w:rFonts w:ascii="Roboto" w:hAnsi="Roboto"/>
                        </w:rPr>
                        <w:t xml:space="preserve">. </w:t>
                      </w:r>
                    </w:p>
                  </w:txbxContent>
                </v:textbox>
              </v:shape>
            </w:pict>
          </mc:Fallback>
        </mc:AlternateContent>
      </w:r>
      <w:r>
        <w:rPr>
          <w:noProof/>
        </w:rPr>
        <mc:AlternateContent>
          <mc:Choice Requires="wps">
            <w:drawing>
              <wp:anchor distT="0" distB="0" distL="114300" distR="114300" simplePos="0" relativeHeight="251658253" behindDoc="0" locked="0" layoutInCell="1" allowOverlap="1" wp14:anchorId="3A226504" wp14:editId="58981681">
                <wp:simplePos x="0" y="0"/>
                <wp:positionH relativeFrom="margin">
                  <wp:align>center</wp:align>
                </wp:positionH>
                <wp:positionV relativeFrom="paragraph">
                  <wp:posOffset>10353</wp:posOffset>
                </wp:positionV>
                <wp:extent cx="5017770" cy="1009015"/>
                <wp:effectExtent l="0" t="0" r="0" b="635"/>
                <wp:wrapNone/>
                <wp:docPr id="49" name="Text Box 49"/>
                <wp:cNvGraphicFramePr/>
                <a:graphic xmlns:a="http://schemas.openxmlformats.org/drawingml/2006/main">
                  <a:graphicData uri="http://schemas.microsoft.com/office/word/2010/wordprocessingShape">
                    <wps:wsp>
                      <wps:cNvSpPr txBox="1"/>
                      <wps:spPr>
                        <a:xfrm>
                          <a:off x="0" y="0"/>
                          <a:ext cx="5017770" cy="1009015"/>
                        </a:xfrm>
                        <a:prstGeom prst="rect">
                          <a:avLst/>
                        </a:prstGeom>
                        <a:solidFill>
                          <a:schemeClr val="bg1">
                            <a:lumMod val="95000"/>
                          </a:schemeClr>
                        </a:solidFill>
                        <a:ln w="6350">
                          <a:noFill/>
                        </a:ln>
                      </wps:spPr>
                      <wps:txbx>
                        <w:txbxContent>
                          <w:p w:rsidRPr="00DB1975" w:rsidR="00A46D86" w:rsidP="00A46D86" w:rsidRDefault="00A46D86" w14:paraId="251A3666" w14:textId="77777777">
                            <w:pPr>
                              <w:spacing w:before="120" w:after="120"/>
                              <w:ind w:right="-52"/>
                              <w:rPr>
                                <w:rFonts w:ascii="Roboto" w:hAnsi="Roboto"/>
                                <w:b/>
                                <w:bCs/>
                                <w:sz w:val="24"/>
                              </w:rPr>
                            </w:pPr>
                            <w:r w:rsidRPr="00DB1975">
                              <w:rPr>
                                <w:rFonts w:ascii="Roboto" w:hAnsi="Roboto"/>
                                <w:b/>
                                <w:bCs/>
                                <w:sz w:val="24"/>
                              </w:rPr>
                              <w:t>Concluding pest risk assessment</w:t>
                            </w:r>
                          </w:p>
                          <w:p w:rsidR="00A46D86" w:rsidP="00A46D86" w:rsidRDefault="00A46D86" w14:paraId="79A5B0B5" w14:textId="77777777">
                            <w:pPr>
                              <w:spacing w:before="120" w:after="240"/>
                              <w:ind w:right="-52"/>
                            </w:pPr>
                            <w:r w:rsidRPr="00FE001E">
                              <w:t xml:space="preserve">At the conclusion of the </w:t>
                            </w:r>
                            <w:r>
                              <w:t>pest risk assessment</w:t>
                            </w:r>
                            <w:r w:rsidRPr="00FE001E">
                              <w:t xml:space="preserve"> stage, </w:t>
                            </w:r>
                            <w:r>
                              <w:t>both acceptable and unacceptable risks should be identified</w:t>
                            </w:r>
                            <w:r w:rsidRPr="00FE001E">
                              <w:t xml:space="preserve">. </w:t>
                            </w:r>
                            <w:r>
                              <w:t>If risk is acceptable then no further assessment is required. If risk is unacceptable then proceed to risk management.</w:t>
                            </w:r>
                          </w:p>
                          <w:p w:rsidR="00A46D86" w:rsidP="00A46D86" w:rsidRDefault="00A46D86" w14:paraId="6478FECC" w14:textId="77777777">
                            <w:pPr>
                              <w:ind w:right="-52"/>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68F4C1C">
              <v:shape id="Text Box 49" style="position:absolute;left:0;text-align:left;margin-left:0;margin-top:.8pt;width:395.1pt;height:79.45pt;z-index:251658253;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spid="_x0000_s1046" fillcolor="#f2f2f2 [3052]"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" w14:anchorId="3A226504">
                <v:textbox>
                  <w:txbxContent>
                    <w:p w:rsidRPr="00DB1975" w:rsidR="00A46D86" w:rsidP="00A46D86" w:rsidRDefault="00A46D86" w14:paraId="6F4CFFB4" w14:textId="77777777">
                      <w:pPr>
                        <w:spacing w:before="120" w:after="120"/>
                        <w:ind w:right="-52"/>
                        <w:rPr>
                          <w:rFonts w:ascii="Roboto" w:hAnsi="Roboto"/>
                          <w:b/>
                          <w:bCs/>
                          <w:sz w:val="24"/>
                        </w:rPr>
                      </w:pPr>
                      <w:r w:rsidRPr="00DB1975">
                        <w:rPr>
                          <w:rFonts w:ascii="Roboto" w:hAnsi="Roboto"/>
                          <w:b/>
                          <w:bCs/>
                          <w:sz w:val="24"/>
                        </w:rPr>
                        <w:t>Concluding pest risk assessment</w:t>
                      </w:r>
                    </w:p>
                    <w:p w:rsidR="00A46D86" w:rsidP="00A46D86" w:rsidRDefault="00A46D86" w14:paraId="4A6A7F1F" w14:textId="77777777">
                      <w:pPr>
                        <w:spacing w:before="120" w:after="240"/>
                        <w:ind w:right="-52"/>
                      </w:pPr>
                      <w:r w:rsidRPr="00FE001E">
                        <w:t xml:space="preserve">At the conclusion of the </w:t>
                      </w:r>
                      <w:r>
                        <w:t>pest risk assessment</w:t>
                      </w:r>
                      <w:r w:rsidRPr="00FE001E">
                        <w:t xml:space="preserve"> stage, </w:t>
                      </w:r>
                      <w:r>
                        <w:t>both acceptable and unacceptable risks should be identified</w:t>
                      </w:r>
                      <w:r w:rsidRPr="00FE001E">
                        <w:t xml:space="preserve">. </w:t>
                      </w:r>
                      <w:r>
                        <w:t>If risk is acceptable then no further assessment is required. If risk is unacceptable then proceed to risk management.</w:t>
                      </w:r>
                    </w:p>
                    <w:p w:rsidR="00A46D86" w:rsidP="00A46D86" w:rsidRDefault="00A46D86" w14:paraId="54E11D2A" w14:textId="77777777">
                      <w:pPr>
                        <w:ind w:right="-52"/>
                      </w:pPr>
                    </w:p>
                  </w:txbxContent>
                </v:textbox>
                <w10:wrap anchorx="margin"/>
              </v:shape>
            </w:pict>
          </mc:Fallback>
        </mc:AlternateContent>
      </w:r>
    </w:p>
    <w:p w:rsidR="0035668F" w:rsidP="00A46D86" w:rsidRDefault="0035668F" w14:paraId="391AF6A8" w14:textId="115436E5">
      <w:pPr>
        <w:spacing w:before="120" w:after="120"/>
        <w:rPr>
          <w:rFonts w:ascii="Roboto" w:hAnsi="Roboto"/>
          <w:b/>
          <w:bCs/>
          <w:sz w:val="24"/>
        </w:rPr>
      </w:pPr>
    </w:p>
    <w:p w:rsidR="0035668F" w:rsidP="00A46D86" w:rsidRDefault="0035668F" w14:paraId="61A93357" w14:textId="7C1550F5">
      <w:pPr>
        <w:spacing w:before="120" w:after="120"/>
        <w:rPr>
          <w:rFonts w:ascii="Roboto" w:hAnsi="Roboto"/>
          <w:b/>
          <w:bCs/>
          <w:sz w:val="24"/>
        </w:rPr>
      </w:pPr>
    </w:p>
    <w:p w:rsidR="0035668F" w:rsidP="00A46D86" w:rsidRDefault="0035668F" w14:paraId="752F759C" w14:textId="7DCF5A7B">
      <w:pPr>
        <w:spacing w:before="120" w:after="120"/>
        <w:rPr>
          <w:rFonts w:ascii="Roboto" w:hAnsi="Roboto"/>
          <w:b/>
          <w:bCs/>
          <w:sz w:val="24"/>
        </w:rPr>
      </w:pPr>
    </w:p>
    <w:p w:rsidR="00A46D86" w:rsidP="00A46D86" w:rsidRDefault="002C4EB2" w14:paraId="0656D703" w14:textId="21BDD3EF">
      <w:pPr>
        <w:spacing w:before="120" w:after="120"/>
        <w:rPr>
          <w:rFonts w:ascii="Roboto" w:hAnsi="Roboto"/>
          <w:b/>
          <w:bCs/>
          <w:sz w:val="24"/>
        </w:rPr>
      </w:pPr>
      <w:r>
        <w:rPr>
          <w:rFonts w:ascii="Roboto" w:hAnsi="Roboto"/>
          <w:b/>
          <w:bCs/>
          <w:sz w:val="24"/>
        </w:rPr>
        <w:t>S</w:t>
      </w:r>
      <w:r w:rsidRPr="00EA34F3" w:rsidR="00A46D86">
        <w:rPr>
          <w:rFonts w:ascii="Roboto" w:hAnsi="Roboto"/>
          <w:b/>
          <w:bCs/>
          <w:sz w:val="24"/>
        </w:rPr>
        <w:t xml:space="preserve">tage </w:t>
      </w:r>
      <w:r w:rsidR="00A46D86">
        <w:rPr>
          <w:rFonts w:ascii="Roboto" w:hAnsi="Roboto"/>
          <w:b/>
          <w:bCs/>
          <w:sz w:val="24"/>
        </w:rPr>
        <w:t>3</w:t>
      </w:r>
      <w:r w:rsidRPr="00EA34F3" w:rsidR="00A46D86">
        <w:rPr>
          <w:rFonts w:ascii="Roboto" w:hAnsi="Roboto"/>
          <w:b/>
          <w:bCs/>
          <w:sz w:val="24"/>
        </w:rPr>
        <w:t xml:space="preserve">: Pest Risk </w:t>
      </w:r>
      <w:r w:rsidR="00A46D86">
        <w:rPr>
          <w:rFonts w:ascii="Roboto" w:hAnsi="Roboto"/>
          <w:b/>
          <w:bCs/>
          <w:sz w:val="24"/>
        </w:rPr>
        <w:t>Management</w:t>
      </w:r>
    </w:p>
    <w:p w:rsidR="00A46D86" w:rsidP="00A46D86" w:rsidRDefault="00A46D86" w14:paraId="4C8350ED" w14:textId="77777777">
      <w:pPr>
        <w:spacing w:after="240"/>
      </w:pPr>
      <w:r w:rsidRPr="00467E7F">
        <w:t xml:space="preserve">If the risk assessment </w:t>
      </w:r>
      <w:r>
        <w:t>indicates</w:t>
      </w:r>
      <w:r w:rsidRPr="00467E7F">
        <w:t xml:space="preserve"> that the </w:t>
      </w:r>
      <w:r>
        <w:t>pest risk</w:t>
      </w:r>
      <w:r w:rsidRPr="00467E7F">
        <w:t xml:space="preserve"> is too high, </w:t>
      </w:r>
      <w:r>
        <w:t>then options</w:t>
      </w:r>
      <w:r w:rsidRPr="00467E7F">
        <w:t xml:space="preserve"> to manage that risk</w:t>
      </w:r>
      <w:r>
        <w:t xml:space="preserve"> should be evaluated</w:t>
      </w:r>
      <w:r w:rsidRPr="00467E7F">
        <w:t>. The goal is to</w:t>
      </w:r>
      <w:r>
        <w:t xml:space="preserve"> select</w:t>
      </w:r>
      <w:r w:rsidRPr="00467E7F">
        <w:t xml:space="preserve"> phytosanitary measures that will </w:t>
      </w:r>
      <w:r>
        <w:t>reduce</w:t>
      </w:r>
      <w:r w:rsidRPr="00467E7F">
        <w:t xml:space="preserve"> the risk to an acceptable level</w:t>
      </w:r>
      <w:r>
        <w:t xml:space="preserve"> and are feasible to implement</w:t>
      </w:r>
      <w:r w:rsidRPr="00467E7F">
        <w:t>. It’s important to understand that zero risk is not possible.</w:t>
      </w:r>
      <w:r w:rsidRPr="00C248EA">
        <w:t xml:space="preserve"> </w:t>
      </w:r>
    </w:p>
    <w:p w:rsidRPr="00143DA8" w:rsidR="00A46D86" w:rsidP="00A46D86" w:rsidRDefault="00A46D86" w14:paraId="64C46ED5" w14:textId="77777777">
      <w:pPr>
        <w:spacing w:after="120"/>
        <w:rPr>
          <w:rStyle w:val="Strong"/>
          <w:sz w:val="24"/>
        </w:rPr>
      </w:pPr>
      <w:r>
        <w:rPr>
          <w:rStyle w:val="Strong"/>
          <w:sz w:val="24"/>
        </w:rPr>
        <w:t>3.</w:t>
      </w:r>
      <w:r w:rsidRPr="00143DA8">
        <w:rPr>
          <w:rStyle w:val="Strong"/>
          <w:sz w:val="24"/>
        </w:rPr>
        <w:t>1 Identifying Pest Risk Management Options</w:t>
      </w:r>
    </w:p>
    <w:p w:rsidRPr="00803CDD" w:rsidR="00A46D86" w:rsidP="00A46D86" w:rsidRDefault="00A46D86" w14:paraId="484AA3B8" w14:textId="28B99E62">
      <w:pPr>
        <w:spacing w:after="120"/>
      </w:pPr>
      <w:r w:rsidRPr="00143DA8">
        <w:t>Various sources of information such as pest risk assessments and historical records of use, should be used to identify and choose pest risk management options.</w:t>
      </w:r>
      <w:r>
        <w:t xml:space="preserve"> </w:t>
      </w:r>
      <w:r w:rsidRPr="00143DA8">
        <w:t>Pest risk assessment can identify points in a pathway where pests can be controlled, how the end use of the commodity affects risk, and any uncertainties.</w:t>
      </w:r>
      <w:r>
        <w:t xml:space="preserve"> </w:t>
      </w:r>
      <w:r w:rsidRPr="00143DA8">
        <w:t>Historical records can show how pests have been successfully managed in similar commodity-origin combinations.</w:t>
      </w:r>
      <w:r w:rsidRPr="00803CDD">
        <w:t xml:space="preserve"> </w:t>
      </w:r>
    </w:p>
    <w:p w:rsidRPr="00DB1975" w:rsidR="00A46D86" w:rsidP="00A46D86" w:rsidRDefault="00A46D86" w14:paraId="7277B80F" w14:textId="77777777">
      <w:pPr>
        <w:spacing w:after="120"/>
        <w:rPr>
          <w:rStyle w:val="Strong"/>
          <w:sz w:val="24"/>
        </w:rPr>
      </w:pPr>
      <w:r>
        <w:rPr>
          <w:rStyle w:val="Strong"/>
          <w:sz w:val="24"/>
        </w:rPr>
        <w:t xml:space="preserve">3.2 </w:t>
      </w:r>
      <w:r w:rsidRPr="00DB1975">
        <w:rPr>
          <w:rStyle w:val="Strong"/>
          <w:sz w:val="24"/>
        </w:rPr>
        <w:t>Evaluating Pest Risk Management Options</w:t>
      </w:r>
    </w:p>
    <w:p w:rsidRPr="00CB410A" w:rsidR="00A46D86" w:rsidP="00A46D86" w:rsidRDefault="00A46D86" w14:paraId="75DD1F11" w14:textId="77777777">
      <w:pPr>
        <w:spacing w:after="120"/>
        <w:rPr>
          <w:rStyle w:val="Strong"/>
        </w:rPr>
      </w:pPr>
      <w:r>
        <w:rPr>
          <w:rStyle w:val="Strong"/>
        </w:rPr>
        <w:t xml:space="preserve">3.2.1 </w:t>
      </w:r>
      <w:r w:rsidRPr="00CB410A">
        <w:rPr>
          <w:rStyle w:val="Strong"/>
        </w:rPr>
        <w:t>Phytosanitary principles</w:t>
      </w:r>
    </w:p>
    <w:p w:rsidR="00A46D86" w:rsidP="00A46D86" w:rsidRDefault="00A46D86" w14:paraId="3EFDC6B0" w14:textId="77777777">
      <w:pPr>
        <w:spacing w:after="240"/>
      </w:pPr>
      <w:r>
        <w:t>Pest risk management options should be evaluated against</w:t>
      </w:r>
      <w:r w:rsidRPr="001F6704">
        <w:t xml:space="preserve"> four phytosanitary principles:</w:t>
      </w:r>
      <w:r>
        <w:t xml:space="preserve"> necessity, minimal impact, equivalence, and non-discrimination (</w:t>
      </w:r>
      <w:hyperlink w:history="1" r:id="rId34">
        <w:r w:rsidRPr="00B559A9">
          <w:rPr>
            <w:rStyle w:val="Hyperlink"/>
          </w:rPr>
          <w:t>ISPM 1</w:t>
        </w:r>
      </w:hyperlink>
      <w:r>
        <w:t xml:space="preserve">). </w:t>
      </w:r>
    </w:p>
    <w:p w:rsidRPr="00B7050E" w:rsidR="00A46D86" w:rsidP="00A46D86" w:rsidRDefault="00A46D86" w14:paraId="28BC1CFD" w14:textId="77777777">
      <w:pPr>
        <w:spacing w:after="120"/>
        <w:rPr>
          <w:rStyle w:val="Strong"/>
        </w:rPr>
      </w:pPr>
      <w:r>
        <w:rPr>
          <w:rStyle w:val="Strong"/>
        </w:rPr>
        <w:t xml:space="preserve">3.2.2 </w:t>
      </w:r>
      <w:r w:rsidRPr="00B7050E">
        <w:rPr>
          <w:rStyle w:val="Strong"/>
        </w:rPr>
        <w:t>Effectiveness and efficacy</w:t>
      </w:r>
    </w:p>
    <w:p w:rsidR="00A46D86" w:rsidP="00A46D86" w:rsidRDefault="00A46D86" w14:paraId="53B0E196" w14:textId="77777777">
      <w:pPr>
        <w:spacing w:after="240"/>
      </w:pPr>
      <w:r>
        <w:t>P</w:t>
      </w:r>
      <w:r w:rsidRPr="001F6704">
        <w:t>est risk management options</w:t>
      </w:r>
      <w:r>
        <w:t xml:space="preserve"> should be evaluated based on their effectiveness or efficacy in reducing the likelihood of pests being introduced, spreading and causing harm. Effectiveness or efficacy should be described by the expected outcome and how they are measured, such as mortality rate, sterility, inactivation of the pest, devitalization or altered pest behaviour. </w:t>
      </w:r>
    </w:p>
    <w:p w:rsidRPr="00B6059D" w:rsidR="00A46D86" w:rsidP="00A46D86" w:rsidRDefault="00A46D86" w14:paraId="43CB22DD" w14:textId="77777777">
      <w:pPr>
        <w:spacing w:after="120"/>
        <w:rPr>
          <w:rStyle w:val="Strong"/>
        </w:rPr>
      </w:pPr>
      <w:r>
        <w:rPr>
          <w:rStyle w:val="Strong"/>
        </w:rPr>
        <w:t xml:space="preserve">3.2.3 </w:t>
      </w:r>
      <w:r w:rsidRPr="00B6059D">
        <w:rPr>
          <w:rStyle w:val="Strong"/>
        </w:rPr>
        <w:t>Uncertainty</w:t>
      </w:r>
    </w:p>
    <w:p w:rsidRPr="00B6059D" w:rsidR="00A46D86" w:rsidP="00A46D86" w:rsidRDefault="00A46D86" w14:paraId="63055D49" w14:textId="77777777">
      <w:pPr>
        <w:spacing w:after="240"/>
      </w:pPr>
      <w:r w:rsidRPr="00C940D6">
        <w:t>When there is significant uncertainty about pest risk, deciding on appropriate measures can be challenging. Despite this uncertainty, measures should only be implemented if the risk is clearly unacceptable. These measures should align with the level of pest risk. However, it is technically justifiable to require phytosanitary measures to manage uncertainty, provided that the source and degree of this uncertainty have been documented. As uncertainty decreases, adjustments to phytosanitary measures can be made accordingly.</w:t>
      </w:r>
    </w:p>
    <w:p w:rsidRPr="00B6059D" w:rsidR="00A46D86" w:rsidP="00A46D86" w:rsidRDefault="00A46D86" w14:paraId="5FD8B407" w14:textId="77777777">
      <w:pPr>
        <w:spacing w:after="120"/>
        <w:rPr>
          <w:rStyle w:val="Strong"/>
        </w:rPr>
      </w:pPr>
      <w:r>
        <w:rPr>
          <w:rStyle w:val="Strong"/>
        </w:rPr>
        <w:t xml:space="preserve">3.2.4 </w:t>
      </w:r>
      <w:r w:rsidRPr="00B6059D">
        <w:rPr>
          <w:rStyle w:val="Strong"/>
        </w:rPr>
        <w:t>Feasibility</w:t>
      </w:r>
    </w:p>
    <w:p w:rsidRPr="00B6059D" w:rsidR="00A46D86" w:rsidP="00A46D86" w:rsidRDefault="00A46D86" w14:paraId="177F49B6" w14:textId="77777777">
      <w:r w:rsidRPr="00B6059D">
        <w:t xml:space="preserve">Measures should be evaluated for </w:t>
      </w:r>
      <w:r>
        <w:t xml:space="preserve">their </w:t>
      </w:r>
      <w:r w:rsidRPr="00B6059D">
        <w:t xml:space="preserve">feasibility </w:t>
      </w:r>
      <w:r>
        <w:t>including:</w:t>
      </w:r>
    </w:p>
    <w:p w:rsidR="00A46D86" w:rsidP="00A46D86" w:rsidRDefault="00A46D86" w14:paraId="093B8471" w14:textId="4974D8BB">
      <w:pPr>
        <w:pStyle w:val="ListParagraph"/>
        <w:numPr>
          <w:ilvl w:val="0"/>
          <w:numId w:val="11"/>
        </w:numPr>
        <w:ind w:left="1240"/>
        <w:rPr>
          <w:rFonts w:ascii="Times New Roman" w:hAnsi="Times New Roman"/>
        </w:rPr>
      </w:pPr>
      <w:r w:rsidRPr="00B6059D">
        <w:rPr>
          <w:rFonts w:ascii="Times New Roman" w:hAnsi="Times New Roman"/>
        </w:rPr>
        <w:t>Negative effects on the commodity (e.g., phytotoxicity, physical damage, reduced shelf life)</w:t>
      </w:r>
    </w:p>
    <w:p w:rsidR="00A46D86" w:rsidP="00A46D86" w:rsidRDefault="00A46D86" w14:paraId="4B5494CE" w14:textId="789EFE93">
      <w:pPr>
        <w:pStyle w:val="ListParagraph"/>
        <w:numPr>
          <w:ilvl w:val="0"/>
          <w:numId w:val="11"/>
        </w:numPr>
        <w:ind w:left="1240"/>
        <w:rPr>
          <w:rFonts w:ascii="Times New Roman" w:hAnsi="Times New Roman"/>
        </w:rPr>
      </w:pPr>
      <w:r>
        <w:rPr>
          <w:rFonts w:ascii="Times New Roman" w:hAnsi="Times New Roman"/>
        </w:rPr>
        <w:t>P</w:t>
      </w:r>
      <w:r w:rsidRPr="00AC7E9C">
        <w:rPr>
          <w:rFonts w:ascii="Times New Roman" w:hAnsi="Times New Roman"/>
        </w:rPr>
        <w:t>otential negative economic, social, and environmental impacts.</w:t>
      </w:r>
    </w:p>
    <w:p w:rsidRPr="00AC7E9C" w:rsidR="00A46D86" w:rsidP="00A46D86" w:rsidRDefault="0035668F" w14:paraId="06DD6DB1" w14:textId="2D8F80D2">
      <w:pPr>
        <w:pStyle w:val="ListParagraph"/>
        <w:numPr>
          <w:ilvl w:val="0"/>
          <w:numId w:val="11"/>
        </w:numPr>
        <w:ind w:left="1240"/>
        <w:rPr>
          <w:rFonts w:ascii="Times New Roman" w:hAnsi="Times New Roman"/>
        </w:rPr>
      </w:pPr>
      <w:r>
        <w:rPr>
          <w:rFonts w:ascii="Times New Roman" w:hAnsi="Times New Roman"/>
          <w:noProof/>
        </w:rPr>
        <mc:AlternateContent>
          <mc:Choice Requires="wps">
            <w:drawing>
              <wp:anchor distT="0" distB="0" distL="114300" distR="114300" simplePos="0" relativeHeight="251658245" behindDoc="0" locked="0" layoutInCell="1" allowOverlap="1" wp14:anchorId="5300DE85" wp14:editId="22CB7B35">
                <wp:simplePos x="0" y="0"/>
                <wp:positionH relativeFrom="column">
                  <wp:posOffset>-1765880</wp:posOffset>
                </wp:positionH>
                <wp:positionV relativeFrom="paragraph">
                  <wp:posOffset>29873</wp:posOffset>
                </wp:positionV>
                <wp:extent cx="1550670" cy="6535861"/>
                <wp:effectExtent l="0" t="0" r="0" b="0"/>
                <wp:wrapNone/>
                <wp:docPr id="38" name="Text Box 38"/>
                <wp:cNvGraphicFramePr/>
                <a:graphic xmlns:a="http://schemas.openxmlformats.org/drawingml/2006/main">
                  <a:graphicData uri="http://schemas.microsoft.com/office/word/2010/wordprocessingShape">
                    <wps:wsp>
                      <wps:cNvSpPr txBox="1"/>
                      <wps:spPr>
                        <a:xfrm>
                          <a:off x="0" y="0"/>
                          <a:ext cx="1550670" cy="6535861"/>
                        </a:xfrm>
                        <a:prstGeom prst="rect">
                          <a:avLst/>
                        </a:prstGeom>
                        <a:solidFill>
                          <a:schemeClr val="bg1">
                            <a:lumMod val="95000"/>
                          </a:schemeClr>
                        </a:solidFill>
                        <a:ln w="6350">
                          <a:noFill/>
                        </a:ln>
                      </wps:spPr>
                      <wps:txbx>
                        <w:txbxContent>
                          <w:p w:rsidR="00A46D86" w:rsidP="00A46D86" w:rsidRDefault="00A46D86" w14:paraId="10D3B972" w14:textId="77777777"/>
                          <w:p w:rsidR="00A46D86" w:rsidP="00A46D86" w:rsidRDefault="00A46D86" w14:paraId="257DFC05" w14:textId="77777777"/>
                          <w:p w:rsidR="00A46D86" w:rsidP="00A46D86" w:rsidRDefault="00A46D86" w14:paraId="6D3A08BB" w14:textId="77777777"/>
                          <w:p w:rsidR="00A46D86" w:rsidP="00A46D86" w:rsidRDefault="00A46D86" w14:paraId="666DE19F" w14:textId="77777777"/>
                          <w:p w:rsidR="00A46D86" w:rsidP="00A46D86" w:rsidRDefault="00A46D86" w14:paraId="20757BFD" w14:textId="77777777"/>
                          <w:p w:rsidR="00A46D86" w:rsidP="00A46D86" w:rsidRDefault="00A46D86" w14:paraId="5622499D" w14:textId="77777777"/>
                          <w:p w:rsidR="00A46D86" w:rsidP="00A46D86" w:rsidRDefault="00A46D86" w14:paraId="7C6EE86B" w14:textId="77777777"/>
                          <w:p w:rsidR="00A46D86" w:rsidP="00A46D86" w:rsidRDefault="00A46D86" w14:paraId="45D74FA6" w14:textId="77777777"/>
                          <w:p w:rsidR="00A46D86" w:rsidP="00A46D86" w:rsidRDefault="00A46D86" w14:paraId="70177A07" w14:textId="77777777"/>
                          <w:p w:rsidR="00A46D86" w:rsidP="00A46D86" w:rsidRDefault="00A46D86" w14:paraId="4FB15FDE" w14:textId="77777777"/>
                          <w:p w:rsidR="00A46D86" w:rsidP="00A46D86" w:rsidRDefault="00A46D86" w14:paraId="62B7B544" w14:textId="77777777"/>
                          <w:p w:rsidR="00A46D86" w:rsidP="00A46D86" w:rsidRDefault="00A46D86" w14:paraId="3CB1E7F1" w14:textId="77777777"/>
                          <w:p w:rsidR="00A46D86" w:rsidP="00A46D86" w:rsidRDefault="00A46D86" w14:paraId="101BD428" w14:textId="77777777"/>
                          <w:p w:rsidR="00A46D86" w:rsidP="00A46D86" w:rsidRDefault="00A46D86" w14:paraId="16A6C093" w14:textId="77777777"/>
                          <w:p w:rsidR="00A46D86" w:rsidP="00A46D86" w:rsidRDefault="00A46D86" w14:paraId="16368A2B" w14:textId="77777777">
                            <w:pPr>
                              <w:rPr>
                                <w:rFonts w:ascii="Roboto" w:hAnsi="Roboto"/>
                              </w:rPr>
                            </w:pPr>
                          </w:p>
                          <w:p w:rsidR="0035668F" w:rsidP="00A46D86" w:rsidRDefault="0035668F" w14:paraId="433B87EA" w14:textId="77777777">
                            <w:pPr>
                              <w:rPr>
                                <w:rFonts w:ascii="Roboto" w:hAnsi="Roboto"/>
                              </w:rPr>
                            </w:pPr>
                            <w:bookmarkStart w:name="_Hlk175920592" w:id="20"/>
                            <w:bookmarkStart w:name="_Hlk175920593" w:id="21"/>
                          </w:p>
                          <w:p w:rsidR="0035668F" w:rsidP="00A46D86" w:rsidRDefault="0035668F" w14:paraId="0C8E64F5" w14:textId="77777777">
                            <w:pPr>
                              <w:rPr>
                                <w:rFonts w:ascii="Roboto" w:hAnsi="Roboto"/>
                              </w:rPr>
                            </w:pPr>
                          </w:p>
                          <w:p w:rsidR="0035668F" w:rsidP="00A46D86" w:rsidRDefault="0035668F" w14:paraId="6A5AFBC0" w14:textId="77777777">
                            <w:pPr>
                              <w:rPr>
                                <w:rFonts w:ascii="Roboto" w:hAnsi="Roboto"/>
                              </w:rPr>
                            </w:pPr>
                          </w:p>
                          <w:p w:rsidR="0035668F" w:rsidP="00A46D86" w:rsidRDefault="0035668F" w14:paraId="19A2BCA2" w14:textId="77777777">
                            <w:pPr>
                              <w:rPr>
                                <w:rFonts w:ascii="Roboto" w:hAnsi="Roboto"/>
                              </w:rPr>
                            </w:pPr>
                          </w:p>
                          <w:p w:rsidRPr="005735D6" w:rsidR="00A46D86" w:rsidP="00A46D86" w:rsidRDefault="00A46D86" w14:paraId="455F4107" w14:textId="3F78D57C">
                            <w:pPr>
                              <w:rPr>
                                <w:rFonts w:ascii="Roboto" w:hAnsi="Roboto"/>
                              </w:rPr>
                            </w:pPr>
                            <w:r w:rsidRPr="005735D6">
                              <w:rPr>
                                <w:rFonts w:ascii="Roboto" w:hAnsi="Roboto"/>
                              </w:rPr>
                              <w:t>PRAs should be reviewed periodically</w:t>
                            </w:r>
                            <w:r>
                              <w:rPr>
                                <w:rFonts w:ascii="Roboto" w:hAnsi="Roboto"/>
                              </w:rPr>
                              <w:t>.</w:t>
                            </w:r>
                            <w:bookmarkEnd w:id="20"/>
                            <w:bookmarkEnd w:id="2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7CFD9737">
              <v:shape id="Text Box 38" style="position:absolute;left:0;text-align:left;margin-left:-139.05pt;margin-top:2.35pt;width:122.1pt;height:514.65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47" fillcolor="#f2f2f2 [3052]"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" w14:anchorId="5300DE85">
                <v:textbox>
                  <w:txbxContent>
                    <w:p w:rsidR="00A46D86" w:rsidP="00A46D86" w:rsidRDefault="00A46D86" w14:paraId="31126E5D" w14:textId="77777777"/>
                    <w:p w:rsidR="00A46D86" w:rsidP="00A46D86" w:rsidRDefault="00A46D86" w14:paraId="2DE403A5" w14:textId="77777777"/>
                    <w:p w:rsidR="00A46D86" w:rsidP="00A46D86" w:rsidRDefault="00A46D86" w14:paraId="62431CDC" w14:textId="77777777"/>
                    <w:p w:rsidR="00A46D86" w:rsidP="00A46D86" w:rsidRDefault="00A46D86" w14:paraId="49E398E2" w14:textId="77777777"/>
                    <w:p w:rsidR="00A46D86" w:rsidP="00A46D86" w:rsidRDefault="00A46D86" w14:paraId="16287F21" w14:textId="77777777"/>
                    <w:p w:rsidR="00A46D86" w:rsidP="00A46D86" w:rsidRDefault="00A46D86" w14:paraId="5BE93A62" w14:textId="77777777"/>
                    <w:p w:rsidR="00A46D86" w:rsidP="00A46D86" w:rsidRDefault="00A46D86" w14:paraId="384BA73E" w14:textId="77777777"/>
                    <w:p w:rsidR="00A46D86" w:rsidP="00A46D86" w:rsidRDefault="00A46D86" w14:paraId="34B3F2EB" w14:textId="77777777"/>
                    <w:p w:rsidR="00A46D86" w:rsidP="00A46D86" w:rsidRDefault="00A46D86" w14:paraId="7D34F5C7" w14:textId="77777777"/>
                    <w:p w:rsidR="00A46D86" w:rsidP="00A46D86" w:rsidRDefault="00A46D86" w14:paraId="0B4020A7" w14:textId="77777777"/>
                    <w:p w:rsidR="00A46D86" w:rsidP="00A46D86" w:rsidRDefault="00A46D86" w14:paraId="1D7B270A" w14:textId="77777777"/>
                    <w:p w:rsidR="00A46D86" w:rsidP="00A46D86" w:rsidRDefault="00A46D86" w14:paraId="4F904CB7" w14:textId="77777777"/>
                    <w:p w:rsidR="00A46D86" w:rsidP="00A46D86" w:rsidRDefault="00A46D86" w14:paraId="06971CD3" w14:textId="77777777"/>
                    <w:p w:rsidR="00A46D86" w:rsidP="00A46D86" w:rsidRDefault="00A46D86" w14:paraId="2A1F701D" w14:textId="77777777"/>
                    <w:p w:rsidR="00A46D86" w:rsidP="00A46D86" w:rsidRDefault="00A46D86" w14:paraId="03EFCA41" w14:textId="77777777">
                      <w:pPr>
                        <w:rPr>
                          <w:rFonts w:ascii="Roboto" w:hAnsi="Roboto"/>
                        </w:rPr>
                      </w:pPr>
                    </w:p>
                    <w:p w:rsidR="0035668F" w:rsidP="00A46D86" w:rsidRDefault="0035668F" w14:paraId="5F96A722" w14:textId="77777777">
                      <w:pPr>
                        <w:rPr>
                          <w:rFonts w:ascii="Roboto" w:hAnsi="Roboto"/>
                        </w:rPr>
                      </w:pPr>
                    </w:p>
                    <w:p w:rsidR="0035668F" w:rsidP="00A46D86" w:rsidRDefault="0035668F" w14:paraId="5B95CD12" w14:textId="77777777">
                      <w:pPr>
                        <w:rPr>
                          <w:rFonts w:ascii="Roboto" w:hAnsi="Roboto"/>
                        </w:rPr>
                      </w:pPr>
                    </w:p>
                    <w:p w:rsidR="0035668F" w:rsidP="00A46D86" w:rsidRDefault="0035668F" w14:paraId="5220BBB2" w14:textId="77777777">
                      <w:pPr>
                        <w:rPr>
                          <w:rFonts w:ascii="Roboto" w:hAnsi="Roboto"/>
                        </w:rPr>
                      </w:pPr>
                    </w:p>
                    <w:p w:rsidR="0035668F" w:rsidP="00A46D86" w:rsidRDefault="0035668F" w14:paraId="13CB595B" w14:textId="77777777">
                      <w:pPr>
                        <w:rPr>
                          <w:rFonts w:ascii="Roboto" w:hAnsi="Roboto"/>
                        </w:rPr>
                      </w:pPr>
                    </w:p>
                    <w:p w:rsidRPr="005735D6" w:rsidR="00A46D86" w:rsidP="00A46D86" w:rsidRDefault="00A46D86" w14:paraId="26F76E8F" w14:textId="3F78D57C">
                      <w:pPr>
                        <w:rPr>
                          <w:rFonts w:ascii="Roboto" w:hAnsi="Roboto"/>
                        </w:rPr>
                      </w:pPr>
                      <w:r w:rsidRPr="005735D6">
                        <w:rPr>
                          <w:rFonts w:ascii="Roboto" w:hAnsi="Roboto"/>
                        </w:rPr>
                        <w:t>PRAs should be reviewed periodically</w:t>
                      </w:r>
                      <w:r>
                        <w:rPr>
                          <w:rFonts w:ascii="Roboto" w:hAnsi="Roboto"/>
                        </w:rPr>
                        <w:t>.</w:t>
                      </w:r>
                    </w:p>
                  </w:txbxContent>
                </v:textbox>
              </v:shape>
            </w:pict>
          </mc:Fallback>
        </mc:AlternateContent>
      </w:r>
      <w:r w:rsidRPr="00AC7E9C" w:rsidR="00A46D86">
        <w:rPr>
          <w:rFonts w:ascii="Times New Roman" w:hAnsi="Times New Roman"/>
        </w:rPr>
        <w:t>Cost-effectiveness (e.g., costs of researching and applying new phytosanitary measures)</w:t>
      </w:r>
    </w:p>
    <w:p w:rsidR="00A46D86" w:rsidP="00A46D86" w:rsidRDefault="00A46D86" w14:paraId="77C5E462" w14:textId="286F89AB">
      <w:pPr>
        <w:pStyle w:val="ListParagraph"/>
        <w:numPr>
          <w:ilvl w:val="0"/>
          <w:numId w:val="11"/>
        </w:numPr>
        <w:ind w:left="1240"/>
        <w:rPr>
          <w:rFonts w:ascii="Times New Roman" w:hAnsi="Times New Roman"/>
        </w:rPr>
      </w:pPr>
      <w:r w:rsidRPr="001B0D56">
        <w:rPr>
          <w:rFonts w:ascii="Times New Roman" w:hAnsi="Times New Roman"/>
        </w:rPr>
        <w:t>Availability of facilities and equipment</w:t>
      </w:r>
    </w:p>
    <w:p w:rsidR="00A46D86" w:rsidP="00A46D86" w:rsidRDefault="00A46D86" w14:paraId="7DD76F92" w14:textId="77777777">
      <w:pPr>
        <w:pStyle w:val="ListParagraph"/>
        <w:numPr>
          <w:ilvl w:val="0"/>
          <w:numId w:val="11"/>
        </w:numPr>
        <w:ind w:left="1240"/>
        <w:rPr>
          <w:rFonts w:ascii="Times New Roman" w:hAnsi="Times New Roman"/>
        </w:rPr>
      </w:pPr>
      <w:r w:rsidRPr="001B0D56">
        <w:rPr>
          <w:rFonts w:ascii="Times New Roman" w:hAnsi="Times New Roman"/>
        </w:rPr>
        <w:t>Approval status of the treatment</w:t>
      </w:r>
    </w:p>
    <w:p w:rsidRPr="001B0D56" w:rsidR="00A46D86" w:rsidP="00A46D86" w:rsidRDefault="00A46D86" w14:paraId="4CE02A80" w14:textId="68ADA0A5">
      <w:pPr>
        <w:pStyle w:val="ListParagraph"/>
        <w:numPr>
          <w:ilvl w:val="0"/>
          <w:numId w:val="11"/>
        </w:numPr>
        <w:ind w:left="1240"/>
        <w:rPr>
          <w:rFonts w:ascii="Times New Roman" w:hAnsi="Times New Roman"/>
        </w:rPr>
      </w:pPr>
      <w:r w:rsidRPr="001B0D56">
        <w:rPr>
          <w:rFonts w:ascii="Times New Roman" w:hAnsi="Times New Roman"/>
        </w:rPr>
        <w:t>Operational and technical considerations (e.g., practicality, timing, available technologies)</w:t>
      </w:r>
    </w:p>
    <w:p w:rsidRPr="00B6059D" w:rsidR="00A46D86" w:rsidP="00A46D86" w:rsidRDefault="00A46D86" w14:paraId="4ECB5115" w14:textId="3B650577">
      <w:pPr>
        <w:spacing w:after="240"/>
      </w:pPr>
      <w:r w:rsidRPr="00B6059D">
        <w:t xml:space="preserve">The NPPO of the importing country should discuss </w:t>
      </w:r>
      <w:r>
        <w:t>feasibility of measures</w:t>
      </w:r>
      <w:r w:rsidRPr="00B6059D">
        <w:t xml:space="preserve"> with the NPPOs of exporting countries.</w:t>
      </w:r>
    </w:p>
    <w:p w:rsidRPr="00DB1975" w:rsidR="00A46D86" w:rsidP="00A46D86" w:rsidRDefault="00A46D86" w14:paraId="68F271A3" w14:textId="77777777">
      <w:pPr>
        <w:spacing w:after="120"/>
        <w:rPr>
          <w:rStyle w:val="Strong"/>
          <w:sz w:val="24"/>
        </w:rPr>
      </w:pPr>
      <w:r>
        <w:rPr>
          <w:rStyle w:val="Strong"/>
          <w:sz w:val="24"/>
        </w:rPr>
        <w:t xml:space="preserve">3.3 </w:t>
      </w:r>
      <w:r w:rsidRPr="00DB1975">
        <w:rPr>
          <w:rStyle w:val="Strong"/>
          <w:sz w:val="24"/>
        </w:rPr>
        <w:t>Selection of pest risk management options</w:t>
      </w:r>
    </w:p>
    <w:p w:rsidR="00A46D86" w:rsidP="00A46D86" w:rsidRDefault="00A46D86" w14:paraId="37FE6058" w14:textId="77777777">
      <w:r w:rsidRPr="001B0D56">
        <w:t>Depending on their effectiveness and the appropriate level of protection, one or more phytosanitary measure</w:t>
      </w:r>
      <w:r>
        <w:t>s may be selected to manage pest risk</w:t>
      </w:r>
      <w:r w:rsidRPr="001B0D56">
        <w:t>. A measure effective against one quarantine pest might also work against other pests, so a single measure can mitigate the risk for multiple pests.</w:t>
      </w:r>
    </w:p>
    <w:p w:rsidR="00A46D86" w:rsidP="00A46D86" w:rsidRDefault="00A46D86" w14:paraId="34C2D98D" w14:textId="77777777">
      <w:pPr>
        <w:spacing w:after="120"/>
      </w:pPr>
      <w:r>
        <w:rPr>
          <w:rFonts w:ascii="Roboto" w:hAnsi="Roboto"/>
          <w:b/>
          <w:bCs/>
          <w:noProof/>
          <w:sz w:val="24"/>
        </w:rPr>
        <mc:AlternateContent>
          <mc:Choice Requires="wps">
            <w:drawing>
              <wp:anchor distT="0" distB="0" distL="114300" distR="114300" simplePos="0" relativeHeight="251658276" behindDoc="0" locked="0" layoutInCell="1" allowOverlap="1" wp14:anchorId="472E2FF5" wp14:editId="51F2B779">
                <wp:simplePos x="0" y="0"/>
                <wp:positionH relativeFrom="margin">
                  <wp:align>center</wp:align>
                </wp:positionH>
                <wp:positionV relativeFrom="paragraph">
                  <wp:posOffset>741299</wp:posOffset>
                </wp:positionV>
                <wp:extent cx="4966970" cy="1579880"/>
                <wp:effectExtent l="0" t="0" r="5080" b="1270"/>
                <wp:wrapNone/>
                <wp:docPr id="50" name="Text Box 50"/>
                <wp:cNvGraphicFramePr/>
                <a:graphic xmlns:a="http://schemas.openxmlformats.org/drawingml/2006/main">
                  <a:graphicData uri="http://schemas.microsoft.com/office/word/2010/wordprocessingShape">
                    <wps:wsp>
                      <wps:cNvSpPr txBox="1"/>
                      <wps:spPr>
                        <a:xfrm>
                          <a:off x="0" y="0"/>
                          <a:ext cx="4966970" cy="1579880"/>
                        </a:xfrm>
                        <a:prstGeom prst="rect">
                          <a:avLst/>
                        </a:prstGeom>
                        <a:solidFill>
                          <a:schemeClr val="bg1">
                            <a:lumMod val="95000"/>
                          </a:schemeClr>
                        </a:solidFill>
                        <a:ln w="6350">
                          <a:noFill/>
                        </a:ln>
                      </wps:spPr>
                      <wps:txbx>
                        <w:txbxContent>
                          <w:p w:rsidRPr="00C92663" w:rsidR="00A46D86" w:rsidP="00A46D86" w:rsidRDefault="00A46D86" w14:paraId="724E863A" w14:textId="77777777">
                            <w:pPr>
                              <w:spacing w:before="120" w:after="120"/>
                              <w:rPr>
                                <w:rFonts w:ascii="Roboto" w:hAnsi="Roboto"/>
                                <w:b/>
                                <w:bCs/>
                              </w:rPr>
                            </w:pPr>
                            <w:r w:rsidRPr="00C92663">
                              <w:rPr>
                                <w:rFonts w:ascii="Roboto" w:hAnsi="Roboto"/>
                                <w:b/>
                                <w:bCs/>
                              </w:rPr>
                              <w:t>3.4 Concluding pest risk management</w:t>
                            </w:r>
                          </w:p>
                          <w:p w:rsidR="00A46D86" w:rsidP="00A46D86" w:rsidRDefault="00A46D86" w14:paraId="4980535C" w14:textId="77777777">
                            <w:r w:rsidRPr="00C15314">
                              <w:t xml:space="preserve">The pest risk management process </w:t>
                            </w:r>
                            <w:r>
                              <w:t>should conclude</w:t>
                            </w:r>
                            <w:r w:rsidRPr="00C15314">
                              <w:t xml:space="preserve"> when either no suitable risk management options </w:t>
                            </w:r>
                            <w:r>
                              <w:t xml:space="preserve">are identified, </w:t>
                            </w:r>
                            <w:r w:rsidRPr="00C15314">
                              <w:t xml:space="preserve">or one or more options </w:t>
                            </w:r>
                            <w:r>
                              <w:t xml:space="preserve">are chosen </w:t>
                            </w:r>
                            <w:r w:rsidRPr="00C15314">
                              <w:t>to reduce the pest risk to an acceptable level.</w:t>
                            </w:r>
                            <w:r>
                              <w:t xml:space="preserve"> The selected measures can then form the basis</w:t>
                            </w:r>
                            <w:r w:rsidRPr="00C15314">
                              <w:t xml:space="preserve"> for phytosanitary regulations or import requirements for the </w:t>
                            </w:r>
                            <w:r>
                              <w:t xml:space="preserve">PRA </w:t>
                            </w:r>
                            <w:r w:rsidRPr="00C15314">
                              <w:t xml:space="preserve">area. </w:t>
                            </w:r>
                          </w:p>
                          <w:p w:rsidR="00A46D86" w:rsidP="00A46D86" w:rsidRDefault="00A46D86" w14:paraId="5B0AC6AA" w14:textId="77777777">
                            <w:pPr>
                              <w:spacing w:after="240"/>
                            </w:pPr>
                            <w:r>
                              <w:t>NPPOs</w:t>
                            </w:r>
                            <w:r w:rsidRPr="00C15314">
                              <w:t xml:space="preserve"> </w:t>
                            </w:r>
                            <w:r>
                              <w:t>should</w:t>
                            </w:r>
                            <w:r w:rsidRPr="00C15314">
                              <w:t xml:space="preserve"> </w:t>
                            </w:r>
                            <w:r>
                              <w:t>adhere to</w:t>
                            </w:r>
                            <w:r w:rsidRPr="00C15314">
                              <w:t xml:space="preserve"> obligations </w:t>
                            </w:r>
                            <w:r>
                              <w:t xml:space="preserve">specified in Articles of the IPPC </w:t>
                            </w:r>
                            <w:r w:rsidRPr="00C15314">
                              <w:t xml:space="preserve">when applying and maintaining </w:t>
                            </w:r>
                            <w:r>
                              <w:t>regulations</w:t>
                            </w:r>
                            <w:r w:rsidRPr="00C15314">
                              <w:t>.</w:t>
                            </w:r>
                            <w:r w:rsidRPr="00914BE6">
                              <w:t xml:space="preserve"> </w:t>
                            </w:r>
                          </w:p>
                          <w:p w:rsidR="00A46D86" w:rsidP="00A46D86" w:rsidRDefault="00A46D86" w14:paraId="47744438"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A59A866">
              <v:shape id="Text Box 50" style="position:absolute;left:0;text-align:left;margin-left:0;margin-top:58.35pt;width:391.1pt;height:124.4pt;z-index:2516582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spid="_x0000_s1048" fillcolor="#f2f2f2 [3052]"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" w14:anchorId="472E2FF5">
                <v:textbox>
                  <w:txbxContent>
                    <w:p w:rsidRPr="00C92663" w:rsidR="00A46D86" w:rsidP="00A46D86" w:rsidRDefault="00A46D86" w14:paraId="2E668889" w14:textId="77777777">
                      <w:pPr>
                        <w:spacing w:before="120" w:after="120"/>
                        <w:rPr>
                          <w:rFonts w:ascii="Roboto" w:hAnsi="Roboto"/>
                          <w:b/>
                          <w:bCs/>
                        </w:rPr>
                      </w:pPr>
                      <w:r w:rsidRPr="00C92663">
                        <w:rPr>
                          <w:rFonts w:ascii="Roboto" w:hAnsi="Roboto"/>
                          <w:b/>
                          <w:bCs/>
                        </w:rPr>
                        <w:t>3.4 Concluding pest risk management</w:t>
                      </w:r>
                    </w:p>
                    <w:p w:rsidR="00A46D86" w:rsidP="00A46D86" w:rsidRDefault="00A46D86" w14:paraId="35509673" w14:textId="77777777">
                      <w:r w:rsidRPr="00C15314">
                        <w:t xml:space="preserve">The pest risk management process </w:t>
                      </w:r>
                      <w:r>
                        <w:t>should conclude</w:t>
                      </w:r>
                      <w:r w:rsidRPr="00C15314">
                        <w:t xml:space="preserve"> when either no suitable risk management options </w:t>
                      </w:r>
                      <w:r>
                        <w:t xml:space="preserve">are identified, </w:t>
                      </w:r>
                      <w:r w:rsidRPr="00C15314">
                        <w:t xml:space="preserve">or one or more options </w:t>
                      </w:r>
                      <w:r>
                        <w:t xml:space="preserve">are chosen </w:t>
                      </w:r>
                      <w:r w:rsidRPr="00C15314">
                        <w:t>to reduce the pest risk to an acceptable level.</w:t>
                      </w:r>
                      <w:r>
                        <w:t xml:space="preserve"> The selected measures can then form the basis</w:t>
                      </w:r>
                      <w:r w:rsidRPr="00C15314">
                        <w:t xml:space="preserve"> for phytosanitary regulations or import requirements for the </w:t>
                      </w:r>
                      <w:r>
                        <w:t xml:space="preserve">PRA </w:t>
                      </w:r>
                      <w:r w:rsidRPr="00C15314">
                        <w:t xml:space="preserve">area. </w:t>
                      </w:r>
                    </w:p>
                    <w:p w:rsidR="00A46D86" w:rsidP="00A46D86" w:rsidRDefault="00A46D86" w14:paraId="5D8AC90A" w14:textId="77777777">
                      <w:pPr>
                        <w:spacing w:after="240"/>
                      </w:pPr>
                      <w:r>
                        <w:t>NPPOs</w:t>
                      </w:r>
                      <w:r w:rsidRPr="00C15314">
                        <w:t xml:space="preserve"> </w:t>
                      </w:r>
                      <w:r>
                        <w:t>should</w:t>
                      </w:r>
                      <w:r w:rsidRPr="00C15314">
                        <w:t xml:space="preserve"> </w:t>
                      </w:r>
                      <w:r>
                        <w:t>adhere to</w:t>
                      </w:r>
                      <w:r w:rsidRPr="00C15314">
                        <w:t xml:space="preserve"> obligations </w:t>
                      </w:r>
                      <w:r>
                        <w:t xml:space="preserve">specified in Articles of the IPPC </w:t>
                      </w:r>
                      <w:r w:rsidRPr="00C15314">
                        <w:t xml:space="preserve">when applying and maintaining </w:t>
                      </w:r>
                      <w:r>
                        <w:t>regulations</w:t>
                      </w:r>
                      <w:r w:rsidRPr="00C15314">
                        <w:t>.</w:t>
                      </w:r>
                      <w:r w:rsidRPr="00914BE6">
                        <w:t xml:space="preserve"> </w:t>
                      </w:r>
                    </w:p>
                    <w:p w:rsidR="00A46D86" w:rsidP="00A46D86" w:rsidRDefault="00A46D86" w14:paraId="6D9C8D39" w14:textId="77777777"/>
                  </w:txbxContent>
                </v:textbox>
                <w10:wrap anchorx="margin"/>
              </v:shape>
            </w:pict>
          </mc:Fallback>
        </mc:AlternateContent>
      </w:r>
      <w:r w:rsidRPr="001B0D56">
        <w:t>If more than one suitable measure</w:t>
      </w:r>
      <w:r>
        <w:t xml:space="preserve"> is identified</w:t>
      </w:r>
      <w:r w:rsidRPr="001B0D56">
        <w:t>, all should be considered equivalent and published as options in the country’s import requirements or shared with the NPPOs of exporting countries. The NPPO of an exporting country should identify its preferred measures.</w:t>
      </w:r>
    </w:p>
    <w:p w:rsidR="00A46D86" w:rsidP="00A46D86" w:rsidRDefault="00A46D86" w14:paraId="3220B7F0" w14:textId="77777777">
      <w:pPr>
        <w:spacing w:after="120"/>
      </w:pPr>
    </w:p>
    <w:p w:rsidR="00A46D86" w:rsidP="00A46D86" w:rsidRDefault="00A46D86" w14:paraId="2C3D3121" w14:textId="77777777">
      <w:pPr>
        <w:spacing w:before="120" w:after="120"/>
        <w:rPr>
          <w:rFonts w:ascii="Roboto" w:hAnsi="Roboto"/>
          <w:b/>
          <w:bCs/>
          <w:sz w:val="24"/>
        </w:rPr>
      </w:pPr>
    </w:p>
    <w:p w:rsidR="00A46D86" w:rsidP="00A46D86" w:rsidRDefault="00A46D86" w14:paraId="429288A5" w14:textId="77777777">
      <w:pPr>
        <w:spacing w:before="120" w:after="120"/>
        <w:rPr>
          <w:rFonts w:ascii="Roboto" w:hAnsi="Roboto"/>
          <w:b/>
          <w:bCs/>
          <w:sz w:val="24"/>
        </w:rPr>
      </w:pPr>
    </w:p>
    <w:p w:rsidR="00A46D86" w:rsidP="00A46D86" w:rsidRDefault="00A46D86" w14:paraId="0A90EAA0" w14:textId="77777777">
      <w:pPr>
        <w:spacing w:before="120" w:after="120"/>
        <w:rPr>
          <w:rFonts w:ascii="Roboto" w:hAnsi="Roboto"/>
          <w:b/>
          <w:bCs/>
          <w:sz w:val="24"/>
        </w:rPr>
      </w:pPr>
    </w:p>
    <w:p w:rsidR="00A46D86" w:rsidP="00A46D86" w:rsidRDefault="00A46D86" w14:paraId="7485B6F1" w14:textId="77777777">
      <w:pPr>
        <w:spacing w:before="120" w:after="120"/>
        <w:rPr>
          <w:rFonts w:ascii="Roboto" w:hAnsi="Roboto"/>
          <w:b/>
          <w:bCs/>
          <w:sz w:val="24"/>
        </w:rPr>
      </w:pPr>
    </w:p>
    <w:p w:rsidR="00A46D86" w:rsidP="00A46D86" w:rsidRDefault="00A46D86" w14:paraId="48C82BF1" w14:textId="77777777">
      <w:pPr>
        <w:spacing w:before="120" w:after="120"/>
        <w:rPr>
          <w:rFonts w:ascii="Roboto" w:hAnsi="Roboto"/>
          <w:b/>
          <w:bCs/>
          <w:sz w:val="24"/>
        </w:rPr>
      </w:pPr>
    </w:p>
    <w:p w:rsidRPr="001304E1" w:rsidR="00A46D86" w:rsidP="00A46D86" w:rsidRDefault="00A46D86" w14:paraId="424AA813" w14:textId="77777777">
      <w:pPr>
        <w:shd w:val="clear" w:color="auto" w:fill="F5F5F5"/>
        <w:spacing w:before="180" w:after="120"/>
        <w:outlineLvl w:val="2"/>
        <w:rPr>
          <w:rFonts w:ascii="Roboto" w:hAnsi="Roboto" w:eastAsia="Times New Roman"/>
          <w:b/>
          <w:bCs/>
          <w:color w:val="111111"/>
          <w:sz w:val="27"/>
          <w:szCs w:val="27"/>
          <w:lang w:eastAsia="en-NZ"/>
        </w:rPr>
      </w:pPr>
      <w:r w:rsidRPr="001304E1">
        <w:rPr>
          <w:rFonts w:ascii="Roboto" w:hAnsi="Roboto" w:eastAsia="Times New Roman"/>
          <w:b/>
          <w:bCs/>
          <w:color w:val="111111"/>
          <w:sz w:val="27"/>
          <w:szCs w:val="27"/>
          <w:lang w:eastAsia="en-NZ"/>
        </w:rPr>
        <w:t>Review of PRA</w:t>
      </w:r>
    </w:p>
    <w:p w:rsidRPr="009E31AF" w:rsidR="00A46D86" w:rsidP="00A46D86" w:rsidRDefault="00A46D86" w14:paraId="451EAD7B" w14:textId="77777777">
      <w:pPr>
        <w:spacing w:after="240"/>
      </w:pPr>
      <w:r w:rsidRPr="00E77326">
        <w:t>Information supporting PRA should be reviewed periodically to ensure that new information does not invalidate the original decisions.</w:t>
      </w:r>
    </w:p>
    <w:p w:rsidRPr="0004452C" w:rsidR="00A46D86" w:rsidP="00A46D86" w:rsidRDefault="00A46D86" w14:paraId="44F21396" w14:textId="77777777">
      <w:pPr>
        <w:shd w:val="clear" w:color="auto" w:fill="F5F5F5"/>
        <w:spacing w:before="180" w:after="120"/>
        <w:outlineLvl w:val="2"/>
        <w:rPr>
          <w:rFonts w:ascii="Roboto" w:hAnsi="Roboto" w:eastAsia="Times New Roman"/>
          <w:b/>
          <w:bCs/>
          <w:color w:val="111111"/>
          <w:sz w:val="27"/>
          <w:szCs w:val="27"/>
          <w:lang w:eastAsia="en-NZ"/>
        </w:rPr>
      </w:pPr>
      <w:r w:rsidRPr="0004452C">
        <w:rPr>
          <w:rFonts w:ascii="Roboto" w:hAnsi="Roboto" w:eastAsia="Times New Roman"/>
          <w:b/>
          <w:bCs/>
          <w:color w:val="111111"/>
          <w:sz w:val="27"/>
          <w:szCs w:val="27"/>
          <w:lang w:eastAsia="en-NZ"/>
        </w:rPr>
        <w:t>References</w:t>
      </w:r>
    </w:p>
    <w:p w:rsidRPr="00914BE6" w:rsidR="00A46D86" w:rsidP="00A46D86" w:rsidRDefault="00A46D86" w14:paraId="15E63B69" w14:textId="77777777">
      <w:r>
        <w:t>This standard refers to ISPMs, You can find ISPMs on the International Phytosanitary Portal (IPP) at:</w:t>
      </w:r>
      <w:r w:rsidRPr="0004452C">
        <w:t xml:space="preserve"> </w:t>
      </w:r>
      <w:hyperlink w:history="1" r:id="rId35">
        <w:r w:rsidRPr="006C750A">
          <w:rPr>
            <w:rStyle w:val="Hyperlink"/>
          </w:rPr>
          <w:t>https://www.ippc.int/en/core-activities/standards-setting/ispms/</w:t>
        </w:r>
      </w:hyperlink>
      <w:r>
        <w:t xml:space="preserve"> </w:t>
      </w:r>
    </w:p>
    <w:p w:rsidRPr="00A710D7" w:rsidR="00A46D86" w:rsidP="00A46D86" w:rsidRDefault="00A46D86" w14:paraId="3C81DD6C" w14:textId="77777777"/>
    <w:p w:rsidR="004E2B46" w:rsidP="00A46D86" w:rsidRDefault="004E2B46" w14:paraId="19046979" w14:textId="77777777">
      <w:pPr>
        <w:shd w:val="clear" w:color="auto" w:fill="FFFFFF"/>
        <w:spacing w:after="180"/>
        <w:ind w:left="-2268" w:right="-23"/>
        <w:rPr>
          <w:b/>
          <w:bCs/>
          <w:shd w:val="clear" w:color="auto" w:fill="FFFFFF"/>
        </w:rPr>
      </w:pPr>
    </w:p>
    <w:sectPr w:rsidR="004E2B46" w:rsidSect="00A46D86">
      <w:headerReference w:type="even" r:id="rId36"/>
      <w:headerReference w:type="default" r:id="rId37"/>
      <w:footerReference w:type="even" r:id="rId38"/>
      <w:footerReference w:type="default" r:id="rId39"/>
      <w:headerReference w:type="first" r:id="rId40"/>
      <w:footerReference w:type="first" r:id="rId41"/>
      <w:pgSz w:w="11906" w:h="16838" w:orient="portrait"/>
      <w:pgMar w:top="1418" w:right="1134" w:bottom="1418" w:left="311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80347" w:rsidP="00054636" w:rsidRDefault="00E80347" w14:paraId="14D18230" w14:textId="77777777">
      <w:r>
        <w:separator/>
      </w:r>
    </w:p>
  </w:endnote>
  <w:endnote w:type="continuationSeparator" w:id="0">
    <w:p w:rsidR="00E80347" w:rsidP="00054636" w:rsidRDefault="00E80347" w14:paraId="69F13AB6" w14:textId="77777777">
      <w:r>
        <w:continuationSeparator/>
      </w:r>
    </w:p>
  </w:endnote>
  <w:endnote w:type="continuationNotice" w:id="1">
    <w:p w:rsidR="00E80347" w:rsidRDefault="00E80347" w14:paraId="7BD07C1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Roboto">
    <w:charset w:val="00"/>
    <w:family w:val="auto"/>
    <w:pitch w:val="variable"/>
    <w:sig w:usb0="E0000AFF" w:usb1="5000217F" w:usb2="00000021"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D77428" w:rsidR="00434FB0" w:rsidP="00D77428" w:rsidRDefault="00D77428" w14:paraId="7950AF8F" w14:textId="29C9FB27">
    <w:pPr>
      <w:pStyle w:val="IPPFooter"/>
      <w:rPr>
        <w:szCs w:val="18"/>
      </w:rPr>
    </w:pPr>
    <w:r>
      <w:t>International Plant Protection Convention</w:t>
    </w:r>
    <w:r>
      <w:tab/>
    </w: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Pr>
        <w:szCs w:val="18"/>
      </w:rPr>
      <w:t>1</w:t>
    </w:r>
    <w:r w:rsidRPr="00377B19">
      <w:rPr>
        <w:szCs w:val="18"/>
      </w:rPr>
      <w:fldChar w:fldCharType="end"/>
    </w:r>
    <w:r>
      <w:rPr>
        <w:szCs w:val="18"/>
      </w:rPr>
      <w:t xml:space="preserve"> of </w:t>
    </w:r>
    <w:r>
      <w:rPr>
        <w:szCs w:val="18"/>
      </w:rPr>
      <w:fldChar w:fldCharType="begin"/>
    </w:r>
    <w:r>
      <w:rPr>
        <w:szCs w:val="18"/>
      </w:rPr>
      <w:instrText>NUMPAGES</w:instrText>
    </w:r>
    <w:r>
      <w:rPr>
        <w:szCs w:val="18"/>
      </w:rPr>
      <w:fldChar w:fldCharType="separate"/>
    </w:r>
    <w:r>
      <w:rPr>
        <w:szCs w:val="18"/>
      </w:rPr>
      <w:t>12</w:t>
    </w:r>
    <w:r>
      <w:rPr>
        <w:szCs w:val="18"/>
      </w:rPr>
      <w:fldChar w:fldCharType="end"/>
    </w:r>
    <w:r>
      <w:rPr>
        <w:szCs w:val="18"/>
      </w:rPr>
      <w:fldChar w:fldCharType="begin"/>
    </w:r>
    <w:r>
      <w:rPr>
        <w:szCs w:val="18"/>
      </w:rPr>
      <w:instrText>NUMPAGE</w:instrText>
    </w:r>
    <w:r>
      <w:rPr>
        <w:szCs w:val="18"/>
      </w:rPr>
      <w:fldChar w:fldCharType="end"/>
    </w:r>
    <w:r>
      <w:rPr>
        <w:szCs w:val="18"/>
      </w:rPr>
      <w:fldChar w:fldCharType="begin"/>
    </w:r>
    <w:r>
      <w:rPr>
        <w:szCs w:val="18"/>
      </w:rPr>
      <w:instrText xml:space="preserve"> NUMPAGE </w:instrText>
    </w:r>
    <w:r>
      <w:rP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236B1B" w:rsidR="00434FB0" w:rsidP="00236B1B" w:rsidRDefault="00236B1B" w14:paraId="189FDF8B" w14:textId="3C3DF3E0">
    <w:pPr>
      <w:pStyle w:val="IPPFooter"/>
      <w:rPr>
        <w:szCs w:val="18"/>
      </w:rPr>
    </w:pPr>
    <w:r>
      <w:t>International Plant Protection Convention</w:t>
    </w:r>
    <w:r>
      <w:tab/>
    </w: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Pr>
        <w:szCs w:val="18"/>
      </w:rPr>
      <w:t>1</w:t>
    </w:r>
    <w:r w:rsidRPr="00377B19">
      <w:rPr>
        <w:szCs w:val="18"/>
      </w:rPr>
      <w:fldChar w:fldCharType="end"/>
    </w:r>
    <w:r>
      <w:rPr>
        <w:szCs w:val="18"/>
      </w:rPr>
      <w:t xml:space="preserve"> of </w:t>
    </w:r>
    <w:r>
      <w:rPr>
        <w:szCs w:val="18"/>
      </w:rPr>
      <w:fldChar w:fldCharType="begin"/>
    </w:r>
    <w:r>
      <w:rPr>
        <w:szCs w:val="18"/>
      </w:rPr>
      <w:instrText>NUMPAGES</w:instrText>
    </w:r>
    <w:r>
      <w:rPr>
        <w:szCs w:val="18"/>
      </w:rPr>
      <w:fldChar w:fldCharType="separate"/>
    </w:r>
    <w:r>
      <w:rPr>
        <w:szCs w:val="18"/>
      </w:rPr>
      <w:t>7</w:t>
    </w:r>
    <w:r>
      <w:rPr>
        <w:szCs w:val="18"/>
      </w:rPr>
      <w:fldChar w:fldCharType="end"/>
    </w:r>
    <w:r>
      <w:rPr>
        <w:szCs w:val="18"/>
      </w:rPr>
      <w:fldChar w:fldCharType="begin"/>
    </w:r>
    <w:r>
      <w:rPr>
        <w:szCs w:val="18"/>
      </w:rPr>
      <w:instrText>NUMPAGE</w:instrText>
    </w:r>
    <w:r>
      <w:rPr>
        <w:szCs w:val="18"/>
      </w:rPr>
      <w:fldChar w:fldCharType="end"/>
    </w:r>
    <w:r>
      <w:rPr>
        <w:szCs w:val="18"/>
      </w:rPr>
      <w:fldChar w:fldCharType="begin"/>
    </w:r>
    <w:r>
      <w:rPr>
        <w:szCs w:val="18"/>
      </w:rPr>
      <w:instrText xml:space="preserve"> NUMPAGE </w:instrText>
    </w:r>
    <w:r>
      <w:rP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A1F26" w:rsidRDefault="004A1F26" w14:paraId="3F0D3E4D"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A1F26" w:rsidRDefault="004A1F26" w14:paraId="197B9E0B"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A1F26" w:rsidRDefault="004A1F26" w14:paraId="59B249E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80347" w:rsidP="00054636" w:rsidRDefault="00E80347" w14:paraId="7A8ECD93" w14:textId="77777777">
      <w:r>
        <w:separator/>
      </w:r>
    </w:p>
  </w:footnote>
  <w:footnote w:type="continuationSeparator" w:id="0">
    <w:p w:rsidR="00E80347" w:rsidP="00054636" w:rsidRDefault="00E80347" w14:paraId="4248FB0A" w14:textId="77777777">
      <w:r>
        <w:continuationSeparator/>
      </w:r>
    </w:p>
  </w:footnote>
  <w:footnote w:type="continuationNotice" w:id="1">
    <w:p w:rsidR="00E80347" w:rsidRDefault="00E80347" w14:paraId="409D8D59" w14:textId="77777777"/>
  </w:footnote>
  <w:footnote w:id="2">
    <w:p w:rsidRPr="00506A31" w:rsidR="00E44180" w:rsidP="00E44180" w:rsidRDefault="00E44180" w14:paraId="3EED0326" w14:textId="5C5B58CD">
      <w:pPr>
        <w:pStyle w:val="FootnoteText"/>
        <w:rPr>
          <w:sz w:val="18"/>
          <w:szCs w:val="18"/>
        </w:rPr>
      </w:pPr>
      <w:r>
        <w:rPr>
          <w:rStyle w:val="FootnoteReference"/>
        </w:rPr>
        <w:footnoteRef/>
      </w:r>
      <w:r>
        <w:t xml:space="preserve"> </w:t>
      </w:r>
      <w:r w:rsidRPr="00506A31">
        <w:rPr>
          <w:rFonts w:cstheme="minorHAnsi"/>
          <w:sz w:val="18"/>
          <w:szCs w:val="18"/>
        </w:rPr>
        <w:t>The PPPO is an FAO region representing 26 member countries</w:t>
      </w:r>
      <w:r w:rsidRPr="00506A31" w:rsidR="00820D07">
        <w:rPr>
          <w:rFonts w:cstheme="minorHAnsi"/>
          <w:sz w:val="18"/>
          <w:szCs w:val="18"/>
        </w:rPr>
        <w:t xml:space="preserve"> including New Zealand</w:t>
      </w:r>
      <w:r w:rsidRPr="00506A31">
        <w:rPr>
          <w:rFonts w:cstheme="minorHAnsi"/>
          <w:sz w:val="18"/>
          <w:szCs w:val="18"/>
        </w:rPr>
        <w:t xml:space="preserve">. </w:t>
      </w:r>
    </w:p>
  </w:footnote>
  <w:footnote w:id="3">
    <w:p w:rsidRPr="00BD05E3" w:rsidR="006D26B4" w:rsidP="006D26B4" w:rsidRDefault="006D26B4" w14:paraId="50210E4E" w14:textId="77777777">
      <w:pPr>
        <w:pStyle w:val="FootnoteText"/>
        <w:ind w:left="142" w:hanging="142"/>
        <w:rPr>
          <w:sz w:val="18"/>
          <w:szCs w:val="18"/>
        </w:rPr>
      </w:pPr>
      <w:r>
        <w:rPr>
          <w:rStyle w:val="FootnoteReference"/>
        </w:rPr>
        <w:footnoteRef/>
      </w:r>
      <w:r>
        <w:t xml:space="preserve"> </w:t>
      </w:r>
      <w:r w:rsidRPr="00BD05E3">
        <w:rPr>
          <w:sz w:val="18"/>
          <w:szCs w:val="18"/>
        </w:rPr>
        <w:t xml:space="preserve">Flesch-Kincaid readability scores </w:t>
      </w:r>
      <w:r>
        <w:rPr>
          <w:sz w:val="18"/>
          <w:szCs w:val="18"/>
        </w:rPr>
        <w:t xml:space="preserve">help to determine how easy or difficult a text is to read. Higher scores </w:t>
      </w:r>
      <w:r w:rsidRPr="00BD05E3">
        <w:rPr>
          <w:sz w:val="18"/>
          <w:szCs w:val="18"/>
        </w:rPr>
        <w:t xml:space="preserve">are easy to read whereas </w:t>
      </w:r>
      <w:r>
        <w:rPr>
          <w:sz w:val="18"/>
          <w:szCs w:val="18"/>
        </w:rPr>
        <w:t>lower scores are more complicated and harder to understand.</w:t>
      </w:r>
    </w:p>
  </w:footnote>
  <w:footnote w:id="4">
    <w:p w:rsidRPr="00506A31" w:rsidR="00F87223" w:rsidP="00BD05E3" w:rsidRDefault="00F87223" w14:paraId="167AE5DB" w14:textId="77777777">
      <w:pPr>
        <w:pStyle w:val="FootnoteText"/>
        <w:ind w:left="142" w:hanging="142"/>
        <w:rPr>
          <w:sz w:val="18"/>
          <w:szCs w:val="18"/>
        </w:rPr>
      </w:pPr>
      <w:r w:rsidRPr="00506A31">
        <w:rPr>
          <w:rStyle w:val="FootnoteReference"/>
          <w:sz w:val="18"/>
          <w:szCs w:val="18"/>
        </w:rPr>
        <w:footnoteRef/>
      </w:r>
      <w:r w:rsidRPr="00506A31">
        <w:rPr>
          <w:sz w:val="18"/>
          <w:szCs w:val="18"/>
        </w:rPr>
        <w:t xml:space="preserve"> The IPPC style guide should be read conjunction with the FAO style guide, FAOSTYLE. The IPPC style guide does not explicitly state that ISPMs should be written in plain language.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34FB0" w:rsidP="00D77428" w:rsidRDefault="00F956C1" w14:paraId="0F8052D1" w14:textId="0B61619E">
    <w:pPr>
      <w:pStyle w:val="IPPHeader"/>
      <w:tabs>
        <w:tab w:val="clear" w:pos="1134"/>
      </w:tabs>
      <w:spacing w:after="0"/>
    </w:pPr>
    <w:bookmarkStart w:name="_Hlk38797139" w:id="1"/>
    <w:r>
      <w:t>05</w:t>
    </w:r>
    <w:r w:rsidR="00D77428">
      <w:t>_SPG_2024_Oct (</w:t>
    </w:r>
    <w:r>
      <w:t>6</w:t>
    </w:r>
    <w:r w:rsidR="00D77428">
      <w:t>.</w:t>
    </w:r>
    <w:r>
      <w:t>2</w:t>
    </w:r>
    <w:r w:rsidR="00D77428">
      <w:t>)</w:t>
    </w:r>
    <w:r w:rsidR="00D77428">
      <w:tab/>
    </w:r>
    <w:bookmarkEnd w:id="1"/>
    <w:r w:rsidR="00D77428">
      <w:t>Is it time to rethink ISPMs?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434FB0" w:rsidP="00434FB0" w:rsidRDefault="00434FB0" w14:paraId="484F8AF9" w14:textId="3A567345">
    <w:pPr>
      <w:pStyle w:val="IPPHeader"/>
      <w:tabs>
        <w:tab w:val="clear" w:pos="1134"/>
      </w:tabs>
      <w:spacing w:before="240" w:after="0"/>
    </w:pPr>
    <w:bookmarkStart w:name="_Hlk38796923" w:id="2"/>
    <w:bookmarkStart w:name="_Hlk38796924" w:id="3"/>
    <w:r>
      <w:rPr>
        <w:i/>
        <w:iCs/>
        <w:noProof/>
        <w14:ligatures w14:val="standardContextual"/>
      </w:rPr>
      <w:drawing>
        <wp:anchor distT="0" distB="0" distL="114300" distR="114300" simplePos="0" relativeHeight="251658245" behindDoc="0" locked="0" layoutInCell="1" allowOverlap="1" wp14:anchorId="5DCEF2FB" wp14:editId="674C7986">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6" behindDoc="0" locked="0" layoutInCell="1" allowOverlap="1" wp14:anchorId="7BDEEA8F" wp14:editId="31D96AD5">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62788957">
            <v:line id="Straight Connector 1" style="position:absolute;z-index:251666432;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o:spid="_x0000_s1026" strokecolor="black [3213]" strokeweight=".5pt" from="124pt,56.7pt" to="124pt,85.05pt" w14:anchorId="4C4433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v:stroke joinstyle="miter"/>
              <w10:wrap anchorx="margin" anchory="page"/>
            </v:line>
          </w:pict>
        </mc:Fallback>
      </mc:AlternateContent>
    </w:r>
    <w:r w:rsidRPr="000321A6">
      <w:rPr>
        <w:noProof/>
      </w:rPr>
      <w:drawing>
        <wp:anchor distT="0" distB="0" distL="114300" distR="114300" simplePos="0" relativeHeight="251658243" behindDoc="0" locked="0" layoutInCell="1" allowOverlap="1" wp14:anchorId="7CE44305" wp14:editId="5BEC0842">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58244" behindDoc="0" locked="0" layoutInCell="1" allowOverlap="1" wp14:anchorId="0905A61E" wp14:editId="38C29415">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rsidR="00F956C1">
      <w:t>05</w:t>
    </w:r>
    <w:r>
      <w:t>_SPG_2024</w:t>
    </w:r>
    <w:r w:rsidRPr="00606019">
      <w:t>_</w:t>
    </w:r>
    <w:r>
      <w:t>Oct</w:t>
    </w:r>
  </w:p>
  <w:p w:rsidR="00434FB0" w:rsidP="00434FB0" w:rsidRDefault="00434FB0" w14:paraId="2E934421" w14:textId="49B3BC8B">
    <w:pPr>
      <w:pStyle w:val="IPPHeader"/>
      <w:tabs>
        <w:tab w:val="clear" w:pos="1134"/>
      </w:tabs>
      <w:spacing w:after="0"/>
    </w:pPr>
    <w:r w:rsidRPr="0076596B">
      <w:tab/>
    </w:r>
    <w:r w:rsidRPr="0076596B">
      <w:t xml:space="preserve">Agenda item: </w:t>
    </w:r>
    <w:r w:rsidR="00F956C1">
      <w:t>6.2</w:t>
    </w:r>
  </w:p>
  <w:p w:rsidR="00434FB0" w:rsidP="00434FB0" w:rsidRDefault="00434FB0" w14:paraId="62A97F60" w14:textId="77777777">
    <w:pPr>
      <w:pStyle w:val="IPPHeader"/>
      <w:tabs>
        <w:tab w:val="clear" w:pos="1134"/>
      </w:tabs>
      <w:spacing w:after="260"/>
    </w:pPr>
  </w:p>
  <w:p w:rsidRPr="0076596B" w:rsidR="00434FB0" w:rsidP="00434FB0" w:rsidRDefault="00434FB0" w14:paraId="1B887A77" w14:textId="61DB118A">
    <w:pPr>
      <w:pStyle w:val="IPPHeader"/>
      <w:tabs>
        <w:tab w:val="clear" w:pos="1134"/>
      </w:tabs>
      <w:spacing w:after="0"/>
    </w:pPr>
    <w:r>
      <w:t>Is it time to rethink the ISPMs</w:t>
    </w:r>
    <w:r w:rsidR="00966595">
      <w:t>?</w:t>
    </w:r>
  </w:p>
  <w:bookmarkEnd w:id="2"/>
  <w:bookmarkEnd w:id="3"/>
  <w:p w:rsidR="00434FB0" w:rsidRDefault="00434FB0" w14:paraId="7322019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A1F26" w:rsidRDefault="00F956C1" w14:paraId="16F464B9" w14:textId="77777777">
    <w:pPr>
      <w:pStyle w:val="Header"/>
    </w:pPr>
    <w:r>
      <w:rPr>
        <w:noProof/>
      </w:rPr>
      <w:pict w14:anchorId="677585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90969" style="position:absolute;left:0;text-align:left;margin-left:0;margin-top:0;width:392.3pt;height:147.1pt;rotation:315;z-index:-251658239;mso-position-horizontal:center;mso-position-horizontal-relative:margin;mso-position-vertical:center;mso-position-vertical-relative:margin" o:spid="_x0000_s1026" o:allowincell="f" fillcolor="silver" stroked="f" type="#_x0000_t136">
          <v:fill opacity=".5"/>
          <v:textpath style="font-family:&quot;Calibri&quot;;font-size:1pt" string="EXAMPL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A1F26" w:rsidRDefault="00F956C1" w14:paraId="081930D0" w14:textId="77777777">
    <w:pPr>
      <w:pStyle w:val="Header"/>
    </w:pPr>
    <w:r>
      <w:rPr>
        <w:noProof/>
      </w:rPr>
      <w:pict w14:anchorId="228608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90970" style="position:absolute;left:0;text-align:left;margin-left:0;margin-top:0;width:392.3pt;height:147.1pt;rotation:315;z-index:-251658238;mso-position-horizontal:center;mso-position-horizontal-relative:margin;mso-position-vertical:center;mso-position-vertical-relative:margin" o:spid="_x0000_s1027" o:allowincell="f" fillcolor="silver" stroked="f" type="#_x0000_t136">
          <v:fill opacity=".5"/>
          <v:textpath style="font-family:&quot;Calibri&quot;;font-size:1pt" string="EXAMPL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A1F26" w:rsidRDefault="00F956C1" w14:paraId="38BED0F0" w14:textId="77777777">
    <w:pPr>
      <w:pStyle w:val="Header"/>
    </w:pPr>
    <w:r>
      <w:rPr>
        <w:noProof/>
      </w:rPr>
      <w:pict w14:anchorId="0B0D43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90968" style="position:absolute;left:0;text-align:left;margin-left:0;margin-top:0;width:392.3pt;height:147.1pt;rotation:315;z-index:-251658240;mso-position-horizontal:center;mso-position-horizontal-relative:margin;mso-position-vertical:center;mso-position-vertical-relative:margin" o:spid="_x0000_s1025" o:allowincell="f" fillcolor="silver" stroked="f" type="#_x0000_t136">
          <v:fill opacity=".5"/>
          <v:textpath style="font-family:&quot;Calibri&quot;;font-size:1pt" string="EXAMP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hint="default" w:ascii="Times New Roman" w:hAnsi="Times New Roman"/>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DA7DF4"/>
    <w:multiLevelType w:val="hybridMultilevel"/>
    <w:tmpl w:val="C03EC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4C0A6C"/>
    <w:multiLevelType w:val="multilevel"/>
    <w:tmpl w:val="06E871E4"/>
    <w:numStyleLink w:val="IPPParagraphnumberedlist"/>
  </w:abstractNum>
  <w:abstractNum w:abstractNumId="1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hint="default" w:ascii="Times New Roman" w:hAnsi="Times New Roman"/>
        <w:color w:val="auto"/>
        <w:sz w:val="22"/>
      </w:rPr>
    </w:lvl>
    <w:lvl w:ilvl="1" w:tplc="FFFFFFFF" w:tentative="1">
      <w:start w:val="1"/>
      <w:numFmt w:val="bullet"/>
      <w:lvlText w:val="o"/>
      <w:lvlJc w:val="left"/>
      <w:pPr>
        <w:ind w:left="1440" w:hanging="360"/>
      </w:pPr>
      <w:rPr>
        <w:rFonts w:hint="default" w:ascii="Courier New" w:hAnsi="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rPr>
    </w:lvl>
    <w:lvl w:ilvl="8" w:tplc="FFFFFFFF" w:tentative="1">
      <w:start w:val="1"/>
      <w:numFmt w:val="bullet"/>
      <w:lvlText w:val=""/>
      <w:lvlJc w:val="left"/>
      <w:pPr>
        <w:ind w:left="6480" w:hanging="360"/>
      </w:pPr>
      <w:rPr>
        <w:rFonts w:hint="default" w:ascii="Wingdings" w:hAnsi="Wingdings"/>
      </w:rPr>
    </w:lvl>
  </w:abstractNum>
  <w:abstractNum w:abstractNumId="14" w15:restartNumberingAfterBreak="0">
    <w:nsid w:val="120C104A"/>
    <w:multiLevelType w:val="hybridMultilevel"/>
    <w:tmpl w:val="2E5E5B86"/>
    <w:lvl w:ilvl="0" w:tplc="14090001">
      <w:start w:val="1"/>
      <w:numFmt w:val="bullet"/>
      <w:lvlText w:val=""/>
      <w:lvlJc w:val="left"/>
      <w:pPr>
        <w:ind w:left="720" w:hanging="360"/>
      </w:pPr>
      <w:rPr>
        <w:rFonts w:hint="default" w:ascii="Symbol" w:hAnsi="Symbol"/>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15" w15:restartNumberingAfterBreak="0">
    <w:nsid w:val="1662578E"/>
    <w:multiLevelType w:val="hybridMultilevel"/>
    <w:tmpl w:val="70D061F4"/>
    <w:lvl w:ilvl="0" w:tplc="14090001">
      <w:start w:val="1"/>
      <w:numFmt w:val="bullet"/>
      <w:lvlText w:val=""/>
      <w:lvlJc w:val="left"/>
      <w:pPr>
        <w:ind w:left="780" w:hanging="360"/>
      </w:pPr>
      <w:rPr>
        <w:rFonts w:hint="default" w:ascii="Symbol" w:hAnsi="Symbol"/>
      </w:rPr>
    </w:lvl>
    <w:lvl w:ilvl="1" w:tplc="14090003" w:tentative="1">
      <w:start w:val="1"/>
      <w:numFmt w:val="bullet"/>
      <w:lvlText w:val="o"/>
      <w:lvlJc w:val="left"/>
      <w:pPr>
        <w:ind w:left="1500" w:hanging="360"/>
      </w:pPr>
      <w:rPr>
        <w:rFonts w:hint="default" w:ascii="Courier New" w:hAnsi="Courier New" w:cs="Courier New"/>
      </w:rPr>
    </w:lvl>
    <w:lvl w:ilvl="2" w:tplc="14090005" w:tentative="1">
      <w:start w:val="1"/>
      <w:numFmt w:val="bullet"/>
      <w:lvlText w:val=""/>
      <w:lvlJc w:val="left"/>
      <w:pPr>
        <w:ind w:left="2220" w:hanging="360"/>
      </w:pPr>
      <w:rPr>
        <w:rFonts w:hint="default" w:ascii="Wingdings" w:hAnsi="Wingdings"/>
      </w:rPr>
    </w:lvl>
    <w:lvl w:ilvl="3" w:tplc="14090001" w:tentative="1">
      <w:start w:val="1"/>
      <w:numFmt w:val="bullet"/>
      <w:lvlText w:val=""/>
      <w:lvlJc w:val="left"/>
      <w:pPr>
        <w:ind w:left="2940" w:hanging="360"/>
      </w:pPr>
      <w:rPr>
        <w:rFonts w:hint="default" w:ascii="Symbol" w:hAnsi="Symbol"/>
      </w:rPr>
    </w:lvl>
    <w:lvl w:ilvl="4" w:tplc="14090003" w:tentative="1">
      <w:start w:val="1"/>
      <w:numFmt w:val="bullet"/>
      <w:lvlText w:val="o"/>
      <w:lvlJc w:val="left"/>
      <w:pPr>
        <w:ind w:left="3660" w:hanging="360"/>
      </w:pPr>
      <w:rPr>
        <w:rFonts w:hint="default" w:ascii="Courier New" w:hAnsi="Courier New" w:cs="Courier New"/>
      </w:rPr>
    </w:lvl>
    <w:lvl w:ilvl="5" w:tplc="14090005" w:tentative="1">
      <w:start w:val="1"/>
      <w:numFmt w:val="bullet"/>
      <w:lvlText w:val=""/>
      <w:lvlJc w:val="left"/>
      <w:pPr>
        <w:ind w:left="4380" w:hanging="360"/>
      </w:pPr>
      <w:rPr>
        <w:rFonts w:hint="default" w:ascii="Wingdings" w:hAnsi="Wingdings"/>
      </w:rPr>
    </w:lvl>
    <w:lvl w:ilvl="6" w:tplc="14090001" w:tentative="1">
      <w:start w:val="1"/>
      <w:numFmt w:val="bullet"/>
      <w:lvlText w:val=""/>
      <w:lvlJc w:val="left"/>
      <w:pPr>
        <w:ind w:left="5100" w:hanging="360"/>
      </w:pPr>
      <w:rPr>
        <w:rFonts w:hint="default" w:ascii="Symbol" w:hAnsi="Symbol"/>
      </w:rPr>
    </w:lvl>
    <w:lvl w:ilvl="7" w:tplc="14090003" w:tentative="1">
      <w:start w:val="1"/>
      <w:numFmt w:val="bullet"/>
      <w:lvlText w:val="o"/>
      <w:lvlJc w:val="left"/>
      <w:pPr>
        <w:ind w:left="5820" w:hanging="360"/>
      </w:pPr>
      <w:rPr>
        <w:rFonts w:hint="default" w:ascii="Courier New" w:hAnsi="Courier New" w:cs="Courier New"/>
      </w:rPr>
    </w:lvl>
    <w:lvl w:ilvl="8" w:tplc="14090005" w:tentative="1">
      <w:start w:val="1"/>
      <w:numFmt w:val="bullet"/>
      <w:lvlText w:val=""/>
      <w:lvlJc w:val="left"/>
      <w:pPr>
        <w:ind w:left="6540" w:hanging="360"/>
      </w:pPr>
      <w:rPr>
        <w:rFonts w:hint="default" w:ascii="Wingdings" w:hAnsi="Wingdings"/>
      </w:rPr>
    </w:lvl>
  </w:abstractNum>
  <w:abstractNum w:abstractNumId="16" w15:restartNumberingAfterBreak="0">
    <w:nsid w:val="1BB651B3"/>
    <w:multiLevelType w:val="hybridMultilevel"/>
    <w:tmpl w:val="6130C5F8"/>
    <w:lvl w:ilvl="0" w:tplc="4A507126">
      <w:start w:val="1"/>
      <w:numFmt w:val="decimal"/>
      <w:lvlText w:val="[%1]"/>
      <w:lvlJc w:val="left"/>
      <w:pPr>
        <w:ind w:left="720" w:hanging="360"/>
      </w:pPr>
      <w:rPr>
        <w:rFonts w:hint="default" w:ascii="Arial Italic" w:hAnsi="Arial Italic"/>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7" w15:restartNumberingAfterBreak="0">
    <w:nsid w:val="1D017820"/>
    <w:multiLevelType w:val="hybridMultilevel"/>
    <w:tmpl w:val="54AA8E1C"/>
    <w:lvl w:ilvl="0" w:tplc="A3B62350">
      <w:start w:val="1"/>
      <w:numFmt w:val="bullet"/>
      <w:lvlText w:val=""/>
      <w:lvlJc w:val="left"/>
      <w:pPr>
        <w:ind w:left="1440" w:hanging="360"/>
      </w:pPr>
      <w:rPr>
        <w:rFonts w:hint="default" w:ascii="Symbol" w:hAnsi="Symbol"/>
      </w:rPr>
    </w:lvl>
    <w:lvl w:ilvl="1" w:tplc="14090003" w:tentative="1">
      <w:start w:val="1"/>
      <w:numFmt w:val="bullet"/>
      <w:lvlText w:val="o"/>
      <w:lvlJc w:val="left"/>
      <w:pPr>
        <w:ind w:left="2160" w:hanging="360"/>
      </w:pPr>
      <w:rPr>
        <w:rFonts w:hint="default" w:ascii="Courier New" w:hAnsi="Courier New" w:cs="Courier New"/>
      </w:rPr>
    </w:lvl>
    <w:lvl w:ilvl="2" w:tplc="14090005" w:tentative="1">
      <w:start w:val="1"/>
      <w:numFmt w:val="bullet"/>
      <w:lvlText w:val=""/>
      <w:lvlJc w:val="left"/>
      <w:pPr>
        <w:ind w:left="2880" w:hanging="360"/>
      </w:pPr>
      <w:rPr>
        <w:rFonts w:hint="default" w:ascii="Wingdings" w:hAnsi="Wingdings"/>
      </w:rPr>
    </w:lvl>
    <w:lvl w:ilvl="3" w:tplc="14090001" w:tentative="1">
      <w:start w:val="1"/>
      <w:numFmt w:val="bullet"/>
      <w:lvlText w:val=""/>
      <w:lvlJc w:val="left"/>
      <w:pPr>
        <w:ind w:left="3600" w:hanging="360"/>
      </w:pPr>
      <w:rPr>
        <w:rFonts w:hint="default" w:ascii="Symbol" w:hAnsi="Symbol"/>
      </w:rPr>
    </w:lvl>
    <w:lvl w:ilvl="4" w:tplc="14090003" w:tentative="1">
      <w:start w:val="1"/>
      <w:numFmt w:val="bullet"/>
      <w:lvlText w:val="o"/>
      <w:lvlJc w:val="left"/>
      <w:pPr>
        <w:ind w:left="4320" w:hanging="360"/>
      </w:pPr>
      <w:rPr>
        <w:rFonts w:hint="default" w:ascii="Courier New" w:hAnsi="Courier New" w:cs="Courier New"/>
      </w:rPr>
    </w:lvl>
    <w:lvl w:ilvl="5" w:tplc="14090005" w:tentative="1">
      <w:start w:val="1"/>
      <w:numFmt w:val="bullet"/>
      <w:lvlText w:val=""/>
      <w:lvlJc w:val="left"/>
      <w:pPr>
        <w:ind w:left="5040" w:hanging="360"/>
      </w:pPr>
      <w:rPr>
        <w:rFonts w:hint="default" w:ascii="Wingdings" w:hAnsi="Wingdings"/>
      </w:rPr>
    </w:lvl>
    <w:lvl w:ilvl="6" w:tplc="14090001" w:tentative="1">
      <w:start w:val="1"/>
      <w:numFmt w:val="bullet"/>
      <w:lvlText w:val=""/>
      <w:lvlJc w:val="left"/>
      <w:pPr>
        <w:ind w:left="5760" w:hanging="360"/>
      </w:pPr>
      <w:rPr>
        <w:rFonts w:hint="default" w:ascii="Symbol" w:hAnsi="Symbol"/>
      </w:rPr>
    </w:lvl>
    <w:lvl w:ilvl="7" w:tplc="14090003" w:tentative="1">
      <w:start w:val="1"/>
      <w:numFmt w:val="bullet"/>
      <w:lvlText w:val="o"/>
      <w:lvlJc w:val="left"/>
      <w:pPr>
        <w:ind w:left="6480" w:hanging="360"/>
      </w:pPr>
      <w:rPr>
        <w:rFonts w:hint="default" w:ascii="Courier New" w:hAnsi="Courier New" w:cs="Courier New"/>
      </w:rPr>
    </w:lvl>
    <w:lvl w:ilvl="8" w:tplc="14090005" w:tentative="1">
      <w:start w:val="1"/>
      <w:numFmt w:val="bullet"/>
      <w:lvlText w:val=""/>
      <w:lvlJc w:val="left"/>
      <w:pPr>
        <w:ind w:left="7200" w:hanging="360"/>
      </w:pPr>
      <w:rPr>
        <w:rFonts w:hint="default" w:ascii="Wingdings" w:hAnsi="Wingdings"/>
      </w:rPr>
    </w:lvl>
  </w:abstractNum>
  <w:abstractNum w:abstractNumId="1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hint="default" w:ascii="Arial" w:hAnsi="Arial"/>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2C24A99"/>
    <w:multiLevelType w:val="hybridMultilevel"/>
    <w:tmpl w:val="735E3C0A"/>
    <w:lvl w:ilvl="0" w:tplc="9BBC1974">
      <w:start w:val="1"/>
      <w:numFmt w:val="decimal"/>
      <w:lvlText w:val="%1."/>
      <w:lvlJc w:val="left"/>
      <w:pPr>
        <w:ind w:left="360" w:hanging="360"/>
      </w:pPr>
      <w:rPr>
        <w:rFonts w:hint="default" w:ascii="Times New Roman" w:hAnsi="Times New Roman" w:cs="Times New Roman"/>
        <w:b/>
        <w:bCs/>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1" w15:restartNumberingAfterBreak="0">
    <w:nsid w:val="467071CE"/>
    <w:multiLevelType w:val="multilevel"/>
    <w:tmpl w:val="D56E9BA2"/>
    <w:lvl w:ilvl="0">
      <w:start w:val="1"/>
      <w:numFmt w:val="decimal"/>
      <w:lvlText w:val="(%1)"/>
      <w:lvlJc w:val="left"/>
      <w:pPr>
        <w:tabs>
          <w:tab w:val="num" w:pos="567"/>
        </w:tabs>
        <w:ind w:left="567" w:hanging="567"/>
      </w:pPr>
      <w:rPr>
        <w:rFonts w:hint="default" w:ascii="Times New Roman" w:hAnsi="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6E15DDA"/>
    <w:multiLevelType w:val="hybridMultilevel"/>
    <w:tmpl w:val="0EA8ABBA"/>
    <w:lvl w:ilvl="0" w:tplc="14090011">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3" w15:restartNumberingAfterBreak="0">
    <w:nsid w:val="4910311A"/>
    <w:multiLevelType w:val="hybridMultilevel"/>
    <w:tmpl w:val="C0564AEC"/>
    <w:lvl w:ilvl="0" w:tplc="14090001">
      <w:start w:val="1"/>
      <w:numFmt w:val="bullet"/>
      <w:lvlText w:val=""/>
      <w:lvlJc w:val="left"/>
      <w:pPr>
        <w:ind w:left="720" w:hanging="360"/>
      </w:pPr>
      <w:rPr>
        <w:rFonts w:hint="default" w:ascii="Symbol" w:hAnsi="Symbol"/>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24"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hint="default" w:ascii="Times New Roman" w:hAnsi="Times New Roman"/>
        <w:b w:val="0"/>
        <w:i w:val="0"/>
        <w:color w:val="auto"/>
        <w:sz w:val="22"/>
      </w:rPr>
    </w:lvl>
    <w:lvl w:ilvl="1" w:tplc="04090019" w:tentative="1">
      <w:start w:val="1"/>
      <w:numFmt w:val="bullet"/>
      <w:lvlText w:val="o"/>
      <w:lvlJc w:val="left"/>
      <w:pPr>
        <w:ind w:left="1440" w:hanging="360"/>
      </w:pPr>
      <w:rPr>
        <w:rFonts w:hint="default" w:ascii="Courier New" w:hAnsi="Courier New"/>
      </w:rPr>
    </w:lvl>
    <w:lvl w:ilvl="2" w:tplc="0409001B" w:tentative="1">
      <w:start w:val="1"/>
      <w:numFmt w:val="bullet"/>
      <w:lvlText w:val=""/>
      <w:lvlJc w:val="left"/>
      <w:pPr>
        <w:ind w:left="2160" w:hanging="360"/>
      </w:pPr>
      <w:rPr>
        <w:rFonts w:hint="default" w:ascii="Wingdings" w:hAnsi="Wingdings"/>
      </w:rPr>
    </w:lvl>
    <w:lvl w:ilvl="3" w:tplc="0409000F" w:tentative="1">
      <w:start w:val="1"/>
      <w:numFmt w:val="bullet"/>
      <w:lvlText w:val=""/>
      <w:lvlJc w:val="left"/>
      <w:pPr>
        <w:ind w:left="2880" w:hanging="360"/>
      </w:pPr>
      <w:rPr>
        <w:rFonts w:hint="default" w:ascii="Symbol" w:hAnsi="Symbol"/>
      </w:rPr>
    </w:lvl>
    <w:lvl w:ilvl="4" w:tplc="04090019" w:tentative="1">
      <w:start w:val="1"/>
      <w:numFmt w:val="bullet"/>
      <w:lvlText w:val="o"/>
      <w:lvlJc w:val="left"/>
      <w:pPr>
        <w:ind w:left="3600" w:hanging="360"/>
      </w:pPr>
      <w:rPr>
        <w:rFonts w:hint="default" w:ascii="Courier New" w:hAnsi="Courier New"/>
      </w:rPr>
    </w:lvl>
    <w:lvl w:ilvl="5" w:tplc="0409001B" w:tentative="1">
      <w:start w:val="1"/>
      <w:numFmt w:val="bullet"/>
      <w:lvlText w:val=""/>
      <w:lvlJc w:val="left"/>
      <w:pPr>
        <w:ind w:left="4320" w:hanging="360"/>
      </w:pPr>
      <w:rPr>
        <w:rFonts w:hint="default" w:ascii="Wingdings" w:hAnsi="Wingdings"/>
      </w:rPr>
    </w:lvl>
    <w:lvl w:ilvl="6" w:tplc="0409000F" w:tentative="1">
      <w:start w:val="1"/>
      <w:numFmt w:val="bullet"/>
      <w:lvlText w:val=""/>
      <w:lvlJc w:val="left"/>
      <w:pPr>
        <w:ind w:left="5040" w:hanging="360"/>
      </w:pPr>
      <w:rPr>
        <w:rFonts w:hint="default" w:ascii="Symbol" w:hAnsi="Symbol"/>
      </w:rPr>
    </w:lvl>
    <w:lvl w:ilvl="7" w:tplc="04090019" w:tentative="1">
      <w:start w:val="1"/>
      <w:numFmt w:val="bullet"/>
      <w:lvlText w:val="o"/>
      <w:lvlJc w:val="left"/>
      <w:pPr>
        <w:ind w:left="5760" w:hanging="360"/>
      </w:pPr>
      <w:rPr>
        <w:rFonts w:hint="default" w:ascii="Courier New" w:hAnsi="Courier New"/>
      </w:rPr>
    </w:lvl>
    <w:lvl w:ilvl="8" w:tplc="0409001B" w:tentative="1">
      <w:start w:val="1"/>
      <w:numFmt w:val="bullet"/>
      <w:lvlText w:val=""/>
      <w:lvlJc w:val="left"/>
      <w:pPr>
        <w:ind w:left="6480" w:hanging="360"/>
      </w:pPr>
      <w:rPr>
        <w:rFonts w:hint="default" w:ascii="Wingdings" w:hAnsi="Wingdings"/>
      </w:rPr>
    </w:lvl>
  </w:abstractNum>
  <w:abstractNum w:abstractNumId="25" w15:restartNumberingAfterBreak="0">
    <w:nsid w:val="5E761FEF"/>
    <w:multiLevelType w:val="hybridMultilevel"/>
    <w:tmpl w:val="1FB275D6"/>
    <w:lvl w:ilvl="0" w:tplc="F886DAC6">
      <w:start w:val="1"/>
      <w:numFmt w:val="decimal"/>
      <w:lvlText w:val="%1."/>
      <w:lvlJc w:val="left"/>
      <w:pPr>
        <w:ind w:left="360" w:hanging="360"/>
      </w:pPr>
      <w:rPr>
        <w:rFonts w:ascii="Times New Roman" w:hAnsi="Times New Roman"/>
        <w:b/>
        <w:bCs/>
      </w:rPr>
    </w:lvl>
    <w:lvl w:ilvl="1" w:tplc="A3B62350">
      <w:start w:val="1"/>
      <w:numFmt w:val="bullet"/>
      <w:lvlText w:val=""/>
      <w:lvlJc w:val="left"/>
      <w:pPr>
        <w:ind w:left="1080" w:hanging="360"/>
      </w:pPr>
      <w:rPr>
        <w:rFonts w:hint="default" w:ascii="Symbol" w:hAnsi="Symbol"/>
      </w:rPr>
    </w:lvl>
    <w:lvl w:ilvl="2" w:tplc="D9DA0F0C">
      <w:start w:val="1"/>
      <w:numFmt w:val="lowerRoman"/>
      <w:lvlText w:val="%3."/>
      <w:lvlJc w:val="right"/>
      <w:pPr>
        <w:ind w:left="1800" w:hanging="180"/>
      </w:pPr>
      <w:rPr>
        <w:b w:val="0"/>
        <w:bCs w:val="0"/>
      </w:rPr>
    </w:lvl>
    <w:lvl w:ilvl="3" w:tplc="1409000F">
      <w:start w:val="1"/>
      <w:numFmt w:val="decimal"/>
      <w:lvlText w:val="%4."/>
      <w:lvlJc w:val="left"/>
      <w:pPr>
        <w:ind w:left="2520" w:hanging="360"/>
      </w:pPr>
    </w:lvl>
    <w:lvl w:ilvl="4" w:tplc="A65A3D8E">
      <w:start w:val="2"/>
      <w:numFmt w:val="lowerLetter"/>
      <w:lvlText w:val="%5."/>
      <w:lvlJc w:val="left"/>
      <w:pPr>
        <w:ind w:left="3240" w:hanging="360"/>
      </w:pPr>
      <w:rPr>
        <w:rFonts w:hint="default"/>
      </w:r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6" w15:restartNumberingAfterBreak="0">
    <w:nsid w:val="5F4B0CF8"/>
    <w:multiLevelType w:val="hybridMultilevel"/>
    <w:tmpl w:val="7D7ECF78"/>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7" w15:restartNumberingAfterBreak="0">
    <w:nsid w:val="63E87F76"/>
    <w:multiLevelType w:val="hybridMultilevel"/>
    <w:tmpl w:val="66CE6AD0"/>
    <w:lvl w:ilvl="0" w:tplc="14090001">
      <w:start w:val="1"/>
      <w:numFmt w:val="bullet"/>
      <w:lvlText w:val=""/>
      <w:lvlJc w:val="left"/>
      <w:pPr>
        <w:ind w:left="720" w:hanging="360"/>
      </w:pPr>
      <w:rPr>
        <w:rFonts w:hint="default" w:ascii="Symbol" w:hAnsi="Symbol"/>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2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hint="default" w:ascii="Times New Roman" w:hAnsi="Times New Roman"/>
        <w:b w:val="0"/>
        <w:i w:val="0"/>
        <w:color w:val="auto"/>
        <w:sz w:val="22"/>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65FC3CE2"/>
    <w:multiLevelType w:val="hybridMultilevel"/>
    <w:tmpl w:val="4DDE8C16"/>
    <w:lvl w:ilvl="0" w:tplc="1409000F">
      <w:start w:val="1"/>
      <w:numFmt w:val="decimal"/>
      <w:lvlText w:val="%1."/>
      <w:lvlJc w:val="left"/>
      <w:pPr>
        <w:ind w:left="644" w:hanging="360"/>
      </w:pPr>
      <w:rPr>
        <w:rFonts w:hint="default"/>
      </w:rPr>
    </w:lvl>
    <w:lvl w:ilvl="1" w:tplc="14090019">
      <w:start w:val="1"/>
      <w:numFmt w:val="lowerLetter"/>
      <w:lvlText w:val="%2."/>
      <w:lvlJc w:val="left"/>
      <w:pPr>
        <w:ind w:left="1080" w:hanging="360"/>
      </w:pPr>
    </w:lvl>
    <w:lvl w:ilvl="2" w:tplc="1409001B">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0" w15:restartNumberingAfterBreak="0">
    <w:nsid w:val="6A354E39"/>
    <w:multiLevelType w:val="hybridMultilevel"/>
    <w:tmpl w:val="52EA3E24"/>
    <w:lvl w:ilvl="0" w:tplc="34EC9708">
      <w:numFmt w:val="bullet"/>
      <w:pStyle w:val="IPPBullet1"/>
      <w:lvlText w:val="-"/>
      <w:lvlJc w:val="left"/>
      <w:pPr>
        <w:ind w:left="720" w:hanging="360"/>
      </w:pPr>
      <w:rPr>
        <w:rFonts w:hint="default" w:ascii="Times New Roman" w:hAnsi="Times New Roman" w:eastAsia="Calibri"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6E4B0496"/>
    <w:multiLevelType w:val="hybridMultilevel"/>
    <w:tmpl w:val="F2D8E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FB5F59"/>
    <w:multiLevelType w:val="hybridMultilevel"/>
    <w:tmpl w:val="3976BF18"/>
    <w:lvl w:ilvl="0" w:tplc="14090019">
      <w:start w:val="1"/>
      <w:numFmt w:val="lowerLetter"/>
      <w:lvlText w:val="%1."/>
      <w:lvlJc w:val="left"/>
      <w:pPr>
        <w:ind w:left="773" w:hanging="360"/>
      </w:pPr>
    </w:lvl>
    <w:lvl w:ilvl="1" w:tplc="14090019" w:tentative="1">
      <w:start w:val="1"/>
      <w:numFmt w:val="lowerLetter"/>
      <w:lvlText w:val="%2."/>
      <w:lvlJc w:val="left"/>
      <w:pPr>
        <w:ind w:left="1493" w:hanging="360"/>
      </w:pPr>
    </w:lvl>
    <w:lvl w:ilvl="2" w:tplc="1409001B" w:tentative="1">
      <w:start w:val="1"/>
      <w:numFmt w:val="lowerRoman"/>
      <w:lvlText w:val="%3."/>
      <w:lvlJc w:val="right"/>
      <w:pPr>
        <w:ind w:left="2213" w:hanging="180"/>
      </w:pPr>
    </w:lvl>
    <w:lvl w:ilvl="3" w:tplc="1409000F" w:tentative="1">
      <w:start w:val="1"/>
      <w:numFmt w:val="decimal"/>
      <w:lvlText w:val="%4."/>
      <w:lvlJc w:val="left"/>
      <w:pPr>
        <w:ind w:left="2933" w:hanging="360"/>
      </w:pPr>
    </w:lvl>
    <w:lvl w:ilvl="4" w:tplc="14090019" w:tentative="1">
      <w:start w:val="1"/>
      <w:numFmt w:val="lowerLetter"/>
      <w:lvlText w:val="%5."/>
      <w:lvlJc w:val="left"/>
      <w:pPr>
        <w:ind w:left="3653" w:hanging="360"/>
      </w:pPr>
    </w:lvl>
    <w:lvl w:ilvl="5" w:tplc="1409001B" w:tentative="1">
      <w:start w:val="1"/>
      <w:numFmt w:val="lowerRoman"/>
      <w:lvlText w:val="%6."/>
      <w:lvlJc w:val="right"/>
      <w:pPr>
        <w:ind w:left="4373" w:hanging="180"/>
      </w:pPr>
    </w:lvl>
    <w:lvl w:ilvl="6" w:tplc="1409000F" w:tentative="1">
      <w:start w:val="1"/>
      <w:numFmt w:val="decimal"/>
      <w:lvlText w:val="%7."/>
      <w:lvlJc w:val="left"/>
      <w:pPr>
        <w:ind w:left="5093" w:hanging="360"/>
      </w:pPr>
    </w:lvl>
    <w:lvl w:ilvl="7" w:tplc="14090019" w:tentative="1">
      <w:start w:val="1"/>
      <w:numFmt w:val="lowerLetter"/>
      <w:lvlText w:val="%8."/>
      <w:lvlJc w:val="left"/>
      <w:pPr>
        <w:ind w:left="5813" w:hanging="360"/>
      </w:pPr>
    </w:lvl>
    <w:lvl w:ilvl="8" w:tplc="1409001B" w:tentative="1">
      <w:start w:val="1"/>
      <w:numFmt w:val="lowerRoman"/>
      <w:lvlText w:val="%9."/>
      <w:lvlJc w:val="right"/>
      <w:pPr>
        <w:ind w:left="6533" w:hanging="180"/>
      </w:pPr>
    </w:lvl>
  </w:abstractNum>
  <w:abstractNum w:abstractNumId="33" w15:restartNumberingAfterBreak="0">
    <w:nsid w:val="6F9329E4"/>
    <w:multiLevelType w:val="hybridMultilevel"/>
    <w:tmpl w:val="81FC0538"/>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4" w15:restartNumberingAfterBreak="0">
    <w:nsid w:val="72EC2898"/>
    <w:multiLevelType w:val="hybridMultilevel"/>
    <w:tmpl w:val="0C50D012"/>
    <w:lvl w:ilvl="0" w:tplc="14090001">
      <w:start w:val="1"/>
      <w:numFmt w:val="bullet"/>
      <w:lvlText w:val=""/>
      <w:lvlJc w:val="left"/>
      <w:pPr>
        <w:ind w:left="720" w:hanging="360"/>
      </w:pPr>
      <w:rPr>
        <w:rFonts w:hint="default" w:ascii="Symbol" w:hAnsi="Symbol"/>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35" w15:restartNumberingAfterBreak="0">
    <w:nsid w:val="751D2757"/>
    <w:multiLevelType w:val="hybridMultilevel"/>
    <w:tmpl w:val="8E445FD4"/>
    <w:lvl w:ilvl="0" w:tplc="C4348534">
      <w:start w:val="1"/>
      <w:numFmt w:val="bullet"/>
      <w:pStyle w:val="IPPBullet2"/>
      <w:lvlText w:val=""/>
      <w:lvlJc w:val="left"/>
      <w:pPr>
        <w:ind w:left="927" w:hanging="360"/>
      </w:pPr>
      <w:rPr>
        <w:rFonts w:hint="default" w:ascii="Symbol" w:hAnsi="Symbol"/>
        <w:b w:val="0"/>
        <w:i w:val="0"/>
        <w:color w:val="auto"/>
        <w:sz w:val="22"/>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763D43F7"/>
    <w:multiLevelType w:val="hybridMultilevel"/>
    <w:tmpl w:val="F5DE0ADA"/>
    <w:lvl w:ilvl="0" w:tplc="1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1405138">
    <w:abstractNumId w:val="25"/>
  </w:num>
  <w:num w:numId="2" w16cid:durableId="1583904536">
    <w:abstractNumId w:val="17"/>
  </w:num>
  <w:num w:numId="3" w16cid:durableId="100224378">
    <w:abstractNumId w:val="20"/>
  </w:num>
  <w:num w:numId="4" w16cid:durableId="1442922270">
    <w:abstractNumId w:val="29"/>
  </w:num>
  <w:num w:numId="5" w16cid:durableId="1555700929">
    <w:abstractNumId w:val="22"/>
  </w:num>
  <w:num w:numId="6" w16cid:durableId="1054425208">
    <w:abstractNumId w:val="33"/>
  </w:num>
  <w:num w:numId="7" w16cid:durableId="1435977095">
    <w:abstractNumId w:val="14"/>
  </w:num>
  <w:num w:numId="8" w16cid:durableId="619074169">
    <w:abstractNumId w:val="36"/>
  </w:num>
  <w:num w:numId="9" w16cid:durableId="1250042067">
    <w:abstractNumId w:val="27"/>
  </w:num>
  <w:num w:numId="10" w16cid:durableId="1213690949">
    <w:abstractNumId w:val="23"/>
  </w:num>
  <w:num w:numId="11" w16cid:durableId="1313562753">
    <w:abstractNumId w:val="34"/>
  </w:num>
  <w:num w:numId="12" w16cid:durableId="991640473">
    <w:abstractNumId w:val="15"/>
  </w:num>
  <w:num w:numId="13" w16cid:durableId="1548834680">
    <w:abstractNumId w:val="26"/>
  </w:num>
  <w:num w:numId="14" w16cid:durableId="1895848024">
    <w:abstractNumId w:val="32"/>
  </w:num>
  <w:num w:numId="15" w16cid:durableId="1226531976">
    <w:abstractNumId w:val="28"/>
  </w:num>
  <w:num w:numId="16" w16cid:durableId="1749381087">
    <w:abstractNumId w:val="13"/>
  </w:num>
  <w:num w:numId="17" w16cid:durableId="1634940127">
    <w:abstractNumId w:val="12"/>
  </w:num>
  <w:num w:numId="18" w16cid:durableId="1189366223">
    <w:abstractNumId w:val="18"/>
  </w:num>
  <w:num w:numId="19" w16cid:durableId="1358458346">
    <w:abstractNumId w:val="35"/>
  </w:num>
  <w:num w:numId="20" w16cid:durableId="636107580">
    <w:abstractNumId w:val="24"/>
  </w:num>
  <w:num w:numId="21" w16cid:durableId="735201531">
    <w:abstractNumId w:val="19"/>
  </w:num>
  <w:num w:numId="22" w16cid:durableId="625426921">
    <w:abstractNumId w:val="37"/>
  </w:num>
  <w:num w:numId="23" w16cid:durableId="751855798">
    <w:abstractNumId w:val="16"/>
  </w:num>
  <w:num w:numId="24" w16cid:durableId="678849787">
    <w:abstractNumId w:val="12"/>
    <w:lvlOverride w:ilvl="0">
      <w:lvl w:ilvl="0">
        <w:start w:val="1"/>
        <w:numFmt w:val="decimal"/>
        <w:pStyle w:val="IPPParagraphnumbering"/>
        <w:lvlText w:val="[%1]"/>
        <w:lvlJc w:val="left"/>
        <w:pPr>
          <w:tabs>
            <w:tab w:val="num" w:pos="0"/>
          </w:tabs>
          <w:ind w:left="0" w:hanging="482"/>
        </w:pPr>
        <w:rPr>
          <w:rFonts w:hint="default" w:ascii="Arial" w:hAnsi="Arial"/>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875580671">
    <w:abstractNumId w:val="12"/>
    <w:lvlOverride w:ilvl="0">
      <w:lvl w:ilvl="0">
        <w:start w:val="1"/>
        <w:numFmt w:val="decimal"/>
        <w:pStyle w:val="IPPParagraphnumbering"/>
        <w:lvlText w:val="[%1]"/>
        <w:lvlJc w:val="left"/>
        <w:pPr>
          <w:tabs>
            <w:tab w:val="num" w:pos="0"/>
          </w:tabs>
          <w:ind w:left="0" w:hanging="482"/>
        </w:pPr>
        <w:rPr>
          <w:rFonts w:hint="default" w:ascii="Arial" w:hAnsi="Arial"/>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16cid:durableId="866791825">
    <w:abstractNumId w:val="12"/>
    <w:lvlOverride w:ilvl="0">
      <w:lvl w:ilvl="0">
        <w:start w:val="1"/>
        <w:numFmt w:val="decimal"/>
        <w:pStyle w:val="IPPParagraphnumbering"/>
        <w:lvlText w:val="[%1]"/>
        <w:lvlJc w:val="left"/>
        <w:pPr>
          <w:tabs>
            <w:tab w:val="num" w:pos="0"/>
          </w:tabs>
          <w:ind w:left="0" w:hanging="482"/>
        </w:pPr>
        <w:rPr>
          <w:rFonts w:hint="default" w:ascii="Arial" w:hAnsi="Arial"/>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16cid:durableId="976033951">
    <w:abstractNumId w:val="12"/>
    <w:lvlOverride w:ilvl="0">
      <w:lvl w:ilvl="0">
        <w:start w:val="1"/>
        <w:numFmt w:val="decimal"/>
        <w:pStyle w:val="IPPParagraphnumbering"/>
        <w:lvlText w:val="[%1]"/>
        <w:lvlJc w:val="left"/>
        <w:pPr>
          <w:tabs>
            <w:tab w:val="num" w:pos="0"/>
          </w:tabs>
          <w:ind w:left="0" w:hanging="482"/>
        </w:pPr>
        <w:rPr>
          <w:rFonts w:hint="default" w:ascii="Arial" w:hAnsi="Arial"/>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16cid:durableId="1230070415">
    <w:abstractNumId w:val="12"/>
    <w:lvlOverride w:ilvl="0">
      <w:lvl w:ilvl="0">
        <w:start w:val="1"/>
        <w:numFmt w:val="decimal"/>
        <w:pStyle w:val="IPPParagraphnumbering"/>
        <w:lvlText w:val="[%1]"/>
        <w:lvlJc w:val="left"/>
        <w:pPr>
          <w:tabs>
            <w:tab w:val="num" w:pos="0"/>
          </w:tabs>
          <w:ind w:left="0" w:hanging="482"/>
        </w:pPr>
        <w:rPr>
          <w:rFonts w:hint="default" w:ascii="Arial" w:hAnsi="Arial"/>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1977955482">
    <w:abstractNumId w:val="12"/>
    <w:lvlOverride w:ilvl="0">
      <w:lvl w:ilvl="0">
        <w:start w:val="1"/>
        <w:numFmt w:val="decimal"/>
        <w:pStyle w:val="IPPParagraphnumbering"/>
        <w:lvlText w:val="[%1]"/>
        <w:lvlJc w:val="left"/>
        <w:pPr>
          <w:tabs>
            <w:tab w:val="num" w:pos="0"/>
          </w:tabs>
          <w:ind w:left="0" w:hanging="482"/>
        </w:pPr>
        <w:rPr>
          <w:rFonts w:hint="default" w:ascii="Arial" w:hAnsi="Arial"/>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16cid:durableId="1752699161">
    <w:abstractNumId w:val="10"/>
  </w:num>
  <w:num w:numId="31" w16cid:durableId="1096559190">
    <w:abstractNumId w:val="21"/>
  </w:num>
  <w:num w:numId="32" w16cid:durableId="259989354">
    <w:abstractNumId w:val="30"/>
  </w:num>
  <w:num w:numId="33" w16cid:durableId="1712146357">
    <w:abstractNumId w:val="9"/>
  </w:num>
  <w:num w:numId="34" w16cid:durableId="1722557205">
    <w:abstractNumId w:val="7"/>
  </w:num>
  <w:num w:numId="35" w16cid:durableId="1201271">
    <w:abstractNumId w:val="6"/>
  </w:num>
  <w:num w:numId="36" w16cid:durableId="185826108">
    <w:abstractNumId w:val="5"/>
  </w:num>
  <w:num w:numId="37" w16cid:durableId="257298398">
    <w:abstractNumId w:val="4"/>
  </w:num>
  <w:num w:numId="38" w16cid:durableId="1676423577">
    <w:abstractNumId w:val="8"/>
  </w:num>
  <w:num w:numId="39" w16cid:durableId="125778737">
    <w:abstractNumId w:val="3"/>
  </w:num>
  <w:num w:numId="40" w16cid:durableId="776291828">
    <w:abstractNumId w:val="2"/>
  </w:num>
  <w:num w:numId="41" w16cid:durableId="410125225">
    <w:abstractNumId w:val="1"/>
  </w:num>
  <w:num w:numId="42" w16cid:durableId="128011168">
    <w:abstractNumId w:val="0"/>
  </w:num>
  <w:num w:numId="43" w16cid:durableId="1026979563">
    <w:abstractNumId w:val="11"/>
  </w:num>
  <w:num w:numId="44" w16cid:durableId="1331176429">
    <w:abstractNumId w:val="31"/>
  </w:num>
  <w:num w:numId="45" w16cid:durableId="1879275790">
    <w:abstractNumId w:val="28"/>
  </w:num>
  <w:num w:numId="46" w16cid:durableId="1928227937">
    <w:abstractNumId w:val="28"/>
    <w:lvlOverride w:ilvl="0">
      <w:startOverride w:val="1"/>
    </w:lvlOverride>
  </w:num>
  <w:numIdMacAtCleanup w:val="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attachedTemplate r:id="rId1"/>
  <w:linkStyles/>
  <w:trackRevisions w:val="false"/>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AC5"/>
    <w:rsid w:val="00004907"/>
    <w:rsid w:val="000057B2"/>
    <w:rsid w:val="0001263E"/>
    <w:rsid w:val="0001481A"/>
    <w:rsid w:val="000204E4"/>
    <w:rsid w:val="00030B73"/>
    <w:rsid w:val="000313F9"/>
    <w:rsid w:val="00034BD6"/>
    <w:rsid w:val="00041EC0"/>
    <w:rsid w:val="000505D6"/>
    <w:rsid w:val="0005357A"/>
    <w:rsid w:val="00054489"/>
    <w:rsid w:val="00054636"/>
    <w:rsid w:val="000552C4"/>
    <w:rsid w:val="00056C5B"/>
    <w:rsid w:val="00061C0D"/>
    <w:rsid w:val="00062665"/>
    <w:rsid w:val="00072677"/>
    <w:rsid w:val="00073FF3"/>
    <w:rsid w:val="00074D28"/>
    <w:rsid w:val="00075345"/>
    <w:rsid w:val="00075487"/>
    <w:rsid w:val="000754D6"/>
    <w:rsid w:val="000760D0"/>
    <w:rsid w:val="00077428"/>
    <w:rsid w:val="00080808"/>
    <w:rsid w:val="00082EF1"/>
    <w:rsid w:val="00084B33"/>
    <w:rsid w:val="00084D1E"/>
    <w:rsid w:val="00087863"/>
    <w:rsid w:val="0009004E"/>
    <w:rsid w:val="0009573B"/>
    <w:rsid w:val="00097893"/>
    <w:rsid w:val="000A09C8"/>
    <w:rsid w:val="000A2DFE"/>
    <w:rsid w:val="000A3DFE"/>
    <w:rsid w:val="000A6207"/>
    <w:rsid w:val="000B4CB6"/>
    <w:rsid w:val="000C0478"/>
    <w:rsid w:val="000C260D"/>
    <w:rsid w:val="000C3FA5"/>
    <w:rsid w:val="000C79B2"/>
    <w:rsid w:val="000D281D"/>
    <w:rsid w:val="000D4213"/>
    <w:rsid w:val="000D66EE"/>
    <w:rsid w:val="000E3D0A"/>
    <w:rsid w:val="000E4F11"/>
    <w:rsid w:val="000E4F13"/>
    <w:rsid w:val="000F3DBB"/>
    <w:rsid w:val="000F3DF7"/>
    <w:rsid w:val="000F419A"/>
    <w:rsid w:val="000F4F00"/>
    <w:rsid w:val="000F653F"/>
    <w:rsid w:val="00100187"/>
    <w:rsid w:val="00101F80"/>
    <w:rsid w:val="00103E36"/>
    <w:rsid w:val="00105BEE"/>
    <w:rsid w:val="00106A47"/>
    <w:rsid w:val="001079C5"/>
    <w:rsid w:val="00107E86"/>
    <w:rsid w:val="00111617"/>
    <w:rsid w:val="00111DFE"/>
    <w:rsid w:val="00116631"/>
    <w:rsid w:val="001175EB"/>
    <w:rsid w:val="00121045"/>
    <w:rsid w:val="0012121E"/>
    <w:rsid w:val="0012218F"/>
    <w:rsid w:val="0012328F"/>
    <w:rsid w:val="001239BD"/>
    <w:rsid w:val="00124D8A"/>
    <w:rsid w:val="001269EE"/>
    <w:rsid w:val="001331A2"/>
    <w:rsid w:val="0013524F"/>
    <w:rsid w:val="001409E5"/>
    <w:rsid w:val="00140CE2"/>
    <w:rsid w:val="001413AD"/>
    <w:rsid w:val="001417DC"/>
    <w:rsid w:val="00143B5A"/>
    <w:rsid w:val="00143D06"/>
    <w:rsid w:val="00147951"/>
    <w:rsid w:val="001516CF"/>
    <w:rsid w:val="00155D42"/>
    <w:rsid w:val="00156A22"/>
    <w:rsid w:val="0015707A"/>
    <w:rsid w:val="001571CA"/>
    <w:rsid w:val="001573D0"/>
    <w:rsid w:val="001606E7"/>
    <w:rsid w:val="00164348"/>
    <w:rsid w:val="0016560B"/>
    <w:rsid w:val="00167593"/>
    <w:rsid w:val="0017142A"/>
    <w:rsid w:val="00172327"/>
    <w:rsid w:val="00174B3B"/>
    <w:rsid w:val="00180FA1"/>
    <w:rsid w:val="00181AE2"/>
    <w:rsid w:val="00183804"/>
    <w:rsid w:val="001912F8"/>
    <w:rsid w:val="00191CA4"/>
    <w:rsid w:val="001921BC"/>
    <w:rsid w:val="00195D86"/>
    <w:rsid w:val="001A3C49"/>
    <w:rsid w:val="001A3C61"/>
    <w:rsid w:val="001A5D75"/>
    <w:rsid w:val="001A77FB"/>
    <w:rsid w:val="001A7E26"/>
    <w:rsid w:val="001B0506"/>
    <w:rsid w:val="001B08A4"/>
    <w:rsid w:val="001B2577"/>
    <w:rsid w:val="001B2A24"/>
    <w:rsid w:val="001B2B2F"/>
    <w:rsid w:val="001B3293"/>
    <w:rsid w:val="001B5008"/>
    <w:rsid w:val="001B6828"/>
    <w:rsid w:val="001B6993"/>
    <w:rsid w:val="001B6C22"/>
    <w:rsid w:val="001B72E4"/>
    <w:rsid w:val="001C1CC3"/>
    <w:rsid w:val="001C33A7"/>
    <w:rsid w:val="001C6E77"/>
    <w:rsid w:val="001D5141"/>
    <w:rsid w:val="001D7624"/>
    <w:rsid w:val="001D7732"/>
    <w:rsid w:val="001E12C1"/>
    <w:rsid w:val="001E2C38"/>
    <w:rsid w:val="001E5B7E"/>
    <w:rsid w:val="001E5D4C"/>
    <w:rsid w:val="001E743A"/>
    <w:rsid w:val="001E7826"/>
    <w:rsid w:val="001F0F3F"/>
    <w:rsid w:val="001F50A2"/>
    <w:rsid w:val="001F57D9"/>
    <w:rsid w:val="00202E59"/>
    <w:rsid w:val="002065A7"/>
    <w:rsid w:val="00206912"/>
    <w:rsid w:val="00211932"/>
    <w:rsid w:val="002127C5"/>
    <w:rsid w:val="0021337A"/>
    <w:rsid w:val="002137CF"/>
    <w:rsid w:val="00222912"/>
    <w:rsid w:val="00223218"/>
    <w:rsid w:val="002266DC"/>
    <w:rsid w:val="00232ED7"/>
    <w:rsid w:val="00236B1B"/>
    <w:rsid w:val="00240A2D"/>
    <w:rsid w:val="00241F60"/>
    <w:rsid w:val="002433AC"/>
    <w:rsid w:val="00245AC5"/>
    <w:rsid w:val="00250E0B"/>
    <w:rsid w:val="00252417"/>
    <w:rsid w:val="00253C40"/>
    <w:rsid w:val="00256778"/>
    <w:rsid w:val="00256C1C"/>
    <w:rsid w:val="00257992"/>
    <w:rsid w:val="00257C47"/>
    <w:rsid w:val="00257F3E"/>
    <w:rsid w:val="00260823"/>
    <w:rsid w:val="00264B39"/>
    <w:rsid w:val="00265C47"/>
    <w:rsid w:val="00270D51"/>
    <w:rsid w:val="00273786"/>
    <w:rsid w:val="00274DFA"/>
    <w:rsid w:val="00275E5F"/>
    <w:rsid w:val="002836BB"/>
    <w:rsid w:val="00284257"/>
    <w:rsid w:val="00286D55"/>
    <w:rsid w:val="00287CC3"/>
    <w:rsid w:val="002900B3"/>
    <w:rsid w:val="00291CFB"/>
    <w:rsid w:val="0029634F"/>
    <w:rsid w:val="002A10A0"/>
    <w:rsid w:val="002A21A2"/>
    <w:rsid w:val="002A3FFF"/>
    <w:rsid w:val="002A425F"/>
    <w:rsid w:val="002A7060"/>
    <w:rsid w:val="002A777E"/>
    <w:rsid w:val="002B02F0"/>
    <w:rsid w:val="002B0F13"/>
    <w:rsid w:val="002B4137"/>
    <w:rsid w:val="002B4B8A"/>
    <w:rsid w:val="002C06B9"/>
    <w:rsid w:val="002C0EEC"/>
    <w:rsid w:val="002C1CB5"/>
    <w:rsid w:val="002C4EB2"/>
    <w:rsid w:val="002C7FD2"/>
    <w:rsid w:val="002D180B"/>
    <w:rsid w:val="002D4110"/>
    <w:rsid w:val="002D5235"/>
    <w:rsid w:val="002D69C6"/>
    <w:rsid w:val="002E1258"/>
    <w:rsid w:val="002E2BA2"/>
    <w:rsid w:val="002E636F"/>
    <w:rsid w:val="002E6591"/>
    <w:rsid w:val="002F0AC4"/>
    <w:rsid w:val="002F13EC"/>
    <w:rsid w:val="002F47F5"/>
    <w:rsid w:val="00301511"/>
    <w:rsid w:val="00301D17"/>
    <w:rsid w:val="0030503D"/>
    <w:rsid w:val="003069BF"/>
    <w:rsid w:val="0030723C"/>
    <w:rsid w:val="003111A0"/>
    <w:rsid w:val="00312A46"/>
    <w:rsid w:val="00314495"/>
    <w:rsid w:val="00316953"/>
    <w:rsid w:val="00322174"/>
    <w:rsid w:val="003236C2"/>
    <w:rsid w:val="003262FB"/>
    <w:rsid w:val="00334C04"/>
    <w:rsid w:val="003456DD"/>
    <w:rsid w:val="00353069"/>
    <w:rsid w:val="00353CE2"/>
    <w:rsid w:val="00354632"/>
    <w:rsid w:val="0035668F"/>
    <w:rsid w:val="00357E75"/>
    <w:rsid w:val="00360F95"/>
    <w:rsid w:val="00361B80"/>
    <w:rsid w:val="003628DE"/>
    <w:rsid w:val="0036517B"/>
    <w:rsid w:val="00366352"/>
    <w:rsid w:val="0037513F"/>
    <w:rsid w:val="0037562B"/>
    <w:rsid w:val="003757F7"/>
    <w:rsid w:val="0037706D"/>
    <w:rsid w:val="003776F1"/>
    <w:rsid w:val="00377783"/>
    <w:rsid w:val="003812DD"/>
    <w:rsid w:val="003825E8"/>
    <w:rsid w:val="00386B83"/>
    <w:rsid w:val="00386F67"/>
    <w:rsid w:val="0039000C"/>
    <w:rsid w:val="00390F97"/>
    <w:rsid w:val="00391A51"/>
    <w:rsid w:val="0039341D"/>
    <w:rsid w:val="00393B51"/>
    <w:rsid w:val="00393BE7"/>
    <w:rsid w:val="003A2A45"/>
    <w:rsid w:val="003B20E7"/>
    <w:rsid w:val="003B32D2"/>
    <w:rsid w:val="003B44A4"/>
    <w:rsid w:val="003B483D"/>
    <w:rsid w:val="003B5979"/>
    <w:rsid w:val="003C0284"/>
    <w:rsid w:val="003C0812"/>
    <w:rsid w:val="003C0BD9"/>
    <w:rsid w:val="003C1750"/>
    <w:rsid w:val="003C2D93"/>
    <w:rsid w:val="003C2DAC"/>
    <w:rsid w:val="003C51C5"/>
    <w:rsid w:val="003D304E"/>
    <w:rsid w:val="003E0077"/>
    <w:rsid w:val="003E2289"/>
    <w:rsid w:val="003E3835"/>
    <w:rsid w:val="003E5597"/>
    <w:rsid w:val="003E6977"/>
    <w:rsid w:val="003F09DC"/>
    <w:rsid w:val="003F167D"/>
    <w:rsid w:val="003F3DD7"/>
    <w:rsid w:val="003F7C76"/>
    <w:rsid w:val="003F7F10"/>
    <w:rsid w:val="004010A7"/>
    <w:rsid w:val="0040291E"/>
    <w:rsid w:val="00403EAD"/>
    <w:rsid w:val="0040595C"/>
    <w:rsid w:val="0041015F"/>
    <w:rsid w:val="00410B55"/>
    <w:rsid w:val="004116E8"/>
    <w:rsid w:val="00413F89"/>
    <w:rsid w:val="004178E8"/>
    <w:rsid w:val="0042245C"/>
    <w:rsid w:val="0042426A"/>
    <w:rsid w:val="00425457"/>
    <w:rsid w:val="00427E3E"/>
    <w:rsid w:val="00430C4C"/>
    <w:rsid w:val="00433ACF"/>
    <w:rsid w:val="00434FB0"/>
    <w:rsid w:val="004363D9"/>
    <w:rsid w:val="00437338"/>
    <w:rsid w:val="00440040"/>
    <w:rsid w:val="0044101A"/>
    <w:rsid w:val="004411D8"/>
    <w:rsid w:val="00441BBF"/>
    <w:rsid w:val="004476B9"/>
    <w:rsid w:val="004511B2"/>
    <w:rsid w:val="00453957"/>
    <w:rsid w:val="004546AA"/>
    <w:rsid w:val="00463A3F"/>
    <w:rsid w:val="00467A92"/>
    <w:rsid w:val="00473797"/>
    <w:rsid w:val="0047560F"/>
    <w:rsid w:val="00476162"/>
    <w:rsid w:val="00482CA5"/>
    <w:rsid w:val="00484FC0"/>
    <w:rsid w:val="00485C77"/>
    <w:rsid w:val="004864FA"/>
    <w:rsid w:val="00487A7A"/>
    <w:rsid w:val="00487B1C"/>
    <w:rsid w:val="00490489"/>
    <w:rsid w:val="00490C01"/>
    <w:rsid w:val="00491592"/>
    <w:rsid w:val="00492844"/>
    <w:rsid w:val="0049310C"/>
    <w:rsid w:val="00493AF3"/>
    <w:rsid w:val="004A07D7"/>
    <w:rsid w:val="004A1F26"/>
    <w:rsid w:val="004A1FC8"/>
    <w:rsid w:val="004A2D89"/>
    <w:rsid w:val="004A417A"/>
    <w:rsid w:val="004A6B55"/>
    <w:rsid w:val="004A7449"/>
    <w:rsid w:val="004B1CE7"/>
    <w:rsid w:val="004B492D"/>
    <w:rsid w:val="004B6088"/>
    <w:rsid w:val="004B6A20"/>
    <w:rsid w:val="004D0DC2"/>
    <w:rsid w:val="004D2E94"/>
    <w:rsid w:val="004D2FDB"/>
    <w:rsid w:val="004D3FC4"/>
    <w:rsid w:val="004D55CB"/>
    <w:rsid w:val="004D59EA"/>
    <w:rsid w:val="004D5F6B"/>
    <w:rsid w:val="004D6A88"/>
    <w:rsid w:val="004D787F"/>
    <w:rsid w:val="004E0C66"/>
    <w:rsid w:val="004E2B46"/>
    <w:rsid w:val="004E77E6"/>
    <w:rsid w:val="004F08CB"/>
    <w:rsid w:val="004F0FE0"/>
    <w:rsid w:val="004F33FA"/>
    <w:rsid w:val="004F5168"/>
    <w:rsid w:val="004F55FE"/>
    <w:rsid w:val="004F618D"/>
    <w:rsid w:val="004F6CA4"/>
    <w:rsid w:val="00501D93"/>
    <w:rsid w:val="00501D95"/>
    <w:rsid w:val="005025D5"/>
    <w:rsid w:val="00504B29"/>
    <w:rsid w:val="00505EFB"/>
    <w:rsid w:val="00506018"/>
    <w:rsid w:val="00506A31"/>
    <w:rsid w:val="005077D6"/>
    <w:rsid w:val="00507D5A"/>
    <w:rsid w:val="00511F71"/>
    <w:rsid w:val="00520A3A"/>
    <w:rsid w:val="005216B5"/>
    <w:rsid w:val="00524FCB"/>
    <w:rsid w:val="00527B44"/>
    <w:rsid w:val="005308CA"/>
    <w:rsid w:val="005309AE"/>
    <w:rsid w:val="0053125F"/>
    <w:rsid w:val="005313D9"/>
    <w:rsid w:val="005405A9"/>
    <w:rsid w:val="005437FE"/>
    <w:rsid w:val="00545388"/>
    <w:rsid w:val="00551160"/>
    <w:rsid w:val="00555BC4"/>
    <w:rsid w:val="00556E89"/>
    <w:rsid w:val="005616AE"/>
    <w:rsid w:val="00561B3C"/>
    <w:rsid w:val="005632EE"/>
    <w:rsid w:val="005641E7"/>
    <w:rsid w:val="00565515"/>
    <w:rsid w:val="00566D1A"/>
    <w:rsid w:val="005701CB"/>
    <w:rsid w:val="005709B6"/>
    <w:rsid w:val="00575695"/>
    <w:rsid w:val="0057649C"/>
    <w:rsid w:val="00577661"/>
    <w:rsid w:val="005777EE"/>
    <w:rsid w:val="00587DAC"/>
    <w:rsid w:val="0059050D"/>
    <w:rsid w:val="00591C66"/>
    <w:rsid w:val="00592856"/>
    <w:rsid w:val="005946FB"/>
    <w:rsid w:val="00594B26"/>
    <w:rsid w:val="005950C5"/>
    <w:rsid w:val="005A0D24"/>
    <w:rsid w:val="005A25CD"/>
    <w:rsid w:val="005A77A5"/>
    <w:rsid w:val="005B443F"/>
    <w:rsid w:val="005B60DF"/>
    <w:rsid w:val="005C190A"/>
    <w:rsid w:val="005C2F1F"/>
    <w:rsid w:val="005C610D"/>
    <w:rsid w:val="005D17D0"/>
    <w:rsid w:val="005D2E38"/>
    <w:rsid w:val="005E25D7"/>
    <w:rsid w:val="005E4CD6"/>
    <w:rsid w:val="005F07E2"/>
    <w:rsid w:val="005F5044"/>
    <w:rsid w:val="00600001"/>
    <w:rsid w:val="0060773E"/>
    <w:rsid w:val="00612A1F"/>
    <w:rsid w:val="00616F87"/>
    <w:rsid w:val="006174BA"/>
    <w:rsid w:val="00620162"/>
    <w:rsid w:val="0062171A"/>
    <w:rsid w:val="00621A27"/>
    <w:rsid w:val="00623A0A"/>
    <w:rsid w:val="00624862"/>
    <w:rsid w:val="00631B8A"/>
    <w:rsid w:val="00634F31"/>
    <w:rsid w:val="00636680"/>
    <w:rsid w:val="0064038E"/>
    <w:rsid w:val="006424BF"/>
    <w:rsid w:val="00642B13"/>
    <w:rsid w:val="006511AC"/>
    <w:rsid w:val="00654A8C"/>
    <w:rsid w:val="00655C48"/>
    <w:rsid w:val="00656832"/>
    <w:rsid w:val="006625AF"/>
    <w:rsid w:val="006647DD"/>
    <w:rsid w:val="0066695D"/>
    <w:rsid w:val="00666FC8"/>
    <w:rsid w:val="00672BE9"/>
    <w:rsid w:val="006748CA"/>
    <w:rsid w:val="00675F53"/>
    <w:rsid w:val="00681520"/>
    <w:rsid w:val="0068315B"/>
    <w:rsid w:val="00683351"/>
    <w:rsid w:val="00684253"/>
    <w:rsid w:val="0068433E"/>
    <w:rsid w:val="00686C6F"/>
    <w:rsid w:val="00690C6F"/>
    <w:rsid w:val="0069252C"/>
    <w:rsid w:val="006926C1"/>
    <w:rsid w:val="00692A68"/>
    <w:rsid w:val="0069329A"/>
    <w:rsid w:val="006933E2"/>
    <w:rsid w:val="006969C9"/>
    <w:rsid w:val="006A4488"/>
    <w:rsid w:val="006A5021"/>
    <w:rsid w:val="006A6333"/>
    <w:rsid w:val="006B145D"/>
    <w:rsid w:val="006B1DA3"/>
    <w:rsid w:val="006B44C1"/>
    <w:rsid w:val="006B4586"/>
    <w:rsid w:val="006B63D0"/>
    <w:rsid w:val="006B7D6D"/>
    <w:rsid w:val="006C14B0"/>
    <w:rsid w:val="006C1B83"/>
    <w:rsid w:val="006C3B8A"/>
    <w:rsid w:val="006C4C3F"/>
    <w:rsid w:val="006C5C93"/>
    <w:rsid w:val="006C603D"/>
    <w:rsid w:val="006C7CEE"/>
    <w:rsid w:val="006D00ED"/>
    <w:rsid w:val="006D09C5"/>
    <w:rsid w:val="006D1390"/>
    <w:rsid w:val="006D247B"/>
    <w:rsid w:val="006D26B4"/>
    <w:rsid w:val="006D437D"/>
    <w:rsid w:val="006D67B8"/>
    <w:rsid w:val="006D7786"/>
    <w:rsid w:val="006D7959"/>
    <w:rsid w:val="006E4933"/>
    <w:rsid w:val="006E4FCE"/>
    <w:rsid w:val="006F0DBC"/>
    <w:rsid w:val="006F41D1"/>
    <w:rsid w:val="007011DD"/>
    <w:rsid w:val="00705038"/>
    <w:rsid w:val="00706EB9"/>
    <w:rsid w:val="0071046A"/>
    <w:rsid w:val="0071283D"/>
    <w:rsid w:val="007128F2"/>
    <w:rsid w:val="00714134"/>
    <w:rsid w:val="00716737"/>
    <w:rsid w:val="00720062"/>
    <w:rsid w:val="007201BF"/>
    <w:rsid w:val="0072393F"/>
    <w:rsid w:val="00723C6B"/>
    <w:rsid w:val="007255FF"/>
    <w:rsid w:val="00735883"/>
    <w:rsid w:val="00735CD6"/>
    <w:rsid w:val="0073720F"/>
    <w:rsid w:val="00740353"/>
    <w:rsid w:val="00746988"/>
    <w:rsid w:val="00746C6E"/>
    <w:rsid w:val="00750B24"/>
    <w:rsid w:val="00753819"/>
    <w:rsid w:val="007553F8"/>
    <w:rsid w:val="00756817"/>
    <w:rsid w:val="007574BF"/>
    <w:rsid w:val="0076109D"/>
    <w:rsid w:val="00763228"/>
    <w:rsid w:val="00766C1D"/>
    <w:rsid w:val="0076752F"/>
    <w:rsid w:val="007679FC"/>
    <w:rsid w:val="00771CF8"/>
    <w:rsid w:val="007736E7"/>
    <w:rsid w:val="00780FEF"/>
    <w:rsid w:val="00795BA5"/>
    <w:rsid w:val="007A0225"/>
    <w:rsid w:val="007A5DCB"/>
    <w:rsid w:val="007A6E6A"/>
    <w:rsid w:val="007A7033"/>
    <w:rsid w:val="007B1414"/>
    <w:rsid w:val="007B3453"/>
    <w:rsid w:val="007C0E29"/>
    <w:rsid w:val="007C74F6"/>
    <w:rsid w:val="007D098C"/>
    <w:rsid w:val="007D1050"/>
    <w:rsid w:val="007D1154"/>
    <w:rsid w:val="007D455B"/>
    <w:rsid w:val="007D533F"/>
    <w:rsid w:val="007D5D10"/>
    <w:rsid w:val="007E0518"/>
    <w:rsid w:val="007E1571"/>
    <w:rsid w:val="007F10BF"/>
    <w:rsid w:val="00807EAA"/>
    <w:rsid w:val="00811E4E"/>
    <w:rsid w:val="00813159"/>
    <w:rsid w:val="00814AB1"/>
    <w:rsid w:val="00815D34"/>
    <w:rsid w:val="008206C1"/>
    <w:rsid w:val="00820D07"/>
    <w:rsid w:val="00821D60"/>
    <w:rsid w:val="0082715F"/>
    <w:rsid w:val="008309D4"/>
    <w:rsid w:val="00831CE2"/>
    <w:rsid w:val="00832498"/>
    <w:rsid w:val="008358C4"/>
    <w:rsid w:val="008372D9"/>
    <w:rsid w:val="00840504"/>
    <w:rsid w:val="008414B2"/>
    <w:rsid w:val="008435B1"/>
    <w:rsid w:val="00845252"/>
    <w:rsid w:val="00845A36"/>
    <w:rsid w:val="00846661"/>
    <w:rsid w:val="00851F6B"/>
    <w:rsid w:val="008535CB"/>
    <w:rsid w:val="00853CB3"/>
    <w:rsid w:val="00854E71"/>
    <w:rsid w:val="008574D9"/>
    <w:rsid w:val="008637D7"/>
    <w:rsid w:val="008641B4"/>
    <w:rsid w:val="00864DD9"/>
    <w:rsid w:val="00866431"/>
    <w:rsid w:val="00872682"/>
    <w:rsid w:val="00873532"/>
    <w:rsid w:val="008841A7"/>
    <w:rsid w:val="00885AD6"/>
    <w:rsid w:val="0089259D"/>
    <w:rsid w:val="008957B9"/>
    <w:rsid w:val="00897BC0"/>
    <w:rsid w:val="008A0E9C"/>
    <w:rsid w:val="008A0F46"/>
    <w:rsid w:val="008A159E"/>
    <w:rsid w:val="008A1D37"/>
    <w:rsid w:val="008A4128"/>
    <w:rsid w:val="008A49B9"/>
    <w:rsid w:val="008A696B"/>
    <w:rsid w:val="008B06C6"/>
    <w:rsid w:val="008B2EEA"/>
    <w:rsid w:val="008C0EA5"/>
    <w:rsid w:val="008C2D21"/>
    <w:rsid w:val="008C3A5D"/>
    <w:rsid w:val="008C4109"/>
    <w:rsid w:val="008C61E1"/>
    <w:rsid w:val="008C6443"/>
    <w:rsid w:val="008C6AAA"/>
    <w:rsid w:val="008C7286"/>
    <w:rsid w:val="008C7947"/>
    <w:rsid w:val="008D02FD"/>
    <w:rsid w:val="008D05D9"/>
    <w:rsid w:val="008D1D67"/>
    <w:rsid w:val="008D3092"/>
    <w:rsid w:val="008D4CBE"/>
    <w:rsid w:val="008D73B3"/>
    <w:rsid w:val="008E1FCA"/>
    <w:rsid w:val="008E2A71"/>
    <w:rsid w:val="008E412E"/>
    <w:rsid w:val="008E42A6"/>
    <w:rsid w:val="008E4FA9"/>
    <w:rsid w:val="008E55DB"/>
    <w:rsid w:val="008E5C48"/>
    <w:rsid w:val="008E5F52"/>
    <w:rsid w:val="008E6A5E"/>
    <w:rsid w:val="008E78FB"/>
    <w:rsid w:val="008E7A5B"/>
    <w:rsid w:val="008F25CE"/>
    <w:rsid w:val="008F3008"/>
    <w:rsid w:val="008F387A"/>
    <w:rsid w:val="008F4654"/>
    <w:rsid w:val="008F5FDE"/>
    <w:rsid w:val="00901C33"/>
    <w:rsid w:val="00902088"/>
    <w:rsid w:val="009028D8"/>
    <w:rsid w:val="0090514D"/>
    <w:rsid w:val="0091090B"/>
    <w:rsid w:val="00913248"/>
    <w:rsid w:val="00914600"/>
    <w:rsid w:val="0091472F"/>
    <w:rsid w:val="00915623"/>
    <w:rsid w:val="0091721C"/>
    <w:rsid w:val="00922683"/>
    <w:rsid w:val="009249B2"/>
    <w:rsid w:val="00926B13"/>
    <w:rsid w:val="009312DF"/>
    <w:rsid w:val="00936443"/>
    <w:rsid w:val="00936634"/>
    <w:rsid w:val="009367E9"/>
    <w:rsid w:val="00942029"/>
    <w:rsid w:val="009420B1"/>
    <w:rsid w:val="009426F3"/>
    <w:rsid w:val="00942F83"/>
    <w:rsid w:val="00942FB7"/>
    <w:rsid w:val="00943043"/>
    <w:rsid w:val="00943EFB"/>
    <w:rsid w:val="00945553"/>
    <w:rsid w:val="0095058E"/>
    <w:rsid w:val="0095287E"/>
    <w:rsid w:val="009552FB"/>
    <w:rsid w:val="00956A43"/>
    <w:rsid w:val="00957E1B"/>
    <w:rsid w:val="00960571"/>
    <w:rsid w:val="00961152"/>
    <w:rsid w:val="009612D1"/>
    <w:rsid w:val="0096559A"/>
    <w:rsid w:val="00966595"/>
    <w:rsid w:val="0096661E"/>
    <w:rsid w:val="0097451F"/>
    <w:rsid w:val="00975169"/>
    <w:rsid w:val="00976306"/>
    <w:rsid w:val="00982B93"/>
    <w:rsid w:val="00984E25"/>
    <w:rsid w:val="009919A2"/>
    <w:rsid w:val="00991EA8"/>
    <w:rsid w:val="009925E2"/>
    <w:rsid w:val="009934DA"/>
    <w:rsid w:val="009949FE"/>
    <w:rsid w:val="00994BB1"/>
    <w:rsid w:val="009A1C35"/>
    <w:rsid w:val="009A592A"/>
    <w:rsid w:val="009A75BB"/>
    <w:rsid w:val="009B06BE"/>
    <w:rsid w:val="009B17C8"/>
    <w:rsid w:val="009B566B"/>
    <w:rsid w:val="009C160F"/>
    <w:rsid w:val="009C17C3"/>
    <w:rsid w:val="009C1CAB"/>
    <w:rsid w:val="009C3860"/>
    <w:rsid w:val="009C5C4F"/>
    <w:rsid w:val="009D0224"/>
    <w:rsid w:val="009D0C40"/>
    <w:rsid w:val="009D71A8"/>
    <w:rsid w:val="009D728C"/>
    <w:rsid w:val="009E3510"/>
    <w:rsid w:val="009E5B6E"/>
    <w:rsid w:val="009E5D68"/>
    <w:rsid w:val="009E6869"/>
    <w:rsid w:val="009F04BE"/>
    <w:rsid w:val="009F66D7"/>
    <w:rsid w:val="00A03039"/>
    <w:rsid w:val="00A03CCB"/>
    <w:rsid w:val="00A04048"/>
    <w:rsid w:val="00A05D37"/>
    <w:rsid w:val="00A112F8"/>
    <w:rsid w:val="00A13067"/>
    <w:rsid w:val="00A13F59"/>
    <w:rsid w:val="00A14C98"/>
    <w:rsid w:val="00A16991"/>
    <w:rsid w:val="00A17E27"/>
    <w:rsid w:val="00A20EED"/>
    <w:rsid w:val="00A259B8"/>
    <w:rsid w:val="00A26833"/>
    <w:rsid w:val="00A302B9"/>
    <w:rsid w:val="00A3433B"/>
    <w:rsid w:val="00A34694"/>
    <w:rsid w:val="00A40252"/>
    <w:rsid w:val="00A40D5E"/>
    <w:rsid w:val="00A442F9"/>
    <w:rsid w:val="00A4658C"/>
    <w:rsid w:val="00A46D86"/>
    <w:rsid w:val="00A47378"/>
    <w:rsid w:val="00A5296A"/>
    <w:rsid w:val="00A52ECC"/>
    <w:rsid w:val="00A54FE7"/>
    <w:rsid w:val="00A5656A"/>
    <w:rsid w:val="00A56EB5"/>
    <w:rsid w:val="00A62C2C"/>
    <w:rsid w:val="00A64E2C"/>
    <w:rsid w:val="00A65B4A"/>
    <w:rsid w:val="00A7085B"/>
    <w:rsid w:val="00A7556D"/>
    <w:rsid w:val="00A76387"/>
    <w:rsid w:val="00A76C58"/>
    <w:rsid w:val="00A8169C"/>
    <w:rsid w:val="00A818F8"/>
    <w:rsid w:val="00A81C55"/>
    <w:rsid w:val="00A83725"/>
    <w:rsid w:val="00A83A02"/>
    <w:rsid w:val="00A83B25"/>
    <w:rsid w:val="00A9033D"/>
    <w:rsid w:val="00A90437"/>
    <w:rsid w:val="00A9278F"/>
    <w:rsid w:val="00A94626"/>
    <w:rsid w:val="00A949B4"/>
    <w:rsid w:val="00A954A2"/>
    <w:rsid w:val="00A9590C"/>
    <w:rsid w:val="00A97101"/>
    <w:rsid w:val="00A97EEC"/>
    <w:rsid w:val="00AA189D"/>
    <w:rsid w:val="00AA551D"/>
    <w:rsid w:val="00AA6567"/>
    <w:rsid w:val="00AA6FAB"/>
    <w:rsid w:val="00AA7A95"/>
    <w:rsid w:val="00AA7D83"/>
    <w:rsid w:val="00AA7D9F"/>
    <w:rsid w:val="00AB12C9"/>
    <w:rsid w:val="00AB60AA"/>
    <w:rsid w:val="00AB691B"/>
    <w:rsid w:val="00AB6D8D"/>
    <w:rsid w:val="00AC1C45"/>
    <w:rsid w:val="00AC2B26"/>
    <w:rsid w:val="00AC3873"/>
    <w:rsid w:val="00AC7024"/>
    <w:rsid w:val="00AD01FF"/>
    <w:rsid w:val="00AD0CE3"/>
    <w:rsid w:val="00AE393C"/>
    <w:rsid w:val="00AE417E"/>
    <w:rsid w:val="00AE44F2"/>
    <w:rsid w:val="00AE5481"/>
    <w:rsid w:val="00AF370B"/>
    <w:rsid w:val="00AF3C72"/>
    <w:rsid w:val="00AF67EB"/>
    <w:rsid w:val="00AF761E"/>
    <w:rsid w:val="00AF7627"/>
    <w:rsid w:val="00B01908"/>
    <w:rsid w:val="00B04642"/>
    <w:rsid w:val="00B049E0"/>
    <w:rsid w:val="00B10814"/>
    <w:rsid w:val="00B113A0"/>
    <w:rsid w:val="00B12928"/>
    <w:rsid w:val="00B1325A"/>
    <w:rsid w:val="00B135F7"/>
    <w:rsid w:val="00B15976"/>
    <w:rsid w:val="00B1649E"/>
    <w:rsid w:val="00B178C3"/>
    <w:rsid w:val="00B205E5"/>
    <w:rsid w:val="00B21525"/>
    <w:rsid w:val="00B22646"/>
    <w:rsid w:val="00B23AAC"/>
    <w:rsid w:val="00B23D06"/>
    <w:rsid w:val="00B250DD"/>
    <w:rsid w:val="00B25AE4"/>
    <w:rsid w:val="00B30201"/>
    <w:rsid w:val="00B30AE2"/>
    <w:rsid w:val="00B324BF"/>
    <w:rsid w:val="00B33D9C"/>
    <w:rsid w:val="00B35DFD"/>
    <w:rsid w:val="00B37BF5"/>
    <w:rsid w:val="00B52E9D"/>
    <w:rsid w:val="00B570AC"/>
    <w:rsid w:val="00B5744C"/>
    <w:rsid w:val="00B610B7"/>
    <w:rsid w:val="00B64271"/>
    <w:rsid w:val="00B64939"/>
    <w:rsid w:val="00B65399"/>
    <w:rsid w:val="00B65D8A"/>
    <w:rsid w:val="00B65DFD"/>
    <w:rsid w:val="00B70B10"/>
    <w:rsid w:val="00B7789C"/>
    <w:rsid w:val="00B80045"/>
    <w:rsid w:val="00B8014F"/>
    <w:rsid w:val="00B803FB"/>
    <w:rsid w:val="00B81594"/>
    <w:rsid w:val="00B83B88"/>
    <w:rsid w:val="00B84DB8"/>
    <w:rsid w:val="00B86276"/>
    <w:rsid w:val="00B87A5C"/>
    <w:rsid w:val="00B907B5"/>
    <w:rsid w:val="00B93303"/>
    <w:rsid w:val="00B94F44"/>
    <w:rsid w:val="00B96142"/>
    <w:rsid w:val="00B96612"/>
    <w:rsid w:val="00BA27B5"/>
    <w:rsid w:val="00BA3013"/>
    <w:rsid w:val="00BA3D5F"/>
    <w:rsid w:val="00BA40E3"/>
    <w:rsid w:val="00BA6852"/>
    <w:rsid w:val="00BA71C9"/>
    <w:rsid w:val="00BA7554"/>
    <w:rsid w:val="00BB3722"/>
    <w:rsid w:val="00BB3FB8"/>
    <w:rsid w:val="00BB4E09"/>
    <w:rsid w:val="00BC0EC3"/>
    <w:rsid w:val="00BC3B20"/>
    <w:rsid w:val="00BC4DA5"/>
    <w:rsid w:val="00BC63D9"/>
    <w:rsid w:val="00BC7179"/>
    <w:rsid w:val="00BD05E3"/>
    <w:rsid w:val="00BD27F3"/>
    <w:rsid w:val="00BD34E0"/>
    <w:rsid w:val="00BD46F3"/>
    <w:rsid w:val="00BE1A3A"/>
    <w:rsid w:val="00BE20AE"/>
    <w:rsid w:val="00BE295D"/>
    <w:rsid w:val="00BE6FE5"/>
    <w:rsid w:val="00BF04D8"/>
    <w:rsid w:val="00BF0D0E"/>
    <w:rsid w:val="00BF2FA9"/>
    <w:rsid w:val="00BF6212"/>
    <w:rsid w:val="00BF7DE2"/>
    <w:rsid w:val="00C00404"/>
    <w:rsid w:val="00C03157"/>
    <w:rsid w:val="00C0550C"/>
    <w:rsid w:val="00C06312"/>
    <w:rsid w:val="00C13CE0"/>
    <w:rsid w:val="00C20F44"/>
    <w:rsid w:val="00C25C60"/>
    <w:rsid w:val="00C4233F"/>
    <w:rsid w:val="00C44EA0"/>
    <w:rsid w:val="00C46CB2"/>
    <w:rsid w:val="00C47BFC"/>
    <w:rsid w:val="00C53D8D"/>
    <w:rsid w:val="00C549ED"/>
    <w:rsid w:val="00C55197"/>
    <w:rsid w:val="00C56310"/>
    <w:rsid w:val="00C56C72"/>
    <w:rsid w:val="00C576C8"/>
    <w:rsid w:val="00C57E84"/>
    <w:rsid w:val="00C652E0"/>
    <w:rsid w:val="00C66157"/>
    <w:rsid w:val="00C7214E"/>
    <w:rsid w:val="00C73715"/>
    <w:rsid w:val="00C737AC"/>
    <w:rsid w:val="00C743BA"/>
    <w:rsid w:val="00C75C24"/>
    <w:rsid w:val="00C821CA"/>
    <w:rsid w:val="00C84C72"/>
    <w:rsid w:val="00C859AE"/>
    <w:rsid w:val="00C968AA"/>
    <w:rsid w:val="00CA1206"/>
    <w:rsid w:val="00CA298A"/>
    <w:rsid w:val="00CA3F93"/>
    <w:rsid w:val="00CA6F72"/>
    <w:rsid w:val="00CB395F"/>
    <w:rsid w:val="00CB5754"/>
    <w:rsid w:val="00CB63C6"/>
    <w:rsid w:val="00CC00CF"/>
    <w:rsid w:val="00CC0C6C"/>
    <w:rsid w:val="00CC2BA6"/>
    <w:rsid w:val="00CD2441"/>
    <w:rsid w:val="00CD38A2"/>
    <w:rsid w:val="00CD3EC6"/>
    <w:rsid w:val="00CD40E5"/>
    <w:rsid w:val="00CD46D4"/>
    <w:rsid w:val="00CD498E"/>
    <w:rsid w:val="00CD4D7F"/>
    <w:rsid w:val="00CD5AB9"/>
    <w:rsid w:val="00CE01EF"/>
    <w:rsid w:val="00CE1C1B"/>
    <w:rsid w:val="00CE1CE4"/>
    <w:rsid w:val="00CE27BE"/>
    <w:rsid w:val="00CE2B55"/>
    <w:rsid w:val="00CE538A"/>
    <w:rsid w:val="00CF47B8"/>
    <w:rsid w:val="00CF556D"/>
    <w:rsid w:val="00CF5B1A"/>
    <w:rsid w:val="00CF7AB0"/>
    <w:rsid w:val="00D00EFD"/>
    <w:rsid w:val="00D052E5"/>
    <w:rsid w:val="00D07BA1"/>
    <w:rsid w:val="00D11213"/>
    <w:rsid w:val="00D127D7"/>
    <w:rsid w:val="00D15940"/>
    <w:rsid w:val="00D17B4F"/>
    <w:rsid w:val="00D21136"/>
    <w:rsid w:val="00D2294D"/>
    <w:rsid w:val="00D24FDB"/>
    <w:rsid w:val="00D26244"/>
    <w:rsid w:val="00D30C6C"/>
    <w:rsid w:val="00D42334"/>
    <w:rsid w:val="00D42FB3"/>
    <w:rsid w:val="00D45378"/>
    <w:rsid w:val="00D515E0"/>
    <w:rsid w:val="00D60325"/>
    <w:rsid w:val="00D62060"/>
    <w:rsid w:val="00D65824"/>
    <w:rsid w:val="00D7070E"/>
    <w:rsid w:val="00D70ED7"/>
    <w:rsid w:val="00D70FB2"/>
    <w:rsid w:val="00D71B61"/>
    <w:rsid w:val="00D71ED5"/>
    <w:rsid w:val="00D7222D"/>
    <w:rsid w:val="00D77428"/>
    <w:rsid w:val="00D84E03"/>
    <w:rsid w:val="00D86D54"/>
    <w:rsid w:val="00D955EC"/>
    <w:rsid w:val="00D9651C"/>
    <w:rsid w:val="00D96570"/>
    <w:rsid w:val="00D972EF"/>
    <w:rsid w:val="00D97749"/>
    <w:rsid w:val="00DA03C3"/>
    <w:rsid w:val="00DA14B6"/>
    <w:rsid w:val="00DA1552"/>
    <w:rsid w:val="00DA1B04"/>
    <w:rsid w:val="00DA1E4F"/>
    <w:rsid w:val="00DA5337"/>
    <w:rsid w:val="00DA56E0"/>
    <w:rsid w:val="00DA74E3"/>
    <w:rsid w:val="00DA794A"/>
    <w:rsid w:val="00DB1BBD"/>
    <w:rsid w:val="00DB205A"/>
    <w:rsid w:val="00DB23A1"/>
    <w:rsid w:val="00DB263F"/>
    <w:rsid w:val="00DB670B"/>
    <w:rsid w:val="00DB7501"/>
    <w:rsid w:val="00DB7B1E"/>
    <w:rsid w:val="00DC1586"/>
    <w:rsid w:val="00DC254C"/>
    <w:rsid w:val="00DC59B2"/>
    <w:rsid w:val="00DC6AAB"/>
    <w:rsid w:val="00DC775D"/>
    <w:rsid w:val="00DC7FCE"/>
    <w:rsid w:val="00DD0524"/>
    <w:rsid w:val="00DD34FA"/>
    <w:rsid w:val="00DD4A82"/>
    <w:rsid w:val="00DD5BB8"/>
    <w:rsid w:val="00DD6270"/>
    <w:rsid w:val="00DE40A8"/>
    <w:rsid w:val="00DE6302"/>
    <w:rsid w:val="00DE74D9"/>
    <w:rsid w:val="00DF5635"/>
    <w:rsid w:val="00DF6606"/>
    <w:rsid w:val="00DF71E1"/>
    <w:rsid w:val="00E00696"/>
    <w:rsid w:val="00E01DE9"/>
    <w:rsid w:val="00E02D12"/>
    <w:rsid w:val="00E04847"/>
    <w:rsid w:val="00E11181"/>
    <w:rsid w:val="00E128B4"/>
    <w:rsid w:val="00E152C2"/>
    <w:rsid w:val="00E17AA7"/>
    <w:rsid w:val="00E217FC"/>
    <w:rsid w:val="00E252F7"/>
    <w:rsid w:val="00E2598B"/>
    <w:rsid w:val="00E33C3F"/>
    <w:rsid w:val="00E3464F"/>
    <w:rsid w:val="00E34770"/>
    <w:rsid w:val="00E4079A"/>
    <w:rsid w:val="00E41815"/>
    <w:rsid w:val="00E42593"/>
    <w:rsid w:val="00E432A5"/>
    <w:rsid w:val="00E438CA"/>
    <w:rsid w:val="00E43EEA"/>
    <w:rsid w:val="00E44180"/>
    <w:rsid w:val="00E451F6"/>
    <w:rsid w:val="00E45ABD"/>
    <w:rsid w:val="00E45B9B"/>
    <w:rsid w:val="00E45CB9"/>
    <w:rsid w:val="00E46B6D"/>
    <w:rsid w:val="00E532AC"/>
    <w:rsid w:val="00E56919"/>
    <w:rsid w:val="00E61598"/>
    <w:rsid w:val="00E633AA"/>
    <w:rsid w:val="00E638D4"/>
    <w:rsid w:val="00E63D9A"/>
    <w:rsid w:val="00E64EC0"/>
    <w:rsid w:val="00E65DFD"/>
    <w:rsid w:val="00E664D3"/>
    <w:rsid w:val="00E66D25"/>
    <w:rsid w:val="00E751A2"/>
    <w:rsid w:val="00E7528F"/>
    <w:rsid w:val="00E754FA"/>
    <w:rsid w:val="00E75659"/>
    <w:rsid w:val="00E76F68"/>
    <w:rsid w:val="00E77BB4"/>
    <w:rsid w:val="00E80347"/>
    <w:rsid w:val="00E85DFA"/>
    <w:rsid w:val="00E902D2"/>
    <w:rsid w:val="00E908F9"/>
    <w:rsid w:val="00E93165"/>
    <w:rsid w:val="00E94E05"/>
    <w:rsid w:val="00E94EA9"/>
    <w:rsid w:val="00E961E6"/>
    <w:rsid w:val="00EA7C3B"/>
    <w:rsid w:val="00EB6491"/>
    <w:rsid w:val="00EB73D9"/>
    <w:rsid w:val="00EC6ADC"/>
    <w:rsid w:val="00ED07D7"/>
    <w:rsid w:val="00ED25C1"/>
    <w:rsid w:val="00ED295E"/>
    <w:rsid w:val="00ED478D"/>
    <w:rsid w:val="00ED7547"/>
    <w:rsid w:val="00EE164C"/>
    <w:rsid w:val="00EE1E1D"/>
    <w:rsid w:val="00EE4E92"/>
    <w:rsid w:val="00EE4F5E"/>
    <w:rsid w:val="00EF508D"/>
    <w:rsid w:val="00EF5671"/>
    <w:rsid w:val="00EF573C"/>
    <w:rsid w:val="00F015B6"/>
    <w:rsid w:val="00F01A8F"/>
    <w:rsid w:val="00F0596A"/>
    <w:rsid w:val="00F178CA"/>
    <w:rsid w:val="00F24A01"/>
    <w:rsid w:val="00F258DB"/>
    <w:rsid w:val="00F25E0B"/>
    <w:rsid w:val="00F2658F"/>
    <w:rsid w:val="00F26C7A"/>
    <w:rsid w:val="00F27159"/>
    <w:rsid w:val="00F272BE"/>
    <w:rsid w:val="00F31A35"/>
    <w:rsid w:val="00F31C5B"/>
    <w:rsid w:val="00F343EA"/>
    <w:rsid w:val="00F43801"/>
    <w:rsid w:val="00F5246C"/>
    <w:rsid w:val="00F527D9"/>
    <w:rsid w:val="00F539CA"/>
    <w:rsid w:val="00F543E7"/>
    <w:rsid w:val="00F55A96"/>
    <w:rsid w:val="00F57778"/>
    <w:rsid w:val="00F57800"/>
    <w:rsid w:val="00F61A00"/>
    <w:rsid w:val="00F62778"/>
    <w:rsid w:val="00F67158"/>
    <w:rsid w:val="00F74DF7"/>
    <w:rsid w:val="00F74E09"/>
    <w:rsid w:val="00F7729A"/>
    <w:rsid w:val="00F84E3E"/>
    <w:rsid w:val="00F85ADB"/>
    <w:rsid w:val="00F85C61"/>
    <w:rsid w:val="00F87223"/>
    <w:rsid w:val="00F90495"/>
    <w:rsid w:val="00F92E2C"/>
    <w:rsid w:val="00F92EBC"/>
    <w:rsid w:val="00F94063"/>
    <w:rsid w:val="00F956C1"/>
    <w:rsid w:val="00F95DA3"/>
    <w:rsid w:val="00F95F66"/>
    <w:rsid w:val="00FA065E"/>
    <w:rsid w:val="00FA18CA"/>
    <w:rsid w:val="00FA6031"/>
    <w:rsid w:val="00FA6F80"/>
    <w:rsid w:val="00FB2885"/>
    <w:rsid w:val="00FB405E"/>
    <w:rsid w:val="00FC19F8"/>
    <w:rsid w:val="00FC5873"/>
    <w:rsid w:val="00FC7B17"/>
    <w:rsid w:val="00FD094D"/>
    <w:rsid w:val="00FD0F28"/>
    <w:rsid w:val="00FD2857"/>
    <w:rsid w:val="00FD39CB"/>
    <w:rsid w:val="00FD5DBD"/>
    <w:rsid w:val="00FE0DF5"/>
    <w:rsid w:val="00FE4E28"/>
    <w:rsid w:val="00FE5083"/>
    <w:rsid w:val="00FE5C3E"/>
    <w:rsid w:val="00FE5F1B"/>
    <w:rsid w:val="00FF021E"/>
    <w:rsid w:val="00FF42D9"/>
    <w:rsid w:val="00FF5011"/>
    <w:rsid w:val="00FF5093"/>
    <w:rsid w:val="00FF53BB"/>
    <w:rsid w:val="1A162150"/>
    <w:rsid w:val="2B2E67C2"/>
    <w:rsid w:val="738603B9"/>
    <w:rsid w:val="7E3550C8"/>
  </w:rsids>
  <m:mathPr>
    <m:mathFont m:val="Cambria Math"/>
    <m:brkBin m:val="before"/>
    <m:brkBinSub m:val="--"/>
    <m:smallFrac m:val="0"/>
    <m:dispDef/>
    <m:lMargin m:val="0"/>
    <m:rMargin m:val="0"/>
    <m:defJc m:val="centerGroup"/>
    <m:wrapIndent m:val="1440"/>
    <m:intLim m:val="subSup"/>
    <m:naryLim m:val="undOvr"/>
  </m:mathPr>
  <w:themeFontLang w:val="en-NZ"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26E8EA"/>
  <w15:docId w15:val="{581749BC-C3BB-4F21-B49C-92D23D7A14F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N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956C1"/>
    <w:pPr>
      <w:spacing w:after="0" w:line="240" w:lineRule="auto"/>
      <w:jc w:val="both"/>
    </w:pPr>
    <w:rPr>
      <w:rFonts w:ascii="Times New Roman" w:hAnsi="Times New Roman" w:eastAsia="MS Mincho" w:cs="Times New Roman"/>
      <w:kern w:val="0"/>
      <w:szCs w:val="24"/>
      <w:lang w:val="en-GB"/>
      <w14:ligatures w14:val="none"/>
    </w:rPr>
  </w:style>
  <w:style w:type="paragraph" w:styleId="Heading1">
    <w:name w:val="heading 1"/>
    <w:basedOn w:val="Normal"/>
    <w:next w:val="Normal"/>
    <w:link w:val="Heading1Char"/>
    <w:qFormat/>
    <w:rsid w:val="00F956C1"/>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956C1"/>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956C1"/>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rsid w:val="00C652E0"/>
    <w:pPr>
      <w:keepNext/>
      <w:keepLines/>
      <w:spacing w:before="40"/>
      <w:outlineLvl w:val="3"/>
    </w:pPr>
    <w:rPr>
      <w:rFonts w:asciiTheme="majorHAnsi" w:hAnsiTheme="majorHAnsi" w:eastAsiaTheme="majorEastAsia" w:cstheme="majorBidi"/>
      <w:i/>
      <w:iCs/>
      <w:color w:val="2F5496" w:themeColor="accent1" w:themeShade="BF"/>
    </w:rPr>
  </w:style>
  <w:style w:type="paragraph" w:styleId="Heading6">
    <w:name w:val="heading 6"/>
    <w:basedOn w:val="Normal"/>
    <w:next w:val="Normal"/>
    <w:link w:val="Heading6Char"/>
    <w:uiPriority w:val="9"/>
    <w:semiHidden/>
    <w:unhideWhenUsed/>
    <w:qFormat/>
    <w:rsid w:val="007736E7"/>
    <w:pPr>
      <w:keepNext/>
      <w:keepLines/>
      <w:spacing w:before="40"/>
      <w:outlineLvl w:val="5"/>
    </w:pPr>
    <w:rPr>
      <w:rFonts w:asciiTheme="majorHAnsi" w:hAnsiTheme="majorHAnsi" w:eastAsiaTheme="majorEastAsia" w:cstheme="majorBidi"/>
      <w:color w:val="1F3763" w:themeColor="accent1" w:themeShade="7F"/>
    </w:rPr>
  </w:style>
  <w:style w:type="character" w:styleId="DefaultParagraphFont" w:default="1">
    <w:name w:val="Default Paragraph Font"/>
    <w:uiPriority w:val="1"/>
    <w:semiHidden/>
    <w:unhideWhenUsed/>
    <w:rsid w:val="00F956C1"/>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F956C1"/>
  </w:style>
  <w:style w:type="paragraph" w:styleId="FootnoteText">
    <w:name w:val="footnote text"/>
    <w:basedOn w:val="Normal"/>
    <w:link w:val="FootnoteTextChar"/>
    <w:semiHidden/>
    <w:rsid w:val="00F956C1"/>
    <w:pPr>
      <w:spacing w:before="60"/>
    </w:pPr>
    <w:rPr>
      <w:sz w:val="20"/>
    </w:rPr>
  </w:style>
  <w:style w:type="character" w:styleId="FootnoteTextChar" w:customStyle="1">
    <w:name w:val="Footnote Text Char"/>
    <w:basedOn w:val="DefaultParagraphFont"/>
    <w:link w:val="FootnoteText"/>
    <w:semiHidden/>
    <w:rsid w:val="00F956C1"/>
    <w:rPr>
      <w:rFonts w:ascii="Times New Roman" w:hAnsi="Times New Roman" w:eastAsia="MS Mincho" w:cs="Times New Roman"/>
      <w:kern w:val="0"/>
      <w:sz w:val="20"/>
      <w:szCs w:val="24"/>
      <w:lang w:val="en-GB"/>
      <w14:ligatures w14:val="none"/>
    </w:rPr>
  </w:style>
  <w:style w:type="character" w:styleId="FootnoteReference">
    <w:name w:val="footnote reference"/>
    <w:basedOn w:val="DefaultParagraphFont"/>
    <w:semiHidden/>
    <w:rsid w:val="00F956C1"/>
    <w:rPr>
      <w:vertAlign w:val="superscript"/>
    </w:rPr>
  </w:style>
  <w:style w:type="paragraph" w:styleId="NormalWeb">
    <w:name w:val="Normal (Web)"/>
    <w:basedOn w:val="Normal"/>
    <w:uiPriority w:val="99"/>
    <w:unhideWhenUsed/>
    <w:rsid w:val="007255FF"/>
    <w:pPr>
      <w:spacing w:before="100" w:beforeAutospacing="1" w:after="100" w:afterAutospacing="1"/>
    </w:pPr>
    <w:rPr>
      <w:rFonts w:eastAsia="Times New Roman"/>
      <w:sz w:val="24"/>
      <w:lang w:eastAsia="en-NZ"/>
    </w:rPr>
  </w:style>
  <w:style w:type="paragraph" w:styleId="ListParagraph">
    <w:name w:val="List Paragraph"/>
    <w:basedOn w:val="Normal"/>
    <w:uiPriority w:val="34"/>
    <w:qFormat/>
    <w:rsid w:val="00F956C1"/>
    <w:pPr>
      <w:spacing w:line="240" w:lineRule="atLeast"/>
      <w:ind w:left="800" w:leftChars="400"/>
    </w:pPr>
    <w:rPr>
      <w:rFonts w:ascii="Verdana" w:hAnsi="Verdana" w:eastAsia="Times New Roman"/>
      <w:sz w:val="20"/>
      <w:lang w:val="nl-NL" w:eastAsia="nl-NL"/>
    </w:rPr>
  </w:style>
  <w:style w:type="character" w:styleId="Hyperlink">
    <w:name w:val="Hyperlink"/>
    <w:basedOn w:val="DefaultParagraphFont"/>
    <w:unhideWhenUsed/>
    <w:rsid w:val="00F956C1"/>
    <w:rPr>
      <w:color w:val="0000FF"/>
      <w:u w:val="single"/>
    </w:rPr>
  </w:style>
  <w:style w:type="character" w:styleId="ui-provider" w:customStyle="1">
    <w:name w:val="ui-provider"/>
    <w:basedOn w:val="DefaultParagraphFont"/>
    <w:rsid w:val="00D00EFD"/>
  </w:style>
  <w:style w:type="character" w:styleId="FollowedHyperlink">
    <w:name w:val="FollowedHyperlink"/>
    <w:basedOn w:val="DefaultParagraphFont"/>
    <w:semiHidden/>
    <w:unhideWhenUsed/>
    <w:rsid w:val="00F956C1"/>
    <w:rPr>
      <w:color w:val="954F72" w:themeColor="followedHyperlink"/>
      <w:u w:val="single"/>
    </w:rPr>
  </w:style>
  <w:style w:type="table" w:styleId="TableGrid">
    <w:name w:val="Table Grid"/>
    <w:basedOn w:val="TableNormal"/>
    <w:rsid w:val="00F956C1"/>
    <w:pPr>
      <w:spacing w:after="0" w:line="240" w:lineRule="auto"/>
    </w:pPr>
    <w:rPr>
      <w:rFonts w:ascii="Cambria" w:hAnsi="Cambria" w:eastAsia="MS Mincho" w:cs="Times New Roman"/>
      <w:kern w:val="0"/>
      <w:sz w:val="20"/>
      <w:szCs w:val="20"/>
      <w:lang w:val="en-GB" w:eastAsia="zh-CN"/>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rsid w:val="00F956C1"/>
    <w:rPr>
      <w:rFonts w:ascii="Calibri" w:hAnsi="Calibri" w:eastAsia="MS Mincho" w:cs="Times New Roman"/>
      <w:b/>
      <w:bCs/>
      <w:i/>
      <w:iCs/>
      <w:kern w:val="0"/>
      <w:sz w:val="28"/>
      <w:szCs w:val="28"/>
      <w:lang w:val="en-GB"/>
      <w14:ligatures w14:val="none"/>
    </w:rPr>
  </w:style>
  <w:style w:type="character" w:styleId="CommentReference">
    <w:name w:val="annotation reference"/>
    <w:basedOn w:val="DefaultParagraphFont"/>
    <w:uiPriority w:val="99"/>
    <w:semiHidden/>
    <w:unhideWhenUsed/>
    <w:rsid w:val="00CE1C1B"/>
    <w:rPr>
      <w:sz w:val="16"/>
      <w:szCs w:val="16"/>
    </w:rPr>
  </w:style>
  <w:style w:type="paragraph" w:styleId="CommentText">
    <w:name w:val="annotation text"/>
    <w:basedOn w:val="Normal"/>
    <w:link w:val="CommentTextChar"/>
    <w:uiPriority w:val="99"/>
    <w:unhideWhenUsed/>
    <w:rsid w:val="00CE1C1B"/>
    <w:rPr>
      <w:sz w:val="20"/>
      <w:szCs w:val="20"/>
    </w:rPr>
  </w:style>
  <w:style w:type="character" w:styleId="CommentTextChar" w:customStyle="1">
    <w:name w:val="Comment Text Char"/>
    <w:basedOn w:val="DefaultParagraphFont"/>
    <w:link w:val="CommentText"/>
    <w:uiPriority w:val="99"/>
    <w:rsid w:val="00CE1C1B"/>
    <w:rPr>
      <w:kern w:val="0"/>
      <w:sz w:val="20"/>
      <w:szCs w:val="20"/>
      <w14:ligatures w14:val="none"/>
    </w:rPr>
  </w:style>
  <w:style w:type="character" w:styleId="UnresolvedMention1" w:customStyle="1">
    <w:name w:val="Unresolved Mention1"/>
    <w:basedOn w:val="DefaultParagraphFont"/>
    <w:uiPriority w:val="99"/>
    <w:semiHidden/>
    <w:unhideWhenUsed/>
    <w:rsid w:val="006D795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C1CC3"/>
    <w:rPr>
      <w:b/>
      <w:bCs/>
      <w:kern w:val="2"/>
      <w14:ligatures w14:val="standardContextual"/>
    </w:rPr>
  </w:style>
  <w:style w:type="character" w:styleId="CommentSubjectChar" w:customStyle="1">
    <w:name w:val="Comment Subject Char"/>
    <w:basedOn w:val="CommentTextChar"/>
    <w:link w:val="CommentSubject"/>
    <w:uiPriority w:val="99"/>
    <w:semiHidden/>
    <w:rsid w:val="001C1CC3"/>
    <w:rPr>
      <w:b/>
      <w:bCs/>
      <w:kern w:val="0"/>
      <w:sz w:val="20"/>
      <w:szCs w:val="20"/>
      <w14:ligatures w14:val="none"/>
    </w:rPr>
  </w:style>
  <w:style w:type="paragraph" w:styleId="Header">
    <w:name w:val="header"/>
    <w:basedOn w:val="Normal"/>
    <w:link w:val="HeaderChar"/>
    <w:rsid w:val="00F956C1"/>
    <w:pPr>
      <w:tabs>
        <w:tab w:val="center" w:pos="4680"/>
        <w:tab w:val="right" w:pos="9360"/>
      </w:tabs>
    </w:pPr>
  </w:style>
  <w:style w:type="character" w:styleId="HeaderChar" w:customStyle="1">
    <w:name w:val="Header Char"/>
    <w:basedOn w:val="DefaultParagraphFont"/>
    <w:link w:val="Header"/>
    <w:rsid w:val="00F956C1"/>
    <w:rPr>
      <w:rFonts w:ascii="Times New Roman" w:hAnsi="Times New Roman" w:eastAsia="MS Mincho" w:cs="Times New Roman"/>
      <w:kern w:val="0"/>
      <w:szCs w:val="24"/>
      <w:lang w:val="en-GB"/>
      <w14:ligatures w14:val="none"/>
    </w:rPr>
  </w:style>
  <w:style w:type="paragraph" w:styleId="Footer">
    <w:name w:val="footer"/>
    <w:basedOn w:val="Normal"/>
    <w:link w:val="FooterChar"/>
    <w:rsid w:val="00F956C1"/>
    <w:pPr>
      <w:tabs>
        <w:tab w:val="center" w:pos="4680"/>
        <w:tab w:val="right" w:pos="9360"/>
      </w:tabs>
    </w:pPr>
  </w:style>
  <w:style w:type="character" w:styleId="FooterChar" w:customStyle="1">
    <w:name w:val="Footer Char"/>
    <w:basedOn w:val="DefaultParagraphFont"/>
    <w:link w:val="Footer"/>
    <w:rsid w:val="00F956C1"/>
    <w:rPr>
      <w:rFonts w:ascii="Times New Roman" w:hAnsi="Times New Roman" w:eastAsia="MS Mincho" w:cs="Times New Roman"/>
      <w:kern w:val="0"/>
      <w:szCs w:val="24"/>
      <w:lang w:val="en-GB"/>
      <w14:ligatures w14:val="none"/>
    </w:rPr>
  </w:style>
  <w:style w:type="paragraph" w:styleId="Revision">
    <w:name w:val="Revision"/>
    <w:hidden/>
    <w:uiPriority w:val="99"/>
    <w:semiHidden/>
    <w:rsid w:val="009249B2"/>
    <w:pPr>
      <w:spacing w:after="0" w:line="240" w:lineRule="auto"/>
    </w:pPr>
  </w:style>
  <w:style w:type="paragraph" w:styleId="IPSHeadSection" w:customStyle="1">
    <w:name w:val="IPS Head Section"/>
    <w:basedOn w:val="Normal"/>
    <w:qFormat/>
    <w:rsid w:val="00484F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240" w:after="180"/>
    </w:pPr>
    <w:rPr>
      <w:rFonts w:ascii="Arial" w:hAnsi="Arial" w:eastAsia="Times New Roman" w:cs="Arial"/>
      <w:b/>
      <w:bCs/>
      <w:caps/>
      <w:sz w:val="24"/>
      <w:szCs w:val="20"/>
      <w:lang w:val="en-US"/>
    </w:rPr>
  </w:style>
  <w:style w:type="paragraph" w:styleId="BalloonText">
    <w:name w:val="Balloon Text"/>
    <w:basedOn w:val="Normal"/>
    <w:link w:val="BalloonTextChar"/>
    <w:rsid w:val="00F956C1"/>
    <w:rPr>
      <w:rFonts w:ascii="Tahoma" w:hAnsi="Tahoma" w:cs="Tahoma"/>
      <w:sz w:val="16"/>
      <w:szCs w:val="16"/>
    </w:rPr>
  </w:style>
  <w:style w:type="character" w:styleId="BalloonTextChar" w:customStyle="1">
    <w:name w:val="Balloon Text Char"/>
    <w:basedOn w:val="DefaultParagraphFont"/>
    <w:link w:val="BalloonText"/>
    <w:rsid w:val="00F956C1"/>
    <w:rPr>
      <w:rFonts w:ascii="Tahoma" w:hAnsi="Tahoma" w:eastAsia="MS Mincho" w:cs="Tahoma"/>
      <w:kern w:val="0"/>
      <w:sz w:val="16"/>
      <w:szCs w:val="16"/>
      <w:lang w:val="en-GB"/>
      <w14:ligatures w14:val="none"/>
    </w:rPr>
  </w:style>
  <w:style w:type="character" w:styleId="cf01" w:customStyle="1">
    <w:name w:val="cf01"/>
    <w:basedOn w:val="DefaultParagraphFont"/>
    <w:rsid w:val="00E41815"/>
    <w:rPr>
      <w:rFonts w:hint="default" w:ascii="Segoe UI" w:hAnsi="Segoe UI" w:cs="Segoe UI"/>
      <w:sz w:val="18"/>
      <w:szCs w:val="18"/>
    </w:rPr>
  </w:style>
  <w:style w:type="character" w:styleId="cf11" w:customStyle="1">
    <w:name w:val="cf11"/>
    <w:basedOn w:val="DefaultParagraphFont"/>
    <w:rsid w:val="00E41815"/>
    <w:rPr>
      <w:rFonts w:hint="default" w:ascii="Segoe UI" w:hAnsi="Segoe UI" w:cs="Segoe UI"/>
      <w:i/>
      <w:iCs/>
      <w:sz w:val="18"/>
      <w:szCs w:val="18"/>
    </w:rPr>
  </w:style>
  <w:style w:type="character" w:styleId="Strong">
    <w:name w:val="Strong"/>
    <w:basedOn w:val="DefaultParagraphFont"/>
    <w:qFormat/>
    <w:rsid w:val="00F956C1"/>
    <w:rPr>
      <w:b/>
      <w:bCs/>
    </w:rPr>
  </w:style>
  <w:style w:type="paragraph" w:styleId="learn-more" w:customStyle="1">
    <w:name w:val="learn-more"/>
    <w:basedOn w:val="Normal"/>
    <w:rsid w:val="00D07BA1"/>
    <w:pPr>
      <w:spacing w:before="100" w:beforeAutospacing="1" w:after="100" w:afterAutospacing="1"/>
    </w:pPr>
    <w:rPr>
      <w:rFonts w:eastAsia="Times New Roman"/>
      <w:sz w:val="24"/>
      <w:lang w:eastAsia="en-NZ"/>
    </w:rPr>
  </w:style>
  <w:style w:type="character" w:styleId="badge" w:customStyle="1">
    <w:name w:val="badge"/>
    <w:basedOn w:val="DefaultParagraphFont"/>
    <w:rsid w:val="00D07BA1"/>
  </w:style>
  <w:style w:type="character" w:styleId="text-container" w:customStyle="1">
    <w:name w:val="text-container"/>
    <w:basedOn w:val="DefaultParagraphFont"/>
    <w:rsid w:val="00D07BA1"/>
  </w:style>
  <w:style w:type="character" w:styleId="Heading4Char" w:customStyle="1">
    <w:name w:val="Heading 4 Char"/>
    <w:basedOn w:val="DefaultParagraphFont"/>
    <w:link w:val="Heading4"/>
    <w:uiPriority w:val="9"/>
    <w:semiHidden/>
    <w:rsid w:val="00C652E0"/>
    <w:rPr>
      <w:rFonts w:asciiTheme="majorHAnsi" w:hAnsiTheme="majorHAnsi" w:eastAsiaTheme="majorEastAsia" w:cstheme="majorBidi"/>
      <w:i/>
      <w:iCs/>
      <w:color w:val="2F5496" w:themeColor="accent1" w:themeShade="BF"/>
    </w:rPr>
  </w:style>
  <w:style w:type="character" w:styleId="link-container" w:customStyle="1">
    <w:name w:val="link-container"/>
    <w:basedOn w:val="DefaultParagraphFont"/>
    <w:rsid w:val="00C652E0"/>
  </w:style>
  <w:style w:type="paragraph" w:styleId="link-text" w:customStyle="1">
    <w:name w:val="link-text"/>
    <w:basedOn w:val="Normal"/>
    <w:rsid w:val="00C652E0"/>
    <w:pPr>
      <w:spacing w:before="100" w:beforeAutospacing="1" w:after="100" w:afterAutospacing="1"/>
    </w:pPr>
    <w:rPr>
      <w:rFonts w:eastAsia="Times New Roman"/>
      <w:sz w:val="24"/>
      <w:lang w:eastAsia="en-NZ"/>
    </w:rPr>
  </w:style>
  <w:style w:type="character" w:styleId="Heading6Char" w:customStyle="1">
    <w:name w:val="Heading 6 Char"/>
    <w:basedOn w:val="DefaultParagraphFont"/>
    <w:link w:val="Heading6"/>
    <w:uiPriority w:val="9"/>
    <w:semiHidden/>
    <w:rsid w:val="007736E7"/>
    <w:rPr>
      <w:rFonts w:asciiTheme="majorHAnsi" w:hAnsiTheme="majorHAnsi" w:eastAsiaTheme="majorEastAsia" w:cstheme="majorBidi"/>
      <w:color w:val="1F3763" w:themeColor="accent1" w:themeShade="7F"/>
    </w:rPr>
  </w:style>
  <w:style w:type="character" w:styleId="UnresolvedMention">
    <w:name w:val="Unresolved Mention"/>
    <w:basedOn w:val="DefaultParagraphFont"/>
    <w:uiPriority w:val="99"/>
    <w:semiHidden/>
    <w:unhideWhenUsed/>
    <w:rsid w:val="002A3FFF"/>
    <w:rPr>
      <w:color w:val="605E5C"/>
      <w:shd w:val="clear" w:color="auto" w:fill="E1DFDD"/>
    </w:rPr>
  </w:style>
  <w:style w:type="paragraph" w:styleId="pf0" w:customStyle="1">
    <w:name w:val="pf0"/>
    <w:basedOn w:val="Normal"/>
    <w:rsid w:val="003628DE"/>
    <w:pPr>
      <w:spacing w:before="100" w:beforeAutospacing="1" w:after="100" w:afterAutospacing="1"/>
    </w:pPr>
    <w:rPr>
      <w:rFonts w:eastAsia="Times New Roman"/>
      <w:sz w:val="24"/>
      <w:lang w:eastAsia="en-NZ"/>
    </w:rPr>
  </w:style>
  <w:style w:type="paragraph" w:styleId="IPPHeadSection" w:customStyle="1">
    <w:name w:val="IPP HeadSection"/>
    <w:basedOn w:val="Normal"/>
    <w:next w:val="Normal"/>
    <w:qFormat/>
    <w:rsid w:val="00F956C1"/>
    <w:pPr>
      <w:keepNext/>
      <w:tabs>
        <w:tab w:val="left" w:pos="851"/>
      </w:tabs>
      <w:spacing w:before="360" w:after="120"/>
      <w:ind w:left="851" w:hanging="851"/>
      <w:outlineLvl w:val="0"/>
    </w:pPr>
    <w:rPr>
      <w:rFonts w:eastAsia="Times"/>
      <w:b/>
      <w:bCs/>
      <w:caps/>
      <w:sz w:val="24"/>
      <w:szCs w:val="22"/>
    </w:rPr>
  </w:style>
  <w:style w:type="paragraph" w:styleId="IPPHeading1" w:customStyle="1">
    <w:name w:val="IPP Heading1"/>
    <w:basedOn w:val="IPPNormal"/>
    <w:next w:val="IPPNormal"/>
    <w:qFormat/>
    <w:rsid w:val="00F956C1"/>
    <w:pPr>
      <w:keepNext/>
      <w:tabs>
        <w:tab w:val="left" w:pos="567"/>
      </w:tabs>
      <w:spacing w:before="240" w:after="120"/>
      <w:ind w:left="567" w:hanging="567"/>
      <w:jc w:val="left"/>
      <w:outlineLvl w:val="1"/>
    </w:pPr>
    <w:rPr>
      <w:b/>
      <w:sz w:val="24"/>
      <w:szCs w:val="22"/>
    </w:rPr>
  </w:style>
  <w:style w:type="character" w:styleId="Heading1Char" w:customStyle="1">
    <w:name w:val="Heading 1 Char"/>
    <w:basedOn w:val="DefaultParagraphFont"/>
    <w:link w:val="Heading1"/>
    <w:rsid w:val="00F956C1"/>
    <w:rPr>
      <w:rFonts w:ascii="Times New Roman" w:hAnsi="Times New Roman" w:eastAsia="MS Mincho" w:cs="Times New Roman"/>
      <w:b/>
      <w:bCs/>
      <w:kern w:val="0"/>
      <w:szCs w:val="24"/>
      <w:lang w:val="en-GB"/>
      <w14:ligatures w14:val="none"/>
    </w:rPr>
  </w:style>
  <w:style w:type="character" w:styleId="Heading3Char" w:customStyle="1">
    <w:name w:val="Heading 3 Char"/>
    <w:basedOn w:val="DefaultParagraphFont"/>
    <w:link w:val="Heading3"/>
    <w:rsid w:val="00F956C1"/>
    <w:rPr>
      <w:rFonts w:ascii="Calibri" w:hAnsi="Calibri" w:eastAsia="MS Mincho" w:cs="Times New Roman"/>
      <w:b/>
      <w:bCs/>
      <w:kern w:val="0"/>
      <w:sz w:val="26"/>
      <w:szCs w:val="26"/>
      <w:lang w:val="en-GB"/>
      <w14:ligatures w14:val="none"/>
    </w:rPr>
  </w:style>
  <w:style w:type="paragraph" w:styleId="Style" w:customStyle="1">
    <w:name w:val="Style"/>
    <w:basedOn w:val="Footer"/>
    <w:autoRedefine/>
    <w:qFormat/>
    <w:rsid w:val="00F956C1"/>
    <w:pPr>
      <w:pBdr>
        <w:top w:val="single" w:color="auto" w:sz="4" w:space="1"/>
      </w:pBdr>
      <w:tabs>
        <w:tab w:val="clear" w:pos="4680"/>
        <w:tab w:val="clear" w:pos="9360"/>
        <w:tab w:val="right" w:pos="9072"/>
      </w:tabs>
      <w:spacing w:after="120"/>
      <w:jc w:val="left"/>
    </w:pPr>
    <w:rPr>
      <w:rFonts w:ascii="Arial" w:hAnsi="Arial" w:eastAsia="Times"/>
      <w:sz w:val="18"/>
      <w:lang w:val="es-ES_tradnl" w:eastAsia="en-GB"/>
    </w:rPr>
  </w:style>
  <w:style w:type="character" w:styleId="PageNumber">
    <w:name w:val="page number"/>
    <w:rsid w:val="00F956C1"/>
    <w:rPr>
      <w:rFonts w:ascii="Arial" w:hAnsi="Arial"/>
      <w:b/>
      <w:sz w:val="18"/>
    </w:rPr>
  </w:style>
  <w:style w:type="paragraph" w:styleId="IPPArialFootnote" w:customStyle="1">
    <w:name w:val="IPP Arial Footnote"/>
    <w:basedOn w:val="IPPArialTable"/>
    <w:qFormat/>
    <w:rsid w:val="00F956C1"/>
    <w:pPr>
      <w:tabs>
        <w:tab w:val="left" w:pos="28"/>
      </w:tabs>
      <w:ind w:left="284" w:hanging="284"/>
    </w:pPr>
    <w:rPr>
      <w:sz w:val="16"/>
    </w:rPr>
  </w:style>
  <w:style w:type="paragraph" w:styleId="IPPContentsHead" w:customStyle="1">
    <w:name w:val="IPP ContentsHead"/>
    <w:basedOn w:val="IPPSubhead"/>
    <w:next w:val="IPPNormal"/>
    <w:qFormat/>
    <w:rsid w:val="00F956C1"/>
    <w:pPr>
      <w:spacing w:after="240"/>
    </w:pPr>
    <w:rPr>
      <w:sz w:val="24"/>
    </w:rPr>
  </w:style>
  <w:style w:type="paragraph" w:styleId="IPPBullet2" w:customStyle="1">
    <w:name w:val="IPP Bullet2"/>
    <w:basedOn w:val="IPPNormal"/>
    <w:next w:val="IPPBullet1"/>
    <w:qFormat/>
    <w:rsid w:val="00F956C1"/>
    <w:pPr>
      <w:numPr>
        <w:numId w:val="19"/>
      </w:numPr>
      <w:tabs>
        <w:tab w:val="left" w:pos="1134"/>
      </w:tabs>
      <w:spacing w:after="60"/>
      <w:ind w:left="1134" w:hanging="567"/>
    </w:pPr>
  </w:style>
  <w:style w:type="paragraph" w:styleId="IPPQuote" w:customStyle="1">
    <w:name w:val="IPP Quote"/>
    <w:basedOn w:val="IPPNormal"/>
    <w:qFormat/>
    <w:rsid w:val="00F956C1"/>
    <w:pPr>
      <w:ind w:left="851" w:right="851"/>
    </w:pPr>
    <w:rPr>
      <w:sz w:val="18"/>
    </w:rPr>
  </w:style>
  <w:style w:type="paragraph" w:styleId="IPPNormal" w:customStyle="1">
    <w:name w:val="IPP Normal"/>
    <w:basedOn w:val="Normal"/>
    <w:qFormat/>
    <w:rsid w:val="00F956C1"/>
    <w:pPr>
      <w:spacing w:after="180"/>
    </w:pPr>
    <w:rPr>
      <w:rFonts w:eastAsia="Times"/>
    </w:rPr>
  </w:style>
  <w:style w:type="paragraph" w:styleId="IPPIndentClose" w:customStyle="1">
    <w:name w:val="IPP Indent Close"/>
    <w:basedOn w:val="IPPNormal"/>
    <w:qFormat/>
    <w:rsid w:val="00F956C1"/>
    <w:pPr>
      <w:tabs>
        <w:tab w:val="left" w:pos="2835"/>
      </w:tabs>
      <w:spacing w:after="60"/>
      <w:ind w:left="567"/>
    </w:pPr>
  </w:style>
  <w:style w:type="paragraph" w:styleId="IPPIndent" w:customStyle="1">
    <w:name w:val="IPP Indent"/>
    <w:basedOn w:val="IPPIndentClose"/>
    <w:qFormat/>
    <w:rsid w:val="00F956C1"/>
    <w:pPr>
      <w:spacing w:after="180"/>
    </w:pPr>
  </w:style>
  <w:style w:type="paragraph" w:styleId="IPPFootnote" w:customStyle="1">
    <w:name w:val="IPP Footnote"/>
    <w:basedOn w:val="IPPArialFootnote"/>
    <w:qFormat/>
    <w:rsid w:val="00F956C1"/>
    <w:pPr>
      <w:tabs>
        <w:tab w:val="left" w:pos="0"/>
      </w:tabs>
      <w:spacing w:before="0"/>
      <w:ind w:left="0" w:firstLine="0"/>
      <w:jc w:val="both"/>
    </w:pPr>
    <w:rPr>
      <w:rFonts w:ascii="Times New Roman" w:hAnsi="Times New Roman" w:eastAsia="Times New Roman"/>
      <w:sz w:val="20"/>
    </w:rPr>
  </w:style>
  <w:style w:type="paragraph" w:styleId="IPPHeading3" w:customStyle="1">
    <w:name w:val="IPP Heading3"/>
    <w:basedOn w:val="IPPNormal"/>
    <w:qFormat/>
    <w:rsid w:val="00F956C1"/>
    <w:pPr>
      <w:keepNext/>
      <w:tabs>
        <w:tab w:val="left" w:pos="567"/>
      </w:tabs>
      <w:spacing w:before="120" w:after="120"/>
      <w:ind w:left="567" w:hanging="567"/>
    </w:pPr>
    <w:rPr>
      <w:b/>
      <w:i/>
    </w:rPr>
  </w:style>
  <w:style w:type="character" w:styleId="IPPnormalitalics" w:customStyle="1">
    <w:name w:val="IPP normal italics"/>
    <w:basedOn w:val="DefaultParagraphFont"/>
    <w:rsid w:val="00F956C1"/>
    <w:rPr>
      <w:rFonts w:ascii="Times New Roman" w:hAnsi="Times New Roman"/>
      <w:i/>
      <w:sz w:val="22"/>
      <w:lang w:val="en-US"/>
    </w:rPr>
  </w:style>
  <w:style w:type="character" w:styleId="IPPNormalbold" w:customStyle="1">
    <w:name w:val="IPP Normal bold"/>
    <w:basedOn w:val="PlainTextChar"/>
    <w:rsid w:val="00F956C1"/>
    <w:rPr>
      <w:rFonts w:ascii="Times New Roman" w:hAnsi="Times New Roman" w:eastAsia="Times" w:cs="Times New Roman"/>
      <w:b/>
      <w:kern w:val="0"/>
      <w:sz w:val="22"/>
      <w:szCs w:val="21"/>
      <w:lang w:val="en-AU"/>
      <w14:ligatures w14:val="none"/>
    </w:rPr>
  </w:style>
  <w:style w:type="paragraph" w:styleId="IPPSubhead" w:customStyle="1">
    <w:name w:val="IPP Subhead"/>
    <w:basedOn w:val="Normal"/>
    <w:qFormat/>
    <w:rsid w:val="00F956C1"/>
    <w:pPr>
      <w:keepNext/>
      <w:ind w:left="567" w:hanging="567"/>
      <w:jc w:val="left"/>
    </w:pPr>
    <w:rPr>
      <w:b/>
      <w:bCs/>
      <w:iCs/>
      <w:szCs w:val="22"/>
    </w:rPr>
  </w:style>
  <w:style w:type="character" w:styleId="IPPNormalunderlined" w:customStyle="1">
    <w:name w:val="IPP Normal underlined"/>
    <w:basedOn w:val="DefaultParagraphFont"/>
    <w:rsid w:val="00F956C1"/>
    <w:rPr>
      <w:rFonts w:ascii="Times New Roman" w:hAnsi="Times New Roman"/>
      <w:sz w:val="22"/>
      <w:u w:val="single"/>
      <w:lang w:val="en-US"/>
    </w:rPr>
  </w:style>
  <w:style w:type="paragraph" w:styleId="IPPBullet1" w:customStyle="1">
    <w:name w:val="IPP Bullet1"/>
    <w:basedOn w:val="IPPBullet1Last"/>
    <w:qFormat/>
    <w:rsid w:val="00F956C1"/>
    <w:pPr>
      <w:numPr>
        <w:numId w:val="32"/>
      </w:numPr>
      <w:spacing w:after="60"/>
      <w:ind w:left="567" w:hanging="567"/>
    </w:pPr>
    <w:rPr>
      <w:lang w:val="en-US"/>
    </w:rPr>
  </w:style>
  <w:style w:type="paragraph" w:styleId="IPPBullet1Last" w:customStyle="1">
    <w:name w:val="IPP Bullet1Last"/>
    <w:basedOn w:val="IPPNormal"/>
    <w:next w:val="IPPNormal"/>
    <w:qFormat/>
    <w:rsid w:val="00F956C1"/>
    <w:pPr>
      <w:numPr>
        <w:numId w:val="20"/>
      </w:numPr>
    </w:pPr>
  </w:style>
  <w:style w:type="character" w:styleId="IPPNormalstrikethrough" w:customStyle="1">
    <w:name w:val="IPP Normal strikethrough"/>
    <w:rsid w:val="00F956C1"/>
    <w:rPr>
      <w:rFonts w:ascii="Times New Roman" w:hAnsi="Times New Roman"/>
      <w:strike/>
      <w:dstrike w:val="0"/>
      <w:sz w:val="22"/>
    </w:rPr>
  </w:style>
  <w:style w:type="paragraph" w:styleId="IPPTitle16pt" w:customStyle="1">
    <w:name w:val="IPP Title16pt"/>
    <w:basedOn w:val="Normal"/>
    <w:qFormat/>
    <w:rsid w:val="00F956C1"/>
    <w:pPr>
      <w:spacing w:after="720"/>
      <w:ind w:left="1701" w:right="1701"/>
      <w:jc w:val="center"/>
    </w:pPr>
    <w:rPr>
      <w:rFonts w:ascii="Arial" w:hAnsi="Arial" w:cs="Arial"/>
      <w:b/>
      <w:bCs/>
      <w:sz w:val="32"/>
      <w:szCs w:val="32"/>
    </w:rPr>
  </w:style>
  <w:style w:type="paragraph" w:styleId="IPPTitle18pt" w:customStyle="1">
    <w:name w:val="IPP Title18pt"/>
    <w:basedOn w:val="Normal"/>
    <w:qFormat/>
    <w:rsid w:val="00F956C1"/>
    <w:pPr>
      <w:spacing w:after="360"/>
      <w:jc w:val="center"/>
    </w:pPr>
    <w:rPr>
      <w:rFonts w:ascii="Arial" w:hAnsi="Arial" w:cs="Arial"/>
      <w:b/>
      <w:bCs/>
      <w:sz w:val="36"/>
      <w:szCs w:val="36"/>
    </w:rPr>
  </w:style>
  <w:style w:type="paragraph" w:styleId="IPPHeader" w:customStyle="1">
    <w:name w:val="IPP Header"/>
    <w:basedOn w:val="Normal"/>
    <w:qFormat/>
    <w:rsid w:val="00F956C1"/>
    <w:pPr>
      <w:pBdr>
        <w:bottom w:val="single" w:color="auto" w:sz="4" w:space="4"/>
      </w:pBdr>
      <w:tabs>
        <w:tab w:val="left" w:pos="1134"/>
        <w:tab w:val="right" w:pos="9072"/>
      </w:tabs>
      <w:spacing w:after="120"/>
      <w:jc w:val="left"/>
    </w:pPr>
    <w:rPr>
      <w:rFonts w:ascii="Arial" w:hAnsi="Arial"/>
      <w:sz w:val="18"/>
      <w:lang w:val="en-US"/>
    </w:rPr>
  </w:style>
  <w:style w:type="paragraph" w:styleId="IPPAnnexHead" w:customStyle="1">
    <w:name w:val="IPP AnnexHead"/>
    <w:basedOn w:val="IPPNormal"/>
    <w:next w:val="IPPNormal"/>
    <w:qFormat/>
    <w:rsid w:val="00F956C1"/>
    <w:pPr>
      <w:keepNext/>
      <w:tabs>
        <w:tab w:val="left" w:pos="567"/>
      </w:tabs>
      <w:spacing w:before="120"/>
      <w:jc w:val="left"/>
      <w:outlineLvl w:val="1"/>
    </w:pPr>
    <w:rPr>
      <w:b/>
      <w:sz w:val="24"/>
    </w:rPr>
  </w:style>
  <w:style w:type="numbering" w:styleId="IPPParagraphnumberedlist" w:customStyle="1">
    <w:name w:val="IPP Paragraph numbered list"/>
    <w:rsid w:val="00F956C1"/>
    <w:pPr>
      <w:numPr>
        <w:numId w:val="18"/>
      </w:numPr>
    </w:pPr>
  </w:style>
  <w:style w:type="paragraph" w:styleId="IPPNormalCloseSpace" w:customStyle="1">
    <w:name w:val="IPP NormalCloseSpace"/>
    <w:basedOn w:val="Normal"/>
    <w:qFormat/>
    <w:rsid w:val="00F956C1"/>
    <w:pPr>
      <w:keepNext/>
      <w:spacing w:after="60"/>
    </w:pPr>
  </w:style>
  <w:style w:type="paragraph" w:styleId="IPPHeading2" w:customStyle="1">
    <w:name w:val="IPP Heading2"/>
    <w:basedOn w:val="IPPNormal"/>
    <w:next w:val="IPPNormal"/>
    <w:qFormat/>
    <w:rsid w:val="00F956C1"/>
    <w:pPr>
      <w:keepNext/>
      <w:tabs>
        <w:tab w:val="left" w:pos="567"/>
      </w:tabs>
      <w:spacing w:before="120" w:after="120"/>
      <w:ind w:left="567" w:hanging="567"/>
      <w:jc w:val="left"/>
      <w:outlineLvl w:val="2"/>
    </w:pPr>
    <w:rPr>
      <w:b/>
      <w:sz w:val="24"/>
    </w:rPr>
  </w:style>
  <w:style w:type="paragraph" w:styleId="IPPFooter" w:customStyle="1">
    <w:name w:val="IPP Footer"/>
    <w:basedOn w:val="IPPHeader"/>
    <w:next w:val="PlainText"/>
    <w:qFormat/>
    <w:rsid w:val="00F956C1"/>
    <w:pPr>
      <w:pBdr>
        <w:top w:val="single" w:color="auto" w:sz="4" w:space="4"/>
        <w:bottom w:val="none" w:color="auto" w:sz="0" w:space="0"/>
      </w:pBdr>
      <w:tabs>
        <w:tab w:val="clear" w:pos="1134"/>
      </w:tabs>
      <w:jc w:val="right"/>
    </w:pPr>
    <w:rPr>
      <w:b/>
    </w:rPr>
  </w:style>
  <w:style w:type="paragraph" w:styleId="TOC1">
    <w:name w:val="toc 1"/>
    <w:basedOn w:val="IPPNormalCloseSpace"/>
    <w:next w:val="Normal"/>
    <w:autoRedefine/>
    <w:uiPriority w:val="39"/>
    <w:rsid w:val="00F956C1"/>
    <w:pPr>
      <w:tabs>
        <w:tab w:val="right" w:leader="dot" w:pos="9072"/>
      </w:tabs>
      <w:spacing w:before="240"/>
      <w:ind w:left="567" w:hanging="567"/>
    </w:pPr>
  </w:style>
  <w:style w:type="paragraph" w:styleId="TOC2">
    <w:name w:val="toc 2"/>
    <w:basedOn w:val="TOC1"/>
    <w:next w:val="Normal"/>
    <w:autoRedefine/>
    <w:uiPriority w:val="39"/>
    <w:rsid w:val="00F956C1"/>
    <w:pPr>
      <w:keepNext w:val="0"/>
      <w:tabs>
        <w:tab w:val="left" w:pos="425"/>
      </w:tabs>
      <w:spacing w:before="120" w:after="0"/>
      <w:ind w:left="425" w:right="284" w:hanging="425"/>
    </w:pPr>
  </w:style>
  <w:style w:type="paragraph" w:styleId="TOC3">
    <w:name w:val="toc 3"/>
    <w:basedOn w:val="TOC2"/>
    <w:next w:val="Normal"/>
    <w:autoRedefine/>
    <w:uiPriority w:val="39"/>
    <w:rsid w:val="00F956C1"/>
    <w:pPr>
      <w:tabs>
        <w:tab w:val="left" w:pos="1276"/>
      </w:tabs>
      <w:spacing w:before="60"/>
      <w:ind w:left="1276" w:hanging="851"/>
    </w:pPr>
    <w:rPr>
      <w:rFonts w:eastAsia="Times"/>
    </w:rPr>
  </w:style>
  <w:style w:type="paragraph" w:styleId="TOC4">
    <w:name w:val="toc 4"/>
    <w:basedOn w:val="Normal"/>
    <w:next w:val="Normal"/>
    <w:autoRedefine/>
    <w:uiPriority w:val="39"/>
    <w:rsid w:val="00F956C1"/>
    <w:pPr>
      <w:spacing w:after="120"/>
      <w:ind w:left="660"/>
    </w:pPr>
    <w:rPr>
      <w:rFonts w:eastAsia="Times"/>
      <w:lang w:val="en-AU"/>
    </w:rPr>
  </w:style>
  <w:style w:type="paragraph" w:styleId="TOC5">
    <w:name w:val="toc 5"/>
    <w:basedOn w:val="Normal"/>
    <w:next w:val="Normal"/>
    <w:autoRedefine/>
    <w:uiPriority w:val="39"/>
    <w:rsid w:val="00F956C1"/>
    <w:pPr>
      <w:spacing w:after="120"/>
      <w:ind w:left="880"/>
    </w:pPr>
    <w:rPr>
      <w:rFonts w:eastAsia="Times"/>
      <w:lang w:val="en-AU"/>
    </w:rPr>
  </w:style>
  <w:style w:type="paragraph" w:styleId="TOC6">
    <w:name w:val="toc 6"/>
    <w:basedOn w:val="Normal"/>
    <w:next w:val="Normal"/>
    <w:autoRedefine/>
    <w:uiPriority w:val="39"/>
    <w:rsid w:val="00F956C1"/>
    <w:pPr>
      <w:spacing w:after="120"/>
      <w:ind w:left="1100"/>
    </w:pPr>
    <w:rPr>
      <w:rFonts w:eastAsia="Times"/>
      <w:lang w:val="en-AU"/>
    </w:rPr>
  </w:style>
  <w:style w:type="paragraph" w:styleId="TOC7">
    <w:name w:val="toc 7"/>
    <w:basedOn w:val="Normal"/>
    <w:next w:val="Normal"/>
    <w:autoRedefine/>
    <w:uiPriority w:val="39"/>
    <w:rsid w:val="00F956C1"/>
    <w:pPr>
      <w:spacing w:after="120"/>
      <w:ind w:left="1320"/>
    </w:pPr>
    <w:rPr>
      <w:rFonts w:eastAsia="Times"/>
      <w:lang w:val="en-AU"/>
    </w:rPr>
  </w:style>
  <w:style w:type="paragraph" w:styleId="TOC8">
    <w:name w:val="toc 8"/>
    <w:basedOn w:val="Normal"/>
    <w:next w:val="Normal"/>
    <w:autoRedefine/>
    <w:uiPriority w:val="39"/>
    <w:rsid w:val="00F956C1"/>
    <w:pPr>
      <w:spacing w:after="120"/>
      <w:ind w:left="1540"/>
    </w:pPr>
    <w:rPr>
      <w:rFonts w:eastAsia="Times"/>
      <w:lang w:val="en-AU"/>
    </w:rPr>
  </w:style>
  <w:style w:type="paragraph" w:styleId="TOC9">
    <w:name w:val="toc 9"/>
    <w:basedOn w:val="Normal"/>
    <w:next w:val="Normal"/>
    <w:autoRedefine/>
    <w:uiPriority w:val="39"/>
    <w:rsid w:val="00F956C1"/>
    <w:pPr>
      <w:spacing w:after="120"/>
      <w:ind w:left="1760"/>
    </w:pPr>
    <w:rPr>
      <w:rFonts w:eastAsia="Times"/>
      <w:lang w:val="en-AU"/>
    </w:rPr>
  </w:style>
  <w:style w:type="paragraph" w:styleId="IPPReferences" w:customStyle="1">
    <w:name w:val="IPP References"/>
    <w:basedOn w:val="IPPNormal"/>
    <w:qFormat/>
    <w:rsid w:val="00F956C1"/>
    <w:pPr>
      <w:spacing w:after="60"/>
      <w:ind w:left="567" w:hanging="567"/>
    </w:pPr>
  </w:style>
  <w:style w:type="paragraph" w:styleId="IPPArial" w:customStyle="1">
    <w:name w:val="IPP Arial"/>
    <w:basedOn w:val="IPPNormal"/>
    <w:qFormat/>
    <w:rsid w:val="00F956C1"/>
    <w:pPr>
      <w:spacing w:after="0"/>
    </w:pPr>
    <w:rPr>
      <w:rFonts w:ascii="Arial" w:hAnsi="Arial"/>
      <w:sz w:val="18"/>
    </w:rPr>
  </w:style>
  <w:style w:type="paragraph" w:styleId="IPPArialTable" w:customStyle="1">
    <w:name w:val="IPP Arial Table"/>
    <w:basedOn w:val="IPPArial"/>
    <w:qFormat/>
    <w:rsid w:val="00F956C1"/>
    <w:pPr>
      <w:spacing w:before="60" w:after="60"/>
      <w:jc w:val="left"/>
    </w:pPr>
  </w:style>
  <w:style w:type="paragraph" w:styleId="IPPHeaderlandscape" w:customStyle="1">
    <w:name w:val="IPP Header landscape"/>
    <w:basedOn w:val="IPPHeader"/>
    <w:qFormat/>
    <w:rsid w:val="00F956C1"/>
    <w:pPr>
      <w:pBdr>
        <w:bottom w:val="single" w:color="auto" w:sz="4" w:space="1"/>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956C1"/>
    <w:pPr>
      <w:jc w:val="left"/>
    </w:pPr>
    <w:rPr>
      <w:rFonts w:ascii="Courier" w:hAnsi="Courier" w:eastAsia="Times"/>
      <w:sz w:val="21"/>
      <w:szCs w:val="21"/>
      <w:lang w:val="en-AU"/>
    </w:rPr>
  </w:style>
  <w:style w:type="character" w:styleId="PlainTextChar" w:customStyle="1">
    <w:name w:val="Plain Text Char"/>
    <w:basedOn w:val="DefaultParagraphFont"/>
    <w:link w:val="PlainText"/>
    <w:uiPriority w:val="99"/>
    <w:rsid w:val="00F956C1"/>
    <w:rPr>
      <w:rFonts w:ascii="Courier" w:hAnsi="Courier" w:eastAsia="Times" w:cs="Times New Roman"/>
      <w:kern w:val="0"/>
      <w:sz w:val="21"/>
      <w:szCs w:val="21"/>
      <w:lang w:val="en-AU"/>
      <w14:ligatures w14:val="none"/>
    </w:rPr>
  </w:style>
  <w:style w:type="paragraph" w:styleId="IPPLetterList" w:customStyle="1">
    <w:name w:val="IPP LetterList"/>
    <w:basedOn w:val="IPPBullet2"/>
    <w:qFormat/>
    <w:rsid w:val="00F956C1"/>
    <w:pPr>
      <w:numPr>
        <w:numId w:val="15"/>
      </w:numPr>
      <w:jc w:val="left"/>
    </w:pPr>
  </w:style>
  <w:style w:type="paragraph" w:styleId="IPPLetterListIndent" w:customStyle="1">
    <w:name w:val="IPP LetterList Indent"/>
    <w:basedOn w:val="IPPLetterList"/>
    <w:qFormat/>
    <w:rsid w:val="00F956C1"/>
    <w:pPr>
      <w:numPr>
        <w:numId w:val="16"/>
      </w:numPr>
    </w:pPr>
  </w:style>
  <w:style w:type="paragraph" w:styleId="IPPFooterLandscape" w:customStyle="1">
    <w:name w:val="IPP Footer Landscape"/>
    <w:basedOn w:val="IPPHeaderlandscape"/>
    <w:qFormat/>
    <w:rsid w:val="00F956C1"/>
    <w:pPr>
      <w:pBdr>
        <w:top w:val="single" w:color="auto" w:sz="4" w:space="1"/>
        <w:bottom w:val="none" w:color="auto" w:sz="0" w:space="0"/>
      </w:pBdr>
      <w:jc w:val="right"/>
    </w:pPr>
    <w:rPr>
      <w:b/>
    </w:rPr>
  </w:style>
  <w:style w:type="paragraph" w:styleId="IPPSubheadSpace" w:customStyle="1">
    <w:name w:val="IPP Subhead Space"/>
    <w:basedOn w:val="IPPSubhead"/>
    <w:qFormat/>
    <w:rsid w:val="00F956C1"/>
    <w:pPr>
      <w:tabs>
        <w:tab w:val="left" w:pos="567"/>
      </w:tabs>
      <w:spacing w:before="60" w:after="60"/>
    </w:pPr>
  </w:style>
  <w:style w:type="paragraph" w:styleId="IPPSubheadSpaceAfter" w:customStyle="1">
    <w:name w:val="IPP Subhead SpaceAfter"/>
    <w:basedOn w:val="IPPSubhead"/>
    <w:qFormat/>
    <w:rsid w:val="00F956C1"/>
    <w:pPr>
      <w:spacing w:after="60"/>
    </w:pPr>
  </w:style>
  <w:style w:type="paragraph" w:styleId="IPPHdg1Num" w:customStyle="1">
    <w:name w:val="IPP Hdg1Num"/>
    <w:basedOn w:val="IPPHeading1"/>
    <w:next w:val="IPPNormal"/>
    <w:qFormat/>
    <w:rsid w:val="00F956C1"/>
    <w:pPr>
      <w:numPr>
        <w:numId w:val="21"/>
      </w:numPr>
    </w:pPr>
  </w:style>
  <w:style w:type="paragraph" w:styleId="IPPHdg2Num" w:customStyle="1">
    <w:name w:val="IPP Hdg2Num"/>
    <w:basedOn w:val="IPPHeading2"/>
    <w:next w:val="IPPNormal"/>
    <w:qFormat/>
    <w:rsid w:val="00F956C1"/>
    <w:pPr>
      <w:numPr>
        <w:ilvl w:val="1"/>
        <w:numId w:val="22"/>
      </w:numPr>
    </w:pPr>
  </w:style>
  <w:style w:type="paragraph" w:styleId="IPPNumberedList" w:customStyle="1">
    <w:name w:val="IPP NumberedList"/>
    <w:basedOn w:val="IPPBullet1"/>
    <w:qFormat/>
    <w:rsid w:val="00F956C1"/>
    <w:pPr>
      <w:numPr>
        <w:numId w:val="30"/>
      </w:numPr>
    </w:pPr>
  </w:style>
  <w:style w:type="paragraph" w:styleId="IPPParagraphnumbering" w:customStyle="1">
    <w:name w:val="IPP Paragraph numbering"/>
    <w:basedOn w:val="IPPNormal"/>
    <w:qFormat/>
    <w:rsid w:val="00F956C1"/>
    <w:pPr>
      <w:numPr>
        <w:numId w:val="29"/>
      </w:numPr>
    </w:pPr>
    <w:rPr>
      <w:lang w:val="en-US"/>
    </w:rPr>
  </w:style>
  <w:style w:type="paragraph" w:styleId="IPPParagraphnumberingclose" w:customStyle="1">
    <w:name w:val="IPP Paragraph numbering close"/>
    <w:basedOn w:val="IPPParagraphnumbering"/>
    <w:qFormat/>
    <w:rsid w:val="00F956C1"/>
    <w:pPr>
      <w:keepNext/>
      <w:spacing w:after="60"/>
    </w:pPr>
  </w:style>
  <w:style w:type="paragraph" w:styleId="IPPNumberedListLast" w:customStyle="1">
    <w:name w:val="IPP NumberedListLast"/>
    <w:basedOn w:val="IPPNumberedList"/>
    <w:qFormat/>
    <w:rsid w:val="00F956C1"/>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59611">
      <w:bodyDiv w:val="1"/>
      <w:marLeft w:val="0"/>
      <w:marRight w:val="0"/>
      <w:marTop w:val="0"/>
      <w:marBottom w:val="0"/>
      <w:divBdr>
        <w:top w:val="none" w:sz="0" w:space="0" w:color="auto"/>
        <w:left w:val="none" w:sz="0" w:space="0" w:color="auto"/>
        <w:bottom w:val="none" w:sz="0" w:space="0" w:color="auto"/>
        <w:right w:val="none" w:sz="0" w:space="0" w:color="auto"/>
      </w:divBdr>
    </w:div>
    <w:div w:id="20323739">
      <w:bodyDiv w:val="1"/>
      <w:marLeft w:val="0"/>
      <w:marRight w:val="0"/>
      <w:marTop w:val="0"/>
      <w:marBottom w:val="0"/>
      <w:divBdr>
        <w:top w:val="none" w:sz="0" w:space="0" w:color="auto"/>
        <w:left w:val="none" w:sz="0" w:space="0" w:color="auto"/>
        <w:bottom w:val="none" w:sz="0" w:space="0" w:color="auto"/>
        <w:right w:val="none" w:sz="0" w:space="0" w:color="auto"/>
      </w:divBdr>
    </w:div>
    <w:div w:id="358820134">
      <w:bodyDiv w:val="1"/>
      <w:marLeft w:val="0"/>
      <w:marRight w:val="0"/>
      <w:marTop w:val="0"/>
      <w:marBottom w:val="0"/>
      <w:divBdr>
        <w:top w:val="none" w:sz="0" w:space="0" w:color="auto"/>
        <w:left w:val="none" w:sz="0" w:space="0" w:color="auto"/>
        <w:bottom w:val="none" w:sz="0" w:space="0" w:color="auto"/>
        <w:right w:val="none" w:sz="0" w:space="0" w:color="auto"/>
      </w:divBdr>
    </w:div>
    <w:div w:id="423768493">
      <w:bodyDiv w:val="1"/>
      <w:marLeft w:val="0"/>
      <w:marRight w:val="0"/>
      <w:marTop w:val="0"/>
      <w:marBottom w:val="0"/>
      <w:divBdr>
        <w:top w:val="none" w:sz="0" w:space="0" w:color="auto"/>
        <w:left w:val="none" w:sz="0" w:space="0" w:color="auto"/>
        <w:bottom w:val="none" w:sz="0" w:space="0" w:color="auto"/>
        <w:right w:val="none" w:sz="0" w:space="0" w:color="auto"/>
      </w:divBdr>
    </w:div>
    <w:div w:id="482477538">
      <w:bodyDiv w:val="1"/>
      <w:marLeft w:val="0"/>
      <w:marRight w:val="0"/>
      <w:marTop w:val="0"/>
      <w:marBottom w:val="0"/>
      <w:divBdr>
        <w:top w:val="none" w:sz="0" w:space="0" w:color="auto"/>
        <w:left w:val="none" w:sz="0" w:space="0" w:color="auto"/>
        <w:bottom w:val="none" w:sz="0" w:space="0" w:color="auto"/>
        <w:right w:val="none" w:sz="0" w:space="0" w:color="auto"/>
      </w:divBdr>
    </w:div>
    <w:div w:id="615332959">
      <w:bodyDiv w:val="1"/>
      <w:marLeft w:val="0"/>
      <w:marRight w:val="0"/>
      <w:marTop w:val="0"/>
      <w:marBottom w:val="0"/>
      <w:divBdr>
        <w:top w:val="none" w:sz="0" w:space="0" w:color="auto"/>
        <w:left w:val="none" w:sz="0" w:space="0" w:color="auto"/>
        <w:bottom w:val="none" w:sz="0" w:space="0" w:color="auto"/>
        <w:right w:val="none" w:sz="0" w:space="0" w:color="auto"/>
      </w:divBdr>
    </w:div>
    <w:div w:id="641035584">
      <w:bodyDiv w:val="1"/>
      <w:marLeft w:val="0"/>
      <w:marRight w:val="0"/>
      <w:marTop w:val="0"/>
      <w:marBottom w:val="0"/>
      <w:divBdr>
        <w:top w:val="none" w:sz="0" w:space="0" w:color="auto"/>
        <w:left w:val="none" w:sz="0" w:space="0" w:color="auto"/>
        <w:bottom w:val="none" w:sz="0" w:space="0" w:color="auto"/>
        <w:right w:val="none" w:sz="0" w:space="0" w:color="auto"/>
      </w:divBdr>
    </w:div>
    <w:div w:id="681274553">
      <w:bodyDiv w:val="1"/>
      <w:marLeft w:val="0"/>
      <w:marRight w:val="0"/>
      <w:marTop w:val="0"/>
      <w:marBottom w:val="0"/>
      <w:divBdr>
        <w:top w:val="none" w:sz="0" w:space="0" w:color="auto"/>
        <w:left w:val="none" w:sz="0" w:space="0" w:color="auto"/>
        <w:bottom w:val="none" w:sz="0" w:space="0" w:color="auto"/>
        <w:right w:val="none" w:sz="0" w:space="0" w:color="auto"/>
      </w:divBdr>
    </w:div>
    <w:div w:id="803962361">
      <w:bodyDiv w:val="1"/>
      <w:marLeft w:val="0"/>
      <w:marRight w:val="0"/>
      <w:marTop w:val="0"/>
      <w:marBottom w:val="0"/>
      <w:divBdr>
        <w:top w:val="none" w:sz="0" w:space="0" w:color="auto"/>
        <w:left w:val="none" w:sz="0" w:space="0" w:color="auto"/>
        <w:bottom w:val="none" w:sz="0" w:space="0" w:color="auto"/>
        <w:right w:val="none" w:sz="0" w:space="0" w:color="auto"/>
      </w:divBdr>
      <w:divsChild>
        <w:div w:id="148405882">
          <w:marLeft w:val="-300"/>
          <w:marRight w:val="-300"/>
          <w:marTop w:val="0"/>
          <w:marBottom w:val="300"/>
          <w:divBdr>
            <w:top w:val="none" w:sz="0" w:space="0" w:color="auto"/>
            <w:left w:val="none" w:sz="0" w:space="0" w:color="auto"/>
            <w:bottom w:val="none" w:sz="0" w:space="0" w:color="auto"/>
            <w:right w:val="none" w:sz="0" w:space="0" w:color="auto"/>
          </w:divBdr>
          <w:divsChild>
            <w:div w:id="481503218">
              <w:marLeft w:val="0"/>
              <w:marRight w:val="0"/>
              <w:marTop w:val="0"/>
              <w:marBottom w:val="0"/>
              <w:divBdr>
                <w:top w:val="none" w:sz="0" w:space="0" w:color="auto"/>
                <w:left w:val="none" w:sz="0" w:space="0" w:color="auto"/>
                <w:bottom w:val="none" w:sz="0" w:space="0" w:color="auto"/>
                <w:right w:val="none" w:sz="0" w:space="0" w:color="auto"/>
              </w:divBdr>
              <w:divsChild>
                <w:div w:id="939726173">
                  <w:marLeft w:val="0"/>
                  <w:marRight w:val="0"/>
                  <w:marTop w:val="0"/>
                  <w:marBottom w:val="0"/>
                  <w:divBdr>
                    <w:top w:val="none" w:sz="0" w:space="0" w:color="auto"/>
                    <w:left w:val="none" w:sz="0" w:space="0" w:color="auto"/>
                    <w:bottom w:val="none" w:sz="0" w:space="0" w:color="auto"/>
                    <w:right w:val="none" w:sz="0" w:space="0" w:color="auto"/>
                  </w:divBdr>
                  <w:divsChild>
                    <w:div w:id="630408238">
                      <w:marLeft w:val="0"/>
                      <w:marRight w:val="0"/>
                      <w:marTop w:val="0"/>
                      <w:marBottom w:val="0"/>
                      <w:divBdr>
                        <w:top w:val="none" w:sz="0" w:space="0" w:color="auto"/>
                        <w:left w:val="none" w:sz="0" w:space="0" w:color="auto"/>
                        <w:bottom w:val="none" w:sz="0" w:space="0" w:color="auto"/>
                        <w:right w:val="none" w:sz="0" w:space="0" w:color="auto"/>
                      </w:divBdr>
                      <w:divsChild>
                        <w:div w:id="113934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176909">
              <w:marLeft w:val="0"/>
              <w:marRight w:val="0"/>
              <w:marTop w:val="0"/>
              <w:marBottom w:val="0"/>
              <w:divBdr>
                <w:top w:val="none" w:sz="0" w:space="0" w:color="auto"/>
                <w:left w:val="none" w:sz="0" w:space="0" w:color="auto"/>
                <w:bottom w:val="none" w:sz="0" w:space="0" w:color="auto"/>
                <w:right w:val="none" w:sz="0" w:space="0" w:color="auto"/>
              </w:divBdr>
              <w:divsChild>
                <w:div w:id="1760633046">
                  <w:marLeft w:val="0"/>
                  <w:marRight w:val="0"/>
                  <w:marTop w:val="0"/>
                  <w:marBottom w:val="0"/>
                  <w:divBdr>
                    <w:top w:val="none" w:sz="0" w:space="0" w:color="auto"/>
                    <w:left w:val="none" w:sz="0" w:space="0" w:color="auto"/>
                    <w:bottom w:val="none" w:sz="0" w:space="0" w:color="auto"/>
                    <w:right w:val="none" w:sz="0" w:space="0" w:color="auto"/>
                  </w:divBdr>
                  <w:divsChild>
                    <w:div w:id="1865709325">
                      <w:marLeft w:val="0"/>
                      <w:marRight w:val="0"/>
                      <w:marTop w:val="0"/>
                      <w:marBottom w:val="0"/>
                      <w:divBdr>
                        <w:top w:val="none" w:sz="0" w:space="0" w:color="auto"/>
                        <w:left w:val="none" w:sz="0" w:space="0" w:color="auto"/>
                        <w:bottom w:val="none" w:sz="0" w:space="0" w:color="auto"/>
                        <w:right w:val="none" w:sz="0" w:space="0" w:color="auto"/>
                      </w:divBdr>
                      <w:divsChild>
                        <w:div w:id="410859946">
                          <w:marLeft w:val="0"/>
                          <w:marRight w:val="0"/>
                          <w:marTop w:val="0"/>
                          <w:marBottom w:val="0"/>
                          <w:divBdr>
                            <w:top w:val="none" w:sz="0" w:space="0" w:color="auto"/>
                            <w:left w:val="none" w:sz="0" w:space="0" w:color="auto"/>
                            <w:bottom w:val="none" w:sz="0" w:space="0" w:color="auto"/>
                            <w:right w:val="none" w:sz="0" w:space="0" w:color="auto"/>
                          </w:divBdr>
                          <w:divsChild>
                            <w:div w:id="514850930">
                              <w:marLeft w:val="0"/>
                              <w:marRight w:val="0"/>
                              <w:marTop w:val="300"/>
                              <w:marBottom w:val="0"/>
                              <w:divBdr>
                                <w:top w:val="none" w:sz="0" w:space="0" w:color="auto"/>
                                <w:left w:val="none" w:sz="0" w:space="0" w:color="auto"/>
                                <w:bottom w:val="none" w:sz="0" w:space="0" w:color="auto"/>
                                <w:right w:val="none" w:sz="0" w:space="0" w:color="auto"/>
                              </w:divBdr>
                              <w:divsChild>
                                <w:div w:id="926617772">
                                  <w:marLeft w:val="0"/>
                                  <w:marRight w:val="0"/>
                                  <w:marTop w:val="0"/>
                                  <w:marBottom w:val="0"/>
                                  <w:divBdr>
                                    <w:top w:val="none" w:sz="0" w:space="0" w:color="auto"/>
                                    <w:left w:val="none" w:sz="0" w:space="0" w:color="auto"/>
                                    <w:bottom w:val="none" w:sz="0" w:space="0" w:color="auto"/>
                                    <w:right w:val="none" w:sz="0" w:space="0" w:color="auto"/>
                                  </w:divBdr>
                                </w:div>
                                <w:div w:id="1745953606">
                                  <w:marLeft w:val="0"/>
                                  <w:marRight w:val="0"/>
                                  <w:marTop w:val="0"/>
                                  <w:marBottom w:val="0"/>
                                  <w:divBdr>
                                    <w:top w:val="none" w:sz="0" w:space="0" w:color="auto"/>
                                    <w:left w:val="none" w:sz="0" w:space="0" w:color="auto"/>
                                    <w:bottom w:val="none" w:sz="0" w:space="0" w:color="auto"/>
                                    <w:right w:val="none" w:sz="0" w:space="0" w:color="auto"/>
                                  </w:divBdr>
                                  <w:divsChild>
                                    <w:div w:id="1558852748">
                                      <w:marLeft w:val="0"/>
                                      <w:marRight w:val="0"/>
                                      <w:marTop w:val="0"/>
                                      <w:marBottom w:val="0"/>
                                      <w:divBdr>
                                        <w:top w:val="none" w:sz="0" w:space="0" w:color="auto"/>
                                        <w:left w:val="none" w:sz="0" w:space="0" w:color="auto"/>
                                        <w:bottom w:val="none" w:sz="0" w:space="0" w:color="auto"/>
                                        <w:right w:val="none" w:sz="0" w:space="0" w:color="auto"/>
                                      </w:divBdr>
                                      <w:divsChild>
                                        <w:div w:id="2013025605">
                                          <w:marLeft w:val="0"/>
                                          <w:marRight w:val="0"/>
                                          <w:marTop w:val="0"/>
                                          <w:marBottom w:val="0"/>
                                          <w:divBdr>
                                            <w:top w:val="none" w:sz="0" w:space="0" w:color="auto"/>
                                            <w:left w:val="none" w:sz="0" w:space="0" w:color="auto"/>
                                            <w:bottom w:val="none" w:sz="0" w:space="0" w:color="auto"/>
                                            <w:right w:val="none" w:sz="0" w:space="0" w:color="auto"/>
                                          </w:divBdr>
                                        </w:div>
                                      </w:divsChild>
                                    </w:div>
                                    <w:div w:id="209466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4192">
                              <w:marLeft w:val="0"/>
                              <w:marRight w:val="0"/>
                              <w:marTop w:val="0"/>
                              <w:marBottom w:val="0"/>
                              <w:divBdr>
                                <w:top w:val="none" w:sz="0" w:space="0" w:color="auto"/>
                                <w:left w:val="none" w:sz="0" w:space="0" w:color="auto"/>
                                <w:bottom w:val="none" w:sz="0" w:space="0" w:color="auto"/>
                                <w:right w:val="none" w:sz="0" w:space="0" w:color="auto"/>
                              </w:divBdr>
                              <w:divsChild>
                                <w:div w:id="524517109">
                                  <w:marLeft w:val="0"/>
                                  <w:marRight w:val="0"/>
                                  <w:marTop w:val="0"/>
                                  <w:marBottom w:val="0"/>
                                  <w:divBdr>
                                    <w:top w:val="none" w:sz="0" w:space="0" w:color="auto"/>
                                    <w:left w:val="none" w:sz="0" w:space="0" w:color="auto"/>
                                    <w:bottom w:val="none" w:sz="0" w:space="0" w:color="auto"/>
                                    <w:right w:val="none" w:sz="0" w:space="0" w:color="auto"/>
                                  </w:divBdr>
                                  <w:divsChild>
                                    <w:div w:id="522671965">
                                      <w:marLeft w:val="0"/>
                                      <w:marRight w:val="0"/>
                                      <w:marTop w:val="0"/>
                                      <w:marBottom w:val="0"/>
                                      <w:divBdr>
                                        <w:top w:val="none" w:sz="0" w:space="0" w:color="auto"/>
                                        <w:left w:val="none" w:sz="0" w:space="0" w:color="auto"/>
                                        <w:bottom w:val="none" w:sz="0" w:space="0" w:color="auto"/>
                                        <w:right w:val="none" w:sz="0" w:space="0" w:color="auto"/>
                                      </w:divBdr>
                                      <w:divsChild>
                                        <w:div w:id="70189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634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610507">
      <w:bodyDiv w:val="1"/>
      <w:marLeft w:val="0"/>
      <w:marRight w:val="0"/>
      <w:marTop w:val="0"/>
      <w:marBottom w:val="0"/>
      <w:divBdr>
        <w:top w:val="none" w:sz="0" w:space="0" w:color="auto"/>
        <w:left w:val="none" w:sz="0" w:space="0" w:color="auto"/>
        <w:bottom w:val="none" w:sz="0" w:space="0" w:color="auto"/>
        <w:right w:val="none" w:sz="0" w:space="0" w:color="auto"/>
      </w:divBdr>
      <w:divsChild>
        <w:div w:id="1323046024">
          <w:marLeft w:val="0"/>
          <w:marRight w:val="0"/>
          <w:marTop w:val="0"/>
          <w:marBottom w:val="0"/>
          <w:divBdr>
            <w:top w:val="none" w:sz="0" w:space="0" w:color="auto"/>
            <w:left w:val="none" w:sz="0" w:space="0" w:color="auto"/>
            <w:bottom w:val="none" w:sz="0" w:space="0" w:color="auto"/>
            <w:right w:val="none" w:sz="0" w:space="0" w:color="auto"/>
          </w:divBdr>
          <w:divsChild>
            <w:div w:id="1895701768">
              <w:marLeft w:val="0"/>
              <w:marRight w:val="0"/>
              <w:marTop w:val="0"/>
              <w:marBottom w:val="0"/>
              <w:divBdr>
                <w:top w:val="none" w:sz="0" w:space="0" w:color="auto"/>
                <w:left w:val="none" w:sz="0" w:space="0" w:color="auto"/>
                <w:bottom w:val="none" w:sz="0" w:space="0" w:color="auto"/>
                <w:right w:val="none" w:sz="0" w:space="0" w:color="auto"/>
              </w:divBdr>
              <w:divsChild>
                <w:div w:id="409471400">
                  <w:marLeft w:val="0"/>
                  <w:marRight w:val="0"/>
                  <w:marTop w:val="0"/>
                  <w:marBottom w:val="0"/>
                  <w:divBdr>
                    <w:top w:val="none" w:sz="0" w:space="0" w:color="auto"/>
                    <w:left w:val="none" w:sz="0" w:space="0" w:color="auto"/>
                    <w:bottom w:val="none" w:sz="0" w:space="0" w:color="auto"/>
                    <w:right w:val="none" w:sz="0" w:space="0" w:color="auto"/>
                  </w:divBdr>
                  <w:divsChild>
                    <w:div w:id="808980088">
                      <w:marLeft w:val="0"/>
                      <w:marRight w:val="0"/>
                      <w:marTop w:val="0"/>
                      <w:marBottom w:val="0"/>
                      <w:divBdr>
                        <w:top w:val="none" w:sz="0" w:space="0" w:color="auto"/>
                        <w:left w:val="none" w:sz="0" w:space="0" w:color="auto"/>
                        <w:bottom w:val="none" w:sz="0" w:space="0" w:color="auto"/>
                        <w:right w:val="none" w:sz="0" w:space="0" w:color="auto"/>
                      </w:divBdr>
                      <w:divsChild>
                        <w:div w:id="1935938766">
                          <w:marLeft w:val="0"/>
                          <w:marRight w:val="0"/>
                          <w:marTop w:val="0"/>
                          <w:marBottom w:val="0"/>
                          <w:divBdr>
                            <w:top w:val="none" w:sz="0" w:space="0" w:color="auto"/>
                            <w:left w:val="none" w:sz="0" w:space="0" w:color="auto"/>
                            <w:bottom w:val="none" w:sz="0" w:space="0" w:color="auto"/>
                            <w:right w:val="none" w:sz="0" w:space="0" w:color="auto"/>
                          </w:divBdr>
                          <w:divsChild>
                            <w:div w:id="104564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2944335">
      <w:bodyDiv w:val="1"/>
      <w:marLeft w:val="0"/>
      <w:marRight w:val="0"/>
      <w:marTop w:val="0"/>
      <w:marBottom w:val="0"/>
      <w:divBdr>
        <w:top w:val="none" w:sz="0" w:space="0" w:color="auto"/>
        <w:left w:val="none" w:sz="0" w:space="0" w:color="auto"/>
        <w:bottom w:val="none" w:sz="0" w:space="0" w:color="auto"/>
        <w:right w:val="none" w:sz="0" w:space="0" w:color="auto"/>
      </w:divBdr>
    </w:div>
    <w:div w:id="1056855748">
      <w:bodyDiv w:val="1"/>
      <w:marLeft w:val="0"/>
      <w:marRight w:val="0"/>
      <w:marTop w:val="0"/>
      <w:marBottom w:val="0"/>
      <w:divBdr>
        <w:top w:val="none" w:sz="0" w:space="0" w:color="auto"/>
        <w:left w:val="none" w:sz="0" w:space="0" w:color="auto"/>
        <w:bottom w:val="none" w:sz="0" w:space="0" w:color="auto"/>
        <w:right w:val="none" w:sz="0" w:space="0" w:color="auto"/>
      </w:divBdr>
    </w:div>
    <w:div w:id="1267348471">
      <w:bodyDiv w:val="1"/>
      <w:marLeft w:val="0"/>
      <w:marRight w:val="0"/>
      <w:marTop w:val="0"/>
      <w:marBottom w:val="0"/>
      <w:divBdr>
        <w:top w:val="none" w:sz="0" w:space="0" w:color="auto"/>
        <w:left w:val="none" w:sz="0" w:space="0" w:color="auto"/>
        <w:bottom w:val="none" w:sz="0" w:space="0" w:color="auto"/>
        <w:right w:val="none" w:sz="0" w:space="0" w:color="auto"/>
      </w:divBdr>
    </w:div>
    <w:div w:id="1315378587">
      <w:bodyDiv w:val="1"/>
      <w:marLeft w:val="0"/>
      <w:marRight w:val="0"/>
      <w:marTop w:val="0"/>
      <w:marBottom w:val="0"/>
      <w:divBdr>
        <w:top w:val="none" w:sz="0" w:space="0" w:color="auto"/>
        <w:left w:val="none" w:sz="0" w:space="0" w:color="auto"/>
        <w:bottom w:val="none" w:sz="0" w:space="0" w:color="auto"/>
        <w:right w:val="none" w:sz="0" w:space="0" w:color="auto"/>
      </w:divBdr>
    </w:div>
    <w:div w:id="1770395938">
      <w:bodyDiv w:val="1"/>
      <w:marLeft w:val="0"/>
      <w:marRight w:val="0"/>
      <w:marTop w:val="0"/>
      <w:marBottom w:val="0"/>
      <w:divBdr>
        <w:top w:val="none" w:sz="0" w:space="0" w:color="auto"/>
        <w:left w:val="none" w:sz="0" w:space="0" w:color="auto"/>
        <w:bottom w:val="none" w:sz="0" w:space="0" w:color="auto"/>
        <w:right w:val="none" w:sz="0" w:space="0" w:color="auto"/>
      </w:divBdr>
      <w:divsChild>
        <w:div w:id="1561939539">
          <w:marLeft w:val="-300"/>
          <w:marRight w:val="-300"/>
          <w:marTop w:val="0"/>
          <w:marBottom w:val="300"/>
          <w:divBdr>
            <w:top w:val="none" w:sz="0" w:space="0" w:color="auto"/>
            <w:left w:val="none" w:sz="0" w:space="0" w:color="auto"/>
            <w:bottom w:val="none" w:sz="0" w:space="0" w:color="auto"/>
            <w:right w:val="none" w:sz="0" w:space="0" w:color="auto"/>
          </w:divBdr>
          <w:divsChild>
            <w:div w:id="1591431686">
              <w:marLeft w:val="0"/>
              <w:marRight w:val="0"/>
              <w:marTop w:val="0"/>
              <w:marBottom w:val="0"/>
              <w:divBdr>
                <w:top w:val="none" w:sz="0" w:space="0" w:color="auto"/>
                <w:left w:val="none" w:sz="0" w:space="0" w:color="auto"/>
                <w:bottom w:val="none" w:sz="0" w:space="0" w:color="auto"/>
                <w:right w:val="none" w:sz="0" w:space="0" w:color="auto"/>
              </w:divBdr>
            </w:div>
            <w:div w:id="2015106162">
              <w:marLeft w:val="0"/>
              <w:marRight w:val="0"/>
              <w:marTop w:val="0"/>
              <w:marBottom w:val="0"/>
              <w:divBdr>
                <w:top w:val="none" w:sz="0" w:space="0" w:color="auto"/>
                <w:left w:val="none" w:sz="0" w:space="0" w:color="auto"/>
                <w:bottom w:val="none" w:sz="0" w:space="0" w:color="auto"/>
                <w:right w:val="none" w:sz="0" w:space="0" w:color="auto"/>
              </w:divBdr>
              <w:divsChild>
                <w:div w:id="493228733">
                  <w:marLeft w:val="0"/>
                  <w:marRight w:val="0"/>
                  <w:marTop w:val="0"/>
                  <w:marBottom w:val="0"/>
                  <w:divBdr>
                    <w:top w:val="none" w:sz="0" w:space="0" w:color="auto"/>
                    <w:left w:val="none" w:sz="0" w:space="0" w:color="auto"/>
                    <w:bottom w:val="none" w:sz="0" w:space="0" w:color="auto"/>
                    <w:right w:val="none" w:sz="0" w:space="0" w:color="auto"/>
                  </w:divBdr>
                  <w:divsChild>
                    <w:div w:id="1351562264">
                      <w:marLeft w:val="0"/>
                      <w:marRight w:val="0"/>
                      <w:marTop w:val="0"/>
                      <w:marBottom w:val="0"/>
                      <w:divBdr>
                        <w:top w:val="none" w:sz="0" w:space="0" w:color="auto"/>
                        <w:left w:val="none" w:sz="0" w:space="0" w:color="auto"/>
                        <w:bottom w:val="none" w:sz="0" w:space="0" w:color="auto"/>
                        <w:right w:val="none" w:sz="0" w:space="0" w:color="auto"/>
                      </w:divBdr>
                      <w:divsChild>
                        <w:div w:id="1122116179">
                          <w:marLeft w:val="0"/>
                          <w:marRight w:val="0"/>
                          <w:marTop w:val="0"/>
                          <w:marBottom w:val="0"/>
                          <w:divBdr>
                            <w:top w:val="none" w:sz="0" w:space="0" w:color="auto"/>
                            <w:left w:val="none" w:sz="0" w:space="0" w:color="auto"/>
                            <w:bottom w:val="none" w:sz="0" w:space="0" w:color="auto"/>
                            <w:right w:val="none" w:sz="0" w:space="0" w:color="auto"/>
                          </w:divBdr>
                          <w:divsChild>
                            <w:div w:id="443578256">
                              <w:marLeft w:val="0"/>
                              <w:marRight w:val="0"/>
                              <w:marTop w:val="0"/>
                              <w:marBottom w:val="0"/>
                              <w:divBdr>
                                <w:top w:val="none" w:sz="0" w:space="0" w:color="auto"/>
                                <w:left w:val="none" w:sz="0" w:space="0" w:color="auto"/>
                                <w:bottom w:val="none" w:sz="0" w:space="0" w:color="auto"/>
                                <w:right w:val="none" w:sz="0" w:space="0" w:color="auto"/>
                              </w:divBdr>
                              <w:divsChild>
                                <w:div w:id="1905992480">
                                  <w:marLeft w:val="0"/>
                                  <w:marRight w:val="0"/>
                                  <w:marTop w:val="0"/>
                                  <w:marBottom w:val="0"/>
                                  <w:divBdr>
                                    <w:top w:val="none" w:sz="0" w:space="0" w:color="auto"/>
                                    <w:left w:val="none" w:sz="0" w:space="0" w:color="auto"/>
                                    <w:bottom w:val="none" w:sz="0" w:space="0" w:color="auto"/>
                                    <w:right w:val="none" w:sz="0" w:space="0" w:color="auto"/>
                                  </w:divBdr>
                                  <w:divsChild>
                                    <w:div w:id="1024283627">
                                      <w:marLeft w:val="0"/>
                                      <w:marRight w:val="0"/>
                                      <w:marTop w:val="0"/>
                                      <w:marBottom w:val="0"/>
                                      <w:divBdr>
                                        <w:top w:val="none" w:sz="0" w:space="0" w:color="auto"/>
                                        <w:left w:val="none" w:sz="0" w:space="0" w:color="auto"/>
                                        <w:bottom w:val="none" w:sz="0" w:space="0" w:color="auto"/>
                                        <w:right w:val="none" w:sz="0" w:space="0" w:color="auto"/>
                                      </w:divBdr>
                                      <w:divsChild>
                                        <w:div w:id="58858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615078">
                              <w:marLeft w:val="0"/>
                              <w:marRight w:val="0"/>
                              <w:marTop w:val="300"/>
                              <w:marBottom w:val="0"/>
                              <w:divBdr>
                                <w:top w:val="none" w:sz="0" w:space="0" w:color="auto"/>
                                <w:left w:val="none" w:sz="0" w:space="0" w:color="auto"/>
                                <w:bottom w:val="none" w:sz="0" w:space="0" w:color="auto"/>
                                <w:right w:val="none" w:sz="0" w:space="0" w:color="auto"/>
                              </w:divBdr>
                              <w:divsChild>
                                <w:div w:id="1462460953">
                                  <w:marLeft w:val="0"/>
                                  <w:marRight w:val="0"/>
                                  <w:marTop w:val="0"/>
                                  <w:marBottom w:val="0"/>
                                  <w:divBdr>
                                    <w:top w:val="none" w:sz="0" w:space="0" w:color="auto"/>
                                    <w:left w:val="none" w:sz="0" w:space="0" w:color="auto"/>
                                    <w:bottom w:val="none" w:sz="0" w:space="0" w:color="auto"/>
                                    <w:right w:val="none" w:sz="0" w:space="0" w:color="auto"/>
                                  </w:divBdr>
                                  <w:divsChild>
                                    <w:div w:id="491333877">
                                      <w:marLeft w:val="0"/>
                                      <w:marRight w:val="0"/>
                                      <w:marTop w:val="0"/>
                                      <w:marBottom w:val="0"/>
                                      <w:divBdr>
                                        <w:top w:val="none" w:sz="0" w:space="0" w:color="auto"/>
                                        <w:left w:val="none" w:sz="0" w:space="0" w:color="auto"/>
                                        <w:bottom w:val="none" w:sz="0" w:space="0" w:color="auto"/>
                                        <w:right w:val="none" w:sz="0" w:space="0" w:color="auto"/>
                                      </w:divBdr>
                                      <w:divsChild>
                                        <w:div w:id="455411670">
                                          <w:marLeft w:val="0"/>
                                          <w:marRight w:val="0"/>
                                          <w:marTop w:val="0"/>
                                          <w:marBottom w:val="0"/>
                                          <w:divBdr>
                                            <w:top w:val="none" w:sz="0" w:space="0" w:color="auto"/>
                                            <w:left w:val="none" w:sz="0" w:space="0" w:color="auto"/>
                                            <w:bottom w:val="none" w:sz="0" w:space="0" w:color="auto"/>
                                            <w:right w:val="none" w:sz="0" w:space="0" w:color="auto"/>
                                          </w:divBdr>
                                        </w:div>
                                      </w:divsChild>
                                    </w:div>
                                    <w:div w:id="1746604838">
                                      <w:marLeft w:val="0"/>
                                      <w:marRight w:val="0"/>
                                      <w:marTop w:val="0"/>
                                      <w:marBottom w:val="0"/>
                                      <w:divBdr>
                                        <w:top w:val="none" w:sz="0" w:space="0" w:color="auto"/>
                                        <w:left w:val="none" w:sz="0" w:space="0" w:color="auto"/>
                                        <w:bottom w:val="none" w:sz="0" w:space="0" w:color="auto"/>
                                        <w:right w:val="none" w:sz="0" w:space="0" w:color="auto"/>
                                      </w:divBdr>
                                    </w:div>
                                  </w:divsChild>
                                </w:div>
                                <w:div w:id="186451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040223">
      <w:bodyDiv w:val="1"/>
      <w:marLeft w:val="0"/>
      <w:marRight w:val="0"/>
      <w:marTop w:val="0"/>
      <w:marBottom w:val="0"/>
      <w:divBdr>
        <w:top w:val="none" w:sz="0" w:space="0" w:color="auto"/>
        <w:left w:val="none" w:sz="0" w:space="0" w:color="auto"/>
        <w:bottom w:val="none" w:sz="0" w:space="0" w:color="auto"/>
        <w:right w:val="none" w:sz="0" w:space="0" w:color="auto"/>
      </w:divBdr>
    </w:div>
    <w:div w:id="1854025075">
      <w:bodyDiv w:val="1"/>
      <w:marLeft w:val="0"/>
      <w:marRight w:val="0"/>
      <w:marTop w:val="0"/>
      <w:marBottom w:val="0"/>
      <w:divBdr>
        <w:top w:val="none" w:sz="0" w:space="0" w:color="auto"/>
        <w:left w:val="none" w:sz="0" w:space="0" w:color="auto"/>
        <w:bottom w:val="none" w:sz="0" w:space="0" w:color="auto"/>
        <w:right w:val="none" w:sz="0" w:space="0" w:color="auto"/>
      </w:divBdr>
    </w:div>
    <w:div w:id="1942375079">
      <w:bodyDiv w:val="1"/>
      <w:marLeft w:val="0"/>
      <w:marRight w:val="0"/>
      <w:marTop w:val="0"/>
      <w:marBottom w:val="0"/>
      <w:divBdr>
        <w:top w:val="none" w:sz="0" w:space="0" w:color="auto"/>
        <w:left w:val="none" w:sz="0" w:space="0" w:color="auto"/>
        <w:bottom w:val="none" w:sz="0" w:space="0" w:color="auto"/>
        <w:right w:val="none" w:sz="0" w:space="0" w:color="auto"/>
      </w:divBdr>
    </w:div>
    <w:div w:id="1954748502">
      <w:bodyDiv w:val="1"/>
      <w:marLeft w:val="0"/>
      <w:marRight w:val="0"/>
      <w:marTop w:val="0"/>
      <w:marBottom w:val="0"/>
      <w:divBdr>
        <w:top w:val="none" w:sz="0" w:space="0" w:color="auto"/>
        <w:left w:val="none" w:sz="0" w:space="0" w:color="auto"/>
        <w:bottom w:val="none" w:sz="0" w:space="0" w:color="auto"/>
        <w:right w:val="none" w:sz="0" w:space="0" w:color="auto"/>
      </w:divBdr>
    </w:div>
    <w:div w:id="2064139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hyperlink" Target="https://goodcalculators.com/flesch-kincaid-calculator/" TargetMode="External" Id="rId13" /><Relationship Type="http://schemas.openxmlformats.org/officeDocument/2006/relationships/hyperlink" Target="https://www.wto.org/english/tratop_e/tbt_e/principles_standards_tbt_e.htm" TargetMode="External" Id="rId18" /><Relationship Type="http://schemas.openxmlformats.org/officeDocument/2006/relationships/hyperlink" Target="https://www.wto.org/english/tratop_e/sps_e/spsagr_e.htm" TargetMode="External" Id="rId26" /><Relationship Type="http://schemas.openxmlformats.org/officeDocument/2006/relationships/footer" Target="footer4.xml" Id="rId39" /><Relationship Type="http://schemas.openxmlformats.org/officeDocument/2006/relationships/header" Target="header2.xml" Id="rId21" /><Relationship Type="http://schemas.openxmlformats.org/officeDocument/2006/relationships/hyperlink" Target="https://openknowledge.fao.org/server/api/core/bitstreams/ddbcfd3b-13f3-42ea-ab4a-e0f08f01264b/content" TargetMode="External" Id="rId34" /><Relationship Type="http://schemas.openxmlformats.org/officeDocument/2006/relationships/fontTable" Target="fontTable.xml" Id="rId42"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hyperlink" Target="https://rr-europe.woah.org/app/uploads/2020/08/oie-terrestrial-code-1_2019_en.pdf" TargetMode="External" Id="rId16" /><Relationship Type="http://schemas.openxmlformats.org/officeDocument/2006/relationships/footer" Target="footer1.xml" Id="rId20" /><Relationship Type="http://schemas.openxmlformats.org/officeDocument/2006/relationships/hyperlink" Target="https://openknowledge.fao.org/server/api/core/bitstreams/ddbcfd3b-13f3-42ea-ab4a-e0f08f01264b/content" TargetMode="External" Id="rId29" /><Relationship Type="http://schemas.openxmlformats.org/officeDocument/2006/relationships/footer" Target="footer5.xml" Id="rId41"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fao.org/fao-who-codexalimentarius/sh-proxy/en/?lnk=1&amp;url=https%253A%252F%252Fworkspace.fao.org%252Fsites%252Fcodex%252FStandards%252FCXG%2B77-2011%252FCXG_077e.pdf" TargetMode="External" Id="rId11" /><Relationship Type="http://schemas.openxmlformats.org/officeDocument/2006/relationships/hyperlink" Target="https://www.ippc.int/en/publications/90623/" TargetMode="External" Id="rId24" /><Relationship Type="http://schemas.openxmlformats.org/officeDocument/2006/relationships/hyperlink" Target="https://openknowledge.fao.org/server/api/core/bitstreams/ddbcfd3b-13f3-42ea-ab4a-e0f08f01264b/content" TargetMode="External" Id="rId32" /><Relationship Type="http://schemas.openxmlformats.org/officeDocument/2006/relationships/header" Target="header4.xml" Id="rId37" /><Relationship Type="http://schemas.openxmlformats.org/officeDocument/2006/relationships/header" Target="header5.xml" Id="rId40" /><Relationship Type="http://schemas.openxmlformats.org/officeDocument/2006/relationships/numbering" Target="numbering.xml" Id="rId5" /><Relationship Type="http://schemas.openxmlformats.org/officeDocument/2006/relationships/hyperlink" Target="https://assets.ippc.int/static/media/files/publication/en/2023/10/2023_First_consultation__Reorganization_and_revision_of_pest_risk_analysis_standards_2020-001_-CompiledComments.pdf" TargetMode="External" Id="rId15" /><Relationship Type="http://schemas.openxmlformats.org/officeDocument/2006/relationships/hyperlink" Target="https://www.ippc.int/en/publications/90623/" TargetMode="External" Id="rId23" /><Relationship Type="http://schemas.openxmlformats.org/officeDocument/2006/relationships/hyperlink" Target="https://www.ippc.int/en/publications/90623/" TargetMode="External" Id="rId28" /><Relationship Type="http://schemas.openxmlformats.org/officeDocument/2006/relationships/header" Target="header3.xml" Id="rId36"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hyperlink" Target="http://www.flickr.com/photos/donkeyhotey/6503264653/"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fao.org/3/cb2433en/cb2433en.pdf" TargetMode="External" Id="rId14" /><Relationship Type="http://schemas.openxmlformats.org/officeDocument/2006/relationships/footer" Target="footer2.xml" Id="rId22" /><Relationship Type="http://schemas.openxmlformats.org/officeDocument/2006/relationships/hyperlink" Target="https://assets.ippc.int/static/media/files/publication/en/2024/07/ISPM_05_2024_En_Glossary_PostCPM-18_InkAmdts_2024-07-29.pdf" TargetMode="External" Id="rId27" /><Relationship Type="http://schemas.openxmlformats.org/officeDocument/2006/relationships/image" Target="media/image4.jpg" Id="rId30" /><Relationship Type="http://schemas.openxmlformats.org/officeDocument/2006/relationships/hyperlink" Target="https://www.ippc.int/en/core-activities/standards-setting/ispms/" TargetMode="External" Id="rId35" /><Relationship Type="http://schemas.openxmlformats.org/officeDocument/2006/relationships/theme" Target="theme/theme1.xml" Id="rId43" /><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hyperlink" Target="https://www.un-redd.org/sites/default/files/2021-10/FAO%20Style%20Guide%202017.pdf" TargetMode="External" Id="rId12" /><Relationship Type="http://schemas.openxmlformats.org/officeDocument/2006/relationships/hyperlink" Target="https://rr-africa.woah.org/app/uploads/2018/03/handbook_on_import_risk_analysis_-_oie_-_vol__i.pdf" TargetMode="External" Id="rId17" /><Relationship Type="http://schemas.openxmlformats.org/officeDocument/2006/relationships/hyperlink" Target="https://www.ippc.int/en/centre-of-excellence/phytosanitary-system/pest-risk-analysis/training-materials/" TargetMode="External" Id="rId25" /><Relationship Type="http://schemas.openxmlformats.org/officeDocument/2006/relationships/hyperlink" Target="https://openknowledge.fao.org/server/api/core/bitstreams/ddbcfd3b-13f3-42ea-ab4a-e0f08f01264b/content" TargetMode="External" Id="rId33" /><Relationship Type="http://schemas.openxmlformats.org/officeDocument/2006/relationships/footer" Target="footer3.xml" Id="rId38" /></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1178BD-D24A-4DAB-B85B-876FA7B30403}">
  <ds:schemaRefs>
    <ds:schemaRef ds:uri="http://schemas.openxmlformats.org/officeDocument/2006/bibliography"/>
  </ds:schemaRefs>
</ds:datastoreItem>
</file>

<file path=customXml/itemProps2.xml><?xml version="1.0" encoding="utf-8"?>
<ds:datastoreItem xmlns:ds="http://schemas.openxmlformats.org/officeDocument/2006/customXml" ds:itemID="{43E622DD-0ACD-452C-B54B-DEC06F54272E}">
  <ds:schemaRefs>
    <ds:schemaRef ds:uri="http://schemas.microsoft.com/sharepoint/v3/contenttype/forms"/>
  </ds:schemaRefs>
</ds:datastoreItem>
</file>

<file path=customXml/itemProps3.xml><?xml version="1.0" encoding="utf-8"?>
<ds:datastoreItem xmlns:ds="http://schemas.openxmlformats.org/officeDocument/2006/customXml" ds:itemID="{BE5C767B-D9A0-4A8E-A933-D6478BA7A36A}">
  <ds:schemaRefs>
    <ds:schemaRef ds:uri="http://purl.org/dc/elements/1.1/"/>
    <ds:schemaRef ds:uri="http://schemas.microsoft.com/office/2006/metadata/properties"/>
    <ds:schemaRef ds:uri="http://schemas.microsoft.com/office/2006/documentManagement/types"/>
    <ds:schemaRef ds:uri="http://purl.org/dc/terms/"/>
    <ds:schemaRef ds:uri="ea6feb38-a85a-45e8-92e9-814486bbe375"/>
    <ds:schemaRef ds:uri="http://purl.org/dc/dcmitype/"/>
    <ds:schemaRef ds:uri="http://schemas.microsoft.com/office/infopath/2007/PartnerControls"/>
    <ds:schemaRef ds:uri="http://schemas.openxmlformats.org/package/2006/metadata/core-properties"/>
    <ds:schemaRef ds:uri="a05d7f75-f42e-4288-8809-604fd4d9691f"/>
    <ds:schemaRef ds:uri="http://www.w3.org/XML/1998/namespace"/>
  </ds:schemaRefs>
</ds:datastoreItem>
</file>

<file path=customXml/itemProps4.xml><?xml version="1.0" encoding="utf-8"?>
<ds:datastoreItem xmlns:ds="http://schemas.openxmlformats.org/officeDocument/2006/customXml" ds:itemID="{3A8FF244-10E6-48AE-88AF-72BAF088C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IPPC_2024-06-17.dotx</ap:Template>
  <ap:Application>Microsoft Word for the web</ap:Application>
  <ap:DocSecurity>0</ap:DocSecurity>
  <ap:ScaleCrop>false</ap:ScaleCrop>
  <ap:Company>Ministry for Primary Industries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Wilson</dc:creator>
  <cp:keywords/>
  <dc:description/>
  <cp:lastModifiedBy>Cassin, Aoife (NSP)</cp:lastModifiedBy>
  <cp:revision>20</cp:revision>
  <dcterms:created xsi:type="dcterms:W3CDTF">2024-08-30T02:49:00Z</dcterms:created>
  <dcterms:modified xsi:type="dcterms:W3CDTF">2024-10-11T07:33:25Z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