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52D75D" w14:textId="77777777" w:rsidR="00D4206F" w:rsidRPr="0010621C" w:rsidRDefault="00D4206F" w:rsidP="00D4206F">
      <w:pPr>
        <w:pStyle w:val="IPPHeadSection"/>
        <w:jc w:val="center"/>
        <w:rPr>
          <w:smallCaps/>
        </w:rPr>
      </w:pPr>
      <w:r w:rsidRPr="0010621C">
        <w:t>Commission on Phytosanitary Measures</w:t>
      </w:r>
    </w:p>
    <w:p w14:paraId="661CE5E5" w14:textId="77777777" w:rsidR="00D4206F" w:rsidRDefault="00D4206F" w:rsidP="00D4206F">
      <w:pPr>
        <w:pStyle w:val="IPPHeadSection"/>
        <w:jc w:val="center"/>
      </w:pPr>
      <w:r>
        <w:t>STRATEGIC PLANNING GROUP</w:t>
      </w:r>
    </w:p>
    <w:p w14:paraId="7C0B67FB" w14:textId="5211F067" w:rsidR="004142F9" w:rsidRPr="004142F9" w:rsidRDefault="00A03663" w:rsidP="00D4206F">
      <w:pPr>
        <w:pStyle w:val="IPPHeadSection"/>
        <w:jc w:val="center"/>
      </w:pPr>
      <w:r w:rsidRPr="75BF120C">
        <w:t>Update on</w:t>
      </w:r>
      <w:r w:rsidR="000046AB">
        <w:t xml:space="preserve"> DAI 4 -</w:t>
      </w:r>
      <w:r w:rsidRPr="75BF120C">
        <w:t xml:space="preserve"> </w:t>
      </w:r>
      <w:bookmarkStart w:id="0" w:name="_Hlk179537000"/>
      <w:r w:rsidRPr="75BF120C">
        <w:t>Developing guidance on the use of third-party entities</w:t>
      </w:r>
      <w:bookmarkEnd w:id="0"/>
    </w:p>
    <w:p w14:paraId="26FCC49C" w14:textId="26BE0E33" w:rsidR="004142F9" w:rsidRPr="004142F9" w:rsidRDefault="004142F9" w:rsidP="75BF120C">
      <w:pPr>
        <w:spacing w:after="180" w:line="240" w:lineRule="auto"/>
        <w:jc w:val="center"/>
        <w:rPr>
          <w:rFonts w:eastAsia="Times" w:cstheme="minorBidi"/>
          <w:i/>
          <w:iCs/>
          <w:lang w:val="en-CA" w:eastAsia="zh-CN"/>
        </w:rPr>
      </w:pPr>
      <w:r w:rsidRPr="75BF120C">
        <w:rPr>
          <w:rFonts w:eastAsia="Times" w:cstheme="minorBidi"/>
          <w:i/>
          <w:iCs/>
          <w:lang w:val="en-CA" w:eastAsia="zh-CN"/>
        </w:rPr>
        <w:t>(Prepared by the IPPC Secretariat)</w:t>
      </w:r>
    </w:p>
    <w:p w14:paraId="4A0F60F3" w14:textId="77777777" w:rsidR="004142F9" w:rsidRPr="004142F9" w:rsidRDefault="004142F9" w:rsidP="004142F9">
      <w:pPr>
        <w:keepNext/>
        <w:tabs>
          <w:tab w:val="left" w:pos="567"/>
        </w:tabs>
        <w:spacing w:before="240" w:after="120" w:line="240" w:lineRule="auto"/>
        <w:ind w:left="567" w:hanging="567"/>
        <w:jc w:val="left"/>
        <w:outlineLvl w:val="1"/>
        <w:rPr>
          <w:rFonts w:eastAsia="Times" w:cstheme="minorBidi"/>
          <w:b/>
          <w:sz w:val="24"/>
          <w:lang w:val="en-CA" w:eastAsia="zh-CN"/>
        </w:rPr>
      </w:pPr>
      <w:r w:rsidRPr="004142F9">
        <w:rPr>
          <w:rFonts w:eastAsia="Times" w:cstheme="minorBidi"/>
          <w:b/>
          <w:sz w:val="24"/>
          <w:lang w:val="en-CA" w:eastAsia="zh-CN"/>
        </w:rPr>
        <w:t xml:space="preserve">Background </w:t>
      </w:r>
    </w:p>
    <w:p w14:paraId="1C1620D5" w14:textId="356870F7" w:rsidR="00A03663" w:rsidRDefault="00A03663" w:rsidP="00A03663">
      <w:pPr>
        <w:pStyle w:val="IPPParagraphnumbering"/>
        <w:numPr>
          <w:ilvl w:val="0"/>
          <w:numId w:val="15"/>
        </w:numPr>
        <w:spacing w:line="240" w:lineRule="auto"/>
      </w:pPr>
      <w:r>
        <w:t xml:space="preserve">Developing </w:t>
      </w:r>
      <w:bookmarkStart w:id="1" w:name="_Hlk178708281"/>
      <w:r>
        <w:t xml:space="preserve">guidance on the use of third-party entities </w:t>
      </w:r>
      <w:bookmarkEnd w:id="1"/>
      <w:r>
        <w:t xml:space="preserve">is one of eight development agenda items (DAIs) in the IPPC Strategic Framework 2020–2030. Oversight of this development agenda was transferred from the Standards Committee (SC) to the Implementation and Capacity Development Committee (IC) at CPM 17 (2023). </w:t>
      </w:r>
    </w:p>
    <w:p w14:paraId="07F1A599" w14:textId="5F60CA2B" w:rsidR="00B10E84" w:rsidRDefault="00A03663" w:rsidP="00A03663">
      <w:pPr>
        <w:pStyle w:val="IPPParagraphnumbering"/>
        <w:numPr>
          <w:ilvl w:val="0"/>
          <w:numId w:val="15"/>
        </w:numPr>
        <w:spacing w:line="240" w:lineRule="auto"/>
      </w:pPr>
      <w:r>
        <w:t>In</w:t>
      </w:r>
      <w:r w:rsidRPr="00A03663">
        <w:t xml:space="preserve"> May </w:t>
      </w:r>
      <w:r>
        <w:t>2023</w:t>
      </w:r>
      <w:r w:rsidRPr="00A03663">
        <w:t>, the IC established an IC Team</w:t>
      </w:r>
      <w:r>
        <w:rPr>
          <w:rStyle w:val="FootnoteReference"/>
        </w:rPr>
        <w:footnoteReference w:id="2"/>
      </w:r>
      <w:r w:rsidRPr="00A03663">
        <w:t xml:space="preserve"> to provide guidance on this development agenda.</w:t>
      </w:r>
      <w:r w:rsidR="164B13E0">
        <w:t xml:space="preserve"> The IC Team met once, in </w:t>
      </w:r>
      <w:r w:rsidR="48E88EE9">
        <w:t>March</w:t>
      </w:r>
      <w:r w:rsidR="164B13E0">
        <w:t xml:space="preserve"> 2024.</w:t>
      </w:r>
      <w:r w:rsidRPr="00A03663">
        <w:t xml:space="preserve"> </w:t>
      </w:r>
    </w:p>
    <w:p w14:paraId="310B45FF" w14:textId="1E10C524" w:rsidR="005A3C16" w:rsidRPr="00935A82" w:rsidRDefault="00E021A3" w:rsidP="00A2393F">
      <w:pPr>
        <w:pStyle w:val="IPPHeading1"/>
        <w:rPr>
          <w:szCs w:val="36"/>
        </w:rPr>
      </w:pPr>
      <w:bookmarkStart w:id="2" w:name="_Hlk178707221"/>
      <w:r>
        <w:t>IPPC</w:t>
      </w:r>
      <w:r w:rsidR="006A7AF5" w:rsidRPr="006A7AF5">
        <w:t xml:space="preserve"> guides </w:t>
      </w:r>
      <w:r>
        <w:t>on authoriz</w:t>
      </w:r>
      <w:r w:rsidR="003D6B16">
        <w:t>ing</w:t>
      </w:r>
      <w:r>
        <w:t xml:space="preserve"> entities</w:t>
      </w:r>
      <w:r w:rsidR="003D6B16">
        <w:t xml:space="preserve"> and audits in the phytosanitary context</w:t>
      </w:r>
    </w:p>
    <w:p w14:paraId="0DDC4744" w14:textId="13F4CFCC" w:rsidR="003D6B16" w:rsidRDefault="003D6B16" w:rsidP="003D6B16">
      <w:pPr>
        <w:pStyle w:val="ListParagraph"/>
        <w:numPr>
          <w:ilvl w:val="0"/>
          <w:numId w:val="15"/>
        </w:numPr>
        <w:spacing w:after="120" w:line="252" w:lineRule="auto"/>
        <w:rPr>
          <w:rFonts w:ascii="Times New Roman" w:eastAsia="Times" w:hAnsi="Times New Roman"/>
          <w:sz w:val="22"/>
          <w:szCs w:val="22"/>
          <w:lang w:val="en-US" w:eastAsia="en-US"/>
        </w:rPr>
      </w:pPr>
      <w:bookmarkStart w:id="3" w:name="_Hlk178706007"/>
      <w:r w:rsidRPr="00E021A3">
        <w:rPr>
          <w:rFonts w:ascii="Times New Roman" w:eastAsia="Times" w:hAnsi="Times New Roman"/>
          <w:sz w:val="22"/>
          <w:szCs w:val="22"/>
          <w:lang w:val="en-US" w:eastAsia="en-US"/>
        </w:rPr>
        <w:t xml:space="preserve">The </w:t>
      </w:r>
      <w:r>
        <w:rPr>
          <w:rFonts w:ascii="Times New Roman" w:eastAsia="Times" w:hAnsi="Times New Roman"/>
          <w:sz w:val="22"/>
          <w:szCs w:val="22"/>
          <w:lang w:val="en-US" w:eastAsia="en-US"/>
        </w:rPr>
        <w:t>proposal</w:t>
      </w:r>
      <w:r w:rsidRPr="00E021A3">
        <w:rPr>
          <w:rFonts w:ascii="Times New Roman" w:eastAsia="Times" w:hAnsi="Times New Roman"/>
          <w:sz w:val="22"/>
          <w:szCs w:val="22"/>
          <w:lang w:val="en-US" w:eastAsia="en-US"/>
        </w:rPr>
        <w:t xml:space="preserve"> </w:t>
      </w:r>
      <w:bookmarkEnd w:id="2"/>
      <w:r w:rsidRPr="00E021A3">
        <w:rPr>
          <w:rFonts w:ascii="Times New Roman" w:eastAsia="Times" w:hAnsi="Times New Roman"/>
          <w:sz w:val="22"/>
          <w:szCs w:val="22"/>
          <w:lang w:val="en-US" w:eastAsia="en-US"/>
        </w:rPr>
        <w:t xml:space="preserve">to develop a guide on </w:t>
      </w:r>
      <w:r w:rsidRPr="4ED6C63B">
        <w:rPr>
          <w:rFonts w:ascii="Times New Roman" w:eastAsia="Times" w:hAnsi="Times New Roman"/>
          <w:i/>
          <w:iCs/>
          <w:sz w:val="22"/>
          <w:szCs w:val="22"/>
          <w:lang w:val="en-US" w:eastAsia="en-US"/>
        </w:rPr>
        <w:t>Authorizing entities to perform phytosanitary actions</w:t>
      </w:r>
      <w:r w:rsidRPr="00E021A3">
        <w:rPr>
          <w:rFonts w:ascii="Times New Roman" w:eastAsia="Times" w:hAnsi="Times New Roman"/>
          <w:sz w:val="22"/>
          <w:szCs w:val="22"/>
          <w:lang w:val="en-US" w:eastAsia="en-US"/>
        </w:rPr>
        <w:t xml:space="preserve"> (2018-040) was submitted during the 2018 Call for Topics. The draft </w:t>
      </w:r>
      <w:r>
        <w:rPr>
          <w:rFonts w:ascii="Times New Roman" w:eastAsia="Times" w:hAnsi="Times New Roman"/>
          <w:sz w:val="22"/>
          <w:szCs w:val="22"/>
          <w:lang w:val="en-US" w:eastAsia="en-US"/>
        </w:rPr>
        <w:t>s</w:t>
      </w:r>
      <w:r w:rsidRPr="00E021A3">
        <w:rPr>
          <w:rFonts w:ascii="Times New Roman" w:eastAsia="Times" w:hAnsi="Times New Roman"/>
          <w:sz w:val="22"/>
          <w:szCs w:val="22"/>
          <w:lang w:val="en-US" w:eastAsia="en-US"/>
        </w:rPr>
        <w:t>pecification went for consultation in 2022</w:t>
      </w:r>
      <w:r>
        <w:rPr>
          <w:rFonts w:ascii="Times New Roman" w:eastAsia="Times" w:hAnsi="Times New Roman"/>
          <w:sz w:val="22"/>
          <w:szCs w:val="22"/>
          <w:lang w:val="en-US" w:eastAsia="en-US"/>
        </w:rPr>
        <w:t>. The draft specification was revised considering comments submitted during the consultation</w:t>
      </w:r>
      <w:r w:rsidRPr="00E021A3">
        <w:rPr>
          <w:rFonts w:ascii="Times New Roman" w:eastAsia="Times" w:hAnsi="Times New Roman"/>
          <w:sz w:val="22"/>
          <w:szCs w:val="22"/>
          <w:lang w:val="en-US" w:eastAsia="en-US"/>
        </w:rPr>
        <w:t xml:space="preserve"> and the final </w:t>
      </w:r>
      <w:r>
        <w:rPr>
          <w:rFonts w:ascii="Times New Roman" w:eastAsia="Times" w:hAnsi="Times New Roman"/>
          <w:sz w:val="22"/>
          <w:szCs w:val="22"/>
          <w:lang w:val="en-US" w:eastAsia="en-US"/>
        </w:rPr>
        <w:t>specification</w:t>
      </w:r>
      <w:r w:rsidR="00484713">
        <w:rPr>
          <w:rStyle w:val="FootnoteReference"/>
          <w:rFonts w:ascii="Times New Roman" w:eastAsia="Times" w:hAnsi="Times New Roman"/>
          <w:sz w:val="22"/>
          <w:szCs w:val="22"/>
          <w:lang w:val="en-US" w:eastAsia="en-US"/>
        </w:rPr>
        <w:footnoteReference w:id="3"/>
      </w:r>
      <w:r w:rsidRPr="00E021A3">
        <w:rPr>
          <w:rFonts w:ascii="Times New Roman" w:eastAsia="Times" w:hAnsi="Times New Roman"/>
          <w:sz w:val="22"/>
          <w:szCs w:val="22"/>
          <w:lang w:val="en-US" w:eastAsia="en-US"/>
        </w:rPr>
        <w:t xml:space="preserve"> was approved by the IC </w:t>
      </w:r>
      <w:r>
        <w:rPr>
          <w:rFonts w:ascii="Times New Roman" w:eastAsia="Times" w:hAnsi="Times New Roman"/>
          <w:sz w:val="22"/>
          <w:szCs w:val="22"/>
          <w:lang w:val="en-US" w:eastAsia="en-US"/>
        </w:rPr>
        <w:t xml:space="preserve">later </w:t>
      </w:r>
      <w:r w:rsidRPr="00E021A3">
        <w:rPr>
          <w:rFonts w:ascii="Times New Roman" w:eastAsia="Times" w:hAnsi="Times New Roman"/>
          <w:sz w:val="22"/>
          <w:szCs w:val="22"/>
          <w:lang w:val="en-US" w:eastAsia="en-US"/>
        </w:rPr>
        <w:t xml:space="preserve">that same year. </w:t>
      </w:r>
    </w:p>
    <w:p w14:paraId="36C82F88" w14:textId="167D7C49" w:rsidR="003D6B16" w:rsidRDefault="003D6B16" w:rsidP="003D6B16">
      <w:pPr>
        <w:pStyle w:val="IPPParagraphnumbering"/>
        <w:numPr>
          <w:ilvl w:val="0"/>
          <w:numId w:val="15"/>
        </w:numPr>
        <w:spacing w:line="240" w:lineRule="auto"/>
      </w:pPr>
      <w:r>
        <w:t xml:space="preserve">The proposal to develop the guide to </w:t>
      </w:r>
      <w:r w:rsidRPr="33E819B4">
        <w:rPr>
          <w:i/>
          <w:iCs/>
        </w:rPr>
        <w:t>Audit in the phytosanitary context</w:t>
      </w:r>
      <w:r>
        <w:t xml:space="preserve"> (2021-009) was submitted during the 2021 Call for Topics. The draft specification was distributed for consultation in 2023. The IC Team met in March 2024 to review the comments arising from the consultation. The IC approved the specification</w:t>
      </w:r>
      <w:r w:rsidRPr="00FA381C">
        <w:rPr>
          <w:vertAlign w:val="superscript"/>
        </w:rPr>
        <w:footnoteReference w:id="4"/>
      </w:r>
      <w:r>
        <w:t xml:space="preserve"> in May</w:t>
      </w:r>
      <w:r w:rsidR="00A848EB">
        <w:t>,</w:t>
      </w:r>
      <w:r w:rsidR="00F473CF">
        <w:t xml:space="preserve"> with </w:t>
      </w:r>
      <w:r w:rsidR="00A848EB">
        <w:t>modifications</w:t>
      </w:r>
      <w:r w:rsidR="0C94B2FF">
        <w:t xml:space="preserve">. </w:t>
      </w:r>
      <w:bookmarkEnd w:id="3"/>
    </w:p>
    <w:p w14:paraId="40FE9877" w14:textId="22AE9266" w:rsidR="003D6B16" w:rsidRPr="003D6B16" w:rsidRDefault="003D6B16" w:rsidP="4ED6C63B">
      <w:pPr>
        <w:pStyle w:val="IPPParagraphnumbering"/>
        <w:numPr>
          <w:ilvl w:val="0"/>
          <w:numId w:val="15"/>
        </w:numPr>
        <w:spacing w:line="240" w:lineRule="auto"/>
        <w:rPr>
          <w:rFonts w:eastAsia="Times New Roman"/>
          <w:lang w:eastAsia="en-GB"/>
        </w:rPr>
      </w:pPr>
      <w:r>
        <w:t>The</w:t>
      </w:r>
      <w:r w:rsidR="00E021A3">
        <w:t xml:space="preserve"> IC </w:t>
      </w:r>
      <w:r>
        <w:t>recommended</w:t>
      </w:r>
      <w:r w:rsidR="00E021A3">
        <w:t xml:space="preserve"> that because of the close linkages, the </w:t>
      </w:r>
      <w:bookmarkStart w:id="4" w:name="_Hlk178704556"/>
      <w:r w:rsidR="00E021A3">
        <w:t xml:space="preserve">guide, </w:t>
      </w:r>
      <w:r w:rsidR="00E021A3" w:rsidRPr="4ED6C63B">
        <w:rPr>
          <w:i/>
          <w:iCs/>
        </w:rPr>
        <w:t>Authorizing entities to perform phytosanitary actions</w:t>
      </w:r>
      <w:r w:rsidR="00E021A3">
        <w:t xml:space="preserve"> (2018-040) and the guide, </w:t>
      </w:r>
      <w:r w:rsidR="00E021A3" w:rsidRPr="4ED6C63B">
        <w:rPr>
          <w:i/>
          <w:iCs/>
        </w:rPr>
        <w:t>Audit in the phytosanitary context</w:t>
      </w:r>
      <w:r w:rsidR="00E021A3">
        <w:t xml:space="preserve"> (2021-009) </w:t>
      </w:r>
      <w:bookmarkEnd w:id="4"/>
      <w:r w:rsidR="00E021A3">
        <w:t xml:space="preserve">should be developed in coordination. </w:t>
      </w:r>
      <w:r w:rsidRPr="4ED6C63B">
        <w:rPr>
          <w:rFonts w:eastAsia="Times New Roman"/>
          <w:lang w:eastAsia="en-GB"/>
        </w:rPr>
        <w:t xml:space="preserve">The IC considered that guidance on carrying out phytosanitary audits is fundamental to authorizing third-party entities and that development of the guide on audits should be initiated before the guide on authorization. </w:t>
      </w:r>
    </w:p>
    <w:p w14:paraId="264F132C" w14:textId="09C40BD9" w:rsidR="2747D557" w:rsidRDefault="2747D557" w:rsidP="4ED6C63B">
      <w:pPr>
        <w:pStyle w:val="IPPParagraphnumbering"/>
        <w:numPr>
          <w:ilvl w:val="0"/>
          <w:numId w:val="15"/>
        </w:numPr>
        <w:spacing w:line="240" w:lineRule="auto"/>
        <w:rPr>
          <w:rFonts w:eastAsia="Times New Roman"/>
          <w:lang w:eastAsia="en-GB"/>
        </w:rPr>
      </w:pPr>
      <w:r w:rsidRPr="75BF120C">
        <w:rPr>
          <w:rFonts w:eastAsia="Times New Roman"/>
          <w:lang w:eastAsia="en-GB"/>
        </w:rPr>
        <w:t xml:space="preserve">The development of IPPC guides and training materials is not funded through </w:t>
      </w:r>
      <w:r w:rsidR="27AF7637" w:rsidRPr="75BF120C">
        <w:rPr>
          <w:rFonts w:eastAsia="Times New Roman"/>
          <w:lang w:eastAsia="en-GB"/>
        </w:rPr>
        <w:t xml:space="preserve">the </w:t>
      </w:r>
      <w:r w:rsidRPr="75BF120C">
        <w:rPr>
          <w:rFonts w:eastAsia="Times New Roman"/>
          <w:lang w:eastAsia="en-GB"/>
        </w:rPr>
        <w:t xml:space="preserve">regular </w:t>
      </w:r>
      <w:r w:rsidR="4231F0F2" w:rsidRPr="75BF120C">
        <w:rPr>
          <w:rFonts w:eastAsia="Times New Roman"/>
          <w:lang w:eastAsia="en-GB"/>
        </w:rPr>
        <w:t xml:space="preserve">IPPC </w:t>
      </w:r>
      <w:r w:rsidRPr="75BF120C">
        <w:rPr>
          <w:rFonts w:eastAsia="Times New Roman"/>
          <w:lang w:eastAsia="en-GB"/>
        </w:rPr>
        <w:t xml:space="preserve">budget and depends on financial support from partners or projects. </w:t>
      </w:r>
      <w:r w:rsidR="0E4EA26B" w:rsidRPr="75BF120C">
        <w:rPr>
          <w:rFonts w:eastAsia="Times New Roman"/>
          <w:lang w:eastAsia="en-GB"/>
        </w:rPr>
        <w:t xml:space="preserve">The </w:t>
      </w:r>
      <w:r w:rsidR="4AF51B56" w:rsidRPr="75BF120C">
        <w:rPr>
          <w:rFonts w:eastAsia="Times New Roman"/>
          <w:lang w:eastAsia="en-GB"/>
        </w:rPr>
        <w:t xml:space="preserve">total </w:t>
      </w:r>
      <w:r w:rsidR="0E4EA26B" w:rsidRPr="75BF120C">
        <w:rPr>
          <w:rFonts w:eastAsia="Times New Roman"/>
          <w:lang w:eastAsia="en-GB"/>
        </w:rPr>
        <w:t>cost of developing a</w:t>
      </w:r>
      <w:r w:rsidR="005A6C21" w:rsidRPr="75BF120C">
        <w:rPr>
          <w:rFonts w:eastAsia="Times New Roman"/>
          <w:lang w:eastAsia="en-GB"/>
        </w:rPr>
        <w:t>n IPPC</w:t>
      </w:r>
      <w:r w:rsidR="0E4EA26B" w:rsidRPr="75BF120C">
        <w:rPr>
          <w:rFonts w:eastAsia="Times New Roman"/>
          <w:lang w:eastAsia="en-GB"/>
        </w:rPr>
        <w:t xml:space="preserve"> guide</w:t>
      </w:r>
      <w:r w:rsidR="308712B9" w:rsidRPr="75BF120C">
        <w:rPr>
          <w:rFonts w:eastAsia="Times New Roman"/>
          <w:lang w:eastAsia="en-GB"/>
        </w:rPr>
        <w:t xml:space="preserve"> </w:t>
      </w:r>
      <w:r w:rsidR="3B31E146" w:rsidRPr="75BF120C">
        <w:rPr>
          <w:rFonts w:eastAsia="Times New Roman"/>
          <w:lang w:eastAsia="en-GB"/>
        </w:rPr>
        <w:t>is between</w:t>
      </w:r>
      <w:r w:rsidR="17B0EE73" w:rsidRPr="75BF120C">
        <w:rPr>
          <w:rFonts w:eastAsia="Times New Roman"/>
          <w:lang w:eastAsia="en-GB"/>
        </w:rPr>
        <w:t xml:space="preserve"> $</w:t>
      </w:r>
      <w:r w:rsidR="46A8DCB2" w:rsidRPr="75BF120C">
        <w:rPr>
          <w:rFonts w:eastAsia="Times New Roman"/>
          <w:lang w:eastAsia="en-GB"/>
        </w:rPr>
        <w:t>7</w:t>
      </w:r>
      <w:r w:rsidR="17B0EE73" w:rsidRPr="75BF120C">
        <w:rPr>
          <w:rFonts w:eastAsia="Times New Roman"/>
          <w:lang w:eastAsia="en-GB"/>
        </w:rPr>
        <w:t xml:space="preserve">0K </w:t>
      </w:r>
      <w:r w:rsidR="6A0C2823" w:rsidRPr="75BF120C">
        <w:rPr>
          <w:rFonts w:eastAsia="Times New Roman"/>
          <w:lang w:eastAsia="en-GB"/>
        </w:rPr>
        <w:t>and</w:t>
      </w:r>
      <w:r w:rsidR="17B0EE73" w:rsidRPr="75BF120C">
        <w:rPr>
          <w:rFonts w:eastAsia="Times New Roman"/>
          <w:lang w:eastAsia="en-GB"/>
        </w:rPr>
        <w:t xml:space="preserve"> $1</w:t>
      </w:r>
      <w:r w:rsidR="4AA2D221" w:rsidRPr="75BF120C">
        <w:rPr>
          <w:rFonts w:eastAsia="Times New Roman"/>
          <w:lang w:eastAsia="en-GB"/>
        </w:rPr>
        <w:t>3</w:t>
      </w:r>
      <w:r w:rsidR="17B0EE73" w:rsidRPr="75BF120C">
        <w:rPr>
          <w:rFonts w:eastAsia="Times New Roman"/>
          <w:lang w:eastAsia="en-GB"/>
        </w:rPr>
        <w:t>0K, depending on the length of the guide</w:t>
      </w:r>
      <w:r w:rsidR="3A84D2F5" w:rsidRPr="75BF120C">
        <w:rPr>
          <w:rFonts w:eastAsia="Times New Roman"/>
          <w:lang w:eastAsia="en-GB"/>
        </w:rPr>
        <w:t xml:space="preserve"> and the number of experts eligible to </w:t>
      </w:r>
      <w:r w:rsidR="1F16371B" w:rsidRPr="75BF120C">
        <w:rPr>
          <w:rFonts w:eastAsia="Times New Roman"/>
          <w:lang w:eastAsia="en-GB"/>
        </w:rPr>
        <w:t xml:space="preserve">receive financial assistance to travel to a WG meeting. </w:t>
      </w:r>
      <w:r w:rsidR="69B09AFE" w:rsidRPr="75BF120C">
        <w:rPr>
          <w:rFonts w:eastAsia="Times New Roman"/>
          <w:lang w:eastAsia="en-GB"/>
        </w:rPr>
        <w:t xml:space="preserve">The main costs </w:t>
      </w:r>
      <w:r w:rsidR="71F52312" w:rsidRPr="75BF120C">
        <w:rPr>
          <w:rFonts w:eastAsia="Times New Roman"/>
          <w:lang w:eastAsia="en-GB"/>
        </w:rPr>
        <w:t>includ</w:t>
      </w:r>
      <w:r w:rsidR="41601C56" w:rsidRPr="75BF120C">
        <w:rPr>
          <w:rFonts w:eastAsia="Times New Roman"/>
          <w:lang w:eastAsia="en-GB"/>
        </w:rPr>
        <w:t xml:space="preserve">e </w:t>
      </w:r>
      <w:r w:rsidR="69B09AFE" w:rsidRPr="75BF120C">
        <w:rPr>
          <w:rFonts w:eastAsia="Times New Roman"/>
          <w:lang w:eastAsia="en-GB"/>
        </w:rPr>
        <w:t xml:space="preserve">hiring </w:t>
      </w:r>
      <w:r w:rsidR="3EAC3AAB" w:rsidRPr="75BF120C">
        <w:rPr>
          <w:rFonts w:eastAsia="Times New Roman"/>
          <w:lang w:eastAsia="en-GB"/>
        </w:rPr>
        <w:t xml:space="preserve">a </w:t>
      </w:r>
      <w:r w:rsidR="69B09AFE" w:rsidRPr="75BF120C">
        <w:rPr>
          <w:rFonts w:eastAsia="Times New Roman"/>
          <w:lang w:eastAsia="en-GB"/>
        </w:rPr>
        <w:t xml:space="preserve">consultant to lead </w:t>
      </w:r>
      <w:r w:rsidR="675426DD" w:rsidRPr="75BF120C">
        <w:rPr>
          <w:rFonts w:eastAsia="Times New Roman"/>
          <w:lang w:eastAsia="en-GB"/>
        </w:rPr>
        <w:t>the</w:t>
      </w:r>
      <w:r w:rsidR="69B09AFE" w:rsidRPr="75BF120C">
        <w:rPr>
          <w:rFonts w:eastAsia="Times New Roman"/>
          <w:lang w:eastAsia="en-GB"/>
        </w:rPr>
        <w:t xml:space="preserve"> work, </w:t>
      </w:r>
      <w:r w:rsidR="6234BDDF" w:rsidRPr="75BF120C">
        <w:rPr>
          <w:rFonts w:eastAsia="Times New Roman"/>
          <w:lang w:eastAsia="en-GB"/>
        </w:rPr>
        <w:t xml:space="preserve">organizing a face-to-face </w:t>
      </w:r>
      <w:r w:rsidR="486D5A44" w:rsidRPr="75BF120C">
        <w:rPr>
          <w:rFonts w:eastAsia="Times New Roman"/>
          <w:lang w:eastAsia="en-GB"/>
        </w:rPr>
        <w:t xml:space="preserve">WG </w:t>
      </w:r>
      <w:r w:rsidR="6234BDDF" w:rsidRPr="75BF120C">
        <w:rPr>
          <w:rFonts w:eastAsia="Times New Roman"/>
          <w:lang w:eastAsia="en-GB"/>
        </w:rPr>
        <w:t xml:space="preserve">meeting, editing, graphic design and </w:t>
      </w:r>
      <w:r w:rsidR="627DB695" w:rsidRPr="75BF120C">
        <w:rPr>
          <w:rFonts w:eastAsia="Times New Roman"/>
          <w:lang w:eastAsia="en-GB"/>
        </w:rPr>
        <w:t xml:space="preserve">promoting the </w:t>
      </w:r>
      <w:r w:rsidR="627DB695" w:rsidRPr="75BF120C">
        <w:rPr>
          <w:rFonts w:eastAsia="Times New Roman"/>
          <w:lang w:eastAsia="en-GB"/>
        </w:rPr>
        <w:lastRenderedPageBreak/>
        <w:t>published product.</w:t>
      </w:r>
      <w:r w:rsidR="6A839304" w:rsidRPr="75BF120C">
        <w:rPr>
          <w:rFonts w:eastAsia="Times New Roman"/>
          <w:lang w:eastAsia="en-GB"/>
        </w:rPr>
        <w:t xml:space="preserve"> </w:t>
      </w:r>
      <w:r w:rsidR="32EE3052" w:rsidRPr="75BF120C">
        <w:rPr>
          <w:rFonts w:eastAsia="Times New Roman"/>
          <w:lang w:eastAsia="en-GB"/>
        </w:rPr>
        <w:t xml:space="preserve">Developing guides also has human </w:t>
      </w:r>
      <w:r w:rsidR="6A839304" w:rsidRPr="75BF120C">
        <w:rPr>
          <w:rFonts w:eastAsia="Times New Roman"/>
          <w:lang w:eastAsia="en-GB"/>
        </w:rPr>
        <w:t xml:space="preserve">resource </w:t>
      </w:r>
      <w:r w:rsidR="1A13CBBE" w:rsidRPr="75BF120C">
        <w:rPr>
          <w:rFonts w:eastAsia="Times New Roman"/>
          <w:lang w:eastAsia="en-GB"/>
        </w:rPr>
        <w:t>implications</w:t>
      </w:r>
      <w:r w:rsidR="5D925B57" w:rsidRPr="75BF120C">
        <w:rPr>
          <w:rFonts w:eastAsia="Times New Roman"/>
          <w:lang w:eastAsia="en-GB"/>
        </w:rPr>
        <w:t xml:space="preserve"> for the </w:t>
      </w:r>
      <w:r w:rsidR="2541A1F9" w:rsidRPr="75BF120C">
        <w:rPr>
          <w:rFonts w:eastAsia="Times New Roman"/>
          <w:lang w:eastAsia="en-GB"/>
        </w:rPr>
        <w:t>secretariat</w:t>
      </w:r>
      <w:r w:rsidR="1A13CBBE" w:rsidRPr="75BF120C">
        <w:rPr>
          <w:rFonts w:eastAsia="Times New Roman"/>
          <w:lang w:eastAsia="en-GB"/>
        </w:rPr>
        <w:t xml:space="preserve"> </w:t>
      </w:r>
      <w:r w:rsidR="6A839304" w:rsidRPr="75BF120C">
        <w:rPr>
          <w:rFonts w:eastAsia="Times New Roman"/>
          <w:lang w:eastAsia="en-GB"/>
        </w:rPr>
        <w:t xml:space="preserve">related to </w:t>
      </w:r>
      <w:r w:rsidR="4465CA13" w:rsidRPr="75BF120C">
        <w:rPr>
          <w:rFonts w:eastAsia="Times New Roman"/>
          <w:lang w:eastAsia="en-GB"/>
        </w:rPr>
        <w:t>supervision, publication, communication</w:t>
      </w:r>
      <w:r w:rsidR="001461C2" w:rsidRPr="75BF120C">
        <w:rPr>
          <w:rFonts w:eastAsia="Times New Roman"/>
          <w:lang w:eastAsia="en-GB"/>
        </w:rPr>
        <w:t>,</w:t>
      </w:r>
      <w:r w:rsidR="4465CA13" w:rsidRPr="75BF120C">
        <w:rPr>
          <w:rFonts w:eastAsia="Times New Roman"/>
          <w:lang w:eastAsia="en-GB"/>
        </w:rPr>
        <w:t xml:space="preserve"> and administration. </w:t>
      </w:r>
    </w:p>
    <w:p w14:paraId="78D3F920" w14:textId="7C742B64" w:rsidR="003D6B16" w:rsidRPr="003D6B16" w:rsidRDefault="003D6B16" w:rsidP="003D6B16">
      <w:pPr>
        <w:pStyle w:val="IPPParagraphnumbering"/>
        <w:numPr>
          <w:ilvl w:val="0"/>
          <w:numId w:val="15"/>
        </w:numPr>
        <w:spacing w:line="240" w:lineRule="auto"/>
      </w:pPr>
      <w:r>
        <w:t xml:space="preserve">The guide on phytosanitary audits is partially funded by Canada through the </w:t>
      </w:r>
      <w:r w:rsidR="0034782F">
        <w:t>m</w:t>
      </w:r>
      <w:r>
        <w:t xml:space="preserve">ulti-donor trust fund. Consequently, in November 2023, the IC agreed that the work to develop the audit guide should be initiated as soon as secretariat resources allow. Unfortunately, secretariat resources were not available to work on this in 2024 but work to develop this guide could </w:t>
      </w:r>
      <w:r w:rsidR="0916B06C">
        <w:t xml:space="preserve">potentially </w:t>
      </w:r>
      <w:r>
        <w:t>be initiated in 2025.</w:t>
      </w:r>
    </w:p>
    <w:p w14:paraId="75F77BFB" w14:textId="3517C9DC" w:rsidR="00D01CD5" w:rsidRDefault="003D6B16" w:rsidP="003D6B16">
      <w:pPr>
        <w:pStyle w:val="IPPParagraphnumbering"/>
        <w:numPr>
          <w:ilvl w:val="0"/>
          <w:numId w:val="15"/>
        </w:numPr>
        <w:spacing w:line="240" w:lineRule="auto"/>
      </w:pPr>
      <w:r>
        <w:t xml:space="preserve">The IC recommended that the guide on authorization of </w:t>
      </w:r>
      <w:r w:rsidR="5ADF07C3">
        <w:t>entities</w:t>
      </w:r>
      <w:r>
        <w:t xml:space="preserve"> should be initiated when sufficient financial and secretariat resources are available to undertake this work. </w:t>
      </w:r>
      <w:bookmarkStart w:id="5" w:name="_Hlk178334125"/>
    </w:p>
    <w:p w14:paraId="4DD79A61" w14:textId="2F8FF694" w:rsidR="003D6B16" w:rsidRPr="00935A82" w:rsidRDefault="003D6B16" w:rsidP="003D6B16">
      <w:pPr>
        <w:pStyle w:val="IPPHeading1"/>
        <w:rPr>
          <w:szCs w:val="36"/>
        </w:rPr>
      </w:pPr>
      <w:r>
        <w:t>Investment prospectus</w:t>
      </w:r>
    </w:p>
    <w:p w14:paraId="3DDB1BA3" w14:textId="4855E0DC" w:rsidR="005861D8" w:rsidRDefault="005861D8" w:rsidP="6CE5B92B">
      <w:pPr>
        <w:pStyle w:val="IPPParagraphnumbering"/>
        <w:numPr>
          <w:ilvl w:val="0"/>
          <w:numId w:val="15"/>
        </w:numPr>
        <w:spacing w:line="240" w:lineRule="auto"/>
        <w:rPr>
          <w:lang w:val="en-GB"/>
        </w:rPr>
      </w:pPr>
      <w:r w:rsidRPr="6CE5B92B">
        <w:rPr>
          <w:lang w:val="en-GB"/>
        </w:rPr>
        <w:t>A key part of the overarching implementation plan for IPPC Strategic Framework (2020-2030) is an investment prospectus for each of the development agendas. The investment prospectus</w:t>
      </w:r>
      <w:r w:rsidR="367ACA08" w:rsidRPr="6CE5B92B">
        <w:rPr>
          <w:lang w:val="en-GB"/>
        </w:rPr>
        <w:t xml:space="preserve"> for the development agenda,</w:t>
      </w:r>
      <w:r w:rsidRPr="6CE5B92B">
        <w:rPr>
          <w:lang w:val="en-GB"/>
        </w:rPr>
        <w:t xml:space="preserve"> </w:t>
      </w:r>
      <w:hyperlink r:id="rId11">
        <w:r w:rsidR="0066153C" w:rsidRPr="6CE5B92B">
          <w:rPr>
            <w:rStyle w:val="Hyperlink"/>
            <w:i/>
            <w:iCs/>
            <w:lang w:val="en-GB"/>
          </w:rPr>
          <w:t>Guidance on the use of third-party entities</w:t>
        </w:r>
      </w:hyperlink>
      <w:r w:rsidR="0066153C" w:rsidRPr="6CE5B92B">
        <w:rPr>
          <w:lang w:val="en-GB"/>
        </w:rPr>
        <w:t>,</w:t>
      </w:r>
      <w:r w:rsidRPr="6CE5B92B">
        <w:rPr>
          <w:lang w:val="en-GB"/>
        </w:rPr>
        <w:t xml:space="preserve"> was presented to CPM-18 (2024) and approved by CPM Bureau in June 2024</w:t>
      </w:r>
      <w:r w:rsidR="33DE9073" w:rsidRPr="6CE5B92B">
        <w:rPr>
          <w:lang w:val="en-GB"/>
        </w:rPr>
        <w:t xml:space="preserve">. </w:t>
      </w:r>
    </w:p>
    <w:bookmarkEnd w:id="5"/>
    <w:p w14:paraId="56E4D664" w14:textId="072D4253" w:rsidR="00E021A3" w:rsidRDefault="00E021A3" w:rsidP="00E021A3">
      <w:pPr>
        <w:pStyle w:val="IPPHeading1"/>
      </w:pPr>
      <w:r>
        <w:t xml:space="preserve">Recommendations </w:t>
      </w:r>
    </w:p>
    <w:p w14:paraId="31AC121F" w14:textId="75793FB0" w:rsidR="008836CE" w:rsidRDefault="008836CE" w:rsidP="00E021A3">
      <w:pPr>
        <w:numPr>
          <w:ilvl w:val="0"/>
          <w:numId w:val="15"/>
        </w:numPr>
        <w:spacing w:after="180"/>
      </w:pPr>
      <w:r>
        <w:t xml:space="preserve">The </w:t>
      </w:r>
      <w:r w:rsidR="004D75D6">
        <w:t>SPG</w:t>
      </w:r>
      <w:r>
        <w:t xml:space="preserve"> is invited to:</w:t>
      </w:r>
    </w:p>
    <w:p w14:paraId="13370F21" w14:textId="42CA9236" w:rsidR="00611B83" w:rsidRDefault="0066153C" w:rsidP="00A90B39">
      <w:pPr>
        <w:pStyle w:val="IPPNumberedList"/>
      </w:pPr>
      <w:bookmarkStart w:id="6" w:name="_Hlk178704619"/>
      <w:r w:rsidRPr="4ED6C63B">
        <w:rPr>
          <w:i/>
          <w:iCs/>
        </w:rPr>
        <w:t>Note</w:t>
      </w:r>
      <w:r w:rsidR="37B856EE">
        <w:t xml:space="preserve"> </w:t>
      </w:r>
      <w:r>
        <w:t xml:space="preserve">the </w:t>
      </w:r>
      <w:bookmarkEnd w:id="6"/>
      <w:r>
        <w:t xml:space="preserve">update on </w:t>
      </w:r>
      <w:r w:rsidR="31F4F027">
        <w:t xml:space="preserve">the IPPC </w:t>
      </w:r>
      <w:r>
        <w:t>develop</w:t>
      </w:r>
      <w:r w:rsidR="0B9A2051">
        <w:t>ment agenda,</w:t>
      </w:r>
      <w:r>
        <w:t xml:space="preserve"> guidance on the use of third-party entities.</w:t>
      </w:r>
    </w:p>
    <w:p w14:paraId="1EA365D6" w14:textId="18B85F8B" w:rsidR="7E91BBA7" w:rsidRDefault="004D75D6" w:rsidP="00A90B39">
      <w:pPr>
        <w:pStyle w:val="IPPNumberedList"/>
      </w:pPr>
      <w:r>
        <w:rPr>
          <w:i/>
          <w:iCs/>
        </w:rPr>
        <w:t>Consider</w:t>
      </w:r>
      <w:r w:rsidR="44BDA649">
        <w:t xml:space="preserve"> </w:t>
      </w:r>
      <w:r w:rsidR="24F167DC">
        <w:t xml:space="preserve">potential </w:t>
      </w:r>
      <w:r w:rsidR="009763A7">
        <w:t xml:space="preserve">sources for the </w:t>
      </w:r>
      <w:r w:rsidR="44BDA649">
        <w:t>fund</w:t>
      </w:r>
      <w:r w:rsidR="6B50CB72">
        <w:t>s needed</w:t>
      </w:r>
      <w:r w:rsidR="0FBC10D8">
        <w:t xml:space="preserve"> </w:t>
      </w:r>
      <w:r w:rsidR="2E78893A">
        <w:t xml:space="preserve">to initiate the development of the </w:t>
      </w:r>
      <w:r w:rsidR="009763A7">
        <w:t xml:space="preserve">IPPC </w:t>
      </w:r>
      <w:r w:rsidR="2E78893A">
        <w:t>guide on authorization of third-party entities.</w:t>
      </w:r>
    </w:p>
    <w:sectPr w:rsidR="7E91BBA7" w:rsidSect="003216EE">
      <w:headerReference w:type="even" r:id="rId12"/>
      <w:headerReference w:type="default" r:id="rId13"/>
      <w:footerReference w:type="even" r:id="rId14"/>
      <w:footerReference w:type="default" r:id="rId15"/>
      <w:headerReference w:type="first" r:id="rId16"/>
      <w:footerReference w:type="first" r:id="rId17"/>
      <w:pgSz w:w="11907" w:h="16840" w:code="9"/>
      <w:pgMar w:top="1418" w:right="1418" w:bottom="1418"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EA0212" w14:textId="77777777" w:rsidR="00F8101E" w:rsidRDefault="00F8101E" w:rsidP="005A3C16">
      <w:r>
        <w:separator/>
      </w:r>
    </w:p>
  </w:endnote>
  <w:endnote w:type="continuationSeparator" w:id="0">
    <w:p w14:paraId="54FDDA8E" w14:textId="77777777" w:rsidR="00F8101E" w:rsidRDefault="00F8101E" w:rsidP="005A3C16">
      <w:r>
        <w:continuationSeparator/>
      </w:r>
    </w:p>
  </w:endnote>
  <w:endnote w:type="continuationNotice" w:id="1">
    <w:p w14:paraId="530D09DF" w14:textId="77777777" w:rsidR="00F8101E" w:rsidRDefault="00F810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khbar MT">
    <w:altName w:val="Times New Roman"/>
    <w:charset w:val="B2"/>
    <w:family w:val="auto"/>
    <w:pitch w:val="variable"/>
    <w:sig w:usb0="00002001" w:usb1="00000000" w:usb2="00000000" w:usb3="00000000" w:csb0="00000040"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7FA425" w14:textId="14E30899" w:rsidR="00EB742F" w:rsidRPr="00FF451F" w:rsidRDefault="006246AD" w:rsidP="006246AD">
    <w:pPr>
      <w:pStyle w:val="IPPFooter"/>
      <w:tabs>
        <w:tab w:val="clear" w:pos="9072"/>
        <w:tab w:val="right" w:pos="9360"/>
      </w:tabs>
      <w:spacing w:after="0"/>
      <w:jc w:val="left"/>
      <w:rPr>
        <w:b w:val="0"/>
        <w:bCs w:val="0"/>
      </w:rPr>
    </w:pPr>
    <w:r>
      <w:rPr>
        <w:rFonts w:eastAsia="Times" w:cs="Arial"/>
        <w:noProof/>
      </w:rPr>
      <mc:AlternateContent>
        <mc:Choice Requires="wps">
          <w:drawing>
            <wp:anchor distT="0" distB="0" distL="114300" distR="114300" simplePos="0" relativeHeight="251660288" behindDoc="0" locked="0" layoutInCell="1" allowOverlap="1" wp14:anchorId="780F5AC1" wp14:editId="1FBFA82E">
              <wp:simplePos x="0" y="0"/>
              <wp:positionH relativeFrom="margin">
                <wp:align>left</wp:align>
              </wp:positionH>
              <wp:positionV relativeFrom="paragraph">
                <wp:posOffset>-77056</wp:posOffset>
              </wp:positionV>
              <wp:extent cx="5799762" cy="5137"/>
              <wp:effectExtent l="0" t="0" r="29845" b="33020"/>
              <wp:wrapNone/>
              <wp:docPr id="1110238978" name="Straight Connector 1"/>
              <wp:cNvGraphicFramePr/>
              <a:graphic xmlns:a="http://schemas.openxmlformats.org/drawingml/2006/main">
                <a:graphicData uri="http://schemas.microsoft.com/office/word/2010/wordprocessingShape">
                  <wps:wsp>
                    <wps:cNvCnPr/>
                    <wps:spPr>
                      <a:xfrm flipV="1">
                        <a:off x="0" y="0"/>
                        <a:ext cx="5799762" cy="513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http://schemas.openxmlformats.org/drawingml/2006/main">
          <w:pict w14:anchorId="3DA4902B">
            <v:line id="Straight Connector 1" style="position:absolute;flip:y;z-index:251660288;visibility:visible;mso-wrap-style:square;mso-wrap-distance-left:9pt;mso-wrap-distance-top:0;mso-wrap-distance-right:9pt;mso-wrap-distance-bottom:0;mso-position-horizontal:left;mso-position-horizontal-relative:margin;mso-position-vertical:absolute;mso-position-vertical-relative:text" o:spid="_x0000_s1026" strokecolor="black [3200]" strokeweight=".5pt" from="0,-6.05pt" to="456.65pt,-5.65pt" w14:anchorId="5D2C621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">
              <v:stroke joinstyle="miter"/>
              <w10:wrap anchorx="margin"/>
            </v:line>
          </w:pict>
        </mc:Fallback>
      </mc:AlternateContent>
    </w:r>
    <w:r w:rsidR="2717F4B9" w:rsidRPr="2717F4B9">
      <w:rPr>
        <w:rStyle w:val="PageNumber"/>
        <w:b/>
      </w:rPr>
      <w:t xml:space="preserve">Page </w:t>
    </w:r>
    <w:r w:rsidR="00EB742F" w:rsidRPr="2717F4B9">
      <w:rPr>
        <w:rStyle w:val="PageNumber"/>
        <w:b/>
      </w:rPr>
      <w:fldChar w:fldCharType="begin"/>
    </w:r>
    <w:r w:rsidR="00EB742F" w:rsidRPr="2717F4B9">
      <w:rPr>
        <w:rStyle w:val="PageNumber"/>
        <w:b/>
      </w:rPr>
      <w:instrText xml:space="preserve"> PAGE </w:instrText>
    </w:r>
    <w:r w:rsidR="00EB742F" w:rsidRPr="2717F4B9">
      <w:rPr>
        <w:rStyle w:val="PageNumber"/>
        <w:b/>
      </w:rPr>
      <w:fldChar w:fldCharType="separate"/>
    </w:r>
    <w:r w:rsidR="00A106E6">
      <w:rPr>
        <w:rStyle w:val="PageNumber"/>
        <w:b/>
        <w:noProof/>
      </w:rPr>
      <w:t>2</w:t>
    </w:r>
    <w:r w:rsidR="00EB742F" w:rsidRPr="2717F4B9">
      <w:rPr>
        <w:rStyle w:val="PageNumber"/>
        <w:b/>
      </w:rPr>
      <w:fldChar w:fldCharType="end"/>
    </w:r>
    <w:r w:rsidR="2717F4B9" w:rsidRPr="2717F4B9">
      <w:rPr>
        <w:rStyle w:val="PageNumber"/>
        <w:b/>
      </w:rPr>
      <w:t xml:space="preserve"> of </w:t>
    </w:r>
    <w:r w:rsidR="00EB742F" w:rsidRPr="2717F4B9">
      <w:rPr>
        <w:rStyle w:val="PageNumber"/>
        <w:b/>
      </w:rPr>
      <w:fldChar w:fldCharType="begin"/>
    </w:r>
    <w:r w:rsidR="00EB742F" w:rsidRPr="2717F4B9">
      <w:rPr>
        <w:rStyle w:val="PageNumber"/>
        <w:b/>
      </w:rPr>
      <w:instrText xml:space="preserve"> NUMPAGES </w:instrText>
    </w:r>
    <w:r w:rsidR="00EB742F" w:rsidRPr="2717F4B9">
      <w:rPr>
        <w:rStyle w:val="PageNumber"/>
        <w:b/>
      </w:rPr>
      <w:fldChar w:fldCharType="separate"/>
    </w:r>
    <w:r w:rsidR="00A106E6">
      <w:rPr>
        <w:rStyle w:val="PageNumber"/>
        <w:b/>
        <w:noProof/>
      </w:rPr>
      <w:t>3</w:t>
    </w:r>
    <w:r w:rsidR="00EB742F" w:rsidRPr="2717F4B9">
      <w:rPr>
        <w:rStyle w:val="PageNumber"/>
        <w:b/>
      </w:rPr>
      <w:fldChar w:fldCharType="end"/>
    </w:r>
    <w:r w:rsidR="00EB742F">
      <w:rPr>
        <w:b w:val="0"/>
      </w:rPr>
      <w:ptab w:relativeTo="margin" w:alignment="right" w:leader="none"/>
    </w:r>
    <w:r w:rsidR="2717F4B9" w:rsidRPr="00A62A0E">
      <w:t>International Plant Protection Convention</w:t>
    </w:r>
    <w:r w:rsidR="00EB742F" w:rsidRPr="00A62A0E">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1FFB36" w14:textId="4354C582" w:rsidR="00EB742F" w:rsidRPr="00935A82" w:rsidRDefault="00337FA4" w:rsidP="00935A82">
    <w:pPr>
      <w:pStyle w:val="IPPFooter"/>
      <w:tabs>
        <w:tab w:val="clear" w:pos="9072"/>
        <w:tab w:val="right" w:pos="9360"/>
      </w:tabs>
      <w:jc w:val="left"/>
      <w:rPr>
        <w:b w:val="0"/>
        <w:bCs w:val="0"/>
      </w:rPr>
    </w:pPr>
    <w:r>
      <w:rPr>
        <w:rFonts w:eastAsia="Times" w:cs="Arial"/>
        <w:noProof/>
      </w:rPr>
      <mc:AlternateContent>
        <mc:Choice Requires="wps">
          <w:drawing>
            <wp:anchor distT="0" distB="0" distL="114300" distR="114300" simplePos="0" relativeHeight="251655168" behindDoc="0" locked="0" layoutInCell="1" allowOverlap="1" wp14:anchorId="2629E997" wp14:editId="1631B6AC">
              <wp:simplePos x="0" y="0"/>
              <wp:positionH relativeFrom="margin">
                <wp:align>left</wp:align>
              </wp:positionH>
              <wp:positionV relativeFrom="paragraph">
                <wp:posOffset>-87721</wp:posOffset>
              </wp:positionV>
              <wp:extent cx="5799762" cy="5137"/>
              <wp:effectExtent l="0" t="0" r="29845" b="33020"/>
              <wp:wrapNone/>
              <wp:docPr id="827775664" name="Straight Connector 1"/>
              <wp:cNvGraphicFramePr/>
              <a:graphic xmlns:a="http://schemas.openxmlformats.org/drawingml/2006/main">
                <a:graphicData uri="http://schemas.microsoft.com/office/word/2010/wordprocessingShape">
                  <wps:wsp>
                    <wps:cNvCnPr/>
                    <wps:spPr>
                      <a:xfrm flipV="1">
                        <a:off x="0" y="0"/>
                        <a:ext cx="5799762" cy="513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http://schemas.openxmlformats.org/drawingml/2006/main">
          <w:pict w14:anchorId="6188F2C8">
            <v:line id="Straight Connector 1" style="position:absolute;flip:y;z-index:251655168;visibility:visible;mso-wrap-style:square;mso-wrap-distance-left:9pt;mso-wrap-distance-top:0;mso-wrap-distance-right:9pt;mso-wrap-distance-bottom:0;mso-position-horizontal:left;mso-position-horizontal-relative:margin;mso-position-vertical:absolute;mso-position-vertical-relative:text" o:spid="_x0000_s1026" strokecolor="black [3200]" strokeweight=".5pt" from="0,-6.9pt" to="456.65pt,-6.5pt" w14:anchorId="31A8F3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">
              <v:stroke joinstyle="miter"/>
              <w10:wrap anchorx="margin"/>
            </v:line>
          </w:pict>
        </mc:Fallback>
      </mc:AlternateContent>
    </w:r>
    <w:r w:rsidR="2717F4B9">
      <w:t>International Plant Protection Convention</w:t>
    </w:r>
    <w:r w:rsidR="00EB742F">
      <w:tab/>
    </w:r>
    <w:r w:rsidR="2717F4B9" w:rsidRPr="2717F4B9">
      <w:rPr>
        <w:rStyle w:val="PageNumber"/>
        <w:b/>
      </w:rPr>
      <w:t xml:space="preserve">Page </w:t>
    </w:r>
    <w:r w:rsidR="00EB742F" w:rsidRPr="2717F4B9">
      <w:rPr>
        <w:rStyle w:val="PageNumber"/>
        <w:b/>
      </w:rPr>
      <w:fldChar w:fldCharType="begin"/>
    </w:r>
    <w:r w:rsidR="00EB742F" w:rsidRPr="2717F4B9">
      <w:rPr>
        <w:rStyle w:val="PageNumber"/>
        <w:b/>
      </w:rPr>
      <w:instrText xml:space="preserve"> PAGE </w:instrText>
    </w:r>
    <w:r w:rsidR="00EB742F" w:rsidRPr="2717F4B9">
      <w:rPr>
        <w:rStyle w:val="PageNumber"/>
        <w:b/>
      </w:rPr>
      <w:fldChar w:fldCharType="separate"/>
    </w:r>
    <w:r w:rsidR="00A106E6">
      <w:rPr>
        <w:rStyle w:val="PageNumber"/>
        <w:b/>
        <w:noProof/>
      </w:rPr>
      <w:t>3</w:t>
    </w:r>
    <w:r w:rsidR="00EB742F" w:rsidRPr="2717F4B9">
      <w:rPr>
        <w:rStyle w:val="PageNumber"/>
        <w:b/>
      </w:rPr>
      <w:fldChar w:fldCharType="end"/>
    </w:r>
    <w:r w:rsidR="2717F4B9" w:rsidRPr="2717F4B9">
      <w:rPr>
        <w:rStyle w:val="PageNumber"/>
        <w:b/>
      </w:rPr>
      <w:t xml:space="preserve"> of </w:t>
    </w:r>
    <w:r w:rsidR="00EB742F" w:rsidRPr="2717F4B9">
      <w:rPr>
        <w:rStyle w:val="PageNumber"/>
        <w:b/>
      </w:rPr>
      <w:fldChar w:fldCharType="begin"/>
    </w:r>
    <w:r w:rsidR="00EB742F" w:rsidRPr="2717F4B9">
      <w:rPr>
        <w:rStyle w:val="PageNumber"/>
        <w:b/>
      </w:rPr>
      <w:instrText xml:space="preserve"> NUMPAGES </w:instrText>
    </w:r>
    <w:r w:rsidR="00EB742F" w:rsidRPr="2717F4B9">
      <w:rPr>
        <w:rStyle w:val="PageNumber"/>
        <w:b/>
      </w:rPr>
      <w:fldChar w:fldCharType="separate"/>
    </w:r>
    <w:r w:rsidR="00A106E6">
      <w:rPr>
        <w:rStyle w:val="PageNumber"/>
        <w:b/>
        <w:noProof/>
      </w:rPr>
      <w:t>3</w:t>
    </w:r>
    <w:r w:rsidR="00EB742F" w:rsidRPr="2717F4B9">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071"/>
    </w:tblGrid>
    <w:tr w:rsidR="00EB742F" w14:paraId="77B8F664" w14:textId="77777777" w:rsidTr="2717F4B9">
      <w:tc>
        <w:tcPr>
          <w:tcW w:w="9071" w:type="dxa"/>
        </w:tcPr>
        <w:p w14:paraId="248E0740" w14:textId="6685783D" w:rsidR="00EB742F" w:rsidRDefault="000D6DCA" w:rsidP="00A8751A">
          <w:pPr>
            <w:textboxTightWrap w:val="allLines"/>
          </w:pPr>
          <w:r>
            <w:rPr>
              <w:rFonts w:eastAsia="Times" w:cs="Arial"/>
              <w:noProof/>
            </w:rPr>
            <mc:AlternateContent>
              <mc:Choice Requires="wps">
                <w:drawing>
                  <wp:anchor distT="0" distB="0" distL="114300" distR="114300" simplePos="0" relativeHeight="251659264" behindDoc="0" locked="0" layoutInCell="1" allowOverlap="1" wp14:anchorId="13E045FE" wp14:editId="01972DAB">
                    <wp:simplePos x="0" y="0"/>
                    <wp:positionH relativeFrom="column">
                      <wp:posOffset>0</wp:posOffset>
                    </wp:positionH>
                    <wp:positionV relativeFrom="paragraph">
                      <wp:posOffset>-635</wp:posOffset>
                    </wp:positionV>
                    <wp:extent cx="5799762" cy="5137"/>
                    <wp:effectExtent l="0" t="0" r="29845" b="33020"/>
                    <wp:wrapNone/>
                    <wp:docPr id="1620494455" name="Straight Connector 1"/>
                    <wp:cNvGraphicFramePr/>
                    <a:graphic xmlns:a="http://schemas.openxmlformats.org/drawingml/2006/main">
                      <a:graphicData uri="http://schemas.microsoft.com/office/word/2010/wordprocessingShape">
                        <wps:wsp>
                          <wps:cNvCnPr/>
                          <wps:spPr>
                            <a:xfrm flipV="1">
                              <a:off x="0" y="0"/>
                              <a:ext cx="5799762" cy="513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http://schemas.openxmlformats.org/drawingml/2006/main">
                <w:pict w14:anchorId="5D246B44">
                  <v:line id="Straight Connector 1"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from="0,-.05pt" to="456.65pt,.35pt" w14:anchorId="252966E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">
                    <v:stroke joinstyle="miter"/>
                  </v:line>
                </w:pict>
              </mc:Fallback>
            </mc:AlternateContent>
          </w:r>
        </w:p>
      </w:tc>
    </w:tr>
  </w:tbl>
  <w:p w14:paraId="6896FEE2" w14:textId="001C990D" w:rsidR="00EB742F" w:rsidRPr="00FF451F" w:rsidRDefault="2717F4B9" w:rsidP="00935A82">
    <w:pPr>
      <w:pStyle w:val="IPPFooter"/>
      <w:tabs>
        <w:tab w:val="clear" w:pos="9072"/>
        <w:tab w:val="right" w:pos="9360"/>
      </w:tabs>
      <w:jc w:val="left"/>
      <w:rPr>
        <w:b w:val="0"/>
        <w:bCs w:val="0"/>
      </w:rPr>
    </w:pPr>
    <w:r>
      <w:t>International Plant Protection Convention</w:t>
    </w:r>
    <w:r w:rsidR="00EB742F">
      <w:tab/>
    </w:r>
    <w:r w:rsidRPr="2717F4B9">
      <w:rPr>
        <w:rStyle w:val="PageNumber"/>
        <w:b/>
      </w:rPr>
      <w:t xml:space="preserve">Page </w:t>
    </w:r>
    <w:r w:rsidR="00EB742F" w:rsidRPr="2717F4B9">
      <w:rPr>
        <w:rStyle w:val="PageNumber"/>
        <w:b/>
      </w:rPr>
      <w:fldChar w:fldCharType="begin"/>
    </w:r>
    <w:r w:rsidR="00EB742F" w:rsidRPr="2717F4B9">
      <w:rPr>
        <w:rStyle w:val="PageNumber"/>
        <w:b/>
      </w:rPr>
      <w:instrText xml:space="preserve"> PAGE </w:instrText>
    </w:r>
    <w:r w:rsidR="00EB742F" w:rsidRPr="2717F4B9">
      <w:rPr>
        <w:rStyle w:val="PageNumber"/>
        <w:b/>
      </w:rPr>
      <w:fldChar w:fldCharType="separate"/>
    </w:r>
    <w:r w:rsidR="00A106E6">
      <w:rPr>
        <w:rStyle w:val="PageNumber"/>
        <w:b/>
        <w:noProof/>
      </w:rPr>
      <w:t>1</w:t>
    </w:r>
    <w:r w:rsidR="00EB742F" w:rsidRPr="2717F4B9">
      <w:rPr>
        <w:rStyle w:val="PageNumber"/>
        <w:b/>
      </w:rPr>
      <w:fldChar w:fldCharType="end"/>
    </w:r>
    <w:r w:rsidRPr="2717F4B9">
      <w:rPr>
        <w:rStyle w:val="PageNumber"/>
        <w:b/>
      </w:rPr>
      <w:t xml:space="preserve"> of </w:t>
    </w:r>
    <w:r w:rsidR="00EB742F" w:rsidRPr="2717F4B9">
      <w:rPr>
        <w:rStyle w:val="PageNumber"/>
        <w:b/>
      </w:rPr>
      <w:fldChar w:fldCharType="begin"/>
    </w:r>
    <w:r w:rsidR="00EB742F" w:rsidRPr="2717F4B9">
      <w:rPr>
        <w:rStyle w:val="PageNumber"/>
        <w:b/>
      </w:rPr>
      <w:instrText xml:space="preserve"> NUMPAGES </w:instrText>
    </w:r>
    <w:r w:rsidR="00EB742F" w:rsidRPr="2717F4B9">
      <w:rPr>
        <w:rStyle w:val="PageNumber"/>
        <w:b/>
      </w:rPr>
      <w:fldChar w:fldCharType="separate"/>
    </w:r>
    <w:r w:rsidR="00A106E6">
      <w:rPr>
        <w:rStyle w:val="PageNumber"/>
        <w:b/>
        <w:noProof/>
      </w:rPr>
      <w:t>3</w:t>
    </w:r>
    <w:r w:rsidR="00EB742F" w:rsidRPr="2717F4B9">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22249D" w14:textId="77777777" w:rsidR="00F8101E" w:rsidRDefault="00F8101E" w:rsidP="005A3C16">
      <w:r>
        <w:separator/>
      </w:r>
    </w:p>
  </w:footnote>
  <w:footnote w:type="continuationSeparator" w:id="0">
    <w:p w14:paraId="441B4F1F" w14:textId="77777777" w:rsidR="00F8101E" w:rsidRDefault="00F8101E" w:rsidP="005A3C16">
      <w:r>
        <w:continuationSeparator/>
      </w:r>
    </w:p>
  </w:footnote>
  <w:footnote w:type="continuationNotice" w:id="1">
    <w:p w14:paraId="1DB3797D" w14:textId="77777777" w:rsidR="00F8101E" w:rsidRDefault="00F8101E"/>
  </w:footnote>
  <w:footnote w:id="2">
    <w:p w14:paraId="6034826E" w14:textId="1D06C4FF" w:rsidR="00A03663" w:rsidRPr="00484713" w:rsidRDefault="00A03663" w:rsidP="00A90B39">
      <w:pPr>
        <w:pStyle w:val="IPPFootnote"/>
        <w:rPr>
          <w:lang w:val="en-CA"/>
        </w:rPr>
      </w:pPr>
      <w:r w:rsidRPr="00484713">
        <w:rPr>
          <w:rStyle w:val="FootnoteReference"/>
          <w:rFonts w:asciiTheme="minorHAnsi" w:hAnsiTheme="minorHAnsi" w:cstheme="minorHAnsi"/>
          <w:sz w:val="16"/>
          <w:szCs w:val="16"/>
        </w:rPr>
        <w:footnoteRef/>
      </w:r>
      <w:r w:rsidRPr="00484713">
        <w:t xml:space="preserve"> IC Team membership list: </w:t>
      </w:r>
      <w:hyperlink r:id="rId1" w:history="1">
        <w:r w:rsidRPr="00484713">
          <w:rPr>
            <w:rStyle w:val="Hyperlink"/>
            <w:rFonts w:asciiTheme="minorHAnsi" w:hAnsiTheme="minorHAnsi" w:cstheme="minorHAnsi"/>
            <w:sz w:val="16"/>
            <w:szCs w:val="16"/>
          </w:rPr>
          <w:t>https://www.ippc.int/en/publications/92982/</w:t>
        </w:r>
      </w:hyperlink>
      <w:r w:rsidRPr="00484713">
        <w:t xml:space="preserve"> </w:t>
      </w:r>
    </w:p>
  </w:footnote>
  <w:footnote w:id="3">
    <w:p w14:paraId="31D484E0" w14:textId="072D131B" w:rsidR="00484713" w:rsidRPr="00943695" w:rsidRDefault="00484713" w:rsidP="003216EE">
      <w:pPr>
        <w:pStyle w:val="IPPFootnote"/>
        <w:rPr>
          <w:lang w:val="en-CA"/>
        </w:rPr>
      </w:pPr>
      <w:r w:rsidRPr="00484713">
        <w:rPr>
          <w:rStyle w:val="FootnoteReference"/>
          <w:rFonts w:asciiTheme="minorHAnsi" w:hAnsiTheme="minorHAnsi" w:cstheme="minorHAnsi"/>
          <w:sz w:val="16"/>
          <w:szCs w:val="16"/>
        </w:rPr>
        <w:footnoteRef/>
      </w:r>
      <w:r w:rsidRPr="00484713">
        <w:t xml:space="preserve"> Specification </w:t>
      </w:r>
      <w:r w:rsidRPr="00484713">
        <w:rPr>
          <w:i/>
          <w:iCs/>
        </w:rPr>
        <w:t>Authorizing entities to perform phytosanitary actions</w:t>
      </w:r>
      <w:r>
        <w:rPr>
          <w:i/>
          <w:iCs/>
        </w:rPr>
        <w:t xml:space="preserve">: </w:t>
      </w:r>
      <w:hyperlink r:id="rId2" w:history="1">
        <w:r w:rsidR="00943695" w:rsidRPr="00CF26F1">
          <w:rPr>
            <w:rStyle w:val="Hyperlink"/>
            <w:rFonts w:asciiTheme="minorHAnsi" w:hAnsiTheme="minorHAnsi" w:cstheme="minorHAnsi"/>
            <w:sz w:val="16"/>
            <w:szCs w:val="16"/>
          </w:rPr>
          <w:t>https://www.ippc.int/en/publications/91844/</w:t>
        </w:r>
      </w:hyperlink>
      <w:r w:rsidR="00943695">
        <w:t xml:space="preserve"> </w:t>
      </w:r>
    </w:p>
  </w:footnote>
  <w:footnote w:id="4">
    <w:p w14:paraId="43BDBEA9" w14:textId="74A4F4CD" w:rsidR="33E819B4" w:rsidRDefault="33E819B4" w:rsidP="003216EE">
      <w:pPr>
        <w:pStyle w:val="IPPFootnote"/>
      </w:pPr>
      <w:r w:rsidRPr="00484713">
        <w:rPr>
          <w:vertAlign w:val="superscript"/>
        </w:rPr>
        <w:footnoteRef/>
      </w:r>
      <w:r w:rsidRPr="00484713">
        <w:t xml:space="preserve"> Specification for </w:t>
      </w:r>
      <w:r w:rsidRPr="00484713">
        <w:rPr>
          <w:i/>
          <w:iCs/>
        </w:rPr>
        <w:t>Audit in the phytosanitary context</w:t>
      </w:r>
      <w:r w:rsidRPr="00484713">
        <w:t xml:space="preserve">: </w:t>
      </w:r>
      <w:hyperlink r:id="rId3" w:history="1">
        <w:r w:rsidR="00484713" w:rsidRPr="00CF26F1">
          <w:rPr>
            <w:rStyle w:val="Hyperlink"/>
            <w:rFonts w:asciiTheme="minorHAnsi" w:hAnsiTheme="minorHAnsi" w:cstheme="minorHAnsi"/>
            <w:sz w:val="16"/>
            <w:szCs w:val="16"/>
          </w:rPr>
          <w:t>https://www.ippc.int/en/publications/93804/</w:t>
        </w:r>
      </w:hyperlink>
      <w:r w:rsidR="00484713">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82A731" w14:textId="6AB2CDA6" w:rsidR="00EB742F" w:rsidRDefault="00A03663" w:rsidP="007107DE">
    <w:pPr>
      <w:pStyle w:val="IPPHeader"/>
      <w:tabs>
        <w:tab w:val="clear" w:pos="9072"/>
        <w:tab w:val="right" w:pos="9360"/>
      </w:tabs>
      <w:rPr>
        <w:rFonts w:eastAsia="Times" w:cs="Arial"/>
      </w:rPr>
    </w:pPr>
    <w:r w:rsidRPr="00A03663">
      <w:t>Guidance on the use of third-party entities</w:t>
    </w:r>
    <w:r w:rsidR="00BD2813">
      <w:tab/>
    </w:r>
    <w:r>
      <w:rPr>
        <w:rFonts w:eastAsia="Times" w:cs="Arial"/>
      </w:rPr>
      <w:t>XX</w:t>
    </w:r>
    <w:r w:rsidR="2717F4B9" w:rsidRPr="2717F4B9">
      <w:rPr>
        <w:rFonts w:eastAsia="Times" w:cs="Arial"/>
      </w:rPr>
      <w:t>_</w:t>
    </w:r>
    <w:r w:rsidR="004D75D6">
      <w:rPr>
        <w:rFonts w:eastAsia="Times" w:cs="Arial"/>
      </w:rPr>
      <w:t>SPG</w:t>
    </w:r>
    <w:r w:rsidR="2717F4B9" w:rsidRPr="2717F4B9">
      <w:rPr>
        <w:rFonts w:eastAsia="Times" w:cs="Arial"/>
      </w:rPr>
      <w:t>_2024_</w:t>
    </w:r>
    <w:r w:rsidR="004D75D6">
      <w:rPr>
        <w:rFonts w:eastAsia="Times" w:cs="Arial"/>
      </w:rPr>
      <w:t>Oct</w:t>
    </w:r>
  </w:p>
  <w:p w14:paraId="1845735F" w14:textId="6F51DB07" w:rsidR="00DE03D2" w:rsidRPr="00935A82" w:rsidRDefault="000D6DCA" w:rsidP="007107DE">
    <w:pPr>
      <w:pStyle w:val="IPPHeader"/>
      <w:tabs>
        <w:tab w:val="clear" w:pos="9072"/>
        <w:tab w:val="right" w:pos="9360"/>
      </w:tabs>
    </w:pPr>
    <w:r>
      <w:rPr>
        <w:rFonts w:eastAsia="Times" w:cs="Arial"/>
        <w:noProof/>
      </w:rPr>
      <mc:AlternateContent>
        <mc:Choice Requires="wps">
          <w:drawing>
            <wp:anchor distT="0" distB="0" distL="114300" distR="114300" simplePos="0" relativeHeight="251658240" behindDoc="0" locked="0" layoutInCell="1" allowOverlap="1" wp14:anchorId="5149BF98" wp14:editId="00636E9D">
              <wp:simplePos x="0" y="0"/>
              <wp:positionH relativeFrom="column">
                <wp:posOffset>0</wp:posOffset>
              </wp:positionH>
              <wp:positionV relativeFrom="paragraph">
                <wp:posOffset>0</wp:posOffset>
              </wp:positionV>
              <wp:extent cx="5799762" cy="5137"/>
              <wp:effectExtent l="0" t="0" r="29845" b="33020"/>
              <wp:wrapNone/>
              <wp:docPr id="1604956529" name="Straight Connector 1"/>
              <wp:cNvGraphicFramePr/>
              <a:graphic xmlns:a="http://schemas.openxmlformats.org/drawingml/2006/main">
                <a:graphicData uri="http://schemas.microsoft.com/office/word/2010/wordprocessingShape">
                  <wps:wsp>
                    <wps:cNvCnPr/>
                    <wps:spPr>
                      <a:xfrm flipV="1">
                        <a:off x="0" y="0"/>
                        <a:ext cx="5799762" cy="513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http://schemas.openxmlformats.org/drawingml/2006/main">
          <w:pict w14:anchorId="59C6B833">
            <v:line id="Straight Connector 1" style="position:absolute;flip:y;z-index:25165824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from="0,0" to="456.65pt,.4pt" w14:anchorId="53C250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">
              <v:stroke joinstyle="miter"/>
            </v:line>
          </w:pict>
        </mc:Fallback>
      </mc:AlternateContent>
    </w:r>
    <w:r w:rsidR="00DE03D2" w:rsidRPr="006718D2">
      <w:rPr>
        <w:rFonts w:cstheme="minorBidi"/>
        <w:i/>
        <w:szCs w:val="24"/>
        <w:lang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5BF942" w14:textId="71CCEDC6" w:rsidR="003D2951" w:rsidRDefault="006246AD" w:rsidP="00A248AD">
    <w:pPr>
      <w:pStyle w:val="IPPHeader"/>
      <w:rPr>
        <w:rFonts w:eastAsia="Times" w:cs="Arial"/>
      </w:rPr>
    </w:pPr>
    <w:r>
      <w:rPr>
        <w:rFonts w:eastAsia="Times" w:cs="Arial"/>
        <w:noProof/>
      </w:rPr>
      <mc:AlternateContent>
        <mc:Choice Requires="wps">
          <w:drawing>
            <wp:anchor distT="0" distB="0" distL="114300" distR="114300" simplePos="0" relativeHeight="251657216" behindDoc="0" locked="0" layoutInCell="1" allowOverlap="1" wp14:anchorId="307D1364" wp14:editId="1B1143D1">
              <wp:simplePos x="0" y="0"/>
              <wp:positionH relativeFrom="margin">
                <wp:align>left</wp:align>
              </wp:positionH>
              <wp:positionV relativeFrom="paragraph">
                <wp:posOffset>243983</wp:posOffset>
              </wp:positionV>
              <wp:extent cx="5799762" cy="5137"/>
              <wp:effectExtent l="0" t="0" r="29845" b="33020"/>
              <wp:wrapNone/>
              <wp:docPr id="1892562564" name="Straight Connector 1"/>
              <wp:cNvGraphicFramePr/>
              <a:graphic xmlns:a="http://schemas.openxmlformats.org/drawingml/2006/main">
                <a:graphicData uri="http://schemas.microsoft.com/office/word/2010/wordprocessingShape">
                  <wps:wsp>
                    <wps:cNvCnPr/>
                    <wps:spPr>
                      <a:xfrm flipV="1">
                        <a:off x="0" y="0"/>
                        <a:ext cx="5799762" cy="513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http://schemas.openxmlformats.org/drawingml/2006/main">
          <w:pict w14:anchorId="4B3018CF">
            <v:line id="Straight Connector 1" style="position:absolute;flip:y;z-index:251657216;visibility:visible;mso-wrap-style:square;mso-wrap-distance-left:9pt;mso-wrap-distance-top:0;mso-wrap-distance-right:9pt;mso-wrap-distance-bottom:0;mso-position-horizontal:left;mso-position-horizontal-relative:margin;mso-position-vertical:absolute;mso-position-vertical-relative:text" o:spid="_x0000_s1026" strokecolor="black [3200]" strokeweight=".5pt" from="0,19.2pt" to="456.65pt,19.6pt" w14:anchorId="57D93D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">
              <v:stroke joinstyle="miter"/>
              <w10:wrap anchorx="margin"/>
            </v:line>
          </w:pict>
        </mc:Fallback>
      </mc:AlternateContent>
    </w:r>
    <w:r w:rsidR="00A248AD" w:rsidRPr="00A248AD">
      <w:rPr>
        <w:szCs w:val="24"/>
      </w:rPr>
      <w:t>0</w:t>
    </w:r>
    <w:r w:rsidR="00A248AD">
      <w:rPr>
        <w:szCs w:val="24"/>
      </w:rPr>
      <w:t>9</w:t>
    </w:r>
    <w:r w:rsidR="00A248AD" w:rsidRPr="00A248AD">
      <w:rPr>
        <w:szCs w:val="24"/>
      </w:rPr>
      <w:t>_SPG_</w:t>
    </w:r>
    <w:r w:rsidR="00A248AD" w:rsidRPr="00A248AD">
      <w:t>2024</w:t>
    </w:r>
    <w:r w:rsidR="00A248AD" w:rsidRPr="00A248AD">
      <w:rPr>
        <w:szCs w:val="24"/>
      </w:rPr>
      <w:t>_Oct</w:t>
    </w:r>
    <w:r w:rsidR="00A248AD">
      <w:rPr>
        <w:szCs w:val="24"/>
      </w:rPr>
      <w:t xml:space="preserve"> (7.4)</w:t>
    </w:r>
    <w:r w:rsidR="00F92043">
      <w:ptab w:relativeTo="margin" w:alignment="right" w:leader="none"/>
    </w:r>
    <w:r w:rsidR="00F92043" w:rsidRPr="00F92043">
      <w:rPr>
        <w:szCs w:val="24"/>
      </w:rPr>
      <w:t>Update on DAI 4 developing guidance on the use of third-party entities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466E0E" w14:textId="77777777" w:rsidR="00A248AD" w:rsidRPr="00A248AD" w:rsidRDefault="00A248AD" w:rsidP="00A248AD">
    <w:pPr>
      <w:tabs>
        <w:tab w:val="center" w:pos="4680"/>
        <w:tab w:val="right" w:pos="9360"/>
      </w:tabs>
      <w:spacing w:line="240" w:lineRule="auto"/>
      <w:rPr>
        <w:szCs w:val="24"/>
      </w:rPr>
    </w:pPr>
  </w:p>
  <w:p w14:paraId="42F90386" w14:textId="71714858" w:rsidR="00A248AD" w:rsidRPr="00A248AD" w:rsidRDefault="00A248AD" w:rsidP="00A248AD">
    <w:pPr>
      <w:pBdr>
        <w:bottom w:val="single" w:sz="4" w:space="4" w:color="auto"/>
      </w:pBdr>
      <w:tabs>
        <w:tab w:val="right" w:pos="9072"/>
      </w:tabs>
      <w:spacing w:before="240" w:line="240" w:lineRule="auto"/>
      <w:jc w:val="left"/>
      <w:rPr>
        <w:rFonts w:ascii="Arial" w:hAnsi="Arial"/>
        <w:sz w:val="18"/>
        <w:szCs w:val="24"/>
        <w:lang w:val="en-US"/>
      </w:rPr>
    </w:pPr>
    <w:bookmarkStart w:id="7" w:name="_Hlk38796923"/>
    <w:bookmarkStart w:id="8" w:name="_Hlk38796924"/>
    <w:r w:rsidRPr="00A248AD">
      <w:rPr>
        <w:rFonts w:ascii="Arial" w:hAnsi="Arial"/>
        <w:i/>
        <w:iCs/>
        <w:noProof/>
        <w:sz w:val="18"/>
        <w:szCs w:val="24"/>
        <w:lang w:val="en-US"/>
        <w14:ligatures w14:val="standardContextual"/>
      </w:rPr>
      <w:drawing>
        <wp:anchor distT="0" distB="0" distL="114300" distR="114300" simplePos="0" relativeHeight="251664384" behindDoc="0" locked="0" layoutInCell="1" allowOverlap="1" wp14:anchorId="706C7B2D" wp14:editId="0CBE6C34">
          <wp:simplePos x="0" y="0"/>
          <wp:positionH relativeFrom="page">
            <wp:posOffset>2520315</wp:posOffset>
          </wp:positionH>
          <wp:positionV relativeFrom="page">
            <wp:posOffset>558165</wp:posOffset>
          </wp:positionV>
          <wp:extent cx="1756800" cy="698400"/>
          <wp:effectExtent l="0" t="0" r="0" b="6985"/>
          <wp:wrapSquare wrapText="bothSides"/>
          <wp:docPr id="718703887"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sidRPr="00A248AD">
      <w:rPr>
        <w:rFonts w:ascii="Arial" w:hAnsi="Arial"/>
        <w:noProof/>
        <w:sz w:val="18"/>
        <w:szCs w:val="24"/>
        <w:lang w:val="en-US"/>
      </w:rPr>
      <mc:AlternateContent>
        <mc:Choice Requires="wps">
          <w:drawing>
            <wp:anchor distT="0" distB="0" distL="114300" distR="114300" simplePos="0" relativeHeight="251665408" behindDoc="0" locked="0" layoutInCell="1" allowOverlap="1" wp14:anchorId="0049CE4D" wp14:editId="2A7C176C">
              <wp:simplePos x="0" y="0"/>
              <wp:positionH relativeFrom="margin">
                <wp:posOffset>1574800</wp:posOffset>
              </wp:positionH>
              <wp:positionV relativeFrom="page">
                <wp:posOffset>720090</wp:posOffset>
              </wp:positionV>
              <wp:extent cx="0" cy="360000"/>
              <wp:effectExtent l="0" t="0" r="38100" b="21590"/>
              <wp:wrapNone/>
              <wp:docPr id="320414918"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noFill/>
                      <a:ln w="635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2CF6D1D6" id="Straight Connector 1" o:spid="_x0000_s1026" style="position:absolute;z-index:251665408;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from="124pt,56.7pt" to="124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" strokecolor="windowText" strokeweight=".5pt">
              <v:stroke joinstyle="miter"/>
              <w10:wrap anchorx="margin" anchory="page"/>
            </v:line>
          </w:pict>
        </mc:Fallback>
      </mc:AlternateContent>
    </w:r>
    <w:r w:rsidRPr="00A248AD">
      <w:rPr>
        <w:rFonts w:ascii="Arial" w:hAnsi="Arial"/>
        <w:noProof/>
        <w:sz w:val="18"/>
        <w:szCs w:val="24"/>
        <w:lang w:val="en-US"/>
      </w:rPr>
      <w:drawing>
        <wp:anchor distT="0" distB="0" distL="114300" distR="114300" simplePos="0" relativeHeight="251662336" behindDoc="0" locked="0" layoutInCell="1" allowOverlap="1" wp14:anchorId="759B4D98" wp14:editId="61FCB3C2">
          <wp:simplePos x="0" y="0"/>
          <wp:positionH relativeFrom="page">
            <wp:posOffset>0</wp:posOffset>
          </wp:positionH>
          <wp:positionV relativeFrom="page">
            <wp:posOffset>0</wp:posOffset>
          </wp:positionV>
          <wp:extent cx="7617600" cy="558000"/>
          <wp:effectExtent l="0" t="0" r="2540" b="0"/>
          <wp:wrapTopAndBottom/>
          <wp:docPr id="13165121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sidRPr="00A248AD">
      <w:rPr>
        <w:rFonts w:ascii="Arial" w:hAnsi="Arial"/>
        <w:noProof/>
        <w:sz w:val="18"/>
        <w:szCs w:val="24"/>
        <w:lang w:val="en-US"/>
        <w14:ligatures w14:val="standardContextual"/>
      </w:rPr>
      <w:drawing>
        <wp:anchor distT="0" distB="0" distL="114300" distR="114300" simplePos="0" relativeHeight="251663360" behindDoc="0" locked="0" layoutInCell="1" allowOverlap="1" wp14:anchorId="3688F6EA" wp14:editId="3F7535E4">
          <wp:simplePos x="0" y="0"/>
          <wp:positionH relativeFrom="page">
            <wp:posOffset>742950</wp:posOffset>
          </wp:positionH>
          <wp:positionV relativeFrom="page">
            <wp:posOffset>558165</wp:posOffset>
          </wp:positionV>
          <wp:extent cx="1728000" cy="698400"/>
          <wp:effectExtent l="0" t="0" r="5715" b="6985"/>
          <wp:wrapSquare wrapText="bothSides"/>
          <wp:docPr id="254387476"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rsidRPr="00A248AD">
      <w:rPr>
        <w:rFonts w:ascii="Arial" w:hAnsi="Arial"/>
        <w:sz w:val="18"/>
        <w:szCs w:val="24"/>
        <w:lang w:val="en-US"/>
      </w:rPr>
      <w:tab/>
      <w:t>0</w:t>
    </w:r>
    <w:r>
      <w:rPr>
        <w:rFonts w:ascii="Arial" w:hAnsi="Arial"/>
        <w:sz w:val="18"/>
        <w:szCs w:val="24"/>
        <w:lang w:val="en-US"/>
      </w:rPr>
      <w:t>9</w:t>
    </w:r>
    <w:r w:rsidRPr="00A248AD">
      <w:rPr>
        <w:rFonts w:ascii="Arial" w:hAnsi="Arial"/>
        <w:sz w:val="18"/>
        <w:szCs w:val="24"/>
        <w:lang w:val="en-US"/>
      </w:rPr>
      <w:t>_SPG_2024_Oct</w:t>
    </w:r>
  </w:p>
  <w:p w14:paraId="66090FDB" w14:textId="7F93B83E" w:rsidR="00A248AD" w:rsidRPr="00A248AD" w:rsidRDefault="00A248AD" w:rsidP="00A248AD">
    <w:pPr>
      <w:pBdr>
        <w:bottom w:val="single" w:sz="4" w:space="4" w:color="auto"/>
      </w:pBdr>
      <w:tabs>
        <w:tab w:val="right" w:pos="9072"/>
      </w:tabs>
      <w:spacing w:line="240" w:lineRule="auto"/>
      <w:jc w:val="left"/>
      <w:rPr>
        <w:rFonts w:ascii="Arial" w:hAnsi="Arial"/>
        <w:sz w:val="18"/>
        <w:szCs w:val="24"/>
        <w:lang w:val="en-US"/>
      </w:rPr>
    </w:pPr>
    <w:r w:rsidRPr="00A248AD">
      <w:rPr>
        <w:rFonts w:ascii="Arial" w:hAnsi="Arial"/>
        <w:sz w:val="18"/>
        <w:szCs w:val="24"/>
        <w:lang w:val="en-US"/>
      </w:rPr>
      <w:tab/>
      <w:t>Agenda item: 7.</w:t>
    </w:r>
    <w:r>
      <w:rPr>
        <w:rFonts w:ascii="Arial" w:hAnsi="Arial"/>
        <w:sz w:val="18"/>
        <w:szCs w:val="24"/>
        <w:lang w:val="en-US"/>
      </w:rPr>
      <w:t>4</w:t>
    </w:r>
  </w:p>
  <w:p w14:paraId="04B23F25" w14:textId="77777777" w:rsidR="00A248AD" w:rsidRPr="00A248AD" w:rsidRDefault="00A248AD" w:rsidP="00A248AD">
    <w:pPr>
      <w:pBdr>
        <w:bottom w:val="single" w:sz="4" w:space="4" w:color="auto"/>
      </w:pBdr>
      <w:tabs>
        <w:tab w:val="right" w:pos="9072"/>
      </w:tabs>
      <w:spacing w:after="260" w:line="240" w:lineRule="auto"/>
      <w:jc w:val="left"/>
      <w:rPr>
        <w:rFonts w:ascii="Arial" w:hAnsi="Arial"/>
        <w:sz w:val="18"/>
        <w:szCs w:val="24"/>
        <w:lang w:val="en-US"/>
      </w:rPr>
    </w:pPr>
  </w:p>
  <w:p w14:paraId="452D2836" w14:textId="2825B5BC" w:rsidR="00A248AD" w:rsidRPr="00A248AD" w:rsidRDefault="00A248AD" w:rsidP="00A248AD">
    <w:pPr>
      <w:pBdr>
        <w:bottom w:val="single" w:sz="4" w:space="4" w:color="auto"/>
      </w:pBdr>
      <w:tabs>
        <w:tab w:val="right" w:pos="9072"/>
      </w:tabs>
      <w:spacing w:line="240" w:lineRule="auto"/>
      <w:jc w:val="left"/>
      <w:rPr>
        <w:rFonts w:ascii="Arial" w:hAnsi="Arial"/>
        <w:sz w:val="18"/>
        <w:szCs w:val="24"/>
        <w:lang w:val="en-US"/>
      </w:rPr>
    </w:pPr>
    <w:bookmarkStart w:id="9" w:name="_Hlk179537081"/>
    <w:bookmarkEnd w:id="7"/>
    <w:bookmarkEnd w:id="8"/>
    <w:r w:rsidRPr="00A248AD">
      <w:rPr>
        <w:rFonts w:ascii="Arial" w:hAnsi="Arial"/>
        <w:sz w:val="18"/>
        <w:szCs w:val="24"/>
        <w:lang w:val="en-US"/>
      </w:rPr>
      <w:t xml:space="preserve">Update on DAI </w:t>
    </w:r>
    <w:r>
      <w:rPr>
        <w:rFonts w:ascii="Arial" w:hAnsi="Arial"/>
        <w:sz w:val="18"/>
        <w:szCs w:val="24"/>
        <w:lang w:val="en-US"/>
      </w:rPr>
      <w:t>4</w:t>
    </w:r>
    <w:r w:rsidR="000046AB">
      <w:rPr>
        <w:rFonts w:ascii="Arial" w:hAnsi="Arial"/>
        <w:sz w:val="18"/>
        <w:szCs w:val="24"/>
        <w:lang w:val="en-US"/>
      </w:rPr>
      <w:t xml:space="preserve"> -</w:t>
    </w:r>
    <w:r w:rsidRPr="00A248AD">
      <w:rPr>
        <w:rFonts w:ascii="Arial" w:hAnsi="Arial"/>
        <w:sz w:val="18"/>
        <w:szCs w:val="24"/>
        <w:lang w:val="en-US"/>
      </w:rPr>
      <w:t xml:space="preserve"> </w:t>
    </w:r>
    <w:r w:rsidRPr="00A248AD">
      <w:rPr>
        <w:rFonts w:ascii="Arial" w:hAnsi="Arial"/>
        <w:sz w:val="18"/>
        <w:szCs w:val="24"/>
        <w:lang w:val="en-US"/>
      </w:rPr>
      <w:t>developing guidance on the use of third-party entities</w:t>
    </w:r>
  </w:p>
  <w:bookmarkEnd w:id="9"/>
  <w:p w14:paraId="2EBF2780" w14:textId="36A327F5" w:rsidR="00EB742F" w:rsidRPr="003216EE" w:rsidRDefault="00EB742F" w:rsidP="003216EE">
    <w:pPr>
      <w:pStyle w:val="Header"/>
    </w:pPr>
  </w:p>
</w:hdr>
</file>

<file path=word/intelligence2.xml><?xml version="1.0" encoding="utf-8"?>
<int2:intelligence xmlns:int2="http://schemas.microsoft.com/office/intelligence/2020/intelligence" xmlns:oel="http://schemas.microsoft.com/office/2019/extlst">
  <int2:observations>
    <int2:textHash int2:hashCode="ni8UUdXdlt6RIo" int2:id="1LTDZFEq">
      <int2:state int2:value="Rejected" int2:type="LegacyProofing"/>
    </int2:textHash>
    <int2:textHash int2:hashCode="pFFTIsvjq5q6qK" int2:id="FKtKLoZ6">
      <int2:state int2:value="Rejected" int2:type="AugLoop_Text_Critique"/>
    </int2:textHash>
    <int2:textHash int2:hashCode="ANoMkUW5UoVzcx" int2:id="Xy36yrSP">
      <int2:state int2:value="Rejected" int2:type="LegacyProofing"/>
    </int2:textHash>
    <int2:textHash int2:hashCode="q4uClGVdJmBAtG" int2:id="al4sOsW6">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8FB2C4B"/>
    <w:multiLevelType w:val="multilevel"/>
    <w:tmpl w:val="EFA058F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CD32AF6"/>
    <w:multiLevelType w:val="hybridMultilevel"/>
    <w:tmpl w:val="8C506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EA1438"/>
    <w:multiLevelType w:val="hybridMultilevel"/>
    <w:tmpl w:val="E50458EA"/>
    <w:lvl w:ilvl="0" w:tplc="99886B90">
      <w:start w:val="1"/>
      <w:numFmt w:val="bullet"/>
      <w:lvlText w:val="-"/>
      <w:lvlJc w:val="left"/>
      <w:pPr>
        <w:ind w:left="720" w:hanging="360"/>
      </w:pPr>
      <w:rPr>
        <w:rFonts w:ascii="Aptos" w:hAnsi="Aptos" w:hint="default"/>
      </w:rPr>
    </w:lvl>
    <w:lvl w:ilvl="1" w:tplc="0B32C8BE">
      <w:start w:val="1"/>
      <w:numFmt w:val="bullet"/>
      <w:lvlText w:val="o"/>
      <w:lvlJc w:val="left"/>
      <w:pPr>
        <w:ind w:left="1440" w:hanging="360"/>
      </w:pPr>
      <w:rPr>
        <w:rFonts w:ascii="Courier New" w:hAnsi="Courier New" w:hint="default"/>
      </w:rPr>
    </w:lvl>
    <w:lvl w:ilvl="2" w:tplc="A962A11A">
      <w:start w:val="1"/>
      <w:numFmt w:val="bullet"/>
      <w:lvlText w:val=""/>
      <w:lvlJc w:val="left"/>
      <w:pPr>
        <w:ind w:left="2160" w:hanging="360"/>
      </w:pPr>
      <w:rPr>
        <w:rFonts w:ascii="Wingdings" w:hAnsi="Wingdings" w:hint="default"/>
      </w:rPr>
    </w:lvl>
    <w:lvl w:ilvl="3" w:tplc="DEB42BFC">
      <w:start w:val="1"/>
      <w:numFmt w:val="bullet"/>
      <w:lvlText w:val=""/>
      <w:lvlJc w:val="left"/>
      <w:pPr>
        <w:ind w:left="2880" w:hanging="360"/>
      </w:pPr>
      <w:rPr>
        <w:rFonts w:ascii="Symbol" w:hAnsi="Symbol" w:hint="default"/>
      </w:rPr>
    </w:lvl>
    <w:lvl w:ilvl="4" w:tplc="AA3A10A6">
      <w:start w:val="1"/>
      <w:numFmt w:val="bullet"/>
      <w:lvlText w:val="o"/>
      <w:lvlJc w:val="left"/>
      <w:pPr>
        <w:ind w:left="3600" w:hanging="360"/>
      </w:pPr>
      <w:rPr>
        <w:rFonts w:ascii="Courier New" w:hAnsi="Courier New" w:hint="default"/>
      </w:rPr>
    </w:lvl>
    <w:lvl w:ilvl="5" w:tplc="FD148B4A">
      <w:start w:val="1"/>
      <w:numFmt w:val="bullet"/>
      <w:lvlText w:val=""/>
      <w:lvlJc w:val="left"/>
      <w:pPr>
        <w:ind w:left="4320" w:hanging="360"/>
      </w:pPr>
      <w:rPr>
        <w:rFonts w:ascii="Wingdings" w:hAnsi="Wingdings" w:hint="default"/>
      </w:rPr>
    </w:lvl>
    <w:lvl w:ilvl="6" w:tplc="F806B46C">
      <w:start w:val="1"/>
      <w:numFmt w:val="bullet"/>
      <w:lvlText w:val=""/>
      <w:lvlJc w:val="left"/>
      <w:pPr>
        <w:ind w:left="5040" w:hanging="360"/>
      </w:pPr>
      <w:rPr>
        <w:rFonts w:ascii="Symbol" w:hAnsi="Symbol" w:hint="default"/>
      </w:rPr>
    </w:lvl>
    <w:lvl w:ilvl="7" w:tplc="2CA870B2">
      <w:start w:val="1"/>
      <w:numFmt w:val="bullet"/>
      <w:lvlText w:val="o"/>
      <w:lvlJc w:val="left"/>
      <w:pPr>
        <w:ind w:left="5760" w:hanging="360"/>
      </w:pPr>
      <w:rPr>
        <w:rFonts w:ascii="Courier New" w:hAnsi="Courier New" w:hint="default"/>
      </w:rPr>
    </w:lvl>
    <w:lvl w:ilvl="8" w:tplc="EA28BBB0">
      <w:start w:val="1"/>
      <w:numFmt w:val="bullet"/>
      <w:lvlText w:val=""/>
      <w:lvlJc w:val="left"/>
      <w:pPr>
        <w:ind w:left="6480" w:hanging="360"/>
      </w:pPr>
      <w:rPr>
        <w:rFonts w:ascii="Wingdings" w:hAnsi="Wingdings" w:hint="default"/>
      </w:rPr>
    </w:lvl>
  </w:abstractNum>
  <w:abstractNum w:abstractNumId="6" w15:restartNumberingAfterBreak="0">
    <w:nsid w:val="1F6D4455"/>
    <w:multiLevelType w:val="multilevel"/>
    <w:tmpl w:val="5D0E617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730ED2"/>
    <w:multiLevelType w:val="hybridMultilevel"/>
    <w:tmpl w:val="06E871E4"/>
    <w:lvl w:ilvl="0" w:tplc="E0D61572">
      <w:start w:val="1"/>
      <w:numFmt w:val="decimal"/>
      <w:lvlText w:val="%1."/>
      <w:lvlJc w:val="left"/>
      <w:pPr>
        <w:tabs>
          <w:tab w:val="num" w:pos="0"/>
        </w:tabs>
        <w:ind w:left="0" w:hanging="482"/>
      </w:pPr>
      <w:rPr>
        <w:b w:val="0"/>
        <w:i/>
        <w:color w:val="0000FF"/>
        <w:sz w:val="16"/>
      </w:rPr>
    </w:lvl>
    <w:lvl w:ilvl="1" w:tplc="10C49036">
      <w:start w:val="1"/>
      <w:numFmt w:val="decimal"/>
      <w:lvlRestart w:val="0"/>
      <w:lvlText w:val=""/>
      <w:lvlJc w:val="left"/>
      <w:pPr>
        <w:tabs>
          <w:tab w:val="num" w:pos="0"/>
        </w:tabs>
        <w:ind w:left="0" w:hanging="482"/>
      </w:pPr>
    </w:lvl>
    <w:lvl w:ilvl="2" w:tplc="FFDC2678">
      <w:start w:val="1"/>
      <w:numFmt w:val="decimal"/>
      <w:lvlRestart w:val="0"/>
      <w:lvlText w:val=""/>
      <w:lvlJc w:val="left"/>
      <w:pPr>
        <w:tabs>
          <w:tab w:val="num" w:pos="0"/>
        </w:tabs>
        <w:ind w:left="0" w:hanging="482"/>
      </w:pPr>
    </w:lvl>
    <w:lvl w:ilvl="3" w:tplc="38464570">
      <w:start w:val="1"/>
      <w:numFmt w:val="decimal"/>
      <w:lvlRestart w:val="0"/>
      <w:lvlText w:val=""/>
      <w:lvlJc w:val="left"/>
      <w:pPr>
        <w:tabs>
          <w:tab w:val="num" w:pos="0"/>
        </w:tabs>
        <w:ind w:left="0" w:hanging="482"/>
      </w:pPr>
    </w:lvl>
    <w:lvl w:ilvl="4" w:tplc="682CC9A8">
      <w:start w:val="1"/>
      <w:numFmt w:val="decimal"/>
      <w:lvlRestart w:val="0"/>
      <w:lvlText w:val=""/>
      <w:lvlJc w:val="left"/>
      <w:pPr>
        <w:tabs>
          <w:tab w:val="num" w:pos="0"/>
        </w:tabs>
        <w:ind w:left="0" w:hanging="482"/>
      </w:pPr>
    </w:lvl>
    <w:lvl w:ilvl="5" w:tplc="DC8EE26A">
      <w:start w:val="1"/>
      <w:numFmt w:val="decimal"/>
      <w:lvlRestart w:val="0"/>
      <w:lvlText w:val=""/>
      <w:lvlJc w:val="left"/>
      <w:pPr>
        <w:tabs>
          <w:tab w:val="num" w:pos="0"/>
        </w:tabs>
        <w:ind w:left="0" w:hanging="482"/>
      </w:pPr>
    </w:lvl>
    <w:lvl w:ilvl="6" w:tplc="8820DD7C">
      <w:start w:val="1"/>
      <w:numFmt w:val="decimal"/>
      <w:lvlRestart w:val="0"/>
      <w:lvlText w:val=""/>
      <w:lvlJc w:val="left"/>
      <w:pPr>
        <w:tabs>
          <w:tab w:val="num" w:pos="0"/>
        </w:tabs>
        <w:ind w:left="0" w:hanging="482"/>
      </w:pPr>
    </w:lvl>
    <w:lvl w:ilvl="7" w:tplc="9B7ED99A">
      <w:start w:val="1"/>
      <w:numFmt w:val="decimal"/>
      <w:lvlRestart w:val="0"/>
      <w:lvlText w:val=""/>
      <w:lvlJc w:val="left"/>
      <w:pPr>
        <w:tabs>
          <w:tab w:val="num" w:pos="0"/>
        </w:tabs>
        <w:ind w:left="0" w:hanging="482"/>
      </w:pPr>
    </w:lvl>
    <w:lvl w:ilvl="8" w:tplc="933E481C">
      <w:start w:val="1"/>
      <w:numFmt w:val="decimal"/>
      <w:lvlRestart w:val="0"/>
      <w:lvlText w:val=""/>
      <w:lvlJc w:val="left"/>
      <w:pPr>
        <w:tabs>
          <w:tab w:val="num" w:pos="0"/>
        </w:tabs>
        <w:ind w:left="0" w:hanging="482"/>
      </w:pPr>
    </w:lvl>
  </w:abstractNum>
  <w:abstractNum w:abstractNumId="8" w15:restartNumberingAfterBreak="0">
    <w:nsid w:val="23100885"/>
    <w:multiLevelType w:val="hybridMultilevel"/>
    <w:tmpl w:val="F8C2D418"/>
    <w:lvl w:ilvl="0" w:tplc="3DA42DA6">
      <w:start w:val="1"/>
      <w:numFmt w:val="bullet"/>
      <w:lvlText w:val="-"/>
      <w:lvlJc w:val="left"/>
      <w:pPr>
        <w:ind w:left="720" w:hanging="360"/>
      </w:pPr>
      <w:rPr>
        <w:rFonts w:ascii="Aptos" w:hAnsi="Aptos" w:hint="default"/>
      </w:rPr>
    </w:lvl>
    <w:lvl w:ilvl="1" w:tplc="A91E7074">
      <w:start w:val="1"/>
      <w:numFmt w:val="bullet"/>
      <w:lvlText w:val="o"/>
      <w:lvlJc w:val="left"/>
      <w:pPr>
        <w:ind w:left="1440" w:hanging="360"/>
      </w:pPr>
      <w:rPr>
        <w:rFonts w:ascii="Courier New" w:hAnsi="Courier New" w:hint="default"/>
      </w:rPr>
    </w:lvl>
    <w:lvl w:ilvl="2" w:tplc="6DE0C272">
      <w:start w:val="1"/>
      <w:numFmt w:val="bullet"/>
      <w:lvlText w:val=""/>
      <w:lvlJc w:val="left"/>
      <w:pPr>
        <w:ind w:left="2160" w:hanging="360"/>
      </w:pPr>
      <w:rPr>
        <w:rFonts w:ascii="Wingdings" w:hAnsi="Wingdings" w:hint="default"/>
      </w:rPr>
    </w:lvl>
    <w:lvl w:ilvl="3" w:tplc="02165A52">
      <w:start w:val="1"/>
      <w:numFmt w:val="bullet"/>
      <w:lvlText w:val=""/>
      <w:lvlJc w:val="left"/>
      <w:pPr>
        <w:ind w:left="2880" w:hanging="360"/>
      </w:pPr>
      <w:rPr>
        <w:rFonts w:ascii="Symbol" w:hAnsi="Symbol" w:hint="default"/>
      </w:rPr>
    </w:lvl>
    <w:lvl w:ilvl="4" w:tplc="5B680EE6">
      <w:start w:val="1"/>
      <w:numFmt w:val="bullet"/>
      <w:lvlText w:val="o"/>
      <w:lvlJc w:val="left"/>
      <w:pPr>
        <w:ind w:left="3600" w:hanging="360"/>
      </w:pPr>
      <w:rPr>
        <w:rFonts w:ascii="Courier New" w:hAnsi="Courier New" w:hint="default"/>
      </w:rPr>
    </w:lvl>
    <w:lvl w:ilvl="5" w:tplc="EDBAC280">
      <w:start w:val="1"/>
      <w:numFmt w:val="bullet"/>
      <w:lvlText w:val=""/>
      <w:lvlJc w:val="left"/>
      <w:pPr>
        <w:ind w:left="4320" w:hanging="360"/>
      </w:pPr>
      <w:rPr>
        <w:rFonts w:ascii="Wingdings" w:hAnsi="Wingdings" w:hint="default"/>
      </w:rPr>
    </w:lvl>
    <w:lvl w:ilvl="6" w:tplc="5A804E98">
      <w:start w:val="1"/>
      <w:numFmt w:val="bullet"/>
      <w:lvlText w:val=""/>
      <w:lvlJc w:val="left"/>
      <w:pPr>
        <w:ind w:left="5040" w:hanging="360"/>
      </w:pPr>
      <w:rPr>
        <w:rFonts w:ascii="Symbol" w:hAnsi="Symbol" w:hint="default"/>
      </w:rPr>
    </w:lvl>
    <w:lvl w:ilvl="7" w:tplc="B68CB27A">
      <w:start w:val="1"/>
      <w:numFmt w:val="bullet"/>
      <w:lvlText w:val="o"/>
      <w:lvlJc w:val="left"/>
      <w:pPr>
        <w:ind w:left="5760" w:hanging="360"/>
      </w:pPr>
      <w:rPr>
        <w:rFonts w:ascii="Courier New" w:hAnsi="Courier New" w:hint="default"/>
      </w:rPr>
    </w:lvl>
    <w:lvl w:ilvl="8" w:tplc="628CEDA0">
      <w:start w:val="1"/>
      <w:numFmt w:val="bullet"/>
      <w:lvlText w:val=""/>
      <w:lvlJc w:val="left"/>
      <w:pPr>
        <w:ind w:left="6480" w:hanging="360"/>
      </w:pPr>
      <w:rPr>
        <w:rFonts w:ascii="Wingdings" w:hAnsi="Wingdings" w:hint="default"/>
      </w:rPr>
    </w:lvl>
  </w:abstractNum>
  <w:abstractNum w:abstractNumId="9" w15:restartNumberingAfterBreak="0">
    <w:nsid w:val="28480243"/>
    <w:multiLevelType w:val="hybridMultilevel"/>
    <w:tmpl w:val="0AB2D492"/>
    <w:lvl w:ilvl="0" w:tplc="664E137E">
      <w:start w:val="3"/>
      <w:numFmt w:val="bullet"/>
      <w:lvlText w:val="-"/>
      <w:lvlJc w:val="center"/>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2D3B4E79"/>
    <w:multiLevelType w:val="hybridMultilevel"/>
    <w:tmpl w:val="967EEDC6"/>
    <w:lvl w:ilvl="0" w:tplc="52620DA4">
      <w:start w:val="1"/>
      <w:numFmt w:val="bullet"/>
      <w:lvlText w:val=""/>
      <w:lvlJc w:val="left"/>
      <w:pPr>
        <w:ind w:left="720" w:hanging="360"/>
      </w:pPr>
      <w:rPr>
        <w:rFonts w:ascii="Symbol" w:hAnsi="Symbol" w:hint="default"/>
      </w:rPr>
    </w:lvl>
    <w:lvl w:ilvl="1" w:tplc="AAA6194E">
      <w:start w:val="1"/>
      <w:numFmt w:val="bullet"/>
      <w:lvlText w:val="o"/>
      <w:lvlJc w:val="left"/>
      <w:pPr>
        <w:ind w:left="1440" w:hanging="360"/>
      </w:pPr>
      <w:rPr>
        <w:rFonts w:ascii="Courier New" w:hAnsi="Courier New" w:hint="default"/>
      </w:rPr>
    </w:lvl>
    <w:lvl w:ilvl="2" w:tplc="4EBC104E">
      <w:start w:val="1"/>
      <w:numFmt w:val="bullet"/>
      <w:lvlText w:val=""/>
      <w:lvlJc w:val="left"/>
      <w:pPr>
        <w:ind w:left="2160" w:hanging="360"/>
      </w:pPr>
      <w:rPr>
        <w:rFonts w:ascii="Wingdings" w:hAnsi="Wingdings" w:hint="default"/>
      </w:rPr>
    </w:lvl>
    <w:lvl w:ilvl="3" w:tplc="FF2E1072">
      <w:start w:val="1"/>
      <w:numFmt w:val="bullet"/>
      <w:lvlText w:val=""/>
      <w:lvlJc w:val="left"/>
      <w:pPr>
        <w:ind w:left="2880" w:hanging="360"/>
      </w:pPr>
      <w:rPr>
        <w:rFonts w:ascii="Symbol" w:hAnsi="Symbol" w:hint="default"/>
      </w:rPr>
    </w:lvl>
    <w:lvl w:ilvl="4" w:tplc="4C5A6E68">
      <w:start w:val="1"/>
      <w:numFmt w:val="bullet"/>
      <w:lvlText w:val="o"/>
      <w:lvlJc w:val="left"/>
      <w:pPr>
        <w:ind w:left="3600" w:hanging="360"/>
      </w:pPr>
      <w:rPr>
        <w:rFonts w:ascii="Courier New" w:hAnsi="Courier New" w:hint="default"/>
      </w:rPr>
    </w:lvl>
    <w:lvl w:ilvl="5" w:tplc="0B260A66">
      <w:start w:val="1"/>
      <w:numFmt w:val="bullet"/>
      <w:lvlText w:val=""/>
      <w:lvlJc w:val="left"/>
      <w:pPr>
        <w:ind w:left="4320" w:hanging="360"/>
      </w:pPr>
      <w:rPr>
        <w:rFonts w:ascii="Wingdings" w:hAnsi="Wingdings" w:hint="default"/>
      </w:rPr>
    </w:lvl>
    <w:lvl w:ilvl="6" w:tplc="422CDEF8">
      <w:start w:val="1"/>
      <w:numFmt w:val="bullet"/>
      <w:lvlText w:val=""/>
      <w:lvlJc w:val="left"/>
      <w:pPr>
        <w:ind w:left="5040" w:hanging="360"/>
      </w:pPr>
      <w:rPr>
        <w:rFonts w:ascii="Symbol" w:hAnsi="Symbol" w:hint="default"/>
      </w:rPr>
    </w:lvl>
    <w:lvl w:ilvl="7" w:tplc="8FA6790E">
      <w:start w:val="1"/>
      <w:numFmt w:val="bullet"/>
      <w:lvlText w:val="o"/>
      <w:lvlJc w:val="left"/>
      <w:pPr>
        <w:ind w:left="5760" w:hanging="360"/>
      </w:pPr>
      <w:rPr>
        <w:rFonts w:ascii="Courier New" w:hAnsi="Courier New" w:hint="default"/>
      </w:rPr>
    </w:lvl>
    <w:lvl w:ilvl="8" w:tplc="B2A607AA">
      <w:start w:val="1"/>
      <w:numFmt w:val="bullet"/>
      <w:lvlText w:val=""/>
      <w:lvlJc w:val="left"/>
      <w:pPr>
        <w:ind w:left="6480" w:hanging="360"/>
      </w:pPr>
      <w:rPr>
        <w:rFonts w:ascii="Wingdings" w:hAnsi="Wingdings" w:hint="default"/>
      </w:rPr>
    </w:lvl>
  </w:abstractNum>
  <w:abstractNum w:abstractNumId="11" w15:restartNumberingAfterBreak="0">
    <w:nsid w:val="2EDE48DE"/>
    <w:multiLevelType w:val="hybridMultilevel"/>
    <w:tmpl w:val="517A29D8"/>
    <w:lvl w:ilvl="0" w:tplc="55E0F70E">
      <w:start w:val="1"/>
      <w:numFmt w:val="decimal"/>
      <w:lvlText w:val="(%1)"/>
      <w:lvlJc w:val="left"/>
      <w:pPr>
        <w:ind w:left="720" w:hanging="36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3" w15:restartNumberingAfterBreak="0">
    <w:nsid w:val="3A3C538C"/>
    <w:multiLevelType w:val="multilevel"/>
    <w:tmpl w:val="B2D2B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B1D169B"/>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6" w15:restartNumberingAfterBreak="0">
    <w:nsid w:val="3B3051E2"/>
    <w:multiLevelType w:val="hybridMultilevel"/>
    <w:tmpl w:val="6FBE561E"/>
    <w:lvl w:ilvl="0" w:tplc="55E0F70E">
      <w:start w:val="1"/>
      <w:numFmt w:val="decimal"/>
      <w:lvlText w:val="(%1)"/>
      <w:lvlJc w:val="left"/>
      <w:pPr>
        <w:ind w:left="720" w:hanging="36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C713B0"/>
    <w:multiLevelType w:val="multilevel"/>
    <w:tmpl w:val="0E76241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CD45FF1"/>
    <w:multiLevelType w:val="hybridMultilevel"/>
    <w:tmpl w:val="B6C2DC26"/>
    <w:lvl w:ilvl="0" w:tplc="34DEB920">
      <w:start w:val="1"/>
      <w:numFmt w:val="bullet"/>
      <w:lvlText w:val="-"/>
      <w:lvlJc w:val="left"/>
      <w:pPr>
        <w:ind w:left="720" w:hanging="360"/>
      </w:pPr>
      <w:rPr>
        <w:rFonts w:ascii="Aptos" w:hAnsi="Aptos" w:hint="default"/>
      </w:rPr>
    </w:lvl>
    <w:lvl w:ilvl="1" w:tplc="8D2C6EFC">
      <w:start w:val="1"/>
      <w:numFmt w:val="bullet"/>
      <w:lvlText w:val="o"/>
      <w:lvlJc w:val="left"/>
      <w:pPr>
        <w:ind w:left="1440" w:hanging="360"/>
      </w:pPr>
      <w:rPr>
        <w:rFonts w:ascii="Courier New" w:hAnsi="Courier New" w:hint="default"/>
      </w:rPr>
    </w:lvl>
    <w:lvl w:ilvl="2" w:tplc="2A22DFE2">
      <w:start w:val="1"/>
      <w:numFmt w:val="bullet"/>
      <w:lvlText w:val=""/>
      <w:lvlJc w:val="left"/>
      <w:pPr>
        <w:ind w:left="2160" w:hanging="360"/>
      </w:pPr>
      <w:rPr>
        <w:rFonts w:ascii="Wingdings" w:hAnsi="Wingdings" w:hint="default"/>
      </w:rPr>
    </w:lvl>
    <w:lvl w:ilvl="3" w:tplc="829AF74C">
      <w:start w:val="1"/>
      <w:numFmt w:val="bullet"/>
      <w:lvlText w:val=""/>
      <w:lvlJc w:val="left"/>
      <w:pPr>
        <w:ind w:left="2880" w:hanging="360"/>
      </w:pPr>
      <w:rPr>
        <w:rFonts w:ascii="Symbol" w:hAnsi="Symbol" w:hint="default"/>
      </w:rPr>
    </w:lvl>
    <w:lvl w:ilvl="4" w:tplc="E58E1F94">
      <w:start w:val="1"/>
      <w:numFmt w:val="bullet"/>
      <w:lvlText w:val="o"/>
      <w:lvlJc w:val="left"/>
      <w:pPr>
        <w:ind w:left="3600" w:hanging="360"/>
      </w:pPr>
      <w:rPr>
        <w:rFonts w:ascii="Courier New" w:hAnsi="Courier New" w:hint="default"/>
      </w:rPr>
    </w:lvl>
    <w:lvl w:ilvl="5" w:tplc="E012A43C">
      <w:start w:val="1"/>
      <w:numFmt w:val="bullet"/>
      <w:lvlText w:val=""/>
      <w:lvlJc w:val="left"/>
      <w:pPr>
        <w:ind w:left="4320" w:hanging="360"/>
      </w:pPr>
      <w:rPr>
        <w:rFonts w:ascii="Wingdings" w:hAnsi="Wingdings" w:hint="default"/>
      </w:rPr>
    </w:lvl>
    <w:lvl w:ilvl="6" w:tplc="0666C15A">
      <w:start w:val="1"/>
      <w:numFmt w:val="bullet"/>
      <w:lvlText w:val=""/>
      <w:lvlJc w:val="left"/>
      <w:pPr>
        <w:ind w:left="5040" w:hanging="360"/>
      </w:pPr>
      <w:rPr>
        <w:rFonts w:ascii="Symbol" w:hAnsi="Symbol" w:hint="default"/>
      </w:rPr>
    </w:lvl>
    <w:lvl w:ilvl="7" w:tplc="51E6700E">
      <w:start w:val="1"/>
      <w:numFmt w:val="bullet"/>
      <w:lvlText w:val="o"/>
      <w:lvlJc w:val="left"/>
      <w:pPr>
        <w:ind w:left="5760" w:hanging="360"/>
      </w:pPr>
      <w:rPr>
        <w:rFonts w:ascii="Courier New" w:hAnsi="Courier New" w:hint="default"/>
      </w:rPr>
    </w:lvl>
    <w:lvl w:ilvl="8" w:tplc="4E544744">
      <w:start w:val="1"/>
      <w:numFmt w:val="bullet"/>
      <w:lvlText w:val=""/>
      <w:lvlJc w:val="left"/>
      <w:pPr>
        <w:ind w:left="6480" w:hanging="360"/>
      </w:pPr>
      <w:rPr>
        <w:rFonts w:ascii="Wingdings" w:hAnsi="Wingdings" w:hint="default"/>
      </w:rPr>
    </w:lvl>
  </w:abstractNum>
  <w:abstractNum w:abstractNumId="19" w15:restartNumberingAfterBreak="0">
    <w:nsid w:val="3CD92289"/>
    <w:multiLevelType w:val="multilevel"/>
    <w:tmpl w:val="883A7DF6"/>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0" w15:restartNumberingAfterBreak="0">
    <w:nsid w:val="3D5535AA"/>
    <w:multiLevelType w:val="multilevel"/>
    <w:tmpl w:val="1878F7F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2A877F3"/>
    <w:multiLevelType w:val="multilevel"/>
    <w:tmpl w:val="0C9ACB94"/>
    <w:lvl w:ilvl="0">
      <w:start w:val="3"/>
      <w:numFmt w:val="bullet"/>
      <w:lvlText w:val="-"/>
      <w:lvlJc w:val="right"/>
      <w:pPr>
        <w:tabs>
          <w:tab w:val="num" w:pos="0"/>
        </w:tabs>
        <w:ind w:left="0" w:hanging="482"/>
      </w:pPr>
      <w:rPr>
        <w:rFonts w:ascii="Times New Roman" w:eastAsia="Times New Roman" w:hAnsi="Times New Roman" w:cs="Times New Roman"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2" w15:restartNumberingAfterBreak="0">
    <w:nsid w:val="458667FC"/>
    <w:multiLevelType w:val="hybridMultilevel"/>
    <w:tmpl w:val="DBCE135E"/>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3" w15:restartNumberingAfterBreak="0">
    <w:nsid w:val="492261AC"/>
    <w:multiLevelType w:val="multilevel"/>
    <w:tmpl w:val="7A5E054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011511A"/>
    <w:multiLevelType w:val="multilevel"/>
    <w:tmpl w:val="20608A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653E4831"/>
    <w:multiLevelType w:val="multilevel"/>
    <w:tmpl w:val="06E871E4"/>
    <w:numStyleLink w:val="IPPParagraphnumberedlist"/>
  </w:abstractNum>
  <w:abstractNum w:abstractNumId="27"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EF2C5D"/>
    <w:multiLevelType w:val="hybridMultilevel"/>
    <w:tmpl w:val="286035E4"/>
    <w:lvl w:ilvl="0" w:tplc="10090001">
      <w:start w:val="1"/>
      <w:numFmt w:val="bullet"/>
      <w:lvlText w:val=""/>
      <w:lvlJc w:val="left"/>
      <w:pPr>
        <w:ind w:left="1600" w:hanging="360"/>
      </w:pPr>
      <w:rPr>
        <w:rFonts w:ascii="Symbol" w:hAnsi="Symbol" w:hint="default"/>
      </w:rPr>
    </w:lvl>
    <w:lvl w:ilvl="1" w:tplc="10090003" w:tentative="1">
      <w:start w:val="1"/>
      <w:numFmt w:val="bullet"/>
      <w:lvlText w:val="o"/>
      <w:lvlJc w:val="left"/>
      <w:pPr>
        <w:ind w:left="2320" w:hanging="360"/>
      </w:pPr>
      <w:rPr>
        <w:rFonts w:ascii="Courier New" w:hAnsi="Courier New" w:cs="Courier New" w:hint="default"/>
      </w:rPr>
    </w:lvl>
    <w:lvl w:ilvl="2" w:tplc="10090005" w:tentative="1">
      <w:start w:val="1"/>
      <w:numFmt w:val="bullet"/>
      <w:lvlText w:val=""/>
      <w:lvlJc w:val="left"/>
      <w:pPr>
        <w:ind w:left="3040" w:hanging="360"/>
      </w:pPr>
      <w:rPr>
        <w:rFonts w:ascii="Wingdings" w:hAnsi="Wingdings" w:hint="default"/>
      </w:rPr>
    </w:lvl>
    <w:lvl w:ilvl="3" w:tplc="10090001" w:tentative="1">
      <w:start w:val="1"/>
      <w:numFmt w:val="bullet"/>
      <w:lvlText w:val=""/>
      <w:lvlJc w:val="left"/>
      <w:pPr>
        <w:ind w:left="3760" w:hanging="360"/>
      </w:pPr>
      <w:rPr>
        <w:rFonts w:ascii="Symbol" w:hAnsi="Symbol" w:hint="default"/>
      </w:rPr>
    </w:lvl>
    <w:lvl w:ilvl="4" w:tplc="10090003" w:tentative="1">
      <w:start w:val="1"/>
      <w:numFmt w:val="bullet"/>
      <w:lvlText w:val="o"/>
      <w:lvlJc w:val="left"/>
      <w:pPr>
        <w:ind w:left="4480" w:hanging="360"/>
      </w:pPr>
      <w:rPr>
        <w:rFonts w:ascii="Courier New" w:hAnsi="Courier New" w:cs="Courier New" w:hint="default"/>
      </w:rPr>
    </w:lvl>
    <w:lvl w:ilvl="5" w:tplc="10090005" w:tentative="1">
      <w:start w:val="1"/>
      <w:numFmt w:val="bullet"/>
      <w:lvlText w:val=""/>
      <w:lvlJc w:val="left"/>
      <w:pPr>
        <w:ind w:left="5200" w:hanging="360"/>
      </w:pPr>
      <w:rPr>
        <w:rFonts w:ascii="Wingdings" w:hAnsi="Wingdings" w:hint="default"/>
      </w:rPr>
    </w:lvl>
    <w:lvl w:ilvl="6" w:tplc="10090001" w:tentative="1">
      <w:start w:val="1"/>
      <w:numFmt w:val="bullet"/>
      <w:lvlText w:val=""/>
      <w:lvlJc w:val="left"/>
      <w:pPr>
        <w:ind w:left="5920" w:hanging="360"/>
      </w:pPr>
      <w:rPr>
        <w:rFonts w:ascii="Symbol" w:hAnsi="Symbol" w:hint="default"/>
      </w:rPr>
    </w:lvl>
    <w:lvl w:ilvl="7" w:tplc="10090003" w:tentative="1">
      <w:start w:val="1"/>
      <w:numFmt w:val="bullet"/>
      <w:lvlText w:val="o"/>
      <w:lvlJc w:val="left"/>
      <w:pPr>
        <w:ind w:left="6640" w:hanging="360"/>
      </w:pPr>
      <w:rPr>
        <w:rFonts w:ascii="Courier New" w:hAnsi="Courier New" w:cs="Courier New" w:hint="default"/>
      </w:rPr>
    </w:lvl>
    <w:lvl w:ilvl="8" w:tplc="10090005" w:tentative="1">
      <w:start w:val="1"/>
      <w:numFmt w:val="bullet"/>
      <w:lvlText w:val=""/>
      <w:lvlJc w:val="left"/>
      <w:pPr>
        <w:ind w:left="7360" w:hanging="360"/>
      </w:pPr>
      <w:rPr>
        <w:rFonts w:ascii="Wingdings" w:hAnsi="Wingdings" w:hint="default"/>
      </w:rPr>
    </w:lvl>
  </w:abstractNum>
  <w:abstractNum w:abstractNumId="29" w15:restartNumberingAfterBreak="0">
    <w:nsid w:val="6A18F522"/>
    <w:multiLevelType w:val="hybridMultilevel"/>
    <w:tmpl w:val="10A6F092"/>
    <w:lvl w:ilvl="0" w:tplc="D20493D2">
      <w:start w:val="1"/>
      <w:numFmt w:val="bullet"/>
      <w:lvlText w:val="-"/>
      <w:lvlJc w:val="left"/>
      <w:pPr>
        <w:ind w:left="720" w:hanging="360"/>
      </w:pPr>
      <w:rPr>
        <w:rFonts w:ascii="Aptos" w:hAnsi="Aptos" w:hint="default"/>
      </w:rPr>
    </w:lvl>
    <w:lvl w:ilvl="1" w:tplc="7AA6A292">
      <w:start w:val="1"/>
      <w:numFmt w:val="bullet"/>
      <w:lvlText w:val="o"/>
      <w:lvlJc w:val="left"/>
      <w:pPr>
        <w:ind w:left="1440" w:hanging="360"/>
      </w:pPr>
      <w:rPr>
        <w:rFonts w:ascii="Courier New" w:hAnsi="Courier New" w:hint="default"/>
      </w:rPr>
    </w:lvl>
    <w:lvl w:ilvl="2" w:tplc="685C0C3E">
      <w:start w:val="1"/>
      <w:numFmt w:val="bullet"/>
      <w:lvlText w:val=""/>
      <w:lvlJc w:val="left"/>
      <w:pPr>
        <w:ind w:left="2160" w:hanging="360"/>
      </w:pPr>
      <w:rPr>
        <w:rFonts w:ascii="Wingdings" w:hAnsi="Wingdings" w:hint="default"/>
      </w:rPr>
    </w:lvl>
    <w:lvl w:ilvl="3" w:tplc="299A6A9A">
      <w:start w:val="1"/>
      <w:numFmt w:val="bullet"/>
      <w:lvlText w:val=""/>
      <w:lvlJc w:val="left"/>
      <w:pPr>
        <w:ind w:left="2880" w:hanging="360"/>
      </w:pPr>
      <w:rPr>
        <w:rFonts w:ascii="Symbol" w:hAnsi="Symbol" w:hint="default"/>
      </w:rPr>
    </w:lvl>
    <w:lvl w:ilvl="4" w:tplc="38B259F2">
      <w:start w:val="1"/>
      <w:numFmt w:val="bullet"/>
      <w:lvlText w:val="o"/>
      <w:lvlJc w:val="left"/>
      <w:pPr>
        <w:ind w:left="3600" w:hanging="360"/>
      </w:pPr>
      <w:rPr>
        <w:rFonts w:ascii="Courier New" w:hAnsi="Courier New" w:hint="default"/>
      </w:rPr>
    </w:lvl>
    <w:lvl w:ilvl="5" w:tplc="FE8A9186">
      <w:start w:val="1"/>
      <w:numFmt w:val="bullet"/>
      <w:lvlText w:val=""/>
      <w:lvlJc w:val="left"/>
      <w:pPr>
        <w:ind w:left="4320" w:hanging="360"/>
      </w:pPr>
      <w:rPr>
        <w:rFonts w:ascii="Wingdings" w:hAnsi="Wingdings" w:hint="default"/>
      </w:rPr>
    </w:lvl>
    <w:lvl w:ilvl="6" w:tplc="3F7E2A1E">
      <w:start w:val="1"/>
      <w:numFmt w:val="bullet"/>
      <w:lvlText w:val=""/>
      <w:lvlJc w:val="left"/>
      <w:pPr>
        <w:ind w:left="5040" w:hanging="360"/>
      </w:pPr>
      <w:rPr>
        <w:rFonts w:ascii="Symbol" w:hAnsi="Symbol" w:hint="default"/>
      </w:rPr>
    </w:lvl>
    <w:lvl w:ilvl="7" w:tplc="4E626FBE">
      <w:start w:val="1"/>
      <w:numFmt w:val="bullet"/>
      <w:lvlText w:val="o"/>
      <w:lvlJc w:val="left"/>
      <w:pPr>
        <w:ind w:left="5760" w:hanging="360"/>
      </w:pPr>
      <w:rPr>
        <w:rFonts w:ascii="Courier New" w:hAnsi="Courier New" w:hint="default"/>
      </w:rPr>
    </w:lvl>
    <w:lvl w:ilvl="8" w:tplc="702CD6E0">
      <w:start w:val="1"/>
      <w:numFmt w:val="bullet"/>
      <w:lvlText w:val=""/>
      <w:lvlJc w:val="left"/>
      <w:pPr>
        <w:ind w:left="6480" w:hanging="360"/>
      </w:pPr>
      <w:rPr>
        <w:rFonts w:ascii="Wingdings" w:hAnsi="Wingdings" w:hint="default"/>
      </w:rPr>
    </w:lvl>
  </w:abstractNum>
  <w:abstractNum w:abstractNumId="30" w15:restartNumberingAfterBreak="0">
    <w:nsid w:val="6A297B53"/>
    <w:multiLevelType w:val="hybridMultilevel"/>
    <w:tmpl w:val="06E871E4"/>
    <w:lvl w:ilvl="0" w:tplc="AF640FA6">
      <w:start w:val="1"/>
      <w:numFmt w:val="decimal"/>
      <w:lvlText w:val="[%1]"/>
      <w:lvlJc w:val="left"/>
      <w:pPr>
        <w:tabs>
          <w:tab w:val="num" w:pos="0"/>
        </w:tabs>
        <w:ind w:left="0" w:hanging="482"/>
      </w:pPr>
      <w:rPr>
        <w:rFonts w:ascii="Arial" w:hAnsi="Arial" w:hint="default"/>
        <w:b w:val="0"/>
        <w:i/>
        <w:color w:val="0000FF"/>
        <w:sz w:val="16"/>
      </w:rPr>
    </w:lvl>
    <w:lvl w:ilvl="1" w:tplc="C666C628">
      <w:start w:val="1"/>
      <w:numFmt w:val="none"/>
      <w:lvlRestart w:val="0"/>
      <w:lvlText w:val=""/>
      <w:lvlJc w:val="left"/>
      <w:pPr>
        <w:tabs>
          <w:tab w:val="num" w:pos="0"/>
        </w:tabs>
        <w:ind w:left="0" w:hanging="482"/>
      </w:pPr>
      <w:rPr>
        <w:rFonts w:hint="default"/>
      </w:rPr>
    </w:lvl>
    <w:lvl w:ilvl="2" w:tplc="AA0C4344">
      <w:start w:val="1"/>
      <w:numFmt w:val="none"/>
      <w:lvlRestart w:val="0"/>
      <w:lvlText w:val=""/>
      <w:lvlJc w:val="left"/>
      <w:pPr>
        <w:tabs>
          <w:tab w:val="num" w:pos="0"/>
        </w:tabs>
        <w:ind w:left="0" w:hanging="482"/>
      </w:pPr>
      <w:rPr>
        <w:rFonts w:hint="default"/>
      </w:rPr>
    </w:lvl>
    <w:lvl w:ilvl="3" w:tplc="FDBCDEAA">
      <w:start w:val="1"/>
      <w:numFmt w:val="none"/>
      <w:lvlRestart w:val="0"/>
      <w:lvlText w:val=""/>
      <w:lvlJc w:val="left"/>
      <w:pPr>
        <w:tabs>
          <w:tab w:val="num" w:pos="0"/>
        </w:tabs>
        <w:ind w:left="0" w:hanging="482"/>
      </w:pPr>
      <w:rPr>
        <w:rFonts w:hint="default"/>
      </w:rPr>
    </w:lvl>
    <w:lvl w:ilvl="4" w:tplc="A110684E">
      <w:start w:val="1"/>
      <w:numFmt w:val="none"/>
      <w:lvlRestart w:val="0"/>
      <w:lvlText w:val=""/>
      <w:lvlJc w:val="left"/>
      <w:pPr>
        <w:tabs>
          <w:tab w:val="num" w:pos="0"/>
        </w:tabs>
        <w:ind w:left="0" w:hanging="482"/>
      </w:pPr>
      <w:rPr>
        <w:rFonts w:hint="default"/>
      </w:rPr>
    </w:lvl>
    <w:lvl w:ilvl="5" w:tplc="198E9D54">
      <w:start w:val="1"/>
      <w:numFmt w:val="none"/>
      <w:lvlRestart w:val="0"/>
      <w:lvlText w:val=""/>
      <w:lvlJc w:val="left"/>
      <w:pPr>
        <w:tabs>
          <w:tab w:val="num" w:pos="0"/>
        </w:tabs>
        <w:ind w:left="0" w:hanging="482"/>
      </w:pPr>
      <w:rPr>
        <w:rFonts w:hint="default"/>
      </w:rPr>
    </w:lvl>
    <w:lvl w:ilvl="6" w:tplc="3F3AFE72">
      <w:start w:val="1"/>
      <w:numFmt w:val="none"/>
      <w:lvlRestart w:val="0"/>
      <w:lvlText w:val=""/>
      <w:lvlJc w:val="left"/>
      <w:pPr>
        <w:tabs>
          <w:tab w:val="num" w:pos="0"/>
        </w:tabs>
        <w:ind w:left="0" w:hanging="482"/>
      </w:pPr>
      <w:rPr>
        <w:rFonts w:hint="default"/>
      </w:rPr>
    </w:lvl>
    <w:lvl w:ilvl="7" w:tplc="F5CA00A0">
      <w:start w:val="1"/>
      <w:numFmt w:val="none"/>
      <w:lvlRestart w:val="0"/>
      <w:lvlText w:val=""/>
      <w:lvlJc w:val="left"/>
      <w:pPr>
        <w:tabs>
          <w:tab w:val="num" w:pos="0"/>
        </w:tabs>
        <w:ind w:left="0" w:hanging="482"/>
      </w:pPr>
      <w:rPr>
        <w:rFonts w:hint="default"/>
      </w:rPr>
    </w:lvl>
    <w:lvl w:ilvl="8" w:tplc="3920D792">
      <w:start w:val="1"/>
      <w:numFmt w:val="none"/>
      <w:lvlRestart w:val="0"/>
      <w:lvlText w:val=""/>
      <w:lvlJc w:val="left"/>
      <w:pPr>
        <w:tabs>
          <w:tab w:val="num" w:pos="0"/>
        </w:tabs>
        <w:ind w:left="0" w:hanging="482"/>
      </w:pPr>
      <w:rPr>
        <w:rFonts w:hint="default"/>
      </w:rPr>
    </w:lvl>
  </w:abstractNum>
  <w:abstractNum w:abstractNumId="31"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130D58"/>
    <w:multiLevelType w:val="multilevel"/>
    <w:tmpl w:val="4150F15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E993B57"/>
    <w:multiLevelType w:val="hybridMultilevel"/>
    <w:tmpl w:val="5106CAF8"/>
    <w:lvl w:ilvl="0" w:tplc="16ECE44C">
      <w:start w:val="3"/>
      <w:numFmt w:val="bullet"/>
      <w:lvlText w:val="-"/>
      <w:lvlJc w:val="righ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735D0B72"/>
    <w:multiLevelType w:val="multilevel"/>
    <w:tmpl w:val="6E869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22491947">
    <w:abstractNumId w:val="29"/>
  </w:num>
  <w:num w:numId="2" w16cid:durableId="547453520">
    <w:abstractNumId w:val="5"/>
  </w:num>
  <w:num w:numId="3" w16cid:durableId="1410152467">
    <w:abstractNumId w:val="8"/>
  </w:num>
  <w:num w:numId="4" w16cid:durableId="312224163">
    <w:abstractNumId w:val="18"/>
  </w:num>
  <w:num w:numId="5" w16cid:durableId="484900943">
    <w:abstractNumId w:val="27"/>
  </w:num>
  <w:num w:numId="6" w16cid:durableId="58330979">
    <w:abstractNumId w:val="3"/>
  </w:num>
  <w:num w:numId="7" w16cid:durableId="1439838566">
    <w:abstractNumId w:val="12"/>
  </w:num>
  <w:num w:numId="8" w16cid:durableId="1310016272">
    <w:abstractNumId w:val="35"/>
  </w:num>
  <w:num w:numId="9" w16cid:durableId="453644399">
    <w:abstractNumId w:val="25"/>
  </w:num>
  <w:num w:numId="10" w16cid:durableId="225994594">
    <w:abstractNumId w:val="14"/>
  </w:num>
  <w:num w:numId="11" w16cid:durableId="1955942735">
    <w:abstractNumId w:val="36"/>
  </w:num>
  <w:num w:numId="12" w16cid:durableId="307444497">
    <w:abstractNumId w:val="31"/>
  </w:num>
  <w:num w:numId="13" w16cid:durableId="398987238">
    <w:abstractNumId w:val="0"/>
  </w:num>
  <w:num w:numId="14" w16cid:durableId="900209185">
    <w:abstractNumId w:val="9"/>
  </w:num>
  <w:num w:numId="15" w16cid:durableId="139420791">
    <w:abstractNumId w:val="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16cid:durableId="413016919">
    <w:abstractNumId w:val="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16cid:durableId="1562331295">
    <w:abstractNumId w:val="7"/>
  </w:num>
  <w:num w:numId="18" w16cid:durableId="1967734954">
    <w:abstractNumId w:val="28"/>
  </w:num>
  <w:num w:numId="19" w16cid:durableId="397095383">
    <w:abstractNumId w:val="30"/>
  </w:num>
  <w:num w:numId="20" w16cid:durableId="122509256">
    <w:abstractNumId w:val="21"/>
  </w:num>
  <w:num w:numId="21" w16cid:durableId="1263950680">
    <w:abstractNumId w:val="31"/>
  </w:num>
  <w:num w:numId="22" w16cid:durableId="1685085713">
    <w:abstractNumId w:val="31"/>
  </w:num>
  <w:num w:numId="23" w16cid:durableId="21588287">
    <w:abstractNumId w:val="1"/>
  </w:num>
  <w:num w:numId="24" w16cid:durableId="2062702373">
    <w:abstractNumId w:val="0"/>
    <w:lvlOverride w:ilvl="0">
      <w:startOverride w:val="1"/>
    </w:lvlOverride>
  </w:num>
  <w:num w:numId="25" w16cid:durableId="1301115554">
    <w:abstractNumId w:val="0"/>
    <w:lvlOverride w:ilvl="0">
      <w:startOverride w:val="1"/>
    </w:lvlOverride>
  </w:num>
  <w:num w:numId="26" w16cid:durableId="2006125851">
    <w:abstractNumId w:val="22"/>
  </w:num>
  <w:num w:numId="27" w16cid:durableId="1547833635">
    <w:abstractNumId w:val="33"/>
  </w:num>
  <w:num w:numId="28" w16cid:durableId="449250892">
    <w:abstractNumId w:val="16"/>
  </w:num>
  <w:num w:numId="29" w16cid:durableId="944195776">
    <w:abstractNumId w:val="11"/>
  </w:num>
  <w:num w:numId="30" w16cid:durableId="585191007">
    <w:abstractNumId w:val="10"/>
  </w:num>
  <w:num w:numId="31" w16cid:durableId="198517496">
    <w:abstractNumId w:val="19"/>
  </w:num>
  <w:num w:numId="32" w16cid:durableId="1490360844">
    <w:abstractNumId w:val="26"/>
  </w:num>
  <w:num w:numId="33" w16cid:durableId="1877813245">
    <w:abstractNumId w:val="4"/>
  </w:num>
  <w:num w:numId="34" w16cid:durableId="1477726075">
    <w:abstractNumId w:val="2"/>
  </w:num>
  <w:num w:numId="35" w16cid:durableId="1297834922">
    <w:abstractNumId w:val="6"/>
  </w:num>
  <w:num w:numId="36" w16cid:durableId="1575703140">
    <w:abstractNumId w:val="15"/>
  </w:num>
  <w:num w:numId="37" w16cid:durableId="2125073364">
    <w:abstractNumId w:val="24"/>
  </w:num>
  <w:num w:numId="38" w16cid:durableId="2099979897">
    <w:abstractNumId w:val="32"/>
  </w:num>
  <w:num w:numId="39" w16cid:durableId="1587685281">
    <w:abstractNumId w:val="17"/>
  </w:num>
  <w:num w:numId="40" w16cid:durableId="1974285079">
    <w:abstractNumId w:val="34"/>
  </w:num>
  <w:num w:numId="41" w16cid:durableId="1710059512">
    <w:abstractNumId w:val="13"/>
  </w:num>
  <w:num w:numId="42" w16cid:durableId="41484589">
    <w:abstractNumId w:val="23"/>
  </w:num>
  <w:num w:numId="43" w16cid:durableId="734543931">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ttachedTemplate r:id="rId1"/>
  <w:linkStyl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xMbUwMjYwtzQwtLRQ0lEKTi0uzszPAykwrQUAyrq0dCwAAAA="/>
  </w:docVars>
  <w:rsids>
    <w:rsidRoot w:val="005A3C16"/>
    <w:rsid w:val="000046AB"/>
    <w:rsid w:val="000066BB"/>
    <w:rsid w:val="00010416"/>
    <w:rsid w:val="00011E5F"/>
    <w:rsid w:val="00020914"/>
    <w:rsid w:val="00022AB9"/>
    <w:rsid w:val="00025249"/>
    <w:rsid w:val="00030D4C"/>
    <w:rsid w:val="00036853"/>
    <w:rsid w:val="00040BB7"/>
    <w:rsid w:val="00052F97"/>
    <w:rsid w:val="000544F6"/>
    <w:rsid w:val="00065825"/>
    <w:rsid w:val="00067D70"/>
    <w:rsid w:val="00070A4D"/>
    <w:rsid w:val="00072117"/>
    <w:rsid w:val="00086035"/>
    <w:rsid w:val="00096894"/>
    <w:rsid w:val="000A1FD2"/>
    <w:rsid w:val="000B039A"/>
    <w:rsid w:val="000B350C"/>
    <w:rsid w:val="000B381F"/>
    <w:rsid w:val="000B58AF"/>
    <w:rsid w:val="000C2778"/>
    <w:rsid w:val="000C41B5"/>
    <w:rsid w:val="000D3B83"/>
    <w:rsid w:val="000D6DCA"/>
    <w:rsid w:val="000E3157"/>
    <w:rsid w:val="000F2A3B"/>
    <w:rsid w:val="000F44F4"/>
    <w:rsid w:val="000F62D0"/>
    <w:rsid w:val="00100B78"/>
    <w:rsid w:val="00106F17"/>
    <w:rsid w:val="00111048"/>
    <w:rsid w:val="0011201E"/>
    <w:rsid w:val="001152B7"/>
    <w:rsid w:val="00122D04"/>
    <w:rsid w:val="001461C2"/>
    <w:rsid w:val="001465EC"/>
    <w:rsid w:val="001758F6"/>
    <w:rsid w:val="00177FFC"/>
    <w:rsid w:val="001815BE"/>
    <w:rsid w:val="00184945"/>
    <w:rsid w:val="001A6752"/>
    <w:rsid w:val="001A6F02"/>
    <w:rsid w:val="001B3738"/>
    <w:rsid w:val="001C6F47"/>
    <w:rsid w:val="001E21ED"/>
    <w:rsid w:val="001F57A4"/>
    <w:rsid w:val="00200A41"/>
    <w:rsid w:val="002012D1"/>
    <w:rsid w:val="00212C36"/>
    <w:rsid w:val="002207FD"/>
    <w:rsid w:val="002211D4"/>
    <w:rsid w:val="00221F74"/>
    <w:rsid w:val="00231233"/>
    <w:rsid w:val="00231D38"/>
    <w:rsid w:val="00252A81"/>
    <w:rsid w:val="002557AE"/>
    <w:rsid w:val="00257C6D"/>
    <w:rsid w:val="00264BDA"/>
    <w:rsid w:val="002715A7"/>
    <w:rsid w:val="00276231"/>
    <w:rsid w:val="0028207C"/>
    <w:rsid w:val="00284DB3"/>
    <w:rsid w:val="002872A0"/>
    <w:rsid w:val="002B46AF"/>
    <w:rsid w:val="002B745B"/>
    <w:rsid w:val="002C0421"/>
    <w:rsid w:val="002C47E4"/>
    <w:rsid w:val="002D5462"/>
    <w:rsid w:val="002D7CB2"/>
    <w:rsid w:val="002E345B"/>
    <w:rsid w:val="002E705B"/>
    <w:rsid w:val="002F7923"/>
    <w:rsid w:val="00301C03"/>
    <w:rsid w:val="00316785"/>
    <w:rsid w:val="003216EE"/>
    <w:rsid w:val="00325750"/>
    <w:rsid w:val="00327A01"/>
    <w:rsid w:val="00327CA8"/>
    <w:rsid w:val="00334718"/>
    <w:rsid w:val="00337FA4"/>
    <w:rsid w:val="0034259A"/>
    <w:rsid w:val="00342FB1"/>
    <w:rsid w:val="00346E74"/>
    <w:rsid w:val="0034782F"/>
    <w:rsid w:val="003622EF"/>
    <w:rsid w:val="00376904"/>
    <w:rsid w:val="0038186B"/>
    <w:rsid w:val="003915D5"/>
    <w:rsid w:val="003A424C"/>
    <w:rsid w:val="003A5D26"/>
    <w:rsid w:val="003C45A0"/>
    <w:rsid w:val="003D2951"/>
    <w:rsid w:val="003D4A20"/>
    <w:rsid w:val="003D6B16"/>
    <w:rsid w:val="003E2CD3"/>
    <w:rsid w:val="003F2A1A"/>
    <w:rsid w:val="003FB583"/>
    <w:rsid w:val="00405B36"/>
    <w:rsid w:val="0040721A"/>
    <w:rsid w:val="00410E6D"/>
    <w:rsid w:val="004142F9"/>
    <w:rsid w:val="00417107"/>
    <w:rsid w:val="0042632B"/>
    <w:rsid w:val="004404B3"/>
    <w:rsid w:val="004420A7"/>
    <w:rsid w:val="00447AB7"/>
    <w:rsid w:val="004503B7"/>
    <w:rsid w:val="00455514"/>
    <w:rsid w:val="004670D6"/>
    <w:rsid w:val="00472F0A"/>
    <w:rsid w:val="00484713"/>
    <w:rsid w:val="00484B25"/>
    <w:rsid w:val="00494255"/>
    <w:rsid w:val="00495238"/>
    <w:rsid w:val="004B0040"/>
    <w:rsid w:val="004C693C"/>
    <w:rsid w:val="004C74CD"/>
    <w:rsid w:val="004D2311"/>
    <w:rsid w:val="004D75D6"/>
    <w:rsid w:val="004D7AC8"/>
    <w:rsid w:val="004E460E"/>
    <w:rsid w:val="004E5C43"/>
    <w:rsid w:val="004F0214"/>
    <w:rsid w:val="004F1AEE"/>
    <w:rsid w:val="00511657"/>
    <w:rsid w:val="0053064C"/>
    <w:rsid w:val="00535988"/>
    <w:rsid w:val="00546623"/>
    <w:rsid w:val="005576D4"/>
    <w:rsid w:val="005676AB"/>
    <w:rsid w:val="00580A73"/>
    <w:rsid w:val="005861D8"/>
    <w:rsid w:val="0058757B"/>
    <w:rsid w:val="005915F0"/>
    <w:rsid w:val="00592FEC"/>
    <w:rsid w:val="005A3C16"/>
    <w:rsid w:val="005A4C46"/>
    <w:rsid w:val="005A6C21"/>
    <w:rsid w:val="005B6910"/>
    <w:rsid w:val="005B93D8"/>
    <w:rsid w:val="005C4D41"/>
    <w:rsid w:val="005C553A"/>
    <w:rsid w:val="005D6726"/>
    <w:rsid w:val="005D735B"/>
    <w:rsid w:val="005E169A"/>
    <w:rsid w:val="005F29C4"/>
    <w:rsid w:val="005F6DE2"/>
    <w:rsid w:val="00601A42"/>
    <w:rsid w:val="00611B83"/>
    <w:rsid w:val="0061790F"/>
    <w:rsid w:val="0062212E"/>
    <w:rsid w:val="006246AD"/>
    <w:rsid w:val="006312D6"/>
    <w:rsid w:val="00637E93"/>
    <w:rsid w:val="00640B46"/>
    <w:rsid w:val="00645DD6"/>
    <w:rsid w:val="0066153C"/>
    <w:rsid w:val="006623D4"/>
    <w:rsid w:val="0066652E"/>
    <w:rsid w:val="00670D9D"/>
    <w:rsid w:val="006718D2"/>
    <w:rsid w:val="00671CD4"/>
    <w:rsid w:val="00681735"/>
    <w:rsid w:val="00693DBA"/>
    <w:rsid w:val="00694D1C"/>
    <w:rsid w:val="006A4431"/>
    <w:rsid w:val="006A67AB"/>
    <w:rsid w:val="006A790C"/>
    <w:rsid w:val="006A7AF5"/>
    <w:rsid w:val="006B4AF2"/>
    <w:rsid w:val="006C3604"/>
    <w:rsid w:val="006D1E0E"/>
    <w:rsid w:val="006F77D6"/>
    <w:rsid w:val="00700FCB"/>
    <w:rsid w:val="00704D52"/>
    <w:rsid w:val="007107DE"/>
    <w:rsid w:val="00720C51"/>
    <w:rsid w:val="00725D01"/>
    <w:rsid w:val="0075029F"/>
    <w:rsid w:val="00752D73"/>
    <w:rsid w:val="00753CB4"/>
    <w:rsid w:val="00753FDC"/>
    <w:rsid w:val="007625BE"/>
    <w:rsid w:val="007678EF"/>
    <w:rsid w:val="00774C19"/>
    <w:rsid w:val="007805AC"/>
    <w:rsid w:val="0079623D"/>
    <w:rsid w:val="007A130A"/>
    <w:rsid w:val="007B2C85"/>
    <w:rsid w:val="007B32D1"/>
    <w:rsid w:val="007C26B8"/>
    <w:rsid w:val="007E0DB2"/>
    <w:rsid w:val="007F7F6A"/>
    <w:rsid w:val="0080748E"/>
    <w:rsid w:val="0082431C"/>
    <w:rsid w:val="008319D1"/>
    <w:rsid w:val="00834FBE"/>
    <w:rsid w:val="00835FA1"/>
    <w:rsid w:val="00836D4D"/>
    <w:rsid w:val="00840A1C"/>
    <w:rsid w:val="00847F03"/>
    <w:rsid w:val="008537CD"/>
    <w:rsid w:val="008621FB"/>
    <w:rsid w:val="00870426"/>
    <w:rsid w:val="008724B5"/>
    <w:rsid w:val="008731DE"/>
    <w:rsid w:val="00875CB5"/>
    <w:rsid w:val="008826AD"/>
    <w:rsid w:val="00882FDE"/>
    <w:rsid w:val="008836CE"/>
    <w:rsid w:val="008A7C6D"/>
    <w:rsid w:val="008B3CFC"/>
    <w:rsid w:val="008B3F79"/>
    <w:rsid w:val="008C1596"/>
    <w:rsid w:val="008E1797"/>
    <w:rsid w:val="008E2A4B"/>
    <w:rsid w:val="008E3F11"/>
    <w:rsid w:val="008F213E"/>
    <w:rsid w:val="008F32C3"/>
    <w:rsid w:val="008F3647"/>
    <w:rsid w:val="008F515A"/>
    <w:rsid w:val="00901FF0"/>
    <w:rsid w:val="00904A2B"/>
    <w:rsid w:val="00904B9E"/>
    <w:rsid w:val="00910A99"/>
    <w:rsid w:val="00913255"/>
    <w:rsid w:val="0091513A"/>
    <w:rsid w:val="00922F6F"/>
    <w:rsid w:val="00924B78"/>
    <w:rsid w:val="00932532"/>
    <w:rsid w:val="009330C4"/>
    <w:rsid w:val="00935A82"/>
    <w:rsid w:val="009423C8"/>
    <w:rsid w:val="00943695"/>
    <w:rsid w:val="00953F82"/>
    <w:rsid w:val="00961194"/>
    <w:rsid w:val="00965EF7"/>
    <w:rsid w:val="00970761"/>
    <w:rsid w:val="00974565"/>
    <w:rsid w:val="009755FB"/>
    <w:rsid w:val="009763A7"/>
    <w:rsid w:val="009778CB"/>
    <w:rsid w:val="009925B7"/>
    <w:rsid w:val="00996D91"/>
    <w:rsid w:val="009B1B10"/>
    <w:rsid w:val="009B70F9"/>
    <w:rsid w:val="009D01DA"/>
    <w:rsid w:val="009E3B6E"/>
    <w:rsid w:val="009F4756"/>
    <w:rsid w:val="00A03663"/>
    <w:rsid w:val="00A106E6"/>
    <w:rsid w:val="00A2393F"/>
    <w:rsid w:val="00A248AD"/>
    <w:rsid w:val="00A33180"/>
    <w:rsid w:val="00A4117C"/>
    <w:rsid w:val="00A4292A"/>
    <w:rsid w:val="00A5317A"/>
    <w:rsid w:val="00A676F3"/>
    <w:rsid w:val="00A70EC8"/>
    <w:rsid w:val="00A73750"/>
    <w:rsid w:val="00A848EB"/>
    <w:rsid w:val="00A8751A"/>
    <w:rsid w:val="00A907DE"/>
    <w:rsid w:val="00A90B39"/>
    <w:rsid w:val="00AA28C7"/>
    <w:rsid w:val="00AB57F8"/>
    <w:rsid w:val="00AB5F24"/>
    <w:rsid w:val="00AB6A37"/>
    <w:rsid w:val="00AD0A77"/>
    <w:rsid w:val="00AF5109"/>
    <w:rsid w:val="00AF60A3"/>
    <w:rsid w:val="00AF7303"/>
    <w:rsid w:val="00B10E84"/>
    <w:rsid w:val="00B20055"/>
    <w:rsid w:val="00B30D6B"/>
    <w:rsid w:val="00B33C74"/>
    <w:rsid w:val="00B7704D"/>
    <w:rsid w:val="00BA3C22"/>
    <w:rsid w:val="00BB4434"/>
    <w:rsid w:val="00BB5DCE"/>
    <w:rsid w:val="00BB608F"/>
    <w:rsid w:val="00BB75F9"/>
    <w:rsid w:val="00BC16E4"/>
    <w:rsid w:val="00BC3547"/>
    <w:rsid w:val="00BD08DF"/>
    <w:rsid w:val="00BD1278"/>
    <w:rsid w:val="00BD2813"/>
    <w:rsid w:val="00BF03B6"/>
    <w:rsid w:val="00BF5BFF"/>
    <w:rsid w:val="00C0273F"/>
    <w:rsid w:val="00C04A91"/>
    <w:rsid w:val="00C12BFD"/>
    <w:rsid w:val="00C1376B"/>
    <w:rsid w:val="00C14717"/>
    <w:rsid w:val="00C20B20"/>
    <w:rsid w:val="00C20FBF"/>
    <w:rsid w:val="00C40967"/>
    <w:rsid w:val="00C52B73"/>
    <w:rsid w:val="00C5730F"/>
    <w:rsid w:val="00C7783F"/>
    <w:rsid w:val="00C77CB0"/>
    <w:rsid w:val="00C8051C"/>
    <w:rsid w:val="00C86981"/>
    <w:rsid w:val="00C86D68"/>
    <w:rsid w:val="00C92C40"/>
    <w:rsid w:val="00C9454C"/>
    <w:rsid w:val="00C95748"/>
    <w:rsid w:val="00CA04CA"/>
    <w:rsid w:val="00CA53C9"/>
    <w:rsid w:val="00CB0475"/>
    <w:rsid w:val="00CB47D6"/>
    <w:rsid w:val="00CC4479"/>
    <w:rsid w:val="00CC44BE"/>
    <w:rsid w:val="00CC5010"/>
    <w:rsid w:val="00CC5B0B"/>
    <w:rsid w:val="00CE004E"/>
    <w:rsid w:val="00CF0737"/>
    <w:rsid w:val="00CF344A"/>
    <w:rsid w:val="00CF535C"/>
    <w:rsid w:val="00D010ED"/>
    <w:rsid w:val="00D01CD5"/>
    <w:rsid w:val="00D05277"/>
    <w:rsid w:val="00D0AB28"/>
    <w:rsid w:val="00D11A3B"/>
    <w:rsid w:val="00D1645C"/>
    <w:rsid w:val="00D20EF5"/>
    <w:rsid w:val="00D2522A"/>
    <w:rsid w:val="00D3193E"/>
    <w:rsid w:val="00D4206F"/>
    <w:rsid w:val="00D43BE9"/>
    <w:rsid w:val="00D46988"/>
    <w:rsid w:val="00D544C0"/>
    <w:rsid w:val="00D57B5E"/>
    <w:rsid w:val="00D6440D"/>
    <w:rsid w:val="00D64F18"/>
    <w:rsid w:val="00D72F1B"/>
    <w:rsid w:val="00D77E3D"/>
    <w:rsid w:val="00D80917"/>
    <w:rsid w:val="00D9116D"/>
    <w:rsid w:val="00D920F1"/>
    <w:rsid w:val="00D97508"/>
    <w:rsid w:val="00DA1571"/>
    <w:rsid w:val="00DC0BA6"/>
    <w:rsid w:val="00DC1AB1"/>
    <w:rsid w:val="00DC4FB0"/>
    <w:rsid w:val="00DE03D2"/>
    <w:rsid w:val="00DE2ADC"/>
    <w:rsid w:val="00DE4D35"/>
    <w:rsid w:val="00DF3635"/>
    <w:rsid w:val="00E021A3"/>
    <w:rsid w:val="00E13199"/>
    <w:rsid w:val="00E253F7"/>
    <w:rsid w:val="00E35D8E"/>
    <w:rsid w:val="00E45F6B"/>
    <w:rsid w:val="00E54131"/>
    <w:rsid w:val="00E62271"/>
    <w:rsid w:val="00E73730"/>
    <w:rsid w:val="00E76396"/>
    <w:rsid w:val="00E848AA"/>
    <w:rsid w:val="00E85CCF"/>
    <w:rsid w:val="00E90273"/>
    <w:rsid w:val="00EB5201"/>
    <w:rsid w:val="00EB6491"/>
    <w:rsid w:val="00EB742F"/>
    <w:rsid w:val="00EC6765"/>
    <w:rsid w:val="00EE5B6F"/>
    <w:rsid w:val="00EF0E32"/>
    <w:rsid w:val="00EF531B"/>
    <w:rsid w:val="00EF5F3D"/>
    <w:rsid w:val="00EF6E9B"/>
    <w:rsid w:val="00F07853"/>
    <w:rsid w:val="00F07F9E"/>
    <w:rsid w:val="00F2111D"/>
    <w:rsid w:val="00F24845"/>
    <w:rsid w:val="00F250F9"/>
    <w:rsid w:val="00F26DCF"/>
    <w:rsid w:val="00F36EDC"/>
    <w:rsid w:val="00F45B68"/>
    <w:rsid w:val="00F473CF"/>
    <w:rsid w:val="00F70AE3"/>
    <w:rsid w:val="00F76A4A"/>
    <w:rsid w:val="00F80A6C"/>
    <w:rsid w:val="00F80CFB"/>
    <w:rsid w:val="00F8101E"/>
    <w:rsid w:val="00F92043"/>
    <w:rsid w:val="00FA381C"/>
    <w:rsid w:val="00FA70FA"/>
    <w:rsid w:val="00FB6F56"/>
    <w:rsid w:val="00FE7EDC"/>
    <w:rsid w:val="00FF17F2"/>
    <w:rsid w:val="00FF6ADC"/>
    <w:rsid w:val="010B94B9"/>
    <w:rsid w:val="0158FBCD"/>
    <w:rsid w:val="015BD9EE"/>
    <w:rsid w:val="0180C053"/>
    <w:rsid w:val="0181693A"/>
    <w:rsid w:val="01A967FE"/>
    <w:rsid w:val="01B88583"/>
    <w:rsid w:val="01C7F444"/>
    <w:rsid w:val="01DE9604"/>
    <w:rsid w:val="01F661B8"/>
    <w:rsid w:val="01FDDCF2"/>
    <w:rsid w:val="01FDF2CF"/>
    <w:rsid w:val="0269AD05"/>
    <w:rsid w:val="02775E8D"/>
    <w:rsid w:val="02E23F1F"/>
    <w:rsid w:val="02EF63CF"/>
    <w:rsid w:val="03031BFF"/>
    <w:rsid w:val="0307D7E5"/>
    <w:rsid w:val="03155F66"/>
    <w:rsid w:val="03180ACF"/>
    <w:rsid w:val="036E3BD3"/>
    <w:rsid w:val="03805D44"/>
    <w:rsid w:val="03A5C32B"/>
    <w:rsid w:val="03EAA8CF"/>
    <w:rsid w:val="04113E14"/>
    <w:rsid w:val="04165661"/>
    <w:rsid w:val="0439A693"/>
    <w:rsid w:val="043D6980"/>
    <w:rsid w:val="0460A667"/>
    <w:rsid w:val="04C703FA"/>
    <w:rsid w:val="05013DAF"/>
    <w:rsid w:val="051375F5"/>
    <w:rsid w:val="05359391"/>
    <w:rsid w:val="053C3B0A"/>
    <w:rsid w:val="0585D79F"/>
    <w:rsid w:val="058E1E67"/>
    <w:rsid w:val="05B440FB"/>
    <w:rsid w:val="05C5D792"/>
    <w:rsid w:val="05CFFAE6"/>
    <w:rsid w:val="05D7DC62"/>
    <w:rsid w:val="05D9FA62"/>
    <w:rsid w:val="06632D33"/>
    <w:rsid w:val="066B2C37"/>
    <w:rsid w:val="066C74B6"/>
    <w:rsid w:val="0688BCD4"/>
    <w:rsid w:val="06BC74A1"/>
    <w:rsid w:val="06D6932C"/>
    <w:rsid w:val="06DC186D"/>
    <w:rsid w:val="0773B14C"/>
    <w:rsid w:val="07956F7F"/>
    <w:rsid w:val="07BB8505"/>
    <w:rsid w:val="07C92334"/>
    <w:rsid w:val="07DD21B5"/>
    <w:rsid w:val="07EE36FB"/>
    <w:rsid w:val="07FAE730"/>
    <w:rsid w:val="07FF13FA"/>
    <w:rsid w:val="082A745A"/>
    <w:rsid w:val="0863725D"/>
    <w:rsid w:val="08738422"/>
    <w:rsid w:val="087B971E"/>
    <w:rsid w:val="08A08CD6"/>
    <w:rsid w:val="08C66D7C"/>
    <w:rsid w:val="08D6A624"/>
    <w:rsid w:val="0916B06C"/>
    <w:rsid w:val="0916FB8F"/>
    <w:rsid w:val="092B9885"/>
    <w:rsid w:val="0936407E"/>
    <w:rsid w:val="094B5026"/>
    <w:rsid w:val="095180A3"/>
    <w:rsid w:val="096C36B0"/>
    <w:rsid w:val="0972AA3E"/>
    <w:rsid w:val="0993F72D"/>
    <w:rsid w:val="099FBA29"/>
    <w:rsid w:val="09AF68B6"/>
    <w:rsid w:val="0A12A599"/>
    <w:rsid w:val="0A315D9C"/>
    <w:rsid w:val="0A54C756"/>
    <w:rsid w:val="0A5A40AA"/>
    <w:rsid w:val="0A605CFB"/>
    <w:rsid w:val="0A618F8A"/>
    <w:rsid w:val="0A78BBC2"/>
    <w:rsid w:val="0A8178D7"/>
    <w:rsid w:val="0AB2DD2B"/>
    <w:rsid w:val="0B0FA086"/>
    <w:rsid w:val="0B298925"/>
    <w:rsid w:val="0B2D57A8"/>
    <w:rsid w:val="0B35BD64"/>
    <w:rsid w:val="0B4E134A"/>
    <w:rsid w:val="0B5B33B7"/>
    <w:rsid w:val="0B6B9DD9"/>
    <w:rsid w:val="0B78038B"/>
    <w:rsid w:val="0B8BACB8"/>
    <w:rsid w:val="0B9A2051"/>
    <w:rsid w:val="0BE10BFD"/>
    <w:rsid w:val="0BF5E112"/>
    <w:rsid w:val="0C39E8B7"/>
    <w:rsid w:val="0C94B2FF"/>
    <w:rsid w:val="0C9B7EB6"/>
    <w:rsid w:val="0CA07122"/>
    <w:rsid w:val="0CA29023"/>
    <w:rsid w:val="0CD0CEC4"/>
    <w:rsid w:val="0CFA01AD"/>
    <w:rsid w:val="0D2074E3"/>
    <w:rsid w:val="0D271D0E"/>
    <w:rsid w:val="0D2B7968"/>
    <w:rsid w:val="0D4A9B54"/>
    <w:rsid w:val="0D539979"/>
    <w:rsid w:val="0D54C6CB"/>
    <w:rsid w:val="0D58C79A"/>
    <w:rsid w:val="0D5DD5DA"/>
    <w:rsid w:val="0D667DEE"/>
    <w:rsid w:val="0D70AF3F"/>
    <w:rsid w:val="0D7E616F"/>
    <w:rsid w:val="0DA1772B"/>
    <w:rsid w:val="0DA5D232"/>
    <w:rsid w:val="0DD0E977"/>
    <w:rsid w:val="0E165F6E"/>
    <w:rsid w:val="0E3C4183"/>
    <w:rsid w:val="0E4EA26B"/>
    <w:rsid w:val="0E60C2E0"/>
    <w:rsid w:val="0E62D587"/>
    <w:rsid w:val="0E7E9DF3"/>
    <w:rsid w:val="0E99B5DE"/>
    <w:rsid w:val="0EACB0C9"/>
    <w:rsid w:val="0EB5679D"/>
    <w:rsid w:val="0EC046EE"/>
    <w:rsid w:val="0EE09AE5"/>
    <w:rsid w:val="0EF497FB"/>
    <w:rsid w:val="0EF6B65F"/>
    <w:rsid w:val="0EFABE74"/>
    <w:rsid w:val="0F054215"/>
    <w:rsid w:val="0F2A5CE4"/>
    <w:rsid w:val="0F47AFCC"/>
    <w:rsid w:val="0F61E691"/>
    <w:rsid w:val="0F8E63F1"/>
    <w:rsid w:val="0FA70B38"/>
    <w:rsid w:val="0FAF835A"/>
    <w:rsid w:val="0FBC10D8"/>
    <w:rsid w:val="0FBF3B2D"/>
    <w:rsid w:val="1013E9E1"/>
    <w:rsid w:val="10235C58"/>
    <w:rsid w:val="1035863F"/>
    <w:rsid w:val="1082FAB3"/>
    <w:rsid w:val="10D88C87"/>
    <w:rsid w:val="10E8FE69"/>
    <w:rsid w:val="111A129C"/>
    <w:rsid w:val="111A9D05"/>
    <w:rsid w:val="11328901"/>
    <w:rsid w:val="11350486"/>
    <w:rsid w:val="11405651"/>
    <w:rsid w:val="114B4FB7"/>
    <w:rsid w:val="11717352"/>
    <w:rsid w:val="1176DA4C"/>
    <w:rsid w:val="11A0A633"/>
    <w:rsid w:val="11DBE284"/>
    <w:rsid w:val="11E846D8"/>
    <w:rsid w:val="12059BD8"/>
    <w:rsid w:val="12542765"/>
    <w:rsid w:val="12B5E2FD"/>
    <w:rsid w:val="12B72D30"/>
    <w:rsid w:val="12C004B3"/>
    <w:rsid w:val="12CB2AB0"/>
    <w:rsid w:val="12D90A0F"/>
    <w:rsid w:val="12E3A606"/>
    <w:rsid w:val="12E72018"/>
    <w:rsid w:val="12ECFF33"/>
    <w:rsid w:val="12F41B56"/>
    <w:rsid w:val="1304B2A1"/>
    <w:rsid w:val="132440CC"/>
    <w:rsid w:val="13298DCA"/>
    <w:rsid w:val="133D01DD"/>
    <w:rsid w:val="134449F5"/>
    <w:rsid w:val="134ED19D"/>
    <w:rsid w:val="13AF52D8"/>
    <w:rsid w:val="13D587A1"/>
    <w:rsid w:val="1413E37C"/>
    <w:rsid w:val="143B44B6"/>
    <w:rsid w:val="143F62C4"/>
    <w:rsid w:val="1452EB05"/>
    <w:rsid w:val="145AB825"/>
    <w:rsid w:val="14ACABC7"/>
    <w:rsid w:val="14C55E2B"/>
    <w:rsid w:val="14F4F590"/>
    <w:rsid w:val="154B2339"/>
    <w:rsid w:val="15790E3F"/>
    <w:rsid w:val="15BA2D14"/>
    <w:rsid w:val="15D0B005"/>
    <w:rsid w:val="15D83EDA"/>
    <w:rsid w:val="15E601E6"/>
    <w:rsid w:val="15F5AFE1"/>
    <w:rsid w:val="160EC9AE"/>
    <w:rsid w:val="1610AAD1"/>
    <w:rsid w:val="1614EC47"/>
    <w:rsid w:val="161AD030"/>
    <w:rsid w:val="164B13E0"/>
    <w:rsid w:val="167F3D1F"/>
    <w:rsid w:val="168A3867"/>
    <w:rsid w:val="16A753C2"/>
    <w:rsid w:val="16AE81E6"/>
    <w:rsid w:val="16C6BB0C"/>
    <w:rsid w:val="16C81B31"/>
    <w:rsid w:val="16DCD417"/>
    <w:rsid w:val="16E955EB"/>
    <w:rsid w:val="17135218"/>
    <w:rsid w:val="171EA9D0"/>
    <w:rsid w:val="177C6632"/>
    <w:rsid w:val="177C8D59"/>
    <w:rsid w:val="17918042"/>
    <w:rsid w:val="17B0EE73"/>
    <w:rsid w:val="17B124C0"/>
    <w:rsid w:val="17BF0EFF"/>
    <w:rsid w:val="183010D1"/>
    <w:rsid w:val="184885AA"/>
    <w:rsid w:val="1884E281"/>
    <w:rsid w:val="188A3A6D"/>
    <w:rsid w:val="18A8BF73"/>
    <w:rsid w:val="18B43349"/>
    <w:rsid w:val="18EAFF2F"/>
    <w:rsid w:val="18EE6CAC"/>
    <w:rsid w:val="1914CBAB"/>
    <w:rsid w:val="1917EC5E"/>
    <w:rsid w:val="19257494"/>
    <w:rsid w:val="1936352F"/>
    <w:rsid w:val="19635CDA"/>
    <w:rsid w:val="1974CAC5"/>
    <w:rsid w:val="1978F5DC"/>
    <w:rsid w:val="198C1DED"/>
    <w:rsid w:val="198D1D77"/>
    <w:rsid w:val="198E9495"/>
    <w:rsid w:val="19DDF72D"/>
    <w:rsid w:val="19F180D4"/>
    <w:rsid w:val="19F6B138"/>
    <w:rsid w:val="1A091480"/>
    <w:rsid w:val="1A13CBBE"/>
    <w:rsid w:val="1A31CA7F"/>
    <w:rsid w:val="1A323259"/>
    <w:rsid w:val="1A41DA64"/>
    <w:rsid w:val="1A4CD508"/>
    <w:rsid w:val="1A51D54A"/>
    <w:rsid w:val="1A544BD7"/>
    <w:rsid w:val="1A557C2F"/>
    <w:rsid w:val="1A7C2647"/>
    <w:rsid w:val="1A82E26F"/>
    <w:rsid w:val="1AB624B1"/>
    <w:rsid w:val="1ACE3BB7"/>
    <w:rsid w:val="1AFF2D3B"/>
    <w:rsid w:val="1B011485"/>
    <w:rsid w:val="1B10668A"/>
    <w:rsid w:val="1B14C63D"/>
    <w:rsid w:val="1B524DEA"/>
    <w:rsid w:val="1B56F76D"/>
    <w:rsid w:val="1B67B193"/>
    <w:rsid w:val="1B80266C"/>
    <w:rsid w:val="1B8FC377"/>
    <w:rsid w:val="1BDBB0B7"/>
    <w:rsid w:val="1BEE1BDD"/>
    <w:rsid w:val="1C11C7E1"/>
    <w:rsid w:val="1C48A655"/>
    <w:rsid w:val="1C4F8D20"/>
    <w:rsid w:val="1C5BF733"/>
    <w:rsid w:val="1C5F82B2"/>
    <w:rsid w:val="1C67A2AD"/>
    <w:rsid w:val="1C8BF290"/>
    <w:rsid w:val="1C923AC5"/>
    <w:rsid w:val="1CDAC5B4"/>
    <w:rsid w:val="1CE42F0F"/>
    <w:rsid w:val="1CE8E148"/>
    <w:rsid w:val="1D13A391"/>
    <w:rsid w:val="1D3D0CC1"/>
    <w:rsid w:val="1D6E39BE"/>
    <w:rsid w:val="1D80F545"/>
    <w:rsid w:val="1DA5273D"/>
    <w:rsid w:val="1DA7C909"/>
    <w:rsid w:val="1DA8D1C4"/>
    <w:rsid w:val="1DB8F193"/>
    <w:rsid w:val="1DDBFDA8"/>
    <w:rsid w:val="1DE5309E"/>
    <w:rsid w:val="1DF24222"/>
    <w:rsid w:val="1DF4E661"/>
    <w:rsid w:val="1E0D2D0A"/>
    <w:rsid w:val="1E0DC9FF"/>
    <w:rsid w:val="1E11ACE3"/>
    <w:rsid w:val="1E27B62C"/>
    <w:rsid w:val="1E340C64"/>
    <w:rsid w:val="1E569457"/>
    <w:rsid w:val="1E6CBAD0"/>
    <w:rsid w:val="1E7B7ED4"/>
    <w:rsid w:val="1E9560F3"/>
    <w:rsid w:val="1EA029D7"/>
    <w:rsid w:val="1EB1955F"/>
    <w:rsid w:val="1EB7C72E"/>
    <w:rsid w:val="1EBA4129"/>
    <w:rsid w:val="1EEC422A"/>
    <w:rsid w:val="1EFC7A4D"/>
    <w:rsid w:val="1F129783"/>
    <w:rsid w:val="1F16371B"/>
    <w:rsid w:val="1F240F87"/>
    <w:rsid w:val="1F3E393C"/>
    <w:rsid w:val="1F5C794F"/>
    <w:rsid w:val="1F9395FB"/>
    <w:rsid w:val="1FA6AF09"/>
    <w:rsid w:val="1FA99A60"/>
    <w:rsid w:val="1FC48F71"/>
    <w:rsid w:val="1FCAF184"/>
    <w:rsid w:val="1FCD3437"/>
    <w:rsid w:val="1FD29E5E"/>
    <w:rsid w:val="1FD8EA8E"/>
    <w:rsid w:val="1FEDF502"/>
    <w:rsid w:val="1FF0BA16"/>
    <w:rsid w:val="1FF264B8"/>
    <w:rsid w:val="1FFF8D2B"/>
    <w:rsid w:val="200CAE72"/>
    <w:rsid w:val="2018F6D9"/>
    <w:rsid w:val="205B1105"/>
    <w:rsid w:val="20888A88"/>
    <w:rsid w:val="208E8F22"/>
    <w:rsid w:val="20A0B50A"/>
    <w:rsid w:val="20A9EAD0"/>
    <w:rsid w:val="20AF804F"/>
    <w:rsid w:val="20C511C8"/>
    <w:rsid w:val="20E7145D"/>
    <w:rsid w:val="213C5F18"/>
    <w:rsid w:val="2172B652"/>
    <w:rsid w:val="217D4474"/>
    <w:rsid w:val="218CE170"/>
    <w:rsid w:val="21B9684F"/>
    <w:rsid w:val="21BC03F3"/>
    <w:rsid w:val="21D7CA99"/>
    <w:rsid w:val="22139AD2"/>
    <w:rsid w:val="223ED9D1"/>
    <w:rsid w:val="2283613B"/>
    <w:rsid w:val="22A68417"/>
    <w:rsid w:val="22C812C5"/>
    <w:rsid w:val="22E13B22"/>
    <w:rsid w:val="2304FE95"/>
    <w:rsid w:val="23285AD8"/>
    <w:rsid w:val="23443772"/>
    <w:rsid w:val="23470DC2"/>
    <w:rsid w:val="234CE9F7"/>
    <w:rsid w:val="234D2B50"/>
    <w:rsid w:val="235F7A79"/>
    <w:rsid w:val="23789EB5"/>
    <w:rsid w:val="2399C4D8"/>
    <w:rsid w:val="23BC0118"/>
    <w:rsid w:val="23F106D5"/>
    <w:rsid w:val="240BD6D4"/>
    <w:rsid w:val="2439BC6A"/>
    <w:rsid w:val="245A5811"/>
    <w:rsid w:val="246A9A35"/>
    <w:rsid w:val="2497611D"/>
    <w:rsid w:val="249E9648"/>
    <w:rsid w:val="24A3B242"/>
    <w:rsid w:val="24E733FA"/>
    <w:rsid w:val="24EAC058"/>
    <w:rsid w:val="24EBF133"/>
    <w:rsid w:val="24EC67FC"/>
    <w:rsid w:val="24F167DC"/>
    <w:rsid w:val="2541A1F9"/>
    <w:rsid w:val="25486C64"/>
    <w:rsid w:val="2554B027"/>
    <w:rsid w:val="255883AC"/>
    <w:rsid w:val="255BE83D"/>
    <w:rsid w:val="25697124"/>
    <w:rsid w:val="2569B185"/>
    <w:rsid w:val="2571E65C"/>
    <w:rsid w:val="2599D274"/>
    <w:rsid w:val="259E146B"/>
    <w:rsid w:val="25E5B3F0"/>
    <w:rsid w:val="25F93F3F"/>
    <w:rsid w:val="25F9B5C2"/>
    <w:rsid w:val="2618DBE4"/>
    <w:rsid w:val="2628C525"/>
    <w:rsid w:val="262DC0DF"/>
    <w:rsid w:val="264D6177"/>
    <w:rsid w:val="265FB717"/>
    <w:rsid w:val="26816874"/>
    <w:rsid w:val="26B43531"/>
    <w:rsid w:val="27165773"/>
    <w:rsid w:val="2717F4B9"/>
    <w:rsid w:val="272B7B51"/>
    <w:rsid w:val="27364F7E"/>
    <w:rsid w:val="27437796"/>
    <w:rsid w:val="2747D557"/>
    <w:rsid w:val="279D6648"/>
    <w:rsid w:val="27AF7637"/>
    <w:rsid w:val="27B60639"/>
    <w:rsid w:val="27BB073A"/>
    <w:rsid w:val="27C55949"/>
    <w:rsid w:val="27D6EC8D"/>
    <w:rsid w:val="27E805CE"/>
    <w:rsid w:val="27EB730C"/>
    <w:rsid w:val="27EC85F8"/>
    <w:rsid w:val="2800C79C"/>
    <w:rsid w:val="281B694F"/>
    <w:rsid w:val="282408BE"/>
    <w:rsid w:val="2832282F"/>
    <w:rsid w:val="2836D2E8"/>
    <w:rsid w:val="285278ED"/>
    <w:rsid w:val="286F47F7"/>
    <w:rsid w:val="2880DECC"/>
    <w:rsid w:val="2887E788"/>
    <w:rsid w:val="289E1847"/>
    <w:rsid w:val="289EE7AF"/>
    <w:rsid w:val="28B74ECA"/>
    <w:rsid w:val="28D117B7"/>
    <w:rsid w:val="28FDF2F8"/>
    <w:rsid w:val="2918E86C"/>
    <w:rsid w:val="29243030"/>
    <w:rsid w:val="2952495A"/>
    <w:rsid w:val="29776C70"/>
    <w:rsid w:val="29979C5C"/>
    <w:rsid w:val="299A05F6"/>
    <w:rsid w:val="29EABCDA"/>
    <w:rsid w:val="2A0AF746"/>
    <w:rsid w:val="2A121A3F"/>
    <w:rsid w:val="2A141F33"/>
    <w:rsid w:val="2A2C9E73"/>
    <w:rsid w:val="2A4C9678"/>
    <w:rsid w:val="2A64F0FF"/>
    <w:rsid w:val="2A8FD591"/>
    <w:rsid w:val="2AA3D1DB"/>
    <w:rsid w:val="2ACD26E5"/>
    <w:rsid w:val="2AE46F28"/>
    <w:rsid w:val="2AF36DB0"/>
    <w:rsid w:val="2B0FF501"/>
    <w:rsid w:val="2B1E6C42"/>
    <w:rsid w:val="2B4F4957"/>
    <w:rsid w:val="2B625D3E"/>
    <w:rsid w:val="2B64AD00"/>
    <w:rsid w:val="2B6E7CA7"/>
    <w:rsid w:val="2B96DBD9"/>
    <w:rsid w:val="2C8697B3"/>
    <w:rsid w:val="2CBE5940"/>
    <w:rsid w:val="2CDAC8D4"/>
    <w:rsid w:val="2CE5F5E9"/>
    <w:rsid w:val="2D007D61"/>
    <w:rsid w:val="2D302AD6"/>
    <w:rsid w:val="2D49BB01"/>
    <w:rsid w:val="2D5FA1B2"/>
    <w:rsid w:val="2D9C2182"/>
    <w:rsid w:val="2DAA7E24"/>
    <w:rsid w:val="2DB8D147"/>
    <w:rsid w:val="2E58D382"/>
    <w:rsid w:val="2E6E8385"/>
    <w:rsid w:val="2E7421CC"/>
    <w:rsid w:val="2E76F612"/>
    <w:rsid w:val="2E78893A"/>
    <w:rsid w:val="2EF681CC"/>
    <w:rsid w:val="2EFDD0DC"/>
    <w:rsid w:val="2F16A9CE"/>
    <w:rsid w:val="2F20703A"/>
    <w:rsid w:val="2F3D255F"/>
    <w:rsid w:val="2F8EFCBC"/>
    <w:rsid w:val="2F9828E1"/>
    <w:rsid w:val="2FCB8E94"/>
    <w:rsid w:val="2FF616A8"/>
    <w:rsid w:val="30032A62"/>
    <w:rsid w:val="3006DDE0"/>
    <w:rsid w:val="300F02B5"/>
    <w:rsid w:val="3028BC70"/>
    <w:rsid w:val="303C912A"/>
    <w:rsid w:val="305B7EF1"/>
    <w:rsid w:val="306D12D3"/>
    <w:rsid w:val="308712B9"/>
    <w:rsid w:val="3095FA3B"/>
    <w:rsid w:val="30B56E66"/>
    <w:rsid w:val="30B66180"/>
    <w:rsid w:val="30BFF62A"/>
    <w:rsid w:val="30C6F695"/>
    <w:rsid w:val="30D674D9"/>
    <w:rsid w:val="30D74C4F"/>
    <w:rsid w:val="30E21EE6"/>
    <w:rsid w:val="3113C014"/>
    <w:rsid w:val="312135F2"/>
    <w:rsid w:val="3191CA63"/>
    <w:rsid w:val="31A62447"/>
    <w:rsid w:val="31C48CD1"/>
    <w:rsid w:val="31E1F9C4"/>
    <w:rsid w:val="31F4F027"/>
    <w:rsid w:val="32362921"/>
    <w:rsid w:val="325B7752"/>
    <w:rsid w:val="32A6E18B"/>
    <w:rsid w:val="32D03082"/>
    <w:rsid w:val="32DB35AC"/>
    <w:rsid w:val="32E1295A"/>
    <w:rsid w:val="32EE3052"/>
    <w:rsid w:val="32F75EEC"/>
    <w:rsid w:val="3301C525"/>
    <w:rsid w:val="331F6537"/>
    <w:rsid w:val="3333CDE2"/>
    <w:rsid w:val="333E723F"/>
    <w:rsid w:val="336BD57B"/>
    <w:rsid w:val="339EC594"/>
    <w:rsid w:val="33D6B456"/>
    <w:rsid w:val="33DBF1DA"/>
    <w:rsid w:val="33DE9073"/>
    <w:rsid w:val="33E819B4"/>
    <w:rsid w:val="33FD6C73"/>
    <w:rsid w:val="3431CA41"/>
    <w:rsid w:val="345AF669"/>
    <w:rsid w:val="345CBA46"/>
    <w:rsid w:val="3487E084"/>
    <w:rsid w:val="34A3DC51"/>
    <w:rsid w:val="34C7DA58"/>
    <w:rsid w:val="34D8BA6E"/>
    <w:rsid w:val="34DDC509"/>
    <w:rsid w:val="34FDD9EA"/>
    <w:rsid w:val="356D3F7B"/>
    <w:rsid w:val="356DC9E3"/>
    <w:rsid w:val="3570A3F0"/>
    <w:rsid w:val="358A6083"/>
    <w:rsid w:val="358CD067"/>
    <w:rsid w:val="359DEE70"/>
    <w:rsid w:val="35B6215C"/>
    <w:rsid w:val="35E2C40F"/>
    <w:rsid w:val="35FE0191"/>
    <w:rsid w:val="3603C540"/>
    <w:rsid w:val="3609D22B"/>
    <w:rsid w:val="364B109E"/>
    <w:rsid w:val="364C06B6"/>
    <w:rsid w:val="36653B86"/>
    <w:rsid w:val="367ACA08"/>
    <w:rsid w:val="3680249C"/>
    <w:rsid w:val="3684D363"/>
    <w:rsid w:val="36938DAC"/>
    <w:rsid w:val="36A50B36"/>
    <w:rsid w:val="36A649AD"/>
    <w:rsid w:val="36B82694"/>
    <w:rsid w:val="36BD7FF9"/>
    <w:rsid w:val="36DBD052"/>
    <w:rsid w:val="36DED07D"/>
    <w:rsid w:val="36DEDF4E"/>
    <w:rsid w:val="371DBD78"/>
    <w:rsid w:val="372C7BFB"/>
    <w:rsid w:val="372EC14F"/>
    <w:rsid w:val="37304A33"/>
    <w:rsid w:val="3738380D"/>
    <w:rsid w:val="373CD323"/>
    <w:rsid w:val="374F1887"/>
    <w:rsid w:val="376E21D5"/>
    <w:rsid w:val="376F04A9"/>
    <w:rsid w:val="37869C93"/>
    <w:rsid w:val="37B856EE"/>
    <w:rsid w:val="37D047FA"/>
    <w:rsid w:val="37E05993"/>
    <w:rsid w:val="37FB4195"/>
    <w:rsid w:val="38010BE7"/>
    <w:rsid w:val="3818A322"/>
    <w:rsid w:val="3819C628"/>
    <w:rsid w:val="3823D222"/>
    <w:rsid w:val="38570FCF"/>
    <w:rsid w:val="389DBF41"/>
    <w:rsid w:val="38ABDBDF"/>
    <w:rsid w:val="38B1F7E3"/>
    <w:rsid w:val="38B8ACC6"/>
    <w:rsid w:val="3933D6EB"/>
    <w:rsid w:val="3938E44B"/>
    <w:rsid w:val="394FF65C"/>
    <w:rsid w:val="3993F5FB"/>
    <w:rsid w:val="39D00657"/>
    <w:rsid w:val="39D78610"/>
    <w:rsid w:val="39EFC756"/>
    <w:rsid w:val="3A555E3A"/>
    <w:rsid w:val="3A5D14BE"/>
    <w:rsid w:val="3A5D3E44"/>
    <w:rsid w:val="3A84D2F5"/>
    <w:rsid w:val="3A8FE75C"/>
    <w:rsid w:val="3ABA06FB"/>
    <w:rsid w:val="3ABD1B87"/>
    <w:rsid w:val="3ABD5FB3"/>
    <w:rsid w:val="3AD883DE"/>
    <w:rsid w:val="3AE50666"/>
    <w:rsid w:val="3B2E9BA3"/>
    <w:rsid w:val="3B31E146"/>
    <w:rsid w:val="3B38ACA9"/>
    <w:rsid w:val="3B79BAD0"/>
    <w:rsid w:val="3B7DC028"/>
    <w:rsid w:val="3B8BF18E"/>
    <w:rsid w:val="3BA20F5A"/>
    <w:rsid w:val="3C14E51A"/>
    <w:rsid w:val="3C170AC9"/>
    <w:rsid w:val="3C30660C"/>
    <w:rsid w:val="3C3A0B3C"/>
    <w:rsid w:val="3C57282E"/>
    <w:rsid w:val="3C57AC25"/>
    <w:rsid w:val="3C610783"/>
    <w:rsid w:val="3C868746"/>
    <w:rsid w:val="3CA4FD76"/>
    <w:rsid w:val="3CCD7E38"/>
    <w:rsid w:val="3CD47D0A"/>
    <w:rsid w:val="3CED5DF7"/>
    <w:rsid w:val="3CF863C6"/>
    <w:rsid w:val="3CFE144F"/>
    <w:rsid w:val="3D2057DC"/>
    <w:rsid w:val="3D30D1BB"/>
    <w:rsid w:val="3D580CDA"/>
    <w:rsid w:val="3D5D3034"/>
    <w:rsid w:val="3D6646D6"/>
    <w:rsid w:val="3D70EE42"/>
    <w:rsid w:val="3D9EA625"/>
    <w:rsid w:val="3D9FE109"/>
    <w:rsid w:val="3DBFFB7E"/>
    <w:rsid w:val="3DEE82CD"/>
    <w:rsid w:val="3DF40C23"/>
    <w:rsid w:val="3E04205D"/>
    <w:rsid w:val="3E09B09A"/>
    <w:rsid w:val="3E68AB76"/>
    <w:rsid w:val="3E755E39"/>
    <w:rsid w:val="3EA2A5AF"/>
    <w:rsid w:val="3EAC3AAB"/>
    <w:rsid w:val="3EB560EA"/>
    <w:rsid w:val="3EBD1E2C"/>
    <w:rsid w:val="3ECB752C"/>
    <w:rsid w:val="3EFAC36E"/>
    <w:rsid w:val="3F20D6BB"/>
    <w:rsid w:val="3F21B335"/>
    <w:rsid w:val="3F3660B1"/>
    <w:rsid w:val="3F988C4F"/>
    <w:rsid w:val="3FAA96B1"/>
    <w:rsid w:val="3FAB2997"/>
    <w:rsid w:val="3FDA1264"/>
    <w:rsid w:val="3FFBD43C"/>
    <w:rsid w:val="40009190"/>
    <w:rsid w:val="400C1DCC"/>
    <w:rsid w:val="401902F6"/>
    <w:rsid w:val="402477DC"/>
    <w:rsid w:val="404D3A75"/>
    <w:rsid w:val="40574DBE"/>
    <w:rsid w:val="406587D6"/>
    <w:rsid w:val="409486D7"/>
    <w:rsid w:val="40C49FBE"/>
    <w:rsid w:val="40DEDD7D"/>
    <w:rsid w:val="40E2006E"/>
    <w:rsid w:val="40ED81CE"/>
    <w:rsid w:val="40F79C40"/>
    <w:rsid w:val="41012C3F"/>
    <w:rsid w:val="415198EB"/>
    <w:rsid w:val="415A79B9"/>
    <w:rsid w:val="41601C56"/>
    <w:rsid w:val="41611A43"/>
    <w:rsid w:val="4179823B"/>
    <w:rsid w:val="418123E9"/>
    <w:rsid w:val="4181D2FF"/>
    <w:rsid w:val="4197A49D"/>
    <w:rsid w:val="4197F307"/>
    <w:rsid w:val="41B0F90B"/>
    <w:rsid w:val="41B7E7AD"/>
    <w:rsid w:val="41C06304"/>
    <w:rsid w:val="41C7496D"/>
    <w:rsid w:val="41D31BD4"/>
    <w:rsid w:val="420F3870"/>
    <w:rsid w:val="42154D71"/>
    <w:rsid w:val="4228528A"/>
    <w:rsid w:val="4231F0F2"/>
    <w:rsid w:val="4247A309"/>
    <w:rsid w:val="4281D9D4"/>
    <w:rsid w:val="428376A0"/>
    <w:rsid w:val="429F904F"/>
    <w:rsid w:val="42C91FEB"/>
    <w:rsid w:val="42E82BEA"/>
    <w:rsid w:val="430103FE"/>
    <w:rsid w:val="4303BE54"/>
    <w:rsid w:val="43383600"/>
    <w:rsid w:val="4343BE8E"/>
    <w:rsid w:val="4366ED87"/>
    <w:rsid w:val="437BEA57"/>
    <w:rsid w:val="43CD9E54"/>
    <w:rsid w:val="44190ED0"/>
    <w:rsid w:val="4432B308"/>
    <w:rsid w:val="443A35B7"/>
    <w:rsid w:val="446154C7"/>
    <w:rsid w:val="4465CA13"/>
    <w:rsid w:val="447ABCAE"/>
    <w:rsid w:val="44BDA649"/>
    <w:rsid w:val="44DC513C"/>
    <w:rsid w:val="44DF8EEF"/>
    <w:rsid w:val="44F662C3"/>
    <w:rsid w:val="450D3706"/>
    <w:rsid w:val="4510ED07"/>
    <w:rsid w:val="45277637"/>
    <w:rsid w:val="452BDEEF"/>
    <w:rsid w:val="4543502D"/>
    <w:rsid w:val="45502D6E"/>
    <w:rsid w:val="457154CC"/>
    <w:rsid w:val="45725B7F"/>
    <w:rsid w:val="4572DE36"/>
    <w:rsid w:val="4583EDAD"/>
    <w:rsid w:val="45970982"/>
    <w:rsid w:val="4599CDEA"/>
    <w:rsid w:val="459FFE67"/>
    <w:rsid w:val="45CF2975"/>
    <w:rsid w:val="45D39166"/>
    <w:rsid w:val="45D4490D"/>
    <w:rsid w:val="45D4F0EE"/>
    <w:rsid w:val="460E3F6B"/>
    <w:rsid w:val="46361777"/>
    <w:rsid w:val="4641C235"/>
    <w:rsid w:val="4655DB9A"/>
    <w:rsid w:val="4662C84F"/>
    <w:rsid w:val="467B5F50"/>
    <w:rsid w:val="46837337"/>
    <w:rsid w:val="469B7A6D"/>
    <w:rsid w:val="46A8DCB2"/>
    <w:rsid w:val="46D29568"/>
    <w:rsid w:val="46D5E344"/>
    <w:rsid w:val="46D8E397"/>
    <w:rsid w:val="46DD4629"/>
    <w:rsid w:val="46DED1D6"/>
    <w:rsid w:val="46E8D1C5"/>
    <w:rsid w:val="4763860D"/>
    <w:rsid w:val="476F61C7"/>
    <w:rsid w:val="476F7105"/>
    <w:rsid w:val="47DD9296"/>
    <w:rsid w:val="48169435"/>
    <w:rsid w:val="48178F6F"/>
    <w:rsid w:val="4818CBCD"/>
    <w:rsid w:val="482E759F"/>
    <w:rsid w:val="48305F98"/>
    <w:rsid w:val="484ED841"/>
    <w:rsid w:val="486D5A44"/>
    <w:rsid w:val="4873A08F"/>
    <w:rsid w:val="4896AADC"/>
    <w:rsid w:val="48B0EC78"/>
    <w:rsid w:val="48CC3B73"/>
    <w:rsid w:val="48E88EE9"/>
    <w:rsid w:val="490C3E24"/>
    <w:rsid w:val="491CD640"/>
    <w:rsid w:val="4943BB4C"/>
    <w:rsid w:val="49476847"/>
    <w:rsid w:val="494836AA"/>
    <w:rsid w:val="4956F3BE"/>
    <w:rsid w:val="495B488F"/>
    <w:rsid w:val="49681500"/>
    <w:rsid w:val="496BE3C2"/>
    <w:rsid w:val="497BE22E"/>
    <w:rsid w:val="498E8F18"/>
    <w:rsid w:val="4993905E"/>
    <w:rsid w:val="49A36316"/>
    <w:rsid w:val="49A763DC"/>
    <w:rsid w:val="49B494A2"/>
    <w:rsid w:val="49B49C2E"/>
    <w:rsid w:val="49C30B36"/>
    <w:rsid w:val="49C84979"/>
    <w:rsid w:val="49D877E4"/>
    <w:rsid w:val="49E3BD10"/>
    <w:rsid w:val="49E4B044"/>
    <w:rsid w:val="49EA7914"/>
    <w:rsid w:val="49EF9992"/>
    <w:rsid w:val="4A44AAD6"/>
    <w:rsid w:val="4A4FA78C"/>
    <w:rsid w:val="4A64DD32"/>
    <w:rsid w:val="4A680BD4"/>
    <w:rsid w:val="4A927E38"/>
    <w:rsid w:val="4A97D44E"/>
    <w:rsid w:val="4A9E7E86"/>
    <w:rsid w:val="4AA2D221"/>
    <w:rsid w:val="4ABC59CC"/>
    <w:rsid w:val="4AC9D72C"/>
    <w:rsid w:val="4AD6269E"/>
    <w:rsid w:val="4AE7EFE4"/>
    <w:rsid w:val="4AEDE48E"/>
    <w:rsid w:val="4AF51B56"/>
    <w:rsid w:val="4AF8BD03"/>
    <w:rsid w:val="4B037A82"/>
    <w:rsid w:val="4B2A9C14"/>
    <w:rsid w:val="4B2E1361"/>
    <w:rsid w:val="4B3EAC70"/>
    <w:rsid w:val="4B644333"/>
    <w:rsid w:val="4BB87ED3"/>
    <w:rsid w:val="4BF9F0E9"/>
    <w:rsid w:val="4BFF59C3"/>
    <w:rsid w:val="4BFF7F6F"/>
    <w:rsid w:val="4C2420B5"/>
    <w:rsid w:val="4C2B9930"/>
    <w:rsid w:val="4C54787F"/>
    <w:rsid w:val="4C6A6335"/>
    <w:rsid w:val="4C840B14"/>
    <w:rsid w:val="4C8DBE26"/>
    <w:rsid w:val="4CF79F28"/>
    <w:rsid w:val="4D1D91CD"/>
    <w:rsid w:val="4D1ECBD7"/>
    <w:rsid w:val="4D63C524"/>
    <w:rsid w:val="4DB3CBAF"/>
    <w:rsid w:val="4DC7F5F7"/>
    <w:rsid w:val="4DE196D3"/>
    <w:rsid w:val="4DF54E81"/>
    <w:rsid w:val="4E472E6F"/>
    <w:rsid w:val="4E6E1513"/>
    <w:rsid w:val="4E866C67"/>
    <w:rsid w:val="4EC6460E"/>
    <w:rsid w:val="4ED6C63B"/>
    <w:rsid w:val="4EDA398D"/>
    <w:rsid w:val="4F04B0D4"/>
    <w:rsid w:val="4F23B551"/>
    <w:rsid w:val="4F2ACFF3"/>
    <w:rsid w:val="4F45080D"/>
    <w:rsid w:val="4F52FEA0"/>
    <w:rsid w:val="4F54257A"/>
    <w:rsid w:val="4F94636B"/>
    <w:rsid w:val="4F96F6BA"/>
    <w:rsid w:val="4FAB58DC"/>
    <w:rsid w:val="4FB0F8F9"/>
    <w:rsid w:val="4FB64ABF"/>
    <w:rsid w:val="4FC43735"/>
    <w:rsid w:val="4FC70D7A"/>
    <w:rsid w:val="4FD67C1A"/>
    <w:rsid w:val="4FDEB3D4"/>
    <w:rsid w:val="503446E0"/>
    <w:rsid w:val="507DFED7"/>
    <w:rsid w:val="50E29B7F"/>
    <w:rsid w:val="510C113E"/>
    <w:rsid w:val="51345B70"/>
    <w:rsid w:val="513D5231"/>
    <w:rsid w:val="513F94C2"/>
    <w:rsid w:val="5146A775"/>
    <w:rsid w:val="514FBB82"/>
    <w:rsid w:val="514FC73A"/>
    <w:rsid w:val="51730D51"/>
    <w:rsid w:val="51826BB2"/>
    <w:rsid w:val="51A4D064"/>
    <w:rsid w:val="51F72B08"/>
    <w:rsid w:val="51F8B61E"/>
    <w:rsid w:val="51FA5504"/>
    <w:rsid w:val="51FB3DB9"/>
    <w:rsid w:val="52173EFD"/>
    <w:rsid w:val="524B3834"/>
    <w:rsid w:val="527E816F"/>
    <w:rsid w:val="52A237EE"/>
    <w:rsid w:val="52FC191E"/>
    <w:rsid w:val="52FFF60F"/>
    <w:rsid w:val="533702A2"/>
    <w:rsid w:val="533BB4B0"/>
    <w:rsid w:val="533D0B4B"/>
    <w:rsid w:val="53842831"/>
    <w:rsid w:val="5386F717"/>
    <w:rsid w:val="53957C57"/>
    <w:rsid w:val="539DC6E7"/>
    <w:rsid w:val="53B9C2CA"/>
    <w:rsid w:val="53C89B74"/>
    <w:rsid w:val="54652451"/>
    <w:rsid w:val="546608ED"/>
    <w:rsid w:val="549FF401"/>
    <w:rsid w:val="54ED5C88"/>
    <w:rsid w:val="54F4DF36"/>
    <w:rsid w:val="54F53D56"/>
    <w:rsid w:val="54FC00FE"/>
    <w:rsid w:val="5530B507"/>
    <w:rsid w:val="5534EB94"/>
    <w:rsid w:val="55399748"/>
    <w:rsid w:val="5555AEAC"/>
    <w:rsid w:val="557766D9"/>
    <w:rsid w:val="557D1ACB"/>
    <w:rsid w:val="558398AA"/>
    <w:rsid w:val="55A3C090"/>
    <w:rsid w:val="55AE791F"/>
    <w:rsid w:val="55C73544"/>
    <w:rsid w:val="55D06232"/>
    <w:rsid w:val="55FB5053"/>
    <w:rsid w:val="55FE6C51"/>
    <w:rsid w:val="561D1E10"/>
    <w:rsid w:val="56262482"/>
    <w:rsid w:val="5631B9BB"/>
    <w:rsid w:val="56736AAD"/>
    <w:rsid w:val="56812548"/>
    <w:rsid w:val="5716BFB2"/>
    <w:rsid w:val="57273A67"/>
    <w:rsid w:val="572DDFA2"/>
    <w:rsid w:val="5781DC23"/>
    <w:rsid w:val="578D7317"/>
    <w:rsid w:val="5796DC72"/>
    <w:rsid w:val="5799BB01"/>
    <w:rsid w:val="57A6EFF7"/>
    <w:rsid w:val="57AF14C4"/>
    <w:rsid w:val="58265CAB"/>
    <w:rsid w:val="58416DF2"/>
    <w:rsid w:val="585381DA"/>
    <w:rsid w:val="585A10AF"/>
    <w:rsid w:val="585F0FB8"/>
    <w:rsid w:val="586E1D2A"/>
    <w:rsid w:val="587DD561"/>
    <w:rsid w:val="587F621E"/>
    <w:rsid w:val="5885B93F"/>
    <w:rsid w:val="58E6F04A"/>
    <w:rsid w:val="58F0936B"/>
    <w:rsid w:val="58FA4B2B"/>
    <w:rsid w:val="5909AECA"/>
    <w:rsid w:val="59433FE6"/>
    <w:rsid w:val="5946E6E2"/>
    <w:rsid w:val="594B0B77"/>
    <w:rsid w:val="595A88CB"/>
    <w:rsid w:val="596A7491"/>
    <w:rsid w:val="599B3D58"/>
    <w:rsid w:val="59A8626B"/>
    <w:rsid w:val="59B7CC8C"/>
    <w:rsid w:val="59CDA8DD"/>
    <w:rsid w:val="5A541DE0"/>
    <w:rsid w:val="5A6EC383"/>
    <w:rsid w:val="5AA2C310"/>
    <w:rsid w:val="5ABC8FD6"/>
    <w:rsid w:val="5AC837F1"/>
    <w:rsid w:val="5ADF07C3"/>
    <w:rsid w:val="5B0AA225"/>
    <w:rsid w:val="5B17CF54"/>
    <w:rsid w:val="5B2D9E38"/>
    <w:rsid w:val="5B412203"/>
    <w:rsid w:val="5B58CA34"/>
    <w:rsid w:val="5B77D3FE"/>
    <w:rsid w:val="5B86E375"/>
    <w:rsid w:val="5B8D4680"/>
    <w:rsid w:val="5B96B07A"/>
    <w:rsid w:val="5BC61CC2"/>
    <w:rsid w:val="5C1D6B13"/>
    <w:rsid w:val="5C207381"/>
    <w:rsid w:val="5C477C59"/>
    <w:rsid w:val="5C89A07A"/>
    <w:rsid w:val="5CAFDFD7"/>
    <w:rsid w:val="5CE6C872"/>
    <w:rsid w:val="5D1B0612"/>
    <w:rsid w:val="5D207092"/>
    <w:rsid w:val="5D2B0D47"/>
    <w:rsid w:val="5D3C42F5"/>
    <w:rsid w:val="5D925B57"/>
    <w:rsid w:val="5D92FEF4"/>
    <w:rsid w:val="5DBB867F"/>
    <w:rsid w:val="5DE34CBA"/>
    <w:rsid w:val="5DEBB109"/>
    <w:rsid w:val="5DF7A69E"/>
    <w:rsid w:val="5E0AAB6C"/>
    <w:rsid w:val="5E1E5648"/>
    <w:rsid w:val="5E2570DB"/>
    <w:rsid w:val="5E517A3B"/>
    <w:rsid w:val="5E76164B"/>
    <w:rsid w:val="5E8A42F4"/>
    <w:rsid w:val="5E8D9694"/>
    <w:rsid w:val="5E9BC910"/>
    <w:rsid w:val="5EC64878"/>
    <w:rsid w:val="5ED2F7AD"/>
    <w:rsid w:val="5ED5AC5D"/>
    <w:rsid w:val="5EF2D66A"/>
    <w:rsid w:val="5F0D9EEA"/>
    <w:rsid w:val="5F1764FD"/>
    <w:rsid w:val="5F7EFD76"/>
    <w:rsid w:val="5FC1413C"/>
    <w:rsid w:val="5FF04A54"/>
    <w:rsid w:val="600E95A0"/>
    <w:rsid w:val="601DF9FB"/>
    <w:rsid w:val="602C3B57"/>
    <w:rsid w:val="6047E37A"/>
    <w:rsid w:val="604C2A9A"/>
    <w:rsid w:val="60545A5E"/>
    <w:rsid w:val="606AF288"/>
    <w:rsid w:val="606C3E08"/>
    <w:rsid w:val="6091CC5C"/>
    <w:rsid w:val="609F249E"/>
    <w:rsid w:val="609FA086"/>
    <w:rsid w:val="60E02E64"/>
    <w:rsid w:val="60E85F69"/>
    <w:rsid w:val="60F8D4D8"/>
    <w:rsid w:val="6112C851"/>
    <w:rsid w:val="6112FFF6"/>
    <w:rsid w:val="61251034"/>
    <w:rsid w:val="616EC62F"/>
    <w:rsid w:val="619481E7"/>
    <w:rsid w:val="61A02618"/>
    <w:rsid w:val="61AB26B6"/>
    <w:rsid w:val="61C22C9D"/>
    <w:rsid w:val="61D1E5F6"/>
    <w:rsid w:val="61E2F20E"/>
    <w:rsid w:val="61EC8E6C"/>
    <w:rsid w:val="61F03581"/>
    <w:rsid w:val="6226BC28"/>
    <w:rsid w:val="622E8337"/>
    <w:rsid w:val="6234BDDF"/>
    <w:rsid w:val="62474FFC"/>
    <w:rsid w:val="62604EE4"/>
    <w:rsid w:val="6273843A"/>
    <w:rsid w:val="627C4ED9"/>
    <w:rsid w:val="627DB695"/>
    <w:rsid w:val="62AE34DB"/>
    <w:rsid w:val="62AED057"/>
    <w:rsid w:val="62B94398"/>
    <w:rsid w:val="63411D04"/>
    <w:rsid w:val="635EB215"/>
    <w:rsid w:val="635F90F1"/>
    <w:rsid w:val="6381F24C"/>
    <w:rsid w:val="63A3DECA"/>
    <w:rsid w:val="63C0747B"/>
    <w:rsid w:val="63E5057D"/>
    <w:rsid w:val="63FBE045"/>
    <w:rsid w:val="64088E75"/>
    <w:rsid w:val="64171ED3"/>
    <w:rsid w:val="642B9F46"/>
    <w:rsid w:val="643A1ABA"/>
    <w:rsid w:val="645FEA1F"/>
    <w:rsid w:val="6466E822"/>
    <w:rsid w:val="646826D9"/>
    <w:rsid w:val="6481299B"/>
    <w:rsid w:val="64D3E28B"/>
    <w:rsid w:val="64FA8276"/>
    <w:rsid w:val="650057FC"/>
    <w:rsid w:val="65172E23"/>
    <w:rsid w:val="652D386A"/>
    <w:rsid w:val="652DAC5D"/>
    <w:rsid w:val="653FAF2B"/>
    <w:rsid w:val="65551FA0"/>
    <w:rsid w:val="65560EB3"/>
    <w:rsid w:val="657F71D2"/>
    <w:rsid w:val="65809D86"/>
    <w:rsid w:val="65B59FCB"/>
    <w:rsid w:val="65E0E900"/>
    <w:rsid w:val="65EAC347"/>
    <w:rsid w:val="660CBF08"/>
    <w:rsid w:val="661810E4"/>
    <w:rsid w:val="663D6DDD"/>
    <w:rsid w:val="66462426"/>
    <w:rsid w:val="66516DB7"/>
    <w:rsid w:val="66868DC1"/>
    <w:rsid w:val="668ACFD7"/>
    <w:rsid w:val="669C1DD9"/>
    <w:rsid w:val="66A58F1C"/>
    <w:rsid w:val="66ABE2BA"/>
    <w:rsid w:val="66B94640"/>
    <w:rsid w:val="66F14478"/>
    <w:rsid w:val="66FB8973"/>
    <w:rsid w:val="66FBD75E"/>
    <w:rsid w:val="67434D78"/>
    <w:rsid w:val="6750CA86"/>
    <w:rsid w:val="675426DD"/>
    <w:rsid w:val="6764F66D"/>
    <w:rsid w:val="678E4E49"/>
    <w:rsid w:val="678E6E0D"/>
    <w:rsid w:val="679446C4"/>
    <w:rsid w:val="67B1BC7D"/>
    <w:rsid w:val="67E6208D"/>
    <w:rsid w:val="67F073D9"/>
    <w:rsid w:val="68098A5E"/>
    <w:rsid w:val="685A92E2"/>
    <w:rsid w:val="68D80A4C"/>
    <w:rsid w:val="691A632B"/>
    <w:rsid w:val="6941DC40"/>
    <w:rsid w:val="694CD935"/>
    <w:rsid w:val="694D6101"/>
    <w:rsid w:val="6971DA33"/>
    <w:rsid w:val="698D4ACD"/>
    <w:rsid w:val="69966C48"/>
    <w:rsid w:val="699C517A"/>
    <w:rsid w:val="69B09AFE"/>
    <w:rsid w:val="69B83059"/>
    <w:rsid w:val="69E3E604"/>
    <w:rsid w:val="69F508F4"/>
    <w:rsid w:val="6A0A1C97"/>
    <w:rsid w:val="6A0C2823"/>
    <w:rsid w:val="6A39F704"/>
    <w:rsid w:val="6A3ED404"/>
    <w:rsid w:val="6A4454CF"/>
    <w:rsid w:val="6A839304"/>
    <w:rsid w:val="6AA175EA"/>
    <w:rsid w:val="6ABD0E24"/>
    <w:rsid w:val="6AC04E51"/>
    <w:rsid w:val="6AC29CF3"/>
    <w:rsid w:val="6AFEA322"/>
    <w:rsid w:val="6B06E341"/>
    <w:rsid w:val="6B3DBF94"/>
    <w:rsid w:val="6B42AF32"/>
    <w:rsid w:val="6B50CB72"/>
    <w:rsid w:val="6B676FD9"/>
    <w:rsid w:val="6B8FEFFC"/>
    <w:rsid w:val="6B9CF547"/>
    <w:rsid w:val="6BDF612F"/>
    <w:rsid w:val="6C22D418"/>
    <w:rsid w:val="6C3C3058"/>
    <w:rsid w:val="6C76FCB4"/>
    <w:rsid w:val="6C87C9A2"/>
    <w:rsid w:val="6C922F37"/>
    <w:rsid w:val="6CA9FCB5"/>
    <w:rsid w:val="6CC0627A"/>
    <w:rsid w:val="6CC99BB6"/>
    <w:rsid w:val="6CDD48DB"/>
    <w:rsid w:val="6CE5B92B"/>
    <w:rsid w:val="6D1039BA"/>
    <w:rsid w:val="6D205088"/>
    <w:rsid w:val="6D28F8DB"/>
    <w:rsid w:val="6D3382C5"/>
    <w:rsid w:val="6D38C5A8"/>
    <w:rsid w:val="6D59B61E"/>
    <w:rsid w:val="6D5B0BF5"/>
    <w:rsid w:val="6D78C1C8"/>
    <w:rsid w:val="6D9550C5"/>
    <w:rsid w:val="6D9650E9"/>
    <w:rsid w:val="6DD7E7DD"/>
    <w:rsid w:val="6DDB4A07"/>
    <w:rsid w:val="6DE01831"/>
    <w:rsid w:val="6DE9D388"/>
    <w:rsid w:val="6E10E8E6"/>
    <w:rsid w:val="6E38C836"/>
    <w:rsid w:val="6E5D31C2"/>
    <w:rsid w:val="6E7B2CE7"/>
    <w:rsid w:val="6E8F2F85"/>
    <w:rsid w:val="6E9EFA59"/>
    <w:rsid w:val="6EA0AA23"/>
    <w:rsid w:val="6EA0AFA5"/>
    <w:rsid w:val="6EA840BC"/>
    <w:rsid w:val="6EAC3D0B"/>
    <w:rsid w:val="6EC47601"/>
    <w:rsid w:val="6EC6AF5F"/>
    <w:rsid w:val="6ED62B37"/>
    <w:rsid w:val="6EDC1BDA"/>
    <w:rsid w:val="6F00CB92"/>
    <w:rsid w:val="6F0B3482"/>
    <w:rsid w:val="6F162F3B"/>
    <w:rsid w:val="6F367302"/>
    <w:rsid w:val="6F3EFD81"/>
    <w:rsid w:val="6F63357D"/>
    <w:rsid w:val="6F707C52"/>
    <w:rsid w:val="6FC4C4E7"/>
    <w:rsid w:val="6FC58E3A"/>
    <w:rsid w:val="6FC86AF4"/>
    <w:rsid w:val="6FDD282D"/>
    <w:rsid w:val="702A2FA7"/>
    <w:rsid w:val="703C7A84"/>
    <w:rsid w:val="705932BA"/>
    <w:rsid w:val="70683148"/>
    <w:rsid w:val="708154D1"/>
    <w:rsid w:val="7083BF23"/>
    <w:rsid w:val="7086A346"/>
    <w:rsid w:val="70891328"/>
    <w:rsid w:val="708A2369"/>
    <w:rsid w:val="708FE7BB"/>
    <w:rsid w:val="70B1FF9C"/>
    <w:rsid w:val="70D7A848"/>
    <w:rsid w:val="70ED56F5"/>
    <w:rsid w:val="71207342"/>
    <w:rsid w:val="7120C7B6"/>
    <w:rsid w:val="7132D1FF"/>
    <w:rsid w:val="714B12F8"/>
    <w:rsid w:val="716B8BC6"/>
    <w:rsid w:val="71A24810"/>
    <w:rsid w:val="71A570E0"/>
    <w:rsid w:val="71DA06C7"/>
    <w:rsid w:val="71F52312"/>
    <w:rsid w:val="7204AA8F"/>
    <w:rsid w:val="723E189C"/>
    <w:rsid w:val="72601307"/>
    <w:rsid w:val="72CC462B"/>
    <w:rsid w:val="72E45FF7"/>
    <w:rsid w:val="72F6B05E"/>
    <w:rsid w:val="7326442A"/>
    <w:rsid w:val="7327FA39"/>
    <w:rsid w:val="736BE1C5"/>
    <w:rsid w:val="7398302F"/>
    <w:rsid w:val="73B8571B"/>
    <w:rsid w:val="73D9FDE9"/>
    <w:rsid w:val="74151022"/>
    <w:rsid w:val="744138DD"/>
    <w:rsid w:val="744C86B0"/>
    <w:rsid w:val="748BFC95"/>
    <w:rsid w:val="74C57750"/>
    <w:rsid w:val="74E6CA6F"/>
    <w:rsid w:val="74F6C34A"/>
    <w:rsid w:val="7501C1FD"/>
    <w:rsid w:val="7513A872"/>
    <w:rsid w:val="7518E130"/>
    <w:rsid w:val="7552A7D9"/>
    <w:rsid w:val="7554307C"/>
    <w:rsid w:val="7556895B"/>
    <w:rsid w:val="75927EB8"/>
    <w:rsid w:val="759DAACA"/>
    <w:rsid w:val="75A162CE"/>
    <w:rsid w:val="75BF120C"/>
    <w:rsid w:val="75DE2FD6"/>
    <w:rsid w:val="76021601"/>
    <w:rsid w:val="76483817"/>
    <w:rsid w:val="76599338"/>
    <w:rsid w:val="765CC57C"/>
    <w:rsid w:val="765D97AB"/>
    <w:rsid w:val="7679D2B4"/>
    <w:rsid w:val="767EA953"/>
    <w:rsid w:val="769D925E"/>
    <w:rsid w:val="76C0AA4E"/>
    <w:rsid w:val="76C0C6D7"/>
    <w:rsid w:val="76CB7AC5"/>
    <w:rsid w:val="76FBA8F8"/>
    <w:rsid w:val="770BDD77"/>
    <w:rsid w:val="771D1A84"/>
    <w:rsid w:val="771E2D0A"/>
    <w:rsid w:val="772BEE6F"/>
    <w:rsid w:val="773D227A"/>
    <w:rsid w:val="7770D5C6"/>
    <w:rsid w:val="777E2E39"/>
    <w:rsid w:val="7790E23A"/>
    <w:rsid w:val="77C8E755"/>
    <w:rsid w:val="77D0B3E7"/>
    <w:rsid w:val="78145FD0"/>
    <w:rsid w:val="7858D4BC"/>
    <w:rsid w:val="78607306"/>
    <w:rsid w:val="788B6501"/>
    <w:rsid w:val="78B62960"/>
    <w:rsid w:val="78B6809F"/>
    <w:rsid w:val="78CFE8DD"/>
    <w:rsid w:val="78E95BE3"/>
    <w:rsid w:val="79175E98"/>
    <w:rsid w:val="7919CEAD"/>
    <w:rsid w:val="796C819A"/>
    <w:rsid w:val="7988FE84"/>
    <w:rsid w:val="798E909D"/>
    <w:rsid w:val="79C7B817"/>
    <w:rsid w:val="79F24E87"/>
    <w:rsid w:val="7A0489A5"/>
    <w:rsid w:val="7A08E2B6"/>
    <w:rsid w:val="7A167EAF"/>
    <w:rsid w:val="7A3DFF17"/>
    <w:rsid w:val="7A3E1C73"/>
    <w:rsid w:val="7A52CDC7"/>
    <w:rsid w:val="7A6ED650"/>
    <w:rsid w:val="7A7B3764"/>
    <w:rsid w:val="7A7E887A"/>
    <w:rsid w:val="7A88CD8C"/>
    <w:rsid w:val="7AA2009E"/>
    <w:rsid w:val="7ABB1C7F"/>
    <w:rsid w:val="7AC2BA5F"/>
    <w:rsid w:val="7ACF2970"/>
    <w:rsid w:val="7B1C6F93"/>
    <w:rsid w:val="7B219323"/>
    <w:rsid w:val="7B374FB7"/>
    <w:rsid w:val="7B884C1D"/>
    <w:rsid w:val="7BCDFAE4"/>
    <w:rsid w:val="7BE00DE6"/>
    <w:rsid w:val="7C0D271C"/>
    <w:rsid w:val="7CCD0427"/>
    <w:rsid w:val="7CD53AD1"/>
    <w:rsid w:val="7CE15AA3"/>
    <w:rsid w:val="7D0538C4"/>
    <w:rsid w:val="7D0B24E0"/>
    <w:rsid w:val="7D1045D6"/>
    <w:rsid w:val="7D1CD6F4"/>
    <w:rsid w:val="7D98702A"/>
    <w:rsid w:val="7DA867E9"/>
    <w:rsid w:val="7DA9E29D"/>
    <w:rsid w:val="7DC6BD03"/>
    <w:rsid w:val="7DF7F614"/>
    <w:rsid w:val="7E2BC842"/>
    <w:rsid w:val="7E473633"/>
    <w:rsid w:val="7E7A6211"/>
    <w:rsid w:val="7E91BBA7"/>
    <w:rsid w:val="7ECD7A06"/>
    <w:rsid w:val="7EDC21B9"/>
    <w:rsid w:val="7EE21B09"/>
    <w:rsid w:val="7EE5606B"/>
    <w:rsid w:val="7EF1FB65"/>
    <w:rsid w:val="7EF241B7"/>
    <w:rsid w:val="7F1088FF"/>
    <w:rsid w:val="7F4CBC67"/>
    <w:rsid w:val="7F56CAFE"/>
    <w:rsid w:val="7F69433A"/>
    <w:rsid w:val="7F701892"/>
    <w:rsid w:val="7F8B80D6"/>
    <w:rsid w:val="7FA2B0D6"/>
    <w:rsid w:val="7FA88694"/>
    <w:rsid w:val="7FB98660"/>
    <w:rsid w:val="7FDA239A"/>
    <w:rsid w:val="7FE96BB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8D23F3"/>
  <w15:chartTrackingRefBased/>
  <w15:docId w15:val="{1BA61C90-F70B-4217-BFCE-19D0F1959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B16"/>
    <w:pPr>
      <w:spacing w:after="0"/>
      <w:jc w:val="both"/>
    </w:pPr>
    <w:rPr>
      <w:rFonts w:ascii="Times New Roman" w:eastAsia="MS Mincho" w:hAnsi="Times New Roman" w:cs="Times New Roman"/>
      <w:lang w:val="en-GB"/>
    </w:rPr>
  </w:style>
  <w:style w:type="paragraph" w:styleId="Heading1">
    <w:name w:val="heading 1"/>
    <w:basedOn w:val="Normal"/>
    <w:next w:val="Normal"/>
    <w:link w:val="Heading1Char"/>
    <w:uiPriority w:val="1"/>
    <w:qFormat/>
    <w:rsid w:val="2717F4B9"/>
    <w:pPr>
      <w:keepNext/>
      <w:outlineLvl w:val="0"/>
    </w:pPr>
    <w:rPr>
      <w:b/>
      <w:bCs/>
    </w:rPr>
  </w:style>
  <w:style w:type="paragraph" w:styleId="Heading2">
    <w:name w:val="heading 2"/>
    <w:basedOn w:val="Normal"/>
    <w:next w:val="Normal"/>
    <w:link w:val="Heading2Char"/>
    <w:uiPriority w:val="1"/>
    <w:qFormat/>
    <w:rsid w:val="2717F4B9"/>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uiPriority w:val="1"/>
    <w:qFormat/>
    <w:rsid w:val="2717F4B9"/>
    <w:pPr>
      <w:keepNext/>
      <w:spacing w:before="240" w:after="60"/>
      <w:outlineLvl w:val="2"/>
    </w:pPr>
    <w:rPr>
      <w:rFonts w:ascii="Calibri" w:hAnsi="Calibri"/>
      <w:b/>
      <w:bCs/>
      <w:sz w:val="26"/>
      <w:szCs w:val="26"/>
    </w:rPr>
  </w:style>
  <w:style w:type="paragraph" w:styleId="Heading4">
    <w:name w:val="heading 4"/>
    <w:basedOn w:val="Normal"/>
    <w:next w:val="Normal"/>
    <w:link w:val="Heading4Char"/>
    <w:uiPriority w:val="9"/>
    <w:unhideWhenUsed/>
    <w:qFormat/>
    <w:rsid w:val="2717F4B9"/>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2717F4B9"/>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2717F4B9"/>
    <w:pPr>
      <w:keepNext/>
      <w:keepLines/>
      <w:spacing w:before="40"/>
      <w:outlineLvl w:val="5"/>
    </w:pPr>
    <w:rPr>
      <w:rFonts w:asciiTheme="majorHAnsi" w:eastAsiaTheme="majorEastAsia" w:hAnsiTheme="majorHAnsi" w:cstheme="majorBidi"/>
      <w:color w:val="1F4D78"/>
    </w:rPr>
  </w:style>
  <w:style w:type="paragraph" w:styleId="Heading7">
    <w:name w:val="heading 7"/>
    <w:basedOn w:val="Normal"/>
    <w:next w:val="Normal"/>
    <w:link w:val="Heading7Char"/>
    <w:uiPriority w:val="9"/>
    <w:unhideWhenUsed/>
    <w:qFormat/>
    <w:rsid w:val="2717F4B9"/>
    <w:pPr>
      <w:keepNext/>
      <w:keepLines/>
      <w:spacing w:before="40"/>
      <w:outlineLvl w:val="6"/>
    </w:pPr>
    <w:rPr>
      <w:rFonts w:asciiTheme="majorHAnsi" w:eastAsiaTheme="majorEastAsia" w:hAnsiTheme="majorHAnsi" w:cstheme="majorBidi"/>
      <w:i/>
      <w:iCs/>
      <w:color w:val="1F4D78"/>
    </w:rPr>
  </w:style>
  <w:style w:type="paragraph" w:styleId="Heading8">
    <w:name w:val="heading 8"/>
    <w:basedOn w:val="Normal"/>
    <w:next w:val="Normal"/>
    <w:link w:val="Heading8Char"/>
    <w:uiPriority w:val="9"/>
    <w:unhideWhenUsed/>
    <w:qFormat/>
    <w:rsid w:val="2717F4B9"/>
    <w:pPr>
      <w:keepNext/>
      <w:keepLines/>
      <w:spacing w:before="4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unhideWhenUsed/>
    <w:qFormat/>
    <w:rsid w:val="2717F4B9"/>
    <w:pPr>
      <w:keepNext/>
      <w:keepLines/>
      <w:spacing w:before="4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2717F4B9"/>
    <w:pPr>
      <w:tabs>
        <w:tab w:val="center" w:pos="4680"/>
        <w:tab w:val="right" w:pos="9360"/>
      </w:tabs>
    </w:pPr>
  </w:style>
  <w:style w:type="character" w:customStyle="1" w:styleId="HeaderChar">
    <w:name w:val="Header Char"/>
    <w:basedOn w:val="DefaultParagraphFont"/>
    <w:link w:val="Header"/>
    <w:rsid w:val="2717F4B9"/>
    <w:rPr>
      <w:rFonts w:ascii="Times New Roman" w:eastAsia="MS Mincho" w:hAnsi="Times New Roman" w:cs="Times New Roman"/>
      <w:noProof w:val="0"/>
      <w:lang w:val="en-GB"/>
    </w:rPr>
  </w:style>
  <w:style w:type="paragraph" w:customStyle="1" w:styleId="Underlined">
    <w:name w:val="Underlined"/>
    <w:basedOn w:val="Normal"/>
    <w:link w:val="UnderlinedChar"/>
    <w:uiPriority w:val="1"/>
    <w:qFormat/>
    <w:rsid w:val="2717F4B9"/>
    <w:pPr>
      <w:spacing w:after="200"/>
    </w:pPr>
    <w:rPr>
      <w:rFonts w:cs="Akhbar MT"/>
    </w:rPr>
  </w:style>
  <w:style w:type="character" w:customStyle="1" w:styleId="UnderlinedChar">
    <w:name w:val="Underlined Char"/>
    <w:basedOn w:val="DefaultParagraphFont"/>
    <w:link w:val="Underlined"/>
    <w:uiPriority w:val="1"/>
    <w:rsid w:val="2717F4B9"/>
    <w:rPr>
      <w:rFonts w:ascii="Times New Roman" w:eastAsiaTheme="minorEastAsia" w:hAnsi="Times New Roman" w:cs="Akhbar MT"/>
      <w:noProof w:val="0"/>
      <w:lang w:val="en-GB"/>
    </w:rPr>
  </w:style>
  <w:style w:type="paragraph" w:customStyle="1" w:styleId="LanguageSymbol">
    <w:name w:val="LanguageSymbol"/>
    <w:basedOn w:val="Normal"/>
    <w:link w:val="LanguageSymbolChar"/>
    <w:uiPriority w:val="1"/>
    <w:qFormat/>
    <w:rsid w:val="2717F4B9"/>
    <w:pPr>
      <w:spacing w:after="200"/>
    </w:pPr>
    <w:rPr>
      <w:rFonts w:cs="Akhbar MT"/>
      <w:b/>
      <w:bCs/>
      <w:color w:val="808080" w:themeColor="background1" w:themeShade="80"/>
      <w:sz w:val="56"/>
      <w:szCs w:val="56"/>
    </w:rPr>
  </w:style>
  <w:style w:type="character" w:customStyle="1" w:styleId="LanguageSymbolChar">
    <w:name w:val="LanguageSymbol Char"/>
    <w:basedOn w:val="DefaultParagraphFont"/>
    <w:link w:val="LanguageSymbol"/>
    <w:uiPriority w:val="1"/>
    <w:rsid w:val="2717F4B9"/>
    <w:rPr>
      <w:rFonts w:ascii="Times New Roman" w:eastAsiaTheme="minorEastAsia" w:hAnsi="Times New Roman" w:cs="Akhbar MT"/>
      <w:b/>
      <w:bCs/>
      <w:noProof w:val="0"/>
      <w:color w:val="808080" w:themeColor="background1" w:themeShade="80"/>
      <w:sz w:val="56"/>
      <w:szCs w:val="56"/>
      <w:lang w:val="en-GB"/>
    </w:rPr>
  </w:style>
  <w:style w:type="table" w:styleId="TableGrid">
    <w:name w:val="Table Grid"/>
    <w:basedOn w:val="TableNormal"/>
    <w:rsid w:val="001815BE"/>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1815BE"/>
    <w:rPr>
      <w:rFonts w:ascii="Arial" w:hAnsi="Arial"/>
      <w:b/>
      <w:sz w:val="18"/>
    </w:rPr>
  </w:style>
  <w:style w:type="paragraph" w:styleId="FootnoteText">
    <w:name w:val="footnote text"/>
    <w:basedOn w:val="Normal"/>
    <w:link w:val="FootnoteTextChar"/>
    <w:uiPriority w:val="1"/>
    <w:rsid w:val="2717F4B9"/>
    <w:pPr>
      <w:spacing w:before="60"/>
    </w:pPr>
    <w:rPr>
      <w:sz w:val="20"/>
      <w:szCs w:val="20"/>
    </w:rPr>
  </w:style>
  <w:style w:type="character" w:customStyle="1" w:styleId="FootnoteTextChar">
    <w:name w:val="Footnote Text Char"/>
    <w:basedOn w:val="DefaultParagraphFont"/>
    <w:link w:val="FootnoteText"/>
    <w:uiPriority w:val="1"/>
    <w:rsid w:val="2717F4B9"/>
    <w:rPr>
      <w:rFonts w:ascii="Times New Roman" w:eastAsia="MS Mincho" w:hAnsi="Times New Roman" w:cs="Times New Roman"/>
      <w:noProof w:val="0"/>
      <w:sz w:val="20"/>
      <w:szCs w:val="20"/>
      <w:lang w:val="en-GB"/>
    </w:rPr>
  </w:style>
  <w:style w:type="character" w:styleId="FootnoteReference">
    <w:name w:val="footnote reference"/>
    <w:aliases w:val="16 Point,Superscript 6 Point,Ref,de nota al pie,Footnote Reference1,Ref1,de nota al pie1,註腳內容,de nota al pie + (Asian) MS Mincho,11 pt,Footnote text"/>
    <w:basedOn w:val="DefaultParagraphFont"/>
    <w:rsid w:val="001815BE"/>
    <w:rPr>
      <w:vertAlign w:val="superscript"/>
    </w:rPr>
  </w:style>
  <w:style w:type="paragraph" w:customStyle="1" w:styleId="paragraph">
    <w:name w:val="paragraph"/>
    <w:basedOn w:val="Normal"/>
    <w:uiPriority w:val="1"/>
    <w:rsid w:val="2717F4B9"/>
    <w:pPr>
      <w:spacing w:beforeAutospacing="1" w:afterAutospacing="1"/>
    </w:pPr>
    <w:rPr>
      <w:rFonts w:eastAsia="Times New Roman"/>
      <w:sz w:val="24"/>
      <w:szCs w:val="24"/>
    </w:rPr>
  </w:style>
  <w:style w:type="character" w:customStyle="1" w:styleId="normaltextrun">
    <w:name w:val="normaltextrun"/>
    <w:basedOn w:val="DefaultParagraphFont"/>
    <w:rsid w:val="00DC0BA6"/>
  </w:style>
  <w:style w:type="character" w:customStyle="1" w:styleId="eop">
    <w:name w:val="eop"/>
    <w:basedOn w:val="DefaultParagraphFont"/>
    <w:rsid w:val="00DC0BA6"/>
  </w:style>
  <w:style w:type="character" w:customStyle="1" w:styleId="superscript">
    <w:name w:val="superscript"/>
    <w:basedOn w:val="DefaultParagraphFont"/>
    <w:rsid w:val="00DC0BA6"/>
  </w:style>
  <w:style w:type="paragraph" w:styleId="ListParagraph">
    <w:name w:val="List Paragraph"/>
    <w:basedOn w:val="Normal"/>
    <w:uiPriority w:val="34"/>
    <w:qFormat/>
    <w:rsid w:val="2717F4B9"/>
    <w:pPr>
      <w:ind w:left="800"/>
    </w:pPr>
    <w:rPr>
      <w:rFonts w:ascii="Verdana" w:eastAsia="Times New Roman" w:hAnsi="Verdana"/>
      <w:sz w:val="20"/>
      <w:szCs w:val="20"/>
      <w:lang w:val="nl-NL" w:eastAsia="nl-NL"/>
    </w:rPr>
  </w:style>
  <w:style w:type="character" w:styleId="Hyperlink">
    <w:name w:val="Hyperlink"/>
    <w:basedOn w:val="DefaultParagraphFont"/>
    <w:unhideWhenUsed/>
    <w:rsid w:val="00774C19"/>
    <w:rPr>
      <w:color w:val="0000FF"/>
      <w:u w:val="none"/>
    </w:rPr>
  </w:style>
  <w:style w:type="paragraph" w:styleId="Footer">
    <w:name w:val="footer"/>
    <w:basedOn w:val="Normal"/>
    <w:link w:val="FooterChar"/>
    <w:uiPriority w:val="1"/>
    <w:rsid w:val="2717F4B9"/>
    <w:pPr>
      <w:tabs>
        <w:tab w:val="center" w:pos="4680"/>
        <w:tab w:val="right" w:pos="9360"/>
      </w:tabs>
    </w:pPr>
  </w:style>
  <w:style w:type="character" w:customStyle="1" w:styleId="FooterChar">
    <w:name w:val="Footer Char"/>
    <w:basedOn w:val="DefaultParagraphFont"/>
    <w:link w:val="Footer"/>
    <w:uiPriority w:val="1"/>
    <w:rsid w:val="2717F4B9"/>
    <w:rPr>
      <w:rFonts w:ascii="Times New Roman" w:eastAsia="MS Mincho" w:hAnsi="Times New Roman" w:cs="Times New Roman"/>
      <w:noProof w:val="0"/>
      <w:lang w:val="en-GB"/>
    </w:rPr>
  </w:style>
  <w:style w:type="character" w:styleId="CommentReference">
    <w:name w:val="annotation reference"/>
    <w:basedOn w:val="DefaultParagraphFont"/>
    <w:uiPriority w:val="99"/>
    <w:semiHidden/>
    <w:unhideWhenUsed/>
    <w:rsid w:val="003F2A1A"/>
    <w:rPr>
      <w:sz w:val="16"/>
      <w:szCs w:val="16"/>
    </w:rPr>
  </w:style>
  <w:style w:type="paragraph" w:styleId="CommentText">
    <w:name w:val="annotation text"/>
    <w:basedOn w:val="Normal"/>
    <w:link w:val="CommentTextChar"/>
    <w:uiPriority w:val="99"/>
    <w:unhideWhenUsed/>
    <w:rsid w:val="2717F4B9"/>
    <w:rPr>
      <w:sz w:val="20"/>
      <w:szCs w:val="20"/>
    </w:rPr>
  </w:style>
  <w:style w:type="character" w:customStyle="1" w:styleId="CommentTextChar">
    <w:name w:val="Comment Text Char"/>
    <w:basedOn w:val="DefaultParagraphFont"/>
    <w:link w:val="CommentText"/>
    <w:uiPriority w:val="99"/>
    <w:rsid w:val="2717F4B9"/>
    <w:rPr>
      <w:noProof w:val="0"/>
      <w:sz w:val="20"/>
      <w:szCs w:val="20"/>
      <w:lang w:val="en-GB"/>
    </w:rPr>
  </w:style>
  <w:style w:type="paragraph" w:styleId="CommentSubject">
    <w:name w:val="annotation subject"/>
    <w:basedOn w:val="CommentText"/>
    <w:next w:val="CommentText"/>
    <w:link w:val="CommentSubjectChar"/>
    <w:uiPriority w:val="99"/>
    <w:semiHidden/>
    <w:unhideWhenUsed/>
    <w:rsid w:val="2717F4B9"/>
    <w:rPr>
      <w:b/>
      <w:bCs/>
    </w:rPr>
  </w:style>
  <w:style w:type="character" w:customStyle="1" w:styleId="CommentSubjectChar">
    <w:name w:val="Comment Subject Char"/>
    <w:basedOn w:val="CommentTextChar"/>
    <w:link w:val="CommentSubject"/>
    <w:uiPriority w:val="99"/>
    <w:semiHidden/>
    <w:rsid w:val="2717F4B9"/>
    <w:rPr>
      <w:b/>
      <w:bCs/>
      <w:noProof w:val="0"/>
      <w:sz w:val="20"/>
      <w:szCs w:val="20"/>
      <w:lang w:val="en-GB"/>
    </w:rPr>
  </w:style>
  <w:style w:type="paragraph" w:styleId="BalloonText">
    <w:name w:val="Balloon Text"/>
    <w:basedOn w:val="Normal"/>
    <w:link w:val="BalloonTextChar"/>
    <w:uiPriority w:val="1"/>
    <w:rsid w:val="2717F4B9"/>
    <w:rPr>
      <w:rFonts w:ascii="Tahoma" w:hAnsi="Tahoma" w:cs="Tahoma"/>
      <w:sz w:val="16"/>
      <w:szCs w:val="16"/>
    </w:rPr>
  </w:style>
  <w:style w:type="character" w:customStyle="1" w:styleId="BalloonTextChar">
    <w:name w:val="Balloon Text Char"/>
    <w:basedOn w:val="DefaultParagraphFont"/>
    <w:link w:val="BalloonText"/>
    <w:uiPriority w:val="1"/>
    <w:rsid w:val="2717F4B9"/>
    <w:rPr>
      <w:rFonts w:ascii="Tahoma" w:eastAsia="MS Mincho" w:hAnsi="Tahoma" w:cs="Tahoma"/>
      <w:noProof w:val="0"/>
      <w:sz w:val="16"/>
      <w:szCs w:val="16"/>
      <w:lang w:val="en-GB"/>
    </w:rPr>
  </w:style>
  <w:style w:type="character" w:styleId="FollowedHyperlink">
    <w:name w:val="FollowedHyperlink"/>
    <w:basedOn w:val="DefaultParagraphFont"/>
    <w:semiHidden/>
    <w:unhideWhenUsed/>
    <w:rsid w:val="00774C19"/>
    <w:rPr>
      <w:color w:val="954F72" w:themeColor="followedHyperlink"/>
      <w:u w:val="none"/>
    </w:rPr>
  </w:style>
  <w:style w:type="character" w:customStyle="1" w:styleId="Heading1Char">
    <w:name w:val="Heading 1 Char"/>
    <w:basedOn w:val="DefaultParagraphFont"/>
    <w:link w:val="Heading1"/>
    <w:uiPriority w:val="1"/>
    <w:rsid w:val="2717F4B9"/>
    <w:rPr>
      <w:rFonts w:ascii="Times New Roman" w:eastAsia="MS Mincho" w:hAnsi="Times New Roman" w:cs="Times New Roman"/>
      <w:b/>
      <w:bCs/>
      <w:noProof w:val="0"/>
      <w:lang w:val="en-GB"/>
    </w:rPr>
  </w:style>
  <w:style w:type="character" w:customStyle="1" w:styleId="Heading2Char">
    <w:name w:val="Heading 2 Char"/>
    <w:basedOn w:val="DefaultParagraphFont"/>
    <w:link w:val="Heading2"/>
    <w:uiPriority w:val="1"/>
    <w:rsid w:val="2717F4B9"/>
    <w:rPr>
      <w:rFonts w:ascii="Calibri" w:eastAsia="MS Mincho" w:hAnsi="Calibri" w:cs="Times New Roman"/>
      <w:b/>
      <w:bCs/>
      <w:i/>
      <w:iCs/>
      <w:noProof w:val="0"/>
      <w:sz w:val="28"/>
      <w:szCs w:val="28"/>
      <w:lang w:val="en-GB"/>
    </w:rPr>
  </w:style>
  <w:style w:type="character" w:customStyle="1" w:styleId="Heading3Char">
    <w:name w:val="Heading 3 Char"/>
    <w:basedOn w:val="DefaultParagraphFont"/>
    <w:link w:val="Heading3"/>
    <w:uiPriority w:val="1"/>
    <w:rsid w:val="2717F4B9"/>
    <w:rPr>
      <w:rFonts w:ascii="Calibri" w:eastAsia="MS Mincho" w:hAnsi="Calibri" w:cs="Times New Roman"/>
      <w:b/>
      <w:bCs/>
      <w:noProof w:val="0"/>
      <w:sz w:val="26"/>
      <w:szCs w:val="26"/>
      <w:lang w:val="en-GB"/>
    </w:rPr>
  </w:style>
  <w:style w:type="paragraph" w:customStyle="1" w:styleId="Style">
    <w:name w:val="Style"/>
    <w:basedOn w:val="Footer"/>
    <w:uiPriority w:val="1"/>
    <w:qFormat/>
    <w:rsid w:val="2717F4B9"/>
    <w:pPr>
      <w:tabs>
        <w:tab w:val="clear" w:pos="4680"/>
        <w:tab w:val="right" w:pos="9072"/>
        <w:tab w:val="center" w:pos="4680"/>
      </w:tabs>
      <w:spacing w:after="120"/>
      <w:jc w:val="left"/>
    </w:pPr>
    <w:rPr>
      <w:rFonts w:ascii="Arial" w:eastAsia="Times" w:hAnsi="Arial"/>
      <w:sz w:val="18"/>
      <w:szCs w:val="18"/>
      <w:lang w:val="es-ES" w:eastAsia="en-GB"/>
    </w:rPr>
  </w:style>
  <w:style w:type="paragraph" w:customStyle="1" w:styleId="IPPArialFootnote">
    <w:name w:val="IPP Arial Footnote"/>
    <w:basedOn w:val="IPPArialTable"/>
    <w:uiPriority w:val="1"/>
    <w:qFormat/>
    <w:rsid w:val="2717F4B9"/>
    <w:pPr>
      <w:tabs>
        <w:tab w:val="left" w:pos="28"/>
      </w:tabs>
      <w:ind w:left="284" w:hanging="284"/>
    </w:pPr>
    <w:rPr>
      <w:sz w:val="16"/>
      <w:szCs w:val="16"/>
    </w:rPr>
  </w:style>
  <w:style w:type="paragraph" w:customStyle="1" w:styleId="IPPContentsHead">
    <w:name w:val="IPP ContentsHead"/>
    <w:basedOn w:val="IPPSubhead"/>
    <w:next w:val="IPPNormal"/>
    <w:uiPriority w:val="1"/>
    <w:qFormat/>
    <w:rsid w:val="2717F4B9"/>
    <w:pPr>
      <w:spacing w:after="240"/>
    </w:pPr>
    <w:rPr>
      <w:sz w:val="24"/>
      <w:szCs w:val="24"/>
    </w:rPr>
  </w:style>
  <w:style w:type="paragraph" w:customStyle="1" w:styleId="IPPBullet2">
    <w:name w:val="IPP Bullet2"/>
    <w:basedOn w:val="IPPNormal"/>
    <w:next w:val="IPPBullet1"/>
    <w:uiPriority w:val="1"/>
    <w:qFormat/>
    <w:rsid w:val="2717F4B9"/>
    <w:pPr>
      <w:numPr>
        <w:numId w:val="8"/>
      </w:numPr>
      <w:tabs>
        <w:tab w:val="left" w:pos="1134"/>
      </w:tabs>
      <w:spacing w:after="60"/>
      <w:ind w:left="1134" w:hanging="567"/>
    </w:pPr>
  </w:style>
  <w:style w:type="paragraph" w:customStyle="1" w:styleId="IPPQuote">
    <w:name w:val="IPP Quote"/>
    <w:basedOn w:val="IPPNormal"/>
    <w:uiPriority w:val="1"/>
    <w:qFormat/>
    <w:rsid w:val="2717F4B9"/>
    <w:pPr>
      <w:ind w:left="851" w:right="851"/>
    </w:pPr>
    <w:rPr>
      <w:sz w:val="18"/>
      <w:szCs w:val="18"/>
    </w:rPr>
  </w:style>
  <w:style w:type="paragraph" w:customStyle="1" w:styleId="IPPNormal">
    <w:name w:val="IPP Normal"/>
    <w:basedOn w:val="Normal"/>
    <w:uiPriority w:val="1"/>
    <w:qFormat/>
    <w:rsid w:val="2717F4B9"/>
    <w:pPr>
      <w:spacing w:after="180"/>
    </w:pPr>
    <w:rPr>
      <w:rFonts w:eastAsia="Times"/>
    </w:rPr>
  </w:style>
  <w:style w:type="paragraph" w:customStyle="1" w:styleId="IPPIndentClose">
    <w:name w:val="IPP Indent Close"/>
    <w:basedOn w:val="IPPNormal"/>
    <w:uiPriority w:val="1"/>
    <w:qFormat/>
    <w:rsid w:val="2717F4B9"/>
    <w:pPr>
      <w:tabs>
        <w:tab w:val="left" w:pos="2835"/>
      </w:tabs>
      <w:spacing w:after="60"/>
      <w:ind w:left="567"/>
    </w:pPr>
  </w:style>
  <w:style w:type="paragraph" w:customStyle="1" w:styleId="IPPIndent">
    <w:name w:val="IPP Indent"/>
    <w:basedOn w:val="IPPIndentClose"/>
    <w:uiPriority w:val="1"/>
    <w:qFormat/>
    <w:rsid w:val="2717F4B9"/>
    <w:pPr>
      <w:spacing w:after="180"/>
    </w:pPr>
  </w:style>
  <w:style w:type="paragraph" w:customStyle="1" w:styleId="IPPFootnote">
    <w:name w:val="IPP Footnote"/>
    <w:basedOn w:val="IPPArialFootnote"/>
    <w:qFormat/>
    <w:rsid w:val="2717F4B9"/>
    <w:pPr>
      <w:spacing w:before="0"/>
      <w:ind w:left="0" w:firstLine="0"/>
      <w:jc w:val="both"/>
    </w:pPr>
    <w:rPr>
      <w:rFonts w:ascii="Times New Roman" w:eastAsia="Times New Roman" w:hAnsi="Times New Roman"/>
      <w:sz w:val="20"/>
      <w:szCs w:val="20"/>
    </w:rPr>
  </w:style>
  <w:style w:type="paragraph" w:customStyle="1" w:styleId="IPPHeading3">
    <w:name w:val="IPP Heading3"/>
    <w:basedOn w:val="IPPNormal"/>
    <w:uiPriority w:val="1"/>
    <w:qFormat/>
    <w:rsid w:val="2717F4B9"/>
    <w:pPr>
      <w:keepNext/>
      <w:tabs>
        <w:tab w:val="left" w:pos="567"/>
      </w:tabs>
      <w:spacing w:before="120" w:after="120"/>
      <w:ind w:left="567" w:hanging="567"/>
    </w:pPr>
    <w:rPr>
      <w:b/>
      <w:bCs/>
      <w:i/>
      <w:iCs/>
    </w:rPr>
  </w:style>
  <w:style w:type="character" w:customStyle="1" w:styleId="IPPnormalitalics">
    <w:name w:val="IPP normal italics"/>
    <w:basedOn w:val="DefaultParagraphFont"/>
    <w:rsid w:val="001815BE"/>
    <w:rPr>
      <w:rFonts w:ascii="Times New Roman" w:hAnsi="Times New Roman"/>
      <w:i/>
      <w:sz w:val="22"/>
      <w:lang w:val="en-US"/>
    </w:rPr>
  </w:style>
  <w:style w:type="character" w:customStyle="1" w:styleId="IPPNormalbold">
    <w:name w:val="IPP Normal bold"/>
    <w:basedOn w:val="PlainTextChar"/>
    <w:uiPriority w:val="1"/>
    <w:rsid w:val="2717F4B9"/>
    <w:rPr>
      <w:rFonts w:ascii="Times New Roman" w:eastAsia="Times" w:hAnsi="Times New Roman" w:cs="Times New Roman"/>
      <w:b/>
      <w:bCs/>
      <w:noProof w:val="0"/>
      <w:sz w:val="22"/>
      <w:szCs w:val="22"/>
      <w:lang w:val="en-AU"/>
    </w:rPr>
  </w:style>
  <w:style w:type="paragraph" w:customStyle="1" w:styleId="IPPHeadSection">
    <w:name w:val="IPP HeadSection"/>
    <w:basedOn w:val="Normal"/>
    <w:next w:val="Normal"/>
    <w:qFormat/>
    <w:rsid w:val="2717F4B9"/>
    <w:pPr>
      <w:keepNext/>
      <w:tabs>
        <w:tab w:val="left" w:pos="851"/>
      </w:tabs>
      <w:spacing w:before="360" w:after="120"/>
      <w:ind w:left="851" w:hanging="851"/>
      <w:outlineLvl w:val="0"/>
    </w:pPr>
    <w:rPr>
      <w:rFonts w:eastAsia="Times"/>
      <w:b/>
      <w:bCs/>
      <w:caps/>
      <w:sz w:val="24"/>
      <w:szCs w:val="24"/>
    </w:rPr>
  </w:style>
  <w:style w:type="paragraph" w:customStyle="1" w:styleId="IPPHeading1">
    <w:name w:val="IPP Heading1"/>
    <w:basedOn w:val="IPPNormal"/>
    <w:next w:val="IPPNormal"/>
    <w:uiPriority w:val="1"/>
    <w:qFormat/>
    <w:rsid w:val="2717F4B9"/>
    <w:pPr>
      <w:keepNext/>
      <w:tabs>
        <w:tab w:val="left" w:pos="567"/>
      </w:tabs>
      <w:spacing w:before="240" w:after="120"/>
      <w:ind w:left="567" w:hanging="567"/>
      <w:jc w:val="left"/>
      <w:outlineLvl w:val="1"/>
    </w:pPr>
    <w:rPr>
      <w:b/>
      <w:bCs/>
      <w:sz w:val="24"/>
      <w:szCs w:val="24"/>
    </w:rPr>
  </w:style>
  <w:style w:type="paragraph" w:customStyle="1" w:styleId="IPPSubhead">
    <w:name w:val="IPP Subhead"/>
    <w:basedOn w:val="Normal"/>
    <w:uiPriority w:val="1"/>
    <w:qFormat/>
    <w:rsid w:val="2717F4B9"/>
    <w:pPr>
      <w:keepNext/>
      <w:ind w:left="567" w:hanging="567"/>
      <w:jc w:val="left"/>
    </w:pPr>
    <w:rPr>
      <w:b/>
      <w:bCs/>
    </w:rPr>
  </w:style>
  <w:style w:type="character" w:customStyle="1" w:styleId="IPPNormalunderlined">
    <w:name w:val="IPP Normal underlined"/>
    <w:basedOn w:val="DefaultParagraphFont"/>
    <w:rsid w:val="001815BE"/>
    <w:rPr>
      <w:rFonts w:ascii="Times New Roman" w:hAnsi="Times New Roman"/>
      <w:sz w:val="22"/>
      <w:u w:val="single"/>
      <w:lang w:val="en-US"/>
    </w:rPr>
  </w:style>
  <w:style w:type="paragraph" w:customStyle="1" w:styleId="IPPBullet1">
    <w:name w:val="IPP Bullet1"/>
    <w:basedOn w:val="IPPBullet1Last"/>
    <w:uiPriority w:val="1"/>
    <w:qFormat/>
    <w:rsid w:val="2717F4B9"/>
    <w:pPr>
      <w:numPr>
        <w:numId w:val="12"/>
      </w:numPr>
      <w:spacing w:after="60"/>
    </w:pPr>
    <w:rPr>
      <w:lang w:val="en-US"/>
    </w:rPr>
  </w:style>
  <w:style w:type="paragraph" w:customStyle="1" w:styleId="IPPBullet1Last">
    <w:name w:val="IPP Bullet1Last"/>
    <w:basedOn w:val="IPPNormal"/>
    <w:next w:val="IPPNormal"/>
    <w:uiPriority w:val="1"/>
    <w:qFormat/>
    <w:rsid w:val="2717F4B9"/>
    <w:pPr>
      <w:numPr>
        <w:numId w:val="9"/>
      </w:numPr>
    </w:pPr>
  </w:style>
  <w:style w:type="character" w:customStyle="1" w:styleId="IPPNormalstrikethrough">
    <w:name w:val="IPP Normal strikethrough"/>
    <w:rsid w:val="001815BE"/>
    <w:rPr>
      <w:rFonts w:ascii="Times New Roman" w:hAnsi="Times New Roman"/>
      <w:strike/>
      <w:dstrike w:val="0"/>
      <w:sz w:val="22"/>
    </w:rPr>
  </w:style>
  <w:style w:type="paragraph" w:customStyle="1" w:styleId="IPPTitle16pt">
    <w:name w:val="IPP Title16pt"/>
    <w:basedOn w:val="Normal"/>
    <w:uiPriority w:val="1"/>
    <w:qFormat/>
    <w:rsid w:val="2717F4B9"/>
    <w:pPr>
      <w:spacing w:after="720"/>
      <w:ind w:left="1701" w:right="1701"/>
      <w:jc w:val="center"/>
    </w:pPr>
    <w:rPr>
      <w:rFonts w:ascii="Arial" w:hAnsi="Arial" w:cs="Arial"/>
      <w:b/>
      <w:bCs/>
      <w:sz w:val="32"/>
      <w:szCs w:val="32"/>
    </w:rPr>
  </w:style>
  <w:style w:type="paragraph" w:customStyle="1" w:styleId="IPPTitle18pt">
    <w:name w:val="IPP Title18pt"/>
    <w:basedOn w:val="Normal"/>
    <w:uiPriority w:val="1"/>
    <w:qFormat/>
    <w:rsid w:val="2717F4B9"/>
    <w:pPr>
      <w:spacing w:after="360"/>
      <w:jc w:val="center"/>
    </w:pPr>
    <w:rPr>
      <w:rFonts w:ascii="Arial" w:hAnsi="Arial" w:cs="Arial"/>
      <w:b/>
      <w:bCs/>
      <w:sz w:val="36"/>
      <w:szCs w:val="36"/>
    </w:rPr>
  </w:style>
  <w:style w:type="paragraph" w:customStyle="1" w:styleId="IPPHeader">
    <w:name w:val="IPP Header"/>
    <w:basedOn w:val="Normal"/>
    <w:qFormat/>
    <w:rsid w:val="2717F4B9"/>
    <w:pPr>
      <w:tabs>
        <w:tab w:val="left" w:pos="1134"/>
        <w:tab w:val="right" w:pos="9072"/>
      </w:tabs>
      <w:spacing w:after="120"/>
      <w:jc w:val="left"/>
    </w:pPr>
    <w:rPr>
      <w:rFonts w:ascii="Arial" w:hAnsi="Arial"/>
      <w:sz w:val="18"/>
      <w:szCs w:val="18"/>
      <w:lang w:val="en-US"/>
    </w:rPr>
  </w:style>
  <w:style w:type="paragraph" w:customStyle="1" w:styleId="IPPAnnexHead">
    <w:name w:val="IPP AnnexHead"/>
    <w:basedOn w:val="IPPNormal"/>
    <w:next w:val="IPPNormal"/>
    <w:uiPriority w:val="1"/>
    <w:qFormat/>
    <w:rsid w:val="2717F4B9"/>
    <w:pPr>
      <w:keepNext/>
      <w:tabs>
        <w:tab w:val="left" w:pos="567"/>
      </w:tabs>
      <w:spacing w:before="120"/>
      <w:jc w:val="left"/>
      <w:outlineLvl w:val="1"/>
    </w:pPr>
    <w:rPr>
      <w:b/>
      <w:bCs/>
      <w:sz w:val="24"/>
      <w:szCs w:val="24"/>
    </w:rPr>
  </w:style>
  <w:style w:type="numbering" w:customStyle="1" w:styleId="IPPParagraphnumberedlist">
    <w:name w:val="IPP Paragraph numbered list"/>
    <w:rsid w:val="001815BE"/>
    <w:pPr>
      <w:numPr>
        <w:numId w:val="7"/>
      </w:numPr>
    </w:pPr>
  </w:style>
  <w:style w:type="paragraph" w:customStyle="1" w:styleId="IPPNormalCloseSpace">
    <w:name w:val="IPP NormalCloseSpace"/>
    <w:basedOn w:val="Normal"/>
    <w:uiPriority w:val="1"/>
    <w:qFormat/>
    <w:rsid w:val="2717F4B9"/>
    <w:pPr>
      <w:keepNext/>
      <w:spacing w:after="60"/>
    </w:pPr>
  </w:style>
  <w:style w:type="paragraph" w:customStyle="1" w:styleId="IPPHeading2">
    <w:name w:val="IPP Heading2"/>
    <w:basedOn w:val="IPPNormal"/>
    <w:next w:val="IPPNormal"/>
    <w:uiPriority w:val="1"/>
    <w:qFormat/>
    <w:rsid w:val="2717F4B9"/>
    <w:pPr>
      <w:keepNext/>
      <w:tabs>
        <w:tab w:val="left" w:pos="567"/>
      </w:tabs>
      <w:spacing w:before="120" w:after="120"/>
      <w:ind w:left="567" w:hanging="567"/>
      <w:jc w:val="left"/>
      <w:outlineLvl w:val="2"/>
    </w:pPr>
    <w:rPr>
      <w:b/>
      <w:bCs/>
      <w:sz w:val="24"/>
      <w:szCs w:val="24"/>
    </w:rPr>
  </w:style>
  <w:style w:type="paragraph" w:customStyle="1" w:styleId="IPPFooter">
    <w:name w:val="IPP Footer"/>
    <w:basedOn w:val="IPPHeader"/>
    <w:next w:val="PlainText"/>
    <w:uiPriority w:val="1"/>
    <w:qFormat/>
    <w:rsid w:val="2717F4B9"/>
    <w:pPr>
      <w:jc w:val="right"/>
    </w:pPr>
    <w:rPr>
      <w:b/>
      <w:bCs/>
    </w:rPr>
  </w:style>
  <w:style w:type="paragraph" w:styleId="TOC1">
    <w:name w:val="toc 1"/>
    <w:basedOn w:val="IPPNormalCloseSpace"/>
    <w:next w:val="Normal"/>
    <w:uiPriority w:val="39"/>
    <w:rsid w:val="2717F4B9"/>
    <w:pPr>
      <w:tabs>
        <w:tab w:val="right" w:leader="dot" w:pos="9072"/>
      </w:tabs>
      <w:spacing w:before="240"/>
      <w:ind w:left="567" w:hanging="567"/>
    </w:pPr>
  </w:style>
  <w:style w:type="paragraph" w:styleId="TOC2">
    <w:name w:val="toc 2"/>
    <w:basedOn w:val="TOC1"/>
    <w:next w:val="Normal"/>
    <w:uiPriority w:val="39"/>
    <w:rsid w:val="2717F4B9"/>
    <w:pPr>
      <w:keepNext w:val="0"/>
      <w:tabs>
        <w:tab w:val="left" w:pos="425"/>
      </w:tabs>
      <w:spacing w:before="120" w:after="0"/>
      <w:ind w:left="425" w:right="284" w:hanging="425"/>
    </w:pPr>
  </w:style>
  <w:style w:type="paragraph" w:styleId="TOC3">
    <w:name w:val="toc 3"/>
    <w:basedOn w:val="TOC2"/>
    <w:next w:val="Normal"/>
    <w:uiPriority w:val="39"/>
    <w:rsid w:val="2717F4B9"/>
    <w:pPr>
      <w:tabs>
        <w:tab w:val="left" w:pos="1276"/>
        <w:tab w:val="left" w:pos="425"/>
      </w:tabs>
      <w:spacing w:before="60"/>
      <w:ind w:left="1276" w:hanging="851"/>
    </w:pPr>
    <w:rPr>
      <w:rFonts w:eastAsia="Times"/>
    </w:rPr>
  </w:style>
  <w:style w:type="paragraph" w:styleId="TOC4">
    <w:name w:val="toc 4"/>
    <w:basedOn w:val="Normal"/>
    <w:next w:val="Normal"/>
    <w:uiPriority w:val="39"/>
    <w:rsid w:val="2717F4B9"/>
    <w:pPr>
      <w:spacing w:after="120"/>
      <w:ind w:left="660"/>
    </w:pPr>
    <w:rPr>
      <w:rFonts w:eastAsia="Times"/>
      <w:lang w:val="en-AU"/>
    </w:rPr>
  </w:style>
  <w:style w:type="paragraph" w:styleId="TOC5">
    <w:name w:val="toc 5"/>
    <w:basedOn w:val="Normal"/>
    <w:next w:val="Normal"/>
    <w:uiPriority w:val="39"/>
    <w:rsid w:val="2717F4B9"/>
    <w:pPr>
      <w:spacing w:after="120"/>
      <w:ind w:left="880"/>
    </w:pPr>
    <w:rPr>
      <w:rFonts w:eastAsia="Times"/>
      <w:lang w:val="en-AU"/>
    </w:rPr>
  </w:style>
  <w:style w:type="paragraph" w:styleId="TOC6">
    <w:name w:val="toc 6"/>
    <w:basedOn w:val="Normal"/>
    <w:next w:val="Normal"/>
    <w:uiPriority w:val="39"/>
    <w:rsid w:val="2717F4B9"/>
    <w:pPr>
      <w:spacing w:after="120"/>
      <w:ind w:left="1100"/>
    </w:pPr>
    <w:rPr>
      <w:rFonts w:eastAsia="Times"/>
      <w:lang w:val="en-AU"/>
    </w:rPr>
  </w:style>
  <w:style w:type="paragraph" w:styleId="TOC7">
    <w:name w:val="toc 7"/>
    <w:basedOn w:val="Normal"/>
    <w:next w:val="Normal"/>
    <w:uiPriority w:val="39"/>
    <w:rsid w:val="2717F4B9"/>
    <w:pPr>
      <w:spacing w:after="120"/>
      <w:ind w:left="1320"/>
    </w:pPr>
    <w:rPr>
      <w:rFonts w:eastAsia="Times"/>
      <w:lang w:val="en-AU"/>
    </w:rPr>
  </w:style>
  <w:style w:type="paragraph" w:styleId="TOC8">
    <w:name w:val="toc 8"/>
    <w:basedOn w:val="Normal"/>
    <w:next w:val="Normal"/>
    <w:uiPriority w:val="39"/>
    <w:rsid w:val="2717F4B9"/>
    <w:pPr>
      <w:spacing w:after="120"/>
      <w:ind w:left="1540"/>
    </w:pPr>
    <w:rPr>
      <w:rFonts w:eastAsia="Times"/>
      <w:lang w:val="en-AU"/>
    </w:rPr>
  </w:style>
  <w:style w:type="paragraph" w:styleId="TOC9">
    <w:name w:val="toc 9"/>
    <w:basedOn w:val="Normal"/>
    <w:next w:val="Normal"/>
    <w:uiPriority w:val="39"/>
    <w:rsid w:val="2717F4B9"/>
    <w:pPr>
      <w:spacing w:after="120"/>
      <w:ind w:left="1760"/>
    </w:pPr>
    <w:rPr>
      <w:rFonts w:eastAsia="Times"/>
      <w:lang w:val="en-AU"/>
    </w:rPr>
  </w:style>
  <w:style w:type="paragraph" w:customStyle="1" w:styleId="IPPReferences">
    <w:name w:val="IPP References"/>
    <w:basedOn w:val="IPPNormal"/>
    <w:uiPriority w:val="1"/>
    <w:qFormat/>
    <w:rsid w:val="2717F4B9"/>
    <w:pPr>
      <w:spacing w:after="60"/>
      <w:ind w:left="567" w:hanging="567"/>
    </w:pPr>
  </w:style>
  <w:style w:type="paragraph" w:customStyle="1" w:styleId="IPPArial">
    <w:name w:val="IPP Arial"/>
    <w:basedOn w:val="IPPNormal"/>
    <w:uiPriority w:val="1"/>
    <w:qFormat/>
    <w:rsid w:val="2717F4B9"/>
    <w:pPr>
      <w:spacing w:after="0"/>
    </w:pPr>
    <w:rPr>
      <w:rFonts w:ascii="Arial" w:hAnsi="Arial"/>
      <w:sz w:val="18"/>
      <w:szCs w:val="18"/>
    </w:rPr>
  </w:style>
  <w:style w:type="paragraph" w:customStyle="1" w:styleId="IPPArialTable">
    <w:name w:val="IPP Arial Table"/>
    <w:basedOn w:val="IPPArial"/>
    <w:uiPriority w:val="1"/>
    <w:qFormat/>
    <w:rsid w:val="2717F4B9"/>
    <w:pPr>
      <w:spacing w:before="60" w:after="60"/>
      <w:jc w:val="left"/>
    </w:pPr>
  </w:style>
  <w:style w:type="paragraph" w:customStyle="1" w:styleId="IPPHeaderlandscape">
    <w:name w:val="IPP Header landscape"/>
    <w:basedOn w:val="IPPHeader"/>
    <w:uiPriority w:val="1"/>
    <w:qFormat/>
    <w:rsid w:val="2717F4B9"/>
    <w:pPr>
      <w:tabs>
        <w:tab w:val="clear" w:pos="9072"/>
        <w:tab w:val="right" w:pos="14034"/>
        <w:tab w:val="left" w:pos="1134"/>
        <w:tab w:val="right" w:pos="9072"/>
      </w:tabs>
      <w:spacing w:after="0"/>
      <w:ind w:right="-32"/>
    </w:pPr>
    <w:rPr>
      <w:noProof/>
    </w:rPr>
  </w:style>
  <w:style w:type="paragraph" w:styleId="PlainText">
    <w:name w:val="Plain Text"/>
    <w:basedOn w:val="Normal"/>
    <w:link w:val="PlainTextChar"/>
    <w:uiPriority w:val="99"/>
    <w:unhideWhenUsed/>
    <w:rsid w:val="2717F4B9"/>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2717F4B9"/>
    <w:rPr>
      <w:rFonts w:ascii="Courier" w:eastAsia="Times" w:hAnsi="Courier" w:cs="Times New Roman"/>
      <w:noProof w:val="0"/>
      <w:sz w:val="21"/>
      <w:szCs w:val="21"/>
      <w:lang w:val="en-AU"/>
    </w:rPr>
  </w:style>
  <w:style w:type="paragraph" w:customStyle="1" w:styleId="IPPLetterList">
    <w:name w:val="IPP LetterList"/>
    <w:basedOn w:val="IPPBullet2"/>
    <w:uiPriority w:val="1"/>
    <w:qFormat/>
    <w:rsid w:val="2717F4B9"/>
    <w:pPr>
      <w:numPr>
        <w:numId w:val="5"/>
      </w:numPr>
      <w:tabs>
        <w:tab w:val="left" w:pos="1134"/>
      </w:tabs>
      <w:jc w:val="left"/>
    </w:pPr>
  </w:style>
  <w:style w:type="paragraph" w:customStyle="1" w:styleId="IPPLetterListIndent">
    <w:name w:val="IPP LetterList Indent"/>
    <w:basedOn w:val="IPPLetterList"/>
    <w:uiPriority w:val="1"/>
    <w:qFormat/>
    <w:rsid w:val="2717F4B9"/>
    <w:pPr>
      <w:numPr>
        <w:numId w:val="6"/>
      </w:numPr>
      <w:tabs>
        <w:tab w:val="left" w:pos="1134"/>
      </w:tabs>
    </w:pPr>
  </w:style>
  <w:style w:type="paragraph" w:customStyle="1" w:styleId="IPPFooterLandscape">
    <w:name w:val="IPP Footer Landscape"/>
    <w:basedOn w:val="IPPHeaderlandscape"/>
    <w:qFormat/>
    <w:rsid w:val="001815BE"/>
    <w:pPr>
      <w:pBdr>
        <w:top w:val="single" w:sz="4" w:space="1" w:color="auto"/>
      </w:pBdr>
      <w:jc w:val="right"/>
    </w:pPr>
    <w:rPr>
      <w:b/>
    </w:rPr>
  </w:style>
  <w:style w:type="paragraph" w:customStyle="1" w:styleId="IPPSubheadSpace">
    <w:name w:val="IPP Subhead Space"/>
    <w:basedOn w:val="IPPSubhead"/>
    <w:uiPriority w:val="1"/>
    <w:qFormat/>
    <w:rsid w:val="2717F4B9"/>
    <w:pPr>
      <w:tabs>
        <w:tab w:val="left" w:pos="567"/>
      </w:tabs>
      <w:spacing w:before="60" w:after="60"/>
    </w:pPr>
  </w:style>
  <w:style w:type="paragraph" w:customStyle="1" w:styleId="IPPSubheadSpaceAfter">
    <w:name w:val="IPP Subhead SpaceAfter"/>
    <w:basedOn w:val="IPPSubhead"/>
    <w:uiPriority w:val="1"/>
    <w:qFormat/>
    <w:rsid w:val="2717F4B9"/>
    <w:pPr>
      <w:spacing w:after="60"/>
    </w:pPr>
  </w:style>
  <w:style w:type="paragraph" w:customStyle="1" w:styleId="IPPHdg1Num">
    <w:name w:val="IPP Hdg1Num"/>
    <w:basedOn w:val="IPPHeading1"/>
    <w:next w:val="IPPNormal"/>
    <w:uiPriority w:val="1"/>
    <w:qFormat/>
    <w:rsid w:val="2717F4B9"/>
    <w:pPr>
      <w:numPr>
        <w:numId w:val="10"/>
      </w:numPr>
    </w:pPr>
  </w:style>
  <w:style w:type="paragraph" w:customStyle="1" w:styleId="IPPHdg2Num">
    <w:name w:val="IPP Hdg2Num"/>
    <w:basedOn w:val="IPPHeading2"/>
    <w:next w:val="IPPNormal"/>
    <w:uiPriority w:val="1"/>
    <w:qFormat/>
    <w:rsid w:val="2717F4B9"/>
    <w:pPr>
      <w:numPr>
        <w:ilvl w:val="1"/>
        <w:numId w:val="11"/>
      </w:numPr>
    </w:pPr>
  </w:style>
  <w:style w:type="paragraph" w:customStyle="1" w:styleId="IPPNumberedList">
    <w:name w:val="IPP NumberedList"/>
    <w:basedOn w:val="IPPBullet1"/>
    <w:uiPriority w:val="1"/>
    <w:qFormat/>
    <w:rsid w:val="2717F4B9"/>
    <w:pPr>
      <w:numPr>
        <w:numId w:val="13"/>
      </w:numPr>
    </w:pPr>
  </w:style>
  <w:style w:type="character" w:styleId="Strong">
    <w:name w:val="Strong"/>
    <w:basedOn w:val="DefaultParagraphFont"/>
    <w:qFormat/>
    <w:rsid w:val="001815BE"/>
    <w:rPr>
      <w:b/>
      <w:bCs/>
    </w:rPr>
  </w:style>
  <w:style w:type="paragraph" w:customStyle="1" w:styleId="IPPParagraphnumbering">
    <w:name w:val="IPP Paragraph numbering"/>
    <w:basedOn w:val="IPPNormal"/>
    <w:qFormat/>
    <w:rsid w:val="2717F4B9"/>
    <w:rPr>
      <w:lang w:val="en-US"/>
    </w:rPr>
  </w:style>
  <w:style w:type="paragraph" w:customStyle="1" w:styleId="IPPParagraphnumberingclose">
    <w:name w:val="IPP Paragraph numbering close"/>
    <w:basedOn w:val="IPPParagraphnumbering"/>
    <w:uiPriority w:val="1"/>
    <w:qFormat/>
    <w:rsid w:val="2717F4B9"/>
    <w:pPr>
      <w:keepNext/>
      <w:spacing w:after="60"/>
    </w:pPr>
  </w:style>
  <w:style w:type="paragraph" w:customStyle="1" w:styleId="IPPNumberedListLast">
    <w:name w:val="IPP NumberedListLast"/>
    <w:basedOn w:val="IPPNumberedList"/>
    <w:uiPriority w:val="1"/>
    <w:qFormat/>
    <w:rsid w:val="2717F4B9"/>
    <w:pPr>
      <w:spacing w:after="180"/>
    </w:pPr>
  </w:style>
  <w:style w:type="numbering" w:customStyle="1" w:styleId="IPPParagraphnumberedlist1">
    <w:name w:val="IPP Paragraph numbered list1"/>
    <w:rsid w:val="008826AD"/>
  </w:style>
  <w:style w:type="character" w:customStyle="1" w:styleId="Mention1">
    <w:name w:val="Mention1"/>
    <w:basedOn w:val="DefaultParagraphFont"/>
    <w:uiPriority w:val="99"/>
    <w:unhideWhenUsed/>
    <w:rsid w:val="00B33C74"/>
    <w:rPr>
      <w:color w:val="2B579A"/>
      <w:shd w:val="clear" w:color="auto" w:fill="E6E6E6"/>
    </w:rPr>
  </w:style>
  <w:style w:type="paragraph" w:styleId="Revision">
    <w:name w:val="Revision"/>
    <w:hidden/>
    <w:uiPriority w:val="99"/>
    <w:semiHidden/>
    <w:rsid w:val="00B30D6B"/>
    <w:pPr>
      <w:spacing w:after="0" w:line="240" w:lineRule="auto"/>
    </w:pPr>
    <w:rPr>
      <w:rFonts w:ascii="Times New Roman" w:eastAsia="MS Mincho" w:hAnsi="Times New Roman" w:cs="Times New Roman"/>
      <w:szCs w:val="24"/>
      <w:lang w:val="en-GB"/>
    </w:rPr>
  </w:style>
  <w:style w:type="character" w:customStyle="1" w:styleId="Mention2">
    <w:name w:val="Mention2"/>
    <w:basedOn w:val="DefaultParagraphFont"/>
    <w:uiPriority w:val="99"/>
    <w:unhideWhenUsed/>
    <w:rPr>
      <w:color w:val="2B579A"/>
      <w:shd w:val="clear" w:color="auto" w:fill="E6E6E6"/>
    </w:rPr>
  </w:style>
  <w:style w:type="character" w:customStyle="1" w:styleId="UnresolvedMention1">
    <w:name w:val="Unresolved Mention1"/>
    <w:basedOn w:val="DefaultParagraphFont"/>
    <w:uiPriority w:val="99"/>
    <w:semiHidden/>
    <w:unhideWhenUsed/>
    <w:rsid w:val="005E169A"/>
    <w:rPr>
      <w:color w:val="605E5C"/>
      <w:shd w:val="clear" w:color="auto" w:fill="E1DFDD"/>
    </w:rPr>
  </w:style>
  <w:style w:type="character" w:customStyle="1" w:styleId="Mention3">
    <w:name w:val="Mention3"/>
    <w:basedOn w:val="DefaultParagraphFont"/>
    <w:uiPriority w:val="99"/>
    <w:unhideWhenUsed/>
    <w:rPr>
      <w:color w:val="2B579A"/>
      <w:shd w:val="clear" w:color="auto" w:fill="E6E6E6"/>
    </w:rPr>
  </w:style>
  <w:style w:type="paragraph" w:styleId="Title">
    <w:name w:val="Title"/>
    <w:basedOn w:val="Normal"/>
    <w:next w:val="Normal"/>
    <w:link w:val="TitleChar"/>
    <w:uiPriority w:val="10"/>
    <w:qFormat/>
    <w:rsid w:val="2717F4B9"/>
    <w:pPr>
      <w:contextualSpacing/>
    </w:pPr>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2717F4B9"/>
    <w:rPr>
      <w:rFonts w:eastAsiaTheme="minorEastAsia"/>
      <w:color w:val="5A5A5A"/>
    </w:rPr>
  </w:style>
  <w:style w:type="paragraph" w:styleId="Quote">
    <w:name w:val="Quote"/>
    <w:basedOn w:val="Normal"/>
    <w:next w:val="Normal"/>
    <w:link w:val="QuoteChar"/>
    <w:uiPriority w:val="29"/>
    <w:qFormat/>
    <w:rsid w:val="2717F4B9"/>
    <w:pPr>
      <w:spacing w:before="200"/>
      <w:ind w:left="864" w:right="864"/>
      <w:jc w:val="center"/>
    </w:pPr>
    <w:rPr>
      <w:i/>
      <w:iCs/>
      <w:color w:val="404040" w:themeColor="text1" w:themeTint="BF"/>
    </w:rPr>
  </w:style>
  <w:style w:type="paragraph" w:styleId="IntenseQuote">
    <w:name w:val="Intense Quote"/>
    <w:basedOn w:val="Normal"/>
    <w:next w:val="Normal"/>
    <w:link w:val="IntenseQuoteChar"/>
    <w:uiPriority w:val="30"/>
    <w:qFormat/>
    <w:rsid w:val="2717F4B9"/>
    <w:pPr>
      <w:spacing w:before="360" w:after="360"/>
      <w:ind w:left="864" w:right="864"/>
      <w:jc w:val="center"/>
    </w:pPr>
    <w:rPr>
      <w:i/>
      <w:iCs/>
      <w:color w:val="5B9BD5" w:themeColor="accent1"/>
    </w:rPr>
  </w:style>
  <w:style w:type="character" w:customStyle="1" w:styleId="Heading4Char">
    <w:name w:val="Heading 4 Char"/>
    <w:basedOn w:val="DefaultParagraphFont"/>
    <w:link w:val="Heading4"/>
    <w:uiPriority w:val="9"/>
    <w:rsid w:val="2717F4B9"/>
    <w:rPr>
      <w:rFonts w:asciiTheme="majorHAnsi" w:eastAsiaTheme="majorEastAsia" w:hAnsiTheme="majorHAnsi" w:cstheme="majorBidi"/>
      <w:i/>
      <w:iCs/>
      <w:noProof w:val="0"/>
      <w:color w:val="2E74B5" w:themeColor="accent1" w:themeShade="BF"/>
      <w:lang w:val="en-GB"/>
    </w:rPr>
  </w:style>
  <w:style w:type="character" w:customStyle="1" w:styleId="Heading5Char">
    <w:name w:val="Heading 5 Char"/>
    <w:basedOn w:val="DefaultParagraphFont"/>
    <w:link w:val="Heading5"/>
    <w:uiPriority w:val="9"/>
    <w:rsid w:val="2717F4B9"/>
    <w:rPr>
      <w:rFonts w:asciiTheme="majorHAnsi" w:eastAsiaTheme="majorEastAsia" w:hAnsiTheme="majorHAnsi" w:cstheme="majorBidi"/>
      <w:noProof w:val="0"/>
      <w:color w:val="2E74B5" w:themeColor="accent1" w:themeShade="BF"/>
      <w:lang w:val="en-GB"/>
    </w:rPr>
  </w:style>
  <w:style w:type="character" w:customStyle="1" w:styleId="Heading6Char">
    <w:name w:val="Heading 6 Char"/>
    <w:basedOn w:val="DefaultParagraphFont"/>
    <w:link w:val="Heading6"/>
    <w:uiPriority w:val="9"/>
    <w:rsid w:val="2717F4B9"/>
    <w:rPr>
      <w:rFonts w:asciiTheme="majorHAnsi" w:eastAsiaTheme="majorEastAsia" w:hAnsiTheme="majorHAnsi" w:cstheme="majorBidi"/>
      <w:noProof w:val="0"/>
      <w:color w:val="1F4D78"/>
      <w:lang w:val="en-GB"/>
    </w:rPr>
  </w:style>
  <w:style w:type="character" w:customStyle="1" w:styleId="Heading7Char">
    <w:name w:val="Heading 7 Char"/>
    <w:basedOn w:val="DefaultParagraphFont"/>
    <w:link w:val="Heading7"/>
    <w:uiPriority w:val="9"/>
    <w:rsid w:val="2717F4B9"/>
    <w:rPr>
      <w:rFonts w:asciiTheme="majorHAnsi" w:eastAsiaTheme="majorEastAsia" w:hAnsiTheme="majorHAnsi" w:cstheme="majorBidi"/>
      <w:i/>
      <w:iCs/>
      <w:noProof w:val="0"/>
      <w:color w:val="1F4D78"/>
      <w:lang w:val="en-GB"/>
    </w:rPr>
  </w:style>
  <w:style w:type="character" w:customStyle="1" w:styleId="Heading8Char">
    <w:name w:val="Heading 8 Char"/>
    <w:basedOn w:val="DefaultParagraphFont"/>
    <w:link w:val="Heading8"/>
    <w:uiPriority w:val="9"/>
    <w:rsid w:val="2717F4B9"/>
    <w:rPr>
      <w:rFonts w:asciiTheme="majorHAnsi" w:eastAsiaTheme="majorEastAsia" w:hAnsiTheme="majorHAnsi" w:cstheme="majorBidi"/>
      <w:noProof w:val="0"/>
      <w:color w:val="272727"/>
      <w:sz w:val="21"/>
      <w:szCs w:val="21"/>
      <w:lang w:val="en-GB"/>
    </w:rPr>
  </w:style>
  <w:style w:type="character" w:customStyle="1" w:styleId="Heading9Char">
    <w:name w:val="Heading 9 Char"/>
    <w:basedOn w:val="DefaultParagraphFont"/>
    <w:link w:val="Heading9"/>
    <w:uiPriority w:val="9"/>
    <w:rsid w:val="2717F4B9"/>
    <w:rPr>
      <w:rFonts w:asciiTheme="majorHAnsi" w:eastAsiaTheme="majorEastAsia" w:hAnsiTheme="majorHAnsi" w:cstheme="majorBidi"/>
      <w:i/>
      <w:iCs/>
      <w:noProof w:val="0"/>
      <w:color w:val="272727"/>
      <w:sz w:val="21"/>
      <w:szCs w:val="21"/>
      <w:lang w:val="en-GB"/>
    </w:rPr>
  </w:style>
  <w:style w:type="character" w:customStyle="1" w:styleId="TitleChar">
    <w:name w:val="Title Char"/>
    <w:basedOn w:val="DefaultParagraphFont"/>
    <w:link w:val="Title"/>
    <w:uiPriority w:val="10"/>
    <w:rsid w:val="2717F4B9"/>
    <w:rPr>
      <w:rFonts w:asciiTheme="majorHAnsi" w:eastAsiaTheme="majorEastAsia" w:hAnsiTheme="majorHAnsi" w:cstheme="majorBidi"/>
      <w:noProof w:val="0"/>
      <w:sz w:val="56"/>
      <w:szCs w:val="56"/>
      <w:lang w:val="en-GB"/>
    </w:rPr>
  </w:style>
  <w:style w:type="character" w:customStyle="1" w:styleId="SubtitleChar">
    <w:name w:val="Subtitle Char"/>
    <w:basedOn w:val="DefaultParagraphFont"/>
    <w:link w:val="Subtitle"/>
    <w:uiPriority w:val="11"/>
    <w:rsid w:val="2717F4B9"/>
    <w:rPr>
      <w:rFonts w:asciiTheme="minorHAnsi" w:eastAsiaTheme="minorEastAsia" w:hAnsiTheme="minorHAnsi" w:cstheme="minorBidi"/>
      <w:noProof w:val="0"/>
      <w:color w:val="5A5A5A"/>
      <w:lang w:val="en-GB"/>
    </w:rPr>
  </w:style>
  <w:style w:type="character" w:customStyle="1" w:styleId="QuoteChar">
    <w:name w:val="Quote Char"/>
    <w:basedOn w:val="DefaultParagraphFont"/>
    <w:link w:val="Quote"/>
    <w:uiPriority w:val="29"/>
    <w:rsid w:val="2717F4B9"/>
    <w:rPr>
      <w:i/>
      <w:iCs/>
      <w:noProof w:val="0"/>
      <w:color w:val="404040" w:themeColor="text1" w:themeTint="BF"/>
      <w:lang w:val="en-GB"/>
    </w:rPr>
  </w:style>
  <w:style w:type="character" w:customStyle="1" w:styleId="IntenseQuoteChar">
    <w:name w:val="Intense Quote Char"/>
    <w:basedOn w:val="DefaultParagraphFont"/>
    <w:link w:val="IntenseQuote"/>
    <w:uiPriority w:val="30"/>
    <w:rsid w:val="2717F4B9"/>
    <w:rPr>
      <w:i/>
      <w:iCs/>
      <w:noProof w:val="0"/>
      <w:color w:val="5B9BD5" w:themeColor="accent1"/>
      <w:lang w:val="en-GB"/>
    </w:rPr>
  </w:style>
  <w:style w:type="paragraph" w:styleId="EndnoteText">
    <w:name w:val="endnote text"/>
    <w:basedOn w:val="Normal"/>
    <w:link w:val="EndnoteTextChar"/>
    <w:uiPriority w:val="99"/>
    <w:semiHidden/>
    <w:unhideWhenUsed/>
    <w:rsid w:val="2717F4B9"/>
    <w:rPr>
      <w:sz w:val="20"/>
      <w:szCs w:val="20"/>
    </w:rPr>
  </w:style>
  <w:style w:type="character" w:customStyle="1" w:styleId="EndnoteTextChar">
    <w:name w:val="Endnote Text Char"/>
    <w:basedOn w:val="DefaultParagraphFont"/>
    <w:link w:val="EndnoteText"/>
    <w:uiPriority w:val="99"/>
    <w:semiHidden/>
    <w:rsid w:val="2717F4B9"/>
    <w:rPr>
      <w:noProof w:val="0"/>
      <w:sz w:val="20"/>
      <w:szCs w:val="20"/>
      <w:lang w:val="en-GB"/>
    </w:rPr>
  </w:style>
  <w:style w:type="character" w:styleId="UnresolvedMention">
    <w:name w:val="Unresolved Mention"/>
    <w:basedOn w:val="DefaultParagraphFont"/>
    <w:uiPriority w:val="99"/>
    <w:semiHidden/>
    <w:unhideWhenUsed/>
    <w:rsid w:val="00F07853"/>
    <w:rPr>
      <w:color w:val="605E5C"/>
      <w:shd w:val="clear" w:color="auto" w:fill="E1DFDD"/>
    </w:rPr>
  </w:style>
  <w:style w:type="paragraph" w:styleId="NormalWeb">
    <w:name w:val="Normal (Web)"/>
    <w:basedOn w:val="Normal"/>
    <w:uiPriority w:val="99"/>
    <w:semiHidden/>
    <w:unhideWhenUsed/>
    <w:rsid w:val="00A03663"/>
    <w:rPr>
      <w:sz w:val="24"/>
      <w:szCs w:val="24"/>
    </w:rPr>
  </w:style>
  <w:style w:type="character" w:styleId="Mention">
    <w:name w:val="Mention"/>
    <w:basedOn w:val="DefaultParagraphFont"/>
    <w:uiPriority w:val="99"/>
    <w:unhideWhenUsed/>
    <w:rsid w:val="008F515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2561815">
      <w:bodyDiv w:val="1"/>
      <w:marLeft w:val="0"/>
      <w:marRight w:val="0"/>
      <w:marTop w:val="0"/>
      <w:marBottom w:val="0"/>
      <w:divBdr>
        <w:top w:val="none" w:sz="0" w:space="0" w:color="auto"/>
        <w:left w:val="none" w:sz="0" w:space="0" w:color="auto"/>
        <w:bottom w:val="none" w:sz="0" w:space="0" w:color="auto"/>
        <w:right w:val="none" w:sz="0" w:space="0" w:color="auto"/>
      </w:divBdr>
      <w:divsChild>
        <w:div w:id="1530096301">
          <w:marLeft w:val="0"/>
          <w:marRight w:val="0"/>
          <w:marTop w:val="0"/>
          <w:marBottom w:val="0"/>
          <w:divBdr>
            <w:top w:val="none" w:sz="0" w:space="0" w:color="auto"/>
            <w:left w:val="none" w:sz="0" w:space="0" w:color="auto"/>
            <w:bottom w:val="none" w:sz="0" w:space="0" w:color="auto"/>
            <w:right w:val="none" w:sz="0" w:space="0" w:color="auto"/>
          </w:divBdr>
        </w:div>
        <w:div w:id="745567615">
          <w:marLeft w:val="0"/>
          <w:marRight w:val="0"/>
          <w:marTop w:val="0"/>
          <w:marBottom w:val="0"/>
          <w:divBdr>
            <w:top w:val="none" w:sz="0" w:space="0" w:color="auto"/>
            <w:left w:val="none" w:sz="0" w:space="0" w:color="auto"/>
            <w:bottom w:val="none" w:sz="0" w:space="0" w:color="auto"/>
            <w:right w:val="none" w:sz="0" w:space="0" w:color="auto"/>
          </w:divBdr>
        </w:div>
        <w:div w:id="1022240714">
          <w:marLeft w:val="0"/>
          <w:marRight w:val="0"/>
          <w:marTop w:val="0"/>
          <w:marBottom w:val="0"/>
          <w:divBdr>
            <w:top w:val="none" w:sz="0" w:space="0" w:color="auto"/>
            <w:left w:val="none" w:sz="0" w:space="0" w:color="auto"/>
            <w:bottom w:val="none" w:sz="0" w:space="0" w:color="auto"/>
            <w:right w:val="none" w:sz="0" w:space="0" w:color="auto"/>
          </w:divBdr>
        </w:div>
      </w:divsChild>
    </w:div>
    <w:div w:id="501239435">
      <w:bodyDiv w:val="1"/>
      <w:marLeft w:val="0"/>
      <w:marRight w:val="0"/>
      <w:marTop w:val="0"/>
      <w:marBottom w:val="0"/>
      <w:divBdr>
        <w:top w:val="none" w:sz="0" w:space="0" w:color="auto"/>
        <w:left w:val="none" w:sz="0" w:space="0" w:color="auto"/>
        <w:bottom w:val="none" w:sz="0" w:space="0" w:color="auto"/>
        <w:right w:val="none" w:sz="0" w:space="0" w:color="auto"/>
      </w:divBdr>
    </w:div>
    <w:div w:id="858391951">
      <w:bodyDiv w:val="1"/>
      <w:marLeft w:val="0"/>
      <w:marRight w:val="0"/>
      <w:marTop w:val="0"/>
      <w:marBottom w:val="0"/>
      <w:divBdr>
        <w:top w:val="none" w:sz="0" w:space="0" w:color="auto"/>
        <w:left w:val="none" w:sz="0" w:space="0" w:color="auto"/>
        <w:bottom w:val="none" w:sz="0" w:space="0" w:color="auto"/>
        <w:right w:val="none" w:sz="0" w:space="0" w:color="auto"/>
      </w:divBdr>
    </w:div>
    <w:div w:id="900948396">
      <w:bodyDiv w:val="1"/>
      <w:marLeft w:val="0"/>
      <w:marRight w:val="0"/>
      <w:marTop w:val="0"/>
      <w:marBottom w:val="0"/>
      <w:divBdr>
        <w:top w:val="none" w:sz="0" w:space="0" w:color="auto"/>
        <w:left w:val="none" w:sz="0" w:space="0" w:color="auto"/>
        <w:bottom w:val="none" w:sz="0" w:space="0" w:color="auto"/>
        <w:right w:val="none" w:sz="0" w:space="0" w:color="auto"/>
      </w:divBdr>
      <w:divsChild>
        <w:div w:id="56637085">
          <w:marLeft w:val="0"/>
          <w:marRight w:val="0"/>
          <w:marTop w:val="0"/>
          <w:marBottom w:val="0"/>
          <w:divBdr>
            <w:top w:val="none" w:sz="0" w:space="0" w:color="auto"/>
            <w:left w:val="none" w:sz="0" w:space="0" w:color="auto"/>
            <w:bottom w:val="none" w:sz="0" w:space="0" w:color="auto"/>
            <w:right w:val="none" w:sz="0" w:space="0" w:color="auto"/>
          </w:divBdr>
        </w:div>
        <w:div w:id="332684114">
          <w:marLeft w:val="0"/>
          <w:marRight w:val="0"/>
          <w:marTop w:val="0"/>
          <w:marBottom w:val="0"/>
          <w:divBdr>
            <w:top w:val="none" w:sz="0" w:space="0" w:color="auto"/>
            <w:left w:val="none" w:sz="0" w:space="0" w:color="auto"/>
            <w:bottom w:val="none" w:sz="0" w:space="0" w:color="auto"/>
            <w:right w:val="none" w:sz="0" w:space="0" w:color="auto"/>
          </w:divBdr>
        </w:div>
        <w:div w:id="777986799">
          <w:marLeft w:val="0"/>
          <w:marRight w:val="0"/>
          <w:marTop w:val="0"/>
          <w:marBottom w:val="0"/>
          <w:divBdr>
            <w:top w:val="none" w:sz="0" w:space="0" w:color="auto"/>
            <w:left w:val="none" w:sz="0" w:space="0" w:color="auto"/>
            <w:bottom w:val="none" w:sz="0" w:space="0" w:color="auto"/>
            <w:right w:val="none" w:sz="0" w:space="0" w:color="auto"/>
          </w:divBdr>
        </w:div>
        <w:div w:id="1049569064">
          <w:marLeft w:val="0"/>
          <w:marRight w:val="0"/>
          <w:marTop w:val="0"/>
          <w:marBottom w:val="0"/>
          <w:divBdr>
            <w:top w:val="none" w:sz="0" w:space="0" w:color="auto"/>
            <w:left w:val="none" w:sz="0" w:space="0" w:color="auto"/>
            <w:bottom w:val="none" w:sz="0" w:space="0" w:color="auto"/>
            <w:right w:val="none" w:sz="0" w:space="0" w:color="auto"/>
          </w:divBdr>
        </w:div>
        <w:div w:id="1366561348">
          <w:marLeft w:val="0"/>
          <w:marRight w:val="0"/>
          <w:marTop w:val="0"/>
          <w:marBottom w:val="0"/>
          <w:divBdr>
            <w:top w:val="none" w:sz="0" w:space="0" w:color="auto"/>
            <w:left w:val="none" w:sz="0" w:space="0" w:color="auto"/>
            <w:bottom w:val="none" w:sz="0" w:space="0" w:color="auto"/>
            <w:right w:val="none" w:sz="0" w:space="0" w:color="auto"/>
          </w:divBdr>
        </w:div>
        <w:div w:id="1518081338">
          <w:marLeft w:val="0"/>
          <w:marRight w:val="0"/>
          <w:marTop w:val="0"/>
          <w:marBottom w:val="0"/>
          <w:divBdr>
            <w:top w:val="none" w:sz="0" w:space="0" w:color="auto"/>
            <w:left w:val="none" w:sz="0" w:space="0" w:color="auto"/>
            <w:bottom w:val="none" w:sz="0" w:space="0" w:color="auto"/>
            <w:right w:val="none" w:sz="0" w:space="0" w:color="auto"/>
          </w:divBdr>
        </w:div>
        <w:div w:id="2099015689">
          <w:marLeft w:val="0"/>
          <w:marRight w:val="0"/>
          <w:marTop w:val="0"/>
          <w:marBottom w:val="0"/>
          <w:divBdr>
            <w:top w:val="none" w:sz="0" w:space="0" w:color="auto"/>
            <w:left w:val="none" w:sz="0" w:space="0" w:color="auto"/>
            <w:bottom w:val="none" w:sz="0" w:space="0" w:color="auto"/>
            <w:right w:val="none" w:sz="0" w:space="0" w:color="auto"/>
          </w:divBdr>
        </w:div>
      </w:divsChild>
    </w:div>
    <w:div w:id="1285893045">
      <w:bodyDiv w:val="1"/>
      <w:marLeft w:val="0"/>
      <w:marRight w:val="0"/>
      <w:marTop w:val="0"/>
      <w:marBottom w:val="0"/>
      <w:divBdr>
        <w:top w:val="none" w:sz="0" w:space="0" w:color="auto"/>
        <w:left w:val="none" w:sz="0" w:space="0" w:color="auto"/>
        <w:bottom w:val="none" w:sz="0" w:space="0" w:color="auto"/>
        <w:right w:val="none" w:sz="0" w:space="0" w:color="auto"/>
      </w:divBdr>
    </w:div>
    <w:div w:id="1296834159">
      <w:bodyDiv w:val="1"/>
      <w:marLeft w:val="0"/>
      <w:marRight w:val="0"/>
      <w:marTop w:val="0"/>
      <w:marBottom w:val="0"/>
      <w:divBdr>
        <w:top w:val="none" w:sz="0" w:space="0" w:color="auto"/>
        <w:left w:val="none" w:sz="0" w:space="0" w:color="auto"/>
        <w:bottom w:val="none" w:sz="0" w:space="0" w:color="auto"/>
        <w:right w:val="none" w:sz="0" w:space="0" w:color="auto"/>
      </w:divBdr>
    </w:div>
    <w:div w:id="1362126361">
      <w:bodyDiv w:val="1"/>
      <w:marLeft w:val="0"/>
      <w:marRight w:val="0"/>
      <w:marTop w:val="0"/>
      <w:marBottom w:val="0"/>
      <w:divBdr>
        <w:top w:val="none" w:sz="0" w:space="0" w:color="auto"/>
        <w:left w:val="none" w:sz="0" w:space="0" w:color="auto"/>
        <w:bottom w:val="none" w:sz="0" w:space="0" w:color="auto"/>
        <w:right w:val="none" w:sz="0" w:space="0" w:color="auto"/>
      </w:divBdr>
      <w:divsChild>
        <w:div w:id="195703496">
          <w:marLeft w:val="0"/>
          <w:marRight w:val="0"/>
          <w:marTop w:val="0"/>
          <w:marBottom w:val="0"/>
          <w:divBdr>
            <w:top w:val="none" w:sz="0" w:space="0" w:color="auto"/>
            <w:left w:val="none" w:sz="0" w:space="0" w:color="auto"/>
            <w:bottom w:val="none" w:sz="0" w:space="0" w:color="auto"/>
            <w:right w:val="none" w:sz="0" w:space="0" w:color="auto"/>
          </w:divBdr>
        </w:div>
        <w:div w:id="198129071">
          <w:marLeft w:val="0"/>
          <w:marRight w:val="0"/>
          <w:marTop w:val="0"/>
          <w:marBottom w:val="0"/>
          <w:divBdr>
            <w:top w:val="none" w:sz="0" w:space="0" w:color="auto"/>
            <w:left w:val="none" w:sz="0" w:space="0" w:color="auto"/>
            <w:bottom w:val="none" w:sz="0" w:space="0" w:color="auto"/>
            <w:right w:val="none" w:sz="0" w:space="0" w:color="auto"/>
          </w:divBdr>
        </w:div>
        <w:div w:id="833372504">
          <w:marLeft w:val="0"/>
          <w:marRight w:val="0"/>
          <w:marTop w:val="0"/>
          <w:marBottom w:val="0"/>
          <w:divBdr>
            <w:top w:val="none" w:sz="0" w:space="0" w:color="auto"/>
            <w:left w:val="none" w:sz="0" w:space="0" w:color="auto"/>
            <w:bottom w:val="none" w:sz="0" w:space="0" w:color="auto"/>
            <w:right w:val="none" w:sz="0" w:space="0" w:color="auto"/>
          </w:divBdr>
        </w:div>
        <w:div w:id="836916979">
          <w:marLeft w:val="0"/>
          <w:marRight w:val="0"/>
          <w:marTop w:val="0"/>
          <w:marBottom w:val="0"/>
          <w:divBdr>
            <w:top w:val="none" w:sz="0" w:space="0" w:color="auto"/>
            <w:left w:val="none" w:sz="0" w:space="0" w:color="auto"/>
            <w:bottom w:val="none" w:sz="0" w:space="0" w:color="auto"/>
            <w:right w:val="none" w:sz="0" w:space="0" w:color="auto"/>
          </w:divBdr>
        </w:div>
        <w:div w:id="1320690898">
          <w:marLeft w:val="0"/>
          <w:marRight w:val="0"/>
          <w:marTop w:val="0"/>
          <w:marBottom w:val="0"/>
          <w:divBdr>
            <w:top w:val="none" w:sz="0" w:space="0" w:color="auto"/>
            <w:left w:val="none" w:sz="0" w:space="0" w:color="auto"/>
            <w:bottom w:val="none" w:sz="0" w:space="0" w:color="auto"/>
            <w:right w:val="none" w:sz="0" w:space="0" w:color="auto"/>
          </w:divBdr>
        </w:div>
        <w:div w:id="1539276787">
          <w:marLeft w:val="0"/>
          <w:marRight w:val="0"/>
          <w:marTop w:val="0"/>
          <w:marBottom w:val="0"/>
          <w:divBdr>
            <w:top w:val="none" w:sz="0" w:space="0" w:color="auto"/>
            <w:left w:val="none" w:sz="0" w:space="0" w:color="auto"/>
            <w:bottom w:val="none" w:sz="0" w:space="0" w:color="auto"/>
            <w:right w:val="none" w:sz="0" w:space="0" w:color="auto"/>
          </w:divBdr>
        </w:div>
        <w:div w:id="1851065902">
          <w:marLeft w:val="0"/>
          <w:marRight w:val="0"/>
          <w:marTop w:val="0"/>
          <w:marBottom w:val="0"/>
          <w:divBdr>
            <w:top w:val="none" w:sz="0" w:space="0" w:color="auto"/>
            <w:left w:val="none" w:sz="0" w:space="0" w:color="auto"/>
            <w:bottom w:val="none" w:sz="0" w:space="0" w:color="auto"/>
            <w:right w:val="none" w:sz="0" w:space="0" w:color="auto"/>
          </w:divBdr>
        </w:div>
        <w:div w:id="1999110269">
          <w:marLeft w:val="0"/>
          <w:marRight w:val="0"/>
          <w:marTop w:val="0"/>
          <w:marBottom w:val="0"/>
          <w:divBdr>
            <w:top w:val="none" w:sz="0" w:space="0" w:color="auto"/>
            <w:left w:val="none" w:sz="0" w:space="0" w:color="auto"/>
            <w:bottom w:val="none" w:sz="0" w:space="0" w:color="auto"/>
            <w:right w:val="none" w:sz="0" w:space="0" w:color="auto"/>
          </w:divBdr>
        </w:div>
      </w:divsChild>
    </w:div>
    <w:div w:id="1411464220">
      <w:bodyDiv w:val="1"/>
      <w:marLeft w:val="0"/>
      <w:marRight w:val="0"/>
      <w:marTop w:val="0"/>
      <w:marBottom w:val="0"/>
      <w:divBdr>
        <w:top w:val="none" w:sz="0" w:space="0" w:color="auto"/>
        <w:left w:val="none" w:sz="0" w:space="0" w:color="auto"/>
        <w:bottom w:val="none" w:sz="0" w:space="0" w:color="auto"/>
        <w:right w:val="none" w:sz="0" w:space="0" w:color="auto"/>
      </w:divBdr>
      <w:divsChild>
        <w:div w:id="286470983">
          <w:marLeft w:val="0"/>
          <w:marRight w:val="0"/>
          <w:marTop w:val="0"/>
          <w:marBottom w:val="0"/>
          <w:divBdr>
            <w:top w:val="none" w:sz="0" w:space="0" w:color="auto"/>
            <w:left w:val="none" w:sz="0" w:space="0" w:color="auto"/>
            <w:bottom w:val="none" w:sz="0" w:space="0" w:color="auto"/>
            <w:right w:val="none" w:sz="0" w:space="0" w:color="auto"/>
          </w:divBdr>
        </w:div>
        <w:div w:id="851917153">
          <w:marLeft w:val="0"/>
          <w:marRight w:val="0"/>
          <w:marTop w:val="0"/>
          <w:marBottom w:val="0"/>
          <w:divBdr>
            <w:top w:val="none" w:sz="0" w:space="0" w:color="auto"/>
            <w:left w:val="none" w:sz="0" w:space="0" w:color="auto"/>
            <w:bottom w:val="none" w:sz="0" w:space="0" w:color="auto"/>
            <w:right w:val="none" w:sz="0" w:space="0" w:color="auto"/>
          </w:divBdr>
        </w:div>
        <w:div w:id="916785201">
          <w:marLeft w:val="0"/>
          <w:marRight w:val="0"/>
          <w:marTop w:val="0"/>
          <w:marBottom w:val="0"/>
          <w:divBdr>
            <w:top w:val="none" w:sz="0" w:space="0" w:color="auto"/>
            <w:left w:val="none" w:sz="0" w:space="0" w:color="auto"/>
            <w:bottom w:val="none" w:sz="0" w:space="0" w:color="auto"/>
            <w:right w:val="none" w:sz="0" w:space="0" w:color="auto"/>
          </w:divBdr>
        </w:div>
        <w:div w:id="919100902">
          <w:marLeft w:val="0"/>
          <w:marRight w:val="0"/>
          <w:marTop w:val="0"/>
          <w:marBottom w:val="0"/>
          <w:divBdr>
            <w:top w:val="none" w:sz="0" w:space="0" w:color="auto"/>
            <w:left w:val="none" w:sz="0" w:space="0" w:color="auto"/>
            <w:bottom w:val="none" w:sz="0" w:space="0" w:color="auto"/>
            <w:right w:val="none" w:sz="0" w:space="0" w:color="auto"/>
          </w:divBdr>
        </w:div>
        <w:div w:id="1405296301">
          <w:marLeft w:val="0"/>
          <w:marRight w:val="0"/>
          <w:marTop w:val="0"/>
          <w:marBottom w:val="0"/>
          <w:divBdr>
            <w:top w:val="none" w:sz="0" w:space="0" w:color="auto"/>
            <w:left w:val="none" w:sz="0" w:space="0" w:color="auto"/>
            <w:bottom w:val="none" w:sz="0" w:space="0" w:color="auto"/>
            <w:right w:val="none" w:sz="0" w:space="0" w:color="auto"/>
          </w:divBdr>
        </w:div>
        <w:div w:id="1485313860">
          <w:marLeft w:val="0"/>
          <w:marRight w:val="0"/>
          <w:marTop w:val="0"/>
          <w:marBottom w:val="0"/>
          <w:divBdr>
            <w:top w:val="none" w:sz="0" w:space="0" w:color="auto"/>
            <w:left w:val="none" w:sz="0" w:space="0" w:color="auto"/>
            <w:bottom w:val="none" w:sz="0" w:space="0" w:color="auto"/>
            <w:right w:val="none" w:sz="0" w:space="0" w:color="auto"/>
          </w:divBdr>
        </w:div>
        <w:div w:id="1832941161">
          <w:marLeft w:val="0"/>
          <w:marRight w:val="0"/>
          <w:marTop w:val="0"/>
          <w:marBottom w:val="0"/>
          <w:divBdr>
            <w:top w:val="none" w:sz="0" w:space="0" w:color="auto"/>
            <w:left w:val="none" w:sz="0" w:space="0" w:color="auto"/>
            <w:bottom w:val="none" w:sz="0" w:space="0" w:color="auto"/>
            <w:right w:val="none" w:sz="0" w:space="0" w:color="auto"/>
          </w:divBdr>
        </w:div>
      </w:divsChild>
    </w:div>
    <w:div w:id="1618755370">
      <w:bodyDiv w:val="1"/>
      <w:marLeft w:val="0"/>
      <w:marRight w:val="0"/>
      <w:marTop w:val="0"/>
      <w:marBottom w:val="0"/>
      <w:divBdr>
        <w:top w:val="none" w:sz="0" w:space="0" w:color="auto"/>
        <w:left w:val="none" w:sz="0" w:space="0" w:color="auto"/>
        <w:bottom w:val="none" w:sz="0" w:space="0" w:color="auto"/>
        <w:right w:val="none" w:sz="0" w:space="0" w:color="auto"/>
      </w:divBdr>
      <w:divsChild>
        <w:div w:id="1161192297">
          <w:marLeft w:val="0"/>
          <w:marRight w:val="0"/>
          <w:marTop w:val="0"/>
          <w:marBottom w:val="0"/>
          <w:divBdr>
            <w:top w:val="none" w:sz="0" w:space="0" w:color="auto"/>
            <w:left w:val="none" w:sz="0" w:space="0" w:color="auto"/>
            <w:bottom w:val="none" w:sz="0" w:space="0" w:color="auto"/>
            <w:right w:val="none" w:sz="0" w:space="0" w:color="auto"/>
          </w:divBdr>
        </w:div>
        <w:div w:id="1356154027">
          <w:marLeft w:val="0"/>
          <w:marRight w:val="0"/>
          <w:marTop w:val="0"/>
          <w:marBottom w:val="0"/>
          <w:divBdr>
            <w:top w:val="none" w:sz="0" w:space="0" w:color="auto"/>
            <w:left w:val="none" w:sz="0" w:space="0" w:color="auto"/>
            <w:bottom w:val="none" w:sz="0" w:space="0" w:color="auto"/>
            <w:right w:val="none" w:sz="0" w:space="0" w:color="auto"/>
          </w:divBdr>
        </w:div>
      </w:divsChild>
    </w:div>
    <w:div w:id="1727534795">
      <w:bodyDiv w:val="1"/>
      <w:marLeft w:val="0"/>
      <w:marRight w:val="0"/>
      <w:marTop w:val="0"/>
      <w:marBottom w:val="0"/>
      <w:divBdr>
        <w:top w:val="none" w:sz="0" w:space="0" w:color="auto"/>
        <w:left w:val="none" w:sz="0" w:space="0" w:color="auto"/>
        <w:bottom w:val="none" w:sz="0" w:space="0" w:color="auto"/>
        <w:right w:val="none" w:sz="0" w:space="0" w:color="auto"/>
      </w:divBdr>
      <w:divsChild>
        <w:div w:id="445199311">
          <w:marLeft w:val="0"/>
          <w:marRight w:val="0"/>
          <w:marTop w:val="0"/>
          <w:marBottom w:val="0"/>
          <w:divBdr>
            <w:top w:val="none" w:sz="0" w:space="0" w:color="auto"/>
            <w:left w:val="none" w:sz="0" w:space="0" w:color="auto"/>
            <w:bottom w:val="none" w:sz="0" w:space="0" w:color="auto"/>
            <w:right w:val="none" w:sz="0" w:space="0" w:color="auto"/>
          </w:divBdr>
        </w:div>
        <w:div w:id="8299086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penknowledge.fao.org/items/4ad3b583-9f9a-4d10-abd5-f688f3a98df8"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www.ippc.int/en/publications/93804/" TargetMode="External"/><Relationship Id="rId2" Type="http://schemas.openxmlformats.org/officeDocument/2006/relationships/hyperlink" Target="https://www.ippc.int/en/publications/91844/" TargetMode="External"/><Relationship Id="rId1" Type="http://schemas.openxmlformats.org/officeDocument/2006/relationships/hyperlink" Target="https://www.ippc.int/en/publications/92982/"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scioni\AppData\Roaming\Microsoft\Templates\IPPC1.dotx" TargetMode="External"/></Relationships>
</file>

<file path=word/documenttasks/documenttasks1.xml><?xml version="1.0" encoding="utf-8"?>
<t:Tasks xmlns:t="http://schemas.microsoft.com/office/tasks/2019/documenttasks" xmlns:oel="http://schemas.microsoft.com/office/2019/extlst">
  <t:Task id="{B103EC03-3D88-4688-9DD4-6A7A40C2CDE3}">
    <t:Anchor>
      <t:Comment id="1591337021"/>
    </t:Anchor>
    <t:History>
      <t:Event id="{AAE65EE0-6301-48A6-AEB1-C8BFD39D7653}" time="2023-12-19T01:05:23.821Z">
        <t:Attribution userId="S::barbara.peterson@fao.org::4a3c5689-ce26-4a0b-ba79-9ffb1c0b9846" userProvider="AD" userName="Peterson, Barbara (NSP)"/>
        <t:Anchor>
          <t:Comment id="1591337021"/>
        </t:Anchor>
        <t:Create/>
      </t:Event>
      <t:Event id="{8B5E97F1-FC43-476A-ACB2-AF135A8FE411}" time="2023-12-19T01:05:23.821Z">
        <t:Attribution userId="S::barbara.peterson@fao.org::4a3c5689-ce26-4a0b-ba79-9ffb1c0b9846" userProvider="AD" userName="Peterson, Barbara (NSP)"/>
        <t:Anchor>
          <t:Comment id="1591337021"/>
        </t:Anchor>
        <t:Assign userId="S::Juan.RullGabayet@fao.org::3e12e319-683f-4b45-b2ae-c4113fa79b39" userProvider="AD" userName="RullGabayet, JuanAntonio (FAOAR)"/>
      </t:Event>
      <t:Event id="{5EDC2BD6-80CA-4481-8B9A-45FBF5D25097}" time="2023-12-19T01:05:23.821Z">
        <t:Attribution userId="S::barbara.peterson@fao.org::4a3c5689-ce26-4a0b-ba79-9ffb1c0b9846" userProvider="AD" userName="Peterson, Barbara (NSP)"/>
        <t:Anchor>
          <t:Comment id="1591337021"/>
        </t:Anchor>
        <t:SetTitle title="@RullGabayet, JuanAntonio (FAOAR) Please confirm this information"/>
      </t:Event>
      <t:Event id="{EF852288-10D4-4B74-B8A0-DF271AF57E93}" time="2023-12-19T21:47:27.578Z">
        <t:Attribution userId="S::barbara.peterson@fao.org::4a3c5689-ce26-4a0b-ba79-9ffb1c0b9846" userProvider="AD" userName="Peterson, Barbara (NSP)"/>
        <t:Progress percentComplete="100"/>
      </t:Event>
    </t:History>
  </t:Task>
  <t:Task id="{72ACEF67-4BC6-4CC0-9797-E644285E5E67}">
    <t:Anchor>
      <t:Comment id="1186182447"/>
    </t:Anchor>
    <t:History>
      <t:Event id="{9B0AE392-AFF2-4C43-81B0-AC8CEB9E410F}" time="2023-12-18T17:50:55.138Z">
        <t:Attribution userId="S::barbara.peterson@fao.org::4a3c5689-ce26-4a0b-ba79-9ffb1c0b9846" userProvider="AD" userName="Peterson, Barbara (NSP)"/>
        <t:Anchor>
          <t:Comment id="714301502"/>
        </t:Anchor>
        <t:Create/>
      </t:Event>
      <t:Event id="{83BB3902-BCA1-4F15-AE03-7FE9C132988A}" time="2023-12-18T17:50:55.138Z">
        <t:Attribution userId="S::barbara.peterson@fao.org::4a3c5689-ce26-4a0b-ba79-9ffb1c0b9846" userProvider="AD" userName="Peterson, Barbara (NSP)"/>
        <t:Anchor>
          <t:Comment id="714301502"/>
        </t:Anchor>
        <t:Assign userId="S::Camilla.Levis@fao.org::28ca2118-48d3-4d58-b699-f8278712d796" userProvider="AD" userName="Levis, Camilla (NSP)"/>
      </t:Event>
      <t:Event id="{610DD988-E58F-4740-B251-A7362B989DFB}" time="2023-12-18T17:50:55.138Z">
        <t:Attribution userId="S::barbara.peterson@fao.org::4a3c5689-ce26-4a0b-ba79-9ffb1c0b9846" userProvider="AD" userName="Peterson, Barbara (NSP)"/>
        <t:Anchor>
          <t:Comment id="714301502"/>
        </t:Anchor>
        <t:SetTitle title="@Levis, Camilla (NSP) Could you please provide the information requested by Sarah? You may need to talk to Paola to figure out how to access the analytics for the website."/>
      </t:Event>
      <t:Event id="{09CD06F1-61DB-4C69-BA05-3123A29C39C3}" time="2023-12-19T21:54:03.562Z">
        <t:Attribution userId="S::barbara.peterson@fao.org::4a3c5689-ce26-4a0b-ba79-9ffb1c0b9846" userProvider="AD" userName="Peterson, Barbara (NSP)"/>
        <t:Progress percentComplete="100"/>
      </t:Event>
    </t:History>
  </t:Task>
  <t:Task id="{FAA7EC2B-97DC-4FD7-8A4B-2B8418C0D66C}">
    <t:Anchor>
      <t:Comment id="841265626"/>
    </t:Anchor>
    <t:History>
      <t:Event id="{5770AF4A-4C2F-4E6B-B239-85E78764A018}" time="2023-12-12T01:11:57.578Z">
        <t:Attribution userId="S::barbara.peterson@fao.org::4a3c5689-ce26-4a0b-ba79-9ffb1c0b9846" userProvider="AD" userName="Peterson, Barbara (NSP)"/>
        <t:Anchor>
          <t:Comment id="841265626"/>
        </t:Anchor>
        <t:Create/>
      </t:Event>
      <t:Event id="{D0E889F9-209A-4A0C-9FEF-07C9013A5943}" time="2023-12-12T01:11:57.578Z">
        <t:Attribution userId="S::barbara.peterson@fao.org::4a3c5689-ce26-4a0b-ba79-9ffb1c0b9846" userProvider="AD" userName="Peterson, Barbara (NSP)"/>
        <t:Anchor>
          <t:Comment id="841265626"/>
        </t:Anchor>
        <t:Assign userId="S::Juan.RullGabayet@fao.org::3e12e319-683f-4b45-b2ae-c4113fa79b39" userProvider="AD" userName="RullGabayet, JuanAntonio (FAOAR)"/>
      </t:Event>
      <t:Event id="{EB22B843-8C10-4BEA-A069-AA89D7276730}" time="2023-12-12T01:11:57.578Z">
        <t:Attribution userId="S::barbara.peterson@fao.org::4a3c5689-ce26-4a0b-ba79-9ffb1c0b9846" userProvider="AD" userName="Peterson, Barbara (NSP)"/>
        <t:Anchor>
          <t:Comment id="841265626"/>
        </t:Anchor>
        <t:SetTitle title="@RullGabayet, JuanAntonio (FAOAR) Please add the e-learninng courses hat are being translated and that will be available in 2024."/>
      </t:Event>
    </t:History>
  </t:Task>
  <t:Task id="{5F069E99-BFBC-4B31-A265-0E8A246E54E0}">
    <t:Anchor>
      <t:Comment id="1256020295"/>
    </t:Anchor>
    <t:History>
      <t:Event id="{67B854A3-FDC3-43F4-8BB6-2D3E52F17436}" time="2023-12-19T23:56:13.903Z">
        <t:Attribution userId="S::barbara.peterson@fao.org::4a3c5689-ce26-4a0b-ba79-9ffb1c0b9846" userProvider="AD" userName="Peterson, Barbara (NSP)"/>
        <t:Anchor>
          <t:Comment id="1256020295"/>
        </t:Anchor>
        <t:Create/>
      </t:Event>
      <t:Event id="{02FE2EF5-249C-4319-BDDB-AAD7F6B61F55}" time="2023-12-19T23:56:13.903Z">
        <t:Attribution userId="S::barbara.peterson@fao.org::4a3c5689-ce26-4a0b-ba79-9ffb1c0b9846" userProvider="AD" userName="Peterson, Barbara (NSP)"/>
        <t:Anchor>
          <t:Comment id="1256020295"/>
        </t:Anchor>
        <t:Assign userId="S::Patrizio.Tiscioni@fao.org::5a788cb2-b9e1-43ac-a847-dd0cd72fe918" userProvider="AD" userName="Tiscioni, Patrizio (NSPD)"/>
      </t:Event>
      <t:Event id="{4F7049B7-4017-4542-941A-C20EA7A67782}" time="2023-12-19T23:56:13.903Z">
        <t:Attribution userId="S::barbara.peterson@fao.org::4a3c5689-ce26-4a0b-ba79-9ffb1c0b9846" userProvider="AD" userName="Peterson, Barbara (NSP)"/>
        <t:Anchor>
          <t:Comment id="1256020295"/>
        </t:Anchor>
        <t:SetTitle title="@Tiscioni, Patrizio (NSPD) Please note that you did not include this person in the certificates list. Please verify info is correct."/>
      </t:Event>
      <t:Event id="{33652B17-EF84-48A9-ADA2-59E89B14D05A}" time="2023-12-20T10:26:22.581Z">
        <t:Attribution userId="S::patrizio.tiscioni@fao.org::5a788cb2-b9e1-43ac-a847-dd0cd72fe918" userProvider="AD" userName="Tiscioni, Patrizio (NSPD)"/>
        <t:Anchor>
          <t:Comment id="1843573903"/>
        </t:Anchor>
        <t:UnassignAll/>
      </t:Event>
      <t:Event id="{4E47B91D-9655-4A44-AAD0-550E4819658F}" time="2023-12-20T10:26:22.581Z">
        <t:Attribution userId="S::patrizio.tiscioni@fao.org::5a788cb2-b9e1-43ac-a847-dd0cd72fe918" userProvider="AD" userName="Tiscioni, Patrizio (NSPD)"/>
        <t:Anchor>
          <t:Comment id="1843573903"/>
        </t:Anchor>
        <t:Assign userId="S::Barbara.Peterson@fao.org::4a3c5689-ce26-4a0b-ba79-9ffb1c0b9846" userProvider="AD" userName="Peterson, Barbara (NSP)"/>
      </t:Event>
      <t:Event id="{EC8597F7-DAFF-43A4-A0D5-05A67D22B640}" time="2023-12-20T18:00:16.818Z">
        <t:Attribution userId="S::barbara.peterson@fao.org::4a3c5689-ce26-4a0b-ba79-9ffb1c0b9846" userProvider="AD" userName="Peterson, Barbara (NSP)"/>
        <t:Progress percentComplete="100"/>
      </t:Event>
    </t:History>
  </t:Task>
  <t:Task id="{DD1DA290-82B3-4335-8D90-C63772323C4E}">
    <t:Anchor>
      <t:Comment id="130757930"/>
    </t:Anchor>
    <t:History>
      <t:Event id="{A2F9E34E-ECF2-4EF4-BA84-60F09A6C08C7}" time="2023-12-12T01:16:55.754Z">
        <t:Attribution userId="S::barbara.peterson@fao.org::4a3c5689-ce26-4a0b-ba79-9ffb1c0b9846" userProvider="AD" userName="Peterson, Barbara (NSP)"/>
        <t:Anchor>
          <t:Comment id="130757930"/>
        </t:Anchor>
        <t:Create/>
      </t:Event>
      <t:Event id="{7E0A4BC4-D44C-421E-8749-40DDC083506A}" time="2023-12-12T01:16:55.754Z">
        <t:Attribution userId="S::barbara.peterson@fao.org::4a3c5689-ce26-4a0b-ba79-9ffb1c0b9846" userProvider="AD" userName="Peterson, Barbara (NSP)"/>
        <t:Anchor>
          <t:Comment id="130757930"/>
        </t:Anchor>
        <t:Assign userId="S::Juan.RullGabayet@fao.org::3e12e319-683f-4b45-b2ae-c4113fa79b39" userProvider="AD" userName="RullGabayet, JuanAntonio (FAOAR)"/>
      </t:Event>
      <t:Event id="{D54CE328-DAC9-4DEE-81B4-635110314F86}" time="2023-12-12T01:16:55.754Z">
        <t:Attribution userId="S::barbara.peterson@fao.org::4a3c5689-ce26-4a0b-ba79-9ffb1c0b9846" userProvider="AD" userName="Peterson, Barbara (NSP)"/>
        <t:Anchor>
          <t:Comment id="130757930"/>
        </t:Anchor>
        <t:SetTitle title="@RullGabayet, JuanAntonio (FAOAR) @Ferraro, Lisa (NSPD) Please review this paper."/>
      </t:Event>
    </t:History>
  </t:Task>
  <t:Task id="{F5893741-6378-4EBF-B14F-F2B548C7054F}">
    <t:Anchor>
      <t:Comment id="746266958"/>
    </t:Anchor>
    <t:History>
      <t:Event id="{162415C1-5175-4CE5-B85A-7EF0CECAA27A}" time="2023-12-19T01:06:49.315Z">
        <t:Attribution userId="S::barbara.peterson@fao.org::4a3c5689-ce26-4a0b-ba79-9ffb1c0b9846" userProvider="AD" userName="Peterson, Barbara (NSP)"/>
        <t:Anchor>
          <t:Comment id="746266958"/>
        </t:Anchor>
        <t:Create/>
      </t:Event>
      <t:Event id="{45CE4CF8-85F1-48D7-8401-9F445779C57C}" time="2023-12-19T01:06:49.315Z">
        <t:Attribution userId="S::barbara.peterson@fao.org::4a3c5689-ce26-4a0b-ba79-9ffb1c0b9846" userProvider="AD" userName="Peterson, Barbara (NSP)"/>
        <t:Anchor>
          <t:Comment id="746266958"/>
        </t:Anchor>
        <t:Assign userId="S::Rokhila.Madaminova@fao.org::4e60ec56-1465-4390-b234-3d8e9ed83d69" userProvider="AD" userName="Madaminova, Rokhila (NSPD)"/>
      </t:Event>
      <t:Event id="{AD8F149C-455B-4F3C-9FB8-724C0C2560DD}" time="2023-12-19T01:06:49.315Z">
        <t:Attribution userId="S::barbara.peterson@fao.org::4a3c5689-ce26-4a0b-ba79-9ffb1c0b9846" userProvider="AD" userName="Peterson, Barbara (NSP)"/>
        <t:Anchor>
          <t:Comment id="746266958"/>
        </t:Anchor>
        <t:SetTitle title="@Madaminova, Rokhila (NSPD) Should this be COMESA / EU or just COMESA?"/>
      </t:Event>
      <t:Event id="{C21C62AD-CDC6-45D2-B4F2-7B275A2A207F}" time="2023-12-19T21:54:14.112Z">
        <t:Attribution userId="S::barbara.peterson@fao.org::4a3c5689-ce26-4a0b-ba79-9ffb1c0b9846" userProvider="AD" userName="Peterson, Barbara (NSP)"/>
        <t:Progress percentComplete="100"/>
      </t:Event>
    </t:History>
  </t:Task>
  <t:Task id="{AEE65361-8B55-4EC8-A9E9-042A118F444C}">
    <t:Anchor>
      <t:Comment id="1303034813"/>
    </t:Anchor>
    <t:History>
      <t:Event id="{1E093A49-9591-4F7F-8AD3-A9799C2D69EB}" time="2023-12-20T10:15:18.461Z">
        <t:Attribution userId="S::patrizio.tiscioni@fao.org::5a788cb2-b9e1-43ac-a847-dd0cd72fe918" userProvider="AD" userName="Tiscioni, Patrizio (NSPD)"/>
        <t:Anchor>
          <t:Comment id="635425061"/>
        </t:Anchor>
        <t:Create/>
      </t:Event>
      <t:Event id="{29569EA8-5E48-4142-BB8D-20E63954F141}" time="2023-12-20T10:15:18.461Z">
        <t:Attribution userId="S::patrizio.tiscioni@fao.org::5a788cb2-b9e1-43ac-a847-dd0cd72fe918" userProvider="AD" userName="Tiscioni, Patrizio (NSPD)"/>
        <t:Anchor>
          <t:Comment id="635425061"/>
        </t:Anchor>
        <t:Assign userId="S::Barbara.Peterson@fao.org::4a3c5689-ce26-4a0b-ba79-9ffb1c0b9846" userProvider="AD" userName="Peterson, Barbara (NSP)"/>
      </t:Event>
      <t:Event id="{93554DC3-879E-494C-B3BD-8B1AAFE1F3FC}" time="2023-12-20T10:15:18.461Z">
        <t:Attribution userId="S::patrizio.tiscioni@fao.org::5a788cb2-b9e1-43ac-a847-dd0cd72fe918" userProvider="AD" userName="Tiscioni, Patrizio (NSPD)"/>
        <t:Anchor>
          <t:Comment id="635425061"/>
        </t:Anchor>
        <t:SetTitle title="@Peterson, Barbara (NSP) confirmed"/>
      </t:Event>
      <t:Event id="{94C0F2F7-AE95-43AD-9CEA-DA8654923D4A}" time="2023-12-20T18:00:03.148Z">
        <t:Attribution userId="S::barbara.peterson@fao.org::4a3c5689-ce26-4a0b-ba79-9ffb1c0b9846" userProvider="AD" userName="Peterson, Barbara (NSP)"/>
        <t:Progress percentComplete="100"/>
      </t:Event>
    </t:History>
  </t:Task>
  <t:Task id="{CFBE36B9-AC69-4AC1-AB56-65245E93281E}">
    <t:Anchor>
      <t:Comment id="192290200"/>
    </t:Anchor>
    <t:History>
      <t:Event id="{A03C2A71-43C6-4DCC-80AC-A76B226D9619}" time="2024-03-22T02:51:46.029Z">
        <t:Attribution userId="S::barbara.peterson@fao.org::4a3c5689-ce26-4a0b-ba79-9ffb1c0b9846" userProvider="AD" userName="Peterson, Barbara (NSP)"/>
        <t:Anchor>
          <t:Comment id="192290200"/>
        </t:Anchor>
        <t:Create/>
      </t:Event>
      <t:Event id="{D46921F2-8496-4D85-B05F-A0F8D8D973D3}" time="2024-03-22T02:51:46.029Z">
        <t:Attribution userId="S::barbara.peterson@fao.org::4a3c5689-ce26-4a0b-ba79-9ffb1c0b9846" userProvider="AD" userName="Peterson, Barbara (NSP)"/>
        <t:Anchor>
          <t:Comment id="192290200"/>
        </t:Anchor>
        <t:Assign userId="S::Camilla.Levis@fao.org::28ca2118-48d3-4d58-b699-f8278712d796" userProvider="AD" userName="Levis, Camilla (NSP)"/>
      </t:Event>
      <t:Event id="{BA20B5C7-5248-4A24-8F0E-873BF3978741}" time="2024-03-22T02:51:46.029Z">
        <t:Attribution userId="S::barbara.peterson@fao.org::4a3c5689-ce26-4a0b-ba79-9ffb1c0b9846" userProvider="AD" userName="Peterson, Barbara (NSP)"/>
        <t:Anchor>
          <t:Comment id="192290200"/>
        </t:Anchor>
        <t:SetTitle title="@Levis, Camilla (NSP) Please review and update the dates and figures in para [3], as appropriate."/>
      </t:Event>
      <t:Event id="{D37EE93B-5C98-4C6C-A07F-1C410988C9C5}" time="2024-03-22T07:41:20.633Z">
        <t:Attribution userId="S::camilla.levis@fao.org::28ca2118-48d3-4d58-b699-f8278712d796" userProvider="AD" userName="Levis, Camilla (NSP)"/>
        <t:Progress percentComplete="100"/>
      </t:Event>
      <t:Event id="{1CE60B36-4110-4B5E-842C-4AA47A69E24C}" time="2024-03-22T07:41:28.164Z">
        <t:Attribution userId="S::camilla.levis@fao.org::28ca2118-48d3-4d58-b699-f8278712d796" userProvider="AD" userName="Levis, Camilla (NSP)"/>
        <t:Progress percentComplete="0"/>
      </t:Event>
      <t:Event id="{9205D355-57DE-4C7F-8512-707165E87D97}" time="2024-03-22T07:41:42.331Z">
        <t:Attribution userId="S::camilla.levis@fao.org::28ca2118-48d3-4d58-b699-f8278712d796" userProvider="AD" userName="Levis, Camilla (NSP)"/>
        <t:Progress percentComplete="100"/>
      </t:Event>
    </t:History>
  </t:Task>
  <t:Task id="{B80A49DF-A7F3-448C-926D-E6248AD12939}">
    <t:Anchor>
      <t:Comment id="1757682677"/>
    </t:Anchor>
    <t:History>
      <t:Event id="{06577D1F-285A-430D-9381-3A4D2C08BBE2}" time="2024-04-06T21:01:23.645Z">
        <t:Attribution userId="S::barbara.peterson@fao.org::4a3c5689-ce26-4a0b-ba79-9ffb1c0b9846" userProvider="AD" userName="Peterson, Barbara (NSP)"/>
        <t:Anchor>
          <t:Comment id="1757682677"/>
        </t:Anchor>
        <t:Create/>
      </t:Event>
      <t:Event id="{8A95D2BB-9BB6-4F7F-8F53-C86FBF8E0133}" time="2024-04-06T21:01:23.645Z">
        <t:Attribution userId="S::barbara.peterson@fao.org::4a3c5689-ce26-4a0b-ba79-9ffb1c0b9846" userProvider="AD" userName="Peterson, Barbara (NSP)"/>
        <t:Anchor>
          <t:Comment id="1757682677"/>
        </t:Anchor>
        <t:Assign userId="S::Rokhila.Madaminova@fao.org::4e60ec56-1465-4390-b234-3d8e9ed83d69" userProvider="AD" userName="Madaminova, Rokhila (NSPD)"/>
      </t:Event>
      <t:Event id="{19E1B23F-7BA6-4885-9BED-4CB7E8CB10B9}" time="2024-04-06T21:01:23.645Z">
        <t:Attribution userId="S::barbara.peterson@fao.org::4a3c5689-ce26-4a0b-ba79-9ffb1c0b9846" userProvider="AD" userName="Peterson, Barbara (NSP)"/>
        <t:Anchor>
          <t:Comment id="1757682677"/>
        </t:Anchor>
        <t:SetTitle title="@Madaminova, Rokhila (NSPD) It would be great if you could review this paper - particularly the parts related to publication and translation processes."/>
      </t:Event>
    </t:History>
  </t:Task>
  <t:Task id="{6BF7A5AA-390E-45EF-BBFD-B3513FA23B0E}">
    <t:Anchor>
      <t:Comment id="715829811"/>
    </t:Anchor>
    <t:History>
      <t:Event id="{332A7D15-6798-4C67-B31F-3880B3709EB6}" time="2024-10-04T16:28:03.511Z">
        <t:Attribution userId="S::Barbara.Peterson@fao.org::4a3c5689-ce26-4a0b-ba79-9ffb1c0b9846" userProvider="AD" userName="Peterson, Barbara (NSP)"/>
        <t:Anchor>
          <t:Comment id="715829811"/>
        </t:Anchor>
        <t:Create/>
      </t:Event>
      <t:Event id="{0BC7BFF0-FB04-4870-9750-7C6DD61190E8}" time="2024-10-04T16:28:03.511Z">
        <t:Attribution userId="S::Barbara.Peterson@fao.org::4a3c5689-ce26-4a0b-ba79-9ffb1c0b9846" userProvider="AD" userName="Peterson, Barbara (NSP)"/>
        <t:Anchor>
          <t:Comment id="715829811"/>
        </t:Anchor>
        <t:Assign userId="S::Sarah.Brunel@fao.org::d48083b2-f685-49d9-8ae3-609a02bbcea6" userProvider="AD" userName="Brunel, Sarah (NSP)"/>
      </t:Event>
      <t:Event id="{B4DA926D-E5AE-4C5E-A9BF-CD201A19E7E3}" time="2024-10-04T16:28:03.511Z">
        <t:Attribution userId="S::Barbara.Peterson@fao.org::4a3c5689-ce26-4a0b-ba79-9ffb1c0b9846" userProvider="AD" userName="Peterson, Barbara (NSP)"/>
        <t:Anchor>
          <t:Comment id="715829811"/>
        </t:Anchor>
        <t:SetTitle title="@Brunel, Sarah (NSP) This paper is ready for your review. In the end, the two papers (IC and SPG) are the same. FYI, Preet also reviewed this paper."/>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93fb0684585975d5a97d1e3ba4a17be">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6beeb644fe3ff6487991f9ee02bfa634"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988B15-BC8A-492D-B960-7B02DB2CF1F8}">
  <ds:schemaRefs>
    <ds:schemaRef ds:uri="http://schemas.openxmlformats.org/officeDocument/2006/bibliography"/>
  </ds:schemaRefs>
</ds:datastoreItem>
</file>

<file path=customXml/itemProps2.xml><?xml version="1.0" encoding="utf-8"?>
<ds:datastoreItem xmlns:ds="http://schemas.openxmlformats.org/officeDocument/2006/customXml" ds:itemID="{9F19E1A8-E63F-4BAF-91FF-AF900A47D751}">
  <ds:schemaRefs>
    <ds:schemaRef ds:uri="http://purl.org/dc/dcmitype/"/>
    <ds:schemaRef ds:uri="http://schemas.microsoft.com/office/2006/documentManagement/types"/>
    <ds:schemaRef ds:uri="http://schemas.microsoft.com/office/2006/metadata/properties"/>
    <ds:schemaRef ds:uri="http://www.w3.org/XML/1998/namespace"/>
    <ds:schemaRef ds:uri="a05d7f75-f42e-4288-8809-604fd4d9691f"/>
    <ds:schemaRef ds:uri="http://schemas.microsoft.com/office/infopath/2007/PartnerControls"/>
    <ds:schemaRef ds:uri="http://purl.org/dc/elements/1.1/"/>
    <ds:schemaRef ds:uri="http://schemas.openxmlformats.org/package/2006/metadata/core-properties"/>
    <ds:schemaRef ds:uri="ea6feb38-a85a-45e8-92e9-814486bbe375"/>
    <ds:schemaRef ds:uri="http://purl.org/dc/terms/"/>
  </ds:schemaRefs>
</ds:datastoreItem>
</file>

<file path=customXml/itemProps3.xml><?xml version="1.0" encoding="utf-8"?>
<ds:datastoreItem xmlns:ds="http://schemas.openxmlformats.org/officeDocument/2006/customXml" ds:itemID="{DB336FD8-46FB-433E-B4A1-5927244B48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0F3169-8A15-43BB-9C59-3438C65388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IPPC1.dotx</Template>
  <TotalTime>5</TotalTime>
  <Pages>2</Pages>
  <Words>569</Words>
  <Characters>3245</Characters>
  <Application>Microsoft Office Word</Application>
  <DocSecurity>0</DocSecurity>
  <Lines>27</Lines>
  <Paragraphs>7</Paragraphs>
  <ScaleCrop>false</ScaleCrop>
  <Company>FAO of the UN</Company>
  <LinksUpToDate>false</LinksUpToDate>
  <CharactersWithSpaces>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MangiliAndre, Erika (NSPD)</dc:creator>
  <cp:keywords/>
  <dc:description/>
  <cp:lastModifiedBy>Cassin, Aoife (NSP)</cp:lastModifiedBy>
  <cp:revision>34</cp:revision>
  <cp:lastPrinted>2024-04-29T16:24:00Z</cp:lastPrinted>
  <dcterms:created xsi:type="dcterms:W3CDTF">2024-04-29T16:24:00Z</dcterms:created>
  <dcterms:modified xsi:type="dcterms:W3CDTF">2024-10-11T09:05:00Z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