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89642" w14:textId="77777777" w:rsidR="00223FC3" w:rsidRPr="0010621C" w:rsidRDefault="00223FC3" w:rsidP="00223FC3">
      <w:pPr>
        <w:pStyle w:val="IPPHeadSection"/>
        <w:jc w:val="center"/>
        <w:rPr>
          <w:smallCaps/>
        </w:rPr>
      </w:pPr>
      <w:r w:rsidRPr="0010621C">
        <w:t>Commission on Phytosanitary Measures</w:t>
      </w:r>
    </w:p>
    <w:p w14:paraId="162954C5" w14:textId="77777777" w:rsidR="00223FC3" w:rsidRDefault="00223FC3" w:rsidP="00223FC3">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MEETING</w:t>
      </w:r>
    </w:p>
    <w:p w14:paraId="37C4563D" w14:textId="7788063E" w:rsidR="00E43631" w:rsidRPr="00223FC3" w:rsidRDefault="00E43631" w:rsidP="00223FC3">
      <w:pPr>
        <w:pStyle w:val="IPPHeadSection"/>
        <w:jc w:val="center"/>
      </w:pPr>
      <w:r w:rsidRPr="00E4259E">
        <w:t xml:space="preserve">Brief report on </w:t>
      </w:r>
      <w:r w:rsidR="008D25D5">
        <w:t xml:space="preserve">the </w:t>
      </w:r>
      <w:r w:rsidRPr="00E4259E">
        <w:t>8th World One Health Congress and related proposal to develop an IPPC Recommendation on best practices to limit the development of AMR through the use of antimicrobials in crop protection</w:t>
      </w:r>
    </w:p>
    <w:p w14:paraId="6C94484F" w14:textId="5C3317C8" w:rsidR="00E43631" w:rsidRPr="00E4259E" w:rsidRDefault="00223FC3" w:rsidP="00223FC3">
      <w:pPr>
        <w:jc w:val="center"/>
        <w:rPr>
          <w:sz w:val="24"/>
        </w:rPr>
      </w:pPr>
      <w:r>
        <w:rPr>
          <w:sz w:val="24"/>
        </w:rPr>
        <w:t>(</w:t>
      </w:r>
      <w:r w:rsidR="00E43631" w:rsidRPr="00223FC3">
        <w:rPr>
          <w:i/>
          <w:iCs/>
          <w:sz w:val="24"/>
        </w:rPr>
        <w:t>Submitted by the chairperson of the Bureau</w:t>
      </w:r>
      <w:r>
        <w:rPr>
          <w:sz w:val="24"/>
        </w:rPr>
        <w:t>)</w:t>
      </w:r>
    </w:p>
    <w:p w14:paraId="14121B27" w14:textId="77777777" w:rsidR="00E43631" w:rsidRPr="00E4259E" w:rsidRDefault="00E43631">
      <w:pPr>
        <w:rPr>
          <w:sz w:val="24"/>
        </w:rPr>
      </w:pPr>
    </w:p>
    <w:p w14:paraId="1CC34E1F" w14:textId="6C09C350" w:rsidR="007B7795" w:rsidRPr="00E4259E" w:rsidRDefault="008D25D5" w:rsidP="00223FC3">
      <w:pPr>
        <w:pStyle w:val="IPPParagraphnumbering"/>
      </w:pPr>
      <w:r>
        <w:t>At</w:t>
      </w:r>
      <w:r w:rsidR="00C661EF" w:rsidRPr="00E4259E">
        <w:t xml:space="preserve"> the 18th Session of the Commission on </w:t>
      </w:r>
      <w:r w:rsidR="007B7795" w:rsidRPr="00E4259E">
        <w:t>Phytosanitary</w:t>
      </w:r>
      <w:r w:rsidR="00C661EF" w:rsidRPr="00E4259E">
        <w:t xml:space="preserve"> Measures </w:t>
      </w:r>
      <w:r w:rsidR="007B7795" w:rsidRPr="00E4259E">
        <w:t>(CPM</w:t>
      </w:r>
      <w:r w:rsidR="0078314A" w:rsidRPr="00E4259E">
        <w:t>-18</w:t>
      </w:r>
      <w:r w:rsidR="007B7795" w:rsidRPr="00E4259E">
        <w:t xml:space="preserve">) </w:t>
      </w:r>
      <w:r w:rsidR="00C661EF" w:rsidRPr="00E4259E">
        <w:t xml:space="preserve">in April 2024, </w:t>
      </w:r>
      <w:r w:rsidR="007B7795" w:rsidRPr="00E4259E">
        <w:t>a decision was taken for the IPPC to engage more proactively with the One Health framework</w:t>
      </w:r>
      <w:r w:rsidR="00EA5854" w:rsidRPr="00E4259E">
        <w:t xml:space="preserve"> and to try to raise the profile of plant health within One Health</w:t>
      </w:r>
      <w:r w:rsidR="007B7795" w:rsidRPr="00E4259E">
        <w:t xml:space="preserve">.  One of the outcomes of this decision was for the IPPC Secretariat to </w:t>
      </w:r>
      <w:r w:rsidR="00EA5854" w:rsidRPr="00E4259E">
        <w:t>obtain arrangements for</w:t>
      </w:r>
      <w:r w:rsidR="007B7795" w:rsidRPr="00E4259E">
        <w:t xml:space="preserve"> a dedicated plant health session at the 8th World One Health Congress in September.  An unexpected benefit</w:t>
      </w:r>
      <w:r w:rsidR="00564293" w:rsidRPr="00E4259E">
        <w:t xml:space="preserve"> resulting from the diligent efforts of Dr. Osama El-Lissy, former IPPC Secretary,</w:t>
      </w:r>
      <w:r w:rsidR="007B7795" w:rsidRPr="00E4259E">
        <w:t xml:space="preserve"> was that the IPPC was in</w:t>
      </w:r>
      <w:r w:rsidR="00564293" w:rsidRPr="00E4259E">
        <w:t>v</w:t>
      </w:r>
      <w:r w:rsidR="007B7795" w:rsidRPr="00E4259E">
        <w:t>ited to provide a keynote address on plant health during the plenary opening to the Congress.</w:t>
      </w:r>
    </w:p>
    <w:p w14:paraId="6525FCCB" w14:textId="77777777" w:rsidR="00223FC3" w:rsidRDefault="007B7795" w:rsidP="00223FC3">
      <w:pPr>
        <w:pStyle w:val="IPPParagraphnumbering"/>
      </w:pPr>
      <w:r w:rsidRPr="00E4259E">
        <w:t xml:space="preserve">The opportunity for the IPPC to provide a keynote speech resulted in the profile of plant health being raised significantly and highlighted </w:t>
      </w:r>
      <w:r w:rsidR="008D25D5">
        <w:t>links to</w:t>
      </w:r>
      <w:r w:rsidRPr="00E4259E">
        <w:t xml:space="preserve"> the dedicated plant health </w:t>
      </w:r>
      <w:r w:rsidR="008D25D5">
        <w:t xml:space="preserve">session arranged for </w:t>
      </w:r>
      <w:r w:rsidRPr="00E4259E">
        <w:t>later in the proceedings.  The keynote speech had been written by Dr. EL-Lissy</w:t>
      </w:r>
      <w:r w:rsidR="008D25D5">
        <w:t>:</w:t>
      </w:r>
      <w:r w:rsidRPr="00E4259E">
        <w:t xml:space="preserve"> it contained effective messaging on the importance of plant health to One Health and was </w:t>
      </w:r>
      <w:r w:rsidR="008D25D5">
        <w:t xml:space="preserve">thought-provoking and </w:t>
      </w:r>
      <w:r w:rsidRPr="00E4259E">
        <w:t xml:space="preserve">well received.  During the rest of the first day and throughout the second day, numerous participants commented </w:t>
      </w:r>
      <w:r w:rsidR="008D25D5">
        <w:t>during</w:t>
      </w:r>
      <w:r w:rsidR="00564293" w:rsidRPr="00E4259E">
        <w:t xml:space="preserve"> side conversations </w:t>
      </w:r>
      <w:r w:rsidRPr="00E4259E">
        <w:t>on how it had caused them to reconsider the importance of plant health</w:t>
      </w:r>
      <w:r w:rsidR="008D25D5">
        <w:t>,</w:t>
      </w:r>
      <w:r w:rsidR="00564293" w:rsidRPr="00E4259E">
        <w:t xml:space="preserve"> and several presenters included comments on plant health</w:t>
      </w:r>
      <w:r w:rsidR="008D25D5">
        <w:t xml:space="preserve"> in their formal addresses</w:t>
      </w:r>
      <w:r w:rsidRPr="00E4259E">
        <w:t>.</w:t>
      </w:r>
    </w:p>
    <w:p w14:paraId="7422C75A" w14:textId="2FCDA246" w:rsidR="00564293" w:rsidRPr="00223FC3" w:rsidRDefault="00564293" w:rsidP="00223FC3">
      <w:pPr>
        <w:pStyle w:val="IPPParagraphnumbering"/>
      </w:pPr>
      <w:r w:rsidRPr="00223FC3">
        <w:rPr>
          <w:sz w:val="24"/>
        </w:rPr>
        <w:t>The dedicated plant health session had approximately 50 participants.  Strong messaging on the importance of plant health to One Health was provided</w:t>
      </w:r>
      <w:r w:rsidR="008D25D5" w:rsidRPr="00223FC3">
        <w:rPr>
          <w:sz w:val="24"/>
        </w:rPr>
        <w:t xml:space="preserve"> by two Bureau </w:t>
      </w:r>
      <w:proofErr w:type="spellStart"/>
      <w:r w:rsidR="008D25D5" w:rsidRPr="00223FC3">
        <w:rPr>
          <w:sz w:val="24"/>
        </w:rPr>
        <w:t>mambers</w:t>
      </w:r>
      <w:proofErr w:type="spellEnd"/>
      <w:r w:rsidRPr="00223FC3">
        <w:rPr>
          <w:sz w:val="24"/>
        </w:rPr>
        <w:t xml:space="preserve"> and there were several questions and comments from participants.</w:t>
      </w:r>
    </w:p>
    <w:p w14:paraId="430466D3" w14:textId="6B7DCA18" w:rsidR="00E4259E" w:rsidRPr="00E4259E" w:rsidRDefault="00564293" w:rsidP="00223FC3">
      <w:pPr>
        <w:pStyle w:val="IPPParagraphnumberingclose"/>
      </w:pPr>
      <w:r w:rsidRPr="00E4259E">
        <w:t xml:space="preserve">The organisers of the Congress </w:t>
      </w:r>
      <w:proofErr w:type="gramStart"/>
      <w:r w:rsidRPr="00E4259E">
        <w:t>took into account</w:t>
      </w:r>
      <w:proofErr w:type="gramEnd"/>
      <w:r w:rsidRPr="00E4259E">
        <w:t xml:space="preserve"> the importance of plant health by making specific reference to plant health in a proposed addition to</w:t>
      </w:r>
      <w:r w:rsidR="00E4259E" w:rsidRPr="00E4259E">
        <w:t xml:space="preserve"> the UN Pact for the Future.  Specifically, they proposed to insert the following text after item 9 of the Pact: </w:t>
      </w:r>
    </w:p>
    <w:p w14:paraId="1AE99255" w14:textId="77777777" w:rsidR="00E4259E" w:rsidRPr="00E4259E" w:rsidRDefault="00E4259E" w:rsidP="00E4259E">
      <w:pPr>
        <w:spacing w:line="120" w:lineRule="auto"/>
        <w:rPr>
          <w:sz w:val="24"/>
        </w:rPr>
      </w:pPr>
    </w:p>
    <w:p w14:paraId="379D923C" w14:textId="00D56739" w:rsidR="00564293" w:rsidRPr="00E4259E" w:rsidRDefault="00E4259E" w:rsidP="008D25D5">
      <w:pPr>
        <w:ind w:left="567" w:right="851"/>
        <w:rPr>
          <w:i/>
          <w:iCs/>
          <w:sz w:val="20"/>
          <w:szCs w:val="20"/>
        </w:rPr>
      </w:pPr>
      <w:r w:rsidRPr="00E4259E">
        <w:rPr>
          <w:i/>
          <w:iCs/>
          <w:sz w:val="20"/>
          <w:szCs w:val="20"/>
        </w:rPr>
        <w:t>We recognize the unifying concept of One Health that acknowledges the interconnectedness of human, animal, plant, and ecosystem health and well-being, as essential to achieving the Sustainable Development Goals.</w:t>
      </w:r>
    </w:p>
    <w:p w14:paraId="7C09D39B" w14:textId="77777777" w:rsidR="007B7795" w:rsidRDefault="007B7795">
      <w:pPr>
        <w:rPr>
          <w:sz w:val="24"/>
        </w:rPr>
      </w:pPr>
    </w:p>
    <w:p w14:paraId="3D8689D8" w14:textId="5A1925EA" w:rsidR="00E4259E" w:rsidRDefault="00E4259E" w:rsidP="00223FC3">
      <w:pPr>
        <w:pStyle w:val="IPPParagraphnumbering"/>
      </w:pPr>
      <w:r>
        <w:t xml:space="preserve">Although it appears that this proposal was not </w:t>
      </w:r>
      <w:r w:rsidR="008D25D5">
        <w:t xml:space="preserve">subsequently </w:t>
      </w:r>
      <w:r>
        <w:t>taken up, nevertheless it demonstrates the importance ascribed to plant health, which it seems was at least partly because of the efforts by the IPPC to engage and the speech and presentations delivered.  This was an extremely positive starting point and would seem to support the merit of the One Health-related decisions taken at CPM-18, and to support the proposed ongoing One Health-related IPPC activities as outlined at CPM-18</w:t>
      </w:r>
      <w:r w:rsidR="008D25D5">
        <w:t>,</w:t>
      </w:r>
      <w:r>
        <w:t xml:space="preserve"> </w:t>
      </w:r>
      <w:proofErr w:type="gramStart"/>
      <w:r>
        <w:t>in order to</w:t>
      </w:r>
      <w:proofErr w:type="gramEnd"/>
      <w:r>
        <w:t xml:space="preserve"> build on this and maintain engagement and advocacy.</w:t>
      </w:r>
    </w:p>
    <w:p w14:paraId="3A8D4B7A" w14:textId="6103424B" w:rsidR="005E5E0D" w:rsidRPr="00E4259E" w:rsidRDefault="00B8295F" w:rsidP="00223FC3">
      <w:pPr>
        <w:pStyle w:val="IPPParagraphnumbering"/>
      </w:pPr>
      <w:r w:rsidRPr="00E4259E">
        <w:t xml:space="preserve">During the proceedings of the One </w:t>
      </w:r>
      <w:r w:rsidR="00FE58E2" w:rsidRPr="00E4259E">
        <w:t>H</w:t>
      </w:r>
      <w:r w:rsidRPr="00E4259E">
        <w:t>ealth</w:t>
      </w:r>
      <w:r w:rsidR="00FE58E2" w:rsidRPr="00E4259E">
        <w:t xml:space="preserve"> Congress there was a</w:t>
      </w:r>
      <w:r w:rsidR="007D50E9" w:rsidRPr="00E4259E">
        <w:t>n extremely</w:t>
      </w:r>
      <w:r w:rsidR="00FE58E2" w:rsidRPr="00E4259E">
        <w:t xml:space="preserve"> strong focus on concerns over anti-microbial resistance (AMR).</w:t>
      </w:r>
      <w:r w:rsidR="007D50E9" w:rsidRPr="00E4259E">
        <w:t xml:space="preserve">  This focus emphasises how important to the One Health framework </w:t>
      </w:r>
      <w:r w:rsidR="00215425" w:rsidRPr="00E4259E">
        <w:t>AMR is and</w:t>
      </w:r>
      <w:r w:rsidR="008D25D5">
        <w:t>,</w:t>
      </w:r>
      <w:r w:rsidR="00215425" w:rsidRPr="00E4259E">
        <w:t xml:space="preserve"> therefore</w:t>
      </w:r>
      <w:r w:rsidR="008D25D5">
        <w:t>,</w:t>
      </w:r>
      <w:r w:rsidR="00AE04F6">
        <w:t xml:space="preserve"> </w:t>
      </w:r>
      <w:r w:rsidR="00215425" w:rsidRPr="00E4259E">
        <w:t>the importance and urgency of taking action to limit the development of AMR.</w:t>
      </w:r>
    </w:p>
    <w:p w14:paraId="2BA817A8" w14:textId="7FA4AB22" w:rsidR="00215425" w:rsidRPr="00E4259E" w:rsidRDefault="00215425" w:rsidP="00223FC3">
      <w:pPr>
        <w:pStyle w:val="IPPParagraphnumbering"/>
      </w:pPr>
      <w:proofErr w:type="gramStart"/>
      <w:r w:rsidRPr="00E4259E">
        <w:lastRenderedPageBreak/>
        <w:t>On the subject of AMR</w:t>
      </w:r>
      <w:proofErr w:type="gramEnd"/>
      <w:r w:rsidRPr="00E4259E">
        <w:t xml:space="preserve">, a </w:t>
      </w:r>
      <w:bookmarkStart w:id="0" w:name="_Hlk178768859"/>
      <w:r w:rsidRPr="00E4259E">
        <w:t>discussion paper</w:t>
      </w:r>
      <w:r w:rsidR="005272DD">
        <w:t xml:space="preserve"> </w:t>
      </w:r>
      <w:r w:rsidR="00BB4803">
        <w:t>(</w:t>
      </w:r>
      <w:r w:rsidR="005272DD" w:rsidRPr="005272DD">
        <w:t>04_ SPG_2024_Oct</w:t>
      </w:r>
      <w:r w:rsidR="00BB4803">
        <w:t>)</w:t>
      </w:r>
      <w:r w:rsidR="005272DD" w:rsidRPr="005272DD">
        <w:t xml:space="preserve"> under agenda item 6.1</w:t>
      </w:r>
      <w:r w:rsidRPr="00E4259E">
        <w:t xml:space="preserve"> was submitted to the S</w:t>
      </w:r>
      <w:r w:rsidR="000E7B2C">
        <w:t xml:space="preserve">trategic </w:t>
      </w:r>
      <w:r w:rsidRPr="00E4259E">
        <w:t>P</w:t>
      </w:r>
      <w:r w:rsidR="000E7B2C">
        <w:t>lanning Group</w:t>
      </w:r>
      <w:r w:rsidRPr="00E4259E">
        <w:t xml:space="preserve"> jointly by the United States, United Kingdom, Canada, New Zealand, and Australia</w:t>
      </w:r>
      <w:bookmarkEnd w:id="0"/>
      <w:r w:rsidRPr="00E4259E">
        <w:t xml:space="preserve">.  This paper identifies linkages between the use of antimicrobials in plant protection and the </w:t>
      </w:r>
      <w:r w:rsidR="00180849">
        <w:t xml:space="preserve">related </w:t>
      </w:r>
      <w:r w:rsidRPr="00E4259E">
        <w:t>potential for development of AMR</w:t>
      </w:r>
      <w:r w:rsidR="00F42C18">
        <w:t>,</w:t>
      </w:r>
      <w:r w:rsidRPr="00E4259E">
        <w:t xml:space="preserve"> suggests approaches through which the use of such antimicrobials may be reduced, therefore reducing </w:t>
      </w:r>
      <w:r w:rsidR="0064520C" w:rsidRPr="00E4259E">
        <w:t>selection</w:t>
      </w:r>
      <w:r w:rsidRPr="00E4259E">
        <w:t xml:space="preserve"> pressure on microorganisms</w:t>
      </w:r>
      <w:r w:rsidR="00F42C18">
        <w:t>, and identifies areas in which more information is needed</w:t>
      </w:r>
      <w:r w:rsidRPr="00E4259E">
        <w:t>.</w:t>
      </w:r>
      <w:r w:rsidR="0064520C" w:rsidRPr="00E4259E">
        <w:t xml:space="preserve">  In doing so, the joint paper presents what could f</w:t>
      </w:r>
      <w:r w:rsidR="001228E8" w:rsidRPr="00E4259E">
        <w:t>or</w:t>
      </w:r>
      <w:r w:rsidR="0064520C" w:rsidRPr="00E4259E">
        <w:t xml:space="preserve">m the basis for an IPPC Recommendation on limiting the development of AMR </w:t>
      </w:r>
      <w:proofErr w:type="gramStart"/>
      <w:r w:rsidR="0064520C" w:rsidRPr="00E4259E">
        <w:t>through the use of</w:t>
      </w:r>
      <w:proofErr w:type="gramEnd"/>
      <w:r w:rsidR="0064520C" w:rsidRPr="00E4259E">
        <w:t xml:space="preserve"> antimicrobials in crop protection.</w:t>
      </w:r>
    </w:p>
    <w:p w14:paraId="1A3882FE" w14:textId="06B3173B" w:rsidR="0064520C" w:rsidRPr="00E4259E" w:rsidRDefault="0064520C" w:rsidP="00223FC3">
      <w:pPr>
        <w:pStyle w:val="IPPParagraphnumbering"/>
      </w:pPr>
      <w:r w:rsidRPr="00E4259E">
        <w:t xml:space="preserve">Given that the IPPC was represented for the first time at the World One Health Congress this year and is seeking to raise the profile of plant health in One Health, and that AMR is of such fundamental importance to One Health, there is an </w:t>
      </w:r>
      <w:r w:rsidR="00FE7EDF">
        <w:t xml:space="preserve">immediate </w:t>
      </w:r>
      <w:r w:rsidRPr="00E4259E">
        <w:t xml:space="preserve">opportunity for the IPPC to demonstrate to the One Health community that we understand their priorities, have a key part to play in </w:t>
      </w:r>
      <w:r w:rsidR="00403EC1">
        <w:t>essential</w:t>
      </w:r>
      <w:r w:rsidRPr="00E4259E">
        <w:t xml:space="preserve"> One Health work, and take One Health responsibilities that pertain to plant health seriously.</w:t>
      </w:r>
      <w:r w:rsidR="001228E8" w:rsidRPr="00E4259E">
        <w:t xml:space="preserve">  This could be achieved by the development of an IPPC Recommendation on “best practices to limit the development of AMR through the use of antimicrobials in crop protection”.  As plant health is a key component of One Health, and the IPPC is the international organisation responsible for plant health, it would seem </w:t>
      </w:r>
      <w:r w:rsidR="006D0DFB" w:rsidRPr="00E4259E">
        <w:t>essential for the IPPC to proceed with this at its earliest opportunity.  In this regard, a draft Recommendation</w:t>
      </w:r>
      <w:r w:rsidR="006850D3">
        <w:t>, or a proposal to develop one,</w:t>
      </w:r>
      <w:r w:rsidR="006D0DFB" w:rsidRPr="00E4259E">
        <w:t xml:space="preserve"> could be presented to CPM-19.</w:t>
      </w:r>
    </w:p>
    <w:p w14:paraId="10644276" w14:textId="68859CD0" w:rsidR="007B6B3B" w:rsidRDefault="006D0DFB" w:rsidP="00223FC3">
      <w:pPr>
        <w:pStyle w:val="IPPParagraphnumbering"/>
      </w:pPr>
      <w:r w:rsidRPr="00E4259E">
        <w:t xml:space="preserve">A draft recommendation on this subject could be concise, drawing on the joint paper referred to above.  </w:t>
      </w:r>
      <w:proofErr w:type="gramStart"/>
      <w:r w:rsidR="00E83199">
        <w:t>In particular, that</w:t>
      </w:r>
      <w:proofErr w:type="gramEnd"/>
      <w:r w:rsidR="00E83199">
        <w:t xml:space="preserve"> paper notes the </w:t>
      </w:r>
      <w:r w:rsidR="00AD6B89">
        <w:t xml:space="preserve">importance of the </w:t>
      </w:r>
      <w:r w:rsidR="00E83199">
        <w:t xml:space="preserve">use of Integrated Pest Management </w:t>
      </w:r>
      <w:r w:rsidR="00B83F1F">
        <w:t>(</w:t>
      </w:r>
      <w:r w:rsidR="00E83199">
        <w:t>IPM) techniques, AMR-resistance-related pesticide management techniques, improving understanding of AMR transmission between humans, animals, plant</w:t>
      </w:r>
      <w:r w:rsidR="00AD6B89">
        <w:t xml:space="preserve">s </w:t>
      </w:r>
      <w:r w:rsidR="00E83199">
        <w:t>and the environment, and antimicrobial stewardship training (</w:t>
      </w:r>
      <w:r w:rsidR="00AD6B89">
        <w:t>o</w:t>
      </w:r>
      <w:r w:rsidR="00E83199">
        <w:t xml:space="preserve">n the IPM aspect, there are linkages to the use of systems approaches as described in ISPM 14).  </w:t>
      </w:r>
      <w:r w:rsidR="00DF040E" w:rsidRPr="00E4259E">
        <w:t>It should outline the crop protection activities that can contribute to the development of AMR, make references to the One Health framework, and then provide a series of recommended best practices</w:t>
      </w:r>
      <w:r w:rsidR="00F739D6">
        <w:t>, and a call for the IPPC community to contribute to research in plant health-related AMR,</w:t>
      </w:r>
      <w:r w:rsidR="00DF040E" w:rsidRPr="00E4259E">
        <w:t xml:space="preserve"> in a clear and succinct manner.</w:t>
      </w:r>
      <w:r w:rsidR="007B7795" w:rsidRPr="00E4259E">
        <w:t xml:space="preserve">  </w:t>
      </w:r>
    </w:p>
    <w:p w14:paraId="6F4D76B8" w14:textId="37C376D0" w:rsidR="006D0DFB" w:rsidRPr="00E4259E" w:rsidRDefault="0078314A" w:rsidP="00223FC3">
      <w:pPr>
        <w:pStyle w:val="IPPParagraphnumbering"/>
      </w:pPr>
      <w:r w:rsidRPr="00E4259E">
        <w:t xml:space="preserve">CPM-18 established a CPM Focus Group on Plant Health in the </w:t>
      </w:r>
      <w:r w:rsidR="00B250D9" w:rsidRPr="00E4259E">
        <w:t>c</w:t>
      </w:r>
      <w:r w:rsidRPr="00E4259E">
        <w:t>ontext of One Health to develop</w:t>
      </w:r>
      <w:r w:rsidR="00B250D9" w:rsidRPr="00E4259E">
        <w:t xml:space="preserve"> </w:t>
      </w:r>
      <w:r w:rsidRPr="00E4259E">
        <w:t>recommendations and outputs for CPM consideration in 2025</w:t>
      </w:r>
      <w:r w:rsidR="00B250D9" w:rsidRPr="00E4259E">
        <w:t xml:space="preserve">.  Among the tasks for the Focus Group was to “consider whether a formal CPM Recommendation would be of use and value and, if so, provide an outline of what it may address”.  Given the experience at the World One Health Congress, it would seem appropriate for CPM-19 to take a decision on proceeding with an IPPC Recommendation </w:t>
      </w:r>
      <w:r w:rsidR="001016EC" w:rsidRPr="00E4259E">
        <w:t xml:space="preserve">in order that this is made clear to the One Health community at the earliest opportunity.  In addition, as the </w:t>
      </w:r>
      <w:r w:rsidR="00925EDC">
        <w:t>subject matter</w:t>
      </w:r>
      <w:r w:rsidR="001016EC" w:rsidRPr="00E4259E">
        <w:t xml:space="preserve"> of the proposed IPPC Recommendation would primarily be AMR, the proposal for it could proceed to CPM-19 in advance of the Focus Group being established</w:t>
      </w:r>
      <w:r w:rsidR="00925EDC">
        <w:t>, and perhaps a draft Recommendation too</w:t>
      </w:r>
      <w:r w:rsidR="001016EC" w:rsidRPr="00E4259E">
        <w:t xml:space="preserve">.  The Focus Group may subsequently </w:t>
      </w:r>
      <w:r w:rsidR="00EA5854" w:rsidRPr="00E4259E">
        <w:t xml:space="preserve">propose and develop IPPC Recommendations on other aspects of the linkages between plant health and One Health, such as </w:t>
      </w:r>
      <w:r w:rsidR="00493356" w:rsidRPr="00E4259E">
        <w:t xml:space="preserve">are </w:t>
      </w:r>
      <w:r w:rsidR="00EA5854" w:rsidRPr="00E4259E">
        <w:t>described in the CPM-18 paper on the subject</w:t>
      </w:r>
      <w:r w:rsidR="00EA5854" w:rsidRPr="00E4259E">
        <w:rPr>
          <w:rStyle w:val="FootnoteReference"/>
          <w:sz w:val="24"/>
        </w:rPr>
        <w:footnoteReference w:id="1"/>
      </w:r>
      <w:r w:rsidR="00EA5854" w:rsidRPr="00E4259E">
        <w:t>.</w:t>
      </w:r>
    </w:p>
    <w:p w14:paraId="6530D60A" w14:textId="77777777" w:rsidR="00223FC3" w:rsidRDefault="00223FC3" w:rsidP="00223FC3">
      <w:pPr>
        <w:pStyle w:val="IPPHeading1"/>
      </w:pPr>
      <w:r>
        <w:t>Recommendations</w:t>
      </w:r>
    </w:p>
    <w:p w14:paraId="79E252D3" w14:textId="02D29F2B" w:rsidR="00774B42" w:rsidRPr="00E4259E" w:rsidRDefault="00774B42" w:rsidP="00223FC3">
      <w:pPr>
        <w:pStyle w:val="IPPParagraphnumbering"/>
      </w:pPr>
      <w:r w:rsidRPr="00E4259E">
        <w:t>The Strategic Planning Group is invited to:</w:t>
      </w:r>
    </w:p>
    <w:p w14:paraId="0A6CAD4F" w14:textId="700B9FCF" w:rsidR="00774B42" w:rsidRPr="00B83F1F" w:rsidRDefault="00774B42" w:rsidP="00223FC3">
      <w:pPr>
        <w:pStyle w:val="IPPNumberedList"/>
      </w:pPr>
      <w:r w:rsidRPr="00B83F1F">
        <w:rPr>
          <w:i/>
          <w:iCs/>
        </w:rPr>
        <w:t>Discuss</w:t>
      </w:r>
      <w:r w:rsidRPr="00B83F1F">
        <w:t xml:space="preserve"> the merit of the proposed IPPC Recommendation </w:t>
      </w:r>
      <w:r w:rsidR="00422154">
        <w:t xml:space="preserve">on AMR </w:t>
      </w:r>
      <w:r w:rsidRPr="00B83F1F">
        <w:t>in conjunction with considering</w:t>
      </w:r>
      <w:r w:rsidR="00C36DE2" w:rsidRPr="00B83F1F">
        <w:t xml:space="preserve"> the content of</w:t>
      </w:r>
      <w:r w:rsidRPr="00B83F1F">
        <w:t xml:space="preserve"> </w:t>
      </w:r>
      <w:r w:rsidR="00B83F1F">
        <w:t>[</w:t>
      </w:r>
      <w:r w:rsidR="00E43631" w:rsidRPr="003019F2">
        <w:t xml:space="preserve">SPG </w:t>
      </w:r>
      <w:r w:rsidR="00C36DE2" w:rsidRPr="003019F2">
        <w:t xml:space="preserve">five-country AMR </w:t>
      </w:r>
      <w:r w:rsidRPr="003019F2">
        <w:t>paper</w:t>
      </w:r>
      <w:r w:rsidR="00E43631" w:rsidRPr="003019F2">
        <w:t xml:space="preserve"> </w:t>
      </w:r>
      <w:r w:rsidR="003019F2" w:rsidRPr="003019F2">
        <w:t>04</w:t>
      </w:r>
      <w:r w:rsidR="00E43631" w:rsidRPr="003019F2">
        <w:t xml:space="preserve"> referenced above</w:t>
      </w:r>
      <w:r w:rsidR="00B83F1F">
        <w:t xml:space="preserve">] </w:t>
      </w:r>
    </w:p>
    <w:p w14:paraId="302D0AC2" w14:textId="479AF6BA" w:rsidR="00774B42" w:rsidRPr="00B83F1F" w:rsidRDefault="00774B42" w:rsidP="00223FC3">
      <w:pPr>
        <w:pStyle w:val="IPPNumberedList"/>
      </w:pPr>
      <w:r w:rsidRPr="00B83F1F">
        <w:rPr>
          <w:i/>
          <w:iCs/>
        </w:rPr>
        <w:t>Recommend</w:t>
      </w:r>
      <w:r w:rsidRPr="00B83F1F">
        <w:t xml:space="preserve"> to CPM-19 to take a decision to proceed with development of the proposed IPPC Recommendation on best practices to limit the development of AMR </w:t>
      </w:r>
      <w:proofErr w:type="gramStart"/>
      <w:r w:rsidRPr="00B83F1F">
        <w:t>through the use of</w:t>
      </w:r>
      <w:proofErr w:type="gramEnd"/>
      <w:r w:rsidRPr="00B83F1F">
        <w:t xml:space="preserve"> antimicrobials in crop protection</w:t>
      </w:r>
    </w:p>
    <w:p w14:paraId="2EF76532" w14:textId="4C53F202" w:rsidR="00774B42" w:rsidRPr="00E4259E" w:rsidRDefault="00774B42" w:rsidP="00223FC3">
      <w:pPr>
        <w:pStyle w:val="IPPNumberedList"/>
      </w:pPr>
      <w:r w:rsidRPr="00B83F1F">
        <w:rPr>
          <w:i/>
          <w:iCs/>
        </w:rPr>
        <w:t>Identify</w:t>
      </w:r>
      <w:r w:rsidRPr="00B83F1F">
        <w:t xml:space="preserve"> any related issues that should be</w:t>
      </w:r>
      <w:r w:rsidRPr="00E4259E">
        <w:t xml:space="preserve"> considered by the Focus Group on One Health</w:t>
      </w:r>
    </w:p>
    <w:sectPr w:rsidR="00774B42" w:rsidRPr="00E4259E" w:rsidSect="00D35120">
      <w:headerReference w:type="default" r:id="rId11"/>
      <w:footerReference w:type="default" r:id="rId12"/>
      <w:headerReference w:type="first" r:id="rId13"/>
      <w:pgSz w:w="11906" w:h="16838"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BD5CD" w14:textId="77777777" w:rsidR="00EA5854" w:rsidRDefault="00EA5854" w:rsidP="00EA5854">
      <w:r>
        <w:separator/>
      </w:r>
    </w:p>
  </w:endnote>
  <w:endnote w:type="continuationSeparator" w:id="0">
    <w:p w14:paraId="260AB3CC" w14:textId="77777777" w:rsidR="00EA5854" w:rsidRDefault="00EA5854" w:rsidP="00EA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879350"/>
      <w:docPartObj>
        <w:docPartGallery w:val="Page Numbers (Bottom of Page)"/>
        <w:docPartUnique/>
      </w:docPartObj>
    </w:sdtPr>
    <w:sdtEndPr/>
    <w:sdtContent>
      <w:sdt>
        <w:sdtPr>
          <w:id w:val="1728636285"/>
          <w:docPartObj>
            <w:docPartGallery w:val="Page Numbers (Top of Page)"/>
            <w:docPartUnique/>
          </w:docPartObj>
        </w:sdtPr>
        <w:sdtEndPr/>
        <w:sdtContent>
          <w:p w14:paraId="31FF7086" w14:textId="59ABC761" w:rsidR="009768C7" w:rsidRDefault="006E0EC7" w:rsidP="006E0EC7">
            <w:pPr>
              <w:pStyle w:val="IPPFooter"/>
            </w:pPr>
            <w:r w:rsidRPr="00A62A0E">
              <w:t>International Plant Protection Convention</w:t>
            </w:r>
            <w:r w:rsidRPr="00A62A0E">
              <w:tab/>
            </w:r>
            <w:r w:rsidRPr="006E0EC7">
              <w:rPr>
                <w:rStyle w:val="PageNumber"/>
                <w:b/>
                <w:bCs/>
              </w:rPr>
              <w:t xml:space="preserve">Page </w:t>
            </w:r>
            <w:r w:rsidRPr="006E0EC7">
              <w:rPr>
                <w:rStyle w:val="PageNumber"/>
                <w:b/>
                <w:bCs/>
              </w:rPr>
              <w:fldChar w:fldCharType="begin"/>
            </w:r>
            <w:r w:rsidRPr="006E0EC7">
              <w:rPr>
                <w:rStyle w:val="PageNumber"/>
                <w:b/>
                <w:bCs/>
              </w:rPr>
              <w:instrText xml:space="preserve"> PAGE </w:instrText>
            </w:r>
            <w:r w:rsidRPr="006E0EC7">
              <w:rPr>
                <w:rStyle w:val="PageNumber"/>
                <w:b/>
                <w:bCs/>
              </w:rPr>
              <w:fldChar w:fldCharType="separate"/>
            </w:r>
            <w:r w:rsidRPr="006E0EC7">
              <w:rPr>
                <w:rStyle w:val="PageNumber"/>
                <w:b/>
                <w:bCs/>
              </w:rPr>
              <w:t>1</w:t>
            </w:r>
            <w:r w:rsidRPr="006E0EC7">
              <w:rPr>
                <w:rStyle w:val="PageNumber"/>
                <w:b/>
                <w:bCs/>
              </w:rPr>
              <w:fldChar w:fldCharType="end"/>
            </w:r>
            <w:r w:rsidRPr="006E0EC7">
              <w:rPr>
                <w:rStyle w:val="PageNumber"/>
                <w:b/>
                <w:bCs/>
              </w:rPr>
              <w:t xml:space="preserve"> of </w:t>
            </w:r>
            <w:r w:rsidRPr="006E0EC7">
              <w:rPr>
                <w:rStyle w:val="PageNumber"/>
                <w:b/>
                <w:bCs/>
              </w:rPr>
              <w:fldChar w:fldCharType="begin"/>
            </w:r>
            <w:r w:rsidRPr="006E0EC7">
              <w:rPr>
                <w:rStyle w:val="PageNumber"/>
                <w:b/>
                <w:bCs/>
              </w:rPr>
              <w:instrText xml:space="preserve"> NUMPAGES </w:instrText>
            </w:r>
            <w:r w:rsidRPr="006E0EC7">
              <w:rPr>
                <w:rStyle w:val="PageNumber"/>
                <w:b/>
                <w:bCs/>
              </w:rPr>
              <w:fldChar w:fldCharType="separate"/>
            </w:r>
            <w:r w:rsidRPr="006E0EC7">
              <w:rPr>
                <w:rStyle w:val="PageNumber"/>
                <w:b/>
                <w:bCs/>
              </w:rPr>
              <w:t>1</w:t>
            </w:r>
            <w:r w:rsidRPr="006E0EC7">
              <w:rPr>
                <w:rStyle w:val="PageNumbe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A69F4" w14:textId="77777777" w:rsidR="00EA5854" w:rsidRDefault="00EA5854" w:rsidP="00EA5854">
      <w:r>
        <w:separator/>
      </w:r>
    </w:p>
  </w:footnote>
  <w:footnote w:type="continuationSeparator" w:id="0">
    <w:p w14:paraId="5AE3F902" w14:textId="77777777" w:rsidR="00EA5854" w:rsidRDefault="00EA5854" w:rsidP="00EA5854">
      <w:r>
        <w:continuationSeparator/>
      </w:r>
    </w:p>
  </w:footnote>
  <w:footnote w:id="1">
    <w:p w14:paraId="69CC739E" w14:textId="28A01744" w:rsidR="00EA5854" w:rsidRDefault="00EA5854" w:rsidP="00EA5854">
      <w:pPr>
        <w:pStyle w:val="FootnoteText"/>
      </w:pPr>
      <w:r>
        <w:rPr>
          <w:rStyle w:val="FootnoteReference"/>
        </w:rPr>
        <w:footnoteRef/>
      </w:r>
      <w:r>
        <w:t xml:space="preserve"> </w:t>
      </w:r>
      <w:r w:rsidRPr="00EA5854">
        <w:t>CPM 2024/31</w:t>
      </w:r>
      <w:r>
        <w:t>,</w:t>
      </w:r>
      <w:r w:rsidRPr="00EA5854">
        <w:t xml:space="preserve"> </w:t>
      </w:r>
      <w:r w:rsidRPr="00EA5854">
        <w:rPr>
          <w:i/>
          <w:iCs/>
        </w:rPr>
        <w:t>International Plant Protection Convention (IPPC) role and contributions to One Health – how to position IPPC in this space?</w:t>
      </w:r>
      <w:r>
        <w:t xml:space="preserve"> And its annex, </w:t>
      </w:r>
      <w:r w:rsidRPr="00EA5854">
        <w:rPr>
          <w:i/>
          <w:iCs/>
        </w:rPr>
        <w:t>The fundamental importance of plant health to One Health</w:t>
      </w:r>
      <w:r>
        <w:t xml:space="preserve">, available at: </w:t>
      </w:r>
      <w:hyperlink r:id="rId1" w:history="1">
        <w:r w:rsidR="00233F76" w:rsidRPr="00E66D9D">
          <w:rPr>
            <w:rStyle w:val="Hyperlink"/>
          </w:rPr>
          <w:t>https://www.ippc.int/en/publications/93086/</w:t>
        </w:r>
      </w:hyperlink>
      <w:r w:rsidR="00233F7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86686B" w14:textId="38550883" w:rsidR="00D35120" w:rsidRPr="0076596B" w:rsidRDefault="00D35120" w:rsidP="00D35120">
    <w:pPr>
      <w:pStyle w:val="IPPHeader"/>
      <w:tabs>
        <w:tab w:val="clear" w:pos="1134"/>
      </w:tabs>
      <w:spacing w:after="0"/>
    </w:pPr>
    <w:r>
      <w:t>13_SPG_2024</w:t>
    </w:r>
    <w:r w:rsidRPr="00606019">
      <w:t>_</w:t>
    </w:r>
    <w:r>
      <w:t>Oct</w:t>
    </w:r>
    <w:r>
      <w:t xml:space="preserve"> (9)</w:t>
    </w:r>
    <w:r w:rsidR="00335A91">
      <w:ptab w:relativeTo="margin" w:alignment="right" w:leader="none"/>
    </w:r>
    <w:r>
      <w:t>Report on One Health congress and AMR recommendation</w:t>
    </w:r>
  </w:p>
  <w:p w14:paraId="60F11521" w14:textId="77777777" w:rsidR="00E64FBB" w:rsidRDefault="00E64F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DB229" w14:textId="0C43362A" w:rsidR="00E64FBB" w:rsidRDefault="00E64FBB" w:rsidP="00E64FBB">
    <w:pPr>
      <w:pStyle w:val="IPPHeader"/>
      <w:tabs>
        <w:tab w:val="clear" w:pos="1134"/>
      </w:tabs>
      <w:spacing w:before="240" w:after="0"/>
    </w:pPr>
    <w:bookmarkStart w:id="1" w:name="_Hlk38796923"/>
    <w:bookmarkStart w:id="2" w:name="_Hlk38796924"/>
    <w:r>
      <w:rPr>
        <w:i/>
        <w:iCs/>
        <w:noProof/>
        <w14:ligatures w14:val="standardContextual"/>
      </w:rPr>
      <w:drawing>
        <wp:anchor distT="0" distB="0" distL="114300" distR="114300" simplePos="0" relativeHeight="251661312" behindDoc="0" locked="0" layoutInCell="1" allowOverlap="1" wp14:anchorId="7273F6B3" wp14:editId="65CC1A60">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621CBDB3" wp14:editId="03A65A4B">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0648D33"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1FE28FB1" wp14:editId="51AF45BA">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4C12D4E6" wp14:editId="097E5DB7">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t>1</w:t>
    </w:r>
    <w:r w:rsidR="00D35120">
      <w:t>3</w:t>
    </w:r>
    <w:r>
      <w:t>_SPG_2024</w:t>
    </w:r>
    <w:r w:rsidRPr="00606019">
      <w:t>_</w:t>
    </w:r>
    <w:r>
      <w:t>Oct</w:t>
    </w:r>
  </w:p>
  <w:p w14:paraId="17A8B45A" w14:textId="31345EEF" w:rsidR="00E64FBB" w:rsidRDefault="00E64FBB" w:rsidP="00E64FBB">
    <w:pPr>
      <w:pStyle w:val="IPPHeader"/>
      <w:tabs>
        <w:tab w:val="clear" w:pos="1134"/>
      </w:tabs>
      <w:spacing w:after="0"/>
    </w:pPr>
    <w:r w:rsidRPr="0076596B">
      <w:tab/>
      <w:t xml:space="preserve">Agenda item: </w:t>
    </w:r>
    <w:r w:rsidR="00D35120">
      <w:t>9</w:t>
    </w:r>
  </w:p>
  <w:p w14:paraId="3E1B91EC" w14:textId="77777777" w:rsidR="00E64FBB" w:rsidRDefault="00E64FBB" w:rsidP="00E64FBB">
    <w:pPr>
      <w:pStyle w:val="IPPHeader"/>
      <w:tabs>
        <w:tab w:val="clear" w:pos="1134"/>
      </w:tabs>
      <w:spacing w:after="260"/>
    </w:pPr>
  </w:p>
  <w:p w14:paraId="42B9F189" w14:textId="0A1F6A4F" w:rsidR="00E64FBB" w:rsidRPr="0076596B" w:rsidRDefault="00E64FBB" w:rsidP="00E64FBB">
    <w:pPr>
      <w:pStyle w:val="IPPHeader"/>
      <w:tabs>
        <w:tab w:val="clear" w:pos="1134"/>
      </w:tabs>
      <w:spacing w:after="0"/>
    </w:pPr>
    <w:r>
      <w:t>Report on One Health congress and AMR recommendation</w:t>
    </w:r>
  </w:p>
  <w:bookmarkEnd w:id="1"/>
  <w:bookmarkEnd w:id="2"/>
  <w:p w14:paraId="14117BDB" w14:textId="77777777" w:rsidR="00E64FBB" w:rsidRDefault="00E64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1F7515BA"/>
    <w:multiLevelType w:val="hybridMultilevel"/>
    <w:tmpl w:val="7BE20C0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94037292">
    <w:abstractNumId w:val="14"/>
  </w:num>
  <w:num w:numId="2" w16cid:durableId="1226531976">
    <w:abstractNumId w:val="19"/>
  </w:num>
  <w:num w:numId="3" w16cid:durableId="1749381087">
    <w:abstractNumId w:val="12"/>
  </w:num>
  <w:num w:numId="4" w16cid:durableId="1634940127">
    <w:abstractNumId w:val="11"/>
  </w:num>
  <w:num w:numId="5" w16cid:durableId="1189366223">
    <w:abstractNumId w:val="15"/>
  </w:num>
  <w:num w:numId="6" w16cid:durableId="1358458346">
    <w:abstractNumId w:val="21"/>
  </w:num>
  <w:num w:numId="7" w16cid:durableId="636107580">
    <w:abstractNumId w:val="18"/>
  </w:num>
  <w:num w:numId="8" w16cid:durableId="735201531">
    <w:abstractNumId w:val="16"/>
  </w:num>
  <w:num w:numId="9" w16cid:durableId="625426921">
    <w:abstractNumId w:val="22"/>
  </w:num>
  <w:num w:numId="10" w16cid:durableId="751855798">
    <w:abstractNumId w:val="13"/>
  </w:num>
  <w:num w:numId="11"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752699161">
    <w:abstractNumId w:val="10"/>
  </w:num>
  <w:num w:numId="18" w16cid:durableId="1096559190">
    <w:abstractNumId w:val="17"/>
  </w:num>
  <w:num w:numId="19" w16cid:durableId="259989354">
    <w:abstractNumId w:val="20"/>
  </w:num>
  <w:num w:numId="20" w16cid:durableId="1712146357">
    <w:abstractNumId w:val="9"/>
  </w:num>
  <w:num w:numId="21" w16cid:durableId="1722557205">
    <w:abstractNumId w:val="7"/>
  </w:num>
  <w:num w:numId="22" w16cid:durableId="1201271">
    <w:abstractNumId w:val="6"/>
  </w:num>
  <w:num w:numId="23" w16cid:durableId="185826108">
    <w:abstractNumId w:val="5"/>
  </w:num>
  <w:num w:numId="24" w16cid:durableId="257298398">
    <w:abstractNumId w:val="4"/>
  </w:num>
  <w:num w:numId="25" w16cid:durableId="1676423577">
    <w:abstractNumId w:val="8"/>
  </w:num>
  <w:num w:numId="26" w16cid:durableId="125778737">
    <w:abstractNumId w:val="3"/>
  </w:num>
  <w:num w:numId="27" w16cid:durableId="776291828">
    <w:abstractNumId w:val="2"/>
  </w:num>
  <w:num w:numId="28" w16cid:durableId="410125225">
    <w:abstractNumId w:val="1"/>
  </w:num>
  <w:num w:numId="29" w16cid:durableId="1280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5F"/>
    <w:rsid w:val="00025885"/>
    <w:rsid w:val="000327C7"/>
    <w:rsid w:val="000E7B2C"/>
    <w:rsid w:val="001016EC"/>
    <w:rsid w:val="001056DB"/>
    <w:rsid w:val="00113E2E"/>
    <w:rsid w:val="0011711C"/>
    <w:rsid w:val="001228E8"/>
    <w:rsid w:val="00180849"/>
    <w:rsid w:val="001C1F5E"/>
    <w:rsid w:val="00211010"/>
    <w:rsid w:val="00215425"/>
    <w:rsid w:val="00223FC3"/>
    <w:rsid w:val="00233F76"/>
    <w:rsid w:val="0026670A"/>
    <w:rsid w:val="002A21AB"/>
    <w:rsid w:val="002D50EF"/>
    <w:rsid w:val="003019F2"/>
    <w:rsid w:val="00335A91"/>
    <w:rsid w:val="003702D3"/>
    <w:rsid w:val="00374C84"/>
    <w:rsid w:val="003A77C2"/>
    <w:rsid w:val="00403EC1"/>
    <w:rsid w:val="00422154"/>
    <w:rsid w:val="0045237C"/>
    <w:rsid w:val="00493356"/>
    <w:rsid w:val="005272DD"/>
    <w:rsid w:val="00532911"/>
    <w:rsid w:val="00535AEE"/>
    <w:rsid w:val="00564293"/>
    <w:rsid w:val="00573E7A"/>
    <w:rsid w:val="00583EDF"/>
    <w:rsid w:val="005E5E0D"/>
    <w:rsid w:val="005E7706"/>
    <w:rsid w:val="005F5AF4"/>
    <w:rsid w:val="0064520C"/>
    <w:rsid w:val="006850D3"/>
    <w:rsid w:val="0069678F"/>
    <w:rsid w:val="006C4010"/>
    <w:rsid w:val="006D0DFB"/>
    <w:rsid w:val="006E0EC7"/>
    <w:rsid w:val="006E1CCD"/>
    <w:rsid w:val="00762262"/>
    <w:rsid w:val="00774B42"/>
    <w:rsid w:val="0078314A"/>
    <w:rsid w:val="00785B4A"/>
    <w:rsid w:val="00794BF3"/>
    <w:rsid w:val="007B22D9"/>
    <w:rsid w:val="007B6B3B"/>
    <w:rsid w:val="007B7795"/>
    <w:rsid w:val="007D50E9"/>
    <w:rsid w:val="00815C04"/>
    <w:rsid w:val="00887A14"/>
    <w:rsid w:val="008D25D5"/>
    <w:rsid w:val="00925EDC"/>
    <w:rsid w:val="00953FF6"/>
    <w:rsid w:val="00960DAE"/>
    <w:rsid w:val="009768C7"/>
    <w:rsid w:val="0098417B"/>
    <w:rsid w:val="009C0EE3"/>
    <w:rsid w:val="009C4EDD"/>
    <w:rsid w:val="009C633C"/>
    <w:rsid w:val="00A060DB"/>
    <w:rsid w:val="00A148CB"/>
    <w:rsid w:val="00A460FF"/>
    <w:rsid w:val="00A80535"/>
    <w:rsid w:val="00AA7D5E"/>
    <w:rsid w:val="00AD6B89"/>
    <w:rsid w:val="00AE04F6"/>
    <w:rsid w:val="00B250D9"/>
    <w:rsid w:val="00B8295F"/>
    <w:rsid w:val="00B83F1F"/>
    <w:rsid w:val="00BB4803"/>
    <w:rsid w:val="00BB4843"/>
    <w:rsid w:val="00C3509E"/>
    <w:rsid w:val="00C36DE2"/>
    <w:rsid w:val="00C661EF"/>
    <w:rsid w:val="00C9380B"/>
    <w:rsid w:val="00CB22A1"/>
    <w:rsid w:val="00D35120"/>
    <w:rsid w:val="00DF040E"/>
    <w:rsid w:val="00E30B97"/>
    <w:rsid w:val="00E4259E"/>
    <w:rsid w:val="00E43631"/>
    <w:rsid w:val="00E64FBB"/>
    <w:rsid w:val="00E83199"/>
    <w:rsid w:val="00EA5854"/>
    <w:rsid w:val="00EB6491"/>
    <w:rsid w:val="00F42C18"/>
    <w:rsid w:val="00F60C40"/>
    <w:rsid w:val="00F71635"/>
    <w:rsid w:val="00F739D6"/>
    <w:rsid w:val="00FE58E2"/>
    <w:rsid w:val="00FE7ED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68B9F"/>
  <w15:chartTrackingRefBased/>
  <w15:docId w15:val="{71685C79-9DAB-4278-92BC-51284BF61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635"/>
    <w:pPr>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7163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7163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7163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716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635"/>
  </w:style>
  <w:style w:type="paragraph" w:styleId="FootnoteText">
    <w:name w:val="footnote text"/>
    <w:basedOn w:val="Normal"/>
    <w:link w:val="FootnoteTextChar"/>
    <w:semiHidden/>
    <w:rsid w:val="00F71635"/>
    <w:pPr>
      <w:spacing w:before="60"/>
    </w:pPr>
    <w:rPr>
      <w:sz w:val="20"/>
    </w:rPr>
  </w:style>
  <w:style w:type="character" w:customStyle="1" w:styleId="FootnoteTextChar">
    <w:name w:val="Footnote Text Char"/>
    <w:basedOn w:val="DefaultParagraphFont"/>
    <w:link w:val="FootnoteText"/>
    <w:semiHidden/>
    <w:rsid w:val="00F7163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F71635"/>
    <w:rPr>
      <w:vertAlign w:val="superscript"/>
    </w:rPr>
  </w:style>
  <w:style w:type="character" w:styleId="Hyperlink">
    <w:name w:val="Hyperlink"/>
    <w:basedOn w:val="DefaultParagraphFont"/>
    <w:unhideWhenUsed/>
    <w:rsid w:val="00F71635"/>
    <w:rPr>
      <w:color w:val="0000FF"/>
      <w:u w:val="single"/>
    </w:rPr>
  </w:style>
  <w:style w:type="character" w:styleId="UnresolvedMention">
    <w:name w:val="Unresolved Mention"/>
    <w:basedOn w:val="DefaultParagraphFont"/>
    <w:uiPriority w:val="99"/>
    <w:semiHidden/>
    <w:unhideWhenUsed/>
    <w:rsid w:val="00233F76"/>
    <w:rPr>
      <w:color w:val="605E5C"/>
      <w:shd w:val="clear" w:color="auto" w:fill="E1DFDD"/>
    </w:rPr>
  </w:style>
  <w:style w:type="paragraph" w:styleId="ListParagraph">
    <w:name w:val="List Paragraph"/>
    <w:basedOn w:val="Normal"/>
    <w:uiPriority w:val="34"/>
    <w:qFormat/>
    <w:rsid w:val="00F71635"/>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F71635"/>
    <w:pPr>
      <w:tabs>
        <w:tab w:val="center" w:pos="4680"/>
        <w:tab w:val="right" w:pos="9360"/>
      </w:tabs>
    </w:pPr>
  </w:style>
  <w:style w:type="character" w:customStyle="1" w:styleId="HeaderChar">
    <w:name w:val="Header Char"/>
    <w:basedOn w:val="DefaultParagraphFont"/>
    <w:link w:val="Header"/>
    <w:rsid w:val="00F71635"/>
    <w:rPr>
      <w:rFonts w:ascii="Times New Roman" w:eastAsia="MS Mincho" w:hAnsi="Times New Roman" w:cs="Times New Roman"/>
      <w:szCs w:val="24"/>
      <w:lang w:val="en-GB"/>
    </w:rPr>
  </w:style>
  <w:style w:type="paragraph" w:styleId="Footer">
    <w:name w:val="footer"/>
    <w:basedOn w:val="Normal"/>
    <w:link w:val="FooterChar"/>
    <w:rsid w:val="00F71635"/>
    <w:pPr>
      <w:tabs>
        <w:tab w:val="center" w:pos="4680"/>
        <w:tab w:val="right" w:pos="9360"/>
      </w:tabs>
    </w:pPr>
  </w:style>
  <w:style w:type="character" w:customStyle="1" w:styleId="FooterChar">
    <w:name w:val="Footer Char"/>
    <w:basedOn w:val="DefaultParagraphFont"/>
    <w:link w:val="Footer"/>
    <w:rsid w:val="00F71635"/>
    <w:rPr>
      <w:rFonts w:ascii="Times New Roman" w:eastAsia="MS Mincho" w:hAnsi="Times New Roman" w:cs="Times New Roman"/>
      <w:szCs w:val="24"/>
      <w:lang w:val="en-GB"/>
    </w:rPr>
  </w:style>
  <w:style w:type="paragraph" w:styleId="Revision">
    <w:name w:val="Revision"/>
    <w:hidden/>
    <w:uiPriority w:val="99"/>
    <w:semiHidden/>
    <w:rsid w:val="001056DB"/>
  </w:style>
  <w:style w:type="character" w:customStyle="1" w:styleId="Heading1Char">
    <w:name w:val="Heading 1 Char"/>
    <w:basedOn w:val="DefaultParagraphFont"/>
    <w:link w:val="Heading1"/>
    <w:rsid w:val="00F7163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7163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71635"/>
    <w:rPr>
      <w:rFonts w:ascii="Calibri" w:eastAsia="MS Mincho" w:hAnsi="Calibri" w:cs="Times New Roman"/>
      <w:b/>
      <w:bCs/>
      <w:sz w:val="26"/>
      <w:szCs w:val="26"/>
      <w:lang w:val="en-GB"/>
    </w:rPr>
  </w:style>
  <w:style w:type="paragraph" w:customStyle="1" w:styleId="Style">
    <w:name w:val="Style"/>
    <w:basedOn w:val="Footer"/>
    <w:autoRedefine/>
    <w:qFormat/>
    <w:rsid w:val="00F7163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71635"/>
    <w:rPr>
      <w:rFonts w:ascii="Arial" w:hAnsi="Arial"/>
      <w:b/>
      <w:sz w:val="18"/>
    </w:rPr>
  </w:style>
  <w:style w:type="paragraph" w:customStyle="1" w:styleId="IPPArialFootnote">
    <w:name w:val="IPP Arial Footnote"/>
    <w:basedOn w:val="IPPArialTable"/>
    <w:qFormat/>
    <w:rsid w:val="00F71635"/>
    <w:pPr>
      <w:tabs>
        <w:tab w:val="left" w:pos="28"/>
      </w:tabs>
      <w:ind w:left="284" w:hanging="284"/>
    </w:pPr>
    <w:rPr>
      <w:sz w:val="16"/>
    </w:rPr>
  </w:style>
  <w:style w:type="paragraph" w:customStyle="1" w:styleId="IPPContentsHead">
    <w:name w:val="IPP ContentsHead"/>
    <w:basedOn w:val="IPPSubhead"/>
    <w:next w:val="IPPNormal"/>
    <w:qFormat/>
    <w:rsid w:val="00F71635"/>
    <w:pPr>
      <w:spacing w:after="240"/>
    </w:pPr>
    <w:rPr>
      <w:sz w:val="24"/>
    </w:rPr>
  </w:style>
  <w:style w:type="table" w:styleId="TableGrid">
    <w:name w:val="Table Grid"/>
    <w:basedOn w:val="TableNormal"/>
    <w:rsid w:val="00F71635"/>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71635"/>
    <w:rPr>
      <w:rFonts w:ascii="Tahoma" w:hAnsi="Tahoma" w:cs="Tahoma"/>
      <w:sz w:val="16"/>
      <w:szCs w:val="16"/>
    </w:rPr>
  </w:style>
  <w:style w:type="character" w:customStyle="1" w:styleId="BalloonTextChar">
    <w:name w:val="Balloon Text Char"/>
    <w:basedOn w:val="DefaultParagraphFont"/>
    <w:link w:val="BalloonText"/>
    <w:rsid w:val="00F71635"/>
    <w:rPr>
      <w:rFonts w:ascii="Tahoma" w:eastAsia="MS Mincho" w:hAnsi="Tahoma" w:cs="Tahoma"/>
      <w:sz w:val="16"/>
      <w:szCs w:val="16"/>
      <w:lang w:val="en-GB"/>
    </w:rPr>
  </w:style>
  <w:style w:type="paragraph" w:customStyle="1" w:styleId="IPPBullet2">
    <w:name w:val="IPP Bullet2"/>
    <w:basedOn w:val="IPPNormal"/>
    <w:next w:val="IPPBullet1"/>
    <w:qFormat/>
    <w:rsid w:val="00F71635"/>
    <w:pPr>
      <w:numPr>
        <w:numId w:val="6"/>
      </w:numPr>
      <w:tabs>
        <w:tab w:val="left" w:pos="1134"/>
      </w:tabs>
      <w:spacing w:after="60"/>
      <w:ind w:left="1134" w:hanging="567"/>
    </w:pPr>
  </w:style>
  <w:style w:type="paragraph" w:customStyle="1" w:styleId="IPPQuote">
    <w:name w:val="IPP Quote"/>
    <w:basedOn w:val="IPPNormal"/>
    <w:qFormat/>
    <w:rsid w:val="00F71635"/>
    <w:pPr>
      <w:ind w:left="851" w:right="851"/>
    </w:pPr>
    <w:rPr>
      <w:sz w:val="18"/>
    </w:rPr>
  </w:style>
  <w:style w:type="paragraph" w:customStyle="1" w:styleId="IPPNormal">
    <w:name w:val="IPP Normal"/>
    <w:basedOn w:val="Normal"/>
    <w:qFormat/>
    <w:rsid w:val="00F71635"/>
    <w:pPr>
      <w:spacing w:after="180"/>
    </w:pPr>
    <w:rPr>
      <w:rFonts w:eastAsia="Times"/>
    </w:rPr>
  </w:style>
  <w:style w:type="paragraph" w:customStyle="1" w:styleId="IPPIndentClose">
    <w:name w:val="IPP Indent Close"/>
    <w:basedOn w:val="IPPNormal"/>
    <w:qFormat/>
    <w:rsid w:val="00F71635"/>
    <w:pPr>
      <w:tabs>
        <w:tab w:val="left" w:pos="2835"/>
      </w:tabs>
      <w:spacing w:after="60"/>
      <w:ind w:left="567"/>
    </w:pPr>
  </w:style>
  <w:style w:type="paragraph" w:customStyle="1" w:styleId="IPPIndent">
    <w:name w:val="IPP Indent"/>
    <w:basedOn w:val="IPPIndentClose"/>
    <w:qFormat/>
    <w:rsid w:val="00F71635"/>
    <w:pPr>
      <w:spacing w:after="180"/>
    </w:pPr>
  </w:style>
  <w:style w:type="paragraph" w:customStyle="1" w:styleId="IPPFootnote">
    <w:name w:val="IPP Footnote"/>
    <w:basedOn w:val="IPPArialFootnote"/>
    <w:qFormat/>
    <w:rsid w:val="00F7163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71635"/>
    <w:pPr>
      <w:keepNext/>
      <w:tabs>
        <w:tab w:val="left" w:pos="567"/>
      </w:tabs>
      <w:spacing w:before="120" w:after="120"/>
      <w:ind w:left="567" w:hanging="567"/>
    </w:pPr>
    <w:rPr>
      <w:b/>
      <w:i/>
    </w:rPr>
  </w:style>
  <w:style w:type="character" w:customStyle="1" w:styleId="IPPnormalitalics">
    <w:name w:val="IPP normal italics"/>
    <w:basedOn w:val="DefaultParagraphFont"/>
    <w:rsid w:val="00F71635"/>
    <w:rPr>
      <w:rFonts w:ascii="Times New Roman" w:hAnsi="Times New Roman"/>
      <w:i/>
      <w:sz w:val="22"/>
      <w:lang w:val="en-US"/>
    </w:rPr>
  </w:style>
  <w:style w:type="character" w:customStyle="1" w:styleId="IPPNormalbold">
    <w:name w:val="IPP Normal bold"/>
    <w:basedOn w:val="PlainTextChar"/>
    <w:rsid w:val="00F7163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7163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7163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71635"/>
    <w:pPr>
      <w:keepNext/>
      <w:ind w:left="567" w:hanging="567"/>
      <w:jc w:val="left"/>
    </w:pPr>
    <w:rPr>
      <w:b/>
      <w:bCs/>
      <w:iCs/>
      <w:szCs w:val="22"/>
    </w:rPr>
  </w:style>
  <w:style w:type="character" w:customStyle="1" w:styleId="IPPNormalunderlined">
    <w:name w:val="IPP Normal underlined"/>
    <w:basedOn w:val="DefaultParagraphFont"/>
    <w:rsid w:val="00F71635"/>
    <w:rPr>
      <w:rFonts w:ascii="Times New Roman" w:hAnsi="Times New Roman"/>
      <w:sz w:val="22"/>
      <w:u w:val="single"/>
      <w:lang w:val="en-US"/>
    </w:rPr>
  </w:style>
  <w:style w:type="paragraph" w:customStyle="1" w:styleId="IPPBullet1">
    <w:name w:val="IPP Bullet1"/>
    <w:basedOn w:val="IPPBullet1Last"/>
    <w:qFormat/>
    <w:rsid w:val="00F71635"/>
    <w:pPr>
      <w:numPr>
        <w:numId w:val="19"/>
      </w:numPr>
      <w:spacing w:after="60"/>
      <w:ind w:left="567" w:hanging="567"/>
    </w:pPr>
    <w:rPr>
      <w:lang w:val="en-US"/>
    </w:rPr>
  </w:style>
  <w:style w:type="paragraph" w:customStyle="1" w:styleId="IPPBullet1Last">
    <w:name w:val="IPP Bullet1Last"/>
    <w:basedOn w:val="IPPNormal"/>
    <w:next w:val="IPPNormal"/>
    <w:qFormat/>
    <w:rsid w:val="00F71635"/>
    <w:pPr>
      <w:numPr>
        <w:numId w:val="7"/>
      </w:numPr>
    </w:pPr>
  </w:style>
  <w:style w:type="character" w:customStyle="1" w:styleId="IPPNormalstrikethrough">
    <w:name w:val="IPP Normal strikethrough"/>
    <w:rsid w:val="00F71635"/>
    <w:rPr>
      <w:rFonts w:ascii="Times New Roman" w:hAnsi="Times New Roman"/>
      <w:strike/>
      <w:dstrike w:val="0"/>
      <w:sz w:val="22"/>
    </w:rPr>
  </w:style>
  <w:style w:type="paragraph" w:customStyle="1" w:styleId="IPPTitle16pt">
    <w:name w:val="IPP Title16pt"/>
    <w:basedOn w:val="Normal"/>
    <w:qFormat/>
    <w:rsid w:val="00F7163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71635"/>
    <w:pPr>
      <w:spacing w:after="360"/>
      <w:jc w:val="center"/>
    </w:pPr>
    <w:rPr>
      <w:rFonts w:ascii="Arial" w:hAnsi="Arial" w:cs="Arial"/>
      <w:b/>
      <w:bCs/>
      <w:sz w:val="36"/>
      <w:szCs w:val="36"/>
    </w:rPr>
  </w:style>
  <w:style w:type="paragraph" w:customStyle="1" w:styleId="IPPHeader">
    <w:name w:val="IPP Header"/>
    <w:basedOn w:val="Normal"/>
    <w:qFormat/>
    <w:rsid w:val="00F7163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71635"/>
    <w:pPr>
      <w:keepNext/>
      <w:tabs>
        <w:tab w:val="left" w:pos="567"/>
      </w:tabs>
      <w:spacing w:before="120"/>
      <w:jc w:val="left"/>
      <w:outlineLvl w:val="1"/>
    </w:pPr>
    <w:rPr>
      <w:b/>
      <w:sz w:val="24"/>
    </w:rPr>
  </w:style>
  <w:style w:type="numbering" w:customStyle="1" w:styleId="IPPParagraphnumberedlist">
    <w:name w:val="IPP Paragraph numbered list"/>
    <w:rsid w:val="00F71635"/>
    <w:pPr>
      <w:numPr>
        <w:numId w:val="5"/>
      </w:numPr>
    </w:pPr>
  </w:style>
  <w:style w:type="paragraph" w:customStyle="1" w:styleId="IPPNormalCloseSpace">
    <w:name w:val="IPP NormalCloseSpace"/>
    <w:basedOn w:val="Normal"/>
    <w:qFormat/>
    <w:rsid w:val="00F71635"/>
    <w:pPr>
      <w:keepNext/>
      <w:spacing w:after="60"/>
    </w:pPr>
  </w:style>
  <w:style w:type="paragraph" w:customStyle="1" w:styleId="IPPHeading2">
    <w:name w:val="IPP Heading2"/>
    <w:basedOn w:val="IPPNormal"/>
    <w:next w:val="IPPNormal"/>
    <w:qFormat/>
    <w:rsid w:val="00F7163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7163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71635"/>
    <w:pPr>
      <w:tabs>
        <w:tab w:val="right" w:leader="dot" w:pos="9072"/>
      </w:tabs>
      <w:spacing w:before="240"/>
      <w:ind w:left="567" w:hanging="567"/>
    </w:pPr>
  </w:style>
  <w:style w:type="paragraph" w:styleId="TOC2">
    <w:name w:val="toc 2"/>
    <w:basedOn w:val="TOC1"/>
    <w:next w:val="Normal"/>
    <w:autoRedefine/>
    <w:uiPriority w:val="39"/>
    <w:rsid w:val="00F71635"/>
    <w:pPr>
      <w:keepNext w:val="0"/>
      <w:tabs>
        <w:tab w:val="left" w:pos="425"/>
      </w:tabs>
      <w:spacing w:before="120" w:after="0"/>
      <w:ind w:left="425" w:right="284" w:hanging="425"/>
    </w:pPr>
  </w:style>
  <w:style w:type="paragraph" w:styleId="TOC3">
    <w:name w:val="toc 3"/>
    <w:basedOn w:val="TOC2"/>
    <w:next w:val="Normal"/>
    <w:autoRedefine/>
    <w:uiPriority w:val="39"/>
    <w:rsid w:val="00F71635"/>
    <w:pPr>
      <w:tabs>
        <w:tab w:val="left" w:pos="1276"/>
      </w:tabs>
      <w:spacing w:before="60"/>
      <w:ind w:left="1276" w:hanging="851"/>
    </w:pPr>
    <w:rPr>
      <w:rFonts w:eastAsia="Times"/>
    </w:rPr>
  </w:style>
  <w:style w:type="paragraph" w:styleId="TOC4">
    <w:name w:val="toc 4"/>
    <w:basedOn w:val="Normal"/>
    <w:next w:val="Normal"/>
    <w:autoRedefine/>
    <w:uiPriority w:val="39"/>
    <w:rsid w:val="00F71635"/>
    <w:pPr>
      <w:spacing w:after="120"/>
      <w:ind w:left="660"/>
    </w:pPr>
    <w:rPr>
      <w:rFonts w:eastAsia="Times"/>
      <w:lang w:val="en-AU"/>
    </w:rPr>
  </w:style>
  <w:style w:type="paragraph" w:styleId="TOC5">
    <w:name w:val="toc 5"/>
    <w:basedOn w:val="Normal"/>
    <w:next w:val="Normal"/>
    <w:autoRedefine/>
    <w:uiPriority w:val="39"/>
    <w:rsid w:val="00F71635"/>
    <w:pPr>
      <w:spacing w:after="120"/>
      <w:ind w:left="880"/>
    </w:pPr>
    <w:rPr>
      <w:rFonts w:eastAsia="Times"/>
      <w:lang w:val="en-AU"/>
    </w:rPr>
  </w:style>
  <w:style w:type="paragraph" w:styleId="TOC6">
    <w:name w:val="toc 6"/>
    <w:basedOn w:val="Normal"/>
    <w:next w:val="Normal"/>
    <w:autoRedefine/>
    <w:uiPriority w:val="39"/>
    <w:rsid w:val="00F71635"/>
    <w:pPr>
      <w:spacing w:after="120"/>
      <w:ind w:left="1100"/>
    </w:pPr>
    <w:rPr>
      <w:rFonts w:eastAsia="Times"/>
      <w:lang w:val="en-AU"/>
    </w:rPr>
  </w:style>
  <w:style w:type="paragraph" w:styleId="TOC7">
    <w:name w:val="toc 7"/>
    <w:basedOn w:val="Normal"/>
    <w:next w:val="Normal"/>
    <w:autoRedefine/>
    <w:uiPriority w:val="39"/>
    <w:rsid w:val="00F71635"/>
    <w:pPr>
      <w:spacing w:after="120"/>
      <w:ind w:left="1320"/>
    </w:pPr>
    <w:rPr>
      <w:rFonts w:eastAsia="Times"/>
      <w:lang w:val="en-AU"/>
    </w:rPr>
  </w:style>
  <w:style w:type="paragraph" w:styleId="TOC8">
    <w:name w:val="toc 8"/>
    <w:basedOn w:val="Normal"/>
    <w:next w:val="Normal"/>
    <w:autoRedefine/>
    <w:uiPriority w:val="39"/>
    <w:rsid w:val="00F71635"/>
    <w:pPr>
      <w:spacing w:after="120"/>
      <w:ind w:left="1540"/>
    </w:pPr>
    <w:rPr>
      <w:rFonts w:eastAsia="Times"/>
      <w:lang w:val="en-AU"/>
    </w:rPr>
  </w:style>
  <w:style w:type="paragraph" w:styleId="TOC9">
    <w:name w:val="toc 9"/>
    <w:basedOn w:val="Normal"/>
    <w:next w:val="Normal"/>
    <w:autoRedefine/>
    <w:uiPriority w:val="39"/>
    <w:rsid w:val="00F71635"/>
    <w:pPr>
      <w:spacing w:after="120"/>
      <w:ind w:left="1760"/>
    </w:pPr>
    <w:rPr>
      <w:rFonts w:eastAsia="Times"/>
      <w:lang w:val="en-AU"/>
    </w:rPr>
  </w:style>
  <w:style w:type="paragraph" w:customStyle="1" w:styleId="IPPReferences">
    <w:name w:val="IPP References"/>
    <w:basedOn w:val="IPPNormal"/>
    <w:qFormat/>
    <w:rsid w:val="00F71635"/>
    <w:pPr>
      <w:spacing w:after="60"/>
      <w:ind w:left="567" w:hanging="567"/>
    </w:pPr>
  </w:style>
  <w:style w:type="paragraph" w:customStyle="1" w:styleId="IPPArial">
    <w:name w:val="IPP Arial"/>
    <w:basedOn w:val="IPPNormal"/>
    <w:qFormat/>
    <w:rsid w:val="00F71635"/>
    <w:pPr>
      <w:spacing w:after="0"/>
    </w:pPr>
    <w:rPr>
      <w:rFonts w:ascii="Arial" w:hAnsi="Arial"/>
      <w:sz w:val="18"/>
    </w:rPr>
  </w:style>
  <w:style w:type="paragraph" w:customStyle="1" w:styleId="IPPArialTable">
    <w:name w:val="IPP Arial Table"/>
    <w:basedOn w:val="IPPArial"/>
    <w:qFormat/>
    <w:rsid w:val="00F71635"/>
    <w:pPr>
      <w:spacing w:before="60" w:after="60"/>
      <w:jc w:val="left"/>
    </w:pPr>
  </w:style>
  <w:style w:type="paragraph" w:customStyle="1" w:styleId="IPPHeaderlandscape">
    <w:name w:val="IPP Header landscape"/>
    <w:basedOn w:val="IPPHeader"/>
    <w:qFormat/>
    <w:rsid w:val="00F7163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7163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71635"/>
    <w:rPr>
      <w:rFonts w:ascii="Courier" w:eastAsia="Times" w:hAnsi="Courier" w:cs="Times New Roman"/>
      <w:sz w:val="21"/>
      <w:szCs w:val="21"/>
      <w:lang w:val="en-AU"/>
    </w:rPr>
  </w:style>
  <w:style w:type="paragraph" w:customStyle="1" w:styleId="IPPLetterList">
    <w:name w:val="IPP LetterList"/>
    <w:basedOn w:val="IPPBullet2"/>
    <w:qFormat/>
    <w:rsid w:val="00F71635"/>
    <w:pPr>
      <w:numPr>
        <w:numId w:val="2"/>
      </w:numPr>
      <w:jc w:val="left"/>
    </w:pPr>
  </w:style>
  <w:style w:type="paragraph" w:customStyle="1" w:styleId="IPPLetterListIndent">
    <w:name w:val="IPP LetterList Indent"/>
    <w:basedOn w:val="IPPLetterList"/>
    <w:qFormat/>
    <w:rsid w:val="00F71635"/>
    <w:pPr>
      <w:numPr>
        <w:numId w:val="3"/>
      </w:numPr>
    </w:pPr>
  </w:style>
  <w:style w:type="paragraph" w:customStyle="1" w:styleId="IPPFooterLandscape">
    <w:name w:val="IPP Footer Landscape"/>
    <w:basedOn w:val="IPPHeaderlandscape"/>
    <w:qFormat/>
    <w:rsid w:val="00F71635"/>
    <w:pPr>
      <w:pBdr>
        <w:top w:val="single" w:sz="4" w:space="1" w:color="auto"/>
        <w:bottom w:val="none" w:sz="0" w:space="0" w:color="auto"/>
      </w:pBdr>
      <w:jc w:val="right"/>
    </w:pPr>
    <w:rPr>
      <w:b/>
    </w:rPr>
  </w:style>
  <w:style w:type="paragraph" w:customStyle="1" w:styleId="IPPSubheadSpace">
    <w:name w:val="IPP Subhead Space"/>
    <w:basedOn w:val="IPPSubhead"/>
    <w:qFormat/>
    <w:rsid w:val="00F71635"/>
    <w:pPr>
      <w:tabs>
        <w:tab w:val="left" w:pos="567"/>
      </w:tabs>
      <w:spacing w:before="60" w:after="60"/>
    </w:pPr>
  </w:style>
  <w:style w:type="paragraph" w:customStyle="1" w:styleId="IPPSubheadSpaceAfter">
    <w:name w:val="IPP Subhead SpaceAfter"/>
    <w:basedOn w:val="IPPSubhead"/>
    <w:qFormat/>
    <w:rsid w:val="00F71635"/>
    <w:pPr>
      <w:spacing w:after="60"/>
    </w:pPr>
  </w:style>
  <w:style w:type="paragraph" w:customStyle="1" w:styleId="IPPHdg1Num">
    <w:name w:val="IPP Hdg1Num"/>
    <w:basedOn w:val="IPPHeading1"/>
    <w:next w:val="IPPNormal"/>
    <w:qFormat/>
    <w:rsid w:val="00F71635"/>
    <w:pPr>
      <w:numPr>
        <w:numId w:val="8"/>
      </w:numPr>
    </w:pPr>
  </w:style>
  <w:style w:type="paragraph" w:customStyle="1" w:styleId="IPPHdg2Num">
    <w:name w:val="IPP Hdg2Num"/>
    <w:basedOn w:val="IPPHeading2"/>
    <w:next w:val="IPPNormal"/>
    <w:qFormat/>
    <w:rsid w:val="00F71635"/>
    <w:pPr>
      <w:numPr>
        <w:ilvl w:val="1"/>
        <w:numId w:val="9"/>
      </w:numPr>
    </w:pPr>
  </w:style>
  <w:style w:type="paragraph" w:customStyle="1" w:styleId="IPPNumberedList">
    <w:name w:val="IPP NumberedList"/>
    <w:basedOn w:val="IPPBullet1"/>
    <w:qFormat/>
    <w:rsid w:val="00F71635"/>
    <w:pPr>
      <w:numPr>
        <w:numId w:val="17"/>
      </w:numPr>
    </w:pPr>
  </w:style>
  <w:style w:type="character" w:styleId="Strong">
    <w:name w:val="Strong"/>
    <w:basedOn w:val="DefaultParagraphFont"/>
    <w:qFormat/>
    <w:rsid w:val="00F71635"/>
    <w:rPr>
      <w:b/>
      <w:bCs/>
    </w:rPr>
  </w:style>
  <w:style w:type="paragraph" w:customStyle="1" w:styleId="IPPParagraphnumbering">
    <w:name w:val="IPP Paragraph numbering"/>
    <w:basedOn w:val="IPPNormal"/>
    <w:qFormat/>
    <w:rsid w:val="00F71635"/>
    <w:pPr>
      <w:numPr>
        <w:numId w:val="4"/>
      </w:numPr>
    </w:pPr>
    <w:rPr>
      <w:lang w:val="en-US"/>
    </w:rPr>
  </w:style>
  <w:style w:type="paragraph" w:customStyle="1" w:styleId="IPPParagraphnumberingclose">
    <w:name w:val="IPP Paragraph numbering close"/>
    <w:basedOn w:val="IPPParagraphnumbering"/>
    <w:qFormat/>
    <w:rsid w:val="00F71635"/>
    <w:pPr>
      <w:keepNext/>
      <w:spacing w:after="60"/>
    </w:pPr>
  </w:style>
  <w:style w:type="paragraph" w:customStyle="1" w:styleId="IPPNumberedListLast">
    <w:name w:val="IPP NumberedListLast"/>
    <w:basedOn w:val="IPPNumberedList"/>
    <w:qFormat/>
    <w:rsid w:val="00F71635"/>
    <w:pPr>
      <w:spacing w:after="180"/>
    </w:pPr>
  </w:style>
  <w:style w:type="character" w:styleId="FollowedHyperlink">
    <w:name w:val="FollowedHyperlink"/>
    <w:basedOn w:val="DefaultParagraphFont"/>
    <w:semiHidden/>
    <w:unhideWhenUsed/>
    <w:rsid w:val="00F716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3086/"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EC273-800D-44DE-97C4-ADA5D06644F7}">
  <ds:schemaRefs>
    <ds:schemaRef ds:uri="http://schemas.openxmlformats.org/officeDocument/2006/bibliography"/>
  </ds:schemaRefs>
</ds:datastoreItem>
</file>

<file path=customXml/itemProps2.xml><?xml version="1.0" encoding="utf-8"?>
<ds:datastoreItem xmlns:ds="http://schemas.openxmlformats.org/officeDocument/2006/customXml" ds:itemID="{E8AD27EE-FDD0-45BC-8068-6C7851F8F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A9D10B-67A5-4470-9C20-2BFD4E414E45}">
  <ds:schemaRefs>
    <ds:schemaRef ds:uri="a05d7f75-f42e-4288-8809-604fd4d9691f"/>
    <ds:schemaRef ds:uri="http://schemas.microsoft.com/office/2006/documentManagement/types"/>
    <ds:schemaRef ds:uri="ea6feb38-a85a-45e8-92e9-814486bbe375"/>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D96D5CC3-7A0A-48EC-971D-905BD7D09F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IPPC_2024-06-17.dotx</Template>
  <TotalTime>341</TotalTime>
  <Pages>2</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CFIA-ACIA</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Wolff, Greg (CFIA/ACIA)</dc:creator>
  <cp:keywords/>
  <dc:description/>
  <cp:lastModifiedBy>Cassin, Aoife (NSP)</cp:lastModifiedBy>
  <cp:revision>46</cp:revision>
  <cp:lastPrinted>2024-10-02T18:15:00Z</cp:lastPrinted>
  <dcterms:created xsi:type="dcterms:W3CDTF">2024-10-01T16:36:00Z</dcterms:created>
  <dcterms:modified xsi:type="dcterms:W3CDTF">2024-10-11T11:40:00Z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