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EC97F8" w14:textId="0D1C17B1" w:rsidR="00D876EE" w:rsidRPr="00182051" w:rsidRDefault="00D876EE" w:rsidP="00182051">
      <w:pPr>
        <w:pStyle w:val="IPPHeadSection"/>
        <w:jc w:val="center"/>
        <w:rPr>
          <w:lang w:val="en-US"/>
        </w:rPr>
      </w:pPr>
      <w:r>
        <w:rPr>
          <w:lang w:val="en-US"/>
        </w:rPr>
        <w:t>TPPT lead</w:t>
      </w:r>
      <w:r w:rsidRPr="00B77457">
        <w:rPr>
          <w:lang w:val="en-US"/>
        </w:rPr>
        <w:t>’s additional notes</w:t>
      </w:r>
      <w:r w:rsidR="00182051">
        <w:rPr>
          <w:lang w:val="en-US"/>
        </w:rPr>
        <w:t xml:space="preserve"> </w:t>
      </w:r>
      <w:r>
        <w:t>(2023-03</w:t>
      </w:r>
      <w:r w:rsidR="007A665C">
        <w:t>4</w:t>
      </w:r>
      <w:r w:rsidRPr="00B77457">
        <w:t>)</w:t>
      </w:r>
    </w:p>
    <w:p w14:paraId="7B8EE5D3" w14:textId="5C4C3998" w:rsidR="00D876EE" w:rsidRDefault="00D876EE" w:rsidP="00D876EE">
      <w:pPr>
        <w:jc w:val="center"/>
        <w:rPr>
          <w:rStyle w:val="IPPnormalitalics"/>
        </w:rPr>
      </w:pPr>
      <w:r>
        <w:rPr>
          <w:rStyle w:val="IPPnormalitalics"/>
        </w:rPr>
        <w:t>(Prepared by Meghan Noseworthy</w:t>
      </w:r>
      <w:r w:rsidRPr="005B1F11">
        <w:rPr>
          <w:rStyle w:val="IPPnormalitalics"/>
        </w:rPr>
        <w:t>)</w:t>
      </w:r>
    </w:p>
    <w:p w14:paraId="339AED13" w14:textId="77777777" w:rsidR="00135A29" w:rsidRDefault="00135A29" w:rsidP="00D876EE">
      <w:pPr>
        <w:jc w:val="center"/>
        <w:rPr>
          <w:rStyle w:val="IPPnormalitalics"/>
        </w:rPr>
      </w:pPr>
    </w:p>
    <w:p w14:paraId="78769CC7" w14:textId="77777777" w:rsidR="00135A29" w:rsidRPr="005B1F11" w:rsidRDefault="00135A29" w:rsidP="00D876EE">
      <w:pPr>
        <w:jc w:val="center"/>
        <w:rPr>
          <w:rStyle w:val="IPPnormalitalics"/>
        </w:rPr>
      </w:pPr>
    </w:p>
    <w:p w14:paraId="24D097BB" w14:textId="77777777" w:rsidR="00135A29" w:rsidRDefault="00060280" w:rsidP="00135A29">
      <w:pPr>
        <w:pStyle w:val="IPPParagraphnumbering"/>
      </w:pPr>
      <w:r>
        <w:t xml:space="preserve">In general, the comments were positive and supportive of the draft annex for irradiation treatment of </w:t>
      </w:r>
      <w:proofErr w:type="spellStart"/>
      <w:r w:rsidRPr="00060280">
        <w:rPr>
          <w:i/>
          <w:iCs/>
        </w:rPr>
        <w:t>Paracoccus</w:t>
      </w:r>
      <w:proofErr w:type="spellEnd"/>
      <w:r w:rsidRPr="00060280">
        <w:rPr>
          <w:i/>
          <w:iCs/>
        </w:rPr>
        <w:t xml:space="preserve"> marginatus</w:t>
      </w:r>
      <w:r>
        <w:t xml:space="preserve">. </w:t>
      </w:r>
      <w:r w:rsidR="008B6AA3">
        <w:t>There were no m</w:t>
      </w:r>
      <w:r>
        <w:t>ajor comments</w:t>
      </w:r>
      <w:r w:rsidR="008B6AA3">
        <w:t xml:space="preserve">. Minor comments </w:t>
      </w:r>
      <w:r>
        <w:t>suggesting changes to the text of the draft annex are listed below. Three changes were made to the text of the annex all of which were minor and most of which were incorporated to maintain consistency with other annexes to ISPM 28.</w:t>
      </w:r>
    </w:p>
    <w:p w14:paraId="02DB0DB6" w14:textId="77777777" w:rsidR="00135A29" w:rsidRDefault="00060280" w:rsidP="00135A29">
      <w:pPr>
        <w:pStyle w:val="IPPParagraphnumbering"/>
      </w:pPr>
      <w:r w:rsidRPr="00135A29">
        <w:rPr>
          <w:u w:val="single"/>
        </w:rPr>
        <w:t>Comment 21</w:t>
      </w:r>
      <w:r>
        <w:t xml:space="preserve"> (Kenya) suggested adding the common name to the annex. This was not incorporated to maintain consistency with other phytosanitary treatments (PTs).</w:t>
      </w:r>
    </w:p>
    <w:p w14:paraId="46C0959E" w14:textId="77777777" w:rsidR="00135A29" w:rsidRDefault="00800206" w:rsidP="00135A29">
      <w:pPr>
        <w:pStyle w:val="IPPParagraphnumbering"/>
      </w:pPr>
      <w:r w:rsidRPr="00135A29">
        <w:rPr>
          <w:u w:val="single"/>
        </w:rPr>
        <w:t xml:space="preserve">Comment 25 </w:t>
      </w:r>
      <w:r>
        <w:t xml:space="preserve">(Kenya) inquired on the efficacy of the treatment dose to crawlers of </w:t>
      </w:r>
      <w:r w:rsidRPr="00135A29">
        <w:rPr>
          <w:i/>
          <w:iCs/>
        </w:rPr>
        <w:t>P. marginatus</w:t>
      </w:r>
      <w:r>
        <w:t>. An explanation of the determination of most tolerant stage (gravid females) which was used in the confirmatory testing by Song et al. (2023) with prevention of egg hatch as the measure of efficacy. Doses less than the prescribed 185 Gy caused sterility in all other life stages as noted in the publication by Seth et al. (2016).</w:t>
      </w:r>
    </w:p>
    <w:p w14:paraId="2C15F953" w14:textId="77777777" w:rsidR="00135A29" w:rsidRDefault="00060280" w:rsidP="00135A29">
      <w:pPr>
        <w:pStyle w:val="IPPParagraphnumbering"/>
      </w:pPr>
      <w:r w:rsidRPr="00135A29">
        <w:rPr>
          <w:u w:val="single"/>
        </w:rPr>
        <w:t>Comment 2</w:t>
      </w:r>
      <w:r w:rsidR="00800206" w:rsidRPr="00135A29">
        <w:rPr>
          <w:u w:val="single"/>
        </w:rPr>
        <w:t>6</w:t>
      </w:r>
      <w:r>
        <w:t xml:space="preserve"> (EU) suggested adding ‘and ornamental plants’ to the </w:t>
      </w:r>
      <w:r w:rsidR="007224DF">
        <w:t xml:space="preserve">Scope of the treatment. This was </w:t>
      </w:r>
      <w:r w:rsidR="00A67C99">
        <w:t>incorporated to</w:t>
      </w:r>
      <w:r w:rsidR="007224DF">
        <w:t xml:space="preserve"> maintain consistency with other </w:t>
      </w:r>
      <w:proofErr w:type="spellStart"/>
      <w:r w:rsidR="007224DF">
        <w:t>PTs.</w:t>
      </w:r>
      <w:proofErr w:type="spellEnd"/>
    </w:p>
    <w:p w14:paraId="4BF12AEB" w14:textId="77777777" w:rsidR="00135A29" w:rsidRDefault="007224DF" w:rsidP="00135A29">
      <w:pPr>
        <w:pStyle w:val="IPPParagraphnumbering"/>
      </w:pPr>
      <w:r w:rsidRPr="00135A29">
        <w:rPr>
          <w:u w:val="single"/>
        </w:rPr>
        <w:t>Comment 36 and 37</w:t>
      </w:r>
      <w:r>
        <w:t xml:space="preserve"> (Guinea-Bissau and Kuwait) suggested changing text to simplify modified atmosphere statement: “This treatment should not be applied to hosts stored in a modified atmosphere because the modified atmosphere may affect treatment efficacy”. This change was not made to maintain consistency with other </w:t>
      </w:r>
      <w:proofErr w:type="spellStart"/>
      <w:r>
        <w:t>PTs.</w:t>
      </w:r>
      <w:proofErr w:type="spellEnd"/>
    </w:p>
    <w:p w14:paraId="19DC88C4" w14:textId="77777777" w:rsidR="00135A29" w:rsidRDefault="007224DF" w:rsidP="00135A29">
      <w:pPr>
        <w:pStyle w:val="IPPParagraphnumbering"/>
      </w:pPr>
      <w:r w:rsidRPr="00135A29">
        <w:rPr>
          <w:u w:val="single"/>
        </w:rPr>
        <w:t>Comment 38</w:t>
      </w:r>
      <w:r>
        <w:t xml:space="preserve"> (Thailand) recommended editing the number of gravid females to the number noted in the </w:t>
      </w:r>
      <w:r w:rsidR="008B6AA3">
        <w:t>text of the publication this PT is primarily based on</w:t>
      </w:r>
      <w:r>
        <w:t xml:space="preserve"> (Song et al. 2023). This change was </w:t>
      </w:r>
      <w:r w:rsidR="008B6AA3">
        <w:t xml:space="preserve">not </w:t>
      </w:r>
      <w:r>
        <w:t>made</w:t>
      </w:r>
      <w:r w:rsidR="008B6AA3">
        <w:t xml:space="preserve"> as the authors made a typo in the text of the publication. The number in the PT is based on the data reported and documented in Table 5 of Song et al 2023</w:t>
      </w:r>
      <w:r>
        <w:t>.</w:t>
      </w:r>
    </w:p>
    <w:p w14:paraId="6905F234" w14:textId="0AE54D8B" w:rsidR="008B6AA3" w:rsidRPr="008B6AA3" w:rsidRDefault="008B6AA3" w:rsidP="00135A29">
      <w:pPr>
        <w:pStyle w:val="IPPParagraphnumbering"/>
      </w:pPr>
      <w:r w:rsidRPr="00135A29">
        <w:rPr>
          <w:u w:val="single"/>
        </w:rPr>
        <w:t>Comments 39-42</w:t>
      </w:r>
      <w:r w:rsidRPr="008B6AA3">
        <w:t xml:space="preserve"> (EU, SA, Australia, EPPO) suggested writing out</w:t>
      </w:r>
      <w:r>
        <w:t xml:space="preserve"> the genus and species and ensure alphabetic order for parenthetical organisms for all hosts and pests listed in paragraph 36. Incorporated to maintain consistency with other recent </w:t>
      </w:r>
      <w:proofErr w:type="spellStart"/>
      <w:r>
        <w:t>PTs.</w:t>
      </w:r>
      <w:proofErr w:type="spellEnd"/>
    </w:p>
    <w:p w14:paraId="09BC0F13" w14:textId="77777777" w:rsidR="00135A29" w:rsidRPr="00135A29" w:rsidRDefault="00800206" w:rsidP="005A7768">
      <w:pPr>
        <w:pStyle w:val="IPPHeading3"/>
      </w:pPr>
      <w:r w:rsidRPr="00135A29">
        <w:t>Spanish Comments</w:t>
      </w:r>
    </w:p>
    <w:p w14:paraId="5B7DBA95" w14:textId="2524A433" w:rsidR="00800206" w:rsidRPr="008B6AA3" w:rsidRDefault="00800206" w:rsidP="00135A29">
      <w:pPr>
        <w:pStyle w:val="IPPParagraphnumbering"/>
      </w:pPr>
      <w:r w:rsidRPr="00800206">
        <w:rPr>
          <w:u w:val="single"/>
        </w:rPr>
        <w:t>Comment 26</w:t>
      </w:r>
      <w:r>
        <w:t xml:space="preserve"> (Columbia) suggested that the range of effective doses stated in Song et al. (2023) 175.6-186.2 Gy should be stated in the Treatment schedule. This was considered but not incorporated and an explanation provided.  While a range of doses was tested, the authors (Song et al. 2023) noted that “the largest dose in confirmatory tests should be the minimum threshold for phytosanitary treatment.” The maximum actual absorbed dose was 185.0 Gy, consequently, “a minimum dose of 185 Gy is recommended for the phytosanitary irradiation treatment of papaya mealybug-infested commodities, ensuring a treatment efficacy of 99.9950% at 95% confidence level”.</w:t>
      </w:r>
    </w:p>
    <w:sectPr w:rsidR="00800206" w:rsidRPr="008B6AA3" w:rsidSect="00D07A77">
      <w:headerReference w:type="default" r:id="rId10"/>
      <w:footerReference w:type="even" r:id="rId11"/>
      <w:headerReference w:type="first" r:id="rId12"/>
      <w:footerReference w:type="first" r:id="rId13"/>
      <w:pgSz w:w="12240" w:h="15840"/>
      <w:pgMar w:top="1559" w:right="1418" w:bottom="1418" w:left="1418" w:header="850" w:footer="85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F94C65" w14:textId="77777777" w:rsidR="000B3796" w:rsidRDefault="000B3796" w:rsidP="00060280">
      <w:r>
        <w:separator/>
      </w:r>
    </w:p>
  </w:endnote>
  <w:endnote w:type="continuationSeparator" w:id="0">
    <w:p w14:paraId="4C91A84A" w14:textId="77777777" w:rsidR="000B3796" w:rsidRDefault="000B3796" w:rsidP="00060280">
      <w:r>
        <w:continuationSeparator/>
      </w:r>
    </w:p>
  </w:endnote>
  <w:endnote w:type="continuationNotice" w:id="1">
    <w:p w14:paraId="0066BCCE" w14:textId="77777777" w:rsidR="000B3796" w:rsidRDefault="000B37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1A152" w14:textId="00A57176" w:rsidR="00600B5C" w:rsidRPr="003E6393" w:rsidRDefault="003E6393" w:rsidP="00E52CEC">
    <w:pPr>
      <w:pStyle w:val="IPPFooter"/>
      <w:tabs>
        <w:tab w:val="clear" w:pos="9072"/>
      </w:tabs>
      <w:jc w:val="both"/>
      <w:rPr>
        <w:szCs w:val="18"/>
        <w:lang w:val="en-GB"/>
      </w:rPr>
    </w:pPr>
    <w:r w:rsidRPr="00117936">
      <w:rPr>
        <w:szCs w:val="18"/>
        <w:lang w:val="en-GB"/>
      </w:rPr>
      <w:t xml:space="preserve">Page </w:t>
    </w:r>
    <w:r w:rsidRPr="00117936">
      <w:rPr>
        <w:szCs w:val="18"/>
        <w:lang w:val="en-GB"/>
      </w:rPr>
      <w:fldChar w:fldCharType="begin"/>
    </w:r>
    <w:r w:rsidRPr="00117936">
      <w:rPr>
        <w:szCs w:val="18"/>
        <w:lang w:val="en-GB"/>
      </w:rPr>
      <w:instrText xml:space="preserve"> PAGE </w:instrText>
    </w:r>
    <w:r w:rsidRPr="00117936">
      <w:rPr>
        <w:szCs w:val="18"/>
        <w:lang w:val="en-GB"/>
      </w:rPr>
      <w:fldChar w:fldCharType="separate"/>
    </w:r>
    <w:r>
      <w:rPr>
        <w:szCs w:val="18"/>
        <w:lang w:val="en-GB"/>
      </w:rPr>
      <w:t>2</w:t>
    </w:r>
    <w:r w:rsidRPr="00117936">
      <w:rPr>
        <w:szCs w:val="18"/>
        <w:lang w:val="en-GB"/>
      </w:rPr>
      <w:fldChar w:fldCharType="end"/>
    </w:r>
    <w:r w:rsidRPr="00117936">
      <w:rPr>
        <w:szCs w:val="18"/>
        <w:lang w:val="en-GB"/>
      </w:rPr>
      <w:t xml:space="preserve"> of 5</w:t>
    </w:r>
    <w:r w:rsidR="00E52CEC">
      <w:rPr>
        <w:lang w:val="en-GB"/>
      </w:rPr>
      <w:tab/>
    </w:r>
    <w:r w:rsidRPr="00117936">
      <w:rPr>
        <w:lang w:val="en-GB"/>
      </w:rP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5BBE3B" w14:textId="2227C7C1" w:rsidR="00432988" w:rsidRPr="00432988" w:rsidRDefault="00432988" w:rsidP="00432988">
    <w:pPr>
      <w:pStyle w:val="IPPFooter"/>
      <w:tabs>
        <w:tab w:val="clear" w:pos="9072"/>
        <w:tab w:val="right" w:pos="9356"/>
      </w:tabs>
      <w:jc w:val="left"/>
    </w:pPr>
    <w:r w:rsidRPr="00432988">
      <w:t>International Plant Protection Convention</w:t>
    </w:r>
    <w:r>
      <w:tab/>
    </w:r>
    <w:r w:rsidRPr="00432988">
      <w:t xml:space="preserve">Page </w:t>
    </w:r>
    <w:r w:rsidRPr="00432988">
      <w:fldChar w:fldCharType="begin"/>
    </w:r>
    <w:r w:rsidRPr="00432988">
      <w:instrText xml:space="preserve"> PAGE </w:instrText>
    </w:r>
    <w:r w:rsidRPr="00432988">
      <w:fldChar w:fldCharType="separate"/>
    </w:r>
    <w:r w:rsidRPr="00432988">
      <w:t>1</w:t>
    </w:r>
    <w:r w:rsidRPr="00432988">
      <w:fldChar w:fldCharType="end"/>
    </w:r>
    <w:r w:rsidRPr="00432988">
      <w:t xml:space="preserve"> of </w:t>
    </w:r>
    <w:r w:rsidRPr="00432988">
      <w:fldChar w:fldCharType="begin"/>
    </w:r>
    <w:r w:rsidRPr="00432988">
      <w:instrText>NUMPAGES</w:instrText>
    </w:r>
    <w:r w:rsidRPr="00432988">
      <w:fldChar w:fldCharType="separate"/>
    </w:r>
    <w:r w:rsidRPr="00432988">
      <w:t>7</w:t>
    </w:r>
    <w:r w:rsidRPr="0043298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96772A" w14:textId="77777777" w:rsidR="000B3796" w:rsidRDefault="000B3796" w:rsidP="00060280">
      <w:r>
        <w:separator/>
      </w:r>
    </w:p>
  </w:footnote>
  <w:footnote w:type="continuationSeparator" w:id="0">
    <w:p w14:paraId="5BD5D210" w14:textId="77777777" w:rsidR="000B3796" w:rsidRDefault="000B3796" w:rsidP="00060280">
      <w:r>
        <w:continuationSeparator/>
      </w:r>
    </w:p>
  </w:footnote>
  <w:footnote w:type="continuationNotice" w:id="1">
    <w:p w14:paraId="59516DB1" w14:textId="77777777" w:rsidR="000B3796" w:rsidRDefault="000B37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84D919" w14:textId="36FCC40B" w:rsidR="00D876EE" w:rsidRPr="00FE6905" w:rsidRDefault="00D876EE" w:rsidP="00D876EE">
    <w:pPr>
      <w:pStyle w:val="IPPHeader"/>
      <w:tabs>
        <w:tab w:val="clear" w:pos="1134"/>
      </w:tabs>
      <w:spacing w:before="240" w:after="0"/>
    </w:pPr>
    <w:bookmarkStart w:id="0" w:name="_Hlk187238577"/>
    <w:r w:rsidRPr="000321A6">
      <w:rPr>
        <w:noProof/>
      </w:rPr>
      <w:drawing>
        <wp:anchor distT="0" distB="0" distL="114300" distR="114300" simplePos="0" relativeHeight="251658242" behindDoc="0" locked="0" layoutInCell="1" allowOverlap="1" wp14:anchorId="53A16EE4" wp14:editId="7328006F">
          <wp:simplePos x="0" y="0"/>
          <wp:positionH relativeFrom="page">
            <wp:align>right</wp:align>
          </wp:positionH>
          <wp:positionV relativeFrom="page">
            <wp:align>top</wp:align>
          </wp:positionV>
          <wp:extent cx="7764780" cy="557530"/>
          <wp:effectExtent l="0" t="0" r="7620" b="0"/>
          <wp:wrapTopAndBottom/>
          <wp:docPr id="7146207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64780" cy="55753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5" behindDoc="0" locked="0" layoutInCell="1" allowOverlap="1" wp14:anchorId="60A599D5" wp14:editId="4C0B75CB">
              <wp:simplePos x="0" y="0"/>
              <wp:positionH relativeFrom="margin">
                <wp:posOffset>1573530</wp:posOffset>
              </wp:positionH>
              <wp:positionV relativeFrom="page">
                <wp:posOffset>720090</wp:posOffset>
              </wp:positionV>
              <wp:extent cx="0" cy="360000"/>
              <wp:effectExtent l="0" t="0" r="38100" b="21590"/>
              <wp:wrapNone/>
              <wp:docPr id="2045354227"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89E3003" id="Straight Connector 1" o:spid="_x0000_s1026" style="position:absolute;z-index:251665408;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3.9pt,56.7pt" to="123.9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" strokecolor="black [3213]" strokeweight=".5pt">
              <v:stroke joinstyle="miter"/>
              <w10:wrap anchorx="margin" anchory="page"/>
            </v:line>
          </w:pict>
        </mc:Fallback>
      </mc:AlternateContent>
    </w:r>
    <w:r>
      <w:rPr>
        <w:noProof/>
        <w14:ligatures w14:val="standardContextual"/>
      </w:rPr>
      <w:drawing>
        <wp:anchor distT="0" distB="0" distL="114300" distR="114300" simplePos="0" relativeHeight="251658243" behindDoc="0" locked="0" layoutInCell="1" allowOverlap="1" wp14:anchorId="6EB2B86C" wp14:editId="5959F29B">
          <wp:simplePos x="0" y="0"/>
          <wp:positionH relativeFrom="page">
            <wp:posOffset>742950</wp:posOffset>
          </wp:positionH>
          <wp:positionV relativeFrom="page">
            <wp:posOffset>558165</wp:posOffset>
          </wp:positionV>
          <wp:extent cx="1728000" cy="698400"/>
          <wp:effectExtent l="0" t="0" r="5715" b="6985"/>
          <wp:wrapSquare wrapText="bothSides"/>
          <wp:docPr id="1233183752"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rPr>
        <w:i/>
        <w:iCs/>
        <w:noProof/>
        <w14:ligatures w14:val="standardContextual"/>
      </w:rPr>
      <w:drawing>
        <wp:anchor distT="0" distB="0" distL="114300" distR="114300" simplePos="0" relativeHeight="251658244" behindDoc="0" locked="0" layoutInCell="1" allowOverlap="1" wp14:anchorId="6ABD0962" wp14:editId="711DF613">
          <wp:simplePos x="0" y="0"/>
          <wp:positionH relativeFrom="page">
            <wp:posOffset>2520315</wp:posOffset>
          </wp:positionH>
          <wp:positionV relativeFrom="page">
            <wp:posOffset>558165</wp:posOffset>
          </wp:positionV>
          <wp:extent cx="1756800" cy="698400"/>
          <wp:effectExtent l="0" t="0" r="0" b="6985"/>
          <wp:wrapSquare wrapText="bothSides"/>
          <wp:docPr id="848472550"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tab/>
    </w:r>
    <w:r>
      <w:rPr>
        <w:szCs w:val="18"/>
      </w:rPr>
      <w:t>10_TPPT_2025_Jan</w:t>
    </w:r>
  </w:p>
  <w:p w14:paraId="0389502E" w14:textId="12625438" w:rsidR="00D876EE" w:rsidRDefault="00D876EE" w:rsidP="00D876EE">
    <w:pPr>
      <w:pStyle w:val="IPPHeader"/>
      <w:tabs>
        <w:tab w:val="clear" w:pos="1134"/>
      </w:tabs>
      <w:spacing w:after="0"/>
    </w:pPr>
    <w:r w:rsidRPr="00314518">
      <w:tab/>
      <w:t xml:space="preserve">Agenda item: </w:t>
    </w:r>
    <w:r>
      <w:t>4.</w:t>
    </w:r>
    <w:r w:rsidR="00600B5C">
      <w:t>3</w:t>
    </w:r>
  </w:p>
  <w:bookmarkEnd w:id="0"/>
  <w:p w14:paraId="45D59BC0" w14:textId="77777777" w:rsidR="00D876EE" w:rsidRPr="00C14110" w:rsidRDefault="00D876EE" w:rsidP="00D876EE">
    <w:pPr>
      <w:pStyle w:val="IPPHeader"/>
      <w:tabs>
        <w:tab w:val="clear" w:pos="1134"/>
      </w:tabs>
      <w:spacing w:after="260"/>
      <w:rPr>
        <w:iCs/>
      </w:rPr>
    </w:pPr>
  </w:p>
  <w:p w14:paraId="2EC4EC13" w14:textId="530FE75C" w:rsidR="00D876EE" w:rsidRDefault="00D876EE" w:rsidP="00D876EE">
    <w:pPr>
      <w:pStyle w:val="IPPHeader"/>
      <w:tabs>
        <w:tab w:val="clear" w:pos="1134"/>
      </w:tabs>
      <w:spacing w:after="0"/>
    </w:pPr>
    <w:r>
      <w:rPr>
        <w:iCs/>
      </w:rPr>
      <w:t xml:space="preserve">TPPT Lead’s notes </w:t>
    </w:r>
    <w:r w:rsidRPr="00CA2333">
      <w:rPr>
        <w:lang w:val="en-NZ"/>
      </w:rPr>
      <w:t xml:space="preserve">Irradiation treatment for </w:t>
    </w:r>
    <w:proofErr w:type="spellStart"/>
    <w:r w:rsidRPr="00CA2333">
      <w:rPr>
        <w:i/>
        <w:lang w:val="en-NZ"/>
      </w:rPr>
      <w:t>P</w:t>
    </w:r>
    <w:r>
      <w:rPr>
        <w:i/>
        <w:lang w:val="en-NZ"/>
      </w:rPr>
      <w:t>aracoccus</w:t>
    </w:r>
    <w:proofErr w:type="spellEnd"/>
    <w:r>
      <w:rPr>
        <w:i/>
        <w:lang w:val="en-NZ"/>
      </w:rPr>
      <w:t xml:space="preserve"> marginatus</w:t>
    </w:r>
    <w:r w:rsidRPr="00CA2333">
      <w:rPr>
        <w:i/>
        <w:lang w:val="en-NZ"/>
      </w:rPr>
      <w:t xml:space="preserve"> </w:t>
    </w:r>
    <w:r>
      <w:rPr>
        <w:iCs/>
      </w:rPr>
      <w:t>(2023-034)</w:t>
    </w:r>
  </w:p>
  <w:p w14:paraId="25C8FBA5" w14:textId="35081AB6" w:rsidR="00060280" w:rsidRDefault="00060280">
    <w:pPr>
      <w:pStyle w:val="Header"/>
    </w:pPr>
    <w:r>
      <w:rPr>
        <w:noProof/>
      </w:rPr>
      <mc:AlternateContent>
        <mc:Choice Requires="wps">
          <w:drawing>
            <wp:anchor distT="0" distB="0" distL="0" distR="0" simplePos="0" relativeHeight="251658241" behindDoc="0" locked="0" layoutInCell="1" allowOverlap="1" wp14:anchorId="12F58E96" wp14:editId="1D8CA383">
              <wp:simplePos x="914400" y="448785"/>
              <wp:positionH relativeFrom="page">
                <wp:align>right</wp:align>
              </wp:positionH>
              <wp:positionV relativeFrom="page">
                <wp:align>top</wp:align>
              </wp:positionV>
              <wp:extent cx="2181225" cy="391160"/>
              <wp:effectExtent l="0" t="0" r="0" b="8890"/>
              <wp:wrapNone/>
              <wp:docPr id="433892036" name="Text Box 3" descr="UNCLASSIFIED - NON CLASSIFI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181225" cy="391160"/>
                      </a:xfrm>
                      <a:prstGeom prst="rect">
                        <a:avLst/>
                      </a:prstGeom>
                      <a:noFill/>
                      <a:ln>
                        <a:noFill/>
                      </a:ln>
                    </wps:spPr>
                    <wps:txbx>
                      <w:txbxContent>
                        <w:p w14:paraId="43856443" w14:textId="7C131566" w:rsidR="00060280" w:rsidRPr="00060280" w:rsidRDefault="00182343" w:rsidP="00060280">
                          <w:pPr>
                            <w:rPr>
                              <w:rFonts w:ascii="Calibri" w:eastAsia="Calibri" w:hAnsi="Calibri" w:cs="Calibri"/>
                              <w:noProof/>
                              <w:color w:val="000000"/>
                              <w:sz w:val="24"/>
                            </w:rPr>
                          </w:pPr>
                          <w:r>
                            <w:rPr>
                              <w:rFonts w:ascii="Calibri" w:eastAsia="Calibri" w:hAnsi="Calibri" w:cs="Calibri"/>
                              <w:noProof/>
                              <w:color w:val="000000"/>
                              <w:sz w:val="24"/>
                            </w:rPr>
                            <w:t xml:space="preserve"> </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2F58E96" id="_x0000_t202" coordsize="21600,21600" o:spt="202" path="m,l,21600r21600,l21600,xe">
              <v:stroke joinstyle="miter"/>
              <v:path gradientshapeok="t" o:connecttype="rect"/>
            </v:shapetype>
            <v:shape id="Text Box 3" o:spid="_x0000_s1026" type="#_x0000_t202" alt="UNCLASSIFIED - NON CLASSIFIÉ" style="position:absolute;left:0;text-align:left;margin-left:120.55pt;margin-top:0;width:171.75pt;height:30.8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" filled="f" stroked="f">
              <v:textbox style="mso-fit-shape-to-text:t" inset="0,15pt,20pt,0">
                <w:txbxContent>
                  <w:p w14:paraId="43856443" w14:textId="7C131566" w:rsidR="00060280" w:rsidRPr="00060280" w:rsidRDefault="00182343" w:rsidP="00060280">
                    <w:pPr>
                      <w:rPr>
                        <w:rFonts w:ascii="Calibri" w:eastAsia="Calibri" w:hAnsi="Calibri" w:cs="Calibri"/>
                        <w:noProof/>
                        <w:color w:val="000000"/>
                        <w:sz w:val="24"/>
                      </w:rPr>
                    </w:pPr>
                    <w:r>
                      <w:rPr>
                        <w:rFonts w:ascii="Calibri" w:eastAsia="Calibri" w:hAnsi="Calibri" w:cs="Calibri"/>
                        <w:noProof/>
                        <w:color w:val="000000"/>
                        <w:sz w:val="24"/>
                      </w:rPr>
                      <w:t xml:space="preserve"> </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B1C4FB" w14:textId="77777777" w:rsidR="00E52CEC" w:rsidRPr="00FE6905" w:rsidRDefault="00E52CEC" w:rsidP="00D07A77">
    <w:pPr>
      <w:pStyle w:val="IPPHeader"/>
      <w:tabs>
        <w:tab w:val="clear" w:pos="1134"/>
        <w:tab w:val="clear" w:pos="9072"/>
        <w:tab w:val="right" w:pos="9356"/>
      </w:tabs>
      <w:spacing w:before="240" w:after="0"/>
    </w:pPr>
    <w:r w:rsidRPr="000321A6">
      <w:rPr>
        <w:noProof/>
      </w:rPr>
      <w:drawing>
        <wp:anchor distT="0" distB="0" distL="114300" distR="114300" simplePos="0" relativeHeight="251658246" behindDoc="0" locked="0" layoutInCell="1" allowOverlap="1" wp14:anchorId="66379CB3" wp14:editId="7E836035">
          <wp:simplePos x="0" y="0"/>
          <wp:positionH relativeFrom="page">
            <wp:align>right</wp:align>
          </wp:positionH>
          <wp:positionV relativeFrom="page">
            <wp:align>top</wp:align>
          </wp:positionV>
          <wp:extent cx="7764780" cy="557530"/>
          <wp:effectExtent l="0" t="0" r="7620" b="0"/>
          <wp:wrapTopAndBottom/>
          <wp:docPr id="12259764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64780" cy="55753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9" behindDoc="0" locked="0" layoutInCell="1" allowOverlap="1" wp14:anchorId="110EC1A6" wp14:editId="7E27C276">
              <wp:simplePos x="0" y="0"/>
              <wp:positionH relativeFrom="margin">
                <wp:posOffset>1573530</wp:posOffset>
              </wp:positionH>
              <wp:positionV relativeFrom="page">
                <wp:posOffset>720090</wp:posOffset>
              </wp:positionV>
              <wp:extent cx="0" cy="360000"/>
              <wp:effectExtent l="0" t="0" r="38100" b="21590"/>
              <wp:wrapNone/>
              <wp:docPr id="226863967"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91BA916" id="Straight Connector 1" o:spid="_x0000_s1026" style="position:absolute;z-index:251670528;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3.9pt,56.7pt" to="123.9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" strokecolor="black [3213]" strokeweight=".5pt">
              <v:stroke joinstyle="miter"/>
              <w10:wrap anchorx="margin" anchory="page"/>
            </v:line>
          </w:pict>
        </mc:Fallback>
      </mc:AlternateContent>
    </w:r>
    <w:r>
      <w:rPr>
        <w:noProof/>
        <w14:ligatures w14:val="standardContextual"/>
      </w:rPr>
      <w:drawing>
        <wp:anchor distT="0" distB="0" distL="114300" distR="114300" simplePos="0" relativeHeight="251658247" behindDoc="0" locked="0" layoutInCell="1" allowOverlap="1" wp14:anchorId="565C1BCE" wp14:editId="26A3A041">
          <wp:simplePos x="0" y="0"/>
          <wp:positionH relativeFrom="page">
            <wp:posOffset>742950</wp:posOffset>
          </wp:positionH>
          <wp:positionV relativeFrom="page">
            <wp:posOffset>558165</wp:posOffset>
          </wp:positionV>
          <wp:extent cx="1728000" cy="698400"/>
          <wp:effectExtent l="0" t="0" r="5715" b="6985"/>
          <wp:wrapSquare wrapText="bothSides"/>
          <wp:docPr id="962501293"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rPr>
        <w:i/>
        <w:iCs/>
        <w:noProof/>
        <w14:ligatures w14:val="standardContextual"/>
      </w:rPr>
      <w:drawing>
        <wp:anchor distT="0" distB="0" distL="114300" distR="114300" simplePos="0" relativeHeight="251658248" behindDoc="0" locked="0" layoutInCell="1" allowOverlap="1" wp14:anchorId="6E479F19" wp14:editId="4CAF78D8">
          <wp:simplePos x="0" y="0"/>
          <wp:positionH relativeFrom="page">
            <wp:posOffset>2520315</wp:posOffset>
          </wp:positionH>
          <wp:positionV relativeFrom="page">
            <wp:posOffset>558165</wp:posOffset>
          </wp:positionV>
          <wp:extent cx="1756800" cy="698400"/>
          <wp:effectExtent l="0" t="0" r="0" b="6985"/>
          <wp:wrapSquare wrapText="bothSides"/>
          <wp:docPr id="1564865482"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tab/>
    </w:r>
    <w:r>
      <w:rPr>
        <w:szCs w:val="18"/>
      </w:rPr>
      <w:t>10_TPPT_2025_Jan</w:t>
    </w:r>
  </w:p>
  <w:p w14:paraId="7ADEB103" w14:textId="77777777" w:rsidR="00E52CEC" w:rsidRDefault="00E52CEC" w:rsidP="00D07A77">
    <w:pPr>
      <w:pStyle w:val="IPPHeader"/>
      <w:tabs>
        <w:tab w:val="clear" w:pos="1134"/>
        <w:tab w:val="clear" w:pos="9072"/>
        <w:tab w:val="right" w:pos="9356"/>
      </w:tabs>
      <w:spacing w:after="0"/>
    </w:pPr>
    <w:r w:rsidRPr="00314518">
      <w:tab/>
      <w:t xml:space="preserve">Agenda item: </w:t>
    </w:r>
    <w:r>
      <w:t>4.3</w:t>
    </w:r>
  </w:p>
  <w:p w14:paraId="4C39CC94" w14:textId="77777777" w:rsidR="00E52CEC" w:rsidRPr="00C14110" w:rsidRDefault="00E52CEC" w:rsidP="00E52CEC">
    <w:pPr>
      <w:pStyle w:val="IPPHeader"/>
      <w:tabs>
        <w:tab w:val="clear" w:pos="1134"/>
      </w:tabs>
      <w:spacing w:after="260"/>
      <w:rPr>
        <w:iCs/>
      </w:rPr>
    </w:pPr>
  </w:p>
  <w:p w14:paraId="2DBA2451" w14:textId="1045BF60" w:rsidR="00060280" w:rsidRDefault="00E52CEC" w:rsidP="00E52CEC">
    <w:pPr>
      <w:pStyle w:val="IPPHeader"/>
      <w:tabs>
        <w:tab w:val="clear" w:pos="1134"/>
      </w:tabs>
      <w:spacing w:after="0"/>
    </w:pPr>
    <w:r>
      <w:rPr>
        <w:iCs/>
      </w:rPr>
      <w:t xml:space="preserve">TPPT Lead’s notes </w:t>
    </w:r>
    <w:r w:rsidRPr="00CA2333">
      <w:rPr>
        <w:lang w:val="en-NZ"/>
      </w:rPr>
      <w:t xml:space="preserve">Irradiation treatment for </w:t>
    </w:r>
    <w:proofErr w:type="spellStart"/>
    <w:r w:rsidRPr="00CA2333">
      <w:rPr>
        <w:i/>
        <w:lang w:val="en-NZ"/>
      </w:rPr>
      <w:t>P</w:t>
    </w:r>
    <w:r>
      <w:rPr>
        <w:i/>
        <w:lang w:val="en-NZ"/>
      </w:rPr>
      <w:t>aracoccus</w:t>
    </w:r>
    <w:proofErr w:type="spellEnd"/>
    <w:r>
      <w:rPr>
        <w:i/>
        <w:lang w:val="en-NZ"/>
      </w:rPr>
      <w:t xml:space="preserve"> marginatus</w:t>
    </w:r>
    <w:r w:rsidRPr="00CA2333">
      <w:rPr>
        <w:i/>
        <w:lang w:val="en-NZ"/>
      </w:rPr>
      <w:t xml:space="preserve"> </w:t>
    </w:r>
    <w:r>
      <w:rPr>
        <w:iCs/>
      </w:rPr>
      <w:t>(2023-034)</w:t>
    </w:r>
    <w:r w:rsidR="00060280">
      <w:rPr>
        <w:noProof/>
      </w:rPr>
      <mc:AlternateContent>
        <mc:Choice Requires="wps">
          <w:drawing>
            <wp:anchor distT="0" distB="0" distL="0" distR="0" simplePos="0" relativeHeight="251658240" behindDoc="0" locked="0" layoutInCell="1" allowOverlap="1" wp14:anchorId="0FFBF393" wp14:editId="73DB69E3">
              <wp:simplePos x="635" y="635"/>
              <wp:positionH relativeFrom="page">
                <wp:align>right</wp:align>
              </wp:positionH>
              <wp:positionV relativeFrom="page">
                <wp:align>top</wp:align>
              </wp:positionV>
              <wp:extent cx="2181225" cy="391160"/>
              <wp:effectExtent l="0" t="0" r="0" b="8890"/>
              <wp:wrapNone/>
              <wp:docPr id="319436128" name="Text Box 1" descr="UNCLASSIFIED - NON CLASSIFI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181225" cy="391160"/>
                      </a:xfrm>
                      <a:prstGeom prst="rect">
                        <a:avLst/>
                      </a:prstGeom>
                      <a:noFill/>
                      <a:ln>
                        <a:noFill/>
                      </a:ln>
                    </wps:spPr>
                    <wps:txbx>
                      <w:txbxContent>
                        <w:p w14:paraId="3CDAE4B1" w14:textId="34843258" w:rsidR="00060280" w:rsidRPr="00060280" w:rsidRDefault="00060280" w:rsidP="00060280">
                          <w:pPr>
                            <w:rPr>
                              <w:rFonts w:ascii="Calibri" w:eastAsia="Calibri" w:hAnsi="Calibri" w:cs="Calibri"/>
                              <w:noProof/>
                              <w:color w:val="000000"/>
                              <w:sz w:val="24"/>
                            </w:rPr>
                          </w:pPr>
                          <w:r w:rsidRPr="00060280">
                            <w:rPr>
                              <w:rFonts w:ascii="Calibri" w:eastAsia="Calibri" w:hAnsi="Calibri" w:cs="Calibri"/>
                              <w:noProof/>
                              <w:color w:val="000000"/>
                              <w:sz w:val="24"/>
                            </w:rPr>
                            <w:t>UNCLASSIFIED - NON CLASSIFIÉ</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FFBF393" id="_x0000_t202" coordsize="21600,21600" o:spt="202" path="m,l,21600r21600,l21600,xe">
              <v:stroke joinstyle="miter"/>
              <v:path gradientshapeok="t" o:connecttype="rect"/>
            </v:shapetype>
            <v:shape id="Text Box 1" o:spid="_x0000_s1027" type="#_x0000_t202" alt="UNCLASSIFIED - NON CLASSIFIÉ" style="position:absolute;margin-left:120.55pt;margin-top:0;width:171.75pt;height:30.8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" filled="f" stroked="f">
              <v:textbox style="mso-fit-shape-to-text:t" inset="0,15pt,20pt,0">
                <w:txbxContent>
                  <w:p w14:paraId="3CDAE4B1" w14:textId="34843258" w:rsidR="00060280" w:rsidRPr="00060280" w:rsidRDefault="00060280" w:rsidP="00060280">
                    <w:pPr>
                      <w:rPr>
                        <w:rFonts w:ascii="Calibri" w:eastAsia="Calibri" w:hAnsi="Calibri" w:cs="Calibri"/>
                        <w:noProof/>
                        <w:color w:val="000000"/>
                        <w:sz w:val="24"/>
                      </w:rPr>
                    </w:pPr>
                    <w:r w:rsidRPr="00060280">
                      <w:rPr>
                        <w:rFonts w:ascii="Calibri" w:eastAsia="Calibri" w:hAnsi="Calibri" w:cs="Calibri"/>
                        <w:noProof/>
                        <w:color w:val="000000"/>
                        <w:sz w:val="24"/>
                      </w:rPr>
                      <w:t>UNCLASSIFIED - NON CLASSIFIÉ</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E055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BA0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CE7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D804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2600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F0A1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3CC3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BE4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A641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0C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26531976">
    <w:abstractNumId w:val="18"/>
  </w:num>
  <w:num w:numId="2" w16cid:durableId="1749381087">
    <w:abstractNumId w:val="12"/>
  </w:num>
  <w:num w:numId="3" w16cid:durableId="1634940127">
    <w:abstractNumId w:val="11"/>
  </w:num>
  <w:num w:numId="4" w16cid:durableId="1189366223">
    <w:abstractNumId w:val="14"/>
  </w:num>
  <w:num w:numId="5" w16cid:durableId="1358458346">
    <w:abstractNumId w:val="20"/>
  </w:num>
  <w:num w:numId="6" w16cid:durableId="636107580">
    <w:abstractNumId w:val="17"/>
  </w:num>
  <w:num w:numId="7" w16cid:durableId="735201531">
    <w:abstractNumId w:val="15"/>
  </w:num>
  <w:num w:numId="8" w16cid:durableId="625426921">
    <w:abstractNumId w:val="21"/>
  </w:num>
  <w:num w:numId="9" w16cid:durableId="751855798">
    <w:abstractNumId w:val="13"/>
  </w:num>
  <w:num w:numId="10" w16cid:durableId="67884978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16cid:durableId="87558067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16cid:durableId="86679182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16cid:durableId="97603395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16cid:durableId="123007041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16cid:durableId="1977955482">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16cid:durableId="1752699161">
    <w:abstractNumId w:val="10"/>
  </w:num>
  <w:num w:numId="17" w16cid:durableId="1096559190">
    <w:abstractNumId w:val="16"/>
  </w:num>
  <w:num w:numId="18" w16cid:durableId="259989354">
    <w:abstractNumId w:val="19"/>
  </w:num>
  <w:num w:numId="19" w16cid:durableId="1712146357">
    <w:abstractNumId w:val="9"/>
  </w:num>
  <w:num w:numId="20" w16cid:durableId="1722557205">
    <w:abstractNumId w:val="7"/>
  </w:num>
  <w:num w:numId="21" w16cid:durableId="1201271">
    <w:abstractNumId w:val="6"/>
  </w:num>
  <w:num w:numId="22" w16cid:durableId="185826108">
    <w:abstractNumId w:val="5"/>
  </w:num>
  <w:num w:numId="23" w16cid:durableId="257298398">
    <w:abstractNumId w:val="4"/>
  </w:num>
  <w:num w:numId="24" w16cid:durableId="1676423577">
    <w:abstractNumId w:val="8"/>
  </w:num>
  <w:num w:numId="25" w16cid:durableId="125778737">
    <w:abstractNumId w:val="3"/>
  </w:num>
  <w:num w:numId="26" w16cid:durableId="776291828">
    <w:abstractNumId w:val="2"/>
  </w:num>
  <w:num w:numId="27" w16cid:durableId="410125225">
    <w:abstractNumId w:val="1"/>
  </w:num>
  <w:num w:numId="28" w16cid:durableId="1280111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linkStyles/>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280"/>
    <w:rsid w:val="000148BC"/>
    <w:rsid w:val="00060280"/>
    <w:rsid w:val="000B3796"/>
    <w:rsid w:val="000C669B"/>
    <w:rsid w:val="000F37E0"/>
    <w:rsid w:val="00135A29"/>
    <w:rsid w:val="00180BFF"/>
    <w:rsid w:val="00182051"/>
    <w:rsid w:val="00182343"/>
    <w:rsid w:val="00363925"/>
    <w:rsid w:val="003E6393"/>
    <w:rsid w:val="00432988"/>
    <w:rsid w:val="00472B27"/>
    <w:rsid w:val="004F692A"/>
    <w:rsid w:val="0059459B"/>
    <w:rsid w:val="005A7768"/>
    <w:rsid w:val="005B5464"/>
    <w:rsid w:val="005C164B"/>
    <w:rsid w:val="00600B5C"/>
    <w:rsid w:val="00625C95"/>
    <w:rsid w:val="007224DF"/>
    <w:rsid w:val="007A1057"/>
    <w:rsid w:val="007A665C"/>
    <w:rsid w:val="00800206"/>
    <w:rsid w:val="008B6AA3"/>
    <w:rsid w:val="00946F9C"/>
    <w:rsid w:val="00947E1E"/>
    <w:rsid w:val="009F4120"/>
    <w:rsid w:val="00A67C99"/>
    <w:rsid w:val="00B34BA1"/>
    <w:rsid w:val="00CC3779"/>
    <w:rsid w:val="00D07A77"/>
    <w:rsid w:val="00D876EE"/>
    <w:rsid w:val="00D92C93"/>
    <w:rsid w:val="00E52CEC"/>
    <w:rsid w:val="00E605F4"/>
    <w:rsid w:val="00E844DE"/>
    <w:rsid w:val="00F925A9"/>
  </w:rsids>
  <m:mathPr>
    <m:mathFont m:val="Cambria Math"/>
    <m:brkBin m:val="before"/>
    <m:brkBinSub m:val="--"/>
    <m:smallFrac m:val="0"/>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543E5"/>
  <w15:chartTrackingRefBased/>
  <w15:docId w15:val="{559626D4-5D69-41CA-A7EA-0086E73C7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7A77"/>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D07A77"/>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D07A77"/>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D07A77"/>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
    <w:semiHidden/>
    <w:unhideWhenUsed/>
    <w:qFormat/>
    <w:rsid w:val="00060280"/>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060280"/>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06028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6028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6028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6028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rsid w:val="00D07A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7A77"/>
  </w:style>
  <w:style w:type="character" w:customStyle="1" w:styleId="Heading1Char">
    <w:name w:val="Heading 1 Char"/>
    <w:basedOn w:val="DefaultParagraphFont"/>
    <w:link w:val="Heading1"/>
    <w:rsid w:val="00D07A77"/>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D07A77"/>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D07A77"/>
    <w:rPr>
      <w:rFonts w:ascii="Calibri" w:eastAsia="MS Mincho" w:hAnsi="Calibri" w:cs="Times New Roman"/>
      <w:b/>
      <w:bCs/>
      <w:sz w:val="26"/>
      <w:szCs w:val="26"/>
      <w:lang w:val="en-GB"/>
    </w:rPr>
  </w:style>
  <w:style w:type="character" w:customStyle="1" w:styleId="Heading4Char">
    <w:name w:val="Heading 4 Char"/>
    <w:basedOn w:val="DefaultParagraphFont"/>
    <w:link w:val="Heading4"/>
    <w:uiPriority w:val="9"/>
    <w:semiHidden/>
    <w:rsid w:val="00060280"/>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060280"/>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0602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602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602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60280"/>
    <w:rPr>
      <w:rFonts w:eastAsiaTheme="majorEastAsia" w:cstheme="majorBidi"/>
      <w:color w:val="272727" w:themeColor="text1" w:themeTint="D8"/>
    </w:rPr>
  </w:style>
  <w:style w:type="paragraph" w:styleId="Title">
    <w:name w:val="Title"/>
    <w:basedOn w:val="Normal"/>
    <w:next w:val="Normal"/>
    <w:link w:val="TitleChar"/>
    <w:uiPriority w:val="10"/>
    <w:qFormat/>
    <w:rsid w:val="0006028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602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602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602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60280"/>
    <w:pPr>
      <w:spacing w:before="160"/>
      <w:jc w:val="center"/>
    </w:pPr>
    <w:rPr>
      <w:i/>
      <w:iCs/>
      <w:color w:val="404040" w:themeColor="text1" w:themeTint="BF"/>
    </w:rPr>
  </w:style>
  <w:style w:type="character" w:customStyle="1" w:styleId="QuoteChar">
    <w:name w:val="Quote Char"/>
    <w:basedOn w:val="DefaultParagraphFont"/>
    <w:link w:val="Quote"/>
    <w:uiPriority w:val="29"/>
    <w:rsid w:val="00060280"/>
    <w:rPr>
      <w:i/>
      <w:iCs/>
      <w:color w:val="404040" w:themeColor="text1" w:themeTint="BF"/>
    </w:rPr>
  </w:style>
  <w:style w:type="paragraph" w:styleId="ListParagraph">
    <w:name w:val="List Paragraph"/>
    <w:basedOn w:val="Normal"/>
    <w:uiPriority w:val="34"/>
    <w:qFormat/>
    <w:rsid w:val="00D07A77"/>
    <w:pPr>
      <w:spacing w:line="240" w:lineRule="atLeast"/>
      <w:ind w:leftChars="400" w:left="800"/>
    </w:pPr>
    <w:rPr>
      <w:rFonts w:ascii="Verdana" w:eastAsia="Times New Roman" w:hAnsi="Verdana"/>
      <w:sz w:val="20"/>
      <w:lang w:val="nl-NL" w:eastAsia="nl-NL"/>
    </w:rPr>
  </w:style>
  <w:style w:type="character" w:styleId="IntenseEmphasis">
    <w:name w:val="Intense Emphasis"/>
    <w:basedOn w:val="DefaultParagraphFont"/>
    <w:uiPriority w:val="21"/>
    <w:qFormat/>
    <w:rsid w:val="00060280"/>
    <w:rPr>
      <w:i/>
      <w:iCs/>
      <w:color w:val="2E74B5" w:themeColor="accent1" w:themeShade="BF"/>
    </w:rPr>
  </w:style>
  <w:style w:type="paragraph" w:styleId="IntenseQuote">
    <w:name w:val="Intense Quote"/>
    <w:basedOn w:val="Normal"/>
    <w:next w:val="Normal"/>
    <w:link w:val="IntenseQuoteChar"/>
    <w:uiPriority w:val="30"/>
    <w:qFormat/>
    <w:rsid w:val="0006028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060280"/>
    <w:rPr>
      <w:i/>
      <w:iCs/>
      <w:color w:val="2E74B5" w:themeColor="accent1" w:themeShade="BF"/>
    </w:rPr>
  </w:style>
  <w:style w:type="character" w:styleId="IntenseReference">
    <w:name w:val="Intense Reference"/>
    <w:basedOn w:val="DefaultParagraphFont"/>
    <w:uiPriority w:val="32"/>
    <w:qFormat/>
    <w:rsid w:val="00060280"/>
    <w:rPr>
      <w:b/>
      <w:bCs/>
      <w:smallCaps/>
      <w:color w:val="2E74B5" w:themeColor="accent1" w:themeShade="BF"/>
      <w:spacing w:val="5"/>
    </w:rPr>
  </w:style>
  <w:style w:type="paragraph" w:styleId="Header">
    <w:name w:val="header"/>
    <w:basedOn w:val="Normal"/>
    <w:link w:val="HeaderChar"/>
    <w:rsid w:val="00D07A77"/>
    <w:pPr>
      <w:tabs>
        <w:tab w:val="center" w:pos="4680"/>
        <w:tab w:val="right" w:pos="9360"/>
      </w:tabs>
    </w:pPr>
  </w:style>
  <w:style w:type="character" w:customStyle="1" w:styleId="HeaderChar">
    <w:name w:val="Header Char"/>
    <w:basedOn w:val="DefaultParagraphFont"/>
    <w:link w:val="Header"/>
    <w:rsid w:val="00D07A77"/>
    <w:rPr>
      <w:rFonts w:ascii="Times New Roman" w:eastAsia="MS Mincho" w:hAnsi="Times New Roman" w:cs="Times New Roman"/>
      <w:szCs w:val="24"/>
      <w:lang w:val="en-GB"/>
    </w:rPr>
  </w:style>
  <w:style w:type="paragraph" w:styleId="Footer">
    <w:name w:val="footer"/>
    <w:basedOn w:val="Normal"/>
    <w:link w:val="FooterChar"/>
    <w:rsid w:val="00D07A77"/>
    <w:pPr>
      <w:tabs>
        <w:tab w:val="center" w:pos="4680"/>
        <w:tab w:val="right" w:pos="9360"/>
      </w:tabs>
    </w:pPr>
  </w:style>
  <w:style w:type="character" w:customStyle="1" w:styleId="FooterChar">
    <w:name w:val="Footer Char"/>
    <w:basedOn w:val="DefaultParagraphFont"/>
    <w:link w:val="Footer"/>
    <w:rsid w:val="00D07A77"/>
    <w:rPr>
      <w:rFonts w:ascii="Times New Roman" w:eastAsia="MS Mincho" w:hAnsi="Times New Roman" w:cs="Times New Roman"/>
      <w:szCs w:val="24"/>
      <w:lang w:val="en-GB"/>
    </w:rPr>
  </w:style>
  <w:style w:type="paragraph" w:customStyle="1" w:styleId="IPPHeader">
    <w:name w:val="IPP Header"/>
    <w:basedOn w:val="Normal"/>
    <w:qFormat/>
    <w:rsid w:val="00D07A77"/>
    <w:pPr>
      <w:pBdr>
        <w:bottom w:val="single" w:sz="4" w:space="4" w:color="auto"/>
      </w:pBdr>
      <w:tabs>
        <w:tab w:val="left" w:pos="1134"/>
        <w:tab w:val="right" w:pos="9072"/>
      </w:tabs>
      <w:spacing w:after="120"/>
      <w:jc w:val="left"/>
    </w:pPr>
    <w:rPr>
      <w:rFonts w:ascii="Arial" w:hAnsi="Arial"/>
      <w:sz w:val="18"/>
      <w:lang w:val="en-US"/>
    </w:rPr>
  </w:style>
  <w:style w:type="paragraph" w:customStyle="1" w:styleId="IPPHeadSection">
    <w:name w:val="IPP HeadSection"/>
    <w:basedOn w:val="Normal"/>
    <w:next w:val="Normal"/>
    <w:qFormat/>
    <w:rsid w:val="00D07A77"/>
    <w:pPr>
      <w:keepNext/>
      <w:tabs>
        <w:tab w:val="left" w:pos="851"/>
      </w:tabs>
      <w:spacing w:before="360" w:after="120"/>
      <w:ind w:left="851" w:hanging="851"/>
      <w:outlineLvl w:val="0"/>
    </w:pPr>
    <w:rPr>
      <w:rFonts w:eastAsia="Times"/>
      <w:b/>
      <w:bCs/>
      <w:caps/>
      <w:sz w:val="24"/>
      <w:szCs w:val="22"/>
    </w:rPr>
  </w:style>
  <w:style w:type="character" w:customStyle="1" w:styleId="IPPnormalitalics">
    <w:name w:val="IPP normal italics"/>
    <w:basedOn w:val="DefaultParagraphFont"/>
    <w:rsid w:val="00D07A77"/>
    <w:rPr>
      <w:rFonts w:ascii="Times New Roman" w:hAnsi="Times New Roman"/>
      <w:i/>
      <w:sz w:val="22"/>
      <w:lang w:val="en-US"/>
    </w:rPr>
  </w:style>
  <w:style w:type="paragraph" w:customStyle="1" w:styleId="IPPFooter">
    <w:name w:val="IPP Footer"/>
    <w:basedOn w:val="IPPHeader"/>
    <w:next w:val="PlainText"/>
    <w:qFormat/>
    <w:rsid w:val="00D07A77"/>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D07A77"/>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D07A77"/>
    <w:rPr>
      <w:rFonts w:ascii="Courier" w:eastAsia="Times" w:hAnsi="Courier" w:cs="Times New Roman"/>
      <w:sz w:val="21"/>
      <w:szCs w:val="21"/>
      <w:lang w:val="en-AU"/>
    </w:rPr>
  </w:style>
  <w:style w:type="paragraph" w:styleId="FootnoteText">
    <w:name w:val="footnote text"/>
    <w:basedOn w:val="Normal"/>
    <w:link w:val="FootnoteTextChar"/>
    <w:semiHidden/>
    <w:rsid w:val="00D07A77"/>
    <w:pPr>
      <w:spacing w:before="60"/>
    </w:pPr>
    <w:rPr>
      <w:sz w:val="20"/>
    </w:rPr>
  </w:style>
  <w:style w:type="character" w:customStyle="1" w:styleId="FootnoteTextChar">
    <w:name w:val="Footnote Text Char"/>
    <w:basedOn w:val="DefaultParagraphFont"/>
    <w:link w:val="FootnoteText"/>
    <w:semiHidden/>
    <w:rsid w:val="00D07A77"/>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D07A77"/>
    <w:rPr>
      <w:vertAlign w:val="superscript"/>
    </w:rPr>
  </w:style>
  <w:style w:type="paragraph" w:customStyle="1" w:styleId="Style">
    <w:name w:val="Style"/>
    <w:basedOn w:val="Footer"/>
    <w:autoRedefine/>
    <w:qFormat/>
    <w:rsid w:val="00D07A77"/>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D07A77"/>
    <w:rPr>
      <w:rFonts w:ascii="Arial" w:hAnsi="Arial"/>
      <w:b/>
      <w:sz w:val="18"/>
    </w:rPr>
  </w:style>
  <w:style w:type="paragraph" w:customStyle="1" w:styleId="IPPArialFootnote">
    <w:name w:val="IPP Arial Footnote"/>
    <w:basedOn w:val="IPPArialTable"/>
    <w:qFormat/>
    <w:rsid w:val="00D07A77"/>
    <w:pPr>
      <w:tabs>
        <w:tab w:val="left" w:pos="28"/>
      </w:tabs>
      <w:ind w:left="284" w:hanging="284"/>
    </w:pPr>
    <w:rPr>
      <w:sz w:val="16"/>
    </w:rPr>
  </w:style>
  <w:style w:type="paragraph" w:customStyle="1" w:styleId="IPPContentsHead">
    <w:name w:val="IPP ContentsHead"/>
    <w:basedOn w:val="IPPSubhead"/>
    <w:next w:val="IPPNormal"/>
    <w:qFormat/>
    <w:rsid w:val="00D07A77"/>
    <w:pPr>
      <w:spacing w:after="240"/>
    </w:pPr>
    <w:rPr>
      <w:sz w:val="24"/>
    </w:rPr>
  </w:style>
  <w:style w:type="table" w:styleId="TableGrid">
    <w:name w:val="Table Grid"/>
    <w:basedOn w:val="TableNormal"/>
    <w:rsid w:val="00D07A77"/>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D07A77"/>
    <w:rPr>
      <w:rFonts w:ascii="Tahoma" w:hAnsi="Tahoma" w:cs="Tahoma"/>
      <w:sz w:val="16"/>
      <w:szCs w:val="16"/>
    </w:rPr>
  </w:style>
  <w:style w:type="character" w:customStyle="1" w:styleId="BalloonTextChar">
    <w:name w:val="Balloon Text Char"/>
    <w:basedOn w:val="DefaultParagraphFont"/>
    <w:link w:val="BalloonText"/>
    <w:rsid w:val="00D07A77"/>
    <w:rPr>
      <w:rFonts w:ascii="Tahoma" w:eastAsia="MS Mincho" w:hAnsi="Tahoma" w:cs="Tahoma"/>
      <w:sz w:val="16"/>
      <w:szCs w:val="16"/>
      <w:lang w:val="en-GB"/>
    </w:rPr>
  </w:style>
  <w:style w:type="paragraph" w:customStyle="1" w:styleId="IPPBullet2">
    <w:name w:val="IPP Bullet2"/>
    <w:basedOn w:val="IPPNormal"/>
    <w:next w:val="IPPBullet1"/>
    <w:qFormat/>
    <w:rsid w:val="00D07A77"/>
    <w:pPr>
      <w:numPr>
        <w:numId w:val="5"/>
      </w:numPr>
      <w:tabs>
        <w:tab w:val="left" w:pos="1134"/>
      </w:tabs>
      <w:spacing w:after="60"/>
      <w:ind w:left="1134" w:hanging="567"/>
    </w:pPr>
  </w:style>
  <w:style w:type="paragraph" w:customStyle="1" w:styleId="IPPQuote">
    <w:name w:val="IPP Quote"/>
    <w:basedOn w:val="IPPNormal"/>
    <w:qFormat/>
    <w:rsid w:val="00D07A77"/>
    <w:pPr>
      <w:ind w:left="851" w:right="851"/>
    </w:pPr>
    <w:rPr>
      <w:sz w:val="18"/>
    </w:rPr>
  </w:style>
  <w:style w:type="paragraph" w:customStyle="1" w:styleId="IPPNormal">
    <w:name w:val="IPP Normal"/>
    <w:basedOn w:val="Normal"/>
    <w:qFormat/>
    <w:rsid w:val="00D07A77"/>
    <w:pPr>
      <w:spacing w:after="180"/>
    </w:pPr>
    <w:rPr>
      <w:rFonts w:eastAsia="Times"/>
    </w:rPr>
  </w:style>
  <w:style w:type="paragraph" w:customStyle="1" w:styleId="IPPIndentClose">
    <w:name w:val="IPP Indent Close"/>
    <w:basedOn w:val="IPPNormal"/>
    <w:qFormat/>
    <w:rsid w:val="00D07A77"/>
    <w:pPr>
      <w:tabs>
        <w:tab w:val="left" w:pos="2835"/>
      </w:tabs>
      <w:spacing w:after="60"/>
      <w:ind w:left="567"/>
    </w:pPr>
  </w:style>
  <w:style w:type="paragraph" w:customStyle="1" w:styleId="IPPIndent">
    <w:name w:val="IPP Indent"/>
    <w:basedOn w:val="IPPIndentClose"/>
    <w:qFormat/>
    <w:rsid w:val="00D07A77"/>
    <w:pPr>
      <w:spacing w:after="180"/>
    </w:pPr>
  </w:style>
  <w:style w:type="paragraph" w:customStyle="1" w:styleId="IPPFootnote">
    <w:name w:val="IPP Footnote"/>
    <w:basedOn w:val="IPPArialFootnote"/>
    <w:qFormat/>
    <w:rsid w:val="00D07A77"/>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D07A77"/>
    <w:pPr>
      <w:keepNext/>
      <w:tabs>
        <w:tab w:val="left" w:pos="567"/>
      </w:tabs>
      <w:spacing w:before="120" w:after="120"/>
      <w:ind w:left="567" w:hanging="567"/>
    </w:pPr>
    <w:rPr>
      <w:b/>
      <w:i/>
    </w:rPr>
  </w:style>
  <w:style w:type="character" w:customStyle="1" w:styleId="IPPNormalbold">
    <w:name w:val="IPP Normal bold"/>
    <w:basedOn w:val="PlainTextChar"/>
    <w:rsid w:val="00D07A77"/>
    <w:rPr>
      <w:rFonts w:ascii="Times New Roman" w:eastAsia="Times" w:hAnsi="Times New Roman" w:cs="Times New Roman"/>
      <w:b/>
      <w:sz w:val="22"/>
      <w:szCs w:val="21"/>
      <w:lang w:val="en-AU"/>
    </w:rPr>
  </w:style>
  <w:style w:type="paragraph" w:customStyle="1" w:styleId="IPPHeading1">
    <w:name w:val="IPP Heading1"/>
    <w:basedOn w:val="IPPNormal"/>
    <w:next w:val="IPPNormal"/>
    <w:qFormat/>
    <w:rsid w:val="00D07A77"/>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D07A77"/>
    <w:pPr>
      <w:keepNext/>
      <w:ind w:left="567" w:hanging="567"/>
      <w:jc w:val="left"/>
    </w:pPr>
    <w:rPr>
      <w:b/>
      <w:bCs/>
      <w:iCs/>
      <w:szCs w:val="22"/>
    </w:rPr>
  </w:style>
  <w:style w:type="character" w:customStyle="1" w:styleId="IPPNormalunderlined">
    <w:name w:val="IPP Normal underlined"/>
    <w:basedOn w:val="DefaultParagraphFont"/>
    <w:rsid w:val="00D07A77"/>
    <w:rPr>
      <w:rFonts w:ascii="Times New Roman" w:hAnsi="Times New Roman"/>
      <w:sz w:val="22"/>
      <w:u w:val="single"/>
      <w:lang w:val="en-US"/>
    </w:rPr>
  </w:style>
  <w:style w:type="paragraph" w:customStyle="1" w:styleId="IPPBullet1">
    <w:name w:val="IPP Bullet1"/>
    <w:basedOn w:val="IPPBullet1Last"/>
    <w:qFormat/>
    <w:rsid w:val="00D07A77"/>
    <w:pPr>
      <w:numPr>
        <w:numId w:val="18"/>
      </w:numPr>
      <w:spacing w:after="60"/>
      <w:ind w:left="567" w:hanging="567"/>
    </w:pPr>
    <w:rPr>
      <w:lang w:val="en-US"/>
    </w:rPr>
  </w:style>
  <w:style w:type="paragraph" w:customStyle="1" w:styleId="IPPBullet1Last">
    <w:name w:val="IPP Bullet1Last"/>
    <w:basedOn w:val="IPPNormal"/>
    <w:next w:val="IPPNormal"/>
    <w:qFormat/>
    <w:rsid w:val="00D07A77"/>
    <w:pPr>
      <w:numPr>
        <w:numId w:val="6"/>
      </w:numPr>
    </w:pPr>
  </w:style>
  <w:style w:type="character" w:customStyle="1" w:styleId="IPPNormalstrikethrough">
    <w:name w:val="IPP Normal strikethrough"/>
    <w:rsid w:val="00D07A77"/>
    <w:rPr>
      <w:rFonts w:ascii="Times New Roman" w:hAnsi="Times New Roman"/>
      <w:strike/>
      <w:dstrike w:val="0"/>
      <w:sz w:val="22"/>
    </w:rPr>
  </w:style>
  <w:style w:type="paragraph" w:customStyle="1" w:styleId="IPPTitle16pt">
    <w:name w:val="IPP Title16pt"/>
    <w:basedOn w:val="Normal"/>
    <w:qFormat/>
    <w:rsid w:val="00D07A77"/>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D07A77"/>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D07A77"/>
    <w:pPr>
      <w:keepNext/>
      <w:tabs>
        <w:tab w:val="left" w:pos="567"/>
      </w:tabs>
      <w:spacing w:before="120"/>
      <w:jc w:val="left"/>
      <w:outlineLvl w:val="1"/>
    </w:pPr>
    <w:rPr>
      <w:b/>
      <w:sz w:val="24"/>
    </w:rPr>
  </w:style>
  <w:style w:type="numbering" w:customStyle="1" w:styleId="IPPParagraphnumberedlist">
    <w:name w:val="IPP Paragraph numbered list"/>
    <w:rsid w:val="00D07A77"/>
    <w:pPr>
      <w:numPr>
        <w:numId w:val="4"/>
      </w:numPr>
    </w:pPr>
  </w:style>
  <w:style w:type="paragraph" w:customStyle="1" w:styleId="IPPNormalCloseSpace">
    <w:name w:val="IPP NormalCloseSpace"/>
    <w:basedOn w:val="Normal"/>
    <w:qFormat/>
    <w:rsid w:val="00D07A77"/>
    <w:pPr>
      <w:keepNext/>
      <w:spacing w:after="60"/>
    </w:pPr>
  </w:style>
  <w:style w:type="paragraph" w:customStyle="1" w:styleId="IPPHeading2">
    <w:name w:val="IPP Heading2"/>
    <w:basedOn w:val="IPPNormal"/>
    <w:next w:val="IPPNormal"/>
    <w:qFormat/>
    <w:rsid w:val="00D07A77"/>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D07A77"/>
    <w:pPr>
      <w:tabs>
        <w:tab w:val="right" w:leader="dot" w:pos="9072"/>
      </w:tabs>
      <w:spacing w:before="240"/>
      <w:ind w:left="567" w:hanging="567"/>
    </w:pPr>
  </w:style>
  <w:style w:type="paragraph" w:styleId="TOC2">
    <w:name w:val="toc 2"/>
    <w:basedOn w:val="TOC1"/>
    <w:next w:val="Normal"/>
    <w:autoRedefine/>
    <w:uiPriority w:val="39"/>
    <w:rsid w:val="00D07A77"/>
    <w:pPr>
      <w:keepNext w:val="0"/>
      <w:tabs>
        <w:tab w:val="left" w:pos="425"/>
      </w:tabs>
      <w:spacing w:before="120" w:after="0"/>
      <w:ind w:left="425" w:right="284" w:hanging="425"/>
    </w:pPr>
  </w:style>
  <w:style w:type="paragraph" w:styleId="TOC3">
    <w:name w:val="toc 3"/>
    <w:basedOn w:val="TOC2"/>
    <w:next w:val="Normal"/>
    <w:autoRedefine/>
    <w:uiPriority w:val="39"/>
    <w:rsid w:val="00D07A77"/>
    <w:pPr>
      <w:tabs>
        <w:tab w:val="left" w:pos="1276"/>
      </w:tabs>
      <w:spacing w:before="60"/>
      <w:ind w:left="1276" w:hanging="851"/>
    </w:pPr>
    <w:rPr>
      <w:rFonts w:eastAsia="Times"/>
    </w:rPr>
  </w:style>
  <w:style w:type="paragraph" w:styleId="TOC4">
    <w:name w:val="toc 4"/>
    <w:basedOn w:val="Normal"/>
    <w:next w:val="Normal"/>
    <w:autoRedefine/>
    <w:uiPriority w:val="39"/>
    <w:rsid w:val="00D07A77"/>
    <w:pPr>
      <w:spacing w:after="120"/>
      <w:ind w:left="660"/>
    </w:pPr>
    <w:rPr>
      <w:rFonts w:eastAsia="Times"/>
      <w:lang w:val="en-AU"/>
    </w:rPr>
  </w:style>
  <w:style w:type="paragraph" w:styleId="TOC5">
    <w:name w:val="toc 5"/>
    <w:basedOn w:val="Normal"/>
    <w:next w:val="Normal"/>
    <w:autoRedefine/>
    <w:uiPriority w:val="39"/>
    <w:rsid w:val="00D07A77"/>
    <w:pPr>
      <w:spacing w:after="120"/>
      <w:ind w:left="880"/>
    </w:pPr>
    <w:rPr>
      <w:rFonts w:eastAsia="Times"/>
      <w:lang w:val="en-AU"/>
    </w:rPr>
  </w:style>
  <w:style w:type="paragraph" w:styleId="TOC6">
    <w:name w:val="toc 6"/>
    <w:basedOn w:val="Normal"/>
    <w:next w:val="Normal"/>
    <w:autoRedefine/>
    <w:uiPriority w:val="39"/>
    <w:rsid w:val="00D07A77"/>
    <w:pPr>
      <w:spacing w:after="120"/>
      <w:ind w:left="1100"/>
    </w:pPr>
    <w:rPr>
      <w:rFonts w:eastAsia="Times"/>
      <w:lang w:val="en-AU"/>
    </w:rPr>
  </w:style>
  <w:style w:type="paragraph" w:styleId="TOC7">
    <w:name w:val="toc 7"/>
    <w:basedOn w:val="Normal"/>
    <w:next w:val="Normal"/>
    <w:autoRedefine/>
    <w:uiPriority w:val="39"/>
    <w:rsid w:val="00D07A77"/>
    <w:pPr>
      <w:spacing w:after="120"/>
      <w:ind w:left="1320"/>
    </w:pPr>
    <w:rPr>
      <w:rFonts w:eastAsia="Times"/>
      <w:lang w:val="en-AU"/>
    </w:rPr>
  </w:style>
  <w:style w:type="paragraph" w:styleId="TOC8">
    <w:name w:val="toc 8"/>
    <w:basedOn w:val="Normal"/>
    <w:next w:val="Normal"/>
    <w:autoRedefine/>
    <w:uiPriority w:val="39"/>
    <w:rsid w:val="00D07A77"/>
    <w:pPr>
      <w:spacing w:after="120"/>
      <w:ind w:left="1540"/>
    </w:pPr>
    <w:rPr>
      <w:rFonts w:eastAsia="Times"/>
      <w:lang w:val="en-AU"/>
    </w:rPr>
  </w:style>
  <w:style w:type="paragraph" w:styleId="TOC9">
    <w:name w:val="toc 9"/>
    <w:basedOn w:val="Normal"/>
    <w:next w:val="Normal"/>
    <w:autoRedefine/>
    <w:uiPriority w:val="39"/>
    <w:rsid w:val="00D07A77"/>
    <w:pPr>
      <w:spacing w:after="120"/>
      <w:ind w:left="1760"/>
    </w:pPr>
    <w:rPr>
      <w:rFonts w:eastAsia="Times"/>
      <w:lang w:val="en-AU"/>
    </w:rPr>
  </w:style>
  <w:style w:type="paragraph" w:customStyle="1" w:styleId="IPPReferences">
    <w:name w:val="IPP References"/>
    <w:basedOn w:val="IPPNormal"/>
    <w:qFormat/>
    <w:rsid w:val="00D07A77"/>
    <w:pPr>
      <w:spacing w:after="60"/>
      <w:ind w:left="567" w:hanging="567"/>
    </w:pPr>
  </w:style>
  <w:style w:type="paragraph" w:customStyle="1" w:styleId="IPPArial">
    <w:name w:val="IPP Arial"/>
    <w:basedOn w:val="IPPNormal"/>
    <w:qFormat/>
    <w:rsid w:val="00D07A77"/>
    <w:pPr>
      <w:spacing w:after="0"/>
    </w:pPr>
    <w:rPr>
      <w:rFonts w:ascii="Arial" w:hAnsi="Arial"/>
      <w:sz w:val="18"/>
    </w:rPr>
  </w:style>
  <w:style w:type="paragraph" w:customStyle="1" w:styleId="IPPArialTable">
    <w:name w:val="IPP Arial Table"/>
    <w:basedOn w:val="IPPArial"/>
    <w:qFormat/>
    <w:rsid w:val="00D07A77"/>
    <w:pPr>
      <w:spacing w:before="60" w:after="60"/>
      <w:jc w:val="left"/>
    </w:pPr>
  </w:style>
  <w:style w:type="paragraph" w:customStyle="1" w:styleId="IPPHeaderlandscape">
    <w:name w:val="IPP Header landscape"/>
    <w:basedOn w:val="IPPHeader"/>
    <w:qFormat/>
    <w:rsid w:val="00D07A77"/>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D07A77"/>
    <w:pPr>
      <w:numPr>
        <w:numId w:val="1"/>
      </w:numPr>
      <w:jc w:val="left"/>
    </w:pPr>
  </w:style>
  <w:style w:type="paragraph" w:customStyle="1" w:styleId="IPPLetterListIndent">
    <w:name w:val="IPP LetterList Indent"/>
    <w:basedOn w:val="IPPLetterList"/>
    <w:qFormat/>
    <w:rsid w:val="00D07A77"/>
    <w:pPr>
      <w:numPr>
        <w:numId w:val="2"/>
      </w:numPr>
    </w:pPr>
  </w:style>
  <w:style w:type="paragraph" w:customStyle="1" w:styleId="IPPFooterLandscape">
    <w:name w:val="IPP Footer Landscape"/>
    <w:basedOn w:val="IPPHeaderlandscape"/>
    <w:qFormat/>
    <w:rsid w:val="00D07A77"/>
    <w:pPr>
      <w:pBdr>
        <w:top w:val="single" w:sz="4" w:space="1" w:color="auto"/>
        <w:bottom w:val="none" w:sz="0" w:space="0" w:color="auto"/>
      </w:pBdr>
      <w:jc w:val="right"/>
    </w:pPr>
    <w:rPr>
      <w:b/>
    </w:rPr>
  </w:style>
  <w:style w:type="paragraph" w:customStyle="1" w:styleId="IPPSubheadSpace">
    <w:name w:val="IPP Subhead Space"/>
    <w:basedOn w:val="IPPSubhead"/>
    <w:qFormat/>
    <w:rsid w:val="00D07A77"/>
    <w:pPr>
      <w:tabs>
        <w:tab w:val="left" w:pos="567"/>
      </w:tabs>
      <w:spacing w:before="60" w:after="60"/>
    </w:pPr>
  </w:style>
  <w:style w:type="paragraph" w:customStyle="1" w:styleId="IPPSubheadSpaceAfter">
    <w:name w:val="IPP Subhead SpaceAfter"/>
    <w:basedOn w:val="IPPSubhead"/>
    <w:qFormat/>
    <w:rsid w:val="00D07A77"/>
    <w:pPr>
      <w:spacing w:after="60"/>
    </w:pPr>
  </w:style>
  <w:style w:type="paragraph" w:customStyle="1" w:styleId="IPPHdg1Num">
    <w:name w:val="IPP Hdg1Num"/>
    <w:basedOn w:val="IPPHeading1"/>
    <w:next w:val="IPPNormal"/>
    <w:qFormat/>
    <w:rsid w:val="00D07A77"/>
    <w:pPr>
      <w:numPr>
        <w:numId w:val="7"/>
      </w:numPr>
    </w:pPr>
  </w:style>
  <w:style w:type="paragraph" w:customStyle="1" w:styleId="IPPHdg2Num">
    <w:name w:val="IPP Hdg2Num"/>
    <w:basedOn w:val="IPPHeading2"/>
    <w:next w:val="IPPNormal"/>
    <w:qFormat/>
    <w:rsid w:val="00D07A77"/>
    <w:pPr>
      <w:numPr>
        <w:ilvl w:val="1"/>
        <w:numId w:val="8"/>
      </w:numPr>
    </w:pPr>
  </w:style>
  <w:style w:type="paragraph" w:customStyle="1" w:styleId="IPPNumberedList">
    <w:name w:val="IPP NumberedList"/>
    <w:basedOn w:val="IPPBullet1"/>
    <w:qFormat/>
    <w:rsid w:val="00D07A77"/>
    <w:pPr>
      <w:numPr>
        <w:numId w:val="16"/>
      </w:numPr>
    </w:pPr>
  </w:style>
  <w:style w:type="character" w:styleId="Strong">
    <w:name w:val="Strong"/>
    <w:basedOn w:val="DefaultParagraphFont"/>
    <w:qFormat/>
    <w:rsid w:val="00D07A77"/>
    <w:rPr>
      <w:b/>
      <w:bCs/>
    </w:rPr>
  </w:style>
  <w:style w:type="paragraph" w:customStyle="1" w:styleId="IPPParagraphnumbering">
    <w:name w:val="IPP Paragraph numbering"/>
    <w:basedOn w:val="IPPNormal"/>
    <w:qFormat/>
    <w:rsid w:val="00D07A77"/>
    <w:pPr>
      <w:numPr>
        <w:numId w:val="15"/>
      </w:numPr>
    </w:pPr>
    <w:rPr>
      <w:lang w:val="en-US"/>
    </w:rPr>
  </w:style>
  <w:style w:type="paragraph" w:customStyle="1" w:styleId="IPPParagraphnumberingclose">
    <w:name w:val="IPP Paragraph numbering close"/>
    <w:basedOn w:val="IPPParagraphnumbering"/>
    <w:qFormat/>
    <w:rsid w:val="00D07A77"/>
    <w:pPr>
      <w:keepNext/>
      <w:spacing w:after="60"/>
    </w:pPr>
  </w:style>
  <w:style w:type="paragraph" w:customStyle="1" w:styleId="IPPNumberedListLast">
    <w:name w:val="IPP NumberedListLast"/>
    <w:basedOn w:val="IPPNumberedList"/>
    <w:qFormat/>
    <w:rsid w:val="00D07A77"/>
    <w:pPr>
      <w:spacing w:after="180"/>
    </w:pPr>
  </w:style>
  <w:style w:type="character" w:styleId="Hyperlink">
    <w:name w:val="Hyperlink"/>
    <w:basedOn w:val="DefaultParagraphFont"/>
    <w:unhideWhenUsed/>
    <w:rsid w:val="00D07A77"/>
    <w:rPr>
      <w:color w:val="0000FF"/>
      <w:u w:val="single"/>
    </w:rPr>
  </w:style>
  <w:style w:type="character" w:styleId="FollowedHyperlink">
    <w:name w:val="FollowedHyperlink"/>
    <w:basedOn w:val="DefaultParagraphFont"/>
    <w:semiHidden/>
    <w:unhideWhenUsed/>
    <w:rsid w:val="00D07A7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rella\Downloads\IPPC_2024-06-17%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93fb0684585975d5a97d1e3ba4a17be">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6beeb644fe3ff6487991f9ee02bfa634"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AAB2F8-C070-45F1-A17F-B054B050F649}">
  <ds:schemaRefs>
    <ds:schemaRef ds:uri="http://schemas.microsoft.com/sharepoint/v3/contenttype/forms"/>
  </ds:schemaRefs>
</ds:datastoreItem>
</file>

<file path=customXml/itemProps2.xml><?xml version="1.0" encoding="utf-8"?>
<ds:datastoreItem xmlns:ds="http://schemas.openxmlformats.org/officeDocument/2006/customXml" ds:itemID="{87B665B2-1D4A-4209-A879-55C031512C69}">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3.xml><?xml version="1.0" encoding="utf-8"?>
<ds:datastoreItem xmlns:ds="http://schemas.openxmlformats.org/officeDocument/2006/customXml" ds:itemID="{C951818A-7F62-46CF-B0D1-3710BE3BF6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619fd-75dc-48cb-820d-8f683a95dd8b}" enabled="1" method="Privileged" siteId="{05c95b33-90ca-49d5-b644-288b930b912b}" contentBits="1" removed="0"/>
</clbl:labelList>
</file>

<file path=docProps/app.xml><?xml version="1.0" encoding="utf-8"?>
<Properties xmlns="http://schemas.openxmlformats.org/officeDocument/2006/extended-properties" xmlns:vt="http://schemas.openxmlformats.org/officeDocument/2006/docPropsVTypes">
  <Template>IPPC_2024-06-17 (1)</Template>
  <TotalTime>36</TotalTime>
  <Pages>1</Pages>
  <Words>419</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NRCan - RNCan</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Meghan Noseworthy</dc:creator>
  <cp:keywords/>
  <dc:description/>
  <cp:lastModifiedBy>Torella, Daniel (NSPD)</cp:lastModifiedBy>
  <cp:revision>21</cp:revision>
  <dcterms:created xsi:type="dcterms:W3CDTF">2025-01-07T19:43:00Z</dcterms:created>
  <dcterms:modified xsi:type="dcterms:W3CDTF">2025-01-10T10:48:00Z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130a3560,7da99fe7,19dcaac4</vt:lpwstr>
  </property>
  <property fmtid="{D5CDD505-2E9C-101B-9397-08002B2CF9AE}" pid="3" name="ClassificationContentMarkingHeaderFontProps">
    <vt:lpwstr>#000000,12,Calibri</vt:lpwstr>
  </property>
  <property fmtid="{D5CDD505-2E9C-101B-9397-08002B2CF9AE}" pid="4" name="ClassificationContentMarkingHeaderText">
    <vt:lpwstr>UNCLASSIFIED - NON CLASSIFIÉ</vt:lpwstr>
  </property>
  <property fmtid="{D5CDD505-2E9C-101B-9397-08002B2CF9AE}" pid="5" name="ContentTypeId">
    <vt:lpwstr>0x010100299519679B1A8B4091DBA33CE26F55F5</vt:lpwstr>
  </property>
  <property fmtid="{D5CDD505-2E9C-101B-9397-08002B2CF9AE}" pid="6" name="MediaServiceImageTags">
    <vt:lpwstr/>
  </property>
</Properties>
</file>