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8B2DB" w14:textId="77777777" w:rsidR="00BE5A7E" w:rsidRDefault="00BE5A7E" w:rsidP="000A2DE5">
      <w:pPr>
        <w:jc w:val="center"/>
        <w:rPr>
          <w:b/>
          <w:bCs/>
        </w:rPr>
      </w:pPr>
    </w:p>
    <w:p w14:paraId="0C36B8FF" w14:textId="77777777" w:rsidR="008F2971" w:rsidRPr="0010621C" w:rsidRDefault="008F2971" w:rsidP="008F2971">
      <w:pPr>
        <w:pStyle w:val="IPPHeadSection"/>
        <w:jc w:val="center"/>
        <w:rPr>
          <w:smallCaps/>
        </w:rPr>
      </w:pPr>
      <w:r w:rsidRPr="0010621C">
        <w:t>Commission on Phytosanitary Measures</w:t>
      </w:r>
    </w:p>
    <w:p w14:paraId="2A63BFA4" w14:textId="77777777" w:rsidR="008F2971" w:rsidRPr="008F2971" w:rsidRDefault="008F2971" w:rsidP="008F2971">
      <w:pPr>
        <w:pStyle w:val="IPPHeadSection"/>
        <w:jc w:val="center"/>
      </w:pPr>
      <w:r w:rsidRPr="008F2971">
        <w:t xml:space="preserve">STRATEGIC PLANNING GROUP </w:t>
      </w:r>
    </w:p>
    <w:p w14:paraId="15DF80F4" w14:textId="2A15231D" w:rsidR="000A2DE5" w:rsidRPr="008F2971" w:rsidRDefault="00BE5A7E" w:rsidP="008F2971">
      <w:pPr>
        <w:pStyle w:val="IPPHeadSection"/>
        <w:jc w:val="center"/>
      </w:pPr>
      <w:r w:rsidRPr="00750FE8">
        <w:t xml:space="preserve">RAISING THE PROFILE OF PLANT HEALTH </w:t>
      </w:r>
      <w:r>
        <w:t>FOR NATIONAL PLANT PROTECTION ORGANISATIONS</w:t>
      </w:r>
      <w:r w:rsidRPr="00750FE8">
        <w:t xml:space="preserve"> – THE IPPC’S ROLE</w:t>
      </w:r>
    </w:p>
    <w:p w14:paraId="3A62C744" w14:textId="77777777" w:rsidR="000A2DE5" w:rsidRDefault="000A2DE5" w:rsidP="000A2DE5">
      <w:pPr>
        <w:jc w:val="center"/>
        <w:rPr>
          <w:b/>
          <w:bCs/>
        </w:rPr>
      </w:pPr>
    </w:p>
    <w:p w14:paraId="3A91A8C7" w14:textId="552699D4" w:rsidR="000A2DE5" w:rsidRPr="00BE5A7E" w:rsidRDefault="00BE5A7E" w:rsidP="00BE5A7E">
      <w:pPr>
        <w:jc w:val="center"/>
        <w:rPr>
          <w:i/>
          <w:iCs/>
        </w:rPr>
      </w:pPr>
      <w:r w:rsidRPr="00BE5A7E">
        <w:rPr>
          <w:i/>
          <w:iCs/>
        </w:rPr>
        <w:t>(Prepared</w:t>
      </w:r>
      <w:r w:rsidR="000A2DE5" w:rsidRPr="00BE5A7E">
        <w:rPr>
          <w:i/>
          <w:iCs/>
        </w:rPr>
        <w:t xml:space="preserve"> by Canada</w:t>
      </w:r>
      <w:r w:rsidRPr="00BE5A7E">
        <w:rPr>
          <w:i/>
          <w:iCs/>
        </w:rPr>
        <w:t>)</w:t>
      </w:r>
    </w:p>
    <w:p w14:paraId="0104B290" w14:textId="2FD326F0" w:rsidR="000A2DE5" w:rsidRPr="00BE5A7E" w:rsidRDefault="00BE5A7E" w:rsidP="00BE5A7E">
      <w:pPr>
        <w:pStyle w:val="IPPHeading1"/>
        <w:rPr>
          <w:bCs/>
        </w:rPr>
      </w:pPr>
      <w:r w:rsidRPr="00BE5A7E">
        <w:rPr>
          <w:bCs/>
        </w:rPr>
        <w:t>1.</w:t>
      </w:r>
      <w:r w:rsidRPr="00BE5A7E">
        <w:rPr>
          <w:bCs/>
        </w:rPr>
        <w:tab/>
      </w:r>
      <w:r w:rsidR="000A2DE5" w:rsidRPr="00BE5A7E">
        <w:rPr>
          <w:bCs/>
        </w:rPr>
        <w:t>Background</w:t>
      </w:r>
    </w:p>
    <w:p w14:paraId="6FCB2766" w14:textId="66E81F6A" w:rsidR="00551E9B" w:rsidRDefault="00A51112" w:rsidP="00BE5A7E">
      <w:pPr>
        <w:pStyle w:val="IPPParagraphnumbering"/>
      </w:pPr>
      <w:r>
        <w:t>T</w:t>
      </w:r>
      <w:r w:rsidR="00465592">
        <w:t xml:space="preserve">he </w:t>
      </w:r>
      <w:r w:rsidR="00A55AC8">
        <w:t xml:space="preserve">International Plant Protection Convention (IPPC) </w:t>
      </w:r>
      <w:r w:rsidR="00465592">
        <w:t xml:space="preserve">Secretariat published </w:t>
      </w:r>
      <w:r w:rsidR="00FC0FCC">
        <w:t>the</w:t>
      </w:r>
      <w:r w:rsidR="00465592">
        <w:t xml:space="preserve"> </w:t>
      </w:r>
      <w:r>
        <w:t xml:space="preserve">IPPC </w:t>
      </w:r>
      <w:r w:rsidR="00465592">
        <w:t>C</w:t>
      </w:r>
      <w:r w:rsidR="00465592" w:rsidRPr="00157A9C">
        <w:t>ommunication</w:t>
      </w:r>
      <w:r w:rsidR="00465592">
        <w:t xml:space="preserve">s Strategy </w:t>
      </w:r>
      <w:r w:rsidR="00465592" w:rsidRPr="00157A9C">
        <w:t>2023-2030</w:t>
      </w:r>
      <w:r w:rsidR="00465592">
        <w:rPr>
          <w:rStyle w:val="FootnoteReference"/>
        </w:rPr>
        <w:footnoteReference w:id="1"/>
      </w:r>
      <w:r w:rsidR="00FC0FCC">
        <w:t xml:space="preserve"> following its adoption at the 17th session of the Commission on Phytosanitary Measures </w:t>
      </w:r>
      <w:r w:rsidR="00F97980">
        <w:t xml:space="preserve">(CPM) </w:t>
      </w:r>
      <w:r w:rsidR="00FC0FCC">
        <w:t>in 2023.</w:t>
      </w:r>
      <w:r w:rsidR="00551E9B">
        <w:t xml:space="preserve">  </w:t>
      </w:r>
      <w:r w:rsidR="00F434E2">
        <w:t xml:space="preserve">The IPPC’s communications strategy is intended to lead </w:t>
      </w:r>
      <w:r w:rsidR="007E00C0">
        <w:t xml:space="preserve">to </w:t>
      </w:r>
      <w:r w:rsidR="00F434E2">
        <w:t>communications that are of value to all contracting parties’ NPPOs.</w:t>
      </w:r>
    </w:p>
    <w:p w14:paraId="5CAF35B2" w14:textId="1403D0C0" w:rsidR="00441600" w:rsidRDefault="00362D22" w:rsidP="00BE5A7E">
      <w:pPr>
        <w:pStyle w:val="IPPParagraphnumbering"/>
      </w:pPr>
      <w:r>
        <w:t xml:space="preserve">Different </w:t>
      </w:r>
      <w:r w:rsidRPr="00ED7327">
        <w:t>national plant protection organisations</w:t>
      </w:r>
      <w:r>
        <w:t xml:space="preserve"> (NPPOs) may use official communications </w:t>
      </w:r>
      <w:r w:rsidR="00907FED">
        <w:t xml:space="preserve">on plant health in </w:t>
      </w:r>
      <w:r>
        <w:t xml:space="preserve">various ways.  </w:t>
      </w:r>
      <w:r w:rsidR="0081328D">
        <w:t>They</w:t>
      </w:r>
      <w:r>
        <w:t xml:space="preserve"> may also have differing scope and support for </w:t>
      </w:r>
      <w:r w:rsidR="00385AFD">
        <w:t xml:space="preserve">their use of </w:t>
      </w:r>
      <w:r>
        <w:t>communicat</w:t>
      </w:r>
      <w:r w:rsidR="00385AFD">
        <w:t>ions</w:t>
      </w:r>
      <w:r>
        <w:t xml:space="preserve">.  Challenges and constraints may </w:t>
      </w:r>
      <w:proofErr w:type="gramStart"/>
      <w:r>
        <w:t>include:</w:t>
      </w:r>
      <w:proofErr w:type="gramEnd"/>
      <w:r>
        <w:t xml:space="preserve"> limitations on the themes of messaging, restricted timing due to political events</w:t>
      </w:r>
      <w:r w:rsidR="00907FED">
        <w:t xml:space="preserve"> such as </w:t>
      </w:r>
      <w:r w:rsidR="0081328D">
        <w:t>elections</w:t>
      </w:r>
      <w:r>
        <w:t xml:space="preserve">, and limited access to certain types of media.  Each country also faces unique plant health risks, challenges, and needs with respect to policies and resources.  </w:t>
      </w:r>
    </w:p>
    <w:p w14:paraId="2071FBA9" w14:textId="41B6FFF7" w:rsidR="00362D22" w:rsidRDefault="00F434E2" w:rsidP="00BE5A7E">
      <w:pPr>
        <w:pStyle w:val="IPPParagraphnumbering"/>
      </w:pPr>
      <w:r>
        <w:t>The IPPC Secretariat</w:t>
      </w:r>
      <w:r w:rsidR="00362D22">
        <w:t xml:space="preserve"> </w:t>
      </w:r>
      <w:r w:rsidR="00907FED">
        <w:t xml:space="preserve">can </w:t>
      </w:r>
      <w:r>
        <w:t>provide</w:t>
      </w:r>
      <w:r w:rsidR="00362D22">
        <w:t xml:space="preserve"> messaging that </w:t>
      </w:r>
      <w:r>
        <w:t>NPPOs</w:t>
      </w:r>
      <w:r w:rsidR="001901C3">
        <w:t xml:space="preserve"> themselves</w:t>
      </w:r>
      <w:r>
        <w:t xml:space="preserve"> </w:t>
      </w:r>
      <w:r w:rsidR="00362D22">
        <w:t>may not be able to pursue due to t</w:t>
      </w:r>
      <w:r w:rsidR="00907FED">
        <w:t>hese</w:t>
      </w:r>
      <w:r w:rsidR="00362D22">
        <w:t xml:space="preserve"> constraints.  </w:t>
      </w:r>
      <w:r w:rsidR="000A2DE5">
        <w:t xml:space="preserve">The IPPC may have the flexibility to be more proactive and use more impactful messaging than can NPPOs to target key plant health concerns and raise awareness of needs, and policy concerns and activities that may be lacking.  </w:t>
      </w:r>
    </w:p>
    <w:p w14:paraId="02F0B1A1" w14:textId="171256D0" w:rsidR="000A2DE5" w:rsidRDefault="000A2DE5" w:rsidP="00BE5A7E">
      <w:pPr>
        <w:pStyle w:val="IPPParagraphnumbering"/>
      </w:pPr>
      <w:r>
        <w:t xml:space="preserve">For the IPPC’s communications to be of most effectiveness in helping NPPOs, </w:t>
      </w:r>
      <w:r w:rsidR="009932D7">
        <w:t xml:space="preserve">their </w:t>
      </w:r>
      <w:r>
        <w:t xml:space="preserve">domestic plant health concerns </w:t>
      </w:r>
      <w:r w:rsidR="00EA26CE">
        <w:t>and challenges</w:t>
      </w:r>
      <w:r>
        <w:t xml:space="preserve"> should be understood and </w:t>
      </w:r>
      <w:proofErr w:type="gramStart"/>
      <w:r>
        <w:t>taken into account</w:t>
      </w:r>
      <w:proofErr w:type="gramEnd"/>
      <w:r>
        <w:t xml:space="preserve">.  </w:t>
      </w:r>
      <w:r w:rsidR="00A55AC8">
        <w:t>Proactively o</w:t>
      </w:r>
      <w:r>
        <w:t xml:space="preserve">btaining information on the communications needs of NPPOs that would help raise the profile of plant health in their countries </w:t>
      </w:r>
      <w:r w:rsidR="007C4CB5">
        <w:t xml:space="preserve">and regions </w:t>
      </w:r>
      <w:r>
        <w:t>may be a vital part of ensuring that related IPPC communications approaches can be fully effective.</w:t>
      </w:r>
    </w:p>
    <w:p w14:paraId="5F58F8BF" w14:textId="186ED57D" w:rsidR="007C75A4" w:rsidRDefault="00136497" w:rsidP="00BE5A7E">
      <w:pPr>
        <w:pStyle w:val="IPPParagraphnumbering"/>
      </w:pPr>
      <w:r>
        <w:t>While t</w:t>
      </w:r>
      <w:r w:rsidR="00F434E2">
        <w:t xml:space="preserve">he </w:t>
      </w:r>
      <w:r w:rsidR="00BA3891">
        <w:t>IPPC communications strateg</w:t>
      </w:r>
      <w:r w:rsidR="00F434E2">
        <w:t>y’s planned use of</w:t>
      </w:r>
      <w:r w:rsidR="007B1E01">
        <w:t xml:space="preserve"> advocacy </w:t>
      </w:r>
      <w:r w:rsidR="00913C0C">
        <w:t>should</w:t>
      </w:r>
      <w:r w:rsidR="007B1E01">
        <w:t xml:space="preserve"> </w:t>
      </w:r>
      <w:r w:rsidR="000A2DE5">
        <w:t xml:space="preserve">help NPPOs raise the profile of plant health within their countries, </w:t>
      </w:r>
      <w:r w:rsidR="007B1E01">
        <w:t>in advocating for plant health</w:t>
      </w:r>
      <w:r w:rsidR="00EA023C">
        <w:t xml:space="preserve"> care </w:t>
      </w:r>
      <w:r w:rsidR="008B3046">
        <w:t>should be exercised</w:t>
      </w:r>
      <w:r w:rsidR="00EA023C">
        <w:t xml:space="preserve"> to </w:t>
      </w:r>
      <w:r w:rsidR="000A2DE5">
        <w:t xml:space="preserve">avoid </w:t>
      </w:r>
      <w:r w:rsidR="00EA023C">
        <w:t xml:space="preserve">perceptions </w:t>
      </w:r>
      <w:r w:rsidR="000A2DE5">
        <w:t xml:space="preserve">of </w:t>
      </w:r>
      <w:r w:rsidR="00EA023C">
        <w:t xml:space="preserve">direct </w:t>
      </w:r>
      <w:r w:rsidR="000A2DE5">
        <w:t xml:space="preserve">involvement </w:t>
      </w:r>
      <w:r w:rsidR="007B1E01">
        <w:t xml:space="preserve">or </w:t>
      </w:r>
      <w:r w:rsidR="003938F3">
        <w:t>“</w:t>
      </w:r>
      <w:r w:rsidR="007B1E01">
        <w:t>meddling</w:t>
      </w:r>
      <w:r w:rsidR="003938F3">
        <w:t>”</w:t>
      </w:r>
      <w:r w:rsidR="007B1E01">
        <w:t xml:space="preserve"> </w:t>
      </w:r>
      <w:r w:rsidR="000A2DE5">
        <w:t>in domestic policies and politic</w:t>
      </w:r>
      <w:r w:rsidR="008928D2">
        <w:t xml:space="preserve">s and to </w:t>
      </w:r>
      <w:r w:rsidR="007B1E01">
        <w:t>remain impartial in a political sense.</w:t>
      </w:r>
      <w:r w:rsidR="003938F3">
        <w:t xml:space="preserve"> </w:t>
      </w:r>
      <w:r w:rsidR="007B1E01">
        <w:t xml:space="preserve"> Indeed, b</w:t>
      </w:r>
      <w:r w:rsidR="006704F6">
        <w:t xml:space="preserve">y doing so </w:t>
      </w:r>
      <w:r w:rsidR="007B1E01">
        <w:t xml:space="preserve">such communications </w:t>
      </w:r>
      <w:r w:rsidR="000A2DE5">
        <w:t xml:space="preserve">might </w:t>
      </w:r>
      <w:r w:rsidR="00CB2071">
        <w:t xml:space="preserve">also </w:t>
      </w:r>
      <w:r w:rsidR="000A2DE5">
        <w:t>meet</w:t>
      </w:r>
      <w:r w:rsidR="00CB2071">
        <w:t xml:space="preserve"> </w:t>
      </w:r>
      <w:r w:rsidR="000A2DE5">
        <w:t>with increased receptiveness and have more effect in advancing the IPPC’s mission.</w:t>
      </w:r>
    </w:p>
    <w:p w14:paraId="754CB64D" w14:textId="18E8ADBF" w:rsidR="00A71ADD" w:rsidRDefault="007C75A4" w:rsidP="00E9470B">
      <w:pPr>
        <w:pStyle w:val="IPPParagraphnumbering"/>
      </w:pPr>
      <w:r>
        <w:t>An important consideration for the Strategic Planning Group (SPG) in discussing communications is to recognise that the IPPC is part of the Food and Agriculture Organisation (FAO) and so, just as is the case for NPPOs, the Secretariat must adhere to certain organisational FAO restrictions and guidelines.  Equally, the Secretariat is intended to serve the needs and support the priorities of the C</w:t>
      </w:r>
      <w:r w:rsidR="00F97980">
        <w:t>PM</w:t>
      </w:r>
      <w:r>
        <w:t>, meaning its 185 contracting parties (and, on the C</w:t>
      </w:r>
      <w:r w:rsidR="00F97980">
        <w:t>PM</w:t>
      </w:r>
      <w:r>
        <w:t>’s behalf, the Bureau).  Secretariat communications should</w:t>
      </w:r>
      <w:r w:rsidR="00E56C40">
        <w:t>, therefore,</w:t>
      </w:r>
      <w:r>
        <w:t xml:space="preserve"> address both needs.  </w:t>
      </w:r>
    </w:p>
    <w:p w14:paraId="49301E11" w14:textId="44F0FD85" w:rsidR="00D43A8D" w:rsidRDefault="00A71ADD" w:rsidP="00BE5A7E">
      <w:pPr>
        <w:pStyle w:val="IPPParagraphnumbering"/>
      </w:pPr>
      <w:r>
        <w:lastRenderedPageBreak/>
        <w:t xml:space="preserve">Being part of the FAO </w:t>
      </w:r>
      <w:r w:rsidR="00FC7E68">
        <w:t xml:space="preserve">is a strength that </w:t>
      </w:r>
      <w:r>
        <w:t>should also enhance the perceived authoritativeness of</w:t>
      </w:r>
      <w:r w:rsidR="000A2DE5">
        <w:t xml:space="preserve"> IPPC communications and the </w:t>
      </w:r>
      <w:r w:rsidR="00AB7993">
        <w:t xml:space="preserve">impact </w:t>
      </w:r>
      <w:r w:rsidR="000A2DE5">
        <w:t>of their messaging</w:t>
      </w:r>
      <w:r w:rsidR="00AB7993">
        <w:t xml:space="preserve">.  </w:t>
      </w:r>
      <w:r w:rsidR="00F456FB">
        <w:t>If leveraged, t</w:t>
      </w:r>
      <w:r w:rsidR="00AB7993">
        <w:t xml:space="preserve">his should increase the </w:t>
      </w:r>
      <w:r w:rsidR="000A2DE5">
        <w:t xml:space="preserve">effectiveness of IPPC communications in raising the profile of plant health for NPPOs </w:t>
      </w:r>
      <w:r w:rsidR="00AB7993">
        <w:t>and</w:t>
      </w:r>
      <w:r w:rsidR="000A2DE5">
        <w:t xml:space="preserve"> benefit all contracting parties a</w:t>
      </w:r>
      <w:r w:rsidR="00692739">
        <w:t>s well as</w:t>
      </w:r>
      <w:r w:rsidR="000A2DE5">
        <w:t xml:space="preserve"> the IPPC itself.  </w:t>
      </w:r>
    </w:p>
    <w:p w14:paraId="3D5FF7C4" w14:textId="6DDB5748" w:rsidR="000A2DE5" w:rsidRPr="00BE5A7E" w:rsidRDefault="000A2DE5" w:rsidP="000A2DE5">
      <w:pPr>
        <w:pStyle w:val="IPPParagraphnumbering"/>
      </w:pPr>
      <w:r>
        <w:t xml:space="preserve">This paper is intended to foster discussion by the SPG on how the Secretariat and its communications team may best be informed by NPPOs of how best IPPC communications may help raise the profile of plant health in their countries.  It would also be very useful for the SPG to reflect on what communications approaches (whether national or those of the IPPC) have been most effective and, conversely, identify </w:t>
      </w:r>
      <w:r w:rsidR="00F456FB">
        <w:t>any</w:t>
      </w:r>
      <w:r>
        <w:t xml:space="preserve"> which may have not achieved their aims.</w:t>
      </w:r>
    </w:p>
    <w:p w14:paraId="0FF9A265" w14:textId="74E313C5" w:rsidR="000A2DE5" w:rsidRDefault="00BE5A7E" w:rsidP="000433CB">
      <w:pPr>
        <w:pStyle w:val="IPPHeading1"/>
      </w:pPr>
      <w:r>
        <w:t>2.</w:t>
      </w:r>
      <w:r>
        <w:tab/>
      </w:r>
      <w:r w:rsidR="000A2DE5" w:rsidRPr="000E6578">
        <w:t>Some communications fundamentals</w:t>
      </w:r>
    </w:p>
    <w:p w14:paraId="4EDB4D45" w14:textId="49E14A7F" w:rsidR="000A2DE5" w:rsidRDefault="000A2DE5" w:rsidP="00BE5A7E">
      <w:pPr>
        <w:pStyle w:val="IPPParagraphnumbering"/>
      </w:pPr>
      <w:r>
        <w:t>Whenever organisations are engaging in any formal communications approaches on any subject, there should be clear</w:t>
      </w:r>
      <w:r w:rsidR="00F956F5">
        <w:t>ly identified</w:t>
      </w:r>
      <w:r>
        <w:t xml:space="preserve"> objective</w:t>
      </w:r>
      <w:r w:rsidR="00F956F5">
        <w:t>s</w:t>
      </w:r>
      <w:r>
        <w:t>: an intended reaction, an intended viewpoint to stimulate, and/or resultant actions or activities.  Th</w:t>
      </w:r>
      <w:r w:rsidR="001B31AE">
        <w:t>e</w:t>
      </w:r>
      <w:r>
        <w:t xml:space="preserve"> intended outcome</w:t>
      </w:r>
      <w:r w:rsidR="001B31AE">
        <w:t>(s)</w:t>
      </w:r>
      <w:r>
        <w:t xml:space="preserve"> should form the basis for </w:t>
      </w:r>
      <w:r w:rsidR="008D6E26">
        <w:t xml:space="preserve">the </w:t>
      </w:r>
      <w:r w:rsidR="001B31AE">
        <w:t>develop</w:t>
      </w:r>
      <w:r w:rsidR="008D6E26">
        <w:t>ment of</w:t>
      </w:r>
      <w:r w:rsidR="001B31AE">
        <w:t xml:space="preserve"> </w:t>
      </w:r>
      <w:r>
        <w:t>the messaging</w:t>
      </w:r>
      <w:r w:rsidR="001B31AE">
        <w:t>,</w:t>
      </w:r>
      <w:r>
        <w:t xml:space="preserve"> and the media through which it is communicated.</w:t>
      </w:r>
    </w:p>
    <w:p w14:paraId="4E30397D" w14:textId="2C6BCF78" w:rsidR="000A2DE5" w:rsidRDefault="000A2DE5" w:rsidP="00BE5A7E">
      <w:pPr>
        <w:pStyle w:val="IPPParagraphnumbering"/>
      </w:pPr>
      <w:r>
        <w:t xml:space="preserve">For raising the profile of plant health, </w:t>
      </w:r>
      <w:r w:rsidR="00E534E2">
        <w:t xml:space="preserve">desired </w:t>
      </w:r>
      <w:r>
        <w:t>outcomes of IPPC communications may include:</w:t>
      </w:r>
    </w:p>
    <w:p w14:paraId="2B1A600E" w14:textId="20B8DEC6" w:rsidR="000A2DE5" w:rsidRDefault="00921EB7" w:rsidP="00BE5A7E">
      <w:pPr>
        <w:pStyle w:val="IPPBullet1"/>
      </w:pPr>
      <w:r>
        <w:t>Highlighting the critical</w:t>
      </w:r>
      <w:r w:rsidR="000A2DE5">
        <w:t xml:space="preserve"> importance of plant health and the </w:t>
      </w:r>
      <w:r>
        <w:t xml:space="preserve">significance of the risks </w:t>
      </w:r>
      <w:r w:rsidR="000A2DE5">
        <w:t>to plants, crops, forests</w:t>
      </w:r>
      <w:r w:rsidR="00472971">
        <w:t>,</w:t>
      </w:r>
      <w:r w:rsidR="000A2DE5">
        <w:t xml:space="preserve"> and related environmental and economic </w:t>
      </w:r>
      <w:proofErr w:type="gramStart"/>
      <w:r w:rsidR="000A2DE5">
        <w:t>factors;</w:t>
      </w:r>
      <w:proofErr w:type="gramEnd"/>
    </w:p>
    <w:p w14:paraId="2DE3C54A" w14:textId="0DE54C42" w:rsidR="000A2DE5" w:rsidRDefault="000A2DE5" w:rsidP="00BE5A7E">
      <w:pPr>
        <w:pStyle w:val="IPPBullet1"/>
      </w:pPr>
      <w:r>
        <w:t xml:space="preserve">Raising awareness among </w:t>
      </w:r>
      <w:r w:rsidRPr="00472971">
        <w:rPr>
          <w:u w:val="single"/>
        </w:rPr>
        <w:t>individuals</w:t>
      </w:r>
      <w:r>
        <w:t xml:space="preserve"> of damaging </w:t>
      </w:r>
      <w:r w:rsidR="009F35DA">
        <w:t>outcomes</w:t>
      </w:r>
      <w:r>
        <w:t xml:space="preserve"> that can occur even from one single person’s actions </w:t>
      </w:r>
      <w:r w:rsidR="009F35DA">
        <w:t xml:space="preserve">and that </w:t>
      </w:r>
      <w:r>
        <w:t xml:space="preserve">can have significant </w:t>
      </w:r>
      <w:proofErr w:type="gramStart"/>
      <w:r>
        <w:t>consequences;</w:t>
      </w:r>
      <w:proofErr w:type="gramEnd"/>
    </w:p>
    <w:p w14:paraId="1614774F" w14:textId="7C713E29" w:rsidR="000A2DE5" w:rsidRDefault="00497C34" w:rsidP="00BE5A7E">
      <w:pPr>
        <w:pStyle w:val="IPPBullet1"/>
      </w:pPr>
      <w:r>
        <w:t xml:space="preserve">Raising awareness among </w:t>
      </w:r>
      <w:r w:rsidR="00E44B18">
        <w:t xml:space="preserve">targeted </w:t>
      </w:r>
      <w:r w:rsidR="000A2DE5" w:rsidRPr="00472971">
        <w:rPr>
          <w:u w:val="single"/>
        </w:rPr>
        <w:t>groups</w:t>
      </w:r>
      <w:r w:rsidR="000A2DE5">
        <w:t xml:space="preserve"> of people in order that the information and messages may be further distributed and may result in lobbying for improvements to plant protection-related activities among all levels of </w:t>
      </w:r>
      <w:proofErr w:type="gramStart"/>
      <w:r w:rsidR="000A2DE5">
        <w:t>government;</w:t>
      </w:r>
      <w:proofErr w:type="gramEnd"/>
    </w:p>
    <w:p w14:paraId="2A31D9DB" w14:textId="6F3D96CD" w:rsidR="000A2DE5" w:rsidRDefault="00921EB7" w:rsidP="00BE5A7E">
      <w:pPr>
        <w:pStyle w:val="IPPBullet1"/>
      </w:pPr>
      <w:r>
        <w:t xml:space="preserve">Advocating to </w:t>
      </w:r>
      <w:r w:rsidR="000A2DE5">
        <w:t>decision-makers in government</w:t>
      </w:r>
      <w:r w:rsidR="00E44B18">
        <w:t>s</w:t>
      </w:r>
      <w:r w:rsidR="000A2DE5">
        <w:t xml:space="preserve"> to increase the level of priority afforded to plant protection and resources allocated for </w:t>
      </w:r>
      <w:proofErr w:type="gramStart"/>
      <w:r w:rsidR="000A2DE5">
        <w:t>this;</w:t>
      </w:r>
      <w:proofErr w:type="gramEnd"/>
    </w:p>
    <w:p w14:paraId="557F7D53" w14:textId="6C5CDC4B" w:rsidR="000A2DE5" w:rsidRDefault="000A2DE5" w:rsidP="00BE5A7E">
      <w:pPr>
        <w:pStyle w:val="IPPBullet1"/>
      </w:pPr>
      <w:r>
        <w:t xml:space="preserve">Identifying effective plant protection activities both to recognise those involved in such endeavours and to provide examples for others that they may emulate; </w:t>
      </w:r>
      <w:proofErr w:type="gramStart"/>
      <w:r>
        <w:t>also</w:t>
      </w:r>
      <w:proofErr w:type="gramEnd"/>
      <w:r>
        <w:t xml:space="preserve"> to demonstrate how decisions, resources, and policies may be successfully implemented</w:t>
      </w:r>
      <w:r w:rsidR="00E425F3">
        <w:t xml:space="preserve"> as actions</w:t>
      </w:r>
    </w:p>
    <w:p w14:paraId="7850CA6C" w14:textId="5F3012FB" w:rsidR="00921EB7" w:rsidRDefault="00921EB7" w:rsidP="00BE5A7E">
      <w:pPr>
        <w:pStyle w:val="IPPBullet1"/>
      </w:pPr>
      <w:r>
        <w:t xml:space="preserve">Providing communications on plant health that are seen to be authoritative, trustworthy, </w:t>
      </w:r>
      <w:r w:rsidR="003B6195">
        <w:t>and factual, and that offer proposed solutions that can be pursued.</w:t>
      </w:r>
    </w:p>
    <w:p w14:paraId="16F7C008" w14:textId="77777777" w:rsidR="000A2DE5" w:rsidRDefault="000A2DE5" w:rsidP="000A2DE5"/>
    <w:p w14:paraId="6D2BA728" w14:textId="4C60943B" w:rsidR="00451B17" w:rsidRDefault="00472971" w:rsidP="00BE5A7E">
      <w:pPr>
        <w:pStyle w:val="IPPParagraphnumbering"/>
      </w:pPr>
      <w:r>
        <w:t xml:space="preserve">Given the above, </w:t>
      </w:r>
      <w:proofErr w:type="gramStart"/>
      <w:r>
        <w:t>i</w:t>
      </w:r>
      <w:r w:rsidR="000A2DE5">
        <w:t>t would seem that a</w:t>
      </w:r>
      <w:proofErr w:type="gramEnd"/>
      <w:r w:rsidR="000A2DE5">
        <w:t xml:space="preserve"> lot of the messaging should focus on the negative consequences of failing to protect plants from pests </w:t>
      </w:r>
      <w:r w:rsidR="00E42430">
        <w:t xml:space="preserve">and include clear proposals and/or “calls to action” </w:t>
      </w:r>
      <w:r w:rsidR="00FA0AE3">
        <w:t>by those who can cause or manage risks</w:t>
      </w:r>
      <w:r w:rsidR="000A2DE5">
        <w:t xml:space="preserve">.  </w:t>
      </w:r>
      <w:r w:rsidR="00692CAF">
        <w:t xml:space="preserve">However, </w:t>
      </w:r>
      <w:r w:rsidR="005852EF">
        <w:t xml:space="preserve">some </w:t>
      </w:r>
      <w:r w:rsidR="000A2DE5" w:rsidRPr="00230850">
        <w:t xml:space="preserve">research </w:t>
      </w:r>
      <w:r w:rsidR="00314941">
        <w:t xml:space="preserve">is reported to </w:t>
      </w:r>
      <w:r w:rsidR="000A2DE5">
        <w:t>ha</w:t>
      </w:r>
      <w:r w:rsidR="00314941">
        <w:t>ve</w:t>
      </w:r>
      <w:r w:rsidR="000A2DE5">
        <w:t xml:space="preserve"> </w:t>
      </w:r>
      <w:r w:rsidR="000A2DE5" w:rsidRPr="00230850">
        <w:t>show</w:t>
      </w:r>
      <w:r w:rsidR="000A2DE5">
        <w:t>n</w:t>
      </w:r>
      <w:r w:rsidR="000A2DE5" w:rsidRPr="00230850">
        <w:t xml:space="preserve"> that </w:t>
      </w:r>
      <w:r w:rsidR="000A2DE5">
        <w:t>overwhelmingly negative communications can</w:t>
      </w:r>
      <w:r w:rsidR="000A2DE5" w:rsidRPr="00230850">
        <w:t xml:space="preserve"> create anxiety and negative emotions and apathy</w:t>
      </w:r>
      <w:r w:rsidR="000A2DE5">
        <w:t xml:space="preserve">, </w:t>
      </w:r>
      <w:proofErr w:type="gramStart"/>
      <w:r w:rsidR="000A2DE5">
        <w:t>defeating</w:t>
      </w:r>
      <w:proofErr w:type="gramEnd"/>
      <w:r w:rsidR="000A2DE5">
        <w:t xml:space="preserve"> their purpose </w:t>
      </w:r>
      <w:r w:rsidR="008A4FCF">
        <w:t xml:space="preserve">and </w:t>
      </w:r>
      <w:r w:rsidR="000A2DE5">
        <w:t>preventing</w:t>
      </w:r>
      <w:r w:rsidR="000A2DE5" w:rsidRPr="00230850">
        <w:t xml:space="preserve"> changes </w:t>
      </w:r>
      <w:r w:rsidR="000A2DE5">
        <w:t xml:space="preserve">in actions or viewpoints.  </w:t>
      </w:r>
      <w:r w:rsidR="005852EF">
        <w:t xml:space="preserve">Other </w:t>
      </w:r>
      <w:r w:rsidR="005852EF" w:rsidRPr="005852EF">
        <w:t xml:space="preserve">research </w:t>
      </w:r>
      <w:r w:rsidR="00314941">
        <w:t xml:space="preserve">is reported to </w:t>
      </w:r>
      <w:r w:rsidR="005852EF" w:rsidRPr="005852EF">
        <w:t>show that highlighting risks and negative impacts</w:t>
      </w:r>
      <w:r w:rsidR="005852EF">
        <w:t>,</w:t>
      </w:r>
      <w:r w:rsidR="005852EF" w:rsidRPr="005852EF">
        <w:t xml:space="preserve"> </w:t>
      </w:r>
      <w:r w:rsidR="00314941">
        <w:rPr>
          <w:u w:val="single"/>
        </w:rPr>
        <w:t>if</w:t>
      </w:r>
      <w:r w:rsidR="005852EF" w:rsidRPr="005852EF">
        <w:rPr>
          <w:u w:val="single"/>
        </w:rPr>
        <w:t xml:space="preserve"> associated with solutions</w:t>
      </w:r>
      <w:r w:rsidR="005852EF">
        <w:rPr>
          <w:u w:val="single"/>
        </w:rPr>
        <w:t>,</w:t>
      </w:r>
      <w:r w:rsidR="005852EF" w:rsidRPr="005852EF">
        <w:t xml:space="preserve"> can </w:t>
      </w:r>
      <w:r w:rsidR="00963B0C">
        <w:t>inspire</w:t>
      </w:r>
      <w:r w:rsidR="005852EF" w:rsidRPr="005852EF">
        <w:t xml:space="preserve"> </w:t>
      </w:r>
      <w:r w:rsidR="00963B0C">
        <w:t xml:space="preserve">optimism </w:t>
      </w:r>
      <w:r w:rsidR="005852EF" w:rsidRPr="005852EF">
        <w:t>and motivate action.</w:t>
      </w:r>
      <w:r w:rsidR="005852EF">
        <w:t xml:space="preserve"> </w:t>
      </w:r>
      <w:r w:rsidR="00963B0C">
        <w:t xml:space="preserve"> </w:t>
      </w:r>
      <w:r w:rsidR="00F76118">
        <w:t>Therefore, communications may benefit from a balanced</w:t>
      </w:r>
      <w:r w:rsidR="00397DFB">
        <w:t xml:space="preserve"> approach</w:t>
      </w:r>
      <w:r w:rsidR="00627DB0">
        <w:t>,</w:t>
      </w:r>
      <w:r w:rsidR="00F76118">
        <w:t xml:space="preserve"> such as linking the value of forests to plant protection needs.  In addition, s</w:t>
      </w:r>
      <w:r w:rsidR="000A2DE5">
        <w:t xml:space="preserve">ince the target recipients of communications relating to the above outcomes </w:t>
      </w:r>
      <w:r w:rsidR="00F76118">
        <w:t>may often</w:t>
      </w:r>
      <w:r w:rsidR="000A2DE5">
        <w:t xml:space="preserve"> be dominated by those with</w:t>
      </w:r>
      <w:r w:rsidR="000A2DE5" w:rsidRPr="00D6253D">
        <w:rPr>
          <w:u w:val="single"/>
        </w:rPr>
        <w:t>out</w:t>
      </w:r>
      <w:r w:rsidR="000A2DE5">
        <w:t xml:space="preserve"> a specific interest in plants</w:t>
      </w:r>
      <w:r w:rsidR="00F76118">
        <w:t>,</w:t>
      </w:r>
      <w:r w:rsidR="000A2DE5">
        <w:t xml:space="preserve"> plant protection,</w:t>
      </w:r>
      <w:r w:rsidR="00F76118">
        <w:t xml:space="preserve"> or biology,</w:t>
      </w:r>
      <w:r w:rsidR="000A2DE5">
        <w:t xml:space="preserve"> the communications approach must find a way </w:t>
      </w:r>
      <w:r w:rsidR="00F76118">
        <w:t>to</w:t>
      </w:r>
      <w:r w:rsidR="000A2DE5">
        <w:t xml:space="preserve"> capture their attention.  </w:t>
      </w:r>
      <w:r w:rsidR="00451B17">
        <w:br w:type="page"/>
      </w:r>
    </w:p>
    <w:p w14:paraId="6444ABF2" w14:textId="25A4CB5A" w:rsidR="000A2DE5" w:rsidRDefault="000A2DE5" w:rsidP="000A2DE5">
      <w:pPr>
        <w:pStyle w:val="IPPParagraphnumbering"/>
      </w:pPr>
      <w:r>
        <w:lastRenderedPageBreak/>
        <w:t xml:space="preserve">Information with clear and consistent messaging provided by a trusted authoritative source on plant health that is external to a national government organisation </w:t>
      </w:r>
      <w:r w:rsidRPr="007B63CE">
        <w:rPr>
          <w:u w:val="single"/>
        </w:rPr>
        <w:t>may</w:t>
      </w:r>
      <w:r>
        <w:t xml:space="preserve"> </w:t>
      </w:r>
      <w:r w:rsidR="007B63CE">
        <w:t xml:space="preserve">be perceived to </w:t>
      </w:r>
      <w:r>
        <w:t>have more legitimacy than in-house communications and have more scope for proactive messaging.</w:t>
      </w:r>
    </w:p>
    <w:p w14:paraId="4C6C30C1" w14:textId="13173750" w:rsidR="000A2DE5" w:rsidRDefault="000433CB" w:rsidP="000433CB">
      <w:pPr>
        <w:pStyle w:val="IPPHeading1"/>
      </w:pPr>
      <w:r>
        <w:t>3.</w:t>
      </w:r>
      <w:r>
        <w:tab/>
      </w:r>
      <w:r w:rsidR="000A2DE5" w:rsidRPr="00113AAA">
        <w:t>Examples of challenges faced by NPPOs</w:t>
      </w:r>
    </w:p>
    <w:p w14:paraId="5AC75CCA" w14:textId="2ACE2467" w:rsidR="000A2DE5" w:rsidRDefault="000A2DE5" w:rsidP="000433CB">
      <w:pPr>
        <w:pStyle w:val="IPPParagraphnumbering"/>
      </w:pPr>
      <w:r>
        <w:t>All communications compete in an increasingly saturated communications world dominated by issues of immediate and emotional impact and with new developments and new topics emerging extremely rapidly and through a wide range of diverse media.  Even for more formal communications vehicles such as “international days”</w:t>
      </w:r>
      <w:r w:rsidR="003971CA">
        <w:t xml:space="preserve"> on given themes,</w:t>
      </w:r>
      <w:r>
        <w:t xml:space="preserve"> saturation is evident: almost every day seems to be an international day devoted to something new and so “international day” recognition events may have lost a lot of the impact they may have once had.</w:t>
      </w:r>
    </w:p>
    <w:p w14:paraId="7AAD114A" w14:textId="174A137D" w:rsidR="000A2DE5" w:rsidRDefault="000A2DE5" w:rsidP="000433CB">
      <w:pPr>
        <w:pStyle w:val="IPPParagraphnumbering"/>
      </w:pPr>
      <w:r>
        <w:t xml:space="preserve">In some countries, it is evidently difficult to obtain </w:t>
      </w:r>
      <w:r w:rsidR="00F2322C">
        <w:t xml:space="preserve">any </w:t>
      </w:r>
      <w:r>
        <w:t>consideration of plant health by the mainstream media.  Even when subjects with linkages to plant health are reported on, such as price inflation for certain plant-based commodities, the factors cited rarely or never seem to include the plant health (</w:t>
      </w:r>
      <w:r w:rsidR="005C174A">
        <w:t xml:space="preserve">especially </w:t>
      </w:r>
      <w:r>
        <w:t>plant protection) factors.</w:t>
      </w:r>
    </w:p>
    <w:p w14:paraId="2F0EAB3F" w14:textId="3796CD3B" w:rsidR="00FE63EC" w:rsidRPr="000433CB" w:rsidRDefault="000A2DE5" w:rsidP="000433CB">
      <w:pPr>
        <w:pStyle w:val="IPPParagraphnumbering"/>
      </w:pPr>
      <w:r>
        <w:t>Some governments may constrain proactive communications.  This may be due to: timing and the requirement for government communications blackouts in certain periods</w:t>
      </w:r>
      <w:r w:rsidR="00FE63EC">
        <w:t>,</w:t>
      </w:r>
      <w:r>
        <w:t xml:space="preserve"> such as elections; a limited focus of messaging that reflects only the most significant priorities of any given government; a reluctance to communicate negative aspects on plant health that could then result in criticism of the government; or even populist factors</w:t>
      </w:r>
      <w:r w:rsidR="00FE63EC">
        <w:t>,</w:t>
      </w:r>
      <w:r>
        <w:t xml:space="preserve"> which in some countries may restrict references to science, climate, biology, etc.; and an increasing distrust and suspicion of government organisations that is observable in some countries</w:t>
      </w:r>
      <w:r w:rsidR="00E603DF">
        <w:t>.</w:t>
      </w:r>
    </w:p>
    <w:p w14:paraId="7C61CD10" w14:textId="5BD13B67" w:rsidR="000A2DE5" w:rsidRDefault="000433CB" w:rsidP="000433CB">
      <w:pPr>
        <w:pStyle w:val="IPPHeading1"/>
      </w:pPr>
      <w:r>
        <w:t>4.</w:t>
      </w:r>
      <w:r>
        <w:tab/>
      </w:r>
      <w:r w:rsidR="000A2DE5" w:rsidRPr="00B60527">
        <w:t>Opportunities to enhance effectiveness of IPPC communications for NPPO needs</w:t>
      </w:r>
    </w:p>
    <w:p w14:paraId="0670FCDB" w14:textId="0D14BCAE" w:rsidR="000A2DE5" w:rsidRDefault="000A2DE5" w:rsidP="000433CB">
      <w:pPr>
        <w:pStyle w:val="IPPParagraphnumbering"/>
      </w:pPr>
      <w:r>
        <w:t>The IPPC’s communications system has many clear values and advantages, including:</w:t>
      </w:r>
    </w:p>
    <w:p w14:paraId="369654C8" w14:textId="1CA968B0" w:rsidR="000A2DE5" w:rsidRDefault="000A2DE5" w:rsidP="00C6589B">
      <w:pPr>
        <w:pStyle w:val="IPPBullet1"/>
      </w:pPr>
      <w:r>
        <w:t xml:space="preserve">The IPPC has a well-developed communications process, supported by the organisational capacity and standing of the FAO.  The value of this cannot be overstated, yet </w:t>
      </w:r>
      <w:r w:rsidR="00956C5C">
        <w:t>the communications process appears</w:t>
      </w:r>
      <w:r>
        <w:t xml:space="preserve"> not to receive much of a focus (in comparison to other pressing concerns) during meetings of key IPPC bodies.</w:t>
      </w:r>
    </w:p>
    <w:p w14:paraId="5892BB8F" w14:textId="5EE9475F" w:rsidR="000A2DE5" w:rsidRDefault="000A2DE5" w:rsidP="00C6589B">
      <w:pPr>
        <w:pStyle w:val="IPPBullet1"/>
      </w:pPr>
      <w:r>
        <w:t xml:space="preserve">The IPPC has the advantage of being able to be proactive in their approach and </w:t>
      </w:r>
      <w:r w:rsidR="00705335">
        <w:t xml:space="preserve">in their </w:t>
      </w:r>
      <w:proofErr w:type="gramStart"/>
      <w:r w:rsidR="00705335">
        <w:t>messaging</w:t>
      </w:r>
      <w:proofErr w:type="gramEnd"/>
      <w:r w:rsidR="00705335">
        <w:t xml:space="preserve"> </w:t>
      </w:r>
      <w:r w:rsidR="00573DF9">
        <w:t xml:space="preserve">which can be </w:t>
      </w:r>
      <w:r>
        <w:t>relayed through its 185 member countries</w:t>
      </w:r>
      <w:r w:rsidR="00705335">
        <w:t xml:space="preserve">.  This should also result in </w:t>
      </w:r>
      <w:r>
        <w:t xml:space="preserve">consistency of </w:t>
      </w:r>
      <w:r w:rsidR="00705335">
        <w:t xml:space="preserve">responsive </w:t>
      </w:r>
      <w:r>
        <w:t>messaging</w:t>
      </w:r>
      <w:r w:rsidR="00705335">
        <w:t xml:space="preserve"> by and within the contracting parties</w:t>
      </w:r>
      <w:r>
        <w:t>.</w:t>
      </w:r>
    </w:p>
    <w:p w14:paraId="56B5BC3E" w14:textId="08B85227" w:rsidR="00053687" w:rsidRDefault="000A2DE5" w:rsidP="00E9470B">
      <w:pPr>
        <w:pStyle w:val="IPPBullet1"/>
        <w:spacing w:after="180"/>
      </w:pPr>
      <w:r>
        <w:t xml:space="preserve">Former Secretary </w:t>
      </w:r>
      <w:r w:rsidRPr="00A37123">
        <w:t xml:space="preserve">Osama El-Lissy had managed </w:t>
      </w:r>
      <w:r>
        <w:t xml:space="preserve">to increase attention </w:t>
      </w:r>
      <w:r w:rsidR="00F76C77">
        <w:t xml:space="preserve">on plant health needs </w:t>
      </w:r>
      <w:r>
        <w:t>through a focus on regional and global hunger (and this was linked to the One Health framework).</w:t>
      </w:r>
      <w:r w:rsidR="00F76C77">
        <w:t xml:space="preserve">  </w:t>
      </w:r>
      <w:r w:rsidR="00DF17F8">
        <w:t xml:space="preserve">The Secretariat </w:t>
      </w:r>
      <w:r w:rsidR="00573DF9">
        <w:t xml:space="preserve">has become more </w:t>
      </w:r>
      <w:r w:rsidR="00F76C77">
        <w:t>engage</w:t>
      </w:r>
      <w:r w:rsidR="00573DF9">
        <w:t>d</w:t>
      </w:r>
      <w:r w:rsidR="00F76C77">
        <w:t xml:space="preserve"> within the One Health framework</w:t>
      </w:r>
      <w:r w:rsidR="00DF17F8">
        <w:t xml:space="preserve"> </w:t>
      </w:r>
      <w:proofErr w:type="gramStart"/>
      <w:r w:rsidR="00DF17F8">
        <w:t>partners</w:t>
      </w:r>
      <w:proofErr w:type="gramEnd"/>
      <w:r w:rsidR="00DF17F8">
        <w:t xml:space="preserve"> and this</w:t>
      </w:r>
      <w:r w:rsidR="00F76C77">
        <w:t xml:space="preserve"> may help gain an increased focus on plant health communications.</w:t>
      </w:r>
    </w:p>
    <w:p w14:paraId="74567618" w14:textId="3C262E0A" w:rsidR="00053687" w:rsidRDefault="00053687" w:rsidP="00C6589B">
      <w:pPr>
        <w:pStyle w:val="IPPParagraphnumbering"/>
      </w:pPr>
      <w:r>
        <w:t>Have we fully capitalised on these factors?</w:t>
      </w:r>
    </w:p>
    <w:p w14:paraId="1D19B3D6" w14:textId="7800A99C" w:rsidR="000A2DE5" w:rsidRDefault="000A2DE5" w:rsidP="00C6589B">
      <w:pPr>
        <w:pStyle w:val="IPPParagraphnumbering"/>
      </w:pPr>
      <w:r>
        <w:t xml:space="preserve">We seem to have </w:t>
      </w:r>
      <w:r w:rsidR="00061646">
        <w:t xml:space="preserve">many </w:t>
      </w:r>
      <w:r>
        <w:t>good messages, but are they in the right form?  Is the medium an impediment rather than the message?</w:t>
      </w:r>
    </w:p>
    <w:p w14:paraId="50DE1018" w14:textId="229137E4" w:rsidR="00452D5D" w:rsidRPr="00C6589B" w:rsidRDefault="000A2DE5" w:rsidP="00C6589B">
      <w:pPr>
        <w:pStyle w:val="IPPParagraphnumbering"/>
      </w:pPr>
      <w:r>
        <w:t xml:space="preserve">Are we communicating the risks that are perceived as being important to the </w:t>
      </w:r>
      <w:proofErr w:type="gramStart"/>
      <w:r>
        <w:t>general public</w:t>
      </w:r>
      <w:proofErr w:type="gramEnd"/>
      <w:r>
        <w:t xml:space="preserve"> and political decision-makers rather than the IPPC community?  The former Secretary had focused on this, more on </w:t>
      </w:r>
      <w:r w:rsidR="00253E09">
        <w:t xml:space="preserve">the </w:t>
      </w:r>
      <w:r>
        <w:t>social and societal side.  Could the messaging be more impactful if clear social and economic factors are highlighted more?</w:t>
      </w:r>
    </w:p>
    <w:p w14:paraId="34682C9D" w14:textId="779ED291" w:rsidR="006E6A8E" w:rsidRDefault="00C6589B" w:rsidP="00C6589B">
      <w:pPr>
        <w:pStyle w:val="IPPHeading1"/>
      </w:pPr>
      <w:r>
        <w:t>5.</w:t>
      </w:r>
      <w:r>
        <w:tab/>
      </w:r>
      <w:r w:rsidR="000A2DE5" w:rsidRPr="001553FA">
        <w:t xml:space="preserve">Considerations </w:t>
      </w:r>
      <w:r w:rsidR="0074521F">
        <w:t>to foster</w:t>
      </w:r>
      <w:r w:rsidR="000A2DE5" w:rsidRPr="001553FA">
        <w:t xml:space="preserve"> SPG discussion</w:t>
      </w:r>
      <w:r w:rsidR="000A2DE5">
        <w:t>:</w:t>
      </w:r>
    </w:p>
    <w:p w14:paraId="4AA4C944" w14:textId="6EDE2FD1" w:rsidR="006D4F07" w:rsidRDefault="006D4F07" w:rsidP="00C6589B">
      <w:pPr>
        <w:pStyle w:val="IPPBullet1"/>
      </w:pPr>
      <w:r>
        <w:t>Are IPPC communications seen as authoritative in nature and in how they are received?</w:t>
      </w:r>
    </w:p>
    <w:p w14:paraId="01C4DB9F" w14:textId="77777777" w:rsidR="00561C5E" w:rsidRDefault="00561C5E" w:rsidP="00C6589B">
      <w:pPr>
        <w:pStyle w:val="IPPBullet1"/>
      </w:pPr>
      <w:r>
        <w:t>Is there recognition of the importance of plants and plant health in your country?</w:t>
      </w:r>
    </w:p>
    <w:p w14:paraId="6770C6FB" w14:textId="7A0CBA7A" w:rsidR="00EA7E7C" w:rsidRDefault="00EA7E7C" w:rsidP="00C6589B">
      <w:pPr>
        <w:pStyle w:val="IPPBullet1"/>
      </w:pPr>
      <w:r>
        <w:t>Are I</w:t>
      </w:r>
      <w:r w:rsidRPr="00EA7E7C">
        <w:t xml:space="preserve">PPC </w:t>
      </w:r>
      <w:r>
        <w:t xml:space="preserve">communications adequately serving the needs of the </w:t>
      </w:r>
      <w:r w:rsidRPr="00EA7E7C">
        <w:t xml:space="preserve">contracting parties </w:t>
      </w:r>
      <w:r>
        <w:t>as well as the FAO?</w:t>
      </w:r>
    </w:p>
    <w:p w14:paraId="7C414F64" w14:textId="77777777" w:rsidR="00342A9C" w:rsidRDefault="00342A9C" w:rsidP="00C6589B">
      <w:pPr>
        <w:pStyle w:val="IPPBullet1"/>
      </w:pPr>
      <w:r>
        <w:t>Are there any communications activities which have been ineffective or have unintended, negative outcomes, that should be discontinued?</w:t>
      </w:r>
    </w:p>
    <w:p w14:paraId="0A85198D" w14:textId="77777777" w:rsidR="00561C5E" w:rsidRDefault="00BE0F7F" w:rsidP="00C6589B">
      <w:pPr>
        <w:pStyle w:val="IPPBullet1"/>
      </w:pPr>
      <w:r>
        <w:t>Which IPPC communications approaches have had most effect?  Would there be value in having a more formalised NPPO feedback process on completed communications campaigns to help gauge effectiveness and identify possible areas for improvement?</w:t>
      </w:r>
      <w:r w:rsidR="00561C5E">
        <w:t xml:space="preserve">  How can contracting parties inform the IPPC Secretariat communications team of their communications needs?</w:t>
      </w:r>
    </w:p>
    <w:p w14:paraId="4C325A09" w14:textId="20F9F790" w:rsidR="00561C5E" w:rsidRDefault="00561C5E" w:rsidP="00C6589B">
      <w:pPr>
        <w:pStyle w:val="IPPBullet1"/>
      </w:pPr>
      <w:r>
        <w:t xml:space="preserve">What communications approaches implemented </w:t>
      </w:r>
      <w:r w:rsidRPr="00F901EE">
        <w:rPr>
          <w:u w:val="single"/>
        </w:rPr>
        <w:t>by your own NPPO</w:t>
      </w:r>
      <w:r>
        <w:t>, or related communications in other government departments, have been</w:t>
      </w:r>
      <w:r w:rsidR="004F1A6C">
        <w:t xml:space="preserve"> particularly</w:t>
      </w:r>
      <w:r>
        <w:t xml:space="preserve"> effective?</w:t>
      </w:r>
    </w:p>
    <w:p w14:paraId="0182C770" w14:textId="65584CA3" w:rsidR="00157A9C" w:rsidRDefault="00157A9C" w:rsidP="00C6589B">
      <w:pPr>
        <w:pStyle w:val="IPPBullet1"/>
      </w:pPr>
      <w:r>
        <w:t xml:space="preserve">Are contracting parties </w:t>
      </w:r>
      <w:r w:rsidR="00A40EFB">
        <w:t xml:space="preserve">and their NPPOs </w:t>
      </w:r>
      <w:r>
        <w:t>aware of the IPPC communications strategy and the related communications activities?</w:t>
      </w:r>
    </w:p>
    <w:p w14:paraId="3B34B2C0" w14:textId="32C806C6" w:rsidR="000A2DE5" w:rsidRDefault="000A2DE5" w:rsidP="00C6589B">
      <w:pPr>
        <w:pStyle w:val="IPPBullet1"/>
      </w:pPr>
      <w:r>
        <w:t>Are national media outlets in your country picking up and redistributing IPPC communications?</w:t>
      </w:r>
    </w:p>
    <w:p w14:paraId="73FFDF5F" w14:textId="37D19497" w:rsidR="000A2DE5" w:rsidRDefault="000A2DE5" w:rsidP="00C6589B">
      <w:pPr>
        <w:pStyle w:val="IPPBullet1"/>
      </w:pPr>
      <w:r>
        <w:t xml:space="preserve">Would there be a benefit to developing planned monthly </w:t>
      </w:r>
      <w:r w:rsidR="00561C5E">
        <w:t xml:space="preserve">or quarterly </w:t>
      </w:r>
      <w:r>
        <w:t xml:space="preserve">subject themes with talking points sent to </w:t>
      </w:r>
      <w:r w:rsidR="00CB7E6F">
        <w:t>NPPOs</w:t>
      </w:r>
      <w:r>
        <w:t xml:space="preserve"> for consistent, targeted messaging?  If so, how would the themes best be identified?</w:t>
      </w:r>
    </w:p>
    <w:p w14:paraId="5AD488C8" w14:textId="77777777" w:rsidR="000A2DE5" w:rsidRDefault="000A2DE5" w:rsidP="00C6589B">
      <w:pPr>
        <w:pStyle w:val="IPPBullet1"/>
      </w:pPr>
      <w:r>
        <w:t>Social media seems to dominate everything; should the IPPC be more innovative in areas such as TikTok, via WhatsApp, etc.?</w:t>
      </w:r>
    </w:p>
    <w:p w14:paraId="3DC6DA80" w14:textId="083FF9EF" w:rsidR="0049576C" w:rsidRPr="000A2DE5" w:rsidRDefault="006D4F07" w:rsidP="00C6589B">
      <w:pPr>
        <w:pStyle w:val="IPPBullet1"/>
      </w:pPr>
      <w:r>
        <w:t>How frequently should the IPPC communications strategy be reviewed and revised?</w:t>
      </w:r>
    </w:p>
    <w:sectPr w:rsidR="0049576C" w:rsidRPr="000A2DE5" w:rsidSect="003134D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9754" w14:textId="77777777" w:rsidR="00ED7327" w:rsidRDefault="00ED7327" w:rsidP="00ED7327">
      <w:r>
        <w:separator/>
      </w:r>
    </w:p>
  </w:endnote>
  <w:endnote w:type="continuationSeparator" w:id="0">
    <w:p w14:paraId="1A60050B" w14:textId="77777777" w:rsidR="00ED7327" w:rsidRDefault="00ED7327" w:rsidP="00ED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404D" w14:textId="73DF3DB1" w:rsidR="001C1A96" w:rsidRPr="001C1A96" w:rsidRDefault="001C1A96" w:rsidP="001C1A96">
    <w:pPr>
      <w:pStyle w:val="IPPFooterLandscape"/>
      <w:jc w:val="both"/>
      <w:rPr>
        <w:b w:val="0"/>
      </w:rPr>
    </w:pPr>
    <w:r w:rsidRPr="001C1A96">
      <w:rPr>
        <w:rStyle w:val="PageNumber"/>
        <w:b/>
      </w:rPr>
      <w:t xml:space="preserve">Page </w:t>
    </w:r>
    <w:r w:rsidRPr="001C1A96">
      <w:rPr>
        <w:rStyle w:val="PageNumber"/>
        <w:b/>
      </w:rPr>
      <w:fldChar w:fldCharType="begin"/>
    </w:r>
    <w:r w:rsidRPr="001C1A96">
      <w:rPr>
        <w:rStyle w:val="PageNumber"/>
        <w:b/>
      </w:rPr>
      <w:instrText xml:space="preserve"> PAGE </w:instrText>
    </w:r>
    <w:r w:rsidRPr="001C1A96">
      <w:rPr>
        <w:rStyle w:val="PageNumber"/>
        <w:b/>
      </w:rPr>
      <w:fldChar w:fldCharType="separate"/>
    </w:r>
    <w:r>
      <w:rPr>
        <w:rStyle w:val="PageNumber"/>
        <w:b/>
      </w:rPr>
      <w:t>2</w:t>
    </w:r>
    <w:r w:rsidRPr="001C1A96">
      <w:rPr>
        <w:rStyle w:val="PageNumber"/>
        <w:b/>
      </w:rPr>
      <w:fldChar w:fldCharType="end"/>
    </w:r>
    <w:r w:rsidRPr="001C1A96">
      <w:rPr>
        <w:rStyle w:val="PageNumber"/>
        <w:b/>
      </w:rPr>
      <w:t xml:space="preserve"> of </w:t>
    </w:r>
    <w:r w:rsidRPr="001C1A96">
      <w:rPr>
        <w:rStyle w:val="PageNumber"/>
        <w:b/>
      </w:rPr>
      <w:fldChar w:fldCharType="begin"/>
    </w:r>
    <w:r w:rsidRPr="001C1A96">
      <w:rPr>
        <w:rStyle w:val="PageNumber"/>
        <w:b/>
      </w:rPr>
      <w:instrText xml:space="preserve"> NUMPAGES </w:instrText>
    </w:r>
    <w:r w:rsidRPr="001C1A96">
      <w:rPr>
        <w:rStyle w:val="PageNumber"/>
        <w:b/>
      </w:rPr>
      <w:fldChar w:fldCharType="separate"/>
    </w:r>
    <w:r>
      <w:rPr>
        <w:rStyle w:val="PageNumber"/>
        <w:b/>
      </w:rPr>
      <w:t>4</w:t>
    </w:r>
    <w:r w:rsidRPr="001C1A96">
      <w:rPr>
        <w:rStyle w:val="PageNumber"/>
        <w:b/>
      </w:rPr>
      <w:fldChar w:fldCharType="end"/>
    </w:r>
    <w:r>
      <w:rPr>
        <w:b w:val="0"/>
      </w:rPr>
      <w:tab/>
    </w:r>
    <w:r>
      <w:rPr>
        <w:b w:val="0"/>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4732" w14:textId="1E3554AF" w:rsidR="000E6578" w:rsidRPr="001C1A96" w:rsidRDefault="001C1A96" w:rsidP="001C1A96">
    <w:pPr>
      <w:pStyle w:val="IPPFooterLandscape"/>
      <w:jc w:val="both"/>
      <w:rPr>
        <w:b w:val="0"/>
      </w:rPr>
    </w:pPr>
    <w:r w:rsidRPr="00A62A0E">
      <w:t>Internatio</w:t>
    </w:r>
    <w:r>
      <w:t xml:space="preserve">nal Plant Protection Convention </w:t>
    </w:r>
    <w:r>
      <w:tab/>
    </w:r>
    <w:r w:rsidRPr="001C1A96">
      <w:rPr>
        <w:rStyle w:val="PageNumber"/>
        <w:b/>
      </w:rPr>
      <w:t xml:space="preserve">Page </w:t>
    </w:r>
    <w:r w:rsidRPr="001C1A96">
      <w:rPr>
        <w:rStyle w:val="PageNumber"/>
        <w:b/>
      </w:rPr>
      <w:fldChar w:fldCharType="begin"/>
    </w:r>
    <w:r w:rsidRPr="001C1A96">
      <w:rPr>
        <w:rStyle w:val="PageNumber"/>
        <w:b/>
      </w:rPr>
      <w:instrText xml:space="preserve"> PAGE </w:instrText>
    </w:r>
    <w:r w:rsidRPr="001C1A96">
      <w:rPr>
        <w:rStyle w:val="PageNumber"/>
        <w:b/>
      </w:rPr>
      <w:fldChar w:fldCharType="separate"/>
    </w:r>
    <w:r>
      <w:rPr>
        <w:rStyle w:val="PageNumber"/>
        <w:b/>
      </w:rPr>
      <w:t>2</w:t>
    </w:r>
    <w:r w:rsidRPr="001C1A96">
      <w:rPr>
        <w:rStyle w:val="PageNumber"/>
        <w:b/>
      </w:rPr>
      <w:fldChar w:fldCharType="end"/>
    </w:r>
    <w:r w:rsidRPr="001C1A96">
      <w:rPr>
        <w:rStyle w:val="PageNumber"/>
        <w:b/>
      </w:rPr>
      <w:t xml:space="preserve"> of </w:t>
    </w:r>
    <w:r w:rsidRPr="001C1A96">
      <w:rPr>
        <w:rStyle w:val="PageNumber"/>
        <w:b/>
      </w:rPr>
      <w:fldChar w:fldCharType="begin"/>
    </w:r>
    <w:r w:rsidRPr="001C1A96">
      <w:rPr>
        <w:rStyle w:val="PageNumber"/>
        <w:b/>
      </w:rPr>
      <w:instrText xml:space="preserve"> NUMPAGES </w:instrText>
    </w:r>
    <w:r w:rsidRPr="001C1A96">
      <w:rPr>
        <w:rStyle w:val="PageNumber"/>
        <w:b/>
      </w:rPr>
      <w:fldChar w:fldCharType="separate"/>
    </w:r>
    <w:r>
      <w:rPr>
        <w:rStyle w:val="PageNumber"/>
        <w:b/>
      </w:rPr>
      <w:t>4</w:t>
    </w:r>
    <w:r w:rsidRPr="001C1A96">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FDCEC" w14:textId="1B7F23AE" w:rsidR="00C6589B" w:rsidRPr="001C1A96" w:rsidRDefault="001C1A96" w:rsidP="001C1A96">
    <w:pPr>
      <w:pStyle w:val="IPPFooterLandscape"/>
      <w:jc w:val="both"/>
      <w:rPr>
        <w:b w:val="0"/>
      </w:rPr>
    </w:pPr>
    <w:r w:rsidRPr="00A62A0E">
      <w:t>Internatio</w:t>
    </w:r>
    <w:r>
      <w:t xml:space="preserve">nal Plant Protection Convention </w:t>
    </w:r>
    <w:r>
      <w:tab/>
    </w:r>
    <w:r w:rsidRPr="001C1A96">
      <w:rPr>
        <w:rStyle w:val="PageNumber"/>
        <w:b/>
      </w:rPr>
      <w:t xml:space="preserve">Page </w:t>
    </w:r>
    <w:r w:rsidRPr="001C1A96">
      <w:rPr>
        <w:rStyle w:val="PageNumber"/>
        <w:b/>
      </w:rPr>
      <w:fldChar w:fldCharType="begin"/>
    </w:r>
    <w:r w:rsidRPr="001C1A96">
      <w:rPr>
        <w:rStyle w:val="PageNumber"/>
        <w:b/>
      </w:rPr>
      <w:instrText xml:space="preserve"> PAGE </w:instrText>
    </w:r>
    <w:r w:rsidRPr="001C1A96">
      <w:rPr>
        <w:rStyle w:val="PageNumber"/>
        <w:b/>
      </w:rPr>
      <w:fldChar w:fldCharType="separate"/>
    </w:r>
    <w:r w:rsidRPr="001C1A96">
      <w:rPr>
        <w:rStyle w:val="PageNumber"/>
        <w:b/>
      </w:rPr>
      <w:t>1</w:t>
    </w:r>
    <w:r w:rsidRPr="001C1A96">
      <w:rPr>
        <w:rStyle w:val="PageNumber"/>
        <w:b/>
      </w:rPr>
      <w:fldChar w:fldCharType="end"/>
    </w:r>
    <w:r w:rsidRPr="001C1A96">
      <w:rPr>
        <w:rStyle w:val="PageNumber"/>
        <w:b/>
      </w:rPr>
      <w:t xml:space="preserve"> of </w:t>
    </w:r>
    <w:r w:rsidRPr="001C1A96">
      <w:rPr>
        <w:rStyle w:val="PageNumber"/>
        <w:b/>
      </w:rPr>
      <w:fldChar w:fldCharType="begin"/>
    </w:r>
    <w:r w:rsidRPr="001C1A96">
      <w:rPr>
        <w:rStyle w:val="PageNumber"/>
        <w:b/>
      </w:rPr>
      <w:instrText xml:space="preserve"> NUMPAGES </w:instrText>
    </w:r>
    <w:r w:rsidRPr="001C1A96">
      <w:rPr>
        <w:rStyle w:val="PageNumber"/>
        <w:b/>
      </w:rPr>
      <w:fldChar w:fldCharType="separate"/>
    </w:r>
    <w:r w:rsidRPr="001C1A96">
      <w:rPr>
        <w:rStyle w:val="PageNumber"/>
        <w:b/>
      </w:rPr>
      <w:t>4</w:t>
    </w:r>
    <w:r w:rsidRPr="001C1A96">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BCFF" w14:textId="77777777" w:rsidR="00ED7327" w:rsidRDefault="00ED7327" w:rsidP="00ED7327">
      <w:r>
        <w:separator/>
      </w:r>
    </w:p>
  </w:footnote>
  <w:footnote w:type="continuationSeparator" w:id="0">
    <w:p w14:paraId="3B5748E4" w14:textId="77777777" w:rsidR="00ED7327" w:rsidRDefault="00ED7327" w:rsidP="00ED7327">
      <w:r>
        <w:continuationSeparator/>
      </w:r>
    </w:p>
  </w:footnote>
  <w:footnote w:id="1">
    <w:p w14:paraId="3C22A482" w14:textId="12AB1AEB" w:rsidR="00465592" w:rsidRDefault="00465592">
      <w:pPr>
        <w:pStyle w:val="FootnoteText"/>
      </w:pPr>
      <w:r>
        <w:rPr>
          <w:rStyle w:val="FootnoteReference"/>
        </w:rPr>
        <w:footnoteRef/>
      </w:r>
      <w:r>
        <w:t xml:space="preserve"> </w:t>
      </w:r>
      <w:hyperlink r:id="rId1" w:history="1">
        <w:r w:rsidR="003D43D7" w:rsidRPr="00054AC4">
          <w:rPr>
            <w:rStyle w:val="Hyperlink"/>
          </w:rPr>
          <w:t>https://openknowledge.fao.org/server/api/core/bitstreams/a5eabb1d-e39e-437d-8ed5-1815cf3a3587/content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A523" w14:textId="34875A69" w:rsidR="00C6589B" w:rsidRPr="00717210" w:rsidRDefault="00E9470B" w:rsidP="00717210">
    <w:pPr>
      <w:pStyle w:val="IPPHeader"/>
    </w:pPr>
    <w:r>
      <w:t>05</w:t>
    </w:r>
    <w:r w:rsidR="00C6589B" w:rsidRPr="00717210">
      <w:t xml:space="preserve">_SPG_2025_Oct </w:t>
    </w:r>
    <w:r>
      <w:t>(7.2)</w:t>
    </w:r>
    <w:r w:rsidR="00A5052D">
      <w:ptab w:relativeTo="margin" w:alignment="right" w:leader="none"/>
    </w:r>
    <w:r w:rsidR="00C6589B" w:rsidRPr="00717210">
      <w:t>Plant health in NPPOs - Canad</w:t>
    </w:r>
    <w:r w:rsidR="00717210">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65CA" w14:textId="7B3FF0C8" w:rsidR="00ED7327" w:rsidRPr="00717210" w:rsidRDefault="005E0D42" w:rsidP="00717210">
    <w:pPr>
      <w:pStyle w:val="IPPHeader"/>
    </w:pPr>
    <w:r w:rsidRPr="00717210">
      <w:t>Plant health in NPPOs - Canad</w:t>
    </w:r>
    <w:r>
      <w:t>a</w:t>
    </w:r>
    <w:r w:rsidRPr="00717210">
      <w:t xml:space="preserve"> </w:t>
    </w:r>
    <w:r w:rsidR="00E9470B">
      <w:ptab w:relativeTo="margin" w:alignment="right" w:leader="none"/>
    </w:r>
    <w:r w:rsidR="00E9470B">
      <w:t>05</w:t>
    </w:r>
    <w:r w:rsidR="00717210" w:rsidRPr="00717210">
      <w:t xml:space="preserve">_SPG_2025_Oct </w:t>
    </w:r>
    <w:r w:rsidR="00E9470B">
      <w:t>(7.2)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9A902" w14:textId="59854983" w:rsidR="00BE5A7E" w:rsidRDefault="00BE5A7E" w:rsidP="00BE5A7E">
    <w:pPr>
      <w:pStyle w:val="IPPHeader"/>
      <w:tabs>
        <w:tab w:val="clear" w:pos="1134"/>
      </w:tabs>
      <w:spacing w:before="240" w:after="0"/>
      <w:ind w:left="880"/>
    </w:pPr>
    <w:bookmarkStart w:id="0" w:name="_Hlk38796923"/>
    <w:bookmarkStart w:id="1" w:name="_Hlk38796924"/>
    <w:r w:rsidRPr="000321A6">
      <w:rPr>
        <w:noProof/>
      </w:rPr>
      <w:drawing>
        <wp:anchor distT="0" distB="0" distL="114300" distR="114300" simplePos="0" relativeHeight="251659264" behindDoc="0" locked="0" layoutInCell="1" allowOverlap="1" wp14:anchorId="40A71458" wp14:editId="78BD4ABF">
          <wp:simplePos x="0" y="0"/>
          <wp:positionH relativeFrom="page">
            <wp:align>right</wp:align>
          </wp:positionH>
          <wp:positionV relativeFrom="page">
            <wp:align>top</wp:align>
          </wp:positionV>
          <wp:extent cx="7772400" cy="557530"/>
          <wp:effectExtent l="0" t="0" r="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55753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2D189A61" wp14:editId="23E74904">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7AE8E6C1" wp14:editId="3B7683A7">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28BA22C"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60288" behindDoc="0" locked="0" layoutInCell="1" allowOverlap="1" wp14:anchorId="5C485495" wp14:editId="5DE1BE54">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8F2971">
      <w:t>05</w:t>
    </w:r>
    <w:r>
      <w:t>_SPG</w:t>
    </w:r>
    <w:r w:rsidRPr="00606019">
      <w:t>_</w:t>
    </w:r>
    <w:r>
      <w:t>2025_Oct</w:t>
    </w:r>
  </w:p>
  <w:p w14:paraId="00558041" w14:textId="54077E2C" w:rsidR="00BE5A7E" w:rsidRDefault="00BE5A7E" w:rsidP="00BE5A7E">
    <w:pPr>
      <w:pStyle w:val="IPPHeader"/>
      <w:tabs>
        <w:tab w:val="clear" w:pos="1134"/>
      </w:tabs>
      <w:spacing w:after="0"/>
      <w:ind w:left="880"/>
    </w:pPr>
    <w:r w:rsidRPr="0076596B">
      <w:tab/>
      <w:t xml:space="preserve">Agenda item: </w:t>
    </w:r>
    <w:bookmarkEnd w:id="0"/>
    <w:bookmarkEnd w:id="1"/>
    <w:r w:rsidR="00E9470B">
      <w:t>7.2</w:t>
    </w:r>
  </w:p>
  <w:p w14:paraId="6B25FEE0" w14:textId="77777777" w:rsidR="00BE5A7E" w:rsidRDefault="00BE5A7E" w:rsidP="00BE5A7E">
    <w:pPr>
      <w:pStyle w:val="IPPHeader"/>
      <w:tabs>
        <w:tab w:val="clear" w:pos="1134"/>
      </w:tabs>
      <w:spacing w:after="0"/>
      <w:ind w:left="880"/>
    </w:pPr>
  </w:p>
  <w:p w14:paraId="2BAFB93C" w14:textId="77777777" w:rsidR="00BE5A7E" w:rsidRDefault="00BE5A7E" w:rsidP="00BE5A7E">
    <w:pPr>
      <w:pStyle w:val="IPPHeader"/>
      <w:tabs>
        <w:tab w:val="clear" w:pos="1134"/>
      </w:tabs>
      <w:spacing w:after="0"/>
      <w:ind w:left="880"/>
    </w:pPr>
  </w:p>
  <w:p w14:paraId="0F61FD34" w14:textId="77777777" w:rsidR="00BE5A7E" w:rsidRDefault="00BE5A7E" w:rsidP="00BE5A7E">
    <w:pPr>
      <w:pStyle w:val="IPPHeader"/>
      <w:tabs>
        <w:tab w:val="clear" w:pos="1134"/>
      </w:tabs>
      <w:spacing w:after="0"/>
      <w:ind w:left="880"/>
    </w:pPr>
  </w:p>
  <w:p w14:paraId="00EC5767" w14:textId="7A0B32E1" w:rsidR="003134D5" w:rsidRDefault="00BE5A7E" w:rsidP="00BE5A7E">
    <w:pPr>
      <w:pStyle w:val="IPPHeader"/>
      <w:tabs>
        <w:tab w:val="clear" w:pos="1134"/>
      </w:tabs>
      <w:spacing w:after="0"/>
      <w:ind w:left="880"/>
    </w:pPr>
    <w:r>
      <w:t>Plant health in NPPOs - Canada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9320B6D"/>
    <w:multiLevelType w:val="hybridMultilevel"/>
    <w:tmpl w:val="ECCAA070"/>
    <w:lvl w:ilvl="0" w:tplc="19E02AE8">
      <w:start w:val="1"/>
      <w:numFmt w:val="bullet"/>
      <w:lvlText w:val="-"/>
      <w:lvlJc w:val="left"/>
      <w:pPr>
        <w:ind w:left="720" w:hanging="360"/>
      </w:pPr>
      <w:rPr>
        <w:rFonts w:ascii="Aptos" w:hAnsi="Apto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4701E1"/>
    <w:multiLevelType w:val="hybridMultilevel"/>
    <w:tmpl w:val="60A62834"/>
    <w:lvl w:ilvl="0" w:tplc="2690EE60">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157302"/>
    <w:multiLevelType w:val="hybridMultilevel"/>
    <w:tmpl w:val="CCF0A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6B70AE"/>
    <w:multiLevelType w:val="hybridMultilevel"/>
    <w:tmpl w:val="3C1A307A"/>
    <w:lvl w:ilvl="0" w:tplc="1D34B152">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C80484"/>
    <w:multiLevelType w:val="hybridMultilevel"/>
    <w:tmpl w:val="C780F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954080">
    <w:abstractNumId w:val="12"/>
  </w:num>
  <w:num w:numId="2" w16cid:durableId="1242132714">
    <w:abstractNumId w:val="20"/>
  </w:num>
  <w:num w:numId="3" w16cid:durableId="1982927523">
    <w:abstractNumId w:val="6"/>
  </w:num>
  <w:num w:numId="4" w16cid:durableId="554968833">
    <w:abstractNumId w:val="14"/>
  </w:num>
  <w:num w:numId="5" w16cid:durableId="1576623247">
    <w:abstractNumId w:val="9"/>
  </w:num>
  <w:num w:numId="6" w16cid:durableId="315455127">
    <w:abstractNumId w:val="1"/>
  </w:num>
  <w:num w:numId="7" w16cid:durableId="79520713">
    <w:abstractNumId w:val="4"/>
  </w:num>
  <w:num w:numId="8" w16cid:durableId="1577280186">
    <w:abstractNumId w:val="7"/>
  </w:num>
  <w:num w:numId="9" w16cid:durableId="280763718">
    <w:abstractNumId w:val="17"/>
  </w:num>
  <w:num w:numId="10" w16cid:durableId="1292903261">
    <w:abstractNumId w:val="3"/>
  </w:num>
  <w:num w:numId="11" w16cid:durableId="638847168">
    <w:abstractNumId w:val="2"/>
  </w:num>
  <w:num w:numId="12" w16cid:durableId="604775870">
    <w:abstractNumId w:val="8"/>
  </w:num>
  <w:num w:numId="13" w16cid:durableId="1256212346">
    <w:abstractNumId w:val="19"/>
  </w:num>
  <w:num w:numId="14" w16cid:durableId="1827739327">
    <w:abstractNumId w:val="16"/>
  </w:num>
  <w:num w:numId="15" w16cid:durableId="1137603254">
    <w:abstractNumId w:val="11"/>
  </w:num>
  <w:num w:numId="16" w16cid:durableId="292568007">
    <w:abstractNumId w:val="21"/>
  </w:num>
  <w:num w:numId="17" w16cid:durableId="1542935101">
    <w:abstractNumId w:val="5"/>
  </w:num>
  <w:num w:numId="18" w16cid:durableId="1367242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1463810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4551065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20941946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204081615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0040177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026908355">
    <w:abstractNumId w:val="0"/>
  </w:num>
  <w:num w:numId="25" w16cid:durableId="625546059">
    <w:abstractNumId w:val="13"/>
  </w:num>
  <w:num w:numId="26" w16cid:durableId="1200246193">
    <w:abstractNumId w:val="18"/>
  </w:num>
  <w:num w:numId="27" w16cid:durableId="1902210887">
    <w:abstractNumId w:val="15"/>
  </w:num>
  <w:num w:numId="28" w16cid:durableId="748574246">
    <w:abstractNumId w:val="10"/>
  </w:num>
  <w:num w:numId="29" w16cid:durableId="3387779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592"/>
    <w:rsid w:val="00004D95"/>
    <w:rsid w:val="0001057F"/>
    <w:rsid w:val="00022176"/>
    <w:rsid w:val="00023701"/>
    <w:rsid w:val="00025D96"/>
    <w:rsid w:val="00040F9D"/>
    <w:rsid w:val="000433CB"/>
    <w:rsid w:val="0004785B"/>
    <w:rsid w:val="00053687"/>
    <w:rsid w:val="00061646"/>
    <w:rsid w:val="00066EB6"/>
    <w:rsid w:val="00092F1E"/>
    <w:rsid w:val="00093501"/>
    <w:rsid w:val="00095F98"/>
    <w:rsid w:val="000A2DE5"/>
    <w:rsid w:val="000A51D9"/>
    <w:rsid w:val="000A6DD7"/>
    <w:rsid w:val="000B7854"/>
    <w:rsid w:val="000B7995"/>
    <w:rsid w:val="000D1ABB"/>
    <w:rsid w:val="000D7F44"/>
    <w:rsid w:val="000E6578"/>
    <w:rsid w:val="000F10AF"/>
    <w:rsid w:val="00105D05"/>
    <w:rsid w:val="00113AAA"/>
    <w:rsid w:val="00133477"/>
    <w:rsid w:val="00136497"/>
    <w:rsid w:val="001462F1"/>
    <w:rsid w:val="001553FA"/>
    <w:rsid w:val="00157A9C"/>
    <w:rsid w:val="00162331"/>
    <w:rsid w:val="0017680F"/>
    <w:rsid w:val="00182EB8"/>
    <w:rsid w:val="001901C3"/>
    <w:rsid w:val="00190C02"/>
    <w:rsid w:val="001B31AE"/>
    <w:rsid w:val="001B7123"/>
    <w:rsid w:val="001C1034"/>
    <w:rsid w:val="001C1A96"/>
    <w:rsid w:val="001C3BB1"/>
    <w:rsid w:val="001C4340"/>
    <w:rsid w:val="001E0208"/>
    <w:rsid w:val="001E581D"/>
    <w:rsid w:val="001F3950"/>
    <w:rsid w:val="00215789"/>
    <w:rsid w:val="00216C5A"/>
    <w:rsid w:val="0022544E"/>
    <w:rsid w:val="00230850"/>
    <w:rsid w:val="00230E6F"/>
    <w:rsid w:val="00237011"/>
    <w:rsid w:val="0024448E"/>
    <w:rsid w:val="00253E09"/>
    <w:rsid w:val="002930BF"/>
    <w:rsid w:val="00295009"/>
    <w:rsid w:val="002A6723"/>
    <w:rsid w:val="002B1CFD"/>
    <w:rsid w:val="002E5746"/>
    <w:rsid w:val="002E64AA"/>
    <w:rsid w:val="00304BD0"/>
    <w:rsid w:val="003053B7"/>
    <w:rsid w:val="003134D5"/>
    <w:rsid w:val="00314941"/>
    <w:rsid w:val="003175A0"/>
    <w:rsid w:val="00327040"/>
    <w:rsid w:val="003334AA"/>
    <w:rsid w:val="00342A9C"/>
    <w:rsid w:val="003441FA"/>
    <w:rsid w:val="00362D22"/>
    <w:rsid w:val="00375A7C"/>
    <w:rsid w:val="00385AFD"/>
    <w:rsid w:val="003938F3"/>
    <w:rsid w:val="003971CA"/>
    <w:rsid w:val="00397DFB"/>
    <w:rsid w:val="003A08A1"/>
    <w:rsid w:val="003B6195"/>
    <w:rsid w:val="003B63F5"/>
    <w:rsid w:val="003C71D9"/>
    <w:rsid w:val="003D076B"/>
    <w:rsid w:val="003D12AA"/>
    <w:rsid w:val="003D43D7"/>
    <w:rsid w:val="003F65E9"/>
    <w:rsid w:val="00414909"/>
    <w:rsid w:val="00420991"/>
    <w:rsid w:val="00422160"/>
    <w:rsid w:val="00422979"/>
    <w:rsid w:val="00433F8F"/>
    <w:rsid w:val="00440478"/>
    <w:rsid w:val="00441600"/>
    <w:rsid w:val="00445CC8"/>
    <w:rsid w:val="00451B17"/>
    <w:rsid w:val="00452C84"/>
    <w:rsid w:val="00452D5D"/>
    <w:rsid w:val="004543B3"/>
    <w:rsid w:val="00465592"/>
    <w:rsid w:val="004712C6"/>
    <w:rsid w:val="00472971"/>
    <w:rsid w:val="0049576C"/>
    <w:rsid w:val="004965A7"/>
    <w:rsid w:val="00497C34"/>
    <w:rsid w:val="004A3312"/>
    <w:rsid w:val="004A45B3"/>
    <w:rsid w:val="004A4EF6"/>
    <w:rsid w:val="004E6014"/>
    <w:rsid w:val="004E76BB"/>
    <w:rsid w:val="004F1A6C"/>
    <w:rsid w:val="004F3579"/>
    <w:rsid w:val="00500A63"/>
    <w:rsid w:val="00502B3A"/>
    <w:rsid w:val="005034B3"/>
    <w:rsid w:val="005165B2"/>
    <w:rsid w:val="0053402E"/>
    <w:rsid w:val="00537D91"/>
    <w:rsid w:val="0054526F"/>
    <w:rsid w:val="00551E9B"/>
    <w:rsid w:val="00553FBB"/>
    <w:rsid w:val="00561C5E"/>
    <w:rsid w:val="00573DF9"/>
    <w:rsid w:val="005852EF"/>
    <w:rsid w:val="00586BAA"/>
    <w:rsid w:val="005A4001"/>
    <w:rsid w:val="005A6949"/>
    <w:rsid w:val="005C174A"/>
    <w:rsid w:val="005E0D42"/>
    <w:rsid w:val="00603922"/>
    <w:rsid w:val="006073E5"/>
    <w:rsid w:val="00615686"/>
    <w:rsid w:val="00616489"/>
    <w:rsid w:val="006249BF"/>
    <w:rsid w:val="00627DB0"/>
    <w:rsid w:val="006623D4"/>
    <w:rsid w:val="006639C3"/>
    <w:rsid w:val="006704F6"/>
    <w:rsid w:val="006764B8"/>
    <w:rsid w:val="00692739"/>
    <w:rsid w:val="00692CAF"/>
    <w:rsid w:val="006C0D7F"/>
    <w:rsid w:val="006C7D7D"/>
    <w:rsid w:val="006D4F07"/>
    <w:rsid w:val="006E5F3B"/>
    <w:rsid w:val="006E6A8E"/>
    <w:rsid w:val="00705335"/>
    <w:rsid w:val="007061B5"/>
    <w:rsid w:val="00713338"/>
    <w:rsid w:val="00717210"/>
    <w:rsid w:val="00720082"/>
    <w:rsid w:val="00720BF3"/>
    <w:rsid w:val="007252F9"/>
    <w:rsid w:val="00733188"/>
    <w:rsid w:val="00741121"/>
    <w:rsid w:val="0074521F"/>
    <w:rsid w:val="00750FE8"/>
    <w:rsid w:val="007557B4"/>
    <w:rsid w:val="007708D8"/>
    <w:rsid w:val="00782B4C"/>
    <w:rsid w:val="00783247"/>
    <w:rsid w:val="00785010"/>
    <w:rsid w:val="007879BD"/>
    <w:rsid w:val="00791EE6"/>
    <w:rsid w:val="00794DCF"/>
    <w:rsid w:val="00796B65"/>
    <w:rsid w:val="007B1E01"/>
    <w:rsid w:val="007B4FB3"/>
    <w:rsid w:val="007B51E9"/>
    <w:rsid w:val="007B63CE"/>
    <w:rsid w:val="007C4074"/>
    <w:rsid w:val="007C4CB5"/>
    <w:rsid w:val="007C75A4"/>
    <w:rsid w:val="007D5F02"/>
    <w:rsid w:val="007E00C0"/>
    <w:rsid w:val="007F002E"/>
    <w:rsid w:val="007F153E"/>
    <w:rsid w:val="0081328D"/>
    <w:rsid w:val="00821055"/>
    <w:rsid w:val="00826FC0"/>
    <w:rsid w:val="00833E7C"/>
    <w:rsid w:val="00844A53"/>
    <w:rsid w:val="00846C67"/>
    <w:rsid w:val="00854C3B"/>
    <w:rsid w:val="0088362A"/>
    <w:rsid w:val="008928D2"/>
    <w:rsid w:val="00895EC8"/>
    <w:rsid w:val="008A13F2"/>
    <w:rsid w:val="008A1BB9"/>
    <w:rsid w:val="008A4FCF"/>
    <w:rsid w:val="008B3046"/>
    <w:rsid w:val="008B414B"/>
    <w:rsid w:val="008B6706"/>
    <w:rsid w:val="008D6E26"/>
    <w:rsid w:val="008E20B1"/>
    <w:rsid w:val="008F28B9"/>
    <w:rsid w:val="008F2971"/>
    <w:rsid w:val="00907FED"/>
    <w:rsid w:val="0091337E"/>
    <w:rsid w:val="00913C0C"/>
    <w:rsid w:val="00921EB7"/>
    <w:rsid w:val="00923DB7"/>
    <w:rsid w:val="009255CF"/>
    <w:rsid w:val="00931ED2"/>
    <w:rsid w:val="0094593C"/>
    <w:rsid w:val="00954560"/>
    <w:rsid w:val="00956C5C"/>
    <w:rsid w:val="00963B0C"/>
    <w:rsid w:val="009932D7"/>
    <w:rsid w:val="0099640B"/>
    <w:rsid w:val="00996CB1"/>
    <w:rsid w:val="009B0030"/>
    <w:rsid w:val="009B2D43"/>
    <w:rsid w:val="009C41DC"/>
    <w:rsid w:val="009C4C71"/>
    <w:rsid w:val="009E1D06"/>
    <w:rsid w:val="009E233E"/>
    <w:rsid w:val="009E240F"/>
    <w:rsid w:val="009E6592"/>
    <w:rsid w:val="009F35DA"/>
    <w:rsid w:val="009F7C7E"/>
    <w:rsid w:val="00A05059"/>
    <w:rsid w:val="00A2385B"/>
    <w:rsid w:val="00A24E20"/>
    <w:rsid w:val="00A37123"/>
    <w:rsid w:val="00A40EFB"/>
    <w:rsid w:val="00A5052D"/>
    <w:rsid w:val="00A51112"/>
    <w:rsid w:val="00A55839"/>
    <w:rsid w:val="00A55AC8"/>
    <w:rsid w:val="00A71ADD"/>
    <w:rsid w:val="00A84812"/>
    <w:rsid w:val="00AA3C3F"/>
    <w:rsid w:val="00AA57EE"/>
    <w:rsid w:val="00AB7993"/>
    <w:rsid w:val="00AD0834"/>
    <w:rsid w:val="00AE77C7"/>
    <w:rsid w:val="00AF0BC9"/>
    <w:rsid w:val="00B03C35"/>
    <w:rsid w:val="00B12141"/>
    <w:rsid w:val="00B507D5"/>
    <w:rsid w:val="00B60527"/>
    <w:rsid w:val="00B67FFA"/>
    <w:rsid w:val="00B83EB6"/>
    <w:rsid w:val="00B84AD0"/>
    <w:rsid w:val="00B86EBF"/>
    <w:rsid w:val="00B9609E"/>
    <w:rsid w:val="00BA3891"/>
    <w:rsid w:val="00BA4D12"/>
    <w:rsid w:val="00BB0233"/>
    <w:rsid w:val="00BB1607"/>
    <w:rsid w:val="00BD6184"/>
    <w:rsid w:val="00BE0F7F"/>
    <w:rsid w:val="00BE5A7E"/>
    <w:rsid w:val="00BF4498"/>
    <w:rsid w:val="00C23938"/>
    <w:rsid w:val="00C249BC"/>
    <w:rsid w:val="00C3689F"/>
    <w:rsid w:val="00C46ACE"/>
    <w:rsid w:val="00C6589B"/>
    <w:rsid w:val="00C941C4"/>
    <w:rsid w:val="00C94C0F"/>
    <w:rsid w:val="00CB2071"/>
    <w:rsid w:val="00CB7E6F"/>
    <w:rsid w:val="00CD4182"/>
    <w:rsid w:val="00CF53C3"/>
    <w:rsid w:val="00CF5799"/>
    <w:rsid w:val="00D266EC"/>
    <w:rsid w:val="00D43A8D"/>
    <w:rsid w:val="00D45CA6"/>
    <w:rsid w:val="00D46632"/>
    <w:rsid w:val="00D60DFF"/>
    <w:rsid w:val="00D6253D"/>
    <w:rsid w:val="00D62A5B"/>
    <w:rsid w:val="00DB3A95"/>
    <w:rsid w:val="00DD2D66"/>
    <w:rsid w:val="00DF17F8"/>
    <w:rsid w:val="00E0023B"/>
    <w:rsid w:val="00E06948"/>
    <w:rsid w:val="00E11FED"/>
    <w:rsid w:val="00E1557F"/>
    <w:rsid w:val="00E20626"/>
    <w:rsid w:val="00E21FD4"/>
    <w:rsid w:val="00E33800"/>
    <w:rsid w:val="00E34542"/>
    <w:rsid w:val="00E42430"/>
    <w:rsid w:val="00E425F3"/>
    <w:rsid w:val="00E44B18"/>
    <w:rsid w:val="00E45407"/>
    <w:rsid w:val="00E532BC"/>
    <w:rsid w:val="00E534E2"/>
    <w:rsid w:val="00E56C40"/>
    <w:rsid w:val="00E574FF"/>
    <w:rsid w:val="00E603DF"/>
    <w:rsid w:val="00E70306"/>
    <w:rsid w:val="00E7535C"/>
    <w:rsid w:val="00E76BA3"/>
    <w:rsid w:val="00E77C6C"/>
    <w:rsid w:val="00E9470B"/>
    <w:rsid w:val="00EA023C"/>
    <w:rsid w:val="00EA26CE"/>
    <w:rsid w:val="00EA7E7C"/>
    <w:rsid w:val="00EC6503"/>
    <w:rsid w:val="00ED7327"/>
    <w:rsid w:val="00EE01F9"/>
    <w:rsid w:val="00EE3F74"/>
    <w:rsid w:val="00EF42F2"/>
    <w:rsid w:val="00F110AA"/>
    <w:rsid w:val="00F134B9"/>
    <w:rsid w:val="00F2322C"/>
    <w:rsid w:val="00F3451F"/>
    <w:rsid w:val="00F434E2"/>
    <w:rsid w:val="00F456FB"/>
    <w:rsid w:val="00F514FD"/>
    <w:rsid w:val="00F70B86"/>
    <w:rsid w:val="00F752F6"/>
    <w:rsid w:val="00F76118"/>
    <w:rsid w:val="00F76C77"/>
    <w:rsid w:val="00F901EE"/>
    <w:rsid w:val="00F956F5"/>
    <w:rsid w:val="00F97980"/>
    <w:rsid w:val="00FA0AE3"/>
    <w:rsid w:val="00FB18B5"/>
    <w:rsid w:val="00FB6975"/>
    <w:rsid w:val="00FC0FCC"/>
    <w:rsid w:val="00FC7D01"/>
    <w:rsid w:val="00FC7E68"/>
    <w:rsid w:val="00FD45C5"/>
    <w:rsid w:val="00FD6C02"/>
    <w:rsid w:val="00FD7232"/>
    <w:rsid w:val="00FE63EC"/>
    <w:rsid w:val="00FF1E47"/>
    <w:rsid w:val="00FF4A5F"/>
    <w:rsid w:val="00FF716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002F92"/>
  <w15:chartTrackingRefBased/>
  <w15:docId w15:val="{64A18C58-83D8-4993-8E83-3CB95004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4D5"/>
    <w:pPr>
      <w:jc w:val="both"/>
    </w:pPr>
    <w:rPr>
      <w:rFonts w:eastAsia="MS Mincho" w:cs="Times New Roman"/>
      <w:kern w:val="0"/>
      <w:sz w:val="22"/>
      <w:lang w:val="en-GB"/>
      <w14:ligatures w14:val="none"/>
    </w:rPr>
  </w:style>
  <w:style w:type="paragraph" w:styleId="Heading1">
    <w:name w:val="heading 1"/>
    <w:basedOn w:val="Normal"/>
    <w:next w:val="Normal"/>
    <w:link w:val="Heading1Char"/>
    <w:qFormat/>
    <w:rsid w:val="003134D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134D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134D5"/>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9E659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659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659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659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659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659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4D5"/>
    <w:rPr>
      <w:rFonts w:eastAsia="MS Mincho" w:cs="Times New Roman"/>
      <w:b/>
      <w:bCs/>
      <w:kern w:val="0"/>
      <w:sz w:val="22"/>
      <w:lang w:val="en-GB"/>
      <w14:ligatures w14:val="none"/>
    </w:rPr>
  </w:style>
  <w:style w:type="character" w:customStyle="1" w:styleId="Heading2Char">
    <w:name w:val="Heading 2 Char"/>
    <w:basedOn w:val="DefaultParagraphFont"/>
    <w:link w:val="Heading2"/>
    <w:rsid w:val="003134D5"/>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3134D5"/>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9E659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659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659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659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659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659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659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5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659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659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E659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E6592"/>
    <w:rPr>
      <w:i/>
      <w:iCs/>
      <w:color w:val="404040" w:themeColor="text1" w:themeTint="BF"/>
    </w:rPr>
  </w:style>
  <w:style w:type="paragraph" w:styleId="ListParagraph">
    <w:name w:val="List Paragraph"/>
    <w:basedOn w:val="Normal"/>
    <w:uiPriority w:val="34"/>
    <w:qFormat/>
    <w:rsid w:val="003134D5"/>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9E6592"/>
    <w:rPr>
      <w:i/>
      <w:iCs/>
      <w:color w:val="0F4761" w:themeColor="accent1" w:themeShade="BF"/>
    </w:rPr>
  </w:style>
  <w:style w:type="paragraph" w:styleId="IntenseQuote">
    <w:name w:val="Intense Quote"/>
    <w:basedOn w:val="Normal"/>
    <w:next w:val="Normal"/>
    <w:link w:val="IntenseQuoteChar"/>
    <w:uiPriority w:val="30"/>
    <w:qFormat/>
    <w:rsid w:val="009E65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6592"/>
    <w:rPr>
      <w:i/>
      <w:iCs/>
      <w:color w:val="0F4761" w:themeColor="accent1" w:themeShade="BF"/>
    </w:rPr>
  </w:style>
  <w:style w:type="character" w:styleId="IntenseReference">
    <w:name w:val="Intense Reference"/>
    <w:basedOn w:val="DefaultParagraphFont"/>
    <w:uiPriority w:val="32"/>
    <w:qFormat/>
    <w:rsid w:val="009E6592"/>
    <w:rPr>
      <w:b/>
      <w:bCs/>
      <w:smallCaps/>
      <w:color w:val="0F4761" w:themeColor="accent1" w:themeShade="BF"/>
      <w:spacing w:val="5"/>
    </w:rPr>
  </w:style>
  <w:style w:type="paragraph" w:styleId="Header">
    <w:name w:val="header"/>
    <w:basedOn w:val="Normal"/>
    <w:link w:val="HeaderChar"/>
    <w:rsid w:val="003134D5"/>
    <w:pPr>
      <w:tabs>
        <w:tab w:val="center" w:pos="4680"/>
        <w:tab w:val="right" w:pos="9360"/>
      </w:tabs>
    </w:pPr>
  </w:style>
  <w:style w:type="character" w:customStyle="1" w:styleId="HeaderChar">
    <w:name w:val="Header Char"/>
    <w:basedOn w:val="DefaultParagraphFont"/>
    <w:link w:val="Header"/>
    <w:rsid w:val="003134D5"/>
    <w:rPr>
      <w:rFonts w:eastAsia="MS Mincho" w:cs="Times New Roman"/>
      <w:kern w:val="0"/>
      <w:sz w:val="22"/>
      <w:lang w:val="en-GB"/>
      <w14:ligatures w14:val="none"/>
    </w:rPr>
  </w:style>
  <w:style w:type="paragraph" w:styleId="Footer">
    <w:name w:val="footer"/>
    <w:basedOn w:val="Normal"/>
    <w:link w:val="FooterChar"/>
    <w:rsid w:val="003134D5"/>
    <w:pPr>
      <w:tabs>
        <w:tab w:val="center" w:pos="4680"/>
        <w:tab w:val="right" w:pos="9360"/>
      </w:tabs>
    </w:pPr>
  </w:style>
  <w:style w:type="character" w:customStyle="1" w:styleId="FooterChar">
    <w:name w:val="Footer Char"/>
    <w:basedOn w:val="DefaultParagraphFont"/>
    <w:link w:val="Footer"/>
    <w:rsid w:val="003134D5"/>
    <w:rPr>
      <w:rFonts w:eastAsia="MS Mincho" w:cs="Times New Roman"/>
      <w:kern w:val="0"/>
      <w:sz w:val="22"/>
      <w:lang w:val="en-GB"/>
      <w14:ligatures w14:val="none"/>
    </w:rPr>
  </w:style>
  <w:style w:type="paragraph" w:styleId="Revision">
    <w:name w:val="Revision"/>
    <w:hidden/>
    <w:uiPriority w:val="99"/>
    <w:semiHidden/>
    <w:rsid w:val="003134D5"/>
    <w:rPr>
      <w:rFonts w:eastAsia="MS Mincho" w:cs="Times New Roman"/>
      <w:kern w:val="0"/>
      <w:sz w:val="22"/>
      <w:lang w:val="en-GB"/>
      <w14:ligatures w14:val="none"/>
    </w:rPr>
  </w:style>
  <w:style w:type="character" w:styleId="CommentReference">
    <w:name w:val="annotation reference"/>
    <w:basedOn w:val="DefaultParagraphFont"/>
    <w:unhideWhenUsed/>
    <w:qFormat/>
    <w:rsid w:val="003134D5"/>
    <w:rPr>
      <w:sz w:val="16"/>
      <w:szCs w:val="16"/>
    </w:rPr>
  </w:style>
  <w:style w:type="paragraph" w:styleId="CommentText">
    <w:name w:val="annotation text"/>
    <w:basedOn w:val="Normal"/>
    <w:link w:val="CommentTextChar"/>
    <w:uiPriority w:val="99"/>
    <w:unhideWhenUsed/>
    <w:qFormat/>
    <w:rsid w:val="003134D5"/>
    <w:rPr>
      <w:sz w:val="20"/>
      <w:szCs w:val="20"/>
    </w:rPr>
  </w:style>
  <w:style w:type="character" w:customStyle="1" w:styleId="CommentTextChar">
    <w:name w:val="Comment Text Char"/>
    <w:basedOn w:val="DefaultParagraphFont"/>
    <w:link w:val="CommentText"/>
    <w:uiPriority w:val="99"/>
    <w:qFormat/>
    <w:rsid w:val="003134D5"/>
    <w:rPr>
      <w:rFonts w:eastAsia="MS Mincho"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134D5"/>
    <w:rPr>
      <w:b/>
      <w:bCs/>
    </w:rPr>
  </w:style>
  <w:style w:type="character" w:customStyle="1" w:styleId="CommentSubjectChar">
    <w:name w:val="Comment Subject Char"/>
    <w:basedOn w:val="CommentTextChar"/>
    <w:link w:val="CommentSubject"/>
    <w:uiPriority w:val="99"/>
    <w:semiHidden/>
    <w:rsid w:val="003134D5"/>
    <w:rPr>
      <w:rFonts w:eastAsia="MS Mincho" w:cs="Times New Roman"/>
      <w:b/>
      <w:bCs/>
      <w:kern w:val="0"/>
      <w:sz w:val="20"/>
      <w:szCs w:val="20"/>
      <w:lang w:val="en-GB"/>
      <w14:ligatures w14:val="none"/>
    </w:rPr>
  </w:style>
  <w:style w:type="paragraph" w:styleId="FootnoteText">
    <w:name w:val="footnote text"/>
    <w:basedOn w:val="Normal"/>
    <w:link w:val="FootnoteTextChar"/>
    <w:semiHidden/>
    <w:rsid w:val="003134D5"/>
    <w:pPr>
      <w:spacing w:before="60"/>
    </w:pPr>
    <w:rPr>
      <w:sz w:val="20"/>
    </w:rPr>
  </w:style>
  <w:style w:type="character" w:customStyle="1" w:styleId="FootnoteTextChar">
    <w:name w:val="Footnote Text Char"/>
    <w:basedOn w:val="DefaultParagraphFont"/>
    <w:link w:val="FootnoteText"/>
    <w:semiHidden/>
    <w:rsid w:val="003134D5"/>
    <w:rPr>
      <w:rFonts w:eastAsia="MS Mincho" w:cs="Times New Roman"/>
      <w:kern w:val="0"/>
      <w:sz w:val="20"/>
      <w:lang w:val="en-GB"/>
      <w14:ligatures w14:val="none"/>
    </w:rPr>
  </w:style>
  <w:style w:type="character" w:styleId="FootnoteReference">
    <w:name w:val="footnote reference"/>
    <w:basedOn w:val="DefaultParagraphFont"/>
    <w:semiHidden/>
    <w:rsid w:val="003134D5"/>
    <w:rPr>
      <w:vertAlign w:val="superscript"/>
    </w:rPr>
  </w:style>
  <w:style w:type="character" w:styleId="Hyperlink">
    <w:name w:val="Hyperlink"/>
    <w:basedOn w:val="DefaultParagraphFont"/>
    <w:uiPriority w:val="99"/>
    <w:unhideWhenUsed/>
    <w:rsid w:val="003D43D7"/>
    <w:rPr>
      <w:color w:val="467886" w:themeColor="hyperlink"/>
      <w:u w:val="single"/>
    </w:rPr>
  </w:style>
  <w:style w:type="character" w:styleId="UnresolvedMention">
    <w:name w:val="Unresolved Mention"/>
    <w:basedOn w:val="DefaultParagraphFont"/>
    <w:uiPriority w:val="99"/>
    <w:semiHidden/>
    <w:unhideWhenUsed/>
    <w:rsid w:val="003D43D7"/>
    <w:rPr>
      <w:color w:val="605E5C"/>
      <w:shd w:val="clear" w:color="auto" w:fill="E1DFDD"/>
    </w:rPr>
  </w:style>
  <w:style w:type="table" w:styleId="TableGrid">
    <w:name w:val="Table Grid"/>
    <w:basedOn w:val="TableNormal"/>
    <w:rsid w:val="003134D5"/>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134D5"/>
    <w:rPr>
      <w:rFonts w:ascii="Tahoma" w:hAnsi="Tahoma" w:cs="Tahoma"/>
      <w:sz w:val="16"/>
      <w:szCs w:val="16"/>
    </w:rPr>
  </w:style>
  <w:style w:type="character" w:customStyle="1" w:styleId="BalloonTextChar">
    <w:name w:val="Balloon Text Char"/>
    <w:basedOn w:val="DefaultParagraphFont"/>
    <w:link w:val="BalloonText"/>
    <w:rsid w:val="003134D5"/>
    <w:rPr>
      <w:rFonts w:ascii="Tahoma" w:eastAsia="MS Mincho" w:hAnsi="Tahoma" w:cs="Tahoma"/>
      <w:kern w:val="0"/>
      <w:sz w:val="16"/>
      <w:szCs w:val="16"/>
      <w:lang w:val="en-GB"/>
      <w14:ligatures w14:val="none"/>
    </w:rPr>
  </w:style>
  <w:style w:type="paragraph" w:customStyle="1" w:styleId="Style">
    <w:name w:val="Style"/>
    <w:basedOn w:val="Footer"/>
    <w:autoRedefine/>
    <w:qFormat/>
    <w:rsid w:val="003134D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134D5"/>
    <w:rPr>
      <w:rFonts w:ascii="Arial" w:hAnsi="Arial"/>
      <w:b/>
      <w:sz w:val="18"/>
    </w:rPr>
  </w:style>
  <w:style w:type="paragraph" w:customStyle="1" w:styleId="IPPArialFootnote">
    <w:name w:val="IPP Arial Footnote"/>
    <w:basedOn w:val="IPPArialTable"/>
    <w:qFormat/>
    <w:rsid w:val="003134D5"/>
    <w:pPr>
      <w:tabs>
        <w:tab w:val="left" w:pos="28"/>
      </w:tabs>
      <w:ind w:left="284" w:hanging="284"/>
    </w:pPr>
    <w:rPr>
      <w:sz w:val="16"/>
    </w:rPr>
  </w:style>
  <w:style w:type="paragraph" w:customStyle="1" w:styleId="IPPContentsHead">
    <w:name w:val="IPP ContentsHead"/>
    <w:basedOn w:val="IPPSubhead"/>
    <w:next w:val="IPPNormal"/>
    <w:qFormat/>
    <w:rsid w:val="003134D5"/>
    <w:pPr>
      <w:spacing w:after="240"/>
    </w:pPr>
    <w:rPr>
      <w:sz w:val="24"/>
    </w:rPr>
  </w:style>
  <w:style w:type="paragraph" w:customStyle="1" w:styleId="IPPBullet2">
    <w:name w:val="IPP Bullet2"/>
    <w:basedOn w:val="IPPNormal"/>
    <w:next w:val="IPPBullet1"/>
    <w:qFormat/>
    <w:rsid w:val="003134D5"/>
    <w:pPr>
      <w:numPr>
        <w:numId w:val="13"/>
      </w:numPr>
      <w:tabs>
        <w:tab w:val="left" w:pos="1134"/>
      </w:tabs>
      <w:spacing w:after="60"/>
      <w:ind w:left="1134" w:hanging="567"/>
    </w:pPr>
  </w:style>
  <w:style w:type="paragraph" w:customStyle="1" w:styleId="IPPQuote">
    <w:name w:val="IPP Quote"/>
    <w:basedOn w:val="IPPNormal"/>
    <w:qFormat/>
    <w:rsid w:val="003134D5"/>
    <w:pPr>
      <w:ind w:left="851" w:right="851"/>
    </w:pPr>
    <w:rPr>
      <w:sz w:val="18"/>
    </w:rPr>
  </w:style>
  <w:style w:type="paragraph" w:customStyle="1" w:styleId="IPPNormal">
    <w:name w:val="IPP Normal"/>
    <w:basedOn w:val="Normal"/>
    <w:link w:val="IPPNormalChar"/>
    <w:qFormat/>
    <w:rsid w:val="003134D5"/>
    <w:pPr>
      <w:spacing w:after="180"/>
    </w:pPr>
    <w:rPr>
      <w:rFonts w:eastAsia="Times"/>
    </w:rPr>
  </w:style>
  <w:style w:type="paragraph" w:customStyle="1" w:styleId="IPPIndentClose">
    <w:name w:val="IPP Indent Close"/>
    <w:basedOn w:val="IPPNormal"/>
    <w:qFormat/>
    <w:rsid w:val="003134D5"/>
    <w:pPr>
      <w:tabs>
        <w:tab w:val="left" w:pos="2835"/>
      </w:tabs>
      <w:spacing w:after="60"/>
      <w:ind w:left="567"/>
    </w:pPr>
  </w:style>
  <w:style w:type="paragraph" w:customStyle="1" w:styleId="IPPIndent">
    <w:name w:val="IPP Indent"/>
    <w:basedOn w:val="IPPIndentClose"/>
    <w:qFormat/>
    <w:rsid w:val="003134D5"/>
    <w:pPr>
      <w:spacing w:after="180"/>
    </w:pPr>
  </w:style>
  <w:style w:type="paragraph" w:customStyle="1" w:styleId="IPPFootnote">
    <w:name w:val="IPP Footnote"/>
    <w:basedOn w:val="IPPArialFootnote"/>
    <w:qFormat/>
    <w:rsid w:val="003134D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134D5"/>
    <w:pPr>
      <w:keepNext/>
      <w:tabs>
        <w:tab w:val="left" w:pos="567"/>
      </w:tabs>
      <w:spacing w:before="120" w:after="120"/>
      <w:ind w:left="567" w:hanging="567"/>
    </w:pPr>
    <w:rPr>
      <w:b/>
      <w:i/>
    </w:rPr>
  </w:style>
  <w:style w:type="character" w:customStyle="1" w:styleId="IPPnormalitalics">
    <w:name w:val="IPP normal italics"/>
    <w:basedOn w:val="DefaultParagraphFont"/>
    <w:rsid w:val="003134D5"/>
    <w:rPr>
      <w:rFonts w:ascii="Times New Roman" w:hAnsi="Times New Roman"/>
      <w:i/>
      <w:sz w:val="22"/>
      <w:lang w:val="en-US"/>
    </w:rPr>
  </w:style>
  <w:style w:type="character" w:customStyle="1" w:styleId="IPPNormalbold">
    <w:name w:val="IPP Normal bold"/>
    <w:basedOn w:val="PlainTextChar"/>
    <w:rsid w:val="003134D5"/>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3134D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134D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134D5"/>
    <w:pPr>
      <w:keepNext/>
      <w:ind w:left="567" w:hanging="567"/>
      <w:jc w:val="left"/>
    </w:pPr>
    <w:rPr>
      <w:b/>
      <w:bCs/>
      <w:iCs/>
      <w:szCs w:val="22"/>
    </w:rPr>
  </w:style>
  <w:style w:type="character" w:customStyle="1" w:styleId="IPPNormalunderlined">
    <w:name w:val="IPP Normal underlined"/>
    <w:basedOn w:val="DefaultParagraphFont"/>
    <w:rsid w:val="003134D5"/>
    <w:rPr>
      <w:rFonts w:ascii="Times New Roman" w:hAnsi="Times New Roman"/>
      <w:sz w:val="22"/>
      <w:u w:val="single"/>
      <w:lang w:val="en-US"/>
    </w:rPr>
  </w:style>
  <w:style w:type="paragraph" w:customStyle="1" w:styleId="IPPBullet1">
    <w:name w:val="IPP Bullet1"/>
    <w:basedOn w:val="IPPBullet1Last"/>
    <w:qFormat/>
    <w:rsid w:val="003134D5"/>
    <w:pPr>
      <w:numPr>
        <w:numId w:val="26"/>
      </w:numPr>
      <w:spacing w:after="60"/>
      <w:ind w:left="567" w:hanging="567"/>
    </w:pPr>
    <w:rPr>
      <w:lang w:val="en-US"/>
    </w:rPr>
  </w:style>
  <w:style w:type="paragraph" w:customStyle="1" w:styleId="IPPBullet1Last">
    <w:name w:val="IPP Bullet1Last"/>
    <w:basedOn w:val="IPPNormal"/>
    <w:next w:val="IPPNormal"/>
    <w:autoRedefine/>
    <w:qFormat/>
    <w:rsid w:val="003134D5"/>
    <w:pPr>
      <w:numPr>
        <w:numId w:val="14"/>
      </w:numPr>
    </w:pPr>
  </w:style>
  <w:style w:type="character" w:customStyle="1" w:styleId="IPPNormalstrikethrough">
    <w:name w:val="IPP Normal strikethrough"/>
    <w:rsid w:val="003134D5"/>
    <w:rPr>
      <w:rFonts w:ascii="Times New Roman" w:hAnsi="Times New Roman"/>
      <w:strike/>
      <w:dstrike w:val="0"/>
      <w:sz w:val="22"/>
    </w:rPr>
  </w:style>
  <w:style w:type="paragraph" w:customStyle="1" w:styleId="IPPTitle16pt">
    <w:name w:val="IPP Title16pt"/>
    <w:basedOn w:val="Normal"/>
    <w:qFormat/>
    <w:rsid w:val="003134D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134D5"/>
    <w:pPr>
      <w:spacing w:after="360"/>
      <w:jc w:val="center"/>
    </w:pPr>
    <w:rPr>
      <w:rFonts w:ascii="Arial" w:hAnsi="Arial" w:cs="Arial"/>
      <w:b/>
      <w:bCs/>
      <w:sz w:val="36"/>
      <w:szCs w:val="36"/>
    </w:rPr>
  </w:style>
  <w:style w:type="paragraph" w:customStyle="1" w:styleId="IPPHeader">
    <w:name w:val="IPP Header"/>
    <w:basedOn w:val="Normal"/>
    <w:qFormat/>
    <w:rsid w:val="003134D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134D5"/>
    <w:pPr>
      <w:keepNext/>
      <w:tabs>
        <w:tab w:val="left" w:pos="567"/>
      </w:tabs>
      <w:spacing w:before="120"/>
      <w:jc w:val="left"/>
      <w:outlineLvl w:val="1"/>
    </w:pPr>
    <w:rPr>
      <w:b/>
      <w:sz w:val="24"/>
    </w:rPr>
  </w:style>
  <w:style w:type="numbering" w:customStyle="1" w:styleId="IPPParagraphnumberedlist">
    <w:name w:val="IPP Paragraph numbered list"/>
    <w:rsid w:val="003134D5"/>
    <w:pPr>
      <w:numPr>
        <w:numId w:val="12"/>
      </w:numPr>
    </w:pPr>
  </w:style>
  <w:style w:type="paragraph" w:customStyle="1" w:styleId="IPPNormalCloseSpace">
    <w:name w:val="IPP NormalCloseSpace"/>
    <w:basedOn w:val="Normal"/>
    <w:qFormat/>
    <w:rsid w:val="003134D5"/>
    <w:pPr>
      <w:keepNext/>
      <w:spacing w:after="60"/>
    </w:pPr>
  </w:style>
  <w:style w:type="paragraph" w:customStyle="1" w:styleId="IPPHeading2">
    <w:name w:val="IPP Heading2"/>
    <w:basedOn w:val="IPPNormal"/>
    <w:next w:val="IPPNormal"/>
    <w:qFormat/>
    <w:rsid w:val="003134D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134D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134D5"/>
    <w:pPr>
      <w:tabs>
        <w:tab w:val="right" w:leader="dot" w:pos="9072"/>
      </w:tabs>
      <w:spacing w:before="240"/>
      <w:ind w:left="567" w:hanging="567"/>
    </w:pPr>
  </w:style>
  <w:style w:type="paragraph" w:styleId="TOC2">
    <w:name w:val="toc 2"/>
    <w:basedOn w:val="TOC1"/>
    <w:next w:val="Normal"/>
    <w:autoRedefine/>
    <w:uiPriority w:val="39"/>
    <w:rsid w:val="003134D5"/>
    <w:pPr>
      <w:keepNext w:val="0"/>
      <w:tabs>
        <w:tab w:val="left" w:pos="425"/>
      </w:tabs>
      <w:spacing w:before="120" w:after="0"/>
      <w:ind w:left="425" w:right="284" w:hanging="425"/>
    </w:pPr>
  </w:style>
  <w:style w:type="paragraph" w:styleId="TOC3">
    <w:name w:val="toc 3"/>
    <w:basedOn w:val="TOC2"/>
    <w:next w:val="Normal"/>
    <w:autoRedefine/>
    <w:uiPriority w:val="39"/>
    <w:rsid w:val="003134D5"/>
    <w:pPr>
      <w:tabs>
        <w:tab w:val="left" w:pos="1276"/>
      </w:tabs>
      <w:spacing w:before="60"/>
      <w:ind w:left="1276" w:hanging="851"/>
    </w:pPr>
    <w:rPr>
      <w:rFonts w:eastAsia="Times"/>
    </w:rPr>
  </w:style>
  <w:style w:type="paragraph" w:styleId="TOC4">
    <w:name w:val="toc 4"/>
    <w:basedOn w:val="Normal"/>
    <w:next w:val="Normal"/>
    <w:autoRedefine/>
    <w:uiPriority w:val="39"/>
    <w:rsid w:val="003134D5"/>
    <w:pPr>
      <w:spacing w:after="120"/>
      <w:ind w:left="660"/>
    </w:pPr>
    <w:rPr>
      <w:rFonts w:eastAsia="Times"/>
      <w:lang w:val="en-AU"/>
    </w:rPr>
  </w:style>
  <w:style w:type="paragraph" w:styleId="TOC5">
    <w:name w:val="toc 5"/>
    <w:basedOn w:val="Normal"/>
    <w:next w:val="Normal"/>
    <w:autoRedefine/>
    <w:uiPriority w:val="39"/>
    <w:rsid w:val="003134D5"/>
    <w:pPr>
      <w:spacing w:after="120"/>
      <w:ind w:left="880"/>
    </w:pPr>
    <w:rPr>
      <w:rFonts w:eastAsia="Times"/>
      <w:lang w:val="en-AU"/>
    </w:rPr>
  </w:style>
  <w:style w:type="paragraph" w:styleId="TOC6">
    <w:name w:val="toc 6"/>
    <w:basedOn w:val="Normal"/>
    <w:next w:val="Normal"/>
    <w:autoRedefine/>
    <w:uiPriority w:val="39"/>
    <w:rsid w:val="003134D5"/>
    <w:pPr>
      <w:spacing w:after="120"/>
      <w:ind w:left="1100"/>
    </w:pPr>
    <w:rPr>
      <w:rFonts w:eastAsia="Times"/>
      <w:lang w:val="en-AU"/>
    </w:rPr>
  </w:style>
  <w:style w:type="paragraph" w:styleId="TOC7">
    <w:name w:val="toc 7"/>
    <w:basedOn w:val="Normal"/>
    <w:next w:val="Normal"/>
    <w:autoRedefine/>
    <w:uiPriority w:val="39"/>
    <w:rsid w:val="003134D5"/>
    <w:pPr>
      <w:spacing w:after="120"/>
      <w:ind w:left="1320"/>
    </w:pPr>
    <w:rPr>
      <w:rFonts w:eastAsia="Times"/>
      <w:lang w:val="en-AU"/>
    </w:rPr>
  </w:style>
  <w:style w:type="paragraph" w:styleId="TOC8">
    <w:name w:val="toc 8"/>
    <w:basedOn w:val="Normal"/>
    <w:next w:val="Normal"/>
    <w:autoRedefine/>
    <w:uiPriority w:val="39"/>
    <w:rsid w:val="003134D5"/>
    <w:pPr>
      <w:spacing w:after="120"/>
      <w:ind w:left="1540"/>
    </w:pPr>
    <w:rPr>
      <w:rFonts w:eastAsia="Times"/>
      <w:lang w:val="en-AU"/>
    </w:rPr>
  </w:style>
  <w:style w:type="paragraph" w:styleId="TOC9">
    <w:name w:val="toc 9"/>
    <w:basedOn w:val="Normal"/>
    <w:next w:val="Normal"/>
    <w:autoRedefine/>
    <w:uiPriority w:val="39"/>
    <w:rsid w:val="003134D5"/>
    <w:pPr>
      <w:spacing w:after="120"/>
      <w:ind w:left="1760"/>
    </w:pPr>
    <w:rPr>
      <w:rFonts w:eastAsia="Times"/>
      <w:lang w:val="en-AU"/>
    </w:rPr>
  </w:style>
  <w:style w:type="paragraph" w:customStyle="1" w:styleId="IPPReferences">
    <w:name w:val="IPP References"/>
    <w:basedOn w:val="IPPNormal"/>
    <w:qFormat/>
    <w:rsid w:val="003134D5"/>
    <w:pPr>
      <w:spacing w:after="60"/>
      <w:ind w:left="567" w:hanging="567"/>
    </w:pPr>
  </w:style>
  <w:style w:type="paragraph" w:customStyle="1" w:styleId="IPPArial">
    <w:name w:val="IPP Arial"/>
    <w:basedOn w:val="IPPNormal"/>
    <w:qFormat/>
    <w:rsid w:val="003134D5"/>
    <w:pPr>
      <w:spacing w:after="0"/>
    </w:pPr>
    <w:rPr>
      <w:rFonts w:ascii="Arial" w:hAnsi="Arial"/>
      <w:sz w:val="18"/>
    </w:rPr>
  </w:style>
  <w:style w:type="paragraph" w:customStyle="1" w:styleId="IPPArialTable">
    <w:name w:val="IPP Arial Table"/>
    <w:basedOn w:val="IPPArial"/>
    <w:qFormat/>
    <w:rsid w:val="003134D5"/>
    <w:pPr>
      <w:spacing w:before="60" w:after="60"/>
      <w:jc w:val="left"/>
    </w:pPr>
  </w:style>
  <w:style w:type="paragraph" w:customStyle="1" w:styleId="IPPHeaderlandscape">
    <w:name w:val="IPP Header landscape"/>
    <w:basedOn w:val="IPPHeader"/>
    <w:qFormat/>
    <w:rsid w:val="003134D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134D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134D5"/>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3134D5"/>
    <w:pPr>
      <w:tabs>
        <w:tab w:val="num" w:pos="1134"/>
      </w:tabs>
      <w:jc w:val="left"/>
    </w:pPr>
  </w:style>
  <w:style w:type="paragraph" w:customStyle="1" w:styleId="IPPLetterListIndent">
    <w:name w:val="IPP LetterList Indent"/>
    <w:basedOn w:val="IPPLetterList"/>
    <w:qFormat/>
    <w:rsid w:val="003134D5"/>
    <w:pPr>
      <w:numPr>
        <w:numId w:val="10"/>
      </w:numPr>
    </w:pPr>
  </w:style>
  <w:style w:type="paragraph" w:customStyle="1" w:styleId="IPPFooterLandscape">
    <w:name w:val="IPP Footer Landscape"/>
    <w:basedOn w:val="IPPHeaderlandscape"/>
    <w:qFormat/>
    <w:rsid w:val="003134D5"/>
    <w:pPr>
      <w:pBdr>
        <w:top w:val="single" w:sz="4" w:space="1" w:color="auto"/>
        <w:bottom w:val="none" w:sz="0" w:space="0" w:color="auto"/>
      </w:pBdr>
      <w:jc w:val="right"/>
    </w:pPr>
    <w:rPr>
      <w:b/>
    </w:rPr>
  </w:style>
  <w:style w:type="paragraph" w:customStyle="1" w:styleId="IPPSubheadSpace">
    <w:name w:val="IPP Subhead Space"/>
    <w:basedOn w:val="IPPSubhead"/>
    <w:qFormat/>
    <w:rsid w:val="003134D5"/>
    <w:pPr>
      <w:tabs>
        <w:tab w:val="left" w:pos="567"/>
      </w:tabs>
      <w:spacing w:before="60" w:after="60"/>
    </w:pPr>
  </w:style>
  <w:style w:type="paragraph" w:customStyle="1" w:styleId="IPPSubheadSpaceAfter">
    <w:name w:val="IPP Subhead SpaceAfter"/>
    <w:basedOn w:val="IPPSubhead"/>
    <w:qFormat/>
    <w:rsid w:val="003134D5"/>
    <w:pPr>
      <w:spacing w:after="60"/>
    </w:pPr>
  </w:style>
  <w:style w:type="paragraph" w:customStyle="1" w:styleId="IPPHdg1Num">
    <w:name w:val="IPP Hdg1Num"/>
    <w:basedOn w:val="IPPHeading1"/>
    <w:next w:val="IPPNormal"/>
    <w:qFormat/>
    <w:rsid w:val="003134D5"/>
    <w:pPr>
      <w:numPr>
        <w:numId w:val="15"/>
      </w:numPr>
    </w:pPr>
  </w:style>
  <w:style w:type="paragraph" w:customStyle="1" w:styleId="IPPHdg2Num">
    <w:name w:val="IPP Hdg2Num"/>
    <w:basedOn w:val="IPPHeading2"/>
    <w:next w:val="IPPNormal"/>
    <w:qFormat/>
    <w:rsid w:val="003134D5"/>
    <w:pPr>
      <w:numPr>
        <w:ilvl w:val="1"/>
        <w:numId w:val="16"/>
      </w:numPr>
    </w:pPr>
  </w:style>
  <w:style w:type="paragraph" w:customStyle="1" w:styleId="IPPNumberedList">
    <w:name w:val="IPP NumberedList"/>
    <w:basedOn w:val="IPPBullet1"/>
    <w:qFormat/>
    <w:rsid w:val="003134D5"/>
    <w:pPr>
      <w:numPr>
        <w:numId w:val="24"/>
      </w:numPr>
    </w:pPr>
  </w:style>
  <w:style w:type="character" w:styleId="Strong">
    <w:name w:val="Strong"/>
    <w:basedOn w:val="DefaultParagraphFont"/>
    <w:qFormat/>
    <w:rsid w:val="003134D5"/>
    <w:rPr>
      <w:b/>
      <w:bCs/>
    </w:rPr>
  </w:style>
  <w:style w:type="paragraph" w:customStyle="1" w:styleId="IPPParagraphnumbering">
    <w:name w:val="IPP Paragraph numbering"/>
    <w:basedOn w:val="IPPNormal"/>
    <w:qFormat/>
    <w:rsid w:val="003134D5"/>
    <w:pPr>
      <w:numPr>
        <w:numId w:val="11"/>
      </w:numPr>
    </w:pPr>
    <w:rPr>
      <w:lang w:val="en-US"/>
    </w:rPr>
  </w:style>
  <w:style w:type="paragraph" w:customStyle="1" w:styleId="IPPParagraphnumberingclose">
    <w:name w:val="IPP Paragraph numbering close"/>
    <w:basedOn w:val="IPPParagraphnumbering"/>
    <w:qFormat/>
    <w:rsid w:val="003134D5"/>
    <w:pPr>
      <w:keepNext/>
      <w:spacing w:after="60"/>
    </w:pPr>
  </w:style>
  <w:style w:type="paragraph" w:customStyle="1" w:styleId="IPPNumberedListLast">
    <w:name w:val="IPP NumberedListLast"/>
    <w:basedOn w:val="IPPNumberedList"/>
    <w:qFormat/>
    <w:rsid w:val="003134D5"/>
    <w:pPr>
      <w:spacing w:after="180"/>
    </w:pPr>
  </w:style>
  <w:style w:type="character" w:customStyle="1" w:styleId="IPPNormalChar">
    <w:name w:val="IPP Normal Char"/>
    <w:link w:val="IPPNormal"/>
    <w:rsid w:val="003134D5"/>
    <w:rPr>
      <w:rFonts w:eastAsia="Times" w:cs="Times New Roman"/>
      <w:kern w:val="0"/>
      <w:sz w:val="22"/>
      <w:lang w:val="en-GB"/>
      <w14:ligatures w14:val="none"/>
    </w:rPr>
  </w:style>
  <w:style w:type="paragraph" w:styleId="NoSpacing">
    <w:name w:val="No Spacing"/>
    <w:uiPriority w:val="1"/>
    <w:qFormat/>
    <w:rsid w:val="003134D5"/>
    <w:rPr>
      <w:rFonts w:asciiTheme="minorHAnsi" w:hAnsiTheme="minorHAnsi"/>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0958">
      <w:bodyDiv w:val="1"/>
      <w:marLeft w:val="0"/>
      <w:marRight w:val="0"/>
      <w:marTop w:val="0"/>
      <w:marBottom w:val="0"/>
      <w:divBdr>
        <w:top w:val="none" w:sz="0" w:space="0" w:color="auto"/>
        <w:left w:val="none" w:sz="0" w:space="0" w:color="auto"/>
        <w:bottom w:val="none" w:sz="0" w:space="0" w:color="auto"/>
        <w:right w:val="none" w:sz="0" w:space="0" w:color="auto"/>
      </w:divBdr>
    </w:div>
    <w:div w:id="17483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openknowledge.fao.org/server/api/core/bitstreams/a5eabb1d-e39e-437d-8ed5-1815cf3a3587/content"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D8B7E-844C-4C82-8FD5-D47C9841A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3CF1A-DFB6-4CF3-B9EA-7077CF68EF2D}">
  <ds:schemaRefs>
    <ds:schemaRef ds:uri="http://schemas.microsoft.com/sharepoint/v3/contenttype/forms"/>
  </ds:schemaRefs>
</ds:datastoreItem>
</file>

<file path=customXml/itemProps3.xml><?xml version="1.0" encoding="utf-8"?>
<ds:datastoreItem xmlns:ds="http://schemas.openxmlformats.org/officeDocument/2006/customXml" ds:itemID="{BE8F9402-4576-4E0A-8A16-332114CEF8F3}">
  <ds:schemaRefs>
    <ds:schemaRef ds:uri="http://schemas.microsoft.com/office/2006/documentManagement/types"/>
    <ds:schemaRef ds:uri="ea6feb38-a85a-45e8-92e9-814486bbe375"/>
    <ds:schemaRef ds:uri="http://www.w3.org/XML/1998/namespace"/>
    <ds:schemaRef ds:uri="http://schemas.microsoft.com/office/2006/metadata/properties"/>
    <ds:schemaRef ds:uri="http://schemas.openxmlformats.org/package/2006/metadata/core-properties"/>
    <ds:schemaRef ds:uri="http://purl.org/dc/dcmitype/"/>
    <ds:schemaRef ds:uri="a05d7f75-f42e-4288-8809-604fd4d9691f"/>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83AE2680-AE16-4F09-87E6-DE7AF817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14</TotalTime>
  <Pages>4</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Wolff, Greg (CFIA/ACIA)</dc:creator>
  <cp:keywords/>
  <dc:description/>
  <cp:lastModifiedBy>Cassin, Aoife (NSPD)</cp:lastModifiedBy>
  <cp:revision>13</cp:revision>
  <cp:lastPrinted>2025-09-25T12:04:00Z</cp:lastPrinted>
  <dcterms:created xsi:type="dcterms:W3CDTF">2025-09-29T08:19:00Z</dcterms:created>
  <dcterms:modified xsi:type="dcterms:W3CDTF">2025-10-06T07:08:00Z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