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6BBA0" w14:textId="77777777" w:rsidR="00797B52" w:rsidRPr="0010621C" w:rsidRDefault="00797B52" w:rsidP="00797B52">
      <w:pPr>
        <w:pStyle w:val="IPPHeadSection"/>
        <w:jc w:val="center"/>
        <w:rPr>
          <w:smallCaps/>
        </w:rPr>
      </w:pPr>
      <w:r w:rsidRPr="0010621C">
        <w:t>Commission on Phytosanitary Measures</w:t>
      </w:r>
    </w:p>
    <w:p w14:paraId="38416C64" w14:textId="2873185B" w:rsidR="0083704E" w:rsidRPr="00797B52" w:rsidRDefault="00797B52" w:rsidP="00797B52">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r>
        <w:rPr>
          <w:rFonts w:eastAsia="Times"/>
          <w:b/>
          <w:sz w:val="24"/>
          <w:lang w:val="en-US"/>
        </w:rPr>
        <w:t xml:space="preserve"> </w:t>
      </w:r>
    </w:p>
    <w:p w14:paraId="22138D09" w14:textId="400D1587" w:rsidR="00DA69A1" w:rsidRPr="00BD436E" w:rsidRDefault="002E66E8" w:rsidP="1AD53765">
      <w:pPr>
        <w:pStyle w:val="IPPHeadSection"/>
        <w:jc w:val="center"/>
        <w:rPr>
          <w:rFonts w:eastAsia="Times New Roman" w:cs="Times New Roman"/>
          <w:sz w:val="22"/>
        </w:rPr>
      </w:pPr>
      <w:bookmarkStart w:id="0" w:name="_Hlk177554870"/>
      <w:r w:rsidRPr="1AD53765">
        <w:rPr>
          <w:rFonts w:eastAsia="Times New Roman" w:cs="Times New Roman"/>
          <w:sz w:val="22"/>
        </w:rPr>
        <w:t>Conclusions and Discussions</w:t>
      </w:r>
      <w:r w:rsidR="008D65B7">
        <w:rPr>
          <w:rFonts w:eastAsia="Times New Roman" w:cs="Times New Roman"/>
          <w:sz w:val="22"/>
        </w:rPr>
        <w:t xml:space="preserve"> - </w:t>
      </w:r>
      <w:r w:rsidRPr="1AD53765">
        <w:rPr>
          <w:rFonts w:eastAsia="Times New Roman" w:cs="Times New Roman"/>
          <w:sz w:val="22"/>
        </w:rPr>
        <w:t>IPPC Regional Workshops</w:t>
      </w:r>
    </w:p>
    <w:bookmarkEnd w:id="0"/>
    <w:p w14:paraId="6CF0CED8" w14:textId="77777777" w:rsidR="00DA69A1" w:rsidRPr="008D65B7" w:rsidRDefault="00034B8D" w:rsidP="1AD53765">
      <w:pPr>
        <w:pStyle w:val="IPPNormal"/>
        <w:spacing w:after="360"/>
        <w:jc w:val="center"/>
        <w:rPr>
          <w:rStyle w:val="normaltextrun"/>
          <w:rFonts w:eastAsia="Times New Roman" w:cs="Times New Roman"/>
          <w:sz w:val="20"/>
          <w:szCs w:val="20"/>
        </w:rPr>
      </w:pPr>
      <w:r w:rsidRPr="008D65B7">
        <w:rPr>
          <w:rFonts w:eastAsia="Times New Roman" w:cs="Times New Roman"/>
          <w:sz w:val="20"/>
          <w:szCs w:val="20"/>
        </w:rPr>
        <w:t>(</w:t>
      </w:r>
      <w:r w:rsidRPr="008D65B7">
        <w:rPr>
          <w:rFonts w:eastAsia="Times New Roman" w:cs="Times New Roman"/>
          <w:i/>
          <w:iCs/>
          <w:sz w:val="20"/>
          <w:szCs w:val="20"/>
        </w:rPr>
        <w:t>Prepared by the IPPC Secretariat</w:t>
      </w:r>
      <w:r w:rsidRPr="008D65B7">
        <w:rPr>
          <w:rFonts w:eastAsia="Times New Roman" w:cs="Times New Roman"/>
          <w:sz w:val="20"/>
          <w:szCs w:val="20"/>
        </w:rPr>
        <w:t>)</w:t>
      </w:r>
    </w:p>
    <w:p w14:paraId="6D3C1F8A" w14:textId="48845301" w:rsidR="00DA69A1" w:rsidRPr="005B212F" w:rsidRDefault="00DA69A1" w:rsidP="1AD53765">
      <w:pPr>
        <w:pStyle w:val="IPPParagraphnumbering"/>
        <w:rPr>
          <w:rStyle w:val="normaltextrun"/>
          <w:rFonts w:eastAsia="Times New Roman" w:cs="Times New Roman"/>
          <w:szCs w:val="22"/>
        </w:rPr>
      </w:pPr>
      <w:r w:rsidRPr="1AD53765">
        <w:rPr>
          <w:rStyle w:val="normaltextrun"/>
          <w:rFonts w:eastAsia="Times New Roman" w:cs="Times New Roman"/>
          <w:szCs w:val="22"/>
          <w:lang w:val="en-GB"/>
        </w:rPr>
        <w:t>The International Plant Protection Convention (IPPC) Regional Workshops are annual IPPC activities with objectives to analyse and prepare comments online for draft International Standards on Phytosanitary Measures (ISPMs), to build phytosanitary capacity and raise awareness on various activities of the IPPC Community and provide a forum to exchange experiences and ideas on the regional level.</w:t>
      </w:r>
      <w:r w:rsidR="004D00AE" w:rsidRPr="1AD53765">
        <w:rPr>
          <w:rStyle w:val="FootnoteReference"/>
          <w:rFonts w:eastAsia="Times New Roman" w:cs="Times New Roman"/>
          <w:szCs w:val="22"/>
          <w:lang w:val="en-GB"/>
        </w:rPr>
        <w:footnoteReference w:id="2"/>
      </w:r>
      <w:r w:rsidRPr="1AD53765">
        <w:rPr>
          <w:rStyle w:val="normaltextrun"/>
          <w:rFonts w:eastAsia="Times New Roman" w:cs="Times New Roman"/>
          <w:szCs w:val="22"/>
        </w:rPr>
        <w:t> </w:t>
      </w:r>
    </w:p>
    <w:p w14:paraId="3692E0B4" w14:textId="7632F41B" w:rsidR="00DA69A1" w:rsidRPr="005B212F" w:rsidRDefault="00DA69A1" w:rsidP="004F7E00">
      <w:pPr>
        <w:pStyle w:val="IPPParagraphnumbering"/>
        <w:spacing w:after="60"/>
        <w:rPr>
          <w:rStyle w:val="eop"/>
          <w:rFonts w:eastAsia="Times New Roman" w:cs="Times New Roman"/>
          <w:szCs w:val="22"/>
        </w:rPr>
      </w:pPr>
      <w:r w:rsidRPr="1AD53765">
        <w:rPr>
          <w:rStyle w:val="normaltextrun"/>
          <w:rFonts w:eastAsia="Times New Roman" w:cs="Times New Roman"/>
          <w:szCs w:val="22"/>
          <w:lang w:val="en-GB"/>
        </w:rPr>
        <w:t xml:space="preserve">The seven 2025 IPPC regional workshops (RWs) were </w:t>
      </w:r>
      <w:r w:rsidR="005E3FB0" w:rsidRPr="1AD53765">
        <w:rPr>
          <w:rStyle w:val="normaltextrun"/>
          <w:rFonts w:eastAsia="Times New Roman" w:cs="Times New Roman"/>
          <w:szCs w:val="22"/>
          <w:lang w:val="en-GB"/>
        </w:rPr>
        <w:t xml:space="preserve">held </w:t>
      </w:r>
      <w:r w:rsidRPr="1AD53765">
        <w:rPr>
          <w:rStyle w:val="normaltextrun"/>
          <w:rFonts w:eastAsia="Times New Roman" w:cs="Times New Roman"/>
          <w:szCs w:val="22"/>
          <w:lang w:val="en-GB"/>
        </w:rPr>
        <w:t>in August and September and convened anywhere between three to five days, in-person with an agenda that included the following:</w:t>
      </w:r>
      <w:r w:rsidRPr="1AD53765">
        <w:rPr>
          <w:rStyle w:val="normaltextrun"/>
          <w:rFonts w:eastAsia="Times New Roman" w:cs="Times New Roman"/>
          <w:szCs w:val="22"/>
        </w:rPr>
        <w:t> </w:t>
      </w:r>
      <w:r w:rsidRPr="1AD53765">
        <w:rPr>
          <w:rStyle w:val="eop"/>
          <w:rFonts w:eastAsia="Times New Roman" w:cs="Times New Roman"/>
          <w:szCs w:val="22"/>
        </w:rPr>
        <w:t> </w:t>
      </w:r>
    </w:p>
    <w:p w14:paraId="3BC31EB3" w14:textId="77777777" w:rsidR="00DA69A1" w:rsidRPr="005B212F" w:rsidRDefault="00DA69A1" w:rsidP="004F7E00">
      <w:pPr>
        <w:pStyle w:val="IPPNumberedList"/>
      </w:pPr>
      <w:r w:rsidRPr="1AD53765">
        <w:rPr>
          <w:rStyle w:val="normaltextrun"/>
          <w:rFonts w:cs="Times New Roman"/>
          <w:szCs w:val="22"/>
          <w:lang w:val="en-GB"/>
        </w:rPr>
        <w:t>IPPC Secretariat updates.</w:t>
      </w:r>
      <w:r w:rsidRPr="1AD53765">
        <w:rPr>
          <w:rStyle w:val="normaltextrun"/>
          <w:rFonts w:cs="Times New Roman"/>
          <w:szCs w:val="22"/>
        </w:rPr>
        <w:t> </w:t>
      </w:r>
      <w:r w:rsidRPr="1AD53765">
        <w:rPr>
          <w:rStyle w:val="eop"/>
          <w:rFonts w:cs="Times New Roman"/>
          <w:szCs w:val="22"/>
        </w:rPr>
        <w:t> </w:t>
      </w:r>
    </w:p>
    <w:p w14:paraId="477D938A" w14:textId="77777777" w:rsidR="00DA69A1" w:rsidRPr="005B212F" w:rsidRDefault="00DA69A1" w:rsidP="004F7E00">
      <w:pPr>
        <w:pStyle w:val="IPPNumberedList"/>
      </w:pPr>
      <w:r w:rsidRPr="1AD53765">
        <w:rPr>
          <w:rStyle w:val="normaltextrun"/>
          <w:rFonts w:cs="Times New Roman"/>
          <w:szCs w:val="22"/>
          <w:lang w:val="en-GB"/>
        </w:rPr>
        <w:t>Discussion and formulation on draft International Standards for Phytosanitary Measures (ISPMs) for first and second consultation in the Online Commenting System (OCS).</w:t>
      </w:r>
      <w:r w:rsidRPr="1AD53765">
        <w:rPr>
          <w:rStyle w:val="normaltextrun"/>
          <w:rFonts w:cs="Times New Roman"/>
          <w:szCs w:val="22"/>
        </w:rPr>
        <w:t> </w:t>
      </w:r>
      <w:r w:rsidRPr="1AD53765">
        <w:rPr>
          <w:rStyle w:val="eop"/>
          <w:rFonts w:cs="Times New Roman"/>
          <w:szCs w:val="22"/>
        </w:rPr>
        <w:t> </w:t>
      </w:r>
    </w:p>
    <w:p w14:paraId="3791FF28" w14:textId="77777777" w:rsidR="00DA69A1" w:rsidRPr="005B212F" w:rsidRDefault="00DA69A1" w:rsidP="004F7E00">
      <w:pPr>
        <w:pStyle w:val="IPPNumberedList"/>
      </w:pPr>
      <w:r w:rsidRPr="1AD53765">
        <w:rPr>
          <w:rStyle w:val="normaltextrun"/>
          <w:rFonts w:cs="Times New Roman"/>
          <w:szCs w:val="22"/>
          <w:lang w:val="en-GB"/>
        </w:rPr>
        <w:t>Phytosanitary capacity building to raise awareness about phytosanitary resources available for NPPOs in the IPPC community. </w:t>
      </w:r>
      <w:r w:rsidRPr="1AD53765">
        <w:rPr>
          <w:rStyle w:val="eop"/>
          <w:rFonts w:cs="Times New Roman"/>
          <w:szCs w:val="22"/>
        </w:rPr>
        <w:t> </w:t>
      </w:r>
    </w:p>
    <w:p w14:paraId="76F67C31" w14:textId="77777777" w:rsidR="00DA69A1" w:rsidRPr="005B212F" w:rsidRDefault="00DA69A1" w:rsidP="004F7E00">
      <w:pPr>
        <w:pStyle w:val="IPPNumberedList"/>
      </w:pPr>
      <w:r w:rsidRPr="1AD53765">
        <w:rPr>
          <w:rStyle w:val="normaltextrun"/>
          <w:rFonts w:cs="Times New Roman"/>
          <w:szCs w:val="22"/>
          <w:lang w:val="en-GB"/>
        </w:rPr>
        <w:t>Regional topics of interest and experiences,</w:t>
      </w:r>
      <w:r w:rsidRPr="1AD53765">
        <w:rPr>
          <w:rStyle w:val="normaltextrun"/>
          <w:rFonts w:cs="Times New Roman"/>
          <w:szCs w:val="22"/>
        </w:rPr>
        <w:t xml:space="preserve"> </w:t>
      </w:r>
      <w:r w:rsidRPr="1AD53765">
        <w:rPr>
          <w:rStyle w:val="normaltextrun"/>
          <w:rFonts w:cs="Times New Roman"/>
          <w:szCs w:val="22"/>
          <w:lang w:val="en-GB"/>
        </w:rPr>
        <w:t>and </w:t>
      </w:r>
      <w:r w:rsidRPr="1AD53765">
        <w:rPr>
          <w:rStyle w:val="eop"/>
          <w:rFonts w:cs="Times New Roman"/>
          <w:szCs w:val="22"/>
        </w:rPr>
        <w:t> </w:t>
      </w:r>
    </w:p>
    <w:p w14:paraId="5A581A56" w14:textId="67DADC5C" w:rsidR="00DA69A1" w:rsidRPr="004F7E00" w:rsidRDefault="00D24E53" w:rsidP="004F7E00">
      <w:pPr>
        <w:pStyle w:val="IPPNumberedList"/>
        <w:spacing w:after="180"/>
        <w:rPr>
          <w:rFonts w:cs="Times New Roman"/>
          <w:szCs w:val="22"/>
        </w:rPr>
      </w:pPr>
      <w:r w:rsidRPr="1AD53765">
        <w:rPr>
          <w:rStyle w:val="normaltextrun"/>
          <w:rFonts w:cs="Times New Roman"/>
          <w:color w:val="000000"/>
          <w:szCs w:val="22"/>
          <w:shd w:val="clear" w:color="auto" w:fill="FFFFFF"/>
          <w:lang w:val="en-GB"/>
        </w:rPr>
        <w:t>A</w:t>
      </w:r>
      <w:r w:rsidR="00DA69A1" w:rsidRPr="1AD53765">
        <w:rPr>
          <w:rStyle w:val="normaltextrun"/>
          <w:rFonts w:cs="Times New Roman"/>
          <w:color w:val="000000"/>
          <w:szCs w:val="22"/>
          <w:shd w:val="clear" w:color="auto" w:fill="FFFFFF"/>
          <w:lang w:val="en-GB"/>
        </w:rPr>
        <w:t>n optional day for a field visit to laboratory and plant production facilities in the host country.</w:t>
      </w:r>
      <w:r w:rsidR="00DA69A1" w:rsidRPr="1AD53765">
        <w:rPr>
          <w:rStyle w:val="eop"/>
          <w:rFonts w:cs="Times New Roman"/>
          <w:color w:val="000000"/>
          <w:szCs w:val="22"/>
        </w:rPr>
        <w:t> </w:t>
      </w:r>
    </w:p>
    <w:p w14:paraId="00F72E90" w14:textId="6330449B" w:rsidR="00DA69A1" w:rsidRPr="005B212F" w:rsidRDefault="00DA69A1" w:rsidP="1AD53765">
      <w:pPr>
        <w:pStyle w:val="IPPParagraphnumbering"/>
        <w:rPr>
          <w:rStyle w:val="normaltextrun"/>
          <w:rFonts w:eastAsia="Times New Roman" w:cs="Times New Roman"/>
          <w:szCs w:val="22"/>
        </w:rPr>
      </w:pPr>
      <w:r w:rsidRPr="1AD53765">
        <w:rPr>
          <w:rStyle w:val="normaltextrun"/>
          <w:rFonts w:eastAsia="Times New Roman" w:cs="Times New Roman"/>
          <w:szCs w:val="22"/>
        </w:rPr>
        <w:t xml:space="preserve">The Secretariat involved the regional organizing committees to convene the IPPC regional workshops while the Online Commenting System (OCS) was open during the consultation period from </w:t>
      </w:r>
      <w:r w:rsidR="00513EA7" w:rsidRPr="1AD53765">
        <w:rPr>
          <w:rStyle w:val="normaltextrun"/>
          <w:rFonts w:eastAsia="Times New Roman" w:cs="Times New Roman"/>
          <w:szCs w:val="22"/>
        </w:rPr>
        <w:t xml:space="preserve">01 </w:t>
      </w:r>
      <w:r w:rsidRPr="1AD53765">
        <w:rPr>
          <w:rStyle w:val="normaltextrun"/>
          <w:rFonts w:eastAsia="Times New Roman" w:cs="Times New Roman"/>
          <w:szCs w:val="22"/>
        </w:rPr>
        <w:t xml:space="preserve">July – </w:t>
      </w:r>
      <w:r w:rsidR="00B041E1" w:rsidRPr="1AD53765">
        <w:rPr>
          <w:rStyle w:val="normaltextrun"/>
          <w:rFonts w:eastAsia="Times New Roman" w:cs="Times New Roman"/>
          <w:szCs w:val="22"/>
        </w:rPr>
        <w:t xml:space="preserve">30 </w:t>
      </w:r>
      <w:r w:rsidRPr="1AD53765">
        <w:rPr>
          <w:rStyle w:val="normaltextrun"/>
          <w:rFonts w:eastAsia="Times New Roman" w:cs="Times New Roman"/>
          <w:szCs w:val="22"/>
        </w:rPr>
        <w:t>September.  The 2025 IPPC Regional Workshops</w:t>
      </w:r>
      <w:r w:rsidR="00D83D74" w:rsidRPr="1AD53765">
        <w:rPr>
          <w:rStyle w:val="normaltextrun"/>
          <w:rFonts w:eastAsia="Times New Roman" w:cs="Times New Roman"/>
          <w:szCs w:val="22"/>
        </w:rPr>
        <w:t xml:space="preserve"> were</w:t>
      </w:r>
      <w:r w:rsidR="0060196E" w:rsidRPr="1AD53765">
        <w:rPr>
          <w:rStyle w:val="normaltextrun"/>
          <w:rFonts w:eastAsia="Times New Roman" w:cs="Times New Roman"/>
          <w:szCs w:val="22"/>
        </w:rPr>
        <w:t xml:space="preserve"> delivered</w:t>
      </w:r>
      <w:r w:rsidRPr="1AD53765">
        <w:rPr>
          <w:rStyle w:val="normaltextrun"/>
          <w:rFonts w:eastAsia="Times New Roman" w:cs="Times New Roman"/>
          <w:szCs w:val="22"/>
        </w:rPr>
        <w:t xml:space="preserve"> in Africa, Asia, Caribbean, Europe and Central Asia, Latin America, Near East and North Africa, and Southwest-</w:t>
      </w:r>
      <w:r w:rsidR="00622212" w:rsidRPr="1AD53765">
        <w:rPr>
          <w:rStyle w:val="normaltextrun"/>
          <w:rFonts w:eastAsia="Times New Roman" w:cs="Times New Roman"/>
          <w:szCs w:val="22"/>
        </w:rPr>
        <w:t>Pacific.</w:t>
      </w:r>
      <w:r w:rsidR="7FBD5F3E" w:rsidRPr="1AD53765">
        <w:rPr>
          <w:rStyle w:val="normaltextrun"/>
          <w:rFonts w:eastAsia="Times New Roman" w:cs="Times New Roman"/>
          <w:szCs w:val="22"/>
        </w:rPr>
        <w:t xml:space="preserve"> </w:t>
      </w:r>
      <w:r w:rsidR="01D63367" w:rsidRPr="1AD53765">
        <w:rPr>
          <w:rStyle w:val="normaltextrun"/>
          <w:rFonts w:eastAsia="Times New Roman" w:cs="Times New Roman"/>
          <w:szCs w:val="22"/>
        </w:rPr>
        <w:t xml:space="preserve">There was a total of 267 participants from 119 countries attending the workshops. </w:t>
      </w:r>
    </w:p>
    <w:p w14:paraId="1B692022" w14:textId="42D57BD9" w:rsidR="00DA69A1" w:rsidRPr="008D65B7" w:rsidRDefault="00DA69A1" w:rsidP="008D65B7">
      <w:pPr>
        <w:spacing w:after="160" w:line="259" w:lineRule="auto"/>
        <w:jc w:val="left"/>
        <w:rPr>
          <w:rStyle w:val="eop"/>
          <w:rFonts w:eastAsia="Times New Roman" w:cs="Times New Roman"/>
          <w:szCs w:val="22"/>
          <w:lang w:val="en-US"/>
        </w:rPr>
      </w:pPr>
      <w:r w:rsidRPr="1AD53765">
        <w:rPr>
          <w:rStyle w:val="eop"/>
          <w:rFonts w:eastAsia="Times New Roman" w:cs="Times New Roman"/>
          <w:szCs w:val="22"/>
        </w:rPr>
        <w:br w:type="page"/>
      </w:r>
    </w:p>
    <w:p w14:paraId="2B026918" w14:textId="77777777" w:rsidR="00DA69A1" w:rsidRPr="004F7E00" w:rsidRDefault="00DA69A1" w:rsidP="004F7E00">
      <w:pPr>
        <w:spacing w:before="100" w:beforeAutospacing="1" w:after="20"/>
        <w:ind w:left="360"/>
        <w:rPr>
          <w:rFonts w:ascii="Arial" w:eastAsia="Times New Roman" w:hAnsi="Arial" w:cs="Arial"/>
          <w:sz w:val="18"/>
          <w:szCs w:val="18"/>
        </w:rPr>
      </w:pPr>
      <w:r w:rsidRPr="004F7E00">
        <w:rPr>
          <w:rFonts w:ascii="Arial" w:eastAsia="Times New Roman" w:hAnsi="Arial" w:cs="Arial"/>
          <w:b/>
          <w:bCs/>
          <w:sz w:val="18"/>
          <w:szCs w:val="18"/>
        </w:rPr>
        <w:lastRenderedPageBreak/>
        <w:t>Table 1</w:t>
      </w:r>
      <w:r w:rsidRPr="004F7E00">
        <w:rPr>
          <w:rFonts w:ascii="Arial" w:eastAsia="Times New Roman" w:hAnsi="Arial" w:cs="Arial"/>
          <w:sz w:val="18"/>
          <w:szCs w:val="18"/>
        </w:rPr>
        <w:t>: Attendance by number of participants and contracting parties for each of the seven regional workshops.</w:t>
      </w:r>
    </w:p>
    <w:tbl>
      <w:tblPr>
        <w:tblStyle w:val="GridTable1Light"/>
        <w:tblW w:w="0" w:type="auto"/>
        <w:tblInd w:w="340" w:type="dxa"/>
        <w:tblLook w:val="04A0" w:firstRow="1" w:lastRow="0" w:firstColumn="1" w:lastColumn="0" w:noHBand="0" w:noVBand="1"/>
      </w:tblPr>
      <w:tblGrid>
        <w:gridCol w:w="4515"/>
        <w:gridCol w:w="1710"/>
        <w:gridCol w:w="1710"/>
      </w:tblGrid>
      <w:tr w:rsidR="00DA69A1" w:rsidRPr="005B212F" w14:paraId="0941EDC6" w14:textId="77777777" w:rsidTr="00312F8E">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4515" w:type="dxa"/>
            <w:shd w:val="clear" w:color="auto" w:fill="F2F2F2" w:themeFill="background1" w:themeFillShade="F2"/>
          </w:tcPr>
          <w:p w14:paraId="16868A69" w14:textId="77777777" w:rsidR="00AE44A0" w:rsidRPr="004F7E00" w:rsidRDefault="7B5B875B" w:rsidP="008D65B7">
            <w:pPr>
              <w:jc w:val="center"/>
              <w:rPr>
                <w:rFonts w:ascii="Arial" w:eastAsia="Times New Roman" w:hAnsi="Arial" w:cs="Arial"/>
                <w:sz w:val="18"/>
                <w:szCs w:val="18"/>
              </w:rPr>
            </w:pPr>
            <w:r w:rsidRPr="004F7E00">
              <w:rPr>
                <w:rFonts w:ascii="Arial" w:eastAsia="Times New Roman" w:hAnsi="Arial" w:cs="Arial"/>
                <w:sz w:val="18"/>
                <w:szCs w:val="18"/>
              </w:rPr>
              <w:t>Regional Workshop hybrid and in-person</w:t>
            </w:r>
          </w:p>
        </w:tc>
        <w:tc>
          <w:tcPr>
            <w:tcW w:w="1710" w:type="dxa"/>
            <w:shd w:val="clear" w:color="auto" w:fill="F2F2F2" w:themeFill="background1" w:themeFillShade="F2"/>
          </w:tcPr>
          <w:p w14:paraId="4278A151" w14:textId="77777777" w:rsidR="00AE44A0" w:rsidRPr="004F7E00" w:rsidRDefault="7B5B875B" w:rsidP="008D65B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Number of Participants</w:t>
            </w:r>
          </w:p>
        </w:tc>
        <w:tc>
          <w:tcPr>
            <w:tcW w:w="1710" w:type="dxa"/>
            <w:shd w:val="clear" w:color="auto" w:fill="F2F2F2" w:themeFill="background1" w:themeFillShade="F2"/>
          </w:tcPr>
          <w:p w14:paraId="28D18757" w14:textId="77777777" w:rsidR="00AE44A0" w:rsidRPr="004F7E00" w:rsidRDefault="7B5B875B" w:rsidP="008D65B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Number of Contracting Parties</w:t>
            </w:r>
          </w:p>
        </w:tc>
      </w:tr>
      <w:tr w:rsidR="00DA69A1" w:rsidRPr="005B212F" w14:paraId="31B04573" w14:textId="77777777" w:rsidTr="00312F8E">
        <w:trPr>
          <w:trHeight w:val="273"/>
        </w:trPr>
        <w:tc>
          <w:tcPr>
            <w:cnfStyle w:val="001000000000" w:firstRow="0" w:lastRow="0" w:firstColumn="1" w:lastColumn="0" w:oddVBand="0" w:evenVBand="0" w:oddHBand="0" w:evenHBand="0" w:firstRowFirstColumn="0" w:firstRowLastColumn="0" w:lastRowFirstColumn="0" w:lastRowLastColumn="0"/>
            <w:tcW w:w="4515" w:type="dxa"/>
          </w:tcPr>
          <w:p w14:paraId="414B7E40" w14:textId="77777777" w:rsidR="00AE44A0" w:rsidRPr="004F7E00" w:rsidRDefault="7B5B875B" w:rsidP="1AD53765">
            <w:pPr>
              <w:rPr>
                <w:rFonts w:ascii="Arial" w:eastAsia="Times New Roman" w:hAnsi="Arial" w:cs="Arial"/>
                <w:sz w:val="18"/>
                <w:szCs w:val="18"/>
              </w:rPr>
            </w:pPr>
            <w:r w:rsidRPr="004F7E00">
              <w:rPr>
                <w:rFonts w:ascii="Arial" w:eastAsia="Times New Roman" w:hAnsi="Arial" w:cs="Arial"/>
                <w:sz w:val="18"/>
                <w:szCs w:val="18"/>
              </w:rPr>
              <w:t>Africa</w:t>
            </w:r>
          </w:p>
        </w:tc>
        <w:tc>
          <w:tcPr>
            <w:tcW w:w="1710" w:type="dxa"/>
          </w:tcPr>
          <w:p w14:paraId="0837355F" w14:textId="277BE5FC" w:rsidR="00AE44A0" w:rsidRPr="004F7E00" w:rsidRDefault="061BF973"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63</w:t>
            </w:r>
          </w:p>
        </w:tc>
        <w:tc>
          <w:tcPr>
            <w:tcW w:w="1710" w:type="dxa"/>
          </w:tcPr>
          <w:p w14:paraId="49072200" w14:textId="409C24B6" w:rsidR="00AE44A0" w:rsidRPr="004F7E00" w:rsidRDefault="479D4124"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23</w:t>
            </w:r>
          </w:p>
        </w:tc>
      </w:tr>
      <w:tr w:rsidR="00DA69A1" w:rsidRPr="005B212F" w14:paraId="3A0FD5F1" w14:textId="77777777" w:rsidTr="00312F8E">
        <w:trPr>
          <w:trHeight w:val="259"/>
        </w:trPr>
        <w:tc>
          <w:tcPr>
            <w:cnfStyle w:val="001000000000" w:firstRow="0" w:lastRow="0" w:firstColumn="1" w:lastColumn="0" w:oddVBand="0" w:evenVBand="0" w:oddHBand="0" w:evenHBand="0" w:firstRowFirstColumn="0" w:firstRowLastColumn="0" w:lastRowFirstColumn="0" w:lastRowLastColumn="0"/>
            <w:tcW w:w="4515" w:type="dxa"/>
          </w:tcPr>
          <w:p w14:paraId="52651263" w14:textId="77777777" w:rsidR="00AE44A0" w:rsidRPr="004F7E00" w:rsidRDefault="7B5B875B" w:rsidP="1AD53765">
            <w:pPr>
              <w:rPr>
                <w:rFonts w:ascii="Arial" w:eastAsia="Times New Roman" w:hAnsi="Arial" w:cs="Arial"/>
                <w:sz w:val="18"/>
                <w:szCs w:val="18"/>
              </w:rPr>
            </w:pPr>
            <w:r w:rsidRPr="004F7E00">
              <w:rPr>
                <w:rFonts w:ascii="Arial" w:eastAsia="Times New Roman" w:hAnsi="Arial" w:cs="Arial"/>
                <w:sz w:val="18"/>
                <w:szCs w:val="18"/>
              </w:rPr>
              <w:t>Asia</w:t>
            </w:r>
          </w:p>
        </w:tc>
        <w:tc>
          <w:tcPr>
            <w:tcW w:w="1710" w:type="dxa"/>
          </w:tcPr>
          <w:p w14:paraId="0A7F2FFE" w14:textId="3D637E48" w:rsidR="00AE44A0" w:rsidRPr="004F7E00" w:rsidRDefault="519DCEDE"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32</w:t>
            </w:r>
          </w:p>
        </w:tc>
        <w:tc>
          <w:tcPr>
            <w:tcW w:w="1710" w:type="dxa"/>
          </w:tcPr>
          <w:p w14:paraId="4C60D673" w14:textId="55F0A59A" w:rsidR="00AE44A0" w:rsidRPr="004F7E00" w:rsidRDefault="22C27612"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16</w:t>
            </w:r>
          </w:p>
        </w:tc>
      </w:tr>
      <w:tr w:rsidR="00DA69A1" w:rsidRPr="005B212F" w14:paraId="459EB934" w14:textId="77777777" w:rsidTr="00312F8E">
        <w:trPr>
          <w:trHeight w:val="259"/>
        </w:trPr>
        <w:tc>
          <w:tcPr>
            <w:cnfStyle w:val="001000000000" w:firstRow="0" w:lastRow="0" w:firstColumn="1" w:lastColumn="0" w:oddVBand="0" w:evenVBand="0" w:oddHBand="0" w:evenHBand="0" w:firstRowFirstColumn="0" w:firstRowLastColumn="0" w:lastRowFirstColumn="0" w:lastRowLastColumn="0"/>
            <w:tcW w:w="4515" w:type="dxa"/>
          </w:tcPr>
          <w:p w14:paraId="0C8F4211" w14:textId="77777777" w:rsidR="00AE44A0" w:rsidRPr="004F7E00" w:rsidRDefault="7B5B875B" w:rsidP="1AD53765">
            <w:pPr>
              <w:rPr>
                <w:rFonts w:ascii="Arial" w:eastAsia="Times New Roman" w:hAnsi="Arial" w:cs="Arial"/>
                <w:sz w:val="18"/>
                <w:szCs w:val="18"/>
              </w:rPr>
            </w:pPr>
            <w:r w:rsidRPr="004F7E00">
              <w:rPr>
                <w:rFonts w:ascii="Arial" w:eastAsia="Times New Roman" w:hAnsi="Arial" w:cs="Arial"/>
                <w:sz w:val="18"/>
                <w:szCs w:val="18"/>
              </w:rPr>
              <w:t>Caribbean</w:t>
            </w:r>
          </w:p>
        </w:tc>
        <w:tc>
          <w:tcPr>
            <w:tcW w:w="1710" w:type="dxa"/>
          </w:tcPr>
          <w:p w14:paraId="6EE62C89" w14:textId="6D740E4C" w:rsidR="00AE44A0" w:rsidRPr="004F7E00" w:rsidRDefault="17B432FB"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20</w:t>
            </w:r>
          </w:p>
        </w:tc>
        <w:tc>
          <w:tcPr>
            <w:tcW w:w="1710" w:type="dxa"/>
          </w:tcPr>
          <w:p w14:paraId="0F4783FA" w14:textId="5B6D9936" w:rsidR="00AE44A0" w:rsidRPr="004F7E00" w:rsidRDefault="4AB2E10B"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13</w:t>
            </w:r>
          </w:p>
        </w:tc>
      </w:tr>
      <w:tr w:rsidR="00DA69A1" w:rsidRPr="005B212F" w14:paraId="7A5DB5C3" w14:textId="77777777" w:rsidTr="00312F8E">
        <w:trPr>
          <w:trHeight w:val="259"/>
        </w:trPr>
        <w:tc>
          <w:tcPr>
            <w:cnfStyle w:val="001000000000" w:firstRow="0" w:lastRow="0" w:firstColumn="1" w:lastColumn="0" w:oddVBand="0" w:evenVBand="0" w:oddHBand="0" w:evenHBand="0" w:firstRowFirstColumn="0" w:firstRowLastColumn="0" w:lastRowFirstColumn="0" w:lastRowLastColumn="0"/>
            <w:tcW w:w="4515" w:type="dxa"/>
          </w:tcPr>
          <w:p w14:paraId="7533E03F" w14:textId="77777777" w:rsidR="00AE44A0" w:rsidRPr="004F7E00" w:rsidRDefault="7B5B875B" w:rsidP="1AD53765">
            <w:pPr>
              <w:rPr>
                <w:rFonts w:ascii="Arial" w:eastAsia="Times New Roman" w:hAnsi="Arial" w:cs="Arial"/>
                <w:sz w:val="18"/>
                <w:szCs w:val="18"/>
              </w:rPr>
            </w:pPr>
            <w:r w:rsidRPr="004F7E00">
              <w:rPr>
                <w:rFonts w:ascii="Arial" w:eastAsia="Times New Roman" w:hAnsi="Arial" w:cs="Arial"/>
                <w:sz w:val="18"/>
                <w:szCs w:val="18"/>
              </w:rPr>
              <w:t>Europe and Central Asia</w:t>
            </w:r>
          </w:p>
        </w:tc>
        <w:tc>
          <w:tcPr>
            <w:tcW w:w="1710" w:type="dxa"/>
          </w:tcPr>
          <w:p w14:paraId="622EC15A" w14:textId="4ACC8F0C" w:rsidR="00AE44A0" w:rsidRPr="004F7E00" w:rsidRDefault="240C3536"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29</w:t>
            </w:r>
          </w:p>
        </w:tc>
        <w:tc>
          <w:tcPr>
            <w:tcW w:w="1710" w:type="dxa"/>
          </w:tcPr>
          <w:p w14:paraId="36BC8C43" w14:textId="03001136" w:rsidR="00AE44A0" w:rsidRPr="004F7E00" w:rsidRDefault="240C3536"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1</w:t>
            </w:r>
            <w:r w:rsidR="339FDDC0" w:rsidRPr="004F7E00">
              <w:rPr>
                <w:rFonts w:ascii="Arial" w:eastAsia="Times New Roman" w:hAnsi="Arial" w:cs="Arial"/>
                <w:sz w:val="18"/>
                <w:szCs w:val="18"/>
              </w:rPr>
              <w:t>8</w:t>
            </w:r>
          </w:p>
        </w:tc>
      </w:tr>
      <w:tr w:rsidR="00DA69A1" w:rsidRPr="005B212F" w14:paraId="00E50FBA" w14:textId="77777777" w:rsidTr="00312F8E">
        <w:trPr>
          <w:trHeight w:val="259"/>
        </w:trPr>
        <w:tc>
          <w:tcPr>
            <w:cnfStyle w:val="001000000000" w:firstRow="0" w:lastRow="0" w:firstColumn="1" w:lastColumn="0" w:oddVBand="0" w:evenVBand="0" w:oddHBand="0" w:evenHBand="0" w:firstRowFirstColumn="0" w:firstRowLastColumn="0" w:lastRowFirstColumn="0" w:lastRowLastColumn="0"/>
            <w:tcW w:w="4515" w:type="dxa"/>
          </w:tcPr>
          <w:p w14:paraId="7812E85B" w14:textId="77777777" w:rsidR="00AE44A0" w:rsidRPr="004F7E00" w:rsidRDefault="7B5B875B" w:rsidP="1AD53765">
            <w:pPr>
              <w:rPr>
                <w:rFonts w:ascii="Arial" w:eastAsia="Times New Roman" w:hAnsi="Arial" w:cs="Arial"/>
                <w:sz w:val="18"/>
                <w:szCs w:val="18"/>
              </w:rPr>
            </w:pPr>
            <w:r w:rsidRPr="004F7E00">
              <w:rPr>
                <w:rFonts w:ascii="Arial" w:eastAsia="Times New Roman" w:hAnsi="Arial" w:cs="Arial"/>
                <w:sz w:val="18"/>
                <w:szCs w:val="18"/>
              </w:rPr>
              <w:t>Latin America</w:t>
            </w:r>
          </w:p>
        </w:tc>
        <w:tc>
          <w:tcPr>
            <w:tcW w:w="1710" w:type="dxa"/>
          </w:tcPr>
          <w:p w14:paraId="0868E844" w14:textId="45EFC3E1" w:rsidR="00AE44A0" w:rsidRPr="004F7E00" w:rsidRDefault="1B9D5D71"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40</w:t>
            </w:r>
          </w:p>
        </w:tc>
        <w:tc>
          <w:tcPr>
            <w:tcW w:w="1710" w:type="dxa"/>
          </w:tcPr>
          <w:p w14:paraId="3BA34043" w14:textId="3B387F46" w:rsidR="00AE44A0" w:rsidRPr="004F7E00" w:rsidRDefault="0E5714C9"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1</w:t>
            </w:r>
            <w:r w:rsidR="484A7342" w:rsidRPr="004F7E00">
              <w:rPr>
                <w:rFonts w:ascii="Arial" w:eastAsia="Times New Roman" w:hAnsi="Arial" w:cs="Arial"/>
                <w:sz w:val="18"/>
                <w:szCs w:val="18"/>
              </w:rPr>
              <w:t>6</w:t>
            </w:r>
          </w:p>
        </w:tc>
      </w:tr>
      <w:tr w:rsidR="00DA69A1" w:rsidRPr="005B212F" w14:paraId="69EA5A99" w14:textId="77777777" w:rsidTr="00312F8E">
        <w:trPr>
          <w:trHeight w:val="259"/>
        </w:trPr>
        <w:tc>
          <w:tcPr>
            <w:cnfStyle w:val="001000000000" w:firstRow="0" w:lastRow="0" w:firstColumn="1" w:lastColumn="0" w:oddVBand="0" w:evenVBand="0" w:oddHBand="0" w:evenHBand="0" w:firstRowFirstColumn="0" w:firstRowLastColumn="0" w:lastRowFirstColumn="0" w:lastRowLastColumn="0"/>
            <w:tcW w:w="4515" w:type="dxa"/>
          </w:tcPr>
          <w:p w14:paraId="6E990DB0" w14:textId="77777777" w:rsidR="00AE44A0" w:rsidRPr="004F7E00" w:rsidRDefault="7B5B875B" w:rsidP="1AD53765">
            <w:pPr>
              <w:rPr>
                <w:rFonts w:ascii="Arial" w:eastAsia="Times New Roman" w:hAnsi="Arial" w:cs="Arial"/>
                <w:sz w:val="18"/>
                <w:szCs w:val="18"/>
              </w:rPr>
            </w:pPr>
            <w:r w:rsidRPr="004F7E00">
              <w:rPr>
                <w:rFonts w:ascii="Arial" w:eastAsia="Times New Roman" w:hAnsi="Arial" w:cs="Arial"/>
                <w:sz w:val="18"/>
                <w:szCs w:val="18"/>
              </w:rPr>
              <w:t>Near East and North Africa</w:t>
            </w:r>
          </w:p>
        </w:tc>
        <w:tc>
          <w:tcPr>
            <w:tcW w:w="1710" w:type="dxa"/>
          </w:tcPr>
          <w:p w14:paraId="00AEFED8" w14:textId="20C3402D" w:rsidR="00AE44A0" w:rsidRPr="004F7E00" w:rsidRDefault="70C5D34F"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highlight w:val="yellow"/>
              </w:rPr>
            </w:pPr>
            <w:r w:rsidRPr="004F7E00">
              <w:rPr>
                <w:rFonts w:ascii="Arial" w:eastAsia="Times New Roman" w:hAnsi="Arial" w:cs="Arial"/>
                <w:sz w:val="18"/>
                <w:szCs w:val="18"/>
              </w:rPr>
              <w:t>49</w:t>
            </w:r>
          </w:p>
        </w:tc>
        <w:tc>
          <w:tcPr>
            <w:tcW w:w="1710" w:type="dxa"/>
          </w:tcPr>
          <w:p w14:paraId="547364AE" w14:textId="25DA5B7D" w:rsidR="00AE44A0" w:rsidRPr="004F7E00" w:rsidRDefault="77C685C6"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highlight w:val="yellow"/>
              </w:rPr>
            </w:pPr>
            <w:r w:rsidRPr="004F7E00">
              <w:rPr>
                <w:rFonts w:ascii="Arial" w:eastAsia="Times New Roman" w:hAnsi="Arial" w:cs="Arial"/>
                <w:sz w:val="18"/>
                <w:szCs w:val="18"/>
              </w:rPr>
              <w:t>1</w:t>
            </w:r>
            <w:r w:rsidR="447BD78E" w:rsidRPr="004F7E00">
              <w:rPr>
                <w:rFonts w:ascii="Arial" w:eastAsia="Times New Roman" w:hAnsi="Arial" w:cs="Arial"/>
                <w:sz w:val="18"/>
                <w:szCs w:val="18"/>
              </w:rPr>
              <w:t>9</w:t>
            </w:r>
          </w:p>
        </w:tc>
      </w:tr>
      <w:tr w:rsidR="00DA69A1" w:rsidRPr="005B212F" w14:paraId="05BA752A" w14:textId="77777777" w:rsidTr="00312F8E">
        <w:trPr>
          <w:trHeight w:val="259"/>
        </w:trPr>
        <w:tc>
          <w:tcPr>
            <w:cnfStyle w:val="001000000000" w:firstRow="0" w:lastRow="0" w:firstColumn="1" w:lastColumn="0" w:oddVBand="0" w:evenVBand="0" w:oddHBand="0" w:evenHBand="0" w:firstRowFirstColumn="0" w:firstRowLastColumn="0" w:lastRowFirstColumn="0" w:lastRowLastColumn="0"/>
            <w:tcW w:w="4515" w:type="dxa"/>
          </w:tcPr>
          <w:p w14:paraId="5EA2A0C2" w14:textId="77777777" w:rsidR="00AE44A0" w:rsidRPr="004F7E00" w:rsidRDefault="7B5B875B" w:rsidP="1AD53765">
            <w:pPr>
              <w:rPr>
                <w:rFonts w:ascii="Arial" w:eastAsia="Times New Roman" w:hAnsi="Arial" w:cs="Arial"/>
                <w:sz w:val="18"/>
                <w:szCs w:val="18"/>
              </w:rPr>
            </w:pPr>
            <w:r w:rsidRPr="004F7E00">
              <w:rPr>
                <w:rFonts w:ascii="Arial" w:eastAsia="Times New Roman" w:hAnsi="Arial" w:cs="Arial"/>
                <w:sz w:val="18"/>
                <w:szCs w:val="18"/>
              </w:rPr>
              <w:t>South Pacific</w:t>
            </w:r>
          </w:p>
        </w:tc>
        <w:tc>
          <w:tcPr>
            <w:tcW w:w="1710" w:type="dxa"/>
          </w:tcPr>
          <w:p w14:paraId="1FFE1203" w14:textId="4BAB7FE1" w:rsidR="00AE44A0" w:rsidRPr="004F7E00" w:rsidRDefault="66B8CD62"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34</w:t>
            </w:r>
          </w:p>
        </w:tc>
        <w:tc>
          <w:tcPr>
            <w:tcW w:w="1710" w:type="dxa"/>
          </w:tcPr>
          <w:p w14:paraId="7105C744" w14:textId="54EE65B1" w:rsidR="00AE44A0" w:rsidRPr="004F7E00" w:rsidRDefault="67BEDBD2"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1</w:t>
            </w:r>
            <w:r w:rsidR="43AA08A6" w:rsidRPr="004F7E00">
              <w:rPr>
                <w:rFonts w:ascii="Arial" w:eastAsia="Times New Roman" w:hAnsi="Arial" w:cs="Arial"/>
                <w:sz w:val="18"/>
                <w:szCs w:val="18"/>
              </w:rPr>
              <w:t>4</w:t>
            </w:r>
          </w:p>
        </w:tc>
      </w:tr>
      <w:tr w:rsidR="00DA69A1" w:rsidRPr="005B212F" w14:paraId="352E6819" w14:textId="77777777" w:rsidTr="00312F8E">
        <w:trPr>
          <w:trHeight w:val="259"/>
        </w:trPr>
        <w:tc>
          <w:tcPr>
            <w:cnfStyle w:val="001000000000" w:firstRow="0" w:lastRow="0" w:firstColumn="1" w:lastColumn="0" w:oddVBand="0" w:evenVBand="0" w:oddHBand="0" w:evenHBand="0" w:firstRowFirstColumn="0" w:firstRowLastColumn="0" w:lastRowFirstColumn="0" w:lastRowLastColumn="0"/>
            <w:tcW w:w="4515" w:type="dxa"/>
          </w:tcPr>
          <w:p w14:paraId="5D2D90AA" w14:textId="77777777" w:rsidR="00AE44A0" w:rsidRPr="004F7E00" w:rsidRDefault="7B5B875B" w:rsidP="1AD53765">
            <w:pPr>
              <w:rPr>
                <w:rFonts w:ascii="Arial" w:eastAsia="Times New Roman" w:hAnsi="Arial" w:cs="Arial"/>
                <w:sz w:val="18"/>
                <w:szCs w:val="18"/>
              </w:rPr>
            </w:pPr>
            <w:r w:rsidRPr="004F7E00">
              <w:rPr>
                <w:rFonts w:ascii="Arial" w:eastAsia="Times New Roman" w:hAnsi="Arial" w:cs="Arial"/>
                <w:sz w:val="18"/>
                <w:szCs w:val="18"/>
              </w:rPr>
              <w:t>Total</w:t>
            </w:r>
          </w:p>
        </w:tc>
        <w:tc>
          <w:tcPr>
            <w:tcW w:w="1710" w:type="dxa"/>
          </w:tcPr>
          <w:p w14:paraId="3813C3BE" w14:textId="25864772" w:rsidR="00AE44A0" w:rsidRPr="004F7E00" w:rsidRDefault="2EEEBEB0"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267</w:t>
            </w:r>
          </w:p>
        </w:tc>
        <w:tc>
          <w:tcPr>
            <w:tcW w:w="1710" w:type="dxa"/>
          </w:tcPr>
          <w:p w14:paraId="69491EC5" w14:textId="37E0498C" w:rsidR="00AE44A0" w:rsidRPr="004F7E00" w:rsidRDefault="3E5E3624" w:rsidP="1AD5376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4F7E00">
              <w:rPr>
                <w:rFonts w:ascii="Arial" w:eastAsia="Times New Roman" w:hAnsi="Arial" w:cs="Arial"/>
                <w:sz w:val="18"/>
                <w:szCs w:val="18"/>
              </w:rPr>
              <w:t>119</w:t>
            </w:r>
          </w:p>
        </w:tc>
      </w:tr>
    </w:tbl>
    <w:p w14:paraId="025856E9" w14:textId="77777777" w:rsidR="00DA69A1" w:rsidRPr="005B212F" w:rsidRDefault="00DA69A1" w:rsidP="1AD53765">
      <w:pPr>
        <w:pStyle w:val="paragraph"/>
        <w:spacing w:before="0" w:beforeAutospacing="0" w:after="0" w:afterAutospacing="0"/>
        <w:jc w:val="both"/>
        <w:textAlignment w:val="baseline"/>
        <w:rPr>
          <w:rFonts w:cs="Times New Roman"/>
          <w:sz w:val="22"/>
          <w:szCs w:val="22"/>
        </w:rPr>
      </w:pPr>
    </w:p>
    <w:p w14:paraId="120AE484" w14:textId="6694094C" w:rsidR="00DA69A1" w:rsidRPr="00455A15" w:rsidRDefault="00DA69A1" w:rsidP="1AD53765">
      <w:pPr>
        <w:pStyle w:val="IPPParagraphnumbering"/>
        <w:rPr>
          <w:rFonts w:eastAsia="Times New Roman" w:cs="Times New Roman"/>
          <w:szCs w:val="22"/>
        </w:rPr>
      </w:pPr>
      <w:r w:rsidRPr="1AD53765">
        <w:rPr>
          <w:rStyle w:val="normaltextrun"/>
          <w:rFonts w:eastAsia="Times New Roman" w:cs="Times New Roman"/>
          <w:szCs w:val="22"/>
        </w:rPr>
        <w:t xml:space="preserve">IPPC Regional Workshop organizing committees collaborated with the Secretariat to find a balance between addressing global and regional issues and solving logistical and funding peculiarities.  Reports of these IPPC regional workshops </w:t>
      </w:r>
      <w:r w:rsidR="00EB55F4" w:rsidRPr="1AD53765">
        <w:rPr>
          <w:rStyle w:val="normaltextrun"/>
          <w:rFonts w:eastAsia="Times New Roman" w:cs="Times New Roman"/>
          <w:szCs w:val="22"/>
        </w:rPr>
        <w:t>will be available</w:t>
      </w:r>
      <w:r w:rsidRPr="1AD53765">
        <w:rPr>
          <w:rStyle w:val="normaltextrun"/>
          <w:rFonts w:eastAsia="Times New Roman" w:cs="Times New Roman"/>
          <w:szCs w:val="22"/>
        </w:rPr>
        <w:t xml:space="preserve"> on the International Phytosanitary Portal (IPP).</w:t>
      </w:r>
      <w:r w:rsidR="009D7D81" w:rsidRPr="1AD53765">
        <w:rPr>
          <w:rStyle w:val="FootnoteReference"/>
          <w:rFonts w:eastAsia="Times New Roman" w:cs="Times New Roman"/>
          <w:szCs w:val="22"/>
        </w:rPr>
        <w:footnoteReference w:id="3"/>
      </w:r>
    </w:p>
    <w:p w14:paraId="46ED5474" w14:textId="16F4BB96" w:rsidR="00DA69A1" w:rsidRPr="00455A15" w:rsidRDefault="00DA69A1" w:rsidP="1AD53765">
      <w:pPr>
        <w:pStyle w:val="IPPParagraphnumbering"/>
        <w:rPr>
          <w:rStyle w:val="normaltextrun"/>
          <w:rFonts w:eastAsia="Times New Roman" w:cs="Times New Roman"/>
          <w:szCs w:val="22"/>
        </w:rPr>
      </w:pPr>
      <w:r w:rsidRPr="1AD53765">
        <w:rPr>
          <w:rStyle w:val="normaltextrun"/>
          <w:rFonts w:eastAsia="Times New Roman" w:cs="Times New Roman"/>
          <w:szCs w:val="22"/>
        </w:rPr>
        <w:t xml:space="preserve">The Secretariat </w:t>
      </w:r>
      <w:r w:rsidR="00EB55F4" w:rsidRPr="1AD53765">
        <w:rPr>
          <w:rStyle w:val="normaltextrun"/>
          <w:rFonts w:eastAsia="Times New Roman" w:cs="Times New Roman"/>
          <w:szCs w:val="22"/>
        </w:rPr>
        <w:t>will hold a</w:t>
      </w:r>
      <w:r w:rsidRPr="1AD53765">
        <w:rPr>
          <w:rStyle w:val="normaltextrun"/>
          <w:rFonts w:eastAsia="Times New Roman" w:cs="Times New Roman"/>
          <w:szCs w:val="22"/>
        </w:rPr>
        <w:t xml:space="preserve"> debriefing meeting </w:t>
      </w:r>
      <w:r w:rsidR="00EB55F4" w:rsidRPr="1AD53765">
        <w:rPr>
          <w:rStyle w:val="normaltextrun"/>
          <w:rFonts w:eastAsia="Times New Roman" w:cs="Times New Roman"/>
          <w:szCs w:val="22"/>
        </w:rPr>
        <w:t>upon completion of all workshops</w:t>
      </w:r>
      <w:r w:rsidRPr="1AD53765">
        <w:rPr>
          <w:rStyle w:val="normaltextrun"/>
          <w:rFonts w:eastAsia="Times New Roman" w:cs="Times New Roman"/>
          <w:szCs w:val="22"/>
        </w:rPr>
        <w:t xml:space="preserve"> and </w:t>
      </w:r>
      <w:r w:rsidR="004B1E53" w:rsidRPr="1AD53765">
        <w:rPr>
          <w:rStyle w:val="normaltextrun"/>
          <w:rFonts w:eastAsia="Times New Roman" w:cs="Times New Roman"/>
          <w:szCs w:val="22"/>
        </w:rPr>
        <w:t xml:space="preserve">will </w:t>
      </w:r>
      <w:r w:rsidRPr="1AD53765">
        <w:rPr>
          <w:rStyle w:val="normaltextrun"/>
          <w:rFonts w:eastAsia="Times New Roman" w:cs="Times New Roman"/>
          <w:szCs w:val="22"/>
        </w:rPr>
        <w:t xml:space="preserve">invite IPPC Secretariat leads and staff to give feedback on the results of the workshops.  </w:t>
      </w:r>
    </w:p>
    <w:p w14:paraId="19CDAEF9" w14:textId="77777777" w:rsidR="00DA69A1" w:rsidRPr="005B212F" w:rsidRDefault="00DA69A1" w:rsidP="004F7E00">
      <w:pPr>
        <w:pStyle w:val="IPPParagraphnumbering"/>
        <w:spacing w:after="60"/>
        <w:rPr>
          <w:rFonts w:eastAsia="Times New Roman" w:cs="Times New Roman"/>
          <w:szCs w:val="22"/>
        </w:rPr>
      </w:pPr>
      <w:r w:rsidRPr="1AD53765">
        <w:rPr>
          <w:rStyle w:val="normaltextrun"/>
          <w:rFonts w:eastAsia="Times New Roman" w:cs="Times New Roman"/>
          <w:color w:val="000000" w:themeColor="text1"/>
          <w:szCs w:val="22"/>
          <w:lang w:val="en-GB"/>
        </w:rPr>
        <w:t>The success of the regional workshop was attributed to</w:t>
      </w:r>
      <w:r w:rsidR="00BF2493" w:rsidRPr="1AD53765">
        <w:rPr>
          <w:rStyle w:val="normaltextrun"/>
          <w:rFonts w:eastAsia="Times New Roman" w:cs="Times New Roman"/>
          <w:color w:val="000000" w:themeColor="text1"/>
          <w:szCs w:val="22"/>
          <w:lang w:val="en-GB"/>
        </w:rPr>
        <w:t>:</w:t>
      </w:r>
    </w:p>
    <w:p w14:paraId="02BE4F37" w14:textId="77777777" w:rsidR="00DA69A1" w:rsidRPr="004F7E00" w:rsidRDefault="00DA69A1" w:rsidP="004F7E00">
      <w:pPr>
        <w:pStyle w:val="IPPNumberedList"/>
        <w:numPr>
          <w:ilvl w:val="0"/>
          <w:numId w:val="30"/>
        </w:numPr>
        <w:rPr>
          <w:rStyle w:val="normaltextrun"/>
          <w:rFonts w:eastAsia="Times New Roman" w:cs="Times New Roman"/>
          <w:color w:val="000000" w:themeColor="text1"/>
          <w:szCs w:val="22"/>
          <w:lang w:val="en-GB"/>
        </w:rPr>
      </w:pPr>
      <w:r w:rsidRPr="004F7E00">
        <w:rPr>
          <w:rStyle w:val="normaltextrun"/>
          <w:rFonts w:eastAsia="Times New Roman" w:cs="Times New Roman"/>
          <w:color w:val="000000" w:themeColor="text1"/>
          <w:szCs w:val="22"/>
          <w:lang w:val="en-GB"/>
        </w:rPr>
        <w:t>Active collaboration among regional organizing committees composed of the IPPC Secretariat, a representative from the Standards Committee (SC) and Implementation and Capacity Development Committee (IC), and co-organizers with representatives of RPPO(s), FAO regional and sub-regional offices, host country and any other relevant partner organizations supporting the workshop.</w:t>
      </w:r>
    </w:p>
    <w:p w14:paraId="59F1B2C4" w14:textId="77777777" w:rsidR="00DA69A1" w:rsidRPr="005B212F" w:rsidRDefault="00DA69A1" w:rsidP="1AD53765">
      <w:pPr>
        <w:pStyle w:val="IPPNumberedList"/>
        <w:rPr>
          <w:rStyle w:val="normaltextrun"/>
          <w:rFonts w:eastAsia="Times New Roman" w:cs="Times New Roman"/>
          <w:color w:val="000000" w:themeColor="text1"/>
          <w:szCs w:val="22"/>
          <w:lang w:val="en-GB"/>
        </w:rPr>
      </w:pPr>
      <w:r w:rsidRPr="1AD53765">
        <w:rPr>
          <w:rStyle w:val="normaltextrun"/>
          <w:rFonts w:eastAsia="Times New Roman" w:cs="Times New Roman"/>
          <w:color w:val="000000" w:themeColor="text1"/>
          <w:szCs w:val="22"/>
          <w:lang w:val="en-GB"/>
        </w:rPr>
        <w:t>Organizing committee members and participants were encouraged to make their best efforts to secure funding for regional workshop activities.</w:t>
      </w:r>
    </w:p>
    <w:p w14:paraId="2863F57B" w14:textId="77777777" w:rsidR="00DA69A1" w:rsidRPr="005B212F" w:rsidRDefault="00DA69A1" w:rsidP="1AD53765">
      <w:pPr>
        <w:pStyle w:val="IPPNumberedList"/>
        <w:rPr>
          <w:rStyle w:val="normaltextrun"/>
          <w:rFonts w:eastAsia="Times New Roman" w:cs="Times New Roman"/>
          <w:color w:val="000000" w:themeColor="text1"/>
          <w:szCs w:val="22"/>
        </w:rPr>
      </w:pPr>
      <w:r w:rsidRPr="1AD53765">
        <w:rPr>
          <w:rStyle w:val="normaltextrun"/>
          <w:rFonts w:eastAsia="Times New Roman" w:cs="Times New Roman"/>
          <w:color w:val="000000" w:themeColor="text1"/>
          <w:szCs w:val="22"/>
        </w:rPr>
        <w:t>The IPPC recognizes the Republic of Korea for its full financial and organizational contributions for the many years of sponsoring the Asia IPPC Regional Workshop</w:t>
      </w:r>
    </w:p>
    <w:p w14:paraId="1DCD25DC" w14:textId="3E0D37B2" w:rsidR="00DA69A1" w:rsidRPr="005B212F" w:rsidRDefault="00DA69A1" w:rsidP="1AD53765">
      <w:pPr>
        <w:pStyle w:val="IPPNumberedList"/>
        <w:rPr>
          <w:rStyle w:val="normaltextrun"/>
          <w:rFonts w:eastAsia="Times New Roman" w:cs="Times New Roman"/>
          <w:color w:val="000000" w:themeColor="text1"/>
          <w:szCs w:val="22"/>
        </w:rPr>
      </w:pPr>
      <w:r w:rsidRPr="1AD53765">
        <w:rPr>
          <w:rStyle w:val="normaltextrun"/>
          <w:rFonts w:eastAsia="Times New Roman" w:cs="Times New Roman"/>
          <w:color w:val="000000" w:themeColor="text1"/>
          <w:szCs w:val="22"/>
        </w:rPr>
        <w:t xml:space="preserve">This year the Secretariat provided </w:t>
      </w:r>
      <w:r w:rsidR="4BE31269" w:rsidRPr="1AD53765">
        <w:rPr>
          <w:rStyle w:val="normaltextrun"/>
          <w:rFonts w:eastAsia="Times New Roman" w:cs="Times New Roman"/>
          <w:color w:val="000000" w:themeColor="text1"/>
          <w:szCs w:val="22"/>
        </w:rPr>
        <w:t xml:space="preserve">USD </w:t>
      </w:r>
      <w:r w:rsidRPr="1AD53765">
        <w:rPr>
          <w:rStyle w:val="normaltextrun"/>
          <w:rFonts w:eastAsia="Times New Roman" w:cs="Times New Roman"/>
          <w:color w:val="000000" w:themeColor="text1"/>
          <w:szCs w:val="22"/>
        </w:rPr>
        <w:t>165,000.00 to support the IPPC Regional Workshops</w:t>
      </w:r>
    </w:p>
    <w:p w14:paraId="623228E9" w14:textId="77777777" w:rsidR="00DA69A1" w:rsidRPr="005B212F" w:rsidRDefault="00DA69A1" w:rsidP="1AD53765">
      <w:pPr>
        <w:pStyle w:val="IPPNumberedList"/>
        <w:rPr>
          <w:rStyle w:val="normaltextrun"/>
          <w:rFonts w:eastAsia="Times New Roman" w:cs="Times New Roman"/>
          <w:color w:val="000000"/>
          <w:szCs w:val="22"/>
          <w:lang w:val="en-GB"/>
        </w:rPr>
      </w:pPr>
      <w:r w:rsidRPr="1AD53765">
        <w:rPr>
          <w:rStyle w:val="normaltextrun"/>
          <w:rFonts w:eastAsia="Times New Roman" w:cs="Times New Roman"/>
          <w:color w:val="000000" w:themeColor="text1"/>
          <w:szCs w:val="22"/>
          <w:lang w:val="en-GB"/>
        </w:rPr>
        <w:t>The workshops comments on draft ISPMs were submitted through the Online Comment System and closed on 30 September 2025.</w:t>
      </w:r>
    </w:p>
    <w:p w14:paraId="39585121" w14:textId="77777777" w:rsidR="00DA69A1" w:rsidRPr="005B212F" w:rsidRDefault="00DA69A1" w:rsidP="1AD53765">
      <w:pPr>
        <w:pStyle w:val="paragraph"/>
        <w:spacing w:before="0" w:beforeAutospacing="0" w:after="0" w:afterAutospacing="0"/>
        <w:ind w:left="720"/>
        <w:jc w:val="both"/>
        <w:textAlignment w:val="baseline"/>
        <w:rPr>
          <w:rStyle w:val="normaltextrun"/>
          <w:rFonts w:cs="Times New Roman"/>
          <w:sz w:val="22"/>
          <w:szCs w:val="22"/>
        </w:rPr>
      </w:pPr>
    </w:p>
    <w:p w14:paraId="6CB3E9B6" w14:textId="318CD16D" w:rsidR="00C76EB2" w:rsidRPr="00587397" w:rsidRDefault="00DA69A1" w:rsidP="1AD53765">
      <w:pPr>
        <w:pStyle w:val="IPPParagraphnumbering"/>
        <w:rPr>
          <w:rStyle w:val="normaltextrun"/>
          <w:rFonts w:eastAsia="Times New Roman" w:cs="Times New Roman"/>
          <w:szCs w:val="22"/>
        </w:rPr>
      </w:pPr>
      <w:r w:rsidRPr="1AD53765">
        <w:rPr>
          <w:rStyle w:val="normaltextrun"/>
          <w:rFonts w:eastAsia="Times New Roman" w:cs="Times New Roman"/>
          <w:szCs w:val="22"/>
        </w:rPr>
        <w:t>This summary report is given on observations and recommendations that could be used to improve the organization of future IPPC regional workshops</w:t>
      </w:r>
      <w:r w:rsidR="00464CA3" w:rsidRPr="1AD53765">
        <w:rPr>
          <w:rStyle w:val="normaltextrun"/>
          <w:rFonts w:eastAsia="Times New Roman" w:cs="Times New Roman"/>
          <w:szCs w:val="22"/>
        </w:rPr>
        <w:t>.</w:t>
      </w:r>
    </w:p>
    <w:p w14:paraId="00A4CCD0" w14:textId="634517EE" w:rsidR="00DA69A1" w:rsidRPr="005B212F" w:rsidRDefault="00DA69A1" w:rsidP="000539A0">
      <w:pPr>
        <w:pStyle w:val="IPPHeading1"/>
      </w:pPr>
      <w:r w:rsidRPr="1AD53765">
        <w:rPr>
          <w:rStyle w:val="normaltextrun"/>
          <w:rFonts w:eastAsia="Times New Roman" w:cs="Times New Roman"/>
          <w:bCs/>
          <w:sz w:val="22"/>
        </w:rPr>
        <w:t>Financial support</w:t>
      </w:r>
    </w:p>
    <w:p w14:paraId="4D520800" w14:textId="35CE97E7" w:rsidR="00DA69A1" w:rsidRPr="005B212F" w:rsidRDefault="00DA69A1" w:rsidP="1AD53765">
      <w:pPr>
        <w:pStyle w:val="IPPParagraphnumbering"/>
        <w:rPr>
          <w:rStyle w:val="normaltextrun"/>
          <w:rFonts w:eastAsia="Times New Roman" w:cs="Times New Roman"/>
          <w:szCs w:val="22"/>
        </w:rPr>
      </w:pPr>
      <w:r w:rsidRPr="1AD53765">
        <w:rPr>
          <w:rStyle w:val="normaltextrun"/>
          <w:rFonts w:eastAsia="Times New Roman" w:cs="Times New Roman"/>
          <w:szCs w:val="22"/>
        </w:rPr>
        <w:t xml:space="preserve">The budget allocated in 2025 enabled the secretariat to support some costs for meeting facilities and supplies in the regional workshops.  Regional organizing committees were encouraged to submit estimates for secretariat funding early, and as much as possible fund their own travel, interpretation, and report writers. </w:t>
      </w:r>
      <w:r w:rsidRPr="1AD53765">
        <w:rPr>
          <w:rStyle w:val="normaltextrun"/>
          <w:rFonts w:eastAsia="Times New Roman" w:cs="Times New Roman"/>
          <w:szCs w:val="22"/>
        </w:rPr>
        <w:lastRenderedPageBreak/>
        <w:t>Regions benefited by portioned expenses based on World Bank criteria</w:t>
      </w:r>
      <w:r w:rsidR="004268AD" w:rsidRPr="1AD53765">
        <w:rPr>
          <w:rStyle w:val="FootnoteReference"/>
          <w:rFonts w:eastAsia="Times New Roman" w:cs="Times New Roman"/>
          <w:szCs w:val="22"/>
        </w:rPr>
        <w:footnoteReference w:id="4"/>
      </w:r>
      <w:r w:rsidRPr="1AD53765">
        <w:rPr>
          <w:rStyle w:val="normaltextrun"/>
          <w:rFonts w:eastAsia="Times New Roman" w:cs="Times New Roman"/>
          <w:szCs w:val="22"/>
        </w:rPr>
        <w:t xml:space="preserve"> for airfare, lodging and DSA for eligible workshop attendees.</w:t>
      </w:r>
    </w:p>
    <w:p w14:paraId="026EF217" w14:textId="77777777" w:rsidR="00DA69A1" w:rsidRPr="005B212F" w:rsidRDefault="00DA69A1" w:rsidP="000539A0">
      <w:pPr>
        <w:pStyle w:val="IPPHeading1"/>
        <w:rPr>
          <w:rStyle w:val="normaltextrun"/>
          <w:rFonts w:eastAsia="Times New Roman" w:cs="Times New Roman"/>
          <w:b w:val="0"/>
          <w:bCs/>
        </w:rPr>
      </w:pPr>
      <w:r w:rsidRPr="1AD53765">
        <w:rPr>
          <w:rStyle w:val="normaltextrun"/>
          <w:rFonts w:eastAsia="Times New Roman" w:cs="Times New Roman"/>
          <w:bCs/>
          <w:sz w:val="22"/>
        </w:rPr>
        <w:t>Regional workshops and OCS training</w:t>
      </w:r>
    </w:p>
    <w:p w14:paraId="754A1BF7" w14:textId="1FB9D907" w:rsidR="00DA69A1" w:rsidRPr="005B212F" w:rsidRDefault="00DA69A1" w:rsidP="1AD53765">
      <w:pPr>
        <w:pStyle w:val="IPPParagraphnumbering"/>
        <w:rPr>
          <w:rStyle w:val="normaltextrun"/>
          <w:rFonts w:eastAsia="Times New Roman" w:cs="Times New Roman"/>
          <w:szCs w:val="22"/>
        </w:rPr>
      </w:pPr>
      <w:r w:rsidRPr="1AD53765">
        <w:rPr>
          <w:rStyle w:val="normaltextrun"/>
          <w:rFonts w:eastAsia="Times New Roman" w:cs="Times New Roman"/>
          <w:szCs w:val="22"/>
        </w:rPr>
        <w:t>In terms of general discussion, the dates of the regional workshops accommodated the open period of OCS.  Refresher OCS training was held to improve the participation of new contracting parties’ representatives in the consultation process.</w:t>
      </w:r>
    </w:p>
    <w:p w14:paraId="1F4D0BC7" w14:textId="77777777" w:rsidR="00DA69A1" w:rsidRPr="005B212F" w:rsidRDefault="00DA69A1" w:rsidP="000539A0">
      <w:pPr>
        <w:pStyle w:val="IPPHeading1"/>
        <w:rPr>
          <w:rStyle w:val="normaltextrun"/>
          <w:rFonts w:eastAsia="Times New Roman" w:cs="Times New Roman"/>
          <w:b w:val="0"/>
          <w:bCs/>
        </w:rPr>
      </w:pPr>
      <w:r w:rsidRPr="1AD53765">
        <w:rPr>
          <w:rStyle w:val="normaltextrun"/>
          <w:rFonts w:eastAsia="Times New Roman" w:cs="Times New Roman"/>
          <w:bCs/>
          <w:sz w:val="22"/>
        </w:rPr>
        <w:t>The IPPC regional workshops agenda</w:t>
      </w:r>
    </w:p>
    <w:p w14:paraId="69C99EB1" w14:textId="4AFB32C6" w:rsidR="00DA69A1" w:rsidRPr="005B212F" w:rsidRDefault="00DA69A1" w:rsidP="1AD53765">
      <w:pPr>
        <w:pStyle w:val="IPPParagraphnumbering"/>
        <w:rPr>
          <w:rStyle w:val="normaltextrun"/>
          <w:rFonts w:eastAsia="Times New Roman" w:cs="Times New Roman"/>
          <w:szCs w:val="22"/>
        </w:rPr>
      </w:pPr>
      <w:r w:rsidRPr="1AD53765">
        <w:rPr>
          <w:rStyle w:val="normaltextrun"/>
          <w:rFonts w:eastAsia="Times New Roman" w:cs="Times New Roman"/>
          <w:szCs w:val="22"/>
        </w:rPr>
        <w:t xml:space="preserve">The global RW agenda was ambitious for a three-day meeting and was adapted by each region to ensure sufficient discussion and debate of primary topics on </w:t>
      </w:r>
      <w:r w:rsidR="0038596B" w:rsidRPr="1AD53765">
        <w:rPr>
          <w:rStyle w:val="normaltextrun"/>
          <w:rFonts w:eastAsia="Times New Roman" w:cs="Times New Roman"/>
          <w:szCs w:val="22"/>
        </w:rPr>
        <w:t>Standards Scheduling</w:t>
      </w:r>
      <w:r w:rsidRPr="1AD53765">
        <w:rPr>
          <w:rStyle w:val="normaltextrun"/>
          <w:rFonts w:eastAsia="Times New Roman" w:cs="Times New Roman"/>
          <w:szCs w:val="22"/>
        </w:rPr>
        <w:t xml:space="preserve"> additional days dedicated to in-depth conversations for important draft standards and implementation issues were welcomed.</w:t>
      </w:r>
    </w:p>
    <w:p w14:paraId="1664018F" w14:textId="2B99A608" w:rsidR="00DA69A1" w:rsidRDefault="00DA69A1" w:rsidP="1AD53765">
      <w:pPr>
        <w:pStyle w:val="IPPParagraphnumbering"/>
        <w:rPr>
          <w:rStyle w:val="normaltextrun"/>
          <w:rFonts w:eastAsia="Times New Roman" w:cs="Times New Roman"/>
          <w:szCs w:val="22"/>
        </w:rPr>
      </w:pPr>
      <w:r w:rsidRPr="1AD53765">
        <w:rPr>
          <w:rStyle w:val="normaltextrun"/>
          <w:rFonts w:eastAsia="Times New Roman" w:cs="Times New Roman"/>
          <w:szCs w:val="22"/>
        </w:rPr>
        <w:t xml:space="preserve">The IPPC regional workshops excelled in terms of </w:t>
      </w:r>
      <w:r w:rsidR="00890313" w:rsidRPr="1AD53765">
        <w:rPr>
          <w:rStyle w:val="normaltextrun"/>
          <w:rFonts w:eastAsia="Times New Roman" w:cs="Times New Roman"/>
          <w:szCs w:val="22"/>
        </w:rPr>
        <w:t>delivery</w:t>
      </w:r>
      <w:r w:rsidRPr="1AD53765">
        <w:rPr>
          <w:rStyle w:val="normaltextrun"/>
          <w:rFonts w:eastAsia="Times New Roman" w:cs="Times New Roman"/>
          <w:szCs w:val="22"/>
        </w:rPr>
        <w:t>, insight, and knowledge sharing related to International Day of Plant Health, draft standards and recommendations, and implementation subjects of interest such as eCommerce,</w:t>
      </w:r>
      <w:r w:rsidR="00F131A6" w:rsidRPr="1AD53765">
        <w:rPr>
          <w:rStyle w:val="normaltextrun"/>
          <w:rFonts w:eastAsia="Times New Roman" w:cs="Times New Roman"/>
          <w:szCs w:val="22"/>
        </w:rPr>
        <w:t xml:space="preserve"> Africa Phytosanitary </w:t>
      </w:r>
      <w:proofErr w:type="spellStart"/>
      <w:r w:rsidR="00F131A6" w:rsidRPr="1AD53765">
        <w:rPr>
          <w:rStyle w:val="normaltextrun"/>
          <w:rFonts w:eastAsia="Times New Roman" w:cs="Times New Roman"/>
          <w:szCs w:val="22"/>
        </w:rPr>
        <w:t>Programme</w:t>
      </w:r>
      <w:proofErr w:type="spellEnd"/>
      <w:r w:rsidR="00F131A6" w:rsidRPr="1AD53765">
        <w:rPr>
          <w:rStyle w:val="normaltextrun"/>
          <w:rFonts w:eastAsia="Times New Roman" w:cs="Times New Roman"/>
          <w:szCs w:val="22"/>
        </w:rPr>
        <w:t>,</w:t>
      </w:r>
      <w:r w:rsidRPr="1AD53765">
        <w:rPr>
          <w:rStyle w:val="normaltextrun"/>
          <w:rFonts w:eastAsia="Times New Roman" w:cs="Times New Roman"/>
          <w:szCs w:val="22"/>
        </w:rPr>
        <w:t xml:space="preserve"> ePhyto, </w:t>
      </w:r>
      <w:r w:rsidR="00EE67B3" w:rsidRPr="1AD53765">
        <w:rPr>
          <w:rStyle w:val="normaltextrun"/>
          <w:rFonts w:eastAsia="Times New Roman" w:cs="Times New Roman"/>
          <w:szCs w:val="22"/>
        </w:rPr>
        <w:t xml:space="preserve">Plant Health Campus, </w:t>
      </w:r>
      <w:r w:rsidRPr="1AD53765">
        <w:rPr>
          <w:rStyle w:val="normaltextrun"/>
          <w:rFonts w:eastAsia="Times New Roman" w:cs="Times New Roman"/>
          <w:szCs w:val="22"/>
        </w:rPr>
        <w:t>and exercises for regional pest interests. </w:t>
      </w:r>
    </w:p>
    <w:p w14:paraId="02D2FD7C" w14:textId="77566F6D" w:rsidR="53D9017B" w:rsidRDefault="53D9017B" w:rsidP="000539A0">
      <w:pPr>
        <w:pStyle w:val="IPPHeading1"/>
      </w:pPr>
      <w:r w:rsidRPr="1AD53765">
        <w:rPr>
          <w:rStyle w:val="normaltextrun"/>
          <w:rFonts w:eastAsia="Times New Roman" w:cs="Times New Roman"/>
          <w:bCs/>
          <w:sz w:val="22"/>
        </w:rPr>
        <w:t xml:space="preserve">IPPC Regional Workshop Survey Results </w:t>
      </w:r>
    </w:p>
    <w:p w14:paraId="08637B76" w14:textId="431FA5B0" w:rsidR="5FB6D786" w:rsidRDefault="5FB6D786" w:rsidP="1AD53765">
      <w:pPr>
        <w:pStyle w:val="IPPParagraphnumbering"/>
        <w:rPr>
          <w:rFonts w:eastAsia="Times New Roman" w:cs="Times New Roman"/>
          <w:szCs w:val="22"/>
        </w:rPr>
      </w:pPr>
      <w:r w:rsidRPr="1AD53765">
        <w:rPr>
          <w:rFonts w:eastAsia="Times New Roman" w:cs="Times New Roman"/>
          <w:szCs w:val="22"/>
        </w:rPr>
        <w:t>The analysis of the Regional Workshop 2025 survey provides a comprehensive overview of participants’ perceptions of the workshop’s quality, relevance, and overall effectiveness. A total of 132 participants out of 267 completed the survey, representing a 49 per cent response rate.</w:t>
      </w:r>
    </w:p>
    <w:p w14:paraId="7D27C617" w14:textId="719D4BD4" w:rsidR="5FB6D786" w:rsidRDefault="5FB6D786" w:rsidP="000539A0">
      <w:pPr>
        <w:pStyle w:val="IPPHeading1"/>
      </w:pPr>
      <w:r w:rsidRPr="1AD53765">
        <w:t>Overall Satisfaction and Content Quality</w:t>
      </w:r>
    </w:p>
    <w:p w14:paraId="6D78C6E7" w14:textId="66F126CC" w:rsidR="5FB6D786" w:rsidRDefault="5FB6D786" w:rsidP="1AD53765">
      <w:pPr>
        <w:pStyle w:val="IPPParagraphnumbering"/>
        <w:rPr>
          <w:rFonts w:eastAsia="Times New Roman" w:cs="Times New Roman"/>
          <w:szCs w:val="22"/>
        </w:rPr>
      </w:pPr>
      <w:r w:rsidRPr="1AD53765">
        <w:rPr>
          <w:rFonts w:eastAsia="Times New Roman" w:cs="Times New Roman"/>
          <w:szCs w:val="22"/>
        </w:rPr>
        <w:t>Participants expressed a high level of satisfaction with the workshop. Among respondents, 95 participants (72 per cent) rated the content of the workshop as very good, 35 participants (26 per cent) rated it as good, and 2 participants (2 per cent) rated it as neutral. These results indicate that the workshop content was well received and considered relevant to regional and global phytosanitary priorities.</w:t>
      </w:r>
    </w:p>
    <w:p w14:paraId="5153EB8B" w14:textId="5615624C" w:rsidR="5FB6D786" w:rsidRDefault="5FB6D786" w:rsidP="000539A0">
      <w:pPr>
        <w:pStyle w:val="IPPHeading1"/>
      </w:pPr>
      <w:r w:rsidRPr="1AD53765">
        <w:t>Achievement of Objectives</w:t>
      </w:r>
    </w:p>
    <w:p w14:paraId="02B1C6D0" w14:textId="2177D4F8" w:rsidR="5FB6D786" w:rsidRDefault="5FB6D786" w:rsidP="1AD53765">
      <w:pPr>
        <w:pStyle w:val="IPPParagraphnumbering"/>
        <w:rPr>
          <w:rFonts w:eastAsia="Times New Roman" w:cs="Times New Roman"/>
          <w:szCs w:val="22"/>
        </w:rPr>
      </w:pPr>
      <w:r w:rsidRPr="1AD53765">
        <w:rPr>
          <w:rFonts w:eastAsia="Times New Roman" w:cs="Times New Roman"/>
          <w:szCs w:val="22"/>
        </w:rPr>
        <w:t xml:space="preserve">The survey findings also show that the workshop successfully met its objectives. 62 participants (47 per cent) strongly </w:t>
      </w:r>
      <w:proofErr w:type="gramStart"/>
      <w:r w:rsidRPr="1AD53765">
        <w:rPr>
          <w:rFonts w:eastAsia="Times New Roman" w:cs="Times New Roman"/>
          <w:szCs w:val="22"/>
        </w:rPr>
        <w:t>agreed</w:t>
      </w:r>
      <w:proofErr w:type="gramEnd"/>
      <w:r w:rsidRPr="1AD53765">
        <w:rPr>
          <w:rFonts w:eastAsia="Times New Roman" w:cs="Times New Roman"/>
          <w:szCs w:val="22"/>
        </w:rPr>
        <w:t xml:space="preserve"> and 66 participants (50 per cent) agreed that the objectives of the IPPC Regional Workshop were achieved. Only 3 participants (2 per cent) were neutral, and 1 participant (1 per cent) selected other. This demonstrates broad consensus among participants regarding the effectiveness of the workshop in fulfilling its intended goals.</w:t>
      </w:r>
    </w:p>
    <w:p w14:paraId="7BFBED24" w14:textId="6BC823E6" w:rsidR="5FB6D786" w:rsidRDefault="5FB6D786" w:rsidP="000539A0">
      <w:pPr>
        <w:pStyle w:val="IPPHeading1"/>
      </w:pPr>
      <w:r w:rsidRPr="1AD53765">
        <w:t>Balance of Topics and Discussions</w:t>
      </w:r>
    </w:p>
    <w:p w14:paraId="263A5956" w14:textId="12C1B055" w:rsidR="5FB6D786" w:rsidRDefault="5FB6D786" w:rsidP="1AD53765">
      <w:pPr>
        <w:pStyle w:val="IPPParagraphnumbering"/>
        <w:rPr>
          <w:rFonts w:eastAsia="Times New Roman" w:cs="Times New Roman"/>
          <w:szCs w:val="22"/>
        </w:rPr>
      </w:pPr>
      <w:r w:rsidRPr="1AD53765">
        <w:rPr>
          <w:rFonts w:eastAsia="Times New Roman" w:cs="Times New Roman"/>
          <w:szCs w:val="22"/>
        </w:rPr>
        <w:t xml:space="preserve">Participants highlighted that the workshop maintained an appropriate balance between global and regional content, particularly in relation to the implementation of International Standards for Phytosanitary Measures (ISPMs) and phytosanitary issues. 71 participants (54 per cent) strongly </w:t>
      </w:r>
      <w:proofErr w:type="gramStart"/>
      <w:r w:rsidRPr="1AD53765">
        <w:rPr>
          <w:rFonts w:eastAsia="Times New Roman" w:cs="Times New Roman"/>
          <w:szCs w:val="22"/>
        </w:rPr>
        <w:t>agreed</w:t>
      </w:r>
      <w:proofErr w:type="gramEnd"/>
      <w:r w:rsidRPr="1AD53765">
        <w:rPr>
          <w:rFonts w:eastAsia="Times New Roman" w:cs="Times New Roman"/>
          <w:szCs w:val="22"/>
        </w:rPr>
        <w:t xml:space="preserve"> and 56 participants (42 per cent) agreed that the topics were well balanced, while only 5 participants (4 per cent) were neutral.</w:t>
      </w:r>
    </w:p>
    <w:p w14:paraId="1234CBFB" w14:textId="1E86E0FD" w:rsidR="5FB6D786" w:rsidRDefault="5FB6D786" w:rsidP="1AD53765">
      <w:pPr>
        <w:pStyle w:val="IPPParagraphnumbering"/>
        <w:rPr>
          <w:rFonts w:eastAsia="Times New Roman" w:cs="Times New Roman"/>
          <w:szCs w:val="22"/>
        </w:rPr>
      </w:pPr>
      <w:r w:rsidRPr="1AD53765">
        <w:rPr>
          <w:rFonts w:eastAsia="Times New Roman" w:cs="Times New Roman"/>
          <w:szCs w:val="22"/>
        </w:rPr>
        <w:t xml:space="preserve">Similarly, most participants agreed that sufficient time and opportunity were provided for discussions and the submission of comments. 64 participants (49 per cent) strongly agreed, 57 participants (43 per cent) agreed, and only a small number indicated neutral (4 participants, 3 per cent) or disagree/strongly </w:t>
      </w:r>
      <w:proofErr w:type="gramStart"/>
      <w:r w:rsidRPr="1AD53765">
        <w:rPr>
          <w:rFonts w:eastAsia="Times New Roman" w:cs="Times New Roman"/>
          <w:szCs w:val="22"/>
        </w:rPr>
        <w:t>disagree</w:t>
      </w:r>
      <w:proofErr w:type="gramEnd"/>
      <w:r w:rsidRPr="1AD53765">
        <w:rPr>
          <w:rFonts w:eastAsia="Times New Roman" w:cs="Times New Roman"/>
          <w:szCs w:val="22"/>
        </w:rPr>
        <w:t xml:space="preserve"> (6 participants, 5 per cent) responses.</w:t>
      </w:r>
    </w:p>
    <w:p w14:paraId="3FFC2FB2" w14:textId="36FD6E99" w:rsidR="5FB6D786" w:rsidRDefault="5FB6D786" w:rsidP="000539A0">
      <w:pPr>
        <w:pStyle w:val="IPPHeading1"/>
      </w:pPr>
      <w:r w:rsidRPr="1AD53765">
        <w:t>Workshop Organization and Implementation</w:t>
      </w:r>
    </w:p>
    <w:p w14:paraId="359E32B5" w14:textId="146C8D3B" w:rsidR="5FB6D786" w:rsidRDefault="5FB6D786" w:rsidP="1AD53765">
      <w:pPr>
        <w:pStyle w:val="IPPParagraphnumbering"/>
        <w:rPr>
          <w:rFonts w:eastAsia="Times New Roman" w:cs="Times New Roman"/>
          <w:szCs w:val="22"/>
        </w:rPr>
      </w:pPr>
      <w:r w:rsidRPr="1AD53765">
        <w:rPr>
          <w:rFonts w:eastAsia="Times New Roman" w:cs="Times New Roman"/>
          <w:szCs w:val="22"/>
        </w:rPr>
        <w:t xml:space="preserve">Feedback on the organization and management of the workshop was particularly positive. 92 participants (70 per cent) strongly </w:t>
      </w:r>
      <w:r w:rsidR="4FCD3572" w:rsidRPr="1AD53765">
        <w:rPr>
          <w:rFonts w:eastAsia="Times New Roman" w:cs="Times New Roman"/>
          <w:szCs w:val="22"/>
        </w:rPr>
        <w:t>agreed,</w:t>
      </w:r>
      <w:r w:rsidRPr="1AD53765">
        <w:rPr>
          <w:rFonts w:eastAsia="Times New Roman" w:cs="Times New Roman"/>
          <w:szCs w:val="22"/>
        </w:rPr>
        <w:t xml:space="preserve"> and 37 participants (28 per cent) agreed that the workshop was well organized and effectively implemented. Only 2 participants (2 per cent) expressed a neutral or negative opinion.</w:t>
      </w:r>
    </w:p>
    <w:p w14:paraId="0F27544B" w14:textId="10573894" w:rsidR="5FB6D786" w:rsidRDefault="5FB6D786" w:rsidP="000A20B1">
      <w:pPr>
        <w:pStyle w:val="IPPHeading1"/>
      </w:pPr>
      <w:r w:rsidRPr="1AD53765">
        <w:t>Summary of Findings</w:t>
      </w:r>
    </w:p>
    <w:p w14:paraId="759A151F" w14:textId="5D1B53C0" w:rsidR="5FB6D786" w:rsidRDefault="5FB6D786" w:rsidP="1AD53765">
      <w:pPr>
        <w:pStyle w:val="IPPParagraphnumbering"/>
        <w:rPr>
          <w:rFonts w:eastAsia="Times New Roman" w:cs="Times New Roman"/>
          <w:szCs w:val="22"/>
        </w:rPr>
      </w:pPr>
      <w:r w:rsidRPr="1AD53765">
        <w:rPr>
          <w:rFonts w:eastAsia="Times New Roman" w:cs="Times New Roman"/>
          <w:szCs w:val="22"/>
        </w:rPr>
        <w:t xml:space="preserve">Overall, the survey results reflect a high level of satisfaction and confidence among participants regarding both the structure and the delivery of the Regional Workshop 2025. </w:t>
      </w:r>
      <w:r w:rsidR="00E318DE" w:rsidRPr="1AD53765">
        <w:rPr>
          <w:rFonts w:eastAsia="Times New Roman" w:cs="Times New Roman"/>
          <w:szCs w:val="22"/>
        </w:rPr>
        <w:t>Respondents</w:t>
      </w:r>
      <w:r w:rsidRPr="1AD53765">
        <w:rPr>
          <w:rFonts w:eastAsia="Times New Roman" w:cs="Times New Roman"/>
          <w:szCs w:val="22"/>
        </w:rPr>
        <w:t xml:space="preserve"> affirmed that the workshop’s objectives were met, that it provided a balanced and relevant </w:t>
      </w:r>
      <w:proofErr w:type="spellStart"/>
      <w:r w:rsidRPr="1AD53765">
        <w:rPr>
          <w:rFonts w:eastAsia="Times New Roman" w:cs="Times New Roman"/>
          <w:szCs w:val="22"/>
        </w:rPr>
        <w:t>programme</w:t>
      </w:r>
      <w:proofErr w:type="spellEnd"/>
      <w:r w:rsidRPr="1AD53765">
        <w:rPr>
          <w:rFonts w:eastAsia="Times New Roman" w:cs="Times New Roman"/>
          <w:szCs w:val="22"/>
        </w:rPr>
        <w:t>, and that it was efficiently organized and implemented. The findings confirm that the Regional Workshop continues to serve as an effective platform for capacity development, exchange of regional perspectives, and alignment with the strategic objectives of the International Plant Protection Convention (IPPC).</w:t>
      </w:r>
    </w:p>
    <w:p w14:paraId="479A6285" w14:textId="5D4E1D40" w:rsidR="116806EE" w:rsidRDefault="116806EE" w:rsidP="00E318DE">
      <w:pPr>
        <w:pStyle w:val="IPPHeading1"/>
        <w:rPr>
          <w:rFonts w:eastAsia="Times New Roman" w:cs="Times New Roman"/>
          <w:b w:val="0"/>
          <w:bCs/>
        </w:rPr>
      </w:pPr>
      <w:r w:rsidRPr="00E318DE">
        <w:t>Conclusion</w:t>
      </w:r>
    </w:p>
    <w:p w14:paraId="0E5C55D3" w14:textId="5850A43B" w:rsidR="116806EE" w:rsidRDefault="116806EE" w:rsidP="1AD53765">
      <w:pPr>
        <w:pStyle w:val="IPPParagraphnumbering"/>
        <w:spacing w:after="160" w:line="259" w:lineRule="auto"/>
        <w:jc w:val="left"/>
        <w:rPr>
          <w:rFonts w:eastAsia="Times New Roman" w:cs="Times New Roman"/>
          <w:szCs w:val="22"/>
        </w:rPr>
      </w:pPr>
      <w:r w:rsidRPr="1AD53765">
        <w:rPr>
          <w:rFonts w:eastAsia="Times New Roman" w:cs="Times New Roman"/>
          <w:szCs w:val="22"/>
        </w:rPr>
        <w:t xml:space="preserve">The IPPC Secretariat extends its sincere appreciation to the Republic of Korea, </w:t>
      </w:r>
      <w:r w:rsidR="5A2C6025" w:rsidRPr="1AD53765">
        <w:rPr>
          <w:rFonts w:eastAsia="Times New Roman" w:cs="Times New Roman"/>
          <w:szCs w:val="22"/>
        </w:rPr>
        <w:t xml:space="preserve">The </w:t>
      </w:r>
      <w:r w:rsidRPr="1AD53765">
        <w:rPr>
          <w:rFonts w:eastAsia="Times New Roman" w:cs="Times New Roman"/>
          <w:szCs w:val="22"/>
        </w:rPr>
        <w:t xml:space="preserve">Republic of </w:t>
      </w:r>
      <w:r w:rsidR="55BB6CE3" w:rsidRPr="1AD53765">
        <w:rPr>
          <w:rFonts w:eastAsia="Times New Roman" w:cs="Times New Roman"/>
          <w:szCs w:val="22"/>
        </w:rPr>
        <w:t>Congo</w:t>
      </w:r>
      <w:r w:rsidRPr="1AD53765">
        <w:rPr>
          <w:rFonts w:eastAsia="Times New Roman" w:cs="Times New Roman"/>
          <w:szCs w:val="22"/>
        </w:rPr>
        <w:t>, Trinidad and Tobago, Türkiye, Oman, Argentina, and Fiji for their generous hospitality in hosting the 2025 IPPC Regional Workshops. The Secretariat also acknowledges the valuable contributions of the seven regional organizing committees for their dedicated collaboration, effective coordination, and financial support in delivering these important events.</w:t>
      </w:r>
    </w:p>
    <w:p w14:paraId="7F5E08AF" w14:textId="6EA522C5" w:rsidR="116806EE" w:rsidRDefault="27EB689D" w:rsidP="5A8666F6">
      <w:pPr>
        <w:pStyle w:val="IPPParagraphnumbering"/>
        <w:spacing w:after="160" w:line="259" w:lineRule="auto"/>
        <w:jc w:val="left"/>
        <w:rPr>
          <w:rFonts w:eastAsia="Times New Roman" w:cs="Times New Roman"/>
          <w:szCs w:val="22"/>
        </w:rPr>
      </w:pPr>
      <w:r w:rsidRPr="3E87C895">
        <w:rPr>
          <w:rFonts w:eastAsia="Times New Roman" w:cs="Times New Roman"/>
        </w:rPr>
        <w:t>The Secretariat further expresses gratitude to all participants for their active engagement and commitment to advancing the objectives of the IPPC. The lessons learned and survey findings from the 2025 Regional Workshops will inform the planning and design of the 2026 workshop cycle, ensuring the continued strengthening of national and regional phytosanitary capacity and the effective implementation of the IPPC Strategic Framework 2020–2030.</w:t>
      </w:r>
    </w:p>
    <w:p w14:paraId="5AD775F3" w14:textId="3A3917E1" w:rsidR="51A497FF" w:rsidRDefault="51A497FF" w:rsidP="3E87C895">
      <w:pPr>
        <w:pStyle w:val="IPPParagraphnumbering"/>
        <w:spacing w:after="160" w:line="259" w:lineRule="auto"/>
        <w:jc w:val="left"/>
        <w:rPr>
          <w:color w:val="B6424C"/>
        </w:rPr>
      </w:pPr>
      <w:r>
        <w:t xml:space="preserve">The Secretariat also developed a separate paper titled </w:t>
      </w:r>
      <w:r w:rsidRPr="2B12CE58">
        <w:rPr>
          <w:i/>
          <w:iCs/>
        </w:rPr>
        <w:t>“</w:t>
      </w:r>
      <w:r>
        <w:t>Views and Recommendations of IPPC Regional Workshops on Rethinking ISPMs</w:t>
      </w:r>
      <w:r w:rsidRPr="2B12CE58">
        <w:rPr>
          <w:i/>
          <w:iCs/>
        </w:rPr>
        <w:t>,”</w:t>
      </w:r>
      <w:r w:rsidRPr="2B12CE58">
        <w:rPr>
          <w:b/>
          <w:bCs/>
          <w:i/>
          <w:iCs/>
        </w:rPr>
        <w:t xml:space="preserve"> </w:t>
      </w:r>
      <w:r>
        <w:t xml:space="preserve">which is also presented to the SPG. Building on the observations and feedback collected during the 2025 IPPC Regional Workshops on the topic of Rethinking ISPMs, the paper explores strategic options to increase the efficiency, transparency, and inclusiveness of the ISPM development process. It further discusses approaches to make standards more accessible and implementable at the regional and national levels, in line with the IPPC Strategic Framework 2020–2030. </w:t>
      </w:r>
      <w:r w:rsidRPr="2B12CE58">
        <w:rPr>
          <w:color w:val="B6424C"/>
        </w:rPr>
        <w:t xml:space="preserve"> </w:t>
      </w:r>
    </w:p>
    <w:p w14:paraId="4342F753" w14:textId="77777777" w:rsidR="00AE564F" w:rsidRPr="00B71D74" w:rsidRDefault="00AE564F" w:rsidP="00AE564F">
      <w:pPr>
        <w:pStyle w:val="IPPHeading1"/>
        <w:rPr>
          <w:rFonts w:cs="Times New Roman"/>
          <w:sz w:val="22"/>
        </w:rPr>
      </w:pPr>
      <w:r w:rsidRPr="00B71D74">
        <w:rPr>
          <w:rFonts w:cs="Times New Roman"/>
          <w:sz w:val="22"/>
        </w:rPr>
        <w:t>Recommendations:</w:t>
      </w:r>
    </w:p>
    <w:p w14:paraId="7B170BF5" w14:textId="77777777" w:rsidR="00AE564F" w:rsidRPr="00B71D74" w:rsidRDefault="00AE564F" w:rsidP="00AE564F">
      <w:pPr>
        <w:pStyle w:val="IPPParagraphnumbering"/>
        <w:spacing w:after="60"/>
        <w:rPr>
          <w:rFonts w:eastAsia="Times New Roman" w:cs="Times New Roman"/>
          <w:b/>
          <w:bCs/>
          <w:szCs w:val="22"/>
          <w:lang w:val="en-GB"/>
        </w:rPr>
      </w:pPr>
      <w:r w:rsidRPr="00B71D74">
        <w:rPr>
          <w:rFonts w:eastAsia="Times New Roman" w:cs="Times New Roman"/>
          <w:szCs w:val="22"/>
          <w:lang w:val="en-GB"/>
        </w:rPr>
        <w:t xml:space="preserve">The SPG is invited </w:t>
      </w:r>
      <w:proofErr w:type="gramStart"/>
      <w:r w:rsidRPr="00B71D74">
        <w:rPr>
          <w:rFonts w:eastAsia="Times New Roman" w:cs="Times New Roman"/>
          <w:szCs w:val="22"/>
          <w:lang w:val="en-GB"/>
        </w:rPr>
        <w:t>to;</w:t>
      </w:r>
      <w:proofErr w:type="gramEnd"/>
    </w:p>
    <w:p w14:paraId="676E860D" w14:textId="093856DD" w:rsidR="00467D17" w:rsidRPr="00467D17" w:rsidRDefault="00467D17" w:rsidP="00467D17">
      <w:pPr>
        <w:pStyle w:val="IPPNumberedList"/>
        <w:numPr>
          <w:ilvl w:val="0"/>
          <w:numId w:val="29"/>
        </w:numPr>
      </w:pPr>
      <w:r w:rsidRPr="00467D17">
        <w:rPr>
          <w:i/>
          <w:iCs/>
        </w:rPr>
        <w:t>note</w:t>
      </w:r>
      <w:r w:rsidRPr="00467D17">
        <w:t xml:space="preserve"> of the </w:t>
      </w:r>
      <w:r w:rsidR="003A2A7B">
        <w:t>update of th</w:t>
      </w:r>
      <w:r w:rsidR="00DB0C4E">
        <w:t>e 2025 IPPC</w:t>
      </w:r>
      <w:r w:rsidRPr="00467D17">
        <w:t xml:space="preserve"> </w:t>
      </w:r>
      <w:r w:rsidR="00DB0C4E">
        <w:t>R</w:t>
      </w:r>
      <w:r w:rsidRPr="00467D17">
        <w:t xml:space="preserve">egional </w:t>
      </w:r>
      <w:r w:rsidR="00DB0C4E">
        <w:t>W</w:t>
      </w:r>
      <w:r w:rsidRPr="00467D17">
        <w:t>orkshops</w:t>
      </w:r>
      <w:r w:rsidR="00DB0C4E">
        <w:t>.</w:t>
      </w:r>
    </w:p>
    <w:p w14:paraId="1052603E" w14:textId="77777777" w:rsidR="00AE564F" w:rsidRDefault="00AE564F" w:rsidP="00467D17">
      <w:pPr>
        <w:pStyle w:val="IPPParagraphnumbering"/>
        <w:numPr>
          <w:ilvl w:val="0"/>
          <w:numId w:val="0"/>
        </w:numPr>
        <w:spacing w:after="160" w:line="259" w:lineRule="auto"/>
        <w:jc w:val="left"/>
        <w:rPr>
          <w:rFonts w:eastAsia="Times New Roman" w:cs="Times New Roman"/>
          <w:szCs w:val="22"/>
        </w:rPr>
      </w:pPr>
    </w:p>
    <w:p w14:paraId="076EDAF1" w14:textId="17EFBE1C" w:rsidR="1AD53765" w:rsidRDefault="1AD53765" w:rsidP="1AD53765">
      <w:pPr>
        <w:pStyle w:val="IPPParagraphnumbering"/>
        <w:numPr>
          <w:ilvl w:val="0"/>
          <w:numId w:val="0"/>
        </w:numPr>
        <w:spacing w:after="160" w:line="259" w:lineRule="auto"/>
        <w:ind w:hanging="482"/>
        <w:jc w:val="left"/>
        <w:rPr>
          <w:rFonts w:eastAsia="Times New Roman" w:cs="Times New Roman"/>
          <w:szCs w:val="22"/>
        </w:rPr>
      </w:pPr>
    </w:p>
    <w:p w14:paraId="04BAE30C" w14:textId="599DBDB4" w:rsidR="00A8312B" w:rsidRPr="008913D3" w:rsidRDefault="00A8312B" w:rsidP="1AD53765">
      <w:pPr>
        <w:pStyle w:val="IPPParagraphnumbering"/>
        <w:numPr>
          <w:ilvl w:val="0"/>
          <w:numId w:val="0"/>
        </w:numPr>
        <w:rPr>
          <w:rStyle w:val="normaltextrun"/>
          <w:rFonts w:eastAsia="Times New Roman" w:cs="Times New Roman"/>
          <w:szCs w:val="22"/>
        </w:rPr>
      </w:pPr>
      <w:r>
        <w:br/>
      </w:r>
    </w:p>
    <w:p w14:paraId="2DEA4E4B" w14:textId="77777777" w:rsidR="00DF3581" w:rsidRDefault="00DF3581" w:rsidP="1AD53765">
      <w:pPr>
        <w:pStyle w:val="paragraph"/>
        <w:spacing w:before="0" w:beforeAutospacing="0" w:after="0" w:afterAutospacing="0"/>
        <w:jc w:val="both"/>
        <w:textAlignment w:val="baseline"/>
        <w:rPr>
          <w:rStyle w:val="normaltextrun"/>
          <w:rFonts w:cs="Times New Roman"/>
          <w:sz w:val="22"/>
          <w:szCs w:val="22"/>
        </w:rPr>
      </w:pPr>
    </w:p>
    <w:p w14:paraId="3FD64187" w14:textId="77777777" w:rsidR="00DF3581" w:rsidRPr="005B212F" w:rsidRDefault="00DF3581" w:rsidP="1AD53765">
      <w:pPr>
        <w:pStyle w:val="paragraph"/>
        <w:spacing w:before="0" w:beforeAutospacing="0" w:after="0" w:afterAutospacing="0"/>
        <w:jc w:val="both"/>
        <w:textAlignment w:val="baseline"/>
        <w:rPr>
          <w:rFonts w:cs="Times New Roman"/>
          <w:sz w:val="22"/>
          <w:szCs w:val="22"/>
        </w:rPr>
      </w:pPr>
    </w:p>
    <w:sectPr w:rsidR="00DF3581" w:rsidRPr="005B212F" w:rsidSect="00F918D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4E234" w14:textId="77777777" w:rsidR="00863C0B" w:rsidRDefault="00863C0B" w:rsidP="00F918D7">
      <w:r>
        <w:separator/>
      </w:r>
    </w:p>
  </w:endnote>
  <w:endnote w:type="continuationSeparator" w:id="0">
    <w:p w14:paraId="548BC2E9" w14:textId="77777777" w:rsidR="00863C0B" w:rsidRDefault="00863C0B" w:rsidP="00F918D7">
      <w:r>
        <w:continuationSeparator/>
      </w:r>
    </w:p>
  </w:endnote>
  <w:endnote w:type="continuationNotice" w:id="1">
    <w:p w14:paraId="63416D4A" w14:textId="77777777" w:rsidR="00863C0B" w:rsidRDefault="00863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aunPenh">
    <w:charset w:val="00"/>
    <w:family w:val="auto"/>
    <w:pitch w:val="variable"/>
    <w:sig w:usb0="80000003" w:usb1="00000000" w:usb2="0001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oolBoran">
    <w:charset w:val="00"/>
    <w:family w:val="swiss"/>
    <w:pitch w:val="variable"/>
    <w:sig w:usb0="80000003" w:usb1="00000000" w:usb2="0001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8F051" w14:textId="4DBC0543" w:rsidR="00712B76" w:rsidRPr="004F7E00" w:rsidRDefault="1AD53765" w:rsidP="004F7E00">
    <w:pPr>
      <w:pStyle w:val="IPPFooter"/>
      <w:tabs>
        <w:tab w:val="clear" w:pos="9072"/>
        <w:tab w:val="right" w:pos="9360"/>
      </w:tabs>
      <w:jc w:val="left"/>
      <w:rPr>
        <w:b w:val="0"/>
      </w:rPr>
    </w:pPr>
    <w:r>
      <w:t xml:space="preserve">International Plant Protection Convention </w:t>
    </w:r>
    <w:r w:rsidR="00712B76">
      <w:tab/>
    </w:r>
    <w:r w:rsidRPr="1AD53765">
      <w:rPr>
        <w:rStyle w:val="PageNumber"/>
        <w:b/>
        <w:bCs/>
      </w:rPr>
      <w:t xml:space="preserve">Page </w:t>
    </w:r>
    <w:r w:rsidR="00712B76" w:rsidRPr="1AD53765">
      <w:rPr>
        <w:rStyle w:val="PageNumber"/>
        <w:b/>
        <w:bCs/>
      </w:rPr>
      <w:fldChar w:fldCharType="begin"/>
    </w:r>
    <w:r w:rsidR="00712B76" w:rsidRPr="1AD53765">
      <w:rPr>
        <w:rStyle w:val="PageNumber"/>
        <w:b/>
        <w:bCs/>
      </w:rPr>
      <w:instrText xml:space="preserve"> PAGE </w:instrText>
    </w:r>
    <w:r w:rsidR="00712B76" w:rsidRPr="1AD53765">
      <w:rPr>
        <w:rStyle w:val="PageNumber"/>
        <w:b/>
        <w:bCs/>
      </w:rPr>
      <w:fldChar w:fldCharType="separate"/>
    </w:r>
    <w:r w:rsidRPr="1AD53765">
      <w:rPr>
        <w:rStyle w:val="PageNumber"/>
        <w:b/>
        <w:bCs/>
      </w:rPr>
      <w:t>1</w:t>
    </w:r>
    <w:r w:rsidR="00712B76" w:rsidRPr="1AD53765">
      <w:rPr>
        <w:rStyle w:val="PageNumber"/>
        <w:b/>
        <w:bCs/>
      </w:rPr>
      <w:fldChar w:fldCharType="end"/>
    </w:r>
    <w:r w:rsidRPr="1AD53765">
      <w:rPr>
        <w:rStyle w:val="PageNumber"/>
        <w:b/>
        <w:bCs/>
      </w:rPr>
      <w:t xml:space="preserve"> of </w:t>
    </w:r>
    <w:r w:rsidR="00712B76" w:rsidRPr="1AD53765">
      <w:rPr>
        <w:rStyle w:val="PageNumber"/>
        <w:b/>
        <w:bCs/>
      </w:rPr>
      <w:fldChar w:fldCharType="begin"/>
    </w:r>
    <w:r w:rsidR="00712B76" w:rsidRPr="1AD53765">
      <w:rPr>
        <w:rStyle w:val="PageNumber"/>
        <w:b/>
        <w:bCs/>
      </w:rPr>
      <w:instrText xml:space="preserve"> NUMPAGES </w:instrText>
    </w:r>
    <w:r w:rsidR="00712B76" w:rsidRPr="1AD53765">
      <w:rPr>
        <w:rStyle w:val="PageNumber"/>
        <w:b/>
        <w:bCs/>
      </w:rPr>
      <w:fldChar w:fldCharType="separate"/>
    </w:r>
    <w:r w:rsidRPr="1AD53765">
      <w:rPr>
        <w:rStyle w:val="PageNumber"/>
        <w:b/>
        <w:bCs/>
      </w:rPr>
      <w:t>4</w:t>
    </w:r>
    <w:r w:rsidR="00712B76" w:rsidRPr="1AD53765">
      <w:rPr>
        <w:rStyle w:val="PageNumbe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E61C" w14:textId="337E5254" w:rsidR="00712B76" w:rsidRPr="004F7E00" w:rsidRDefault="1AD53765" w:rsidP="004F7E00">
    <w:pPr>
      <w:pStyle w:val="IPPFooter"/>
      <w:tabs>
        <w:tab w:val="clear" w:pos="9072"/>
        <w:tab w:val="right" w:pos="9360"/>
      </w:tabs>
      <w:jc w:val="left"/>
      <w:rPr>
        <w:b w:val="0"/>
      </w:rPr>
    </w:pPr>
    <w:r>
      <w:t>International Plant Protection Convention</w:t>
    </w:r>
    <w:r w:rsidR="00712B76">
      <w:tab/>
    </w:r>
    <w:r w:rsidRPr="1AD53765">
      <w:rPr>
        <w:rStyle w:val="PageNumber"/>
        <w:b/>
        <w:bCs/>
      </w:rPr>
      <w:t xml:space="preserve"> Page </w:t>
    </w:r>
    <w:r w:rsidR="00712B76" w:rsidRPr="1AD53765">
      <w:rPr>
        <w:rStyle w:val="PageNumber"/>
        <w:b/>
        <w:bCs/>
      </w:rPr>
      <w:fldChar w:fldCharType="begin"/>
    </w:r>
    <w:r w:rsidR="00712B76" w:rsidRPr="1AD53765">
      <w:rPr>
        <w:rStyle w:val="PageNumber"/>
        <w:b/>
        <w:bCs/>
      </w:rPr>
      <w:instrText xml:space="preserve"> PAGE </w:instrText>
    </w:r>
    <w:r w:rsidR="00712B76" w:rsidRPr="1AD53765">
      <w:rPr>
        <w:rStyle w:val="PageNumber"/>
        <w:b/>
        <w:bCs/>
      </w:rPr>
      <w:fldChar w:fldCharType="separate"/>
    </w:r>
    <w:r w:rsidRPr="1AD53765">
      <w:rPr>
        <w:rStyle w:val="PageNumber"/>
        <w:b/>
        <w:bCs/>
      </w:rPr>
      <w:t>1</w:t>
    </w:r>
    <w:r w:rsidR="00712B76" w:rsidRPr="1AD53765">
      <w:rPr>
        <w:rStyle w:val="PageNumber"/>
        <w:b/>
        <w:bCs/>
      </w:rPr>
      <w:fldChar w:fldCharType="end"/>
    </w:r>
    <w:r w:rsidRPr="1AD53765">
      <w:rPr>
        <w:rStyle w:val="PageNumber"/>
        <w:b/>
        <w:bCs/>
      </w:rPr>
      <w:t xml:space="preserve"> of </w:t>
    </w:r>
    <w:r w:rsidR="00712B76" w:rsidRPr="1AD53765">
      <w:rPr>
        <w:rStyle w:val="PageNumber"/>
        <w:b/>
        <w:bCs/>
      </w:rPr>
      <w:fldChar w:fldCharType="begin"/>
    </w:r>
    <w:r w:rsidR="00712B76" w:rsidRPr="1AD53765">
      <w:rPr>
        <w:rStyle w:val="PageNumber"/>
        <w:b/>
        <w:bCs/>
      </w:rPr>
      <w:instrText xml:space="preserve"> NUMPAGES </w:instrText>
    </w:r>
    <w:r w:rsidR="00712B76" w:rsidRPr="1AD53765">
      <w:rPr>
        <w:rStyle w:val="PageNumber"/>
        <w:b/>
        <w:bCs/>
      </w:rPr>
      <w:fldChar w:fldCharType="separate"/>
    </w:r>
    <w:r w:rsidRPr="1AD53765">
      <w:rPr>
        <w:rStyle w:val="PageNumber"/>
        <w:b/>
        <w:bCs/>
      </w:rPr>
      <w:t>4</w:t>
    </w:r>
    <w:r w:rsidR="00712B76" w:rsidRPr="1AD53765">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FBE21" w14:textId="30F498FE" w:rsidR="00CD2EDC" w:rsidRPr="002D5DA7" w:rsidRDefault="1AD53765" w:rsidP="002D5DA7">
    <w:pPr>
      <w:pStyle w:val="IPPFooter"/>
      <w:tabs>
        <w:tab w:val="clear" w:pos="9072"/>
        <w:tab w:val="right" w:pos="9360"/>
      </w:tabs>
      <w:jc w:val="left"/>
      <w:rPr>
        <w:b w:val="0"/>
      </w:rPr>
    </w:pPr>
    <w:r>
      <w:t xml:space="preserve">International Plant Protection Convention </w:t>
    </w:r>
    <w:r w:rsidR="002D5DA7">
      <w:tab/>
    </w:r>
    <w:r w:rsidRPr="1AD53765">
      <w:rPr>
        <w:rStyle w:val="PageNumber"/>
        <w:b/>
        <w:bCs/>
      </w:rPr>
      <w:t xml:space="preserve">Page </w:t>
    </w:r>
    <w:r w:rsidR="002D5DA7" w:rsidRPr="1AD53765">
      <w:rPr>
        <w:rStyle w:val="PageNumber"/>
        <w:b/>
        <w:bCs/>
      </w:rPr>
      <w:fldChar w:fldCharType="begin"/>
    </w:r>
    <w:r w:rsidR="002D5DA7" w:rsidRPr="1AD53765">
      <w:rPr>
        <w:rStyle w:val="PageNumber"/>
        <w:b/>
        <w:bCs/>
      </w:rPr>
      <w:instrText xml:space="preserve"> PAGE </w:instrText>
    </w:r>
    <w:r w:rsidR="002D5DA7" w:rsidRPr="1AD53765">
      <w:rPr>
        <w:rStyle w:val="PageNumber"/>
        <w:b/>
        <w:bCs/>
      </w:rPr>
      <w:fldChar w:fldCharType="separate"/>
    </w:r>
    <w:r w:rsidRPr="1AD53765">
      <w:rPr>
        <w:rStyle w:val="PageNumber"/>
        <w:b/>
        <w:bCs/>
      </w:rPr>
      <w:t>1</w:t>
    </w:r>
    <w:r w:rsidR="002D5DA7" w:rsidRPr="1AD53765">
      <w:rPr>
        <w:rStyle w:val="PageNumber"/>
        <w:b/>
        <w:bCs/>
      </w:rPr>
      <w:fldChar w:fldCharType="end"/>
    </w:r>
    <w:r w:rsidRPr="1AD53765">
      <w:rPr>
        <w:rStyle w:val="PageNumber"/>
        <w:b/>
        <w:bCs/>
      </w:rPr>
      <w:t xml:space="preserve"> of </w:t>
    </w:r>
    <w:r w:rsidR="002D5DA7" w:rsidRPr="1AD53765">
      <w:rPr>
        <w:rStyle w:val="PageNumber"/>
        <w:b/>
        <w:bCs/>
      </w:rPr>
      <w:fldChar w:fldCharType="begin"/>
    </w:r>
    <w:r w:rsidR="002D5DA7" w:rsidRPr="1AD53765">
      <w:rPr>
        <w:rStyle w:val="PageNumber"/>
        <w:b/>
        <w:bCs/>
      </w:rPr>
      <w:instrText xml:space="preserve"> NUMPAGES </w:instrText>
    </w:r>
    <w:r w:rsidR="002D5DA7" w:rsidRPr="1AD53765">
      <w:rPr>
        <w:rStyle w:val="PageNumber"/>
        <w:b/>
        <w:bCs/>
      </w:rPr>
      <w:fldChar w:fldCharType="separate"/>
    </w:r>
    <w:r w:rsidRPr="1AD53765">
      <w:rPr>
        <w:rStyle w:val="PageNumber"/>
        <w:b/>
        <w:bCs/>
      </w:rPr>
      <w:t>2</w:t>
    </w:r>
    <w:r w:rsidR="002D5DA7" w:rsidRPr="1AD53765">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2303B" w14:textId="77777777" w:rsidR="00863C0B" w:rsidRDefault="00863C0B" w:rsidP="00F918D7">
      <w:r>
        <w:separator/>
      </w:r>
    </w:p>
  </w:footnote>
  <w:footnote w:type="continuationSeparator" w:id="0">
    <w:p w14:paraId="5AFF322E" w14:textId="77777777" w:rsidR="00863C0B" w:rsidRDefault="00863C0B" w:rsidP="00F918D7">
      <w:r>
        <w:continuationSeparator/>
      </w:r>
    </w:p>
  </w:footnote>
  <w:footnote w:type="continuationNotice" w:id="1">
    <w:p w14:paraId="0800D871" w14:textId="77777777" w:rsidR="00863C0B" w:rsidRDefault="00863C0B"/>
  </w:footnote>
  <w:footnote w:id="2">
    <w:p w14:paraId="17712389" w14:textId="777A7EBB" w:rsidR="004D00AE" w:rsidRPr="004D00AE" w:rsidRDefault="004D00AE">
      <w:pPr>
        <w:pStyle w:val="FootnoteText"/>
      </w:pPr>
      <w:r>
        <w:rPr>
          <w:rStyle w:val="FootnoteReference"/>
        </w:rPr>
        <w:footnoteRef/>
      </w:r>
      <w:r w:rsidR="00B70292" w:rsidRPr="00B70292">
        <w:t>IPPC Regional Workshops</w:t>
      </w:r>
      <w:r w:rsidR="00B70292">
        <w:t xml:space="preserve">: </w:t>
      </w:r>
      <w:r w:rsidRPr="004D00AE">
        <w:t>https://www.ippc.int/en/events/regional-ippc-workshops/</w:t>
      </w:r>
    </w:p>
  </w:footnote>
  <w:footnote w:id="3">
    <w:p w14:paraId="5835A43D" w14:textId="7468A74A" w:rsidR="009D7D81" w:rsidRPr="009D7D81" w:rsidRDefault="009D7D81">
      <w:pPr>
        <w:pStyle w:val="FootnoteText"/>
      </w:pPr>
      <w:r>
        <w:rPr>
          <w:rStyle w:val="FootnoteReference"/>
        </w:rPr>
        <w:footnoteRef/>
      </w:r>
      <w:r>
        <w:t xml:space="preserve"> </w:t>
      </w:r>
      <w:r>
        <w:rPr>
          <w:rStyle w:val="FootnoteReference"/>
        </w:rPr>
        <w:footnoteRef/>
      </w:r>
      <w:r w:rsidRPr="00B70292">
        <w:t>IPPC Regional Workshops</w:t>
      </w:r>
      <w:r>
        <w:t xml:space="preserve">: </w:t>
      </w:r>
      <w:r w:rsidRPr="004D00AE">
        <w:t>https://www.ippc.int/en/events/regional-ippc-workshops/</w:t>
      </w:r>
    </w:p>
  </w:footnote>
  <w:footnote w:id="4">
    <w:p w14:paraId="08CBE80F" w14:textId="23D9E8DD" w:rsidR="004268AD" w:rsidRPr="008F5812" w:rsidRDefault="004268AD">
      <w:pPr>
        <w:pStyle w:val="FootnoteText"/>
        <w:rPr>
          <w:lang w:val="en-US"/>
        </w:rPr>
      </w:pPr>
      <w:r>
        <w:rPr>
          <w:rStyle w:val="FootnoteReference"/>
        </w:rPr>
        <w:footnoteRef/>
      </w:r>
      <w:r>
        <w:t xml:space="preserve"> </w:t>
      </w:r>
      <w:r w:rsidR="00144BEC" w:rsidRPr="00144BEC">
        <w:t>Criteria used for prioritizing participants to receive travel assistance to attend meetings organized by the IPPC Secretariat</w:t>
      </w:r>
      <w:r w:rsidR="00144BEC">
        <w:t xml:space="preserve">: </w:t>
      </w:r>
      <w:r w:rsidR="00144BEC" w:rsidRPr="00144BEC">
        <w:t>https://www.ippc.int/en/publications/1036/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9DF5C" w14:textId="35A92E54" w:rsidR="1AD53765" w:rsidRPr="00297665" w:rsidRDefault="004F7E00" w:rsidP="00297665">
    <w:pPr>
      <w:pStyle w:val="IPPHeader"/>
      <w:tabs>
        <w:tab w:val="clear" w:pos="1134"/>
      </w:tabs>
      <w:spacing w:after="0"/>
    </w:pPr>
    <w:r>
      <w:t>27</w:t>
    </w:r>
    <w:r w:rsidRPr="004F629A">
      <w:t>_SPG_202</w:t>
    </w:r>
    <w:r>
      <w:t>5_Oct</w:t>
    </w:r>
    <w:r>
      <w:t xml:space="preserve"> (5)</w:t>
    </w:r>
    <w:r>
      <w:ptab w:relativeTo="margin" w:alignment="right" w:leader="none"/>
    </w:r>
    <w:r w:rsidR="00297665">
      <w:t>C</w:t>
    </w:r>
    <w:r w:rsidR="00297665" w:rsidRPr="002E66E8">
      <w:t xml:space="preserve">onclusions and </w:t>
    </w:r>
    <w:r w:rsidR="00297665">
      <w:t>D</w:t>
    </w:r>
    <w:r w:rsidR="00297665" w:rsidRPr="002E66E8">
      <w:t>iscussions</w:t>
    </w:r>
    <w:r w:rsidR="00297665">
      <w:t>-IPPC</w:t>
    </w:r>
    <w:r w:rsidR="00297665" w:rsidRPr="002E66E8">
      <w:t xml:space="preserve"> regional workshops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762BC" w14:textId="38E1DBCD" w:rsidR="1AD53765" w:rsidRPr="00297665" w:rsidRDefault="00297665" w:rsidP="00297665">
    <w:pPr>
      <w:pStyle w:val="IPPHeader"/>
      <w:tabs>
        <w:tab w:val="clear" w:pos="1134"/>
      </w:tabs>
      <w:spacing w:after="0"/>
    </w:pPr>
    <w:r>
      <w:t>C</w:t>
    </w:r>
    <w:r w:rsidRPr="002E66E8">
      <w:t xml:space="preserve">onclusions and </w:t>
    </w:r>
    <w:r>
      <w:t>D</w:t>
    </w:r>
    <w:r w:rsidRPr="002E66E8">
      <w:t>iscussions</w:t>
    </w:r>
    <w:r>
      <w:t>-IPPC</w:t>
    </w:r>
    <w:r w:rsidRPr="002E66E8">
      <w:t xml:space="preserve"> regional workshops</w:t>
    </w:r>
    <w:r>
      <w:tab/>
    </w:r>
    <w:r w:rsidR="001B7172">
      <w:t xml:space="preserve"> </w:t>
    </w:r>
    <w:r>
      <w:t xml:space="preserve">   </w:t>
    </w:r>
    <w:r w:rsidR="001B7172">
      <w:t xml:space="preserve">  </w:t>
    </w:r>
    <w:r w:rsidRPr="00297665">
      <w:rPr>
        <w:lang w:val="pt-PT"/>
      </w:rPr>
      <w:t xml:space="preserve"> </w:t>
    </w:r>
    <w:r w:rsidR="001B7172">
      <w:rPr>
        <w:lang w:val="pt-PT"/>
      </w:rPr>
      <w:t xml:space="preserve">  </w:t>
    </w:r>
    <w:r w:rsidR="004F7E00">
      <w:t>27</w:t>
    </w:r>
    <w:r w:rsidR="004F7E00" w:rsidRPr="004F629A">
      <w:t>_SPG_202</w:t>
    </w:r>
    <w:r w:rsidR="004F7E00">
      <w:t>5_Oct (5)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C1BDD" w14:textId="77777777" w:rsidR="00795EF7" w:rsidRDefault="00795EF7" w:rsidP="00795EF7">
    <w:pPr>
      <w:pStyle w:val="Header"/>
      <w:rPr>
        <w:lang w:val="fr-FR"/>
      </w:rPr>
    </w:pPr>
    <w:r w:rsidRPr="000321A6">
      <w:rPr>
        <w:noProof/>
      </w:rPr>
      <w:drawing>
        <wp:anchor distT="0" distB="0" distL="114300" distR="114300" simplePos="0" relativeHeight="251658240" behindDoc="0" locked="0" layoutInCell="1" allowOverlap="1" wp14:anchorId="6CB90825" wp14:editId="117A52C1">
          <wp:simplePos x="0" y="0"/>
          <wp:positionH relativeFrom="page">
            <wp:posOffset>0</wp:posOffset>
          </wp:positionH>
          <wp:positionV relativeFrom="page">
            <wp:posOffset>0</wp:posOffset>
          </wp:positionV>
          <wp:extent cx="7815072" cy="557530"/>
          <wp:effectExtent l="0" t="0" r="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15836" cy="557585"/>
                  </a:xfrm>
                  <a:prstGeom prst="rect">
                    <a:avLst/>
                  </a:prstGeom>
                </pic:spPr>
              </pic:pic>
            </a:graphicData>
          </a:graphic>
          <wp14:sizeRelH relativeFrom="margin">
            <wp14:pctWidth>0</wp14:pctWidth>
          </wp14:sizeRelH>
          <wp14:sizeRelV relativeFrom="margin">
            <wp14:pctHeight>0</wp14:pctHeight>
          </wp14:sizeRelV>
        </wp:anchor>
      </w:drawing>
    </w:r>
  </w:p>
  <w:p w14:paraId="4315B97D" w14:textId="77777777" w:rsidR="00795EF7" w:rsidRDefault="00795EF7" w:rsidP="00795EF7">
    <w:pPr>
      <w:pStyle w:val="Header"/>
      <w:rPr>
        <w:lang w:val="fr-FR"/>
      </w:rPr>
    </w:pPr>
  </w:p>
  <w:p w14:paraId="3379BFD6" w14:textId="50D6ED29" w:rsidR="00795EF7" w:rsidRPr="006A7FEB" w:rsidRDefault="00795EF7" w:rsidP="00795EF7">
    <w:pPr>
      <w:pStyle w:val="IPPHeader"/>
      <w:tabs>
        <w:tab w:val="clear" w:pos="1134"/>
      </w:tabs>
      <w:spacing w:before="240" w:after="0"/>
    </w:pPr>
    <w:r>
      <w:rPr>
        <w:noProof/>
      </w:rPr>
      <mc:AlternateContent>
        <mc:Choice Requires="wps">
          <w:drawing>
            <wp:anchor distT="0" distB="0" distL="114300" distR="114300" simplePos="0" relativeHeight="251658243" behindDoc="0" locked="0" layoutInCell="1" allowOverlap="1" wp14:anchorId="1CC56B64" wp14:editId="5CB5946C">
              <wp:simplePos x="0" y="0"/>
              <wp:positionH relativeFrom="margin">
                <wp:posOffset>1573530</wp:posOffset>
              </wp:positionH>
              <wp:positionV relativeFrom="page">
                <wp:posOffset>720090</wp:posOffset>
              </wp:positionV>
              <wp:extent cx="0" cy="360000"/>
              <wp:effectExtent l="0" t="0" r="38100" b="21590"/>
              <wp:wrapNone/>
              <wp:docPr id="1666667466"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1AB02FAF">
            <v:line id="Straight Connector 1" style="position:absolute;z-index:25188249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3.9pt,56.7pt" to="123.9pt,85.05pt" w14:anchorId="546DEB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v:stroke joinstyle="miter"/>
              <w10:wrap anchorx="margin" anchory="page"/>
            </v:line>
          </w:pict>
        </mc:Fallback>
      </mc:AlternateContent>
    </w:r>
    <w:r>
      <w:rPr>
        <w:noProof/>
        <w14:ligatures w14:val="standardContextual"/>
      </w:rPr>
      <w:drawing>
        <wp:anchor distT="0" distB="0" distL="114300" distR="114300" simplePos="0" relativeHeight="251658241" behindDoc="0" locked="0" layoutInCell="1" allowOverlap="1" wp14:anchorId="3D0BDCCF" wp14:editId="0B22C86B">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58242" behindDoc="0" locked="0" layoutInCell="1" allowOverlap="1" wp14:anchorId="506F74D5" wp14:editId="5EE1DF8D">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6A7FEB">
      <w:tab/>
    </w:r>
    <w:r w:rsidR="00797B52">
      <w:t>27</w:t>
    </w:r>
    <w:r w:rsidR="1AD53765" w:rsidRPr="004F629A">
      <w:t>_SPG_202</w:t>
    </w:r>
    <w:r w:rsidR="1AD53765">
      <w:t>5</w:t>
    </w:r>
    <w:r w:rsidR="00797B52">
      <w:t>_Oct</w:t>
    </w:r>
  </w:p>
  <w:p w14:paraId="5C9DED1B" w14:textId="62C9F24B" w:rsidR="009A0AE8" w:rsidRDefault="00795EF7" w:rsidP="00795EF7">
    <w:pPr>
      <w:pStyle w:val="IPPHeader"/>
      <w:tabs>
        <w:tab w:val="clear" w:pos="1134"/>
      </w:tabs>
      <w:spacing w:after="0"/>
    </w:pPr>
    <w:r w:rsidRPr="006A7FEB">
      <w:tab/>
    </w:r>
    <w:r w:rsidR="7EBE7EF8" w:rsidRPr="006A7FEB">
      <w:t>Agenda Item:</w:t>
    </w:r>
    <w:r w:rsidR="004F7E00">
      <w:t>5</w:t>
    </w:r>
  </w:p>
  <w:p w14:paraId="704A1A52" w14:textId="013FFE79" w:rsidR="00CD2EDC" w:rsidRPr="00795EF7" w:rsidRDefault="00AF34AC" w:rsidP="00795EF7">
    <w:pPr>
      <w:pStyle w:val="IPPHeader"/>
      <w:tabs>
        <w:tab w:val="clear" w:pos="1134"/>
      </w:tabs>
      <w:spacing w:after="0"/>
    </w:pPr>
    <w:r>
      <w:t>C</w:t>
    </w:r>
    <w:r w:rsidR="002E66E8" w:rsidRPr="002E66E8">
      <w:t xml:space="preserve">onclusions and </w:t>
    </w:r>
    <w:r>
      <w:t>D</w:t>
    </w:r>
    <w:r w:rsidR="002E66E8" w:rsidRPr="002E66E8">
      <w:t>iscussions</w:t>
    </w:r>
    <w:r w:rsidR="008D65B7">
      <w:t>-</w:t>
    </w:r>
    <w:r>
      <w:t>IPPC</w:t>
    </w:r>
    <w:r w:rsidR="002E66E8" w:rsidRPr="002E66E8">
      <w:t xml:space="preserve"> regional workshops</w:t>
    </w:r>
  </w:p>
  <w:p w14:paraId="65E0A2AA" w14:textId="77777777" w:rsidR="00CD2EDC" w:rsidRDefault="00CD2E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4604DF"/>
    <w:multiLevelType w:val="multilevel"/>
    <w:tmpl w:val="42427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5403838"/>
    <w:multiLevelType w:val="hybridMultilevel"/>
    <w:tmpl w:val="DC74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3AD4BE9"/>
    <w:multiLevelType w:val="hybridMultilevel"/>
    <w:tmpl w:val="FFFFFFFF"/>
    <w:lvl w:ilvl="0" w:tplc="FBBABF48">
      <w:start w:val="1"/>
      <w:numFmt w:val="decimal"/>
      <w:lvlText w:val="[%1]"/>
      <w:lvlJc w:val="left"/>
      <w:pPr>
        <w:ind w:left="720" w:hanging="360"/>
      </w:pPr>
    </w:lvl>
    <w:lvl w:ilvl="1" w:tplc="B2D04944">
      <w:start w:val="1"/>
      <w:numFmt w:val="lowerLetter"/>
      <w:lvlText w:val="%2."/>
      <w:lvlJc w:val="left"/>
      <w:pPr>
        <w:ind w:left="1440" w:hanging="360"/>
      </w:pPr>
    </w:lvl>
    <w:lvl w:ilvl="2" w:tplc="1EF4EF08">
      <w:start w:val="1"/>
      <w:numFmt w:val="lowerRoman"/>
      <w:lvlText w:val="%3."/>
      <w:lvlJc w:val="right"/>
      <w:pPr>
        <w:ind w:left="2160" w:hanging="180"/>
      </w:pPr>
    </w:lvl>
    <w:lvl w:ilvl="3" w:tplc="8B0A9F58">
      <w:start w:val="1"/>
      <w:numFmt w:val="decimal"/>
      <w:lvlText w:val="%4."/>
      <w:lvlJc w:val="left"/>
      <w:pPr>
        <w:ind w:left="2880" w:hanging="360"/>
      </w:pPr>
    </w:lvl>
    <w:lvl w:ilvl="4" w:tplc="66286D54">
      <w:start w:val="1"/>
      <w:numFmt w:val="lowerLetter"/>
      <w:lvlText w:val="%5."/>
      <w:lvlJc w:val="left"/>
      <w:pPr>
        <w:ind w:left="3600" w:hanging="360"/>
      </w:pPr>
    </w:lvl>
    <w:lvl w:ilvl="5" w:tplc="B00675BC">
      <w:start w:val="1"/>
      <w:numFmt w:val="lowerRoman"/>
      <w:lvlText w:val="%6."/>
      <w:lvlJc w:val="right"/>
      <w:pPr>
        <w:ind w:left="4320" w:hanging="180"/>
      </w:pPr>
    </w:lvl>
    <w:lvl w:ilvl="6" w:tplc="08B41A7A">
      <w:start w:val="1"/>
      <w:numFmt w:val="decimal"/>
      <w:lvlText w:val="%7."/>
      <w:lvlJc w:val="left"/>
      <w:pPr>
        <w:ind w:left="5040" w:hanging="360"/>
      </w:pPr>
    </w:lvl>
    <w:lvl w:ilvl="7" w:tplc="06E83D9E">
      <w:start w:val="1"/>
      <w:numFmt w:val="lowerLetter"/>
      <w:lvlText w:val="%8."/>
      <w:lvlJc w:val="left"/>
      <w:pPr>
        <w:ind w:left="5760" w:hanging="360"/>
      </w:pPr>
    </w:lvl>
    <w:lvl w:ilvl="8" w:tplc="4D5E9D56">
      <w:start w:val="1"/>
      <w:numFmt w:val="lowerRoman"/>
      <w:lvlText w:val="%9."/>
      <w:lvlJc w:val="right"/>
      <w:pPr>
        <w:ind w:left="6480" w:hanging="180"/>
      </w:p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39D2B38"/>
    <w:multiLevelType w:val="multilevel"/>
    <w:tmpl w:val="8F8EB0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8A65D3C"/>
    <w:multiLevelType w:val="multilevel"/>
    <w:tmpl w:val="1BAA96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6204105C"/>
    <w:multiLevelType w:val="multilevel"/>
    <w:tmpl w:val="A064B6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90516"/>
    <w:multiLevelType w:val="hybridMultilevel"/>
    <w:tmpl w:val="AF24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543AB2"/>
    <w:multiLevelType w:val="multilevel"/>
    <w:tmpl w:val="299C90D4"/>
    <w:lvl w:ilvl="0">
      <w:start w:val="4"/>
      <w:numFmt w:val="decimal"/>
      <w:lvlText w:val="%1."/>
      <w:lvlJc w:val="left"/>
      <w:pPr>
        <w:tabs>
          <w:tab w:val="num" w:pos="720"/>
        </w:tabs>
        <w:ind w:left="720" w:hanging="360"/>
      </w:pPr>
    </w:lvl>
    <w:lvl w:ilvl="1">
      <w:start w:val="5"/>
      <w:numFmt w:val="bullet"/>
      <w:lvlText w:val=""/>
      <w:lvlJc w:val="left"/>
      <w:pPr>
        <w:ind w:left="1440" w:hanging="360"/>
      </w:pPr>
      <w:rPr>
        <w:rFonts w:ascii="Symbol" w:eastAsia="Times New Roman"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6200825">
    <w:abstractNumId w:val="7"/>
  </w:num>
  <w:num w:numId="2" w16cid:durableId="1226531976">
    <w:abstractNumId w:val="14"/>
  </w:num>
  <w:num w:numId="3" w16cid:durableId="1749381087">
    <w:abstractNumId w:val="2"/>
  </w:num>
  <w:num w:numId="4" w16cid:durableId="1189366223">
    <w:abstractNumId w:val="6"/>
  </w:num>
  <w:num w:numId="5" w16cid:durableId="1358458346">
    <w:abstractNumId w:val="16"/>
  </w:num>
  <w:num w:numId="6" w16cid:durableId="636107580">
    <w:abstractNumId w:val="12"/>
  </w:num>
  <w:num w:numId="7" w16cid:durableId="735201531">
    <w:abstractNumId w:val="8"/>
  </w:num>
  <w:num w:numId="8" w16cid:durableId="625426921">
    <w:abstractNumId w:val="19"/>
  </w:num>
  <w:num w:numId="9" w16cid:durableId="1752699161">
    <w:abstractNumId w:val="0"/>
  </w:num>
  <w:num w:numId="10" w16cid:durableId="259989354">
    <w:abstractNumId w:val="15"/>
  </w:num>
  <w:num w:numId="11" w16cid:durableId="2113933206">
    <w:abstractNumId w:val="3"/>
  </w:num>
  <w:num w:numId="12" w16cid:durableId="445393475">
    <w:abstractNumId w:val="9"/>
  </w:num>
  <w:num w:numId="13" w16cid:durableId="201670154">
    <w:abstractNumId w:val="13"/>
  </w:num>
  <w:num w:numId="14" w16cid:durableId="1437745822">
    <w:abstractNumId w:val="18"/>
  </w:num>
  <w:num w:numId="15" w16cid:durableId="2057579560">
    <w:abstractNumId w:val="11"/>
  </w:num>
  <w:num w:numId="16" w16cid:durableId="5588565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1059522558">
    <w:abstractNumId w:val="5"/>
  </w:num>
  <w:num w:numId="18" w16cid:durableId="254898679">
    <w:abstractNumId w:val="17"/>
  </w:num>
  <w:num w:numId="19" w16cid:durableId="1116019556">
    <w:abstractNumId w:val="1"/>
  </w:num>
  <w:num w:numId="20" w16cid:durableId="413086808">
    <w:abstractNumId w:val="4"/>
  </w:num>
  <w:num w:numId="21" w16cid:durableId="138564066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3965169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12225940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49742730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89138507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4938822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1743212090">
    <w:abstractNumId w:val="10"/>
  </w:num>
  <w:num w:numId="28" w16cid:durableId="1963461636">
    <w:abstractNumId w:val="0"/>
    <w:lvlOverride w:ilvl="0">
      <w:startOverride w:val="1"/>
    </w:lvlOverride>
  </w:num>
  <w:num w:numId="29" w16cid:durableId="976177668">
    <w:abstractNumId w:val="0"/>
    <w:lvlOverride w:ilvl="0">
      <w:startOverride w:val="1"/>
    </w:lvlOverride>
  </w:num>
  <w:num w:numId="30" w16cid:durableId="1823425547">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5E"/>
    <w:rsid w:val="0000370B"/>
    <w:rsid w:val="000260E2"/>
    <w:rsid w:val="000328C4"/>
    <w:rsid w:val="00034B8D"/>
    <w:rsid w:val="00045B55"/>
    <w:rsid w:val="000539A0"/>
    <w:rsid w:val="00053E7B"/>
    <w:rsid w:val="00054B0D"/>
    <w:rsid w:val="000619CE"/>
    <w:rsid w:val="00062120"/>
    <w:rsid w:val="00071942"/>
    <w:rsid w:val="00081BD2"/>
    <w:rsid w:val="00096F17"/>
    <w:rsid w:val="000A18BF"/>
    <w:rsid w:val="000A20B1"/>
    <w:rsid w:val="000A2F88"/>
    <w:rsid w:val="000A3C59"/>
    <w:rsid w:val="000A4B02"/>
    <w:rsid w:val="000B098E"/>
    <w:rsid w:val="000B5357"/>
    <w:rsid w:val="000B64A1"/>
    <w:rsid w:val="000C3BAB"/>
    <w:rsid w:val="000D6EDF"/>
    <w:rsid w:val="000E6762"/>
    <w:rsid w:val="000F5E4F"/>
    <w:rsid w:val="00103615"/>
    <w:rsid w:val="00114169"/>
    <w:rsid w:val="00117EB3"/>
    <w:rsid w:val="00135241"/>
    <w:rsid w:val="00140525"/>
    <w:rsid w:val="001440ED"/>
    <w:rsid w:val="00144BEC"/>
    <w:rsid w:val="001467CB"/>
    <w:rsid w:val="001521DC"/>
    <w:rsid w:val="00170BB6"/>
    <w:rsid w:val="001A499D"/>
    <w:rsid w:val="001A5810"/>
    <w:rsid w:val="001B65E2"/>
    <w:rsid w:val="001B7172"/>
    <w:rsid w:val="001B7216"/>
    <w:rsid w:val="001C42CC"/>
    <w:rsid w:val="001C5EEF"/>
    <w:rsid w:val="001C6EEB"/>
    <w:rsid w:val="001D0B67"/>
    <w:rsid w:val="001D0BB7"/>
    <w:rsid w:val="001E4FB3"/>
    <w:rsid w:val="001E6F89"/>
    <w:rsid w:val="001F004E"/>
    <w:rsid w:val="00223123"/>
    <w:rsid w:val="00225F6D"/>
    <w:rsid w:val="00226D1E"/>
    <w:rsid w:val="00231159"/>
    <w:rsid w:val="002332F2"/>
    <w:rsid w:val="00233982"/>
    <w:rsid w:val="0023735A"/>
    <w:rsid w:val="002624E2"/>
    <w:rsid w:val="00277BF8"/>
    <w:rsid w:val="00295EE1"/>
    <w:rsid w:val="00297665"/>
    <w:rsid w:val="002A0575"/>
    <w:rsid w:val="002A2B20"/>
    <w:rsid w:val="002B7915"/>
    <w:rsid w:val="002C3138"/>
    <w:rsid w:val="002C4B23"/>
    <w:rsid w:val="002D5DA7"/>
    <w:rsid w:val="002D6D7F"/>
    <w:rsid w:val="002E66E8"/>
    <w:rsid w:val="002E7773"/>
    <w:rsid w:val="003046B9"/>
    <w:rsid w:val="00310E1A"/>
    <w:rsid w:val="00312F8E"/>
    <w:rsid w:val="00317916"/>
    <w:rsid w:val="003266F6"/>
    <w:rsid w:val="003407BD"/>
    <w:rsid w:val="00371674"/>
    <w:rsid w:val="00373F1A"/>
    <w:rsid w:val="0038596B"/>
    <w:rsid w:val="003879F9"/>
    <w:rsid w:val="003A2A7B"/>
    <w:rsid w:val="003A4D0F"/>
    <w:rsid w:val="003A683A"/>
    <w:rsid w:val="003C139D"/>
    <w:rsid w:val="003C7CD4"/>
    <w:rsid w:val="003E700A"/>
    <w:rsid w:val="003F29D0"/>
    <w:rsid w:val="00402A24"/>
    <w:rsid w:val="004173EA"/>
    <w:rsid w:val="00421F2C"/>
    <w:rsid w:val="004268AD"/>
    <w:rsid w:val="004329D6"/>
    <w:rsid w:val="004444DC"/>
    <w:rsid w:val="00445AE1"/>
    <w:rsid w:val="00450212"/>
    <w:rsid w:val="00452B47"/>
    <w:rsid w:val="00455A15"/>
    <w:rsid w:val="004624FB"/>
    <w:rsid w:val="00463712"/>
    <w:rsid w:val="00463D03"/>
    <w:rsid w:val="00464CA3"/>
    <w:rsid w:val="00465ECE"/>
    <w:rsid w:val="00466247"/>
    <w:rsid w:val="00467D17"/>
    <w:rsid w:val="00476215"/>
    <w:rsid w:val="004813E6"/>
    <w:rsid w:val="00481A48"/>
    <w:rsid w:val="004840A3"/>
    <w:rsid w:val="00494A94"/>
    <w:rsid w:val="004B1E53"/>
    <w:rsid w:val="004B28BA"/>
    <w:rsid w:val="004C1E34"/>
    <w:rsid w:val="004D00AE"/>
    <w:rsid w:val="004E0134"/>
    <w:rsid w:val="004E16E8"/>
    <w:rsid w:val="004E20BD"/>
    <w:rsid w:val="004E38B9"/>
    <w:rsid w:val="004E7BFB"/>
    <w:rsid w:val="004F7E00"/>
    <w:rsid w:val="0050486B"/>
    <w:rsid w:val="00507D85"/>
    <w:rsid w:val="00513EA7"/>
    <w:rsid w:val="00516F43"/>
    <w:rsid w:val="00523F25"/>
    <w:rsid w:val="00533633"/>
    <w:rsid w:val="0053487A"/>
    <w:rsid w:val="00540530"/>
    <w:rsid w:val="005406E9"/>
    <w:rsid w:val="00545ECC"/>
    <w:rsid w:val="00556CEA"/>
    <w:rsid w:val="00557519"/>
    <w:rsid w:val="00561B19"/>
    <w:rsid w:val="0056591D"/>
    <w:rsid w:val="00571D47"/>
    <w:rsid w:val="00576760"/>
    <w:rsid w:val="00577E53"/>
    <w:rsid w:val="005822FB"/>
    <w:rsid w:val="00582F75"/>
    <w:rsid w:val="0058412A"/>
    <w:rsid w:val="00584E59"/>
    <w:rsid w:val="00586313"/>
    <w:rsid w:val="00587397"/>
    <w:rsid w:val="00591125"/>
    <w:rsid w:val="005A0E5E"/>
    <w:rsid w:val="005A3A65"/>
    <w:rsid w:val="005A5E29"/>
    <w:rsid w:val="005A6077"/>
    <w:rsid w:val="005B212F"/>
    <w:rsid w:val="005C1901"/>
    <w:rsid w:val="005C29EB"/>
    <w:rsid w:val="005C573C"/>
    <w:rsid w:val="005E3FB0"/>
    <w:rsid w:val="005F4FA1"/>
    <w:rsid w:val="005F6196"/>
    <w:rsid w:val="005F6FD4"/>
    <w:rsid w:val="0060196E"/>
    <w:rsid w:val="006067B8"/>
    <w:rsid w:val="00607EA6"/>
    <w:rsid w:val="00614DC9"/>
    <w:rsid w:val="00622212"/>
    <w:rsid w:val="00633DD2"/>
    <w:rsid w:val="00635D1B"/>
    <w:rsid w:val="00664AC0"/>
    <w:rsid w:val="00674730"/>
    <w:rsid w:val="00676817"/>
    <w:rsid w:val="0067685C"/>
    <w:rsid w:val="00691E8B"/>
    <w:rsid w:val="006A0789"/>
    <w:rsid w:val="006A6730"/>
    <w:rsid w:val="006B7615"/>
    <w:rsid w:val="006F3A00"/>
    <w:rsid w:val="00704794"/>
    <w:rsid w:val="00712B76"/>
    <w:rsid w:val="00717C41"/>
    <w:rsid w:val="00720EA2"/>
    <w:rsid w:val="00722159"/>
    <w:rsid w:val="00722632"/>
    <w:rsid w:val="0072355B"/>
    <w:rsid w:val="00743A2E"/>
    <w:rsid w:val="00744898"/>
    <w:rsid w:val="00744B86"/>
    <w:rsid w:val="0077009B"/>
    <w:rsid w:val="007769F2"/>
    <w:rsid w:val="007901CB"/>
    <w:rsid w:val="0079513F"/>
    <w:rsid w:val="00795EF7"/>
    <w:rsid w:val="00797314"/>
    <w:rsid w:val="00797B52"/>
    <w:rsid w:val="007A1451"/>
    <w:rsid w:val="007A756C"/>
    <w:rsid w:val="007A7DF4"/>
    <w:rsid w:val="007B4FDA"/>
    <w:rsid w:val="007B6AD6"/>
    <w:rsid w:val="007C206B"/>
    <w:rsid w:val="007C4A48"/>
    <w:rsid w:val="007D3CD3"/>
    <w:rsid w:val="007E1A63"/>
    <w:rsid w:val="007E3F27"/>
    <w:rsid w:val="00817928"/>
    <w:rsid w:val="00823049"/>
    <w:rsid w:val="00830D27"/>
    <w:rsid w:val="00833E28"/>
    <w:rsid w:val="0083704E"/>
    <w:rsid w:val="00840BD6"/>
    <w:rsid w:val="00853B45"/>
    <w:rsid w:val="00854C74"/>
    <w:rsid w:val="00857A36"/>
    <w:rsid w:val="00862484"/>
    <w:rsid w:val="00862FBB"/>
    <w:rsid w:val="00863C0B"/>
    <w:rsid w:val="00865EF5"/>
    <w:rsid w:val="00876D78"/>
    <w:rsid w:val="0088023B"/>
    <w:rsid w:val="0088362A"/>
    <w:rsid w:val="00890313"/>
    <w:rsid w:val="008913D3"/>
    <w:rsid w:val="008A32AF"/>
    <w:rsid w:val="008A575E"/>
    <w:rsid w:val="008B5B16"/>
    <w:rsid w:val="008B5FFB"/>
    <w:rsid w:val="008B6CA0"/>
    <w:rsid w:val="008B6FBB"/>
    <w:rsid w:val="008C1386"/>
    <w:rsid w:val="008D5BD2"/>
    <w:rsid w:val="008D65B7"/>
    <w:rsid w:val="008E266A"/>
    <w:rsid w:val="008E767E"/>
    <w:rsid w:val="008F3ECC"/>
    <w:rsid w:val="008F42F4"/>
    <w:rsid w:val="008F4ACC"/>
    <w:rsid w:val="008F5812"/>
    <w:rsid w:val="008F7FFE"/>
    <w:rsid w:val="009028D9"/>
    <w:rsid w:val="0090524B"/>
    <w:rsid w:val="009061C2"/>
    <w:rsid w:val="00923EA5"/>
    <w:rsid w:val="009271FF"/>
    <w:rsid w:val="00940A6E"/>
    <w:rsid w:val="009410F7"/>
    <w:rsid w:val="00947AA4"/>
    <w:rsid w:val="0095044A"/>
    <w:rsid w:val="009572FA"/>
    <w:rsid w:val="009766F5"/>
    <w:rsid w:val="00984478"/>
    <w:rsid w:val="00993D5B"/>
    <w:rsid w:val="00994DFD"/>
    <w:rsid w:val="009A0AE8"/>
    <w:rsid w:val="009A4EC4"/>
    <w:rsid w:val="009A646C"/>
    <w:rsid w:val="009B70A0"/>
    <w:rsid w:val="009D5916"/>
    <w:rsid w:val="009D5F02"/>
    <w:rsid w:val="009D7D81"/>
    <w:rsid w:val="00A02191"/>
    <w:rsid w:val="00A10C19"/>
    <w:rsid w:val="00A11B39"/>
    <w:rsid w:val="00A137D8"/>
    <w:rsid w:val="00A226E7"/>
    <w:rsid w:val="00A30405"/>
    <w:rsid w:val="00A3093B"/>
    <w:rsid w:val="00A34B39"/>
    <w:rsid w:val="00A501B0"/>
    <w:rsid w:val="00A623F7"/>
    <w:rsid w:val="00A7287B"/>
    <w:rsid w:val="00A8312B"/>
    <w:rsid w:val="00A8731C"/>
    <w:rsid w:val="00A933F5"/>
    <w:rsid w:val="00AA39E6"/>
    <w:rsid w:val="00AA4562"/>
    <w:rsid w:val="00AA686B"/>
    <w:rsid w:val="00AB27DC"/>
    <w:rsid w:val="00AB2BDA"/>
    <w:rsid w:val="00AD0BFC"/>
    <w:rsid w:val="00AD0F44"/>
    <w:rsid w:val="00AE44A0"/>
    <w:rsid w:val="00AE4551"/>
    <w:rsid w:val="00AE564F"/>
    <w:rsid w:val="00AE6F1E"/>
    <w:rsid w:val="00AF34AC"/>
    <w:rsid w:val="00AF4057"/>
    <w:rsid w:val="00B016D7"/>
    <w:rsid w:val="00B041E1"/>
    <w:rsid w:val="00B31EC0"/>
    <w:rsid w:val="00B36C5E"/>
    <w:rsid w:val="00B37005"/>
    <w:rsid w:val="00B4226F"/>
    <w:rsid w:val="00B623F5"/>
    <w:rsid w:val="00B70292"/>
    <w:rsid w:val="00B710F5"/>
    <w:rsid w:val="00B80469"/>
    <w:rsid w:val="00B83940"/>
    <w:rsid w:val="00B84F53"/>
    <w:rsid w:val="00B86D5D"/>
    <w:rsid w:val="00B956F7"/>
    <w:rsid w:val="00B95968"/>
    <w:rsid w:val="00BA2D27"/>
    <w:rsid w:val="00BC6ACD"/>
    <w:rsid w:val="00BD436E"/>
    <w:rsid w:val="00BD6650"/>
    <w:rsid w:val="00BE08D9"/>
    <w:rsid w:val="00BE0AB2"/>
    <w:rsid w:val="00BE7AC4"/>
    <w:rsid w:val="00BF2493"/>
    <w:rsid w:val="00BF4B16"/>
    <w:rsid w:val="00BF726B"/>
    <w:rsid w:val="00C01671"/>
    <w:rsid w:val="00C02B6C"/>
    <w:rsid w:val="00C060AB"/>
    <w:rsid w:val="00C14D0F"/>
    <w:rsid w:val="00C24068"/>
    <w:rsid w:val="00C311E5"/>
    <w:rsid w:val="00C4439B"/>
    <w:rsid w:val="00C461A3"/>
    <w:rsid w:val="00C54A5C"/>
    <w:rsid w:val="00C70B1E"/>
    <w:rsid w:val="00C76EB2"/>
    <w:rsid w:val="00C82B78"/>
    <w:rsid w:val="00C8337D"/>
    <w:rsid w:val="00CA619D"/>
    <w:rsid w:val="00CB2197"/>
    <w:rsid w:val="00CC1DF9"/>
    <w:rsid w:val="00CC479B"/>
    <w:rsid w:val="00CD0369"/>
    <w:rsid w:val="00CD2EDC"/>
    <w:rsid w:val="00CE42D2"/>
    <w:rsid w:val="00CE5EFD"/>
    <w:rsid w:val="00CE6A6B"/>
    <w:rsid w:val="00CE7BE2"/>
    <w:rsid w:val="00D0253A"/>
    <w:rsid w:val="00D03024"/>
    <w:rsid w:val="00D1534A"/>
    <w:rsid w:val="00D17D00"/>
    <w:rsid w:val="00D22909"/>
    <w:rsid w:val="00D22F17"/>
    <w:rsid w:val="00D24E53"/>
    <w:rsid w:val="00D30DE3"/>
    <w:rsid w:val="00D415DC"/>
    <w:rsid w:val="00D45771"/>
    <w:rsid w:val="00D458C1"/>
    <w:rsid w:val="00D60BF8"/>
    <w:rsid w:val="00D65F34"/>
    <w:rsid w:val="00D745AC"/>
    <w:rsid w:val="00D8171A"/>
    <w:rsid w:val="00D83D74"/>
    <w:rsid w:val="00D85F23"/>
    <w:rsid w:val="00D920C9"/>
    <w:rsid w:val="00DA3F36"/>
    <w:rsid w:val="00DA4A7D"/>
    <w:rsid w:val="00DA69A1"/>
    <w:rsid w:val="00DB0C4E"/>
    <w:rsid w:val="00DB1B08"/>
    <w:rsid w:val="00DC0332"/>
    <w:rsid w:val="00DC7173"/>
    <w:rsid w:val="00DE0342"/>
    <w:rsid w:val="00DE1020"/>
    <w:rsid w:val="00DE236B"/>
    <w:rsid w:val="00DF3581"/>
    <w:rsid w:val="00E116C9"/>
    <w:rsid w:val="00E154B2"/>
    <w:rsid w:val="00E24E4E"/>
    <w:rsid w:val="00E318DE"/>
    <w:rsid w:val="00E32135"/>
    <w:rsid w:val="00E33A23"/>
    <w:rsid w:val="00E401F0"/>
    <w:rsid w:val="00E41E66"/>
    <w:rsid w:val="00E777DC"/>
    <w:rsid w:val="00E95DC3"/>
    <w:rsid w:val="00EA1EF1"/>
    <w:rsid w:val="00EB270A"/>
    <w:rsid w:val="00EB55F4"/>
    <w:rsid w:val="00EC317B"/>
    <w:rsid w:val="00EE3047"/>
    <w:rsid w:val="00EE5381"/>
    <w:rsid w:val="00EE67B3"/>
    <w:rsid w:val="00F0560E"/>
    <w:rsid w:val="00F124CB"/>
    <w:rsid w:val="00F131A6"/>
    <w:rsid w:val="00F1783B"/>
    <w:rsid w:val="00F27801"/>
    <w:rsid w:val="00F31061"/>
    <w:rsid w:val="00F345F4"/>
    <w:rsid w:val="00F44597"/>
    <w:rsid w:val="00F448F4"/>
    <w:rsid w:val="00F55C89"/>
    <w:rsid w:val="00F60C9B"/>
    <w:rsid w:val="00F71FB0"/>
    <w:rsid w:val="00F832DE"/>
    <w:rsid w:val="00F83F20"/>
    <w:rsid w:val="00F87F0F"/>
    <w:rsid w:val="00F918D7"/>
    <w:rsid w:val="00FA514E"/>
    <w:rsid w:val="00FA6B7F"/>
    <w:rsid w:val="00FC2856"/>
    <w:rsid w:val="00FC6202"/>
    <w:rsid w:val="00FD3B4B"/>
    <w:rsid w:val="00FE2910"/>
    <w:rsid w:val="00FF5D76"/>
    <w:rsid w:val="00FF69E0"/>
    <w:rsid w:val="01D63367"/>
    <w:rsid w:val="02310BFB"/>
    <w:rsid w:val="02498C21"/>
    <w:rsid w:val="061BF973"/>
    <w:rsid w:val="0A1F3855"/>
    <w:rsid w:val="0A92F751"/>
    <w:rsid w:val="0AC2A5AF"/>
    <w:rsid w:val="0B4E7ECA"/>
    <w:rsid w:val="0B63F810"/>
    <w:rsid w:val="0E5714C9"/>
    <w:rsid w:val="116806EE"/>
    <w:rsid w:val="11ADFEDA"/>
    <w:rsid w:val="13591FD7"/>
    <w:rsid w:val="16C4336C"/>
    <w:rsid w:val="1704CF53"/>
    <w:rsid w:val="17B432FB"/>
    <w:rsid w:val="17ECB712"/>
    <w:rsid w:val="185D6B49"/>
    <w:rsid w:val="1A1124A6"/>
    <w:rsid w:val="1A295C6F"/>
    <w:rsid w:val="1AD53765"/>
    <w:rsid w:val="1B9D5D71"/>
    <w:rsid w:val="1BA6349A"/>
    <w:rsid w:val="1CF7EA8B"/>
    <w:rsid w:val="20DB8C90"/>
    <w:rsid w:val="20F19B5D"/>
    <w:rsid w:val="228EF43B"/>
    <w:rsid w:val="22C27612"/>
    <w:rsid w:val="2360AB12"/>
    <w:rsid w:val="240C3536"/>
    <w:rsid w:val="2606AD4C"/>
    <w:rsid w:val="27EB689D"/>
    <w:rsid w:val="2909FA6B"/>
    <w:rsid w:val="29857291"/>
    <w:rsid w:val="2A9FFEA6"/>
    <w:rsid w:val="2B12CE58"/>
    <w:rsid w:val="2BB1FF44"/>
    <w:rsid w:val="2C1106EE"/>
    <w:rsid w:val="2CCE7A32"/>
    <w:rsid w:val="2CD589D9"/>
    <w:rsid w:val="2CE8E8CF"/>
    <w:rsid w:val="2D9EC3DB"/>
    <w:rsid w:val="2EEEBEB0"/>
    <w:rsid w:val="2F1D0D6E"/>
    <w:rsid w:val="326F311A"/>
    <w:rsid w:val="32775499"/>
    <w:rsid w:val="339FDDC0"/>
    <w:rsid w:val="33B4E62A"/>
    <w:rsid w:val="33E0582F"/>
    <w:rsid w:val="34265B29"/>
    <w:rsid w:val="34EA1D3D"/>
    <w:rsid w:val="36513995"/>
    <w:rsid w:val="387011DA"/>
    <w:rsid w:val="38E93414"/>
    <w:rsid w:val="3958D46F"/>
    <w:rsid w:val="3B41A2EC"/>
    <w:rsid w:val="3C8EB0BC"/>
    <w:rsid w:val="3C930375"/>
    <w:rsid w:val="3CE08CCE"/>
    <w:rsid w:val="3DADB880"/>
    <w:rsid w:val="3E5E3624"/>
    <w:rsid w:val="3E87C895"/>
    <w:rsid w:val="3EB8605D"/>
    <w:rsid w:val="3F5B645F"/>
    <w:rsid w:val="3F6848B3"/>
    <w:rsid w:val="4276EDFD"/>
    <w:rsid w:val="428DBA65"/>
    <w:rsid w:val="4365AC6D"/>
    <w:rsid w:val="436A09B8"/>
    <w:rsid w:val="43AA08A6"/>
    <w:rsid w:val="446F3A23"/>
    <w:rsid w:val="447BD78E"/>
    <w:rsid w:val="474B6778"/>
    <w:rsid w:val="479D4124"/>
    <w:rsid w:val="483BC81E"/>
    <w:rsid w:val="484A7342"/>
    <w:rsid w:val="4854D5AE"/>
    <w:rsid w:val="48A393DD"/>
    <w:rsid w:val="4AB2E10B"/>
    <w:rsid w:val="4B25E3F3"/>
    <w:rsid w:val="4BC76EB7"/>
    <w:rsid w:val="4BE31269"/>
    <w:rsid w:val="4C37CF2A"/>
    <w:rsid w:val="4CED37F1"/>
    <w:rsid w:val="4F1D8077"/>
    <w:rsid w:val="4FCD3572"/>
    <w:rsid w:val="50325E78"/>
    <w:rsid w:val="519DCEDE"/>
    <w:rsid w:val="51A497FF"/>
    <w:rsid w:val="53D2A3AD"/>
    <w:rsid w:val="53D9017B"/>
    <w:rsid w:val="55ADDD80"/>
    <w:rsid w:val="55BB6CE3"/>
    <w:rsid w:val="578C938D"/>
    <w:rsid w:val="5A2C6025"/>
    <w:rsid w:val="5A814EA3"/>
    <w:rsid w:val="5A8666F6"/>
    <w:rsid w:val="5B20FD2F"/>
    <w:rsid w:val="5B3FB367"/>
    <w:rsid w:val="5D19B35E"/>
    <w:rsid w:val="5EB2C7DC"/>
    <w:rsid w:val="5EBF62A9"/>
    <w:rsid w:val="5F7EC293"/>
    <w:rsid w:val="5FB6D786"/>
    <w:rsid w:val="61EF16FC"/>
    <w:rsid w:val="62A9311D"/>
    <w:rsid w:val="64F8975D"/>
    <w:rsid w:val="66B8CD62"/>
    <w:rsid w:val="67BEDBD2"/>
    <w:rsid w:val="69CC0880"/>
    <w:rsid w:val="70C5D34F"/>
    <w:rsid w:val="73217C4D"/>
    <w:rsid w:val="76C952E4"/>
    <w:rsid w:val="77725091"/>
    <w:rsid w:val="77C685C6"/>
    <w:rsid w:val="7922B126"/>
    <w:rsid w:val="7B5B875B"/>
    <w:rsid w:val="7B85EA31"/>
    <w:rsid w:val="7BF2CD18"/>
    <w:rsid w:val="7C078CC8"/>
    <w:rsid w:val="7C9AB64F"/>
    <w:rsid w:val="7D21BA92"/>
    <w:rsid w:val="7E945A2F"/>
    <w:rsid w:val="7EBE7EF8"/>
    <w:rsid w:val="7F4FA1E6"/>
    <w:rsid w:val="7F7DCA03"/>
    <w:rsid w:val="7FBD5F3E"/>
  </w:rsids>
  <m:mathPr>
    <m:mathFont m:val="Cambria Math"/>
    <m:brkBin m:val="before"/>
    <m:brkBinSub m:val="--"/>
    <m:smallFrac m:val="0"/>
    <m:dispDef/>
    <m:lMargin m:val="0"/>
    <m:rMargin m:val="0"/>
    <m:defJc m:val="centerGroup"/>
    <m:wrapIndent m:val="1440"/>
    <m:intLim m:val="subSup"/>
    <m:naryLim m:val="undOvr"/>
  </m:mathPr>
  <w:themeFontLang w:val="en-US" w:eastAsia="ja-JP"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FA5F3"/>
  <w15:chartTrackingRefBased/>
  <w15:docId w15:val="{8B1DF285-43DD-477F-B3CD-3C4AF7916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BD2"/>
    <w:pPr>
      <w:spacing w:after="0" w:line="240" w:lineRule="auto"/>
      <w:jc w:val="both"/>
    </w:pPr>
    <w:rPr>
      <w:rFonts w:ascii="Times New Roman" w:eastAsia="MS Mincho" w:hAnsi="Times New Roman"/>
      <w:kern w:val="0"/>
      <w:szCs w:val="24"/>
      <w:lang w:val="en-GB" w:eastAsia="zh-CN"/>
      <w14:ligatures w14:val="none"/>
    </w:rPr>
  </w:style>
  <w:style w:type="paragraph" w:styleId="Heading1">
    <w:name w:val="heading 1"/>
    <w:basedOn w:val="Normal"/>
    <w:next w:val="Normal"/>
    <w:link w:val="Heading1Char"/>
    <w:qFormat/>
    <w:rsid w:val="00081BD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81BD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81BD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575E"/>
    <w:pPr>
      <w:spacing w:after="0" w:line="240" w:lineRule="auto"/>
    </w:pPr>
  </w:style>
  <w:style w:type="character" w:styleId="CommentReference">
    <w:name w:val="annotation reference"/>
    <w:basedOn w:val="DefaultParagraphFont"/>
    <w:uiPriority w:val="99"/>
    <w:semiHidden/>
    <w:unhideWhenUsed/>
    <w:rsid w:val="00081BD2"/>
    <w:rPr>
      <w:sz w:val="16"/>
      <w:szCs w:val="16"/>
    </w:rPr>
  </w:style>
  <w:style w:type="paragraph" w:styleId="CommentText">
    <w:name w:val="annotation text"/>
    <w:basedOn w:val="Normal"/>
    <w:link w:val="CommentTextChar"/>
    <w:uiPriority w:val="99"/>
    <w:unhideWhenUsed/>
    <w:rsid w:val="00081BD2"/>
    <w:rPr>
      <w:sz w:val="20"/>
      <w:szCs w:val="20"/>
    </w:rPr>
  </w:style>
  <w:style w:type="character" w:customStyle="1" w:styleId="CommentTextChar">
    <w:name w:val="Comment Text Char"/>
    <w:basedOn w:val="DefaultParagraphFont"/>
    <w:link w:val="CommentText"/>
    <w:uiPriority w:val="99"/>
    <w:rsid w:val="00081BD2"/>
    <w:rPr>
      <w:rFonts w:ascii="Times New Roman" w:eastAsia="MS Mincho" w:hAnsi="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081BD2"/>
    <w:rPr>
      <w:b/>
      <w:bCs/>
    </w:rPr>
  </w:style>
  <w:style w:type="character" w:customStyle="1" w:styleId="CommentSubjectChar">
    <w:name w:val="Comment Subject Char"/>
    <w:basedOn w:val="CommentTextChar"/>
    <w:link w:val="CommentSubject"/>
    <w:uiPriority w:val="99"/>
    <w:semiHidden/>
    <w:rsid w:val="00081BD2"/>
    <w:rPr>
      <w:rFonts w:ascii="Times New Roman" w:eastAsia="MS Mincho" w:hAnsi="Times New Roman"/>
      <w:b/>
      <w:bCs/>
      <w:kern w:val="0"/>
      <w:sz w:val="20"/>
      <w:szCs w:val="20"/>
      <w:lang w:val="en-GB" w:eastAsia="zh-CN"/>
      <w14:ligatures w14:val="none"/>
    </w:rPr>
  </w:style>
  <w:style w:type="paragraph" w:styleId="Revision">
    <w:name w:val="Revision"/>
    <w:hidden/>
    <w:uiPriority w:val="99"/>
    <w:semiHidden/>
    <w:rsid w:val="00081BD2"/>
    <w:pPr>
      <w:spacing w:after="0" w:line="240" w:lineRule="auto"/>
    </w:pPr>
    <w:rPr>
      <w:kern w:val="0"/>
      <w14:ligatures w14:val="none"/>
    </w:rPr>
  </w:style>
  <w:style w:type="character" w:styleId="Hyperlink">
    <w:name w:val="Hyperlink"/>
    <w:basedOn w:val="DefaultParagraphFont"/>
    <w:uiPriority w:val="99"/>
    <w:unhideWhenUsed/>
    <w:rsid w:val="00081BD2"/>
    <w:rPr>
      <w:color w:val="0563C1" w:themeColor="hyperlink"/>
      <w:u w:val="single"/>
    </w:rPr>
  </w:style>
  <w:style w:type="character" w:styleId="UnresolvedMention">
    <w:name w:val="Unresolved Mention"/>
    <w:basedOn w:val="DefaultParagraphFont"/>
    <w:uiPriority w:val="99"/>
    <w:semiHidden/>
    <w:unhideWhenUsed/>
    <w:rsid w:val="00F71FB0"/>
    <w:rPr>
      <w:color w:val="605E5C"/>
      <w:shd w:val="clear" w:color="auto" w:fill="E1DFDD"/>
    </w:rPr>
  </w:style>
  <w:style w:type="character" w:styleId="FollowedHyperlink">
    <w:name w:val="FollowedHyperlink"/>
    <w:basedOn w:val="DefaultParagraphFont"/>
    <w:uiPriority w:val="99"/>
    <w:semiHidden/>
    <w:unhideWhenUsed/>
    <w:rsid w:val="00081BD2"/>
    <w:rPr>
      <w:color w:val="954F72" w:themeColor="followedHyperlink"/>
      <w:u w:val="single"/>
    </w:rPr>
  </w:style>
  <w:style w:type="character" w:styleId="Mention">
    <w:name w:val="Mention"/>
    <w:basedOn w:val="DefaultParagraphFont"/>
    <w:uiPriority w:val="99"/>
    <w:unhideWhenUsed/>
    <w:rsid w:val="00823049"/>
    <w:rPr>
      <w:color w:val="2B579A"/>
      <w:shd w:val="clear" w:color="auto" w:fill="E1DFDD"/>
    </w:rPr>
  </w:style>
  <w:style w:type="paragraph" w:styleId="Header">
    <w:name w:val="header"/>
    <w:basedOn w:val="Normal"/>
    <w:link w:val="HeaderChar"/>
    <w:rsid w:val="00081BD2"/>
    <w:pPr>
      <w:tabs>
        <w:tab w:val="center" w:pos="4680"/>
        <w:tab w:val="right" w:pos="9360"/>
      </w:tabs>
    </w:pPr>
  </w:style>
  <w:style w:type="character" w:customStyle="1" w:styleId="HeaderChar">
    <w:name w:val="Header Char"/>
    <w:basedOn w:val="DefaultParagraphFont"/>
    <w:link w:val="Header"/>
    <w:rsid w:val="00081BD2"/>
    <w:rPr>
      <w:rFonts w:ascii="Times New Roman" w:eastAsia="MS Mincho" w:hAnsi="Times New Roman"/>
      <w:kern w:val="0"/>
      <w:szCs w:val="24"/>
      <w:lang w:val="en-GB" w:eastAsia="zh-CN"/>
      <w14:ligatures w14:val="none"/>
    </w:rPr>
  </w:style>
  <w:style w:type="paragraph" w:styleId="Footer">
    <w:name w:val="footer"/>
    <w:basedOn w:val="Normal"/>
    <w:link w:val="FooterChar"/>
    <w:rsid w:val="00081BD2"/>
    <w:pPr>
      <w:tabs>
        <w:tab w:val="center" w:pos="4680"/>
        <w:tab w:val="right" w:pos="9360"/>
      </w:tabs>
    </w:pPr>
  </w:style>
  <w:style w:type="character" w:customStyle="1" w:styleId="FooterChar">
    <w:name w:val="Footer Char"/>
    <w:basedOn w:val="DefaultParagraphFont"/>
    <w:link w:val="Footer"/>
    <w:rsid w:val="00081BD2"/>
    <w:rPr>
      <w:rFonts w:ascii="Times New Roman" w:eastAsia="MS Mincho" w:hAnsi="Times New Roman"/>
      <w:kern w:val="0"/>
      <w:szCs w:val="24"/>
      <w:lang w:val="en-GB" w:eastAsia="zh-CN"/>
      <w14:ligatures w14:val="none"/>
    </w:rPr>
  </w:style>
  <w:style w:type="character" w:customStyle="1" w:styleId="Heading1Char">
    <w:name w:val="Heading 1 Char"/>
    <w:basedOn w:val="DefaultParagraphFont"/>
    <w:link w:val="Heading1"/>
    <w:rsid w:val="00081BD2"/>
    <w:rPr>
      <w:rFonts w:ascii="Times New Roman" w:eastAsia="MS Mincho" w:hAnsi="Times New Roman"/>
      <w:b/>
      <w:bCs/>
      <w:kern w:val="0"/>
      <w:szCs w:val="24"/>
      <w:lang w:val="en-GB" w:eastAsia="zh-CN"/>
      <w14:ligatures w14:val="none"/>
    </w:rPr>
  </w:style>
  <w:style w:type="character" w:customStyle="1" w:styleId="Heading2Char">
    <w:name w:val="Heading 2 Char"/>
    <w:basedOn w:val="DefaultParagraphFont"/>
    <w:link w:val="Heading2"/>
    <w:rsid w:val="00081BD2"/>
    <w:rPr>
      <w:rFonts w:ascii="Calibri" w:eastAsia="MS Mincho" w:hAnsi="Calibri"/>
      <w:b/>
      <w:bCs/>
      <w:i/>
      <w:iCs/>
      <w:kern w:val="0"/>
      <w:sz w:val="28"/>
      <w:szCs w:val="28"/>
      <w:lang w:val="en-GB" w:eastAsia="zh-CN"/>
      <w14:ligatures w14:val="none"/>
    </w:rPr>
  </w:style>
  <w:style w:type="character" w:customStyle="1" w:styleId="Heading3Char">
    <w:name w:val="Heading 3 Char"/>
    <w:basedOn w:val="DefaultParagraphFont"/>
    <w:link w:val="Heading3"/>
    <w:rsid w:val="00081BD2"/>
    <w:rPr>
      <w:rFonts w:ascii="Calibri" w:eastAsia="MS Mincho" w:hAnsi="Calibri"/>
      <w:b/>
      <w:bCs/>
      <w:kern w:val="0"/>
      <w:sz w:val="26"/>
      <w:szCs w:val="26"/>
      <w:lang w:val="en-GB" w:eastAsia="zh-CN"/>
      <w14:ligatures w14:val="none"/>
    </w:rPr>
  </w:style>
  <w:style w:type="paragraph" w:styleId="FootnoteText">
    <w:name w:val="footnote text"/>
    <w:basedOn w:val="Normal"/>
    <w:link w:val="FootnoteTextChar"/>
    <w:semiHidden/>
    <w:rsid w:val="00081BD2"/>
    <w:pPr>
      <w:spacing w:before="60"/>
    </w:pPr>
    <w:rPr>
      <w:sz w:val="20"/>
    </w:rPr>
  </w:style>
  <w:style w:type="character" w:customStyle="1" w:styleId="FootnoteTextChar">
    <w:name w:val="Footnote Text Char"/>
    <w:basedOn w:val="DefaultParagraphFont"/>
    <w:link w:val="FootnoteText"/>
    <w:semiHidden/>
    <w:rsid w:val="00081BD2"/>
    <w:rPr>
      <w:rFonts w:ascii="Times New Roman" w:eastAsia="MS Mincho" w:hAnsi="Times New Roman"/>
      <w:kern w:val="0"/>
      <w:sz w:val="20"/>
      <w:szCs w:val="24"/>
      <w:lang w:val="en-GB" w:eastAsia="zh-CN"/>
      <w14:ligatures w14:val="none"/>
    </w:rPr>
  </w:style>
  <w:style w:type="character" w:styleId="FootnoteReference">
    <w:name w:val="footnote reference"/>
    <w:basedOn w:val="DefaultParagraphFont"/>
    <w:semiHidden/>
    <w:rsid w:val="00081BD2"/>
    <w:rPr>
      <w:vertAlign w:val="superscript"/>
    </w:rPr>
  </w:style>
  <w:style w:type="paragraph" w:customStyle="1" w:styleId="Style">
    <w:name w:val="Style"/>
    <w:basedOn w:val="Footer"/>
    <w:autoRedefine/>
    <w:qFormat/>
    <w:rsid w:val="00081BD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081BD2"/>
    <w:rPr>
      <w:rFonts w:ascii="Arial" w:hAnsi="Arial"/>
      <w:b/>
      <w:sz w:val="18"/>
    </w:rPr>
  </w:style>
  <w:style w:type="paragraph" w:customStyle="1" w:styleId="IPPArialFootnote">
    <w:name w:val="IPP Arial Footnote"/>
    <w:basedOn w:val="IPPArialTable"/>
    <w:qFormat/>
    <w:rsid w:val="00081BD2"/>
    <w:pPr>
      <w:tabs>
        <w:tab w:val="left" w:pos="28"/>
      </w:tabs>
      <w:ind w:left="284" w:hanging="284"/>
    </w:pPr>
    <w:rPr>
      <w:sz w:val="16"/>
    </w:rPr>
  </w:style>
  <w:style w:type="paragraph" w:customStyle="1" w:styleId="IPPContentsHead">
    <w:name w:val="IPP ContentsHead"/>
    <w:basedOn w:val="IPPSubhead"/>
    <w:next w:val="IPPNormal"/>
    <w:qFormat/>
    <w:rsid w:val="00081BD2"/>
    <w:pPr>
      <w:spacing w:after="240"/>
    </w:pPr>
    <w:rPr>
      <w:sz w:val="24"/>
    </w:rPr>
  </w:style>
  <w:style w:type="table" w:styleId="TableGrid">
    <w:name w:val="Table Grid"/>
    <w:basedOn w:val="TableNormal"/>
    <w:rsid w:val="00081BD2"/>
    <w:pPr>
      <w:spacing w:after="200" w:line="276" w:lineRule="auto"/>
    </w:pPr>
    <w:rPr>
      <w:kern w:val="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81BD2"/>
    <w:rPr>
      <w:rFonts w:ascii="Tahoma" w:hAnsi="Tahoma" w:cs="Tahoma"/>
      <w:sz w:val="16"/>
      <w:szCs w:val="16"/>
    </w:rPr>
  </w:style>
  <w:style w:type="character" w:customStyle="1" w:styleId="BalloonTextChar">
    <w:name w:val="Balloon Text Char"/>
    <w:basedOn w:val="DefaultParagraphFont"/>
    <w:link w:val="BalloonText"/>
    <w:rsid w:val="00081BD2"/>
    <w:rPr>
      <w:rFonts w:ascii="Tahoma" w:eastAsia="MS Mincho" w:hAnsi="Tahoma" w:cs="Tahoma"/>
      <w:kern w:val="0"/>
      <w:sz w:val="16"/>
      <w:szCs w:val="16"/>
      <w:lang w:val="en-GB" w:eastAsia="zh-CN"/>
      <w14:ligatures w14:val="none"/>
    </w:rPr>
  </w:style>
  <w:style w:type="paragraph" w:customStyle="1" w:styleId="IPPBullet2">
    <w:name w:val="IPP Bullet2"/>
    <w:basedOn w:val="IPPNormal"/>
    <w:next w:val="IPPBullet1"/>
    <w:qFormat/>
    <w:rsid w:val="00081BD2"/>
    <w:pPr>
      <w:numPr>
        <w:numId w:val="5"/>
      </w:numPr>
      <w:tabs>
        <w:tab w:val="left" w:pos="1134"/>
      </w:tabs>
      <w:spacing w:after="60"/>
    </w:pPr>
  </w:style>
  <w:style w:type="paragraph" w:customStyle="1" w:styleId="IPPQuote">
    <w:name w:val="IPP Quote"/>
    <w:basedOn w:val="IPPNormal"/>
    <w:qFormat/>
    <w:rsid w:val="00081BD2"/>
    <w:pPr>
      <w:ind w:left="851" w:right="851"/>
    </w:pPr>
    <w:rPr>
      <w:sz w:val="18"/>
    </w:rPr>
  </w:style>
  <w:style w:type="paragraph" w:customStyle="1" w:styleId="IPPNormal">
    <w:name w:val="IPP Normal"/>
    <w:basedOn w:val="Normal"/>
    <w:link w:val="IPPNormalChar"/>
    <w:qFormat/>
    <w:rsid w:val="00081BD2"/>
    <w:pPr>
      <w:spacing w:after="180"/>
    </w:pPr>
    <w:rPr>
      <w:rFonts w:eastAsia="Times"/>
    </w:rPr>
  </w:style>
  <w:style w:type="paragraph" w:customStyle="1" w:styleId="IPPIndentClose">
    <w:name w:val="IPP Indent Close"/>
    <w:basedOn w:val="IPPNormal"/>
    <w:qFormat/>
    <w:rsid w:val="00081BD2"/>
    <w:pPr>
      <w:tabs>
        <w:tab w:val="left" w:pos="2835"/>
      </w:tabs>
      <w:spacing w:after="60"/>
      <w:ind w:left="567"/>
    </w:pPr>
  </w:style>
  <w:style w:type="paragraph" w:customStyle="1" w:styleId="IPPIndent">
    <w:name w:val="IPP Indent"/>
    <w:basedOn w:val="IPPIndentClose"/>
    <w:qFormat/>
    <w:rsid w:val="00081BD2"/>
    <w:pPr>
      <w:spacing w:after="180"/>
    </w:pPr>
  </w:style>
  <w:style w:type="paragraph" w:customStyle="1" w:styleId="IPPFootnote">
    <w:name w:val="IPP Footnote"/>
    <w:basedOn w:val="IPPArialFootnote"/>
    <w:qFormat/>
    <w:rsid w:val="00081BD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81BD2"/>
    <w:pPr>
      <w:keepNext/>
      <w:tabs>
        <w:tab w:val="left" w:pos="567"/>
      </w:tabs>
      <w:spacing w:before="120" w:after="120"/>
      <w:ind w:left="567" w:hanging="567"/>
    </w:pPr>
    <w:rPr>
      <w:b/>
      <w:i/>
    </w:rPr>
  </w:style>
  <w:style w:type="character" w:customStyle="1" w:styleId="IPPnormalitalics">
    <w:name w:val="IPP normal italics"/>
    <w:basedOn w:val="DefaultParagraphFont"/>
    <w:rsid w:val="00081BD2"/>
    <w:rPr>
      <w:rFonts w:ascii="Times New Roman" w:hAnsi="Times New Roman"/>
      <w:i/>
      <w:sz w:val="22"/>
      <w:lang w:val="en-US"/>
    </w:rPr>
  </w:style>
  <w:style w:type="character" w:customStyle="1" w:styleId="IPPNormalbold">
    <w:name w:val="IPP Normal bold"/>
    <w:basedOn w:val="PlainTextChar"/>
    <w:rsid w:val="00081BD2"/>
    <w:rPr>
      <w:rFonts w:ascii="Times New Roman" w:eastAsia="Times" w:hAnsi="Times New Roman"/>
      <w:b/>
      <w:kern w:val="0"/>
      <w:sz w:val="22"/>
      <w:szCs w:val="21"/>
      <w:lang w:val="en-AU" w:eastAsia="zh-CN"/>
      <w14:ligatures w14:val="none"/>
    </w:rPr>
  </w:style>
  <w:style w:type="paragraph" w:customStyle="1" w:styleId="IPPHeadSection">
    <w:name w:val="IPP HeadSection"/>
    <w:basedOn w:val="Normal"/>
    <w:next w:val="Normal"/>
    <w:qFormat/>
    <w:rsid w:val="00081BD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81BD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81BD2"/>
    <w:pPr>
      <w:keepNext/>
      <w:ind w:left="567" w:hanging="567"/>
      <w:jc w:val="left"/>
    </w:pPr>
    <w:rPr>
      <w:b/>
      <w:bCs/>
      <w:iCs/>
      <w:szCs w:val="22"/>
    </w:rPr>
  </w:style>
  <w:style w:type="character" w:customStyle="1" w:styleId="IPPNormalunderlined">
    <w:name w:val="IPP Normal underlined"/>
    <w:basedOn w:val="DefaultParagraphFont"/>
    <w:rsid w:val="00081BD2"/>
    <w:rPr>
      <w:rFonts w:ascii="Times New Roman" w:hAnsi="Times New Roman"/>
      <w:sz w:val="22"/>
      <w:u w:val="single"/>
      <w:lang w:val="en-US"/>
    </w:rPr>
  </w:style>
  <w:style w:type="paragraph" w:customStyle="1" w:styleId="IPPBullet1">
    <w:name w:val="IPP Bullet1"/>
    <w:basedOn w:val="IPPBullet1Last"/>
    <w:qFormat/>
    <w:rsid w:val="00081BD2"/>
    <w:pPr>
      <w:numPr>
        <w:numId w:val="10"/>
      </w:numPr>
      <w:spacing w:after="60"/>
    </w:pPr>
    <w:rPr>
      <w:lang w:val="en-US"/>
    </w:rPr>
  </w:style>
  <w:style w:type="paragraph" w:customStyle="1" w:styleId="IPPBullet1Last">
    <w:name w:val="IPP Bullet1Last"/>
    <w:basedOn w:val="IPPNormal"/>
    <w:next w:val="IPPNormal"/>
    <w:autoRedefine/>
    <w:qFormat/>
    <w:rsid w:val="00081BD2"/>
    <w:pPr>
      <w:numPr>
        <w:numId w:val="6"/>
      </w:numPr>
    </w:pPr>
  </w:style>
  <w:style w:type="character" w:customStyle="1" w:styleId="IPPNormalstrikethrough">
    <w:name w:val="IPP Normal strikethrough"/>
    <w:rsid w:val="00081BD2"/>
    <w:rPr>
      <w:rFonts w:ascii="Times New Roman" w:hAnsi="Times New Roman"/>
      <w:strike/>
      <w:dstrike w:val="0"/>
      <w:sz w:val="22"/>
    </w:rPr>
  </w:style>
  <w:style w:type="paragraph" w:customStyle="1" w:styleId="IPPTitle16pt">
    <w:name w:val="IPP Title16pt"/>
    <w:basedOn w:val="Normal"/>
    <w:qFormat/>
    <w:rsid w:val="00081BD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81BD2"/>
    <w:pPr>
      <w:spacing w:after="360"/>
      <w:jc w:val="center"/>
    </w:pPr>
    <w:rPr>
      <w:rFonts w:ascii="Arial" w:hAnsi="Arial" w:cs="Arial"/>
      <w:b/>
      <w:bCs/>
      <w:sz w:val="36"/>
      <w:szCs w:val="36"/>
    </w:rPr>
  </w:style>
  <w:style w:type="paragraph" w:customStyle="1" w:styleId="IPPHeader">
    <w:name w:val="IPP Header"/>
    <w:basedOn w:val="Normal"/>
    <w:qFormat/>
    <w:rsid w:val="00081BD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081BD2"/>
    <w:pPr>
      <w:keepNext/>
      <w:tabs>
        <w:tab w:val="left" w:pos="567"/>
      </w:tabs>
      <w:spacing w:before="120"/>
      <w:jc w:val="left"/>
      <w:outlineLvl w:val="1"/>
    </w:pPr>
    <w:rPr>
      <w:b/>
      <w:sz w:val="24"/>
    </w:rPr>
  </w:style>
  <w:style w:type="numbering" w:customStyle="1" w:styleId="IPPParagraphnumberedlist">
    <w:name w:val="IPP Paragraph numbered list"/>
    <w:rsid w:val="00081BD2"/>
    <w:pPr>
      <w:numPr>
        <w:numId w:val="4"/>
      </w:numPr>
    </w:pPr>
  </w:style>
  <w:style w:type="paragraph" w:customStyle="1" w:styleId="IPPNormalCloseSpace">
    <w:name w:val="IPP NormalCloseSpace"/>
    <w:basedOn w:val="Normal"/>
    <w:qFormat/>
    <w:rsid w:val="00081BD2"/>
    <w:pPr>
      <w:keepNext/>
      <w:spacing w:after="60"/>
    </w:pPr>
  </w:style>
  <w:style w:type="paragraph" w:customStyle="1" w:styleId="IPPHeading2">
    <w:name w:val="IPP Heading2"/>
    <w:basedOn w:val="IPPNormal"/>
    <w:next w:val="IPPNormal"/>
    <w:qFormat/>
    <w:rsid w:val="00081BD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81BD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81BD2"/>
    <w:pPr>
      <w:tabs>
        <w:tab w:val="right" w:leader="dot" w:pos="9072"/>
      </w:tabs>
      <w:spacing w:before="240"/>
      <w:ind w:left="567" w:hanging="567"/>
    </w:pPr>
  </w:style>
  <w:style w:type="paragraph" w:styleId="TOC2">
    <w:name w:val="toc 2"/>
    <w:basedOn w:val="TOC1"/>
    <w:next w:val="Normal"/>
    <w:autoRedefine/>
    <w:uiPriority w:val="39"/>
    <w:rsid w:val="00081BD2"/>
    <w:pPr>
      <w:keepNext w:val="0"/>
      <w:tabs>
        <w:tab w:val="left" w:pos="425"/>
      </w:tabs>
      <w:spacing w:before="120" w:after="0"/>
      <w:ind w:left="425" w:right="284" w:hanging="425"/>
    </w:pPr>
  </w:style>
  <w:style w:type="paragraph" w:styleId="TOC3">
    <w:name w:val="toc 3"/>
    <w:basedOn w:val="TOC2"/>
    <w:next w:val="Normal"/>
    <w:autoRedefine/>
    <w:uiPriority w:val="39"/>
    <w:rsid w:val="00081BD2"/>
    <w:pPr>
      <w:tabs>
        <w:tab w:val="left" w:pos="1276"/>
      </w:tabs>
      <w:spacing w:before="60"/>
      <w:ind w:left="1276" w:hanging="851"/>
    </w:pPr>
    <w:rPr>
      <w:rFonts w:eastAsia="Times"/>
    </w:rPr>
  </w:style>
  <w:style w:type="paragraph" w:styleId="TOC4">
    <w:name w:val="toc 4"/>
    <w:basedOn w:val="Normal"/>
    <w:next w:val="Normal"/>
    <w:autoRedefine/>
    <w:uiPriority w:val="39"/>
    <w:rsid w:val="00081BD2"/>
    <w:pPr>
      <w:spacing w:after="120"/>
      <w:ind w:left="660"/>
    </w:pPr>
    <w:rPr>
      <w:rFonts w:eastAsia="Times"/>
      <w:lang w:val="en-AU"/>
    </w:rPr>
  </w:style>
  <w:style w:type="paragraph" w:styleId="TOC5">
    <w:name w:val="toc 5"/>
    <w:basedOn w:val="Normal"/>
    <w:next w:val="Normal"/>
    <w:autoRedefine/>
    <w:uiPriority w:val="39"/>
    <w:rsid w:val="00081BD2"/>
    <w:pPr>
      <w:spacing w:after="120"/>
      <w:ind w:left="880"/>
    </w:pPr>
    <w:rPr>
      <w:rFonts w:eastAsia="Times"/>
      <w:lang w:val="en-AU"/>
    </w:rPr>
  </w:style>
  <w:style w:type="paragraph" w:styleId="TOC6">
    <w:name w:val="toc 6"/>
    <w:basedOn w:val="Normal"/>
    <w:next w:val="Normal"/>
    <w:autoRedefine/>
    <w:uiPriority w:val="39"/>
    <w:rsid w:val="00081BD2"/>
    <w:pPr>
      <w:spacing w:after="120"/>
      <w:ind w:left="1100"/>
    </w:pPr>
    <w:rPr>
      <w:rFonts w:eastAsia="Times"/>
      <w:lang w:val="en-AU"/>
    </w:rPr>
  </w:style>
  <w:style w:type="paragraph" w:styleId="TOC7">
    <w:name w:val="toc 7"/>
    <w:basedOn w:val="Normal"/>
    <w:next w:val="Normal"/>
    <w:autoRedefine/>
    <w:uiPriority w:val="39"/>
    <w:rsid w:val="00081BD2"/>
    <w:pPr>
      <w:spacing w:after="120"/>
      <w:ind w:left="1320"/>
    </w:pPr>
    <w:rPr>
      <w:rFonts w:eastAsia="Times"/>
      <w:lang w:val="en-AU"/>
    </w:rPr>
  </w:style>
  <w:style w:type="paragraph" w:styleId="TOC8">
    <w:name w:val="toc 8"/>
    <w:basedOn w:val="Normal"/>
    <w:next w:val="Normal"/>
    <w:autoRedefine/>
    <w:uiPriority w:val="39"/>
    <w:rsid w:val="00081BD2"/>
    <w:pPr>
      <w:spacing w:after="120"/>
      <w:ind w:left="1540"/>
    </w:pPr>
    <w:rPr>
      <w:rFonts w:eastAsia="Times"/>
      <w:lang w:val="en-AU"/>
    </w:rPr>
  </w:style>
  <w:style w:type="paragraph" w:styleId="TOC9">
    <w:name w:val="toc 9"/>
    <w:basedOn w:val="Normal"/>
    <w:next w:val="Normal"/>
    <w:autoRedefine/>
    <w:uiPriority w:val="39"/>
    <w:rsid w:val="00081BD2"/>
    <w:pPr>
      <w:spacing w:after="120"/>
      <w:ind w:left="1760"/>
    </w:pPr>
    <w:rPr>
      <w:rFonts w:eastAsia="Times"/>
      <w:lang w:val="en-AU"/>
    </w:rPr>
  </w:style>
  <w:style w:type="paragraph" w:customStyle="1" w:styleId="IPPReferences">
    <w:name w:val="IPP References"/>
    <w:basedOn w:val="IPPNormal"/>
    <w:qFormat/>
    <w:rsid w:val="00081BD2"/>
    <w:pPr>
      <w:spacing w:after="60"/>
      <w:ind w:left="567" w:hanging="567"/>
    </w:pPr>
  </w:style>
  <w:style w:type="paragraph" w:customStyle="1" w:styleId="IPPArial">
    <w:name w:val="IPP Arial"/>
    <w:basedOn w:val="IPPNormal"/>
    <w:qFormat/>
    <w:rsid w:val="00081BD2"/>
    <w:pPr>
      <w:spacing w:after="0"/>
    </w:pPr>
    <w:rPr>
      <w:rFonts w:ascii="Arial" w:hAnsi="Arial"/>
      <w:sz w:val="18"/>
    </w:rPr>
  </w:style>
  <w:style w:type="paragraph" w:customStyle="1" w:styleId="IPPArialTable">
    <w:name w:val="IPP Arial Table"/>
    <w:basedOn w:val="IPPArial"/>
    <w:qFormat/>
    <w:rsid w:val="00081BD2"/>
    <w:pPr>
      <w:spacing w:before="60" w:after="60"/>
      <w:jc w:val="left"/>
    </w:pPr>
  </w:style>
  <w:style w:type="paragraph" w:customStyle="1" w:styleId="IPPHeaderlandscape">
    <w:name w:val="IPP Header landscape"/>
    <w:basedOn w:val="IPPHeader"/>
    <w:qFormat/>
    <w:rsid w:val="00081BD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81BD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81BD2"/>
    <w:rPr>
      <w:rFonts w:ascii="Courier" w:eastAsia="Times" w:hAnsi="Courier"/>
      <w:kern w:val="0"/>
      <w:sz w:val="21"/>
      <w:szCs w:val="21"/>
      <w:lang w:val="en-AU" w:eastAsia="zh-CN"/>
      <w14:ligatures w14:val="none"/>
    </w:rPr>
  </w:style>
  <w:style w:type="paragraph" w:customStyle="1" w:styleId="IPPLetterList">
    <w:name w:val="IPP LetterList"/>
    <w:basedOn w:val="IPPBullet2"/>
    <w:qFormat/>
    <w:rsid w:val="00081BD2"/>
    <w:pPr>
      <w:numPr>
        <w:numId w:val="2"/>
      </w:numPr>
      <w:jc w:val="left"/>
    </w:pPr>
  </w:style>
  <w:style w:type="paragraph" w:customStyle="1" w:styleId="IPPLetterListIndent">
    <w:name w:val="IPP LetterList Indent"/>
    <w:basedOn w:val="IPPLetterList"/>
    <w:qFormat/>
    <w:rsid w:val="00081BD2"/>
    <w:pPr>
      <w:numPr>
        <w:numId w:val="3"/>
      </w:numPr>
    </w:pPr>
  </w:style>
  <w:style w:type="paragraph" w:customStyle="1" w:styleId="IPPFooterLandscape">
    <w:name w:val="IPP Footer Landscape"/>
    <w:basedOn w:val="IPPHeaderlandscape"/>
    <w:qFormat/>
    <w:rsid w:val="00081BD2"/>
    <w:pPr>
      <w:pBdr>
        <w:top w:val="single" w:sz="4" w:space="1" w:color="auto"/>
        <w:bottom w:val="none" w:sz="0" w:space="0" w:color="auto"/>
      </w:pBdr>
      <w:jc w:val="right"/>
    </w:pPr>
    <w:rPr>
      <w:b/>
    </w:rPr>
  </w:style>
  <w:style w:type="paragraph" w:customStyle="1" w:styleId="IPPSubheadSpace">
    <w:name w:val="IPP Subhead Space"/>
    <w:basedOn w:val="IPPSubhead"/>
    <w:qFormat/>
    <w:rsid w:val="00081BD2"/>
    <w:pPr>
      <w:tabs>
        <w:tab w:val="left" w:pos="567"/>
      </w:tabs>
      <w:spacing w:before="60" w:after="60"/>
    </w:pPr>
  </w:style>
  <w:style w:type="paragraph" w:customStyle="1" w:styleId="IPPSubheadSpaceAfter">
    <w:name w:val="IPP Subhead SpaceAfter"/>
    <w:basedOn w:val="IPPSubhead"/>
    <w:qFormat/>
    <w:rsid w:val="00081BD2"/>
    <w:pPr>
      <w:spacing w:after="60"/>
    </w:pPr>
  </w:style>
  <w:style w:type="paragraph" w:customStyle="1" w:styleId="IPPHdg1Num">
    <w:name w:val="IPP Hdg1Num"/>
    <w:basedOn w:val="IPPHeading1"/>
    <w:next w:val="IPPNormal"/>
    <w:qFormat/>
    <w:rsid w:val="00081BD2"/>
    <w:pPr>
      <w:numPr>
        <w:numId w:val="7"/>
      </w:numPr>
    </w:pPr>
  </w:style>
  <w:style w:type="paragraph" w:customStyle="1" w:styleId="IPPHdg2Num">
    <w:name w:val="IPP Hdg2Num"/>
    <w:basedOn w:val="IPPHeading2"/>
    <w:next w:val="IPPNormal"/>
    <w:qFormat/>
    <w:rsid w:val="00081BD2"/>
    <w:pPr>
      <w:numPr>
        <w:ilvl w:val="1"/>
        <w:numId w:val="8"/>
      </w:numPr>
    </w:pPr>
  </w:style>
  <w:style w:type="paragraph" w:customStyle="1" w:styleId="IPPNumberedList">
    <w:name w:val="IPP NumberedList"/>
    <w:basedOn w:val="IPPBullet1"/>
    <w:qFormat/>
    <w:rsid w:val="00081BD2"/>
    <w:pPr>
      <w:numPr>
        <w:numId w:val="9"/>
      </w:numPr>
    </w:pPr>
  </w:style>
  <w:style w:type="character" w:styleId="Strong">
    <w:name w:val="Strong"/>
    <w:basedOn w:val="DefaultParagraphFont"/>
    <w:qFormat/>
    <w:rsid w:val="00081BD2"/>
    <w:rPr>
      <w:b/>
      <w:bCs/>
    </w:rPr>
  </w:style>
  <w:style w:type="paragraph" w:styleId="ListParagraph">
    <w:name w:val="List Paragraph"/>
    <w:basedOn w:val="Normal"/>
    <w:uiPriority w:val="34"/>
    <w:qFormat/>
    <w:rsid w:val="00081BD2"/>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081BD2"/>
    <w:pPr>
      <w:numPr>
        <w:numId w:val="16"/>
      </w:numPr>
    </w:pPr>
    <w:rPr>
      <w:lang w:val="en-US"/>
    </w:rPr>
  </w:style>
  <w:style w:type="paragraph" w:customStyle="1" w:styleId="IPPParagraphnumberingclose">
    <w:name w:val="IPP Paragraph numbering close"/>
    <w:basedOn w:val="IPPParagraphnumbering"/>
    <w:qFormat/>
    <w:rsid w:val="00081BD2"/>
    <w:pPr>
      <w:keepNext/>
      <w:numPr>
        <w:numId w:val="0"/>
      </w:numPr>
      <w:spacing w:after="60"/>
    </w:pPr>
  </w:style>
  <w:style w:type="paragraph" w:customStyle="1" w:styleId="IPPNumberedListLast">
    <w:name w:val="IPP NumberedListLast"/>
    <w:basedOn w:val="IPPNumberedList"/>
    <w:qFormat/>
    <w:rsid w:val="00081BD2"/>
    <w:pPr>
      <w:numPr>
        <w:numId w:val="0"/>
      </w:numPr>
      <w:spacing w:after="180"/>
    </w:pPr>
  </w:style>
  <w:style w:type="paragraph" w:customStyle="1" w:styleId="paragraph">
    <w:name w:val="paragraph"/>
    <w:basedOn w:val="Normal"/>
    <w:rsid w:val="00DA69A1"/>
    <w:pPr>
      <w:spacing w:before="100" w:beforeAutospacing="1" w:after="100" w:afterAutospacing="1"/>
      <w:jc w:val="left"/>
    </w:pPr>
    <w:rPr>
      <w:rFonts w:eastAsia="Times New Roman"/>
      <w:sz w:val="24"/>
      <w:lang w:val="en-US"/>
    </w:rPr>
  </w:style>
  <w:style w:type="character" w:customStyle="1" w:styleId="normaltextrun">
    <w:name w:val="normaltextrun"/>
    <w:basedOn w:val="DefaultParagraphFont"/>
    <w:rsid w:val="00DA69A1"/>
  </w:style>
  <w:style w:type="character" w:customStyle="1" w:styleId="eop">
    <w:name w:val="eop"/>
    <w:basedOn w:val="DefaultParagraphFont"/>
    <w:rsid w:val="00DA69A1"/>
  </w:style>
  <w:style w:type="table" w:styleId="GridTable1Light">
    <w:name w:val="Grid Table 1 Light"/>
    <w:basedOn w:val="TableNormal"/>
    <w:uiPriority w:val="46"/>
    <w:rsid w:val="00DA69A1"/>
    <w:pPr>
      <w:spacing w:after="0" w:line="240" w:lineRule="auto"/>
    </w:pPr>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081BD2"/>
    <w:rPr>
      <w:color w:val="605E5C"/>
      <w:shd w:val="clear" w:color="auto" w:fill="E1DFDD"/>
    </w:rPr>
  </w:style>
  <w:style w:type="paragraph" w:customStyle="1" w:styleId="IPPPargraphnumbering">
    <w:name w:val="IPP Pargraph numbering"/>
    <w:basedOn w:val="IPPNormal"/>
    <w:qFormat/>
    <w:rsid w:val="00081BD2"/>
    <w:pPr>
      <w:tabs>
        <w:tab w:val="num" w:pos="360"/>
      </w:tabs>
    </w:pPr>
    <w:rPr>
      <w:rFonts w:cs="Times New Roman"/>
      <w:lang w:val="en-US"/>
    </w:rPr>
  </w:style>
  <w:style w:type="character" w:customStyle="1" w:styleId="IPPNormalChar">
    <w:name w:val="IPP Normal Char"/>
    <w:link w:val="IPPNormal"/>
    <w:rsid w:val="00081BD2"/>
    <w:rPr>
      <w:rFonts w:ascii="Times New Roman" w:eastAsia="Times" w:hAnsi="Times New Roman"/>
      <w:kern w:val="0"/>
      <w:szCs w:val="24"/>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h\Downloads\Template%20styl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044A0-9CE1-4A36-9351-D34C8AC4186B}">
  <ds:schemaRefs>
    <ds:schemaRef ds:uri="http://schemas.openxmlformats.org/officeDocument/2006/bibliography"/>
  </ds:schemaRefs>
</ds:datastoreItem>
</file>

<file path=customXml/itemProps2.xml><?xml version="1.0" encoding="utf-8"?>
<ds:datastoreItem xmlns:ds="http://schemas.openxmlformats.org/officeDocument/2006/customXml" ds:itemID="{BCA46A56-F5A5-4144-AC2D-638A7D0547D2}">
  <ds:schemaRef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ea6feb38-a85a-45e8-92e9-814486bbe375"/>
    <ds:schemaRef ds:uri="a05d7f75-f42e-4288-8809-604fd4d9691f"/>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9AA7816-7550-4BB4-9CD5-EC72B1CEE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AF6F6E-36B8-4CD5-BB32-E333A56B0D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 style</Template>
  <TotalTime>4</TotalTime>
  <Pages>4</Pages>
  <Words>1448</Words>
  <Characters>8256</Characters>
  <Application>Microsoft Office Word</Application>
  <DocSecurity>0</DocSecurity>
  <Lines>68</Lines>
  <Paragraphs>19</Paragraphs>
  <ScaleCrop>false</ScaleCrop>
  <Company>FAO of the UN</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Gilmore, John (NSPD)</dc:creator>
  <cp:keywords/>
  <dc:description/>
  <cp:lastModifiedBy>Cassin, Aoife (NSPD)</cp:lastModifiedBy>
  <cp:revision>30</cp:revision>
  <cp:lastPrinted>2024-09-24T20:57:00Z</cp:lastPrinted>
  <dcterms:created xsi:type="dcterms:W3CDTF">2025-10-04T06:04:00Z</dcterms:created>
  <dcterms:modified xsi:type="dcterms:W3CDTF">2025-10-10T17:43:00Z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