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EA876" w14:textId="46D20F2C" w:rsidR="0055355C" w:rsidRDefault="0A614FF5" w:rsidP="00E75BAB">
      <w:pPr>
        <w:pStyle w:val="IPPHeadSection"/>
        <w:tabs>
          <w:tab w:val="clear" w:pos="851"/>
          <w:tab w:val="left" w:pos="567"/>
        </w:tabs>
        <w:ind w:left="0" w:firstLine="0"/>
        <w:jc w:val="center"/>
      </w:pPr>
      <w:r w:rsidRPr="085674B9">
        <w:t>Steward’S N</w:t>
      </w:r>
      <w:r w:rsidR="786C4594" w:rsidRPr="085674B9">
        <w:t>OTES</w:t>
      </w:r>
    </w:p>
    <w:p w14:paraId="7B4FED0D" w14:textId="53400D45" w:rsidR="007C0C08" w:rsidRPr="007C0C08" w:rsidRDefault="00E75BAB" w:rsidP="007C0C08">
      <w:pPr>
        <w:pStyle w:val="IPPHeadSection"/>
        <w:tabs>
          <w:tab w:val="clear" w:pos="851"/>
          <w:tab w:val="left" w:pos="567"/>
        </w:tabs>
        <w:ind w:left="0" w:firstLine="0"/>
        <w:jc w:val="center"/>
      </w:pPr>
      <w:r>
        <w:t xml:space="preserve">DRAFT </w:t>
      </w:r>
      <w:r w:rsidR="786C4594" w:rsidRPr="085674B9">
        <w:t>ANNEX TO</w:t>
      </w:r>
      <w:r w:rsidR="0A614FF5" w:rsidRPr="085674B9">
        <w:t xml:space="preserve"> ISPM 46:</w:t>
      </w:r>
      <w:r>
        <w:t xml:space="preserve"> </w:t>
      </w:r>
      <w:r w:rsidR="0A614FF5" w:rsidRPr="085674B9">
        <w:t>I</w:t>
      </w:r>
      <w:r w:rsidR="6AFCD254" w:rsidRPr="085674B9">
        <w:t>NTERNATIONAL MOVEMENT OF CITRUS FRUIT</w:t>
      </w:r>
      <w:r w:rsidR="00623937">
        <w:t xml:space="preserve"> (</w:t>
      </w:r>
      <w:r w:rsidR="00155A2C" w:rsidRPr="00155A2C">
        <w:t>2023-019</w:t>
      </w:r>
      <w:r w:rsidR="00155A2C">
        <w:t>)</w:t>
      </w:r>
    </w:p>
    <w:p w14:paraId="2AD54F89" w14:textId="425E11BD" w:rsidR="0055355C" w:rsidRDefault="0A614FF5" w:rsidP="00C837B3">
      <w:pPr>
        <w:pStyle w:val="IPPHeading2"/>
      </w:pPr>
      <w:r w:rsidRPr="085674B9">
        <w:rPr>
          <w:lang w:val="en-US"/>
        </w:rPr>
        <w:t>Background</w:t>
      </w:r>
    </w:p>
    <w:p w14:paraId="21805862" w14:textId="42B605CA" w:rsidR="0098319A" w:rsidRPr="00DD7890" w:rsidRDefault="0098319A" w:rsidP="00C837B3">
      <w:pPr>
        <w:pStyle w:val="IPPParagraphnumbering"/>
        <w:rPr>
          <w:b/>
        </w:rPr>
      </w:pPr>
      <w:r w:rsidRPr="00DD7890">
        <w:t xml:space="preserve">In response to the 2024-07 Call for Information Material for Commodity Standards, ten NPPOs — Argentina, Australia, Brazil, Chile, China, Ecuador, Japan, Republic of Korea, Spain, and New Zealand — as well as one RPPO (EPPO), submitted papers related to citrus fruit. </w:t>
      </w:r>
      <w:proofErr w:type="gramStart"/>
      <w:r w:rsidR="005F2DBB">
        <w:t>The TPCS</w:t>
      </w:r>
      <w:proofErr w:type="gramEnd"/>
      <w:r w:rsidR="005F2DBB">
        <w:t xml:space="preserve"> also agreed</w:t>
      </w:r>
      <w:r w:rsidRPr="00DD7890">
        <w:t xml:space="preserve"> that the paper submitted by COSAVE during the 2023 Call for Topics, titled </w:t>
      </w:r>
      <w:r w:rsidRPr="00DD7890">
        <w:rPr>
          <w:i/>
          <w:iCs/>
        </w:rPr>
        <w:t>"International Movement of Citrus sinensis Fruit"</w:t>
      </w:r>
      <w:r w:rsidRPr="00DD7890">
        <w:t xml:space="preserve">, </w:t>
      </w:r>
      <w:r w:rsidR="005F2DBB">
        <w:t>was</w:t>
      </w:r>
      <w:r w:rsidRPr="00DD7890">
        <w:t xml:space="preserve"> considered.</w:t>
      </w:r>
    </w:p>
    <w:p w14:paraId="53CB7B5F" w14:textId="6319D1FD" w:rsidR="0098319A" w:rsidRPr="00DD7890" w:rsidRDefault="0098319A" w:rsidP="00C837B3">
      <w:pPr>
        <w:pStyle w:val="IPPParagraphnumbering"/>
        <w:rPr>
          <w:b/>
        </w:rPr>
      </w:pPr>
      <w:r w:rsidRPr="00DD7890">
        <w:t xml:space="preserve">The </w:t>
      </w:r>
      <w:r w:rsidR="009C73E6">
        <w:t>TPCS drafted the Annex during its face-to-face meeting in Auckland, New Zealand</w:t>
      </w:r>
      <w:r w:rsidRPr="00DD7890">
        <w:t>.</w:t>
      </w:r>
      <w:r w:rsidR="009C73E6">
        <w:t xml:space="preserve"> D</w:t>
      </w:r>
      <w:r w:rsidR="006F0DA8">
        <w:t>u</w:t>
      </w:r>
      <w:r w:rsidR="009C73E6">
        <w:t>e to time constraints and other matters to be addres</w:t>
      </w:r>
      <w:r w:rsidR="006F0DA8">
        <w:t>sed, it was agreed tha</w:t>
      </w:r>
      <w:r w:rsidR="009C73E6">
        <w:t xml:space="preserve">t the steward would review the text, adjusting the treatments table as presented in the information material received. </w:t>
      </w:r>
      <w:r w:rsidR="006F0DA8">
        <w:t>The Sec</w:t>
      </w:r>
      <w:r w:rsidR="009C73E6">
        <w:t>retariat also agreed to request further information regarding the fruit fl</w:t>
      </w:r>
      <w:r w:rsidR="006F0DA8">
        <w:t>y list submitted by EPPO.</w:t>
      </w:r>
    </w:p>
    <w:p w14:paraId="4FAD01F2" w14:textId="27DE6D42" w:rsidR="0055355C" w:rsidRDefault="0A614FF5" w:rsidP="00C837B3">
      <w:pPr>
        <w:pStyle w:val="IPPHeading2"/>
      </w:pPr>
      <w:r w:rsidRPr="085674B9">
        <w:rPr>
          <w:lang w:val="en-US"/>
        </w:rPr>
        <w:t xml:space="preserve">Discussion Points from </w:t>
      </w:r>
      <w:r w:rsidR="002B373E">
        <w:rPr>
          <w:lang w:val="en-US"/>
        </w:rPr>
        <w:t>the Stewards revision</w:t>
      </w:r>
    </w:p>
    <w:p w14:paraId="29267EDB" w14:textId="7BE3C761" w:rsidR="0055355C" w:rsidRPr="00DD7890" w:rsidRDefault="002B373E" w:rsidP="00DD7890">
      <w:pPr>
        <w:pStyle w:val="ListParagraph"/>
        <w:numPr>
          <w:ilvl w:val="0"/>
          <w:numId w:val="13"/>
        </w:numPr>
        <w:spacing w:line="257" w:lineRule="auto"/>
        <w:ind w:leftChars="0" w:left="709" w:hanging="709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 xml:space="preserve">List of </w:t>
      </w:r>
      <w:r w:rsidR="00FE0915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 xml:space="preserve">EPPO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>Tephritidae</w:t>
      </w:r>
      <w:proofErr w:type="spellEnd"/>
    </w:p>
    <w:p w14:paraId="3C9C4DDF" w14:textId="77777777" w:rsidR="00DD7890" w:rsidRDefault="00DD7890" w:rsidP="00DD7890">
      <w:pPr>
        <w:pStyle w:val="ListParagraph"/>
        <w:spacing w:line="257" w:lineRule="auto"/>
        <w:ind w:leftChars="0" w:left="709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151B45E5" w14:textId="0BA0DAAD" w:rsidR="0055355C" w:rsidRPr="002B373E" w:rsidRDefault="002B373E" w:rsidP="00C837B3">
      <w:pPr>
        <w:pStyle w:val="IPPParagraphnumbering"/>
      </w:pPr>
      <w:r>
        <w:rPr>
          <w:lang w:val="en-GB"/>
        </w:rPr>
        <w:t xml:space="preserve">Based on the clarification provided by EPPO, the </w:t>
      </w:r>
      <w:proofErr w:type="spellStart"/>
      <w:r>
        <w:rPr>
          <w:lang w:val="en-GB"/>
        </w:rPr>
        <w:t>Tephritidae</w:t>
      </w:r>
      <w:proofErr w:type="spellEnd"/>
      <w:r>
        <w:rPr>
          <w:lang w:val="en-GB"/>
        </w:rPr>
        <w:t xml:space="preserve"> list was revised. Some species were </w:t>
      </w:r>
      <w:proofErr w:type="gramStart"/>
      <w:r>
        <w:rPr>
          <w:lang w:val="en-GB"/>
        </w:rPr>
        <w:t>added</w:t>
      </w:r>
      <w:proofErr w:type="gramEnd"/>
      <w:r>
        <w:rPr>
          <w:lang w:val="en-GB"/>
        </w:rPr>
        <w:t xml:space="preserve"> and others were deleted. </w:t>
      </w:r>
    </w:p>
    <w:p w14:paraId="49789A22" w14:textId="38F5927C" w:rsidR="002B373E" w:rsidRDefault="002B373E" w:rsidP="007A413E">
      <w:pPr>
        <w:pStyle w:val="IPPParagraphnumbering"/>
      </w:pPr>
      <w:r w:rsidRPr="007A413E">
        <w:rPr>
          <w:lang w:val="en-GB"/>
        </w:rPr>
        <w:t>Species added:</w:t>
      </w:r>
      <w:r w:rsidRPr="007A413E">
        <w:rPr>
          <w:i/>
          <w:lang w:val="en-GB"/>
        </w:rPr>
        <w:t xml:space="preserve"> Anastrepha </w:t>
      </w:r>
      <w:proofErr w:type="spellStart"/>
      <w:r w:rsidRPr="007A413E">
        <w:rPr>
          <w:i/>
          <w:lang w:val="en-GB"/>
        </w:rPr>
        <w:t>chiclayae</w:t>
      </w:r>
      <w:proofErr w:type="spellEnd"/>
      <w:r w:rsidRPr="007A413E">
        <w:rPr>
          <w:i/>
          <w:lang w:val="en-GB"/>
        </w:rPr>
        <w:t xml:space="preserve">, Anastrepha </w:t>
      </w:r>
      <w:proofErr w:type="spellStart"/>
      <w:r w:rsidRPr="007A413E">
        <w:rPr>
          <w:i/>
          <w:lang w:val="en-GB"/>
        </w:rPr>
        <w:t>correntina</w:t>
      </w:r>
      <w:proofErr w:type="spellEnd"/>
      <w:r w:rsidR="007A413E" w:rsidRPr="007A413E">
        <w:rPr>
          <w:i/>
          <w:lang w:val="en-GB"/>
        </w:rPr>
        <w:t xml:space="preserve">, Anastrepha </w:t>
      </w:r>
      <w:proofErr w:type="spellStart"/>
      <w:r w:rsidR="007A413E" w:rsidRPr="007A413E">
        <w:rPr>
          <w:i/>
          <w:lang w:val="en-GB"/>
        </w:rPr>
        <w:t>minensis</w:t>
      </w:r>
      <w:proofErr w:type="spellEnd"/>
      <w:r w:rsidR="007A413E" w:rsidRPr="007A413E">
        <w:rPr>
          <w:i/>
          <w:lang w:val="en-GB"/>
        </w:rPr>
        <w:t>,</w:t>
      </w:r>
      <w:r w:rsidR="007A413E" w:rsidRPr="007A413E">
        <w:t xml:space="preserve"> </w:t>
      </w:r>
      <w:r w:rsidR="007A413E" w:rsidRPr="007A413E">
        <w:rPr>
          <w:i/>
          <w:lang w:val="en-GB"/>
        </w:rPr>
        <w:t xml:space="preserve">Anastrepha </w:t>
      </w:r>
      <w:proofErr w:type="spellStart"/>
      <w:r w:rsidR="007A413E" w:rsidRPr="007A413E">
        <w:rPr>
          <w:i/>
          <w:lang w:val="en-GB"/>
        </w:rPr>
        <w:t>turpiniae</w:t>
      </w:r>
      <w:proofErr w:type="spellEnd"/>
      <w:r w:rsidR="007A413E" w:rsidRPr="007A413E">
        <w:rPr>
          <w:i/>
          <w:lang w:val="en-GB"/>
        </w:rPr>
        <w:t xml:space="preserve">, </w:t>
      </w:r>
      <w:proofErr w:type="spellStart"/>
      <w:r w:rsidR="007A413E" w:rsidRPr="007A413E">
        <w:rPr>
          <w:i/>
          <w:lang w:val="en-GB"/>
        </w:rPr>
        <w:t>Bactrocera</w:t>
      </w:r>
      <w:proofErr w:type="spellEnd"/>
      <w:r w:rsidR="007A413E" w:rsidRPr="007A413E">
        <w:rPr>
          <w:i/>
          <w:lang w:val="en-GB"/>
        </w:rPr>
        <w:t xml:space="preserve"> </w:t>
      </w:r>
      <w:proofErr w:type="spellStart"/>
      <w:r w:rsidR="007A413E" w:rsidRPr="007A413E">
        <w:rPr>
          <w:i/>
          <w:lang w:val="en-GB"/>
        </w:rPr>
        <w:t>caryeae</w:t>
      </w:r>
      <w:proofErr w:type="spellEnd"/>
      <w:r w:rsidR="007A413E" w:rsidRPr="007A413E">
        <w:rPr>
          <w:i/>
          <w:lang w:val="en-GB"/>
        </w:rPr>
        <w:t xml:space="preserve">, </w:t>
      </w:r>
      <w:proofErr w:type="spellStart"/>
      <w:r w:rsidR="007A413E" w:rsidRPr="007A413E">
        <w:rPr>
          <w:i/>
          <w:lang w:val="en-GB"/>
        </w:rPr>
        <w:t>Bactrocera</w:t>
      </w:r>
      <w:proofErr w:type="spellEnd"/>
      <w:r w:rsidR="007A413E" w:rsidRPr="007A413E">
        <w:rPr>
          <w:i/>
          <w:lang w:val="en-GB"/>
        </w:rPr>
        <w:t xml:space="preserve"> </w:t>
      </w:r>
      <w:proofErr w:type="spellStart"/>
      <w:r w:rsidR="007A413E" w:rsidRPr="007A413E">
        <w:rPr>
          <w:i/>
          <w:lang w:val="en-GB"/>
        </w:rPr>
        <w:t>kandiensis</w:t>
      </w:r>
      <w:proofErr w:type="spellEnd"/>
      <w:r w:rsidR="007A413E" w:rsidRPr="007A413E">
        <w:rPr>
          <w:i/>
          <w:lang w:val="en-GB"/>
        </w:rPr>
        <w:t xml:space="preserve">, </w:t>
      </w:r>
      <w:proofErr w:type="spellStart"/>
      <w:r w:rsidR="007A413E" w:rsidRPr="007A413E">
        <w:rPr>
          <w:i/>
          <w:lang w:val="en-GB"/>
        </w:rPr>
        <w:t>Bactrocera</w:t>
      </w:r>
      <w:proofErr w:type="spellEnd"/>
      <w:r w:rsidR="007A413E" w:rsidRPr="007A413E">
        <w:rPr>
          <w:i/>
          <w:lang w:val="en-GB"/>
        </w:rPr>
        <w:t xml:space="preserve"> </w:t>
      </w:r>
      <w:proofErr w:type="spellStart"/>
      <w:r w:rsidR="007A413E" w:rsidRPr="007A413E">
        <w:rPr>
          <w:i/>
          <w:lang w:val="en-GB"/>
        </w:rPr>
        <w:t>musae</w:t>
      </w:r>
      <w:proofErr w:type="spellEnd"/>
      <w:r w:rsidR="007A413E" w:rsidRPr="007A413E">
        <w:rPr>
          <w:i/>
          <w:lang w:val="en-GB"/>
        </w:rPr>
        <w:t xml:space="preserve">, Ceratitis </w:t>
      </w:r>
      <w:proofErr w:type="spellStart"/>
      <w:r w:rsidR="007A413E" w:rsidRPr="007A413E">
        <w:rPr>
          <w:i/>
          <w:lang w:val="en-GB"/>
        </w:rPr>
        <w:t>ditissima</w:t>
      </w:r>
      <w:proofErr w:type="spellEnd"/>
      <w:r w:rsidR="007A413E" w:rsidRPr="007A413E">
        <w:rPr>
          <w:i/>
          <w:lang w:val="en-GB"/>
        </w:rPr>
        <w:t xml:space="preserve">, Ceratitis </w:t>
      </w:r>
      <w:proofErr w:type="spellStart"/>
      <w:r w:rsidR="007A413E" w:rsidRPr="007A413E">
        <w:rPr>
          <w:i/>
          <w:lang w:val="en-GB"/>
        </w:rPr>
        <w:t>malgassa</w:t>
      </w:r>
      <w:proofErr w:type="spellEnd"/>
      <w:r w:rsidR="007A413E" w:rsidRPr="007A413E">
        <w:rPr>
          <w:i/>
          <w:lang w:val="en-GB"/>
        </w:rPr>
        <w:t xml:space="preserve">, Ceratitis </w:t>
      </w:r>
      <w:r w:rsidR="00DF15F4">
        <w:rPr>
          <w:i/>
          <w:lang w:val="en-GB"/>
        </w:rPr>
        <w:t>punctata</w:t>
      </w:r>
      <w:r w:rsidR="007A413E" w:rsidRPr="007A413E">
        <w:rPr>
          <w:i/>
          <w:lang w:val="en-GB"/>
        </w:rPr>
        <w:t xml:space="preserve">, Dacus </w:t>
      </w:r>
      <w:proofErr w:type="spellStart"/>
      <w:r w:rsidR="007A413E" w:rsidRPr="007A413E">
        <w:rPr>
          <w:i/>
          <w:lang w:val="en-GB"/>
        </w:rPr>
        <w:t>langi</w:t>
      </w:r>
      <w:proofErr w:type="spellEnd"/>
      <w:r w:rsidR="007A413E" w:rsidRPr="007A413E">
        <w:rPr>
          <w:i/>
          <w:lang w:val="en-GB"/>
        </w:rPr>
        <w:t xml:space="preserve">, Dacus </w:t>
      </w:r>
      <w:proofErr w:type="spellStart"/>
      <w:r w:rsidR="007A413E" w:rsidRPr="007A413E">
        <w:rPr>
          <w:i/>
          <w:lang w:val="en-GB"/>
        </w:rPr>
        <w:t>punctatifrons</w:t>
      </w:r>
      <w:proofErr w:type="spellEnd"/>
      <w:r w:rsidR="007A413E" w:rsidRPr="007A413E">
        <w:rPr>
          <w:i/>
          <w:lang w:val="en-GB"/>
        </w:rPr>
        <w:t xml:space="preserve">, </w:t>
      </w:r>
      <w:proofErr w:type="spellStart"/>
      <w:r w:rsidR="007A413E" w:rsidRPr="007A413E">
        <w:rPr>
          <w:i/>
          <w:lang w:val="en-GB"/>
        </w:rPr>
        <w:t>Rhagoletis</w:t>
      </w:r>
      <w:proofErr w:type="spellEnd"/>
      <w:r w:rsidR="007A413E" w:rsidRPr="007A413E">
        <w:rPr>
          <w:i/>
          <w:lang w:val="en-GB"/>
        </w:rPr>
        <w:t xml:space="preserve"> </w:t>
      </w:r>
      <w:proofErr w:type="spellStart"/>
      <w:r w:rsidR="007A413E" w:rsidRPr="007A413E">
        <w:rPr>
          <w:i/>
          <w:lang w:val="en-GB"/>
        </w:rPr>
        <w:t>blanchardi</w:t>
      </w:r>
      <w:proofErr w:type="spellEnd"/>
      <w:r w:rsidR="007A413E" w:rsidRPr="007A413E">
        <w:rPr>
          <w:i/>
          <w:lang w:val="en-GB"/>
        </w:rPr>
        <w:t>,</w:t>
      </w:r>
      <w:r w:rsidR="007A413E">
        <w:rPr>
          <w:i/>
          <w:lang w:val="en-GB"/>
        </w:rPr>
        <w:t xml:space="preserve"> </w:t>
      </w:r>
      <w:r w:rsidR="007A413E">
        <w:rPr>
          <w:lang w:val="en-GB"/>
        </w:rPr>
        <w:t xml:space="preserve">and </w:t>
      </w:r>
      <w:proofErr w:type="spellStart"/>
      <w:r w:rsidR="007A413E" w:rsidRPr="007A413E">
        <w:rPr>
          <w:i/>
          <w:lang w:val="en-GB"/>
        </w:rPr>
        <w:t>Rhagoletis</w:t>
      </w:r>
      <w:proofErr w:type="spellEnd"/>
      <w:r w:rsidR="007A413E" w:rsidRPr="007A413E">
        <w:rPr>
          <w:i/>
          <w:lang w:val="en-GB"/>
        </w:rPr>
        <w:t xml:space="preserve"> </w:t>
      </w:r>
      <w:proofErr w:type="spellStart"/>
      <w:r w:rsidR="007A413E" w:rsidRPr="007A413E">
        <w:rPr>
          <w:i/>
          <w:lang w:val="en-GB"/>
        </w:rPr>
        <w:t>ferruginea</w:t>
      </w:r>
      <w:proofErr w:type="spellEnd"/>
      <w:r w:rsidR="005F55FD" w:rsidRPr="007A413E">
        <w:t xml:space="preserve">. </w:t>
      </w:r>
      <w:r w:rsidRPr="007A413E">
        <w:t xml:space="preserve">Noting that </w:t>
      </w:r>
      <w:r w:rsidRPr="007A413E">
        <w:rPr>
          <w:i/>
        </w:rPr>
        <w:t xml:space="preserve">Anastrepha </w:t>
      </w:r>
      <w:proofErr w:type="spellStart"/>
      <w:r w:rsidRPr="007A413E">
        <w:rPr>
          <w:i/>
        </w:rPr>
        <w:t>correntina</w:t>
      </w:r>
      <w:proofErr w:type="spellEnd"/>
      <w:r w:rsidRPr="007A413E">
        <w:t xml:space="preserve"> is a synonym of </w:t>
      </w:r>
      <w:r w:rsidRPr="007A413E">
        <w:rPr>
          <w:i/>
        </w:rPr>
        <w:t xml:space="preserve">Anastrepha </w:t>
      </w:r>
      <w:proofErr w:type="spellStart"/>
      <w:r w:rsidRPr="007A413E">
        <w:rPr>
          <w:i/>
        </w:rPr>
        <w:t>dissimilis</w:t>
      </w:r>
      <w:proofErr w:type="spellEnd"/>
      <w:r w:rsidR="007A413E">
        <w:rPr>
          <w:i/>
        </w:rPr>
        <w:t xml:space="preserve"> </w:t>
      </w:r>
      <w:r w:rsidR="007A413E">
        <w:t>(not listed in the table)</w:t>
      </w:r>
      <w:r w:rsidR="005F55FD" w:rsidRPr="007A413E">
        <w:t xml:space="preserve">, </w:t>
      </w:r>
      <w:r w:rsidRPr="007A413E">
        <w:t xml:space="preserve">but according to the SC previous decision the scientific names </w:t>
      </w:r>
      <w:r w:rsidR="005F55FD" w:rsidRPr="007A413E">
        <w:t xml:space="preserve">should </w:t>
      </w:r>
      <w:r w:rsidRPr="007A413E">
        <w:t>appear as they were provided by the submitters.</w:t>
      </w:r>
    </w:p>
    <w:p w14:paraId="2F503087" w14:textId="33A6EE8D" w:rsidR="007A413E" w:rsidRDefault="007A413E" w:rsidP="00C30C4B">
      <w:pPr>
        <w:pStyle w:val="IPPParagraphnumbering"/>
        <w:rPr>
          <w:i/>
        </w:rPr>
      </w:pPr>
      <w:r w:rsidRPr="00C30C4B">
        <w:t>Species deleted:</w:t>
      </w:r>
      <w:r w:rsidR="00C30C4B" w:rsidRPr="00C30C4B">
        <w:t xml:space="preserve"> </w:t>
      </w:r>
      <w:proofErr w:type="spellStart"/>
      <w:r w:rsidR="00C30C4B" w:rsidRPr="00FE0915">
        <w:rPr>
          <w:i/>
        </w:rPr>
        <w:t>Acidiella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kagoshimensis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Acidoxantha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bombacis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Acroceratitis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distincta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Adrama</w:t>
      </w:r>
      <w:proofErr w:type="spellEnd"/>
      <w:r w:rsidR="00C30C4B" w:rsidRPr="00FE0915">
        <w:rPr>
          <w:i/>
        </w:rPr>
        <w:t xml:space="preserve"> </w:t>
      </w:r>
      <w:r w:rsidR="00C30C4B" w:rsidRPr="00FE0915">
        <w:t>spp.</w:t>
      </w:r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Asimoneura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pantomelas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Austrotephritis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protrusa</w:t>
      </w:r>
      <w:proofErr w:type="spellEnd"/>
      <w:r w:rsidR="00D72E62">
        <w:rPr>
          <w:i/>
        </w:rPr>
        <w:t xml:space="preserve">, </w:t>
      </w:r>
      <w:proofErr w:type="spellStart"/>
      <w:r w:rsidR="00C30C4B" w:rsidRPr="00FE0915">
        <w:rPr>
          <w:i/>
        </w:rPr>
        <w:t>Bistrispinaria</w:t>
      </w:r>
      <w:proofErr w:type="spellEnd"/>
      <w:r w:rsidR="00C30C4B" w:rsidRPr="00FE0915">
        <w:rPr>
          <w:i/>
        </w:rPr>
        <w:t xml:space="preserve"> fortis, </w:t>
      </w:r>
      <w:proofErr w:type="spellStart"/>
      <w:r w:rsidR="00C30C4B" w:rsidRPr="00FE0915">
        <w:rPr>
          <w:i/>
        </w:rPr>
        <w:t>Bistrispinaria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magniceps</w:t>
      </w:r>
      <w:proofErr w:type="spellEnd"/>
      <w:r w:rsidR="00C30C4B" w:rsidRPr="00FE0915">
        <w:rPr>
          <w:i/>
        </w:rPr>
        <w:t xml:space="preserve">, </w:t>
      </w:r>
      <w:r w:rsidR="00C30C4B" w:rsidRPr="00FE0915">
        <w:t xml:space="preserve">all </w:t>
      </w:r>
      <w:proofErr w:type="spellStart"/>
      <w:r w:rsidR="00C30C4B" w:rsidRPr="00FE0915">
        <w:rPr>
          <w:i/>
        </w:rPr>
        <w:t>Campiglossa</w:t>
      </w:r>
      <w:proofErr w:type="spellEnd"/>
      <w:r w:rsidR="00C30C4B" w:rsidRPr="00FE0915">
        <w:rPr>
          <w:i/>
        </w:rPr>
        <w:t xml:space="preserve">, Carpomya </w:t>
      </w:r>
      <w:proofErr w:type="spellStart"/>
      <w:r w:rsidR="00C30C4B" w:rsidRPr="00FE0915">
        <w:rPr>
          <w:i/>
        </w:rPr>
        <w:t>incompleta</w:t>
      </w:r>
      <w:proofErr w:type="spellEnd"/>
      <w:r w:rsidR="00C30C4B" w:rsidRPr="00FE0915">
        <w:rPr>
          <w:i/>
        </w:rPr>
        <w:t xml:space="preserve">, Carpomya </w:t>
      </w:r>
      <w:proofErr w:type="spellStart"/>
      <w:r w:rsidR="00C30C4B" w:rsidRPr="00FE0915">
        <w:rPr>
          <w:i/>
        </w:rPr>
        <w:t>pardalina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Craspedoxantha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marginalis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Dioxyna</w:t>
      </w:r>
      <w:proofErr w:type="spellEnd"/>
      <w:r w:rsidR="00C30C4B" w:rsidRPr="00FE0915">
        <w:rPr>
          <w:i/>
        </w:rPr>
        <w:t xml:space="preserve"> chilensis, </w:t>
      </w:r>
      <w:proofErr w:type="spellStart"/>
      <w:r w:rsidR="00C30C4B" w:rsidRPr="00FE0915">
        <w:rPr>
          <w:i/>
        </w:rPr>
        <w:t>Euleia</w:t>
      </w:r>
      <w:proofErr w:type="spellEnd"/>
      <w:r w:rsidR="00C30C4B" w:rsidRPr="00FE0915">
        <w:rPr>
          <w:i/>
        </w:rPr>
        <w:t xml:space="preserve"> </w:t>
      </w:r>
      <w:r w:rsidR="00DF15F4">
        <w:rPr>
          <w:i/>
        </w:rPr>
        <w:t>separata</w:t>
      </w:r>
      <w:r w:rsidR="00C30C4B" w:rsidRPr="00FE0915">
        <w:t>, all</w:t>
      </w:r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Euphranta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Eurosta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solidaginis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Eutreta</w:t>
      </w:r>
      <w:proofErr w:type="spellEnd"/>
      <w:r w:rsidR="00C30C4B" w:rsidRPr="00FE0915">
        <w:rPr>
          <w:i/>
        </w:rPr>
        <w:t xml:space="preserve"> </w:t>
      </w:r>
      <w:r w:rsidR="00C30C4B" w:rsidRPr="00FE0915">
        <w:t>spp.</w:t>
      </w:r>
      <w:r w:rsidR="00C30C4B" w:rsidRPr="00FE0915">
        <w:rPr>
          <w:i/>
        </w:rPr>
        <w:t>,</w:t>
      </w:r>
      <w:r w:rsidR="00FE0915">
        <w:rPr>
          <w:i/>
        </w:rPr>
        <w:t xml:space="preserve"> G</w:t>
      </w:r>
      <w:r w:rsidR="00C30C4B" w:rsidRPr="00FE0915">
        <w:rPr>
          <w:i/>
        </w:rPr>
        <w:t xml:space="preserve">astrozona </w:t>
      </w:r>
      <w:proofErr w:type="spellStart"/>
      <w:r w:rsidR="00C30C4B" w:rsidRPr="00FE0915">
        <w:rPr>
          <w:i/>
        </w:rPr>
        <w:t>nigrifemur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Goedenia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stenoparia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Gymnocarena</w:t>
      </w:r>
      <w:proofErr w:type="spellEnd"/>
      <w:r w:rsidR="00C30C4B" w:rsidRPr="00FE0915">
        <w:rPr>
          <w:i/>
        </w:rPr>
        <w:t xml:space="preserve"> </w:t>
      </w:r>
      <w:r w:rsidR="00C30C4B" w:rsidRPr="00FE0915">
        <w:t>spp</w:t>
      </w:r>
      <w:r w:rsidR="00C30C4B" w:rsidRPr="00FE0915">
        <w:rPr>
          <w:i/>
        </w:rPr>
        <w:t xml:space="preserve">., </w:t>
      </w:r>
      <w:proofErr w:type="spellStart"/>
      <w:r w:rsidR="00C30C4B" w:rsidRPr="00FE0915">
        <w:rPr>
          <w:i/>
        </w:rPr>
        <w:t>Insizwa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oblita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Marriottela</w:t>
      </w:r>
      <w:proofErr w:type="spellEnd"/>
      <w:r w:rsidR="00C30C4B" w:rsidRPr="00FE0915">
        <w:rPr>
          <w:i/>
        </w:rPr>
        <w:t xml:space="preserve"> exquisite, </w:t>
      </w:r>
      <w:proofErr w:type="spellStart"/>
      <w:r w:rsidR="00C30C4B" w:rsidRPr="00FE0915">
        <w:rPr>
          <w:i/>
        </w:rPr>
        <w:t>Neaspilota</w:t>
      </w:r>
      <w:proofErr w:type="spellEnd"/>
      <w:r w:rsidR="00C30C4B" w:rsidRPr="00FE0915">
        <w:rPr>
          <w:i/>
        </w:rPr>
        <w:t xml:space="preserve"> alba, </w:t>
      </w:r>
      <w:proofErr w:type="spellStart"/>
      <w:r w:rsidR="00C30C4B" w:rsidRPr="00FE0915">
        <w:rPr>
          <w:i/>
        </w:rPr>
        <w:t>Neaspilota</w:t>
      </w:r>
      <w:proofErr w:type="spellEnd"/>
      <w:r w:rsidR="00C30C4B" w:rsidRPr="00FE0915">
        <w:rPr>
          <w:i/>
        </w:rPr>
        <w:t xml:space="preserve"> reticulate, </w:t>
      </w:r>
      <w:proofErr w:type="spellStart"/>
      <w:r w:rsidR="00C30C4B" w:rsidRPr="00FE0915">
        <w:rPr>
          <w:i/>
        </w:rPr>
        <w:t>Neoceratitis</w:t>
      </w:r>
      <w:proofErr w:type="spellEnd"/>
      <w:r w:rsidR="00C30C4B" w:rsidRPr="00FE0915">
        <w:rPr>
          <w:i/>
        </w:rPr>
        <w:t xml:space="preserve"> asiatica, </w:t>
      </w:r>
      <w:proofErr w:type="spellStart"/>
      <w:r w:rsidR="00C30C4B" w:rsidRPr="00FE0915">
        <w:rPr>
          <w:i/>
        </w:rPr>
        <w:t>Neoceratitis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cyanescens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Neotephritis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finalis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Paracantha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trinotata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Parastenopa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limata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Paratephritis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fukaii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Paratephritis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takeuchi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Paraterellia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varipennis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Philophylla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fossata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Procecidochares</w:t>
      </w:r>
      <w:proofErr w:type="spellEnd"/>
      <w:r w:rsidR="00C30C4B" w:rsidRPr="00FE0915">
        <w:rPr>
          <w:i/>
        </w:rPr>
        <w:t xml:space="preserve"> </w:t>
      </w:r>
      <w:r w:rsidR="00C30C4B" w:rsidRPr="00FE0915">
        <w:t>spp.</w:t>
      </w:r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Ptilona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confinis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C30C4B" w:rsidRPr="00FE0915">
        <w:rPr>
          <w:i/>
        </w:rPr>
        <w:t>Ptilona</w:t>
      </w:r>
      <w:proofErr w:type="spellEnd"/>
      <w:r w:rsidR="00C30C4B" w:rsidRPr="00FE0915">
        <w:rPr>
          <w:i/>
        </w:rPr>
        <w:t xml:space="preserve"> </w:t>
      </w:r>
      <w:proofErr w:type="spellStart"/>
      <w:r w:rsidR="00C30C4B" w:rsidRPr="00FE0915">
        <w:rPr>
          <w:i/>
        </w:rPr>
        <w:t>persimilis</w:t>
      </w:r>
      <w:proofErr w:type="spellEnd"/>
      <w:r w:rsidR="00C30C4B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Rhagoletis</w:t>
      </w:r>
      <w:proofErr w:type="spellEnd"/>
      <w:r w:rsidR="00D53150" w:rsidRPr="00FE0915">
        <w:rPr>
          <w:i/>
        </w:rPr>
        <w:t xml:space="preserve"> </w:t>
      </w:r>
      <w:r w:rsidR="00D53150" w:rsidRPr="00FE0915">
        <w:t>spp</w:t>
      </w:r>
      <w:r w:rsidR="00D53150" w:rsidRPr="00FE0915">
        <w:rPr>
          <w:i/>
        </w:rPr>
        <w:t xml:space="preserve">., </w:t>
      </w:r>
      <w:proofErr w:type="spellStart"/>
      <w:r w:rsidR="00D53150" w:rsidRPr="00FE0915">
        <w:rPr>
          <w:i/>
        </w:rPr>
        <w:t>Rhagoletis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pomonella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Rioxoptilona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dunlopi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Sphaeniscus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binoculatus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Sphenella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nigricornis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Strauzia</w:t>
      </w:r>
      <w:proofErr w:type="spellEnd"/>
      <w:r w:rsidR="00D53150" w:rsidRPr="00FE0915">
        <w:rPr>
          <w:i/>
        </w:rPr>
        <w:t xml:space="preserve"> </w:t>
      </w:r>
      <w:r w:rsidR="00D53150" w:rsidRPr="00FE0915">
        <w:t>spp</w:t>
      </w:r>
      <w:r w:rsidR="00D53150" w:rsidRPr="00FE0915">
        <w:rPr>
          <w:i/>
        </w:rPr>
        <w:t xml:space="preserve">., </w:t>
      </w:r>
      <w:proofErr w:type="spellStart"/>
      <w:r w:rsidR="00D53150" w:rsidRPr="00FE0915">
        <w:rPr>
          <w:i/>
        </w:rPr>
        <w:t>Taomyia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marshalli</w:t>
      </w:r>
      <w:proofErr w:type="spellEnd"/>
      <w:r w:rsidR="00D53150" w:rsidRPr="00FE0915">
        <w:rPr>
          <w:i/>
        </w:rPr>
        <w:t xml:space="preserve">, </w:t>
      </w:r>
      <w:proofErr w:type="spellStart"/>
      <w:r w:rsidR="00DF15F4">
        <w:rPr>
          <w:i/>
        </w:rPr>
        <w:t>Tephritis</w:t>
      </w:r>
      <w:proofErr w:type="spellEnd"/>
      <w:r w:rsidR="00DF15F4">
        <w:rPr>
          <w:i/>
        </w:rPr>
        <w:t xml:space="preserve"> </w:t>
      </w:r>
      <w:proofErr w:type="spellStart"/>
      <w:r w:rsidR="00DF15F4">
        <w:rPr>
          <w:i/>
        </w:rPr>
        <w:t>leavittensis</w:t>
      </w:r>
      <w:proofErr w:type="spellEnd"/>
      <w:r w:rsidR="00DF15F4">
        <w:rPr>
          <w:i/>
        </w:rPr>
        <w:t xml:space="preserve">, </w:t>
      </w:r>
      <w:proofErr w:type="spellStart"/>
      <w:r w:rsidR="00D53150" w:rsidRPr="00FE0915">
        <w:rPr>
          <w:i/>
        </w:rPr>
        <w:t>Tephritis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luteipes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Tephritis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ovatipennis</w:t>
      </w:r>
      <w:proofErr w:type="spellEnd"/>
      <w:r w:rsidR="00D53150" w:rsidRPr="00FE0915">
        <w:rPr>
          <w:i/>
        </w:rPr>
        <w:t>,</w:t>
      </w:r>
      <w:r w:rsidR="00DF15F4">
        <w:rPr>
          <w:i/>
        </w:rPr>
        <w:t xml:space="preserve"> </w:t>
      </w:r>
      <w:proofErr w:type="spellStart"/>
      <w:r w:rsidR="00D53150" w:rsidRPr="00FE0915">
        <w:rPr>
          <w:i/>
        </w:rPr>
        <w:t>Tephritis</w:t>
      </w:r>
      <w:proofErr w:type="spellEnd"/>
      <w:r w:rsidR="00D53150" w:rsidRPr="00FE0915">
        <w:rPr>
          <w:i/>
        </w:rPr>
        <w:t xml:space="preserve"> pura, </w:t>
      </w:r>
      <w:proofErr w:type="spellStart"/>
      <w:r w:rsidR="00D53150" w:rsidRPr="00FE0915">
        <w:rPr>
          <w:i/>
        </w:rPr>
        <w:t>Toxotrypana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curvicauda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Toxotrypana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recurcauda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Trupanea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bisetosa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Trupanea</w:t>
      </w:r>
      <w:proofErr w:type="spellEnd"/>
      <w:r w:rsidR="00D53150" w:rsidRPr="00FE0915">
        <w:rPr>
          <w:i/>
        </w:rPr>
        <w:t xml:space="preserve"> femoralis, </w:t>
      </w:r>
      <w:proofErr w:type="spellStart"/>
      <w:r w:rsidR="00D53150" w:rsidRPr="00FE0915">
        <w:rPr>
          <w:i/>
        </w:rPr>
        <w:t>Trupanea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wheeleri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Trypanocentra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nigrithorax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Trypeta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flaveola</w:t>
      </w:r>
      <w:proofErr w:type="spellEnd"/>
      <w:r w:rsidR="00D53150">
        <w:t xml:space="preserve">, </w:t>
      </w:r>
      <w:proofErr w:type="spellStart"/>
      <w:r w:rsidR="00D53150" w:rsidRPr="00FE0915">
        <w:rPr>
          <w:i/>
        </w:rPr>
        <w:t>Urophora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christophi</w:t>
      </w:r>
      <w:proofErr w:type="spellEnd"/>
      <w:r w:rsidR="00D53150" w:rsidRPr="00FE0915">
        <w:rPr>
          <w:i/>
        </w:rPr>
        <w:t xml:space="preserve">, </w:t>
      </w:r>
      <w:proofErr w:type="spellStart"/>
      <w:r w:rsidR="00D53150" w:rsidRPr="00FE0915">
        <w:rPr>
          <w:i/>
        </w:rPr>
        <w:t>Xanthaciura</w:t>
      </w:r>
      <w:proofErr w:type="spellEnd"/>
      <w:r w:rsidR="00D53150" w:rsidRPr="00FE0915">
        <w:rPr>
          <w:i/>
        </w:rPr>
        <w:t xml:space="preserve"> insect, </w:t>
      </w:r>
      <w:proofErr w:type="spellStart"/>
      <w:r w:rsidR="00D53150" w:rsidRPr="00FE0915">
        <w:rPr>
          <w:i/>
        </w:rPr>
        <w:t>Zacerata</w:t>
      </w:r>
      <w:proofErr w:type="spellEnd"/>
      <w:r w:rsidR="00D53150" w:rsidRPr="00FE0915">
        <w:rPr>
          <w:i/>
        </w:rPr>
        <w:t xml:space="preserve"> </w:t>
      </w:r>
      <w:proofErr w:type="spellStart"/>
      <w:r w:rsidR="00D53150" w:rsidRPr="00FE0915">
        <w:rPr>
          <w:i/>
        </w:rPr>
        <w:t>asparagi</w:t>
      </w:r>
      <w:proofErr w:type="spellEnd"/>
      <w:r w:rsidR="00FE0915" w:rsidRPr="00FE0915">
        <w:rPr>
          <w:i/>
        </w:rPr>
        <w:t xml:space="preserve">, </w:t>
      </w:r>
      <w:proofErr w:type="spellStart"/>
      <w:r w:rsidR="00FE0915" w:rsidRPr="00FE0915">
        <w:rPr>
          <w:i/>
        </w:rPr>
        <w:t>Zegodacus</w:t>
      </w:r>
      <w:proofErr w:type="spellEnd"/>
      <w:r w:rsidR="00FE0915" w:rsidRPr="00FE0915">
        <w:rPr>
          <w:i/>
        </w:rPr>
        <w:t xml:space="preserve"> </w:t>
      </w:r>
      <w:r w:rsidR="00FE0915" w:rsidRPr="00FE0915">
        <w:t>spp.</w:t>
      </w:r>
      <w:r w:rsidR="00FE0915" w:rsidRPr="00FE0915">
        <w:rPr>
          <w:i/>
        </w:rPr>
        <w:t xml:space="preserve">, </w:t>
      </w:r>
      <w:proofErr w:type="spellStart"/>
      <w:r w:rsidR="00FE0915" w:rsidRPr="00FE0915">
        <w:rPr>
          <w:i/>
        </w:rPr>
        <w:t>Zenosemata</w:t>
      </w:r>
      <w:proofErr w:type="spellEnd"/>
      <w:r w:rsidR="00FE0915" w:rsidRPr="00FE0915">
        <w:rPr>
          <w:i/>
        </w:rPr>
        <w:t xml:space="preserve"> </w:t>
      </w:r>
      <w:proofErr w:type="spellStart"/>
      <w:r w:rsidR="00FE0915" w:rsidRPr="00FE0915">
        <w:rPr>
          <w:i/>
        </w:rPr>
        <w:t>electa</w:t>
      </w:r>
      <w:proofErr w:type="spellEnd"/>
      <w:r w:rsidR="00FE0915" w:rsidRPr="00FE0915">
        <w:rPr>
          <w:i/>
        </w:rPr>
        <w:t>.</w:t>
      </w:r>
    </w:p>
    <w:p w14:paraId="34F1D266" w14:textId="55E4DB33" w:rsidR="00DF15F4" w:rsidRPr="00DF15F4" w:rsidRDefault="00DF15F4" w:rsidP="00DF15F4">
      <w:pPr>
        <w:pStyle w:val="IPPParagraphnumbering"/>
      </w:pPr>
      <w:r>
        <w:t>The corresponding</w:t>
      </w:r>
      <w:r w:rsidRPr="00DF15F4">
        <w:t xml:space="preserve"> adjustments </w:t>
      </w:r>
      <w:r>
        <w:t>were made in Table 3</w:t>
      </w:r>
      <w:r w:rsidRPr="00DF15F4">
        <w:t>.</w:t>
      </w:r>
    </w:p>
    <w:p w14:paraId="175AA9A5" w14:textId="217C19ED" w:rsidR="0055355C" w:rsidRDefault="0A614FF5" w:rsidP="085674B9">
      <w:pPr>
        <w:shd w:val="clear" w:color="auto" w:fill="FFFFFF" w:themeFill="background1"/>
        <w:spacing w:after="240" w:line="259" w:lineRule="auto"/>
        <w:rPr>
          <w:rFonts w:eastAsia="Times New Roman" w:cs="Times New Roman"/>
          <w:color w:val="000000" w:themeColor="text1"/>
          <w:szCs w:val="22"/>
        </w:rPr>
      </w:pPr>
      <w:r w:rsidRPr="25B86CBA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(2)</w:t>
      </w:r>
      <w:r>
        <w:tab/>
      </w:r>
      <w:r w:rsidR="00124576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Cold treatments</w:t>
      </w:r>
    </w:p>
    <w:p w14:paraId="67208F93" w14:textId="006F7543" w:rsidR="0098319A" w:rsidRDefault="00124576" w:rsidP="00154DD4">
      <w:pPr>
        <w:pStyle w:val="IPPParagraphnumbering"/>
      </w:pPr>
      <w:r>
        <w:t xml:space="preserve">Following the discussions </w:t>
      </w:r>
      <w:r w:rsidR="00E0324A">
        <w:t>held during</w:t>
      </w:r>
      <w:r w:rsidR="00ED41D5">
        <w:t xml:space="preserve"> the face-to-face meeting, </w:t>
      </w:r>
      <w:r w:rsidR="00F62945">
        <w:t>Table</w:t>
      </w:r>
      <w:r>
        <w:t xml:space="preserve"> </w:t>
      </w:r>
      <w:r w:rsidR="00ED41D5">
        <w:t xml:space="preserve">4 </w:t>
      </w:r>
      <w:r>
        <w:t xml:space="preserve">was </w:t>
      </w:r>
      <w:r w:rsidR="00E0324A">
        <w:t>reorganiz</w:t>
      </w:r>
      <w:r>
        <w:t>ed by treatment schedule</w:t>
      </w:r>
      <w:r w:rsidR="00A966E4">
        <w:t xml:space="preserve"> focused on the citrus species</w:t>
      </w:r>
      <w:r>
        <w:t xml:space="preserve">, </w:t>
      </w:r>
      <w:r w:rsidR="00E0324A">
        <w:t>regardless of</w:t>
      </w:r>
      <w:r>
        <w:t xml:space="preserve"> the target pest</w:t>
      </w:r>
      <w:r w:rsidR="0098319A" w:rsidRPr="0098319A">
        <w:t>.</w:t>
      </w:r>
    </w:p>
    <w:p w14:paraId="62764C60" w14:textId="795AE4E1" w:rsidR="00292F71" w:rsidRDefault="00292F71" w:rsidP="00154DD4">
      <w:pPr>
        <w:pStyle w:val="IPPParagraphnumbering"/>
      </w:pPr>
      <w:r>
        <w:lastRenderedPageBreak/>
        <w:t xml:space="preserve">Treatments </w:t>
      </w:r>
      <w:r w:rsidR="00ED41D5">
        <w:t xml:space="preserve">in Table 4 </w:t>
      </w:r>
      <w:r>
        <w:t xml:space="preserve">were </w:t>
      </w:r>
      <w:r w:rsidR="00ED41D5">
        <w:t>re</w:t>
      </w:r>
      <w:r>
        <w:t>organized in ascending order of temperature to maintain consistency with the criteria used for the irradiation treatment table.</w:t>
      </w:r>
    </w:p>
    <w:p w14:paraId="31553C54" w14:textId="02157521" w:rsidR="00A966E4" w:rsidRPr="00A966E4" w:rsidRDefault="00E0324A" w:rsidP="00A966E4">
      <w:pPr>
        <w:pStyle w:val="IPPParagraphnumbering"/>
        <w:shd w:val="clear" w:color="auto" w:fill="FFFFFF" w:themeFill="background1"/>
        <w:tabs>
          <w:tab w:val="clear" w:pos="0"/>
        </w:tabs>
        <w:spacing w:after="240" w:line="259" w:lineRule="auto"/>
      </w:pPr>
      <w:r w:rsidRPr="00A966E4">
        <w:t xml:space="preserve">Nevertheless, </w:t>
      </w:r>
      <w:r w:rsidR="00A966E4" w:rsidRPr="00A966E4">
        <w:t xml:space="preserve">some treatments </w:t>
      </w:r>
      <w:r w:rsidR="00292F71">
        <w:t xml:space="preserve">provided </w:t>
      </w:r>
      <w:r w:rsidR="008F17E9">
        <w:t>lack</w:t>
      </w:r>
      <w:r w:rsidR="00A966E4" w:rsidRPr="00A966E4">
        <w:t xml:space="preserve"> reference</w:t>
      </w:r>
      <w:r w:rsidR="008F17E9">
        <w:t>s</w:t>
      </w:r>
      <w:r w:rsidR="00A966E4" w:rsidRPr="00A966E4">
        <w:t xml:space="preserve">. For </w:t>
      </w:r>
      <w:r w:rsidR="008F17E9">
        <w:t>instance</w:t>
      </w:r>
      <w:r w:rsidR="00A966E4" w:rsidRPr="00A966E4">
        <w:t xml:space="preserve">, the </w:t>
      </w:r>
      <w:r w:rsidR="00A966E4">
        <w:t xml:space="preserve">cold </w:t>
      </w:r>
      <w:r w:rsidR="00A966E4" w:rsidRPr="00A966E4">
        <w:t xml:space="preserve">treatment </w:t>
      </w:r>
      <w:r w:rsidR="00A966E4">
        <w:t xml:space="preserve">schedule </w:t>
      </w:r>
      <w:r w:rsidR="00A966E4" w:rsidRPr="00A966E4">
        <w:t xml:space="preserve">required </w:t>
      </w:r>
      <w:r w:rsidR="008F17E9">
        <w:t>by the USA for importing</w:t>
      </w:r>
      <w:r w:rsidR="00A966E4" w:rsidRPr="00A966E4">
        <w:t xml:space="preserve"> citrus fruit</w:t>
      </w:r>
      <w:r w:rsidR="00A966E4">
        <w:t>s</w:t>
      </w:r>
      <w:r w:rsidR="00A966E4" w:rsidRPr="00A966E4">
        <w:t xml:space="preserve"> </w:t>
      </w:r>
      <w:r w:rsidR="008F17E9">
        <w:t>from China</w:t>
      </w:r>
      <w:r w:rsidR="00A966E4" w:rsidRPr="00A966E4">
        <w:t xml:space="preserve"> </w:t>
      </w:r>
      <w:r w:rsidR="008F17E9">
        <w:t>(</w:t>
      </w:r>
      <w:r w:rsidR="00A966E4" w:rsidRPr="00A966E4">
        <w:t>0.56 °C for 18 days or 1.11 °C for 20 days or 1.67 °C for 22 days</w:t>
      </w:r>
      <w:r w:rsidR="008F17E9">
        <w:t>) corresponds</w:t>
      </w:r>
      <w:r w:rsidR="00A966E4">
        <w:t xml:space="preserve"> </w:t>
      </w:r>
      <w:r w:rsidR="008F17E9">
        <w:t>to the</w:t>
      </w:r>
      <w:r w:rsidR="00A966E4">
        <w:t xml:space="preserve"> treatment </w:t>
      </w:r>
      <w:r w:rsidR="008F17E9">
        <w:t>schedule informed by New Zealand.</w:t>
      </w:r>
    </w:p>
    <w:p w14:paraId="08D7A48E" w14:textId="25B8F925" w:rsidR="00E0324A" w:rsidRDefault="003D13AE" w:rsidP="00154DD4">
      <w:pPr>
        <w:pStyle w:val="IPPParagraphnumbering"/>
      </w:pPr>
      <w:proofErr w:type="gramStart"/>
      <w:r>
        <w:t>Similarly</w:t>
      </w:r>
      <w:proofErr w:type="gramEnd"/>
      <w:r>
        <w:t xml:space="preserve"> t</w:t>
      </w:r>
      <w:r w:rsidR="00BE64A9">
        <w:t>he following</w:t>
      </w:r>
      <w:r w:rsidR="00E0324A">
        <w:t xml:space="preserve"> treatments </w:t>
      </w:r>
      <w:r w:rsidR="00BE64A9">
        <w:t xml:space="preserve">provided by China </w:t>
      </w:r>
      <w:r>
        <w:t>as being required by Australia lack</w:t>
      </w:r>
      <w:r w:rsidR="00E0324A">
        <w:t xml:space="preserve"> reference and were not included:</w:t>
      </w:r>
    </w:p>
    <w:p w14:paraId="53D09AF9" w14:textId="308CD44A" w:rsidR="00E0324A" w:rsidRDefault="00E0324A" w:rsidP="008E1EFD">
      <w:pPr>
        <w:pStyle w:val="IPPBullet2"/>
      </w:pPr>
      <w:r w:rsidRPr="00E0324A">
        <w:t xml:space="preserve">a) </w:t>
      </w:r>
      <w:r w:rsidR="003D13AE" w:rsidRPr="00E0324A">
        <w:t>2 °C for 16</w:t>
      </w:r>
      <w:r w:rsidR="003D13AE">
        <w:t xml:space="preserve"> </w:t>
      </w:r>
      <w:r w:rsidR="003D13AE" w:rsidRPr="00E0324A">
        <w:t>days or</w:t>
      </w:r>
      <w:r w:rsidR="003D13AE">
        <w:t xml:space="preserve"> </w:t>
      </w:r>
      <w:r w:rsidR="003D13AE" w:rsidRPr="00E0324A">
        <w:t>2.1 °C for 21days;</w:t>
      </w:r>
      <w:r w:rsidR="003D13AE">
        <w:t xml:space="preserve"> </w:t>
      </w:r>
      <w:r w:rsidR="003D13AE" w:rsidRPr="00E0324A">
        <w:t>or 3 °C for 18 days,</w:t>
      </w:r>
      <w:r w:rsidR="003D13AE">
        <w:t xml:space="preserve"> </w:t>
      </w:r>
      <w:proofErr w:type="gramStart"/>
      <w:r w:rsidR="003D13AE" w:rsidRPr="00E0324A">
        <w:t>or  3</w:t>
      </w:r>
      <w:proofErr w:type="gramEnd"/>
      <w:r w:rsidR="003D13AE" w:rsidRPr="00E0324A">
        <w:t xml:space="preserve"> °C for 16 days for </w:t>
      </w:r>
      <w:proofErr w:type="spellStart"/>
      <w:r w:rsidRPr="004619DE">
        <w:rPr>
          <w:i/>
        </w:rPr>
        <w:t>Bactrocera</w:t>
      </w:r>
      <w:proofErr w:type="spellEnd"/>
      <w:r w:rsidRPr="004619DE">
        <w:rPr>
          <w:i/>
        </w:rPr>
        <w:t xml:space="preserve"> </w:t>
      </w:r>
      <w:proofErr w:type="spellStart"/>
      <w:r w:rsidRPr="004619DE">
        <w:rPr>
          <w:i/>
        </w:rPr>
        <w:t>aquilionis</w:t>
      </w:r>
      <w:proofErr w:type="spellEnd"/>
      <w:r w:rsidR="004619DE">
        <w:t xml:space="preserve">, </w:t>
      </w:r>
      <w:proofErr w:type="spellStart"/>
      <w:r w:rsidR="004619DE" w:rsidRPr="004619DE">
        <w:rPr>
          <w:i/>
        </w:rPr>
        <w:t>Bactrocera</w:t>
      </w:r>
      <w:proofErr w:type="spellEnd"/>
      <w:r w:rsidR="004619DE" w:rsidRPr="004619DE">
        <w:rPr>
          <w:i/>
        </w:rPr>
        <w:t xml:space="preserve"> </w:t>
      </w:r>
      <w:proofErr w:type="spellStart"/>
      <w:r w:rsidR="004619DE" w:rsidRPr="004619DE">
        <w:rPr>
          <w:i/>
        </w:rPr>
        <w:t>jarvisi</w:t>
      </w:r>
      <w:proofErr w:type="spellEnd"/>
      <w:r w:rsidR="004619DE" w:rsidRPr="004619DE">
        <w:rPr>
          <w:i/>
        </w:rPr>
        <w:t xml:space="preserve">, </w:t>
      </w:r>
      <w:proofErr w:type="spellStart"/>
      <w:r w:rsidR="004619DE" w:rsidRPr="004619DE">
        <w:rPr>
          <w:i/>
        </w:rPr>
        <w:t>Bactrocera</w:t>
      </w:r>
      <w:proofErr w:type="spellEnd"/>
      <w:r w:rsidR="004619DE" w:rsidRPr="004619DE">
        <w:rPr>
          <w:i/>
        </w:rPr>
        <w:t xml:space="preserve"> </w:t>
      </w:r>
      <w:proofErr w:type="spellStart"/>
      <w:r w:rsidR="004619DE" w:rsidRPr="004619DE">
        <w:rPr>
          <w:i/>
        </w:rPr>
        <w:t>neohumeralis</w:t>
      </w:r>
      <w:proofErr w:type="spellEnd"/>
      <w:r w:rsidR="004619DE" w:rsidRPr="004619DE">
        <w:rPr>
          <w:i/>
        </w:rPr>
        <w:t>,</w:t>
      </w:r>
      <w:r w:rsidR="004619DE">
        <w:rPr>
          <w:i/>
        </w:rPr>
        <w:t xml:space="preserve"> </w:t>
      </w:r>
      <w:proofErr w:type="spellStart"/>
      <w:r w:rsidR="004619DE" w:rsidRPr="004619DE">
        <w:rPr>
          <w:i/>
        </w:rPr>
        <w:t>Bactrocera</w:t>
      </w:r>
      <w:proofErr w:type="spellEnd"/>
      <w:r w:rsidR="004619DE" w:rsidRPr="004619DE">
        <w:rPr>
          <w:i/>
        </w:rPr>
        <w:t xml:space="preserve"> </w:t>
      </w:r>
      <w:proofErr w:type="spellStart"/>
      <w:proofErr w:type="gramStart"/>
      <w:r w:rsidR="004619DE" w:rsidRPr="004619DE">
        <w:rPr>
          <w:i/>
        </w:rPr>
        <w:t>tryoni</w:t>
      </w:r>
      <w:proofErr w:type="spellEnd"/>
      <w:r w:rsidR="003D13AE">
        <w:t>;</w:t>
      </w:r>
      <w:proofErr w:type="gramEnd"/>
      <w:r w:rsidRPr="00E0324A">
        <w:t xml:space="preserve"> </w:t>
      </w:r>
    </w:p>
    <w:p w14:paraId="75164BFA" w14:textId="0790E4FF" w:rsidR="00E0324A" w:rsidRDefault="00E0324A" w:rsidP="008E1EFD">
      <w:pPr>
        <w:pStyle w:val="IPPBullet2"/>
      </w:pPr>
      <w:r>
        <w:t>b</w:t>
      </w:r>
      <w:r w:rsidR="00EE517A">
        <w:t>)</w:t>
      </w:r>
      <w:r w:rsidR="004619DE">
        <w:t xml:space="preserve"> </w:t>
      </w:r>
      <w:r w:rsidR="00BE64A9" w:rsidRPr="00BE64A9">
        <w:t>2 °C for 16</w:t>
      </w:r>
      <w:r w:rsidR="00BE64A9">
        <w:t xml:space="preserve"> </w:t>
      </w:r>
      <w:r w:rsidR="00BE64A9" w:rsidRPr="00BE64A9">
        <w:t>days or</w:t>
      </w:r>
      <w:r w:rsidR="00BE64A9">
        <w:t xml:space="preserve"> </w:t>
      </w:r>
      <w:r w:rsidR="00BE64A9" w:rsidRPr="00BE64A9">
        <w:t>2.1 °C for 21days</w:t>
      </w:r>
      <w:r w:rsidR="003D13AE" w:rsidRPr="003D13AE">
        <w:rPr>
          <w:i/>
        </w:rPr>
        <w:t xml:space="preserve"> </w:t>
      </w:r>
      <w:r w:rsidR="003D13AE">
        <w:rPr>
          <w:i/>
        </w:rPr>
        <w:t xml:space="preserve">for </w:t>
      </w:r>
      <w:proofErr w:type="spellStart"/>
      <w:r w:rsidR="003D13AE" w:rsidRPr="00BE64A9">
        <w:rPr>
          <w:i/>
        </w:rPr>
        <w:t>Cratitis</w:t>
      </w:r>
      <w:proofErr w:type="spellEnd"/>
      <w:r w:rsidR="003D13AE" w:rsidRPr="00BE64A9">
        <w:rPr>
          <w:i/>
        </w:rPr>
        <w:t xml:space="preserve"> capitata</w:t>
      </w:r>
      <w:r w:rsidR="003D13AE">
        <w:t>.</w:t>
      </w:r>
    </w:p>
    <w:p w14:paraId="624EF426" w14:textId="77777777" w:rsidR="008E1EFD" w:rsidRPr="008E1EFD" w:rsidRDefault="008E1EFD" w:rsidP="008E1EFD">
      <w:pPr>
        <w:pStyle w:val="IPPBullet1"/>
        <w:numPr>
          <w:ilvl w:val="0"/>
          <w:numId w:val="0"/>
        </w:numPr>
        <w:ind w:left="720" w:hanging="360"/>
        <w:rPr>
          <w:lang w:val="en-GB"/>
        </w:rPr>
      </w:pPr>
    </w:p>
    <w:p w14:paraId="019F4325" w14:textId="471876CD" w:rsidR="0055355C" w:rsidRDefault="0A614FF5" w:rsidP="0098319A">
      <w:pPr>
        <w:shd w:val="clear" w:color="auto" w:fill="FFFFFF" w:themeFill="background1"/>
        <w:spacing w:after="240" w:line="259" w:lineRule="auto"/>
        <w:rPr>
          <w:rFonts w:eastAsia="Times New Roman" w:cs="Times New Roman"/>
          <w:color w:val="000000" w:themeColor="text1"/>
          <w:szCs w:val="22"/>
        </w:rPr>
      </w:pPr>
      <w:r w:rsidRPr="085674B9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(3)</w:t>
      </w:r>
      <w:r>
        <w:tab/>
      </w:r>
      <w:r w:rsidRPr="085674B9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>Pests</w:t>
      </w:r>
      <w:r w:rsidR="00ED41D5">
        <w:rPr>
          <w:rFonts w:eastAsia="Times New Roman" w:cs="Times New Roman"/>
          <w:b/>
          <w:bCs/>
          <w:color w:val="000000" w:themeColor="text1"/>
          <w:szCs w:val="22"/>
          <w:lang w:val="en-US"/>
        </w:rPr>
        <w:t xml:space="preserve"> and measures</w:t>
      </w:r>
    </w:p>
    <w:p w14:paraId="1006C059" w14:textId="60D79CCC" w:rsidR="0098319A" w:rsidRDefault="00AA2DA5" w:rsidP="0098319A">
      <w:pPr>
        <w:pStyle w:val="IPPParagraphnumbering"/>
      </w:pPr>
      <w:r>
        <w:rPr>
          <w:lang w:val="en-GB"/>
        </w:rPr>
        <w:t>Some p</w:t>
      </w:r>
      <w:proofErr w:type="spellStart"/>
      <w:r w:rsidR="00135432">
        <w:t>est</w:t>
      </w:r>
      <w:r>
        <w:t>s</w:t>
      </w:r>
      <w:proofErr w:type="spellEnd"/>
      <w:r w:rsidR="00135432">
        <w:t xml:space="preserve"> </w:t>
      </w:r>
      <w:r>
        <w:t>at Genus level were kept, as they were submitted with specific phytosanitary measures</w:t>
      </w:r>
      <w:r w:rsidR="00135432">
        <w:t>.</w:t>
      </w:r>
    </w:p>
    <w:p w14:paraId="5F823A3C" w14:textId="4E385A2B" w:rsidR="0055355C" w:rsidRDefault="00AA2DA5" w:rsidP="00160870">
      <w:pPr>
        <w:pStyle w:val="IPPParagraphnumbering"/>
      </w:pPr>
      <w:r>
        <w:t xml:space="preserve">My revision didn’t change the pest list (other than </w:t>
      </w:r>
      <w:proofErr w:type="spellStart"/>
      <w:r>
        <w:t>Tephritidae</w:t>
      </w:r>
      <w:proofErr w:type="spellEnd"/>
      <w:r>
        <w:t xml:space="preserve">) </w:t>
      </w:r>
      <w:r w:rsidR="00ED41D5">
        <w:t xml:space="preserve">neither the measures tables (except the Cold Treatment – Table 4), </w:t>
      </w:r>
      <w:r>
        <w:t xml:space="preserve">as </w:t>
      </w:r>
      <w:r w:rsidR="00ED41D5">
        <w:t>they were</w:t>
      </w:r>
      <w:r>
        <w:t xml:space="preserve"> concluded in the face-to-face meeting. </w:t>
      </w:r>
    </w:p>
    <w:sectPr w:rsidR="0055355C" w:rsidSect="009A3D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59" w:right="1418" w:bottom="1418" w:left="1418" w:header="85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F09B2" w14:textId="77777777" w:rsidR="00300EC1" w:rsidRDefault="00300EC1" w:rsidP="00D1109B">
      <w:r>
        <w:separator/>
      </w:r>
    </w:p>
  </w:endnote>
  <w:endnote w:type="continuationSeparator" w:id="0">
    <w:p w14:paraId="07251F6C" w14:textId="77777777" w:rsidR="00300EC1" w:rsidRDefault="00300EC1" w:rsidP="00D1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BED2" w14:textId="4BA231D7" w:rsidR="00D1109B" w:rsidRPr="000F2E7E" w:rsidRDefault="000F2E7E" w:rsidP="000F2E7E">
    <w:pPr>
      <w:pStyle w:val="IPPFooter"/>
      <w:rPr>
        <w:b w:val="0"/>
      </w:rPr>
    </w:pPr>
    <w:r w:rsidRPr="000F2E7E">
      <w:rPr>
        <w:rStyle w:val="PageNumber"/>
        <w:b/>
      </w:rPr>
      <w:t xml:space="preserve">Page </w:t>
    </w:r>
    <w:r w:rsidRPr="000F2E7E">
      <w:rPr>
        <w:rStyle w:val="PageNumber"/>
        <w:b/>
      </w:rPr>
      <w:fldChar w:fldCharType="begin"/>
    </w:r>
    <w:r w:rsidRPr="000F2E7E">
      <w:rPr>
        <w:rStyle w:val="PageNumber"/>
        <w:b/>
      </w:rPr>
      <w:instrText xml:space="preserve"> PAGE </w:instrText>
    </w:r>
    <w:r w:rsidRPr="000F2E7E">
      <w:rPr>
        <w:rStyle w:val="PageNumber"/>
        <w:b/>
      </w:rPr>
      <w:fldChar w:fldCharType="separate"/>
    </w:r>
    <w:r w:rsidR="00ED41D5">
      <w:rPr>
        <w:rStyle w:val="PageNumber"/>
        <w:b/>
        <w:noProof/>
      </w:rPr>
      <w:t>2</w:t>
    </w:r>
    <w:r w:rsidRPr="000F2E7E">
      <w:rPr>
        <w:rStyle w:val="PageNumber"/>
        <w:b/>
      </w:rPr>
      <w:fldChar w:fldCharType="end"/>
    </w:r>
    <w:r w:rsidRPr="000F2E7E">
      <w:rPr>
        <w:rStyle w:val="PageNumber"/>
        <w:b/>
      </w:rPr>
      <w:t xml:space="preserve"> of </w:t>
    </w:r>
    <w:r w:rsidRPr="000F2E7E">
      <w:rPr>
        <w:rStyle w:val="PageNumber"/>
        <w:b/>
      </w:rPr>
      <w:fldChar w:fldCharType="begin"/>
    </w:r>
    <w:r w:rsidRPr="000F2E7E">
      <w:rPr>
        <w:rStyle w:val="PageNumber"/>
        <w:b/>
      </w:rPr>
      <w:instrText xml:space="preserve"> NUMPAGES </w:instrText>
    </w:r>
    <w:r w:rsidRPr="000F2E7E">
      <w:rPr>
        <w:rStyle w:val="PageNumber"/>
        <w:b/>
      </w:rPr>
      <w:fldChar w:fldCharType="separate"/>
    </w:r>
    <w:r w:rsidR="00ED41D5">
      <w:rPr>
        <w:rStyle w:val="PageNumber"/>
        <w:b/>
        <w:noProof/>
      </w:rPr>
      <w:t>3</w:t>
    </w:r>
    <w:r w:rsidRPr="000F2E7E">
      <w:rPr>
        <w:rStyle w:val="PageNumber"/>
        <w:b/>
      </w:rPr>
      <w:fldChar w:fldCharType="end"/>
    </w:r>
    <w:r w:rsidRPr="000F2E7E">
      <w:rPr>
        <w:rStyle w:val="PageNumber"/>
        <w:b/>
      </w:rPr>
      <w:tab/>
    </w:r>
    <w:r w:rsidRPr="000F2E7E">
      <w:rPr>
        <w:b w:val="0"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4AC54" w14:textId="2491E458" w:rsidR="00D1109B" w:rsidRPr="000F2E7E" w:rsidRDefault="000F2E7E" w:rsidP="000F2E7E">
    <w:pPr>
      <w:pStyle w:val="IPPFooter"/>
      <w:rPr>
        <w:b w:val="0"/>
      </w:rPr>
    </w:pPr>
    <w:r w:rsidRPr="000F2E7E">
      <w:rPr>
        <w:bCs/>
      </w:rPr>
      <w:t>International Plant Protection Convention</w:t>
    </w:r>
    <w:r w:rsidRPr="000F2E7E">
      <w:rPr>
        <w:bCs/>
      </w:rPr>
      <w:tab/>
    </w:r>
    <w:r w:rsidRPr="000F2E7E">
      <w:rPr>
        <w:rStyle w:val="PageNumber"/>
        <w:b/>
      </w:rPr>
      <w:t xml:space="preserve"> Page </w:t>
    </w:r>
    <w:r w:rsidRPr="000F2E7E">
      <w:rPr>
        <w:rStyle w:val="PageNumber"/>
        <w:b/>
      </w:rPr>
      <w:fldChar w:fldCharType="begin"/>
    </w:r>
    <w:r w:rsidRPr="000F2E7E">
      <w:rPr>
        <w:rStyle w:val="PageNumber"/>
        <w:b/>
      </w:rPr>
      <w:instrText xml:space="preserve"> PAGE </w:instrText>
    </w:r>
    <w:r w:rsidRPr="000F2E7E">
      <w:rPr>
        <w:rStyle w:val="PageNumber"/>
        <w:b/>
      </w:rPr>
      <w:fldChar w:fldCharType="separate"/>
    </w:r>
    <w:r w:rsidR="00ED41D5">
      <w:rPr>
        <w:rStyle w:val="PageNumber"/>
        <w:b/>
        <w:noProof/>
      </w:rPr>
      <w:t>3</w:t>
    </w:r>
    <w:r w:rsidRPr="000F2E7E">
      <w:rPr>
        <w:rStyle w:val="PageNumber"/>
        <w:b/>
      </w:rPr>
      <w:fldChar w:fldCharType="end"/>
    </w:r>
    <w:r w:rsidRPr="000F2E7E">
      <w:rPr>
        <w:rStyle w:val="PageNumber"/>
        <w:b/>
      </w:rPr>
      <w:t xml:space="preserve"> of </w:t>
    </w:r>
    <w:r w:rsidRPr="000F2E7E">
      <w:rPr>
        <w:rStyle w:val="PageNumber"/>
        <w:b/>
      </w:rPr>
      <w:fldChar w:fldCharType="begin"/>
    </w:r>
    <w:r w:rsidRPr="000F2E7E">
      <w:rPr>
        <w:rStyle w:val="PageNumber"/>
        <w:b/>
      </w:rPr>
      <w:instrText xml:space="preserve"> NUMPAGES </w:instrText>
    </w:r>
    <w:r w:rsidRPr="000F2E7E">
      <w:rPr>
        <w:rStyle w:val="PageNumber"/>
        <w:b/>
      </w:rPr>
      <w:fldChar w:fldCharType="separate"/>
    </w:r>
    <w:r w:rsidR="00ED41D5">
      <w:rPr>
        <w:rStyle w:val="PageNumber"/>
        <w:b/>
        <w:noProof/>
      </w:rPr>
      <w:t>3</w:t>
    </w:r>
    <w:r w:rsidRPr="000F2E7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75A78" w14:textId="36265820" w:rsidR="00D1109B" w:rsidRPr="002E32A1" w:rsidRDefault="002E32A1" w:rsidP="002E32A1">
    <w:pPr>
      <w:pStyle w:val="IPPFooter"/>
      <w:rPr>
        <w:b w:val="0"/>
        <w:bCs/>
      </w:rPr>
    </w:pPr>
    <w:r w:rsidRPr="002E32A1">
      <w:rPr>
        <w:rStyle w:val="PageNumber"/>
        <w:b/>
        <w:bCs/>
      </w:rPr>
      <w:t>International Plant Protection Convention</w:t>
    </w:r>
    <w:r w:rsidRPr="002E32A1">
      <w:rPr>
        <w:rStyle w:val="PageNumber"/>
        <w:b/>
        <w:bCs/>
      </w:rPr>
      <w:tab/>
      <w:t xml:space="preserve">Page </w:t>
    </w:r>
    <w:r w:rsidRPr="002E32A1">
      <w:rPr>
        <w:rStyle w:val="PageNumber"/>
        <w:b/>
        <w:bCs/>
      </w:rPr>
      <w:fldChar w:fldCharType="begin"/>
    </w:r>
    <w:r w:rsidRPr="002E32A1">
      <w:rPr>
        <w:rStyle w:val="PageNumber"/>
        <w:b/>
        <w:bCs/>
      </w:rPr>
      <w:instrText xml:space="preserve"> PAGE </w:instrText>
    </w:r>
    <w:r w:rsidRPr="002E32A1">
      <w:rPr>
        <w:rStyle w:val="PageNumber"/>
        <w:b/>
        <w:bCs/>
      </w:rPr>
      <w:fldChar w:fldCharType="separate"/>
    </w:r>
    <w:r w:rsidR="00ED41D5">
      <w:rPr>
        <w:rStyle w:val="PageNumber"/>
        <w:b/>
        <w:bCs/>
        <w:noProof/>
      </w:rPr>
      <w:t>1</w:t>
    </w:r>
    <w:r w:rsidRPr="002E32A1">
      <w:rPr>
        <w:rStyle w:val="PageNumber"/>
        <w:b/>
        <w:bCs/>
      </w:rPr>
      <w:fldChar w:fldCharType="end"/>
    </w:r>
    <w:r w:rsidRPr="002E32A1">
      <w:rPr>
        <w:rStyle w:val="PageNumber"/>
        <w:b/>
        <w:bCs/>
      </w:rPr>
      <w:t xml:space="preserve"> of </w:t>
    </w:r>
    <w:r w:rsidRPr="002E32A1">
      <w:rPr>
        <w:rStyle w:val="PageNumber"/>
        <w:b/>
        <w:bCs/>
      </w:rPr>
      <w:fldChar w:fldCharType="begin"/>
    </w:r>
    <w:r w:rsidRPr="002E32A1">
      <w:rPr>
        <w:rStyle w:val="PageNumber"/>
        <w:b/>
        <w:bCs/>
      </w:rPr>
      <w:instrText xml:space="preserve"> NUMPAGES </w:instrText>
    </w:r>
    <w:r w:rsidRPr="002E32A1">
      <w:rPr>
        <w:rStyle w:val="PageNumber"/>
        <w:b/>
        <w:bCs/>
      </w:rPr>
      <w:fldChar w:fldCharType="separate"/>
    </w:r>
    <w:r w:rsidR="00ED41D5">
      <w:rPr>
        <w:rStyle w:val="PageNumber"/>
        <w:b/>
        <w:bCs/>
        <w:noProof/>
      </w:rPr>
      <w:t>2</w:t>
    </w:r>
    <w:r w:rsidRPr="002E32A1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2BEF" w14:textId="77777777" w:rsidR="00300EC1" w:rsidRDefault="00300EC1" w:rsidP="00D1109B">
      <w:r>
        <w:separator/>
      </w:r>
    </w:p>
  </w:footnote>
  <w:footnote w:type="continuationSeparator" w:id="0">
    <w:p w14:paraId="1C2C31DB" w14:textId="77777777" w:rsidR="00300EC1" w:rsidRDefault="00300EC1" w:rsidP="00D11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BC90B" w14:textId="7FA95EC2" w:rsidR="00D1109B" w:rsidRPr="00FE5793" w:rsidRDefault="00FE5793" w:rsidP="00FE5793">
    <w:pPr>
      <w:pStyle w:val="IPPHeader"/>
      <w:tabs>
        <w:tab w:val="clear" w:pos="1134"/>
      </w:tabs>
      <w:spacing w:after="0"/>
      <w:rPr>
        <w:lang w:val="it-IT"/>
      </w:rPr>
    </w:pPr>
    <w:r>
      <w:rPr>
        <w:rFonts w:cs="Arial"/>
        <w:szCs w:val="18"/>
      </w:rPr>
      <w:t>13</w:t>
    </w:r>
    <w:r w:rsidRPr="005C3E2D">
      <w:rPr>
        <w:rFonts w:cs="Arial"/>
        <w:szCs w:val="18"/>
      </w:rPr>
      <w:t>_TPCS_2025_</w:t>
    </w:r>
    <w:r>
      <w:rPr>
        <w:rFonts w:cs="Arial"/>
        <w:szCs w:val="18"/>
      </w:rPr>
      <w:t>Dec</w:t>
    </w:r>
    <w:r>
      <w:tab/>
    </w:r>
    <w:r>
      <w:rPr>
        <w:iCs/>
        <w:lang w:val="it-IT"/>
      </w:rPr>
      <w:t xml:space="preserve">Steward’s notes - </w:t>
    </w:r>
    <w:r w:rsidRPr="00EA51B6">
      <w:rPr>
        <w:rFonts w:eastAsia="Times" w:cs="Arial"/>
        <w:bCs/>
        <w:szCs w:val="18"/>
      </w:rPr>
      <w:t xml:space="preserve">International movement of </w:t>
    </w:r>
    <w:r w:rsidRPr="00BB7490">
      <w:rPr>
        <w:rFonts w:eastAsia="Times" w:cs="Arial"/>
        <w:bCs/>
        <w:i/>
        <w:iCs/>
        <w:szCs w:val="18"/>
      </w:rPr>
      <w:t>Citrus</w:t>
    </w:r>
    <w:r w:rsidRPr="00EA51B6">
      <w:rPr>
        <w:rFonts w:eastAsia="Times" w:cs="Arial"/>
        <w:bCs/>
        <w:szCs w:val="18"/>
      </w:rPr>
      <w:t xml:space="preserve"> fruit</w:t>
    </w:r>
    <w:r>
      <w:rPr>
        <w:rFonts w:eastAsia="Times" w:cs="Arial"/>
        <w:bCs/>
        <w:szCs w:val="18"/>
      </w:rPr>
      <w:t xml:space="preserve"> </w:t>
    </w:r>
    <w:r>
      <w:t>(</w:t>
    </w:r>
    <w:r w:rsidRPr="00155A2C">
      <w:t>2023-019</w:t>
    </w:r>
    <w: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9DFB" w14:textId="0D67BAF4" w:rsidR="003B00F3" w:rsidRPr="00CE0021" w:rsidRDefault="00CE0021" w:rsidP="00CE0021">
    <w:pPr>
      <w:pStyle w:val="IPPHeader"/>
      <w:tabs>
        <w:tab w:val="left" w:pos="2454"/>
      </w:tabs>
    </w:pPr>
    <w:r w:rsidRPr="00CE0021">
      <w:t>Steward’s notes: Draft annex to ISPM 46: International movement of citrus fruit</w:t>
    </w:r>
    <w:r>
      <w:t xml:space="preserve">            </w:t>
    </w:r>
    <w:r w:rsidR="00C7672B" w:rsidRPr="00C7672B">
      <w:t>05_TPCS_2024_Dec (</w:t>
    </w:r>
    <w:r w:rsidR="00D853A5">
      <w:t>4</w:t>
    </w:r>
    <w:r w:rsidR="00C7672B" w:rsidRPr="00C7672B">
      <w:t>.</w:t>
    </w:r>
    <w:r w:rsidR="001A5762">
      <w:t>3</w:t>
    </w:r>
    <w:r w:rsidR="00C7672B" w:rsidRPr="00C7672B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50B16" w14:textId="7BBBA93D" w:rsidR="00397833" w:rsidRPr="00CB673A" w:rsidRDefault="00397833" w:rsidP="00397833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4A3FF68" wp14:editId="028A383D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8DA14D" id="Straight Connector 1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0048" behindDoc="0" locked="0" layoutInCell="1" allowOverlap="1" wp14:anchorId="0B9C2E84" wp14:editId="01B133D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6192" behindDoc="0" locked="0" layoutInCell="1" allowOverlap="1" wp14:anchorId="061E2D7E" wp14:editId="4EC3EB0F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64384" behindDoc="0" locked="0" layoutInCell="1" allowOverlap="1" wp14:anchorId="4D1D6F6D" wp14:editId="7D4897DD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673A">
      <w:rPr>
        <w:lang w:val="it-IT"/>
      </w:rPr>
      <w:tab/>
    </w:r>
    <w:r>
      <w:rPr>
        <w:lang w:val="it-IT"/>
      </w:rPr>
      <w:t xml:space="preserve">  </w:t>
    </w:r>
    <w:r w:rsidR="00155A2C">
      <w:rPr>
        <w:lang w:val="it-IT"/>
      </w:rPr>
      <w:t>13</w:t>
    </w:r>
    <w:r w:rsidRPr="00050100">
      <w:rPr>
        <w:lang w:val="it-IT"/>
      </w:rPr>
      <w:t>_TPCS_</w:t>
    </w:r>
    <w:r>
      <w:rPr>
        <w:lang w:val="it-IT"/>
      </w:rPr>
      <w:t>2025</w:t>
    </w:r>
    <w:r w:rsidRPr="00050100">
      <w:rPr>
        <w:lang w:val="it-IT"/>
      </w:rPr>
      <w:t>_</w:t>
    </w:r>
    <w:r>
      <w:rPr>
        <w:lang w:val="it-IT"/>
      </w:rPr>
      <w:t>Dec</w:t>
    </w:r>
  </w:p>
  <w:p w14:paraId="2E27262E" w14:textId="37706DF6" w:rsidR="00397833" w:rsidRPr="00543573" w:rsidRDefault="00397833" w:rsidP="00397833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  <w:r w:rsidRPr="00543573">
      <w:rPr>
        <w:lang w:val="it-IT"/>
      </w:rPr>
      <w:t xml:space="preserve">Agenda item: </w:t>
    </w:r>
    <w:r w:rsidR="00C837B3">
      <w:rPr>
        <w:lang w:val="it-IT"/>
      </w:rPr>
      <w:t>4</w:t>
    </w:r>
    <w:r>
      <w:rPr>
        <w:lang w:val="it-IT"/>
      </w:rPr>
      <w:t>.3</w:t>
    </w:r>
  </w:p>
  <w:p w14:paraId="2EF08EB9" w14:textId="77777777" w:rsidR="00397833" w:rsidRPr="00543573" w:rsidRDefault="00397833" w:rsidP="00397833">
    <w:pPr>
      <w:pStyle w:val="IPPHeader"/>
      <w:tabs>
        <w:tab w:val="clear" w:pos="1134"/>
      </w:tabs>
      <w:spacing w:after="260"/>
      <w:rPr>
        <w:iCs/>
        <w:lang w:val="it-IT"/>
      </w:rPr>
    </w:pPr>
  </w:p>
  <w:p w14:paraId="225E1E1E" w14:textId="4D9F5ABA" w:rsidR="00D1109B" w:rsidRPr="00397833" w:rsidRDefault="005021FA" w:rsidP="00397833">
    <w:pPr>
      <w:pStyle w:val="IPPHeader"/>
      <w:tabs>
        <w:tab w:val="clear" w:pos="1134"/>
      </w:tabs>
      <w:spacing w:after="0"/>
      <w:rPr>
        <w:lang w:val="it-IT"/>
      </w:rPr>
    </w:pPr>
    <w:r>
      <w:rPr>
        <w:iCs/>
        <w:lang w:val="it-IT"/>
      </w:rPr>
      <w:t xml:space="preserve">Steward’s notes - </w:t>
    </w:r>
    <w:r>
      <w:t xml:space="preserve">Draft </w:t>
    </w:r>
    <w:r w:rsidRPr="085674B9">
      <w:t xml:space="preserve">annex to </w:t>
    </w:r>
    <w:r>
      <w:t>ISPM</w:t>
    </w:r>
    <w:r w:rsidRPr="085674B9">
      <w:t xml:space="preserve"> 46:</w:t>
    </w:r>
    <w:r>
      <w:rPr>
        <w:iCs/>
        <w:lang w:val="it-IT"/>
      </w:rPr>
      <w:t xml:space="preserve"> </w:t>
    </w:r>
    <w:r w:rsidRPr="00EA51B6">
      <w:rPr>
        <w:rFonts w:eastAsia="Times" w:cs="Arial"/>
        <w:bCs/>
        <w:szCs w:val="18"/>
      </w:rPr>
      <w:t xml:space="preserve">International movement of </w:t>
    </w:r>
    <w:r w:rsidRPr="00BB7490">
      <w:rPr>
        <w:rFonts w:eastAsia="Times" w:cs="Arial"/>
        <w:bCs/>
        <w:i/>
        <w:iCs/>
        <w:szCs w:val="18"/>
      </w:rPr>
      <w:t>Citrus</w:t>
    </w:r>
    <w:r w:rsidRPr="00EA51B6">
      <w:rPr>
        <w:rFonts w:eastAsia="Times" w:cs="Arial"/>
        <w:bCs/>
        <w:szCs w:val="18"/>
      </w:rPr>
      <w:t xml:space="preserve"> fruit</w:t>
    </w:r>
    <w:r>
      <w:rPr>
        <w:rFonts w:eastAsia="Times" w:cs="Arial"/>
        <w:bCs/>
        <w:szCs w:val="18"/>
      </w:rPr>
      <w:t xml:space="preserve"> </w:t>
    </w:r>
    <w:r>
      <w:t>(</w:t>
    </w:r>
    <w:r w:rsidRPr="00155A2C">
      <w:t>2023-019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03838"/>
    <w:multiLevelType w:val="hybridMultilevel"/>
    <w:tmpl w:val="DC74D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785D1"/>
    <w:multiLevelType w:val="hybridMultilevel"/>
    <w:tmpl w:val="41CA7546"/>
    <w:lvl w:ilvl="0" w:tplc="76A03C9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7BE8F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EC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849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0EBE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EA8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26F1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47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AA8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D095B"/>
    <w:multiLevelType w:val="hybridMultilevel"/>
    <w:tmpl w:val="63841D56"/>
    <w:lvl w:ilvl="0" w:tplc="D79050B6">
      <w:start w:val="1"/>
      <w:numFmt w:val="decimal"/>
      <w:lvlText w:val="(1)"/>
      <w:lvlJc w:val="left"/>
      <w:pPr>
        <w:ind w:left="720" w:hanging="360"/>
      </w:pPr>
      <w:rPr>
        <w:rFonts w:ascii="Times New Roman" w:hAnsi="Times New Roman" w:hint="default"/>
      </w:rPr>
    </w:lvl>
    <w:lvl w:ilvl="1" w:tplc="B9CAEB6C">
      <w:start w:val="1"/>
      <w:numFmt w:val="lowerLetter"/>
      <w:lvlText w:val="%2."/>
      <w:lvlJc w:val="left"/>
      <w:pPr>
        <w:ind w:left="1440" w:hanging="360"/>
      </w:pPr>
    </w:lvl>
    <w:lvl w:ilvl="2" w:tplc="155E3A72">
      <w:start w:val="1"/>
      <w:numFmt w:val="lowerRoman"/>
      <w:lvlText w:val="%3."/>
      <w:lvlJc w:val="right"/>
      <w:pPr>
        <w:ind w:left="2160" w:hanging="180"/>
      </w:pPr>
    </w:lvl>
    <w:lvl w:ilvl="3" w:tplc="B2248A2C">
      <w:start w:val="1"/>
      <w:numFmt w:val="decimal"/>
      <w:lvlText w:val="%4."/>
      <w:lvlJc w:val="left"/>
      <w:pPr>
        <w:ind w:left="2880" w:hanging="360"/>
      </w:pPr>
    </w:lvl>
    <w:lvl w:ilvl="4" w:tplc="5FAA9984">
      <w:start w:val="1"/>
      <w:numFmt w:val="lowerLetter"/>
      <w:lvlText w:val="%5."/>
      <w:lvlJc w:val="left"/>
      <w:pPr>
        <w:ind w:left="3600" w:hanging="360"/>
      </w:pPr>
    </w:lvl>
    <w:lvl w:ilvl="5" w:tplc="CD9EA6AE">
      <w:start w:val="1"/>
      <w:numFmt w:val="lowerRoman"/>
      <w:lvlText w:val="%6."/>
      <w:lvlJc w:val="right"/>
      <w:pPr>
        <w:ind w:left="4320" w:hanging="180"/>
      </w:pPr>
    </w:lvl>
    <w:lvl w:ilvl="6" w:tplc="D17AB682">
      <w:start w:val="1"/>
      <w:numFmt w:val="decimal"/>
      <w:lvlText w:val="%7."/>
      <w:lvlJc w:val="left"/>
      <w:pPr>
        <w:ind w:left="5040" w:hanging="360"/>
      </w:pPr>
    </w:lvl>
    <w:lvl w:ilvl="7" w:tplc="4370B29A">
      <w:start w:val="1"/>
      <w:numFmt w:val="lowerLetter"/>
      <w:lvlText w:val="%8."/>
      <w:lvlJc w:val="left"/>
      <w:pPr>
        <w:ind w:left="5760" w:hanging="360"/>
      </w:pPr>
    </w:lvl>
    <w:lvl w:ilvl="8" w:tplc="4CD8939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861BA"/>
    <w:multiLevelType w:val="hybridMultilevel"/>
    <w:tmpl w:val="64BCF366"/>
    <w:lvl w:ilvl="0" w:tplc="4D309A5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B0AF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05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C5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4A9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EE35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7EC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02A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46A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F0724"/>
    <w:multiLevelType w:val="hybridMultilevel"/>
    <w:tmpl w:val="FB4E7E7C"/>
    <w:lvl w:ilvl="0" w:tplc="C614883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07CE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0D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CA7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8F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FE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3048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0B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9A98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89C7A"/>
    <w:multiLevelType w:val="hybridMultilevel"/>
    <w:tmpl w:val="9CA05778"/>
    <w:lvl w:ilvl="0" w:tplc="0DFA9B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DB2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609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385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3AB4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F0F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66C0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E80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96A8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6AFBF"/>
    <w:multiLevelType w:val="hybridMultilevel"/>
    <w:tmpl w:val="A05EDCCE"/>
    <w:lvl w:ilvl="0" w:tplc="56CC2D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CA0C8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3417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EC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54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1CB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AEE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3EF3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E83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A33A1"/>
    <w:multiLevelType w:val="hybridMultilevel"/>
    <w:tmpl w:val="EC4CDF1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C8E6C"/>
    <w:multiLevelType w:val="hybridMultilevel"/>
    <w:tmpl w:val="BC881D56"/>
    <w:lvl w:ilvl="0" w:tplc="B06A53B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F03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2A37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4E6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EE6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609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E63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B852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CEF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B87893"/>
    <w:multiLevelType w:val="hybridMultilevel"/>
    <w:tmpl w:val="471AFFA2"/>
    <w:lvl w:ilvl="0" w:tplc="B4B2B7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FE4D3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827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4F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38C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68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42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4EF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868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19B98"/>
    <w:multiLevelType w:val="hybridMultilevel"/>
    <w:tmpl w:val="0BD2CE50"/>
    <w:lvl w:ilvl="0" w:tplc="78281B0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59C6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06A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8DF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40B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F4F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ED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CF6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D45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CD16BB"/>
    <w:multiLevelType w:val="hybridMultilevel"/>
    <w:tmpl w:val="94E4986C"/>
    <w:lvl w:ilvl="0" w:tplc="E712255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68ED7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887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A45C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0B9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02C0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84F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9601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D40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44F39"/>
    <w:multiLevelType w:val="hybridMultilevel"/>
    <w:tmpl w:val="BF3A8530"/>
    <w:lvl w:ilvl="0" w:tplc="F424C3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378CB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A23E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D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61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CD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0CB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03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0CE7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7BB4B"/>
    <w:multiLevelType w:val="hybridMultilevel"/>
    <w:tmpl w:val="038A359C"/>
    <w:lvl w:ilvl="0" w:tplc="15FCB87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C388B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6E4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0D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67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01D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64EA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21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E65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390516"/>
    <w:multiLevelType w:val="hybridMultilevel"/>
    <w:tmpl w:val="AF24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032F5"/>
    <w:multiLevelType w:val="hybridMultilevel"/>
    <w:tmpl w:val="736A23C2"/>
    <w:lvl w:ilvl="0" w:tplc="48B000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FBC89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E2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C04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7874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8C7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DE4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6C34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4A5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91248920">
    <w:abstractNumId w:val="21"/>
  </w:num>
  <w:num w:numId="2" w16cid:durableId="455223287">
    <w:abstractNumId w:val="10"/>
  </w:num>
  <w:num w:numId="3" w16cid:durableId="1776896946">
    <w:abstractNumId w:val="12"/>
  </w:num>
  <w:num w:numId="4" w16cid:durableId="271864523">
    <w:abstractNumId w:val="11"/>
  </w:num>
  <w:num w:numId="5" w16cid:durableId="1519202074">
    <w:abstractNumId w:val="17"/>
  </w:num>
  <w:num w:numId="6" w16cid:durableId="1680884881">
    <w:abstractNumId w:val="26"/>
  </w:num>
  <w:num w:numId="7" w16cid:durableId="1419253534">
    <w:abstractNumId w:val="5"/>
  </w:num>
  <w:num w:numId="8" w16cid:durableId="1257398603">
    <w:abstractNumId w:val="18"/>
  </w:num>
  <w:num w:numId="9" w16cid:durableId="27534939">
    <w:abstractNumId w:val="16"/>
  </w:num>
  <w:num w:numId="10" w16cid:durableId="1840267225">
    <w:abstractNumId w:val="13"/>
  </w:num>
  <w:num w:numId="11" w16cid:durableId="463742178">
    <w:abstractNumId w:val="19"/>
  </w:num>
  <w:num w:numId="12" w16cid:durableId="129133915">
    <w:abstractNumId w:val="24"/>
  </w:num>
  <w:num w:numId="13" w16cid:durableId="779573562">
    <w:abstractNumId w:val="8"/>
  </w:num>
  <w:num w:numId="14" w16cid:durableId="1001544321">
    <w:abstractNumId w:val="4"/>
  </w:num>
  <w:num w:numId="15" w16cid:durableId="1349328346">
    <w:abstractNumId w:val="25"/>
  </w:num>
  <w:num w:numId="16" w16cid:durableId="299767362">
    <w:abstractNumId w:val="20"/>
  </w:num>
  <w:num w:numId="17" w16cid:durableId="1607733558">
    <w:abstractNumId w:val="2"/>
  </w:num>
  <w:num w:numId="18" w16cid:durableId="437069893">
    <w:abstractNumId w:val="1"/>
  </w:num>
  <w:num w:numId="19" w16cid:durableId="1500609512">
    <w:abstractNumId w:val="6"/>
  </w:num>
  <w:num w:numId="20" w16cid:durableId="1487162619">
    <w:abstractNumId w:val="23"/>
  </w:num>
  <w:num w:numId="21" w16cid:durableId="142083571">
    <w:abstractNumId w:val="14"/>
  </w:num>
  <w:num w:numId="22" w16cid:durableId="671370801">
    <w:abstractNumId w:val="7"/>
  </w:num>
  <w:num w:numId="23" w16cid:durableId="1199467643">
    <w:abstractNumId w:val="27"/>
  </w:num>
  <w:num w:numId="24" w16cid:durableId="1203205312">
    <w:abstractNumId w:val="3"/>
  </w:num>
  <w:num w:numId="25" w16cid:durableId="2246080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175875074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14571110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21115363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204802377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 w16cid:durableId="17951705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 w16cid:durableId="189926766">
    <w:abstractNumId w:val="0"/>
  </w:num>
  <w:num w:numId="32" w16cid:durableId="654066573">
    <w:abstractNumId w:val="9"/>
  </w:num>
  <w:num w:numId="33" w16cid:durableId="2018532198">
    <w:abstractNumId w:val="22"/>
  </w:num>
  <w:num w:numId="34" w16cid:durableId="54992007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 w16cid:durableId="1142088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7965302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attachedTemplate r:id="rId1"/>
  <w:linkStyl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C75945"/>
    <w:rsid w:val="0000651E"/>
    <w:rsid w:val="000149CA"/>
    <w:rsid w:val="0002D819"/>
    <w:rsid w:val="00050A8E"/>
    <w:rsid w:val="00096617"/>
    <w:rsid w:val="000E0C82"/>
    <w:rsid w:val="000F2E7E"/>
    <w:rsid w:val="000F695F"/>
    <w:rsid w:val="00124576"/>
    <w:rsid w:val="00132C5F"/>
    <w:rsid w:val="00135432"/>
    <w:rsid w:val="00154DD4"/>
    <w:rsid w:val="00155198"/>
    <w:rsid w:val="00155A2C"/>
    <w:rsid w:val="00160870"/>
    <w:rsid w:val="00197A57"/>
    <w:rsid w:val="001A5762"/>
    <w:rsid w:val="001B6377"/>
    <w:rsid w:val="001D732A"/>
    <w:rsid w:val="002055E2"/>
    <w:rsid w:val="00292F71"/>
    <w:rsid w:val="002B373E"/>
    <w:rsid w:val="002E32A1"/>
    <w:rsid w:val="002F614A"/>
    <w:rsid w:val="00300218"/>
    <w:rsid w:val="00300EC1"/>
    <w:rsid w:val="00303B7F"/>
    <w:rsid w:val="00397833"/>
    <w:rsid w:val="003B00F3"/>
    <w:rsid w:val="003D13AE"/>
    <w:rsid w:val="003D1BD3"/>
    <w:rsid w:val="004619DE"/>
    <w:rsid w:val="005021FA"/>
    <w:rsid w:val="0055355C"/>
    <w:rsid w:val="005F2DBB"/>
    <w:rsid w:val="005F55FD"/>
    <w:rsid w:val="00623937"/>
    <w:rsid w:val="006C0A6E"/>
    <w:rsid w:val="006F0DA8"/>
    <w:rsid w:val="00703B23"/>
    <w:rsid w:val="00794F1C"/>
    <w:rsid w:val="007A413E"/>
    <w:rsid w:val="007A75E6"/>
    <w:rsid w:val="007C0C08"/>
    <w:rsid w:val="008A2E95"/>
    <w:rsid w:val="008E0CDF"/>
    <w:rsid w:val="008E1EFD"/>
    <w:rsid w:val="008F17E9"/>
    <w:rsid w:val="0098319A"/>
    <w:rsid w:val="009A3D85"/>
    <w:rsid w:val="009C73E6"/>
    <w:rsid w:val="009E101F"/>
    <w:rsid w:val="00A966E4"/>
    <w:rsid w:val="00AA2DA5"/>
    <w:rsid w:val="00B90871"/>
    <w:rsid w:val="00BC55AE"/>
    <w:rsid w:val="00BE21AD"/>
    <w:rsid w:val="00BE64A9"/>
    <w:rsid w:val="00C30C4B"/>
    <w:rsid w:val="00C7672B"/>
    <w:rsid w:val="00C77181"/>
    <w:rsid w:val="00C837B3"/>
    <w:rsid w:val="00CB4371"/>
    <w:rsid w:val="00CE0021"/>
    <w:rsid w:val="00CF69A7"/>
    <w:rsid w:val="00D1109B"/>
    <w:rsid w:val="00D53150"/>
    <w:rsid w:val="00D72E62"/>
    <w:rsid w:val="00D7593C"/>
    <w:rsid w:val="00D853A5"/>
    <w:rsid w:val="00DD7890"/>
    <w:rsid w:val="00DF15F4"/>
    <w:rsid w:val="00E0324A"/>
    <w:rsid w:val="00E475C3"/>
    <w:rsid w:val="00E75BAB"/>
    <w:rsid w:val="00ED41D5"/>
    <w:rsid w:val="00EE517A"/>
    <w:rsid w:val="00F25995"/>
    <w:rsid w:val="00F62945"/>
    <w:rsid w:val="00F9094F"/>
    <w:rsid w:val="00FE0915"/>
    <w:rsid w:val="00FE5793"/>
    <w:rsid w:val="01010F8C"/>
    <w:rsid w:val="0110C0D6"/>
    <w:rsid w:val="018ACF37"/>
    <w:rsid w:val="01C28715"/>
    <w:rsid w:val="01C6723C"/>
    <w:rsid w:val="01F5D7F0"/>
    <w:rsid w:val="0269976D"/>
    <w:rsid w:val="031F4A74"/>
    <w:rsid w:val="046571F6"/>
    <w:rsid w:val="04D9262A"/>
    <w:rsid w:val="0533C448"/>
    <w:rsid w:val="0559DC1D"/>
    <w:rsid w:val="05B5184A"/>
    <w:rsid w:val="06181BD4"/>
    <w:rsid w:val="06221BB1"/>
    <w:rsid w:val="06A3E148"/>
    <w:rsid w:val="06B6684E"/>
    <w:rsid w:val="071EE34F"/>
    <w:rsid w:val="0729569E"/>
    <w:rsid w:val="073DA769"/>
    <w:rsid w:val="07D77E58"/>
    <w:rsid w:val="085674B9"/>
    <w:rsid w:val="0888013D"/>
    <w:rsid w:val="08C33135"/>
    <w:rsid w:val="08E6BC11"/>
    <w:rsid w:val="093DF555"/>
    <w:rsid w:val="0A614FF5"/>
    <w:rsid w:val="0A65216C"/>
    <w:rsid w:val="0AE31626"/>
    <w:rsid w:val="0B60BC34"/>
    <w:rsid w:val="0B891435"/>
    <w:rsid w:val="0CA60F67"/>
    <w:rsid w:val="0CA675A1"/>
    <w:rsid w:val="0D10FCA8"/>
    <w:rsid w:val="0D766CD1"/>
    <w:rsid w:val="0D801DA0"/>
    <w:rsid w:val="0E93ECCA"/>
    <w:rsid w:val="0EA9A589"/>
    <w:rsid w:val="0ED37F3D"/>
    <w:rsid w:val="0F842448"/>
    <w:rsid w:val="0F855CD9"/>
    <w:rsid w:val="10375A88"/>
    <w:rsid w:val="103A9947"/>
    <w:rsid w:val="104A6638"/>
    <w:rsid w:val="10BCAF7E"/>
    <w:rsid w:val="111C7237"/>
    <w:rsid w:val="1129292E"/>
    <w:rsid w:val="11F4F7AC"/>
    <w:rsid w:val="12D50870"/>
    <w:rsid w:val="12DD6107"/>
    <w:rsid w:val="12F04AB0"/>
    <w:rsid w:val="133F86A3"/>
    <w:rsid w:val="13F63683"/>
    <w:rsid w:val="14205A50"/>
    <w:rsid w:val="142C5015"/>
    <w:rsid w:val="14464D9D"/>
    <w:rsid w:val="14883E18"/>
    <w:rsid w:val="14C450BB"/>
    <w:rsid w:val="154CC082"/>
    <w:rsid w:val="1565D060"/>
    <w:rsid w:val="159B93F6"/>
    <w:rsid w:val="15FDB989"/>
    <w:rsid w:val="16720CB7"/>
    <w:rsid w:val="16AFB34D"/>
    <w:rsid w:val="16DC805D"/>
    <w:rsid w:val="17D7B4F9"/>
    <w:rsid w:val="180F973A"/>
    <w:rsid w:val="18419C6A"/>
    <w:rsid w:val="18FCE097"/>
    <w:rsid w:val="196C7CA6"/>
    <w:rsid w:val="1A111010"/>
    <w:rsid w:val="1A9A4B7A"/>
    <w:rsid w:val="1B3E8DE2"/>
    <w:rsid w:val="1BF6B1EE"/>
    <w:rsid w:val="1C14CF62"/>
    <w:rsid w:val="1C4126D7"/>
    <w:rsid w:val="1C41F351"/>
    <w:rsid w:val="1C5F2C81"/>
    <w:rsid w:val="1C695B23"/>
    <w:rsid w:val="1C7B7B1D"/>
    <w:rsid w:val="1C88A909"/>
    <w:rsid w:val="1D73BC73"/>
    <w:rsid w:val="1DC60C2A"/>
    <w:rsid w:val="1E3AE6AF"/>
    <w:rsid w:val="1E986767"/>
    <w:rsid w:val="1EF5F184"/>
    <w:rsid w:val="1FD3CDE6"/>
    <w:rsid w:val="20C0CCC8"/>
    <w:rsid w:val="20DD1A0C"/>
    <w:rsid w:val="21636DCD"/>
    <w:rsid w:val="21AA5BAC"/>
    <w:rsid w:val="21F476B8"/>
    <w:rsid w:val="221AFE40"/>
    <w:rsid w:val="228C5FA4"/>
    <w:rsid w:val="22943FFA"/>
    <w:rsid w:val="2298F3C9"/>
    <w:rsid w:val="23908326"/>
    <w:rsid w:val="25B86CBA"/>
    <w:rsid w:val="25BA235C"/>
    <w:rsid w:val="270BAE2D"/>
    <w:rsid w:val="2751139A"/>
    <w:rsid w:val="28437338"/>
    <w:rsid w:val="28EEF368"/>
    <w:rsid w:val="28EF51E6"/>
    <w:rsid w:val="2933094B"/>
    <w:rsid w:val="29BCFA29"/>
    <w:rsid w:val="2A366090"/>
    <w:rsid w:val="2A63DF67"/>
    <w:rsid w:val="2B5F7C11"/>
    <w:rsid w:val="2D017C07"/>
    <w:rsid w:val="2D0DB8B9"/>
    <w:rsid w:val="2DCCA7F2"/>
    <w:rsid w:val="2E44D57C"/>
    <w:rsid w:val="2E688AEC"/>
    <w:rsid w:val="2EB6BC6A"/>
    <w:rsid w:val="2F2289B9"/>
    <w:rsid w:val="2F283B25"/>
    <w:rsid w:val="2F7F5E7E"/>
    <w:rsid w:val="2FAA9951"/>
    <w:rsid w:val="2FF7DF31"/>
    <w:rsid w:val="3002097B"/>
    <w:rsid w:val="300AE611"/>
    <w:rsid w:val="303AA681"/>
    <w:rsid w:val="30CA9966"/>
    <w:rsid w:val="30DF955A"/>
    <w:rsid w:val="31593030"/>
    <w:rsid w:val="3168DB36"/>
    <w:rsid w:val="31A6BEAD"/>
    <w:rsid w:val="31E1A2B4"/>
    <w:rsid w:val="31E2D610"/>
    <w:rsid w:val="31F6725D"/>
    <w:rsid w:val="320541F2"/>
    <w:rsid w:val="333570C4"/>
    <w:rsid w:val="3362CEDA"/>
    <w:rsid w:val="3451B099"/>
    <w:rsid w:val="35824E98"/>
    <w:rsid w:val="3607CF2B"/>
    <w:rsid w:val="3682581F"/>
    <w:rsid w:val="3819C4A1"/>
    <w:rsid w:val="381F06D7"/>
    <w:rsid w:val="385B14DD"/>
    <w:rsid w:val="3A2A0B8A"/>
    <w:rsid w:val="3AE5E3F4"/>
    <w:rsid w:val="3AFA3C33"/>
    <w:rsid w:val="3BC6CFCE"/>
    <w:rsid w:val="3BF45BAC"/>
    <w:rsid w:val="3BF5EDFA"/>
    <w:rsid w:val="3C2AD272"/>
    <w:rsid w:val="3C997D24"/>
    <w:rsid w:val="3CB0A8D1"/>
    <w:rsid w:val="3D0DE62A"/>
    <w:rsid w:val="3D284E8C"/>
    <w:rsid w:val="3DCDD7E5"/>
    <w:rsid w:val="3E7219DB"/>
    <w:rsid w:val="3E7B5B13"/>
    <w:rsid w:val="3E96E1CE"/>
    <w:rsid w:val="3EB11DEB"/>
    <w:rsid w:val="3F082BE1"/>
    <w:rsid w:val="3F3D7BC7"/>
    <w:rsid w:val="40570A86"/>
    <w:rsid w:val="40EDC481"/>
    <w:rsid w:val="41307179"/>
    <w:rsid w:val="41413D03"/>
    <w:rsid w:val="415B930B"/>
    <w:rsid w:val="417B92E5"/>
    <w:rsid w:val="431105E9"/>
    <w:rsid w:val="432FD1FF"/>
    <w:rsid w:val="44224AD3"/>
    <w:rsid w:val="44BBE525"/>
    <w:rsid w:val="44DE6592"/>
    <w:rsid w:val="465E28BA"/>
    <w:rsid w:val="4670A8C0"/>
    <w:rsid w:val="46CEA93A"/>
    <w:rsid w:val="46CED762"/>
    <w:rsid w:val="46D0DAAB"/>
    <w:rsid w:val="46ED7A93"/>
    <w:rsid w:val="476B1350"/>
    <w:rsid w:val="47836A58"/>
    <w:rsid w:val="47D03D9D"/>
    <w:rsid w:val="488C187D"/>
    <w:rsid w:val="48DC9F24"/>
    <w:rsid w:val="4925088E"/>
    <w:rsid w:val="49CF9753"/>
    <w:rsid w:val="49E1A397"/>
    <w:rsid w:val="49FF5F63"/>
    <w:rsid w:val="4A080BAA"/>
    <w:rsid w:val="4A75149B"/>
    <w:rsid w:val="4AB66922"/>
    <w:rsid w:val="4B080519"/>
    <w:rsid w:val="4B4034DA"/>
    <w:rsid w:val="4C424526"/>
    <w:rsid w:val="4C44A603"/>
    <w:rsid w:val="4C6F7798"/>
    <w:rsid w:val="4C70DE95"/>
    <w:rsid w:val="4CA9FA7B"/>
    <w:rsid w:val="4D008234"/>
    <w:rsid w:val="4D2E1468"/>
    <w:rsid w:val="4D3962A5"/>
    <w:rsid w:val="4D4F0C5F"/>
    <w:rsid w:val="4D8D7188"/>
    <w:rsid w:val="4DE40595"/>
    <w:rsid w:val="4E79C2DD"/>
    <w:rsid w:val="4EF2930B"/>
    <w:rsid w:val="4F285911"/>
    <w:rsid w:val="4FB5F426"/>
    <w:rsid w:val="501F4F91"/>
    <w:rsid w:val="50893B50"/>
    <w:rsid w:val="50E35BF4"/>
    <w:rsid w:val="51669C80"/>
    <w:rsid w:val="51F0E641"/>
    <w:rsid w:val="51F4BBE9"/>
    <w:rsid w:val="51F77FC0"/>
    <w:rsid w:val="530B677E"/>
    <w:rsid w:val="53BA75A1"/>
    <w:rsid w:val="5404A032"/>
    <w:rsid w:val="54510C91"/>
    <w:rsid w:val="5490BB40"/>
    <w:rsid w:val="54E4EA94"/>
    <w:rsid w:val="572353D7"/>
    <w:rsid w:val="5760E3AE"/>
    <w:rsid w:val="581C988F"/>
    <w:rsid w:val="58293516"/>
    <w:rsid w:val="583E0440"/>
    <w:rsid w:val="584274C0"/>
    <w:rsid w:val="5845DAD5"/>
    <w:rsid w:val="58F8790B"/>
    <w:rsid w:val="59B3800B"/>
    <w:rsid w:val="59E693DC"/>
    <w:rsid w:val="5A5C7D25"/>
    <w:rsid w:val="5A92597F"/>
    <w:rsid w:val="5AB844FD"/>
    <w:rsid w:val="5ACC9032"/>
    <w:rsid w:val="5AE19D2F"/>
    <w:rsid w:val="5AE217B1"/>
    <w:rsid w:val="5AF7C034"/>
    <w:rsid w:val="5B18E550"/>
    <w:rsid w:val="5B289A41"/>
    <w:rsid w:val="5B888DFC"/>
    <w:rsid w:val="5BB09736"/>
    <w:rsid w:val="5BB14E4C"/>
    <w:rsid w:val="5BF5E0AC"/>
    <w:rsid w:val="5C7A4A09"/>
    <w:rsid w:val="5CA380FD"/>
    <w:rsid w:val="5CB3B0F0"/>
    <w:rsid w:val="5CFF9CF8"/>
    <w:rsid w:val="5DAA732C"/>
    <w:rsid w:val="5E226B3C"/>
    <w:rsid w:val="5E4AA913"/>
    <w:rsid w:val="5EB5B45F"/>
    <w:rsid w:val="5EBCF360"/>
    <w:rsid w:val="5F143A6C"/>
    <w:rsid w:val="5F2E6FA2"/>
    <w:rsid w:val="5FA2125F"/>
    <w:rsid w:val="5FF4E053"/>
    <w:rsid w:val="6009CDC2"/>
    <w:rsid w:val="600DB9E0"/>
    <w:rsid w:val="60119AB6"/>
    <w:rsid w:val="60624414"/>
    <w:rsid w:val="6125616F"/>
    <w:rsid w:val="6126DB1A"/>
    <w:rsid w:val="612D28C9"/>
    <w:rsid w:val="617E0ACB"/>
    <w:rsid w:val="61B4A0B2"/>
    <w:rsid w:val="61B4A56C"/>
    <w:rsid w:val="6299CB8B"/>
    <w:rsid w:val="62C2E5C7"/>
    <w:rsid w:val="64726FF9"/>
    <w:rsid w:val="648129F5"/>
    <w:rsid w:val="6497F479"/>
    <w:rsid w:val="64DEDEF7"/>
    <w:rsid w:val="64FB2B45"/>
    <w:rsid w:val="650432C0"/>
    <w:rsid w:val="654D9C4B"/>
    <w:rsid w:val="656FD118"/>
    <w:rsid w:val="65DF9ACA"/>
    <w:rsid w:val="66AA763D"/>
    <w:rsid w:val="66B1D332"/>
    <w:rsid w:val="66B94290"/>
    <w:rsid w:val="6728A908"/>
    <w:rsid w:val="67A485F2"/>
    <w:rsid w:val="67FCBD56"/>
    <w:rsid w:val="68250413"/>
    <w:rsid w:val="68268C8A"/>
    <w:rsid w:val="68A34A74"/>
    <w:rsid w:val="68C89E04"/>
    <w:rsid w:val="68D32DDC"/>
    <w:rsid w:val="690B8B16"/>
    <w:rsid w:val="69723023"/>
    <w:rsid w:val="69CD2BF1"/>
    <w:rsid w:val="69CE824C"/>
    <w:rsid w:val="69CF52F4"/>
    <w:rsid w:val="6A475A31"/>
    <w:rsid w:val="6AB6B0E8"/>
    <w:rsid w:val="6AFCD254"/>
    <w:rsid w:val="6BF1AE50"/>
    <w:rsid w:val="6CC75945"/>
    <w:rsid w:val="6CD71463"/>
    <w:rsid w:val="6D0BD38A"/>
    <w:rsid w:val="6D3865AD"/>
    <w:rsid w:val="6EC097D9"/>
    <w:rsid w:val="6EE87CF2"/>
    <w:rsid w:val="6EF6AF45"/>
    <w:rsid w:val="6F3BC098"/>
    <w:rsid w:val="70D68685"/>
    <w:rsid w:val="71981A50"/>
    <w:rsid w:val="719B222B"/>
    <w:rsid w:val="722B42A7"/>
    <w:rsid w:val="725983A1"/>
    <w:rsid w:val="726BCBA3"/>
    <w:rsid w:val="72A95B95"/>
    <w:rsid w:val="72BC0539"/>
    <w:rsid w:val="72CCDA0E"/>
    <w:rsid w:val="72D7EC13"/>
    <w:rsid w:val="743161C4"/>
    <w:rsid w:val="7469499C"/>
    <w:rsid w:val="74E30EED"/>
    <w:rsid w:val="75C7EC0C"/>
    <w:rsid w:val="75DA56D9"/>
    <w:rsid w:val="76F5232C"/>
    <w:rsid w:val="77CE701D"/>
    <w:rsid w:val="7852ECCD"/>
    <w:rsid w:val="786C4594"/>
    <w:rsid w:val="793773F5"/>
    <w:rsid w:val="79F7703C"/>
    <w:rsid w:val="7AEBDCDF"/>
    <w:rsid w:val="7B32F882"/>
    <w:rsid w:val="7B5C9A1D"/>
    <w:rsid w:val="7B942B98"/>
    <w:rsid w:val="7BB708F7"/>
    <w:rsid w:val="7C3CCCDC"/>
    <w:rsid w:val="7CEC35BD"/>
    <w:rsid w:val="7D7BE2A2"/>
    <w:rsid w:val="7E5198DD"/>
    <w:rsid w:val="7EE8414F"/>
    <w:rsid w:val="7F1A1815"/>
    <w:rsid w:val="7F63E672"/>
    <w:rsid w:val="7F7232C6"/>
    <w:rsid w:val="7FF3C268"/>
    <w:rsid w:val="7FFD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4ABFE"/>
  <w15:docId w15:val="{B4DAAD02-E59C-4711-96A1-7DABF0E4B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62"/>
    <w:pPr>
      <w:spacing w:after="0" w:line="240" w:lineRule="auto"/>
      <w:jc w:val="both"/>
    </w:pPr>
    <w:rPr>
      <w:rFonts w:ascii="Times New Roman" w:eastAsia="MS Mincho" w:hAnsi="Times New Roman"/>
      <w:sz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A576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A576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A576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Paragraphnumbering">
    <w:name w:val="IPP Paragraph numbering"/>
    <w:basedOn w:val="IPPNormal"/>
    <w:qFormat/>
    <w:rsid w:val="001A5762"/>
    <w:pPr>
      <w:numPr>
        <w:numId w:val="35"/>
      </w:numPr>
    </w:pPr>
    <w:rPr>
      <w:lang w:val="en-US"/>
    </w:rPr>
  </w:style>
  <w:style w:type="paragraph" w:styleId="ListParagraph">
    <w:name w:val="List Paragraph"/>
    <w:basedOn w:val="Normal"/>
    <w:uiPriority w:val="34"/>
    <w:qFormat/>
    <w:rsid w:val="001A576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1A5762"/>
    <w:rPr>
      <w:color w:val="467886" w:themeColor="hyperlink"/>
      <w:u w:val="single"/>
    </w:rPr>
  </w:style>
  <w:style w:type="paragraph" w:customStyle="1" w:styleId="IPPArialTable">
    <w:name w:val="IPP Arial Table"/>
    <w:basedOn w:val="IPPArial"/>
    <w:qFormat/>
    <w:rsid w:val="001A5762"/>
    <w:pPr>
      <w:spacing w:before="60" w:after="60"/>
      <w:jc w:val="left"/>
    </w:pPr>
  </w:style>
  <w:style w:type="paragraph" w:styleId="Header">
    <w:name w:val="header"/>
    <w:basedOn w:val="Normal"/>
    <w:link w:val="HeaderChar"/>
    <w:rsid w:val="001A57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5762"/>
    <w:rPr>
      <w:rFonts w:ascii="Times New Roman" w:eastAsia="MS Mincho" w:hAnsi="Times New Roman"/>
      <w:sz w:val="22"/>
      <w:lang w:val="en-GB" w:eastAsia="zh-CN"/>
    </w:rPr>
  </w:style>
  <w:style w:type="paragraph" w:styleId="Footer">
    <w:name w:val="footer"/>
    <w:basedOn w:val="Normal"/>
    <w:link w:val="FooterChar"/>
    <w:rsid w:val="001A57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A5762"/>
    <w:rPr>
      <w:rFonts w:ascii="Times New Roman" w:eastAsia="MS Mincho" w:hAnsi="Times New Roman"/>
      <w:sz w:val="22"/>
      <w:lang w:val="en-GB" w:eastAsia="zh-CN"/>
    </w:rPr>
  </w:style>
  <w:style w:type="paragraph" w:customStyle="1" w:styleId="IPPHeader">
    <w:name w:val="IPP Header"/>
    <w:basedOn w:val="Normal"/>
    <w:qFormat/>
    <w:rsid w:val="001A576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1A576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1A5762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unhideWhenUsed/>
    <w:rsid w:val="001A576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A5762"/>
    <w:rPr>
      <w:rFonts w:ascii="Courier" w:eastAsia="Times" w:hAnsi="Courier"/>
      <w:sz w:val="21"/>
      <w:szCs w:val="21"/>
      <w:lang w:val="en-AU" w:eastAsia="zh-CN"/>
    </w:rPr>
  </w:style>
  <w:style w:type="character" w:customStyle="1" w:styleId="Heading1Char">
    <w:name w:val="Heading 1 Char"/>
    <w:basedOn w:val="DefaultParagraphFont"/>
    <w:link w:val="Heading1"/>
    <w:rsid w:val="001A5762"/>
    <w:rPr>
      <w:rFonts w:ascii="Times New Roman" w:eastAsia="MS Mincho" w:hAnsi="Times New Roman"/>
      <w:b/>
      <w:bCs/>
      <w:sz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A5762"/>
    <w:rPr>
      <w:rFonts w:ascii="Calibri" w:eastAsia="MS Mincho" w:hAnsi="Calibri"/>
      <w:b/>
      <w:bCs/>
      <w:sz w:val="26"/>
      <w:szCs w:val="26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57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A5762"/>
    <w:pPr>
      <w:spacing w:after="0" w:line="240" w:lineRule="auto"/>
    </w:pPr>
    <w:rPr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57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57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5762"/>
    <w:rPr>
      <w:rFonts w:ascii="Times New Roman" w:eastAsia="MS Mincho" w:hAnsi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57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5762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rsid w:val="001A57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5762"/>
    <w:rPr>
      <w:rFonts w:ascii="Tahoma" w:eastAsia="MS Mincho" w:hAnsi="Tahoma" w:cs="Tahoma"/>
      <w:sz w:val="16"/>
      <w:szCs w:val="16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1A5762"/>
    <w:rPr>
      <w:color w:val="96607D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rsid w:val="001A5762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1A576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A5762"/>
    <w:rPr>
      <w:rFonts w:ascii="Times New Roman" w:eastAsia="MS Mincho" w:hAnsi="Times New Roman"/>
      <w:sz w:val="20"/>
      <w:lang w:val="en-GB" w:eastAsia="zh-CN"/>
    </w:rPr>
  </w:style>
  <w:style w:type="character" w:styleId="FootnoteReference">
    <w:name w:val="footnote reference"/>
    <w:basedOn w:val="DefaultParagraphFont"/>
    <w:semiHidden/>
    <w:rsid w:val="001A5762"/>
    <w:rPr>
      <w:vertAlign w:val="superscript"/>
    </w:rPr>
  </w:style>
  <w:style w:type="paragraph" w:customStyle="1" w:styleId="Style">
    <w:name w:val="Style"/>
    <w:basedOn w:val="Footer"/>
    <w:autoRedefine/>
    <w:qFormat/>
    <w:rsid w:val="001A576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1A576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A5762"/>
    <w:pPr>
      <w:spacing w:after="240"/>
    </w:pPr>
    <w:rPr>
      <w:sz w:val="24"/>
    </w:rPr>
  </w:style>
  <w:style w:type="table" w:styleId="TableGrid">
    <w:name w:val="Table Grid"/>
    <w:basedOn w:val="TableNormal"/>
    <w:rsid w:val="001A5762"/>
    <w:pPr>
      <w:spacing w:after="200" w:line="276" w:lineRule="auto"/>
    </w:pPr>
    <w:rPr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1A5762"/>
    <w:pPr>
      <w:numPr>
        <w:numId w:val="20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A5762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A576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A576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A5762"/>
    <w:pPr>
      <w:spacing w:after="180"/>
    </w:pPr>
  </w:style>
  <w:style w:type="paragraph" w:customStyle="1" w:styleId="IPPFootnote">
    <w:name w:val="IPP Footnote"/>
    <w:basedOn w:val="IPPArialFootnote"/>
    <w:qFormat/>
    <w:rsid w:val="001A576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A576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A576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A5762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A576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A576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A576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A576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1A5762"/>
    <w:pPr>
      <w:numPr>
        <w:numId w:val="3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A5762"/>
    <w:pPr>
      <w:numPr>
        <w:numId w:val="21"/>
      </w:numPr>
    </w:pPr>
  </w:style>
  <w:style w:type="character" w:customStyle="1" w:styleId="IPPNormalstrikethrough">
    <w:name w:val="IPP Normal strikethrough"/>
    <w:rsid w:val="001A576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A576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A576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1A576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1A5762"/>
    <w:pPr>
      <w:numPr>
        <w:numId w:val="19"/>
      </w:numPr>
    </w:pPr>
  </w:style>
  <w:style w:type="paragraph" w:customStyle="1" w:styleId="IPPNormalCloseSpace">
    <w:name w:val="IPP NormalCloseSpace"/>
    <w:basedOn w:val="Normal"/>
    <w:qFormat/>
    <w:rsid w:val="001A576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A576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1A576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A576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A576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A576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A576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A576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A576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A576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A576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A576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A5762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1A576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1A5762"/>
    <w:pPr>
      <w:numPr>
        <w:numId w:val="16"/>
      </w:numPr>
      <w:jc w:val="left"/>
    </w:pPr>
  </w:style>
  <w:style w:type="paragraph" w:customStyle="1" w:styleId="IPPLetterListIndent">
    <w:name w:val="IPP LetterList Indent"/>
    <w:basedOn w:val="IPPLetterList"/>
    <w:qFormat/>
    <w:rsid w:val="001A5762"/>
    <w:pPr>
      <w:numPr>
        <w:numId w:val="17"/>
      </w:numPr>
    </w:pPr>
  </w:style>
  <w:style w:type="paragraph" w:customStyle="1" w:styleId="IPPFooterLandscape">
    <w:name w:val="IPP Footer Landscape"/>
    <w:basedOn w:val="IPPHeaderlandscape"/>
    <w:qFormat/>
    <w:rsid w:val="001A576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A576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A576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A5762"/>
    <w:pPr>
      <w:numPr>
        <w:numId w:val="22"/>
      </w:numPr>
    </w:pPr>
  </w:style>
  <w:style w:type="paragraph" w:customStyle="1" w:styleId="IPPHdg2Num">
    <w:name w:val="IPP Hdg2Num"/>
    <w:basedOn w:val="IPPHeading2"/>
    <w:next w:val="IPPNormal"/>
    <w:qFormat/>
    <w:rsid w:val="001A5762"/>
    <w:pPr>
      <w:numPr>
        <w:ilvl w:val="1"/>
        <w:numId w:val="23"/>
      </w:numPr>
    </w:pPr>
  </w:style>
  <w:style w:type="paragraph" w:customStyle="1" w:styleId="IPPNumberedList">
    <w:name w:val="IPP NumberedList"/>
    <w:basedOn w:val="IPPBullet1"/>
    <w:qFormat/>
    <w:rsid w:val="001A5762"/>
    <w:pPr>
      <w:numPr>
        <w:numId w:val="31"/>
      </w:numPr>
    </w:pPr>
  </w:style>
  <w:style w:type="character" w:styleId="Strong">
    <w:name w:val="Strong"/>
    <w:basedOn w:val="DefaultParagraphFont"/>
    <w:qFormat/>
    <w:rsid w:val="001A5762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1A5762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1A5762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1A5762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1A5762"/>
    <w:rPr>
      <w:rFonts w:ascii="Times New Roman" w:eastAsia="Times" w:hAnsi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H\Downloads\Template%20styl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C1E52C42-18EB-424B-960F-4E1BE74FC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16D35-A800-4DBF-B5DC-172518748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85D14-8F43-4875-BBD5-E75F05A2261D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style</Template>
  <TotalTime>141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 Felipe Carrapatoso Peralta da Silva</dc:creator>
  <cp:lastModifiedBy>Martino, Marina (NSPD)</cp:lastModifiedBy>
  <cp:revision>17</cp:revision>
  <dcterms:created xsi:type="dcterms:W3CDTF">2025-06-20T14:00:00Z</dcterms:created>
  <dcterms:modified xsi:type="dcterms:W3CDTF">2025-11-17T13:49:00Z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