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DDF97" w14:textId="77777777" w:rsidR="009C435D" w:rsidRDefault="0024037A">
      <w:pPr>
        <w:pStyle w:val="PleaseReviewReportTitle"/>
        <w:jc w:val="center"/>
      </w:pPr>
      <w:r>
        <w:t>2025 First consultation: 01 – 30 September 2025</w:t>
      </w:r>
    </w:p>
    <w:p w14:paraId="4DCDDF98" w14:textId="20C00D8C" w:rsidR="009C435D" w:rsidRDefault="00453F50">
      <w:pPr>
        <w:pStyle w:val="PleaseReviewReportTitle"/>
        <w:jc w:val="center"/>
      </w:pPr>
      <w:r w:rsidRPr="058007EF">
        <w:rPr>
          <w:lang w:val="en-GB"/>
        </w:rPr>
        <w:t xml:space="preserve">TPG recommendations for </w:t>
      </w:r>
      <w:r w:rsidR="0024037A" w:rsidRPr="058007EF">
        <w:rPr>
          <w:lang w:val="en-GB"/>
        </w:rPr>
        <w:t xml:space="preserve">draft annex International movement of fresh </w:t>
      </w:r>
      <w:r w:rsidR="0024037A" w:rsidRPr="058007EF">
        <w:rPr>
          <w:i/>
          <w:iCs/>
          <w:lang w:val="en-GB"/>
        </w:rPr>
        <w:t>Musa</w:t>
      </w:r>
      <w:r w:rsidR="0024037A" w:rsidRPr="058007EF">
        <w:rPr>
          <w:lang w:val="en-GB"/>
        </w:rPr>
        <w:t xml:space="preserve"> spp. fruit (2023-028) to ISPM 46 – Multi-language</w:t>
      </w:r>
    </w:p>
    <w:p w14:paraId="04ECEE44" w14:textId="7CD6342D" w:rsidR="006B0C96" w:rsidRDefault="0024037A" w:rsidP="006B0C96">
      <w:pPr>
        <w:pStyle w:val="PleaseReviewKey"/>
        <w:tabs>
          <w:tab w:val="left" w:pos="10593"/>
        </w:tabs>
      </w:pPr>
      <w:r>
        <w:rPr>
          <w:b/>
        </w:rPr>
        <w:t xml:space="preserve">T </w:t>
      </w:r>
      <w:r>
        <w:t>(Type) - B = Bullet, C = Comment, P = Proposed Change, R = Rating</w:t>
      </w:r>
      <w:r w:rsidR="004A0A42">
        <w:br/>
      </w:r>
      <w:r w:rsidR="004A0A42">
        <w:br/>
      </w:r>
      <w:r w:rsidR="006B0C96" w:rsidRPr="002C6DA3">
        <w:rPr>
          <w:noProof/>
          <w:sz w:val="18"/>
          <w:szCs w:val="18"/>
        </w:rPr>
        <w:t>Note for the steward and SC-7: In some of the table rows below, only an informal courtesy translation for the convenience of the steward is presented, but no TPG recommendation. In such cases, TPG has either taken no stance on the issue, or has already expressed its view on the issue in another row.</w:t>
      </w:r>
    </w:p>
    <w:p w14:paraId="4DCDDF9A" w14:textId="77777777" w:rsidR="009C435D" w:rsidRDefault="009C435D" w:rsidP="006B0C96">
      <w:pPr>
        <w:pStyle w:val="PleaseReviewKey"/>
        <w:tabs>
          <w:tab w:val="left" w:pos="10593"/>
        </w:tabs>
      </w:pPr>
    </w:p>
    <w:tbl>
      <w:tblPr>
        <w:tblStyle w:val="TableGrid"/>
        <w:tblW w:w="4935" w:type="pct"/>
        <w:tblInd w:w="108" w:type="dxa"/>
        <w:tblLayout w:type="fixed"/>
        <w:tblLook w:val="04A0" w:firstRow="1" w:lastRow="0" w:firstColumn="1" w:lastColumn="0" w:noHBand="0" w:noVBand="1"/>
      </w:tblPr>
      <w:tblGrid>
        <w:gridCol w:w="556"/>
        <w:gridCol w:w="561"/>
        <w:gridCol w:w="3135"/>
        <w:gridCol w:w="323"/>
        <w:gridCol w:w="7046"/>
        <w:gridCol w:w="2190"/>
      </w:tblGrid>
      <w:tr w:rsidR="00222C5C" w14:paraId="4DCDDFA1" w14:textId="77777777" w:rsidTr="058007EF">
        <w:trPr>
          <w:trHeight w:val="200"/>
        </w:trPr>
        <w:tc>
          <w:tcPr>
            <w:tcW w:w="201" w:type="pct"/>
            <w:vAlign w:val="center"/>
          </w:tcPr>
          <w:p w14:paraId="4DCDDF9B" w14:textId="77777777" w:rsidR="009C435D" w:rsidRDefault="0024037A">
            <w:pPr>
              <w:pStyle w:val="PleaseReviewReportHeader"/>
              <w:jc w:val="center"/>
              <w:rPr>
                <w:rFonts w:eastAsia="MS Mincho"/>
              </w:rPr>
            </w:pPr>
            <w:r>
              <w:rPr>
                <w:rFonts w:eastAsia="MS Mincho"/>
              </w:rPr>
              <w:t>FAO sequential number</w:t>
            </w:r>
          </w:p>
        </w:tc>
        <w:tc>
          <w:tcPr>
            <w:tcW w:w="203" w:type="pct"/>
            <w:vAlign w:val="center"/>
          </w:tcPr>
          <w:p w14:paraId="4DCDDF9C" w14:textId="77777777" w:rsidR="009C435D" w:rsidRDefault="0024037A">
            <w:pPr>
              <w:pStyle w:val="PleaseReviewReportHeader"/>
              <w:jc w:val="center"/>
              <w:rPr>
                <w:rFonts w:eastAsia="MS Mincho"/>
              </w:rPr>
            </w:pPr>
            <w:r>
              <w:rPr>
                <w:rFonts w:eastAsia="MS Mincho"/>
              </w:rPr>
              <w:t>Para</w:t>
            </w:r>
          </w:p>
        </w:tc>
        <w:tc>
          <w:tcPr>
            <w:tcW w:w="1135" w:type="pct"/>
            <w:vAlign w:val="center"/>
          </w:tcPr>
          <w:p w14:paraId="4DCDDF9D" w14:textId="77777777" w:rsidR="009C435D" w:rsidRDefault="0024037A">
            <w:pPr>
              <w:pStyle w:val="PleaseReviewReportHeader"/>
              <w:rPr>
                <w:rFonts w:eastAsia="MS Mincho"/>
              </w:rPr>
            </w:pPr>
            <w:r>
              <w:rPr>
                <w:rFonts w:eastAsia="MS Mincho"/>
              </w:rPr>
              <w:t>Text</w:t>
            </w:r>
          </w:p>
        </w:tc>
        <w:tc>
          <w:tcPr>
            <w:tcW w:w="117" w:type="pct"/>
            <w:vAlign w:val="center"/>
          </w:tcPr>
          <w:p w14:paraId="4DCDDF9E" w14:textId="77777777" w:rsidR="009C435D" w:rsidRDefault="0024037A">
            <w:pPr>
              <w:pStyle w:val="PleaseReviewReportHeader"/>
              <w:jc w:val="center"/>
              <w:rPr>
                <w:rFonts w:eastAsia="MS Mincho"/>
              </w:rPr>
            </w:pPr>
            <w:r>
              <w:rPr>
                <w:rFonts w:eastAsia="MS Mincho"/>
              </w:rPr>
              <w:t>T</w:t>
            </w:r>
          </w:p>
        </w:tc>
        <w:tc>
          <w:tcPr>
            <w:tcW w:w="2551" w:type="pct"/>
            <w:vAlign w:val="center"/>
          </w:tcPr>
          <w:p w14:paraId="4DCDDF9F" w14:textId="77777777" w:rsidR="009C435D" w:rsidRDefault="0024037A">
            <w:pPr>
              <w:pStyle w:val="PleaseReviewReportHeader"/>
              <w:rPr>
                <w:rFonts w:eastAsia="MS Mincho"/>
              </w:rPr>
            </w:pPr>
            <w:r>
              <w:rPr>
                <w:rFonts w:eastAsia="MS Mincho"/>
              </w:rPr>
              <w:t>Comment</w:t>
            </w:r>
          </w:p>
        </w:tc>
        <w:tc>
          <w:tcPr>
            <w:tcW w:w="793" w:type="pct"/>
            <w:shd w:val="clear" w:color="auto" w:fill="C5E0B3" w:themeFill="accent6" w:themeFillTint="66"/>
          </w:tcPr>
          <w:p w14:paraId="4DCDDFA0" w14:textId="77777777" w:rsidR="009C435D" w:rsidRDefault="0024037A">
            <w:pPr>
              <w:pStyle w:val="PleaseReviewReportHeader"/>
              <w:rPr>
                <w:rFonts w:eastAsia="MS Mincho"/>
              </w:rPr>
            </w:pPr>
            <w:r>
              <w:rPr>
                <w:rFonts w:eastAsia="MS Mincho"/>
              </w:rPr>
              <w:t>TPG recommendation to the steward</w:t>
            </w:r>
          </w:p>
        </w:tc>
      </w:tr>
      <w:tr w:rsidR="00222C5C" w14:paraId="4DCDE0AC" w14:textId="77777777" w:rsidTr="058007EF">
        <w:tc>
          <w:tcPr>
            <w:tcW w:w="201" w:type="pct"/>
            <w:shd w:val="clear" w:color="auto" w:fill="D9D9D9" w:themeFill="background1" w:themeFillShade="D9"/>
          </w:tcPr>
          <w:p w14:paraId="4DCDE0A5" w14:textId="77777777" w:rsidR="000A679F" w:rsidRDefault="000A679F" w:rsidP="000A679F">
            <w:pPr>
              <w:pStyle w:val="PleaseReviewReport1"/>
              <w:jc w:val="center"/>
              <w:rPr>
                <w:rFonts w:eastAsia="MS Mincho"/>
              </w:rPr>
            </w:pPr>
            <w:r>
              <w:rPr>
                <w:rFonts w:eastAsia="MS Mincho"/>
              </w:rPr>
              <w:t>33</w:t>
            </w:r>
          </w:p>
        </w:tc>
        <w:tc>
          <w:tcPr>
            <w:tcW w:w="203" w:type="pct"/>
            <w:shd w:val="clear" w:color="auto" w:fill="D9D9D9" w:themeFill="background1" w:themeFillShade="D9"/>
          </w:tcPr>
          <w:p w14:paraId="4DCDE0A6" w14:textId="77777777" w:rsidR="000A679F" w:rsidRDefault="000A679F" w:rsidP="000A679F">
            <w:pPr>
              <w:pStyle w:val="PleaseReviewReport1"/>
              <w:jc w:val="center"/>
              <w:rPr>
                <w:rFonts w:eastAsia="MS Mincho"/>
              </w:rPr>
            </w:pPr>
            <w:r>
              <w:rPr>
                <w:rFonts w:eastAsia="MS Mincho"/>
              </w:rPr>
              <w:t>G</w:t>
            </w:r>
          </w:p>
        </w:tc>
        <w:tc>
          <w:tcPr>
            <w:tcW w:w="1135" w:type="pct"/>
            <w:shd w:val="clear" w:color="auto" w:fill="D9D9D9" w:themeFill="background1" w:themeFillShade="D9"/>
          </w:tcPr>
          <w:p w14:paraId="4DCDE0A7" w14:textId="77777777" w:rsidR="000A679F" w:rsidRDefault="000A679F" w:rsidP="000A679F">
            <w:pPr>
              <w:pStyle w:val="PleaseReviewReport1"/>
              <w:rPr>
                <w:rFonts w:eastAsia="MS Mincho"/>
              </w:rPr>
            </w:pPr>
            <w:r>
              <w:rPr>
                <w:rFonts w:eastAsia="MS Mincho"/>
              </w:rPr>
              <w:t>(General Comment)</w:t>
            </w:r>
          </w:p>
        </w:tc>
        <w:tc>
          <w:tcPr>
            <w:tcW w:w="117" w:type="pct"/>
            <w:shd w:val="clear" w:color="auto" w:fill="D9D9D9" w:themeFill="background1" w:themeFillShade="D9"/>
          </w:tcPr>
          <w:p w14:paraId="4DCDE0A8" w14:textId="77777777" w:rsidR="000A679F" w:rsidRDefault="000A679F" w:rsidP="000A679F">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0A9" w14:textId="77777777" w:rsidR="000A679F" w:rsidRDefault="000A679F" w:rsidP="000A679F">
            <w:pPr>
              <w:pStyle w:val="PleaseReviewReport1"/>
              <w:rPr>
                <w:rFonts w:eastAsia="MS Mincho"/>
                <w:lang w:val="es-ES"/>
              </w:rPr>
            </w:pPr>
            <w:r>
              <w:rPr>
                <w:rFonts w:eastAsia="MS Mincho"/>
                <w:b/>
                <w:lang w:val="es-ES"/>
              </w:rPr>
              <w:t>Panama </w:t>
            </w:r>
            <w:r>
              <w:rPr>
                <w:rFonts w:eastAsia="MS Mincho"/>
                <w:lang w:val="es-ES"/>
              </w:rPr>
              <w:br/>
              <w:t>Panamá considera innecesario el desarrollo de este Anexo de la NIMF 46, tomando en cuenta que los frutos de musa, históricamente se comercializan internacionalmente sin mayores exigencias fitosanitarias y sin que a la fecha se reporten evidencias de su capacidad de constituirse en una vía de dispersión de plagas.</w:t>
            </w:r>
          </w:p>
          <w:p w14:paraId="4DCDE0AA" w14:textId="77777777" w:rsidR="000A679F" w:rsidRDefault="000A679F"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40415F5C" w14:textId="77777777" w:rsidR="0000002C" w:rsidRPr="00057D23" w:rsidRDefault="0000002C" w:rsidP="00057D23">
            <w:pPr>
              <w:pStyle w:val="PleaseReviewReport"/>
              <w:rPr>
                <w:rFonts w:eastAsia="Calibri"/>
                <w:b/>
                <w:bCs/>
                <w:color w:val="244061"/>
              </w:rPr>
            </w:pPr>
            <w:r w:rsidRPr="00057D23">
              <w:rPr>
                <w:rFonts w:eastAsia="Calibri"/>
                <w:b/>
                <w:bCs/>
                <w:color w:val="244061"/>
              </w:rPr>
              <w:t>Translated comment:</w:t>
            </w:r>
          </w:p>
          <w:p w14:paraId="4DCDE0AB" w14:textId="15D782A6" w:rsidR="0000002C" w:rsidRPr="00057D23" w:rsidRDefault="00057D23" w:rsidP="058007EF">
            <w:pPr>
              <w:pStyle w:val="PleaseReviewReport"/>
              <w:rPr>
                <w:rFonts w:eastAsia="Calibri"/>
                <w:color w:val="244061"/>
              </w:rPr>
            </w:pPr>
            <w:r w:rsidRPr="058007EF">
              <w:rPr>
                <w:rFonts w:eastAsia="Calibri"/>
                <w:color w:val="244061"/>
              </w:rPr>
              <w:t>Panama considers the development of this Annex to ISPM 46 unnecessary, taking into account that musa fruits have historically been traded internationally without major phytosanitary requirements and without any evidence reported to date of their capacity to constitute a pathway for the spread of pests.</w:t>
            </w:r>
          </w:p>
        </w:tc>
      </w:tr>
      <w:tr w:rsidR="00222C5C" w14:paraId="4DCDE0B4" w14:textId="77777777" w:rsidTr="058007EF">
        <w:tc>
          <w:tcPr>
            <w:tcW w:w="201" w:type="pct"/>
            <w:shd w:val="clear" w:color="auto" w:fill="D9D9D9" w:themeFill="background1" w:themeFillShade="D9"/>
          </w:tcPr>
          <w:p w14:paraId="4DCDE0AD" w14:textId="77777777" w:rsidR="000A679F" w:rsidRDefault="000A679F" w:rsidP="000A679F">
            <w:pPr>
              <w:pStyle w:val="PleaseReviewReport1"/>
              <w:jc w:val="center"/>
              <w:rPr>
                <w:rFonts w:eastAsia="MS Mincho"/>
              </w:rPr>
            </w:pPr>
            <w:r>
              <w:rPr>
                <w:rFonts w:eastAsia="MS Mincho"/>
              </w:rPr>
              <w:t>34</w:t>
            </w:r>
          </w:p>
        </w:tc>
        <w:tc>
          <w:tcPr>
            <w:tcW w:w="203" w:type="pct"/>
            <w:shd w:val="clear" w:color="auto" w:fill="D9D9D9" w:themeFill="background1" w:themeFillShade="D9"/>
          </w:tcPr>
          <w:p w14:paraId="4DCDE0AE" w14:textId="77777777" w:rsidR="000A679F" w:rsidRDefault="000A679F" w:rsidP="000A679F">
            <w:pPr>
              <w:pStyle w:val="PleaseReviewReport1"/>
              <w:jc w:val="center"/>
              <w:rPr>
                <w:rFonts w:eastAsia="MS Mincho"/>
              </w:rPr>
            </w:pPr>
            <w:r>
              <w:rPr>
                <w:rFonts w:eastAsia="MS Mincho"/>
              </w:rPr>
              <w:t>G</w:t>
            </w:r>
          </w:p>
        </w:tc>
        <w:tc>
          <w:tcPr>
            <w:tcW w:w="1135" w:type="pct"/>
            <w:shd w:val="clear" w:color="auto" w:fill="D9D9D9" w:themeFill="background1" w:themeFillShade="D9"/>
          </w:tcPr>
          <w:p w14:paraId="4DCDE0AF" w14:textId="77777777" w:rsidR="000A679F" w:rsidRDefault="000A679F" w:rsidP="000A679F">
            <w:pPr>
              <w:pStyle w:val="PleaseReviewReport1"/>
              <w:rPr>
                <w:rFonts w:eastAsia="MS Mincho"/>
              </w:rPr>
            </w:pPr>
            <w:r>
              <w:rPr>
                <w:rFonts w:eastAsia="MS Mincho"/>
              </w:rPr>
              <w:t>(General Comment)</w:t>
            </w:r>
          </w:p>
        </w:tc>
        <w:tc>
          <w:tcPr>
            <w:tcW w:w="117" w:type="pct"/>
            <w:shd w:val="clear" w:color="auto" w:fill="D9D9D9" w:themeFill="background1" w:themeFillShade="D9"/>
          </w:tcPr>
          <w:p w14:paraId="4DCDE0B0" w14:textId="77777777" w:rsidR="000A679F" w:rsidRDefault="000A679F" w:rsidP="000A679F">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0B1" w14:textId="77777777" w:rsidR="000A679F" w:rsidRDefault="000A679F" w:rsidP="000A679F">
            <w:pPr>
              <w:pStyle w:val="PleaseReviewReport1"/>
              <w:rPr>
                <w:rFonts w:eastAsia="MS Mincho"/>
                <w:lang w:val="es-ES"/>
              </w:rPr>
            </w:pPr>
            <w:r>
              <w:rPr>
                <w:rFonts w:eastAsia="MS Mincho"/>
                <w:b/>
                <w:lang w:val="es-ES"/>
              </w:rPr>
              <w:t>OIRSA </w:t>
            </w:r>
            <w:r>
              <w:rPr>
                <w:rFonts w:eastAsia="MS Mincho"/>
                <w:lang w:val="es-ES"/>
              </w:rPr>
              <w:br/>
              <w:t>Hacer una revisión exhaustiva de la Tabla 1, especialmente moscas de la fruta, hongos, Caracol gigante africano entre otros por no seguir la vía de riesgo.</w:t>
            </w:r>
          </w:p>
          <w:p w14:paraId="4DCDE0B2" w14:textId="77777777" w:rsidR="000A679F" w:rsidRDefault="000A679F"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726F7CD1" w14:textId="77777777" w:rsidR="00926EC2" w:rsidRPr="00057D23" w:rsidRDefault="00926EC2" w:rsidP="00926EC2">
            <w:pPr>
              <w:pStyle w:val="PleaseReviewReport"/>
              <w:rPr>
                <w:rFonts w:eastAsia="Calibri"/>
                <w:b/>
                <w:bCs/>
                <w:color w:val="244061"/>
              </w:rPr>
            </w:pPr>
            <w:r w:rsidRPr="00057D23">
              <w:rPr>
                <w:rFonts w:eastAsia="Calibri"/>
                <w:b/>
                <w:bCs/>
                <w:color w:val="244061"/>
              </w:rPr>
              <w:t>Translated comment:</w:t>
            </w:r>
          </w:p>
          <w:p w14:paraId="4DCDE0B3" w14:textId="0E6617DC" w:rsidR="00926EC2" w:rsidRPr="00730CF6" w:rsidRDefault="00730CF6" w:rsidP="00730CF6">
            <w:pPr>
              <w:pStyle w:val="PleaseReviewReport"/>
              <w:rPr>
                <w:rFonts w:eastAsia="MS Mincho"/>
                <w:b/>
                <w:lang w:val="en-US"/>
              </w:rPr>
            </w:pPr>
            <w:r w:rsidRPr="00730CF6">
              <w:rPr>
                <w:rFonts w:eastAsia="Calibri"/>
                <w:color w:val="244061"/>
              </w:rPr>
              <w:t xml:space="preserve">Conduct a thorough review of Table 1, especially fruit flies, fungi, giant African snail, among others, for </w:t>
            </w:r>
            <w:r w:rsidRPr="00730CF6">
              <w:rPr>
                <w:rFonts w:eastAsia="Calibri"/>
                <w:color w:val="244061"/>
              </w:rPr>
              <w:lastRenderedPageBreak/>
              <w:t>not following the pathway.</w:t>
            </w:r>
          </w:p>
        </w:tc>
      </w:tr>
      <w:tr w:rsidR="00222C5C" w14:paraId="4DCDE0BC" w14:textId="77777777" w:rsidTr="058007EF">
        <w:tc>
          <w:tcPr>
            <w:tcW w:w="201" w:type="pct"/>
            <w:shd w:val="clear" w:color="auto" w:fill="D9D9D9" w:themeFill="background1" w:themeFillShade="D9"/>
          </w:tcPr>
          <w:p w14:paraId="4DCDE0B5" w14:textId="77777777" w:rsidR="000A679F" w:rsidRDefault="000A679F" w:rsidP="000A679F">
            <w:pPr>
              <w:pStyle w:val="PleaseReviewReport1"/>
              <w:jc w:val="center"/>
              <w:rPr>
                <w:rFonts w:eastAsia="MS Mincho"/>
              </w:rPr>
            </w:pPr>
            <w:r>
              <w:rPr>
                <w:rFonts w:eastAsia="MS Mincho"/>
              </w:rPr>
              <w:lastRenderedPageBreak/>
              <w:t>35</w:t>
            </w:r>
          </w:p>
        </w:tc>
        <w:tc>
          <w:tcPr>
            <w:tcW w:w="203" w:type="pct"/>
            <w:shd w:val="clear" w:color="auto" w:fill="D9D9D9" w:themeFill="background1" w:themeFillShade="D9"/>
          </w:tcPr>
          <w:p w14:paraId="4DCDE0B6" w14:textId="77777777" w:rsidR="000A679F" w:rsidRDefault="000A679F" w:rsidP="000A679F">
            <w:pPr>
              <w:pStyle w:val="PleaseReviewReport1"/>
              <w:jc w:val="center"/>
              <w:rPr>
                <w:rFonts w:eastAsia="MS Mincho"/>
              </w:rPr>
            </w:pPr>
            <w:r>
              <w:rPr>
                <w:rFonts w:eastAsia="MS Mincho"/>
              </w:rPr>
              <w:t>G</w:t>
            </w:r>
          </w:p>
        </w:tc>
        <w:tc>
          <w:tcPr>
            <w:tcW w:w="1135" w:type="pct"/>
            <w:shd w:val="clear" w:color="auto" w:fill="D9D9D9" w:themeFill="background1" w:themeFillShade="D9"/>
          </w:tcPr>
          <w:p w14:paraId="4DCDE0B7" w14:textId="77777777" w:rsidR="000A679F" w:rsidRDefault="000A679F" w:rsidP="000A679F">
            <w:pPr>
              <w:pStyle w:val="PleaseReviewReport1"/>
              <w:rPr>
                <w:rFonts w:eastAsia="MS Mincho"/>
              </w:rPr>
            </w:pPr>
            <w:r>
              <w:rPr>
                <w:rFonts w:eastAsia="MS Mincho"/>
              </w:rPr>
              <w:t>(General Comment)</w:t>
            </w:r>
          </w:p>
        </w:tc>
        <w:tc>
          <w:tcPr>
            <w:tcW w:w="117" w:type="pct"/>
            <w:shd w:val="clear" w:color="auto" w:fill="D9D9D9" w:themeFill="background1" w:themeFillShade="D9"/>
          </w:tcPr>
          <w:p w14:paraId="4DCDE0B8" w14:textId="77777777" w:rsidR="000A679F" w:rsidRDefault="000A679F" w:rsidP="000A679F">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0B9" w14:textId="77777777" w:rsidR="000A679F" w:rsidRDefault="000A679F" w:rsidP="000A679F">
            <w:pPr>
              <w:pStyle w:val="PleaseReviewReport1"/>
              <w:rPr>
                <w:rFonts w:eastAsia="MS Mincho"/>
                <w:lang w:val="es-ES"/>
              </w:rPr>
            </w:pPr>
            <w:r>
              <w:rPr>
                <w:rFonts w:eastAsia="MS Mincho"/>
                <w:b/>
                <w:lang w:val="es-ES"/>
              </w:rPr>
              <w:t>OIRSA </w:t>
            </w:r>
            <w:r>
              <w:rPr>
                <w:rFonts w:eastAsia="MS Mincho"/>
                <w:lang w:val="es-ES"/>
              </w:rPr>
              <w:br/>
              <w:t>OIRSA considera que este Proyecto de anexo no debe ser considerado, ya que contempla especies en el listado de plagas que no esta acorde al riesgo asociado y es un producto históricamente comercializado mundialmente.</w:t>
            </w:r>
          </w:p>
          <w:p w14:paraId="4DCDE0BA" w14:textId="77777777" w:rsidR="000A679F" w:rsidRDefault="000A679F"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61715C6F" w14:textId="77777777" w:rsidR="00926EC2" w:rsidRPr="00C21F97" w:rsidRDefault="00926EC2" w:rsidP="008A4872">
            <w:pPr>
              <w:pStyle w:val="PleaseReviewReport"/>
              <w:rPr>
                <w:rFonts w:eastAsia="Calibri"/>
                <w:b/>
                <w:bCs/>
                <w:color w:val="244061"/>
              </w:rPr>
            </w:pPr>
            <w:r w:rsidRPr="00C21F97">
              <w:rPr>
                <w:rFonts w:eastAsia="Calibri"/>
                <w:b/>
                <w:bCs/>
                <w:color w:val="244061"/>
              </w:rPr>
              <w:t>Translated comment:</w:t>
            </w:r>
          </w:p>
          <w:p w14:paraId="4DCDE0BB" w14:textId="2E17F4AB" w:rsidR="00926EC2" w:rsidRPr="00C21F97" w:rsidRDefault="00C21F97" w:rsidP="058007EF">
            <w:pPr>
              <w:pStyle w:val="PleaseReviewReport"/>
              <w:rPr>
                <w:rFonts w:eastAsia="Calibri"/>
                <w:color w:val="244061"/>
              </w:rPr>
            </w:pPr>
            <w:r w:rsidRPr="058007EF">
              <w:rPr>
                <w:rFonts w:eastAsia="Calibri"/>
                <w:color w:val="244061"/>
              </w:rPr>
              <w:t>OIRSA considers that this draft Annex should not be considered, since it includes species in the list of pests that are not in accordance with the associated risk and it is a product historically traded worldwide.</w:t>
            </w:r>
          </w:p>
        </w:tc>
      </w:tr>
      <w:tr w:rsidR="00222C5C" w14:paraId="4DCDE0C4" w14:textId="77777777" w:rsidTr="058007EF">
        <w:tc>
          <w:tcPr>
            <w:tcW w:w="201" w:type="pct"/>
            <w:shd w:val="clear" w:color="auto" w:fill="D9D9D9" w:themeFill="background1" w:themeFillShade="D9"/>
          </w:tcPr>
          <w:p w14:paraId="4DCDE0BD" w14:textId="77777777" w:rsidR="003F0909" w:rsidRDefault="003F0909" w:rsidP="003F0909">
            <w:pPr>
              <w:pStyle w:val="PleaseReviewReport1"/>
              <w:jc w:val="center"/>
              <w:rPr>
                <w:rFonts w:eastAsia="MS Mincho"/>
              </w:rPr>
            </w:pPr>
            <w:r>
              <w:rPr>
                <w:rFonts w:eastAsia="MS Mincho"/>
              </w:rPr>
              <w:t>36</w:t>
            </w:r>
          </w:p>
        </w:tc>
        <w:tc>
          <w:tcPr>
            <w:tcW w:w="203" w:type="pct"/>
            <w:shd w:val="clear" w:color="auto" w:fill="D9D9D9" w:themeFill="background1" w:themeFillShade="D9"/>
          </w:tcPr>
          <w:p w14:paraId="4DCDE0BE" w14:textId="77777777" w:rsidR="003F0909" w:rsidRDefault="003F0909" w:rsidP="003F0909">
            <w:pPr>
              <w:pStyle w:val="PleaseReviewReport1"/>
              <w:jc w:val="center"/>
              <w:rPr>
                <w:rFonts w:eastAsia="MS Mincho"/>
              </w:rPr>
            </w:pPr>
            <w:r>
              <w:rPr>
                <w:rFonts w:eastAsia="MS Mincho"/>
              </w:rPr>
              <w:t>G</w:t>
            </w:r>
          </w:p>
        </w:tc>
        <w:tc>
          <w:tcPr>
            <w:tcW w:w="1135" w:type="pct"/>
            <w:shd w:val="clear" w:color="auto" w:fill="D9D9D9" w:themeFill="background1" w:themeFillShade="D9"/>
          </w:tcPr>
          <w:p w14:paraId="4DCDE0BF" w14:textId="77777777" w:rsidR="003F0909" w:rsidRDefault="003F0909" w:rsidP="003F0909">
            <w:pPr>
              <w:pStyle w:val="PleaseReviewReport1"/>
              <w:rPr>
                <w:rFonts w:eastAsia="MS Mincho"/>
              </w:rPr>
            </w:pPr>
            <w:r>
              <w:rPr>
                <w:rFonts w:eastAsia="MS Mincho"/>
              </w:rPr>
              <w:t>(General Comment)</w:t>
            </w:r>
          </w:p>
        </w:tc>
        <w:tc>
          <w:tcPr>
            <w:tcW w:w="117" w:type="pct"/>
            <w:shd w:val="clear" w:color="auto" w:fill="D9D9D9" w:themeFill="background1" w:themeFillShade="D9"/>
          </w:tcPr>
          <w:p w14:paraId="4DCDE0C0" w14:textId="77777777" w:rsidR="003F0909" w:rsidRDefault="003F0909" w:rsidP="003F0909">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0C1" w14:textId="77777777" w:rsidR="003F0909" w:rsidRDefault="003F0909" w:rsidP="003F0909">
            <w:pPr>
              <w:pStyle w:val="PleaseReviewReport1"/>
              <w:rPr>
                <w:rFonts w:eastAsia="MS Mincho"/>
                <w:lang w:val="es-ES"/>
              </w:rPr>
            </w:pPr>
            <w:r>
              <w:rPr>
                <w:rFonts w:eastAsia="MS Mincho"/>
                <w:noProof/>
              </w:rPr>
              <w:drawing>
                <wp:inline distT="0" distB="0" distL="0" distR="0" wp14:anchorId="4DCDF3F5" wp14:editId="4DCDF3F6">
                  <wp:extent cx="152400" cy="152400"/>
                  <wp:effectExtent l="19050" t="0" r="0" b="0"/>
                  <wp:docPr id="20"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 descr="like_depressed.png"/>
                          <pic:cNvPicPr>
                            <a:picLocks noChangeAspect="1"/>
                          </pic:cNvPicPr>
                        </pic:nvPicPr>
                        <pic:blipFill>
                          <a:blip r:embed="rId11" cstate="print"/>
                          <a:stretch>
                            <a:fillRect/>
                          </a:stretch>
                        </pic:blipFill>
                        <pic:spPr>
                          <a:xfrm>
                            <a:off x="0" y="0"/>
                            <a:ext cx="152400" cy="152400"/>
                          </a:xfrm>
                          <a:prstGeom prst="rect">
                            <a:avLst/>
                          </a:prstGeom>
                        </pic:spPr>
                      </pic:pic>
                    </a:graphicData>
                  </a:graphic>
                </wp:inline>
              </w:drawing>
            </w:r>
            <w:r>
              <w:rPr>
                <w:rFonts w:eastAsia="MS Mincho"/>
                <w:lang w:val="es-ES"/>
              </w:rPr>
              <w:t>OIRSA</w:t>
            </w:r>
            <w:r>
              <w:rPr>
                <w:rFonts w:eastAsia="MS Mincho"/>
                <w:lang w:val="es-ES"/>
              </w:rPr>
              <w:br/>
            </w:r>
            <w:r>
              <w:rPr>
                <w:rFonts w:eastAsia="MS Mincho"/>
                <w:b/>
                <w:lang w:val="es-ES"/>
              </w:rPr>
              <w:t>IPPC Regional Workshop Latin America </w:t>
            </w:r>
            <w:r>
              <w:rPr>
                <w:rFonts w:eastAsia="MS Mincho"/>
                <w:lang w:val="es-ES"/>
              </w:rPr>
              <w:br/>
              <w:t>Se considera que el documento debe ser revisado y replanteado en su totalidad para asegurar que incluya únicamente aquellas plagas que estén claramente asociadas con la vía y el uso previsto del producto (consumo o procesamiento), y que representen un riesgo real de introducción y establecimiento. En consecuencia, se recomienda excluir de la Tabla 1 todas las plagas que no estén relacionadas con la vía, y plagas contaminantes que están fuera del alcance de la NIMF 46.</w:t>
            </w:r>
            <w:r>
              <w:rPr>
                <w:rFonts w:eastAsia="MS Mincho"/>
                <w:lang w:val="es-ES"/>
              </w:rPr>
              <w:br/>
            </w:r>
            <w:r>
              <w:rPr>
                <w:rFonts w:eastAsia="MS Mincho"/>
                <w:lang w:val="es-ES"/>
              </w:rPr>
              <w:br/>
              <w:t>Si bien las plagas incluidas están reglamentadas por al menos una Parte Contratante —tal como se ha aceptado en otros anexos de esta NIMF—, se considera indispensable verificar previamente su justificación técnica, la confiabilidad de las fuentes utilizadas y la existencia de evidencia más actualizada sobre la condición del fruto como vía. Aunque se reconoce que el documento es una guía para las ONPF y no limita la realización de un Análisis de Riesgo de Plagas (ARP), su contenido podría generar controversia si no está debidamente fundamentado.</w:t>
            </w:r>
            <w:r>
              <w:rPr>
                <w:rFonts w:eastAsia="MS Mincho"/>
                <w:lang w:val="es-ES"/>
              </w:rPr>
              <w:br/>
            </w:r>
            <w:r>
              <w:rPr>
                <w:rFonts w:eastAsia="MS Mincho"/>
                <w:lang w:val="es-ES"/>
              </w:rPr>
              <w:br/>
              <w:t>Además, se recomienda revisar y ajustar las Tablas 2 y 3 para incluir únicamente medidas dirigidas a plagas directamente asociadas con la vía y el uso previsto del producto, con respaldo científico, y que no comprometan la calidad del fruto fresco de banano.</w:t>
            </w:r>
            <w:r>
              <w:rPr>
                <w:rFonts w:eastAsia="MS Mincho"/>
                <w:lang w:val="es-ES"/>
              </w:rPr>
              <w:br/>
            </w:r>
            <w:r>
              <w:rPr>
                <w:rFonts w:eastAsia="MS Mincho"/>
                <w:lang w:val="es-ES"/>
              </w:rPr>
              <w:br/>
              <w:t>Finalmente, se sugiere que se revise el mandato del Panel técnico (PTNP) para adecuar las tareas con el fin de mejorar su coherencia con los principios y fundamentos establecidos en las NIMF 1, 2 y 11. y se pueda evaluar la información técnica sobre la vía, las plagas asociadas y las medidas fitosanitarias que debería incluirse en los borradores de Anexos.</w:t>
            </w:r>
          </w:p>
          <w:p w14:paraId="4DCDE0C2" w14:textId="77777777" w:rsidR="003F0909" w:rsidRDefault="003F0909"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43D542B3" w14:textId="77777777" w:rsidR="001D5D81" w:rsidRPr="001D5D81" w:rsidRDefault="003508A4" w:rsidP="001D5D81">
            <w:pPr>
              <w:pStyle w:val="PleaseReviewReport"/>
              <w:rPr>
                <w:rFonts w:eastAsia="Calibri"/>
                <w:color w:val="244061"/>
              </w:rPr>
            </w:pPr>
            <w:r w:rsidRPr="00C21F97">
              <w:rPr>
                <w:rFonts w:eastAsia="Calibri"/>
                <w:b/>
                <w:bCs/>
                <w:color w:val="244061"/>
              </w:rPr>
              <w:t>Translated comment:</w:t>
            </w:r>
            <w:r w:rsidR="001D5D81">
              <w:rPr>
                <w:rFonts w:eastAsia="Calibri"/>
                <w:b/>
                <w:bCs/>
                <w:color w:val="244061"/>
              </w:rPr>
              <w:t xml:space="preserve"> </w:t>
            </w:r>
            <w:r w:rsidR="001D5D81" w:rsidRPr="001D5D81">
              <w:rPr>
                <w:rFonts w:eastAsia="Calibri"/>
                <w:color w:val="244061"/>
              </w:rPr>
              <w:t>The document should be completely reviewed and revised to ensure that it includes only those pests that are clearly associated with the pathway and the intended use of the commodity (consumption or processing) and that pose a real risk of introduction and establishment. Consequently, it is recommended that all pests unrelated to the pathway and contaminating pests outside the scope of ISPM 46 be excluded from Table 1.</w:t>
            </w:r>
          </w:p>
          <w:p w14:paraId="676CAAFC" w14:textId="77777777" w:rsidR="001D5D81" w:rsidRPr="001D5D81" w:rsidRDefault="001D5D81" w:rsidP="001D5D81">
            <w:pPr>
              <w:pStyle w:val="PleaseReviewReport"/>
              <w:rPr>
                <w:rFonts w:eastAsia="Calibri"/>
                <w:color w:val="244061"/>
              </w:rPr>
            </w:pPr>
          </w:p>
          <w:p w14:paraId="4EE87D35" w14:textId="77777777" w:rsidR="001D5D81" w:rsidRPr="001D5D81" w:rsidRDefault="001D5D81" w:rsidP="001D5D81">
            <w:pPr>
              <w:pStyle w:val="PleaseReviewReport"/>
              <w:rPr>
                <w:rFonts w:eastAsia="Calibri"/>
                <w:color w:val="244061"/>
              </w:rPr>
            </w:pPr>
            <w:r w:rsidRPr="001D5D81">
              <w:rPr>
                <w:rFonts w:eastAsia="Calibri"/>
                <w:color w:val="244061"/>
              </w:rPr>
              <w:t xml:space="preserve">Although the included pests are regulated by at least one Contracting Party—as has been accepted in other annexes to this ISPM—it is considered essential to first verify their technical justification, </w:t>
            </w:r>
            <w:r w:rsidRPr="001D5D81">
              <w:rPr>
                <w:rFonts w:eastAsia="Calibri"/>
                <w:color w:val="244061"/>
              </w:rPr>
              <w:lastRenderedPageBreak/>
              <w:t>the reliability of the sources used, and the existence of more up-to-date evidence on the fruit's status as a pathway. Although it is recognized that the document is a guide for NPPOs and does not restrict the conduct of a Pest Risk Analysis (PRA), its content could generate controversy if not properly substantiated.</w:t>
            </w:r>
          </w:p>
          <w:p w14:paraId="4818372A" w14:textId="77777777" w:rsidR="001D5D81" w:rsidRPr="001D5D81" w:rsidRDefault="001D5D81" w:rsidP="001D5D81">
            <w:pPr>
              <w:pStyle w:val="PleaseReviewReport"/>
              <w:rPr>
                <w:rFonts w:eastAsia="Calibri"/>
                <w:color w:val="244061"/>
              </w:rPr>
            </w:pPr>
          </w:p>
          <w:p w14:paraId="64092916" w14:textId="77777777" w:rsidR="001D5D81" w:rsidRPr="001D5D81" w:rsidRDefault="001D5D81" w:rsidP="001D5D81">
            <w:pPr>
              <w:pStyle w:val="PleaseReviewReport"/>
              <w:rPr>
                <w:rFonts w:eastAsia="Calibri"/>
                <w:color w:val="244061"/>
              </w:rPr>
            </w:pPr>
            <w:r w:rsidRPr="001D5D81">
              <w:rPr>
                <w:rFonts w:eastAsia="Calibri"/>
                <w:color w:val="244061"/>
              </w:rPr>
              <w:t>Furthermore, it is recommended that Tables 2 and 3 be reviewed and adjusted to include only measures targeting pests directly associated with the pathway and intended use of the commodity, with scientific support, and that do not compromise the quality of fresh banana fruit.</w:t>
            </w:r>
          </w:p>
          <w:p w14:paraId="4E7A213C" w14:textId="77777777" w:rsidR="001D5D81" w:rsidRPr="001D5D81" w:rsidRDefault="001D5D81" w:rsidP="001D5D81">
            <w:pPr>
              <w:pStyle w:val="PleaseReviewReport"/>
              <w:rPr>
                <w:rFonts w:eastAsia="Calibri"/>
                <w:color w:val="244061"/>
              </w:rPr>
            </w:pPr>
          </w:p>
          <w:p w14:paraId="378EEF67" w14:textId="3E59D862" w:rsidR="003508A4" w:rsidRPr="001D5D81" w:rsidRDefault="001D5D81" w:rsidP="001D5D81">
            <w:pPr>
              <w:pStyle w:val="PleaseReviewReport"/>
              <w:rPr>
                <w:rFonts w:eastAsia="Calibri"/>
                <w:color w:val="244061"/>
              </w:rPr>
            </w:pPr>
            <w:r w:rsidRPr="001D5D81">
              <w:rPr>
                <w:rFonts w:eastAsia="Calibri"/>
                <w:color w:val="244061"/>
              </w:rPr>
              <w:t xml:space="preserve">Finally, it is suggested that the terms of reference of the Technical Panel (TPCS) be reviewed to align its work with the principles and rationale established in ISPMs 1, 2, and 11. This review also suggests that the technical information on the pathway, associated pests, and phytosanitary measures </w:t>
            </w:r>
            <w:r w:rsidRPr="001D5D81">
              <w:rPr>
                <w:rFonts w:eastAsia="Calibri"/>
                <w:color w:val="244061"/>
              </w:rPr>
              <w:lastRenderedPageBreak/>
              <w:t>that should be included in the draft Annexes be assessed.</w:t>
            </w:r>
          </w:p>
          <w:p w14:paraId="4DCDE0C3" w14:textId="2D9DD7A6" w:rsidR="003508A4" w:rsidRDefault="003508A4" w:rsidP="003F0909">
            <w:pPr>
              <w:pStyle w:val="PleaseReviewReport1"/>
              <w:rPr>
                <w:rFonts w:eastAsia="MS Mincho"/>
              </w:rPr>
            </w:pPr>
          </w:p>
        </w:tc>
      </w:tr>
      <w:tr w:rsidR="00222C5C" w14:paraId="4DCDE0D4" w14:textId="77777777" w:rsidTr="058007EF">
        <w:tc>
          <w:tcPr>
            <w:tcW w:w="201" w:type="pct"/>
            <w:shd w:val="clear" w:color="auto" w:fill="D9D9D9" w:themeFill="background1" w:themeFillShade="D9"/>
          </w:tcPr>
          <w:p w14:paraId="4DCDE0CD" w14:textId="77777777" w:rsidR="003F0909" w:rsidRDefault="003F0909" w:rsidP="003F0909">
            <w:pPr>
              <w:pStyle w:val="PleaseReviewReport1"/>
              <w:jc w:val="center"/>
              <w:rPr>
                <w:rFonts w:eastAsia="MS Mincho"/>
              </w:rPr>
            </w:pPr>
            <w:r>
              <w:rPr>
                <w:rFonts w:eastAsia="MS Mincho"/>
              </w:rPr>
              <w:lastRenderedPageBreak/>
              <w:t>38</w:t>
            </w:r>
          </w:p>
        </w:tc>
        <w:tc>
          <w:tcPr>
            <w:tcW w:w="203" w:type="pct"/>
            <w:shd w:val="clear" w:color="auto" w:fill="D9D9D9" w:themeFill="background1" w:themeFillShade="D9"/>
          </w:tcPr>
          <w:p w14:paraId="4DCDE0CE" w14:textId="77777777" w:rsidR="003F0909" w:rsidRDefault="003F0909" w:rsidP="003F0909">
            <w:pPr>
              <w:pStyle w:val="PleaseReviewReport1"/>
              <w:jc w:val="center"/>
              <w:rPr>
                <w:rFonts w:eastAsia="MS Mincho"/>
              </w:rPr>
            </w:pPr>
            <w:r>
              <w:rPr>
                <w:rFonts w:eastAsia="MS Mincho"/>
              </w:rPr>
              <w:t>G</w:t>
            </w:r>
          </w:p>
        </w:tc>
        <w:tc>
          <w:tcPr>
            <w:tcW w:w="1135" w:type="pct"/>
            <w:shd w:val="clear" w:color="auto" w:fill="D9D9D9" w:themeFill="background1" w:themeFillShade="D9"/>
          </w:tcPr>
          <w:p w14:paraId="4DCDE0CF" w14:textId="77777777" w:rsidR="003F0909" w:rsidRDefault="003F0909" w:rsidP="003F0909">
            <w:pPr>
              <w:pStyle w:val="PleaseReviewReport1"/>
              <w:rPr>
                <w:rFonts w:eastAsia="MS Mincho"/>
              </w:rPr>
            </w:pPr>
            <w:r>
              <w:rPr>
                <w:rFonts w:eastAsia="MS Mincho"/>
              </w:rPr>
              <w:t>(General Comment)</w:t>
            </w:r>
          </w:p>
        </w:tc>
        <w:tc>
          <w:tcPr>
            <w:tcW w:w="117" w:type="pct"/>
            <w:shd w:val="clear" w:color="auto" w:fill="D9D9D9" w:themeFill="background1" w:themeFillShade="D9"/>
          </w:tcPr>
          <w:p w14:paraId="4DCDE0D0" w14:textId="77777777" w:rsidR="003F0909" w:rsidRDefault="003F0909" w:rsidP="003F0909">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0D1" w14:textId="77777777" w:rsidR="003F0909" w:rsidRDefault="003F0909" w:rsidP="003F0909">
            <w:pPr>
              <w:pStyle w:val="PleaseReviewReport1"/>
              <w:rPr>
                <w:rFonts w:eastAsia="MS Mincho"/>
                <w:lang w:val="fr-FR"/>
              </w:rPr>
            </w:pPr>
            <w:r>
              <w:rPr>
                <w:rFonts w:eastAsia="MS Mincho"/>
                <w:b/>
                <w:lang w:val="fr-FR"/>
              </w:rPr>
              <w:t>Cameroon </w:t>
            </w:r>
            <w:r>
              <w:rPr>
                <w:rFonts w:eastAsia="MS Mincho"/>
                <w:lang w:val="fr-FR"/>
              </w:rPr>
              <w:br/>
              <w:t>Cette norme est utile pour harmoniser le commerce intra-régional des bananes et des plantains. Toutefois, elle ne traite pas du commerce des Musa en régimes, alors que c'est la forme la plus commercialisée dans le commerce transfrontalier africain. Un accent doit être mis sur cette modalité, pour que le projet soit bénéfique pour le continent Africain</w:t>
            </w:r>
          </w:p>
          <w:p w14:paraId="4DCDE0D2" w14:textId="77777777" w:rsidR="003F0909" w:rsidRDefault="003F0909"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20F168F5" w14:textId="77777777" w:rsidR="00334CB4" w:rsidRPr="00886C2D" w:rsidRDefault="00334CB4" w:rsidP="00F74FC7">
            <w:pPr>
              <w:pStyle w:val="PleaseReviewReport"/>
              <w:rPr>
                <w:b/>
                <w:bCs/>
                <w:color w:val="244061"/>
              </w:rPr>
            </w:pPr>
            <w:r w:rsidRPr="00886C2D">
              <w:rPr>
                <w:b/>
                <w:bCs/>
                <w:color w:val="244061"/>
              </w:rPr>
              <w:t>Translated comment:</w:t>
            </w:r>
          </w:p>
          <w:p w14:paraId="4DCDE0D3" w14:textId="68545458" w:rsidR="003F0909" w:rsidRPr="00334CB4" w:rsidRDefault="00334CB4" w:rsidP="058007EF">
            <w:pPr>
              <w:pStyle w:val="PleaseReviewReport1"/>
              <w:rPr>
                <w:rFonts w:eastAsia="MS Mincho"/>
                <w:b/>
                <w:bCs/>
              </w:rPr>
            </w:pPr>
            <w:r w:rsidRPr="058007EF">
              <w:rPr>
                <w:color w:val="244061"/>
              </w:rPr>
              <w:t xml:space="preserve">This standard is useful for harmonising intra-regional trade in bananas and plantains. However, it does not address trade of </w:t>
            </w:r>
            <w:r w:rsidRPr="058007EF">
              <w:rPr>
                <w:i/>
                <w:iCs/>
                <w:color w:val="244061"/>
              </w:rPr>
              <w:t>Musa</w:t>
            </w:r>
            <w:r w:rsidRPr="058007EF">
              <w:rPr>
                <w:color w:val="244061"/>
              </w:rPr>
              <w:t xml:space="preserve"> in bunches, even though this is the most commonly traded form in African cross-border trade. Emphasis should be placed on this modality in order for the project to benefit the African continent.</w:t>
            </w:r>
          </w:p>
        </w:tc>
      </w:tr>
      <w:tr w:rsidR="00222C5C" w14:paraId="4DCDE0DC" w14:textId="77777777" w:rsidTr="058007EF">
        <w:tc>
          <w:tcPr>
            <w:tcW w:w="201" w:type="pct"/>
            <w:shd w:val="clear" w:color="auto" w:fill="D9D9D9" w:themeFill="background1" w:themeFillShade="D9"/>
          </w:tcPr>
          <w:p w14:paraId="4DCDE0D5" w14:textId="77777777" w:rsidR="003F0909" w:rsidRDefault="003F0909" w:rsidP="003F0909">
            <w:pPr>
              <w:pStyle w:val="PleaseReviewReport1"/>
              <w:jc w:val="center"/>
              <w:rPr>
                <w:rFonts w:eastAsia="MS Mincho"/>
              </w:rPr>
            </w:pPr>
            <w:r>
              <w:rPr>
                <w:rFonts w:eastAsia="MS Mincho"/>
              </w:rPr>
              <w:t>39</w:t>
            </w:r>
          </w:p>
        </w:tc>
        <w:tc>
          <w:tcPr>
            <w:tcW w:w="203" w:type="pct"/>
            <w:shd w:val="clear" w:color="auto" w:fill="D9D9D9" w:themeFill="background1" w:themeFillShade="D9"/>
          </w:tcPr>
          <w:p w14:paraId="4DCDE0D6" w14:textId="77777777" w:rsidR="003F0909" w:rsidRDefault="003F0909" w:rsidP="003F0909">
            <w:pPr>
              <w:pStyle w:val="PleaseReviewReport1"/>
              <w:jc w:val="center"/>
              <w:rPr>
                <w:rFonts w:eastAsia="MS Mincho"/>
              </w:rPr>
            </w:pPr>
            <w:r>
              <w:rPr>
                <w:rFonts w:eastAsia="MS Mincho"/>
              </w:rPr>
              <w:t>G</w:t>
            </w:r>
          </w:p>
        </w:tc>
        <w:tc>
          <w:tcPr>
            <w:tcW w:w="1135" w:type="pct"/>
            <w:shd w:val="clear" w:color="auto" w:fill="D9D9D9" w:themeFill="background1" w:themeFillShade="D9"/>
          </w:tcPr>
          <w:p w14:paraId="4DCDE0D7" w14:textId="77777777" w:rsidR="003F0909" w:rsidRDefault="003F0909" w:rsidP="003F0909">
            <w:pPr>
              <w:pStyle w:val="PleaseReviewReport1"/>
              <w:rPr>
                <w:rFonts w:eastAsia="MS Mincho"/>
              </w:rPr>
            </w:pPr>
            <w:r>
              <w:rPr>
                <w:rFonts w:eastAsia="MS Mincho"/>
              </w:rPr>
              <w:t>(General Comment)</w:t>
            </w:r>
          </w:p>
        </w:tc>
        <w:tc>
          <w:tcPr>
            <w:tcW w:w="117" w:type="pct"/>
            <w:shd w:val="clear" w:color="auto" w:fill="D9D9D9" w:themeFill="background1" w:themeFillShade="D9"/>
          </w:tcPr>
          <w:p w14:paraId="4DCDE0D8" w14:textId="77777777" w:rsidR="003F0909" w:rsidRDefault="003F0909" w:rsidP="003F0909">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0D9" w14:textId="77777777" w:rsidR="003F0909" w:rsidRDefault="003F0909" w:rsidP="003F0909">
            <w:pPr>
              <w:pStyle w:val="PleaseReviewReport1"/>
              <w:rPr>
                <w:rFonts w:eastAsia="MS Mincho"/>
                <w:lang w:val="fr-FR"/>
              </w:rPr>
            </w:pPr>
            <w:r>
              <w:rPr>
                <w:rFonts w:eastAsia="MS Mincho"/>
                <w:b/>
                <w:lang w:val="fr-FR"/>
              </w:rPr>
              <w:t>Cameroon </w:t>
            </w:r>
            <w:r>
              <w:rPr>
                <w:rFonts w:eastAsia="MS Mincho"/>
                <w:lang w:val="fr-FR"/>
              </w:rPr>
              <w:br/>
              <w:t>L'usage prévu des bananes fraiches Musa spp. est la consommation humaine. Les doigts de bananes ne sont pas un matériel végétatif viable, donc il n'y a pas de justification technique d'inclure les champignons dans cette liste</w:t>
            </w:r>
          </w:p>
          <w:p w14:paraId="4DCDE0DA" w14:textId="77777777" w:rsidR="003F0909" w:rsidRDefault="003F0909"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46EADAC2" w14:textId="77777777" w:rsidR="00843CFB" w:rsidRPr="00886C2D" w:rsidRDefault="00843CFB" w:rsidP="00F74FC7">
            <w:pPr>
              <w:pStyle w:val="PleaseReviewReport"/>
              <w:rPr>
                <w:b/>
                <w:bCs/>
                <w:color w:val="244061"/>
              </w:rPr>
            </w:pPr>
            <w:r w:rsidRPr="00886C2D">
              <w:rPr>
                <w:b/>
                <w:bCs/>
                <w:color w:val="244061"/>
              </w:rPr>
              <w:t>Translated comment:</w:t>
            </w:r>
          </w:p>
          <w:p w14:paraId="4DCDE0DB" w14:textId="3AD71E2B" w:rsidR="003F0909" w:rsidRPr="00843CFB" w:rsidRDefault="00843CFB" w:rsidP="058007EF">
            <w:pPr>
              <w:pStyle w:val="PleaseReviewReport1"/>
              <w:rPr>
                <w:rFonts w:eastAsia="MS Mincho"/>
                <w:b/>
                <w:bCs/>
              </w:rPr>
            </w:pPr>
            <w:r w:rsidRPr="058007EF">
              <w:rPr>
                <w:color w:val="244061"/>
              </w:rPr>
              <w:t xml:space="preserve">The intended use of fresh bananas </w:t>
            </w:r>
            <w:r w:rsidRPr="058007EF">
              <w:rPr>
                <w:i/>
                <w:iCs/>
                <w:color w:val="244061"/>
              </w:rPr>
              <w:t>Musa</w:t>
            </w:r>
            <w:r w:rsidRPr="058007EF">
              <w:rPr>
                <w:color w:val="244061"/>
              </w:rPr>
              <w:t xml:space="preserve"> spp. is human consumption. Banana fingers are not viable plant material, so there is no technical justification for including fungi in this list.</w:t>
            </w:r>
          </w:p>
        </w:tc>
      </w:tr>
      <w:tr w:rsidR="00222C5C" w14:paraId="4DCDE0E4" w14:textId="77777777" w:rsidTr="058007EF">
        <w:tc>
          <w:tcPr>
            <w:tcW w:w="201" w:type="pct"/>
            <w:shd w:val="clear" w:color="auto" w:fill="D9D9D9" w:themeFill="background1" w:themeFillShade="D9"/>
          </w:tcPr>
          <w:p w14:paraId="4DCDE0DD" w14:textId="77777777" w:rsidR="003F0909" w:rsidRDefault="003F0909" w:rsidP="003F0909">
            <w:pPr>
              <w:pStyle w:val="PleaseReviewReport1"/>
              <w:jc w:val="center"/>
              <w:rPr>
                <w:rFonts w:eastAsia="MS Mincho"/>
              </w:rPr>
            </w:pPr>
            <w:r>
              <w:rPr>
                <w:rFonts w:eastAsia="MS Mincho"/>
              </w:rPr>
              <w:t>40</w:t>
            </w:r>
          </w:p>
        </w:tc>
        <w:tc>
          <w:tcPr>
            <w:tcW w:w="203" w:type="pct"/>
            <w:shd w:val="clear" w:color="auto" w:fill="D9D9D9" w:themeFill="background1" w:themeFillShade="D9"/>
          </w:tcPr>
          <w:p w14:paraId="4DCDE0DE" w14:textId="77777777" w:rsidR="003F0909" w:rsidRDefault="003F0909" w:rsidP="003F0909">
            <w:pPr>
              <w:pStyle w:val="PleaseReviewReport1"/>
              <w:jc w:val="center"/>
              <w:rPr>
                <w:rFonts w:eastAsia="MS Mincho"/>
              </w:rPr>
            </w:pPr>
            <w:r>
              <w:rPr>
                <w:rFonts w:eastAsia="MS Mincho"/>
              </w:rPr>
              <w:t>G</w:t>
            </w:r>
          </w:p>
        </w:tc>
        <w:tc>
          <w:tcPr>
            <w:tcW w:w="1135" w:type="pct"/>
            <w:shd w:val="clear" w:color="auto" w:fill="D9D9D9" w:themeFill="background1" w:themeFillShade="D9"/>
          </w:tcPr>
          <w:p w14:paraId="4DCDE0DF" w14:textId="77777777" w:rsidR="003F0909" w:rsidRDefault="003F0909" w:rsidP="003F0909">
            <w:pPr>
              <w:pStyle w:val="PleaseReviewReport1"/>
              <w:rPr>
                <w:rFonts w:eastAsia="MS Mincho"/>
              </w:rPr>
            </w:pPr>
            <w:r>
              <w:rPr>
                <w:rFonts w:eastAsia="MS Mincho"/>
              </w:rPr>
              <w:t>(General Comment)</w:t>
            </w:r>
          </w:p>
        </w:tc>
        <w:tc>
          <w:tcPr>
            <w:tcW w:w="117" w:type="pct"/>
            <w:shd w:val="clear" w:color="auto" w:fill="D9D9D9" w:themeFill="background1" w:themeFillShade="D9"/>
          </w:tcPr>
          <w:p w14:paraId="4DCDE0E0" w14:textId="77777777" w:rsidR="003F0909" w:rsidRDefault="003F0909" w:rsidP="003F0909">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0E1" w14:textId="77777777" w:rsidR="003F0909" w:rsidRDefault="003F0909" w:rsidP="003F0909">
            <w:pPr>
              <w:pStyle w:val="PleaseReviewReport1"/>
              <w:rPr>
                <w:rFonts w:eastAsia="MS Mincho"/>
                <w:lang w:val="fr-FR"/>
              </w:rPr>
            </w:pPr>
            <w:r>
              <w:rPr>
                <w:rFonts w:eastAsia="MS Mincho"/>
                <w:b/>
                <w:lang w:val="fr-FR"/>
              </w:rPr>
              <w:t>Gabon </w:t>
            </w:r>
            <w:r>
              <w:rPr>
                <w:rFonts w:eastAsia="MS Mincho"/>
                <w:lang w:val="fr-FR"/>
              </w:rPr>
              <w:br/>
              <w:t>Nous validons le draft d'annexe de la NIMP 46</w:t>
            </w:r>
          </w:p>
          <w:p w14:paraId="4DCDE0E2" w14:textId="77777777" w:rsidR="003F0909" w:rsidRDefault="003F0909"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34D9DCCB" w14:textId="77777777" w:rsidR="0017338B" w:rsidRPr="00886C2D" w:rsidRDefault="0017338B" w:rsidP="00F74FC7">
            <w:pPr>
              <w:pStyle w:val="PleaseReviewReport"/>
              <w:rPr>
                <w:b/>
                <w:bCs/>
                <w:color w:val="244061"/>
              </w:rPr>
            </w:pPr>
            <w:r w:rsidRPr="00886C2D">
              <w:rPr>
                <w:b/>
                <w:bCs/>
                <w:color w:val="244061"/>
              </w:rPr>
              <w:t>Translated comment:</w:t>
            </w:r>
          </w:p>
          <w:p w14:paraId="4DCDE0E3" w14:textId="24F825F9" w:rsidR="003F0909" w:rsidRPr="0017338B" w:rsidRDefault="0017338B" w:rsidP="0017338B">
            <w:pPr>
              <w:pStyle w:val="PleaseReviewReport1"/>
              <w:rPr>
                <w:rFonts w:eastAsia="MS Mincho"/>
                <w:b/>
                <w:lang w:val="en-US"/>
              </w:rPr>
            </w:pPr>
            <w:r w:rsidRPr="00886C2D">
              <w:rPr>
                <w:color w:val="244061"/>
              </w:rPr>
              <w:t>We approve the draft annex to ISPM 46.</w:t>
            </w:r>
          </w:p>
        </w:tc>
      </w:tr>
      <w:tr w:rsidR="00222C5C" w14:paraId="4DCDE114" w14:textId="77777777" w:rsidTr="058007EF">
        <w:tc>
          <w:tcPr>
            <w:tcW w:w="201" w:type="pct"/>
          </w:tcPr>
          <w:p w14:paraId="4DCDE10D" w14:textId="77777777" w:rsidR="006237CB" w:rsidRDefault="006237CB" w:rsidP="006237CB">
            <w:pPr>
              <w:pStyle w:val="PleaseReviewReport1"/>
              <w:jc w:val="center"/>
              <w:rPr>
                <w:rFonts w:eastAsia="MS Mincho"/>
              </w:rPr>
            </w:pPr>
            <w:r>
              <w:rPr>
                <w:rFonts w:eastAsia="MS Mincho"/>
              </w:rPr>
              <w:t>46</w:t>
            </w:r>
          </w:p>
        </w:tc>
        <w:tc>
          <w:tcPr>
            <w:tcW w:w="203" w:type="pct"/>
          </w:tcPr>
          <w:p w14:paraId="4DCDE10E" w14:textId="77777777" w:rsidR="006237CB" w:rsidRDefault="006237CB" w:rsidP="006237CB">
            <w:pPr>
              <w:pStyle w:val="PleaseReviewReport1"/>
              <w:jc w:val="center"/>
              <w:rPr>
                <w:rFonts w:eastAsia="MS Mincho"/>
              </w:rPr>
            </w:pPr>
            <w:r>
              <w:rPr>
                <w:rFonts w:eastAsia="MS Mincho"/>
              </w:rPr>
              <w:t>1</w:t>
            </w:r>
          </w:p>
        </w:tc>
        <w:tc>
          <w:tcPr>
            <w:tcW w:w="1135" w:type="pct"/>
          </w:tcPr>
          <w:p w14:paraId="4DCDE10F" w14:textId="77777777" w:rsidR="006237CB" w:rsidRDefault="006237CB" w:rsidP="006237CB">
            <w:pPr>
              <w:pStyle w:val="PleaseReviewReport1"/>
              <w:rPr>
                <w:rFonts w:eastAsia="MS Mincho"/>
              </w:rPr>
            </w:pPr>
            <w:r>
              <w:rPr>
                <w:rFonts w:ascii="Times New Roman" w:eastAsia="MS Mincho" w:hAnsi="Times New Roman" w:cs="Times New Roman"/>
                <w:b/>
                <w:bCs/>
                <w:sz w:val="22"/>
                <w:szCs w:val="22"/>
                <w:lang w:val="es-ES"/>
              </w:rPr>
              <w:t xml:space="preserve">PROYECTO DE ANEXO A LA NIMF 46: Movimiento internacional del fruto fresco de </w:t>
            </w:r>
            <w:r>
              <w:rPr>
                <w:rFonts w:ascii="Times New Roman" w:eastAsia="MS Mincho" w:hAnsi="Times New Roman" w:cs="Times New Roman"/>
                <w:b/>
                <w:bCs/>
                <w:i/>
                <w:sz w:val="22"/>
                <w:szCs w:val="22"/>
                <w:lang w:val="es-ES"/>
              </w:rPr>
              <w:t>Musa</w:t>
            </w:r>
            <w:r>
              <w:rPr>
                <w:rFonts w:ascii="Times New Roman" w:eastAsia="MS Mincho" w:hAnsi="Times New Roman" w:cs="Times New Roman"/>
                <w:b/>
                <w:bCs/>
                <w:sz w:val="22"/>
                <w:szCs w:val="22"/>
                <w:lang w:val="es-ES"/>
              </w:rPr>
              <w:t xml:space="preserve"> spp. </w:t>
            </w:r>
            <w:r>
              <w:rPr>
                <w:rFonts w:ascii="Times New Roman" w:eastAsia="MS Mincho" w:hAnsi="Times New Roman" w:cs="Times New Roman"/>
                <w:b/>
                <w:bCs/>
                <w:sz w:val="22"/>
                <w:szCs w:val="22"/>
              </w:rPr>
              <w:t>(2023-028)</w:t>
            </w:r>
          </w:p>
        </w:tc>
        <w:tc>
          <w:tcPr>
            <w:tcW w:w="117" w:type="pct"/>
          </w:tcPr>
          <w:p w14:paraId="4DCDE110" w14:textId="77777777" w:rsidR="006237CB" w:rsidRDefault="006237CB" w:rsidP="006237CB">
            <w:pPr>
              <w:pStyle w:val="PleaseReviewReport1"/>
              <w:jc w:val="center"/>
              <w:rPr>
                <w:rFonts w:eastAsia="MS Mincho"/>
              </w:rPr>
            </w:pPr>
            <w:r>
              <w:rPr>
                <w:rFonts w:eastAsia="MS Mincho"/>
              </w:rPr>
              <w:t>C</w:t>
            </w:r>
          </w:p>
        </w:tc>
        <w:tc>
          <w:tcPr>
            <w:tcW w:w="2551" w:type="pct"/>
          </w:tcPr>
          <w:p w14:paraId="4DCDE111" w14:textId="77777777" w:rsidR="006237CB" w:rsidRDefault="006237CB" w:rsidP="006237CB">
            <w:pPr>
              <w:pStyle w:val="PleaseReviewReport1"/>
              <w:rPr>
                <w:rFonts w:eastAsia="MS Mincho"/>
                <w:lang w:val="es-ES"/>
              </w:rPr>
            </w:pPr>
            <w:r>
              <w:rPr>
                <w:rFonts w:eastAsia="MS Mincho"/>
                <w:b/>
                <w:lang w:val="es-ES"/>
              </w:rPr>
              <w:t>Honduras </w:t>
            </w:r>
            <w:r>
              <w:rPr>
                <w:rFonts w:eastAsia="MS Mincho"/>
                <w:lang w:val="es-ES"/>
              </w:rPr>
              <w:br/>
              <w:t>El proyecto de anexo a la NIMF 46 se deberá explicar ampliamente sus objetivos finales, ya que así como se esta redactada la propuesta  consideramos que representa obstáculos al comercio, ya que contempla plagas que no están asociadas al banano, ya que no afecta al cultivo y al fruto.</w:t>
            </w:r>
          </w:p>
          <w:p w14:paraId="4DCDE112" w14:textId="77777777" w:rsidR="006237CB" w:rsidRDefault="006237CB" w:rsidP="058007EF">
            <w:pPr>
              <w:pStyle w:val="PleaseReviewReport1"/>
              <w:rPr>
                <w:rFonts w:eastAsia="MS Mincho"/>
              </w:rPr>
            </w:pPr>
            <w:r w:rsidRPr="058007EF">
              <w:rPr>
                <w:rFonts w:eastAsia="MS Mincho"/>
                <w:i/>
                <w:iCs/>
              </w:rPr>
              <w:t>Category : EDITORIAL </w:t>
            </w:r>
          </w:p>
        </w:tc>
        <w:tc>
          <w:tcPr>
            <w:tcW w:w="793" w:type="pct"/>
            <w:shd w:val="clear" w:color="auto" w:fill="C5E0B3" w:themeFill="accent6" w:themeFillTint="66"/>
          </w:tcPr>
          <w:p w14:paraId="58CE2A64" w14:textId="77777777" w:rsidR="00420EAB" w:rsidRDefault="008B1A21" w:rsidP="00420EAB">
            <w:pPr>
              <w:pStyle w:val="PleaseReviewReport1"/>
              <w:rPr>
                <w:rFonts w:eastAsia="Calibri"/>
                <w:b/>
                <w:bCs/>
                <w:color w:val="244061"/>
              </w:rPr>
            </w:pPr>
            <w:r w:rsidRPr="00C21F97">
              <w:rPr>
                <w:rFonts w:eastAsia="Calibri"/>
                <w:b/>
                <w:bCs/>
                <w:color w:val="244061"/>
              </w:rPr>
              <w:t>Translated comment:</w:t>
            </w:r>
          </w:p>
          <w:p w14:paraId="4DCDE113" w14:textId="783D15C4" w:rsidR="00420EAB" w:rsidRPr="00420EAB" w:rsidRDefault="00420EAB" w:rsidP="058007EF">
            <w:pPr>
              <w:pStyle w:val="PleaseReviewReport1"/>
              <w:rPr>
                <w:rFonts w:eastAsia="Calibri"/>
                <w:b/>
                <w:bCs/>
                <w:color w:val="244061"/>
              </w:rPr>
            </w:pPr>
            <w:r w:rsidRPr="058007EF">
              <w:rPr>
                <w:rFonts w:eastAsia="Calibri"/>
                <w:color w:val="244061"/>
              </w:rPr>
              <w:t>The draft annex to ISPM 46 should fully explain its final objectives. As drafted, we consider the proposal to represent obstacles to trade, as it addresses pests not associated with banana and does not affect the crop or fruit</w:t>
            </w:r>
          </w:p>
        </w:tc>
      </w:tr>
      <w:tr w:rsidR="00222C5C" w:rsidRPr="00FD31CA" w14:paraId="4DCDE11C" w14:textId="77777777" w:rsidTr="058007EF">
        <w:tc>
          <w:tcPr>
            <w:tcW w:w="201" w:type="pct"/>
          </w:tcPr>
          <w:p w14:paraId="4DCDE115" w14:textId="77777777" w:rsidR="006237CB" w:rsidRDefault="006237CB" w:rsidP="006237CB">
            <w:pPr>
              <w:pStyle w:val="PleaseReviewReport1"/>
              <w:jc w:val="center"/>
              <w:rPr>
                <w:rFonts w:eastAsia="MS Mincho"/>
              </w:rPr>
            </w:pPr>
            <w:r>
              <w:rPr>
                <w:rFonts w:eastAsia="MS Mincho"/>
              </w:rPr>
              <w:lastRenderedPageBreak/>
              <w:t>47</w:t>
            </w:r>
          </w:p>
        </w:tc>
        <w:tc>
          <w:tcPr>
            <w:tcW w:w="203" w:type="pct"/>
          </w:tcPr>
          <w:p w14:paraId="4DCDE116" w14:textId="77777777" w:rsidR="006237CB" w:rsidRDefault="006237CB" w:rsidP="006237CB">
            <w:pPr>
              <w:pStyle w:val="PleaseReviewReport1"/>
              <w:jc w:val="center"/>
              <w:rPr>
                <w:rFonts w:eastAsia="MS Mincho"/>
              </w:rPr>
            </w:pPr>
            <w:r>
              <w:rPr>
                <w:rFonts w:eastAsia="MS Mincho"/>
              </w:rPr>
              <w:t>1</w:t>
            </w:r>
          </w:p>
        </w:tc>
        <w:tc>
          <w:tcPr>
            <w:tcW w:w="1135" w:type="pct"/>
          </w:tcPr>
          <w:p w14:paraId="4DCDE117" w14:textId="77777777" w:rsidR="006237CB" w:rsidRDefault="006237CB" w:rsidP="006237CB">
            <w:pPr>
              <w:pStyle w:val="PleaseReviewReport1"/>
              <w:rPr>
                <w:rFonts w:eastAsia="MS Mincho"/>
              </w:rPr>
            </w:pPr>
            <w:r>
              <w:rPr>
                <w:rFonts w:ascii="Times New Roman" w:eastAsia="MS Mincho" w:hAnsi="Times New Roman" w:cs="Times New Roman"/>
                <w:b/>
                <w:bCs/>
                <w:sz w:val="22"/>
                <w:szCs w:val="22"/>
                <w:lang w:val="es-ES"/>
              </w:rPr>
              <w:t xml:space="preserve">PROYECTO DE ANEXO A LA NIMF 46: Movimiento internacional del fruto fresco de </w:t>
            </w:r>
            <w:r>
              <w:rPr>
                <w:rFonts w:ascii="Times New Roman" w:eastAsia="MS Mincho" w:hAnsi="Times New Roman" w:cs="Times New Roman"/>
                <w:b/>
                <w:bCs/>
                <w:i/>
                <w:sz w:val="22"/>
                <w:szCs w:val="22"/>
                <w:lang w:val="es-ES"/>
              </w:rPr>
              <w:t>Musa</w:t>
            </w:r>
            <w:r>
              <w:rPr>
                <w:rFonts w:ascii="Times New Roman" w:eastAsia="MS Mincho" w:hAnsi="Times New Roman" w:cs="Times New Roman"/>
                <w:b/>
                <w:bCs/>
                <w:sz w:val="22"/>
                <w:szCs w:val="22"/>
                <w:lang w:val="es-ES"/>
              </w:rPr>
              <w:t xml:space="preserve"> spp. </w:t>
            </w:r>
            <w:r>
              <w:rPr>
                <w:rFonts w:ascii="Times New Roman" w:eastAsia="MS Mincho" w:hAnsi="Times New Roman" w:cs="Times New Roman"/>
                <w:b/>
                <w:bCs/>
                <w:sz w:val="22"/>
                <w:szCs w:val="22"/>
              </w:rPr>
              <w:t>(2023-028)</w:t>
            </w:r>
          </w:p>
        </w:tc>
        <w:tc>
          <w:tcPr>
            <w:tcW w:w="117" w:type="pct"/>
          </w:tcPr>
          <w:p w14:paraId="4DCDE118" w14:textId="77777777" w:rsidR="006237CB" w:rsidRDefault="006237CB" w:rsidP="006237CB">
            <w:pPr>
              <w:pStyle w:val="PleaseReviewReport1"/>
              <w:jc w:val="center"/>
              <w:rPr>
                <w:rFonts w:eastAsia="MS Mincho"/>
              </w:rPr>
            </w:pPr>
            <w:r>
              <w:rPr>
                <w:rFonts w:eastAsia="MS Mincho"/>
              </w:rPr>
              <w:t>C</w:t>
            </w:r>
          </w:p>
        </w:tc>
        <w:tc>
          <w:tcPr>
            <w:tcW w:w="2551" w:type="pct"/>
          </w:tcPr>
          <w:p w14:paraId="4DCDE119" w14:textId="77777777" w:rsidR="006237CB" w:rsidRDefault="006237CB" w:rsidP="006237CB">
            <w:pPr>
              <w:pStyle w:val="PleaseReviewReport1"/>
              <w:rPr>
                <w:rFonts w:eastAsia="MS Mincho"/>
                <w:lang w:val="es-ES"/>
              </w:rPr>
            </w:pPr>
            <w:r>
              <w:rPr>
                <w:rFonts w:eastAsia="MS Mincho"/>
                <w:b/>
                <w:lang w:val="es-ES"/>
              </w:rPr>
              <w:t>Dominican Republic </w:t>
            </w:r>
            <w:r>
              <w:rPr>
                <w:rFonts w:eastAsia="MS Mincho"/>
                <w:lang w:val="es-ES"/>
              </w:rPr>
              <w:br/>
              <w:t>Consideramos que este anexo no debe ser incluido en la NIMF 46. Ya que contempla organismos asociados que no afectan al fruto ni al cultivo. Ademas propone medidas que son consideradas muy restrictivas para el comercio. Lo que puede afectar la economia de los paises.</w:t>
            </w:r>
          </w:p>
          <w:p w14:paraId="4DCDE11A" w14:textId="77777777" w:rsidR="006237CB" w:rsidRDefault="006237CB" w:rsidP="006237CB">
            <w:pPr>
              <w:pStyle w:val="PleaseReviewReport1"/>
              <w:rPr>
                <w:rFonts w:eastAsia="MS Mincho"/>
                <w:lang w:val="es-ES"/>
              </w:rPr>
            </w:pPr>
            <w:r>
              <w:rPr>
                <w:rFonts w:eastAsia="MS Mincho"/>
                <w:i/>
                <w:lang w:val="es-ES"/>
              </w:rPr>
              <w:t>Category : SUBSTANTIVE </w:t>
            </w:r>
          </w:p>
        </w:tc>
        <w:tc>
          <w:tcPr>
            <w:tcW w:w="793" w:type="pct"/>
            <w:shd w:val="clear" w:color="auto" w:fill="C5E0B3" w:themeFill="accent6" w:themeFillTint="66"/>
          </w:tcPr>
          <w:p w14:paraId="6AA7F61C" w14:textId="77777777" w:rsidR="008B1A21" w:rsidRPr="00FD31CA" w:rsidRDefault="008B1A21" w:rsidP="006237CB">
            <w:pPr>
              <w:pStyle w:val="PleaseReviewReport1"/>
              <w:rPr>
                <w:rFonts w:eastAsia="Calibri"/>
                <w:b/>
                <w:bCs/>
                <w:color w:val="244061"/>
              </w:rPr>
            </w:pPr>
            <w:r w:rsidRPr="00FD31CA">
              <w:rPr>
                <w:rFonts w:eastAsia="Calibri"/>
                <w:b/>
                <w:bCs/>
                <w:color w:val="244061"/>
              </w:rPr>
              <w:t>Translated comment:</w:t>
            </w:r>
          </w:p>
          <w:p w14:paraId="4DCDE11B" w14:textId="48997626" w:rsidR="00FD31CA" w:rsidRPr="00FD31CA" w:rsidRDefault="00FD31CA" w:rsidP="006237CB">
            <w:pPr>
              <w:pStyle w:val="PleaseReviewReport1"/>
              <w:rPr>
                <w:rFonts w:eastAsia="Calibri"/>
                <w:color w:val="244061"/>
              </w:rPr>
            </w:pPr>
            <w:r w:rsidRPr="00FD31CA">
              <w:rPr>
                <w:rFonts w:eastAsia="Calibri"/>
                <w:color w:val="244061"/>
              </w:rPr>
              <w:t>We believe this annex should not be included in ISPM 46 because it includes associated organisms that do not affect the fruit or the crop. Furthermore, it proposes measures that are considered very restrictive to trade, which could affect countries' economies.</w:t>
            </w:r>
          </w:p>
        </w:tc>
      </w:tr>
      <w:tr w:rsidR="00222C5C" w14:paraId="4DCDE124" w14:textId="77777777" w:rsidTr="058007EF">
        <w:tc>
          <w:tcPr>
            <w:tcW w:w="201" w:type="pct"/>
          </w:tcPr>
          <w:p w14:paraId="4DCDE11D" w14:textId="77777777" w:rsidR="006237CB" w:rsidRDefault="006237CB" w:rsidP="006237CB">
            <w:pPr>
              <w:pStyle w:val="PleaseReviewReport1"/>
              <w:jc w:val="center"/>
              <w:rPr>
                <w:rFonts w:eastAsia="MS Mincho"/>
              </w:rPr>
            </w:pPr>
            <w:r>
              <w:rPr>
                <w:rFonts w:eastAsia="MS Mincho"/>
              </w:rPr>
              <w:t>48</w:t>
            </w:r>
          </w:p>
        </w:tc>
        <w:tc>
          <w:tcPr>
            <w:tcW w:w="203" w:type="pct"/>
          </w:tcPr>
          <w:p w14:paraId="4DCDE11E" w14:textId="77777777" w:rsidR="006237CB" w:rsidRDefault="006237CB" w:rsidP="006237CB">
            <w:pPr>
              <w:pStyle w:val="PleaseReviewReport1"/>
              <w:jc w:val="center"/>
              <w:rPr>
                <w:rFonts w:eastAsia="MS Mincho"/>
              </w:rPr>
            </w:pPr>
            <w:r>
              <w:rPr>
                <w:rFonts w:eastAsia="MS Mincho"/>
              </w:rPr>
              <w:t>1</w:t>
            </w:r>
          </w:p>
        </w:tc>
        <w:tc>
          <w:tcPr>
            <w:tcW w:w="1135" w:type="pct"/>
          </w:tcPr>
          <w:p w14:paraId="4DCDE11F" w14:textId="77777777" w:rsidR="006237CB" w:rsidRDefault="006237CB" w:rsidP="006237CB">
            <w:pPr>
              <w:pStyle w:val="PleaseReviewReport1"/>
              <w:rPr>
                <w:rFonts w:eastAsia="MS Mincho"/>
              </w:rPr>
            </w:pPr>
            <w:r>
              <w:rPr>
                <w:rFonts w:ascii="Times New Roman" w:eastAsia="MS Mincho" w:hAnsi="Times New Roman" w:cs="Times New Roman"/>
                <w:b/>
                <w:bCs/>
                <w:sz w:val="22"/>
                <w:szCs w:val="22"/>
                <w:lang w:val="fr-FR"/>
              </w:rPr>
              <w:t xml:space="preserve">PROJET D’ANNEXE À LA NIMP 46: Déplacements internationaux de fruits frais de </w:t>
            </w:r>
            <w:r>
              <w:rPr>
                <w:rFonts w:ascii="Times New Roman" w:eastAsia="MS Mincho" w:hAnsi="Times New Roman" w:cs="Times New Roman"/>
                <w:b/>
                <w:bCs/>
                <w:i/>
                <w:sz w:val="22"/>
                <w:szCs w:val="22"/>
                <w:lang w:val="fr-FR"/>
              </w:rPr>
              <w:t>Musa</w:t>
            </w:r>
            <w:r>
              <w:rPr>
                <w:rFonts w:ascii="Times New Roman" w:eastAsia="MS Mincho" w:hAnsi="Times New Roman" w:cs="Times New Roman"/>
                <w:b/>
                <w:bCs/>
                <w:sz w:val="22"/>
                <w:szCs w:val="22"/>
                <w:lang w:val="fr-FR"/>
              </w:rPr>
              <w:t xml:space="preserve"> spp. </w:t>
            </w:r>
            <w:r>
              <w:rPr>
                <w:rFonts w:ascii="Times New Roman" w:eastAsia="MS Mincho" w:hAnsi="Times New Roman" w:cs="Times New Roman"/>
                <w:b/>
                <w:bCs/>
                <w:sz w:val="22"/>
                <w:szCs w:val="22"/>
              </w:rPr>
              <w:t>(2023‑028)</w:t>
            </w:r>
          </w:p>
        </w:tc>
        <w:tc>
          <w:tcPr>
            <w:tcW w:w="117" w:type="pct"/>
          </w:tcPr>
          <w:p w14:paraId="4DCDE120" w14:textId="77777777" w:rsidR="006237CB" w:rsidRDefault="006237CB" w:rsidP="006237CB">
            <w:pPr>
              <w:pStyle w:val="PleaseReviewReport1"/>
              <w:jc w:val="center"/>
              <w:rPr>
                <w:rFonts w:eastAsia="MS Mincho"/>
              </w:rPr>
            </w:pPr>
            <w:r>
              <w:rPr>
                <w:rFonts w:eastAsia="MS Mincho"/>
              </w:rPr>
              <w:t>C</w:t>
            </w:r>
          </w:p>
        </w:tc>
        <w:tc>
          <w:tcPr>
            <w:tcW w:w="2551" w:type="pct"/>
          </w:tcPr>
          <w:p w14:paraId="4DCDE121" w14:textId="77777777" w:rsidR="006237CB" w:rsidRDefault="006237CB" w:rsidP="006237CB">
            <w:pPr>
              <w:pStyle w:val="PleaseReviewReport1"/>
              <w:rPr>
                <w:rFonts w:eastAsia="MS Mincho"/>
                <w:lang w:val="fr-FR"/>
              </w:rPr>
            </w:pPr>
            <w:r>
              <w:rPr>
                <w:rFonts w:eastAsia="MS Mincho"/>
                <w:b/>
                <w:lang w:val="fr-FR"/>
              </w:rPr>
              <w:t>Madagascar </w:t>
            </w:r>
            <w:r>
              <w:rPr>
                <w:rFonts w:eastAsia="MS Mincho"/>
                <w:lang w:val="fr-FR"/>
              </w:rPr>
              <w:br/>
              <w:t>Cette norme est très important mais pourquoi on n'a pas mis aussi les bananiers;</w:t>
            </w:r>
          </w:p>
          <w:p w14:paraId="4DCDE122" w14:textId="77777777" w:rsidR="006237CB" w:rsidRDefault="006237CB"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19B0E7A3" w14:textId="77777777" w:rsidR="002F052F" w:rsidRPr="00886C2D" w:rsidRDefault="002F052F" w:rsidP="002F052F">
            <w:pPr>
              <w:pStyle w:val="PleaseReviewReport"/>
              <w:rPr>
                <w:b/>
                <w:bCs/>
                <w:color w:val="244061"/>
              </w:rPr>
            </w:pPr>
            <w:r w:rsidRPr="00886C2D">
              <w:rPr>
                <w:b/>
                <w:bCs/>
                <w:color w:val="244061"/>
              </w:rPr>
              <w:t>Translated comment:</w:t>
            </w:r>
          </w:p>
          <w:p w14:paraId="4DCDE123" w14:textId="32B3283D" w:rsidR="006237CB" w:rsidRPr="002F052F" w:rsidRDefault="002F052F" w:rsidP="058007EF">
            <w:pPr>
              <w:pStyle w:val="PleaseReviewReport1"/>
              <w:rPr>
                <w:rFonts w:eastAsia="MS Mincho"/>
                <w:b/>
                <w:bCs/>
              </w:rPr>
            </w:pPr>
            <w:r w:rsidRPr="058007EF">
              <w:rPr>
                <w:color w:val="244061"/>
              </w:rPr>
              <w:t>This standard is very important, but why weren't banana trees also included?</w:t>
            </w:r>
          </w:p>
        </w:tc>
      </w:tr>
      <w:tr w:rsidR="00F1075A" w14:paraId="4DCDE137" w14:textId="77777777" w:rsidTr="058007EF">
        <w:tc>
          <w:tcPr>
            <w:tcW w:w="4207" w:type="pct"/>
            <w:gridSpan w:val="5"/>
            <w:vAlign w:val="center"/>
          </w:tcPr>
          <w:p w14:paraId="4DCDE135" w14:textId="77777777" w:rsidR="002F45DB" w:rsidRDefault="002F45DB" w:rsidP="002F45DB">
            <w:pPr>
              <w:pStyle w:val="Normal1633"/>
            </w:pPr>
            <w:r>
              <w:t>1.   Scope</w:t>
            </w:r>
          </w:p>
        </w:tc>
        <w:tc>
          <w:tcPr>
            <w:tcW w:w="793" w:type="pct"/>
            <w:shd w:val="clear" w:color="auto" w:fill="C5E0B3" w:themeFill="accent6" w:themeFillTint="66"/>
          </w:tcPr>
          <w:p w14:paraId="4DCDE136" w14:textId="77777777" w:rsidR="002F45DB" w:rsidRDefault="002F45DB" w:rsidP="002F45DB">
            <w:pPr>
              <w:pStyle w:val="Normal1633"/>
            </w:pPr>
          </w:p>
        </w:tc>
      </w:tr>
      <w:tr w:rsidR="00222C5C" w14:paraId="4DCDE13F" w14:textId="77777777" w:rsidTr="058007EF">
        <w:tc>
          <w:tcPr>
            <w:tcW w:w="201" w:type="pct"/>
          </w:tcPr>
          <w:p w14:paraId="4DCDE138" w14:textId="77777777" w:rsidR="002F45DB" w:rsidRDefault="002F45DB" w:rsidP="002F45DB">
            <w:pPr>
              <w:pStyle w:val="PleaseReviewReport1"/>
              <w:jc w:val="center"/>
              <w:rPr>
                <w:rFonts w:eastAsia="MS Mincho"/>
              </w:rPr>
            </w:pPr>
            <w:r>
              <w:rPr>
                <w:rFonts w:eastAsia="MS Mincho"/>
              </w:rPr>
              <w:t>51</w:t>
            </w:r>
          </w:p>
        </w:tc>
        <w:tc>
          <w:tcPr>
            <w:tcW w:w="203" w:type="pct"/>
          </w:tcPr>
          <w:p w14:paraId="4DCDE139" w14:textId="77777777" w:rsidR="002F45DB" w:rsidRDefault="002F45DB" w:rsidP="002F45DB">
            <w:pPr>
              <w:pStyle w:val="PleaseReviewReport1"/>
              <w:jc w:val="center"/>
              <w:rPr>
                <w:rFonts w:eastAsia="MS Mincho"/>
              </w:rPr>
            </w:pPr>
            <w:r>
              <w:rPr>
                <w:rFonts w:eastAsia="MS Mincho"/>
              </w:rPr>
              <w:t>26</w:t>
            </w:r>
          </w:p>
        </w:tc>
        <w:tc>
          <w:tcPr>
            <w:tcW w:w="1135" w:type="pct"/>
          </w:tcPr>
          <w:p w14:paraId="4DCDE13A" w14:textId="77777777" w:rsidR="002F45DB" w:rsidRDefault="002F45DB" w:rsidP="058007EF">
            <w:pPr>
              <w:pStyle w:val="PleaseReviewReport1"/>
              <w:rPr>
                <w:rFonts w:eastAsia="MS Mincho"/>
              </w:rPr>
            </w:pPr>
            <w:r w:rsidRPr="058007EF">
              <w:rPr>
                <w:rFonts w:ascii="Times New Roman" w:eastAsia="MS Mincho" w:hAnsi="Times New Roman" w:cs="Times New Roman"/>
                <w:sz w:val="22"/>
                <w:szCs w:val="22"/>
              </w:rPr>
              <w:t xml:space="preserve">This commodity standard provides guidance for national plant protection organizations (NPPOs) on pests associated with </w:t>
            </w:r>
            <w:r w:rsidRPr="058007EF">
              <w:rPr>
                <w:rFonts w:ascii="Times New Roman" w:eastAsia="MS Mincho" w:hAnsi="Times New Roman" w:cs="Times New Roman"/>
                <w:strike/>
                <w:color w:val="800000"/>
                <w:sz w:val="22"/>
                <w:szCs w:val="22"/>
              </w:rPr>
              <w:t xml:space="preserve">the </w:t>
            </w:r>
            <w:r w:rsidRPr="058007EF">
              <w:rPr>
                <w:rFonts w:ascii="Times New Roman" w:eastAsia="MS Mincho" w:hAnsi="Times New Roman" w:cs="Times New Roman"/>
                <w:sz w:val="22"/>
                <w:szCs w:val="22"/>
              </w:rPr>
              <w:t xml:space="preserve">fresh fruit of </w:t>
            </w:r>
            <w:r w:rsidRPr="058007EF">
              <w:rPr>
                <w:rFonts w:ascii="Times New Roman" w:eastAsia="MS Mincho" w:hAnsi="Times New Roman" w:cs="Times New Roman"/>
                <w:i/>
                <w:iCs/>
                <w:sz w:val="22"/>
                <w:szCs w:val="22"/>
              </w:rPr>
              <w:t>Musa</w:t>
            </w:r>
            <w:r w:rsidRPr="058007EF">
              <w:rPr>
                <w:rFonts w:ascii="Times New Roman" w:eastAsia="MS Mincho" w:hAnsi="Times New Roman" w:cs="Times New Roman"/>
                <w:sz w:val="22"/>
                <w:szCs w:val="22"/>
              </w:rPr>
              <w:t xml:space="preserve"> spp. (Zingiberales: </w:t>
            </w:r>
            <w:r w:rsidRPr="058007EF">
              <w:rPr>
                <w:rFonts w:ascii="Times New Roman" w:eastAsia="MS Mincho" w:hAnsi="Times New Roman" w:cs="Times New Roman"/>
                <w:strike/>
                <w:color w:val="800000"/>
                <w:sz w:val="22"/>
                <w:szCs w:val="22"/>
              </w:rPr>
              <w:t xml:space="preserve">Musaceae) </w:t>
            </w:r>
            <w:r w:rsidRPr="058007EF">
              <w:rPr>
                <w:rFonts w:ascii="Times New Roman" w:eastAsia="MS Mincho" w:hAnsi="Times New Roman" w:cs="Times New Roman"/>
                <w:color w:val="800000"/>
                <w:sz w:val="22"/>
                <w:szCs w:val="22"/>
                <w:u w:val="single"/>
              </w:rPr>
              <w:t xml:space="preserve">Musaceae)(hereafter fresh fruit) </w:t>
            </w:r>
            <w:r w:rsidRPr="058007EF">
              <w:rPr>
                <w:rFonts w:ascii="Times New Roman" w:eastAsia="MS Mincho" w:hAnsi="Times New Roman" w:cs="Times New Roman"/>
                <w:sz w:val="22"/>
                <w:szCs w:val="22"/>
              </w:rPr>
              <w:t xml:space="preserve">and options for phytosanitary measures </w:t>
            </w:r>
            <w:r w:rsidRPr="058007EF">
              <w:rPr>
                <w:rFonts w:ascii="Times New Roman" w:eastAsia="MS Mincho" w:hAnsi="Times New Roman" w:cs="Times New Roman"/>
                <w:strike/>
                <w:color w:val="800000"/>
                <w:sz w:val="22"/>
                <w:szCs w:val="22"/>
              </w:rPr>
              <w:t xml:space="preserve">for the </w:t>
            </w:r>
            <w:r w:rsidRPr="058007EF">
              <w:rPr>
                <w:rFonts w:ascii="Times New Roman" w:eastAsia="MS Mincho" w:hAnsi="Times New Roman" w:cs="Times New Roman"/>
                <w:color w:val="800000"/>
                <w:sz w:val="22"/>
                <w:szCs w:val="22"/>
                <w:u w:val="single"/>
              </w:rPr>
              <w:t xml:space="preserve">to manage these pests in </w:t>
            </w:r>
            <w:r w:rsidRPr="058007EF">
              <w:rPr>
                <w:rFonts w:ascii="Times New Roman" w:eastAsia="MS Mincho" w:hAnsi="Times New Roman" w:cs="Times New Roman"/>
                <w:sz w:val="22"/>
                <w:szCs w:val="22"/>
              </w:rPr>
              <w:t xml:space="preserve">international </w:t>
            </w:r>
            <w:r w:rsidRPr="058007EF">
              <w:rPr>
                <w:rFonts w:ascii="Times New Roman" w:eastAsia="MS Mincho" w:hAnsi="Times New Roman" w:cs="Times New Roman"/>
                <w:strike/>
                <w:color w:val="800000"/>
                <w:sz w:val="22"/>
                <w:szCs w:val="22"/>
              </w:rPr>
              <w:t xml:space="preserve">movement </w:t>
            </w:r>
            <w:r w:rsidRPr="058007EF">
              <w:rPr>
                <w:rFonts w:ascii="Times New Roman" w:eastAsia="MS Mincho" w:hAnsi="Times New Roman" w:cs="Times New Roman"/>
                <w:color w:val="800000"/>
                <w:sz w:val="22"/>
                <w:szCs w:val="22"/>
                <w:u w:val="single"/>
              </w:rPr>
              <w:t xml:space="preserve">trade.It applies to hands, clusters or singles </w:t>
            </w:r>
            <w:r w:rsidRPr="058007EF">
              <w:rPr>
                <w:rFonts w:ascii="Times New Roman" w:eastAsia="MS Mincho" w:hAnsi="Times New Roman" w:cs="Times New Roman"/>
                <w:sz w:val="22"/>
                <w:szCs w:val="22"/>
              </w:rPr>
              <w:t xml:space="preserve">of fresh </w:t>
            </w:r>
            <w:r w:rsidRPr="058007EF">
              <w:rPr>
                <w:rFonts w:ascii="Times New Roman" w:eastAsia="MS Mincho" w:hAnsi="Times New Roman" w:cs="Times New Roman"/>
                <w:color w:val="800000"/>
                <w:sz w:val="22"/>
                <w:szCs w:val="22"/>
                <w:u w:val="single"/>
              </w:rPr>
              <w:t xml:space="preserve">fruit intended for consumption or processing. The standard does not apply to bunches (see appendix 1), or fruit that has been processed (e.g. canned, chopped, dried, </w:t>
            </w:r>
            <w:r w:rsidRPr="058007EF">
              <w:rPr>
                <w:rFonts w:ascii="Times New Roman" w:eastAsia="MS Mincho" w:hAnsi="Times New Roman" w:cs="Times New Roman"/>
                <w:color w:val="800000"/>
                <w:sz w:val="22"/>
                <w:szCs w:val="22"/>
                <w:u w:val="single"/>
              </w:rPr>
              <w:lastRenderedPageBreak/>
              <w:t>frozen or mashed).</w:t>
            </w:r>
            <w:r w:rsidRPr="058007EF">
              <w:rPr>
                <w:rFonts w:ascii="Times New Roman" w:eastAsia="MS Mincho" w:hAnsi="Times New Roman" w:cs="Times New Roman"/>
                <w:i/>
                <w:iCs/>
                <w:strike/>
                <w:color w:val="800000"/>
                <w:sz w:val="22"/>
                <w:szCs w:val="22"/>
              </w:rPr>
              <w:t>Musa</w:t>
            </w:r>
            <w:r w:rsidRPr="058007EF">
              <w:rPr>
                <w:rFonts w:ascii="Times New Roman" w:eastAsia="MS Mincho" w:hAnsi="Times New Roman" w:cs="Times New Roman"/>
                <w:strike/>
                <w:color w:val="800000"/>
                <w:sz w:val="22"/>
                <w:szCs w:val="22"/>
              </w:rPr>
              <w:t xml:space="preserve"> spp. fruit.</w:t>
            </w:r>
          </w:p>
        </w:tc>
        <w:tc>
          <w:tcPr>
            <w:tcW w:w="117" w:type="pct"/>
          </w:tcPr>
          <w:p w14:paraId="4DCDE13B" w14:textId="77777777" w:rsidR="002F45DB" w:rsidRDefault="002F45DB" w:rsidP="002F45DB">
            <w:pPr>
              <w:pStyle w:val="PleaseReviewReport1"/>
              <w:jc w:val="center"/>
              <w:rPr>
                <w:rFonts w:eastAsia="MS Mincho"/>
              </w:rPr>
            </w:pPr>
            <w:r>
              <w:rPr>
                <w:rFonts w:eastAsia="MS Mincho"/>
              </w:rPr>
              <w:lastRenderedPageBreak/>
              <w:t>P</w:t>
            </w:r>
          </w:p>
        </w:tc>
        <w:tc>
          <w:tcPr>
            <w:tcW w:w="2551" w:type="pct"/>
          </w:tcPr>
          <w:p w14:paraId="4DCDE13C" w14:textId="77777777" w:rsidR="002F45DB" w:rsidRDefault="002F45DB" w:rsidP="002F45DB">
            <w:pPr>
              <w:pStyle w:val="PleaseReviewReport1"/>
              <w:rPr>
                <w:rFonts w:eastAsia="MS Mincho"/>
              </w:rPr>
            </w:pPr>
            <w:r>
              <w:rPr>
                <w:rFonts w:eastAsia="MS Mincho"/>
                <w:b/>
              </w:rPr>
              <w:t>Australia </w:t>
            </w:r>
            <w:r>
              <w:rPr>
                <w:rFonts w:eastAsia="MS Mincho"/>
              </w:rPr>
              <w:br/>
              <w:t>Though ISPM 46 outlines the inclusions for the sections of Annexes “Scope” and “Description of the commodity and its intended use, in practice, it is difficult to avoid duplication in these sections. It is proposed that ISPM 46 be revised either with better guidance on the different information to be included in these sections or to combine the sections.</w:t>
            </w:r>
            <w:r>
              <w:rPr>
                <w:rFonts w:eastAsia="MS Mincho"/>
              </w:rPr>
              <w:br/>
              <w:t>In the interim, we propose combination of the two sections in the Annexes to reduce duplication.</w:t>
            </w:r>
          </w:p>
          <w:p w14:paraId="4DCDE13D" w14:textId="77777777" w:rsidR="002F45DB" w:rsidRDefault="002F45DB"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655EF5CB" w14:textId="77BC3E98" w:rsidR="00347A9E" w:rsidRDefault="002039F8" w:rsidP="00347A9E">
            <w:pPr>
              <w:pStyle w:val="PleaseReviewReport1"/>
              <w:numPr>
                <w:ilvl w:val="0"/>
                <w:numId w:val="35"/>
              </w:numPr>
              <w:rPr>
                <w:bCs/>
              </w:rPr>
            </w:pPr>
            <w:r w:rsidRPr="007C0FD9">
              <w:rPr>
                <w:bCs/>
              </w:rPr>
              <w:t>(hereafter fresh fruit)</w:t>
            </w:r>
          </w:p>
          <w:p w14:paraId="38F012C9" w14:textId="77777777" w:rsidR="00347A9E" w:rsidRDefault="002039F8" w:rsidP="00347A9E">
            <w:pPr>
              <w:pStyle w:val="PleaseReviewReport1"/>
              <w:ind w:left="720"/>
              <w:rPr>
                <w:bCs/>
              </w:rPr>
            </w:pPr>
            <w:r w:rsidRPr="007C0FD9">
              <w:rPr>
                <w:bCs/>
              </w:rPr>
              <w:t>T</w:t>
            </w:r>
            <w:r w:rsidR="00291EC1" w:rsidRPr="007C0FD9">
              <w:rPr>
                <w:bCs/>
              </w:rPr>
              <w:t>PG</w:t>
            </w:r>
            <w:r w:rsidRPr="007C0FD9">
              <w:rPr>
                <w:bCs/>
              </w:rPr>
              <w:t xml:space="preserve"> disagrees as not consistent with mango standard</w:t>
            </w:r>
          </w:p>
          <w:p w14:paraId="4DCDE13E" w14:textId="4C8C2EE6" w:rsidR="002039F8" w:rsidRPr="007C0FD9" w:rsidRDefault="00291EC1" w:rsidP="007C0FD9">
            <w:pPr>
              <w:pStyle w:val="PleaseReviewReport1"/>
              <w:numPr>
                <w:ilvl w:val="0"/>
                <w:numId w:val="35"/>
              </w:numPr>
              <w:rPr>
                <w:bCs/>
              </w:rPr>
            </w:pPr>
            <w:r w:rsidRPr="007C0FD9">
              <w:rPr>
                <w:bCs/>
              </w:rPr>
              <w:t>The rest not for TPG.</w:t>
            </w:r>
          </w:p>
        </w:tc>
      </w:tr>
      <w:tr w:rsidR="00222C5C" w14:paraId="4DCDE14A" w14:textId="77777777" w:rsidTr="058007EF">
        <w:tc>
          <w:tcPr>
            <w:tcW w:w="201" w:type="pct"/>
          </w:tcPr>
          <w:p w14:paraId="4DCDE140" w14:textId="77777777" w:rsidR="002F45DB" w:rsidRDefault="002F45DB" w:rsidP="002F45DB">
            <w:pPr>
              <w:pStyle w:val="PleaseReviewReport1"/>
              <w:jc w:val="center"/>
              <w:rPr>
                <w:rFonts w:eastAsia="MS Mincho"/>
              </w:rPr>
            </w:pPr>
            <w:r>
              <w:rPr>
                <w:rFonts w:eastAsia="MS Mincho"/>
              </w:rPr>
              <w:t>52</w:t>
            </w:r>
          </w:p>
        </w:tc>
        <w:tc>
          <w:tcPr>
            <w:tcW w:w="203" w:type="pct"/>
          </w:tcPr>
          <w:p w14:paraId="4DCDE141" w14:textId="77777777" w:rsidR="002F45DB" w:rsidRDefault="002F45DB" w:rsidP="002F45DB">
            <w:pPr>
              <w:pStyle w:val="PleaseReviewReport1"/>
              <w:jc w:val="center"/>
              <w:rPr>
                <w:rFonts w:eastAsia="MS Mincho"/>
              </w:rPr>
            </w:pPr>
            <w:r>
              <w:rPr>
                <w:rFonts w:eastAsia="MS Mincho"/>
              </w:rPr>
              <w:t>26</w:t>
            </w:r>
          </w:p>
        </w:tc>
        <w:tc>
          <w:tcPr>
            <w:tcW w:w="1135" w:type="pct"/>
          </w:tcPr>
          <w:p w14:paraId="4DCDE142" w14:textId="77777777" w:rsidR="002F45DB" w:rsidRDefault="002F45DB" w:rsidP="058007EF">
            <w:pPr>
              <w:pStyle w:val="PleaseReviewReport1"/>
              <w:rPr>
                <w:rFonts w:eastAsia="MS Mincho"/>
              </w:rPr>
            </w:pPr>
            <w:r w:rsidRPr="058007EF">
              <w:rPr>
                <w:rFonts w:ascii="Times New Roman" w:eastAsia="MS Mincho" w:hAnsi="Times New Roman" w:cs="Times New Roman"/>
                <w:sz w:val="22"/>
                <w:szCs w:val="22"/>
              </w:rPr>
              <w:t xml:space="preserve">This commodity standard provides guidance for </w:t>
            </w:r>
            <w:r w:rsidRPr="058007EF">
              <w:rPr>
                <w:rFonts w:ascii="Times New Roman" w:eastAsia="MS Mincho" w:hAnsi="Times New Roman" w:cs="Times New Roman"/>
                <w:strike/>
                <w:color w:val="CD5C5C"/>
                <w:sz w:val="22"/>
                <w:szCs w:val="22"/>
              </w:rPr>
              <w:t xml:space="preserve">national plant protection organizations </w:t>
            </w:r>
            <w:r w:rsidRPr="058007EF">
              <w:rPr>
                <w:rFonts w:ascii="Times New Roman" w:eastAsia="MS Mincho" w:hAnsi="Times New Roman" w:cs="Times New Roman"/>
                <w:color w:val="CD5C5C"/>
                <w:sz w:val="22"/>
                <w:szCs w:val="22"/>
                <w:u w:val="single"/>
              </w:rPr>
              <w:t xml:space="preserve">National Plant Protection Organizations </w:t>
            </w:r>
            <w:r w:rsidRPr="058007EF">
              <w:rPr>
                <w:rFonts w:ascii="Times New Roman" w:eastAsia="MS Mincho" w:hAnsi="Times New Roman" w:cs="Times New Roman"/>
                <w:sz w:val="22"/>
                <w:szCs w:val="22"/>
              </w:rPr>
              <w:t xml:space="preserve">(NPPOs) on pests associated with the fresh fruit of </w:t>
            </w:r>
            <w:r w:rsidRPr="058007EF">
              <w:rPr>
                <w:rFonts w:ascii="Times New Roman" w:eastAsia="MS Mincho" w:hAnsi="Times New Roman" w:cs="Times New Roman"/>
                <w:i/>
                <w:iCs/>
                <w:sz w:val="22"/>
                <w:szCs w:val="22"/>
              </w:rPr>
              <w:t>Musa</w:t>
            </w:r>
            <w:r w:rsidRPr="058007EF">
              <w:rPr>
                <w:rFonts w:ascii="Times New Roman" w:eastAsia="MS Mincho" w:hAnsi="Times New Roman" w:cs="Times New Roman"/>
                <w:sz w:val="22"/>
                <w:szCs w:val="22"/>
              </w:rPr>
              <w:t xml:space="preserve"> spp. (Zingiberales: Musaceae) and options for phytosanitary measures for the international movement of fresh </w:t>
            </w:r>
            <w:r w:rsidRPr="058007EF">
              <w:rPr>
                <w:rFonts w:ascii="Times New Roman" w:eastAsia="MS Mincho" w:hAnsi="Times New Roman" w:cs="Times New Roman"/>
                <w:i/>
                <w:iCs/>
                <w:sz w:val="22"/>
                <w:szCs w:val="22"/>
              </w:rPr>
              <w:t>Musa</w:t>
            </w:r>
            <w:r w:rsidRPr="058007EF">
              <w:rPr>
                <w:rFonts w:ascii="Times New Roman" w:eastAsia="MS Mincho" w:hAnsi="Times New Roman" w:cs="Times New Roman"/>
                <w:sz w:val="22"/>
                <w:szCs w:val="22"/>
              </w:rPr>
              <w:t xml:space="preserve"> spp. fruit.</w:t>
            </w:r>
          </w:p>
        </w:tc>
        <w:tc>
          <w:tcPr>
            <w:tcW w:w="117" w:type="pct"/>
          </w:tcPr>
          <w:p w14:paraId="4DCDE143" w14:textId="77777777" w:rsidR="002F45DB" w:rsidRDefault="002F45DB" w:rsidP="002F45DB">
            <w:pPr>
              <w:pStyle w:val="PleaseReviewReport1"/>
              <w:jc w:val="center"/>
              <w:rPr>
                <w:rFonts w:eastAsia="MS Mincho"/>
              </w:rPr>
            </w:pPr>
            <w:r>
              <w:rPr>
                <w:rFonts w:eastAsia="MS Mincho"/>
              </w:rPr>
              <w:t>P</w:t>
            </w:r>
          </w:p>
        </w:tc>
        <w:tc>
          <w:tcPr>
            <w:tcW w:w="2551" w:type="pct"/>
          </w:tcPr>
          <w:p w14:paraId="4DCDE144" w14:textId="77777777" w:rsidR="002F45DB" w:rsidRDefault="002F45DB" w:rsidP="002F45DB">
            <w:pPr>
              <w:pStyle w:val="PleaseReviewReport1"/>
              <w:rPr>
                <w:rFonts w:eastAsia="MS Mincho"/>
              </w:rPr>
            </w:pPr>
            <w:r>
              <w:rPr>
                <w:rFonts w:eastAsia="MS Mincho"/>
                <w:b/>
              </w:rPr>
              <w:t>Colombia </w:t>
            </w:r>
            <w:r>
              <w:rPr>
                <w:rFonts w:eastAsia="MS Mincho"/>
              </w:rPr>
              <w:br/>
              <w:t>The first letter of each word must be capitalized.</w:t>
            </w:r>
          </w:p>
          <w:p w14:paraId="4DCDE145" w14:textId="77777777" w:rsidR="002F45DB" w:rsidRDefault="002F45DB" w:rsidP="058007EF">
            <w:pPr>
              <w:pStyle w:val="PleaseReviewReport1"/>
              <w:rPr>
                <w:rFonts w:eastAsia="MS Mincho"/>
              </w:rPr>
            </w:pPr>
            <w:r w:rsidRPr="058007EF">
              <w:rPr>
                <w:rFonts w:eastAsia="MS Mincho"/>
                <w:i/>
                <w:iCs/>
              </w:rPr>
              <w:t>Category : EDITORIAL </w:t>
            </w:r>
          </w:p>
        </w:tc>
        <w:tc>
          <w:tcPr>
            <w:tcW w:w="793" w:type="pct"/>
            <w:shd w:val="clear" w:color="auto" w:fill="C5E0B3" w:themeFill="accent6" w:themeFillTint="66"/>
          </w:tcPr>
          <w:p w14:paraId="15D89E6D" w14:textId="77777777" w:rsidR="000B2139" w:rsidRPr="00D765F1" w:rsidRDefault="000B2139" w:rsidP="000B2139">
            <w:pPr>
              <w:pStyle w:val="PleaseReviewReport"/>
              <w:rPr>
                <w:bCs/>
              </w:rPr>
            </w:pPr>
            <w:r w:rsidRPr="00D765F1">
              <w:rPr>
                <w:bCs/>
              </w:rPr>
              <w:t>TPG disagrees.</w:t>
            </w:r>
          </w:p>
          <w:p w14:paraId="4DCDE149" w14:textId="41F023DC" w:rsidR="002F45DB" w:rsidRDefault="000B2139" w:rsidP="002F45DB">
            <w:pPr>
              <w:pStyle w:val="PleaseReviewReport1"/>
              <w:rPr>
                <w:rFonts w:eastAsia="MS Mincho"/>
                <w:b/>
              </w:rPr>
            </w:pPr>
            <w:r w:rsidRPr="00D765F1">
              <w:rPr>
                <w:bCs/>
                <w:lang w:val="en-US"/>
              </w:rPr>
              <w:t>The term “national plant protection organization” follows the style used in ISPM 5 and other ISPMs, where general terms are written in lower case for consistency.</w:t>
            </w:r>
          </w:p>
        </w:tc>
      </w:tr>
      <w:tr w:rsidR="00222C5C" w14:paraId="4DCDE166" w14:textId="77777777" w:rsidTr="058007EF">
        <w:tc>
          <w:tcPr>
            <w:tcW w:w="201" w:type="pct"/>
          </w:tcPr>
          <w:p w14:paraId="4DCDE15F" w14:textId="77777777" w:rsidR="002F45DB" w:rsidRDefault="002F45DB" w:rsidP="002F45DB">
            <w:pPr>
              <w:pStyle w:val="PleaseReviewReport1"/>
              <w:jc w:val="center"/>
              <w:rPr>
                <w:rFonts w:eastAsia="MS Mincho"/>
              </w:rPr>
            </w:pPr>
            <w:r>
              <w:rPr>
                <w:rFonts w:eastAsia="MS Mincho"/>
              </w:rPr>
              <w:t>55</w:t>
            </w:r>
          </w:p>
        </w:tc>
        <w:tc>
          <w:tcPr>
            <w:tcW w:w="203" w:type="pct"/>
          </w:tcPr>
          <w:p w14:paraId="4DCDE160" w14:textId="77777777" w:rsidR="002F45DB" w:rsidRDefault="002F45DB" w:rsidP="002F45DB">
            <w:pPr>
              <w:pStyle w:val="PleaseReviewReport1"/>
              <w:jc w:val="center"/>
              <w:rPr>
                <w:rFonts w:eastAsia="MS Mincho"/>
              </w:rPr>
            </w:pPr>
            <w:r>
              <w:rPr>
                <w:rFonts w:eastAsia="MS Mincho"/>
              </w:rPr>
              <w:t>26</w:t>
            </w:r>
          </w:p>
        </w:tc>
        <w:tc>
          <w:tcPr>
            <w:tcW w:w="1135" w:type="pct"/>
          </w:tcPr>
          <w:p w14:paraId="4DCDE161" w14:textId="77777777" w:rsidR="002F45DB" w:rsidRDefault="002F45DB" w:rsidP="058007EF">
            <w:pPr>
              <w:pStyle w:val="PleaseReviewReport1"/>
              <w:rPr>
                <w:rFonts w:eastAsia="MS Mincho"/>
              </w:rPr>
            </w:pPr>
            <w:r w:rsidRPr="058007EF">
              <w:rPr>
                <w:rFonts w:ascii="Times New Roman" w:eastAsia="MS Mincho" w:hAnsi="Times New Roman" w:cs="Times New Roman"/>
                <w:sz w:val="22"/>
                <w:szCs w:val="22"/>
              </w:rPr>
              <w:t xml:space="preserve">This commodity standard provides guidance for national plant protection organizations (NPPOs) on pests associated with the fresh fruit of </w:t>
            </w:r>
            <w:r w:rsidRPr="058007EF">
              <w:rPr>
                <w:rFonts w:ascii="Times New Roman" w:eastAsia="MS Mincho" w:hAnsi="Times New Roman" w:cs="Times New Roman"/>
                <w:i/>
                <w:iCs/>
                <w:sz w:val="22"/>
                <w:szCs w:val="22"/>
              </w:rPr>
              <w:t>Musa</w:t>
            </w:r>
            <w:r w:rsidRPr="058007EF">
              <w:rPr>
                <w:rFonts w:ascii="Times New Roman" w:eastAsia="MS Mincho" w:hAnsi="Times New Roman" w:cs="Times New Roman"/>
                <w:sz w:val="22"/>
                <w:szCs w:val="22"/>
              </w:rPr>
              <w:t xml:space="preserve"> spp. (Zingiberales: Musaceae) and options for phytosanitary measures for the international movement of fresh </w:t>
            </w:r>
            <w:r w:rsidRPr="058007EF">
              <w:rPr>
                <w:rFonts w:ascii="Times New Roman" w:eastAsia="MS Mincho" w:hAnsi="Times New Roman" w:cs="Times New Roman"/>
                <w:i/>
                <w:iCs/>
                <w:sz w:val="22"/>
                <w:szCs w:val="22"/>
              </w:rPr>
              <w:t>Musa</w:t>
            </w:r>
            <w:r w:rsidRPr="058007EF">
              <w:rPr>
                <w:rFonts w:ascii="Times New Roman" w:eastAsia="MS Mincho" w:hAnsi="Times New Roman" w:cs="Times New Roman"/>
                <w:sz w:val="22"/>
                <w:szCs w:val="22"/>
              </w:rPr>
              <w:t xml:space="preserve"> spp. fruit.</w:t>
            </w:r>
          </w:p>
        </w:tc>
        <w:tc>
          <w:tcPr>
            <w:tcW w:w="117" w:type="pct"/>
          </w:tcPr>
          <w:p w14:paraId="4DCDE162" w14:textId="77777777" w:rsidR="002F45DB" w:rsidRDefault="002F45DB" w:rsidP="002F45DB">
            <w:pPr>
              <w:pStyle w:val="PleaseReviewReport1"/>
              <w:jc w:val="center"/>
              <w:rPr>
                <w:rFonts w:eastAsia="MS Mincho"/>
              </w:rPr>
            </w:pPr>
            <w:r>
              <w:rPr>
                <w:rFonts w:eastAsia="MS Mincho"/>
              </w:rPr>
              <w:t>C</w:t>
            </w:r>
          </w:p>
        </w:tc>
        <w:tc>
          <w:tcPr>
            <w:tcW w:w="2551" w:type="pct"/>
          </w:tcPr>
          <w:p w14:paraId="4DCDE163" w14:textId="77777777" w:rsidR="002F45DB" w:rsidRDefault="002F45DB" w:rsidP="058007EF">
            <w:pPr>
              <w:pStyle w:val="PleaseReviewReport1"/>
              <w:rPr>
                <w:rFonts w:eastAsia="MS Mincho"/>
              </w:rPr>
            </w:pPr>
            <w:r w:rsidRPr="058007EF">
              <w:rPr>
                <w:rFonts w:eastAsia="MS Mincho"/>
                <w:b/>
                <w:bCs/>
              </w:rPr>
              <w:t>PPPO </w:t>
            </w:r>
            <w:r>
              <w:br/>
            </w:r>
            <w:r w:rsidRPr="058007EF">
              <w:rPr>
                <w:rFonts w:eastAsia="MS Mincho"/>
              </w:rPr>
              <w:t>PPPO suggests the revised scope to read as:</w:t>
            </w:r>
            <w:r>
              <w:br/>
            </w:r>
            <w:r>
              <w:br/>
            </w:r>
            <w:r w:rsidRPr="058007EF">
              <w:rPr>
                <w:rFonts w:eastAsia="MS Mincho"/>
              </w:rPr>
              <w:t>This standard provides guidance to national plant protection organisations (NPPOs) on pests associated with fresh fruit of Musa spp. (Zingiberales: Musaceae) (fresh fruit), and options for phytosanitary measures to manage these pests in international trade.</w:t>
            </w:r>
            <w:r>
              <w:br/>
            </w:r>
            <w:r>
              <w:br/>
            </w:r>
            <w:r w:rsidRPr="058007EF">
              <w:rPr>
                <w:rFonts w:eastAsia="MS Mincho"/>
              </w:rPr>
              <w:t>It applies to hands, clusters or singles of fresh fruit intended for consumption or processing. The standard does not apply to bunches (see Appendix 1), or fruit that has been processed  (e.g. canned, chopped, dried, frozen, or mashed).</w:t>
            </w:r>
          </w:p>
          <w:p w14:paraId="4DCDE164" w14:textId="77777777" w:rsidR="002F45DB" w:rsidRDefault="002F45DB"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4DCDE165" w14:textId="5980333A" w:rsidR="00A937DA" w:rsidRPr="00D765F1" w:rsidRDefault="00A937DA" w:rsidP="002F45DB">
            <w:pPr>
              <w:pStyle w:val="PleaseReviewReport1"/>
              <w:rPr>
                <w:rFonts w:eastAsia="MS Mincho"/>
                <w:bCs/>
              </w:rPr>
            </w:pPr>
            <w:r w:rsidRPr="00D765F1">
              <w:rPr>
                <w:rFonts w:eastAsia="MS Mincho"/>
                <w:bCs/>
              </w:rPr>
              <w:t xml:space="preserve">TPG disagrees </w:t>
            </w:r>
            <w:r w:rsidR="005A3DCF" w:rsidRPr="00D765F1">
              <w:rPr>
                <w:rFonts w:eastAsia="MS Mincho"/>
                <w:bCs/>
              </w:rPr>
              <w:t xml:space="preserve">because original text is </w:t>
            </w:r>
            <w:r w:rsidRPr="00D765F1">
              <w:rPr>
                <w:rFonts w:eastAsia="MS Mincho"/>
                <w:bCs/>
              </w:rPr>
              <w:t>consisten</w:t>
            </w:r>
            <w:r w:rsidR="005A3DCF" w:rsidRPr="00D765F1">
              <w:rPr>
                <w:rFonts w:eastAsia="MS Mincho"/>
                <w:bCs/>
              </w:rPr>
              <w:t>t</w:t>
            </w:r>
            <w:r w:rsidRPr="00D765F1">
              <w:rPr>
                <w:rFonts w:eastAsia="MS Mincho"/>
                <w:bCs/>
              </w:rPr>
              <w:t xml:space="preserve"> with mango standard.</w:t>
            </w:r>
          </w:p>
        </w:tc>
      </w:tr>
      <w:tr w:rsidR="00222C5C" w14:paraId="4DCDE16F" w14:textId="77777777" w:rsidTr="058007EF">
        <w:tc>
          <w:tcPr>
            <w:tcW w:w="201" w:type="pct"/>
          </w:tcPr>
          <w:p w14:paraId="4DCDE167" w14:textId="77777777" w:rsidR="002F45DB" w:rsidRDefault="002F45DB" w:rsidP="002F45DB">
            <w:pPr>
              <w:pStyle w:val="PleaseReviewReport1"/>
              <w:jc w:val="center"/>
              <w:rPr>
                <w:rFonts w:eastAsia="MS Mincho"/>
              </w:rPr>
            </w:pPr>
            <w:r>
              <w:rPr>
                <w:rFonts w:eastAsia="MS Mincho"/>
              </w:rPr>
              <w:t>56</w:t>
            </w:r>
          </w:p>
        </w:tc>
        <w:tc>
          <w:tcPr>
            <w:tcW w:w="203" w:type="pct"/>
          </w:tcPr>
          <w:p w14:paraId="4DCDE168" w14:textId="77777777" w:rsidR="002F45DB" w:rsidRDefault="002F45DB" w:rsidP="002F45DB">
            <w:pPr>
              <w:pStyle w:val="PleaseReviewReport1"/>
              <w:jc w:val="center"/>
              <w:rPr>
                <w:rFonts w:eastAsia="MS Mincho"/>
              </w:rPr>
            </w:pPr>
            <w:r>
              <w:rPr>
                <w:rFonts w:eastAsia="MS Mincho"/>
              </w:rPr>
              <w:t>26</w:t>
            </w:r>
          </w:p>
        </w:tc>
        <w:tc>
          <w:tcPr>
            <w:tcW w:w="1135" w:type="pct"/>
          </w:tcPr>
          <w:p w14:paraId="4DCDE169" w14:textId="77777777" w:rsidR="002F45DB" w:rsidRDefault="002F45DB" w:rsidP="058007EF">
            <w:pPr>
              <w:pStyle w:val="PleaseReviewReport1"/>
              <w:rPr>
                <w:rFonts w:eastAsia="MS Mincho"/>
              </w:rPr>
            </w:pPr>
            <w:r w:rsidRPr="058007EF">
              <w:rPr>
                <w:rFonts w:ascii="Times New Roman" w:eastAsia="MS Mincho" w:hAnsi="Times New Roman" w:cs="Times New Roman"/>
                <w:sz w:val="22"/>
                <w:szCs w:val="22"/>
              </w:rPr>
              <w:t xml:space="preserve">This commodity standard provides guidance for national plant protection organizations (NPPOs) on pests associated with the fresh </w:t>
            </w:r>
            <w:r w:rsidRPr="058007EF">
              <w:rPr>
                <w:rFonts w:ascii="Times New Roman" w:eastAsia="MS Mincho" w:hAnsi="Times New Roman" w:cs="Times New Roman"/>
                <w:strike/>
                <w:color w:val="4B0082"/>
                <w:sz w:val="22"/>
                <w:szCs w:val="22"/>
              </w:rPr>
              <w:t xml:space="preserve">fruit of </w:t>
            </w:r>
            <w:r w:rsidRPr="058007EF">
              <w:rPr>
                <w:rFonts w:ascii="Times New Roman" w:eastAsia="MS Mincho" w:hAnsi="Times New Roman" w:cs="Times New Roman"/>
                <w:i/>
                <w:iCs/>
                <w:sz w:val="22"/>
                <w:szCs w:val="22"/>
              </w:rPr>
              <w:t>Musa</w:t>
            </w:r>
            <w:r w:rsidRPr="058007EF">
              <w:rPr>
                <w:rFonts w:ascii="Times New Roman" w:eastAsia="MS Mincho" w:hAnsi="Times New Roman" w:cs="Times New Roman"/>
                <w:sz w:val="22"/>
                <w:szCs w:val="22"/>
              </w:rPr>
              <w:t xml:space="preserve"> spp. (Zingiberales: Musaceae) </w:t>
            </w:r>
            <w:r w:rsidRPr="058007EF">
              <w:rPr>
                <w:rFonts w:ascii="Times New Roman" w:eastAsia="MS Mincho" w:hAnsi="Times New Roman" w:cs="Times New Roman"/>
                <w:color w:val="4B0082"/>
                <w:sz w:val="22"/>
                <w:szCs w:val="22"/>
                <w:u w:val="single"/>
              </w:rPr>
              <w:t xml:space="preserve">fruit </w:t>
            </w:r>
            <w:r w:rsidRPr="058007EF">
              <w:rPr>
                <w:rFonts w:ascii="Times New Roman" w:eastAsia="MS Mincho" w:hAnsi="Times New Roman" w:cs="Times New Roman"/>
                <w:sz w:val="22"/>
                <w:szCs w:val="22"/>
              </w:rPr>
              <w:t xml:space="preserve">and options for phytosanitary measures for the international movement of fresh </w:t>
            </w:r>
            <w:r w:rsidRPr="058007EF">
              <w:rPr>
                <w:rFonts w:ascii="Times New Roman" w:eastAsia="MS Mincho" w:hAnsi="Times New Roman" w:cs="Times New Roman"/>
                <w:i/>
                <w:iCs/>
                <w:sz w:val="22"/>
                <w:szCs w:val="22"/>
              </w:rPr>
              <w:t>Musa</w:t>
            </w:r>
            <w:r w:rsidRPr="058007EF">
              <w:rPr>
                <w:rFonts w:ascii="Times New Roman" w:eastAsia="MS Mincho" w:hAnsi="Times New Roman" w:cs="Times New Roman"/>
                <w:sz w:val="22"/>
                <w:szCs w:val="22"/>
              </w:rPr>
              <w:t xml:space="preserve"> spp. fruit.</w:t>
            </w:r>
          </w:p>
        </w:tc>
        <w:tc>
          <w:tcPr>
            <w:tcW w:w="117" w:type="pct"/>
          </w:tcPr>
          <w:p w14:paraId="4DCDE16A" w14:textId="77777777" w:rsidR="002F45DB" w:rsidRDefault="002F45DB" w:rsidP="002F45DB">
            <w:pPr>
              <w:pStyle w:val="PleaseReviewReport1"/>
              <w:jc w:val="center"/>
              <w:rPr>
                <w:rFonts w:eastAsia="MS Mincho"/>
              </w:rPr>
            </w:pPr>
            <w:r>
              <w:rPr>
                <w:rFonts w:eastAsia="MS Mincho"/>
              </w:rPr>
              <w:t>P</w:t>
            </w:r>
          </w:p>
        </w:tc>
        <w:tc>
          <w:tcPr>
            <w:tcW w:w="2551" w:type="pct"/>
          </w:tcPr>
          <w:p w14:paraId="4DCDE16B" w14:textId="77777777" w:rsidR="002F45DB" w:rsidRDefault="002F45DB" w:rsidP="002F45DB">
            <w:pPr>
              <w:pStyle w:val="PleaseReviewReport1"/>
              <w:rPr>
                <w:rFonts w:eastAsia="MS Mincho"/>
              </w:rPr>
            </w:pPr>
            <w:r>
              <w:rPr>
                <w:rFonts w:eastAsia="MS Mincho"/>
                <w:b/>
              </w:rPr>
              <w:t>New Zealand </w:t>
            </w:r>
            <w:r>
              <w:rPr>
                <w:rFonts w:eastAsia="MS Mincho"/>
              </w:rPr>
              <w:br/>
              <w:t>To align with the mango standard.</w:t>
            </w:r>
          </w:p>
          <w:p w14:paraId="4DCDE16C" w14:textId="77777777" w:rsidR="002F45DB" w:rsidRDefault="002F45DB" w:rsidP="058007EF">
            <w:pPr>
              <w:pStyle w:val="PleaseReviewReport1"/>
              <w:rPr>
                <w:rFonts w:eastAsia="MS Mincho"/>
              </w:rPr>
            </w:pPr>
            <w:r w:rsidRPr="058007EF">
              <w:rPr>
                <w:rFonts w:eastAsia="MS Mincho"/>
                <w:i/>
                <w:iCs/>
              </w:rPr>
              <w:t>Category : EDITORIAL </w:t>
            </w:r>
          </w:p>
        </w:tc>
        <w:tc>
          <w:tcPr>
            <w:tcW w:w="793" w:type="pct"/>
            <w:shd w:val="clear" w:color="auto" w:fill="C5E0B3" w:themeFill="accent6" w:themeFillTint="66"/>
          </w:tcPr>
          <w:p w14:paraId="4DCDE16E" w14:textId="15AFA717" w:rsidR="00303B27" w:rsidRPr="00D765F1" w:rsidRDefault="006820A6" w:rsidP="058007EF">
            <w:pPr>
              <w:pStyle w:val="PleaseReviewReport1"/>
            </w:pPr>
            <w:r w:rsidRPr="058007EF">
              <w:t>TPG disagrees noting the inconsistency with mango standard; consistency when translating across languages; and for clarity, because it is more beneficial to retain “fresh” close to “fruit”.</w:t>
            </w:r>
          </w:p>
        </w:tc>
      </w:tr>
      <w:tr w:rsidR="00222C5C" w14:paraId="4DCDE177" w14:textId="77777777" w:rsidTr="058007EF">
        <w:tc>
          <w:tcPr>
            <w:tcW w:w="201" w:type="pct"/>
          </w:tcPr>
          <w:p w14:paraId="4DCDE170" w14:textId="77777777" w:rsidR="002F45DB" w:rsidRDefault="002F45DB" w:rsidP="002F45DB">
            <w:pPr>
              <w:pStyle w:val="PleaseReviewReport1"/>
              <w:jc w:val="center"/>
              <w:rPr>
                <w:rFonts w:eastAsia="MS Mincho"/>
              </w:rPr>
            </w:pPr>
            <w:r>
              <w:rPr>
                <w:rFonts w:eastAsia="MS Mincho"/>
              </w:rPr>
              <w:lastRenderedPageBreak/>
              <w:t>57</w:t>
            </w:r>
          </w:p>
        </w:tc>
        <w:tc>
          <w:tcPr>
            <w:tcW w:w="203" w:type="pct"/>
          </w:tcPr>
          <w:p w14:paraId="4DCDE171" w14:textId="77777777" w:rsidR="002F45DB" w:rsidRDefault="002F45DB" w:rsidP="002F45DB">
            <w:pPr>
              <w:pStyle w:val="PleaseReviewReport1"/>
              <w:jc w:val="center"/>
              <w:rPr>
                <w:rFonts w:eastAsia="MS Mincho"/>
              </w:rPr>
            </w:pPr>
            <w:r>
              <w:rPr>
                <w:rFonts w:eastAsia="MS Mincho"/>
              </w:rPr>
              <w:t>26</w:t>
            </w:r>
          </w:p>
        </w:tc>
        <w:tc>
          <w:tcPr>
            <w:tcW w:w="1135" w:type="pct"/>
          </w:tcPr>
          <w:p w14:paraId="4DCDE172" w14:textId="77777777" w:rsidR="002F45DB" w:rsidRDefault="002F45DB" w:rsidP="058007EF">
            <w:pPr>
              <w:pStyle w:val="PleaseReviewReport1"/>
              <w:rPr>
                <w:rFonts w:eastAsia="MS Mincho"/>
              </w:rPr>
            </w:pPr>
            <w:r w:rsidRPr="058007EF">
              <w:rPr>
                <w:rFonts w:ascii="Times New Roman" w:eastAsia="MS Mincho" w:hAnsi="Times New Roman" w:cs="Times New Roman"/>
                <w:sz w:val="22"/>
                <w:szCs w:val="22"/>
              </w:rPr>
              <w:t xml:space="preserve">This commodity standard provides guidance for national plant protection organizations (NPPOs) on pests associated with the fresh fruit of </w:t>
            </w:r>
            <w:r w:rsidRPr="058007EF">
              <w:rPr>
                <w:rFonts w:ascii="Times New Roman" w:eastAsia="MS Mincho" w:hAnsi="Times New Roman" w:cs="Times New Roman"/>
                <w:i/>
                <w:iCs/>
                <w:sz w:val="22"/>
                <w:szCs w:val="22"/>
              </w:rPr>
              <w:t>Musa</w:t>
            </w:r>
            <w:r w:rsidRPr="058007EF">
              <w:rPr>
                <w:rFonts w:ascii="Times New Roman" w:eastAsia="MS Mincho" w:hAnsi="Times New Roman" w:cs="Times New Roman"/>
                <w:sz w:val="22"/>
                <w:szCs w:val="22"/>
              </w:rPr>
              <w:t xml:space="preserve"> spp. (Zingiberales: Musaceae) </w:t>
            </w:r>
            <w:r w:rsidRPr="058007EF">
              <w:rPr>
                <w:rFonts w:ascii="Times New Roman" w:eastAsia="MS Mincho" w:hAnsi="Times New Roman" w:cs="Times New Roman"/>
                <w:color w:val="FF0000"/>
                <w:sz w:val="22"/>
                <w:szCs w:val="22"/>
                <w:u w:val="single"/>
              </w:rPr>
              <w:t xml:space="preserve">(hereafter, fresh fruit) </w:t>
            </w:r>
            <w:r w:rsidRPr="058007EF">
              <w:rPr>
                <w:rFonts w:ascii="Times New Roman" w:eastAsia="MS Mincho" w:hAnsi="Times New Roman" w:cs="Times New Roman"/>
                <w:sz w:val="22"/>
                <w:szCs w:val="22"/>
              </w:rPr>
              <w:t xml:space="preserve">and options for phytosanitary measures </w:t>
            </w:r>
            <w:r w:rsidRPr="058007EF">
              <w:rPr>
                <w:rFonts w:ascii="Times New Roman" w:eastAsia="MS Mincho" w:hAnsi="Times New Roman" w:cs="Times New Roman"/>
                <w:color w:val="FF0000"/>
                <w:sz w:val="22"/>
                <w:szCs w:val="22"/>
                <w:u w:val="single"/>
              </w:rPr>
              <w:t xml:space="preserve">to manage these pests </w:t>
            </w:r>
            <w:r w:rsidRPr="058007EF">
              <w:rPr>
                <w:rFonts w:ascii="Times New Roman" w:eastAsia="MS Mincho" w:hAnsi="Times New Roman" w:cs="Times New Roman"/>
                <w:sz w:val="22"/>
                <w:szCs w:val="22"/>
              </w:rPr>
              <w:t xml:space="preserve">for the international </w:t>
            </w:r>
            <w:r w:rsidRPr="058007EF">
              <w:rPr>
                <w:rFonts w:ascii="Times New Roman" w:eastAsia="MS Mincho" w:hAnsi="Times New Roman" w:cs="Times New Roman"/>
                <w:strike/>
                <w:color w:val="FF0000"/>
                <w:sz w:val="22"/>
                <w:szCs w:val="22"/>
              </w:rPr>
              <w:t xml:space="preserve">movement of fresh </w:t>
            </w:r>
            <w:r w:rsidRPr="058007EF">
              <w:rPr>
                <w:rFonts w:ascii="Times New Roman" w:eastAsia="MS Mincho" w:hAnsi="Times New Roman" w:cs="Times New Roman"/>
                <w:color w:val="FF0000"/>
                <w:sz w:val="22"/>
                <w:szCs w:val="22"/>
                <w:u w:val="single"/>
              </w:rPr>
              <w:t xml:space="preserve">trade. </w:t>
            </w:r>
            <w:r w:rsidRPr="058007EF">
              <w:rPr>
                <w:rFonts w:ascii="Times New Roman" w:eastAsia="MS Mincho" w:hAnsi="Times New Roman" w:cs="Times New Roman"/>
                <w:i/>
                <w:iCs/>
                <w:strike/>
                <w:color w:val="FF0000"/>
                <w:sz w:val="22"/>
                <w:szCs w:val="22"/>
              </w:rPr>
              <w:t>Musa</w:t>
            </w:r>
            <w:r w:rsidRPr="058007EF">
              <w:rPr>
                <w:rFonts w:ascii="Times New Roman" w:eastAsia="MS Mincho" w:hAnsi="Times New Roman" w:cs="Times New Roman"/>
                <w:strike/>
                <w:color w:val="FF0000"/>
                <w:sz w:val="22"/>
                <w:szCs w:val="22"/>
              </w:rPr>
              <w:t xml:space="preserve"> spp. fruit.</w:t>
            </w:r>
          </w:p>
        </w:tc>
        <w:tc>
          <w:tcPr>
            <w:tcW w:w="117" w:type="pct"/>
          </w:tcPr>
          <w:p w14:paraId="4DCDE173" w14:textId="77777777" w:rsidR="002F45DB" w:rsidRDefault="002F45DB" w:rsidP="002F45DB">
            <w:pPr>
              <w:pStyle w:val="PleaseReviewReport1"/>
              <w:jc w:val="center"/>
              <w:rPr>
                <w:rFonts w:eastAsia="MS Mincho"/>
              </w:rPr>
            </w:pPr>
            <w:r>
              <w:rPr>
                <w:rFonts w:eastAsia="MS Mincho"/>
              </w:rPr>
              <w:t>P</w:t>
            </w:r>
          </w:p>
        </w:tc>
        <w:tc>
          <w:tcPr>
            <w:tcW w:w="2551" w:type="pct"/>
          </w:tcPr>
          <w:p w14:paraId="4DCDE174" w14:textId="77777777" w:rsidR="002F45DB" w:rsidRDefault="002F45DB" w:rsidP="002F45DB">
            <w:pPr>
              <w:pStyle w:val="PleaseReviewReport1"/>
              <w:rPr>
                <w:rFonts w:eastAsia="MS Mincho"/>
              </w:rPr>
            </w:pPr>
            <w:r>
              <w:rPr>
                <w:rFonts w:eastAsia="MS Mincho"/>
                <w:b/>
              </w:rPr>
              <w:t>Fiji </w:t>
            </w:r>
            <w:r>
              <w:rPr>
                <w:rFonts w:eastAsia="MS Mincho"/>
              </w:rPr>
              <w:br/>
              <w:t>Suggested amended wordings.</w:t>
            </w:r>
          </w:p>
          <w:p w14:paraId="4DCDE175" w14:textId="77777777" w:rsidR="002F45DB" w:rsidRDefault="002F45DB" w:rsidP="058007EF">
            <w:pPr>
              <w:pStyle w:val="PleaseReviewReport1"/>
              <w:rPr>
                <w:rFonts w:eastAsia="MS Mincho"/>
              </w:rPr>
            </w:pPr>
            <w:r w:rsidRPr="058007EF">
              <w:rPr>
                <w:rFonts w:eastAsia="MS Mincho"/>
                <w:i/>
                <w:iCs/>
              </w:rPr>
              <w:t>Category : EDITORIAL </w:t>
            </w:r>
          </w:p>
        </w:tc>
        <w:tc>
          <w:tcPr>
            <w:tcW w:w="793" w:type="pct"/>
            <w:shd w:val="clear" w:color="auto" w:fill="C5E0B3" w:themeFill="accent6" w:themeFillTint="66"/>
          </w:tcPr>
          <w:p w14:paraId="4DCDE176" w14:textId="7F406B00" w:rsidR="00D85DD6" w:rsidRPr="00347A9E" w:rsidRDefault="00D85DD6" w:rsidP="00347A9E">
            <w:pPr>
              <w:pStyle w:val="PleaseReviewReport1"/>
              <w:rPr>
                <w:rFonts w:eastAsia="MS Mincho"/>
                <w:b/>
              </w:rPr>
            </w:pPr>
            <w:r w:rsidRPr="00D765F1">
              <w:rPr>
                <w:rFonts w:eastAsia="MS Mincho"/>
                <w:bCs/>
              </w:rPr>
              <w:t>TPG disagrees</w:t>
            </w:r>
            <w:r w:rsidR="008068F1" w:rsidRPr="00D765F1">
              <w:rPr>
                <w:rFonts w:eastAsia="MS Mincho"/>
                <w:bCs/>
              </w:rPr>
              <w:t xml:space="preserve"> </w:t>
            </w:r>
            <w:r w:rsidR="008068F1" w:rsidRPr="00F86865">
              <w:rPr>
                <w:rFonts w:eastAsia="MS Mincho"/>
                <w:bCs/>
              </w:rPr>
              <w:t>for consistency with mango standard</w:t>
            </w:r>
            <w:r w:rsidR="00F86865" w:rsidRPr="00D765F1">
              <w:rPr>
                <w:rFonts w:eastAsia="MS Mincho"/>
                <w:bCs/>
              </w:rPr>
              <w:t>.</w:t>
            </w:r>
          </w:p>
        </w:tc>
      </w:tr>
      <w:tr w:rsidR="00222C5C" w14:paraId="4DCDE187" w14:textId="77777777" w:rsidTr="058007EF">
        <w:tc>
          <w:tcPr>
            <w:tcW w:w="201" w:type="pct"/>
          </w:tcPr>
          <w:p w14:paraId="4DCDE180" w14:textId="77777777" w:rsidR="00363C8D" w:rsidRDefault="00363C8D" w:rsidP="00363C8D">
            <w:pPr>
              <w:pStyle w:val="PleaseReviewReport1"/>
              <w:jc w:val="center"/>
              <w:rPr>
                <w:rFonts w:eastAsia="MS Mincho"/>
              </w:rPr>
            </w:pPr>
            <w:r>
              <w:rPr>
                <w:rFonts w:eastAsia="MS Mincho"/>
              </w:rPr>
              <w:t>59</w:t>
            </w:r>
          </w:p>
        </w:tc>
        <w:tc>
          <w:tcPr>
            <w:tcW w:w="203" w:type="pct"/>
          </w:tcPr>
          <w:p w14:paraId="4DCDE181" w14:textId="77777777" w:rsidR="00363C8D" w:rsidRDefault="00363C8D" w:rsidP="00363C8D">
            <w:pPr>
              <w:pStyle w:val="PleaseReviewReport1"/>
              <w:jc w:val="center"/>
              <w:rPr>
                <w:rFonts w:eastAsia="MS Mincho"/>
              </w:rPr>
            </w:pPr>
            <w:r>
              <w:rPr>
                <w:rFonts w:eastAsia="MS Mincho"/>
              </w:rPr>
              <w:t>26</w:t>
            </w:r>
          </w:p>
        </w:tc>
        <w:tc>
          <w:tcPr>
            <w:tcW w:w="1135" w:type="pct"/>
          </w:tcPr>
          <w:p w14:paraId="4DCDE182" w14:textId="77777777" w:rsidR="00363C8D" w:rsidRDefault="00363C8D" w:rsidP="00363C8D">
            <w:pPr>
              <w:pStyle w:val="PleaseReviewReport1"/>
              <w:rPr>
                <w:rFonts w:eastAsia="MS Mincho"/>
                <w:lang w:val="es-ES"/>
              </w:rPr>
            </w:pPr>
            <w:r>
              <w:rPr>
                <w:rFonts w:ascii="Times New Roman" w:eastAsia="MS Mincho" w:hAnsi="Times New Roman" w:cs="Times New Roman"/>
                <w:sz w:val="22"/>
                <w:szCs w:val="22"/>
                <w:lang w:val="es-ES"/>
              </w:rPr>
              <w:t xml:space="preserve">En esta norma para productos se proporciona orientación para las organizaciones nacionales de protección fitosanitaria (ONPF) sobre las plagas asociadas al fruto fresco de </w:t>
            </w:r>
            <w:r>
              <w:rPr>
                <w:rFonts w:ascii="Times New Roman" w:eastAsia="MS Mincho" w:hAnsi="Times New Roman" w:cs="Times New Roman"/>
                <w:i/>
                <w:sz w:val="22"/>
                <w:szCs w:val="22"/>
                <w:lang w:val="es-ES"/>
              </w:rPr>
              <w:t>Musa</w:t>
            </w:r>
            <w:r>
              <w:rPr>
                <w:rFonts w:ascii="Times New Roman" w:eastAsia="MS Mincho" w:hAnsi="Times New Roman" w:cs="Times New Roman"/>
                <w:sz w:val="22"/>
                <w:szCs w:val="22"/>
                <w:lang w:val="es-ES"/>
              </w:rPr>
              <w:t xml:space="preserve"> spp. (Zingiberales: Musaceae) y las opciones de medidas fitosanitarias para el movimiento internacional del fruto fresco de </w:t>
            </w:r>
            <w:r>
              <w:rPr>
                <w:rFonts w:ascii="Times New Roman" w:eastAsia="MS Mincho" w:hAnsi="Times New Roman" w:cs="Times New Roman"/>
                <w:i/>
                <w:sz w:val="22"/>
                <w:szCs w:val="22"/>
                <w:lang w:val="es-ES"/>
              </w:rPr>
              <w:t>Musa</w:t>
            </w:r>
            <w:r>
              <w:rPr>
                <w:rFonts w:ascii="Times New Roman" w:eastAsia="MS Mincho" w:hAnsi="Times New Roman" w:cs="Times New Roman"/>
                <w:sz w:val="22"/>
                <w:szCs w:val="22"/>
                <w:lang w:val="es-ES"/>
              </w:rPr>
              <w:t> spp.</w:t>
            </w:r>
          </w:p>
        </w:tc>
        <w:tc>
          <w:tcPr>
            <w:tcW w:w="117" w:type="pct"/>
          </w:tcPr>
          <w:p w14:paraId="4DCDE183" w14:textId="77777777" w:rsidR="00363C8D" w:rsidRDefault="00363C8D" w:rsidP="00363C8D">
            <w:pPr>
              <w:pStyle w:val="PleaseReviewReport1"/>
              <w:jc w:val="center"/>
              <w:rPr>
                <w:rFonts w:eastAsia="MS Mincho"/>
              </w:rPr>
            </w:pPr>
            <w:r>
              <w:rPr>
                <w:rFonts w:eastAsia="MS Mincho"/>
              </w:rPr>
              <w:t>C</w:t>
            </w:r>
          </w:p>
        </w:tc>
        <w:tc>
          <w:tcPr>
            <w:tcW w:w="2551" w:type="pct"/>
          </w:tcPr>
          <w:p w14:paraId="4DCDE184" w14:textId="77777777" w:rsidR="00363C8D" w:rsidRDefault="00363C8D" w:rsidP="00363C8D">
            <w:pPr>
              <w:pStyle w:val="PleaseReviewReport1"/>
              <w:rPr>
                <w:rFonts w:eastAsia="MS Mincho"/>
                <w:lang w:val="es-ES"/>
              </w:rPr>
            </w:pPr>
            <w:r>
              <w:rPr>
                <w:rFonts w:eastAsia="MS Mincho"/>
                <w:b/>
                <w:lang w:val="es-ES"/>
              </w:rPr>
              <w:t>Ecuador </w:t>
            </w:r>
            <w:r>
              <w:rPr>
                <w:rFonts w:eastAsia="MS Mincho"/>
                <w:lang w:val="es-ES"/>
              </w:rPr>
              <w:br/>
              <w:t>Inclusión de fruta fresca en estado inmaduro (verde). El comercio internacional de musáceas se lo realiza con fruta verde en estado inmaduro, ya que alarga la vida de la fruta en percha y evita la infección y diseminación de algunas plagas asociadas al producto. De igual manera, en los países importadores, esta prohibido el ingreso de fruta madura o con síntomas de iniciar procesos de maduración.</w:t>
            </w:r>
            <w:r>
              <w:rPr>
                <w:rFonts w:eastAsia="MS Mincho"/>
                <w:lang w:val="es-ES"/>
              </w:rPr>
              <w:br/>
            </w:r>
            <w:r>
              <w:rPr>
                <w:rFonts w:eastAsia="MS Mincho"/>
                <w:lang w:val="es-ES"/>
              </w:rPr>
              <w:br/>
              <w:t>Texto sugerido: En esta norma para productos se proporciona orientación para las organizaciones nacionales de protección fitosanitaria (ONPF) sobre las plagas asociadas al fruto fresco de Musa spp. (Zingiberales: Musaceae) y las opciones de medidas fitosanitarias para el movimiento internacional de fruta fresca en estado inmaduro (verde) de Musa spp.</w:t>
            </w:r>
            <w:r>
              <w:rPr>
                <w:rFonts w:eastAsia="MS Mincho"/>
                <w:lang w:val="es-ES"/>
              </w:rPr>
              <w:br/>
            </w:r>
            <w:r>
              <w:rPr>
                <w:rFonts w:eastAsia="MS Mincho"/>
                <w:lang w:val="es-ES"/>
              </w:rPr>
              <w:br/>
              <w:t>De acogerse esta observación, se debe aplicar a todo el documento.</w:t>
            </w:r>
          </w:p>
          <w:p w14:paraId="4DCDE185" w14:textId="77777777" w:rsidR="00363C8D" w:rsidRDefault="00363C8D"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7F16D8DD" w14:textId="293F86E7" w:rsidR="00C33F1F" w:rsidRPr="00DB3C65" w:rsidRDefault="00C33F1F" w:rsidP="00DB3C65">
            <w:pPr>
              <w:pStyle w:val="PleaseReviewReport1"/>
              <w:rPr>
                <w:rFonts w:eastAsia="Calibri"/>
                <w:b/>
                <w:bCs/>
                <w:color w:val="244061"/>
              </w:rPr>
            </w:pPr>
            <w:r w:rsidRPr="00FD31CA">
              <w:rPr>
                <w:rFonts w:eastAsia="Calibri"/>
                <w:b/>
                <w:bCs/>
                <w:color w:val="244061"/>
              </w:rPr>
              <w:t>Translated comment:</w:t>
            </w:r>
          </w:p>
          <w:p w14:paraId="2A8A9298" w14:textId="77777777" w:rsidR="00CA6C8C" w:rsidRPr="00CA6C8C" w:rsidRDefault="00CA6C8C" w:rsidP="00CA6C8C">
            <w:pPr>
              <w:pStyle w:val="PleaseReviewReport1"/>
              <w:rPr>
                <w:rFonts w:eastAsia="Calibri"/>
                <w:color w:val="244061"/>
              </w:rPr>
            </w:pPr>
            <w:r w:rsidRPr="00CA6C8C">
              <w:rPr>
                <w:rFonts w:eastAsia="Calibri"/>
                <w:color w:val="244061"/>
              </w:rPr>
              <w:t>Inclusion of fresh unripe (green) fruit. International trade in Musaceae is carried out with unripe, green fruit, as this extends the shelf life of the fruit and prevents the infection and spread of some pests associated with the commodity. Similarly, in importing countries, the entry of ripe fruit or fruit showing signs of ripening is prohibited.</w:t>
            </w:r>
          </w:p>
          <w:p w14:paraId="212691E2" w14:textId="77777777" w:rsidR="00CA6C8C" w:rsidRPr="00CA6C8C" w:rsidRDefault="00CA6C8C" w:rsidP="00CA6C8C">
            <w:pPr>
              <w:pStyle w:val="PleaseReviewReport1"/>
              <w:rPr>
                <w:rFonts w:eastAsia="Calibri"/>
                <w:color w:val="244061"/>
              </w:rPr>
            </w:pPr>
          </w:p>
          <w:p w14:paraId="5FB75B93" w14:textId="044D627D" w:rsidR="00CA6C8C" w:rsidRPr="006C7617" w:rsidRDefault="00CA6C8C" w:rsidP="058007EF">
            <w:pPr>
              <w:pStyle w:val="PleaseReviewReport1"/>
              <w:rPr>
                <w:rFonts w:eastAsia="Calibri"/>
                <w:color w:val="244061"/>
              </w:rPr>
            </w:pPr>
            <w:r w:rsidRPr="058007EF">
              <w:rPr>
                <w:rFonts w:eastAsia="Calibri"/>
                <w:color w:val="244061"/>
              </w:rPr>
              <w:t xml:space="preserve">Suggested text: This commodity standard provides guidance for national plant protection organizations (NPPOs) on pests associated with fresh Musa spp. (Zingiberales: Musaceae) and options for phytosanitary measures for the international movement </w:t>
            </w:r>
            <w:r w:rsidRPr="058007EF">
              <w:rPr>
                <w:rFonts w:eastAsia="Calibri"/>
                <w:color w:val="244061"/>
              </w:rPr>
              <w:lastRenderedPageBreak/>
              <w:t>of fresh unripe (green) Musa spp. fruit.</w:t>
            </w:r>
          </w:p>
          <w:p w14:paraId="1840F364" w14:textId="77777777" w:rsidR="00CA6C8C" w:rsidRPr="00CA6C8C" w:rsidRDefault="00CA6C8C" w:rsidP="00CA6C8C">
            <w:pPr>
              <w:pStyle w:val="PleaseReviewReport1"/>
              <w:rPr>
                <w:rFonts w:eastAsia="Calibri"/>
                <w:color w:val="244061"/>
              </w:rPr>
            </w:pPr>
          </w:p>
          <w:p w14:paraId="4DCDE186" w14:textId="0EC606C4" w:rsidR="00CA6C8C" w:rsidRPr="00CA6C8C" w:rsidRDefault="00CA6C8C" w:rsidP="00CA6C8C">
            <w:pPr>
              <w:pStyle w:val="PleaseReviewReport1"/>
              <w:rPr>
                <w:rFonts w:eastAsia="MS Mincho"/>
                <w:b/>
                <w:lang w:val="en-US"/>
              </w:rPr>
            </w:pPr>
            <w:r w:rsidRPr="00CA6C8C">
              <w:rPr>
                <w:rFonts w:eastAsia="Calibri"/>
                <w:color w:val="244061"/>
              </w:rPr>
              <w:t>If this comment is accepted, it should apply to the entire document.</w:t>
            </w:r>
          </w:p>
        </w:tc>
      </w:tr>
      <w:tr w:rsidR="00222C5C" w14:paraId="4DCDE18F" w14:textId="77777777" w:rsidTr="058007EF">
        <w:tc>
          <w:tcPr>
            <w:tcW w:w="201" w:type="pct"/>
          </w:tcPr>
          <w:p w14:paraId="4DCDE188" w14:textId="77777777" w:rsidR="00363C8D" w:rsidRDefault="00363C8D" w:rsidP="00363C8D">
            <w:pPr>
              <w:pStyle w:val="PleaseReviewReport1"/>
              <w:jc w:val="center"/>
              <w:rPr>
                <w:rFonts w:eastAsia="MS Mincho"/>
              </w:rPr>
            </w:pPr>
            <w:r>
              <w:rPr>
                <w:rFonts w:eastAsia="MS Mincho"/>
              </w:rPr>
              <w:lastRenderedPageBreak/>
              <w:t>60</w:t>
            </w:r>
          </w:p>
        </w:tc>
        <w:tc>
          <w:tcPr>
            <w:tcW w:w="203" w:type="pct"/>
          </w:tcPr>
          <w:p w14:paraId="4DCDE189" w14:textId="77777777" w:rsidR="00363C8D" w:rsidRDefault="00363C8D" w:rsidP="00363C8D">
            <w:pPr>
              <w:pStyle w:val="PleaseReviewReport1"/>
              <w:jc w:val="center"/>
              <w:rPr>
                <w:rFonts w:eastAsia="MS Mincho"/>
              </w:rPr>
            </w:pPr>
            <w:r>
              <w:rPr>
                <w:rFonts w:eastAsia="MS Mincho"/>
              </w:rPr>
              <w:t>26</w:t>
            </w:r>
          </w:p>
        </w:tc>
        <w:tc>
          <w:tcPr>
            <w:tcW w:w="1135" w:type="pct"/>
          </w:tcPr>
          <w:p w14:paraId="4DCDE18A" w14:textId="77777777" w:rsidR="00363C8D" w:rsidRDefault="00363C8D" w:rsidP="00363C8D">
            <w:pPr>
              <w:pStyle w:val="PleaseReviewReport1"/>
              <w:rPr>
                <w:rFonts w:eastAsia="MS Mincho"/>
                <w:lang w:val="fr-FR"/>
              </w:rPr>
            </w:pPr>
            <w:r>
              <w:rPr>
                <w:rFonts w:ascii="Times New Roman" w:eastAsia="MS Mincho" w:hAnsi="Times New Roman" w:cs="Times New Roman"/>
                <w:sz w:val="22"/>
                <w:szCs w:val="22"/>
                <w:lang w:val="fr-FR"/>
              </w:rPr>
              <w:t xml:space="preserve">La présente norme de marchandise fournit aux organisations nationales de </w:t>
            </w:r>
            <w:r>
              <w:rPr>
                <w:rFonts w:ascii="Times New Roman" w:eastAsia="MS Mincho" w:hAnsi="Times New Roman" w:cs="Times New Roman"/>
                <w:color w:val="008000"/>
                <w:sz w:val="22"/>
                <w:szCs w:val="22"/>
                <w:u w:val="single"/>
                <w:lang w:val="fr-FR"/>
              </w:rPr>
              <w:t xml:space="preserve">la </w:t>
            </w:r>
            <w:r>
              <w:rPr>
                <w:rFonts w:ascii="Times New Roman" w:eastAsia="MS Mincho" w:hAnsi="Times New Roman" w:cs="Times New Roman"/>
                <w:sz w:val="22"/>
                <w:szCs w:val="22"/>
                <w:lang w:val="fr-FR"/>
              </w:rPr>
              <w:t xml:space="preserve">protection des végétaux (ONPV) des indications concernant les organismes nuisibles associés aux fruits de </w:t>
            </w:r>
            <w:r>
              <w:rPr>
                <w:rFonts w:ascii="Times New Roman" w:eastAsia="MS Mincho" w:hAnsi="Times New Roman" w:cs="Times New Roman"/>
                <w:i/>
                <w:sz w:val="22"/>
                <w:szCs w:val="22"/>
                <w:lang w:val="fr-FR"/>
              </w:rPr>
              <w:t>Musa</w:t>
            </w:r>
            <w:r>
              <w:rPr>
                <w:rFonts w:ascii="Times New Roman" w:eastAsia="MS Mincho" w:hAnsi="Times New Roman" w:cs="Times New Roman"/>
                <w:sz w:val="22"/>
                <w:szCs w:val="22"/>
                <w:lang w:val="fr-FR"/>
              </w:rPr>
              <w:t xml:space="preserve"> spp. (Zingiberales: Musaceae) frais et propose des mesures phytosanitaires envisageables pour les déplacements internationaux de fruits de </w:t>
            </w:r>
            <w:r>
              <w:rPr>
                <w:rFonts w:ascii="Times New Roman" w:eastAsia="MS Mincho" w:hAnsi="Times New Roman" w:cs="Times New Roman"/>
                <w:i/>
                <w:sz w:val="22"/>
                <w:szCs w:val="22"/>
                <w:lang w:val="fr-FR"/>
              </w:rPr>
              <w:t>Musa</w:t>
            </w:r>
            <w:r>
              <w:rPr>
                <w:rFonts w:ascii="Times New Roman" w:eastAsia="MS Mincho" w:hAnsi="Times New Roman" w:cs="Times New Roman"/>
                <w:sz w:val="22"/>
                <w:szCs w:val="22"/>
                <w:lang w:val="fr-FR"/>
              </w:rPr>
              <w:t xml:space="preserve"> spp. frais.</w:t>
            </w:r>
          </w:p>
        </w:tc>
        <w:tc>
          <w:tcPr>
            <w:tcW w:w="117" w:type="pct"/>
          </w:tcPr>
          <w:p w14:paraId="4DCDE18B" w14:textId="77777777" w:rsidR="00363C8D" w:rsidRDefault="00363C8D" w:rsidP="00363C8D">
            <w:pPr>
              <w:pStyle w:val="PleaseReviewReport1"/>
              <w:jc w:val="center"/>
              <w:rPr>
                <w:rFonts w:eastAsia="MS Mincho"/>
              </w:rPr>
            </w:pPr>
            <w:r>
              <w:rPr>
                <w:rFonts w:eastAsia="MS Mincho"/>
              </w:rPr>
              <w:t>P</w:t>
            </w:r>
          </w:p>
        </w:tc>
        <w:tc>
          <w:tcPr>
            <w:tcW w:w="2551" w:type="pct"/>
          </w:tcPr>
          <w:p w14:paraId="4DCDE18C" w14:textId="77777777" w:rsidR="00363C8D" w:rsidRDefault="00363C8D" w:rsidP="00363C8D">
            <w:pPr>
              <w:pStyle w:val="PleaseReviewReport1"/>
              <w:rPr>
                <w:rFonts w:eastAsia="MS Mincho"/>
                <w:lang w:val="fr-FR"/>
              </w:rPr>
            </w:pPr>
            <w:r>
              <w:rPr>
                <w:rFonts w:eastAsia="MS Mincho"/>
                <w:b/>
                <w:lang w:val="fr-FR"/>
              </w:rPr>
              <w:t>IPPC Regional Workshop Africa </w:t>
            </w:r>
            <w:r>
              <w:rPr>
                <w:rFonts w:eastAsia="MS Mincho"/>
                <w:lang w:val="fr-FR"/>
              </w:rPr>
              <w:br/>
              <w:t>confère la définition de ONPV dans la NIMP 5</w:t>
            </w:r>
          </w:p>
          <w:p w14:paraId="4DCDE18D" w14:textId="77777777" w:rsidR="00363C8D" w:rsidRDefault="00363C8D" w:rsidP="058007EF">
            <w:pPr>
              <w:pStyle w:val="PleaseReviewReport1"/>
              <w:rPr>
                <w:rFonts w:eastAsia="MS Mincho"/>
              </w:rPr>
            </w:pPr>
            <w:r w:rsidRPr="058007EF">
              <w:rPr>
                <w:rFonts w:eastAsia="MS Mincho"/>
                <w:i/>
                <w:iCs/>
              </w:rPr>
              <w:t>Category : EDITORIAL </w:t>
            </w:r>
          </w:p>
        </w:tc>
        <w:tc>
          <w:tcPr>
            <w:tcW w:w="793" w:type="pct"/>
            <w:shd w:val="clear" w:color="auto" w:fill="C5E0B3" w:themeFill="accent6" w:themeFillTint="66"/>
          </w:tcPr>
          <w:p w14:paraId="4DCDE18E" w14:textId="6AA8278B" w:rsidR="00363C8D" w:rsidRPr="00D765F1" w:rsidRDefault="00E40615" w:rsidP="00363C8D">
            <w:pPr>
              <w:pStyle w:val="PleaseReviewReport1"/>
              <w:rPr>
                <w:rFonts w:eastAsia="MS Mincho"/>
                <w:bCs/>
                <w:lang w:val="fr-FR"/>
              </w:rPr>
            </w:pPr>
            <w:r w:rsidRPr="00D765F1">
              <w:rPr>
                <w:rFonts w:eastAsia="MS Mincho"/>
                <w:bCs/>
                <w:lang w:val="fr-FR"/>
              </w:rPr>
              <w:t>TPG agrees.</w:t>
            </w:r>
          </w:p>
        </w:tc>
      </w:tr>
      <w:tr w:rsidR="00F1075A" w14:paraId="4DCDE192" w14:textId="77777777" w:rsidTr="058007EF">
        <w:tc>
          <w:tcPr>
            <w:tcW w:w="4207" w:type="pct"/>
            <w:gridSpan w:val="5"/>
            <w:vAlign w:val="center"/>
          </w:tcPr>
          <w:p w14:paraId="4DCDE190" w14:textId="77777777" w:rsidR="00363C8D" w:rsidRDefault="00363C8D" w:rsidP="00363C8D">
            <w:pPr>
              <w:pStyle w:val="Normal1633"/>
            </w:pPr>
            <w:r>
              <w:t>2.   Description of the commodity and its intended use</w:t>
            </w:r>
          </w:p>
        </w:tc>
        <w:tc>
          <w:tcPr>
            <w:tcW w:w="793" w:type="pct"/>
            <w:shd w:val="clear" w:color="auto" w:fill="C5E0B3" w:themeFill="accent6" w:themeFillTint="66"/>
          </w:tcPr>
          <w:p w14:paraId="4DCDE191" w14:textId="77777777" w:rsidR="00363C8D" w:rsidRDefault="00363C8D" w:rsidP="00363C8D">
            <w:pPr>
              <w:pStyle w:val="Normal1633"/>
            </w:pPr>
          </w:p>
        </w:tc>
      </w:tr>
      <w:tr w:rsidR="00222C5C" w14:paraId="4DCDE1A3" w14:textId="77777777" w:rsidTr="058007EF">
        <w:tc>
          <w:tcPr>
            <w:tcW w:w="201" w:type="pct"/>
          </w:tcPr>
          <w:p w14:paraId="4DCDE19B" w14:textId="77777777" w:rsidR="00363C8D" w:rsidRDefault="00363C8D" w:rsidP="00363C8D">
            <w:pPr>
              <w:pStyle w:val="PleaseReviewReport1"/>
              <w:jc w:val="center"/>
              <w:rPr>
                <w:rFonts w:eastAsia="MS Mincho"/>
              </w:rPr>
            </w:pPr>
            <w:r>
              <w:rPr>
                <w:rFonts w:eastAsia="MS Mincho"/>
              </w:rPr>
              <w:t>62</w:t>
            </w:r>
          </w:p>
        </w:tc>
        <w:tc>
          <w:tcPr>
            <w:tcW w:w="203" w:type="pct"/>
          </w:tcPr>
          <w:p w14:paraId="4DCDE19C" w14:textId="77777777" w:rsidR="00363C8D" w:rsidRDefault="00363C8D" w:rsidP="00363C8D">
            <w:pPr>
              <w:pStyle w:val="PleaseReviewReport1"/>
              <w:jc w:val="center"/>
              <w:rPr>
                <w:rFonts w:eastAsia="MS Mincho"/>
              </w:rPr>
            </w:pPr>
            <w:r>
              <w:rPr>
                <w:rFonts w:eastAsia="MS Mincho"/>
              </w:rPr>
              <w:t>28</w:t>
            </w:r>
          </w:p>
        </w:tc>
        <w:tc>
          <w:tcPr>
            <w:tcW w:w="1135" w:type="pct"/>
          </w:tcPr>
          <w:p w14:paraId="4DCDE19D" w14:textId="77777777" w:rsidR="00363C8D" w:rsidRDefault="00363C8D" w:rsidP="00363C8D">
            <w:pPr>
              <w:pStyle w:val="PleaseReviewReport1"/>
              <w:rPr>
                <w:rFonts w:eastAsia="MS Mincho"/>
              </w:rPr>
            </w:pPr>
            <w:r>
              <w:rPr>
                <w:rFonts w:ascii="Times New Roman" w:eastAsia="MS Mincho" w:hAnsi="Times New Roman" w:cs="Times New Roman"/>
                <w:color w:val="4B0082"/>
                <w:sz w:val="22"/>
                <w:szCs w:val="22"/>
                <w:u w:val="single"/>
              </w:rPr>
              <w:t xml:space="preserve">This commodity standard applies to the fresh fruit of Musa </w:t>
            </w:r>
            <w:r w:rsidRPr="000F53B0">
              <w:rPr>
                <w:rFonts w:ascii="Times New Roman" w:eastAsia="MS Mincho" w:hAnsi="Times New Roman" w:cs="Times New Roman"/>
                <w:color w:val="4B0082"/>
                <w:sz w:val="22"/>
                <w:szCs w:val="22"/>
                <w:u w:val="single"/>
              </w:rPr>
              <w:t>spp. (e.g. in hands or in clusters, see Figures 2 and Figure 3 in Appendix 1). It does not apply to bunches (see Figure 1 in Appendix 1),</w:t>
            </w:r>
            <w:r>
              <w:rPr>
                <w:rFonts w:ascii="Times New Roman" w:eastAsia="MS Mincho" w:hAnsi="Times New Roman" w:cs="Times New Roman"/>
                <w:color w:val="4B0082"/>
                <w:sz w:val="22"/>
                <w:szCs w:val="22"/>
                <w:u w:val="single"/>
              </w:rPr>
              <w:t xml:space="preserve"> because they are not traded internationally. It applies to fruit that has been produced for international trade and is intended for consumption or processing in an importing country. </w:t>
            </w:r>
            <w:r>
              <w:rPr>
                <w:rFonts w:ascii="Times New Roman" w:eastAsia="MS Mincho" w:hAnsi="Times New Roman" w:cs="Times New Roman"/>
                <w:strike/>
                <w:color w:val="4B0082"/>
                <w:sz w:val="22"/>
                <w:szCs w:val="22"/>
              </w:rPr>
              <w:t xml:space="preserve">This commodity standard applies to the fresh fruit of </w:t>
            </w:r>
            <w:r>
              <w:rPr>
                <w:rFonts w:ascii="Times New Roman" w:eastAsia="MS Mincho" w:hAnsi="Times New Roman" w:cs="Times New Roman"/>
                <w:i/>
                <w:strike/>
                <w:color w:val="4B0082"/>
                <w:sz w:val="22"/>
                <w:szCs w:val="22"/>
              </w:rPr>
              <w:t xml:space="preserve">Musa </w:t>
            </w:r>
            <w:r>
              <w:rPr>
                <w:rFonts w:ascii="Times New Roman" w:eastAsia="MS Mincho" w:hAnsi="Times New Roman" w:cs="Times New Roman"/>
                <w:strike/>
                <w:color w:val="4B0082"/>
                <w:sz w:val="22"/>
                <w:szCs w:val="22"/>
              </w:rPr>
              <w:t>spp</w:t>
            </w:r>
            <w:r>
              <w:rPr>
                <w:rFonts w:ascii="Times New Roman" w:eastAsia="MS Mincho" w:hAnsi="Times New Roman" w:cs="Times New Roman"/>
                <w:i/>
                <w:strike/>
                <w:color w:val="4B0082"/>
                <w:sz w:val="22"/>
                <w:szCs w:val="22"/>
              </w:rPr>
              <w:t xml:space="preserve">. </w:t>
            </w:r>
            <w:r>
              <w:rPr>
                <w:rFonts w:ascii="Times New Roman" w:eastAsia="MS Mincho" w:hAnsi="Times New Roman" w:cs="Times New Roman"/>
                <w:strike/>
                <w:color w:val="4B0082"/>
                <w:sz w:val="22"/>
                <w:szCs w:val="22"/>
              </w:rPr>
              <w:t xml:space="preserve">(e.g. in hands or in </w:t>
            </w:r>
            <w:r>
              <w:rPr>
                <w:rFonts w:ascii="Times New Roman" w:eastAsia="MS Mincho" w:hAnsi="Times New Roman" w:cs="Times New Roman"/>
                <w:strike/>
                <w:color w:val="4B0082"/>
                <w:sz w:val="22"/>
                <w:szCs w:val="22"/>
              </w:rPr>
              <w:lastRenderedPageBreak/>
              <w:t xml:space="preserve">clusters). It does not apply to bunches (see figures in Appendix 1), because they are not traded internationally. It applies to fruit that has been produced for international trade and is intended for consumption or processing in an importing country. </w:t>
            </w:r>
            <w:r>
              <w:rPr>
                <w:rFonts w:ascii="Times New Roman" w:eastAsia="MS Mincho" w:hAnsi="Times New Roman" w:cs="Times New Roman"/>
                <w:sz w:val="22"/>
                <w:szCs w:val="22"/>
              </w:rPr>
              <w:t xml:space="preserve">It does not apply to fruit that has already been processed (e.g. canned, chopped, dried, frozen, mashed). </w:t>
            </w:r>
          </w:p>
        </w:tc>
        <w:tc>
          <w:tcPr>
            <w:tcW w:w="117" w:type="pct"/>
          </w:tcPr>
          <w:p w14:paraId="4DCDE19E" w14:textId="77777777" w:rsidR="00363C8D" w:rsidRDefault="00363C8D" w:rsidP="00363C8D">
            <w:pPr>
              <w:pStyle w:val="PleaseReviewReport1"/>
              <w:jc w:val="center"/>
              <w:rPr>
                <w:rFonts w:eastAsia="MS Mincho"/>
              </w:rPr>
            </w:pPr>
            <w:r>
              <w:rPr>
                <w:rFonts w:eastAsia="MS Mincho"/>
              </w:rPr>
              <w:lastRenderedPageBreak/>
              <w:t>P</w:t>
            </w:r>
          </w:p>
        </w:tc>
        <w:tc>
          <w:tcPr>
            <w:tcW w:w="2551" w:type="pct"/>
          </w:tcPr>
          <w:p w14:paraId="4DCDE19F" w14:textId="77777777" w:rsidR="00363C8D" w:rsidRDefault="00363C8D" w:rsidP="00363C8D">
            <w:pPr>
              <w:pStyle w:val="PleaseReviewReport1"/>
              <w:rPr>
                <w:rFonts w:eastAsia="MS Mincho"/>
              </w:rPr>
            </w:pPr>
            <w:r>
              <w:rPr>
                <w:rFonts w:eastAsia="MS Mincho"/>
                <w:b/>
              </w:rPr>
              <w:t>China </w:t>
            </w:r>
            <w:r>
              <w:rPr>
                <w:rFonts w:eastAsia="MS Mincho"/>
              </w:rPr>
              <w:br/>
            </w:r>
          </w:p>
          <w:p w14:paraId="4DCDE1A0" w14:textId="77777777" w:rsidR="00363C8D" w:rsidRDefault="00363C8D"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4DCDE1A2" w14:textId="4012919A" w:rsidR="00363C8D" w:rsidRDefault="00363C8D" w:rsidP="00363C8D">
            <w:pPr>
              <w:pStyle w:val="PleaseReviewReport1"/>
              <w:rPr>
                <w:rFonts w:eastAsia="MS Mincho"/>
                <w:b/>
              </w:rPr>
            </w:pPr>
            <w:r w:rsidRPr="00D765F1">
              <w:rPr>
                <w:rFonts w:eastAsia="MS Mincho"/>
                <w:bCs/>
              </w:rPr>
              <w:t>TPG</w:t>
            </w:r>
            <w:r w:rsidR="009B414C" w:rsidRPr="00D765F1">
              <w:rPr>
                <w:rFonts w:eastAsia="MS Mincho"/>
                <w:bCs/>
              </w:rPr>
              <w:t xml:space="preserve"> agrees to improve clarity.</w:t>
            </w:r>
          </w:p>
        </w:tc>
      </w:tr>
      <w:tr w:rsidR="00222C5C" w14:paraId="4DCDE1CC" w14:textId="77777777" w:rsidTr="058007EF">
        <w:tc>
          <w:tcPr>
            <w:tcW w:w="201" w:type="pct"/>
          </w:tcPr>
          <w:p w14:paraId="4DCDE1C5" w14:textId="77777777" w:rsidR="00EA742E" w:rsidRDefault="00EA742E" w:rsidP="00EA742E">
            <w:pPr>
              <w:pStyle w:val="PleaseReviewReport1"/>
              <w:jc w:val="center"/>
              <w:rPr>
                <w:rFonts w:eastAsia="MS Mincho"/>
              </w:rPr>
            </w:pPr>
            <w:r>
              <w:rPr>
                <w:rFonts w:eastAsia="MS Mincho"/>
              </w:rPr>
              <w:t>67</w:t>
            </w:r>
          </w:p>
        </w:tc>
        <w:tc>
          <w:tcPr>
            <w:tcW w:w="203" w:type="pct"/>
          </w:tcPr>
          <w:p w14:paraId="4DCDE1C6" w14:textId="77777777" w:rsidR="00EA742E" w:rsidRDefault="00EA742E" w:rsidP="00EA742E">
            <w:pPr>
              <w:pStyle w:val="PleaseReviewReport1"/>
              <w:jc w:val="center"/>
              <w:rPr>
                <w:rFonts w:eastAsia="MS Mincho"/>
              </w:rPr>
            </w:pPr>
            <w:r>
              <w:rPr>
                <w:rFonts w:eastAsia="MS Mincho"/>
              </w:rPr>
              <w:t>28</w:t>
            </w:r>
          </w:p>
        </w:tc>
        <w:tc>
          <w:tcPr>
            <w:tcW w:w="1135" w:type="pct"/>
          </w:tcPr>
          <w:p w14:paraId="4DCDE1C7" w14:textId="77777777" w:rsidR="00EA742E" w:rsidRDefault="00EA742E" w:rsidP="058007EF">
            <w:pPr>
              <w:pStyle w:val="PleaseReviewReport1"/>
              <w:rPr>
                <w:rFonts w:eastAsia="MS Mincho"/>
              </w:rPr>
            </w:pPr>
            <w:r w:rsidRPr="058007EF">
              <w:rPr>
                <w:rFonts w:ascii="Times New Roman" w:eastAsia="MS Mincho" w:hAnsi="Times New Roman" w:cs="Times New Roman"/>
                <w:sz w:val="22"/>
                <w:szCs w:val="22"/>
              </w:rPr>
              <w:t xml:space="preserve">This commodity standard applies to the fresh fruit of </w:t>
            </w:r>
            <w:r w:rsidRPr="058007EF">
              <w:rPr>
                <w:rFonts w:ascii="Times New Roman" w:eastAsia="MS Mincho" w:hAnsi="Times New Roman" w:cs="Times New Roman"/>
                <w:i/>
                <w:iCs/>
                <w:sz w:val="22"/>
                <w:szCs w:val="22"/>
              </w:rPr>
              <w:t xml:space="preserve">Musa </w:t>
            </w:r>
            <w:r w:rsidRPr="058007EF">
              <w:rPr>
                <w:rFonts w:ascii="Times New Roman" w:eastAsia="MS Mincho" w:hAnsi="Times New Roman" w:cs="Times New Roman"/>
                <w:sz w:val="22"/>
                <w:szCs w:val="22"/>
              </w:rPr>
              <w:t>spp</w:t>
            </w:r>
            <w:r w:rsidRPr="058007EF">
              <w:rPr>
                <w:rFonts w:ascii="Times New Roman" w:eastAsia="MS Mincho" w:hAnsi="Times New Roman" w:cs="Times New Roman"/>
                <w:i/>
                <w:iCs/>
                <w:sz w:val="22"/>
                <w:szCs w:val="22"/>
              </w:rPr>
              <w:t xml:space="preserve">. </w:t>
            </w:r>
            <w:r w:rsidRPr="058007EF">
              <w:rPr>
                <w:rFonts w:ascii="Times New Roman" w:eastAsia="MS Mincho" w:hAnsi="Times New Roman" w:cs="Times New Roman"/>
                <w:strike/>
                <w:color w:val="CD5C5C"/>
                <w:sz w:val="22"/>
                <w:szCs w:val="22"/>
              </w:rPr>
              <w:t>(e</w:t>
            </w:r>
            <w:r w:rsidRPr="058007EF">
              <w:rPr>
                <w:rFonts w:ascii="Times New Roman" w:eastAsia="MS Mincho" w:hAnsi="Times New Roman" w:cs="Times New Roman"/>
                <w:color w:val="CD5C5C"/>
                <w:sz w:val="22"/>
                <w:szCs w:val="22"/>
                <w:u w:val="single"/>
              </w:rPr>
              <w:t>((e</w:t>
            </w:r>
            <w:r w:rsidRPr="058007EF">
              <w:rPr>
                <w:rFonts w:ascii="Times New Roman" w:eastAsia="MS Mincho" w:hAnsi="Times New Roman" w:cs="Times New Roman"/>
                <w:sz w:val="22"/>
                <w:szCs w:val="22"/>
              </w:rPr>
              <w:t>.g</w:t>
            </w:r>
            <w:r w:rsidRPr="058007EF">
              <w:rPr>
                <w:rFonts w:ascii="Times New Roman" w:eastAsia="MS Mincho" w:hAnsi="Times New Roman" w:cs="Times New Roman"/>
                <w:strike/>
                <w:color w:val="CD5C5C"/>
                <w:sz w:val="22"/>
                <w:szCs w:val="22"/>
              </w:rPr>
              <w:t xml:space="preserve">. in </w:t>
            </w:r>
            <w:r w:rsidRPr="058007EF">
              <w:rPr>
                <w:rFonts w:ascii="Times New Roman" w:eastAsia="MS Mincho" w:hAnsi="Times New Roman" w:cs="Times New Roman"/>
                <w:color w:val="CD5C5C"/>
                <w:sz w:val="22"/>
                <w:szCs w:val="22"/>
                <w:u w:val="single"/>
              </w:rPr>
              <w:t xml:space="preserve">., </w:t>
            </w:r>
            <w:r w:rsidRPr="058007EF">
              <w:rPr>
                <w:rFonts w:ascii="Times New Roman" w:eastAsia="MS Mincho" w:hAnsi="Times New Roman" w:cs="Times New Roman"/>
                <w:sz w:val="22"/>
                <w:szCs w:val="22"/>
              </w:rPr>
              <w:t xml:space="preserve">hands or </w:t>
            </w:r>
            <w:r w:rsidRPr="058007EF">
              <w:rPr>
                <w:rFonts w:ascii="Times New Roman" w:eastAsia="MS Mincho" w:hAnsi="Times New Roman" w:cs="Times New Roman"/>
                <w:strike/>
                <w:color w:val="CD5C5C"/>
                <w:sz w:val="22"/>
                <w:szCs w:val="22"/>
              </w:rPr>
              <w:t>in clusters)</w:t>
            </w:r>
            <w:r w:rsidRPr="058007EF">
              <w:rPr>
                <w:rFonts w:ascii="Times New Roman" w:eastAsia="MS Mincho" w:hAnsi="Times New Roman" w:cs="Times New Roman"/>
                <w:color w:val="CD5C5C"/>
                <w:sz w:val="22"/>
                <w:szCs w:val="22"/>
                <w:u w:val="single"/>
              </w:rPr>
              <w:t>parts of hands)</w:t>
            </w:r>
            <w:r w:rsidRPr="058007EF">
              <w:rPr>
                <w:rFonts w:ascii="Times New Roman" w:eastAsia="MS Mincho" w:hAnsi="Times New Roman" w:cs="Times New Roman"/>
                <w:sz w:val="22"/>
                <w:szCs w:val="22"/>
              </w:rPr>
              <w:t xml:space="preserve">.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canned, chopped, dried, frozen, mashed). </w:t>
            </w:r>
          </w:p>
        </w:tc>
        <w:tc>
          <w:tcPr>
            <w:tcW w:w="117" w:type="pct"/>
          </w:tcPr>
          <w:p w14:paraId="4DCDE1C8" w14:textId="77777777" w:rsidR="00EA742E" w:rsidRDefault="00EA742E" w:rsidP="00EA742E">
            <w:pPr>
              <w:pStyle w:val="PleaseReviewReport1"/>
              <w:jc w:val="center"/>
              <w:rPr>
                <w:rFonts w:eastAsia="MS Mincho"/>
              </w:rPr>
            </w:pPr>
            <w:r>
              <w:rPr>
                <w:rFonts w:eastAsia="MS Mincho"/>
              </w:rPr>
              <w:t>P</w:t>
            </w:r>
          </w:p>
        </w:tc>
        <w:tc>
          <w:tcPr>
            <w:tcW w:w="2551" w:type="pct"/>
          </w:tcPr>
          <w:p w14:paraId="4DCDE1C9" w14:textId="77777777" w:rsidR="00EA742E" w:rsidRDefault="00EA742E" w:rsidP="00EA742E">
            <w:pPr>
              <w:pStyle w:val="PleaseReviewReport1"/>
              <w:rPr>
                <w:rFonts w:eastAsia="MS Mincho"/>
              </w:rPr>
            </w:pPr>
            <w:r>
              <w:rPr>
                <w:rFonts w:eastAsia="MS Mincho"/>
                <w:b/>
              </w:rPr>
              <w:t>Colombia </w:t>
            </w:r>
            <w:r>
              <w:rPr>
                <w:rFonts w:eastAsia="MS Mincho"/>
              </w:rPr>
              <w:br/>
              <w:t>Translation Enhancement</w:t>
            </w:r>
          </w:p>
          <w:p w14:paraId="4DCDE1CA" w14:textId="77777777" w:rsidR="00EA742E" w:rsidRDefault="00EA742E" w:rsidP="058007EF">
            <w:pPr>
              <w:pStyle w:val="PleaseReviewReport1"/>
              <w:rPr>
                <w:rFonts w:eastAsia="MS Mincho"/>
              </w:rPr>
            </w:pPr>
            <w:r w:rsidRPr="058007EF">
              <w:rPr>
                <w:rFonts w:eastAsia="MS Mincho"/>
                <w:i/>
                <w:iCs/>
              </w:rPr>
              <w:t>Category : TRANSLATION </w:t>
            </w:r>
          </w:p>
        </w:tc>
        <w:tc>
          <w:tcPr>
            <w:tcW w:w="793" w:type="pct"/>
            <w:shd w:val="clear" w:color="auto" w:fill="C5E0B3" w:themeFill="accent6" w:themeFillTint="66"/>
          </w:tcPr>
          <w:p w14:paraId="4DCDE1CB" w14:textId="7D3EC65E" w:rsidR="00EA742E" w:rsidRPr="00D765F1" w:rsidRDefault="00E90D89" w:rsidP="00EA742E">
            <w:pPr>
              <w:pStyle w:val="PleaseReviewReport1"/>
              <w:rPr>
                <w:rFonts w:eastAsia="MS Mincho"/>
                <w:bCs/>
              </w:rPr>
            </w:pPr>
            <w:r w:rsidRPr="00D765F1">
              <w:rPr>
                <w:rFonts w:eastAsia="MS Mincho"/>
                <w:bCs/>
              </w:rPr>
              <w:t xml:space="preserve">TPG agrees </w:t>
            </w:r>
            <w:r w:rsidR="005D5B11" w:rsidRPr="00D765F1">
              <w:rPr>
                <w:rFonts w:eastAsia="MS Mincho"/>
                <w:bCs/>
              </w:rPr>
              <w:t>as clusters could be interpreted as bunches, which are outside the scope of the standard.</w:t>
            </w:r>
          </w:p>
        </w:tc>
      </w:tr>
      <w:tr w:rsidR="00222C5C" w14:paraId="4DCDE1DE" w14:textId="77777777" w:rsidTr="058007EF">
        <w:tc>
          <w:tcPr>
            <w:tcW w:w="201" w:type="pct"/>
          </w:tcPr>
          <w:p w14:paraId="4DCDE1D5" w14:textId="77777777" w:rsidR="00AF517A" w:rsidRDefault="00AF517A" w:rsidP="00AF517A">
            <w:pPr>
              <w:pStyle w:val="PleaseReviewReport1"/>
              <w:jc w:val="center"/>
              <w:rPr>
                <w:rFonts w:eastAsia="MS Mincho"/>
              </w:rPr>
            </w:pPr>
            <w:r>
              <w:rPr>
                <w:rFonts w:eastAsia="MS Mincho"/>
              </w:rPr>
              <w:t>69</w:t>
            </w:r>
          </w:p>
        </w:tc>
        <w:tc>
          <w:tcPr>
            <w:tcW w:w="203" w:type="pct"/>
          </w:tcPr>
          <w:p w14:paraId="4DCDE1D6" w14:textId="77777777" w:rsidR="00AF517A" w:rsidRDefault="00AF517A" w:rsidP="00AF517A">
            <w:pPr>
              <w:pStyle w:val="PleaseReviewReport1"/>
              <w:jc w:val="center"/>
              <w:rPr>
                <w:rFonts w:eastAsia="MS Mincho"/>
              </w:rPr>
            </w:pPr>
            <w:r>
              <w:rPr>
                <w:rFonts w:eastAsia="MS Mincho"/>
              </w:rPr>
              <w:t>28</w:t>
            </w:r>
          </w:p>
        </w:tc>
        <w:tc>
          <w:tcPr>
            <w:tcW w:w="1135" w:type="pct"/>
          </w:tcPr>
          <w:p w14:paraId="4DCDE1D7" w14:textId="77777777" w:rsidR="00AF517A" w:rsidRDefault="00AF517A" w:rsidP="00AF517A">
            <w:pPr>
              <w:pStyle w:val="PleaseReviewReport1"/>
              <w:rPr>
                <w:rFonts w:eastAsia="MS Mincho"/>
              </w:rPr>
            </w:pPr>
            <w:r>
              <w:rPr>
                <w:rFonts w:ascii="Times New Roman" w:eastAsia="MS Mincho" w:hAnsi="Times New Roman" w:cs="Times New Roman"/>
                <w:sz w:val="22"/>
                <w:szCs w:val="22"/>
              </w:rPr>
              <w:t xml:space="preserve">This commodity standard applies to the fresh fruit of </w:t>
            </w:r>
            <w:r>
              <w:rPr>
                <w:rFonts w:ascii="Times New Roman" w:eastAsia="MS Mincho" w:hAnsi="Times New Roman" w:cs="Times New Roman"/>
                <w:i/>
                <w:sz w:val="22"/>
                <w:szCs w:val="22"/>
              </w:rPr>
              <w:t xml:space="preserve">Musa </w:t>
            </w:r>
            <w:r>
              <w:rPr>
                <w:rFonts w:ascii="Times New Roman" w:eastAsia="MS Mincho" w:hAnsi="Times New Roman" w:cs="Times New Roman"/>
                <w:sz w:val="22"/>
                <w:szCs w:val="22"/>
              </w:rPr>
              <w:t>spp</w:t>
            </w:r>
            <w:r>
              <w:rPr>
                <w:rFonts w:ascii="Times New Roman" w:eastAsia="MS Mincho" w:hAnsi="Times New Roman" w:cs="Times New Roman"/>
                <w:i/>
                <w:sz w:val="22"/>
                <w:szCs w:val="22"/>
              </w:rPr>
              <w:t xml:space="preserve">. </w:t>
            </w:r>
            <w:r>
              <w:rPr>
                <w:rFonts w:ascii="Times New Roman" w:eastAsia="MS Mincho" w:hAnsi="Times New Roman" w:cs="Times New Roman"/>
                <w:strike/>
                <w:color w:val="FF00FF"/>
                <w:sz w:val="22"/>
                <w:szCs w:val="22"/>
              </w:rPr>
              <w:t xml:space="preserve">(e.g. in </w:t>
            </w:r>
            <w:r>
              <w:rPr>
                <w:rFonts w:ascii="Times New Roman" w:eastAsia="MS Mincho" w:hAnsi="Times New Roman" w:cs="Times New Roman"/>
                <w:color w:val="FF00FF"/>
                <w:sz w:val="22"/>
                <w:szCs w:val="22"/>
                <w:u w:val="single"/>
              </w:rPr>
              <w:t xml:space="preserve">(in </w:t>
            </w:r>
            <w:r>
              <w:rPr>
                <w:rFonts w:ascii="Times New Roman" w:eastAsia="MS Mincho" w:hAnsi="Times New Roman" w:cs="Times New Roman"/>
                <w:sz w:val="22"/>
                <w:szCs w:val="22"/>
              </w:rPr>
              <w:t xml:space="preserve">hands or in clusters). It does not apply to bunches (see figures in Appendix 1), because they are not traded internationally. It applies to fruit that has been </w:t>
            </w:r>
            <w:r>
              <w:rPr>
                <w:rFonts w:ascii="Times New Roman" w:eastAsia="MS Mincho" w:hAnsi="Times New Roman" w:cs="Times New Roman"/>
                <w:sz w:val="22"/>
                <w:szCs w:val="22"/>
              </w:rPr>
              <w:lastRenderedPageBreak/>
              <w:t xml:space="preserve">produced for international trade and is intended for consumption or processing in an importing country. It does not apply to fruit that has already been processed (e.g. canned, chopped, dried, frozen, mashed). </w:t>
            </w:r>
          </w:p>
        </w:tc>
        <w:tc>
          <w:tcPr>
            <w:tcW w:w="117" w:type="pct"/>
          </w:tcPr>
          <w:p w14:paraId="4DCDE1D8" w14:textId="77777777" w:rsidR="00AF517A" w:rsidRDefault="00AF517A" w:rsidP="00AF517A">
            <w:pPr>
              <w:pStyle w:val="PleaseReviewReport1"/>
              <w:jc w:val="center"/>
              <w:rPr>
                <w:rFonts w:eastAsia="MS Mincho"/>
              </w:rPr>
            </w:pPr>
            <w:r>
              <w:rPr>
                <w:rFonts w:eastAsia="MS Mincho"/>
              </w:rPr>
              <w:lastRenderedPageBreak/>
              <w:t>P</w:t>
            </w:r>
          </w:p>
        </w:tc>
        <w:tc>
          <w:tcPr>
            <w:tcW w:w="2551" w:type="pct"/>
          </w:tcPr>
          <w:p w14:paraId="4DCDE1D9" w14:textId="77777777" w:rsidR="00AF517A" w:rsidRDefault="00AF517A" w:rsidP="058007EF">
            <w:pPr>
              <w:pStyle w:val="PleaseReviewReport1"/>
              <w:rPr>
                <w:rFonts w:eastAsia="MS Mincho"/>
              </w:rPr>
            </w:pPr>
            <w:r w:rsidRPr="058007EF">
              <w:rPr>
                <w:rFonts w:eastAsia="MS Mincho"/>
                <w:b/>
                <w:bCs/>
              </w:rPr>
              <w:t>EPPO </w:t>
            </w:r>
            <w:r>
              <w:br/>
            </w:r>
            <w:r w:rsidRPr="058007EF">
              <w:rPr>
                <w:rFonts w:eastAsia="MS Mincho"/>
              </w:rPr>
              <w:t>Keeping eg., it seems that there are other types of commodities, but the standard applies exclusively to hands and clusters</w:t>
            </w:r>
          </w:p>
          <w:p w14:paraId="4DCDE1DA" w14:textId="77777777" w:rsidR="00AF517A" w:rsidRDefault="00AF517A"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4DCDE1DD" w14:textId="18254618" w:rsidR="00AF517A" w:rsidRDefault="00AF517A" w:rsidP="058007EF">
            <w:pPr>
              <w:pStyle w:val="PleaseReviewReport1"/>
              <w:rPr>
                <w:rFonts w:eastAsia="MS Mincho"/>
                <w:b/>
                <w:bCs/>
              </w:rPr>
            </w:pPr>
            <w:r w:rsidRPr="058007EF">
              <w:t>TPG agrees</w:t>
            </w:r>
            <w:r w:rsidR="00460D22" w:rsidRPr="058007EF">
              <w:t xml:space="preserve"> and </w:t>
            </w:r>
            <w:r w:rsidRPr="058007EF">
              <w:rPr>
                <w:rFonts w:eastAsia="MS Mincho"/>
              </w:rPr>
              <w:t xml:space="preserve">recommends removal of </w:t>
            </w:r>
            <w:r w:rsidR="008E78D9" w:rsidRPr="058007EF">
              <w:rPr>
                <w:rFonts w:eastAsia="MS Mincho"/>
              </w:rPr>
              <w:t>“</w:t>
            </w:r>
            <w:r w:rsidRPr="058007EF">
              <w:rPr>
                <w:rFonts w:eastAsia="MS Mincho"/>
              </w:rPr>
              <w:t>e.g</w:t>
            </w:r>
            <w:r w:rsidR="008E78D9" w:rsidRPr="058007EF">
              <w:rPr>
                <w:rFonts w:eastAsia="MS Mincho"/>
              </w:rPr>
              <w:t>”</w:t>
            </w:r>
            <w:r w:rsidRPr="058007EF">
              <w:rPr>
                <w:rFonts w:eastAsia="MS Mincho"/>
              </w:rPr>
              <w:t xml:space="preserve"> and also removing the parenthesis (…) for consistency with Annex 1 of ISPM 46 (mango).</w:t>
            </w:r>
          </w:p>
        </w:tc>
      </w:tr>
      <w:tr w:rsidR="00222C5C" w14:paraId="4DCDE1EE" w14:textId="77777777" w:rsidTr="058007EF">
        <w:tc>
          <w:tcPr>
            <w:tcW w:w="201" w:type="pct"/>
          </w:tcPr>
          <w:p w14:paraId="4DCDE1E7" w14:textId="77777777" w:rsidR="00AF517A" w:rsidRDefault="00AF517A" w:rsidP="00AF517A">
            <w:pPr>
              <w:pStyle w:val="PleaseReviewReport1"/>
              <w:jc w:val="center"/>
              <w:rPr>
                <w:rFonts w:eastAsia="MS Mincho"/>
              </w:rPr>
            </w:pPr>
            <w:r>
              <w:rPr>
                <w:rFonts w:eastAsia="MS Mincho"/>
              </w:rPr>
              <w:t>71</w:t>
            </w:r>
          </w:p>
        </w:tc>
        <w:tc>
          <w:tcPr>
            <w:tcW w:w="203" w:type="pct"/>
          </w:tcPr>
          <w:p w14:paraId="4DCDE1E8" w14:textId="77777777" w:rsidR="00AF517A" w:rsidRDefault="00AF517A" w:rsidP="00AF517A">
            <w:pPr>
              <w:pStyle w:val="PleaseReviewReport1"/>
              <w:jc w:val="center"/>
              <w:rPr>
                <w:rFonts w:eastAsia="MS Mincho"/>
              </w:rPr>
            </w:pPr>
            <w:r>
              <w:rPr>
                <w:rFonts w:eastAsia="MS Mincho"/>
              </w:rPr>
              <w:t>28</w:t>
            </w:r>
          </w:p>
        </w:tc>
        <w:tc>
          <w:tcPr>
            <w:tcW w:w="1135" w:type="pct"/>
          </w:tcPr>
          <w:p w14:paraId="4DCDE1E9" w14:textId="77777777" w:rsidR="00AF517A" w:rsidRDefault="00AF517A" w:rsidP="058007EF">
            <w:pPr>
              <w:pStyle w:val="PleaseReviewReport1"/>
              <w:rPr>
                <w:rFonts w:eastAsia="MS Mincho"/>
              </w:rPr>
            </w:pPr>
            <w:r w:rsidRPr="058007EF">
              <w:rPr>
                <w:rFonts w:ascii="Times New Roman" w:eastAsia="MS Mincho" w:hAnsi="Times New Roman" w:cs="Times New Roman"/>
                <w:sz w:val="22"/>
                <w:szCs w:val="22"/>
              </w:rPr>
              <w:t xml:space="preserve">This commodity standard applies to the fresh fruit of </w:t>
            </w:r>
            <w:r w:rsidRPr="058007EF">
              <w:rPr>
                <w:rFonts w:ascii="Times New Roman" w:eastAsia="MS Mincho" w:hAnsi="Times New Roman" w:cs="Times New Roman"/>
                <w:i/>
                <w:iCs/>
                <w:sz w:val="22"/>
                <w:szCs w:val="22"/>
              </w:rPr>
              <w:t xml:space="preserve">Musa </w:t>
            </w:r>
            <w:r w:rsidRPr="058007EF">
              <w:rPr>
                <w:rFonts w:ascii="Times New Roman" w:eastAsia="MS Mincho" w:hAnsi="Times New Roman" w:cs="Times New Roman"/>
                <w:sz w:val="22"/>
                <w:szCs w:val="22"/>
              </w:rPr>
              <w:t>spp</w:t>
            </w:r>
            <w:r w:rsidRPr="058007EF">
              <w:rPr>
                <w:rFonts w:ascii="Times New Roman" w:eastAsia="MS Mincho" w:hAnsi="Times New Roman" w:cs="Times New Roman"/>
                <w:i/>
                <w:iCs/>
                <w:sz w:val="22"/>
                <w:szCs w:val="22"/>
              </w:rPr>
              <w:t xml:space="preserve">. </w:t>
            </w:r>
            <w:r w:rsidRPr="058007EF">
              <w:rPr>
                <w:rFonts w:ascii="Times New Roman" w:eastAsia="MS Mincho" w:hAnsi="Times New Roman" w:cs="Times New Roman"/>
                <w:strike/>
                <w:color w:val="008000"/>
                <w:sz w:val="22"/>
                <w:szCs w:val="22"/>
              </w:rPr>
              <w:t xml:space="preserve">(e.g. in </w:t>
            </w:r>
            <w:r w:rsidRPr="058007EF">
              <w:rPr>
                <w:rFonts w:ascii="Times New Roman" w:eastAsia="MS Mincho" w:hAnsi="Times New Roman" w:cs="Times New Roman"/>
                <w:color w:val="008000"/>
                <w:sz w:val="22"/>
                <w:szCs w:val="22"/>
                <w:u w:val="single"/>
              </w:rPr>
              <w:t xml:space="preserve">(in </w:t>
            </w:r>
            <w:r w:rsidRPr="058007EF">
              <w:rPr>
                <w:rFonts w:ascii="Times New Roman" w:eastAsia="MS Mincho" w:hAnsi="Times New Roman" w:cs="Times New Roman"/>
                <w:sz w:val="22"/>
                <w:szCs w:val="22"/>
              </w:rPr>
              <w:t xml:space="preserve">hands or in </w:t>
            </w:r>
            <w:r w:rsidRPr="058007EF">
              <w:rPr>
                <w:rFonts w:ascii="Times New Roman" w:eastAsia="MS Mincho" w:hAnsi="Times New Roman" w:cs="Times New Roman"/>
                <w:strike/>
                <w:color w:val="008000"/>
                <w:sz w:val="22"/>
                <w:szCs w:val="22"/>
              </w:rPr>
              <w:t>clusters)</w:t>
            </w:r>
            <w:r w:rsidRPr="058007EF">
              <w:rPr>
                <w:rFonts w:ascii="Times New Roman" w:eastAsia="MS Mincho" w:hAnsi="Times New Roman" w:cs="Times New Roman"/>
                <w:color w:val="008000"/>
                <w:sz w:val="22"/>
                <w:szCs w:val="22"/>
                <w:u w:val="single"/>
              </w:rPr>
              <w:t>clusters or fingers)</w:t>
            </w:r>
            <w:r w:rsidRPr="058007EF">
              <w:rPr>
                <w:rFonts w:ascii="Times New Roman" w:eastAsia="MS Mincho" w:hAnsi="Times New Roman" w:cs="Times New Roman"/>
                <w:sz w:val="22"/>
                <w:szCs w:val="22"/>
              </w:rPr>
              <w:t>. It does not apply to bunches (see figures in Appendix 1)</w:t>
            </w:r>
            <w:r w:rsidRPr="058007EF">
              <w:rPr>
                <w:rFonts w:ascii="Times New Roman" w:eastAsia="MS Mincho" w:hAnsi="Times New Roman" w:cs="Times New Roman"/>
                <w:strike/>
                <w:color w:val="008000"/>
                <w:sz w:val="22"/>
                <w:szCs w:val="22"/>
              </w:rPr>
              <w:t>, because they are not traded internationally</w:t>
            </w:r>
            <w:r w:rsidRPr="058007EF">
              <w:rPr>
                <w:rFonts w:ascii="Times New Roman" w:eastAsia="MS Mincho" w:hAnsi="Times New Roman" w:cs="Times New Roman"/>
                <w:sz w:val="22"/>
                <w:szCs w:val="22"/>
              </w:rPr>
              <w:t xml:space="preserve">. It applies to fruit that has been produced for international trade and is intended for consumption or processing in an importing country. It does not apply to fruit that has already been processed (e.g. canned, chopped, dried, frozen, mashed). </w:t>
            </w:r>
          </w:p>
        </w:tc>
        <w:tc>
          <w:tcPr>
            <w:tcW w:w="117" w:type="pct"/>
          </w:tcPr>
          <w:p w14:paraId="4DCDE1EA" w14:textId="77777777" w:rsidR="00AF517A" w:rsidRDefault="00AF517A" w:rsidP="00AF517A">
            <w:pPr>
              <w:pStyle w:val="PleaseReviewReport1"/>
              <w:jc w:val="center"/>
              <w:rPr>
                <w:rFonts w:eastAsia="MS Mincho"/>
              </w:rPr>
            </w:pPr>
            <w:r>
              <w:rPr>
                <w:rFonts w:eastAsia="MS Mincho"/>
              </w:rPr>
              <w:t>P</w:t>
            </w:r>
          </w:p>
        </w:tc>
        <w:tc>
          <w:tcPr>
            <w:tcW w:w="2551" w:type="pct"/>
          </w:tcPr>
          <w:p w14:paraId="4DCDE1EB" w14:textId="77777777" w:rsidR="00AF517A" w:rsidRDefault="00AF517A" w:rsidP="00AF517A">
            <w:pPr>
              <w:pStyle w:val="PleaseReviewReport1"/>
              <w:rPr>
                <w:rFonts w:eastAsia="MS Mincho"/>
              </w:rPr>
            </w:pPr>
            <w:r>
              <w:rPr>
                <w:rFonts w:eastAsia="MS Mincho"/>
                <w:b/>
              </w:rPr>
              <w:t>IPPC Regional Workshop Africa </w:t>
            </w:r>
            <w:r>
              <w:rPr>
                <w:rFonts w:eastAsia="MS Mincho"/>
              </w:rPr>
              <w:br/>
              <w:t>Revised change by South Africa on 23 Aug 2025 21:28</w:t>
            </w:r>
          </w:p>
          <w:p w14:paraId="4DCDE1EC" w14:textId="77777777" w:rsidR="00AF517A" w:rsidRDefault="00AF517A"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4DCDE1ED" w14:textId="633BE4CC" w:rsidR="00AF517A" w:rsidRPr="00D765F1" w:rsidRDefault="00AF517A" w:rsidP="00AF517A">
            <w:pPr>
              <w:pStyle w:val="PleaseReviewReport1"/>
              <w:rPr>
                <w:rFonts w:eastAsia="MS Mincho"/>
                <w:bCs/>
              </w:rPr>
            </w:pPr>
            <w:r w:rsidRPr="00D765F1">
              <w:rPr>
                <w:rFonts w:eastAsia="MS Mincho"/>
                <w:bCs/>
              </w:rPr>
              <w:t xml:space="preserve">See TPG </w:t>
            </w:r>
            <w:r w:rsidR="009A7248" w:rsidRPr="00D765F1">
              <w:rPr>
                <w:rFonts w:eastAsia="MS Mincho"/>
                <w:bCs/>
              </w:rPr>
              <w:t xml:space="preserve">recommendation </w:t>
            </w:r>
            <w:r w:rsidR="000A506F" w:rsidRPr="00D765F1">
              <w:rPr>
                <w:rFonts w:eastAsia="MS Mincho"/>
                <w:bCs/>
              </w:rPr>
              <w:t>on</w:t>
            </w:r>
            <w:r w:rsidR="009A7248" w:rsidRPr="00D765F1">
              <w:rPr>
                <w:rFonts w:eastAsia="MS Mincho"/>
                <w:bCs/>
              </w:rPr>
              <w:t xml:space="preserve"> </w:t>
            </w:r>
            <w:r w:rsidR="00A744DD" w:rsidRPr="00D765F1">
              <w:rPr>
                <w:rFonts w:eastAsia="MS Mincho"/>
                <w:bCs/>
              </w:rPr>
              <w:t xml:space="preserve">comment </w:t>
            </w:r>
            <w:r w:rsidRPr="00D765F1">
              <w:rPr>
                <w:rFonts w:eastAsia="MS Mincho"/>
                <w:bCs/>
              </w:rPr>
              <w:t>69</w:t>
            </w:r>
            <w:r w:rsidR="009A7248" w:rsidRPr="00D765F1">
              <w:rPr>
                <w:rFonts w:eastAsia="MS Mincho"/>
                <w:bCs/>
              </w:rPr>
              <w:t xml:space="preserve"> </w:t>
            </w:r>
            <w:r w:rsidR="00A96E48" w:rsidRPr="00D765F1">
              <w:rPr>
                <w:rFonts w:eastAsia="MS Mincho"/>
                <w:bCs/>
              </w:rPr>
              <w:t xml:space="preserve">on e.g. and parenthesis removal; </w:t>
            </w:r>
            <w:r w:rsidR="00AD42D4" w:rsidRPr="00D765F1">
              <w:rPr>
                <w:rFonts w:eastAsia="MS Mincho"/>
                <w:bCs/>
              </w:rPr>
              <w:t>the rest</w:t>
            </w:r>
            <w:r w:rsidR="00A96E48" w:rsidRPr="00D765F1">
              <w:rPr>
                <w:rFonts w:eastAsia="MS Mincho"/>
                <w:bCs/>
              </w:rPr>
              <w:t xml:space="preserve"> is</w:t>
            </w:r>
            <w:r w:rsidR="00AD42D4" w:rsidRPr="00D765F1">
              <w:rPr>
                <w:rFonts w:eastAsia="MS Mincho"/>
                <w:bCs/>
              </w:rPr>
              <w:t xml:space="preserve"> not for TPG.</w:t>
            </w:r>
          </w:p>
        </w:tc>
      </w:tr>
      <w:tr w:rsidR="00222C5C" w14:paraId="4DCDE1FF" w14:textId="77777777" w:rsidTr="058007EF">
        <w:tc>
          <w:tcPr>
            <w:tcW w:w="201" w:type="pct"/>
          </w:tcPr>
          <w:p w14:paraId="4DCDE1F7" w14:textId="77777777" w:rsidR="00AF517A" w:rsidRDefault="00AF517A" w:rsidP="00AF517A">
            <w:pPr>
              <w:pStyle w:val="PleaseReviewReport1"/>
              <w:jc w:val="center"/>
              <w:rPr>
                <w:rFonts w:eastAsia="MS Mincho"/>
              </w:rPr>
            </w:pPr>
            <w:r>
              <w:rPr>
                <w:rFonts w:eastAsia="MS Mincho"/>
              </w:rPr>
              <w:t>73</w:t>
            </w:r>
          </w:p>
        </w:tc>
        <w:tc>
          <w:tcPr>
            <w:tcW w:w="203" w:type="pct"/>
          </w:tcPr>
          <w:p w14:paraId="4DCDE1F8" w14:textId="77777777" w:rsidR="00AF517A" w:rsidRDefault="00AF517A" w:rsidP="00AF517A">
            <w:pPr>
              <w:pStyle w:val="PleaseReviewReport1"/>
              <w:jc w:val="center"/>
              <w:rPr>
                <w:rFonts w:eastAsia="MS Mincho"/>
              </w:rPr>
            </w:pPr>
            <w:r>
              <w:rPr>
                <w:rFonts w:eastAsia="MS Mincho"/>
              </w:rPr>
              <w:t>28</w:t>
            </w:r>
          </w:p>
        </w:tc>
        <w:tc>
          <w:tcPr>
            <w:tcW w:w="1135" w:type="pct"/>
          </w:tcPr>
          <w:p w14:paraId="4DCDE1F9" w14:textId="77777777" w:rsidR="00AF517A" w:rsidRDefault="00AF517A" w:rsidP="00AF517A">
            <w:pPr>
              <w:pStyle w:val="PleaseReviewReport1"/>
              <w:rPr>
                <w:rFonts w:eastAsia="MS Mincho"/>
              </w:rPr>
            </w:pPr>
            <w:r>
              <w:rPr>
                <w:rFonts w:ascii="Times New Roman" w:eastAsia="MS Mincho" w:hAnsi="Times New Roman" w:cs="Times New Roman"/>
                <w:sz w:val="22"/>
                <w:szCs w:val="22"/>
              </w:rPr>
              <w:t xml:space="preserve">This commodity standard applies to the fresh fruit of </w:t>
            </w:r>
            <w:r>
              <w:rPr>
                <w:rFonts w:ascii="Times New Roman" w:eastAsia="MS Mincho" w:hAnsi="Times New Roman" w:cs="Times New Roman"/>
                <w:i/>
                <w:sz w:val="22"/>
                <w:szCs w:val="22"/>
              </w:rPr>
              <w:t xml:space="preserve">Musa </w:t>
            </w:r>
            <w:r>
              <w:rPr>
                <w:rFonts w:ascii="Times New Roman" w:eastAsia="MS Mincho" w:hAnsi="Times New Roman" w:cs="Times New Roman"/>
                <w:sz w:val="22"/>
                <w:szCs w:val="22"/>
              </w:rPr>
              <w:t>spp</w:t>
            </w:r>
            <w:r>
              <w:rPr>
                <w:rFonts w:ascii="Times New Roman" w:eastAsia="MS Mincho" w:hAnsi="Times New Roman" w:cs="Times New Roman"/>
                <w:i/>
                <w:sz w:val="22"/>
                <w:szCs w:val="22"/>
              </w:rPr>
              <w:t xml:space="preserve">. </w:t>
            </w:r>
            <w:r>
              <w:rPr>
                <w:rFonts w:ascii="Times New Roman" w:eastAsia="MS Mincho" w:hAnsi="Times New Roman" w:cs="Times New Roman"/>
                <w:strike/>
                <w:color w:val="FFA500"/>
                <w:sz w:val="22"/>
                <w:szCs w:val="22"/>
              </w:rPr>
              <w:t xml:space="preserve">(e.g. in </w:t>
            </w:r>
            <w:r>
              <w:rPr>
                <w:rFonts w:ascii="Times New Roman" w:eastAsia="MS Mincho" w:hAnsi="Times New Roman" w:cs="Times New Roman"/>
                <w:color w:val="FFA500"/>
                <w:sz w:val="22"/>
                <w:szCs w:val="22"/>
                <w:u w:val="single"/>
              </w:rPr>
              <w:t xml:space="preserve">(in </w:t>
            </w:r>
            <w:r>
              <w:rPr>
                <w:rFonts w:ascii="Times New Roman" w:eastAsia="MS Mincho" w:hAnsi="Times New Roman" w:cs="Times New Roman"/>
                <w:sz w:val="22"/>
                <w:szCs w:val="22"/>
              </w:rPr>
              <w:t>hands or in clusters). It does not apply to bunches (see figures in Appendix 1)</w:t>
            </w:r>
            <w:r>
              <w:rPr>
                <w:rFonts w:ascii="Times New Roman" w:eastAsia="MS Mincho" w:hAnsi="Times New Roman" w:cs="Times New Roman"/>
                <w:strike/>
                <w:color w:val="FFA500"/>
                <w:sz w:val="22"/>
                <w:szCs w:val="22"/>
              </w:rPr>
              <w:t>, because they are not traded internationally</w:t>
            </w:r>
            <w:r>
              <w:rPr>
                <w:rFonts w:ascii="Times New Roman" w:eastAsia="MS Mincho" w:hAnsi="Times New Roman" w:cs="Times New Roman"/>
                <w:sz w:val="22"/>
                <w:szCs w:val="22"/>
              </w:rPr>
              <w:t xml:space="preserve">. It applies to fruit that has been produced for international trade and is intended for consumption or processing in an importing country. It does not apply to fruit </w:t>
            </w:r>
            <w:r>
              <w:rPr>
                <w:rFonts w:ascii="Times New Roman" w:eastAsia="MS Mincho" w:hAnsi="Times New Roman" w:cs="Times New Roman"/>
                <w:sz w:val="22"/>
                <w:szCs w:val="22"/>
              </w:rPr>
              <w:lastRenderedPageBreak/>
              <w:t xml:space="preserve">that has already been processed (e.g. canned, chopped, dried, frozen, mashed). </w:t>
            </w:r>
          </w:p>
        </w:tc>
        <w:tc>
          <w:tcPr>
            <w:tcW w:w="117" w:type="pct"/>
          </w:tcPr>
          <w:p w14:paraId="4DCDE1FA" w14:textId="77777777" w:rsidR="00AF517A" w:rsidRDefault="00AF517A" w:rsidP="00AF517A">
            <w:pPr>
              <w:pStyle w:val="PleaseReviewReport1"/>
              <w:jc w:val="center"/>
              <w:rPr>
                <w:rFonts w:eastAsia="MS Mincho"/>
              </w:rPr>
            </w:pPr>
            <w:r>
              <w:rPr>
                <w:rFonts w:eastAsia="MS Mincho"/>
              </w:rPr>
              <w:lastRenderedPageBreak/>
              <w:t>P</w:t>
            </w:r>
          </w:p>
        </w:tc>
        <w:tc>
          <w:tcPr>
            <w:tcW w:w="2551" w:type="pct"/>
          </w:tcPr>
          <w:p w14:paraId="4DCDE1FB" w14:textId="77777777" w:rsidR="00AF517A" w:rsidRDefault="00AF517A" w:rsidP="00AF517A">
            <w:pPr>
              <w:pStyle w:val="PleaseReviewReport1"/>
              <w:rPr>
                <w:rFonts w:eastAsia="MS Mincho"/>
              </w:rPr>
            </w:pPr>
            <w:r>
              <w:rPr>
                <w:rFonts w:eastAsia="MS Mincho"/>
                <w:noProof/>
              </w:rPr>
              <w:drawing>
                <wp:inline distT="0" distB="0" distL="0" distR="0" wp14:anchorId="4DCDF3FD" wp14:editId="4DCDF3FE">
                  <wp:extent cx="152400" cy="152400"/>
                  <wp:effectExtent l="19050" t="0" r="0" b="0"/>
                  <wp:docPr id="24"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 descr="like_depressed.png"/>
                          <pic:cNvPicPr>
                            <a:picLocks noChangeAspect="1"/>
                          </pic:cNvPicPr>
                        </pic:nvPicPr>
                        <pic:blipFill>
                          <a:blip r:embed="rId11" cstate="print"/>
                          <a:stretch>
                            <a:fillRect/>
                          </a:stretch>
                        </pic:blipFill>
                        <pic:spPr>
                          <a:xfrm>
                            <a:off x="0" y="0"/>
                            <a:ext cx="152400" cy="152400"/>
                          </a:xfrm>
                          <a:prstGeom prst="rect">
                            <a:avLst/>
                          </a:prstGeom>
                        </pic:spPr>
                      </pic:pic>
                    </a:graphicData>
                  </a:graphic>
                </wp:inline>
              </w:drawing>
            </w:r>
            <w:r>
              <w:rPr>
                <w:rFonts w:eastAsia="MS Mincho"/>
              </w:rPr>
              <w:t>Cameroon</w:t>
            </w:r>
            <w:r>
              <w:rPr>
                <w:rFonts w:eastAsia="MS Mincho"/>
              </w:rPr>
              <w:br/>
            </w:r>
            <w:r>
              <w:rPr>
                <w:rFonts w:eastAsia="MS Mincho"/>
                <w:b/>
              </w:rPr>
              <w:t>South Africa </w:t>
            </w:r>
            <w:r>
              <w:rPr>
                <w:rFonts w:eastAsia="MS Mincho"/>
              </w:rPr>
              <w:br/>
              <w:t>Proposal for deletion of “e.g.” and “traded internationally” as Bunches can still be traded, but for this purpose it has been excluded.</w:t>
            </w:r>
          </w:p>
          <w:p w14:paraId="4DCDE1FC" w14:textId="77777777" w:rsidR="00AF517A" w:rsidRDefault="00AF517A"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1C82B067" w14:textId="407C2763" w:rsidR="00460D22" w:rsidRPr="00D765F1" w:rsidRDefault="000A506F" w:rsidP="00AF517A">
            <w:pPr>
              <w:pStyle w:val="PleaseReviewReport1"/>
              <w:rPr>
                <w:rFonts w:eastAsia="MS Mincho"/>
                <w:bCs/>
              </w:rPr>
            </w:pPr>
            <w:r w:rsidRPr="00D765F1">
              <w:rPr>
                <w:bCs/>
                <w:lang w:val="en-US"/>
              </w:rPr>
              <w:t>See TPG recommendation on comment 69</w:t>
            </w:r>
            <w:r w:rsidR="00460D22">
              <w:rPr>
                <w:rFonts w:eastAsia="MS Mincho"/>
                <w:bCs/>
              </w:rPr>
              <w:t>.</w:t>
            </w:r>
          </w:p>
          <w:p w14:paraId="4DCDE1FE" w14:textId="233F7BF3" w:rsidR="00AF517A" w:rsidRDefault="00AF517A" w:rsidP="00AF517A">
            <w:pPr>
              <w:pStyle w:val="PleaseReviewReport1"/>
              <w:rPr>
                <w:rFonts w:eastAsia="MS Mincho"/>
              </w:rPr>
            </w:pPr>
            <w:r w:rsidRPr="00D765F1">
              <w:rPr>
                <w:rFonts w:eastAsia="MS Mincho"/>
                <w:bCs/>
              </w:rPr>
              <w:t>2</w:t>
            </w:r>
            <w:r w:rsidRPr="00D765F1">
              <w:rPr>
                <w:rFonts w:eastAsia="MS Mincho"/>
                <w:bCs/>
                <w:vertAlign w:val="superscript"/>
              </w:rPr>
              <w:t>nd</w:t>
            </w:r>
            <w:r w:rsidRPr="00D765F1">
              <w:rPr>
                <w:rFonts w:eastAsia="MS Mincho"/>
                <w:bCs/>
              </w:rPr>
              <w:t xml:space="preserve"> part </w:t>
            </w:r>
            <w:r w:rsidR="00460D22">
              <w:rPr>
                <w:rFonts w:eastAsia="MS Mincho"/>
                <w:bCs/>
              </w:rPr>
              <w:t>is n</w:t>
            </w:r>
            <w:r w:rsidRPr="00D765F1">
              <w:rPr>
                <w:rFonts w:eastAsia="MS Mincho"/>
                <w:bCs/>
              </w:rPr>
              <w:t>ot for TPG</w:t>
            </w:r>
          </w:p>
        </w:tc>
      </w:tr>
      <w:tr w:rsidR="00222C5C" w14:paraId="4DCDE209" w14:textId="77777777" w:rsidTr="058007EF">
        <w:tc>
          <w:tcPr>
            <w:tcW w:w="201" w:type="pct"/>
          </w:tcPr>
          <w:p w14:paraId="4DCDE200" w14:textId="77777777" w:rsidR="00AF517A" w:rsidRDefault="00AF517A" w:rsidP="00AF517A">
            <w:pPr>
              <w:pStyle w:val="PleaseReviewReport1"/>
              <w:jc w:val="center"/>
              <w:rPr>
                <w:rFonts w:eastAsia="MS Mincho"/>
              </w:rPr>
            </w:pPr>
            <w:r>
              <w:rPr>
                <w:rFonts w:eastAsia="MS Mincho"/>
              </w:rPr>
              <w:t>74</w:t>
            </w:r>
          </w:p>
        </w:tc>
        <w:tc>
          <w:tcPr>
            <w:tcW w:w="203" w:type="pct"/>
          </w:tcPr>
          <w:p w14:paraId="4DCDE201" w14:textId="77777777" w:rsidR="00AF517A" w:rsidRDefault="00AF517A" w:rsidP="00AF517A">
            <w:pPr>
              <w:pStyle w:val="PleaseReviewReport1"/>
              <w:jc w:val="center"/>
              <w:rPr>
                <w:rFonts w:eastAsia="MS Mincho"/>
              </w:rPr>
            </w:pPr>
            <w:r>
              <w:rPr>
                <w:rFonts w:eastAsia="MS Mincho"/>
              </w:rPr>
              <w:t>28</w:t>
            </w:r>
          </w:p>
        </w:tc>
        <w:tc>
          <w:tcPr>
            <w:tcW w:w="1135" w:type="pct"/>
          </w:tcPr>
          <w:p w14:paraId="4DCDE202" w14:textId="77777777" w:rsidR="00AF517A" w:rsidRDefault="00AF517A" w:rsidP="058007EF">
            <w:pPr>
              <w:pStyle w:val="PleaseReviewReport1"/>
              <w:rPr>
                <w:rFonts w:eastAsia="MS Mincho"/>
              </w:rPr>
            </w:pPr>
            <w:r w:rsidRPr="058007EF">
              <w:rPr>
                <w:rFonts w:ascii="Times New Roman" w:eastAsia="MS Mincho" w:hAnsi="Times New Roman" w:cs="Times New Roman"/>
                <w:sz w:val="22"/>
                <w:szCs w:val="22"/>
              </w:rPr>
              <w:t xml:space="preserve">This commodity standard applies to the fresh fruit of </w:t>
            </w:r>
            <w:r w:rsidRPr="058007EF">
              <w:rPr>
                <w:rFonts w:ascii="Times New Roman" w:eastAsia="MS Mincho" w:hAnsi="Times New Roman" w:cs="Times New Roman"/>
                <w:i/>
                <w:iCs/>
                <w:sz w:val="22"/>
                <w:szCs w:val="22"/>
              </w:rPr>
              <w:t xml:space="preserve">Musa </w:t>
            </w:r>
            <w:r w:rsidRPr="058007EF">
              <w:rPr>
                <w:rFonts w:ascii="Times New Roman" w:eastAsia="MS Mincho" w:hAnsi="Times New Roman" w:cs="Times New Roman"/>
                <w:sz w:val="22"/>
                <w:szCs w:val="22"/>
              </w:rPr>
              <w:t>spp</w:t>
            </w:r>
            <w:r w:rsidRPr="058007EF">
              <w:rPr>
                <w:rFonts w:ascii="Times New Roman" w:eastAsia="MS Mincho" w:hAnsi="Times New Roman" w:cs="Times New Roman"/>
                <w:i/>
                <w:iCs/>
                <w:sz w:val="22"/>
                <w:szCs w:val="22"/>
              </w:rPr>
              <w:t xml:space="preserve">. </w:t>
            </w:r>
            <w:r w:rsidRPr="058007EF">
              <w:rPr>
                <w:rFonts w:ascii="Times New Roman" w:eastAsia="MS Mincho" w:hAnsi="Times New Roman" w:cs="Times New Roman"/>
                <w:sz w:val="22"/>
                <w:szCs w:val="22"/>
              </w:rPr>
              <w:t xml:space="preserve">(e.g. in hands or in clusters). It does not apply to bunches (see figures in Appendix 1), because they are not traded internationally. It applies to </w:t>
            </w:r>
            <w:r w:rsidRPr="058007EF">
              <w:rPr>
                <w:rFonts w:ascii="Times New Roman" w:eastAsia="MS Mincho" w:hAnsi="Times New Roman" w:cs="Times New Roman"/>
                <w:color w:val="0000FF"/>
                <w:sz w:val="22"/>
                <w:szCs w:val="22"/>
                <w:u w:val="single"/>
              </w:rPr>
              <w:t xml:space="preserve">fresh </w:t>
            </w:r>
            <w:r w:rsidRPr="058007EF">
              <w:rPr>
                <w:rFonts w:ascii="Times New Roman" w:eastAsia="MS Mincho" w:hAnsi="Times New Roman" w:cs="Times New Roman"/>
                <w:sz w:val="22"/>
                <w:szCs w:val="22"/>
              </w:rPr>
              <w:t xml:space="preserve">fruit that has been produced for international trade and is intended for consumption or processing in an importing country. It does not apply to fruit that has already been processed (e.g. canned, chopped, dried, frozen, mashed). </w:t>
            </w:r>
            <w:r w:rsidRPr="058007EF">
              <w:rPr>
                <w:rFonts w:ascii="Times New Roman" w:eastAsia="MS Mincho" w:hAnsi="Times New Roman" w:cs="Times New Roman"/>
                <w:color w:val="0000FF"/>
                <w:sz w:val="22"/>
                <w:szCs w:val="22"/>
                <w:u w:val="single"/>
              </w:rPr>
              <w:t>Commercial fresh fruit of Musa is harvested in their initial green phase, “green stage one,” before they begin to ripen naturally.</w:t>
            </w:r>
          </w:p>
        </w:tc>
        <w:tc>
          <w:tcPr>
            <w:tcW w:w="117" w:type="pct"/>
          </w:tcPr>
          <w:p w14:paraId="4DCDE203" w14:textId="77777777" w:rsidR="00AF517A" w:rsidRDefault="00AF517A" w:rsidP="00AF517A">
            <w:pPr>
              <w:pStyle w:val="PleaseReviewReport1"/>
              <w:jc w:val="center"/>
              <w:rPr>
                <w:rFonts w:eastAsia="MS Mincho"/>
              </w:rPr>
            </w:pPr>
            <w:r>
              <w:rPr>
                <w:rFonts w:eastAsia="MS Mincho"/>
              </w:rPr>
              <w:t>P</w:t>
            </w:r>
          </w:p>
        </w:tc>
        <w:tc>
          <w:tcPr>
            <w:tcW w:w="2551" w:type="pct"/>
          </w:tcPr>
          <w:p w14:paraId="4DCDE204" w14:textId="77777777" w:rsidR="00AF517A" w:rsidRDefault="00AF517A" w:rsidP="058007EF">
            <w:pPr>
              <w:pStyle w:val="PleaseReviewReport1"/>
              <w:rPr>
                <w:rFonts w:eastAsia="MS Mincho"/>
              </w:rPr>
            </w:pPr>
            <w:r>
              <w:rPr>
                <w:noProof/>
              </w:rPr>
              <w:drawing>
                <wp:inline distT="0" distB="0" distL="0" distR="0" wp14:anchorId="4DCDF3FF" wp14:editId="139CBC83">
                  <wp:extent cx="152400" cy="152400"/>
                  <wp:effectExtent l="19050" t="0" r="0" b="0"/>
                  <wp:docPr id="25"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 descr="like_depressed.png"/>
                          <pic:cNvPicPr>
                            <a:picLocks noChangeAspect="1"/>
                          </pic:cNvPicPr>
                        </pic:nvPicPr>
                        <pic:blipFill>
                          <a:blip r:embed="rId11" cstate="print"/>
                          <a:stretch>
                            <a:fillRect/>
                          </a:stretch>
                        </pic:blipFill>
                        <pic:spPr>
                          <a:xfrm>
                            <a:off x="0" y="0"/>
                            <a:ext cx="152400" cy="152400"/>
                          </a:xfrm>
                          <a:prstGeom prst="rect">
                            <a:avLst/>
                          </a:prstGeom>
                        </pic:spPr>
                      </pic:pic>
                    </a:graphicData>
                  </a:graphic>
                </wp:inline>
              </w:drawing>
            </w:r>
            <w:r w:rsidRPr="058007EF">
              <w:rPr>
                <w:rFonts w:eastAsia="MS Mincho"/>
              </w:rPr>
              <w:t>Costa Rica</w:t>
            </w:r>
            <w:r>
              <w:br/>
            </w:r>
            <w:r w:rsidRPr="058007EF">
              <w:rPr>
                <w:rFonts w:eastAsia="MS Mincho"/>
                <w:b/>
                <w:bCs/>
              </w:rPr>
              <w:t>COSAVE </w:t>
            </w:r>
            <w:r>
              <w:br/>
            </w:r>
            <w:r w:rsidRPr="058007EF">
              <w:rPr>
                <w:rFonts w:eastAsia="MS Mincho"/>
              </w:rPr>
              <w:t>1) For consistency 2)Text added to clarify how Musa fruit is traded internationally. Fruit in the initial green phase are moved under controlled conditions and ripening is stimulated by exposure to exogenous ethylene in ripening chambers (EFSA, 2021)</w:t>
            </w:r>
          </w:p>
          <w:p w14:paraId="4DCDE205" w14:textId="77777777" w:rsidR="00AF517A" w:rsidRDefault="00AF517A"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4DCDE207" w14:textId="219AF9BE" w:rsidR="00AF517A" w:rsidRPr="00D765F1" w:rsidRDefault="001364E5" w:rsidP="00D765F1">
            <w:pPr>
              <w:pStyle w:val="PleaseReviewReport1"/>
              <w:numPr>
                <w:ilvl w:val="0"/>
                <w:numId w:val="36"/>
              </w:numPr>
              <w:rPr>
                <w:rFonts w:eastAsia="MS Mincho"/>
              </w:rPr>
            </w:pPr>
            <w:r w:rsidRPr="00D765F1">
              <w:rPr>
                <w:rFonts w:eastAsia="MS Mincho"/>
              </w:rPr>
              <w:t>TP</w:t>
            </w:r>
            <w:r w:rsidR="001B2AD1" w:rsidRPr="00D765F1">
              <w:rPr>
                <w:rFonts w:eastAsia="MS Mincho"/>
              </w:rPr>
              <w:t>G disagrees to avoid duplication</w:t>
            </w:r>
            <w:r w:rsidR="00F81477" w:rsidRPr="00D765F1">
              <w:rPr>
                <w:rFonts w:eastAsia="MS Mincho"/>
              </w:rPr>
              <w:t xml:space="preserve"> and </w:t>
            </w:r>
            <w:r w:rsidR="00AE4511" w:rsidRPr="00D765F1">
              <w:rPr>
                <w:rFonts w:eastAsia="MS Mincho"/>
              </w:rPr>
              <w:t>for</w:t>
            </w:r>
            <w:r w:rsidR="00F81477" w:rsidRPr="00D765F1">
              <w:rPr>
                <w:rFonts w:eastAsia="MS Mincho"/>
              </w:rPr>
              <w:t xml:space="preserve"> </w:t>
            </w:r>
            <w:r w:rsidR="00AF517A" w:rsidRPr="00D765F1">
              <w:rPr>
                <w:rFonts w:eastAsia="MS Mincho"/>
              </w:rPr>
              <w:t>consistency with Annex 1 of ISPM 46 (mango)</w:t>
            </w:r>
          </w:p>
          <w:p w14:paraId="4DCDE208" w14:textId="67F095F4" w:rsidR="00AF517A" w:rsidRDefault="00AF517A" w:rsidP="00D765F1">
            <w:pPr>
              <w:pStyle w:val="PleaseReviewReport1"/>
              <w:numPr>
                <w:ilvl w:val="0"/>
                <w:numId w:val="36"/>
              </w:numPr>
              <w:rPr>
                <w:rFonts w:eastAsia="MS Mincho"/>
              </w:rPr>
            </w:pPr>
            <w:r w:rsidRPr="00D765F1">
              <w:rPr>
                <w:rFonts w:eastAsia="MS Mincho"/>
              </w:rPr>
              <w:t xml:space="preserve">Not </w:t>
            </w:r>
            <w:r w:rsidR="00553261" w:rsidRPr="00D765F1">
              <w:rPr>
                <w:rFonts w:eastAsia="MS Mincho"/>
              </w:rPr>
              <w:t xml:space="preserve">for </w:t>
            </w:r>
            <w:r w:rsidRPr="00D765F1">
              <w:rPr>
                <w:rFonts w:eastAsia="MS Mincho"/>
              </w:rPr>
              <w:t>TPG</w:t>
            </w:r>
          </w:p>
        </w:tc>
      </w:tr>
      <w:tr w:rsidR="00222C5C" w14:paraId="4DCDE239" w14:textId="77777777" w:rsidTr="058007EF">
        <w:tc>
          <w:tcPr>
            <w:tcW w:w="201" w:type="pct"/>
          </w:tcPr>
          <w:p w14:paraId="4DCDE232" w14:textId="77777777" w:rsidR="00AF517A" w:rsidRDefault="00AF517A" w:rsidP="00AF517A">
            <w:pPr>
              <w:pStyle w:val="PleaseReviewReport1"/>
              <w:jc w:val="center"/>
              <w:rPr>
                <w:rFonts w:eastAsia="MS Mincho"/>
              </w:rPr>
            </w:pPr>
            <w:r>
              <w:rPr>
                <w:rFonts w:eastAsia="MS Mincho"/>
              </w:rPr>
              <w:t>80</w:t>
            </w:r>
          </w:p>
        </w:tc>
        <w:tc>
          <w:tcPr>
            <w:tcW w:w="203" w:type="pct"/>
          </w:tcPr>
          <w:p w14:paraId="4DCDE233" w14:textId="77777777" w:rsidR="00AF517A" w:rsidRDefault="00AF517A" w:rsidP="00AF517A">
            <w:pPr>
              <w:pStyle w:val="PleaseReviewReport1"/>
              <w:jc w:val="center"/>
              <w:rPr>
                <w:rFonts w:eastAsia="MS Mincho"/>
              </w:rPr>
            </w:pPr>
            <w:r>
              <w:rPr>
                <w:rFonts w:eastAsia="MS Mincho"/>
              </w:rPr>
              <w:t>28</w:t>
            </w:r>
          </w:p>
        </w:tc>
        <w:tc>
          <w:tcPr>
            <w:tcW w:w="1135" w:type="pct"/>
          </w:tcPr>
          <w:p w14:paraId="4DCDE234" w14:textId="77777777" w:rsidR="00AF517A" w:rsidRDefault="00AF517A" w:rsidP="00AF517A">
            <w:pPr>
              <w:pStyle w:val="PleaseReviewReport1"/>
              <w:rPr>
                <w:rFonts w:eastAsia="MS Mincho"/>
                <w:lang w:val="es-ES"/>
              </w:rPr>
            </w:pPr>
            <w:r>
              <w:rPr>
                <w:rFonts w:ascii="Times New Roman" w:eastAsia="MS Mincho" w:hAnsi="Times New Roman" w:cs="Times New Roman"/>
                <w:sz w:val="22"/>
                <w:szCs w:val="22"/>
                <w:lang w:val="es-ES"/>
              </w:rPr>
              <w:t xml:space="preserve">Esta norma para productos se aplica al fruto fresco de </w:t>
            </w:r>
            <w:r>
              <w:rPr>
                <w:rFonts w:ascii="Times New Roman" w:eastAsia="MS Mincho" w:hAnsi="Times New Roman" w:cs="Times New Roman"/>
                <w:i/>
                <w:sz w:val="22"/>
                <w:szCs w:val="22"/>
                <w:lang w:val="es-ES"/>
              </w:rPr>
              <w:t>Musa</w:t>
            </w:r>
            <w:r>
              <w:rPr>
                <w:rFonts w:ascii="Times New Roman" w:eastAsia="MS Mincho" w:hAnsi="Times New Roman" w:cs="Times New Roman"/>
                <w:sz w:val="22"/>
                <w:szCs w:val="22"/>
                <w:lang w:val="es-ES"/>
              </w:rPr>
              <w:t xml:space="preserve"> spp. (por ejemplo, en manos o en partes de manos). No se aplica a los racimos (véanse las figuras en el Apéndice 1) porque estos no se comercializan internacionalmente. Se aplica al fruto que haya sido producido para el comercio internacional y esté destinado al consumo o al procesamiento en un país </w:t>
            </w:r>
            <w:r>
              <w:rPr>
                <w:rFonts w:ascii="Times New Roman" w:eastAsia="MS Mincho" w:hAnsi="Times New Roman" w:cs="Times New Roman"/>
                <w:sz w:val="22"/>
                <w:szCs w:val="22"/>
                <w:lang w:val="es-ES"/>
              </w:rPr>
              <w:lastRenderedPageBreak/>
              <w:t xml:space="preserve">importador. No se aplica al fruto que ya haya sido procesado (por ejemplo, enlatado, troceado, desecado, congelado o en puré). </w:t>
            </w:r>
          </w:p>
        </w:tc>
        <w:tc>
          <w:tcPr>
            <w:tcW w:w="117" w:type="pct"/>
          </w:tcPr>
          <w:p w14:paraId="4DCDE235" w14:textId="77777777" w:rsidR="00AF517A" w:rsidRDefault="00AF517A" w:rsidP="00AF517A">
            <w:pPr>
              <w:pStyle w:val="PleaseReviewReport1"/>
              <w:jc w:val="center"/>
              <w:rPr>
                <w:rFonts w:eastAsia="MS Mincho"/>
              </w:rPr>
            </w:pPr>
            <w:r>
              <w:rPr>
                <w:rFonts w:eastAsia="MS Mincho"/>
              </w:rPr>
              <w:lastRenderedPageBreak/>
              <w:t>C</w:t>
            </w:r>
          </w:p>
        </w:tc>
        <w:tc>
          <w:tcPr>
            <w:tcW w:w="2551" w:type="pct"/>
          </w:tcPr>
          <w:p w14:paraId="4DCDE236" w14:textId="77777777" w:rsidR="00AF517A" w:rsidRDefault="00AF517A" w:rsidP="00AF517A">
            <w:pPr>
              <w:pStyle w:val="PleaseReviewReport1"/>
              <w:rPr>
                <w:rFonts w:eastAsia="MS Mincho"/>
                <w:lang w:val="es-ES"/>
              </w:rPr>
            </w:pPr>
            <w:r>
              <w:rPr>
                <w:rFonts w:eastAsia="MS Mincho"/>
                <w:b/>
                <w:lang w:val="es-ES"/>
              </w:rPr>
              <w:t>Ecuador </w:t>
            </w:r>
            <w:r>
              <w:rPr>
                <w:rFonts w:eastAsia="MS Mincho"/>
                <w:lang w:val="es-ES"/>
              </w:rPr>
              <w:br/>
              <w:t xml:space="preserve">Cambiar manos por clusters. Conjunto de frutos de musáceas. </w:t>
            </w:r>
            <w:r>
              <w:rPr>
                <w:rFonts w:eastAsia="MS Mincho"/>
                <w:lang w:val="es-ES"/>
              </w:rPr>
              <w:br/>
            </w:r>
            <w:r>
              <w:rPr>
                <w:rFonts w:eastAsia="MS Mincho"/>
                <w:lang w:val="es-ES"/>
              </w:rPr>
              <w:br/>
              <w:t>Incluir la categorización según la NIMF 32, siendo categoría 3 para fruta y procesado categoría 1.</w:t>
            </w:r>
            <w:r>
              <w:rPr>
                <w:rFonts w:eastAsia="MS Mincho"/>
                <w:lang w:val="es-ES"/>
              </w:rPr>
              <w:br/>
            </w:r>
            <w:r>
              <w:rPr>
                <w:rFonts w:eastAsia="MS Mincho"/>
                <w:lang w:val="es-ES"/>
              </w:rPr>
              <w:br/>
              <w:t>texto sugerido: Esta norma para productos se aplica al fruto fresco en estado inmaduro de Musa spp. (por ejemplo, en clusters o en partes de clusters) que esta en la categoria 3 de acuerdo a la NIMF 32. No se aplica a los racimos (véanse las figuras en el Apéndice 1) porque estos no se comercializan internacionalmente. Se aplica al fruto que haya sido producido para el comercio internacional y esté destinado al consumo o al procesamiento en un país importador. No se aplica al fruto que ya haya sido procesado (por ejemplo, enlatado, troceado, desecado, congelado o en puré).</w:t>
            </w:r>
          </w:p>
          <w:p w14:paraId="4DCDE237" w14:textId="77777777" w:rsidR="00AF517A" w:rsidRDefault="00AF517A"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15D3B75D" w14:textId="1CB17C57" w:rsidR="003C12D5" w:rsidRPr="00D765F1" w:rsidRDefault="00AF517A" w:rsidP="00D765F1">
            <w:pPr>
              <w:pStyle w:val="PleaseReviewReport"/>
              <w:numPr>
                <w:ilvl w:val="0"/>
                <w:numId w:val="37"/>
              </w:numPr>
              <w:rPr>
                <w:bCs/>
                <w:lang w:val="en-US"/>
              </w:rPr>
            </w:pPr>
            <w:r w:rsidRPr="00D765F1">
              <w:rPr>
                <w:bCs/>
                <w:lang w:val="en-US"/>
              </w:rPr>
              <w:t xml:space="preserve">TPG </w:t>
            </w:r>
            <w:r w:rsidR="0060222F" w:rsidRPr="00D765F1">
              <w:rPr>
                <w:bCs/>
                <w:lang w:val="en-US"/>
              </w:rPr>
              <w:t>dis</w:t>
            </w:r>
            <w:r w:rsidRPr="00D765F1">
              <w:rPr>
                <w:bCs/>
                <w:lang w:val="en-US"/>
              </w:rPr>
              <w:t>agrees</w:t>
            </w:r>
            <w:r w:rsidR="0060222F" w:rsidRPr="00D765F1">
              <w:rPr>
                <w:bCs/>
                <w:lang w:val="en-US"/>
              </w:rPr>
              <w:t xml:space="preserve"> as clusters could be interpreted as bunches, which are outside the scope of the standard.</w:t>
            </w:r>
          </w:p>
          <w:p w14:paraId="5F56D41F" w14:textId="6107BCB8" w:rsidR="00AF517A" w:rsidRPr="00D765F1" w:rsidRDefault="00AF517A" w:rsidP="00D765F1">
            <w:pPr>
              <w:pStyle w:val="PleaseReviewReport"/>
              <w:numPr>
                <w:ilvl w:val="0"/>
                <w:numId w:val="37"/>
              </w:numPr>
              <w:rPr>
                <w:bCs/>
              </w:rPr>
            </w:pPr>
            <w:r w:rsidRPr="00D765F1">
              <w:rPr>
                <w:bCs/>
              </w:rPr>
              <w:t>Not for TPG.</w:t>
            </w:r>
          </w:p>
          <w:p w14:paraId="2CC2396D" w14:textId="77777777" w:rsidR="00AF517A" w:rsidRDefault="00AF517A" w:rsidP="00AF517A">
            <w:pPr>
              <w:pStyle w:val="PleaseReviewReport1"/>
              <w:rPr>
                <w:b/>
                <w:lang w:val="en-US"/>
              </w:rPr>
            </w:pPr>
          </w:p>
          <w:p w14:paraId="0F8DCC09" w14:textId="77777777" w:rsidR="00AF517A" w:rsidRPr="00222DC2" w:rsidRDefault="00AF517A" w:rsidP="00AF517A">
            <w:pPr>
              <w:pStyle w:val="PleaseReviewReport1"/>
              <w:rPr>
                <w:rFonts w:eastAsia="Calibri"/>
                <w:b/>
                <w:bCs/>
                <w:color w:val="244061"/>
              </w:rPr>
            </w:pPr>
            <w:r w:rsidRPr="00FD31CA">
              <w:rPr>
                <w:rFonts w:eastAsia="Calibri"/>
                <w:b/>
                <w:bCs/>
                <w:color w:val="244061"/>
              </w:rPr>
              <w:t xml:space="preserve">Translated </w:t>
            </w:r>
            <w:r w:rsidRPr="00222DC2">
              <w:rPr>
                <w:rFonts w:eastAsia="Calibri"/>
                <w:b/>
                <w:bCs/>
                <w:color w:val="244061"/>
              </w:rPr>
              <w:t>comment:</w:t>
            </w:r>
          </w:p>
          <w:p w14:paraId="11C51D7D" w14:textId="77777777" w:rsidR="00AF517A" w:rsidRPr="00222DC2" w:rsidRDefault="00AF517A" w:rsidP="058007EF">
            <w:pPr>
              <w:pStyle w:val="PleaseReviewReport1"/>
              <w:rPr>
                <w:rFonts w:eastAsia="Calibri"/>
                <w:color w:val="244061"/>
              </w:rPr>
            </w:pPr>
            <w:r w:rsidRPr="058007EF">
              <w:rPr>
                <w:rFonts w:eastAsia="Calibri"/>
                <w:color w:val="244061"/>
              </w:rPr>
              <w:t>1) Change hands for clusters. Set of musaceae fruits.</w:t>
            </w:r>
          </w:p>
          <w:p w14:paraId="5208ED52" w14:textId="77777777" w:rsidR="00AF517A" w:rsidRPr="00222DC2" w:rsidRDefault="00AF517A" w:rsidP="00AF517A">
            <w:pPr>
              <w:pStyle w:val="PleaseReviewReport1"/>
              <w:rPr>
                <w:rFonts w:eastAsia="Calibri"/>
                <w:color w:val="244061"/>
              </w:rPr>
            </w:pPr>
          </w:p>
          <w:p w14:paraId="3B85435F" w14:textId="77777777" w:rsidR="00AF517A" w:rsidRPr="00222DC2" w:rsidRDefault="00AF517A" w:rsidP="00AF517A">
            <w:pPr>
              <w:pStyle w:val="PleaseReviewReport1"/>
              <w:rPr>
                <w:rFonts w:eastAsia="Calibri"/>
                <w:color w:val="244061"/>
              </w:rPr>
            </w:pPr>
            <w:r w:rsidRPr="00222DC2">
              <w:rPr>
                <w:rFonts w:eastAsia="Calibri"/>
                <w:color w:val="244061"/>
              </w:rPr>
              <w:lastRenderedPageBreak/>
              <w:t>2) Include categorization according to ISPM 32, with category 3 for fruit and processing category 1.</w:t>
            </w:r>
          </w:p>
          <w:p w14:paraId="02767286" w14:textId="77777777" w:rsidR="00AF517A" w:rsidRPr="00222DC2" w:rsidRDefault="00AF517A" w:rsidP="00AF517A">
            <w:pPr>
              <w:pStyle w:val="PleaseReviewReport1"/>
              <w:rPr>
                <w:rFonts w:eastAsia="Calibri"/>
                <w:color w:val="244061"/>
              </w:rPr>
            </w:pPr>
          </w:p>
          <w:p w14:paraId="4DCDE238" w14:textId="751B6A0F" w:rsidR="00AF517A" w:rsidRPr="00C608C7" w:rsidRDefault="00AF517A" w:rsidP="058007EF">
            <w:pPr>
              <w:pStyle w:val="PleaseReviewReport1"/>
              <w:rPr>
                <w:rFonts w:eastAsia="MS Mincho"/>
                <w:b/>
                <w:bCs/>
              </w:rPr>
            </w:pPr>
            <w:r w:rsidRPr="058007EF">
              <w:rPr>
                <w:rFonts w:eastAsia="Calibri"/>
                <w:color w:val="244061"/>
              </w:rPr>
              <w:t xml:space="preserve">Suggested text: This commodity standard applies to the fresh unripe </w:t>
            </w:r>
            <w:r w:rsidRPr="058007EF">
              <w:rPr>
                <w:rFonts w:eastAsia="Calibri"/>
                <w:color w:val="244061"/>
                <w:u w:val="single"/>
              </w:rPr>
              <w:t>(green)</w:t>
            </w:r>
            <w:r w:rsidRPr="058007EF">
              <w:rPr>
                <w:rFonts w:eastAsia="Calibri"/>
                <w:color w:val="244061"/>
              </w:rPr>
              <w:t xml:space="preserve"> fruit of Musa spp. (e.g. in </w:t>
            </w:r>
            <w:r w:rsidRPr="058007EF">
              <w:rPr>
                <w:rFonts w:eastAsia="Calibri"/>
                <w:strike/>
                <w:color w:val="244061"/>
              </w:rPr>
              <w:t>hands</w:t>
            </w:r>
            <w:r w:rsidRPr="058007EF">
              <w:rPr>
                <w:rFonts w:eastAsia="Calibri"/>
                <w:color w:val="244061"/>
                <w:u w:val="single"/>
              </w:rPr>
              <w:t xml:space="preserve">clusters </w:t>
            </w:r>
            <w:r w:rsidRPr="058007EF">
              <w:rPr>
                <w:rFonts w:eastAsia="Calibri"/>
                <w:color w:val="244061"/>
              </w:rPr>
              <w:t xml:space="preserve">or </w:t>
            </w:r>
            <w:r w:rsidRPr="058007EF">
              <w:rPr>
                <w:rFonts w:eastAsia="Calibri"/>
                <w:color w:val="244061"/>
                <w:u w:val="single"/>
              </w:rPr>
              <w:t>in part of clusters)</w:t>
            </w:r>
            <w:r w:rsidRPr="058007EF">
              <w:rPr>
                <w:rFonts w:eastAsia="Calibri"/>
                <w:color w:val="244061"/>
              </w:rPr>
              <w:t xml:space="preserve">, </w:t>
            </w:r>
            <w:r w:rsidRPr="058007EF">
              <w:rPr>
                <w:rFonts w:eastAsia="Calibri"/>
                <w:color w:val="244061"/>
                <w:u w:val="single"/>
              </w:rPr>
              <w:t>category 3 according ISPM 32</w:t>
            </w:r>
            <w:r w:rsidRPr="058007EF">
              <w:rPr>
                <w:rFonts w:eastAsia="Calibri"/>
                <w:color w:val="244061"/>
              </w:rPr>
              <w:t>. It does not apply to bunches (see figures in Appendix 1), because they are not traded internationally. It applies to fruit that has been produced for international trade and is intended for consumption or processing in an importing country. It does not apply to fruit that has already been processed (e.g. canned, chopped, dried, frozen, mashed).</w:t>
            </w:r>
          </w:p>
        </w:tc>
      </w:tr>
      <w:tr w:rsidR="00222C5C" w:rsidRPr="00D551EB" w14:paraId="4DCDE249" w14:textId="77777777" w:rsidTr="058007EF">
        <w:tc>
          <w:tcPr>
            <w:tcW w:w="201" w:type="pct"/>
          </w:tcPr>
          <w:p w14:paraId="4DCDE242" w14:textId="77777777" w:rsidR="00AF517A" w:rsidRDefault="00AF517A" w:rsidP="00AF517A">
            <w:pPr>
              <w:pStyle w:val="PleaseReviewReport1"/>
              <w:jc w:val="center"/>
              <w:rPr>
                <w:rFonts w:eastAsia="MS Mincho"/>
              </w:rPr>
            </w:pPr>
            <w:r>
              <w:rPr>
                <w:rFonts w:eastAsia="MS Mincho"/>
              </w:rPr>
              <w:lastRenderedPageBreak/>
              <w:t>82</w:t>
            </w:r>
          </w:p>
        </w:tc>
        <w:tc>
          <w:tcPr>
            <w:tcW w:w="203" w:type="pct"/>
          </w:tcPr>
          <w:p w14:paraId="4DCDE243" w14:textId="77777777" w:rsidR="00AF517A" w:rsidRDefault="00AF517A" w:rsidP="00AF517A">
            <w:pPr>
              <w:pStyle w:val="PleaseReviewReport1"/>
              <w:jc w:val="center"/>
              <w:rPr>
                <w:rFonts w:eastAsia="MS Mincho"/>
              </w:rPr>
            </w:pPr>
            <w:r>
              <w:rPr>
                <w:rFonts w:eastAsia="MS Mincho"/>
              </w:rPr>
              <w:t>28</w:t>
            </w:r>
          </w:p>
        </w:tc>
        <w:tc>
          <w:tcPr>
            <w:tcW w:w="1135" w:type="pct"/>
          </w:tcPr>
          <w:p w14:paraId="4DCDE244" w14:textId="77777777" w:rsidR="00AF517A" w:rsidRDefault="00AF517A" w:rsidP="00AF517A">
            <w:pPr>
              <w:pStyle w:val="PleaseReviewReport1"/>
              <w:rPr>
                <w:rFonts w:eastAsia="MS Mincho"/>
                <w:lang w:val="fr-FR"/>
              </w:rPr>
            </w:pPr>
            <w:r>
              <w:rPr>
                <w:rFonts w:ascii="Times New Roman" w:eastAsia="MS Mincho" w:hAnsi="Times New Roman" w:cs="Times New Roman"/>
                <w:sz w:val="22"/>
                <w:szCs w:val="22"/>
                <w:lang w:val="fr-FR"/>
              </w:rPr>
              <w:t>La présente norme de marchandise s’applique aux fruits frais de </w:t>
            </w:r>
            <w:r>
              <w:rPr>
                <w:rFonts w:ascii="Times New Roman" w:eastAsia="MS Mincho" w:hAnsi="Times New Roman" w:cs="Times New Roman"/>
                <w:i/>
                <w:sz w:val="22"/>
                <w:szCs w:val="22"/>
                <w:lang w:val="fr-FR"/>
              </w:rPr>
              <w:t>Musa</w:t>
            </w:r>
            <w:r>
              <w:rPr>
                <w:rFonts w:ascii="Times New Roman" w:eastAsia="MS Mincho" w:hAnsi="Times New Roman" w:cs="Times New Roman"/>
                <w:sz w:val="22"/>
                <w:szCs w:val="22"/>
                <w:lang w:val="fr-FR"/>
              </w:rPr>
              <w:t xml:space="preserve"> spp. (qui peuvent commercialisés par exemple en mains ou en grappes plus petites). Elle ne s’applique pas aux </w:t>
            </w:r>
            <w:r>
              <w:rPr>
                <w:rFonts w:ascii="Times New Roman" w:eastAsia="MS Mincho" w:hAnsi="Times New Roman" w:cs="Times New Roman"/>
                <w:sz w:val="22"/>
                <w:szCs w:val="22"/>
                <w:highlight w:val="cyan"/>
                <w:lang w:val="fr-FR"/>
              </w:rPr>
              <w:t>régimes</w:t>
            </w:r>
            <w:r>
              <w:rPr>
                <w:rFonts w:ascii="Times New Roman" w:eastAsia="MS Mincho" w:hAnsi="Times New Roman" w:cs="Times New Roman"/>
                <w:sz w:val="22"/>
                <w:szCs w:val="22"/>
                <w:lang w:val="fr-FR"/>
              </w:rPr>
              <w:t xml:space="preserve"> (voir les images à l’appendice 1), car les fruits ne sont pas commercialisés au niveau international sous cette forme. La norme s’applique aux </w:t>
            </w:r>
            <w:r>
              <w:rPr>
                <w:rFonts w:ascii="Times New Roman" w:eastAsia="MS Mincho" w:hAnsi="Times New Roman" w:cs="Times New Roman"/>
                <w:sz w:val="22"/>
                <w:szCs w:val="22"/>
                <w:lang w:val="fr-FR"/>
              </w:rPr>
              <w:lastRenderedPageBreak/>
              <w:t>fruits produits pour le marché international et destinés à la consommation ou à la transformation dans un pays importateur. Elle ne s’applique pas aux fruits déjà transformés (par exemple appertisés, émincés, séchés, surgelés ou en purée). </w:t>
            </w:r>
          </w:p>
        </w:tc>
        <w:tc>
          <w:tcPr>
            <w:tcW w:w="117" w:type="pct"/>
          </w:tcPr>
          <w:p w14:paraId="4DCDE245" w14:textId="77777777" w:rsidR="00AF517A" w:rsidRDefault="00AF517A" w:rsidP="00AF517A">
            <w:pPr>
              <w:pStyle w:val="PleaseReviewReport1"/>
              <w:jc w:val="center"/>
              <w:rPr>
                <w:rFonts w:eastAsia="MS Mincho"/>
              </w:rPr>
            </w:pPr>
            <w:r>
              <w:rPr>
                <w:rFonts w:eastAsia="MS Mincho"/>
              </w:rPr>
              <w:lastRenderedPageBreak/>
              <w:t>C</w:t>
            </w:r>
          </w:p>
        </w:tc>
        <w:tc>
          <w:tcPr>
            <w:tcW w:w="2551" w:type="pct"/>
          </w:tcPr>
          <w:p w14:paraId="4DCDE246" w14:textId="77777777" w:rsidR="00AF517A" w:rsidRDefault="00AF517A" w:rsidP="00AF517A">
            <w:pPr>
              <w:pStyle w:val="PleaseReviewReport1"/>
              <w:rPr>
                <w:rFonts w:eastAsia="MS Mincho"/>
                <w:lang w:val="fr-FR"/>
              </w:rPr>
            </w:pPr>
            <w:r>
              <w:rPr>
                <w:rFonts w:eastAsia="MS Mincho"/>
                <w:b/>
                <w:lang w:val="fr-FR"/>
              </w:rPr>
              <w:t>Cameroon </w:t>
            </w:r>
            <w:r>
              <w:rPr>
                <w:rFonts w:eastAsia="MS Mincho"/>
                <w:lang w:val="fr-FR"/>
              </w:rPr>
              <w:br/>
              <w:t>Dans le commerce Intra régional africain, les régimes de Musa font l'objet d'un volume important d'échanges. Examiner l'insertion de cette modalité dans le commerce des Musa</w:t>
            </w:r>
          </w:p>
          <w:p w14:paraId="4DCDE247" w14:textId="77777777" w:rsidR="00AF517A" w:rsidRDefault="00AF517A" w:rsidP="00AF517A">
            <w:pPr>
              <w:pStyle w:val="PleaseReviewReport1"/>
              <w:rPr>
                <w:rFonts w:eastAsia="MS Mincho"/>
                <w:lang w:val="fr-FR"/>
              </w:rPr>
            </w:pPr>
            <w:r>
              <w:rPr>
                <w:rFonts w:eastAsia="MS Mincho"/>
                <w:i/>
                <w:lang w:val="fr-FR"/>
              </w:rPr>
              <w:t>Category : TECHNICAL </w:t>
            </w:r>
          </w:p>
        </w:tc>
        <w:tc>
          <w:tcPr>
            <w:tcW w:w="793" w:type="pct"/>
            <w:shd w:val="clear" w:color="auto" w:fill="C5E0B3" w:themeFill="accent6" w:themeFillTint="66"/>
          </w:tcPr>
          <w:p w14:paraId="5B2F66C4" w14:textId="77777777" w:rsidR="00AF517A" w:rsidRPr="00886C2D" w:rsidRDefault="00AF517A" w:rsidP="000B02AE">
            <w:pPr>
              <w:pStyle w:val="PleaseReviewReport"/>
              <w:rPr>
                <w:b/>
                <w:bCs/>
                <w:color w:val="244061"/>
              </w:rPr>
            </w:pPr>
            <w:r w:rsidRPr="00886C2D">
              <w:rPr>
                <w:b/>
                <w:bCs/>
                <w:color w:val="244061"/>
              </w:rPr>
              <w:t>Translated comment:</w:t>
            </w:r>
          </w:p>
          <w:p w14:paraId="4DCDE248" w14:textId="44864FE2" w:rsidR="00AF517A" w:rsidRDefault="00AF517A" w:rsidP="00AF517A">
            <w:pPr>
              <w:pStyle w:val="PleaseReviewReport1"/>
              <w:rPr>
                <w:rFonts w:eastAsia="MS Mincho"/>
                <w:b/>
                <w:lang w:val="fr-FR"/>
              </w:rPr>
            </w:pPr>
            <w:r w:rsidRPr="00886C2D">
              <w:rPr>
                <w:color w:val="244061"/>
              </w:rPr>
              <w:t xml:space="preserve">In intra-regional African trade, </w:t>
            </w:r>
            <w:r w:rsidRPr="00886C2D">
              <w:rPr>
                <w:i/>
                <w:iCs/>
                <w:color w:val="244061"/>
              </w:rPr>
              <w:t>Musa</w:t>
            </w:r>
            <w:r w:rsidRPr="00886C2D">
              <w:rPr>
                <w:color w:val="244061"/>
              </w:rPr>
              <w:t xml:space="preserve"> bunches are traded in significant volumes. Examine the inclusion of this modality in </w:t>
            </w:r>
            <w:r w:rsidRPr="00886C2D">
              <w:rPr>
                <w:i/>
                <w:iCs/>
                <w:color w:val="244061"/>
              </w:rPr>
              <w:t>Musa</w:t>
            </w:r>
            <w:r w:rsidRPr="00886C2D">
              <w:rPr>
                <w:color w:val="244061"/>
              </w:rPr>
              <w:t xml:space="preserve"> trade.</w:t>
            </w:r>
          </w:p>
        </w:tc>
      </w:tr>
      <w:tr w:rsidR="00F1075A" w14:paraId="4DCDE24C" w14:textId="77777777" w:rsidTr="058007EF">
        <w:tc>
          <w:tcPr>
            <w:tcW w:w="4207" w:type="pct"/>
            <w:gridSpan w:val="5"/>
            <w:vAlign w:val="center"/>
          </w:tcPr>
          <w:p w14:paraId="4DCDE24A" w14:textId="77777777" w:rsidR="00AF517A" w:rsidRDefault="00AF517A" w:rsidP="00AF517A">
            <w:pPr>
              <w:pStyle w:val="Normal1633"/>
            </w:pPr>
            <w:r>
              <w:t>3.   Pests associated with fresh Musa spp. fruit</w:t>
            </w:r>
          </w:p>
        </w:tc>
        <w:tc>
          <w:tcPr>
            <w:tcW w:w="793" w:type="pct"/>
            <w:shd w:val="clear" w:color="auto" w:fill="C5E0B3" w:themeFill="accent6" w:themeFillTint="66"/>
          </w:tcPr>
          <w:p w14:paraId="4DCDE24B" w14:textId="77777777" w:rsidR="00AF517A" w:rsidRDefault="00AF517A" w:rsidP="00AF517A">
            <w:pPr>
              <w:pStyle w:val="Normal1633"/>
            </w:pPr>
          </w:p>
        </w:tc>
      </w:tr>
      <w:tr w:rsidR="00222C5C" w14:paraId="4DCDE26A" w14:textId="77777777" w:rsidTr="058007EF">
        <w:tc>
          <w:tcPr>
            <w:tcW w:w="201" w:type="pct"/>
            <w:shd w:val="clear" w:color="auto" w:fill="D9D9D9" w:themeFill="background1" w:themeFillShade="D9"/>
          </w:tcPr>
          <w:p w14:paraId="4DCDE263" w14:textId="77777777" w:rsidR="00AF517A" w:rsidRDefault="00AF517A" w:rsidP="00AF517A">
            <w:pPr>
              <w:pStyle w:val="PleaseReviewReport1"/>
              <w:jc w:val="center"/>
              <w:rPr>
                <w:rFonts w:eastAsia="MS Mincho"/>
              </w:rPr>
            </w:pPr>
            <w:r>
              <w:rPr>
                <w:rFonts w:eastAsia="MS Mincho"/>
              </w:rPr>
              <w:t>85</w:t>
            </w:r>
          </w:p>
        </w:tc>
        <w:tc>
          <w:tcPr>
            <w:tcW w:w="203" w:type="pct"/>
            <w:shd w:val="clear" w:color="auto" w:fill="D9D9D9" w:themeFill="background1" w:themeFillShade="D9"/>
          </w:tcPr>
          <w:p w14:paraId="4DCDE264" w14:textId="77777777" w:rsidR="00AF517A" w:rsidRDefault="00AF517A" w:rsidP="00AF517A">
            <w:pPr>
              <w:pStyle w:val="PleaseReviewReport1"/>
              <w:jc w:val="center"/>
              <w:rPr>
                <w:rFonts w:eastAsia="MS Mincho"/>
              </w:rPr>
            </w:pPr>
            <w:r>
              <w:rPr>
                <w:rFonts w:eastAsia="MS Mincho"/>
              </w:rPr>
              <w:t>29</w:t>
            </w:r>
          </w:p>
        </w:tc>
        <w:tc>
          <w:tcPr>
            <w:tcW w:w="1135" w:type="pct"/>
            <w:shd w:val="clear" w:color="auto" w:fill="D9D9D9" w:themeFill="background1" w:themeFillShade="D9"/>
          </w:tcPr>
          <w:p w14:paraId="4DCDE265" w14:textId="77777777" w:rsidR="00AF517A" w:rsidRDefault="00AF517A" w:rsidP="00AF517A">
            <w:pPr>
              <w:pStyle w:val="PleaseReviewReport1"/>
              <w:rPr>
                <w:rFonts w:eastAsia="MS Mincho"/>
                <w:lang w:val="es-ES"/>
              </w:rPr>
            </w:pPr>
            <w:r>
              <w:rPr>
                <w:rFonts w:ascii="Times New Roman" w:eastAsia="MS Mincho" w:hAnsi="Times New Roman" w:cs="Times New Roman"/>
                <w:b/>
                <w:bCs/>
                <w:sz w:val="24"/>
                <w:szCs w:val="24"/>
                <w:lang w:val="es-ES"/>
              </w:rPr>
              <w:t>3.</w:t>
            </w:r>
            <w:r>
              <w:rPr>
                <w:rFonts w:eastAsia="MS Mincho"/>
                <w:lang w:val="es-ES"/>
              </w:rPr>
              <w:tab/>
            </w:r>
            <w:r>
              <w:rPr>
                <w:rFonts w:ascii="Times New Roman" w:eastAsia="MS Mincho" w:hAnsi="Times New Roman" w:cs="Times New Roman"/>
                <w:b/>
                <w:bCs/>
                <w:sz w:val="24"/>
                <w:szCs w:val="24"/>
                <w:lang w:val="es-ES"/>
              </w:rPr>
              <w:t xml:space="preserve">Plagas asociadas al fruto fresco de </w:t>
            </w:r>
            <w:r>
              <w:rPr>
                <w:rFonts w:ascii="Times New Roman" w:eastAsia="MS Mincho" w:hAnsi="Times New Roman" w:cs="Times New Roman"/>
                <w:b/>
                <w:bCs/>
                <w:i/>
                <w:sz w:val="24"/>
                <w:szCs w:val="24"/>
                <w:lang w:val="es-ES"/>
              </w:rPr>
              <w:t>Musa</w:t>
            </w:r>
            <w:r>
              <w:rPr>
                <w:rFonts w:ascii="Times New Roman" w:eastAsia="MS Mincho" w:hAnsi="Times New Roman" w:cs="Times New Roman"/>
                <w:b/>
                <w:bCs/>
                <w:sz w:val="24"/>
                <w:szCs w:val="24"/>
                <w:lang w:val="es-ES"/>
              </w:rPr>
              <w:t> spp.</w:t>
            </w:r>
          </w:p>
        </w:tc>
        <w:tc>
          <w:tcPr>
            <w:tcW w:w="117" w:type="pct"/>
            <w:shd w:val="clear" w:color="auto" w:fill="D9D9D9" w:themeFill="background1" w:themeFillShade="D9"/>
          </w:tcPr>
          <w:p w14:paraId="4DCDE266" w14:textId="77777777" w:rsidR="00AF517A" w:rsidRDefault="00AF517A" w:rsidP="00AF517A">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267" w14:textId="77777777" w:rsidR="00AF517A" w:rsidRDefault="00AF517A" w:rsidP="00AF517A">
            <w:pPr>
              <w:pStyle w:val="PleaseReviewReport1"/>
              <w:rPr>
                <w:rFonts w:eastAsia="MS Mincho"/>
              </w:rPr>
            </w:pPr>
            <w:r>
              <w:rPr>
                <w:rFonts w:eastAsia="MS Mincho"/>
                <w:b/>
                <w:lang w:val="es-ES"/>
              </w:rPr>
              <w:t>Dominican Republic </w:t>
            </w:r>
            <w:r>
              <w:rPr>
                <w:rFonts w:eastAsia="MS Mincho"/>
                <w:lang w:val="es-ES"/>
              </w:rPr>
              <w:br/>
              <w:t>En caso de que este anexo prosiga, es necesario una revisión exhaustiva de la tabla 1. Lista de plagas asociadas a frutas frescas de Musa sp. especialmente: mosca de frutas, hongos y el caracol gigante africano. La mayoría de las moscas de las frutas consideradas en este anexo no siguen la vía de frutas frescas, por lo que no deben ser incluidas. Al actualizarse este anexo se deberá tomar en consideración los requisitos de importación de las partes contratantes y el historial de detección de plagas de frutos de musáceas en los países, para utilizar esa información como base de la tabla.</w:t>
            </w:r>
            <w:r>
              <w:rPr>
                <w:rFonts w:eastAsia="MS Mincho"/>
                <w:lang w:val="es-ES"/>
              </w:rPr>
              <w:br/>
              <w:t xml:space="preserve"> </w:t>
            </w:r>
            <w:r>
              <w:rPr>
                <w:rFonts w:eastAsia="MS Mincho"/>
              </w:rPr>
              <w:t>0  0</w:t>
            </w:r>
          </w:p>
          <w:p w14:paraId="4DCDE268" w14:textId="77777777" w:rsidR="00AF517A" w:rsidRDefault="00AF517A"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53DF8F01"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269" w14:textId="30531618" w:rsidR="00AF517A" w:rsidRPr="00A4578C" w:rsidRDefault="00AF517A" w:rsidP="058007EF">
            <w:pPr>
              <w:pStyle w:val="PleaseReviewReport"/>
              <w:rPr>
                <w:rFonts w:eastAsia="Calibri"/>
                <w:color w:val="244061"/>
              </w:rPr>
            </w:pPr>
            <w:r w:rsidRPr="058007EF">
              <w:rPr>
                <w:rFonts w:eastAsia="Calibri"/>
                <w:color w:val="244061"/>
              </w:rPr>
              <w:t>If this annex is to be continued, a thorough revision of Table 1 is required. List of pests associated with fresh fruits of Musa sp., especially: fruit flies, fungus, and the giant African snail. Most of the fruit flies considered in this annex do not follow the fresh fruit pathway and should therefore not be included. When updating this annex, the import requirements of the contracting parties and the history of detection of pests of musaceae fruits in the countries should be taken into account, and this information should be used as the basis for the table.</w:t>
            </w:r>
          </w:p>
        </w:tc>
      </w:tr>
      <w:tr w:rsidR="00222C5C" w14:paraId="4DCDE275" w14:textId="77777777" w:rsidTr="058007EF">
        <w:tc>
          <w:tcPr>
            <w:tcW w:w="201" w:type="pct"/>
          </w:tcPr>
          <w:p w14:paraId="4DCDE26B" w14:textId="77777777" w:rsidR="00AF517A" w:rsidRDefault="00AF517A" w:rsidP="00AF517A">
            <w:pPr>
              <w:pStyle w:val="PleaseReviewReport1"/>
              <w:jc w:val="center"/>
              <w:rPr>
                <w:rFonts w:eastAsia="MS Mincho"/>
              </w:rPr>
            </w:pPr>
            <w:r>
              <w:rPr>
                <w:rFonts w:eastAsia="MS Mincho"/>
              </w:rPr>
              <w:t>86</w:t>
            </w:r>
          </w:p>
        </w:tc>
        <w:tc>
          <w:tcPr>
            <w:tcW w:w="203" w:type="pct"/>
          </w:tcPr>
          <w:p w14:paraId="4DCDE26C" w14:textId="77777777" w:rsidR="00AF517A" w:rsidRDefault="00AF517A" w:rsidP="00AF517A">
            <w:pPr>
              <w:pStyle w:val="PleaseReviewReport1"/>
              <w:jc w:val="center"/>
              <w:rPr>
                <w:rFonts w:eastAsia="MS Mincho"/>
              </w:rPr>
            </w:pPr>
            <w:r>
              <w:rPr>
                <w:rFonts w:eastAsia="MS Mincho"/>
              </w:rPr>
              <w:t>30</w:t>
            </w:r>
          </w:p>
        </w:tc>
        <w:tc>
          <w:tcPr>
            <w:tcW w:w="1135" w:type="pct"/>
          </w:tcPr>
          <w:p w14:paraId="4DCDE26D" w14:textId="77777777" w:rsidR="00AF517A" w:rsidRDefault="00AF517A" w:rsidP="058007EF">
            <w:pPr>
              <w:pStyle w:val="PleaseReviewReport1"/>
              <w:rPr>
                <w:rFonts w:eastAsia="MS Mincho"/>
              </w:rPr>
            </w:pPr>
            <w:r w:rsidRPr="058007EF">
              <w:rPr>
                <w:rFonts w:ascii="Times New Roman" w:eastAsia="MS Mincho" w:hAnsi="Times New Roman" w:cs="Times New Roman"/>
                <w:sz w:val="22"/>
                <w:szCs w:val="22"/>
              </w:rPr>
              <w:t xml:space="preserve">The pests included in Table 1 are considered to be associated with fresh </w:t>
            </w:r>
            <w:r w:rsidRPr="058007EF">
              <w:rPr>
                <w:rFonts w:ascii="Times New Roman" w:eastAsia="MS Mincho" w:hAnsi="Times New Roman" w:cs="Times New Roman"/>
                <w:i/>
                <w:iCs/>
                <w:strike/>
                <w:color w:val="800000"/>
                <w:sz w:val="22"/>
                <w:szCs w:val="22"/>
              </w:rPr>
              <w:t>Musa</w:t>
            </w:r>
            <w:r w:rsidRPr="058007EF">
              <w:rPr>
                <w:rFonts w:ascii="Times New Roman" w:eastAsia="MS Mincho" w:hAnsi="Times New Roman" w:cs="Times New Roman"/>
                <w:strike/>
                <w:color w:val="800000"/>
                <w:sz w:val="22"/>
                <w:szCs w:val="22"/>
              </w:rPr>
              <w:t xml:space="preserve"> spp.</w:t>
            </w:r>
            <w:r w:rsidRPr="058007EF">
              <w:rPr>
                <w:rFonts w:ascii="Times New Roman" w:eastAsia="MS Mincho" w:hAnsi="Times New Roman" w:cs="Times New Roman"/>
                <w:color w:val="800000"/>
                <w:sz w:val="22"/>
                <w:szCs w:val="22"/>
                <w:u w:val="single"/>
              </w:rPr>
              <w:t xml:space="preserve">fruit and are regulated in international </w:t>
            </w:r>
            <w:r w:rsidRPr="058007EF">
              <w:rPr>
                <w:rFonts w:ascii="Times New Roman" w:eastAsia="MS Mincho" w:hAnsi="Times New Roman" w:cs="Times New Roman"/>
                <w:color w:val="800000"/>
                <w:sz w:val="22"/>
                <w:szCs w:val="22"/>
                <w:u w:val="single"/>
              </w:rPr>
              <w:lastRenderedPageBreak/>
              <w:t xml:space="preserve">trade by at least one contracting party based on technical justification. The list of pests is not exhaustive, nor country specific. </w:t>
            </w:r>
            <w:r w:rsidRPr="058007EF">
              <w:rPr>
                <w:rFonts w:ascii="Times New Roman" w:eastAsia="MS Mincho" w:hAnsi="Times New Roman" w:cs="Times New Roman"/>
                <w:strike/>
                <w:color w:val="800000"/>
                <w:sz w:val="22"/>
                <w:szCs w:val="22"/>
              </w:rPr>
              <w:t xml:space="preserve"> fruit and are regulated in international trade by at least one contracting party based on technical justification. The list of pests is not exhaustive, nor country specific. </w:t>
            </w:r>
          </w:p>
        </w:tc>
        <w:tc>
          <w:tcPr>
            <w:tcW w:w="117" w:type="pct"/>
          </w:tcPr>
          <w:p w14:paraId="4DCDE26E" w14:textId="77777777" w:rsidR="00AF517A" w:rsidRDefault="00AF517A" w:rsidP="00AF517A">
            <w:pPr>
              <w:pStyle w:val="PleaseReviewReport1"/>
              <w:jc w:val="center"/>
              <w:rPr>
                <w:rFonts w:eastAsia="MS Mincho"/>
              </w:rPr>
            </w:pPr>
            <w:r>
              <w:rPr>
                <w:rFonts w:eastAsia="MS Mincho"/>
              </w:rPr>
              <w:lastRenderedPageBreak/>
              <w:t>P</w:t>
            </w:r>
          </w:p>
        </w:tc>
        <w:tc>
          <w:tcPr>
            <w:tcW w:w="2551" w:type="pct"/>
          </w:tcPr>
          <w:p w14:paraId="4DCDE26F" w14:textId="77777777" w:rsidR="00AF517A" w:rsidRDefault="00AF517A" w:rsidP="058007EF">
            <w:pPr>
              <w:pStyle w:val="PleaseReviewReport1"/>
              <w:rPr>
                <w:rFonts w:eastAsia="MS Mincho"/>
              </w:rPr>
            </w:pPr>
            <w:r w:rsidRPr="058007EF">
              <w:rPr>
                <w:rFonts w:eastAsia="MS Mincho"/>
                <w:b/>
                <w:bCs/>
              </w:rPr>
              <w:t>Australia </w:t>
            </w:r>
            <w:r>
              <w:br/>
            </w:r>
            <w:r w:rsidRPr="058007EF">
              <w:rPr>
                <w:rFonts w:eastAsia="MS Mincho"/>
              </w:rPr>
              <w:t>Use “fresh fruit of Musa spp,” once and from then on refer to “fruit” to reduce complexity.</w:t>
            </w:r>
          </w:p>
          <w:p w14:paraId="4DCDE270" w14:textId="77777777" w:rsidR="00AF517A" w:rsidRDefault="00AF517A"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091750F6" w14:textId="1F73DB1E" w:rsidR="00DC095F" w:rsidRPr="00D765F1" w:rsidRDefault="00DC095F" w:rsidP="00DC095F">
            <w:pPr>
              <w:pStyle w:val="PleaseReviewReport1"/>
              <w:rPr>
                <w:rFonts w:eastAsia="MS Mincho"/>
                <w:bCs/>
              </w:rPr>
            </w:pPr>
            <w:r w:rsidRPr="00D765F1">
              <w:rPr>
                <w:rFonts w:eastAsia="MS Mincho"/>
                <w:bCs/>
              </w:rPr>
              <w:t>See TPG recommendation on comment 5</w:t>
            </w:r>
            <w:r w:rsidR="000670BB" w:rsidRPr="00D765F1">
              <w:rPr>
                <w:rFonts w:eastAsia="MS Mincho"/>
                <w:bCs/>
              </w:rPr>
              <w:t>1</w:t>
            </w:r>
            <w:r w:rsidRPr="00D765F1">
              <w:rPr>
                <w:rFonts w:eastAsia="MS Mincho"/>
                <w:bCs/>
              </w:rPr>
              <w:t>.</w:t>
            </w:r>
          </w:p>
          <w:p w14:paraId="5E824BF2" w14:textId="77777777" w:rsidR="00C94D1E" w:rsidRPr="00D765F1" w:rsidRDefault="00C94D1E" w:rsidP="00DC095F">
            <w:pPr>
              <w:pStyle w:val="PleaseReviewReport1"/>
              <w:rPr>
                <w:rFonts w:eastAsia="MS Mincho"/>
                <w:bCs/>
              </w:rPr>
            </w:pPr>
          </w:p>
          <w:p w14:paraId="4DCDE274" w14:textId="6E987371" w:rsidR="00C94D1E" w:rsidRPr="00151AFC" w:rsidRDefault="00C94D1E" w:rsidP="00DC095F">
            <w:pPr>
              <w:pStyle w:val="PleaseReviewReport1"/>
              <w:rPr>
                <w:rFonts w:eastAsia="MS Mincho"/>
                <w:b/>
              </w:rPr>
            </w:pPr>
            <w:r w:rsidRPr="00D765F1">
              <w:rPr>
                <w:rFonts w:eastAsia="MS Mincho"/>
                <w:bCs/>
              </w:rPr>
              <w:lastRenderedPageBreak/>
              <w:t xml:space="preserve">TPG disagrees with the use of </w:t>
            </w:r>
            <w:r w:rsidR="002036A3" w:rsidRPr="00D765F1">
              <w:rPr>
                <w:rFonts w:eastAsia="MS Mincho"/>
                <w:bCs/>
              </w:rPr>
              <w:t>“</w:t>
            </w:r>
            <w:r w:rsidRPr="00D765F1">
              <w:rPr>
                <w:rFonts w:eastAsia="MS Mincho"/>
                <w:bCs/>
              </w:rPr>
              <w:t>fresh fruit</w:t>
            </w:r>
            <w:r w:rsidR="002036A3" w:rsidRPr="00D765F1">
              <w:rPr>
                <w:rFonts w:eastAsia="MS Mincho"/>
                <w:bCs/>
              </w:rPr>
              <w:t>”</w:t>
            </w:r>
            <w:r w:rsidRPr="00D765F1">
              <w:rPr>
                <w:rFonts w:eastAsia="MS Mincho"/>
                <w:bCs/>
              </w:rPr>
              <w:t xml:space="preserve"> to replace </w:t>
            </w:r>
            <w:r w:rsidR="002036A3" w:rsidRPr="00D765F1">
              <w:rPr>
                <w:rFonts w:eastAsia="MS Mincho"/>
                <w:bCs/>
              </w:rPr>
              <w:t>“</w:t>
            </w:r>
            <w:r w:rsidRPr="00D765F1">
              <w:rPr>
                <w:rFonts w:eastAsia="MS Mincho"/>
                <w:bCs/>
                <w:i/>
                <w:iCs/>
              </w:rPr>
              <w:t>Musa</w:t>
            </w:r>
            <w:r w:rsidRPr="00D765F1">
              <w:rPr>
                <w:rFonts w:eastAsia="MS Mincho"/>
                <w:bCs/>
              </w:rPr>
              <w:t xml:space="preserve"> spp</w:t>
            </w:r>
            <w:r w:rsidR="002036A3" w:rsidRPr="00D765F1">
              <w:rPr>
                <w:rFonts w:eastAsia="MS Mincho"/>
                <w:bCs/>
              </w:rPr>
              <w:t>.”</w:t>
            </w:r>
            <w:r w:rsidRPr="00D765F1">
              <w:rPr>
                <w:rFonts w:eastAsia="MS Mincho"/>
                <w:bCs/>
              </w:rPr>
              <w:t xml:space="preserve"> as not consistent with mango standard</w:t>
            </w:r>
          </w:p>
        </w:tc>
      </w:tr>
      <w:tr w:rsidR="00222C5C" w14:paraId="4DCDE2C6" w14:textId="77777777" w:rsidTr="058007EF">
        <w:tc>
          <w:tcPr>
            <w:tcW w:w="201" w:type="pct"/>
          </w:tcPr>
          <w:p w14:paraId="4DCDE2BF" w14:textId="77777777" w:rsidR="00AF517A" w:rsidRDefault="00AF517A" w:rsidP="00AF517A">
            <w:pPr>
              <w:pStyle w:val="PleaseReviewReport1"/>
              <w:jc w:val="center"/>
              <w:rPr>
                <w:rFonts w:eastAsia="MS Mincho"/>
              </w:rPr>
            </w:pPr>
            <w:r>
              <w:rPr>
                <w:rFonts w:eastAsia="MS Mincho"/>
              </w:rPr>
              <w:t>96</w:t>
            </w:r>
          </w:p>
        </w:tc>
        <w:tc>
          <w:tcPr>
            <w:tcW w:w="203" w:type="pct"/>
          </w:tcPr>
          <w:p w14:paraId="4DCDE2C0" w14:textId="77777777" w:rsidR="00AF517A" w:rsidRDefault="00AF517A" w:rsidP="00AF517A">
            <w:pPr>
              <w:pStyle w:val="PleaseReviewReport1"/>
              <w:jc w:val="center"/>
              <w:rPr>
                <w:rFonts w:eastAsia="MS Mincho"/>
              </w:rPr>
            </w:pPr>
            <w:r>
              <w:rPr>
                <w:rFonts w:eastAsia="MS Mincho"/>
              </w:rPr>
              <w:t>32</w:t>
            </w:r>
          </w:p>
        </w:tc>
        <w:tc>
          <w:tcPr>
            <w:tcW w:w="1135" w:type="pct"/>
          </w:tcPr>
          <w:p w14:paraId="4DCDE2C1" w14:textId="77777777" w:rsidR="00AF517A" w:rsidRDefault="00AF517A" w:rsidP="058007EF">
            <w:pPr>
              <w:pStyle w:val="PleaseReviewReport1"/>
              <w:rPr>
                <w:rFonts w:eastAsia="MS Mincho"/>
              </w:rPr>
            </w:pPr>
            <w:r w:rsidRPr="058007EF">
              <w:rPr>
                <w:rFonts w:ascii="Times New Roman" w:eastAsia="MS Mincho" w:hAnsi="Times New Roman" w:cs="Times New Roman"/>
                <w:sz w:val="22"/>
                <w:szCs w:val="22"/>
              </w:rPr>
              <w:t xml:space="preserve">Inclusion of a pest in Table 1 does not constitute </w:t>
            </w:r>
            <w:r w:rsidRPr="058007EF">
              <w:rPr>
                <w:rFonts w:ascii="Times New Roman" w:eastAsia="MS Mincho" w:hAnsi="Times New Roman" w:cs="Times New Roman"/>
                <w:color w:val="FFA500"/>
                <w:sz w:val="22"/>
                <w:szCs w:val="22"/>
                <w:u w:val="single"/>
              </w:rPr>
              <w:t xml:space="preserve">sufficient </w:t>
            </w:r>
            <w:r w:rsidRPr="058007EF">
              <w:rPr>
                <w:rFonts w:ascii="Times New Roman" w:eastAsia="MS Mincho" w:hAnsi="Times New Roman" w:cs="Times New Roman"/>
                <w:sz w:val="22"/>
                <w:szCs w:val="22"/>
              </w:rPr>
              <w:t>technical justification for its regulation by importing countries using this standard. When determining whether to regulate a pest listed in this commodity standard, the NPPO of the importing country should base its decision on technical justification using either a pest risk analysis or, where applicable, another comparable examination and evaluation of available scientific information.</w:t>
            </w:r>
          </w:p>
        </w:tc>
        <w:tc>
          <w:tcPr>
            <w:tcW w:w="117" w:type="pct"/>
          </w:tcPr>
          <w:p w14:paraId="4DCDE2C2" w14:textId="77777777" w:rsidR="00AF517A" w:rsidRDefault="00AF517A" w:rsidP="00AF517A">
            <w:pPr>
              <w:pStyle w:val="PleaseReviewReport1"/>
              <w:jc w:val="center"/>
              <w:rPr>
                <w:rFonts w:eastAsia="MS Mincho"/>
              </w:rPr>
            </w:pPr>
            <w:r>
              <w:rPr>
                <w:rFonts w:eastAsia="MS Mincho"/>
              </w:rPr>
              <w:t>P</w:t>
            </w:r>
          </w:p>
        </w:tc>
        <w:tc>
          <w:tcPr>
            <w:tcW w:w="2551" w:type="pct"/>
          </w:tcPr>
          <w:p w14:paraId="4DCDE2C3" w14:textId="77777777" w:rsidR="00AF517A" w:rsidRDefault="00AF517A" w:rsidP="00AF517A">
            <w:pPr>
              <w:pStyle w:val="PleaseReviewReport1"/>
              <w:rPr>
                <w:rFonts w:eastAsia="MS Mincho"/>
              </w:rPr>
            </w:pPr>
            <w:r>
              <w:rPr>
                <w:rFonts w:eastAsia="MS Mincho"/>
                <w:b/>
              </w:rPr>
              <w:t>NEPPO </w:t>
            </w:r>
            <w:r>
              <w:rPr>
                <w:rFonts w:eastAsia="MS Mincho"/>
              </w:rPr>
              <w:br/>
            </w:r>
          </w:p>
          <w:p w14:paraId="4DCDE2C4" w14:textId="77777777" w:rsidR="00AF517A" w:rsidRDefault="00AF517A"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4DCDE2C5" w14:textId="30629318" w:rsidR="00AF517A" w:rsidRPr="00D765F1" w:rsidRDefault="00E228D8" w:rsidP="00AF517A">
            <w:pPr>
              <w:pStyle w:val="PleaseReviewReport1"/>
              <w:rPr>
                <w:rFonts w:eastAsia="MS Mincho"/>
                <w:bCs/>
              </w:rPr>
            </w:pPr>
            <w:r w:rsidRPr="00D765F1">
              <w:rPr>
                <w:rFonts w:eastAsia="MS Mincho"/>
                <w:bCs/>
              </w:rPr>
              <w:t>TPG disagrees to quali</w:t>
            </w:r>
            <w:r w:rsidR="00181B29" w:rsidRPr="00D765F1">
              <w:rPr>
                <w:rFonts w:eastAsia="MS Mincho"/>
                <w:bCs/>
              </w:rPr>
              <w:t>f</w:t>
            </w:r>
            <w:r w:rsidRPr="00D765F1">
              <w:rPr>
                <w:rFonts w:eastAsia="MS Mincho"/>
                <w:bCs/>
              </w:rPr>
              <w:t>y what is technical justification</w:t>
            </w:r>
          </w:p>
        </w:tc>
      </w:tr>
      <w:tr w:rsidR="00222C5C" w14:paraId="4DCDE2CE" w14:textId="77777777" w:rsidTr="058007EF">
        <w:tc>
          <w:tcPr>
            <w:tcW w:w="201" w:type="pct"/>
          </w:tcPr>
          <w:p w14:paraId="4DCDE2C7" w14:textId="77777777" w:rsidR="00AF517A" w:rsidRDefault="00AF517A" w:rsidP="00AF517A">
            <w:pPr>
              <w:pStyle w:val="PleaseReviewReport1"/>
              <w:jc w:val="center"/>
              <w:rPr>
                <w:rFonts w:eastAsia="MS Mincho"/>
              </w:rPr>
            </w:pPr>
            <w:r>
              <w:rPr>
                <w:rFonts w:eastAsia="MS Mincho"/>
              </w:rPr>
              <w:t>97</w:t>
            </w:r>
          </w:p>
        </w:tc>
        <w:tc>
          <w:tcPr>
            <w:tcW w:w="203" w:type="pct"/>
          </w:tcPr>
          <w:p w14:paraId="4DCDE2C8" w14:textId="77777777" w:rsidR="00AF517A" w:rsidRDefault="00AF517A" w:rsidP="00AF517A">
            <w:pPr>
              <w:pStyle w:val="PleaseReviewReport1"/>
              <w:jc w:val="center"/>
              <w:rPr>
                <w:rFonts w:eastAsia="MS Mincho"/>
              </w:rPr>
            </w:pPr>
            <w:r>
              <w:rPr>
                <w:rFonts w:eastAsia="MS Mincho"/>
              </w:rPr>
              <w:t>32</w:t>
            </w:r>
          </w:p>
        </w:tc>
        <w:tc>
          <w:tcPr>
            <w:tcW w:w="1135" w:type="pct"/>
          </w:tcPr>
          <w:p w14:paraId="4DCDE2C9" w14:textId="77777777" w:rsidR="00AF517A" w:rsidRDefault="00AF517A" w:rsidP="058007EF">
            <w:pPr>
              <w:pStyle w:val="PleaseReviewReport1"/>
              <w:rPr>
                <w:rFonts w:eastAsia="MS Mincho"/>
              </w:rPr>
            </w:pPr>
            <w:r w:rsidRPr="058007EF">
              <w:rPr>
                <w:rFonts w:ascii="Times New Roman" w:eastAsia="MS Mincho" w:hAnsi="Times New Roman" w:cs="Times New Roman"/>
                <w:sz w:val="22"/>
                <w:szCs w:val="22"/>
              </w:rPr>
              <w:t xml:space="preserve">Inclusion of a pest in Table 1 does not constitute technical justification for its regulation by importing countries using this standard. </w:t>
            </w:r>
            <w:r w:rsidRPr="058007EF">
              <w:rPr>
                <w:rFonts w:ascii="Times New Roman" w:eastAsia="MS Mincho" w:hAnsi="Times New Roman" w:cs="Times New Roman"/>
                <w:strike/>
                <w:color w:val="008000"/>
                <w:sz w:val="22"/>
                <w:szCs w:val="22"/>
              </w:rPr>
              <w:t xml:space="preserve">When determining whether to regulate a pest listed in this commodity standard, the </w:t>
            </w:r>
            <w:r w:rsidRPr="058007EF">
              <w:rPr>
                <w:rFonts w:ascii="Times New Roman" w:eastAsia="MS Mincho" w:hAnsi="Times New Roman" w:cs="Times New Roman"/>
                <w:color w:val="008000"/>
                <w:sz w:val="22"/>
                <w:szCs w:val="22"/>
                <w:u w:val="single"/>
              </w:rPr>
              <w:t xml:space="preserve">The </w:t>
            </w:r>
            <w:r w:rsidRPr="058007EF">
              <w:rPr>
                <w:rFonts w:ascii="Times New Roman" w:eastAsia="MS Mincho" w:hAnsi="Times New Roman" w:cs="Times New Roman"/>
                <w:sz w:val="22"/>
                <w:szCs w:val="22"/>
              </w:rPr>
              <w:t xml:space="preserve">NPPO of the importing country should </w:t>
            </w:r>
            <w:r w:rsidRPr="058007EF">
              <w:rPr>
                <w:rFonts w:ascii="Times New Roman" w:eastAsia="MS Mincho" w:hAnsi="Times New Roman" w:cs="Times New Roman"/>
                <w:strike/>
                <w:color w:val="008000"/>
                <w:sz w:val="22"/>
                <w:szCs w:val="22"/>
              </w:rPr>
              <w:t xml:space="preserve">base its decision </w:t>
            </w:r>
            <w:r w:rsidRPr="058007EF">
              <w:rPr>
                <w:rFonts w:ascii="Times New Roman" w:eastAsia="MS Mincho" w:hAnsi="Times New Roman" w:cs="Times New Roman"/>
                <w:color w:val="008000"/>
                <w:sz w:val="22"/>
                <w:szCs w:val="22"/>
                <w:u w:val="single"/>
              </w:rPr>
              <w:t xml:space="preserve">decide whether to regulate a pest </w:t>
            </w:r>
            <w:r w:rsidRPr="058007EF">
              <w:rPr>
                <w:rFonts w:ascii="Times New Roman" w:eastAsia="MS Mincho" w:hAnsi="Times New Roman" w:cs="Times New Roman"/>
                <w:color w:val="008000"/>
                <w:sz w:val="22"/>
                <w:szCs w:val="22"/>
                <w:u w:val="single"/>
              </w:rPr>
              <w:lastRenderedPageBreak/>
              <w:t xml:space="preserve">based </w:t>
            </w:r>
            <w:r w:rsidRPr="058007EF">
              <w:rPr>
                <w:rFonts w:ascii="Times New Roman" w:eastAsia="MS Mincho" w:hAnsi="Times New Roman" w:cs="Times New Roman"/>
                <w:sz w:val="22"/>
                <w:szCs w:val="22"/>
              </w:rPr>
              <w:t xml:space="preserve">on technical justification </w:t>
            </w:r>
            <w:r w:rsidRPr="058007EF">
              <w:rPr>
                <w:rFonts w:ascii="Times New Roman" w:eastAsia="MS Mincho" w:hAnsi="Times New Roman" w:cs="Times New Roman"/>
                <w:strike/>
                <w:color w:val="008000"/>
                <w:sz w:val="22"/>
                <w:szCs w:val="22"/>
              </w:rPr>
              <w:t xml:space="preserve">using either a </w:t>
            </w:r>
            <w:r w:rsidRPr="058007EF">
              <w:rPr>
                <w:rFonts w:ascii="Times New Roman" w:eastAsia="MS Mincho" w:hAnsi="Times New Roman" w:cs="Times New Roman"/>
                <w:color w:val="008000"/>
                <w:sz w:val="22"/>
                <w:szCs w:val="22"/>
                <w:u w:val="single"/>
              </w:rPr>
              <w:t xml:space="preserve">supported by </w:t>
            </w:r>
            <w:r w:rsidRPr="058007EF">
              <w:rPr>
                <w:rFonts w:ascii="Times New Roman" w:eastAsia="MS Mincho" w:hAnsi="Times New Roman" w:cs="Times New Roman"/>
                <w:sz w:val="22"/>
                <w:szCs w:val="22"/>
              </w:rPr>
              <w:t xml:space="preserve">pest risk analysis </w:t>
            </w:r>
            <w:r w:rsidRPr="058007EF">
              <w:rPr>
                <w:rFonts w:ascii="Times New Roman" w:eastAsia="MS Mincho" w:hAnsi="Times New Roman" w:cs="Times New Roman"/>
                <w:strike/>
                <w:color w:val="008000"/>
                <w:sz w:val="22"/>
                <w:szCs w:val="22"/>
              </w:rPr>
              <w:t xml:space="preserve">or, where applicable, </w:t>
            </w:r>
            <w:r w:rsidRPr="058007EF">
              <w:rPr>
                <w:rFonts w:ascii="Times New Roman" w:eastAsia="MS Mincho" w:hAnsi="Times New Roman" w:cs="Times New Roman"/>
                <w:color w:val="008000"/>
                <w:sz w:val="22"/>
                <w:szCs w:val="22"/>
                <w:u w:val="single"/>
              </w:rPr>
              <w:t xml:space="preserve">or </w:t>
            </w:r>
            <w:r w:rsidRPr="058007EF">
              <w:rPr>
                <w:rFonts w:ascii="Times New Roman" w:eastAsia="MS Mincho" w:hAnsi="Times New Roman" w:cs="Times New Roman"/>
                <w:sz w:val="22"/>
                <w:szCs w:val="22"/>
              </w:rPr>
              <w:t xml:space="preserve">another </w:t>
            </w:r>
            <w:r w:rsidRPr="058007EF">
              <w:rPr>
                <w:rFonts w:ascii="Times New Roman" w:eastAsia="MS Mincho" w:hAnsi="Times New Roman" w:cs="Times New Roman"/>
                <w:strike/>
                <w:color w:val="008000"/>
                <w:sz w:val="22"/>
                <w:szCs w:val="22"/>
              </w:rPr>
              <w:t xml:space="preserve">comparable examination and evaluation of available </w:t>
            </w:r>
            <w:r w:rsidRPr="058007EF">
              <w:rPr>
                <w:rFonts w:ascii="Times New Roman" w:eastAsia="MS Mincho" w:hAnsi="Times New Roman" w:cs="Times New Roman"/>
                <w:color w:val="008000"/>
                <w:sz w:val="22"/>
                <w:szCs w:val="22"/>
                <w:u w:val="single"/>
              </w:rPr>
              <w:t xml:space="preserve">similar </w:t>
            </w:r>
            <w:r w:rsidRPr="058007EF">
              <w:rPr>
                <w:rFonts w:ascii="Times New Roman" w:eastAsia="MS Mincho" w:hAnsi="Times New Roman" w:cs="Times New Roman"/>
                <w:sz w:val="22"/>
                <w:szCs w:val="22"/>
              </w:rPr>
              <w:t xml:space="preserve">scientific </w:t>
            </w:r>
            <w:r w:rsidRPr="058007EF">
              <w:rPr>
                <w:rFonts w:ascii="Times New Roman" w:eastAsia="MS Mincho" w:hAnsi="Times New Roman" w:cs="Times New Roman"/>
                <w:strike/>
                <w:color w:val="008000"/>
                <w:sz w:val="22"/>
                <w:szCs w:val="22"/>
              </w:rPr>
              <w:t>information</w:t>
            </w:r>
            <w:r w:rsidRPr="058007EF">
              <w:rPr>
                <w:rFonts w:ascii="Times New Roman" w:eastAsia="MS Mincho" w:hAnsi="Times New Roman" w:cs="Times New Roman"/>
                <w:color w:val="008000"/>
                <w:sz w:val="22"/>
                <w:szCs w:val="22"/>
                <w:u w:val="single"/>
              </w:rPr>
              <w:t>evaluation</w:t>
            </w:r>
            <w:r w:rsidRPr="058007EF">
              <w:rPr>
                <w:rFonts w:ascii="Times New Roman" w:eastAsia="MS Mincho" w:hAnsi="Times New Roman" w:cs="Times New Roman"/>
                <w:sz w:val="22"/>
                <w:szCs w:val="22"/>
              </w:rPr>
              <w:t>.</w:t>
            </w:r>
          </w:p>
        </w:tc>
        <w:tc>
          <w:tcPr>
            <w:tcW w:w="117" w:type="pct"/>
          </w:tcPr>
          <w:p w14:paraId="4DCDE2CA" w14:textId="77777777" w:rsidR="00AF517A" w:rsidRDefault="00AF517A" w:rsidP="00AF517A">
            <w:pPr>
              <w:pStyle w:val="PleaseReviewReport1"/>
              <w:jc w:val="center"/>
              <w:rPr>
                <w:rFonts w:eastAsia="MS Mincho"/>
              </w:rPr>
            </w:pPr>
            <w:r>
              <w:rPr>
                <w:rFonts w:eastAsia="MS Mincho"/>
              </w:rPr>
              <w:lastRenderedPageBreak/>
              <w:t>P</w:t>
            </w:r>
          </w:p>
        </w:tc>
        <w:tc>
          <w:tcPr>
            <w:tcW w:w="2551" w:type="pct"/>
          </w:tcPr>
          <w:p w14:paraId="4DCDE2CB" w14:textId="77777777" w:rsidR="00AF517A" w:rsidRDefault="00AF517A" w:rsidP="00AF517A">
            <w:pPr>
              <w:pStyle w:val="PleaseReviewReport1"/>
              <w:rPr>
                <w:rFonts w:eastAsia="MS Mincho"/>
              </w:rPr>
            </w:pPr>
            <w:r>
              <w:rPr>
                <w:rFonts w:eastAsia="MS Mincho"/>
                <w:b/>
              </w:rPr>
              <w:t>PPPO </w:t>
            </w:r>
            <w:r>
              <w:rPr>
                <w:rFonts w:eastAsia="MS Mincho"/>
              </w:rPr>
              <w:br/>
              <w:t>Suggested amended wording to replace the second sentence, to make less complex.</w:t>
            </w:r>
          </w:p>
          <w:p w14:paraId="4DCDE2CC" w14:textId="77777777" w:rsidR="00AF517A" w:rsidRDefault="00AF517A"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139C45D6" w14:textId="79D3BC9C" w:rsidR="00A12377" w:rsidRPr="00D765F1" w:rsidRDefault="00A12377" w:rsidP="00A12377">
            <w:pPr>
              <w:pStyle w:val="PleaseReviewReport"/>
              <w:rPr>
                <w:bCs/>
              </w:rPr>
            </w:pPr>
            <w:r w:rsidRPr="00D765F1">
              <w:rPr>
                <w:bCs/>
              </w:rPr>
              <w:t xml:space="preserve">TPG disagrees. The description of </w:t>
            </w:r>
            <w:r w:rsidRPr="00D765F1">
              <w:rPr>
                <w:bCs/>
                <w:i/>
                <w:iCs/>
              </w:rPr>
              <w:t>technical justification</w:t>
            </w:r>
            <w:r w:rsidRPr="00D765F1">
              <w:rPr>
                <w:bCs/>
              </w:rPr>
              <w:t xml:space="preserve"> is consistent with the definition of </w:t>
            </w:r>
            <w:r w:rsidRPr="00D765F1">
              <w:rPr>
                <w:bCs/>
                <w:i/>
                <w:iCs/>
              </w:rPr>
              <w:t>technically justified</w:t>
            </w:r>
            <w:r w:rsidRPr="00D765F1">
              <w:rPr>
                <w:bCs/>
              </w:rPr>
              <w:t xml:space="preserve"> in ISPM 5. </w:t>
            </w:r>
          </w:p>
          <w:p w14:paraId="4DCDE2CD" w14:textId="4F8A9089" w:rsidR="00AF517A" w:rsidRDefault="00AF517A" w:rsidP="00AF517A">
            <w:pPr>
              <w:pStyle w:val="PleaseReviewReport1"/>
              <w:rPr>
                <w:rFonts w:eastAsia="MS Mincho"/>
                <w:b/>
              </w:rPr>
            </w:pPr>
          </w:p>
        </w:tc>
      </w:tr>
      <w:tr w:rsidR="00222C5C" w14:paraId="4DCDE2D6" w14:textId="77777777" w:rsidTr="058007EF">
        <w:tc>
          <w:tcPr>
            <w:tcW w:w="201" w:type="pct"/>
          </w:tcPr>
          <w:p w14:paraId="4DCDE2CF" w14:textId="77777777" w:rsidR="00AF517A" w:rsidRDefault="00AF517A" w:rsidP="00AF517A">
            <w:pPr>
              <w:pStyle w:val="PleaseReviewReport1"/>
              <w:jc w:val="center"/>
              <w:rPr>
                <w:rFonts w:eastAsia="MS Mincho"/>
              </w:rPr>
            </w:pPr>
            <w:r>
              <w:rPr>
                <w:rFonts w:eastAsia="MS Mincho"/>
              </w:rPr>
              <w:t>98</w:t>
            </w:r>
          </w:p>
        </w:tc>
        <w:tc>
          <w:tcPr>
            <w:tcW w:w="203" w:type="pct"/>
          </w:tcPr>
          <w:p w14:paraId="4DCDE2D0" w14:textId="77777777" w:rsidR="00AF517A" w:rsidRDefault="00AF517A" w:rsidP="00AF517A">
            <w:pPr>
              <w:pStyle w:val="PleaseReviewReport1"/>
              <w:jc w:val="center"/>
              <w:rPr>
                <w:rFonts w:eastAsia="MS Mincho"/>
              </w:rPr>
            </w:pPr>
            <w:r>
              <w:rPr>
                <w:rFonts w:eastAsia="MS Mincho"/>
              </w:rPr>
              <w:t>32</w:t>
            </w:r>
          </w:p>
        </w:tc>
        <w:tc>
          <w:tcPr>
            <w:tcW w:w="1135" w:type="pct"/>
          </w:tcPr>
          <w:p w14:paraId="4DCDE2D1" w14:textId="77777777" w:rsidR="00AF517A" w:rsidRDefault="00AF517A" w:rsidP="058007EF">
            <w:pPr>
              <w:pStyle w:val="PleaseReviewReport1"/>
              <w:rPr>
                <w:rFonts w:eastAsia="MS Mincho"/>
              </w:rPr>
            </w:pPr>
            <w:r w:rsidRPr="058007EF">
              <w:rPr>
                <w:rFonts w:ascii="Times New Roman" w:eastAsia="MS Mincho" w:hAnsi="Times New Roman" w:cs="Times New Roman"/>
                <w:sz w:val="22"/>
                <w:szCs w:val="22"/>
              </w:rPr>
              <w:t>Inclusion of a pest in Table 1 does not constitute technical justification for its regulation by importing countries using this standard. When determining whether to regulate a pest listed in this commodity standard, the NPPO of the importing country should base its decision on technical justification using either a pest risk analysis or, where applicable, another comparable examination and evaluation of available scientific information.</w:t>
            </w:r>
          </w:p>
        </w:tc>
        <w:tc>
          <w:tcPr>
            <w:tcW w:w="117" w:type="pct"/>
          </w:tcPr>
          <w:p w14:paraId="4DCDE2D2" w14:textId="77777777" w:rsidR="00AF517A" w:rsidRDefault="00AF517A" w:rsidP="00AF517A">
            <w:pPr>
              <w:pStyle w:val="PleaseReviewReport1"/>
              <w:jc w:val="center"/>
              <w:rPr>
                <w:rFonts w:eastAsia="MS Mincho"/>
              </w:rPr>
            </w:pPr>
            <w:r>
              <w:rPr>
                <w:rFonts w:eastAsia="MS Mincho"/>
              </w:rPr>
              <w:t>C</w:t>
            </w:r>
          </w:p>
        </w:tc>
        <w:tc>
          <w:tcPr>
            <w:tcW w:w="2551" w:type="pct"/>
          </w:tcPr>
          <w:p w14:paraId="4DCDE2D3" w14:textId="77777777" w:rsidR="00AF517A" w:rsidRDefault="00AF517A" w:rsidP="058007EF">
            <w:pPr>
              <w:pStyle w:val="PleaseReviewReport1"/>
              <w:rPr>
                <w:rFonts w:eastAsia="MS Mincho"/>
              </w:rPr>
            </w:pPr>
            <w:r w:rsidRPr="058007EF">
              <w:rPr>
                <w:rFonts w:eastAsia="MS Mincho"/>
                <w:b/>
                <w:bCs/>
              </w:rPr>
              <w:t>PPPO </w:t>
            </w:r>
            <w:r>
              <w:br/>
            </w:r>
            <w:r w:rsidRPr="058007EF">
              <w:rPr>
                <w:rFonts w:eastAsia="MS Mincho"/>
              </w:rPr>
              <w:t>The second sentence is long and complex, and needs to be re-written.</w:t>
            </w:r>
          </w:p>
          <w:p w14:paraId="4DCDE2D4" w14:textId="77777777" w:rsidR="00AF517A" w:rsidRDefault="00AF517A" w:rsidP="058007EF">
            <w:pPr>
              <w:pStyle w:val="PleaseReviewReport1"/>
              <w:rPr>
                <w:rFonts w:eastAsia="MS Mincho"/>
              </w:rPr>
            </w:pPr>
            <w:r w:rsidRPr="058007EF">
              <w:rPr>
                <w:rFonts w:eastAsia="MS Mincho"/>
                <w:i/>
                <w:iCs/>
              </w:rPr>
              <w:t>Category : EDITORIAL </w:t>
            </w:r>
          </w:p>
        </w:tc>
        <w:tc>
          <w:tcPr>
            <w:tcW w:w="793" w:type="pct"/>
            <w:shd w:val="clear" w:color="auto" w:fill="C5E0B3" w:themeFill="accent6" w:themeFillTint="66"/>
          </w:tcPr>
          <w:p w14:paraId="4DCDE2D5" w14:textId="33A2A353" w:rsidR="00AF517A" w:rsidRPr="00D765F1" w:rsidRDefault="006E4695" w:rsidP="00AF517A">
            <w:pPr>
              <w:pStyle w:val="PleaseReviewReport1"/>
              <w:rPr>
                <w:rFonts w:eastAsia="MS Mincho"/>
                <w:bCs/>
              </w:rPr>
            </w:pPr>
            <w:r w:rsidRPr="00D765F1">
              <w:rPr>
                <w:rFonts w:eastAsia="MS Mincho"/>
                <w:bCs/>
              </w:rPr>
              <w:t>See TPG recommendation on comm</w:t>
            </w:r>
            <w:r w:rsidR="00DB5A29" w:rsidRPr="00D765F1">
              <w:rPr>
                <w:rFonts w:eastAsia="MS Mincho"/>
                <w:bCs/>
              </w:rPr>
              <w:t>en</w:t>
            </w:r>
            <w:r w:rsidRPr="00D765F1">
              <w:rPr>
                <w:rFonts w:eastAsia="MS Mincho"/>
                <w:bCs/>
              </w:rPr>
              <w:t>t 97</w:t>
            </w:r>
            <w:r w:rsidR="00046AFD">
              <w:rPr>
                <w:rFonts w:eastAsia="MS Mincho"/>
                <w:bCs/>
              </w:rPr>
              <w:t>.</w:t>
            </w:r>
          </w:p>
        </w:tc>
      </w:tr>
      <w:tr w:rsidR="00222C5C" w14:paraId="4DCDE2E6" w14:textId="77777777" w:rsidTr="058007EF">
        <w:tc>
          <w:tcPr>
            <w:tcW w:w="201" w:type="pct"/>
          </w:tcPr>
          <w:p w14:paraId="4DCDE2DF" w14:textId="77777777" w:rsidR="00AF517A" w:rsidRDefault="00AF517A" w:rsidP="00AF517A">
            <w:pPr>
              <w:pStyle w:val="PleaseReviewReport1"/>
              <w:jc w:val="center"/>
              <w:rPr>
                <w:rFonts w:eastAsia="MS Mincho"/>
              </w:rPr>
            </w:pPr>
            <w:r>
              <w:rPr>
                <w:rFonts w:eastAsia="MS Mincho"/>
              </w:rPr>
              <w:t>100</w:t>
            </w:r>
          </w:p>
        </w:tc>
        <w:tc>
          <w:tcPr>
            <w:tcW w:w="203" w:type="pct"/>
          </w:tcPr>
          <w:p w14:paraId="4DCDE2E0" w14:textId="77777777" w:rsidR="00AF517A" w:rsidRDefault="00AF517A" w:rsidP="00AF517A">
            <w:pPr>
              <w:pStyle w:val="PleaseReviewReport1"/>
              <w:jc w:val="center"/>
              <w:rPr>
                <w:rFonts w:eastAsia="MS Mincho"/>
              </w:rPr>
            </w:pPr>
            <w:r>
              <w:rPr>
                <w:rFonts w:eastAsia="MS Mincho"/>
              </w:rPr>
              <w:t>32</w:t>
            </w:r>
          </w:p>
        </w:tc>
        <w:tc>
          <w:tcPr>
            <w:tcW w:w="1135" w:type="pct"/>
          </w:tcPr>
          <w:p w14:paraId="4DCDE2E1" w14:textId="77777777" w:rsidR="00AF517A" w:rsidRDefault="00AF517A" w:rsidP="00AF517A">
            <w:pPr>
              <w:pStyle w:val="PleaseReviewReport1"/>
              <w:rPr>
                <w:rFonts w:eastAsia="MS Mincho"/>
                <w:lang w:val="es-ES"/>
              </w:rPr>
            </w:pPr>
            <w:r>
              <w:rPr>
                <w:rFonts w:ascii="Times New Roman" w:eastAsia="MS Mincho" w:hAnsi="Times New Roman" w:cs="Times New Roman"/>
                <w:sz w:val="22"/>
                <w:szCs w:val="22"/>
                <w:lang w:val="es-ES"/>
              </w:rPr>
              <w:t>La inclusión de una plaga en el Cuadro 1 no constituye justificación técnica alguna para su reglamentación por lo</w:t>
            </w:r>
            <w:r>
              <w:rPr>
                <w:rFonts w:ascii="Times New Roman" w:eastAsia="MS Mincho" w:hAnsi="Times New Roman" w:cs="Times New Roman"/>
                <w:sz w:val="22"/>
                <w:szCs w:val="22"/>
                <w:highlight w:val="cyan"/>
                <w:lang w:val="es-ES"/>
              </w:rPr>
              <w:t xml:space="preserve">s países importadores que usen esta norma. Al determinar si reglamentar alguna de las plagas enumeradas en la presente norma para productos, la ONPF del país importador debería basar su decisión en una justificación técnica, </w:t>
            </w:r>
            <w:r>
              <w:rPr>
                <w:rFonts w:ascii="Times New Roman" w:eastAsia="MS Mincho" w:hAnsi="Times New Roman" w:cs="Times New Roman"/>
                <w:sz w:val="22"/>
                <w:szCs w:val="22"/>
                <w:lang w:val="es-ES"/>
              </w:rPr>
              <w:t xml:space="preserve">utilizando un análisis de riesgo de plagas o, </w:t>
            </w:r>
            <w:r>
              <w:rPr>
                <w:rFonts w:ascii="Times New Roman" w:eastAsia="MS Mincho" w:hAnsi="Times New Roman" w:cs="Times New Roman"/>
                <w:sz w:val="22"/>
                <w:szCs w:val="22"/>
                <w:lang w:val="es-ES"/>
              </w:rPr>
              <w:lastRenderedPageBreak/>
              <w:t>cuando proceda, otro tipo de examen y evaluación comparables de la información científica disponible. </w:t>
            </w:r>
          </w:p>
        </w:tc>
        <w:tc>
          <w:tcPr>
            <w:tcW w:w="117" w:type="pct"/>
          </w:tcPr>
          <w:p w14:paraId="4DCDE2E2" w14:textId="77777777" w:rsidR="00AF517A" w:rsidRDefault="00AF517A" w:rsidP="00AF517A">
            <w:pPr>
              <w:pStyle w:val="PleaseReviewReport1"/>
              <w:jc w:val="center"/>
              <w:rPr>
                <w:rFonts w:eastAsia="MS Mincho"/>
              </w:rPr>
            </w:pPr>
            <w:r>
              <w:rPr>
                <w:rFonts w:eastAsia="MS Mincho"/>
              </w:rPr>
              <w:lastRenderedPageBreak/>
              <w:t>C</w:t>
            </w:r>
          </w:p>
        </w:tc>
        <w:tc>
          <w:tcPr>
            <w:tcW w:w="2551" w:type="pct"/>
          </w:tcPr>
          <w:p w14:paraId="4DCDE2E3" w14:textId="77777777" w:rsidR="00AF517A" w:rsidRDefault="00AF517A" w:rsidP="00AF517A">
            <w:pPr>
              <w:pStyle w:val="PleaseReviewReport1"/>
              <w:rPr>
                <w:rFonts w:eastAsia="MS Mincho"/>
                <w:lang w:val="es-ES"/>
              </w:rPr>
            </w:pPr>
            <w:r>
              <w:rPr>
                <w:rFonts w:eastAsia="MS Mincho"/>
                <w:b/>
                <w:lang w:val="es-ES"/>
              </w:rPr>
              <w:t>Guatemala </w:t>
            </w:r>
            <w:r>
              <w:rPr>
                <w:rFonts w:eastAsia="MS Mincho"/>
                <w:lang w:val="es-ES"/>
              </w:rPr>
              <w:br/>
              <w:t>enumerar la nimf 6 para una vigilancia espeficifica, nimf 08 Determinacion de una plaga en un area y nimf 11 ARP</w:t>
            </w:r>
          </w:p>
          <w:p w14:paraId="4DCDE2E4" w14:textId="77777777" w:rsidR="00AF517A" w:rsidRDefault="00AF517A"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3F901CE4" w14:textId="77777777" w:rsidR="00AF517A" w:rsidRPr="0082050F" w:rsidRDefault="00AF517A" w:rsidP="00AF517A">
            <w:pPr>
              <w:pStyle w:val="PleaseReviewReport"/>
              <w:rPr>
                <w:rFonts w:eastAsia="Calibri"/>
                <w:b/>
                <w:bCs/>
                <w:color w:val="244061"/>
              </w:rPr>
            </w:pPr>
            <w:r w:rsidRPr="0082050F">
              <w:rPr>
                <w:rFonts w:eastAsia="Calibri"/>
                <w:b/>
                <w:bCs/>
                <w:color w:val="244061"/>
              </w:rPr>
              <w:t>Translated comment:</w:t>
            </w:r>
          </w:p>
          <w:p w14:paraId="4DCDE2E5" w14:textId="3E2A0D59" w:rsidR="00AF517A" w:rsidRPr="0082050F" w:rsidRDefault="00AF517A" w:rsidP="00AF517A">
            <w:pPr>
              <w:pStyle w:val="PleaseReviewReport"/>
              <w:rPr>
                <w:rFonts w:eastAsia="Calibri"/>
                <w:color w:val="244061"/>
              </w:rPr>
            </w:pPr>
            <w:r w:rsidRPr="0082050F">
              <w:rPr>
                <w:rFonts w:eastAsia="Calibri"/>
                <w:color w:val="244061"/>
              </w:rPr>
              <w:t>Refer to ISPM 6 for specific surveillance, ISPM 8 Determination of pest status in an area and ISPM 11 PRA</w:t>
            </w:r>
          </w:p>
        </w:tc>
      </w:tr>
      <w:tr w:rsidR="00222C5C" w14:paraId="4DCDE34A" w14:textId="77777777" w:rsidTr="058007EF">
        <w:tc>
          <w:tcPr>
            <w:tcW w:w="201" w:type="pct"/>
            <w:shd w:val="clear" w:color="auto" w:fill="D9D9D9" w:themeFill="background1" w:themeFillShade="D9"/>
          </w:tcPr>
          <w:p w14:paraId="4DCDE343" w14:textId="77777777" w:rsidR="00AF517A" w:rsidRDefault="00AF517A" w:rsidP="00AF517A">
            <w:pPr>
              <w:pStyle w:val="PleaseReviewReport1"/>
              <w:jc w:val="center"/>
              <w:rPr>
                <w:rFonts w:eastAsia="MS Mincho"/>
              </w:rPr>
            </w:pPr>
            <w:r>
              <w:rPr>
                <w:rFonts w:eastAsia="MS Mincho"/>
              </w:rPr>
              <w:t>112</w:t>
            </w:r>
          </w:p>
        </w:tc>
        <w:tc>
          <w:tcPr>
            <w:tcW w:w="203" w:type="pct"/>
            <w:shd w:val="clear" w:color="auto" w:fill="D9D9D9" w:themeFill="background1" w:themeFillShade="D9"/>
          </w:tcPr>
          <w:p w14:paraId="4DCDE344" w14:textId="77777777" w:rsidR="00AF517A" w:rsidRDefault="00AF517A" w:rsidP="00AF517A">
            <w:pPr>
              <w:pStyle w:val="PleaseReviewReport1"/>
              <w:jc w:val="center"/>
              <w:rPr>
                <w:rFonts w:eastAsia="MS Mincho"/>
              </w:rPr>
            </w:pPr>
            <w:r>
              <w:rPr>
                <w:rFonts w:eastAsia="MS Mincho"/>
              </w:rPr>
              <w:t>33</w:t>
            </w:r>
          </w:p>
        </w:tc>
        <w:tc>
          <w:tcPr>
            <w:tcW w:w="1135" w:type="pct"/>
            <w:shd w:val="clear" w:color="auto" w:fill="D9D9D9" w:themeFill="background1" w:themeFillShade="D9"/>
          </w:tcPr>
          <w:p w14:paraId="4DCDE345" w14:textId="77777777" w:rsidR="00AF517A" w:rsidRDefault="00AF517A" w:rsidP="00AF517A">
            <w:pPr>
              <w:pStyle w:val="PleaseReviewReport1"/>
              <w:rPr>
                <w:rFonts w:eastAsia="MS Mincho"/>
                <w:lang w:val="es-ES"/>
              </w:rPr>
            </w:pPr>
            <w:r>
              <w:rPr>
                <w:rFonts w:ascii="Arial" w:eastAsia="MS Mincho" w:hAnsi="Arial" w:cs="Arial"/>
                <w:b/>
                <w:bCs/>
                <w:sz w:val="18"/>
                <w:szCs w:val="18"/>
                <w:lang w:val="es-ES"/>
              </w:rPr>
              <w:t>Cuadro 1.</w:t>
            </w:r>
            <w:r>
              <w:rPr>
                <w:rFonts w:ascii="Arial" w:eastAsia="MS Mincho" w:hAnsi="Arial" w:cs="Arial"/>
                <w:sz w:val="18"/>
                <w:szCs w:val="18"/>
                <w:lang w:val="es-ES"/>
              </w:rPr>
              <w:t xml:space="preserve"> Plagas que se consideran asociadas al fruto fresco de </w:t>
            </w:r>
            <w:r>
              <w:rPr>
                <w:rFonts w:ascii="Arial" w:eastAsia="MS Mincho" w:hAnsi="Arial" w:cs="Arial"/>
                <w:i/>
                <w:sz w:val="18"/>
                <w:szCs w:val="18"/>
                <w:lang w:val="es-ES"/>
              </w:rPr>
              <w:t>Musa</w:t>
            </w:r>
            <w:r>
              <w:rPr>
                <w:rFonts w:ascii="Arial" w:eastAsia="MS Mincho" w:hAnsi="Arial" w:cs="Arial"/>
                <w:sz w:val="18"/>
                <w:szCs w:val="18"/>
                <w:lang w:val="es-ES"/>
              </w:rPr>
              <w:t xml:space="preserve"> spp.</w:t>
            </w:r>
          </w:p>
        </w:tc>
        <w:tc>
          <w:tcPr>
            <w:tcW w:w="117" w:type="pct"/>
            <w:shd w:val="clear" w:color="auto" w:fill="D9D9D9" w:themeFill="background1" w:themeFillShade="D9"/>
          </w:tcPr>
          <w:p w14:paraId="4DCDE346" w14:textId="77777777" w:rsidR="00AF517A" w:rsidRDefault="00AF517A" w:rsidP="00AF517A">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347" w14:textId="77777777" w:rsidR="00AF517A" w:rsidRDefault="00AF517A" w:rsidP="00AF517A">
            <w:pPr>
              <w:pStyle w:val="PleaseReviewReport1"/>
              <w:rPr>
                <w:rFonts w:eastAsia="MS Mincho"/>
                <w:lang w:val="es-ES"/>
              </w:rPr>
            </w:pPr>
            <w:r>
              <w:rPr>
                <w:rFonts w:eastAsia="MS Mincho"/>
                <w:b/>
                <w:lang w:val="es-ES"/>
              </w:rPr>
              <w:t>Panama </w:t>
            </w:r>
            <w:r>
              <w:rPr>
                <w:rFonts w:eastAsia="MS Mincho"/>
                <w:lang w:val="es-ES"/>
              </w:rPr>
              <w:br/>
              <w:t>Se considera necesario una revisión exhaustiva del listado de plagas, las cuales requieren una justificación técnica de su relación con el producto, su capacidad de seguir la vía y cuyo uso previsto es consumo.</w:t>
            </w:r>
          </w:p>
          <w:p w14:paraId="4DCDE348" w14:textId="77777777" w:rsidR="00AF517A" w:rsidRDefault="00AF517A"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31A30EDF"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349" w14:textId="71941360" w:rsidR="00AF517A" w:rsidRPr="0082050F" w:rsidRDefault="00AF517A" w:rsidP="00AF517A">
            <w:pPr>
              <w:pStyle w:val="PleaseReviewReport"/>
              <w:rPr>
                <w:rFonts w:eastAsia="MS Mincho"/>
                <w:lang w:val="en-US"/>
              </w:rPr>
            </w:pPr>
            <w:r w:rsidRPr="0082050F">
              <w:rPr>
                <w:rFonts w:eastAsia="Calibri"/>
                <w:color w:val="244061"/>
              </w:rPr>
              <w:t>A thorough review of the list of pests is considered necessary, which require a technical justification of their relationship with the product, their ability to follow the pathway and whose intended use is consumption.</w:t>
            </w:r>
          </w:p>
        </w:tc>
      </w:tr>
      <w:tr w:rsidR="00222C5C" w14:paraId="4DCDE363" w14:textId="77777777" w:rsidTr="058007EF">
        <w:tc>
          <w:tcPr>
            <w:tcW w:w="201" w:type="pct"/>
          </w:tcPr>
          <w:p w14:paraId="4DCDE35C" w14:textId="77777777" w:rsidR="00AF517A" w:rsidRDefault="00AF517A" w:rsidP="00AF517A">
            <w:pPr>
              <w:pStyle w:val="PleaseReviewReport1"/>
              <w:jc w:val="center"/>
              <w:rPr>
                <w:rFonts w:eastAsia="MS Mincho"/>
              </w:rPr>
            </w:pPr>
            <w:r>
              <w:rPr>
                <w:rFonts w:eastAsia="MS Mincho"/>
              </w:rPr>
              <w:t>115</w:t>
            </w:r>
          </w:p>
        </w:tc>
        <w:tc>
          <w:tcPr>
            <w:tcW w:w="203" w:type="pct"/>
          </w:tcPr>
          <w:p w14:paraId="4DCDE35D" w14:textId="77777777" w:rsidR="00AF517A" w:rsidRDefault="00AF517A" w:rsidP="00AF517A">
            <w:pPr>
              <w:pStyle w:val="PleaseReviewReport1"/>
              <w:jc w:val="center"/>
              <w:rPr>
                <w:rFonts w:eastAsia="MS Mincho"/>
              </w:rPr>
            </w:pPr>
            <w:r>
              <w:rPr>
                <w:rFonts w:eastAsia="MS Mincho"/>
              </w:rPr>
              <w:t>34</w:t>
            </w:r>
          </w:p>
        </w:tc>
        <w:tc>
          <w:tcPr>
            <w:tcW w:w="1135" w:type="pct"/>
          </w:tcPr>
          <w:p w14:paraId="4DCDE35E" w14:textId="77777777" w:rsidR="00AF517A" w:rsidRDefault="00AF517A" w:rsidP="058007EF">
            <w:pPr>
              <w:pStyle w:val="PleaseReviewReport1"/>
              <w:rPr>
                <w:rFonts w:eastAsia="MS Mincho"/>
              </w:rPr>
            </w:pPr>
            <w:r w:rsidRPr="058007EF">
              <w:rPr>
                <w:rFonts w:ascii="Arial" w:eastAsia="MS Mincho" w:hAnsi="Arial" w:cs="Arial"/>
                <w:b/>
                <w:bCs/>
                <w:sz w:val="18"/>
                <w:szCs w:val="18"/>
              </w:rPr>
              <w:t>Grupo de plagas</w:t>
            </w:r>
          </w:p>
        </w:tc>
        <w:tc>
          <w:tcPr>
            <w:tcW w:w="117" w:type="pct"/>
          </w:tcPr>
          <w:p w14:paraId="4DCDE35F" w14:textId="77777777" w:rsidR="00AF517A" w:rsidRDefault="00AF517A" w:rsidP="00AF517A">
            <w:pPr>
              <w:pStyle w:val="PleaseReviewReport1"/>
              <w:jc w:val="center"/>
              <w:rPr>
                <w:rFonts w:eastAsia="MS Mincho"/>
              </w:rPr>
            </w:pPr>
            <w:r>
              <w:rPr>
                <w:rFonts w:eastAsia="MS Mincho"/>
              </w:rPr>
              <w:t>C</w:t>
            </w:r>
          </w:p>
        </w:tc>
        <w:tc>
          <w:tcPr>
            <w:tcW w:w="2551" w:type="pct"/>
          </w:tcPr>
          <w:p w14:paraId="4DCDE360" w14:textId="77777777" w:rsidR="00AF517A" w:rsidRDefault="00AF517A" w:rsidP="00AF517A">
            <w:pPr>
              <w:pStyle w:val="PleaseReviewReport1"/>
              <w:rPr>
                <w:rFonts w:eastAsia="MS Mincho"/>
                <w:lang w:val="es-ES"/>
              </w:rPr>
            </w:pPr>
            <w:r>
              <w:rPr>
                <w:rFonts w:eastAsia="MS Mincho"/>
                <w:b/>
                <w:lang w:val="es-ES"/>
              </w:rPr>
              <w:t>Guatemala </w:t>
            </w:r>
            <w:r>
              <w:rPr>
                <w:rFonts w:eastAsia="MS Mincho"/>
                <w:lang w:val="es-ES"/>
              </w:rPr>
              <w:br/>
              <w:t>Las moscas de la fruta entre otros necesitan una revision ya que no son de un alto riesgo</w:t>
            </w:r>
          </w:p>
          <w:p w14:paraId="4DCDE361" w14:textId="77777777" w:rsidR="00AF517A" w:rsidRDefault="00AF517A" w:rsidP="058007EF">
            <w:pPr>
              <w:pStyle w:val="PleaseReviewReport1"/>
              <w:rPr>
                <w:rFonts w:eastAsia="MS Mincho"/>
              </w:rPr>
            </w:pPr>
            <w:r w:rsidRPr="058007EF">
              <w:rPr>
                <w:rFonts w:eastAsia="MS Mincho"/>
                <w:i/>
                <w:iCs/>
              </w:rPr>
              <w:t>Category : SUBSTANTIVE </w:t>
            </w:r>
          </w:p>
        </w:tc>
        <w:tc>
          <w:tcPr>
            <w:tcW w:w="793" w:type="pct"/>
            <w:shd w:val="clear" w:color="auto" w:fill="C5E0B3" w:themeFill="accent6" w:themeFillTint="66"/>
          </w:tcPr>
          <w:p w14:paraId="11EB3A52"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362" w14:textId="013F6748" w:rsidR="00AF517A" w:rsidRPr="0045775B" w:rsidRDefault="00AF517A" w:rsidP="058007EF">
            <w:pPr>
              <w:pStyle w:val="PleaseReviewReport"/>
              <w:rPr>
                <w:rFonts w:eastAsia="MS Mincho"/>
              </w:rPr>
            </w:pPr>
            <w:r w:rsidRPr="058007EF">
              <w:rPr>
                <w:rFonts w:eastAsia="Calibri"/>
                <w:color w:val="244061"/>
              </w:rPr>
              <w:t>Fruit flies should be revised because they are not of high risk</w:t>
            </w:r>
          </w:p>
        </w:tc>
      </w:tr>
      <w:tr w:rsidR="00222C5C" w14:paraId="4DCDE45F" w14:textId="77777777" w:rsidTr="058007EF">
        <w:tc>
          <w:tcPr>
            <w:tcW w:w="201" w:type="pct"/>
            <w:shd w:val="clear" w:color="auto" w:fill="D9D9D9" w:themeFill="background1" w:themeFillShade="D9"/>
          </w:tcPr>
          <w:p w14:paraId="4DCDE458" w14:textId="77777777" w:rsidR="00AF517A" w:rsidRDefault="00AF517A" w:rsidP="00AF517A">
            <w:pPr>
              <w:pStyle w:val="PleaseReviewReport1"/>
              <w:jc w:val="center"/>
              <w:rPr>
                <w:rFonts w:eastAsia="MS Mincho"/>
              </w:rPr>
            </w:pPr>
            <w:r>
              <w:rPr>
                <w:rFonts w:eastAsia="MS Mincho"/>
              </w:rPr>
              <w:t>146</w:t>
            </w:r>
          </w:p>
        </w:tc>
        <w:tc>
          <w:tcPr>
            <w:tcW w:w="203" w:type="pct"/>
            <w:shd w:val="clear" w:color="auto" w:fill="D9D9D9" w:themeFill="background1" w:themeFillShade="D9"/>
          </w:tcPr>
          <w:p w14:paraId="4DCDE459" w14:textId="77777777" w:rsidR="00AF517A" w:rsidRDefault="00AF517A" w:rsidP="00AF517A">
            <w:pPr>
              <w:pStyle w:val="PleaseReviewReport1"/>
              <w:jc w:val="center"/>
              <w:rPr>
                <w:rFonts w:eastAsia="MS Mincho"/>
              </w:rPr>
            </w:pPr>
            <w:r>
              <w:rPr>
                <w:rFonts w:eastAsia="MS Mincho"/>
              </w:rPr>
              <w:t>55</w:t>
            </w:r>
          </w:p>
        </w:tc>
        <w:tc>
          <w:tcPr>
            <w:tcW w:w="1135" w:type="pct"/>
            <w:shd w:val="clear" w:color="auto" w:fill="D9D9D9" w:themeFill="background1" w:themeFillShade="D9"/>
          </w:tcPr>
          <w:p w14:paraId="4DCDE45A" w14:textId="77777777" w:rsidR="00AF517A" w:rsidRDefault="00AF517A" w:rsidP="00AF517A">
            <w:pPr>
              <w:pStyle w:val="PleaseReviewReport1"/>
              <w:rPr>
                <w:rFonts w:eastAsia="MS Mincho"/>
                <w:lang w:val="es-ES"/>
              </w:rPr>
            </w:pPr>
            <w:r>
              <w:rPr>
                <w:rFonts w:ascii="Arial" w:eastAsia="MS Mincho" w:hAnsi="Arial" w:cs="Arial"/>
                <w:sz w:val="18"/>
                <w:szCs w:val="18"/>
                <w:lang w:val="es-ES"/>
              </w:rPr>
              <w:t>Moscas de la fruta (Diptera)</w:t>
            </w:r>
          </w:p>
        </w:tc>
        <w:tc>
          <w:tcPr>
            <w:tcW w:w="117" w:type="pct"/>
            <w:shd w:val="clear" w:color="auto" w:fill="D9D9D9" w:themeFill="background1" w:themeFillShade="D9"/>
          </w:tcPr>
          <w:p w14:paraId="4DCDE45B" w14:textId="77777777" w:rsidR="00AF517A" w:rsidRDefault="00AF517A" w:rsidP="00AF517A">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45C" w14:textId="77777777" w:rsidR="00AF517A" w:rsidRDefault="00AF517A" w:rsidP="00AF517A">
            <w:pPr>
              <w:pStyle w:val="PleaseReviewReport1"/>
              <w:rPr>
                <w:rFonts w:eastAsia="MS Mincho"/>
                <w:lang w:val="es-ES"/>
              </w:rPr>
            </w:pPr>
            <w:r>
              <w:rPr>
                <w:rFonts w:eastAsia="MS Mincho"/>
                <w:b/>
                <w:lang w:val="es-ES"/>
              </w:rPr>
              <w:t>Honduras </w:t>
            </w:r>
            <w:r>
              <w:rPr>
                <w:rFonts w:eastAsia="MS Mincho"/>
                <w:lang w:val="es-ES"/>
              </w:rPr>
              <w:br/>
              <w:t>para este producto en particular de Musa spp, Moscas de la fruta no representa ningún tipo de riesgo, sugiero se revise ampliamente este tema.</w:t>
            </w:r>
          </w:p>
          <w:p w14:paraId="4DCDE45D" w14:textId="77777777" w:rsidR="00AF517A" w:rsidRDefault="00AF517A" w:rsidP="058007EF">
            <w:pPr>
              <w:pStyle w:val="PleaseReviewReport1"/>
              <w:rPr>
                <w:rFonts w:eastAsia="MS Mincho"/>
              </w:rPr>
            </w:pPr>
            <w:r w:rsidRPr="058007EF">
              <w:rPr>
                <w:rFonts w:eastAsia="MS Mincho"/>
                <w:i/>
                <w:iCs/>
              </w:rPr>
              <w:t>Category : EDITORIAL </w:t>
            </w:r>
          </w:p>
        </w:tc>
        <w:tc>
          <w:tcPr>
            <w:tcW w:w="793" w:type="pct"/>
            <w:shd w:val="clear" w:color="auto" w:fill="C5E0B3" w:themeFill="accent6" w:themeFillTint="66"/>
          </w:tcPr>
          <w:p w14:paraId="110940AD"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45E" w14:textId="48B76B6F" w:rsidR="00AF517A" w:rsidRPr="004F3497" w:rsidRDefault="00AF517A" w:rsidP="058007EF">
            <w:pPr>
              <w:pStyle w:val="PleaseReviewReport"/>
              <w:rPr>
                <w:rFonts w:eastAsia="MS Mincho"/>
              </w:rPr>
            </w:pPr>
            <w:r w:rsidRPr="058007EF">
              <w:rPr>
                <w:rFonts w:eastAsia="Calibri"/>
                <w:color w:val="244061"/>
              </w:rPr>
              <w:t>For this particular commodity of Musa spp, fruit flies do not represent any type of risk, I suggest this topic be reviewed extensively.</w:t>
            </w:r>
          </w:p>
        </w:tc>
      </w:tr>
      <w:tr w:rsidR="00222C5C" w14:paraId="4DCDE59A" w14:textId="77777777" w:rsidTr="058007EF">
        <w:tc>
          <w:tcPr>
            <w:tcW w:w="201" w:type="pct"/>
            <w:shd w:val="clear" w:color="auto" w:fill="D9D9D9" w:themeFill="background1" w:themeFillShade="D9"/>
          </w:tcPr>
          <w:p w14:paraId="4DCDE593" w14:textId="77777777" w:rsidR="00AF517A" w:rsidRDefault="00AF517A" w:rsidP="00AF517A">
            <w:pPr>
              <w:pStyle w:val="PleaseReviewReport1"/>
              <w:jc w:val="center"/>
              <w:rPr>
                <w:rFonts w:eastAsia="MS Mincho"/>
              </w:rPr>
            </w:pPr>
            <w:r>
              <w:rPr>
                <w:rFonts w:eastAsia="MS Mincho"/>
              </w:rPr>
              <w:t>185</w:t>
            </w:r>
          </w:p>
        </w:tc>
        <w:tc>
          <w:tcPr>
            <w:tcW w:w="203" w:type="pct"/>
            <w:shd w:val="clear" w:color="auto" w:fill="D9D9D9" w:themeFill="background1" w:themeFillShade="D9"/>
          </w:tcPr>
          <w:p w14:paraId="4DCDE594" w14:textId="77777777" w:rsidR="00AF517A" w:rsidRDefault="00AF517A" w:rsidP="00AF517A">
            <w:pPr>
              <w:pStyle w:val="PleaseReviewReport1"/>
              <w:jc w:val="center"/>
              <w:rPr>
                <w:rFonts w:eastAsia="MS Mincho"/>
              </w:rPr>
            </w:pPr>
            <w:r>
              <w:rPr>
                <w:rFonts w:eastAsia="MS Mincho"/>
              </w:rPr>
              <w:t>105</w:t>
            </w:r>
          </w:p>
        </w:tc>
        <w:tc>
          <w:tcPr>
            <w:tcW w:w="1135" w:type="pct"/>
            <w:shd w:val="clear" w:color="auto" w:fill="D9D9D9" w:themeFill="background1" w:themeFillShade="D9"/>
          </w:tcPr>
          <w:p w14:paraId="4DCDE595" w14:textId="77777777" w:rsidR="00AF517A" w:rsidRDefault="00AF517A" w:rsidP="00AF517A">
            <w:pPr>
              <w:pStyle w:val="PleaseReviewReport1"/>
              <w:rPr>
                <w:rFonts w:eastAsia="MS Mincho"/>
              </w:rPr>
            </w:pPr>
            <w:r>
              <w:rPr>
                <w:rFonts w:ascii="Arial" w:eastAsia="MS Mincho" w:hAnsi="Arial" w:cs="Arial"/>
                <w:i/>
                <w:sz w:val="18"/>
                <w:szCs w:val="18"/>
                <w:highlight w:val="cyan"/>
              </w:rPr>
              <w:t>Ceratitis capitata</w:t>
            </w:r>
            <w:r>
              <w:rPr>
                <w:rFonts w:ascii="Arial" w:eastAsia="MS Mincho" w:hAnsi="Arial" w:cs="Arial"/>
                <w:sz w:val="18"/>
                <w:szCs w:val="18"/>
              </w:rPr>
              <w:t> (Wiedemann, 1824)</w:t>
            </w:r>
          </w:p>
        </w:tc>
        <w:tc>
          <w:tcPr>
            <w:tcW w:w="117" w:type="pct"/>
            <w:shd w:val="clear" w:color="auto" w:fill="D9D9D9" w:themeFill="background1" w:themeFillShade="D9"/>
          </w:tcPr>
          <w:p w14:paraId="4DCDE596" w14:textId="77777777" w:rsidR="00AF517A" w:rsidRDefault="00AF517A" w:rsidP="00AF517A">
            <w:pPr>
              <w:pStyle w:val="PleaseReviewReport1"/>
              <w:jc w:val="center"/>
              <w:rPr>
                <w:rFonts w:eastAsia="MS Mincho"/>
              </w:rPr>
            </w:pPr>
            <w:r>
              <w:rPr>
                <w:rFonts w:eastAsia="MS Mincho"/>
              </w:rPr>
              <w:t>C</w:t>
            </w:r>
          </w:p>
        </w:tc>
        <w:tc>
          <w:tcPr>
            <w:tcW w:w="2551" w:type="pct"/>
            <w:shd w:val="clear" w:color="auto" w:fill="D9D9D9" w:themeFill="background1" w:themeFillShade="D9"/>
          </w:tcPr>
          <w:p w14:paraId="4DCDE597"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No hay evidencia de asociación</w:t>
            </w:r>
          </w:p>
          <w:p w14:paraId="4DCDE598" w14:textId="77777777" w:rsidR="00AF517A" w:rsidRDefault="00AF517A"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595E30CB"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599" w14:textId="477EF8FE" w:rsidR="00AF517A" w:rsidRPr="00BD4417" w:rsidRDefault="00AF517A" w:rsidP="00AF517A">
            <w:pPr>
              <w:pStyle w:val="PleaseReviewReport"/>
              <w:rPr>
                <w:rFonts w:eastAsia="MS Mincho"/>
                <w:lang w:val="en-US"/>
              </w:rPr>
            </w:pPr>
            <w:r w:rsidRPr="00BD4417">
              <w:rPr>
                <w:rFonts w:eastAsia="Calibri"/>
                <w:color w:val="244061"/>
              </w:rPr>
              <w:t>There is no evidence of association</w:t>
            </w:r>
          </w:p>
        </w:tc>
      </w:tr>
      <w:tr w:rsidR="00222C5C" w14:paraId="4DCDE5B2" w14:textId="77777777" w:rsidTr="058007EF">
        <w:tc>
          <w:tcPr>
            <w:tcW w:w="201" w:type="pct"/>
          </w:tcPr>
          <w:p w14:paraId="4DCDE5AB" w14:textId="77777777" w:rsidR="00AF517A" w:rsidRDefault="00AF517A" w:rsidP="00AF517A">
            <w:pPr>
              <w:pStyle w:val="PleaseReviewReport1"/>
              <w:jc w:val="center"/>
              <w:rPr>
                <w:rFonts w:eastAsia="MS Mincho"/>
              </w:rPr>
            </w:pPr>
            <w:r>
              <w:rPr>
                <w:rFonts w:eastAsia="MS Mincho"/>
              </w:rPr>
              <w:t>188</w:t>
            </w:r>
          </w:p>
        </w:tc>
        <w:tc>
          <w:tcPr>
            <w:tcW w:w="203" w:type="pct"/>
          </w:tcPr>
          <w:p w14:paraId="4DCDE5AC" w14:textId="77777777" w:rsidR="00AF517A" w:rsidRDefault="00AF517A" w:rsidP="00AF517A">
            <w:pPr>
              <w:pStyle w:val="PleaseReviewReport1"/>
              <w:jc w:val="center"/>
              <w:rPr>
                <w:rFonts w:eastAsia="MS Mincho"/>
              </w:rPr>
            </w:pPr>
            <w:r>
              <w:rPr>
                <w:rFonts w:eastAsia="MS Mincho"/>
              </w:rPr>
              <w:t>108</w:t>
            </w:r>
          </w:p>
        </w:tc>
        <w:tc>
          <w:tcPr>
            <w:tcW w:w="1135" w:type="pct"/>
          </w:tcPr>
          <w:p w14:paraId="4DCDE5AD" w14:textId="77777777" w:rsidR="00AF517A" w:rsidRDefault="00AF517A" w:rsidP="058007EF">
            <w:pPr>
              <w:pStyle w:val="PleaseReviewReport1"/>
              <w:rPr>
                <w:rFonts w:eastAsia="MS Mincho"/>
              </w:rPr>
            </w:pPr>
            <w:r w:rsidRPr="058007EF">
              <w:rPr>
                <w:rFonts w:ascii="Arial" w:eastAsia="MS Mincho" w:hAnsi="Arial" w:cs="Arial"/>
                <w:i/>
                <w:iCs/>
                <w:sz w:val="18"/>
                <w:szCs w:val="18"/>
              </w:rPr>
              <w:t>Ceratitis cosyra</w:t>
            </w:r>
            <w:r w:rsidRPr="058007EF">
              <w:rPr>
                <w:rFonts w:ascii="Arial" w:eastAsia="MS Mincho" w:hAnsi="Arial" w:cs="Arial"/>
                <w:sz w:val="18"/>
                <w:szCs w:val="18"/>
              </w:rPr>
              <w:t xml:space="preserve"> (Walker, 1849)</w:t>
            </w:r>
          </w:p>
        </w:tc>
        <w:tc>
          <w:tcPr>
            <w:tcW w:w="117" w:type="pct"/>
          </w:tcPr>
          <w:p w14:paraId="4DCDE5AE" w14:textId="77777777" w:rsidR="00AF517A" w:rsidRDefault="00AF517A" w:rsidP="00AF517A">
            <w:pPr>
              <w:pStyle w:val="PleaseReviewReport1"/>
              <w:jc w:val="center"/>
              <w:rPr>
                <w:rFonts w:eastAsia="MS Mincho"/>
              </w:rPr>
            </w:pPr>
            <w:r>
              <w:rPr>
                <w:rFonts w:eastAsia="MS Mincho"/>
              </w:rPr>
              <w:t>C</w:t>
            </w:r>
          </w:p>
        </w:tc>
        <w:tc>
          <w:tcPr>
            <w:tcW w:w="2551" w:type="pct"/>
          </w:tcPr>
          <w:p w14:paraId="4DCDE5AF"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No hay evidencia de asociación</w:t>
            </w:r>
          </w:p>
          <w:p w14:paraId="4DCDE5B0" w14:textId="77777777" w:rsidR="00AF517A" w:rsidRDefault="00AF517A" w:rsidP="058007EF">
            <w:pPr>
              <w:pStyle w:val="PleaseReviewReport1"/>
              <w:rPr>
                <w:rFonts w:eastAsia="MS Mincho"/>
              </w:rPr>
            </w:pPr>
            <w:r w:rsidRPr="058007EF">
              <w:rPr>
                <w:rFonts w:eastAsia="MS Mincho"/>
                <w:i/>
                <w:iCs/>
              </w:rPr>
              <w:t>Category : TECHNICAL </w:t>
            </w:r>
          </w:p>
        </w:tc>
        <w:tc>
          <w:tcPr>
            <w:tcW w:w="793" w:type="pct"/>
            <w:shd w:val="clear" w:color="auto" w:fill="C5E0B3" w:themeFill="accent6" w:themeFillTint="66"/>
          </w:tcPr>
          <w:p w14:paraId="785E17A5" w14:textId="1534FB6C"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r>
              <w:rPr>
                <w:rFonts w:eastAsia="Calibri"/>
                <w:b/>
                <w:bCs/>
                <w:color w:val="244061"/>
              </w:rPr>
              <w:t xml:space="preserve"> </w:t>
            </w:r>
            <w:r w:rsidRPr="00E2655F">
              <w:rPr>
                <w:color w:val="1F4E79" w:themeColor="accent1" w:themeShade="80"/>
              </w:rPr>
              <w:t>There is no evidence of association</w:t>
            </w:r>
          </w:p>
          <w:p w14:paraId="4DCDE5B1" w14:textId="3AB975CB" w:rsidR="00AF517A" w:rsidRPr="0079568F" w:rsidRDefault="00AF517A" w:rsidP="00AF517A">
            <w:pPr>
              <w:pStyle w:val="PleaseReviewReport1"/>
              <w:rPr>
                <w:rFonts w:eastAsia="MS Mincho"/>
                <w:b/>
                <w:lang w:val="en-US"/>
              </w:rPr>
            </w:pPr>
          </w:p>
        </w:tc>
      </w:tr>
    </w:tbl>
    <w:p w14:paraId="2CCF618E" w14:textId="77777777" w:rsidR="00F1075A" w:rsidRDefault="00F1075A"/>
    <w:tbl>
      <w:tblPr>
        <w:tblStyle w:val="TableGrid"/>
        <w:tblW w:w="4935" w:type="pct"/>
        <w:tblInd w:w="108" w:type="dxa"/>
        <w:tblLayout w:type="fixed"/>
        <w:tblLook w:val="04A0" w:firstRow="1" w:lastRow="0" w:firstColumn="1" w:lastColumn="0" w:noHBand="0" w:noVBand="1"/>
      </w:tblPr>
      <w:tblGrid>
        <w:gridCol w:w="558"/>
        <w:gridCol w:w="558"/>
        <w:gridCol w:w="3210"/>
        <w:gridCol w:w="276"/>
        <w:gridCol w:w="6977"/>
        <w:gridCol w:w="2232"/>
      </w:tblGrid>
      <w:tr w:rsidR="000A7C8A" w14:paraId="4DCDE5E2" w14:textId="77777777" w:rsidTr="058007EF">
        <w:tc>
          <w:tcPr>
            <w:tcW w:w="202" w:type="pct"/>
            <w:shd w:val="clear" w:color="auto" w:fill="D9D9D9" w:themeFill="background1" w:themeFillShade="D9"/>
          </w:tcPr>
          <w:p w14:paraId="4DCDE5DB" w14:textId="77777777" w:rsidR="00AF517A" w:rsidRDefault="00AF517A" w:rsidP="00AF517A">
            <w:pPr>
              <w:pStyle w:val="PleaseReviewReport1"/>
              <w:jc w:val="center"/>
              <w:rPr>
                <w:rFonts w:eastAsia="MS Mincho"/>
              </w:rPr>
            </w:pPr>
            <w:r>
              <w:rPr>
                <w:rFonts w:eastAsia="MS Mincho"/>
              </w:rPr>
              <w:t>194</w:t>
            </w:r>
          </w:p>
        </w:tc>
        <w:tc>
          <w:tcPr>
            <w:tcW w:w="202" w:type="pct"/>
            <w:shd w:val="clear" w:color="auto" w:fill="D9D9D9" w:themeFill="background1" w:themeFillShade="D9"/>
          </w:tcPr>
          <w:p w14:paraId="4DCDE5DC" w14:textId="77777777" w:rsidR="00AF517A" w:rsidRDefault="00AF517A" w:rsidP="00AF517A">
            <w:pPr>
              <w:pStyle w:val="PleaseReviewReport1"/>
              <w:jc w:val="center"/>
              <w:rPr>
                <w:rFonts w:eastAsia="MS Mincho"/>
              </w:rPr>
            </w:pPr>
            <w:r>
              <w:rPr>
                <w:rFonts w:eastAsia="MS Mincho"/>
              </w:rPr>
              <w:t>111</w:t>
            </w:r>
          </w:p>
        </w:tc>
        <w:tc>
          <w:tcPr>
            <w:tcW w:w="1162" w:type="pct"/>
            <w:shd w:val="clear" w:color="auto" w:fill="D9D9D9" w:themeFill="background1" w:themeFillShade="D9"/>
          </w:tcPr>
          <w:p w14:paraId="4DCDE5DD" w14:textId="77777777" w:rsidR="00AF517A" w:rsidRDefault="00AF517A" w:rsidP="058007EF">
            <w:pPr>
              <w:pStyle w:val="PleaseReviewReport1"/>
              <w:rPr>
                <w:rFonts w:eastAsia="MS Mincho"/>
              </w:rPr>
            </w:pPr>
            <w:r w:rsidRPr="058007EF">
              <w:rPr>
                <w:rFonts w:ascii="Arial" w:eastAsia="MS Mincho" w:hAnsi="Arial" w:cs="Arial"/>
                <w:i/>
                <w:iCs/>
                <w:sz w:val="18"/>
                <w:szCs w:val="18"/>
                <w:highlight w:val="cyan"/>
              </w:rPr>
              <w:t>Zeugodacus tau</w:t>
            </w:r>
            <w:r w:rsidRPr="058007EF">
              <w:rPr>
                <w:rFonts w:ascii="Arial" w:eastAsia="MS Mincho" w:hAnsi="Arial" w:cs="Arial"/>
                <w:sz w:val="18"/>
                <w:szCs w:val="18"/>
              </w:rPr>
              <w:t> (Walker, 1849) </w:t>
            </w:r>
          </w:p>
        </w:tc>
        <w:tc>
          <w:tcPr>
            <w:tcW w:w="100" w:type="pct"/>
            <w:shd w:val="clear" w:color="auto" w:fill="D9D9D9" w:themeFill="background1" w:themeFillShade="D9"/>
          </w:tcPr>
          <w:p w14:paraId="4DCDE5DE" w14:textId="77777777" w:rsidR="00AF517A" w:rsidRDefault="00AF517A" w:rsidP="00AF517A">
            <w:pPr>
              <w:pStyle w:val="PleaseReviewReport1"/>
              <w:jc w:val="center"/>
              <w:rPr>
                <w:rFonts w:eastAsia="MS Mincho"/>
              </w:rPr>
            </w:pPr>
            <w:r>
              <w:rPr>
                <w:rFonts w:eastAsia="MS Mincho"/>
              </w:rPr>
              <w:t>C</w:t>
            </w:r>
          </w:p>
        </w:tc>
        <w:tc>
          <w:tcPr>
            <w:tcW w:w="2526" w:type="pct"/>
            <w:shd w:val="clear" w:color="auto" w:fill="D9D9D9" w:themeFill="background1" w:themeFillShade="D9"/>
          </w:tcPr>
          <w:p w14:paraId="4DCDE5DF"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Es sinonimia de Bactrocera tau. Este último es el nombre más usado (CABI, 2025; GBIF.org, 2025)</w:t>
            </w:r>
          </w:p>
          <w:p w14:paraId="4DCDE5E0"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2BBC017B"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5E1" w14:textId="66918E71" w:rsidR="00AF517A" w:rsidRPr="00D32AB0" w:rsidRDefault="00AF517A" w:rsidP="00AF517A">
            <w:pPr>
              <w:pStyle w:val="PleaseReviewReport1"/>
              <w:rPr>
                <w:rFonts w:eastAsia="MS Mincho"/>
                <w:b/>
                <w:lang w:val="en-US"/>
              </w:rPr>
            </w:pPr>
            <w:r w:rsidRPr="0086491F">
              <w:rPr>
                <w:color w:val="1F4E79" w:themeColor="accent1" w:themeShade="80"/>
                <w:lang w:val="en-US"/>
              </w:rPr>
              <w:t>It is a synonym for Bactrocera tau. The latter is the most commonly used name</w:t>
            </w:r>
            <w:r w:rsidRPr="0086491F">
              <w:rPr>
                <w:lang w:val="en-US"/>
              </w:rPr>
              <w:t>.</w:t>
            </w:r>
          </w:p>
        </w:tc>
      </w:tr>
      <w:tr w:rsidR="000A7C8A" w14:paraId="4DCDE5EA" w14:textId="77777777" w:rsidTr="058007EF">
        <w:tc>
          <w:tcPr>
            <w:tcW w:w="202" w:type="pct"/>
          </w:tcPr>
          <w:p w14:paraId="4DCDE5E3" w14:textId="77777777" w:rsidR="00AF517A" w:rsidRDefault="00AF517A" w:rsidP="00AF517A">
            <w:pPr>
              <w:pStyle w:val="PleaseReviewReport1"/>
              <w:jc w:val="center"/>
              <w:rPr>
                <w:rFonts w:eastAsia="MS Mincho"/>
              </w:rPr>
            </w:pPr>
            <w:r>
              <w:rPr>
                <w:rFonts w:eastAsia="MS Mincho"/>
              </w:rPr>
              <w:t>195</w:t>
            </w:r>
          </w:p>
        </w:tc>
        <w:tc>
          <w:tcPr>
            <w:tcW w:w="202" w:type="pct"/>
          </w:tcPr>
          <w:p w14:paraId="4DCDE5E4" w14:textId="77777777" w:rsidR="00AF517A" w:rsidRDefault="00AF517A" w:rsidP="00AF517A">
            <w:pPr>
              <w:pStyle w:val="PleaseReviewReport1"/>
              <w:jc w:val="center"/>
              <w:rPr>
                <w:rFonts w:eastAsia="MS Mincho"/>
              </w:rPr>
            </w:pPr>
            <w:r>
              <w:rPr>
                <w:rFonts w:eastAsia="MS Mincho"/>
              </w:rPr>
              <w:t>114</w:t>
            </w:r>
          </w:p>
        </w:tc>
        <w:tc>
          <w:tcPr>
            <w:tcW w:w="1162" w:type="pct"/>
          </w:tcPr>
          <w:p w14:paraId="4DCDE5E5" w14:textId="77777777" w:rsidR="00AF517A" w:rsidRDefault="00AF517A" w:rsidP="058007EF">
            <w:pPr>
              <w:pStyle w:val="PleaseReviewReport1"/>
              <w:rPr>
                <w:rFonts w:eastAsia="MS Mincho"/>
              </w:rPr>
            </w:pPr>
            <w:r w:rsidRPr="058007EF">
              <w:rPr>
                <w:rFonts w:ascii="Arial" w:eastAsia="MS Mincho" w:hAnsi="Arial" w:cs="Arial"/>
                <w:i/>
                <w:iCs/>
                <w:sz w:val="18"/>
                <w:szCs w:val="18"/>
                <w:highlight w:val="cyan"/>
              </w:rPr>
              <w:t>Pentalonia nigronervosa</w:t>
            </w:r>
            <w:r w:rsidRPr="058007EF">
              <w:rPr>
                <w:rFonts w:ascii="Arial" w:eastAsia="MS Mincho" w:hAnsi="Arial" w:cs="Arial"/>
                <w:sz w:val="18"/>
                <w:szCs w:val="18"/>
              </w:rPr>
              <w:t> Coquerel, 1859 </w:t>
            </w:r>
          </w:p>
        </w:tc>
        <w:tc>
          <w:tcPr>
            <w:tcW w:w="100" w:type="pct"/>
          </w:tcPr>
          <w:p w14:paraId="4DCDE5E6" w14:textId="77777777" w:rsidR="00AF517A" w:rsidRDefault="00AF517A" w:rsidP="00AF517A">
            <w:pPr>
              <w:pStyle w:val="PleaseReviewReport1"/>
              <w:jc w:val="center"/>
              <w:rPr>
                <w:rFonts w:eastAsia="MS Mincho"/>
              </w:rPr>
            </w:pPr>
            <w:r>
              <w:rPr>
                <w:rFonts w:eastAsia="MS Mincho"/>
              </w:rPr>
              <w:t>C</w:t>
            </w:r>
          </w:p>
        </w:tc>
        <w:tc>
          <w:tcPr>
            <w:tcW w:w="2526" w:type="pct"/>
          </w:tcPr>
          <w:p w14:paraId="4DCDE5E7"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Se asocia a hojas, tallos (CABI, 2025; Cubillos, 2013)</w:t>
            </w:r>
          </w:p>
          <w:p w14:paraId="4DCDE5E8"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5DF7A8D7"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5E9" w14:textId="01151D52" w:rsidR="00AF517A" w:rsidRPr="00D32AB0" w:rsidRDefault="00AF517A" w:rsidP="00AF517A">
            <w:pPr>
              <w:pStyle w:val="PleaseReviewReport1"/>
              <w:rPr>
                <w:rFonts w:eastAsia="MS Mincho"/>
                <w:b/>
                <w:lang w:val="en-US"/>
              </w:rPr>
            </w:pPr>
            <w:r w:rsidRPr="0086491F">
              <w:rPr>
                <w:color w:val="1F4E79" w:themeColor="accent1" w:themeShade="80"/>
              </w:rPr>
              <w:lastRenderedPageBreak/>
              <w:t xml:space="preserve">It is associated to leaves and stems </w:t>
            </w:r>
            <w:r w:rsidRPr="0086491F">
              <w:rPr>
                <w:color w:val="1F4E79" w:themeColor="accent1" w:themeShade="80"/>
                <w:lang w:val="en-US"/>
              </w:rPr>
              <w:t>(CABI, 2025; Cubillos, 2013)</w:t>
            </w:r>
          </w:p>
        </w:tc>
      </w:tr>
      <w:tr w:rsidR="000A7C8A" w14:paraId="4DCDE5FB" w14:textId="77777777" w:rsidTr="058007EF">
        <w:tc>
          <w:tcPr>
            <w:tcW w:w="202" w:type="pct"/>
            <w:shd w:val="clear" w:color="auto" w:fill="D9D9D9" w:themeFill="background1" w:themeFillShade="D9"/>
          </w:tcPr>
          <w:p w14:paraId="4DCDE5F4" w14:textId="77777777" w:rsidR="00AF517A" w:rsidRDefault="00AF517A" w:rsidP="00AF517A">
            <w:pPr>
              <w:pStyle w:val="PleaseReviewReport1"/>
              <w:jc w:val="center"/>
              <w:rPr>
                <w:rFonts w:eastAsia="MS Mincho"/>
              </w:rPr>
            </w:pPr>
            <w:r>
              <w:rPr>
                <w:rFonts w:eastAsia="MS Mincho"/>
              </w:rPr>
              <w:lastRenderedPageBreak/>
              <w:t>197</w:t>
            </w:r>
          </w:p>
        </w:tc>
        <w:tc>
          <w:tcPr>
            <w:tcW w:w="202" w:type="pct"/>
            <w:shd w:val="clear" w:color="auto" w:fill="D9D9D9" w:themeFill="background1" w:themeFillShade="D9"/>
          </w:tcPr>
          <w:p w14:paraId="4DCDE5F5" w14:textId="77777777" w:rsidR="00AF517A" w:rsidRDefault="00AF517A" w:rsidP="00AF517A">
            <w:pPr>
              <w:pStyle w:val="PleaseReviewReport1"/>
              <w:jc w:val="center"/>
              <w:rPr>
                <w:rFonts w:eastAsia="MS Mincho"/>
              </w:rPr>
            </w:pPr>
            <w:r>
              <w:rPr>
                <w:rFonts w:eastAsia="MS Mincho"/>
              </w:rPr>
              <w:t>115</w:t>
            </w:r>
          </w:p>
        </w:tc>
        <w:tc>
          <w:tcPr>
            <w:tcW w:w="1162" w:type="pct"/>
            <w:shd w:val="clear" w:color="auto" w:fill="D9D9D9" w:themeFill="background1" w:themeFillShade="D9"/>
          </w:tcPr>
          <w:p w14:paraId="4DCDE5F6" w14:textId="77777777" w:rsidR="00AF517A" w:rsidRDefault="00AF517A" w:rsidP="00AF517A">
            <w:pPr>
              <w:pStyle w:val="PleaseReviewReport1"/>
              <w:rPr>
                <w:rFonts w:eastAsia="MS Mincho"/>
              </w:rPr>
            </w:pPr>
            <w:r>
              <w:rPr>
                <w:rFonts w:ascii="Arial" w:eastAsia="MS Mincho" w:hAnsi="Arial" w:cs="Arial"/>
                <w:strike/>
                <w:color w:val="4B0082"/>
                <w:sz w:val="18"/>
                <w:szCs w:val="18"/>
              </w:rPr>
              <w:t>Mealybugs and scales (Hemiptera)</w:t>
            </w:r>
            <w:r>
              <w:rPr>
                <w:rFonts w:eastAsia="MS Mincho"/>
                <w:color w:val="4B0082"/>
                <w:u w:val="single"/>
              </w:rPr>
              <w:t>scale insect</w:t>
            </w:r>
          </w:p>
        </w:tc>
        <w:tc>
          <w:tcPr>
            <w:tcW w:w="100" w:type="pct"/>
            <w:shd w:val="clear" w:color="auto" w:fill="D9D9D9" w:themeFill="background1" w:themeFillShade="D9"/>
          </w:tcPr>
          <w:p w14:paraId="4DCDE5F7" w14:textId="77777777"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5F8" w14:textId="77777777" w:rsidR="00AF517A" w:rsidRDefault="00AF517A" w:rsidP="00AF517A">
            <w:pPr>
              <w:pStyle w:val="PleaseReviewReport1"/>
              <w:rPr>
                <w:rFonts w:eastAsia="MS Mincho"/>
              </w:rPr>
            </w:pPr>
            <w:r>
              <w:rPr>
                <w:rFonts w:eastAsia="MS Mincho"/>
                <w:b/>
              </w:rPr>
              <w:t>China </w:t>
            </w:r>
            <w:r>
              <w:rPr>
                <w:rFonts w:eastAsia="MS Mincho"/>
              </w:rPr>
              <w:br/>
            </w:r>
          </w:p>
          <w:p w14:paraId="4DCDE5F9"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5FA" w14:textId="1A6A4A8D" w:rsidR="00AF517A" w:rsidRPr="00D765F1" w:rsidRDefault="00120628" w:rsidP="00AF517A">
            <w:pPr>
              <w:pStyle w:val="PleaseReviewReport1"/>
              <w:rPr>
                <w:rFonts w:eastAsia="MS Mincho"/>
                <w:bCs/>
              </w:rPr>
            </w:pPr>
            <w:r w:rsidRPr="00D765F1">
              <w:rPr>
                <w:rFonts w:eastAsia="MS Mincho"/>
                <w:bCs/>
              </w:rPr>
              <w:t>TPG disagrees for consistency with mango standard</w:t>
            </w:r>
            <w:r w:rsidR="005E62F2" w:rsidRPr="00D765F1">
              <w:rPr>
                <w:rFonts w:eastAsia="MS Mincho"/>
                <w:bCs/>
              </w:rPr>
              <w:t>.</w:t>
            </w:r>
          </w:p>
        </w:tc>
      </w:tr>
      <w:tr w:rsidR="000A7C8A" w14:paraId="4DCDE62B" w14:textId="77777777" w:rsidTr="058007EF">
        <w:tc>
          <w:tcPr>
            <w:tcW w:w="202" w:type="pct"/>
            <w:shd w:val="clear" w:color="auto" w:fill="D9D9D9" w:themeFill="background1" w:themeFillShade="D9"/>
          </w:tcPr>
          <w:p w14:paraId="4DCDE624" w14:textId="77777777" w:rsidR="00AF517A" w:rsidRDefault="00AF517A" w:rsidP="00AF517A">
            <w:pPr>
              <w:pStyle w:val="PleaseReviewReport1"/>
              <w:jc w:val="center"/>
              <w:rPr>
                <w:rFonts w:eastAsia="MS Mincho"/>
              </w:rPr>
            </w:pPr>
            <w:r>
              <w:rPr>
                <w:rFonts w:eastAsia="MS Mincho"/>
              </w:rPr>
              <w:t>203</w:t>
            </w:r>
          </w:p>
        </w:tc>
        <w:tc>
          <w:tcPr>
            <w:tcW w:w="202" w:type="pct"/>
            <w:shd w:val="clear" w:color="auto" w:fill="D9D9D9" w:themeFill="background1" w:themeFillShade="D9"/>
          </w:tcPr>
          <w:p w14:paraId="4DCDE625" w14:textId="77777777" w:rsidR="00AF517A" w:rsidRDefault="00AF517A" w:rsidP="00AF517A">
            <w:pPr>
              <w:pStyle w:val="PleaseReviewReport1"/>
              <w:jc w:val="center"/>
              <w:rPr>
                <w:rFonts w:eastAsia="MS Mincho"/>
              </w:rPr>
            </w:pPr>
            <w:r>
              <w:rPr>
                <w:rFonts w:eastAsia="MS Mincho"/>
              </w:rPr>
              <w:t>117</w:t>
            </w:r>
          </w:p>
        </w:tc>
        <w:tc>
          <w:tcPr>
            <w:tcW w:w="1162" w:type="pct"/>
            <w:shd w:val="clear" w:color="auto" w:fill="D9D9D9" w:themeFill="background1" w:themeFillShade="D9"/>
          </w:tcPr>
          <w:p w14:paraId="4DCDE626" w14:textId="77777777" w:rsidR="00AF517A" w:rsidRDefault="00AF517A" w:rsidP="058007EF">
            <w:pPr>
              <w:pStyle w:val="PleaseReviewReport1"/>
              <w:rPr>
                <w:rFonts w:eastAsia="MS Mincho"/>
              </w:rPr>
            </w:pPr>
            <w:r w:rsidRPr="058007EF">
              <w:rPr>
                <w:rFonts w:ascii="Arial" w:eastAsia="MS Mincho" w:hAnsi="Arial" w:cs="Arial"/>
                <w:i/>
                <w:iCs/>
                <w:sz w:val="18"/>
                <w:szCs w:val="18"/>
                <w:highlight w:val="cyan"/>
              </w:rPr>
              <w:t>Aspidiotus coryphae</w:t>
            </w:r>
            <w:r w:rsidRPr="058007EF">
              <w:rPr>
                <w:rFonts w:ascii="Arial" w:eastAsia="MS Mincho" w:hAnsi="Arial" w:cs="Arial"/>
                <w:sz w:val="18"/>
                <w:szCs w:val="18"/>
              </w:rPr>
              <w:t> Cockerell &amp; Robinson, 1915</w:t>
            </w:r>
          </w:p>
        </w:tc>
        <w:tc>
          <w:tcPr>
            <w:tcW w:w="100" w:type="pct"/>
            <w:shd w:val="clear" w:color="auto" w:fill="D9D9D9" w:themeFill="background1" w:themeFillShade="D9"/>
          </w:tcPr>
          <w:p w14:paraId="4DCDE627" w14:textId="77777777" w:rsidR="00AF517A" w:rsidRDefault="00AF517A" w:rsidP="00AF517A">
            <w:pPr>
              <w:pStyle w:val="PleaseReviewReport1"/>
              <w:jc w:val="center"/>
              <w:rPr>
                <w:rFonts w:eastAsia="MS Mincho"/>
              </w:rPr>
            </w:pPr>
            <w:r>
              <w:rPr>
                <w:rFonts w:eastAsia="MS Mincho"/>
              </w:rPr>
              <w:t>C</w:t>
            </w:r>
          </w:p>
        </w:tc>
        <w:tc>
          <w:tcPr>
            <w:tcW w:w="2526" w:type="pct"/>
            <w:shd w:val="clear" w:color="auto" w:fill="D9D9D9" w:themeFill="background1" w:themeFillShade="D9"/>
          </w:tcPr>
          <w:p w14:paraId="4DCDE628"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Se asocia a hojas, tallos (Sugimoto, 1994)</w:t>
            </w:r>
          </w:p>
          <w:p w14:paraId="4DCDE629"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5878E23"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62A" w14:textId="72B92CF9" w:rsidR="00AF517A" w:rsidRPr="00925E15" w:rsidRDefault="00AF517A" w:rsidP="00AF517A">
            <w:pPr>
              <w:pStyle w:val="PleaseReviewReport"/>
              <w:rPr>
                <w:rFonts w:eastAsia="MS Mincho"/>
                <w:lang w:val="en-US"/>
              </w:rPr>
            </w:pPr>
            <w:r w:rsidRPr="00925E15">
              <w:rPr>
                <w:rFonts w:eastAsia="Calibri"/>
                <w:color w:val="244061"/>
              </w:rPr>
              <w:t>Associated to leaves and stems (Sugimoto, 1994)</w:t>
            </w:r>
          </w:p>
        </w:tc>
      </w:tr>
      <w:tr w:rsidR="000A7C8A" w14:paraId="4DCDE63B" w14:textId="77777777" w:rsidTr="058007EF">
        <w:tc>
          <w:tcPr>
            <w:tcW w:w="202" w:type="pct"/>
          </w:tcPr>
          <w:p w14:paraId="4DCDE634" w14:textId="77777777" w:rsidR="00AF517A" w:rsidRDefault="00AF517A" w:rsidP="00AF517A">
            <w:pPr>
              <w:pStyle w:val="PleaseReviewReport1"/>
              <w:jc w:val="center"/>
              <w:rPr>
                <w:rFonts w:eastAsia="MS Mincho"/>
              </w:rPr>
            </w:pPr>
            <w:r>
              <w:rPr>
                <w:rFonts w:eastAsia="MS Mincho"/>
              </w:rPr>
              <w:t>205</w:t>
            </w:r>
          </w:p>
        </w:tc>
        <w:tc>
          <w:tcPr>
            <w:tcW w:w="202" w:type="pct"/>
          </w:tcPr>
          <w:p w14:paraId="4DCDE635" w14:textId="77777777" w:rsidR="00AF517A" w:rsidRDefault="00AF517A" w:rsidP="00AF517A">
            <w:pPr>
              <w:pStyle w:val="PleaseReviewReport1"/>
              <w:jc w:val="center"/>
              <w:rPr>
                <w:rFonts w:eastAsia="MS Mincho"/>
              </w:rPr>
            </w:pPr>
            <w:r>
              <w:rPr>
                <w:rFonts w:eastAsia="MS Mincho"/>
              </w:rPr>
              <w:t>120</w:t>
            </w:r>
          </w:p>
        </w:tc>
        <w:tc>
          <w:tcPr>
            <w:tcW w:w="1162" w:type="pct"/>
          </w:tcPr>
          <w:p w14:paraId="4DCDE636" w14:textId="77777777" w:rsidR="00AF517A" w:rsidRDefault="00AF517A" w:rsidP="058007EF">
            <w:pPr>
              <w:pStyle w:val="PleaseReviewReport1"/>
              <w:rPr>
                <w:rFonts w:eastAsia="MS Mincho"/>
              </w:rPr>
            </w:pPr>
            <w:r w:rsidRPr="058007EF">
              <w:rPr>
                <w:rFonts w:ascii="Arial" w:eastAsia="MS Mincho" w:hAnsi="Arial" w:cs="Arial"/>
                <w:i/>
                <w:iCs/>
                <w:sz w:val="18"/>
                <w:szCs w:val="18"/>
                <w:highlight w:val="cyan"/>
              </w:rPr>
              <w:t>Aspidiotus destructor</w:t>
            </w:r>
            <w:r w:rsidRPr="058007EF">
              <w:rPr>
                <w:rFonts w:ascii="Arial" w:eastAsia="MS Mincho" w:hAnsi="Arial" w:cs="Arial"/>
                <w:sz w:val="18"/>
                <w:szCs w:val="18"/>
                <w:highlight w:val="cyan"/>
              </w:rPr>
              <w:t> </w:t>
            </w:r>
            <w:r w:rsidRPr="058007EF">
              <w:rPr>
                <w:rFonts w:ascii="Arial" w:eastAsia="MS Mincho" w:hAnsi="Arial" w:cs="Arial"/>
                <w:sz w:val="18"/>
                <w:szCs w:val="18"/>
              </w:rPr>
              <w:t>Signoret, 1869</w:t>
            </w:r>
          </w:p>
        </w:tc>
        <w:tc>
          <w:tcPr>
            <w:tcW w:w="100" w:type="pct"/>
          </w:tcPr>
          <w:p w14:paraId="4DCDE637" w14:textId="77777777" w:rsidR="00AF517A" w:rsidRDefault="00AF517A" w:rsidP="00AF517A">
            <w:pPr>
              <w:pStyle w:val="PleaseReviewReport1"/>
              <w:jc w:val="center"/>
              <w:rPr>
                <w:rFonts w:eastAsia="MS Mincho"/>
              </w:rPr>
            </w:pPr>
            <w:r>
              <w:rPr>
                <w:rFonts w:eastAsia="MS Mincho"/>
              </w:rPr>
              <w:t>C</w:t>
            </w:r>
          </w:p>
        </w:tc>
        <w:tc>
          <w:tcPr>
            <w:tcW w:w="2526" w:type="pct"/>
          </w:tcPr>
          <w:p w14:paraId="4DCDE638"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Se asocia a hojas, tallos (CABI, 2025; García Morales et al., 2016)</w:t>
            </w:r>
          </w:p>
          <w:p w14:paraId="4DCDE639"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1EF1F57D" w14:textId="77777777" w:rsidR="00AF517A" w:rsidRPr="00FD563E" w:rsidRDefault="00AF517A" w:rsidP="00AF517A">
            <w:pPr>
              <w:pStyle w:val="PleaseReviewReport"/>
              <w:rPr>
                <w:rFonts w:eastAsia="Calibri"/>
                <w:b/>
                <w:bCs/>
                <w:color w:val="244061"/>
              </w:rPr>
            </w:pPr>
            <w:r w:rsidRPr="00FD563E">
              <w:rPr>
                <w:rFonts w:eastAsia="Calibri"/>
                <w:b/>
                <w:bCs/>
                <w:color w:val="244061"/>
              </w:rPr>
              <w:t>Translated comment:</w:t>
            </w:r>
          </w:p>
          <w:p w14:paraId="4DCDE63A" w14:textId="28C45C04" w:rsidR="00AF517A" w:rsidRPr="00DD51A2" w:rsidRDefault="00AF517A" w:rsidP="00AF517A">
            <w:pPr>
              <w:pStyle w:val="PleaseReviewReport"/>
              <w:rPr>
                <w:rFonts w:eastAsia="MS Mincho"/>
                <w:b/>
              </w:rPr>
            </w:pPr>
            <w:r w:rsidRPr="00925E15">
              <w:rPr>
                <w:rFonts w:eastAsia="Calibri"/>
                <w:color w:val="244061"/>
              </w:rPr>
              <w:t>Associated to leaves and stems (CABI, 2025; García Morales et al., 2016)</w:t>
            </w:r>
          </w:p>
        </w:tc>
      </w:tr>
      <w:tr w:rsidR="000A7C8A" w14:paraId="4DCDE6BC" w14:textId="77777777" w:rsidTr="058007EF">
        <w:tc>
          <w:tcPr>
            <w:tcW w:w="202" w:type="pct"/>
          </w:tcPr>
          <w:p w14:paraId="4DCDE6B5" w14:textId="77777777" w:rsidR="00AF517A" w:rsidRDefault="00AF517A" w:rsidP="00AF517A">
            <w:pPr>
              <w:pStyle w:val="PleaseReviewReport1"/>
              <w:jc w:val="center"/>
              <w:rPr>
                <w:rFonts w:eastAsia="MS Mincho"/>
              </w:rPr>
            </w:pPr>
            <w:r>
              <w:rPr>
                <w:rFonts w:eastAsia="MS Mincho"/>
              </w:rPr>
              <w:t>221</w:t>
            </w:r>
          </w:p>
        </w:tc>
        <w:tc>
          <w:tcPr>
            <w:tcW w:w="202" w:type="pct"/>
          </w:tcPr>
          <w:p w14:paraId="4DCDE6B6" w14:textId="77777777" w:rsidR="00AF517A" w:rsidRDefault="00AF517A" w:rsidP="00AF517A">
            <w:pPr>
              <w:pStyle w:val="PleaseReviewReport1"/>
              <w:jc w:val="center"/>
              <w:rPr>
                <w:rFonts w:eastAsia="MS Mincho"/>
              </w:rPr>
            </w:pPr>
            <w:r>
              <w:rPr>
                <w:rFonts w:eastAsia="MS Mincho"/>
              </w:rPr>
              <w:t>180</w:t>
            </w:r>
          </w:p>
        </w:tc>
        <w:tc>
          <w:tcPr>
            <w:tcW w:w="1162" w:type="pct"/>
          </w:tcPr>
          <w:p w14:paraId="4DCDE6B7" w14:textId="77777777" w:rsidR="00AF517A" w:rsidRDefault="00AF517A" w:rsidP="058007EF">
            <w:pPr>
              <w:pStyle w:val="PleaseReviewReport1"/>
              <w:rPr>
                <w:rFonts w:eastAsia="MS Mincho"/>
              </w:rPr>
            </w:pPr>
            <w:r w:rsidRPr="058007EF">
              <w:rPr>
                <w:rFonts w:ascii="Arial" w:eastAsia="MS Mincho" w:hAnsi="Arial" w:cs="Arial"/>
                <w:i/>
                <w:iCs/>
                <w:sz w:val="18"/>
                <w:szCs w:val="18"/>
                <w:highlight w:val="cyan"/>
              </w:rPr>
              <w:t>Aleurodicus dispersus</w:t>
            </w:r>
            <w:r w:rsidRPr="058007EF">
              <w:rPr>
                <w:rFonts w:ascii="Arial" w:eastAsia="MS Mincho" w:hAnsi="Arial" w:cs="Arial"/>
                <w:sz w:val="18"/>
                <w:szCs w:val="18"/>
              </w:rPr>
              <w:t> Russell, 1965</w:t>
            </w:r>
          </w:p>
        </w:tc>
        <w:tc>
          <w:tcPr>
            <w:tcW w:w="100" w:type="pct"/>
          </w:tcPr>
          <w:p w14:paraId="4DCDE6B8" w14:textId="77777777" w:rsidR="00AF517A" w:rsidRDefault="00AF517A" w:rsidP="00AF517A">
            <w:pPr>
              <w:pStyle w:val="PleaseReviewReport1"/>
              <w:jc w:val="center"/>
              <w:rPr>
                <w:rFonts w:eastAsia="MS Mincho"/>
              </w:rPr>
            </w:pPr>
            <w:r>
              <w:rPr>
                <w:rFonts w:eastAsia="MS Mincho"/>
              </w:rPr>
              <w:t>C</w:t>
            </w:r>
          </w:p>
        </w:tc>
        <w:tc>
          <w:tcPr>
            <w:tcW w:w="2526" w:type="pct"/>
          </w:tcPr>
          <w:p w14:paraId="4DCDE6B9"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Asociada a hojas (CABI, 2025; Evans, 2007)</w:t>
            </w:r>
          </w:p>
          <w:p w14:paraId="4DCDE6BA"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6BB" w14:textId="67B5FF21" w:rsidR="00AF517A" w:rsidRPr="00792E43" w:rsidRDefault="00AF517A" w:rsidP="00AF517A">
            <w:pPr>
              <w:pStyle w:val="PleaseReviewReport"/>
              <w:rPr>
                <w:rFonts w:eastAsia="Calibri"/>
                <w:b/>
                <w:bCs/>
                <w:color w:val="244061"/>
              </w:rPr>
            </w:pPr>
            <w:r w:rsidRPr="00FD563E">
              <w:rPr>
                <w:rFonts w:eastAsia="Calibri"/>
                <w:b/>
                <w:bCs/>
                <w:color w:val="244061"/>
              </w:rPr>
              <w:t>Translated comment:</w:t>
            </w:r>
            <w:r>
              <w:rPr>
                <w:rFonts w:eastAsia="Calibri"/>
                <w:b/>
                <w:bCs/>
                <w:color w:val="244061"/>
              </w:rPr>
              <w:t xml:space="preserve"> </w:t>
            </w:r>
            <w:r w:rsidRPr="0086491F">
              <w:rPr>
                <w:color w:val="1F4E79" w:themeColor="accent1" w:themeShade="80"/>
              </w:rPr>
              <w:t xml:space="preserve">It is associated to leaves </w:t>
            </w:r>
            <w:r w:rsidRPr="009B323A">
              <w:rPr>
                <w:color w:val="1F4E79" w:themeColor="accent1" w:themeShade="80"/>
              </w:rPr>
              <w:t>(CABI, 2025; Evans, 2007)</w:t>
            </w:r>
          </w:p>
        </w:tc>
      </w:tr>
      <w:tr w:rsidR="000A7C8A" w14:paraId="4DCDE74F" w14:textId="77777777" w:rsidTr="058007EF">
        <w:tc>
          <w:tcPr>
            <w:tcW w:w="202" w:type="pct"/>
          </w:tcPr>
          <w:p w14:paraId="4DCDE748" w14:textId="77777777" w:rsidR="00AF517A" w:rsidRDefault="00AF517A" w:rsidP="00AF517A">
            <w:pPr>
              <w:pStyle w:val="PleaseReviewReport1"/>
              <w:jc w:val="center"/>
              <w:rPr>
                <w:rFonts w:eastAsia="MS Mincho"/>
              </w:rPr>
            </w:pPr>
            <w:r>
              <w:rPr>
                <w:rFonts w:eastAsia="MS Mincho"/>
              </w:rPr>
              <w:t>239</w:t>
            </w:r>
          </w:p>
        </w:tc>
        <w:tc>
          <w:tcPr>
            <w:tcW w:w="202" w:type="pct"/>
          </w:tcPr>
          <w:p w14:paraId="4DCDE749" w14:textId="77777777" w:rsidR="00AF517A" w:rsidRDefault="00AF517A" w:rsidP="00AF517A">
            <w:pPr>
              <w:pStyle w:val="PleaseReviewReport1"/>
              <w:jc w:val="center"/>
              <w:rPr>
                <w:rFonts w:eastAsia="MS Mincho"/>
              </w:rPr>
            </w:pPr>
            <w:r>
              <w:rPr>
                <w:rFonts w:eastAsia="MS Mincho"/>
              </w:rPr>
              <w:t>198</w:t>
            </w:r>
          </w:p>
        </w:tc>
        <w:tc>
          <w:tcPr>
            <w:tcW w:w="1162" w:type="pct"/>
          </w:tcPr>
          <w:p w14:paraId="4DCDE74A" w14:textId="77777777" w:rsidR="00AF517A" w:rsidRDefault="00AF517A" w:rsidP="058007EF">
            <w:pPr>
              <w:pStyle w:val="PleaseReviewReport1"/>
              <w:rPr>
                <w:rFonts w:eastAsia="MS Mincho"/>
              </w:rPr>
            </w:pPr>
            <w:r w:rsidRPr="058007EF">
              <w:rPr>
                <w:rFonts w:ascii="Arial" w:eastAsia="MS Mincho" w:hAnsi="Arial" w:cs="Arial"/>
                <w:sz w:val="18"/>
                <w:szCs w:val="18"/>
                <w:highlight w:val="cyan"/>
              </w:rPr>
              <w:t xml:space="preserve">Oiketicus kirbyi </w:t>
            </w:r>
            <w:r w:rsidRPr="058007EF">
              <w:rPr>
                <w:rFonts w:ascii="Arial" w:eastAsia="MS Mincho" w:hAnsi="Arial" w:cs="Arial"/>
                <w:sz w:val="18"/>
                <w:szCs w:val="18"/>
              </w:rPr>
              <w:t>Guilding, 1827</w:t>
            </w:r>
          </w:p>
        </w:tc>
        <w:tc>
          <w:tcPr>
            <w:tcW w:w="100" w:type="pct"/>
          </w:tcPr>
          <w:p w14:paraId="4DCDE74B" w14:textId="77777777" w:rsidR="00AF517A" w:rsidRDefault="00AF517A" w:rsidP="00AF517A">
            <w:pPr>
              <w:pStyle w:val="PleaseReviewReport1"/>
              <w:jc w:val="center"/>
              <w:rPr>
                <w:rFonts w:eastAsia="MS Mincho"/>
              </w:rPr>
            </w:pPr>
            <w:r>
              <w:rPr>
                <w:rFonts w:eastAsia="MS Mincho"/>
              </w:rPr>
              <w:t>C</w:t>
            </w:r>
          </w:p>
        </w:tc>
        <w:tc>
          <w:tcPr>
            <w:tcW w:w="2526" w:type="pct"/>
          </w:tcPr>
          <w:p w14:paraId="4DCDE74C"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Asociada a hojas (Bustillo, 2024)</w:t>
            </w:r>
          </w:p>
          <w:p w14:paraId="4DCDE74D"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19FCEA1D" w14:textId="41F887C5" w:rsidR="00AF517A" w:rsidRPr="00DA1460" w:rsidRDefault="00AF517A" w:rsidP="00AF517A">
            <w:pPr>
              <w:pStyle w:val="PleaseReviewReport1"/>
              <w:rPr>
                <w:rFonts w:eastAsia="Calibri"/>
                <w:b/>
                <w:bCs/>
                <w:color w:val="244061"/>
              </w:rPr>
            </w:pPr>
            <w:r w:rsidRPr="00FD563E">
              <w:rPr>
                <w:rFonts w:eastAsia="Calibri"/>
                <w:b/>
                <w:bCs/>
                <w:color w:val="244061"/>
              </w:rPr>
              <w:t>Translated comment:</w:t>
            </w:r>
          </w:p>
          <w:p w14:paraId="4DCDE74E" w14:textId="040B595F" w:rsidR="00AF517A" w:rsidRPr="00DA1460" w:rsidRDefault="00AF517A" w:rsidP="00AF517A">
            <w:pPr>
              <w:pStyle w:val="PleaseReviewReport1"/>
              <w:rPr>
                <w:rFonts w:eastAsia="MS Mincho"/>
                <w:lang w:val="en-US"/>
              </w:rPr>
            </w:pPr>
            <w:r w:rsidRPr="00DA1460">
              <w:rPr>
                <w:rFonts w:eastAsia="Calibri"/>
                <w:color w:val="244061"/>
              </w:rPr>
              <w:t>Associated to leaves (Bustillo, 2024)</w:t>
            </w:r>
          </w:p>
        </w:tc>
      </w:tr>
      <w:tr w:rsidR="000A7C8A" w14:paraId="4DCDE7B7" w14:textId="77777777" w:rsidTr="058007EF">
        <w:tc>
          <w:tcPr>
            <w:tcW w:w="202" w:type="pct"/>
          </w:tcPr>
          <w:p w14:paraId="4DCDE7B0" w14:textId="77777777" w:rsidR="00AF517A" w:rsidRDefault="00AF517A" w:rsidP="00AF517A">
            <w:pPr>
              <w:pStyle w:val="PleaseReviewReport1"/>
              <w:jc w:val="center"/>
              <w:rPr>
                <w:rFonts w:eastAsia="MS Mincho"/>
              </w:rPr>
            </w:pPr>
            <w:r>
              <w:rPr>
                <w:rFonts w:eastAsia="MS Mincho"/>
              </w:rPr>
              <w:t>252</w:t>
            </w:r>
          </w:p>
        </w:tc>
        <w:tc>
          <w:tcPr>
            <w:tcW w:w="202" w:type="pct"/>
          </w:tcPr>
          <w:p w14:paraId="4DCDE7B1" w14:textId="77777777" w:rsidR="00AF517A" w:rsidRDefault="00AF517A" w:rsidP="00AF517A">
            <w:pPr>
              <w:pStyle w:val="PleaseReviewReport1"/>
              <w:jc w:val="center"/>
              <w:rPr>
                <w:rFonts w:eastAsia="MS Mincho"/>
              </w:rPr>
            </w:pPr>
            <w:r>
              <w:rPr>
                <w:rFonts w:eastAsia="MS Mincho"/>
              </w:rPr>
              <w:t>235</w:t>
            </w:r>
          </w:p>
        </w:tc>
        <w:tc>
          <w:tcPr>
            <w:tcW w:w="1162" w:type="pct"/>
          </w:tcPr>
          <w:p w14:paraId="4DCDE7B2" w14:textId="77777777" w:rsidR="00AF517A" w:rsidRDefault="00AF517A" w:rsidP="00AF517A">
            <w:pPr>
              <w:pStyle w:val="PleaseReviewReport1"/>
              <w:rPr>
                <w:rFonts w:eastAsia="MS Mincho"/>
                <w:lang w:val="fr-FR"/>
              </w:rPr>
            </w:pPr>
            <w:r>
              <w:rPr>
                <w:rFonts w:ascii="Arial" w:eastAsia="MS Mincho" w:hAnsi="Arial" w:cs="Arial"/>
                <w:strike/>
                <w:color w:val="008000"/>
                <w:sz w:val="18"/>
                <w:szCs w:val="18"/>
                <w:lang w:val="fr-FR"/>
              </w:rPr>
              <w:t>Fungi</w:t>
            </w:r>
            <w:r>
              <w:rPr>
                <w:rFonts w:ascii="Arial" w:eastAsia="MS Mincho" w:hAnsi="Arial" w:cs="Arial"/>
                <w:color w:val="008000"/>
                <w:sz w:val="18"/>
                <w:szCs w:val="18"/>
                <w:u w:val="single"/>
                <w:lang w:val="fr-FR"/>
              </w:rPr>
              <w:t>en  taxonomie, Fungi représente le règne des différents champignons.  Depuis le haut, dans ce tableau, on donne la dénomination du groupe, du nom vernaculaire de l'organisme nuisible, suivi de  l'ordre dudit organisme, mis en parenthèse. Pourquoi cela ne s'applique pas au groupe des champignons, pourquoi ne définit-on pas leur ordre? En guise d'exemple,  Colletotrichum musae, appartient à l'ordre des Glomerallales</w:t>
            </w:r>
          </w:p>
        </w:tc>
        <w:tc>
          <w:tcPr>
            <w:tcW w:w="100" w:type="pct"/>
          </w:tcPr>
          <w:p w14:paraId="4DCDE7B3" w14:textId="77777777" w:rsidR="00AF517A" w:rsidRDefault="00AF517A" w:rsidP="00AF517A">
            <w:pPr>
              <w:pStyle w:val="PleaseReviewReport1"/>
              <w:jc w:val="center"/>
              <w:rPr>
                <w:rFonts w:eastAsia="MS Mincho"/>
              </w:rPr>
            </w:pPr>
            <w:r>
              <w:rPr>
                <w:rFonts w:eastAsia="MS Mincho"/>
              </w:rPr>
              <w:t>P</w:t>
            </w:r>
          </w:p>
        </w:tc>
        <w:tc>
          <w:tcPr>
            <w:tcW w:w="2526" w:type="pct"/>
          </w:tcPr>
          <w:p w14:paraId="4DCDE7B4" w14:textId="77777777" w:rsidR="00AF517A" w:rsidRDefault="00AF517A" w:rsidP="00AF517A">
            <w:pPr>
              <w:pStyle w:val="PleaseReviewReport1"/>
              <w:rPr>
                <w:rFonts w:eastAsia="MS Mincho"/>
              </w:rPr>
            </w:pPr>
            <w:r>
              <w:rPr>
                <w:rFonts w:eastAsia="MS Mincho"/>
                <w:b/>
              </w:rPr>
              <w:t>IPPC Regional Workshop Africa </w:t>
            </w:r>
            <w:r>
              <w:rPr>
                <w:rFonts w:eastAsia="MS Mincho"/>
              </w:rPr>
              <w:br/>
            </w:r>
          </w:p>
          <w:p w14:paraId="4DCDE7B5"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5EF8D11E" w14:textId="77777777" w:rsidR="00AF517A" w:rsidRPr="00886C2D" w:rsidRDefault="00AF517A" w:rsidP="00AF517A">
            <w:pPr>
              <w:pStyle w:val="PleaseReviewReport"/>
              <w:rPr>
                <w:b/>
                <w:bCs/>
                <w:color w:val="244061"/>
              </w:rPr>
            </w:pPr>
            <w:r w:rsidRPr="00886C2D">
              <w:rPr>
                <w:b/>
                <w:bCs/>
                <w:color w:val="244061"/>
              </w:rPr>
              <w:t>Translated comment:</w:t>
            </w:r>
          </w:p>
          <w:p w14:paraId="0A7B60A4" w14:textId="77777777" w:rsidR="00AF517A" w:rsidRPr="00886C2D" w:rsidRDefault="00AF517A" w:rsidP="00AF517A">
            <w:pPr>
              <w:pStyle w:val="PleaseReviewReport"/>
              <w:rPr>
                <w:color w:val="244061"/>
              </w:rPr>
            </w:pPr>
          </w:p>
          <w:p w14:paraId="3A3726E8" w14:textId="77777777" w:rsidR="00AF517A" w:rsidRPr="00886C2D" w:rsidRDefault="00AF517A" w:rsidP="00AF517A">
            <w:pPr>
              <w:pStyle w:val="PleaseReviewReport"/>
              <w:rPr>
                <w:color w:val="244061"/>
                <w:u w:val="single"/>
              </w:rPr>
            </w:pPr>
            <w:r w:rsidRPr="00886C2D">
              <w:rPr>
                <w:color w:val="244061"/>
                <w:u w:val="single"/>
              </w:rPr>
              <w:t>Suggestion:</w:t>
            </w:r>
          </w:p>
          <w:p w14:paraId="70DC5604" w14:textId="77777777" w:rsidR="00AF517A" w:rsidRPr="00886C2D" w:rsidRDefault="00AF517A" w:rsidP="00AF517A">
            <w:pPr>
              <w:pStyle w:val="PleaseReviewReport"/>
              <w:rPr>
                <w:color w:val="244061"/>
              </w:rPr>
            </w:pPr>
            <w:r w:rsidRPr="00886C2D">
              <w:rPr>
                <w:color w:val="244061"/>
              </w:rPr>
              <w:t>Delete “Fungi”</w:t>
            </w:r>
          </w:p>
          <w:p w14:paraId="4FDCB916" w14:textId="77777777" w:rsidR="00AF517A" w:rsidRPr="00886C2D" w:rsidRDefault="00AF517A" w:rsidP="00AF517A">
            <w:pPr>
              <w:pStyle w:val="PleaseReviewReport"/>
              <w:rPr>
                <w:color w:val="244061"/>
              </w:rPr>
            </w:pPr>
          </w:p>
          <w:p w14:paraId="61B54E8B" w14:textId="77777777" w:rsidR="00AF517A" w:rsidRPr="00886C2D" w:rsidRDefault="00AF517A" w:rsidP="00AF517A">
            <w:pPr>
              <w:pStyle w:val="PleaseReviewReport"/>
              <w:rPr>
                <w:color w:val="244061"/>
                <w:u w:val="single"/>
              </w:rPr>
            </w:pPr>
            <w:r w:rsidRPr="00886C2D">
              <w:rPr>
                <w:color w:val="244061"/>
                <w:u w:val="single"/>
              </w:rPr>
              <w:t>Explanation:</w:t>
            </w:r>
          </w:p>
          <w:p w14:paraId="4DCDE7B6" w14:textId="03930444" w:rsidR="00AF517A" w:rsidRDefault="00AF517A" w:rsidP="058007EF">
            <w:pPr>
              <w:pStyle w:val="PleaseReviewReport1"/>
              <w:rPr>
                <w:rFonts w:eastAsia="MS Mincho"/>
                <w:b/>
                <w:bCs/>
              </w:rPr>
            </w:pPr>
            <w:r w:rsidRPr="058007EF">
              <w:rPr>
                <w:color w:val="244061"/>
              </w:rPr>
              <w:t xml:space="preserve">In taxonomy, “Fungi” represents the kingdom of various fungi. At the top of this table, the name of the group is given, followed by the common name of the pest and the order of that pest in brackets. Why does this not apply to the group of fungi? Why is their order not defined? For example, </w:t>
            </w:r>
            <w:r w:rsidRPr="058007EF">
              <w:rPr>
                <w:i/>
                <w:iCs/>
                <w:color w:val="244061"/>
              </w:rPr>
              <w:t>Colletotrichum musae</w:t>
            </w:r>
            <w:r w:rsidRPr="058007EF">
              <w:rPr>
                <w:color w:val="244061"/>
              </w:rPr>
              <w:t xml:space="preserve"> belongs to the order Glomerallales.</w:t>
            </w:r>
          </w:p>
        </w:tc>
      </w:tr>
      <w:tr w:rsidR="000A7C8A" w14:paraId="4DCDE889" w14:textId="77777777" w:rsidTr="058007EF">
        <w:tc>
          <w:tcPr>
            <w:tcW w:w="202" w:type="pct"/>
            <w:shd w:val="clear" w:color="auto" w:fill="D9D9D9" w:themeFill="background1" w:themeFillShade="D9"/>
          </w:tcPr>
          <w:p w14:paraId="4DCDE882" w14:textId="77777777" w:rsidR="00AF517A" w:rsidRDefault="00AF517A" w:rsidP="00AF517A">
            <w:pPr>
              <w:pStyle w:val="PleaseReviewReport1"/>
              <w:jc w:val="center"/>
              <w:rPr>
                <w:rFonts w:eastAsia="MS Mincho"/>
              </w:rPr>
            </w:pPr>
            <w:r>
              <w:rPr>
                <w:rFonts w:eastAsia="MS Mincho"/>
              </w:rPr>
              <w:lastRenderedPageBreak/>
              <w:t>278</w:t>
            </w:r>
          </w:p>
        </w:tc>
        <w:tc>
          <w:tcPr>
            <w:tcW w:w="202" w:type="pct"/>
            <w:shd w:val="clear" w:color="auto" w:fill="D9D9D9" w:themeFill="background1" w:themeFillShade="D9"/>
          </w:tcPr>
          <w:p w14:paraId="4DCDE883" w14:textId="77777777" w:rsidR="00AF517A" w:rsidRDefault="00AF517A" w:rsidP="00AF517A">
            <w:pPr>
              <w:pStyle w:val="PleaseReviewReport1"/>
              <w:jc w:val="center"/>
              <w:rPr>
                <w:rFonts w:eastAsia="MS Mincho"/>
              </w:rPr>
            </w:pPr>
            <w:r>
              <w:rPr>
                <w:rFonts w:eastAsia="MS Mincho"/>
              </w:rPr>
              <w:t>249</w:t>
            </w:r>
          </w:p>
        </w:tc>
        <w:tc>
          <w:tcPr>
            <w:tcW w:w="1162" w:type="pct"/>
            <w:shd w:val="clear" w:color="auto" w:fill="D9D9D9" w:themeFill="background1" w:themeFillShade="D9"/>
          </w:tcPr>
          <w:p w14:paraId="4DCDE884" w14:textId="77777777" w:rsidR="00AF517A" w:rsidRDefault="00AF517A" w:rsidP="058007EF">
            <w:pPr>
              <w:pStyle w:val="PleaseReviewReport1"/>
              <w:rPr>
                <w:rFonts w:eastAsia="MS Mincho"/>
              </w:rPr>
            </w:pPr>
            <w:r w:rsidRPr="058007EF">
              <w:rPr>
                <w:rFonts w:ascii="Arial" w:eastAsia="MS Mincho" w:hAnsi="Arial" w:cs="Arial"/>
                <w:i/>
                <w:iCs/>
                <w:strike/>
                <w:color w:val="FF0000"/>
                <w:sz w:val="18"/>
                <w:szCs w:val="18"/>
              </w:rPr>
              <w:t xml:space="preserve">Fusarium oxysporum </w:t>
            </w:r>
            <w:r w:rsidRPr="058007EF">
              <w:rPr>
                <w:rFonts w:ascii="Arial" w:eastAsia="MS Mincho" w:hAnsi="Arial" w:cs="Arial"/>
                <w:strike/>
                <w:color w:val="FF0000"/>
                <w:sz w:val="18"/>
                <w:szCs w:val="18"/>
              </w:rPr>
              <w:t>f.sp.</w:t>
            </w:r>
            <w:r w:rsidRPr="058007EF">
              <w:rPr>
                <w:rFonts w:ascii="Arial" w:eastAsia="MS Mincho" w:hAnsi="Arial" w:cs="Arial"/>
                <w:i/>
                <w:iCs/>
                <w:strike/>
                <w:color w:val="FF0000"/>
                <w:sz w:val="18"/>
                <w:szCs w:val="18"/>
              </w:rPr>
              <w:t xml:space="preserve"> cubense</w:t>
            </w:r>
            <w:r w:rsidRPr="058007EF">
              <w:rPr>
                <w:rFonts w:ascii="Arial" w:eastAsia="MS Mincho" w:hAnsi="Arial" w:cs="Arial"/>
                <w:strike/>
                <w:color w:val="FF0000"/>
                <w:sz w:val="18"/>
                <w:szCs w:val="18"/>
              </w:rPr>
              <w:t xml:space="preserve"> (E.F. Sm.) W.C. Snyder &amp; H.N. Hansen, 1940, Tropical Race 4</w:t>
            </w:r>
          </w:p>
        </w:tc>
        <w:tc>
          <w:tcPr>
            <w:tcW w:w="100" w:type="pct"/>
            <w:shd w:val="clear" w:color="auto" w:fill="D9D9D9" w:themeFill="background1" w:themeFillShade="D9"/>
          </w:tcPr>
          <w:p w14:paraId="4DCDE885" w14:textId="77777777"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886" w14:textId="77777777" w:rsidR="00AF517A" w:rsidRDefault="00AF517A" w:rsidP="00AF517A">
            <w:pPr>
              <w:pStyle w:val="PleaseReviewReport1"/>
              <w:rPr>
                <w:rFonts w:eastAsia="MS Mincho"/>
                <w:lang w:val="es-ES"/>
              </w:rPr>
            </w:pPr>
            <w:r>
              <w:rPr>
                <w:rFonts w:eastAsia="MS Mincho"/>
                <w:b/>
                <w:lang w:val="es-ES"/>
              </w:rPr>
              <w:t>OIRSA </w:t>
            </w:r>
            <w:r>
              <w:rPr>
                <w:rFonts w:eastAsia="MS Mincho"/>
                <w:lang w:val="es-ES"/>
              </w:rPr>
              <w:br/>
              <w:t>Basado en Analisis de Riesgo relizado por OIRSA, el fruto no es vía. Retirar el hongo debido que el Foc RT4 se dispersa principalmente a través del movimiento de material de propagación vegetativa (material de siembra, partes de plantas). No hay evidencia sobre la dispersión de Foc R4T mediante frutos de banano</w:t>
            </w:r>
          </w:p>
          <w:p w14:paraId="4DCDE887" w14:textId="77777777" w:rsidR="00AF517A" w:rsidRDefault="00AF517A"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4DCDE888" w14:textId="18F232A2" w:rsidR="00AF517A" w:rsidRPr="00C4023F" w:rsidRDefault="00AF517A" w:rsidP="058007EF">
            <w:pPr>
              <w:pStyle w:val="PleaseReviewReport"/>
              <w:rPr>
                <w:rFonts w:eastAsia="Calibri"/>
                <w:color w:val="244061"/>
              </w:rPr>
            </w:pPr>
            <w:r w:rsidRPr="058007EF">
              <w:rPr>
                <w:rFonts w:eastAsia="Calibri"/>
                <w:b/>
                <w:bCs/>
                <w:color w:val="244061"/>
              </w:rPr>
              <w:t>Translated comment:</w:t>
            </w:r>
            <w:r w:rsidRPr="058007EF">
              <w:rPr>
                <w:rFonts w:eastAsia="Calibri"/>
                <w:color w:val="244061"/>
              </w:rPr>
              <w:t xml:space="preserve"> Based on a pest risk analysis conducted by OIRSA, the fruit is not a pathway. Remove the fungus because Foc RT4 spreads primarily through the movement of vegetative propagation material (planting material, plant parts). There is no evidence of Foc R4T spreading through banana fruit.</w:t>
            </w:r>
          </w:p>
        </w:tc>
      </w:tr>
      <w:tr w:rsidR="000A7C8A" w14:paraId="4DCDE891" w14:textId="77777777" w:rsidTr="058007EF">
        <w:tc>
          <w:tcPr>
            <w:tcW w:w="202" w:type="pct"/>
            <w:shd w:val="clear" w:color="auto" w:fill="D9D9D9" w:themeFill="background1" w:themeFillShade="D9"/>
          </w:tcPr>
          <w:p w14:paraId="4DCDE88A" w14:textId="77777777" w:rsidR="00AF517A" w:rsidRDefault="00AF517A" w:rsidP="00AF517A">
            <w:pPr>
              <w:pStyle w:val="PleaseReviewReport1"/>
              <w:jc w:val="center"/>
              <w:rPr>
                <w:rFonts w:eastAsia="MS Mincho"/>
              </w:rPr>
            </w:pPr>
            <w:r>
              <w:rPr>
                <w:rFonts w:eastAsia="MS Mincho"/>
              </w:rPr>
              <w:t>279</w:t>
            </w:r>
          </w:p>
        </w:tc>
        <w:tc>
          <w:tcPr>
            <w:tcW w:w="202" w:type="pct"/>
            <w:shd w:val="clear" w:color="auto" w:fill="D9D9D9" w:themeFill="background1" w:themeFillShade="D9"/>
          </w:tcPr>
          <w:p w14:paraId="4DCDE88B" w14:textId="77777777" w:rsidR="00AF517A" w:rsidRDefault="00AF517A" w:rsidP="00AF517A">
            <w:pPr>
              <w:pStyle w:val="PleaseReviewReport1"/>
              <w:jc w:val="center"/>
              <w:rPr>
                <w:rFonts w:eastAsia="MS Mincho"/>
              </w:rPr>
            </w:pPr>
            <w:r>
              <w:rPr>
                <w:rFonts w:eastAsia="MS Mincho"/>
              </w:rPr>
              <w:t>249</w:t>
            </w:r>
          </w:p>
        </w:tc>
        <w:tc>
          <w:tcPr>
            <w:tcW w:w="1162" w:type="pct"/>
            <w:shd w:val="clear" w:color="auto" w:fill="D9D9D9" w:themeFill="background1" w:themeFillShade="D9"/>
          </w:tcPr>
          <w:p w14:paraId="4DCDE88C" w14:textId="77777777" w:rsidR="00AF517A" w:rsidRDefault="00AF517A" w:rsidP="058007EF">
            <w:pPr>
              <w:pStyle w:val="PleaseReviewReport1"/>
              <w:rPr>
                <w:rFonts w:eastAsia="MS Mincho"/>
              </w:rPr>
            </w:pPr>
            <w:r w:rsidRPr="058007EF">
              <w:rPr>
                <w:rFonts w:ascii="Arial" w:eastAsia="MS Mincho" w:hAnsi="Arial" w:cs="Arial"/>
                <w:i/>
                <w:iCs/>
                <w:sz w:val="18"/>
                <w:szCs w:val="18"/>
              </w:rPr>
              <w:t xml:space="preserve">Fusarium oxysporum </w:t>
            </w:r>
            <w:r w:rsidRPr="058007EF">
              <w:rPr>
                <w:rFonts w:ascii="Arial" w:eastAsia="MS Mincho" w:hAnsi="Arial" w:cs="Arial"/>
                <w:sz w:val="18"/>
                <w:szCs w:val="18"/>
              </w:rPr>
              <w:t>f.sp.</w:t>
            </w:r>
            <w:r w:rsidRPr="058007EF">
              <w:rPr>
                <w:rFonts w:ascii="Arial" w:eastAsia="MS Mincho" w:hAnsi="Arial" w:cs="Arial"/>
                <w:i/>
                <w:iCs/>
                <w:sz w:val="18"/>
                <w:szCs w:val="18"/>
              </w:rPr>
              <w:t xml:space="preserve"> cubense</w:t>
            </w:r>
            <w:r w:rsidRPr="058007EF">
              <w:rPr>
                <w:rFonts w:ascii="Arial" w:eastAsia="MS Mincho" w:hAnsi="Arial" w:cs="Arial"/>
                <w:sz w:val="18"/>
                <w:szCs w:val="18"/>
              </w:rPr>
              <w:t xml:space="preserve"> (E.F. Sm.) W.C. Snyder &amp; H.N. Hansen, 1940, Tropical Race 4</w:t>
            </w:r>
          </w:p>
        </w:tc>
        <w:tc>
          <w:tcPr>
            <w:tcW w:w="100" w:type="pct"/>
            <w:shd w:val="clear" w:color="auto" w:fill="D9D9D9" w:themeFill="background1" w:themeFillShade="D9"/>
          </w:tcPr>
          <w:p w14:paraId="4DCDE88D" w14:textId="77777777" w:rsidR="00AF517A" w:rsidRDefault="00AF517A" w:rsidP="00AF517A">
            <w:pPr>
              <w:pStyle w:val="PleaseReviewReport1"/>
              <w:jc w:val="center"/>
              <w:rPr>
                <w:rFonts w:eastAsia="MS Mincho"/>
              </w:rPr>
            </w:pPr>
            <w:r>
              <w:rPr>
                <w:rFonts w:eastAsia="MS Mincho"/>
              </w:rPr>
              <w:t>C</w:t>
            </w:r>
          </w:p>
        </w:tc>
        <w:tc>
          <w:tcPr>
            <w:tcW w:w="2526" w:type="pct"/>
            <w:shd w:val="clear" w:color="auto" w:fill="D9D9D9" w:themeFill="background1" w:themeFillShade="D9"/>
          </w:tcPr>
          <w:p w14:paraId="4DCDE88E" w14:textId="77777777" w:rsidR="00AF517A" w:rsidRDefault="00AF517A" w:rsidP="00AF517A">
            <w:pPr>
              <w:pStyle w:val="PleaseReviewReport1"/>
              <w:rPr>
                <w:rFonts w:eastAsia="MS Mincho"/>
                <w:lang w:val="es-ES"/>
              </w:rPr>
            </w:pPr>
            <w:r>
              <w:rPr>
                <w:rFonts w:eastAsia="MS Mincho"/>
                <w:b/>
                <w:lang w:val="es-ES"/>
              </w:rPr>
              <w:t>Ecuador </w:t>
            </w:r>
            <w:r>
              <w:rPr>
                <w:rFonts w:eastAsia="MS Mincho"/>
                <w:lang w:val="es-ES"/>
              </w:rPr>
              <w:br/>
              <w:t>No hay un sustento para que la fruta sea vía de Foc R4T. En la referencia del ARP realizado por Estados Unidos indica que la fruta no es una vía.</w:t>
            </w:r>
            <w:r>
              <w:rPr>
                <w:rFonts w:eastAsia="MS Mincho"/>
                <w:lang w:val="es-ES"/>
              </w:rPr>
              <w:br/>
            </w:r>
            <w:r>
              <w:rPr>
                <w:rFonts w:eastAsia="MS Mincho"/>
                <w:lang w:val="es-ES"/>
              </w:rPr>
              <w:br/>
              <w:t>Se sugiere eliminar esta plaga, ya que el anexo de la nimf es para fruta</w:t>
            </w:r>
          </w:p>
          <w:p w14:paraId="4DCDE88F"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72A5D350" w14:textId="4D0BEF57" w:rsidR="00AF517A" w:rsidRPr="00D356E5" w:rsidRDefault="00AF517A" w:rsidP="058007EF">
            <w:pPr>
              <w:pStyle w:val="PleaseReviewReport"/>
              <w:rPr>
                <w:rFonts w:eastAsia="Calibri"/>
                <w:color w:val="244061"/>
              </w:rPr>
            </w:pPr>
            <w:r w:rsidRPr="058007EF">
              <w:rPr>
                <w:rFonts w:eastAsia="Calibri"/>
                <w:b/>
                <w:bCs/>
                <w:color w:val="244061"/>
              </w:rPr>
              <w:t>Translated comment:</w:t>
            </w:r>
            <w:r w:rsidRPr="058007EF">
              <w:rPr>
                <w:color w:val="2E74B5" w:themeColor="accent1" w:themeShade="BF"/>
              </w:rPr>
              <w:t xml:space="preserve">  </w:t>
            </w:r>
            <w:r w:rsidRPr="058007EF">
              <w:rPr>
                <w:rFonts w:eastAsia="Calibri"/>
                <w:color w:val="244061"/>
              </w:rPr>
              <w:t>There is no justification for fruit to be a pathway for Foc TR4. The reference to the PRA conducted by the United States indicates that fruit is not a pathway.</w:t>
            </w:r>
          </w:p>
          <w:p w14:paraId="5EA88ED5" w14:textId="77777777" w:rsidR="00AF517A" w:rsidRPr="00D356E5" w:rsidRDefault="00AF517A" w:rsidP="00AF517A">
            <w:pPr>
              <w:pStyle w:val="PleaseReviewReport"/>
              <w:rPr>
                <w:rFonts w:eastAsia="Calibri"/>
                <w:color w:val="244061"/>
              </w:rPr>
            </w:pPr>
          </w:p>
          <w:p w14:paraId="4DCDE890" w14:textId="4946FCD3" w:rsidR="00AF517A" w:rsidRPr="00D356E5" w:rsidRDefault="00AF517A" w:rsidP="00AF517A">
            <w:pPr>
              <w:pStyle w:val="PleaseReviewReport"/>
              <w:rPr>
                <w:rFonts w:eastAsia="Calibri"/>
                <w:color w:val="244061"/>
              </w:rPr>
            </w:pPr>
            <w:r w:rsidRPr="00D356E5">
              <w:rPr>
                <w:rFonts w:eastAsia="Calibri"/>
                <w:color w:val="244061"/>
              </w:rPr>
              <w:t>It is suggested that this pest be eliminated, since the annex to the ISPM applies to fruit.</w:t>
            </w:r>
          </w:p>
        </w:tc>
      </w:tr>
      <w:tr w:rsidR="000A7C8A" w14:paraId="4DCDE899" w14:textId="77777777" w:rsidTr="058007EF">
        <w:tc>
          <w:tcPr>
            <w:tcW w:w="202" w:type="pct"/>
          </w:tcPr>
          <w:p w14:paraId="4DCDE892" w14:textId="77777777" w:rsidR="00AF517A" w:rsidRDefault="00AF517A" w:rsidP="00AF517A">
            <w:pPr>
              <w:pStyle w:val="PleaseReviewReport1"/>
              <w:jc w:val="center"/>
              <w:rPr>
                <w:rFonts w:eastAsia="MS Mincho"/>
              </w:rPr>
            </w:pPr>
            <w:r>
              <w:rPr>
                <w:rFonts w:eastAsia="MS Mincho"/>
              </w:rPr>
              <w:t>280</w:t>
            </w:r>
          </w:p>
        </w:tc>
        <w:tc>
          <w:tcPr>
            <w:tcW w:w="202" w:type="pct"/>
          </w:tcPr>
          <w:p w14:paraId="4DCDE893" w14:textId="77777777" w:rsidR="00AF517A" w:rsidRDefault="00AF517A" w:rsidP="00AF517A">
            <w:pPr>
              <w:pStyle w:val="PleaseReviewReport1"/>
              <w:jc w:val="center"/>
              <w:rPr>
                <w:rFonts w:eastAsia="MS Mincho"/>
              </w:rPr>
            </w:pPr>
            <w:r>
              <w:rPr>
                <w:rFonts w:eastAsia="MS Mincho"/>
              </w:rPr>
              <w:t>252</w:t>
            </w:r>
          </w:p>
        </w:tc>
        <w:tc>
          <w:tcPr>
            <w:tcW w:w="1162" w:type="pct"/>
          </w:tcPr>
          <w:p w14:paraId="4DCDE894" w14:textId="77777777" w:rsidR="00AF517A" w:rsidRDefault="00AF517A" w:rsidP="058007EF">
            <w:pPr>
              <w:pStyle w:val="PleaseReviewReport1"/>
              <w:rPr>
                <w:rFonts w:eastAsia="MS Mincho"/>
              </w:rPr>
            </w:pPr>
            <w:r w:rsidRPr="058007EF">
              <w:rPr>
                <w:rFonts w:ascii="Arial" w:eastAsia="MS Mincho" w:hAnsi="Arial" w:cs="Arial"/>
                <w:i/>
                <w:iCs/>
                <w:sz w:val="18"/>
                <w:szCs w:val="18"/>
                <w:highlight w:val="cyan"/>
              </w:rPr>
              <w:t>Phyllosticta cavendishii</w:t>
            </w:r>
            <w:r w:rsidRPr="058007EF">
              <w:rPr>
                <w:rFonts w:ascii="Arial" w:eastAsia="MS Mincho" w:hAnsi="Arial" w:cs="Arial"/>
                <w:sz w:val="18"/>
                <w:szCs w:val="18"/>
                <w:highlight w:val="cyan"/>
              </w:rPr>
              <w:t> </w:t>
            </w:r>
            <w:r w:rsidRPr="058007EF">
              <w:rPr>
                <w:rFonts w:ascii="Arial" w:eastAsia="MS Mincho" w:hAnsi="Arial" w:cs="Arial"/>
                <w:sz w:val="18"/>
                <w:szCs w:val="18"/>
              </w:rPr>
              <w:t>M.H. Wong &amp; Crous, 2012</w:t>
            </w:r>
          </w:p>
        </w:tc>
        <w:tc>
          <w:tcPr>
            <w:tcW w:w="100" w:type="pct"/>
          </w:tcPr>
          <w:p w14:paraId="4DCDE895" w14:textId="77777777" w:rsidR="00AF517A" w:rsidRDefault="00AF517A" w:rsidP="00AF517A">
            <w:pPr>
              <w:pStyle w:val="PleaseReviewReport1"/>
              <w:jc w:val="center"/>
              <w:rPr>
                <w:rFonts w:eastAsia="MS Mincho"/>
              </w:rPr>
            </w:pPr>
            <w:r>
              <w:rPr>
                <w:rFonts w:eastAsia="MS Mincho"/>
              </w:rPr>
              <w:t>C</w:t>
            </w:r>
          </w:p>
        </w:tc>
        <w:tc>
          <w:tcPr>
            <w:tcW w:w="2526" w:type="pct"/>
          </w:tcPr>
          <w:p w14:paraId="4DCDE896"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Muy baja probabilidad de transferencia a un hospedante adecuado en productos de consumo</w:t>
            </w:r>
          </w:p>
          <w:p w14:paraId="4DCDE897" w14:textId="77777777" w:rsidR="00AF517A" w:rsidRDefault="00AF517A" w:rsidP="058007EF">
            <w:pPr>
              <w:pStyle w:val="PleaseReviewReport1"/>
              <w:rPr>
                <w:rFonts w:eastAsia="MS Mincho"/>
              </w:rPr>
            </w:pPr>
            <w:r w:rsidRPr="058007EF">
              <w:rPr>
                <w:rFonts w:eastAsia="MS Mincho"/>
                <w:i/>
                <w:iCs/>
              </w:rPr>
              <w:t>Category : EDITORIAL </w:t>
            </w:r>
          </w:p>
        </w:tc>
        <w:tc>
          <w:tcPr>
            <w:tcW w:w="808" w:type="pct"/>
            <w:shd w:val="clear" w:color="auto" w:fill="C5E0B3" w:themeFill="accent6" w:themeFillTint="66"/>
          </w:tcPr>
          <w:p w14:paraId="4DCDE898" w14:textId="6ECCB570" w:rsidR="00AF517A" w:rsidRPr="00D356E5" w:rsidRDefault="00AF517A" w:rsidP="00AF517A">
            <w:pPr>
              <w:pStyle w:val="PleaseReviewReport1"/>
              <w:rPr>
                <w:rFonts w:eastAsia="MS Mincho"/>
                <w:b/>
                <w:lang w:val="en-US"/>
              </w:rPr>
            </w:pPr>
            <w:r w:rsidRPr="00FD563E">
              <w:rPr>
                <w:rFonts w:eastAsia="Calibri"/>
                <w:b/>
                <w:bCs/>
                <w:color w:val="244061"/>
              </w:rPr>
              <w:t>Translated comment:</w:t>
            </w:r>
            <w:r w:rsidRPr="007C28B2">
              <w:rPr>
                <w:color w:val="2E74B5" w:themeColor="accent1" w:themeShade="BF"/>
              </w:rPr>
              <w:t xml:space="preserve"> </w:t>
            </w:r>
            <w:r>
              <w:rPr>
                <w:color w:val="2E74B5" w:themeColor="accent1" w:themeShade="BF"/>
              </w:rPr>
              <w:t xml:space="preserve"> </w:t>
            </w:r>
            <w:r w:rsidRPr="00B226DC">
              <w:rPr>
                <w:rFonts w:eastAsia="Calibri"/>
                <w:color w:val="244061"/>
              </w:rPr>
              <w:t>Very low probability of transfer to a suitable host in products intended for consumption</w:t>
            </w:r>
          </w:p>
        </w:tc>
      </w:tr>
      <w:tr w:rsidR="000A7C8A" w14:paraId="4DCDE8A9" w14:textId="77777777" w:rsidTr="058007EF">
        <w:tc>
          <w:tcPr>
            <w:tcW w:w="202" w:type="pct"/>
            <w:shd w:val="clear" w:color="auto" w:fill="D9D9D9" w:themeFill="background1" w:themeFillShade="D9"/>
          </w:tcPr>
          <w:p w14:paraId="4DCDE8A2" w14:textId="77777777" w:rsidR="00AF517A" w:rsidRDefault="00AF517A" w:rsidP="00AF517A">
            <w:pPr>
              <w:pStyle w:val="PleaseReviewReport1"/>
              <w:jc w:val="center"/>
              <w:rPr>
                <w:rFonts w:eastAsia="MS Mincho"/>
              </w:rPr>
            </w:pPr>
            <w:r>
              <w:rPr>
                <w:rFonts w:eastAsia="MS Mincho"/>
              </w:rPr>
              <w:t>282</w:t>
            </w:r>
          </w:p>
        </w:tc>
        <w:tc>
          <w:tcPr>
            <w:tcW w:w="202" w:type="pct"/>
            <w:shd w:val="clear" w:color="auto" w:fill="D9D9D9" w:themeFill="background1" w:themeFillShade="D9"/>
          </w:tcPr>
          <w:p w14:paraId="4DCDE8A3" w14:textId="77777777" w:rsidR="00AF517A" w:rsidRDefault="00AF517A" w:rsidP="00AF517A">
            <w:pPr>
              <w:pStyle w:val="PleaseReviewReport1"/>
              <w:jc w:val="center"/>
              <w:rPr>
                <w:rFonts w:eastAsia="MS Mincho"/>
              </w:rPr>
            </w:pPr>
            <w:r>
              <w:rPr>
                <w:rFonts w:eastAsia="MS Mincho"/>
              </w:rPr>
              <w:t>253</w:t>
            </w:r>
          </w:p>
        </w:tc>
        <w:tc>
          <w:tcPr>
            <w:tcW w:w="1162" w:type="pct"/>
            <w:shd w:val="clear" w:color="auto" w:fill="D9D9D9" w:themeFill="background1" w:themeFillShade="D9"/>
          </w:tcPr>
          <w:p w14:paraId="4DCDE8A4" w14:textId="77777777" w:rsidR="00AF517A" w:rsidRDefault="00AF517A" w:rsidP="00AF517A">
            <w:pPr>
              <w:pStyle w:val="PleaseReviewReport1"/>
              <w:rPr>
                <w:rFonts w:eastAsia="MS Mincho"/>
              </w:rPr>
            </w:pPr>
            <w:r>
              <w:rPr>
                <w:rFonts w:ascii="Arial" w:eastAsia="MS Mincho" w:hAnsi="Arial" w:cs="Arial"/>
                <w:b/>
                <w:bCs/>
                <w:sz w:val="18"/>
                <w:szCs w:val="18"/>
                <w:highlight w:val="cyan"/>
              </w:rPr>
              <w:t>Bacteria</w:t>
            </w:r>
          </w:p>
        </w:tc>
        <w:tc>
          <w:tcPr>
            <w:tcW w:w="100" w:type="pct"/>
            <w:shd w:val="clear" w:color="auto" w:fill="D9D9D9" w:themeFill="background1" w:themeFillShade="D9"/>
          </w:tcPr>
          <w:p w14:paraId="4DCDE8A5" w14:textId="77777777" w:rsidR="00AF517A" w:rsidRDefault="00AF517A" w:rsidP="00AF517A">
            <w:pPr>
              <w:pStyle w:val="PleaseReviewReport1"/>
              <w:jc w:val="center"/>
              <w:rPr>
                <w:rFonts w:eastAsia="MS Mincho"/>
              </w:rPr>
            </w:pPr>
            <w:r>
              <w:rPr>
                <w:rFonts w:eastAsia="MS Mincho"/>
              </w:rPr>
              <w:t>C</w:t>
            </w:r>
          </w:p>
        </w:tc>
        <w:tc>
          <w:tcPr>
            <w:tcW w:w="2526" w:type="pct"/>
            <w:shd w:val="clear" w:color="auto" w:fill="D9D9D9" w:themeFill="background1" w:themeFillShade="D9"/>
          </w:tcPr>
          <w:p w14:paraId="4DCDE8A6" w14:textId="77777777" w:rsidR="00AF517A" w:rsidRDefault="00AF517A" w:rsidP="00AF517A">
            <w:pPr>
              <w:pStyle w:val="PleaseReviewReport1"/>
              <w:rPr>
                <w:rFonts w:eastAsia="MS Mincho"/>
                <w:lang w:val="fr-FR"/>
              </w:rPr>
            </w:pPr>
            <w:r>
              <w:rPr>
                <w:rFonts w:eastAsia="MS Mincho"/>
                <w:b/>
                <w:lang w:val="fr-FR"/>
              </w:rPr>
              <w:t>Cameroon </w:t>
            </w:r>
            <w:r>
              <w:rPr>
                <w:rFonts w:eastAsia="MS Mincho"/>
                <w:lang w:val="fr-FR"/>
              </w:rPr>
              <w:br/>
              <w:t>L'usage prévu des bananes fraiches Musa spp. est la consommation humaine. Les doigts de bananes ne sont pas un matériel végétatif viable, donc il n'y a pas de justification technique d'inclure les bactéries dans cette liste</w:t>
            </w:r>
          </w:p>
          <w:p w14:paraId="4DCDE8A7"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20204D93" w14:textId="77777777" w:rsidR="00AF517A" w:rsidRPr="00886C2D" w:rsidRDefault="00AF517A" w:rsidP="00AF517A">
            <w:pPr>
              <w:pStyle w:val="PleaseReviewReport"/>
              <w:rPr>
                <w:b/>
                <w:bCs/>
                <w:color w:val="244061"/>
              </w:rPr>
            </w:pPr>
            <w:r w:rsidRPr="00886C2D">
              <w:rPr>
                <w:b/>
                <w:bCs/>
                <w:color w:val="244061"/>
              </w:rPr>
              <w:t>Translated comment:</w:t>
            </w:r>
          </w:p>
          <w:p w14:paraId="4DCDE8A8" w14:textId="124CCF01" w:rsidR="00AF517A" w:rsidRPr="007925CB" w:rsidRDefault="00AF517A" w:rsidP="058007EF">
            <w:pPr>
              <w:pStyle w:val="PleaseReviewReport1"/>
              <w:rPr>
                <w:rFonts w:eastAsia="MS Mincho"/>
                <w:b/>
                <w:bCs/>
              </w:rPr>
            </w:pPr>
            <w:r w:rsidRPr="058007EF">
              <w:rPr>
                <w:color w:val="244061"/>
              </w:rPr>
              <w:t xml:space="preserve">The intended use of fresh bananas </w:t>
            </w:r>
            <w:r w:rsidRPr="058007EF">
              <w:rPr>
                <w:i/>
                <w:iCs/>
                <w:color w:val="244061"/>
              </w:rPr>
              <w:t>Musa</w:t>
            </w:r>
            <w:r w:rsidRPr="058007EF">
              <w:rPr>
                <w:color w:val="244061"/>
              </w:rPr>
              <w:t xml:space="preserve"> spp. is human consumption. Banana fingers are not viable vegetative material, so there is no technical justification for including the bacteria in this list.</w:t>
            </w:r>
          </w:p>
        </w:tc>
      </w:tr>
      <w:tr w:rsidR="000A7C8A" w14:paraId="4DCDE8CB" w14:textId="77777777" w:rsidTr="058007EF">
        <w:tc>
          <w:tcPr>
            <w:tcW w:w="202" w:type="pct"/>
          </w:tcPr>
          <w:p w14:paraId="4DCDE8C4" w14:textId="77777777" w:rsidR="00AF517A" w:rsidRDefault="00AF517A" w:rsidP="00AF517A">
            <w:pPr>
              <w:pStyle w:val="PleaseReviewReport1"/>
              <w:jc w:val="center"/>
              <w:rPr>
                <w:rFonts w:eastAsia="MS Mincho"/>
              </w:rPr>
            </w:pPr>
            <w:r>
              <w:rPr>
                <w:rFonts w:eastAsia="MS Mincho"/>
              </w:rPr>
              <w:lastRenderedPageBreak/>
              <w:t>286</w:t>
            </w:r>
          </w:p>
        </w:tc>
        <w:tc>
          <w:tcPr>
            <w:tcW w:w="202" w:type="pct"/>
          </w:tcPr>
          <w:p w14:paraId="4DCDE8C5" w14:textId="77777777" w:rsidR="00AF517A" w:rsidRDefault="00AF517A" w:rsidP="00AF517A">
            <w:pPr>
              <w:pStyle w:val="PleaseReviewReport1"/>
              <w:jc w:val="center"/>
              <w:rPr>
                <w:rFonts w:eastAsia="MS Mincho"/>
              </w:rPr>
            </w:pPr>
            <w:r>
              <w:rPr>
                <w:rFonts w:eastAsia="MS Mincho"/>
              </w:rPr>
              <w:t>256</w:t>
            </w:r>
          </w:p>
        </w:tc>
        <w:tc>
          <w:tcPr>
            <w:tcW w:w="1162" w:type="pct"/>
          </w:tcPr>
          <w:p w14:paraId="4DCDE8C6" w14:textId="77777777" w:rsidR="00AF517A" w:rsidRDefault="00AF517A" w:rsidP="00AF517A">
            <w:pPr>
              <w:pStyle w:val="PleaseReviewReport1"/>
              <w:rPr>
                <w:rFonts w:eastAsia="MS Mincho"/>
              </w:rPr>
            </w:pPr>
            <w:r>
              <w:rPr>
                <w:rFonts w:ascii="Arial" w:eastAsia="MS Mincho" w:hAnsi="Arial" w:cs="Arial"/>
                <w:sz w:val="18"/>
                <w:szCs w:val="18"/>
              </w:rPr>
              <w:t>Bacteria</w:t>
            </w:r>
          </w:p>
        </w:tc>
        <w:tc>
          <w:tcPr>
            <w:tcW w:w="100" w:type="pct"/>
          </w:tcPr>
          <w:p w14:paraId="4DCDE8C7" w14:textId="77777777" w:rsidR="00AF517A" w:rsidRDefault="00AF517A" w:rsidP="00AF517A">
            <w:pPr>
              <w:pStyle w:val="PleaseReviewReport1"/>
              <w:jc w:val="center"/>
              <w:rPr>
                <w:rFonts w:eastAsia="MS Mincho"/>
              </w:rPr>
            </w:pPr>
            <w:r>
              <w:rPr>
                <w:rFonts w:eastAsia="MS Mincho"/>
              </w:rPr>
              <w:t>C</w:t>
            </w:r>
          </w:p>
        </w:tc>
        <w:tc>
          <w:tcPr>
            <w:tcW w:w="2526" w:type="pct"/>
          </w:tcPr>
          <w:p w14:paraId="4DCDE8C8" w14:textId="77777777" w:rsidR="00AF517A" w:rsidRDefault="00AF517A" w:rsidP="00AF517A">
            <w:pPr>
              <w:pStyle w:val="PleaseReviewReport1"/>
              <w:rPr>
                <w:rFonts w:eastAsia="MS Mincho"/>
                <w:lang w:val="fr-FR"/>
              </w:rPr>
            </w:pPr>
            <w:r>
              <w:rPr>
                <w:rFonts w:eastAsia="MS Mincho"/>
                <w:b/>
                <w:lang w:val="fr-FR"/>
              </w:rPr>
              <w:t>Madagascar </w:t>
            </w:r>
            <w:r>
              <w:rPr>
                <w:rFonts w:eastAsia="MS Mincho"/>
                <w:lang w:val="fr-FR"/>
              </w:rPr>
              <w:br/>
              <w:t>Pourquoi on n'a pas mis Xanthomonas campestris pv. musae ou  Xanthomonas spp. et Erwinia</w:t>
            </w:r>
          </w:p>
          <w:p w14:paraId="4DCDE8C9"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61BB2438" w14:textId="77777777" w:rsidR="00AF517A" w:rsidRPr="00886C2D" w:rsidRDefault="00AF517A" w:rsidP="00AF517A">
            <w:pPr>
              <w:pStyle w:val="PleaseReviewReport"/>
              <w:rPr>
                <w:b/>
                <w:bCs/>
                <w:color w:val="244061"/>
              </w:rPr>
            </w:pPr>
            <w:r w:rsidRPr="00886C2D">
              <w:rPr>
                <w:b/>
                <w:bCs/>
                <w:color w:val="244061"/>
              </w:rPr>
              <w:t>Translated comment:</w:t>
            </w:r>
          </w:p>
          <w:p w14:paraId="4DCDE8CA" w14:textId="63697253" w:rsidR="00AF517A" w:rsidRPr="00C826E5" w:rsidRDefault="00AF517A" w:rsidP="058007EF">
            <w:pPr>
              <w:pStyle w:val="PleaseReviewReport1"/>
              <w:rPr>
                <w:rFonts w:eastAsia="MS Mincho"/>
                <w:b/>
                <w:bCs/>
              </w:rPr>
            </w:pPr>
            <w:r w:rsidRPr="058007EF">
              <w:rPr>
                <w:color w:val="244061"/>
              </w:rPr>
              <w:t xml:space="preserve">Why were </w:t>
            </w:r>
            <w:r w:rsidRPr="058007EF">
              <w:rPr>
                <w:i/>
                <w:iCs/>
                <w:color w:val="244061"/>
              </w:rPr>
              <w:t>Xanthomonas campestris</w:t>
            </w:r>
            <w:r w:rsidRPr="058007EF">
              <w:rPr>
                <w:color w:val="244061"/>
              </w:rPr>
              <w:t xml:space="preserve"> pv. </w:t>
            </w:r>
            <w:r w:rsidRPr="058007EF">
              <w:rPr>
                <w:i/>
                <w:iCs/>
                <w:color w:val="244061"/>
              </w:rPr>
              <w:t>musae</w:t>
            </w:r>
            <w:r w:rsidRPr="058007EF">
              <w:rPr>
                <w:color w:val="244061"/>
              </w:rPr>
              <w:t xml:space="preserve"> or </w:t>
            </w:r>
            <w:r w:rsidRPr="058007EF">
              <w:rPr>
                <w:i/>
                <w:iCs/>
                <w:color w:val="244061"/>
              </w:rPr>
              <w:t>Xanthomonas</w:t>
            </w:r>
            <w:r w:rsidRPr="058007EF">
              <w:rPr>
                <w:color w:val="244061"/>
              </w:rPr>
              <w:t xml:space="preserve"> spp. and </w:t>
            </w:r>
            <w:r w:rsidRPr="058007EF">
              <w:rPr>
                <w:i/>
                <w:iCs/>
                <w:color w:val="244061"/>
              </w:rPr>
              <w:t>Erwinia</w:t>
            </w:r>
            <w:r w:rsidRPr="058007EF">
              <w:rPr>
                <w:color w:val="244061"/>
              </w:rPr>
              <w:t xml:space="preserve"> not included?</w:t>
            </w:r>
          </w:p>
        </w:tc>
      </w:tr>
      <w:tr w:rsidR="000A7C8A" w14:paraId="4DCDE8FC" w14:textId="77777777" w:rsidTr="058007EF">
        <w:tc>
          <w:tcPr>
            <w:tcW w:w="202" w:type="pct"/>
          </w:tcPr>
          <w:p w14:paraId="4DCDE8F5" w14:textId="77777777" w:rsidR="00AF517A" w:rsidRDefault="00AF517A" w:rsidP="00AF517A">
            <w:pPr>
              <w:pStyle w:val="PleaseReviewReport1"/>
              <w:jc w:val="center"/>
              <w:rPr>
                <w:rFonts w:eastAsia="MS Mincho"/>
              </w:rPr>
            </w:pPr>
            <w:r>
              <w:rPr>
                <w:rFonts w:eastAsia="MS Mincho"/>
              </w:rPr>
              <w:t>292</w:t>
            </w:r>
          </w:p>
        </w:tc>
        <w:tc>
          <w:tcPr>
            <w:tcW w:w="202" w:type="pct"/>
          </w:tcPr>
          <w:p w14:paraId="4DCDE8F6" w14:textId="77777777" w:rsidR="00AF517A" w:rsidRDefault="00AF517A" w:rsidP="00AF517A">
            <w:pPr>
              <w:pStyle w:val="PleaseReviewReport1"/>
              <w:jc w:val="center"/>
              <w:rPr>
                <w:rFonts w:eastAsia="MS Mincho"/>
              </w:rPr>
            </w:pPr>
            <w:r>
              <w:rPr>
                <w:rFonts w:eastAsia="MS Mincho"/>
              </w:rPr>
              <w:t>258</w:t>
            </w:r>
          </w:p>
        </w:tc>
        <w:tc>
          <w:tcPr>
            <w:tcW w:w="1162" w:type="pct"/>
          </w:tcPr>
          <w:p w14:paraId="4DCDE8F7" w14:textId="77777777" w:rsidR="00AF517A" w:rsidRDefault="00AF517A" w:rsidP="058007EF">
            <w:pPr>
              <w:pStyle w:val="PleaseReviewReport1"/>
              <w:rPr>
                <w:rFonts w:eastAsia="MS Mincho"/>
              </w:rPr>
            </w:pPr>
            <w:r w:rsidRPr="058007EF">
              <w:rPr>
                <w:rFonts w:ascii="Arial" w:eastAsia="MS Mincho" w:hAnsi="Arial" w:cs="Arial"/>
                <w:sz w:val="18"/>
                <w:szCs w:val="18"/>
                <w:highlight w:val="cyan"/>
              </w:rPr>
              <w:t>Races and strains of </w:t>
            </w:r>
            <w:r w:rsidRPr="058007EF">
              <w:rPr>
                <w:rFonts w:ascii="Arial" w:eastAsia="MS Mincho" w:hAnsi="Arial" w:cs="Arial"/>
                <w:i/>
                <w:iCs/>
                <w:sz w:val="18"/>
                <w:szCs w:val="18"/>
                <w:highlight w:val="cyan"/>
              </w:rPr>
              <w:t>Ralstoni</w:t>
            </w:r>
            <w:r w:rsidRPr="058007EF">
              <w:rPr>
                <w:rFonts w:ascii="Arial" w:eastAsia="MS Mincho" w:hAnsi="Arial" w:cs="Arial"/>
                <w:i/>
                <w:iCs/>
                <w:sz w:val="18"/>
                <w:szCs w:val="18"/>
              </w:rPr>
              <w:t>a solanacearum</w:t>
            </w:r>
            <w:r w:rsidRPr="058007EF">
              <w:rPr>
                <w:rFonts w:ascii="Arial" w:eastAsia="MS Mincho" w:hAnsi="Arial" w:cs="Arial"/>
                <w:sz w:val="18"/>
                <w:szCs w:val="18"/>
              </w:rPr>
              <w:t> (Smith 1896) Yabuuchi </w:t>
            </w:r>
            <w:r w:rsidRPr="058007EF">
              <w:rPr>
                <w:rFonts w:ascii="Arial" w:eastAsia="MS Mincho" w:hAnsi="Arial" w:cs="Arial"/>
                <w:i/>
                <w:iCs/>
                <w:sz w:val="18"/>
                <w:szCs w:val="18"/>
              </w:rPr>
              <w:t>et al.</w:t>
            </w:r>
            <w:r w:rsidRPr="058007EF">
              <w:rPr>
                <w:rFonts w:ascii="Arial" w:eastAsia="MS Mincho" w:hAnsi="Arial" w:cs="Arial"/>
                <w:sz w:val="18"/>
                <w:szCs w:val="18"/>
              </w:rPr>
              <w:t> 1996 emend. Safni </w:t>
            </w:r>
            <w:r w:rsidRPr="058007EF">
              <w:rPr>
                <w:rFonts w:ascii="Arial" w:eastAsia="MS Mincho" w:hAnsi="Arial" w:cs="Arial"/>
                <w:i/>
                <w:iCs/>
                <w:sz w:val="18"/>
                <w:szCs w:val="18"/>
              </w:rPr>
              <w:t>et al.</w:t>
            </w:r>
            <w:r w:rsidRPr="058007EF">
              <w:rPr>
                <w:rFonts w:ascii="Arial" w:eastAsia="MS Mincho" w:hAnsi="Arial" w:cs="Arial"/>
                <w:sz w:val="18"/>
                <w:szCs w:val="18"/>
              </w:rPr>
              <w:t> 2014 that affect </w:t>
            </w:r>
            <w:r w:rsidRPr="058007EF">
              <w:rPr>
                <w:rFonts w:ascii="Arial" w:eastAsia="MS Mincho" w:hAnsi="Arial" w:cs="Arial"/>
                <w:i/>
                <w:iCs/>
                <w:sz w:val="18"/>
                <w:szCs w:val="18"/>
              </w:rPr>
              <w:t>Musa </w:t>
            </w:r>
            <w:r w:rsidRPr="058007EF">
              <w:rPr>
                <w:rFonts w:ascii="Arial" w:eastAsia="MS Mincho" w:hAnsi="Arial" w:cs="Arial"/>
                <w:sz w:val="18"/>
                <w:szCs w:val="18"/>
              </w:rPr>
              <w:t>spp.</w:t>
            </w:r>
          </w:p>
        </w:tc>
        <w:tc>
          <w:tcPr>
            <w:tcW w:w="100" w:type="pct"/>
          </w:tcPr>
          <w:p w14:paraId="4DCDE8F8" w14:textId="77777777" w:rsidR="00AF517A" w:rsidRDefault="00AF517A" w:rsidP="00AF517A">
            <w:pPr>
              <w:pStyle w:val="PleaseReviewReport1"/>
              <w:jc w:val="center"/>
              <w:rPr>
                <w:rFonts w:eastAsia="MS Mincho"/>
              </w:rPr>
            </w:pPr>
            <w:r>
              <w:rPr>
                <w:rFonts w:eastAsia="MS Mincho"/>
              </w:rPr>
              <w:t>C</w:t>
            </w:r>
          </w:p>
        </w:tc>
        <w:tc>
          <w:tcPr>
            <w:tcW w:w="2526" w:type="pct"/>
          </w:tcPr>
          <w:p w14:paraId="4DCDE8F9" w14:textId="77777777" w:rsidR="00AF517A" w:rsidRDefault="00AF517A" w:rsidP="00AF517A">
            <w:pPr>
              <w:pStyle w:val="PleaseReviewReport1"/>
              <w:rPr>
                <w:rFonts w:eastAsia="MS Mincho"/>
                <w:lang w:val="es-ES"/>
              </w:rPr>
            </w:pPr>
            <w:r>
              <w:rPr>
                <w:rFonts w:eastAsia="MS Mincho"/>
                <w:b/>
                <w:lang w:val="es-ES"/>
              </w:rPr>
              <w:t>Chile </w:t>
            </w:r>
            <w:r>
              <w:rPr>
                <w:rFonts w:eastAsia="MS Mincho"/>
                <w:lang w:val="es-ES"/>
              </w:rPr>
              <w:br/>
              <w:t>Muy baja probabilidad de transferencia a un hospedante adecuado en productos de consumo</w:t>
            </w:r>
          </w:p>
          <w:p w14:paraId="4DCDE8FA"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8FB" w14:textId="4F074167" w:rsidR="00AF517A" w:rsidRPr="008106B0" w:rsidRDefault="00AF517A" w:rsidP="00AF517A">
            <w:pPr>
              <w:pStyle w:val="PleaseReviewReport1"/>
              <w:rPr>
                <w:rFonts w:eastAsia="MS Mincho"/>
                <w:b/>
                <w:lang w:val="en-US"/>
              </w:rPr>
            </w:pPr>
            <w:r w:rsidRPr="00FD563E">
              <w:rPr>
                <w:rFonts w:eastAsia="Calibri"/>
                <w:b/>
                <w:bCs/>
                <w:color w:val="244061"/>
              </w:rPr>
              <w:t>Translated comment:</w:t>
            </w:r>
            <w:r w:rsidRPr="007C28B2">
              <w:rPr>
                <w:color w:val="2E74B5" w:themeColor="accent1" w:themeShade="BF"/>
              </w:rPr>
              <w:t xml:space="preserve"> </w:t>
            </w:r>
            <w:r>
              <w:rPr>
                <w:color w:val="2E74B5" w:themeColor="accent1" w:themeShade="BF"/>
              </w:rPr>
              <w:t xml:space="preserve"> </w:t>
            </w:r>
            <w:r w:rsidRPr="00B226DC">
              <w:rPr>
                <w:rFonts w:eastAsia="Calibri"/>
                <w:color w:val="244061"/>
              </w:rPr>
              <w:t xml:space="preserve">Very </w:t>
            </w:r>
            <w:r w:rsidRPr="008F1E41">
              <w:rPr>
                <w:rFonts w:eastAsia="Calibri"/>
                <w:color w:val="244061"/>
              </w:rPr>
              <w:t>low probability of transfer to a suitable host in products intended for consumption</w:t>
            </w:r>
          </w:p>
        </w:tc>
      </w:tr>
      <w:tr w:rsidR="00222C5C" w14:paraId="4DCDE8FF" w14:textId="77777777" w:rsidTr="058007EF">
        <w:tc>
          <w:tcPr>
            <w:tcW w:w="4192" w:type="pct"/>
            <w:gridSpan w:val="5"/>
            <w:vAlign w:val="center"/>
          </w:tcPr>
          <w:p w14:paraId="4DCDE8FD" w14:textId="77777777" w:rsidR="00AF517A" w:rsidRDefault="00AF517A" w:rsidP="00AF517A">
            <w:pPr>
              <w:pStyle w:val="Normal1633"/>
            </w:pPr>
            <w:r>
              <w:t>4.   Options for phytosanitary measures</w:t>
            </w:r>
          </w:p>
        </w:tc>
        <w:tc>
          <w:tcPr>
            <w:tcW w:w="808" w:type="pct"/>
            <w:shd w:val="clear" w:color="auto" w:fill="C5E0B3" w:themeFill="accent6" w:themeFillTint="66"/>
          </w:tcPr>
          <w:p w14:paraId="4DCDE8FE" w14:textId="77777777" w:rsidR="00AF517A" w:rsidRDefault="00AF517A" w:rsidP="00AF517A">
            <w:pPr>
              <w:pStyle w:val="Normal1633"/>
            </w:pPr>
          </w:p>
        </w:tc>
      </w:tr>
      <w:tr w:rsidR="000A7C8A" w14:paraId="4DCDE918" w14:textId="77777777" w:rsidTr="058007EF">
        <w:tc>
          <w:tcPr>
            <w:tcW w:w="202" w:type="pct"/>
          </w:tcPr>
          <w:p w14:paraId="4DCDE910" w14:textId="77777777" w:rsidR="00AF517A" w:rsidRDefault="00AF517A" w:rsidP="00AF517A">
            <w:pPr>
              <w:pStyle w:val="PleaseReviewReport1"/>
              <w:jc w:val="center"/>
              <w:rPr>
                <w:rFonts w:eastAsia="MS Mincho"/>
              </w:rPr>
            </w:pPr>
            <w:r>
              <w:rPr>
                <w:rFonts w:eastAsia="MS Mincho"/>
              </w:rPr>
              <w:t>295</w:t>
            </w:r>
          </w:p>
        </w:tc>
        <w:tc>
          <w:tcPr>
            <w:tcW w:w="202" w:type="pct"/>
          </w:tcPr>
          <w:p w14:paraId="4DCDE911" w14:textId="77777777" w:rsidR="00AF517A" w:rsidRDefault="00AF517A" w:rsidP="00AF517A">
            <w:pPr>
              <w:pStyle w:val="PleaseReviewReport1"/>
              <w:jc w:val="center"/>
              <w:rPr>
                <w:rFonts w:eastAsia="MS Mincho"/>
              </w:rPr>
            </w:pPr>
            <w:r>
              <w:rPr>
                <w:rFonts w:eastAsia="MS Mincho"/>
              </w:rPr>
              <w:t>262</w:t>
            </w:r>
          </w:p>
        </w:tc>
        <w:tc>
          <w:tcPr>
            <w:tcW w:w="1162" w:type="pct"/>
          </w:tcPr>
          <w:p w14:paraId="4DCDE912" w14:textId="77777777" w:rsidR="00AF517A" w:rsidRDefault="00AF517A" w:rsidP="058007EF">
            <w:pPr>
              <w:pStyle w:val="PleaseReviewReport1"/>
              <w:rPr>
                <w:rFonts w:eastAsia="MS Mincho"/>
              </w:rPr>
            </w:pPr>
            <w:r w:rsidRPr="058007EF">
              <w:rPr>
                <w:rFonts w:ascii="Times New Roman" w:eastAsia="MS Mincho" w:hAnsi="Times New Roman" w:cs="Times New Roman"/>
                <w:sz w:val="22"/>
                <w:szCs w:val="22"/>
              </w:rPr>
              <w:t xml:space="preserve">This section provides options for phytosanitary measures that may be relevant for the pests listed in Table 1. The options presented are not exhaustive and contracting parties may consider other </w:t>
            </w:r>
            <w:r w:rsidRPr="058007EF">
              <w:rPr>
                <w:rFonts w:ascii="Times New Roman" w:eastAsia="MS Mincho" w:hAnsi="Times New Roman" w:cs="Times New Roman"/>
                <w:strike/>
                <w:color w:val="FF00FF"/>
                <w:sz w:val="22"/>
                <w:szCs w:val="22"/>
              </w:rPr>
              <w:t>options</w:t>
            </w:r>
            <w:r w:rsidRPr="058007EF">
              <w:rPr>
                <w:rFonts w:ascii="Times New Roman" w:eastAsia="MS Mincho" w:hAnsi="Times New Roman" w:cs="Times New Roman"/>
                <w:color w:val="FF00FF"/>
                <w:sz w:val="22"/>
                <w:szCs w:val="22"/>
                <w:u w:val="single"/>
              </w:rPr>
              <w:t>options as phytosanitary measures</w:t>
            </w:r>
            <w:r w:rsidRPr="058007EF">
              <w:rPr>
                <w:rFonts w:ascii="Times New Roman" w:eastAsia="MS Mincho" w:hAnsi="Times New Roman" w:cs="Times New Roman"/>
                <w:sz w:val="22"/>
                <w:szCs w:val="22"/>
              </w:rPr>
              <w:t>.</w:t>
            </w:r>
          </w:p>
        </w:tc>
        <w:tc>
          <w:tcPr>
            <w:tcW w:w="100" w:type="pct"/>
          </w:tcPr>
          <w:p w14:paraId="4DCDE913" w14:textId="77777777" w:rsidR="00AF517A" w:rsidRDefault="00AF517A" w:rsidP="00AF517A">
            <w:pPr>
              <w:pStyle w:val="PleaseReviewReport1"/>
              <w:jc w:val="center"/>
              <w:rPr>
                <w:rFonts w:eastAsia="MS Mincho"/>
              </w:rPr>
            </w:pPr>
            <w:r>
              <w:rPr>
                <w:rFonts w:eastAsia="MS Mincho"/>
              </w:rPr>
              <w:t>P</w:t>
            </w:r>
          </w:p>
        </w:tc>
        <w:tc>
          <w:tcPr>
            <w:tcW w:w="2526" w:type="pct"/>
          </w:tcPr>
          <w:p w14:paraId="4DCDE914" w14:textId="77777777" w:rsidR="00AF517A" w:rsidRDefault="00AF517A" w:rsidP="00AF517A">
            <w:pPr>
              <w:pStyle w:val="PleaseReviewReport1"/>
              <w:rPr>
                <w:rFonts w:eastAsia="MS Mincho"/>
              </w:rPr>
            </w:pPr>
            <w:r>
              <w:rPr>
                <w:rFonts w:eastAsia="MS Mincho"/>
                <w:b/>
              </w:rPr>
              <w:t>EPPO </w:t>
            </w:r>
            <w:r>
              <w:rPr>
                <w:rFonts w:eastAsia="MS Mincho"/>
              </w:rPr>
              <w:br/>
              <w:t>Addition needed to be in line with the text agreed for mango and with the draft annex on Taro.</w:t>
            </w:r>
          </w:p>
          <w:p w14:paraId="4DCDE915"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917" w14:textId="506629D1" w:rsidR="00AF517A" w:rsidRPr="00D765F1" w:rsidRDefault="00AF517A" w:rsidP="00883D0D">
            <w:pPr>
              <w:pStyle w:val="PleaseReviewReport1"/>
              <w:rPr>
                <w:rFonts w:eastAsia="MS Mincho"/>
                <w:bCs/>
              </w:rPr>
            </w:pPr>
            <w:r w:rsidRPr="00D765F1">
              <w:rPr>
                <w:bCs/>
                <w:lang w:val="en-US"/>
              </w:rPr>
              <w:t>TPG agrees</w:t>
            </w:r>
            <w:r w:rsidR="00883D0D" w:rsidRPr="00D765F1">
              <w:rPr>
                <w:bCs/>
                <w:lang w:val="en-US"/>
              </w:rPr>
              <w:t>.</w:t>
            </w:r>
          </w:p>
        </w:tc>
      </w:tr>
      <w:tr w:rsidR="000A7C8A" w14:paraId="4DCDE930" w14:textId="77777777" w:rsidTr="058007EF">
        <w:tc>
          <w:tcPr>
            <w:tcW w:w="202" w:type="pct"/>
            <w:shd w:val="clear" w:color="auto" w:fill="D9D9D9" w:themeFill="background1" w:themeFillShade="D9"/>
          </w:tcPr>
          <w:p w14:paraId="4DCDE929" w14:textId="77777777" w:rsidR="00AF517A" w:rsidRDefault="00AF517A" w:rsidP="00AF517A">
            <w:pPr>
              <w:pStyle w:val="PleaseReviewReport1"/>
              <w:jc w:val="center"/>
              <w:rPr>
                <w:rFonts w:eastAsia="MS Mincho"/>
              </w:rPr>
            </w:pPr>
            <w:r>
              <w:rPr>
                <w:rFonts w:eastAsia="MS Mincho"/>
              </w:rPr>
              <w:t>298</w:t>
            </w:r>
          </w:p>
        </w:tc>
        <w:tc>
          <w:tcPr>
            <w:tcW w:w="202" w:type="pct"/>
            <w:shd w:val="clear" w:color="auto" w:fill="D9D9D9" w:themeFill="background1" w:themeFillShade="D9"/>
          </w:tcPr>
          <w:p w14:paraId="4DCDE92A" w14:textId="77777777" w:rsidR="00AF517A" w:rsidRDefault="00AF517A" w:rsidP="00AF517A">
            <w:pPr>
              <w:pStyle w:val="PleaseReviewReport1"/>
              <w:jc w:val="center"/>
              <w:rPr>
                <w:rFonts w:eastAsia="MS Mincho"/>
              </w:rPr>
            </w:pPr>
            <w:r>
              <w:rPr>
                <w:rFonts w:eastAsia="MS Mincho"/>
              </w:rPr>
              <w:t>263</w:t>
            </w:r>
          </w:p>
        </w:tc>
        <w:tc>
          <w:tcPr>
            <w:tcW w:w="1162" w:type="pct"/>
            <w:shd w:val="clear" w:color="auto" w:fill="D9D9D9" w:themeFill="background1" w:themeFillShade="D9"/>
          </w:tcPr>
          <w:p w14:paraId="4DCDE92B" w14:textId="77777777" w:rsidR="00AF517A" w:rsidRDefault="00AF517A" w:rsidP="058007EF">
            <w:pPr>
              <w:pStyle w:val="PleaseReviewReport1"/>
              <w:rPr>
                <w:rFonts w:eastAsia="MS Mincho"/>
              </w:rPr>
            </w:pPr>
            <w:r w:rsidRPr="058007EF">
              <w:rPr>
                <w:rFonts w:ascii="Times New Roman" w:eastAsia="MS Mincho" w:hAnsi="Times New Roman" w:cs="Times New Roman"/>
                <w:sz w:val="22"/>
                <w:szCs w:val="22"/>
              </w:rPr>
              <w:t xml:space="preserve">Table 2 provides general options for phytosanitary measures that may be relevant to </w:t>
            </w:r>
            <w:r w:rsidRPr="058007EF">
              <w:rPr>
                <w:rFonts w:ascii="Times New Roman" w:eastAsia="MS Mincho" w:hAnsi="Times New Roman" w:cs="Times New Roman"/>
                <w:color w:val="008000"/>
                <w:sz w:val="22"/>
                <w:szCs w:val="22"/>
                <w:u w:val="single"/>
              </w:rPr>
              <w:t xml:space="preserve">any </w:t>
            </w:r>
            <w:r w:rsidRPr="058007EF">
              <w:rPr>
                <w:rFonts w:ascii="Times New Roman" w:eastAsia="MS Mincho" w:hAnsi="Times New Roman" w:cs="Times New Roman"/>
                <w:sz w:val="22"/>
                <w:szCs w:val="22"/>
              </w:rPr>
              <w:t>pests listed in Table 1.</w:t>
            </w:r>
          </w:p>
        </w:tc>
        <w:tc>
          <w:tcPr>
            <w:tcW w:w="100" w:type="pct"/>
            <w:shd w:val="clear" w:color="auto" w:fill="D9D9D9" w:themeFill="background1" w:themeFillShade="D9"/>
          </w:tcPr>
          <w:p w14:paraId="4DCDE92C" w14:textId="77777777"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92D" w14:textId="77777777" w:rsidR="00AF517A" w:rsidRDefault="00AF517A" w:rsidP="00AF517A">
            <w:pPr>
              <w:pStyle w:val="PleaseReviewReport1"/>
              <w:rPr>
                <w:rFonts w:eastAsia="MS Mincho"/>
              </w:rPr>
            </w:pPr>
            <w:r>
              <w:rPr>
                <w:rFonts w:eastAsia="MS Mincho"/>
                <w:b/>
              </w:rPr>
              <w:t>Brazil </w:t>
            </w:r>
            <w:r>
              <w:rPr>
                <w:rFonts w:eastAsia="MS Mincho"/>
              </w:rPr>
              <w:br/>
              <w:t>General options listed in Table 2 can be applied for any pest.</w:t>
            </w:r>
          </w:p>
          <w:p w14:paraId="4DCDE92E" w14:textId="77777777" w:rsidR="00AF517A" w:rsidRDefault="00AF517A" w:rsidP="058007EF">
            <w:pPr>
              <w:pStyle w:val="PleaseReviewReport1"/>
              <w:rPr>
                <w:rFonts w:eastAsia="MS Mincho"/>
              </w:rPr>
            </w:pPr>
            <w:r w:rsidRPr="058007EF">
              <w:rPr>
                <w:rFonts w:eastAsia="MS Mincho"/>
                <w:i/>
                <w:iCs/>
              </w:rPr>
              <w:t>Category : EDITORIAL </w:t>
            </w:r>
          </w:p>
        </w:tc>
        <w:tc>
          <w:tcPr>
            <w:tcW w:w="808" w:type="pct"/>
            <w:shd w:val="clear" w:color="auto" w:fill="C5E0B3" w:themeFill="accent6" w:themeFillTint="66"/>
          </w:tcPr>
          <w:p w14:paraId="4DCDE92F" w14:textId="6F02FA78" w:rsidR="00AF517A" w:rsidRPr="00D765F1" w:rsidRDefault="00D7045D" w:rsidP="00AF517A">
            <w:pPr>
              <w:pStyle w:val="PleaseReviewReport1"/>
              <w:rPr>
                <w:rFonts w:eastAsia="MS Mincho"/>
                <w:bCs/>
              </w:rPr>
            </w:pPr>
            <w:r w:rsidRPr="00D765F1">
              <w:rPr>
                <w:rFonts w:eastAsia="MS Mincho"/>
                <w:bCs/>
              </w:rPr>
              <w:t>TPG agrees.</w:t>
            </w:r>
          </w:p>
        </w:tc>
      </w:tr>
      <w:tr w:rsidR="000A7C8A" w14:paraId="4DCDE938" w14:textId="77777777" w:rsidTr="058007EF">
        <w:tc>
          <w:tcPr>
            <w:tcW w:w="202" w:type="pct"/>
          </w:tcPr>
          <w:p w14:paraId="4DCDE931" w14:textId="77777777" w:rsidR="00AF517A" w:rsidRDefault="00AF517A" w:rsidP="00AF517A">
            <w:pPr>
              <w:pStyle w:val="PleaseReviewReport1"/>
              <w:jc w:val="center"/>
              <w:rPr>
                <w:rFonts w:eastAsia="MS Mincho"/>
              </w:rPr>
            </w:pPr>
            <w:r>
              <w:rPr>
                <w:rFonts w:eastAsia="MS Mincho"/>
              </w:rPr>
              <w:t>299</w:t>
            </w:r>
          </w:p>
        </w:tc>
        <w:tc>
          <w:tcPr>
            <w:tcW w:w="202" w:type="pct"/>
          </w:tcPr>
          <w:p w14:paraId="4DCDE932" w14:textId="77777777" w:rsidR="00AF517A" w:rsidRDefault="00AF517A" w:rsidP="00AF517A">
            <w:pPr>
              <w:pStyle w:val="PleaseReviewReport1"/>
              <w:jc w:val="center"/>
              <w:rPr>
                <w:rFonts w:eastAsia="MS Mincho"/>
              </w:rPr>
            </w:pPr>
            <w:r>
              <w:rPr>
                <w:rFonts w:eastAsia="MS Mincho"/>
              </w:rPr>
              <w:t>264</w:t>
            </w:r>
          </w:p>
        </w:tc>
        <w:tc>
          <w:tcPr>
            <w:tcW w:w="1162" w:type="pct"/>
          </w:tcPr>
          <w:p w14:paraId="4DCDE933" w14:textId="77777777" w:rsidR="00AF517A" w:rsidRDefault="00AF517A" w:rsidP="00AF517A">
            <w:pPr>
              <w:pStyle w:val="PleaseReviewReport1"/>
              <w:rPr>
                <w:rFonts w:eastAsia="MS Mincho"/>
              </w:rPr>
            </w:pPr>
            <w:r>
              <w:rPr>
                <w:rFonts w:ascii="Times New Roman" w:eastAsia="MS Mincho" w:hAnsi="Times New Roman" w:cs="Times New Roman"/>
                <w:color w:val="CD5C5C"/>
                <w:sz w:val="22"/>
                <w:szCs w:val="22"/>
                <w:u w:val="single"/>
              </w:rPr>
              <w:t xml:space="preserve">Table 3 lists some specific options for managing the risk of some of the pests listed in Table 1, with further details in Table 4 and Table 5. </w:t>
            </w:r>
            <w:r>
              <w:rPr>
                <w:rFonts w:ascii="Times New Roman" w:eastAsia="MS Mincho" w:hAnsi="Times New Roman" w:cs="Times New Roman"/>
                <w:strike/>
                <w:color w:val="CD5C5C"/>
                <w:sz w:val="22"/>
                <w:szCs w:val="22"/>
              </w:rPr>
              <w:t xml:space="preserve">Table 3 lists some pest-specific options to manage the pest risk of pests listed in Table 1, with further details in Table 4 and Table 5. </w:t>
            </w:r>
            <w:r>
              <w:rPr>
                <w:rFonts w:ascii="Times New Roman" w:eastAsia="MS Mincho" w:hAnsi="Times New Roman" w:cs="Times New Roman"/>
                <w:sz w:val="22"/>
                <w:szCs w:val="22"/>
              </w:rPr>
              <w:t xml:space="preserve">Abbreviations used for options for phytosanitary measures are listed in Box 1, as well as below in relevant tables. </w:t>
            </w:r>
          </w:p>
        </w:tc>
        <w:tc>
          <w:tcPr>
            <w:tcW w:w="100" w:type="pct"/>
          </w:tcPr>
          <w:p w14:paraId="4DCDE934" w14:textId="77777777" w:rsidR="00AF517A" w:rsidRDefault="00AF517A" w:rsidP="00AF517A">
            <w:pPr>
              <w:pStyle w:val="PleaseReviewReport1"/>
              <w:jc w:val="center"/>
              <w:rPr>
                <w:rFonts w:eastAsia="MS Mincho"/>
              </w:rPr>
            </w:pPr>
            <w:r>
              <w:rPr>
                <w:rFonts w:eastAsia="MS Mincho"/>
              </w:rPr>
              <w:t>P</w:t>
            </w:r>
          </w:p>
        </w:tc>
        <w:tc>
          <w:tcPr>
            <w:tcW w:w="2526" w:type="pct"/>
          </w:tcPr>
          <w:p w14:paraId="4DCDE935" w14:textId="77777777" w:rsidR="00AF517A" w:rsidRDefault="00AF517A" w:rsidP="00AF517A">
            <w:pPr>
              <w:pStyle w:val="PleaseReviewReport1"/>
              <w:rPr>
                <w:rFonts w:eastAsia="MS Mincho"/>
              </w:rPr>
            </w:pPr>
            <w:r>
              <w:rPr>
                <w:rFonts w:eastAsia="MS Mincho"/>
                <w:b/>
              </w:rPr>
              <w:t>Colombia </w:t>
            </w:r>
            <w:r>
              <w:rPr>
                <w:rFonts w:eastAsia="MS Mincho"/>
              </w:rPr>
              <w:br/>
              <w:t>Translation Enhancement</w:t>
            </w:r>
          </w:p>
          <w:p w14:paraId="7FEA7CCE" w14:textId="77777777" w:rsidR="00AF517A" w:rsidRDefault="00AF517A" w:rsidP="058007EF">
            <w:pPr>
              <w:pStyle w:val="PleaseReviewReport1"/>
              <w:rPr>
                <w:rFonts w:eastAsia="MS Mincho"/>
                <w:i/>
                <w:iCs/>
              </w:rPr>
            </w:pPr>
            <w:r w:rsidRPr="058007EF">
              <w:rPr>
                <w:rFonts w:eastAsia="MS Mincho"/>
                <w:i/>
                <w:iCs/>
              </w:rPr>
              <w:t>Category : TRANSLATION </w:t>
            </w:r>
          </w:p>
          <w:p w14:paraId="4DCDE936" w14:textId="5B7A3A85" w:rsidR="00126FE7" w:rsidRDefault="00126FE7" w:rsidP="00D765F1">
            <w:pPr>
              <w:pStyle w:val="PleaseReviewReport"/>
              <w:rPr>
                <w:rFonts w:eastAsia="MS Mincho"/>
              </w:rPr>
            </w:pPr>
          </w:p>
        </w:tc>
        <w:tc>
          <w:tcPr>
            <w:tcW w:w="808" w:type="pct"/>
            <w:shd w:val="clear" w:color="auto" w:fill="C5E0B3" w:themeFill="accent6" w:themeFillTint="66"/>
          </w:tcPr>
          <w:p w14:paraId="4DCDE937" w14:textId="5332E7EF" w:rsidR="00AF517A" w:rsidRDefault="00790222" w:rsidP="00D765F1">
            <w:pPr>
              <w:pStyle w:val="PleaseReviewReport"/>
              <w:rPr>
                <w:rFonts w:eastAsia="MS Mincho"/>
                <w:b/>
              </w:rPr>
            </w:pPr>
            <w:r w:rsidRPr="00B85686">
              <w:rPr>
                <w:bCs/>
              </w:rPr>
              <w:t xml:space="preserve">TPG </w:t>
            </w:r>
            <w:r w:rsidR="00B85686" w:rsidRPr="00B85686">
              <w:rPr>
                <w:bCs/>
              </w:rPr>
              <w:t>dis</w:t>
            </w:r>
            <w:r w:rsidRPr="00B85686">
              <w:rPr>
                <w:bCs/>
              </w:rPr>
              <w:t>agrees</w:t>
            </w:r>
            <w:r w:rsidR="00B85686" w:rsidRPr="00B85686">
              <w:rPr>
                <w:bCs/>
              </w:rPr>
              <w:t xml:space="preserve"> to be consistent with the title of Table 3, </w:t>
            </w:r>
            <w:r w:rsidR="00B85686" w:rsidRPr="00D765F1">
              <w:rPr>
                <w:bCs/>
              </w:rPr>
              <w:t>noting that in the mango standard the paragraph is not consistent with the title of the table</w:t>
            </w:r>
            <w:r w:rsidR="00B85686">
              <w:rPr>
                <w:bCs/>
              </w:rPr>
              <w:t>.</w:t>
            </w:r>
          </w:p>
        </w:tc>
      </w:tr>
      <w:tr w:rsidR="000A7C8A" w14:paraId="4DCDE960" w14:textId="77777777" w:rsidTr="058007EF">
        <w:tc>
          <w:tcPr>
            <w:tcW w:w="202" w:type="pct"/>
            <w:shd w:val="clear" w:color="auto" w:fill="D9D9D9" w:themeFill="background1" w:themeFillShade="D9"/>
          </w:tcPr>
          <w:p w14:paraId="4DCDE959" w14:textId="77777777" w:rsidR="00AF517A" w:rsidRDefault="00AF517A" w:rsidP="00AF517A">
            <w:pPr>
              <w:pStyle w:val="PleaseReviewReport1"/>
              <w:jc w:val="center"/>
              <w:rPr>
                <w:rFonts w:eastAsia="MS Mincho"/>
              </w:rPr>
            </w:pPr>
            <w:r>
              <w:rPr>
                <w:rFonts w:eastAsia="MS Mincho"/>
              </w:rPr>
              <w:lastRenderedPageBreak/>
              <w:t>304</w:t>
            </w:r>
          </w:p>
        </w:tc>
        <w:tc>
          <w:tcPr>
            <w:tcW w:w="202" w:type="pct"/>
            <w:shd w:val="clear" w:color="auto" w:fill="D9D9D9" w:themeFill="background1" w:themeFillShade="D9"/>
          </w:tcPr>
          <w:p w14:paraId="4DCDE95A" w14:textId="77777777" w:rsidR="00AF517A" w:rsidRDefault="00AF517A" w:rsidP="00AF517A">
            <w:pPr>
              <w:pStyle w:val="PleaseReviewReport1"/>
              <w:jc w:val="center"/>
              <w:rPr>
                <w:rFonts w:eastAsia="MS Mincho"/>
              </w:rPr>
            </w:pPr>
            <w:r>
              <w:rPr>
                <w:rFonts w:eastAsia="MS Mincho"/>
              </w:rPr>
              <w:t>265</w:t>
            </w:r>
          </w:p>
        </w:tc>
        <w:tc>
          <w:tcPr>
            <w:tcW w:w="1162" w:type="pct"/>
            <w:shd w:val="clear" w:color="auto" w:fill="D9D9D9" w:themeFill="background1" w:themeFillShade="D9"/>
          </w:tcPr>
          <w:p w14:paraId="4DCDE95B" w14:textId="77777777" w:rsidR="00AF517A" w:rsidRDefault="00AF517A" w:rsidP="00AF517A">
            <w:pPr>
              <w:pStyle w:val="PleaseReviewReport1"/>
              <w:rPr>
                <w:rFonts w:eastAsia="MS Mincho"/>
              </w:rPr>
            </w:pPr>
            <w:r>
              <w:rPr>
                <w:rFonts w:ascii="Times New Roman" w:eastAsia="MS Mincho" w:hAnsi="Times New Roman" w:cs="Times New Roman"/>
                <w:color w:val="000000"/>
                <w:sz w:val="22"/>
                <w:szCs w:val="22"/>
              </w:rPr>
              <w:t xml:space="preserve">Importing-country NPPOs should decide whether the options listed in Table 3 are effective at managing the pest risk to an acceptable level before selecting them as phytosanitary measures. </w:t>
            </w:r>
            <w:r>
              <w:rPr>
                <w:rFonts w:ascii="Times New Roman" w:eastAsia="MS Mincho" w:hAnsi="Times New Roman" w:cs="Times New Roman"/>
                <w:strike/>
                <w:color w:val="CD5C5C"/>
                <w:sz w:val="22"/>
                <w:szCs w:val="22"/>
              </w:rPr>
              <w:t xml:space="preserve">Importing-country NPPOs </w:t>
            </w:r>
            <w:r>
              <w:rPr>
                <w:rFonts w:ascii="Times New Roman" w:eastAsia="MS Mincho" w:hAnsi="Times New Roman" w:cs="Times New Roman"/>
                <w:color w:val="CD5C5C"/>
                <w:sz w:val="22"/>
                <w:szCs w:val="22"/>
                <w:u w:val="single"/>
              </w:rPr>
              <w:t xml:space="preserve">They </w:t>
            </w:r>
            <w:r>
              <w:rPr>
                <w:rFonts w:ascii="Times New Roman" w:eastAsia="MS Mincho" w:hAnsi="Times New Roman" w:cs="Times New Roman"/>
                <w:color w:val="000000"/>
                <w:sz w:val="22"/>
                <w:szCs w:val="22"/>
              </w:rPr>
              <w:t xml:space="preserve">should also consider whether a measure for </w:t>
            </w:r>
            <w:r>
              <w:rPr>
                <w:rFonts w:ascii="Times New Roman" w:eastAsia="MS Mincho" w:hAnsi="Times New Roman" w:cs="Times New Roman"/>
                <w:strike/>
                <w:color w:val="CD5C5C"/>
                <w:sz w:val="22"/>
                <w:szCs w:val="22"/>
              </w:rPr>
              <w:t xml:space="preserve">one </w:t>
            </w:r>
            <w:r>
              <w:rPr>
                <w:rFonts w:ascii="Times New Roman" w:eastAsia="MS Mincho" w:hAnsi="Times New Roman" w:cs="Times New Roman"/>
                <w:color w:val="CD5C5C"/>
                <w:sz w:val="22"/>
                <w:szCs w:val="22"/>
                <w:u w:val="single"/>
              </w:rPr>
              <w:t xml:space="preserve">a particular </w:t>
            </w:r>
            <w:r>
              <w:rPr>
                <w:rFonts w:ascii="Times New Roman" w:eastAsia="MS Mincho" w:hAnsi="Times New Roman" w:cs="Times New Roman"/>
                <w:color w:val="000000"/>
                <w:sz w:val="22"/>
                <w:szCs w:val="22"/>
              </w:rPr>
              <w:t xml:space="preserve">pest will effectively manage the </w:t>
            </w:r>
            <w:r>
              <w:rPr>
                <w:rFonts w:ascii="Times New Roman" w:eastAsia="MS Mincho" w:hAnsi="Times New Roman" w:cs="Times New Roman"/>
                <w:strike/>
                <w:color w:val="CD5C5C"/>
                <w:sz w:val="22"/>
                <w:szCs w:val="22"/>
              </w:rPr>
              <w:t xml:space="preserve">pest </w:t>
            </w:r>
            <w:r>
              <w:rPr>
                <w:rFonts w:ascii="Times New Roman" w:eastAsia="MS Mincho" w:hAnsi="Times New Roman" w:cs="Times New Roman"/>
                <w:color w:val="000000"/>
                <w:sz w:val="22"/>
                <w:szCs w:val="22"/>
              </w:rPr>
              <w:t xml:space="preserve">risk of other regulated pests of </w:t>
            </w:r>
            <w:r>
              <w:rPr>
                <w:rFonts w:ascii="Times New Roman" w:eastAsia="MS Mincho" w:hAnsi="Times New Roman" w:cs="Times New Roman"/>
                <w:color w:val="CD5C5C"/>
                <w:sz w:val="22"/>
                <w:szCs w:val="22"/>
                <w:u w:val="single"/>
              </w:rPr>
              <w:t xml:space="preserve">the fruit of </w:t>
            </w:r>
            <w:r>
              <w:rPr>
                <w:rFonts w:ascii="Times New Roman" w:eastAsia="MS Mincho" w:hAnsi="Times New Roman" w:cs="Times New Roman"/>
                <w:i/>
                <w:color w:val="000000"/>
                <w:sz w:val="22"/>
                <w:szCs w:val="22"/>
              </w:rPr>
              <w:t>Musa</w:t>
            </w:r>
            <w:r>
              <w:rPr>
                <w:rFonts w:ascii="Times New Roman" w:eastAsia="MS Mincho" w:hAnsi="Times New Roman" w:cs="Times New Roman"/>
                <w:color w:val="000000"/>
                <w:sz w:val="22"/>
                <w:szCs w:val="22"/>
              </w:rPr>
              <w:t xml:space="preserve"> spp. fruit. In addition, when applying these options as phytosanitary measures, NPPOs should consider the procedures for successful application.</w:t>
            </w:r>
          </w:p>
        </w:tc>
        <w:tc>
          <w:tcPr>
            <w:tcW w:w="100" w:type="pct"/>
            <w:shd w:val="clear" w:color="auto" w:fill="D9D9D9" w:themeFill="background1" w:themeFillShade="D9"/>
          </w:tcPr>
          <w:p w14:paraId="4DCDE95C" w14:textId="77777777"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95D" w14:textId="77777777" w:rsidR="00AF517A" w:rsidRDefault="00AF517A" w:rsidP="058007EF">
            <w:pPr>
              <w:pStyle w:val="PleaseReviewReport1"/>
              <w:rPr>
                <w:rFonts w:eastAsia="MS Mincho"/>
              </w:rPr>
            </w:pPr>
            <w:r w:rsidRPr="058007EF">
              <w:rPr>
                <w:rFonts w:eastAsia="MS Mincho"/>
                <w:b/>
                <w:bCs/>
              </w:rPr>
              <w:t>Colombia </w:t>
            </w:r>
            <w:r>
              <w:br/>
            </w:r>
            <w:r w:rsidRPr="058007EF">
              <w:rPr>
                <w:rFonts w:eastAsia="MS Mincho"/>
              </w:rPr>
              <w:t>Improved wording, due to the fact that the word plague is mentioned repeatedly.</w:t>
            </w:r>
          </w:p>
          <w:p w14:paraId="4DCDE95E" w14:textId="77777777" w:rsidR="00AF517A" w:rsidRDefault="00AF517A" w:rsidP="058007EF">
            <w:pPr>
              <w:pStyle w:val="PleaseReviewReport1"/>
              <w:rPr>
                <w:rFonts w:eastAsia="MS Mincho"/>
              </w:rPr>
            </w:pPr>
            <w:r w:rsidRPr="058007EF">
              <w:rPr>
                <w:rFonts w:eastAsia="MS Mincho"/>
                <w:i/>
                <w:iCs/>
              </w:rPr>
              <w:t>Category : EDITORIAL </w:t>
            </w:r>
          </w:p>
        </w:tc>
        <w:tc>
          <w:tcPr>
            <w:tcW w:w="808" w:type="pct"/>
            <w:shd w:val="clear" w:color="auto" w:fill="C5E0B3" w:themeFill="accent6" w:themeFillTint="66"/>
          </w:tcPr>
          <w:p w14:paraId="4DCDE95F" w14:textId="40BB28AF" w:rsidR="00AF517A" w:rsidRPr="0013638A" w:rsidRDefault="00D940AB" w:rsidP="00AF517A">
            <w:pPr>
              <w:pStyle w:val="PleaseReviewReport1"/>
              <w:rPr>
                <w:rFonts w:eastAsia="MS Mincho"/>
                <w:bCs/>
              </w:rPr>
            </w:pPr>
            <w:r>
              <w:rPr>
                <w:bCs/>
              </w:rPr>
              <w:t xml:space="preserve">TPG disagrees with the replacement of “pest risk” with “risk” because “pest risk” is defined in ISPM 5. </w:t>
            </w:r>
          </w:p>
        </w:tc>
      </w:tr>
      <w:tr w:rsidR="000A7C8A" w14:paraId="4DCDE972" w14:textId="77777777" w:rsidTr="058007EF">
        <w:tc>
          <w:tcPr>
            <w:tcW w:w="202" w:type="pct"/>
            <w:shd w:val="clear" w:color="auto" w:fill="D9D9D9" w:themeFill="background1" w:themeFillShade="D9"/>
          </w:tcPr>
          <w:p w14:paraId="4DCDE969" w14:textId="77777777" w:rsidR="00AF517A" w:rsidRDefault="00AF517A" w:rsidP="00AF517A">
            <w:pPr>
              <w:pStyle w:val="PleaseReviewReport1"/>
              <w:jc w:val="center"/>
              <w:rPr>
                <w:rFonts w:eastAsia="MS Mincho"/>
              </w:rPr>
            </w:pPr>
            <w:r>
              <w:rPr>
                <w:rFonts w:eastAsia="MS Mincho"/>
              </w:rPr>
              <w:t>306</w:t>
            </w:r>
          </w:p>
        </w:tc>
        <w:tc>
          <w:tcPr>
            <w:tcW w:w="202" w:type="pct"/>
            <w:shd w:val="clear" w:color="auto" w:fill="D9D9D9" w:themeFill="background1" w:themeFillShade="D9"/>
          </w:tcPr>
          <w:p w14:paraId="4DCDE96A" w14:textId="77777777" w:rsidR="00AF517A" w:rsidRDefault="00AF517A" w:rsidP="00AF517A">
            <w:pPr>
              <w:pStyle w:val="PleaseReviewReport1"/>
              <w:jc w:val="center"/>
              <w:rPr>
                <w:rFonts w:eastAsia="MS Mincho"/>
              </w:rPr>
            </w:pPr>
            <w:r>
              <w:rPr>
                <w:rFonts w:eastAsia="MS Mincho"/>
              </w:rPr>
              <w:t>265</w:t>
            </w:r>
          </w:p>
        </w:tc>
        <w:tc>
          <w:tcPr>
            <w:tcW w:w="1162" w:type="pct"/>
            <w:shd w:val="clear" w:color="auto" w:fill="D9D9D9" w:themeFill="background1" w:themeFillShade="D9"/>
          </w:tcPr>
          <w:p w14:paraId="4DCDE96B" w14:textId="77777777" w:rsidR="00AF517A" w:rsidRDefault="00AF517A" w:rsidP="00AF517A">
            <w:pPr>
              <w:pStyle w:val="PleaseReviewReport1"/>
              <w:rPr>
                <w:rFonts w:eastAsia="MS Mincho"/>
              </w:rPr>
            </w:pPr>
            <w:r>
              <w:rPr>
                <w:rFonts w:ascii="Times New Roman" w:eastAsia="MS Mincho" w:hAnsi="Times New Roman" w:cs="Times New Roman"/>
                <w:strike/>
                <w:color w:val="008000"/>
                <w:sz w:val="22"/>
                <w:szCs w:val="22"/>
              </w:rPr>
              <w:t xml:space="preserve">Importing-country NPPOs </w:t>
            </w:r>
            <w:r>
              <w:rPr>
                <w:rFonts w:ascii="Times New Roman" w:eastAsia="MS Mincho" w:hAnsi="Times New Roman" w:cs="Times New Roman"/>
                <w:color w:val="008000"/>
                <w:sz w:val="22"/>
                <w:szCs w:val="22"/>
                <w:u w:val="single"/>
              </w:rPr>
              <w:t xml:space="preserve">The NPPO of importing country </w:t>
            </w:r>
            <w:r>
              <w:rPr>
                <w:rFonts w:ascii="Times New Roman" w:eastAsia="MS Mincho" w:hAnsi="Times New Roman" w:cs="Times New Roman"/>
                <w:color w:val="000000"/>
                <w:sz w:val="22"/>
                <w:szCs w:val="22"/>
              </w:rPr>
              <w:t xml:space="preserve">should decide whether the options listed in Table 3 are effective at managing the pest risk to an acceptable level before selecting them as phytosanitary measures. </w:t>
            </w:r>
            <w:r>
              <w:rPr>
                <w:rFonts w:ascii="Times New Roman" w:eastAsia="MS Mincho" w:hAnsi="Times New Roman" w:cs="Times New Roman"/>
                <w:strike/>
                <w:color w:val="008000"/>
                <w:sz w:val="22"/>
                <w:szCs w:val="22"/>
              </w:rPr>
              <w:t xml:space="preserve">Importing-country NPPOs </w:t>
            </w:r>
            <w:r>
              <w:rPr>
                <w:rFonts w:ascii="Times New Roman" w:eastAsia="MS Mincho" w:hAnsi="Times New Roman" w:cs="Times New Roman"/>
                <w:color w:val="008000"/>
                <w:sz w:val="22"/>
                <w:szCs w:val="22"/>
                <w:u w:val="single"/>
              </w:rPr>
              <w:t xml:space="preserve">The NPPO of importing country </w:t>
            </w:r>
            <w:r>
              <w:rPr>
                <w:rFonts w:ascii="Times New Roman" w:eastAsia="MS Mincho" w:hAnsi="Times New Roman" w:cs="Times New Roman"/>
                <w:color w:val="000000"/>
                <w:sz w:val="22"/>
                <w:szCs w:val="22"/>
              </w:rPr>
              <w:t xml:space="preserve">should also consider whether a measure for one pest will effectively manage the pest risk of other regulated pests of </w:t>
            </w:r>
            <w:r>
              <w:rPr>
                <w:rFonts w:ascii="Times New Roman" w:eastAsia="MS Mincho" w:hAnsi="Times New Roman" w:cs="Times New Roman"/>
                <w:i/>
                <w:color w:val="000000"/>
                <w:sz w:val="22"/>
                <w:szCs w:val="22"/>
              </w:rPr>
              <w:t>Musa</w:t>
            </w:r>
            <w:r>
              <w:rPr>
                <w:rFonts w:ascii="Times New Roman" w:eastAsia="MS Mincho" w:hAnsi="Times New Roman" w:cs="Times New Roman"/>
                <w:color w:val="000000"/>
                <w:sz w:val="22"/>
                <w:szCs w:val="22"/>
              </w:rPr>
              <w:t xml:space="preserve"> spp. fruit. In addition, when applying these options as phytosanitary measures, NPPOs should consider the procedures for successful application.</w:t>
            </w:r>
          </w:p>
        </w:tc>
        <w:tc>
          <w:tcPr>
            <w:tcW w:w="100" w:type="pct"/>
            <w:shd w:val="clear" w:color="auto" w:fill="D9D9D9" w:themeFill="background1" w:themeFillShade="D9"/>
          </w:tcPr>
          <w:p w14:paraId="4DCDE96C" w14:textId="77777777"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96D" w14:textId="77777777" w:rsidR="00AF517A" w:rsidRDefault="00AF517A" w:rsidP="00AF517A">
            <w:pPr>
              <w:pStyle w:val="PleaseReviewReport1"/>
              <w:rPr>
                <w:rFonts w:eastAsia="MS Mincho"/>
              </w:rPr>
            </w:pPr>
            <w:r>
              <w:rPr>
                <w:rFonts w:eastAsia="MS Mincho"/>
                <w:noProof/>
              </w:rPr>
              <w:drawing>
                <wp:inline distT="0" distB="0" distL="0" distR="0" wp14:anchorId="4DCDF401" wp14:editId="4DCDF402">
                  <wp:extent cx="152400" cy="152400"/>
                  <wp:effectExtent l="19050" t="0" r="0" b="0"/>
                  <wp:docPr id="26"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 descr="like_depressed.png"/>
                          <pic:cNvPicPr>
                            <a:picLocks noChangeAspect="1"/>
                          </pic:cNvPicPr>
                        </pic:nvPicPr>
                        <pic:blipFill>
                          <a:blip r:embed="rId11" cstate="print"/>
                          <a:stretch>
                            <a:fillRect/>
                          </a:stretch>
                        </pic:blipFill>
                        <pic:spPr>
                          <a:xfrm>
                            <a:off x="0" y="0"/>
                            <a:ext cx="152400" cy="152400"/>
                          </a:xfrm>
                          <a:prstGeom prst="rect">
                            <a:avLst/>
                          </a:prstGeom>
                        </pic:spPr>
                      </pic:pic>
                    </a:graphicData>
                  </a:graphic>
                </wp:inline>
              </w:drawing>
            </w:r>
            <w:r>
              <w:rPr>
                <w:rFonts w:eastAsia="MS Mincho"/>
              </w:rPr>
              <w:t>Thailand</w:t>
            </w:r>
            <w:r>
              <w:rPr>
                <w:rFonts w:eastAsia="MS Mincho"/>
              </w:rPr>
              <w:br/>
            </w:r>
            <w:r>
              <w:rPr>
                <w:rFonts w:eastAsia="MS Mincho"/>
                <w:b/>
              </w:rPr>
              <w:t>Egypt </w:t>
            </w:r>
            <w:r>
              <w:rPr>
                <w:rFonts w:eastAsia="MS Mincho"/>
              </w:rPr>
              <w:br/>
              <w:t>to be consistent with what was mentioned into point 3</w:t>
            </w:r>
          </w:p>
          <w:p w14:paraId="4DCDE96E" w14:textId="77777777" w:rsidR="00AF517A" w:rsidRDefault="00AF517A" w:rsidP="058007EF">
            <w:pPr>
              <w:pStyle w:val="PleaseReviewReport1"/>
              <w:rPr>
                <w:rFonts w:eastAsia="MS Mincho"/>
              </w:rPr>
            </w:pPr>
            <w:r w:rsidRPr="058007EF">
              <w:rPr>
                <w:rFonts w:eastAsia="MS Mincho"/>
                <w:i/>
                <w:iCs/>
              </w:rPr>
              <w:t>Category : EDITORIAL </w:t>
            </w:r>
          </w:p>
        </w:tc>
        <w:tc>
          <w:tcPr>
            <w:tcW w:w="808" w:type="pct"/>
            <w:shd w:val="clear" w:color="auto" w:fill="C5E0B3" w:themeFill="accent6" w:themeFillTint="66"/>
          </w:tcPr>
          <w:p w14:paraId="3B22AEB5" w14:textId="7CB81DD5" w:rsidR="009C4A09" w:rsidRPr="00646B57" w:rsidRDefault="009C4A09" w:rsidP="058007EF">
            <w:pPr>
              <w:pStyle w:val="PleaseReviewReport1"/>
            </w:pPr>
            <w:r w:rsidRPr="058007EF">
              <w:t>TPG agrees with the proposal for clarity, adherence to the IPPC Style Guide, translation across languages, and consistency with other ISPMs. The TPG suggests revising the text as follows: “The NPPO of </w:t>
            </w:r>
            <w:r w:rsidRPr="058007EF">
              <w:rPr>
                <w:u w:val="single"/>
              </w:rPr>
              <w:t>the</w:t>
            </w:r>
            <w:r w:rsidRPr="058007EF">
              <w:t> importing country”.</w:t>
            </w:r>
          </w:p>
          <w:p w14:paraId="3C9532BE" w14:textId="77777777" w:rsidR="009C4A09" w:rsidRPr="00646B57" w:rsidRDefault="009C4A09" w:rsidP="009C4A09">
            <w:pPr>
              <w:pStyle w:val="PleaseReviewReport1"/>
              <w:rPr>
                <w:lang w:val="en-US"/>
              </w:rPr>
            </w:pPr>
            <w:r w:rsidRPr="00646B57">
              <w:t>TPG suggests that the wording in Annex 1 of ISPM 46 (mango) also be adjusted as proposed by the TPG.</w:t>
            </w:r>
          </w:p>
          <w:p w14:paraId="4DCDE971" w14:textId="58D43ACE" w:rsidR="009C4A09" w:rsidRPr="006F325D" w:rsidRDefault="009C4A09" w:rsidP="00E33F46">
            <w:pPr>
              <w:pStyle w:val="PleaseReviewReport1"/>
              <w:rPr>
                <w:rFonts w:eastAsia="MS Mincho"/>
              </w:rPr>
            </w:pPr>
          </w:p>
        </w:tc>
      </w:tr>
      <w:tr w:rsidR="000A7C8A" w14:paraId="4DCDE97A" w14:textId="77777777" w:rsidTr="058007EF">
        <w:tc>
          <w:tcPr>
            <w:tcW w:w="202" w:type="pct"/>
            <w:shd w:val="clear" w:color="auto" w:fill="D9D9D9" w:themeFill="background1" w:themeFillShade="D9"/>
          </w:tcPr>
          <w:p w14:paraId="4DCDE973" w14:textId="77777777" w:rsidR="00AF517A" w:rsidRDefault="00AF517A" w:rsidP="00AF517A">
            <w:pPr>
              <w:pStyle w:val="PleaseReviewReport1"/>
              <w:jc w:val="center"/>
              <w:rPr>
                <w:rFonts w:eastAsia="MS Mincho"/>
              </w:rPr>
            </w:pPr>
            <w:r>
              <w:rPr>
                <w:rFonts w:eastAsia="MS Mincho"/>
              </w:rPr>
              <w:lastRenderedPageBreak/>
              <w:t>307</w:t>
            </w:r>
          </w:p>
        </w:tc>
        <w:tc>
          <w:tcPr>
            <w:tcW w:w="202" w:type="pct"/>
            <w:shd w:val="clear" w:color="auto" w:fill="D9D9D9" w:themeFill="background1" w:themeFillShade="D9"/>
          </w:tcPr>
          <w:p w14:paraId="4DCDE974" w14:textId="77777777" w:rsidR="00AF517A" w:rsidRDefault="00AF517A" w:rsidP="00AF517A">
            <w:pPr>
              <w:pStyle w:val="PleaseReviewReport1"/>
              <w:jc w:val="center"/>
              <w:rPr>
                <w:rFonts w:eastAsia="MS Mincho"/>
              </w:rPr>
            </w:pPr>
            <w:r>
              <w:rPr>
                <w:rFonts w:eastAsia="MS Mincho"/>
              </w:rPr>
              <w:t>265</w:t>
            </w:r>
          </w:p>
        </w:tc>
        <w:tc>
          <w:tcPr>
            <w:tcW w:w="1162" w:type="pct"/>
            <w:shd w:val="clear" w:color="auto" w:fill="D9D9D9" w:themeFill="background1" w:themeFillShade="D9"/>
          </w:tcPr>
          <w:p w14:paraId="4DCDE975" w14:textId="77777777" w:rsidR="00AF517A" w:rsidRDefault="00AF517A" w:rsidP="00AF517A">
            <w:pPr>
              <w:pStyle w:val="PleaseReviewReport1"/>
              <w:rPr>
                <w:rFonts w:eastAsia="MS Mincho"/>
                <w:lang w:val="es-ES"/>
              </w:rPr>
            </w:pPr>
            <w:r>
              <w:rPr>
                <w:rFonts w:ascii="Times New Roman" w:eastAsia="MS Mincho" w:hAnsi="Times New Roman" w:cs="Times New Roman"/>
                <w:color w:val="000000"/>
                <w:sz w:val="22"/>
                <w:szCs w:val="22"/>
                <w:lang w:val="es-ES"/>
              </w:rPr>
              <w:t xml:space="preserve">Las ONPF de los países importadores deberían decidir si las opciones enumeradas en el Cuadro 3 son eficaces para manejar el riesgo de plagas a un nivel aceptable antes de seleccionarlas como medidas fitosanitarias. Asimismo, deberían considerar si una medida para una plaga determinada permitirá manejar eficazmente el riesgo de </w:t>
            </w:r>
            <w:r>
              <w:rPr>
                <w:rFonts w:ascii="Times New Roman" w:eastAsia="MS Mincho" w:hAnsi="Times New Roman" w:cs="Times New Roman"/>
                <w:strike/>
                <w:color w:val="CD5C5C"/>
                <w:sz w:val="22"/>
                <w:szCs w:val="22"/>
                <w:lang w:val="es-ES"/>
              </w:rPr>
              <w:t xml:space="preserve">plagas de </w:t>
            </w:r>
            <w:r>
              <w:rPr>
                <w:rFonts w:ascii="Times New Roman" w:eastAsia="MS Mincho" w:hAnsi="Times New Roman" w:cs="Times New Roman"/>
                <w:color w:val="000000"/>
                <w:sz w:val="22"/>
                <w:szCs w:val="22"/>
                <w:lang w:val="es-ES"/>
              </w:rPr>
              <w:t xml:space="preserve">otras plagas reglamentadas del fruto de </w:t>
            </w:r>
            <w:r>
              <w:rPr>
                <w:rFonts w:ascii="Times New Roman" w:eastAsia="MS Mincho" w:hAnsi="Times New Roman" w:cs="Times New Roman"/>
                <w:color w:val="CD5C5C"/>
                <w:sz w:val="22"/>
                <w:szCs w:val="22"/>
                <w:u w:val="single"/>
                <w:lang w:val="es-ES"/>
              </w:rPr>
              <w:t xml:space="preserve">Musa spp. </w:t>
            </w:r>
            <w:r>
              <w:rPr>
                <w:rFonts w:ascii="Times New Roman" w:eastAsia="MS Mincho" w:hAnsi="Times New Roman" w:cs="Times New Roman"/>
                <w:i/>
                <w:strike/>
                <w:color w:val="000000"/>
                <w:sz w:val="22"/>
                <w:szCs w:val="22"/>
                <w:lang w:val="es-ES"/>
              </w:rPr>
              <w:t>Musa</w:t>
            </w:r>
            <w:r>
              <w:rPr>
                <w:rFonts w:ascii="Times New Roman" w:eastAsia="MS Mincho" w:hAnsi="Times New Roman" w:cs="Times New Roman"/>
                <w:strike/>
                <w:color w:val="CD5C5C"/>
                <w:sz w:val="22"/>
                <w:szCs w:val="22"/>
                <w:lang w:val="es-ES"/>
              </w:rPr>
              <w:t xml:space="preserve"> spp. </w:t>
            </w:r>
            <w:r>
              <w:rPr>
                <w:rFonts w:ascii="Times New Roman" w:eastAsia="MS Mincho" w:hAnsi="Times New Roman" w:cs="Times New Roman"/>
                <w:color w:val="000000"/>
                <w:sz w:val="22"/>
                <w:szCs w:val="22"/>
                <w:lang w:val="es-ES"/>
              </w:rPr>
              <w:t>Además, al aplicar estas opciones como medidas fitosanitarias, las ONPF deberían considerar los procedimientos para su aplicación eficaz.</w:t>
            </w:r>
          </w:p>
        </w:tc>
        <w:tc>
          <w:tcPr>
            <w:tcW w:w="100" w:type="pct"/>
            <w:shd w:val="clear" w:color="auto" w:fill="D9D9D9" w:themeFill="background1" w:themeFillShade="D9"/>
          </w:tcPr>
          <w:p w14:paraId="4DCDE976" w14:textId="77777777"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977" w14:textId="77777777" w:rsidR="00AF517A" w:rsidRDefault="00AF517A" w:rsidP="00AF517A">
            <w:pPr>
              <w:pStyle w:val="PleaseReviewReport1"/>
              <w:rPr>
                <w:rFonts w:eastAsia="MS Mincho"/>
                <w:lang w:val="es-ES"/>
              </w:rPr>
            </w:pPr>
            <w:r>
              <w:rPr>
                <w:rFonts w:eastAsia="MS Mincho"/>
                <w:b/>
                <w:lang w:val="es-ES"/>
              </w:rPr>
              <w:t>Colombia </w:t>
            </w:r>
            <w:r>
              <w:rPr>
                <w:rFonts w:eastAsia="MS Mincho"/>
                <w:lang w:val="es-ES"/>
              </w:rPr>
              <w:br/>
              <w:t>Mejora de redacción, debido a que la palabra plaga se menciona de manera repetitiva.</w:t>
            </w:r>
          </w:p>
          <w:p w14:paraId="4DCDE978" w14:textId="77777777" w:rsidR="00AF517A" w:rsidRDefault="00AF517A" w:rsidP="058007EF">
            <w:pPr>
              <w:pStyle w:val="PleaseReviewReport1"/>
              <w:rPr>
                <w:rFonts w:eastAsia="MS Mincho"/>
              </w:rPr>
            </w:pPr>
            <w:r w:rsidRPr="058007EF">
              <w:rPr>
                <w:rFonts w:eastAsia="MS Mincho"/>
                <w:i/>
                <w:iCs/>
              </w:rPr>
              <w:t>Category : EDITORIAL </w:t>
            </w:r>
          </w:p>
        </w:tc>
        <w:tc>
          <w:tcPr>
            <w:tcW w:w="808" w:type="pct"/>
            <w:shd w:val="clear" w:color="auto" w:fill="C5E0B3" w:themeFill="accent6" w:themeFillTint="66"/>
          </w:tcPr>
          <w:p w14:paraId="74AF4677" w14:textId="77777777" w:rsidR="00AF517A" w:rsidRPr="00D765F1" w:rsidRDefault="00AF517A" w:rsidP="058007EF">
            <w:pPr>
              <w:pStyle w:val="PleaseReviewReport1"/>
            </w:pPr>
            <w:r w:rsidRPr="058007EF">
              <w:t>TPG disagrees because pest risk (riesgo de plagas) is a Glossary term</w:t>
            </w:r>
          </w:p>
          <w:p w14:paraId="43CB32A5" w14:textId="77777777" w:rsidR="00AF517A" w:rsidRPr="00D765F1" w:rsidRDefault="00AF517A" w:rsidP="00AF517A">
            <w:pPr>
              <w:pStyle w:val="PleaseReviewReport1"/>
              <w:rPr>
                <w:lang w:val="en-US"/>
              </w:rPr>
            </w:pPr>
          </w:p>
          <w:p w14:paraId="6562BF5B" w14:textId="396C55AE" w:rsidR="00AF517A" w:rsidRPr="00D765F1" w:rsidRDefault="00AF517A" w:rsidP="00AF517A">
            <w:pPr>
              <w:rPr>
                <w:rFonts w:ascii="Verdana" w:hAnsi="Verdana"/>
                <w:b/>
                <w:bCs/>
                <w:color w:val="2E74B5" w:themeColor="accent1" w:themeShade="BF"/>
                <w:sz w:val="16"/>
                <w:szCs w:val="16"/>
              </w:rPr>
            </w:pPr>
            <w:r w:rsidRPr="006F325D">
              <w:rPr>
                <w:rFonts w:ascii="Verdana" w:eastAsia="Calibri" w:hAnsi="Verdana"/>
                <w:b/>
                <w:bCs/>
                <w:color w:val="244061"/>
                <w:sz w:val="16"/>
                <w:szCs w:val="16"/>
              </w:rPr>
              <w:t>Translated comment:</w:t>
            </w:r>
          </w:p>
          <w:p w14:paraId="11CB9929" w14:textId="60ED00B1" w:rsidR="00AF517A" w:rsidRPr="006F325D" w:rsidRDefault="00AF517A" w:rsidP="058007EF">
            <w:pPr>
              <w:pStyle w:val="PleaseReviewReport"/>
              <w:rPr>
                <w:color w:val="1F4E79" w:themeColor="accent1" w:themeShade="80"/>
              </w:rPr>
            </w:pPr>
            <w:r w:rsidRPr="058007EF">
              <w:rPr>
                <w:color w:val="1F4E79" w:themeColor="accent1" w:themeShade="80"/>
              </w:rPr>
              <w:t>To improve wording, and avoid repetition of “pest”.</w:t>
            </w:r>
          </w:p>
          <w:p w14:paraId="1E6CC846" w14:textId="77777777" w:rsidR="00AF517A" w:rsidRPr="006F325D" w:rsidRDefault="00AF517A" w:rsidP="00AF517A">
            <w:pPr>
              <w:pStyle w:val="PleaseReviewReport"/>
              <w:rPr>
                <w:color w:val="1F4E79" w:themeColor="accent1" w:themeShade="80"/>
              </w:rPr>
            </w:pPr>
          </w:p>
          <w:p w14:paraId="531BBFAD" w14:textId="7C4429FF" w:rsidR="00AF517A" w:rsidRPr="006F325D" w:rsidRDefault="00AF517A" w:rsidP="00AF517A">
            <w:pPr>
              <w:pStyle w:val="PleaseReviewReport"/>
              <w:rPr>
                <w:color w:val="1F4E79" w:themeColor="accent1" w:themeShade="80"/>
              </w:rPr>
            </w:pPr>
            <w:r w:rsidRPr="006F325D">
              <w:rPr>
                <w:color w:val="1F4E79" w:themeColor="accent1" w:themeShade="80"/>
              </w:rPr>
              <w:t>For TPG clarification Colombia suggests the following text:</w:t>
            </w:r>
          </w:p>
          <w:p w14:paraId="3A420521" w14:textId="64F3E939" w:rsidR="00AF517A" w:rsidRPr="006F325D" w:rsidRDefault="00AF517A" w:rsidP="00AF517A">
            <w:pPr>
              <w:pStyle w:val="PleaseReviewReport"/>
              <w:rPr>
                <w:i/>
                <w:iCs/>
                <w:color w:val="1F4E79" w:themeColor="accent1" w:themeShade="80"/>
              </w:rPr>
            </w:pPr>
            <w:r w:rsidRPr="006F325D">
              <w:rPr>
                <w:i/>
                <w:iCs/>
                <w:color w:val="1F4E79" w:themeColor="accent1" w:themeShade="80"/>
              </w:rPr>
              <w:t>Importing-country NPPOs should also consider whether a measure for one pest will effectively manage the pest risk of other regulated pests of Musa spp. fruit.</w:t>
            </w:r>
          </w:p>
          <w:p w14:paraId="4DCDE979" w14:textId="66378768" w:rsidR="00AF517A" w:rsidRPr="00D765F1" w:rsidRDefault="00AF517A" w:rsidP="00AF517A">
            <w:pPr>
              <w:pStyle w:val="PleaseReviewReport1"/>
              <w:rPr>
                <w:rFonts w:eastAsia="MS Mincho"/>
                <w:lang w:val="en-US"/>
              </w:rPr>
            </w:pPr>
          </w:p>
        </w:tc>
      </w:tr>
      <w:tr w:rsidR="000A7C8A" w14:paraId="4DCDE9D3" w14:textId="77777777" w:rsidTr="058007EF">
        <w:tc>
          <w:tcPr>
            <w:tcW w:w="202" w:type="pct"/>
          </w:tcPr>
          <w:p w14:paraId="4DCDE9CC" w14:textId="77777777" w:rsidR="00AF517A" w:rsidRDefault="00AF517A" w:rsidP="00AF517A">
            <w:pPr>
              <w:pStyle w:val="PleaseReviewReport1"/>
              <w:jc w:val="center"/>
              <w:rPr>
                <w:rFonts w:eastAsia="MS Mincho"/>
              </w:rPr>
            </w:pPr>
            <w:r>
              <w:rPr>
                <w:rFonts w:eastAsia="MS Mincho"/>
              </w:rPr>
              <w:t>318</w:t>
            </w:r>
          </w:p>
        </w:tc>
        <w:tc>
          <w:tcPr>
            <w:tcW w:w="202" w:type="pct"/>
          </w:tcPr>
          <w:p w14:paraId="4DCDE9CD" w14:textId="77777777" w:rsidR="00AF517A" w:rsidRDefault="00AF517A" w:rsidP="00AF517A">
            <w:pPr>
              <w:pStyle w:val="PleaseReviewReport1"/>
              <w:jc w:val="center"/>
              <w:rPr>
                <w:rFonts w:eastAsia="MS Mincho"/>
              </w:rPr>
            </w:pPr>
            <w:r>
              <w:rPr>
                <w:rFonts w:eastAsia="MS Mincho"/>
              </w:rPr>
              <w:t>268</w:t>
            </w:r>
          </w:p>
        </w:tc>
        <w:tc>
          <w:tcPr>
            <w:tcW w:w="1162" w:type="pct"/>
          </w:tcPr>
          <w:p w14:paraId="4DCDE9CE" w14:textId="77777777" w:rsidR="00AF517A" w:rsidRDefault="00AF517A" w:rsidP="00AF517A">
            <w:pPr>
              <w:pStyle w:val="PleaseReviewReport1"/>
              <w:rPr>
                <w:rFonts w:eastAsia="MS Mincho"/>
                <w:lang w:val="es-ES"/>
              </w:rPr>
            </w:pPr>
            <w:r>
              <w:rPr>
                <w:rFonts w:ascii="Arial" w:eastAsia="MS Mincho" w:hAnsi="Arial" w:cs="Arial"/>
                <w:b/>
                <w:bCs/>
                <w:sz w:val="18"/>
                <w:szCs w:val="18"/>
                <w:lang w:val="es-ES"/>
              </w:rPr>
              <w:t>Cuadro 2.</w:t>
            </w:r>
            <w:r>
              <w:rPr>
                <w:rFonts w:ascii="Arial" w:eastAsia="MS Mincho" w:hAnsi="Arial" w:cs="Arial"/>
                <w:sz w:val="18"/>
                <w:szCs w:val="18"/>
                <w:lang w:val="es-ES"/>
              </w:rPr>
              <w:t xml:space="preserve"> Opciones generales de medidas fitosanitarias </w:t>
            </w:r>
          </w:p>
        </w:tc>
        <w:tc>
          <w:tcPr>
            <w:tcW w:w="100" w:type="pct"/>
          </w:tcPr>
          <w:p w14:paraId="4DCDE9CF" w14:textId="77777777" w:rsidR="00AF517A" w:rsidRDefault="00AF517A" w:rsidP="00AF517A">
            <w:pPr>
              <w:pStyle w:val="PleaseReviewReport1"/>
              <w:jc w:val="center"/>
              <w:rPr>
                <w:rFonts w:eastAsia="MS Mincho"/>
              </w:rPr>
            </w:pPr>
            <w:r>
              <w:rPr>
                <w:rFonts w:eastAsia="MS Mincho"/>
              </w:rPr>
              <w:t>C</w:t>
            </w:r>
          </w:p>
        </w:tc>
        <w:tc>
          <w:tcPr>
            <w:tcW w:w="2526" w:type="pct"/>
          </w:tcPr>
          <w:p w14:paraId="4DCDE9D0" w14:textId="77777777" w:rsidR="00AF517A" w:rsidRDefault="00AF517A" w:rsidP="00AF517A">
            <w:pPr>
              <w:pStyle w:val="PleaseReviewReport1"/>
              <w:rPr>
                <w:rFonts w:eastAsia="MS Mincho"/>
                <w:lang w:val="es-ES"/>
              </w:rPr>
            </w:pPr>
            <w:r>
              <w:rPr>
                <w:rFonts w:eastAsia="MS Mincho"/>
                <w:b/>
                <w:lang w:val="es-ES"/>
              </w:rPr>
              <w:t>Panama </w:t>
            </w:r>
            <w:r>
              <w:rPr>
                <w:rFonts w:eastAsia="MS Mincho"/>
                <w:lang w:val="es-ES"/>
              </w:rPr>
              <w:br/>
              <w:t>En relación a la lista de plagas del cuadro 1, que no siguen la vía, para estas plagas se listan medidas fitosanitarias que muchos países de la región latinoamericana no están en capacidad de cumplir y que no justificadas son consideraras restrictivas al comercio.</w:t>
            </w:r>
          </w:p>
          <w:p w14:paraId="4DCDE9D1" w14:textId="77777777" w:rsidR="00AF517A" w:rsidRDefault="00AF517A"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3977C151" w14:textId="77777777" w:rsidR="00AF517A" w:rsidRPr="004D323B" w:rsidRDefault="00AF517A" w:rsidP="00AF517A">
            <w:pPr>
              <w:rPr>
                <w:rFonts w:ascii="Verdana" w:eastAsia="Calibri" w:hAnsi="Verdana"/>
                <w:color w:val="244061"/>
                <w:sz w:val="16"/>
                <w:szCs w:val="16"/>
              </w:rPr>
            </w:pPr>
            <w:r w:rsidRPr="004D323B">
              <w:rPr>
                <w:rFonts w:ascii="Verdana" w:eastAsia="Calibri" w:hAnsi="Verdana"/>
                <w:b/>
                <w:bCs/>
                <w:color w:val="244061"/>
                <w:sz w:val="16"/>
                <w:szCs w:val="16"/>
              </w:rPr>
              <w:t>Translated comment</w:t>
            </w:r>
            <w:r w:rsidRPr="004D323B">
              <w:rPr>
                <w:rFonts w:ascii="Verdana" w:eastAsia="Calibri" w:hAnsi="Verdana"/>
                <w:color w:val="244061"/>
                <w:sz w:val="16"/>
                <w:szCs w:val="16"/>
              </w:rPr>
              <w:t xml:space="preserve">:  </w:t>
            </w:r>
          </w:p>
          <w:p w14:paraId="4DCDE9D2" w14:textId="22E38105" w:rsidR="00AF517A" w:rsidRPr="004D323B" w:rsidRDefault="00AF517A" w:rsidP="00AF517A">
            <w:pPr>
              <w:rPr>
                <w:rFonts w:ascii="Verdana" w:eastAsia="Calibri" w:hAnsi="Verdana"/>
                <w:color w:val="244061"/>
                <w:sz w:val="16"/>
                <w:szCs w:val="16"/>
              </w:rPr>
            </w:pPr>
            <w:r w:rsidRPr="004D323B">
              <w:rPr>
                <w:rFonts w:ascii="Verdana" w:eastAsia="Calibri" w:hAnsi="Verdana"/>
                <w:color w:val="244061"/>
                <w:sz w:val="16"/>
                <w:szCs w:val="16"/>
              </w:rPr>
              <w:t>In relation to the list of pests in Table 1, which do not follow the pathway, phytosanitary measures are listed for these pests that many countries in the Latin American region are not able to comply with and that, not justified, are considered trade restrictive.</w:t>
            </w:r>
          </w:p>
        </w:tc>
      </w:tr>
      <w:tr w:rsidR="000A7C8A" w14:paraId="4DCDE9DB" w14:textId="77777777" w:rsidTr="058007EF">
        <w:tc>
          <w:tcPr>
            <w:tcW w:w="202" w:type="pct"/>
          </w:tcPr>
          <w:p w14:paraId="4DCDE9D4" w14:textId="77777777" w:rsidR="00AF517A" w:rsidRDefault="00AF517A" w:rsidP="00AF517A">
            <w:pPr>
              <w:pStyle w:val="PleaseReviewReport1"/>
              <w:jc w:val="center"/>
              <w:rPr>
                <w:rFonts w:eastAsia="MS Mincho"/>
              </w:rPr>
            </w:pPr>
            <w:r>
              <w:rPr>
                <w:rFonts w:eastAsia="MS Mincho"/>
              </w:rPr>
              <w:t>319</w:t>
            </w:r>
          </w:p>
        </w:tc>
        <w:tc>
          <w:tcPr>
            <w:tcW w:w="202" w:type="pct"/>
          </w:tcPr>
          <w:p w14:paraId="4DCDE9D5" w14:textId="77777777" w:rsidR="00AF517A" w:rsidRDefault="00AF517A" w:rsidP="00AF517A">
            <w:pPr>
              <w:pStyle w:val="PleaseReviewReport1"/>
              <w:jc w:val="center"/>
              <w:rPr>
                <w:rFonts w:eastAsia="MS Mincho"/>
              </w:rPr>
            </w:pPr>
            <w:r>
              <w:rPr>
                <w:rFonts w:eastAsia="MS Mincho"/>
              </w:rPr>
              <w:t>268</w:t>
            </w:r>
          </w:p>
        </w:tc>
        <w:tc>
          <w:tcPr>
            <w:tcW w:w="1162" w:type="pct"/>
          </w:tcPr>
          <w:p w14:paraId="4DCDE9D6" w14:textId="77777777" w:rsidR="00AF517A" w:rsidRDefault="00AF517A" w:rsidP="00AF517A">
            <w:pPr>
              <w:pStyle w:val="PleaseReviewReport1"/>
              <w:rPr>
                <w:rFonts w:eastAsia="MS Mincho"/>
                <w:lang w:val="es-ES"/>
              </w:rPr>
            </w:pPr>
            <w:r>
              <w:rPr>
                <w:rFonts w:ascii="Arial" w:eastAsia="MS Mincho" w:hAnsi="Arial" w:cs="Arial"/>
                <w:b/>
                <w:bCs/>
                <w:strike/>
                <w:color w:val="FF0000"/>
                <w:sz w:val="18"/>
                <w:szCs w:val="18"/>
                <w:lang w:val="es-ES"/>
              </w:rPr>
              <w:t>Cuadro 2.</w:t>
            </w:r>
            <w:r>
              <w:rPr>
                <w:rFonts w:ascii="Arial" w:eastAsia="MS Mincho" w:hAnsi="Arial" w:cs="Arial"/>
                <w:strike/>
                <w:color w:val="FF0000"/>
                <w:sz w:val="18"/>
                <w:szCs w:val="18"/>
                <w:lang w:val="es-ES"/>
              </w:rPr>
              <w:t xml:space="preserve"> Opciones generales de medidas fitosanitarias </w:t>
            </w:r>
          </w:p>
        </w:tc>
        <w:tc>
          <w:tcPr>
            <w:tcW w:w="100" w:type="pct"/>
          </w:tcPr>
          <w:p w14:paraId="4DCDE9D7" w14:textId="77777777" w:rsidR="00AF517A" w:rsidRDefault="00AF517A" w:rsidP="00AF517A">
            <w:pPr>
              <w:pStyle w:val="PleaseReviewReport1"/>
              <w:jc w:val="center"/>
              <w:rPr>
                <w:rFonts w:eastAsia="MS Mincho"/>
              </w:rPr>
            </w:pPr>
            <w:r>
              <w:rPr>
                <w:rFonts w:eastAsia="MS Mincho"/>
              </w:rPr>
              <w:t>P</w:t>
            </w:r>
          </w:p>
        </w:tc>
        <w:tc>
          <w:tcPr>
            <w:tcW w:w="2526" w:type="pct"/>
          </w:tcPr>
          <w:p w14:paraId="4DCDE9D8" w14:textId="77777777" w:rsidR="00AF517A" w:rsidRDefault="00AF517A" w:rsidP="00AF517A">
            <w:pPr>
              <w:pStyle w:val="PleaseReviewReport1"/>
              <w:rPr>
                <w:rFonts w:eastAsia="MS Mincho"/>
                <w:lang w:val="es-ES"/>
              </w:rPr>
            </w:pPr>
            <w:r>
              <w:rPr>
                <w:rFonts w:eastAsia="MS Mincho"/>
                <w:b/>
                <w:lang w:val="es-ES"/>
              </w:rPr>
              <w:t>OIRSA </w:t>
            </w:r>
            <w:r>
              <w:rPr>
                <w:rFonts w:eastAsia="MS Mincho"/>
                <w:lang w:val="es-ES"/>
              </w:rPr>
              <w:br/>
              <w:t>Eliminar las medidas fitosanitarias generales: debido al vinculo de plagas que no están asociadas al producto; por lo que pueden crearse obstáculos innecesarios al comercio de Musáceas</w:t>
            </w:r>
          </w:p>
          <w:p w14:paraId="4DCDE9D9" w14:textId="77777777" w:rsidR="00AF517A" w:rsidRDefault="00AF517A"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666CABBB" w14:textId="77777777" w:rsidR="00AF517A" w:rsidRPr="009E149E" w:rsidRDefault="00AF517A" w:rsidP="00AF517A">
            <w:pPr>
              <w:rPr>
                <w:rFonts w:ascii="Verdana" w:hAnsi="Verdana"/>
                <w:sz w:val="16"/>
                <w:szCs w:val="16"/>
              </w:rPr>
            </w:pPr>
            <w:r w:rsidRPr="009E149E">
              <w:rPr>
                <w:rFonts w:ascii="Verdana" w:eastAsia="Calibri" w:hAnsi="Verdana"/>
                <w:b/>
                <w:bCs/>
                <w:color w:val="244061"/>
                <w:sz w:val="16"/>
                <w:szCs w:val="16"/>
              </w:rPr>
              <w:t>Translated comment:</w:t>
            </w:r>
            <w:r w:rsidRPr="009E149E">
              <w:rPr>
                <w:rFonts w:ascii="Verdana" w:hAnsi="Verdana"/>
                <w:color w:val="2E74B5" w:themeColor="accent1" w:themeShade="BF"/>
                <w:sz w:val="16"/>
                <w:szCs w:val="16"/>
              </w:rPr>
              <w:t xml:space="preserve">  </w:t>
            </w:r>
          </w:p>
          <w:p w14:paraId="4DCDE9DA" w14:textId="70B54C22" w:rsidR="00AF517A" w:rsidRPr="004D323B" w:rsidRDefault="00AF517A" w:rsidP="00AF517A">
            <w:r w:rsidRPr="004D323B">
              <w:rPr>
                <w:rFonts w:ascii="Verdana" w:eastAsia="Calibri" w:hAnsi="Verdana"/>
                <w:color w:val="244061"/>
                <w:sz w:val="16"/>
                <w:szCs w:val="16"/>
              </w:rPr>
              <w:t xml:space="preserve">Delete general options of phytosanitary measures: due to the link between pests not associated with the product; this may create unnecessary </w:t>
            </w:r>
            <w:r w:rsidRPr="004D323B">
              <w:rPr>
                <w:rFonts w:ascii="Verdana" w:eastAsia="Calibri" w:hAnsi="Verdana"/>
                <w:color w:val="244061"/>
                <w:sz w:val="16"/>
                <w:szCs w:val="16"/>
              </w:rPr>
              <w:lastRenderedPageBreak/>
              <w:t>obstacles to the trade of Musaceae.</w:t>
            </w:r>
          </w:p>
        </w:tc>
      </w:tr>
      <w:tr w:rsidR="000A7C8A" w14:paraId="4DCDEA2D" w14:textId="5D36159A" w:rsidTr="058007EF">
        <w:tc>
          <w:tcPr>
            <w:tcW w:w="202" w:type="pct"/>
            <w:shd w:val="clear" w:color="auto" w:fill="D9D9D9" w:themeFill="background1" w:themeFillShade="D9"/>
          </w:tcPr>
          <w:p w14:paraId="4DCDEA26" w14:textId="0FA51D53" w:rsidR="00AF517A" w:rsidRDefault="00AF517A" w:rsidP="00AF517A">
            <w:pPr>
              <w:pStyle w:val="PleaseReviewReport1"/>
              <w:jc w:val="center"/>
              <w:rPr>
                <w:rFonts w:eastAsia="MS Mincho"/>
              </w:rPr>
            </w:pPr>
            <w:r>
              <w:rPr>
                <w:rFonts w:eastAsia="MS Mincho"/>
              </w:rPr>
              <w:lastRenderedPageBreak/>
              <w:t>329</w:t>
            </w:r>
          </w:p>
        </w:tc>
        <w:tc>
          <w:tcPr>
            <w:tcW w:w="202" w:type="pct"/>
            <w:shd w:val="clear" w:color="auto" w:fill="D9D9D9" w:themeFill="background1" w:themeFillShade="D9"/>
          </w:tcPr>
          <w:p w14:paraId="4DCDEA27" w14:textId="7EE1C10A" w:rsidR="00AF517A" w:rsidRDefault="00AF517A" w:rsidP="00AF517A">
            <w:pPr>
              <w:pStyle w:val="PleaseReviewReport1"/>
              <w:jc w:val="center"/>
              <w:rPr>
                <w:rFonts w:eastAsia="MS Mincho"/>
              </w:rPr>
            </w:pPr>
            <w:r>
              <w:rPr>
                <w:rFonts w:eastAsia="MS Mincho"/>
              </w:rPr>
              <w:t>286</w:t>
            </w:r>
          </w:p>
        </w:tc>
        <w:tc>
          <w:tcPr>
            <w:tcW w:w="1162" w:type="pct"/>
            <w:shd w:val="clear" w:color="auto" w:fill="D9D9D9" w:themeFill="background1" w:themeFillShade="D9"/>
          </w:tcPr>
          <w:p w14:paraId="4DCDEA28" w14:textId="65401122" w:rsidR="00AF517A" w:rsidRDefault="00AF517A" w:rsidP="058007EF">
            <w:pPr>
              <w:pStyle w:val="PleaseReviewReport1"/>
              <w:rPr>
                <w:rFonts w:eastAsia="MS Mincho"/>
              </w:rPr>
            </w:pPr>
            <w:r w:rsidRPr="058007EF">
              <w:rPr>
                <w:rFonts w:ascii="Arial" w:eastAsia="MS Mincho" w:hAnsi="Arial" w:cs="Arial"/>
                <w:strike/>
                <w:color w:val="FF00FF"/>
                <w:sz w:val="18"/>
                <w:szCs w:val="18"/>
              </w:rPr>
              <w:t>Inspection</w:t>
            </w:r>
            <w:r w:rsidRPr="058007EF">
              <w:rPr>
                <w:rFonts w:ascii="Arial" w:eastAsia="MS Mincho" w:hAnsi="Arial" w:cs="Arial"/>
                <w:color w:val="FF00FF"/>
                <w:sz w:val="18"/>
                <w:szCs w:val="18"/>
                <w:u w:val="single"/>
              </w:rPr>
              <w:t>Inspection et control</w:t>
            </w:r>
          </w:p>
        </w:tc>
        <w:tc>
          <w:tcPr>
            <w:tcW w:w="100" w:type="pct"/>
            <w:shd w:val="clear" w:color="auto" w:fill="D9D9D9" w:themeFill="background1" w:themeFillShade="D9"/>
          </w:tcPr>
          <w:p w14:paraId="4DCDEA29" w14:textId="1AD46D9F"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A2A" w14:textId="55315A08" w:rsidR="00AF517A" w:rsidRDefault="00AF517A" w:rsidP="00AF517A">
            <w:pPr>
              <w:pStyle w:val="PleaseReviewReport1"/>
              <w:rPr>
                <w:rFonts w:eastAsia="MS Mincho"/>
              </w:rPr>
            </w:pPr>
            <w:r>
              <w:rPr>
                <w:rFonts w:eastAsia="MS Mincho"/>
                <w:b/>
              </w:rPr>
              <w:t>Senegal </w:t>
            </w:r>
            <w:r>
              <w:rPr>
                <w:rFonts w:eastAsia="MS Mincho"/>
              </w:rPr>
              <w:br/>
            </w:r>
          </w:p>
          <w:p w14:paraId="4DCDEA2B" w14:textId="320B240E"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67DA4380" w14:textId="77777777" w:rsidR="00994067" w:rsidRPr="00D765F1" w:rsidRDefault="00994067" w:rsidP="00D765F1">
            <w:pPr>
              <w:rPr>
                <w:rFonts w:eastAsia="Calibri"/>
                <w:b/>
                <w:bCs/>
                <w:color w:val="244061"/>
              </w:rPr>
            </w:pPr>
            <w:r w:rsidRPr="00D765F1">
              <w:rPr>
                <w:rFonts w:ascii="Verdana" w:eastAsia="Calibri" w:hAnsi="Verdana"/>
                <w:b/>
                <w:bCs/>
                <w:color w:val="244061"/>
                <w:sz w:val="16"/>
                <w:szCs w:val="16"/>
              </w:rPr>
              <w:t>Translated comment:</w:t>
            </w:r>
          </w:p>
          <w:p w14:paraId="4DCDEA2C" w14:textId="721FCBB7" w:rsidR="00054F8B" w:rsidRPr="00D765F1" w:rsidRDefault="00994067" w:rsidP="00D765F1">
            <w:pPr>
              <w:rPr>
                <w:rFonts w:eastAsiaTheme="minorEastAsia"/>
                <w:bCs/>
                <w:lang w:val="en-US"/>
              </w:rPr>
            </w:pPr>
            <w:r w:rsidRPr="00D765F1">
              <w:rPr>
                <w:rFonts w:ascii="Verdana" w:eastAsia="Calibri" w:hAnsi="Verdana"/>
                <w:color w:val="244061"/>
                <w:sz w:val="16"/>
                <w:szCs w:val="16"/>
              </w:rPr>
              <w:t xml:space="preserve">«Inspection </w:t>
            </w:r>
            <w:r w:rsidRPr="00D765F1">
              <w:rPr>
                <w:rFonts w:ascii="Verdana" w:eastAsia="Calibri" w:hAnsi="Verdana"/>
                <w:color w:val="244061"/>
                <w:sz w:val="16"/>
                <w:szCs w:val="16"/>
                <w:u w:val="single"/>
              </w:rPr>
              <w:t>and control</w:t>
            </w:r>
            <w:r w:rsidRPr="00D765F1">
              <w:rPr>
                <w:rFonts w:ascii="Verdana" w:eastAsia="Calibri" w:hAnsi="Verdana"/>
                <w:color w:val="244061"/>
                <w:sz w:val="16"/>
                <w:szCs w:val="16"/>
              </w:rPr>
              <w:t>»</w:t>
            </w:r>
          </w:p>
        </w:tc>
      </w:tr>
      <w:tr w:rsidR="000A7C8A" w14:paraId="4DCDEA35" w14:textId="77777777" w:rsidTr="058007EF">
        <w:tc>
          <w:tcPr>
            <w:tcW w:w="202" w:type="pct"/>
            <w:shd w:val="clear" w:color="auto" w:fill="D9D9D9" w:themeFill="background1" w:themeFillShade="D9"/>
          </w:tcPr>
          <w:p w14:paraId="4DCDEA2E" w14:textId="77777777" w:rsidR="00AF517A" w:rsidRDefault="00AF517A" w:rsidP="00AF517A">
            <w:pPr>
              <w:pStyle w:val="PleaseReviewReport1"/>
              <w:jc w:val="center"/>
              <w:rPr>
                <w:rFonts w:eastAsia="MS Mincho"/>
              </w:rPr>
            </w:pPr>
            <w:r>
              <w:rPr>
                <w:rFonts w:eastAsia="MS Mincho"/>
              </w:rPr>
              <w:t>330</w:t>
            </w:r>
          </w:p>
        </w:tc>
        <w:tc>
          <w:tcPr>
            <w:tcW w:w="202" w:type="pct"/>
            <w:shd w:val="clear" w:color="auto" w:fill="D9D9D9" w:themeFill="background1" w:themeFillShade="D9"/>
          </w:tcPr>
          <w:p w14:paraId="4DCDEA2F" w14:textId="77777777" w:rsidR="00AF517A" w:rsidRDefault="00AF517A" w:rsidP="00AF517A">
            <w:pPr>
              <w:pStyle w:val="PleaseReviewReport1"/>
              <w:jc w:val="center"/>
              <w:rPr>
                <w:rFonts w:eastAsia="MS Mincho"/>
              </w:rPr>
            </w:pPr>
            <w:r>
              <w:rPr>
                <w:rFonts w:eastAsia="MS Mincho"/>
              </w:rPr>
              <w:t>286</w:t>
            </w:r>
          </w:p>
        </w:tc>
        <w:tc>
          <w:tcPr>
            <w:tcW w:w="1162" w:type="pct"/>
            <w:shd w:val="clear" w:color="auto" w:fill="D9D9D9" w:themeFill="background1" w:themeFillShade="D9"/>
          </w:tcPr>
          <w:p w14:paraId="4DCDEA30" w14:textId="77777777" w:rsidR="00AF517A" w:rsidRDefault="00AF517A" w:rsidP="00AF517A">
            <w:pPr>
              <w:pStyle w:val="PleaseReviewReport1"/>
              <w:rPr>
                <w:rFonts w:eastAsia="MS Mincho"/>
              </w:rPr>
            </w:pPr>
            <w:r>
              <w:rPr>
                <w:rFonts w:ascii="Arial" w:eastAsia="MS Mincho" w:hAnsi="Arial" w:cs="Arial"/>
                <w:color w:val="FFA500"/>
                <w:sz w:val="18"/>
                <w:szCs w:val="18"/>
                <w:u w:val="single"/>
              </w:rPr>
              <w:t xml:space="preserve">Phytosanitary </w:t>
            </w:r>
            <w:r>
              <w:rPr>
                <w:rFonts w:ascii="Arial" w:eastAsia="MS Mincho" w:hAnsi="Arial" w:cs="Arial"/>
                <w:sz w:val="18"/>
                <w:szCs w:val="18"/>
              </w:rPr>
              <w:t>Inspection</w:t>
            </w:r>
          </w:p>
        </w:tc>
        <w:tc>
          <w:tcPr>
            <w:tcW w:w="100" w:type="pct"/>
            <w:shd w:val="clear" w:color="auto" w:fill="D9D9D9" w:themeFill="background1" w:themeFillShade="D9"/>
          </w:tcPr>
          <w:p w14:paraId="4DCDEA31" w14:textId="77777777"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A32" w14:textId="77777777" w:rsidR="00AF517A" w:rsidRDefault="00AF517A" w:rsidP="00AF517A">
            <w:pPr>
              <w:pStyle w:val="PleaseReviewReport1"/>
              <w:rPr>
                <w:rFonts w:eastAsia="MS Mincho"/>
              </w:rPr>
            </w:pPr>
            <w:r>
              <w:rPr>
                <w:rFonts w:eastAsia="MS Mincho"/>
                <w:b/>
              </w:rPr>
              <w:t>NEPPO </w:t>
            </w:r>
            <w:r>
              <w:rPr>
                <w:rFonts w:eastAsia="MS Mincho"/>
              </w:rPr>
              <w:br/>
            </w:r>
          </w:p>
          <w:p w14:paraId="4DCDEA33" w14:textId="77777777" w:rsidR="00AF517A" w:rsidRDefault="00AF517A"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4DCDEA34" w14:textId="2174D46F" w:rsidR="00AF517A" w:rsidRDefault="002E1057" w:rsidP="058007EF">
            <w:pPr>
              <w:pStyle w:val="PleaseReviewReport1"/>
              <w:rPr>
                <w:rFonts w:eastAsia="MS Mincho"/>
                <w:b/>
                <w:bCs/>
              </w:rPr>
            </w:pPr>
            <w:r w:rsidRPr="058007EF">
              <w:t>TPG disagrees. Inspection in this context is an option of phytosanitary measure, therefore the addition is redundant. Also to be consistent with the mango standard.</w:t>
            </w:r>
          </w:p>
        </w:tc>
      </w:tr>
      <w:tr w:rsidR="000A7C8A" w14:paraId="4DCDEAAF" w14:textId="77777777" w:rsidTr="058007EF">
        <w:tc>
          <w:tcPr>
            <w:tcW w:w="202" w:type="pct"/>
          </w:tcPr>
          <w:p w14:paraId="4DCDEAA7" w14:textId="77777777" w:rsidR="00AF517A" w:rsidRDefault="00AF517A" w:rsidP="00AF517A">
            <w:pPr>
              <w:pStyle w:val="PleaseReviewReport1"/>
              <w:jc w:val="center"/>
              <w:rPr>
                <w:rFonts w:eastAsia="MS Mincho"/>
              </w:rPr>
            </w:pPr>
            <w:r>
              <w:rPr>
                <w:rFonts w:eastAsia="MS Mincho"/>
              </w:rPr>
              <w:t>345</w:t>
            </w:r>
          </w:p>
        </w:tc>
        <w:tc>
          <w:tcPr>
            <w:tcW w:w="202" w:type="pct"/>
          </w:tcPr>
          <w:p w14:paraId="4DCDEAA8" w14:textId="77777777" w:rsidR="00AF517A" w:rsidRDefault="00AF517A" w:rsidP="00AF517A">
            <w:pPr>
              <w:pStyle w:val="PleaseReviewReport1"/>
              <w:jc w:val="center"/>
              <w:rPr>
                <w:rFonts w:eastAsia="MS Mincho"/>
              </w:rPr>
            </w:pPr>
            <w:r>
              <w:rPr>
                <w:rFonts w:eastAsia="MS Mincho"/>
              </w:rPr>
              <w:t>301</w:t>
            </w:r>
          </w:p>
        </w:tc>
        <w:tc>
          <w:tcPr>
            <w:tcW w:w="1162" w:type="pct"/>
          </w:tcPr>
          <w:p w14:paraId="4DCDEAA9" w14:textId="77777777" w:rsidR="00AF517A" w:rsidRDefault="00AF517A" w:rsidP="00AF517A">
            <w:pPr>
              <w:pStyle w:val="PleaseReviewReport1"/>
              <w:rPr>
                <w:rFonts w:eastAsia="MS Mincho"/>
              </w:rPr>
            </w:pPr>
            <w:r>
              <w:rPr>
                <w:rFonts w:ascii="Arial" w:eastAsia="MS Mincho" w:hAnsi="Arial" w:cs="Arial"/>
                <w:sz w:val="18"/>
                <w:szCs w:val="18"/>
              </w:rPr>
              <w:t>pest free place of production</w:t>
            </w:r>
          </w:p>
        </w:tc>
        <w:tc>
          <w:tcPr>
            <w:tcW w:w="100" w:type="pct"/>
          </w:tcPr>
          <w:p w14:paraId="4DCDEAAA" w14:textId="77777777" w:rsidR="00AF517A" w:rsidRDefault="00AF517A" w:rsidP="00AF517A">
            <w:pPr>
              <w:pStyle w:val="PleaseReviewReport1"/>
              <w:jc w:val="center"/>
              <w:rPr>
                <w:rFonts w:eastAsia="MS Mincho"/>
              </w:rPr>
            </w:pPr>
            <w:r>
              <w:rPr>
                <w:rFonts w:eastAsia="MS Mincho"/>
              </w:rPr>
              <w:t>C</w:t>
            </w:r>
          </w:p>
        </w:tc>
        <w:tc>
          <w:tcPr>
            <w:tcW w:w="2526" w:type="pct"/>
          </w:tcPr>
          <w:p w14:paraId="4DCDEAAB" w14:textId="77777777" w:rsidR="00AF517A" w:rsidRDefault="00AF517A" w:rsidP="058007EF">
            <w:pPr>
              <w:pStyle w:val="PleaseReviewReport1"/>
              <w:rPr>
                <w:rFonts w:eastAsia="MS Mincho"/>
              </w:rPr>
            </w:pPr>
            <w:r w:rsidRPr="058007EF">
              <w:rPr>
                <w:rFonts w:eastAsia="MS Mincho"/>
                <w:b/>
                <w:bCs/>
              </w:rPr>
              <w:t>Egypt </w:t>
            </w:r>
            <w:r>
              <w:br/>
            </w:r>
            <w:r w:rsidRPr="058007EF">
              <w:rPr>
                <w:rFonts w:eastAsia="MS Mincho"/>
              </w:rPr>
              <w:t>to add PFPS as an abbreviation , Pest Free Production Site</w:t>
            </w:r>
          </w:p>
          <w:p w14:paraId="4DCDEAAC"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AAD" w14:textId="68B20A12" w:rsidR="00AF517A" w:rsidRDefault="00AF517A" w:rsidP="00AF517A">
            <w:pPr>
              <w:pStyle w:val="PleaseReviewReport1"/>
              <w:rPr>
                <w:rFonts w:eastAsia="MS Mincho"/>
                <w:bCs/>
              </w:rPr>
            </w:pPr>
            <w:r>
              <w:rPr>
                <w:rFonts w:eastAsia="MS Mincho"/>
                <w:bCs/>
              </w:rPr>
              <w:t>TPG disagrees</w:t>
            </w:r>
            <w:r w:rsidR="00F36A06">
              <w:rPr>
                <w:rFonts w:eastAsia="MS Mincho"/>
                <w:bCs/>
              </w:rPr>
              <w:t>.</w:t>
            </w:r>
          </w:p>
          <w:p w14:paraId="4DCDEAAE" w14:textId="7E1032B9" w:rsidR="00AF517A" w:rsidRDefault="00AF517A" w:rsidP="00AF517A">
            <w:pPr>
              <w:pStyle w:val="PleaseReviewReport1"/>
              <w:rPr>
                <w:rFonts w:eastAsia="MS Mincho"/>
                <w:b/>
              </w:rPr>
            </w:pPr>
            <w:r>
              <w:rPr>
                <w:rFonts w:eastAsia="MS Mincho"/>
                <w:bCs/>
              </w:rPr>
              <w:t xml:space="preserve">PFPS is mentioned on para 274 of the draft standard and no abbreviation provided. Reason, not all phytosanitary measures mentioned have been abbreviated in the draft standard, for example </w:t>
            </w:r>
            <w:r>
              <w:t>Areas of low pest prevalence and others.</w:t>
            </w:r>
          </w:p>
        </w:tc>
      </w:tr>
      <w:tr w:rsidR="000A7C8A" w14:paraId="4DCDEAD7" w14:textId="77777777" w:rsidTr="058007EF">
        <w:tc>
          <w:tcPr>
            <w:tcW w:w="202" w:type="pct"/>
            <w:shd w:val="clear" w:color="auto" w:fill="D9D9D9" w:themeFill="background1" w:themeFillShade="D9"/>
          </w:tcPr>
          <w:p w14:paraId="4DCDEAD0" w14:textId="77777777" w:rsidR="00AF517A" w:rsidRDefault="00AF517A" w:rsidP="00AF517A">
            <w:pPr>
              <w:pStyle w:val="PleaseReviewReport1"/>
              <w:jc w:val="center"/>
              <w:rPr>
                <w:rFonts w:eastAsia="MS Mincho"/>
              </w:rPr>
            </w:pPr>
            <w:r>
              <w:rPr>
                <w:rFonts w:eastAsia="MS Mincho"/>
              </w:rPr>
              <w:t>350</w:t>
            </w:r>
          </w:p>
        </w:tc>
        <w:tc>
          <w:tcPr>
            <w:tcW w:w="202" w:type="pct"/>
            <w:shd w:val="clear" w:color="auto" w:fill="D9D9D9" w:themeFill="background1" w:themeFillShade="D9"/>
          </w:tcPr>
          <w:p w14:paraId="4DCDEAD1" w14:textId="77777777" w:rsidR="00AF517A" w:rsidRDefault="00AF517A" w:rsidP="00AF517A">
            <w:pPr>
              <w:pStyle w:val="PleaseReviewReport1"/>
              <w:jc w:val="center"/>
              <w:rPr>
                <w:rFonts w:eastAsia="MS Mincho"/>
              </w:rPr>
            </w:pPr>
            <w:r>
              <w:rPr>
                <w:rFonts w:eastAsia="MS Mincho"/>
              </w:rPr>
              <w:t>304</w:t>
            </w:r>
          </w:p>
        </w:tc>
        <w:tc>
          <w:tcPr>
            <w:tcW w:w="1162" w:type="pct"/>
            <w:shd w:val="clear" w:color="auto" w:fill="D9D9D9" w:themeFill="background1" w:themeFillShade="D9"/>
          </w:tcPr>
          <w:p w14:paraId="4DCDEAD2" w14:textId="77777777" w:rsidR="00AF517A" w:rsidRDefault="00AF517A" w:rsidP="00AF517A">
            <w:pPr>
              <w:pStyle w:val="PleaseReviewReport1"/>
              <w:rPr>
                <w:rFonts w:eastAsia="MS Mincho"/>
                <w:lang w:val="es-ES"/>
              </w:rPr>
            </w:pPr>
            <w:r>
              <w:rPr>
                <w:rFonts w:ascii="Arial" w:eastAsia="MS Mincho" w:hAnsi="Arial" w:cs="Arial"/>
                <w:b/>
                <w:bCs/>
                <w:strike/>
                <w:color w:val="FF0000"/>
                <w:sz w:val="18"/>
                <w:szCs w:val="18"/>
                <w:lang w:val="es-ES"/>
              </w:rPr>
              <w:t>Cuadro 3.</w:t>
            </w:r>
            <w:r>
              <w:rPr>
                <w:rFonts w:ascii="Arial" w:eastAsia="MS Mincho" w:hAnsi="Arial" w:cs="Arial"/>
                <w:strike/>
                <w:color w:val="FF0000"/>
                <w:sz w:val="18"/>
                <w:szCs w:val="18"/>
                <w:lang w:val="es-ES"/>
              </w:rPr>
              <w:t xml:space="preserve"> Opciones de medidas fitosanitarias específicas para ciertas plagas</w:t>
            </w:r>
          </w:p>
        </w:tc>
        <w:tc>
          <w:tcPr>
            <w:tcW w:w="100" w:type="pct"/>
            <w:shd w:val="clear" w:color="auto" w:fill="D9D9D9" w:themeFill="background1" w:themeFillShade="D9"/>
          </w:tcPr>
          <w:p w14:paraId="4DCDEAD3" w14:textId="77777777" w:rsidR="00AF517A" w:rsidRDefault="00AF517A" w:rsidP="00AF517A">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EAD4" w14:textId="77777777" w:rsidR="00AF517A" w:rsidRDefault="00AF517A" w:rsidP="00AF517A">
            <w:pPr>
              <w:pStyle w:val="PleaseReviewReport1"/>
              <w:rPr>
                <w:rFonts w:eastAsia="MS Mincho"/>
                <w:lang w:val="es-ES"/>
              </w:rPr>
            </w:pPr>
            <w:r>
              <w:rPr>
                <w:rFonts w:eastAsia="MS Mincho"/>
                <w:b/>
                <w:lang w:val="es-ES"/>
              </w:rPr>
              <w:t>OIRSA </w:t>
            </w:r>
            <w:r>
              <w:rPr>
                <w:rFonts w:eastAsia="MS Mincho"/>
                <w:lang w:val="es-ES"/>
              </w:rPr>
              <w:br/>
              <w:t>Por consistencia con la sugerencia de eliminar la plaga de la lista, seria de eliminar las medidas Fitosanitarias por falta de sustento</w:t>
            </w:r>
          </w:p>
          <w:p w14:paraId="4DCDEAD5" w14:textId="77777777" w:rsidR="00AF517A" w:rsidRDefault="00AF517A"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3E0BF5F3" w14:textId="77777777" w:rsidR="00AF517A" w:rsidRPr="009E149E" w:rsidRDefault="00AF517A" w:rsidP="00AF517A">
            <w:pPr>
              <w:rPr>
                <w:rFonts w:ascii="Verdana" w:hAnsi="Verdana"/>
                <w:sz w:val="16"/>
                <w:szCs w:val="16"/>
              </w:rPr>
            </w:pPr>
            <w:r w:rsidRPr="009E149E">
              <w:rPr>
                <w:rFonts w:ascii="Verdana" w:eastAsia="Calibri" w:hAnsi="Verdana"/>
                <w:b/>
                <w:bCs/>
                <w:color w:val="244061"/>
                <w:sz w:val="16"/>
                <w:szCs w:val="16"/>
              </w:rPr>
              <w:t>Translated comment:</w:t>
            </w:r>
            <w:r w:rsidRPr="009E149E">
              <w:rPr>
                <w:rFonts w:ascii="Verdana" w:hAnsi="Verdana"/>
                <w:color w:val="2E74B5" w:themeColor="accent1" w:themeShade="BF"/>
                <w:sz w:val="16"/>
                <w:szCs w:val="16"/>
              </w:rPr>
              <w:t xml:space="preserve">  </w:t>
            </w:r>
          </w:p>
          <w:p w14:paraId="4DCDEAD6" w14:textId="3798FC6A" w:rsidR="00AF517A" w:rsidRPr="00E70FDA" w:rsidRDefault="00AF517A" w:rsidP="00AF517A">
            <w:r w:rsidRPr="00E70FDA">
              <w:rPr>
                <w:rFonts w:ascii="Verdana" w:eastAsia="Calibri" w:hAnsi="Verdana"/>
                <w:color w:val="244061"/>
                <w:sz w:val="16"/>
                <w:szCs w:val="16"/>
              </w:rPr>
              <w:t>For consistency with the suggestion to remove the pest from the list, it would be necessary to eliminate the phytosanitary measures due to lack of support</w:t>
            </w:r>
          </w:p>
        </w:tc>
      </w:tr>
      <w:tr w:rsidR="000A7C8A" w14:paraId="4DCDEB62" w14:textId="77777777" w:rsidTr="058007EF">
        <w:tc>
          <w:tcPr>
            <w:tcW w:w="202" w:type="pct"/>
          </w:tcPr>
          <w:p w14:paraId="4DCDEB5A" w14:textId="77777777" w:rsidR="00AF517A" w:rsidRDefault="00AF517A" w:rsidP="00AF517A">
            <w:pPr>
              <w:pStyle w:val="PleaseReviewReport1"/>
              <w:jc w:val="center"/>
              <w:rPr>
                <w:rFonts w:eastAsia="MS Mincho"/>
              </w:rPr>
            </w:pPr>
            <w:r>
              <w:rPr>
                <w:rFonts w:eastAsia="MS Mincho"/>
              </w:rPr>
              <w:t>367</w:t>
            </w:r>
          </w:p>
        </w:tc>
        <w:tc>
          <w:tcPr>
            <w:tcW w:w="202" w:type="pct"/>
          </w:tcPr>
          <w:p w14:paraId="4DCDEB5B" w14:textId="77777777" w:rsidR="00AF517A" w:rsidRDefault="00AF517A" w:rsidP="00AF517A">
            <w:pPr>
              <w:pStyle w:val="PleaseReviewReport1"/>
              <w:jc w:val="center"/>
              <w:rPr>
                <w:rFonts w:eastAsia="MS Mincho"/>
              </w:rPr>
            </w:pPr>
            <w:r>
              <w:rPr>
                <w:rFonts w:eastAsia="MS Mincho"/>
              </w:rPr>
              <w:t>320</w:t>
            </w:r>
          </w:p>
        </w:tc>
        <w:tc>
          <w:tcPr>
            <w:tcW w:w="1162" w:type="pct"/>
          </w:tcPr>
          <w:p w14:paraId="4DCDEB5C" w14:textId="77777777" w:rsidR="00AF517A" w:rsidRDefault="00AF517A" w:rsidP="00AF517A">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B5D" w14:textId="77777777" w:rsidR="00AF517A" w:rsidRDefault="00AF517A" w:rsidP="00AF517A">
            <w:pPr>
              <w:pStyle w:val="PleaseReviewReport1"/>
              <w:jc w:val="center"/>
              <w:rPr>
                <w:rFonts w:eastAsia="MS Mincho"/>
              </w:rPr>
            </w:pPr>
            <w:r>
              <w:rPr>
                <w:rFonts w:eastAsia="MS Mincho"/>
              </w:rPr>
              <w:t>P</w:t>
            </w:r>
          </w:p>
        </w:tc>
        <w:tc>
          <w:tcPr>
            <w:tcW w:w="2526" w:type="pct"/>
          </w:tcPr>
          <w:p w14:paraId="4DCDEB5E" w14:textId="77777777" w:rsidR="00AF517A" w:rsidRDefault="00AF517A" w:rsidP="00AF517A">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B5F"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B60" w14:textId="40C2F169" w:rsidR="00AF517A" w:rsidRPr="00D765F1" w:rsidRDefault="00AF517A" w:rsidP="00AF517A">
            <w:pPr>
              <w:pStyle w:val="PleaseReviewReport1"/>
              <w:rPr>
                <w:rFonts w:eastAsia="MS Mincho"/>
                <w:bCs/>
              </w:rPr>
            </w:pPr>
            <w:r w:rsidRPr="00D765F1">
              <w:rPr>
                <w:rFonts w:eastAsia="MS Mincho"/>
                <w:bCs/>
              </w:rPr>
              <w:t>TPG agrees</w:t>
            </w:r>
            <w:r w:rsidR="006F325D">
              <w:rPr>
                <w:rFonts w:eastAsia="MS Mincho"/>
                <w:bCs/>
              </w:rPr>
              <w:t>.</w:t>
            </w:r>
          </w:p>
          <w:p w14:paraId="4DCDEB61" w14:textId="4F920922" w:rsidR="00AF517A" w:rsidRPr="00D765F1" w:rsidRDefault="00AF517A" w:rsidP="00AF517A">
            <w:pPr>
              <w:pStyle w:val="PleaseReviewReport1"/>
              <w:rPr>
                <w:rFonts w:eastAsia="MS Mincho"/>
                <w:bCs/>
              </w:rPr>
            </w:pPr>
          </w:p>
        </w:tc>
      </w:tr>
      <w:tr w:rsidR="000A7C8A" w14:paraId="4DCDEB92" w14:textId="77777777" w:rsidTr="058007EF">
        <w:tc>
          <w:tcPr>
            <w:tcW w:w="202" w:type="pct"/>
          </w:tcPr>
          <w:p w14:paraId="4DCDEB8B" w14:textId="77777777" w:rsidR="00AF517A" w:rsidRDefault="00AF517A" w:rsidP="00AF517A">
            <w:pPr>
              <w:pStyle w:val="PleaseReviewReport1"/>
              <w:jc w:val="center"/>
              <w:rPr>
                <w:rFonts w:eastAsia="MS Mincho"/>
              </w:rPr>
            </w:pPr>
            <w:r>
              <w:rPr>
                <w:rFonts w:eastAsia="MS Mincho"/>
              </w:rPr>
              <w:t>373</w:t>
            </w:r>
          </w:p>
        </w:tc>
        <w:tc>
          <w:tcPr>
            <w:tcW w:w="202" w:type="pct"/>
          </w:tcPr>
          <w:p w14:paraId="4DCDEB8C" w14:textId="77777777" w:rsidR="00AF517A" w:rsidRDefault="00AF517A" w:rsidP="00AF517A">
            <w:pPr>
              <w:pStyle w:val="PleaseReviewReport1"/>
              <w:jc w:val="center"/>
              <w:rPr>
                <w:rFonts w:eastAsia="MS Mincho"/>
              </w:rPr>
            </w:pPr>
            <w:r>
              <w:rPr>
                <w:rFonts w:eastAsia="MS Mincho"/>
              </w:rPr>
              <w:t>322</w:t>
            </w:r>
          </w:p>
        </w:tc>
        <w:tc>
          <w:tcPr>
            <w:tcW w:w="1162" w:type="pct"/>
          </w:tcPr>
          <w:p w14:paraId="4DCDEB8D" w14:textId="77777777" w:rsidR="00AF517A" w:rsidRDefault="00AF517A" w:rsidP="058007EF">
            <w:pPr>
              <w:pStyle w:val="PleaseReviewReport1"/>
              <w:rPr>
                <w:rFonts w:eastAsia="MS Mincho"/>
              </w:rPr>
            </w:pPr>
            <w:r w:rsidRPr="058007EF">
              <w:rPr>
                <w:rFonts w:ascii="Arial" w:eastAsia="MS Mincho" w:hAnsi="Arial" w:cs="Arial"/>
                <w:strike/>
                <w:color w:val="0000FF"/>
                <w:sz w:val="18"/>
                <w:szCs w:val="18"/>
              </w:rPr>
              <w:t xml:space="preserve">Export inspection;* </w:t>
            </w:r>
            <w:r w:rsidRPr="058007EF">
              <w:rPr>
                <w:rFonts w:ascii="Arial" w:eastAsia="MS Mincho" w:hAnsi="Arial" w:cs="Arial"/>
                <w:b/>
                <w:bCs/>
                <w:sz w:val="18"/>
                <w:szCs w:val="18"/>
              </w:rPr>
              <w:t>IRDN 4</w:t>
            </w:r>
            <w:r w:rsidRPr="058007EF">
              <w:rPr>
                <w:rFonts w:ascii="Arial" w:eastAsia="MS Mincho" w:hAnsi="Arial" w:cs="Arial"/>
                <w:sz w:val="18"/>
                <w:szCs w:val="18"/>
              </w:rPr>
              <w:t xml:space="preserve">; </w:t>
            </w:r>
            <w:r w:rsidRPr="058007EF">
              <w:rPr>
                <w:rFonts w:ascii="Arial" w:eastAsia="MS Mincho" w:hAnsi="Arial" w:cs="Arial"/>
                <w:strike/>
                <w:color w:val="0000FF"/>
                <w:sz w:val="18"/>
                <w:szCs w:val="18"/>
              </w:rPr>
              <w:t xml:space="preserve">PFA; </w:t>
            </w:r>
            <w:r w:rsidRPr="058007EF">
              <w:rPr>
                <w:rFonts w:ascii="Arial" w:eastAsia="MS Mincho" w:hAnsi="Arial" w:cs="Arial"/>
                <w:sz w:val="18"/>
                <w:szCs w:val="18"/>
              </w:rPr>
              <w:t>SA 1; specific physiological stage of maturity at harvest</w:t>
            </w:r>
          </w:p>
        </w:tc>
        <w:tc>
          <w:tcPr>
            <w:tcW w:w="100" w:type="pct"/>
          </w:tcPr>
          <w:p w14:paraId="4DCDEB8E" w14:textId="77777777" w:rsidR="00AF517A" w:rsidRDefault="00AF517A" w:rsidP="00AF517A">
            <w:pPr>
              <w:pStyle w:val="PleaseReviewReport1"/>
              <w:jc w:val="center"/>
              <w:rPr>
                <w:rFonts w:eastAsia="MS Mincho"/>
              </w:rPr>
            </w:pPr>
            <w:r>
              <w:rPr>
                <w:rFonts w:eastAsia="MS Mincho"/>
              </w:rPr>
              <w:t>P</w:t>
            </w:r>
          </w:p>
        </w:tc>
        <w:tc>
          <w:tcPr>
            <w:tcW w:w="2526" w:type="pct"/>
          </w:tcPr>
          <w:p w14:paraId="4DCDEB8F" w14:textId="77777777" w:rsidR="00AF517A" w:rsidRDefault="00AF517A" w:rsidP="00AF517A">
            <w:pPr>
              <w:pStyle w:val="PleaseReviewReport1"/>
              <w:rPr>
                <w:rFonts w:eastAsia="MS Mincho"/>
              </w:rPr>
            </w:pPr>
            <w:r>
              <w:rPr>
                <w:rFonts w:eastAsia="MS Mincho"/>
                <w:b/>
              </w:rPr>
              <w:t>COSAVE </w:t>
            </w:r>
            <w:r>
              <w:rPr>
                <w:rFonts w:eastAsia="MS Mincho"/>
              </w:rPr>
              <w:br/>
              <w:t>PRA and export inspections are general measures that apply to any pest and are included in Table 2. This is for consistency with Annex 1 of ISPM 46 (mango).</w:t>
            </w:r>
          </w:p>
          <w:p w14:paraId="4DCDEB90"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B91" w14:textId="2A77FB77" w:rsidR="00BD6D01" w:rsidRPr="00D765F1" w:rsidRDefault="00BD6D01" w:rsidP="058007EF">
            <w:pPr>
              <w:pStyle w:val="PleaseReviewReport1"/>
            </w:pPr>
            <w:r w:rsidRPr="058007EF">
              <w:t xml:space="preserve">TPG disagrees with the deletion of “export inspection”. In the mango standard "inspection" is a general measure but "export inspection" is not, and is included as a specific </w:t>
            </w:r>
            <w:r w:rsidRPr="058007EF">
              <w:lastRenderedPageBreak/>
              <w:t>option for some pests. TPG agrees with the deletion of “PFA”, see TPG recommendation on comment 367.</w:t>
            </w:r>
          </w:p>
        </w:tc>
      </w:tr>
      <w:tr w:rsidR="000A7C8A" w14:paraId="4DCDEBC2" w14:textId="325217B8" w:rsidTr="058007EF">
        <w:tc>
          <w:tcPr>
            <w:tcW w:w="202" w:type="pct"/>
          </w:tcPr>
          <w:p w14:paraId="4DCDEBBB" w14:textId="5491ECCF" w:rsidR="00AF517A" w:rsidRDefault="00AF517A" w:rsidP="00AF517A">
            <w:pPr>
              <w:pStyle w:val="PleaseReviewReport1"/>
              <w:jc w:val="center"/>
              <w:rPr>
                <w:rFonts w:eastAsia="MS Mincho"/>
              </w:rPr>
            </w:pPr>
            <w:r>
              <w:rPr>
                <w:rFonts w:eastAsia="MS Mincho"/>
              </w:rPr>
              <w:lastRenderedPageBreak/>
              <w:t>379</w:t>
            </w:r>
          </w:p>
        </w:tc>
        <w:tc>
          <w:tcPr>
            <w:tcW w:w="202" w:type="pct"/>
          </w:tcPr>
          <w:p w14:paraId="4DCDEBBC" w14:textId="31A4AECA" w:rsidR="00AF517A" w:rsidRDefault="00AF517A" w:rsidP="00AF517A">
            <w:pPr>
              <w:pStyle w:val="PleaseReviewReport1"/>
              <w:jc w:val="center"/>
              <w:rPr>
                <w:rFonts w:eastAsia="MS Mincho"/>
              </w:rPr>
            </w:pPr>
            <w:r>
              <w:rPr>
                <w:rFonts w:eastAsia="MS Mincho"/>
              </w:rPr>
              <w:t>324</w:t>
            </w:r>
          </w:p>
        </w:tc>
        <w:tc>
          <w:tcPr>
            <w:tcW w:w="1162" w:type="pct"/>
          </w:tcPr>
          <w:p w14:paraId="4DCDEBBD" w14:textId="5233D9A7" w:rsidR="00AF517A" w:rsidRDefault="00AF517A" w:rsidP="058007EF">
            <w:pPr>
              <w:pStyle w:val="PleaseReviewReport1"/>
              <w:rPr>
                <w:rFonts w:eastAsia="MS Mincho"/>
              </w:rPr>
            </w:pPr>
            <w:r w:rsidRPr="058007EF">
              <w:rPr>
                <w:rFonts w:ascii="Arial" w:eastAsia="MS Mincho" w:hAnsi="Arial" w:cs="Arial"/>
                <w:strike/>
                <w:color w:val="0000FF"/>
                <w:sz w:val="18"/>
                <w:szCs w:val="18"/>
              </w:rPr>
              <w:t xml:space="preserve">Export inspection;* </w:t>
            </w:r>
            <w:r w:rsidRPr="058007EF">
              <w:rPr>
                <w:rFonts w:ascii="Arial" w:eastAsia="MS Mincho" w:hAnsi="Arial" w:cs="Arial"/>
                <w:b/>
                <w:bCs/>
                <w:sz w:val="18"/>
                <w:szCs w:val="18"/>
              </w:rPr>
              <w:t>IRDN 4</w:t>
            </w:r>
            <w:r w:rsidRPr="058007EF">
              <w:rPr>
                <w:rFonts w:ascii="Arial" w:eastAsia="MS Mincho" w:hAnsi="Arial" w:cs="Arial"/>
                <w:sz w:val="18"/>
                <w:szCs w:val="18"/>
              </w:rPr>
              <w:t xml:space="preserve">; </w:t>
            </w:r>
            <w:r w:rsidRPr="058007EF">
              <w:rPr>
                <w:rFonts w:ascii="Arial" w:eastAsia="MS Mincho" w:hAnsi="Arial" w:cs="Arial"/>
                <w:strike/>
                <w:color w:val="0000FF"/>
                <w:sz w:val="18"/>
                <w:szCs w:val="18"/>
              </w:rPr>
              <w:t xml:space="preserve">PFA; </w:t>
            </w:r>
            <w:r w:rsidRPr="058007EF">
              <w:rPr>
                <w:rFonts w:ascii="Arial" w:eastAsia="MS Mincho" w:hAnsi="Arial" w:cs="Arial"/>
                <w:sz w:val="18"/>
                <w:szCs w:val="18"/>
              </w:rPr>
              <w:t>SA 1; specific physiological stage of maturity at harvest</w:t>
            </w:r>
          </w:p>
        </w:tc>
        <w:tc>
          <w:tcPr>
            <w:tcW w:w="100" w:type="pct"/>
          </w:tcPr>
          <w:p w14:paraId="4DCDEBBE" w14:textId="4EBF9CE6" w:rsidR="00AF517A" w:rsidRDefault="00AF517A" w:rsidP="00AF517A">
            <w:pPr>
              <w:pStyle w:val="PleaseReviewReport1"/>
              <w:jc w:val="center"/>
              <w:rPr>
                <w:rFonts w:eastAsia="MS Mincho"/>
              </w:rPr>
            </w:pPr>
            <w:r>
              <w:rPr>
                <w:rFonts w:eastAsia="MS Mincho"/>
              </w:rPr>
              <w:t>P</w:t>
            </w:r>
          </w:p>
        </w:tc>
        <w:tc>
          <w:tcPr>
            <w:tcW w:w="2526" w:type="pct"/>
          </w:tcPr>
          <w:p w14:paraId="4DCDEBBF" w14:textId="00B22537" w:rsidR="00AF517A" w:rsidRDefault="00AF517A" w:rsidP="00AF517A">
            <w:pPr>
              <w:pStyle w:val="PleaseReviewReport1"/>
              <w:rPr>
                <w:rFonts w:eastAsia="MS Mincho"/>
              </w:rPr>
            </w:pPr>
            <w:r>
              <w:rPr>
                <w:rFonts w:eastAsia="MS Mincho"/>
                <w:b/>
              </w:rPr>
              <w:t>COSAVE </w:t>
            </w:r>
            <w:r>
              <w:rPr>
                <w:rFonts w:eastAsia="MS Mincho"/>
              </w:rPr>
              <w:br/>
              <w:t>PRA and export inspections are general measures that apply to any pest and are included in Table 2. This is for consistency with Annex 1 of ISPM 46 (mango).</w:t>
            </w:r>
          </w:p>
          <w:p w14:paraId="4DCDEBC0" w14:textId="36ECD3FE"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BC1" w14:textId="774F3D76" w:rsidR="00AF517A" w:rsidRPr="00D765F1" w:rsidRDefault="00315754" w:rsidP="00315754">
            <w:pPr>
              <w:pStyle w:val="PleaseReviewReport1"/>
              <w:rPr>
                <w:rFonts w:eastAsia="MS Mincho"/>
                <w:bCs/>
              </w:rPr>
            </w:pPr>
            <w:r w:rsidRPr="00D765F1">
              <w:rPr>
                <w:rFonts w:eastAsia="MS Mincho"/>
                <w:bCs/>
              </w:rPr>
              <w:t>See TPG recommendation on comment 373.</w:t>
            </w:r>
          </w:p>
        </w:tc>
      </w:tr>
      <w:tr w:rsidR="000A7C8A" w14:paraId="4DCDEBEA" w14:textId="77777777" w:rsidTr="058007EF">
        <w:tc>
          <w:tcPr>
            <w:tcW w:w="202" w:type="pct"/>
          </w:tcPr>
          <w:p w14:paraId="4DCDEBE3" w14:textId="77777777" w:rsidR="00AF517A" w:rsidRDefault="00AF517A" w:rsidP="00AF517A">
            <w:pPr>
              <w:pStyle w:val="PleaseReviewReport1"/>
              <w:jc w:val="center"/>
              <w:rPr>
                <w:rFonts w:eastAsia="MS Mincho"/>
              </w:rPr>
            </w:pPr>
            <w:r>
              <w:rPr>
                <w:rFonts w:eastAsia="MS Mincho"/>
              </w:rPr>
              <w:t>384</w:t>
            </w:r>
          </w:p>
        </w:tc>
        <w:tc>
          <w:tcPr>
            <w:tcW w:w="202" w:type="pct"/>
          </w:tcPr>
          <w:p w14:paraId="4DCDEBE4" w14:textId="77777777" w:rsidR="00AF517A" w:rsidRDefault="00AF517A" w:rsidP="00AF517A">
            <w:pPr>
              <w:pStyle w:val="PleaseReviewReport1"/>
              <w:jc w:val="center"/>
              <w:rPr>
                <w:rFonts w:eastAsia="MS Mincho"/>
              </w:rPr>
            </w:pPr>
            <w:r>
              <w:rPr>
                <w:rFonts w:eastAsia="MS Mincho"/>
              </w:rPr>
              <w:t>326</w:t>
            </w:r>
          </w:p>
        </w:tc>
        <w:tc>
          <w:tcPr>
            <w:tcW w:w="1162" w:type="pct"/>
          </w:tcPr>
          <w:p w14:paraId="4DCDEBE5" w14:textId="77777777" w:rsidR="00AF517A" w:rsidRDefault="00AF517A" w:rsidP="00AF517A">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BE6" w14:textId="77777777" w:rsidR="00AF517A" w:rsidRDefault="00AF517A" w:rsidP="00AF517A">
            <w:pPr>
              <w:pStyle w:val="PleaseReviewReport1"/>
              <w:jc w:val="center"/>
              <w:rPr>
                <w:rFonts w:eastAsia="MS Mincho"/>
              </w:rPr>
            </w:pPr>
            <w:r>
              <w:rPr>
                <w:rFonts w:eastAsia="MS Mincho"/>
              </w:rPr>
              <w:t>P</w:t>
            </w:r>
          </w:p>
        </w:tc>
        <w:tc>
          <w:tcPr>
            <w:tcW w:w="2526" w:type="pct"/>
          </w:tcPr>
          <w:p w14:paraId="4DCDEBE7" w14:textId="77777777" w:rsidR="00AF517A" w:rsidRDefault="00AF517A" w:rsidP="00AF517A">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BE8"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BE9" w14:textId="32CF6424" w:rsidR="00AF517A" w:rsidRPr="00D765F1" w:rsidRDefault="00825737" w:rsidP="00AF517A">
            <w:pPr>
              <w:pStyle w:val="PleaseReviewReport1"/>
              <w:rPr>
                <w:rFonts w:eastAsia="MS Mincho"/>
                <w:bCs/>
              </w:rPr>
            </w:pPr>
            <w:r w:rsidRPr="00D765F1">
              <w:rPr>
                <w:rFonts w:eastAsia="MS Mincho"/>
                <w:bCs/>
              </w:rPr>
              <w:t>TPG agrees.</w:t>
            </w:r>
          </w:p>
        </w:tc>
      </w:tr>
      <w:tr w:rsidR="000A7C8A" w14:paraId="4DCDEC1A" w14:textId="77777777" w:rsidTr="058007EF">
        <w:tc>
          <w:tcPr>
            <w:tcW w:w="202" w:type="pct"/>
          </w:tcPr>
          <w:p w14:paraId="4DCDEC13" w14:textId="77777777" w:rsidR="00AF517A" w:rsidRDefault="00AF517A" w:rsidP="00AF517A">
            <w:pPr>
              <w:pStyle w:val="PleaseReviewReport1"/>
              <w:jc w:val="center"/>
              <w:rPr>
                <w:rFonts w:eastAsia="MS Mincho"/>
              </w:rPr>
            </w:pPr>
            <w:r>
              <w:rPr>
                <w:rFonts w:eastAsia="MS Mincho"/>
              </w:rPr>
              <w:t>390</w:t>
            </w:r>
          </w:p>
        </w:tc>
        <w:tc>
          <w:tcPr>
            <w:tcW w:w="202" w:type="pct"/>
          </w:tcPr>
          <w:p w14:paraId="4DCDEC14" w14:textId="77777777" w:rsidR="00AF517A" w:rsidRDefault="00AF517A" w:rsidP="00AF517A">
            <w:pPr>
              <w:pStyle w:val="PleaseReviewReport1"/>
              <w:jc w:val="center"/>
              <w:rPr>
                <w:rFonts w:eastAsia="MS Mincho"/>
              </w:rPr>
            </w:pPr>
            <w:r>
              <w:rPr>
                <w:rFonts w:eastAsia="MS Mincho"/>
              </w:rPr>
              <w:t>328</w:t>
            </w:r>
          </w:p>
        </w:tc>
        <w:tc>
          <w:tcPr>
            <w:tcW w:w="1162" w:type="pct"/>
          </w:tcPr>
          <w:p w14:paraId="4DCDEC15" w14:textId="77777777" w:rsidR="00AF517A" w:rsidRDefault="00AF517A" w:rsidP="058007EF">
            <w:pPr>
              <w:pStyle w:val="PleaseReviewReport1"/>
              <w:rPr>
                <w:rFonts w:eastAsia="MS Mincho"/>
              </w:rPr>
            </w:pPr>
            <w:r w:rsidRPr="058007EF">
              <w:rPr>
                <w:rFonts w:ascii="Arial" w:eastAsia="MS Mincho" w:hAnsi="Arial" w:cs="Arial"/>
                <w:strike/>
                <w:color w:val="0000FF"/>
                <w:sz w:val="18"/>
                <w:szCs w:val="18"/>
              </w:rPr>
              <w:t xml:space="preserve">Export inspection;* </w:t>
            </w:r>
            <w:r w:rsidRPr="058007EF">
              <w:rPr>
                <w:rFonts w:ascii="Arial" w:eastAsia="MS Mincho" w:hAnsi="Arial" w:cs="Arial"/>
                <w:b/>
                <w:bCs/>
                <w:sz w:val="18"/>
                <w:szCs w:val="18"/>
              </w:rPr>
              <w:t>IRDN 3</w:t>
            </w:r>
            <w:r w:rsidRPr="058007EF">
              <w:rPr>
                <w:rFonts w:ascii="Arial" w:eastAsia="MS Mincho" w:hAnsi="Arial" w:cs="Arial"/>
                <w:sz w:val="18"/>
                <w:szCs w:val="18"/>
              </w:rPr>
              <w:t xml:space="preserve">, </w:t>
            </w:r>
            <w:r w:rsidRPr="058007EF">
              <w:rPr>
                <w:rFonts w:ascii="Arial" w:eastAsia="MS Mincho" w:hAnsi="Arial" w:cs="Arial"/>
                <w:b/>
                <w:bCs/>
                <w:sz w:val="18"/>
                <w:szCs w:val="18"/>
              </w:rPr>
              <w:t>4</w:t>
            </w:r>
            <w:r w:rsidRPr="058007EF">
              <w:rPr>
                <w:rFonts w:ascii="Arial" w:eastAsia="MS Mincho" w:hAnsi="Arial" w:cs="Arial"/>
                <w:sz w:val="18"/>
                <w:szCs w:val="18"/>
              </w:rPr>
              <w:t xml:space="preserve">; </w:t>
            </w:r>
            <w:r w:rsidRPr="058007EF">
              <w:rPr>
                <w:rFonts w:ascii="Arial" w:eastAsia="MS Mincho" w:hAnsi="Arial" w:cs="Arial"/>
                <w:strike/>
                <w:color w:val="0000FF"/>
                <w:sz w:val="18"/>
                <w:szCs w:val="18"/>
              </w:rPr>
              <w:t xml:space="preserve">PFA; </w:t>
            </w:r>
            <w:r w:rsidRPr="058007EF">
              <w:rPr>
                <w:rFonts w:ascii="Arial" w:eastAsia="MS Mincho" w:hAnsi="Arial" w:cs="Arial"/>
                <w:sz w:val="18"/>
                <w:szCs w:val="18"/>
              </w:rPr>
              <w:t>SA 1; specific physiological stage of maturity at harvest</w:t>
            </w:r>
          </w:p>
        </w:tc>
        <w:tc>
          <w:tcPr>
            <w:tcW w:w="100" w:type="pct"/>
          </w:tcPr>
          <w:p w14:paraId="4DCDEC16" w14:textId="77777777" w:rsidR="00AF517A" w:rsidRDefault="00AF517A" w:rsidP="00AF517A">
            <w:pPr>
              <w:pStyle w:val="PleaseReviewReport1"/>
              <w:jc w:val="center"/>
              <w:rPr>
                <w:rFonts w:eastAsia="MS Mincho"/>
              </w:rPr>
            </w:pPr>
            <w:r>
              <w:rPr>
                <w:rFonts w:eastAsia="MS Mincho"/>
              </w:rPr>
              <w:t>P</w:t>
            </w:r>
          </w:p>
        </w:tc>
        <w:tc>
          <w:tcPr>
            <w:tcW w:w="2526" w:type="pct"/>
          </w:tcPr>
          <w:p w14:paraId="4DCDEC17" w14:textId="77777777" w:rsidR="00AF517A" w:rsidRDefault="00AF517A" w:rsidP="00AF517A">
            <w:pPr>
              <w:pStyle w:val="PleaseReviewReport1"/>
              <w:rPr>
                <w:rFonts w:eastAsia="MS Mincho"/>
              </w:rPr>
            </w:pPr>
            <w:r>
              <w:rPr>
                <w:rFonts w:eastAsia="MS Mincho"/>
                <w:b/>
              </w:rPr>
              <w:t>COSAVE </w:t>
            </w:r>
            <w:r>
              <w:rPr>
                <w:rFonts w:eastAsia="MS Mincho"/>
              </w:rPr>
              <w:br/>
              <w:t>PRA and export inspections are general measures that apply to any pest and are included in Table 2. This is for consistency with Annex 1 of ISPM 46 (mango).</w:t>
            </w:r>
          </w:p>
          <w:p w14:paraId="4DCDEC18"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C19" w14:textId="5E11CC27" w:rsidR="00AF517A" w:rsidRPr="00D765F1" w:rsidRDefault="00AF517A" w:rsidP="00AF517A">
            <w:pPr>
              <w:pStyle w:val="PleaseReviewReport1"/>
              <w:rPr>
                <w:rFonts w:eastAsia="MS Mincho"/>
                <w:bCs/>
              </w:rPr>
            </w:pPr>
            <w:r w:rsidRPr="00D765F1">
              <w:rPr>
                <w:rFonts w:eastAsia="MS Mincho"/>
                <w:bCs/>
              </w:rPr>
              <w:t xml:space="preserve">See TPG </w:t>
            </w:r>
            <w:r w:rsidR="00AA71B2" w:rsidRPr="00D765F1">
              <w:rPr>
                <w:rFonts w:eastAsia="MS Mincho"/>
                <w:bCs/>
              </w:rPr>
              <w:t xml:space="preserve">recommendation </w:t>
            </w:r>
            <w:r w:rsidRPr="00D765F1">
              <w:rPr>
                <w:rFonts w:eastAsia="MS Mincho"/>
                <w:bCs/>
              </w:rPr>
              <w:t xml:space="preserve">on </w:t>
            </w:r>
            <w:r w:rsidR="00AA71B2" w:rsidRPr="00D765F1">
              <w:rPr>
                <w:rFonts w:eastAsia="MS Mincho"/>
                <w:bCs/>
              </w:rPr>
              <w:t>comment 373</w:t>
            </w:r>
            <w:r w:rsidR="006F325D">
              <w:rPr>
                <w:rFonts w:eastAsia="MS Mincho"/>
                <w:bCs/>
              </w:rPr>
              <w:t>.</w:t>
            </w:r>
          </w:p>
        </w:tc>
      </w:tr>
      <w:tr w:rsidR="000A7C8A" w14:paraId="4DCDEC42" w14:textId="77777777" w:rsidTr="058007EF">
        <w:tc>
          <w:tcPr>
            <w:tcW w:w="202" w:type="pct"/>
          </w:tcPr>
          <w:p w14:paraId="4DCDEC3B" w14:textId="77777777" w:rsidR="00AF517A" w:rsidRDefault="00AF517A" w:rsidP="00AF517A">
            <w:pPr>
              <w:pStyle w:val="PleaseReviewReport1"/>
              <w:jc w:val="center"/>
              <w:rPr>
                <w:rFonts w:eastAsia="MS Mincho"/>
              </w:rPr>
            </w:pPr>
            <w:r>
              <w:rPr>
                <w:rFonts w:eastAsia="MS Mincho"/>
              </w:rPr>
              <w:t>395</w:t>
            </w:r>
          </w:p>
        </w:tc>
        <w:tc>
          <w:tcPr>
            <w:tcW w:w="202" w:type="pct"/>
          </w:tcPr>
          <w:p w14:paraId="4DCDEC3C" w14:textId="77777777" w:rsidR="00AF517A" w:rsidRDefault="00AF517A" w:rsidP="00AF517A">
            <w:pPr>
              <w:pStyle w:val="PleaseReviewReport1"/>
              <w:jc w:val="center"/>
              <w:rPr>
                <w:rFonts w:eastAsia="MS Mincho"/>
              </w:rPr>
            </w:pPr>
            <w:r>
              <w:rPr>
                <w:rFonts w:eastAsia="MS Mincho"/>
              </w:rPr>
              <w:t>330</w:t>
            </w:r>
          </w:p>
        </w:tc>
        <w:tc>
          <w:tcPr>
            <w:tcW w:w="1162" w:type="pct"/>
          </w:tcPr>
          <w:p w14:paraId="4DCDEC3D" w14:textId="77777777" w:rsidR="00AF517A" w:rsidRDefault="00AF517A" w:rsidP="00AF517A">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C3E" w14:textId="77777777" w:rsidR="00AF517A" w:rsidRDefault="00AF517A" w:rsidP="00AF517A">
            <w:pPr>
              <w:pStyle w:val="PleaseReviewReport1"/>
              <w:jc w:val="center"/>
              <w:rPr>
                <w:rFonts w:eastAsia="MS Mincho"/>
              </w:rPr>
            </w:pPr>
            <w:r>
              <w:rPr>
                <w:rFonts w:eastAsia="MS Mincho"/>
              </w:rPr>
              <w:t>P</w:t>
            </w:r>
          </w:p>
        </w:tc>
        <w:tc>
          <w:tcPr>
            <w:tcW w:w="2526" w:type="pct"/>
          </w:tcPr>
          <w:p w14:paraId="4DCDEC3F" w14:textId="77777777" w:rsidR="00AF517A" w:rsidRDefault="00AF517A" w:rsidP="00AF517A">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C40"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C41" w14:textId="36EC2CA0" w:rsidR="00AF517A" w:rsidRPr="00D765F1" w:rsidRDefault="00AF517A" w:rsidP="00AF517A">
            <w:pPr>
              <w:pStyle w:val="PleaseReviewReport1"/>
              <w:rPr>
                <w:rFonts w:eastAsia="MS Mincho"/>
                <w:bCs/>
              </w:rPr>
            </w:pPr>
            <w:r w:rsidRPr="00D765F1">
              <w:rPr>
                <w:rFonts w:eastAsia="MS Mincho"/>
                <w:bCs/>
              </w:rPr>
              <w:t xml:space="preserve">TPG </w:t>
            </w:r>
            <w:r w:rsidR="0029279D" w:rsidRPr="00D765F1">
              <w:rPr>
                <w:rFonts w:eastAsia="MS Mincho"/>
                <w:bCs/>
              </w:rPr>
              <w:t>agrees.</w:t>
            </w:r>
          </w:p>
        </w:tc>
      </w:tr>
      <w:tr w:rsidR="000A7C8A" w14:paraId="4DCDEC6A" w14:textId="77777777" w:rsidTr="058007EF">
        <w:tc>
          <w:tcPr>
            <w:tcW w:w="202" w:type="pct"/>
          </w:tcPr>
          <w:p w14:paraId="4DCDEC63" w14:textId="77777777" w:rsidR="00AF517A" w:rsidRDefault="00AF517A" w:rsidP="00AF517A">
            <w:pPr>
              <w:pStyle w:val="PleaseReviewReport1"/>
              <w:jc w:val="center"/>
              <w:rPr>
                <w:rFonts w:eastAsia="MS Mincho"/>
              </w:rPr>
            </w:pPr>
            <w:r>
              <w:rPr>
                <w:rFonts w:eastAsia="MS Mincho"/>
              </w:rPr>
              <w:t>400</w:t>
            </w:r>
          </w:p>
        </w:tc>
        <w:tc>
          <w:tcPr>
            <w:tcW w:w="202" w:type="pct"/>
          </w:tcPr>
          <w:p w14:paraId="4DCDEC64" w14:textId="77777777" w:rsidR="00AF517A" w:rsidRDefault="00AF517A" w:rsidP="00AF517A">
            <w:pPr>
              <w:pStyle w:val="PleaseReviewReport1"/>
              <w:jc w:val="center"/>
              <w:rPr>
                <w:rFonts w:eastAsia="MS Mincho"/>
              </w:rPr>
            </w:pPr>
            <w:r>
              <w:rPr>
                <w:rFonts w:eastAsia="MS Mincho"/>
              </w:rPr>
              <w:t>332</w:t>
            </w:r>
          </w:p>
        </w:tc>
        <w:tc>
          <w:tcPr>
            <w:tcW w:w="1162" w:type="pct"/>
          </w:tcPr>
          <w:p w14:paraId="4DCDEC65" w14:textId="77777777" w:rsidR="00AF517A" w:rsidRDefault="00AF517A" w:rsidP="00AF517A">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C66" w14:textId="77777777" w:rsidR="00AF517A" w:rsidRDefault="00AF517A" w:rsidP="00AF517A">
            <w:pPr>
              <w:pStyle w:val="PleaseReviewReport1"/>
              <w:jc w:val="center"/>
              <w:rPr>
                <w:rFonts w:eastAsia="MS Mincho"/>
              </w:rPr>
            </w:pPr>
            <w:r>
              <w:rPr>
                <w:rFonts w:eastAsia="MS Mincho"/>
              </w:rPr>
              <w:t>P</w:t>
            </w:r>
          </w:p>
        </w:tc>
        <w:tc>
          <w:tcPr>
            <w:tcW w:w="2526" w:type="pct"/>
          </w:tcPr>
          <w:p w14:paraId="4DCDEC67" w14:textId="77777777" w:rsidR="00AF517A" w:rsidRDefault="00AF517A" w:rsidP="00AF517A">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C68"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C69" w14:textId="49E7FBD3" w:rsidR="00AF517A" w:rsidRPr="00D765F1" w:rsidRDefault="00AF517A" w:rsidP="00AF517A">
            <w:pPr>
              <w:pStyle w:val="PleaseReviewReport1"/>
              <w:rPr>
                <w:rFonts w:eastAsia="MS Mincho"/>
                <w:bCs/>
              </w:rPr>
            </w:pPr>
            <w:r w:rsidRPr="00D765F1">
              <w:rPr>
                <w:rFonts w:eastAsia="MS Mincho"/>
                <w:bCs/>
              </w:rPr>
              <w:t xml:space="preserve">TPG </w:t>
            </w:r>
            <w:r w:rsidR="00E86494" w:rsidRPr="00D765F1">
              <w:rPr>
                <w:rFonts w:eastAsia="MS Mincho"/>
                <w:bCs/>
              </w:rPr>
              <w:t>agrees</w:t>
            </w:r>
            <w:r w:rsidR="006F325D">
              <w:rPr>
                <w:rFonts w:eastAsia="MS Mincho"/>
                <w:bCs/>
              </w:rPr>
              <w:t>.</w:t>
            </w:r>
          </w:p>
        </w:tc>
      </w:tr>
      <w:tr w:rsidR="000A7C8A" w14:paraId="4DCDEC92" w14:textId="77777777" w:rsidTr="058007EF">
        <w:tc>
          <w:tcPr>
            <w:tcW w:w="202" w:type="pct"/>
          </w:tcPr>
          <w:p w14:paraId="4DCDEC8B" w14:textId="77777777" w:rsidR="00AF517A" w:rsidRDefault="00AF517A" w:rsidP="00AF517A">
            <w:pPr>
              <w:pStyle w:val="PleaseReviewReport1"/>
              <w:jc w:val="center"/>
              <w:rPr>
                <w:rFonts w:eastAsia="MS Mincho"/>
              </w:rPr>
            </w:pPr>
            <w:r>
              <w:rPr>
                <w:rFonts w:eastAsia="MS Mincho"/>
              </w:rPr>
              <w:t>405</w:t>
            </w:r>
          </w:p>
        </w:tc>
        <w:tc>
          <w:tcPr>
            <w:tcW w:w="202" w:type="pct"/>
          </w:tcPr>
          <w:p w14:paraId="4DCDEC8C" w14:textId="77777777" w:rsidR="00AF517A" w:rsidRDefault="00AF517A" w:rsidP="00AF517A">
            <w:pPr>
              <w:pStyle w:val="PleaseReviewReport1"/>
              <w:jc w:val="center"/>
              <w:rPr>
                <w:rFonts w:eastAsia="MS Mincho"/>
              </w:rPr>
            </w:pPr>
            <w:r>
              <w:rPr>
                <w:rFonts w:eastAsia="MS Mincho"/>
              </w:rPr>
              <w:t>334</w:t>
            </w:r>
          </w:p>
        </w:tc>
        <w:tc>
          <w:tcPr>
            <w:tcW w:w="1162" w:type="pct"/>
          </w:tcPr>
          <w:p w14:paraId="4DCDEC8D" w14:textId="77777777" w:rsidR="00AF517A" w:rsidRDefault="00AF517A" w:rsidP="00AF517A">
            <w:pPr>
              <w:pStyle w:val="PleaseReviewReport1"/>
              <w:rPr>
                <w:rFonts w:eastAsia="MS Mincho"/>
              </w:rPr>
            </w:pPr>
            <w:r>
              <w:rPr>
                <w:rFonts w:ascii="Arial" w:eastAsia="MS Mincho" w:hAnsi="Arial" w:cs="Arial"/>
                <w:b/>
                <w:bCs/>
                <w:sz w:val="18"/>
                <w:szCs w:val="18"/>
              </w:rPr>
              <w:t>IRDN 2</w:t>
            </w:r>
            <w:r>
              <w:rPr>
                <w:rFonts w:ascii="Arial" w:eastAsia="MS Mincho" w:hAnsi="Arial" w:cs="Arial"/>
                <w:sz w:val="18"/>
                <w:szCs w:val="18"/>
              </w:rPr>
              <w:t xml:space="preserve">, </w:t>
            </w:r>
            <w:r>
              <w:rPr>
                <w:rFonts w:ascii="Arial" w:eastAsia="MS Mincho" w:hAnsi="Arial" w:cs="Arial"/>
                <w:b/>
                <w:bCs/>
                <w:sz w:val="18"/>
                <w:szCs w:val="18"/>
              </w:rPr>
              <w:t>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C8E" w14:textId="77777777" w:rsidR="00AF517A" w:rsidRDefault="00AF517A" w:rsidP="00AF517A">
            <w:pPr>
              <w:pStyle w:val="PleaseReviewReport1"/>
              <w:jc w:val="center"/>
              <w:rPr>
                <w:rFonts w:eastAsia="MS Mincho"/>
              </w:rPr>
            </w:pPr>
            <w:r>
              <w:rPr>
                <w:rFonts w:eastAsia="MS Mincho"/>
              </w:rPr>
              <w:t>P</w:t>
            </w:r>
          </w:p>
        </w:tc>
        <w:tc>
          <w:tcPr>
            <w:tcW w:w="2526" w:type="pct"/>
          </w:tcPr>
          <w:p w14:paraId="4DCDEC8F" w14:textId="77777777" w:rsidR="00AF517A" w:rsidRDefault="00AF517A" w:rsidP="00AF517A">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C90"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C91" w14:textId="086F7C92" w:rsidR="00AF517A" w:rsidRPr="00D765F1" w:rsidRDefault="00AF517A" w:rsidP="00AF517A">
            <w:pPr>
              <w:pStyle w:val="PleaseReviewReport1"/>
              <w:rPr>
                <w:rFonts w:eastAsia="MS Mincho"/>
                <w:bCs/>
              </w:rPr>
            </w:pPr>
            <w:r w:rsidRPr="00D765F1">
              <w:rPr>
                <w:rFonts w:eastAsia="MS Mincho"/>
                <w:bCs/>
              </w:rPr>
              <w:t xml:space="preserve">TPG </w:t>
            </w:r>
            <w:r w:rsidR="0025246D" w:rsidRPr="00D765F1">
              <w:rPr>
                <w:rFonts w:eastAsia="MS Mincho"/>
                <w:bCs/>
              </w:rPr>
              <w:t>agrees</w:t>
            </w:r>
            <w:r w:rsidR="006F325D">
              <w:rPr>
                <w:rFonts w:eastAsia="MS Mincho"/>
                <w:bCs/>
              </w:rPr>
              <w:t>.</w:t>
            </w:r>
          </w:p>
        </w:tc>
      </w:tr>
      <w:tr w:rsidR="000A7C8A" w14:paraId="4DCDECBA" w14:textId="77777777" w:rsidTr="058007EF">
        <w:tc>
          <w:tcPr>
            <w:tcW w:w="202" w:type="pct"/>
          </w:tcPr>
          <w:p w14:paraId="4DCDECB3" w14:textId="77777777" w:rsidR="00AF517A" w:rsidRDefault="00AF517A" w:rsidP="00AF517A">
            <w:pPr>
              <w:pStyle w:val="PleaseReviewReport1"/>
              <w:jc w:val="center"/>
              <w:rPr>
                <w:rFonts w:eastAsia="MS Mincho"/>
              </w:rPr>
            </w:pPr>
            <w:r>
              <w:rPr>
                <w:rFonts w:eastAsia="MS Mincho"/>
              </w:rPr>
              <w:t>410</w:t>
            </w:r>
          </w:p>
        </w:tc>
        <w:tc>
          <w:tcPr>
            <w:tcW w:w="202" w:type="pct"/>
          </w:tcPr>
          <w:p w14:paraId="4DCDECB4" w14:textId="77777777" w:rsidR="00AF517A" w:rsidRDefault="00AF517A" w:rsidP="00AF517A">
            <w:pPr>
              <w:pStyle w:val="PleaseReviewReport1"/>
              <w:jc w:val="center"/>
              <w:rPr>
                <w:rFonts w:eastAsia="MS Mincho"/>
              </w:rPr>
            </w:pPr>
            <w:r>
              <w:rPr>
                <w:rFonts w:eastAsia="MS Mincho"/>
              </w:rPr>
              <w:t>336</w:t>
            </w:r>
          </w:p>
        </w:tc>
        <w:tc>
          <w:tcPr>
            <w:tcW w:w="1162" w:type="pct"/>
          </w:tcPr>
          <w:p w14:paraId="4DCDECB5" w14:textId="77777777" w:rsidR="00AF517A" w:rsidRDefault="00AF517A" w:rsidP="058007EF">
            <w:pPr>
              <w:pStyle w:val="PleaseReviewReport1"/>
              <w:rPr>
                <w:rFonts w:eastAsia="MS Mincho"/>
              </w:rPr>
            </w:pPr>
            <w:r w:rsidRPr="058007EF">
              <w:rPr>
                <w:rFonts w:ascii="Arial" w:eastAsia="MS Mincho" w:hAnsi="Arial" w:cs="Arial"/>
                <w:strike/>
                <w:color w:val="0000FF"/>
                <w:sz w:val="18"/>
                <w:szCs w:val="18"/>
              </w:rPr>
              <w:t xml:space="preserve">Export inspection;* </w:t>
            </w:r>
            <w:r w:rsidRPr="058007EF">
              <w:rPr>
                <w:rFonts w:ascii="Arial" w:eastAsia="MS Mincho" w:hAnsi="Arial" w:cs="Arial"/>
                <w:b/>
                <w:bCs/>
                <w:sz w:val="18"/>
                <w:szCs w:val="18"/>
              </w:rPr>
              <w:t>IRDN 4</w:t>
            </w:r>
            <w:r w:rsidRPr="058007EF">
              <w:rPr>
                <w:rFonts w:ascii="Arial" w:eastAsia="MS Mincho" w:hAnsi="Arial" w:cs="Arial"/>
                <w:sz w:val="18"/>
                <w:szCs w:val="18"/>
              </w:rPr>
              <w:t xml:space="preserve">; </w:t>
            </w:r>
            <w:r w:rsidRPr="058007EF">
              <w:rPr>
                <w:rFonts w:ascii="Arial" w:eastAsia="MS Mincho" w:hAnsi="Arial" w:cs="Arial"/>
                <w:strike/>
                <w:color w:val="0000FF"/>
                <w:sz w:val="18"/>
                <w:szCs w:val="18"/>
              </w:rPr>
              <w:t xml:space="preserve">PFA; </w:t>
            </w:r>
            <w:r w:rsidRPr="058007EF">
              <w:rPr>
                <w:rFonts w:ascii="Arial" w:eastAsia="MS Mincho" w:hAnsi="Arial" w:cs="Arial"/>
                <w:sz w:val="18"/>
                <w:szCs w:val="18"/>
              </w:rPr>
              <w:t>SA 1; specific physiological stage of maturity at harvest</w:t>
            </w:r>
          </w:p>
        </w:tc>
        <w:tc>
          <w:tcPr>
            <w:tcW w:w="100" w:type="pct"/>
          </w:tcPr>
          <w:p w14:paraId="4DCDECB6" w14:textId="77777777" w:rsidR="00AF517A" w:rsidRDefault="00AF517A" w:rsidP="00AF517A">
            <w:pPr>
              <w:pStyle w:val="PleaseReviewReport1"/>
              <w:jc w:val="center"/>
              <w:rPr>
                <w:rFonts w:eastAsia="MS Mincho"/>
              </w:rPr>
            </w:pPr>
            <w:r>
              <w:rPr>
                <w:rFonts w:eastAsia="MS Mincho"/>
              </w:rPr>
              <w:t>P</w:t>
            </w:r>
          </w:p>
        </w:tc>
        <w:tc>
          <w:tcPr>
            <w:tcW w:w="2526" w:type="pct"/>
          </w:tcPr>
          <w:p w14:paraId="4DCDECB7" w14:textId="77777777" w:rsidR="00AF517A" w:rsidRDefault="00AF517A" w:rsidP="00AF517A">
            <w:pPr>
              <w:pStyle w:val="PleaseReviewReport1"/>
              <w:rPr>
                <w:rFonts w:eastAsia="MS Mincho"/>
              </w:rPr>
            </w:pPr>
            <w:r>
              <w:rPr>
                <w:rFonts w:eastAsia="MS Mincho"/>
                <w:b/>
              </w:rPr>
              <w:t>COSAVE </w:t>
            </w:r>
            <w:r>
              <w:rPr>
                <w:rFonts w:eastAsia="MS Mincho"/>
              </w:rPr>
              <w:br/>
              <w:t>PRA and export inspections are general measures that apply to any pest and are included in Table 2. This is for consistency with Annex 1 of ISPM 46 (mango).</w:t>
            </w:r>
          </w:p>
          <w:p w14:paraId="4DCDECB8"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CB9" w14:textId="5F440A36" w:rsidR="00AF517A" w:rsidRPr="00D765F1" w:rsidRDefault="00AF517A" w:rsidP="00AF517A">
            <w:pPr>
              <w:pStyle w:val="PleaseReviewReport1"/>
              <w:rPr>
                <w:rFonts w:eastAsia="MS Mincho"/>
                <w:bCs/>
              </w:rPr>
            </w:pPr>
            <w:r w:rsidRPr="00D765F1">
              <w:rPr>
                <w:rFonts w:eastAsia="MS Mincho"/>
                <w:bCs/>
              </w:rPr>
              <w:t xml:space="preserve">See TPG </w:t>
            </w:r>
            <w:r w:rsidR="005B335E" w:rsidRPr="00D765F1">
              <w:rPr>
                <w:rFonts w:eastAsia="MS Mincho"/>
                <w:bCs/>
              </w:rPr>
              <w:t xml:space="preserve">recommendation </w:t>
            </w:r>
            <w:r w:rsidRPr="00D765F1">
              <w:rPr>
                <w:rFonts w:eastAsia="MS Mincho"/>
                <w:bCs/>
              </w:rPr>
              <w:t xml:space="preserve">on </w:t>
            </w:r>
            <w:r w:rsidR="005B335E" w:rsidRPr="00D765F1">
              <w:rPr>
                <w:rFonts w:eastAsia="MS Mincho"/>
                <w:bCs/>
              </w:rPr>
              <w:t>comment 373</w:t>
            </w:r>
            <w:r w:rsidR="006F325D">
              <w:rPr>
                <w:rFonts w:eastAsia="MS Mincho"/>
                <w:bCs/>
              </w:rPr>
              <w:t>.</w:t>
            </w:r>
          </w:p>
        </w:tc>
      </w:tr>
      <w:tr w:rsidR="000A7C8A" w14:paraId="4DCDECE2" w14:textId="77777777" w:rsidTr="058007EF">
        <w:tc>
          <w:tcPr>
            <w:tcW w:w="202" w:type="pct"/>
          </w:tcPr>
          <w:p w14:paraId="4DCDECDB" w14:textId="77777777" w:rsidR="00AF517A" w:rsidRDefault="00AF517A" w:rsidP="00AF517A">
            <w:pPr>
              <w:pStyle w:val="PleaseReviewReport1"/>
              <w:jc w:val="center"/>
              <w:rPr>
                <w:rFonts w:eastAsia="MS Mincho"/>
              </w:rPr>
            </w:pPr>
            <w:r>
              <w:rPr>
                <w:rFonts w:eastAsia="MS Mincho"/>
              </w:rPr>
              <w:t>415</w:t>
            </w:r>
          </w:p>
        </w:tc>
        <w:tc>
          <w:tcPr>
            <w:tcW w:w="202" w:type="pct"/>
          </w:tcPr>
          <w:p w14:paraId="4DCDECDC" w14:textId="77777777" w:rsidR="00AF517A" w:rsidRDefault="00AF517A" w:rsidP="00AF517A">
            <w:pPr>
              <w:pStyle w:val="PleaseReviewReport1"/>
              <w:jc w:val="center"/>
              <w:rPr>
                <w:rFonts w:eastAsia="MS Mincho"/>
              </w:rPr>
            </w:pPr>
            <w:r>
              <w:rPr>
                <w:rFonts w:eastAsia="MS Mincho"/>
              </w:rPr>
              <w:t>338</w:t>
            </w:r>
          </w:p>
        </w:tc>
        <w:tc>
          <w:tcPr>
            <w:tcW w:w="1162" w:type="pct"/>
          </w:tcPr>
          <w:p w14:paraId="4DCDECDD" w14:textId="77777777" w:rsidR="00AF517A" w:rsidRDefault="00AF517A" w:rsidP="00AF517A">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CDE" w14:textId="77777777" w:rsidR="00AF517A" w:rsidRDefault="00AF517A" w:rsidP="00AF517A">
            <w:pPr>
              <w:pStyle w:val="PleaseReviewReport1"/>
              <w:jc w:val="center"/>
              <w:rPr>
                <w:rFonts w:eastAsia="MS Mincho"/>
              </w:rPr>
            </w:pPr>
            <w:r>
              <w:rPr>
                <w:rFonts w:eastAsia="MS Mincho"/>
              </w:rPr>
              <w:t>P</w:t>
            </w:r>
          </w:p>
        </w:tc>
        <w:tc>
          <w:tcPr>
            <w:tcW w:w="2526" w:type="pct"/>
          </w:tcPr>
          <w:p w14:paraId="4DCDECDF" w14:textId="77777777" w:rsidR="00AF517A" w:rsidRDefault="00AF517A" w:rsidP="00AF517A">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CE0" w14:textId="77777777" w:rsidR="00AF517A" w:rsidRDefault="00AF517A"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CE1" w14:textId="300F811D" w:rsidR="00AF517A" w:rsidRPr="00D765F1" w:rsidRDefault="00AF517A" w:rsidP="00AF517A">
            <w:pPr>
              <w:pStyle w:val="PleaseReviewReport1"/>
              <w:rPr>
                <w:rFonts w:eastAsia="MS Mincho"/>
                <w:bCs/>
              </w:rPr>
            </w:pPr>
            <w:r w:rsidRPr="00D765F1">
              <w:rPr>
                <w:rFonts w:eastAsia="MS Mincho"/>
                <w:bCs/>
              </w:rPr>
              <w:t xml:space="preserve">TPG </w:t>
            </w:r>
            <w:r w:rsidR="005B335E" w:rsidRPr="00D765F1">
              <w:rPr>
                <w:rFonts w:eastAsia="MS Mincho"/>
                <w:bCs/>
              </w:rPr>
              <w:t>agrees</w:t>
            </w:r>
            <w:r w:rsidR="006F325D" w:rsidRPr="00D765F1">
              <w:rPr>
                <w:rFonts w:eastAsia="MS Mincho"/>
                <w:bCs/>
              </w:rPr>
              <w:t>.</w:t>
            </w:r>
          </w:p>
        </w:tc>
      </w:tr>
      <w:tr w:rsidR="000A7C8A" w14:paraId="4DCDED0A" w14:textId="77777777" w:rsidTr="058007EF">
        <w:tc>
          <w:tcPr>
            <w:tcW w:w="202" w:type="pct"/>
          </w:tcPr>
          <w:p w14:paraId="4DCDED03" w14:textId="77777777" w:rsidR="006F325D" w:rsidRDefault="006F325D" w:rsidP="006F325D">
            <w:pPr>
              <w:pStyle w:val="PleaseReviewReport1"/>
              <w:jc w:val="center"/>
              <w:rPr>
                <w:rFonts w:eastAsia="MS Mincho"/>
              </w:rPr>
            </w:pPr>
            <w:r>
              <w:rPr>
                <w:rFonts w:eastAsia="MS Mincho"/>
              </w:rPr>
              <w:t>420</w:t>
            </w:r>
          </w:p>
        </w:tc>
        <w:tc>
          <w:tcPr>
            <w:tcW w:w="202" w:type="pct"/>
          </w:tcPr>
          <w:p w14:paraId="4DCDED04" w14:textId="77777777" w:rsidR="006F325D" w:rsidRDefault="006F325D" w:rsidP="006F325D">
            <w:pPr>
              <w:pStyle w:val="PleaseReviewReport1"/>
              <w:jc w:val="center"/>
              <w:rPr>
                <w:rFonts w:eastAsia="MS Mincho"/>
              </w:rPr>
            </w:pPr>
            <w:r>
              <w:rPr>
                <w:rFonts w:eastAsia="MS Mincho"/>
              </w:rPr>
              <w:t>340</w:t>
            </w:r>
          </w:p>
        </w:tc>
        <w:tc>
          <w:tcPr>
            <w:tcW w:w="1162" w:type="pct"/>
          </w:tcPr>
          <w:p w14:paraId="4DCDED05" w14:textId="77777777" w:rsidR="006F325D" w:rsidRDefault="006F325D" w:rsidP="006F325D">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D06" w14:textId="77777777" w:rsidR="006F325D" w:rsidRDefault="006F325D" w:rsidP="006F325D">
            <w:pPr>
              <w:pStyle w:val="PleaseReviewReport1"/>
              <w:jc w:val="center"/>
              <w:rPr>
                <w:rFonts w:eastAsia="MS Mincho"/>
              </w:rPr>
            </w:pPr>
            <w:r>
              <w:rPr>
                <w:rFonts w:eastAsia="MS Mincho"/>
              </w:rPr>
              <w:t>P</w:t>
            </w:r>
          </w:p>
        </w:tc>
        <w:tc>
          <w:tcPr>
            <w:tcW w:w="2526" w:type="pct"/>
          </w:tcPr>
          <w:p w14:paraId="4DCDED07" w14:textId="77777777" w:rsidR="006F325D" w:rsidRDefault="006F325D" w:rsidP="006F325D">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D08"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D09" w14:textId="220BAB2A" w:rsidR="006F325D" w:rsidRDefault="006F325D" w:rsidP="006F325D">
            <w:pPr>
              <w:pStyle w:val="PleaseReviewReport1"/>
              <w:rPr>
                <w:rFonts w:eastAsia="MS Mincho"/>
                <w:b/>
              </w:rPr>
            </w:pPr>
            <w:r w:rsidRPr="002C6DA3">
              <w:rPr>
                <w:rFonts w:eastAsia="MS Mincho"/>
                <w:bCs/>
              </w:rPr>
              <w:t>TPG agrees</w:t>
            </w:r>
            <w:r>
              <w:rPr>
                <w:rFonts w:eastAsia="MS Mincho"/>
                <w:bCs/>
              </w:rPr>
              <w:t>.</w:t>
            </w:r>
          </w:p>
        </w:tc>
      </w:tr>
      <w:tr w:rsidR="000A7C8A" w14:paraId="4DCDED4A" w14:textId="77777777" w:rsidTr="058007EF">
        <w:tc>
          <w:tcPr>
            <w:tcW w:w="202" w:type="pct"/>
          </w:tcPr>
          <w:p w14:paraId="4DCDED43" w14:textId="77777777" w:rsidR="006F325D" w:rsidRDefault="006F325D" w:rsidP="006F325D">
            <w:pPr>
              <w:pStyle w:val="PleaseReviewReport1"/>
              <w:jc w:val="center"/>
              <w:rPr>
                <w:rFonts w:eastAsia="MS Mincho"/>
              </w:rPr>
            </w:pPr>
            <w:r>
              <w:rPr>
                <w:rFonts w:eastAsia="MS Mincho"/>
              </w:rPr>
              <w:t>428</w:t>
            </w:r>
          </w:p>
        </w:tc>
        <w:tc>
          <w:tcPr>
            <w:tcW w:w="202" w:type="pct"/>
          </w:tcPr>
          <w:p w14:paraId="4DCDED44" w14:textId="77777777" w:rsidR="006F325D" w:rsidRDefault="006F325D" w:rsidP="006F325D">
            <w:pPr>
              <w:pStyle w:val="PleaseReviewReport1"/>
              <w:jc w:val="center"/>
              <w:rPr>
                <w:rFonts w:eastAsia="MS Mincho"/>
              </w:rPr>
            </w:pPr>
            <w:r>
              <w:rPr>
                <w:rFonts w:eastAsia="MS Mincho"/>
              </w:rPr>
              <w:t>342</w:t>
            </w:r>
          </w:p>
        </w:tc>
        <w:tc>
          <w:tcPr>
            <w:tcW w:w="1162" w:type="pct"/>
          </w:tcPr>
          <w:p w14:paraId="4DCDED45" w14:textId="77777777" w:rsidR="006F325D" w:rsidRDefault="006F325D" w:rsidP="006F325D">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 xml:space="preserve">SA 1; specific physiological stage of maturity at harvest </w:t>
            </w:r>
          </w:p>
        </w:tc>
        <w:tc>
          <w:tcPr>
            <w:tcW w:w="100" w:type="pct"/>
          </w:tcPr>
          <w:p w14:paraId="4DCDED46" w14:textId="77777777" w:rsidR="006F325D" w:rsidRDefault="006F325D" w:rsidP="006F325D">
            <w:pPr>
              <w:pStyle w:val="PleaseReviewReport1"/>
              <w:jc w:val="center"/>
              <w:rPr>
                <w:rFonts w:eastAsia="MS Mincho"/>
              </w:rPr>
            </w:pPr>
            <w:r>
              <w:rPr>
                <w:rFonts w:eastAsia="MS Mincho"/>
              </w:rPr>
              <w:t>P</w:t>
            </w:r>
          </w:p>
        </w:tc>
        <w:tc>
          <w:tcPr>
            <w:tcW w:w="2526" w:type="pct"/>
          </w:tcPr>
          <w:p w14:paraId="4DCDED47" w14:textId="77777777" w:rsidR="006F325D" w:rsidRDefault="006F325D" w:rsidP="006F325D">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D48" w14:textId="77777777" w:rsidR="006F325D" w:rsidRDefault="006F325D" w:rsidP="058007EF">
            <w:pPr>
              <w:pStyle w:val="PleaseReviewReport1"/>
              <w:rPr>
                <w:rFonts w:eastAsia="MS Mincho"/>
              </w:rPr>
            </w:pPr>
            <w:r w:rsidRPr="058007EF">
              <w:rPr>
                <w:rFonts w:eastAsia="MS Mincho"/>
                <w:i/>
                <w:iCs/>
              </w:rPr>
              <w:lastRenderedPageBreak/>
              <w:t>Category : TECHNICAL </w:t>
            </w:r>
          </w:p>
        </w:tc>
        <w:tc>
          <w:tcPr>
            <w:tcW w:w="808" w:type="pct"/>
            <w:shd w:val="clear" w:color="auto" w:fill="C5E0B3" w:themeFill="accent6" w:themeFillTint="66"/>
          </w:tcPr>
          <w:p w14:paraId="4DCDED49" w14:textId="791B0B93" w:rsidR="006F325D" w:rsidRDefault="006F325D" w:rsidP="006F325D">
            <w:pPr>
              <w:pStyle w:val="PleaseReviewReport1"/>
              <w:rPr>
                <w:rFonts w:eastAsia="MS Mincho"/>
                <w:b/>
              </w:rPr>
            </w:pPr>
            <w:r w:rsidRPr="002C6DA3">
              <w:rPr>
                <w:rFonts w:eastAsia="MS Mincho"/>
                <w:bCs/>
              </w:rPr>
              <w:lastRenderedPageBreak/>
              <w:t>TPG agrees</w:t>
            </w:r>
            <w:r>
              <w:rPr>
                <w:rFonts w:eastAsia="MS Mincho"/>
                <w:bCs/>
              </w:rPr>
              <w:t>.</w:t>
            </w:r>
          </w:p>
        </w:tc>
      </w:tr>
      <w:tr w:rsidR="000A7C8A" w14:paraId="4DCDED72" w14:textId="77777777" w:rsidTr="058007EF">
        <w:tc>
          <w:tcPr>
            <w:tcW w:w="202" w:type="pct"/>
          </w:tcPr>
          <w:p w14:paraId="4DCDED6B" w14:textId="77777777" w:rsidR="006F325D" w:rsidRDefault="006F325D" w:rsidP="006F325D">
            <w:pPr>
              <w:pStyle w:val="PleaseReviewReport1"/>
              <w:jc w:val="center"/>
              <w:rPr>
                <w:rFonts w:eastAsia="MS Mincho"/>
              </w:rPr>
            </w:pPr>
            <w:r>
              <w:rPr>
                <w:rFonts w:eastAsia="MS Mincho"/>
              </w:rPr>
              <w:t>433</w:t>
            </w:r>
          </w:p>
        </w:tc>
        <w:tc>
          <w:tcPr>
            <w:tcW w:w="202" w:type="pct"/>
          </w:tcPr>
          <w:p w14:paraId="4DCDED6C" w14:textId="77777777" w:rsidR="006F325D" w:rsidRDefault="006F325D" w:rsidP="006F325D">
            <w:pPr>
              <w:pStyle w:val="PleaseReviewReport1"/>
              <w:jc w:val="center"/>
              <w:rPr>
                <w:rFonts w:eastAsia="MS Mincho"/>
              </w:rPr>
            </w:pPr>
            <w:r>
              <w:rPr>
                <w:rFonts w:eastAsia="MS Mincho"/>
              </w:rPr>
              <w:t>344</w:t>
            </w:r>
          </w:p>
        </w:tc>
        <w:tc>
          <w:tcPr>
            <w:tcW w:w="1162" w:type="pct"/>
          </w:tcPr>
          <w:p w14:paraId="4DCDED6D" w14:textId="77777777" w:rsidR="006F325D" w:rsidRDefault="006F325D" w:rsidP="006F325D">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D6E" w14:textId="77777777" w:rsidR="006F325D" w:rsidRDefault="006F325D" w:rsidP="006F325D">
            <w:pPr>
              <w:pStyle w:val="PleaseReviewReport1"/>
              <w:jc w:val="center"/>
              <w:rPr>
                <w:rFonts w:eastAsia="MS Mincho"/>
              </w:rPr>
            </w:pPr>
            <w:r>
              <w:rPr>
                <w:rFonts w:eastAsia="MS Mincho"/>
              </w:rPr>
              <w:t>P</w:t>
            </w:r>
          </w:p>
        </w:tc>
        <w:tc>
          <w:tcPr>
            <w:tcW w:w="2526" w:type="pct"/>
          </w:tcPr>
          <w:p w14:paraId="4DCDED6F" w14:textId="77777777" w:rsidR="006F325D" w:rsidRDefault="006F325D" w:rsidP="006F325D">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D70"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D71" w14:textId="195798E9" w:rsidR="006F325D" w:rsidRPr="00D765F1" w:rsidRDefault="006F325D" w:rsidP="006F325D">
            <w:pPr>
              <w:pStyle w:val="PleaseReviewReport1"/>
              <w:rPr>
                <w:rFonts w:eastAsia="MS Mincho"/>
                <w:bCs/>
              </w:rPr>
            </w:pPr>
            <w:r w:rsidRPr="00D765F1">
              <w:rPr>
                <w:rFonts w:eastAsia="MS Mincho"/>
                <w:bCs/>
              </w:rPr>
              <w:t>TPG agrees</w:t>
            </w:r>
            <w:r>
              <w:rPr>
                <w:rFonts w:eastAsia="MS Mincho"/>
                <w:bCs/>
              </w:rPr>
              <w:t>.</w:t>
            </w:r>
          </w:p>
        </w:tc>
      </w:tr>
      <w:tr w:rsidR="000A7C8A" w14:paraId="4DCDEDA2" w14:textId="77777777" w:rsidTr="058007EF">
        <w:tc>
          <w:tcPr>
            <w:tcW w:w="202" w:type="pct"/>
          </w:tcPr>
          <w:p w14:paraId="4DCDED9B" w14:textId="77777777" w:rsidR="006F325D" w:rsidRDefault="006F325D" w:rsidP="006F325D">
            <w:pPr>
              <w:pStyle w:val="PleaseReviewReport1"/>
              <w:jc w:val="center"/>
              <w:rPr>
                <w:rFonts w:eastAsia="MS Mincho"/>
              </w:rPr>
            </w:pPr>
            <w:r>
              <w:rPr>
                <w:rFonts w:eastAsia="MS Mincho"/>
              </w:rPr>
              <w:t>439</w:t>
            </w:r>
          </w:p>
        </w:tc>
        <w:tc>
          <w:tcPr>
            <w:tcW w:w="202" w:type="pct"/>
          </w:tcPr>
          <w:p w14:paraId="4DCDED9C" w14:textId="77777777" w:rsidR="006F325D" w:rsidRDefault="006F325D" w:rsidP="006F325D">
            <w:pPr>
              <w:pStyle w:val="PleaseReviewReport1"/>
              <w:jc w:val="center"/>
              <w:rPr>
                <w:rFonts w:eastAsia="MS Mincho"/>
              </w:rPr>
            </w:pPr>
            <w:r>
              <w:rPr>
                <w:rFonts w:eastAsia="MS Mincho"/>
              </w:rPr>
              <w:t>346</w:t>
            </w:r>
          </w:p>
        </w:tc>
        <w:tc>
          <w:tcPr>
            <w:tcW w:w="1162" w:type="pct"/>
          </w:tcPr>
          <w:p w14:paraId="4DCDED9D" w14:textId="77777777" w:rsidR="006F325D" w:rsidRDefault="006F325D" w:rsidP="058007EF">
            <w:pPr>
              <w:pStyle w:val="PleaseReviewReport1"/>
              <w:rPr>
                <w:rFonts w:eastAsia="MS Mincho"/>
              </w:rPr>
            </w:pPr>
            <w:r w:rsidRPr="058007EF">
              <w:rPr>
                <w:rFonts w:ascii="Arial" w:eastAsia="MS Mincho" w:hAnsi="Arial" w:cs="Arial"/>
                <w:strike/>
                <w:color w:val="0000FF"/>
                <w:sz w:val="18"/>
                <w:szCs w:val="18"/>
              </w:rPr>
              <w:t xml:space="preserve">Export inspection;* </w:t>
            </w:r>
            <w:r w:rsidRPr="058007EF">
              <w:rPr>
                <w:rFonts w:ascii="Arial" w:eastAsia="MS Mincho" w:hAnsi="Arial" w:cs="Arial"/>
                <w:b/>
                <w:bCs/>
                <w:sz w:val="18"/>
                <w:szCs w:val="18"/>
              </w:rPr>
              <w:t>IRDN 4</w:t>
            </w:r>
            <w:r w:rsidRPr="058007EF">
              <w:rPr>
                <w:rFonts w:ascii="Arial" w:eastAsia="MS Mincho" w:hAnsi="Arial" w:cs="Arial"/>
                <w:sz w:val="18"/>
                <w:szCs w:val="18"/>
              </w:rPr>
              <w:t xml:space="preserve">; </w:t>
            </w:r>
            <w:r w:rsidRPr="058007EF">
              <w:rPr>
                <w:rFonts w:ascii="Arial" w:eastAsia="MS Mincho" w:hAnsi="Arial" w:cs="Arial"/>
                <w:strike/>
                <w:color w:val="0000FF"/>
                <w:sz w:val="18"/>
                <w:szCs w:val="18"/>
              </w:rPr>
              <w:t xml:space="preserve">PFA; </w:t>
            </w:r>
            <w:r w:rsidRPr="058007EF">
              <w:rPr>
                <w:rFonts w:ascii="Arial" w:eastAsia="MS Mincho" w:hAnsi="Arial" w:cs="Arial"/>
                <w:sz w:val="18"/>
                <w:szCs w:val="18"/>
              </w:rPr>
              <w:t>SA 1; specific physiological stage of maturity at harvest</w:t>
            </w:r>
          </w:p>
        </w:tc>
        <w:tc>
          <w:tcPr>
            <w:tcW w:w="100" w:type="pct"/>
          </w:tcPr>
          <w:p w14:paraId="4DCDED9E" w14:textId="77777777" w:rsidR="006F325D" w:rsidRDefault="006F325D" w:rsidP="006F325D">
            <w:pPr>
              <w:pStyle w:val="PleaseReviewReport1"/>
              <w:jc w:val="center"/>
              <w:rPr>
                <w:rFonts w:eastAsia="MS Mincho"/>
              </w:rPr>
            </w:pPr>
            <w:r>
              <w:rPr>
                <w:rFonts w:eastAsia="MS Mincho"/>
              </w:rPr>
              <w:t>P</w:t>
            </w:r>
          </w:p>
        </w:tc>
        <w:tc>
          <w:tcPr>
            <w:tcW w:w="2526" w:type="pct"/>
          </w:tcPr>
          <w:p w14:paraId="4DCDED9F" w14:textId="77777777" w:rsidR="006F325D" w:rsidRDefault="006F325D" w:rsidP="006F325D">
            <w:pPr>
              <w:pStyle w:val="PleaseReviewReport1"/>
              <w:rPr>
                <w:rFonts w:eastAsia="MS Mincho"/>
              </w:rPr>
            </w:pPr>
            <w:r>
              <w:rPr>
                <w:rFonts w:eastAsia="MS Mincho"/>
                <w:b/>
              </w:rPr>
              <w:t>COSAVE </w:t>
            </w:r>
            <w:r>
              <w:rPr>
                <w:rFonts w:eastAsia="MS Mincho"/>
              </w:rPr>
              <w:br/>
              <w:t>PRA and export inspections are general measures that apply to any pest and are included in Table 2. This is for consistency with Annex 1 of ISPM 46 (mango).</w:t>
            </w:r>
          </w:p>
          <w:p w14:paraId="4DCDEDA0"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DA1" w14:textId="3E3BAB9E" w:rsidR="006F325D" w:rsidRPr="00D765F1" w:rsidRDefault="006F325D" w:rsidP="006F325D">
            <w:pPr>
              <w:pStyle w:val="PleaseReviewReport1"/>
              <w:rPr>
                <w:rFonts w:eastAsia="MS Mincho"/>
                <w:bCs/>
              </w:rPr>
            </w:pPr>
            <w:r w:rsidRPr="00D765F1">
              <w:rPr>
                <w:rFonts w:eastAsia="MS Mincho"/>
                <w:bCs/>
              </w:rPr>
              <w:t>See TPG recommendation on comment 373.</w:t>
            </w:r>
          </w:p>
        </w:tc>
      </w:tr>
      <w:tr w:rsidR="000A7C8A" w14:paraId="4DCDEDD2" w14:textId="77777777" w:rsidTr="058007EF">
        <w:tc>
          <w:tcPr>
            <w:tcW w:w="202" w:type="pct"/>
          </w:tcPr>
          <w:p w14:paraId="4DCDEDCB" w14:textId="77777777" w:rsidR="006F325D" w:rsidRDefault="006F325D" w:rsidP="006F325D">
            <w:pPr>
              <w:pStyle w:val="PleaseReviewReport1"/>
              <w:jc w:val="center"/>
              <w:rPr>
                <w:rFonts w:eastAsia="MS Mincho"/>
              </w:rPr>
            </w:pPr>
            <w:r>
              <w:rPr>
                <w:rFonts w:eastAsia="MS Mincho"/>
              </w:rPr>
              <w:t>445</w:t>
            </w:r>
          </w:p>
        </w:tc>
        <w:tc>
          <w:tcPr>
            <w:tcW w:w="202" w:type="pct"/>
          </w:tcPr>
          <w:p w14:paraId="4DCDEDCC" w14:textId="77777777" w:rsidR="006F325D" w:rsidRDefault="006F325D" w:rsidP="006F325D">
            <w:pPr>
              <w:pStyle w:val="PleaseReviewReport1"/>
              <w:jc w:val="center"/>
              <w:rPr>
                <w:rFonts w:eastAsia="MS Mincho"/>
              </w:rPr>
            </w:pPr>
            <w:r>
              <w:rPr>
                <w:rFonts w:eastAsia="MS Mincho"/>
              </w:rPr>
              <w:t>348</w:t>
            </w:r>
          </w:p>
        </w:tc>
        <w:tc>
          <w:tcPr>
            <w:tcW w:w="1162" w:type="pct"/>
          </w:tcPr>
          <w:p w14:paraId="4DCDEDCD" w14:textId="77777777" w:rsidR="006F325D" w:rsidRDefault="006F325D" w:rsidP="058007EF">
            <w:pPr>
              <w:pStyle w:val="PleaseReviewReport1"/>
              <w:rPr>
                <w:rFonts w:eastAsia="MS Mincho"/>
              </w:rPr>
            </w:pPr>
            <w:r w:rsidRPr="058007EF">
              <w:rPr>
                <w:rFonts w:ascii="Arial" w:eastAsia="MS Mincho" w:hAnsi="Arial" w:cs="Arial"/>
                <w:strike/>
                <w:color w:val="0000FF"/>
                <w:sz w:val="18"/>
                <w:szCs w:val="18"/>
              </w:rPr>
              <w:t xml:space="preserve">Export inspection;* </w:t>
            </w:r>
            <w:r w:rsidRPr="058007EF">
              <w:rPr>
                <w:rFonts w:ascii="Arial" w:eastAsia="MS Mincho" w:hAnsi="Arial" w:cs="Arial"/>
                <w:b/>
                <w:bCs/>
                <w:sz w:val="18"/>
                <w:szCs w:val="18"/>
              </w:rPr>
              <w:t>IRDN 4</w:t>
            </w:r>
            <w:r w:rsidRPr="058007EF">
              <w:rPr>
                <w:rFonts w:ascii="Arial" w:eastAsia="MS Mincho" w:hAnsi="Arial" w:cs="Arial"/>
                <w:sz w:val="18"/>
                <w:szCs w:val="18"/>
              </w:rPr>
              <w:t xml:space="preserve">; </w:t>
            </w:r>
            <w:r w:rsidRPr="058007EF">
              <w:rPr>
                <w:rFonts w:ascii="Arial" w:eastAsia="MS Mincho" w:hAnsi="Arial" w:cs="Arial"/>
                <w:strike/>
                <w:color w:val="0000FF"/>
                <w:sz w:val="18"/>
                <w:szCs w:val="18"/>
              </w:rPr>
              <w:t xml:space="preserve">PFA; </w:t>
            </w:r>
            <w:r w:rsidRPr="058007EF">
              <w:rPr>
                <w:rFonts w:ascii="Arial" w:eastAsia="MS Mincho" w:hAnsi="Arial" w:cs="Arial"/>
                <w:sz w:val="18"/>
                <w:szCs w:val="18"/>
              </w:rPr>
              <w:t>SA 1; specific physiological stage of maturity at harvest</w:t>
            </w:r>
          </w:p>
        </w:tc>
        <w:tc>
          <w:tcPr>
            <w:tcW w:w="100" w:type="pct"/>
          </w:tcPr>
          <w:p w14:paraId="4DCDEDCE" w14:textId="77777777" w:rsidR="006F325D" w:rsidRDefault="006F325D" w:rsidP="006F325D">
            <w:pPr>
              <w:pStyle w:val="PleaseReviewReport1"/>
              <w:jc w:val="center"/>
              <w:rPr>
                <w:rFonts w:eastAsia="MS Mincho"/>
              </w:rPr>
            </w:pPr>
            <w:r>
              <w:rPr>
                <w:rFonts w:eastAsia="MS Mincho"/>
              </w:rPr>
              <w:t>P</w:t>
            </w:r>
          </w:p>
        </w:tc>
        <w:tc>
          <w:tcPr>
            <w:tcW w:w="2526" w:type="pct"/>
          </w:tcPr>
          <w:p w14:paraId="4DCDEDCF" w14:textId="77777777" w:rsidR="006F325D" w:rsidRDefault="006F325D" w:rsidP="006F325D">
            <w:pPr>
              <w:pStyle w:val="PleaseReviewReport1"/>
              <w:rPr>
                <w:rFonts w:eastAsia="MS Mincho"/>
              </w:rPr>
            </w:pPr>
            <w:r>
              <w:rPr>
                <w:rFonts w:eastAsia="MS Mincho"/>
                <w:b/>
              </w:rPr>
              <w:t>COSAVE </w:t>
            </w:r>
            <w:r>
              <w:rPr>
                <w:rFonts w:eastAsia="MS Mincho"/>
              </w:rPr>
              <w:br/>
              <w:t>PRA and export inspections are general measures that apply to any pest and are included in Table 2. This is for consistency with Annex 1 of ISPM 46 (mango).</w:t>
            </w:r>
          </w:p>
          <w:p w14:paraId="4DCDEDD0"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DD1" w14:textId="48A4BED7" w:rsidR="006F325D" w:rsidRPr="006F325D" w:rsidRDefault="006F325D" w:rsidP="006F325D">
            <w:pPr>
              <w:pStyle w:val="PleaseReviewReport1"/>
              <w:rPr>
                <w:rFonts w:eastAsia="MS Mincho"/>
                <w:bCs/>
              </w:rPr>
            </w:pPr>
            <w:r w:rsidRPr="00D765F1">
              <w:rPr>
                <w:rFonts w:eastAsia="MS Mincho"/>
                <w:bCs/>
              </w:rPr>
              <w:t>See TPG recommendation on comment 373.</w:t>
            </w:r>
          </w:p>
        </w:tc>
      </w:tr>
      <w:tr w:rsidR="000A7C8A" w14:paraId="4DCDEE02" w14:textId="77777777" w:rsidTr="058007EF">
        <w:tc>
          <w:tcPr>
            <w:tcW w:w="202" w:type="pct"/>
          </w:tcPr>
          <w:p w14:paraId="4DCDEDFB" w14:textId="77777777" w:rsidR="006F325D" w:rsidRDefault="006F325D" w:rsidP="006F325D">
            <w:pPr>
              <w:pStyle w:val="PleaseReviewReport1"/>
              <w:jc w:val="center"/>
              <w:rPr>
                <w:rFonts w:eastAsia="MS Mincho"/>
              </w:rPr>
            </w:pPr>
            <w:r>
              <w:rPr>
                <w:rFonts w:eastAsia="MS Mincho"/>
              </w:rPr>
              <w:t>451</w:t>
            </w:r>
          </w:p>
        </w:tc>
        <w:tc>
          <w:tcPr>
            <w:tcW w:w="202" w:type="pct"/>
          </w:tcPr>
          <w:p w14:paraId="4DCDEDFC" w14:textId="77777777" w:rsidR="006F325D" w:rsidRDefault="006F325D" w:rsidP="006F325D">
            <w:pPr>
              <w:pStyle w:val="PleaseReviewReport1"/>
              <w:jc w:val="center"/>
              <w:rPr>
                <w:rFonts w:eastAsia="MS Mincho"/>
              </w:rPr>
            </w:pPr>
            <w:r>
              <w:rPr>
                <w:rFonts w:eastAsia="MS Mincho"/>
              </w:rPr>
              <w:t>350</w:t>
            </w:r>
          </w:p>
        </w:tc>
        <w:tc>
          <w:tcPr>
            <w:tcW w:w="1162" w:type="pct"/>
          </w:tcPr>
          <w:p w14:paraId="4DCDEDFD" w14:textId="77777777" w:rsidR="006F325D" w:rsidRDefault="006F325D" w:rsidP="058007EF">
            <w:pPr>
              <w:pStyle w:val="PleaseReviewReport1"/>
              <w:rPr>
                <w:rFonts w:eastAsia="MS Mincho"/>
              </w:rPr>
            </w:pPr>
            <w:r w:rsidRPr="058007EF">
              <w:rPr>
                <w:rFonts w:ascii="Arial" w:eastAsia="MS Mincho" w:hAnsi="Arial" w:cs="Arial"/>
                <w:strike/>
                <w:color w:val="0000FF"/>
                <w:sz w:val="18"/>
                <w:szCs w:val="18"/>
              </w:rPr>
              <w:t xml:space="preserve">Export inspection;* </w:t>
            </w:r>
            <w:r w:rsidRPr="058007EF">
              <w:rPr>
                <w:rFonts w:ascii="Arial" w:eastAsia="MS Mincho" w:hAnsi="Arial" w:cs="Arial"/>
                <w:b/>
                <w:bCs/>
                <w:sz w:val="18"/>
                <w:szCs w:val="18"/>
              </w:rPr>
              <w:t>IRDN 2</w:t>
            </w:r>
            <w:r w:rsidRPr="058007EF">
              <w:rPr>
                <w:rFonts w:ascii="Arial" w:eastAsia="MS Mincho" w:hAnsi="Arial" w:cs="Arial"/>
                <w:sz w:val="18"/>
                <w:szCs w:val="18"/>
              </w:rPr>
              <w:t xml:space="preserve">, </w:t>
            </w:r>
            <w:r w:rsidRPr="058007EF">
              <w:rPr>
                <w:rFonts w:ascii="Arial" w:eastAsia="MS Mincho" w:hAnsi="Arial" w:cs="Arial"/>
                <w:b/>
                <w:bCs/>
                <w:sz w:val="18"/>
                <w:szCs w:val="18"/>
              </w:rPr>
              <w:t>4</w:t>
            </w:r>
            <w:r w:rsidRPr="058007EF">
              <w:rPr>
                <w:rFonts w:ascii="Arial" w:eastAsia="MS Mincho" w:hAnsi="Arial" w:cs="Arial"/>
                <w:sz w:val="18"/>
                <w:szCs w:val="18"/>
              </w:rPr>
              <w:t xml:space="preserve">; </w:t>
            </w:r>
            <w:r w:rsidRPr="058007EF">
              <w:rPr>
                <w:rFonts w:ascii="Arial" w:eastAsia="MS Mincho" w:hAnsi="Arial" w:cs="Arial"/>
                <w:strike/>
                <w:color w:val="0000FF"/>
                <w:sz w:val="18"/>
                <w:szCs w:val="18"/>
              </w:rPr>
              <w:t xml:space="preserve">PFA; </w:t>
            </w:r>
            <w:r w:rsidRPr="058007EF">
              <w:rPr>
                <w:rFonts w:ascii="Arial" w:eastAsia="MS Mincho" w:hAnsi="Arial" w:cs="Arial"/>
                <w:sz w:val="18"/>
                <w:szCs w:val="18"/>
              </w:rPr>
              <w:t>SA 1; specific physiological stage of maturity at harvest</w:t>
            </w:r>
          </w:p>
        </w:tc>
        <w:tc>
          <w:tcPr>
            <w:tcW w:w="100" w:type="pct"/>
          </w:tcPr>
          <w:p w14:paraId="4DCDEDFE" w14:textId="77777777" w:rsidR="006F325D" w:rsidRDefault="006F325D" w:rsidP="006F325D">
            <w:pPr>
              <w:pStyle w:val="PleaseReviewReport1"/>
              <w:jc w:val="center"/>
              <w:rPr>
                <w:rFonts w:eastAsia="MS Mincho"/>
              </w:rPr>
            </w:pPr>
            <w:r>
              <w:rPr>
                <w:rFonts w:eastAsia="MS Mincho"/>
              </w:rPr>
              <w:t>P</w:t>
            </w:r>
          </w:p>
        </w:tc>
        <w:tc>
          <w:tcPr>
            <w:tcW w:w="2526" w:type="pct"/>
          </w:tcPr>
          <w:p w14:paraId="4DCDEDFF" w14:textId="77777777" w:rsidR="006F325D" w:rsidRDefault="006F325D" w:rsidP="006F325D">
            <w:pPr>
              <w:pStyle w:val="PleaseReviewReport1"/>
              <w:rPr>
                <w:rFonts w:eastAsia="MS Mincho"/>
              </w:rPr>
            </w:pPr>
            <w:r>
              <w:rPr>
                <w:rFonts w:eastAsia="MS Mincho"/>
                <w:b/>
              </w:rPr>
              <w:t>COSAVE </w:t>
            </w:r>
            <w:r>
              <w:rPr>
                <w:rFonts w:eastAsia="MS Mincho"/>
              </w:rPr>
              <w:br/>
              <w:t>PRA and export inspections are general measures that apply to any pest and are included in Table 2. This is for consistency with Annex 1 of ISPM 46 (mango).</w:t>
            </w:r>
          </w:p>
          <w:p w14:paraId="4DCDEE00"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E01" w14:textId="3E0BD263" w:rsidR="006F325D" w:rsidRPr="006F325D" w:rsidRDefault="006F325D" w:rsidP="006F325D">
            <w:pPr>
              <w:pStyle w:val="PleaseReviewReport1"/>
              <w:rPr>
                <w:rFonts w:eastAsia="MS Mincho"/>
                <w:bCs/>
              </w:rPr>
            </w:pPr>
            <w:r w:rsidRPr="00D765F1">
              <w:rPr>
                <w:rFonts w:eastAsia="MS Mincho"/>
                <w:bCs/>
              </w:rPr>
              <w:t>See TPG recommendation on comment 373</w:t>
            </w:r>
            <w:r>
              <w:rPr>
                <w:rFonts w:eastAsia="MS Mincho"/>
                <w:bCs/>
              </w:rPr>
              <w:t>.</w:t>
            </w:r>
          </w:p>
        </w:tc>
      </w:tr>
      <w:tr w:rsidR="000A7C8A" w14:paraId="4DCDEE2A" w14:textId="77777777" w:rsidTr="058007EF">
        <w:tc>
          <w:tcPr>
            <w:tcW w:w="202" w:type="pct"/>
          </w:tcPr>
          <w:p w14:paraId="4DCDEE23" w14:textId="77777777" w:rsidR="006F325D" w:rsidRDefault="006F325D" w:rsidP="006F325D">
            <w:pPr>
              <w:pStyle w:val="PleaseReviewReport1"/>
              <w:jc w:val="center"/>
              <w:rPr>
                <w:rFonts w:eastAsia="MS Mincho"/>
              </w:rPr>
            </w:pPr>
            <w:r>
              <w:rPr>
                <w:rFonts w:eastAsia="MS Mincho"/>
              </w:rPr>
              <w:t>456</w:t>
            </w:r>
          </w:p>
        </w:tc>
        <w:tc>
          <w:tcPr>
            <w:tcW w:w="202" w:type="pct"/>
          </w:tcPr>
          <w:p w14:paraId="4DCDEE24" w14:textId="77777777" w:rsidR="006F325D" w:rsidRDefault="006F325D" w:rsidP="006F325D">
            <w:pPr>
              <w:pStyle w:val="PleaseReviewReport1"/>
              <w:jc w:val="center"/>
              <w:rPr>
                <w:rFonts w:eastAsia="MS Mincho"/>
              </w:rPr>
            </w:pPr>
            <w:r>
              <w:rPr>
                <w:rFonts w:eastAsia="MS Mincho"/>
              </w:rPr>
              <w:t>352</w:t>
            </w:r>
          </w:p>
        </w:tc>
        <w:tc>
          <w:tcPr>
            <w:tcW w:w="1162" w:type="pct"/>
          </w:tcPr>
          <w:p w14:paraId="4DCDEE25" w14:textId="77777777" w:rsidR="006F325D" w:rsidRDefault="006F325D" w:rsidP="006F325D">
            <w:pPr>
              <w:pStyle w:val="PleaseReviewReport1"/>
              <w:rPr>
                <w:rFonts w:eastAsia="MS Mincho"/>
              </w:rPr>
            </w:pPr>
            <w:r>
              <w:rPr>
                <w:rFonts w:ascii="Arial" w:eastAsia="MS Mincho" w:hAnsi="Arial" w:cs="Arial"/>
                <w:b/>
                <w:bCs/>
                <w:sz w:val="18"/>
                <w:szCs w:val="18"/>
              </w:rPr>
              <w:t>IRDN 2</w:t>
            </w:r>
            <w:r>
              <w:rPr>
                <w:rFonts w:ascii="Arial" w:eastAsia="MS Mincho" w:hAnsi="Arial" w:cs="Arial"/>
                <w:sz w:val="18"/>
                <w:szCs w:val="18"/>
              </w:rPr>
              <w:t xml:space="preserve">, </w:t>
            </w:r>
            <w:r>
              <w:rPr>
                <w:rFonts w:ascii="Arial" w:eastAsia="MS Mincho" w:hAnsi="Arial" w:cs="Arial"/>
                <w:b/>
                <w:bCs/>
                <w:sz w:val="18"/>
                <w:szCs w:val="18"/>
              </w:rPr>
              <w:t>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E26" w14:textId="77777777" w:rsidR="006F325D" w:rsidRDefault="006F325D" w:rsidP="006F325D">
            <w:pPr>
              <w:pStyle w:val="PleaseReviewReport1"/>
              <w:jc w:val="center"/>
              <w:rPr>
                <w:rFonts w:eastAsia="MS Mincho"/>
              </w:rPr>
            </w:pPr>
            <w:r>
              <w:rPr>
                <w:rFonts w:eastAsia="MS Mincho"/>
              </w:rPr>
              <w:t>P</w:t>
            </w:r>
          </w:p>
        </w:tc>
        <w:tc>
          <w:tcPr>
            <w:tcW w:w="2526" w:type="pct"/>
          </w:tcPr>
          <w:p w14:paraId="4DCDEE27" w14:textId="77777777" w:rsidR="006F325D" w:rsidRDefault="006F325D" w:rsidP="006F325D">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E28"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E29" w14:textId="118652EB" w:rsidR="006F325D" w:rsidRDefault="006F325D" w:rsidP="006F325D">
            <w:pPr>
              <w:pStyle w:val="PleaseReviewReport1"/>
              <w:rPr>
                <w:rFonts w:eastAsia="MS Mincho"/>
                <w:b/>
              </w:rPr>
            </w:pPr>
            <w:r w:rsidRPr="002C6DA3">
              <w:rPr>
                <w:rFonts w:eastAsia="MS Mincho"/>
                <w:bCs/>
              </w:rPr>
              <w:t>TPG agrees</w:t>
            </w:r>
            <w:r>
              <w:rPr>
                <w:rFonts w:eastAsia="MS Mincho"/>
                <w:bCs/>
              </w:rPr>
              <w:t>.</w:t>
            </w:r>
          </w:p>
        </w:tc>
      </w:tr>
      <w:tr w:rsidR="000A7C8A" w14:paraId="4DCDEE52" w14:textId="77777777" w:rsidTr="058007EF">
        <w:tc>
          <w:tcPr>
            <w:tcW w:w="202" w:type="pct"/>
          </w:tcPr>
          <w:p w14:paraId="4DCDEE4B" w14:textId="77777777" w:rsidR="006F325D" w:rsidRDefault="006F325D" w:rsidP="006F325D">
            <w:pPr>
              <w:pStyle w:val="PleaseReviewReport1"/>
              <w:jc w:val="center"/>
              <w:rPr>
                <w:rFonts w:eastAsia="MS Mincho"/>
              </w:rPr>
            </w:pPr>
            <w:r>
              <w:rPr>
                <w:rFonts w:eastAsia="MS Mincho"/>
              </w:rPr>
              <w:t>461</w:t>
            </w:r>
          </w:p>
        </w:tc>
        <w:tc>
          <w:tcPr>
            <w:tcW w:w="202" w:type="pct"/>
          </w:tcPr>
          <w:p w14:paraId="4DCDEE4C" w14:textId="77777777" w:rsidR="006F325D" w:rsidRDefault="006F325D" w:rsidP="006F325D">
            <w:pPr>
              <w:pStyle w:val="PleaseReviewReport1"/>
              <w:jc w:val="center"/>
              <w:rPr>
                <w:rFonts w:eastAsia="MS Mincho"/>
              </w:rPr>
            </w:pPr>
            <w:r>
              <w:rPr>
                <w:rFonts w:eastAsia="MS Mincho"/>
              </w:rPr>
              <w:t>354</w:t>
            </w:r>
          </w:p>
        </w:tc>
        <w:tc>
          <w:tcPr>
            <w:tcW w:w="1162" w:type="pct"/>
          </w:tcPr>
          <w:p w14:paraId="4DCDEE4D" w14:textId="77777777" w:rsidR="006F325D" w:rsidRDefault="006F325D" w:rsidP="006F325D">
            <w:pPr>
              <w:pStyle w:val="PleaseReviewReport1"/>
              <w:rPr>
                <w:rFonts w:eastAsia="MS Mincho"/>
              </w:rPr>
            </w:pPr>
            <w:r>
              <w:rPr>
                <w:rFonts w:ascii="Arial" w:eastAsia="MS Mincho" w:hAnsi="Arial" w:cs="Arial"/>
                <w:b/>
                <w:bCs/>
                <w:sz w:val="18"/>
                <w:szCs w:val="18"/>
              </w:rPr>
              <w:t>IRDN 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E4E" w14:textId="77777777" w:rsidR="006F325D" w:rsidRDefault="006F325D" w:rsidP="006F325D">
            <w:pPr>
              <w:pStyle w:val="PleaseReviewReport1"/>
              <w:jc w:val="center"/>
              <w:rPr>
                <w:rFonts w:eastAsia="MS Mincho"/>
              </w:rPr>
            </w:pPr>
            <w:r>
              <w:rPr>
                <w:rFonts w:eastAsia="MS Mincho"/>
              </w:rPr>
              <w:t>P</w:t>
            </w:r>
          </w:p>
        </w:tc>
        <w:tc>
          <w:tcPr>
            <w:tcW w:w="2526" w:type="pct"/>
          </w:tcPr>
          <w:p w14:paraId="4DCDEE4F" w14:textId="77777777" w:rsidR="006F325D" w:rsidRDefault="006F325D" w:rsidP="006F325D">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E50"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E51" w14:textId="07FF5DE0" w:rsidR="006F325D" w:rsidRPr="00D765F1" w:rsidRDefault="006F325D" w:rsidP="006F325D">
            <w:pPr>
              <w:pStyle w:val="PleaseReviewReport1"/>
              <w:rPr>
                <w:rFonts w:eastAsia="MS Mincho"/>
                <w:bCs/>
              </w:rPr>
            </w:pPr>
            <w:r w:rsidRPr="00D765F1">
              <w:rPr>
                <w:rFonts w:eastAsia="MS Mincho"/>
                <w:bCs/>
              </w:rPr>
              <w:t>TPG agrees</w:t>
            </w:r>
            <w:r>
              <w:rPr>
                <w:rFonts w:eastAsia="MS Mincho"/>
                <w:bCs/>
              </w:rPr>
              <w:t>.</w:t>
            </w:r>
            <w:r w:rsidRPr="00D765F1">
              <w:rPr>
                <w:rFonts w:eastAsia="MS Mincho"/>
                <w:bCs/>
              </w:rPr>
              <w:t xml:space="preserve"> </w:t>
            </w:r>
          </w:p>
        </w:tc>
      </w:tr>
      <w:tr w:rsidR="000A7C8A" w14:paraId="4DCDEE7A" w14:textId="77777777" w:rsidTr="058007EF">
        <w:tc>
          <w:tcPr>
            <w:tcW w:w="202" w:type="pct"/>
          </w:tcPr>
          <w:p w14:paraId="4DCDEE73" w14:textId="77777777" w:rsidR="006F325D" w:rsidRDefault="006F325D" w:rsidP="006F325D">
            <w:pPr>
              <w:pStyle w:val="PleaseReviewReport1"/>
              <w:jc w:val="center"/>
              <w:rPr>
                <w:rFonts w:eastAsia="MS Mincho"/>
              </w:rPr>
            </w:pPr>
            <w:r>
              <w:rPr>
                <w:rFonts w:eastAsia="MS Mincho"/>
              </w:rPr>
              <w:t>466</w:t>
            </w:r>
          </w:p>
        </w:tc>
        <w:tc>
          <w:tcPr>
            <w:tcW w:w="202" w:type="pct"/>
          </w:tcPr>
          <w:p w14:paraId="4DCDEE74" w14:textId="77777777" w:rsidR="006F325D" w:rsidRDefault="006F325D" w:rsidP="006F325D">
            <w:pPr>
              <w:pStyle w:val="PleaseReviewReport1"/>
              <w:jc w:val="center"/>
              <w:rPr>
                <w:rFonts w:eastAsia="MS Mincho"/>
              </w:rPr>
            </w:pPr>
            <w:r>
              <w:rPr>
                <w:rFonts w:eastAsia="MS Mincho"/>
              </w:rPr>
              <w:t>356</w:t>
            </w:r>
          </w:p>
        </w:tc>
        <w:tc>
          <w:tcPr>
            <w:tcW w:w="1162" w:type="pct"/>
          </w:tcPr>
          <w:p w14:paraId="4DCDEE75" w14:textId="77777777" w:rsidR="006F325D" w:rsidRDefault="006F325D" w:rsidP="006F325D">
            <w:pPr>
              <w:pStyle w:val="PleaseReviewReport1"/>
              <w:rPr>
                <w:rFonts w:eastAsia="MS Mincho"/>
              </w:rPr>
            </w:pPr>
            <w:r>
              <w:rPr>
                <w:rFonts w:ascii="Arial" w:eastAsia="MS Mincho" w:hAnsi="Arial" w:cs="Arial"/>
                <w:b/>
                <w:bCs/>
                <w:sz w:val="18"/>
                <w:szCs w:val="18"/>
              </w:rPr>
              <w:t>IRDN 1</w:t>
            </w:r>
            <w:r>
              <w:rPr>
                <w:rFonts w:ascii="Arial" w:eastAsia="MS Mincho" w:hAnsi="Arial" w:cs="Arial"/>
                <w:sz w:val="18"/>
                <w:szCs w:val="18"/>
              </w:rPr>
              <w:t xml:space="preserve">, </w:t>
            </w:r>
            <w:r>
              <w:rPr>
                <w:rFonts w:ascii="Arial" w:eastAsia="MS Mincho" w:hAnsi="Arial" w:cs="Arial"/>
                <w:b/>
                <w:bCs/>
                <w:sz w:val="18"/>
                <w:szCs w:val="18"/>
              </w:rPr>
              <w:t>4</w:t>
            </w:r>
            <w:r>
              <w:rPr>
                <w:rFonts w:ascii="Arial" w:eastAsia="MS Mincho" w:hAnsi="Arial" w:cs="Arial"/>
                <w:sz w:val="18"/>
                <w:szCs w:val="18"/>
              </w:rPr>
              <w:t xml:space="preserve">; </w:t>
            </w:r>
            <w:r>
              <w:rPr>
                <w:rFonts w:ascii="Arial" w:eastAsia="MS Mincho" w:hAnsi="Arial" w:cs="Arial"/>
                <w:strike/>
                <w:color w:val="0000FF"/>
                <w:sz w:val="18"/>
                <w:szCs w:val="18"/>
              </w:rPr>
              <w:t xml:space="preserve">PFA; </w:t>
            </w:r>
            <w:r>
              <w:rPr>
                <w:rFonts w:ascii="Arial" w:eastAsia="MS Mincho" w:hAnsi="Arial" w:cs="Arial"/>
                <w:sz w:val="18"/>
                <w:szCs w:val="18"/>
              </w:rPr>
              <w:t>SA 1; specific physiological stage of maturity at harvest</w:t>
            </w:r>
          </w:p>
        </w:tc>
        <w:tc>
          <w:tcPr>
            <w:tcW w:w="100" w:type="pct"/>
          </w:tcPr>
          <w:p w14:paraId="4DCDEE76" w14:textId="77777777" w:rsidR="006F325D" w:rsidRDefault="006F325D" w:rsidP="006F325D">
            <w:pPr>
              <w:pStyle w:val="PleaseReviewReport1"/>
              <w:jc w:val="center"/>
              <w:rPr>
                <w:rFonts w:eastAsia="MS Mincho"/>
              </w:rPr>
            </w:pPr>
            <w:r>
              <w:rPr>
                <w:rFonts w:eastAsia="MS Mincho"/>
              </w:rPr>
              <w:t>P</w:t>
            </w:r>
          </w:p>
        </w:tc>
        <w:tc>
          <w:tcPr>
            <w:tcW w:w="2526" w:type="pct"/>
          </w:tcPr>
          <w:p w14:paraId="4DCDEE77" w14:textId="77777777" w:rsidR="006F325D" w:rsidRDefault="006F325D" w:rsidP="006F325D">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EE78"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EE79" w14:textId="756AA590" w:rsidR="006F325D" w:rsidRPr="00D765F1" w:rsidRDefault="006F325D" w:rsidP="006F325D">
            <w:pPr>
              <w:pStyle w:val="PleaseReviewReport1"/>
              <w:rPr>
                <w:rFonts w:eastAsia="MS Mincho"/>
                <w:bCs/>
              </w:rPr>
            </w:pPr>
            <w:r w:rsidRPr="00D765F1">
              <w:rPr>
                <w:rFonts w:eastAsia="MS Mincho"/>
                <w:bCs/>
              </w:rPr>
              <w:t>TPG agrees</w:t>
            </w:r>
            <w:r>
              <w:rPr>
                <w:rFonts w:eastAsia="MS Mincho"/>
                <w:bCs/>
              </w:rPr>
              <w:t>.</w:t>
            </w:r>
          </w:p>
        </w:tc>
      </w:tr>
      <w:tr w:rsidR="000A7C8A" w14:paraId="4DCDF0C4" w14:textId="77777777" w:rsidTr="058007EF">
        <w:tc>
          <w:tcPr>
            <w:tcW w:w="202" w:type="pct"/>
          </w:tcPr>
          <w:p w14:paraId="4DCDF0BD" w14:textId="77777777" w:rsidR="006F325D" w:rsidRDefault="006F325D" w:rsidP="006F325D">
            <w:pPr>
              <w:pStyle w:val="PleaseReviewReport1"/>
              <w:jc w:val="center"/>
              <w:rPr>
                <w:rFonts w:eastAsia="MS Mincho"/>
              </w:rPr>
            </w:pPr>
            <w:r>
              <w:rPr>
                <w:rFonts w:eastAsia="MS Mincho"/>
              </w:rPr>
              <w:t>539</w:t>
            </w:r>
          </w:p>
        </w:tc>
        <w:tc>
          <w:tcPr>
            <w:tcW w:w="202" w:type="pct"/>
          </w:tcPr>
          <w:p w14:paraId="4DCDF0BE" w14:textId="77777777" w:rsidR="006F325D" w:rsidRDefault="006F325D" w:rsidP="006F325D">
            <w:pPr>
              <w:pStyle w:val="PleaseReviewReport1"/>
              <w:jc w:val="center"/>
              <w:rPr>
                <w:rFonts w:eastAsia="MS Mincho"/>
              </w:rPr>
            </w:pPr>
            <w:r>
              <w:rPr>
                <w:rFonts w:eastAsia="MS Mincho"/>
              </w:rPr>
              <w:t>416</w:t>
            </w:r>
          </w:p>
        </w:tc>
        <w:tc>
          <w:tcPr>
            <w:tcW w:w="1162" w:type="pct"/>
          </w:tcPr>
          <w:p w14:paraId="4DCDF0BF" w14:textId="77777777" w:rsidR="006F325D" w:rsidRDefault="006F325D" w:rsidP="006F325D">
            <w:pPr>
              <w:pStyle w:val="PleaseReviewReport1"/>
              <w:rPr>
                <w:rFonts w:eastAsia="MS Mincho"/>
                <w:lang w:val="es-ES"/>
              </w:rPr>
            </w:pPr>
            <w:r>
              <w:rPr>
                <w:rFonts w:ascii="Arial" w:eastAsia="MS Mincho" w:hAnsi="Arial" w:cs="Arial"/>
                <w:strike/>
                <w:color w:val="CD5C5C"/>
                <w:sz w:val="18"/>
                <w:szCs w:val="18"/>
                <w:lang w:val="es-ES"/>
              </w:rPr>
              <w:t>Inspección de campo y de las exportaciones</w:t>
            </w:r>
            <w:r>
              <w:rPr>
                <w:rFonts w:ascii="Arial" w:eastAsia="MS Mincho" w:hAnsi="Arial" w:cs="Arial"/>
                <w:strike/>
                <w:color w:val="CD5C5C"/>
                <w:vertAlign w:val="superscript"/>
                <w:lang w:val="es-ES"/>
              </w:rPr>
              <w:t>†</w:t>
            </w:r>
          </w:p>
        </w:tc>
        <w:tc>
          <w:tcPr>
            <w:tcW w:w="100" w:type="pct"/>
          </w:tcPr>
          <w:p w14:paraId="4DCDF0C0" w14:textId="77777777" w:rsidR="006F325D" w:rsidRDefault="006F325D" w:rsidP="006F325D">
            <w:pPr>
              <w:pStyle w:val="PleaseReviewReport1"/>
              <w:jc w:val="center"/>
              <w:rPr>
                <w:rFonts w:eastAsia="MS Mincho"/>
              </w:rPr>
            </w:pPr>
            <w:r>
              <w:rPr>
                <w:rFonts w:eastAsia="MS Mincho"/>
              </w:rPr>
              <w:t>P</w:t>
            </w:r>
          </w:p>
        </w:tc>
        <w:tc>
          <w:tcPr>
            <w:tcW w:w="2526" w:type="pct"/>
          </w:tcPr>
          <w:p w14:paraId="4DCDF0C1" w14:textId="77777777" w:rsidR="006F325D" w:rsidRDefault="006F325D" w:rsidP="006F325D">
            <w:pPr>
              <w:pStyle w:val="PleaseReviewReport1"/>
              <w:rPr>
                <w:rFonts w:eastAsia="MS Mincho"/>
                <w:lang w:val="es-ES"/>
              </w:rPr>
            </w:pPr>
            <w:r>
              <w:rPr>
                <w:rFonts w:eastAsia="MS Mincho"/>
                <w:b/>
                <w:lang w:val="es-ES"/>
              </w:rPr>
              <w:t>Colombia </w:t>
            </w:r>
            <w:r>
              <w:rPr>
                <w:rFonts w:eastAsia="MS Mincho"/>
                <w:lang w:val="es-ES"/>
              </w:rPr>
              <w:br/>
              <w:t>Teniendo en cuenta que no se encontraron reportes científicos de que Oiketicus kirbyi siga la vía de ingreso, se debe eliminar la medida fitosanitaria</w:t>
            </w:r>
          </w:p>
          <w:p w14:paraId="4DCDF0C2" w14:textId="77777777" w:rsidR="006F325D" w:rsidRDefault="006F325D"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03DC11F3" w14:textId="77777777" w:rsidR="006F325D" w:rsidRPr="009E149E" w:rsidRDefault="006F325D" w:rsidP="006F325D">
            <w:pPr>
              <w:rPr>
                <w:rFonts w:ascii="Verdana" w:hAnsi="Verdana"/>
                <w:sz w:val="16"/>
                <w:szCs w:val="16"/>
              </w:rPr>
            </w:pPr>
            <w:r w:rsidRPr="009E149E">
              <w:rPr>
                <w:rFonts w:ascii="Verdana" w:eastAsia="Calibri" w:hAnsi="Verdana"/>
                <w:b/>
                <w:bCs/>
                <w:color w:val="244061"/>
                <w:sz w:val="16"/>
                <w:szCs w:val="16"/>
              </w:rPr>
              <w:t>Translated comment:</w:t>
            </w:r>
            <w:r w:rsidRPr="009E149E">
              <w:rPr>
                <w:rFonts w:ascii="Verdana" w:hAnsi="Verdana"/>
                <w:color w:val="2E74B5" w:themeColor="accent1" w:themeShade="BF"/>
                <w:sz w:val="16"/>
                <w:szCs w:val="16"/>
              </w:rPr>
              <w:t xml:space="preserve">  </w:t>
            </w:r>
          </w:p>
          <w:p w14:paraId="4DCDF0C3" w14:textId="5D911461" w:rsidR="006F325D" w:rsidRPr="00614980" w:rsidRDefault="006F325D" w:rsidP="006F325D">
            <w:r w:rsidRPr="00614980">
              <w:rPr>
                <w:rFonts w:ascii="Verdana" w:eastAsia="Calibri" w:hAnsi="Verdana"/>
                <w:color w:val="244061"/>
                <w:sz w:val="16"/>
                <w:szCs w:val="16"/>
              </w:rPr>
              <w:t>Considering that no scientific reports were found that Oiketicus kirbyi follows the pathway, the phytosanitary measure should be eliminated.</w:t>
            </w:r>
          </w:p>
        </w:tc>
      </w:tr>
      <w:tr w:rsidR="000A7C8A" w14:paraId="4DCDF144" w14:textId="77777777" w:rsidTr="058007EF">
        <w:tc>
          <w:tcPr>
            <w:tcW w:w="202" w:type="pct"/>
          </w:tcPr>
          <w:p w14:paraId="4DCDF13D" w14:textId="77777777" w:rsidR="006F325D" w:rsidRDefault="006F325D" w:rsidP="006F325D">
            <w:pPr>
              <w:pStyle w:val="PleaseReviewReport1"/>
              <w:jc w:val="center"/>
              <w:rPr>
                <w:rFonts w:eastAsia="MS Mincho"/>
              </w:rPr>
            </w:pPr>
            <w:r>
              <w:rPr>
                <w:rFonts w:eastAsia="MS Mincho"/>
              </w:rPr>
              <w:t>555</w:t>
            </w:r>
          </w:p>
        </w:tc>
        <w:tc>
          <w:tcPr>
            <w:tcW w:w="202" w:type="pct"/>
          </w:tcPr>
          <w:p w14:paraId="4DCDF13E" w14:textId="77777777" w:rsidR="006F325D" w:rsidRDefault="006F325D" w:rsidP="006F325D">
            <w:pPr>
              <w:pStyle w:val="PleaseReviewReport1"/>
              <w:jc w:val="center"/>
              <w:rPr>
                <w:rFonts w:eastAsia="MS Mincho"/>
              </w:rPr>
            </w:pPr>
            <w:r>
              <w:rPr>
                <w:rFonts w:eastAsia="MS Mincho"/>
              </w:rPr>
              <w:t>440</w:t>
            </w:r>
          </w:p>
        </w:tc>
        <w:tc>
          <w:tcPr>
            <w:tcW w:w="1162" w:type="pct"/>
          </w:tcPr>
          <w:p w14:paraId="4DCDF13F" w14:textId="77777777" w:rsidR="006F325D" w:rsidRDefault="006F325D" w:rsidP="058007EF">
            <w:pPr>
              <w:pStyle w:val="PleaseReviewReport1"/>
              <w:rPr>
                <w:rFonts w:eastAsia="MS Mincho"/>
              </w:rPr>
            </w:pPr>
            <w:r w:rsidRPr="058007EF">
              <w:rPr>
                <w:rFonts w:ascii="Arial" w:eastAsia="MS Mincho" w:hAnsi="Arial" w:cs="Arial"/>
                <w:strike/>
                <w:color w:val="CD5C5C"/>
                <w:sz w:val="18"/>
                <w:szCs w:val="18"/>
              </w:rPr>
              <w:t>Inspección de las exportaciones*</w:t>
            </w:r>
          </w:p>
        </w:tc>
        <w:tc>
          <w:tcPr>
            <w:tcW w:w="100" w:type="pct"/>
          </w:tcPr>
          <w:p w14:paraId="4DCDF140" w14:textId="77777777" w:rsidR="006F325D" w:rsidRDefault="006F325D" w:rsidP="006F325D">
            <w:pPr>
              <w:pStyle w:val="PleaseReviewReport1"/>
              <w:jc w:val="center"/>
              <w:rPr>
                <w:rFonts w:eastAsia="MS Mincho"/>
              </w:rPr>
            </w:pPr>
            <w:r>
              <w:rPr>
                <w:rFonts w:eastAsia="MS Mincho"/>
              </w:rPr>
              <w:t>P</w:t>
            </w:r>
          </w:p>
        </w:tc>
        <w:tc>
          <w:tcPr>
            <w:tcW w:w="2526" w:type="pct"/>
          </w:tcPr>
          <w:p w14:paraId="4DCDF141" w14:textId="77777777" w:rsidR="006F325D" w:rsidRDefault="006F325D" w:rsidP="006F325D">
            <w:pPr>
              <w:pStyle w:val="PleaseReviewReport1"/>
              <w:rPr>
                <w:rFonts w:eastAsia="MS Mincho"/>
                <w:lang w:val="es-ES"/>
              </w:rPr>
            </w:pPr>
            <w:r>
              <w:rPr>
                <w:rFonts w:eastAsia="MS Mincho"/>
                <w:b/>
                <w:lang w:val="es-ES"/>
              </w:rPr>
              <w:t>Colombia </w:t>
            </w:r>
            <w:r>
              <w:rPr>
                <w:rFonts w:eastAsia="MS Mincho"/>
                <w:lang w:val="es-ES"/>
              </w:rPr>
              <w:br/>
              <w:t>Teniendo en cuenta que la plaga no afecta Musa spp. no se deben exigir medidas de mitigación.</w:t>
            </w:r>
          </w:p>
          <w:p w14:paraId="4DCDF142" w14:textId="77777777" w:rsidR="006F325D" w:rsidRDefault="006F325D"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4B42E2F2" w14:textId="77777777" w:rsidR="006F325D" w:rsidRPr="009E149E" w:rsidRDefault="006F325D" w:rsidP="006F325D">
            <w:pPr>
              <w:rPr>
                <w:rFonts w:ascii="Verdana" w:hAnsi="Verdana"/>
                <w:sz w:val="16"/>
                <w:szCs w:val="16"/>
              </w:rPr>
            </w:pPr>
            <w:r w:rsidRPr="009E149E">
              <w:rPr>
                <w:rFonts w:ascii="Verdana" w:eastAsia="Calibri" w:hAnsi="Verdana"/>
                <w:b/>
                <w:bCs/>
                <w:color w:val="244061"/>
                <w:sz w:val="16"/>
                <w:szCs w:val="16"/>
              </w:rPr>
              <w:t>Translated comment:</w:t>
            </w:r>
            <w:r w:rsidRPr="009E149E">
              <w:rPr>
                <w:rFonts w:ascii="Verdana" w:hAnsi="Verdana"/>
                <w:color w:val="2E74B5" w:themeColor="accent1" w:themeShade="BF"/>
                <w:sz w:val="16"/>
                <w:szCs w:val="16"/>
              </w:rPr>
              <w:t xml:space="preserve">  </w:t>
            </w:r>
          </w:p>
          <w:p w14:paraId="4DCDF143" w14:textId="127F46B3" w:rsidR="006F325D" w:rsidRPr="00D17AE5" w:rsidRDefault="006F325D" w:rsidP="006F325D">
            <w:r w:rsidRPr="00D17AE5">
              <w:rPr>
                <w:rFonts w:ascii="Verdana" w:eastAsia="Calibri" w:hAnsi="Verdana"/>
                <w:color w:val="244061"/>
                <w:sz w:val="16"/>
                <w:szCs w:val="16"/>
              </w:rPr>
              <w:t>Since the pest does not affect Musa spp., no mitigation measures should be required</w:t>
            </w:r>
          </w:p>
        </w:tc>
      </w:tr>
      <w:tr w:rsidR="000A7C8A" w14:paraId="4DCDF214" w14:textId="77777777" w:rsidTr="058007EF">
        <w:tc>
          <w:tcPr>
            <w:tcW w:w="202" w:type="pct"/>
            <w:shd w:val="clear" w:color="auto" w:fill="D9D9D9" w:themeFill="background1" w:themeFillShade="D9"/>
          </w:tcPr>
          <w:p w14:paraId="4DCDF20D" w14:textId="77777777" w:rsidR="006F325D" w:rsidRDefault="006F325D" w:rsidP="006F325D">
            <w:pPr>
              <w:pStyle w:val="PleaseReviewReport1"/>
              <w:jc w:val="center"/>
              <w:rPr>
                <w:rFonts w:eastAsia="MS Mincho"/>
              </w:rPr>
            </w:pPr>
            <w:r>
              <w:rPr>
                <w:rFonts w:eastAsia="MS Mincho"/>
              </w:rPr>
              <w:lastRenderedPageBreak/>
              <w:t>581</w:t>
            </w:r>
          </w:p>
        </w:tc>
        <w:tc>
          <w:tcPr>
            <w:tcW w:w="202" w:type="pct"/>
            <w:shd w:val="clear" w:color="auto" w:fill="D9D9D9" w:themeFill="background1" w:themeFillShade="D9"/>
          </w:tcPr>
          <w:p w14:paraId="4DCDF20E" w14:textId="77777777" w:rsidR="006F325D" w:rsidRDefault="006F325D" w:rsidP="006F325D">
            <w:pPr>
              <w:pStyle w:val="PleaseReviewReport1"/>
              <w:jc w:val="center"/>
              <w:rPr>
                <w:rFonts w:eastAsia="MS Mincho"/>
              </w:rPr>
            </w:pPr>
            <w:r>
              <w:rPr>
                <w:rFonts w:eastAsia="MS Mincho"/>
              </w:rPr>
              <w:t>456</w:t>
            </w:r>
          </w:p>
        </w:tc>
        <w:tc>
          <w:tcPr>
            <w:tcW w:w="1162" w:type="pct"/>
            <w:shd w:val="clear" w:color="auto" w:fill="D9D9D9" w:themeFill="background1" w:themeFillShade="D9"/>
          </w:tcPr>
          <w:p w14:paraId="4DCDF20F" w14:textId="77777777" w:rsidR="006F325D" w:rsidRDefault="006F325D" w:rsidP="006F325D">
            <w:pPr>
              <w:pStyle w:val="PleaseReviewReport1"/>
              <w:rPr>
                <w:rFonts w:eastAsia="MS Mincho"/>
              </w:rPr>
            </w:pPr>
            <w:r>
              <w:rPr>
                <w:rFonts w:ascii="Arial" w:eastAsia="MS Mincho" w:hAnsi="Arial" w:cs="Arial"/>
                <w:strike/>
                <w:color w:val="0000FF"/>
                <w:sz w:val="18"/>
                <w:szCs w:val="18"/>
              </w:rPr>
              <w:t xml:space="preserve">PFA; </w:t>
            </w:r>
            <w:r>
              <w:rPr>
                <w:rFonts w:ascii="Arial" w:eastAsia="MS Mincho" w:hAnsi="Arial" w:cs="Arial"/>
                <w:sz w:val="18"/>
                <w:szCs w:val="18"/>
              </w:rPr>
              <w:t>SA 3</w:t>
            </w:r>
          </w:p>
        </w:tc>
        <w:tc>
          <w:tcPr>
            <w:tcW w:w="100" w:type="pct"/>
            <w:shd w:val="clear" w:color="auto" w:fill="D9D9D9" w:themeFill="background1" w:themeFillShade="D9"/>
          </w:tcPr>
          <w:p w14:paraId="4DCDF210" w14:textId="77777777" w:rsidR="006F325D" w:rsidRDefault="006F325D" w:rsidP="006F325D">
            <w:pPr>
              <w:pStyle w:val="PleaseReviewReport1"/>
              <w:jc w:val="center"/>
              <w:rPr>
                <w:rFonts w:eastAsia="MS Mincho"/>
              </w:rPr>
            </w:pPr>
            <w:r>
              <w:rPr>
                <w:rFonts w:eastAsia="MS Mincho"/>
              </w:rPr>
              <w:t>P</w:t>
            </w:r>
          </w:p>
        </w:tc>
        <w:tc>
          <w:tcPr>
            <w:tcW w:w="2526" w:type="pct"/>
            <w:shd w:val="clear" w:color="auto" w:fill="D9D9D9" w:themeFill="background1" w:themeFillShade="D9"/>
          </w:tcPr>
          <w:p w14:paraId="4DCDF211" w14:textId="77777777" w:rsidR="006F325D" w:rsidRDefault="006F325D" w:rsidP="006F325D">
            <w:pPr>
              <w:pStyle w:val="PleaseReviewReport1"/>
              <w:rPr>
                <w:rFonts w:eastAsia="MS Mincho"/>
              </w:rPr>
            </w:pPr>
            <w:r>
              <w:rPr>
                <w:rFonts w:eastAsia="MS Mincho"/>
                <w:b/>
              </w:rPr>
              <w:t>COSAVE </w:t>
            </w:r>
            <w:r>
              <w:rPr>
                <w:rFonts w:eastAsia="MS Mincho"/>
              </w:rPr>
              <w:br/>
              <w:t>PFA is a general measure that applies to any pest and is included in Table 2. This is for consistency with Annex 1 of ISPM 46 (mango).</w:t>
            </w:r>
          </w:p>
          <w:p w14:paraId="4DCDF212"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F213" w14:textId="4F952F8D" w:rsidR="006F325D" w:rsidRPr="00D765F1" w:rsidRDefault="006F325D" w:rsidP="006F325D">
            <w:pPr>
              <w:pStyle w:val="PleaseReviewReport1"/>
              <w:rPr>
                <w:rFonts w:eastAsia="MS Mincho"/>
                <w:bCs/>
              </w:rPr>
            </w:pPr>
            <w:r w:rsidRPr="00D765F1">
              <w:rPr>
                <w:rFonts w:eastAsia="MS Mincho"/>
                <w:bCs/>
              </w:rPr>
              <w:t>TPG agrees</w:t>
            </w:r>
            <w:r>
              <w:rPr>
                <w:rFonts w:eastAsia="MS Mincho"/>
                <w:bCs/>
              </w:rPr>
              <w:t>.</w:t>
            </w:r>
          </w:p>
        </w:tc>
      </w:tr>
      <w:tr w:rsidR="000A7C8A" w14:paraId="4DCDF2A5" w14:textId="77777777" w:rsidTr="058007EF">
        <w:tc>
          <w:tcPr>
            <w:tcW w:w="202" w:type="pct"/>
          </w:tcPr>
          <w:p w14:paraId="4DCDF29E" w14:textId="77777777" w:rsidR="006F325D" w:rsidRDefault="006F325D" w:rsidP="006F325D">
            <w:pPr>
              <w:pStyle w:val="PleaseReviewReport1"/>
              <w:jc w:val="center"/>
              <w:rPr>
                <w:rFonts w:eastAsia="MS Mincho"/>
              </w:rPr>
            </w:pPr>
            <w:r>
              <w:rPr>
                <w:rFonts w:eastAsia="MS Mincho"/>
              </w:rPr>
              <w:t>599</w:t>
            </w:r>
          </w:p>
        </w:tc>
        <w:tc>
          <w:tcPr>
            <w:tcW w:w="202" w:type="pct"/>
          </w:tcPr>
          <w:p w14:paraId="4DCDF29F" w14:textId="77777777" w:rsidR="006F325D" w:rsidRDefault="006F325D" w:rsidP="006F325D">
            <w:pPr>
              <w:pStyle w:val="PleaseReviewReport1"/>
              <w:jc w:val="center"/>
              <w:rPr>
                <w:rFonts w:eastAsia="MS Mincho"/>
              </w:rPr>
            </w:pPr>
            <w:r>
              <w:rPr>
                <w:rFonts w:eastAsia="MS Mincho"/>
              </w:rPr>
              <w:t>464</w:t>
            </w:r>
          </w:p>
        </w:tc>
        <w:tc>
          <w:tcPr>
            <w:tcW w:w="1162" w:type="pct"/>
          </w:tcPr>
          <w:p w14:paraId="4DCDF2A0" w14:textId="77777777" w:rsidR="006F325D" w:rsidRDefault="006F325D" w:rsidP="058007EF">
            <w:pPr>
              <w:pStyle w:val="PleaseReviewReport1"/>
              <w:rPr>
                <w:rFonts w:eastAsia="MS Mincho"/>
              </w:rPr>
            </w:pPr>
            <w:r w:rsidRPr="058007EF">
              <w:rPr>
                <w:rFonts w:ascii="Arial" w:eastAsia="MS Mincho" w:hAnsi="Arial" w:cs="Arial"/>
                <w:color w:val="008000"/>
                <w:sz w:val="18"/>
                <w:szCs w:val="18"/>
                <w:u w:val="single"/>
              </w:rPr>
              <w:t>PFA;</w:t>
            </w:r>
            <w:r w:rsidRPr="058007EF">
              <w:rPr>
                <w:rFonts w:ascii="Arial" w:eastAsia="MS Mincho" w:hAnsi="Arial" w:cs="Arial"/>
                <w:sz w:val="18"/>
                <w:szCs w:val="18"/>
              </w:rPr>
              <w:t>PFPP; SA 2</w:t>
            </w:r>
          </w:p>
        </w:tc>
        <w:tc>
          <w:tcPr>
            <w:tcW w:w="100" w:type="pct"/>
          </w:tcPr>
          <w:p w14:paraId="4DCDF2A1" w14:textId="77777777" w:rsidR="006F325D" w:rsidRDefault="006F325D" w:rsidP="006F325D">
            <w:pPr>
              <w:pStyle w:val="PleaseReviewReport1"/>
              <w:jc w:val="center"/>
              <w:rPr>
                <w:rFonts w:eastAsia="MS Mincho"/>
              </w:rPr>
            </w:pPr>
            <w:r>
              <w:rPr>
                <w:rFonts w:eastAsia="MS Mincho"/>
              </w:rPr>
              <w:t>P</w:t>
            </w:r>
          </w:p>
        </w:tc>
        <w:tc>
          <w:tcPr>
            <w:tcW w:w="2526" w:type="pct"/>
          </w:tcPr>
          <w:p w14:paraId="4DCDF2A2" w14:textId="77777777" w:rsidR="006F325D" w:rsidRDefault="006F325D" w:rsidP="006F325D">
            <w:pPr>
              <w:pStyle w:val="PleaseReviewReport1"/>
              <w:rPr>
                <w:rFonts w:eastAsia="MS Mincho"/>
              </w:rPr>
            </w:pPr>
            <w:r>
              <w:rPr>
                <w:rFonts w:eastAsia="MS Mincho"/>
                <w:b/>
              </w:rPr>
              <w:t>Egypt </w:t>
            </w:r>
            <w:r>
              <w:rPr>
                <w:rFonts w:eastAsia="MS Mincho"/>
              </w:rPr>
              <w:br/>
            </w:r>
          </w:p>
          <w:p w14:paraId="4DCDF2A3"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57F61D37" w14:textId="74DE309C" w:rsidR="006F325D" w:rsidRPr="00D765F1" w:rsidRDefault="006F325D" w:rsidP="006F325D">
            <w:pPr>
              <w:pStyle w:val="PleaseReviewReport1"/>
              <w:rPr>
                <w:rFonts w:eastAsia="MS Mincho"/>
                <w:bCs/>
              </w:rPr>
            </w:pPr>
            <w:r w:rsidRPr="00D765F1">
              <w:rPr>
                <w:rFonts w:eastAsia="MS Mincho"/>
                <w:bCs/>
              </w:rPr>
              <w:t>TPG disagrees because PFA is a general measure and it is included in Table 2.</w:t>
            </w:r>
          </w:p>
          <w:p w14:paraId="61207939" w14:textId="77777777" w:rsidR="006F325D" w:rsidRPr="00D765F1" w:rsidRDefault="006F325D" w:rsidP="006F325D">
            <w:pPr>
              <w:pStyle w:val="PleaseReviewReport1"/>
              <w:rPr>
                <w:rFonts w:eastAsia="MS Mincho"/>
                <w:bCs/>
              </w:rPr>
            </w:pPr>
          </w:p>
          <w:p w14:paraId="4DCDF2A4" w14:textId="3CF37552" w:rsidR="006F325D" w:rsidRPr="00D765F1" w:rsidRDefault="006F325D" w:rsidP="006F325D">
            <w:pPr>
              <w:pStyle w:val="PleaseReviewReport1"/>
              <w:rPr>
                <w:rFonts w:eastAsia="MS Mincho"/>
                <w:bCs/>
              </w:rPr>
            </w:pPr>
            <w:r w:rsidRPr="00D765F1">
              <w:rPr>
                <w:rFonts w:eastAsia="MS Mincho"/>
                <w:bCs/>
              </w:rPr>
              <w:t>In addition, TPG suggests deleting PFPP because it is a general measure as well and it is included in Table 2</w:t>
            </w:r>
            <w:r w:rsidRPr="00D765F1">
              <w:rPr>
                <w:rFonts w:eastAsia="MS Mincho"/>
                <w:bCs/>
              </w:rPr>
              <w:br/>
            </w:r>
            <w:r w:rsidRPr="00D765F1">
              <w:rPr>
                <w:rFonts w:eastAsia="MS Mincho"/>
                <w:bCs/>
              </w:rPr>
              <w:br/>
              <w:t>Moreover, PFA, PFPP and PFPS are not included in Table 3 of mango standard</w:t>
            </w:r>
          </w:p>
        </w:tc>
      </w:tr>
      <w:tr w:rsidR="000A7C8A" w14:paraId="4DCDF2AD" w14:textId="77777777" w:rsidTr="058007EF">
        <w:tc>
          <w:tcPr>
            <w:tcW w:w="202" w:type="pct"/>
          </w:tcPr>
          <w:p w14:paraId="4DCDF2A6" w14:textId="77777777" w:rsidR="006F325D" w:rsidRDefault="006F325D" w:rsidP="006F325D">
            <w:pPr>
              <w:pStyle w:val="PleaseReviewReport1"/>
              <w:jc w:val="center"/>
              <w:rPr>
                <w:rFonts w:eastAsia="MS Mincho"/>
              </w:rPr>
            </w:pPr>
            <w:r>
              <w:rPr>
                <w:rFonts w:eastAsia="MS Mincho"/>
              </w:rPr>
              <w:t>600</w:t>
            </w:r>
          </w:p>
        </w:tc>
        <w:tc>
          <w:tcPr>
            <w:tcW w:w="202" w:type="pct"/>
          </w:tcPr>
          <w:p w14:paraId="4DCDF2A7" w14:textId="77777777" w:rsidR="006F325D" w:rsidRDefault="006F325D" w:rsidP="006F325D">
            <w:pPr>
              <w:pStyle w:val="PleaseReviewReport1"/>
              <w:jc w:val="center"/>
              <w:rPr>
                <w:rFonts w:eastAsia="MS Mincho"/>
              </w:rPr>
            </w:pPr>
            <w:r>
              <w:rPr>
                <w:rFonts w:eastAsia="MS Mincho"/>
              </w:rPr>
              <w:t>464</w:t>
            </w:r>
          </w:p>
        </w:tc>
        <w:tc>
          <w:tcPr>
            <w:tcW w:w="1162" w:type="pct"/>
          </w:tcPr>
          <w:p w14:paraId="4DCDF2A8" w14:textId="77777777" w:rsidR="006F325D" w:rsidRDefault="006F325D" w:rsidP="058007EF">
            <w:pPr>
              <w:pStyle w:val="PleaseReviewReport1"/>
              <w:rPr>
                <w:rFonts w:eastAsia="MS Mincho"/>
              </w:rPr>
            </w:pPr>
            <w:r w:rsidRPr="058007EF">
              <w:rPr>
                <w:rFonts w:ascii="Arial" w:eastAsia="MS Mincho" w:hAnsi="Arial" w:cs="Arial"/>
                <w:sz w:val="18"/>
                <w:szCs w:val="18"/>
              </w:rPr>
              <w:t>PFPP</w:t>
            </w:r>
            <w:r w:rsidRPr="058007EF">
              <w:rPr>
                <w:rFonts w:ascii="Arial" w:eastAsia="MS Mincho" w:hAnsi="Arial" w:cs="Arial"/>
                <w:color w:val="008000"/>
                <w:sz w:val="18"/>
                <w:szCs w:val="18"/>
                <w:u w:val="single"/>
              </w:rPr>
              <w:t>;PFPS</w:t>
            </w:r>
            <w:r w:rsidRPr="058007EF">
              <w:rPr>
                <w:rFonts w:ascii="Arial" w:eastAsia="MS Mincho" w:hAnsi="Arial" w:cs="Arial"/>
                <w:sz w:val="18"/>
                <w:szCs w:val="18"/>
              </w:rPr>
              <w:t>; SA 2</w:t>
            </w:r>
          </w:p>
        </w:tc>
        <w:tc>
          <w:tcPr>
            <w:tcW w:w="100" w:type="pct"/>
          </w:tcPr>
          <w:p w14:paraId="4DCDF2A9" w14:textId="77777777" w:rsidR="006F325D" w:rsidRDefault="006F325D" w:rsidP="006F325D">
            <w:pPr>
              <w:pStyle w:val="PleaseReviewReport1"/>
              <w:jc w:val="center"/>
              <w:rPr>
                <w:rFonts w:eastAsia="MS Mincho"/>
              </w:rPr>
            </w:pPr>
            <w:r>
              <w:rPr>
                <w:rFonts w:eastAsia="MS Mincho"/>
              </w:rPr>
              <w:t>P</w:t>
            </w:r>
          </w:p>
        </w:tc>
        <w:tc>
          <w:tcPr>
            <w:tcW w:w="2526" w:type="pct"/>
          </w:tcPr>
          <w:p w14:paraId="4DCDF2AA" w14:textId="77777777" w:rsidR="006F325D" w:rsidRDefault="006F325D" w:rsidP="058007EF">
            <w:pPr>
              <w:pStyle w:val="PleaseReviewReport1"/>
              <w:rPr>
                <w:rFonts w:eastAsia="MS Mincho"/>
              </w:rPr>
            </w:pPr>
            <w:r w:rsidRPr="058007EF">
              <w:rPr>
                <w:rFonts w:eastAsia="MS Mincho"/>
                <w:b/>
                <w:bCs/>
              </w:rPr>
              <w:t>Egypt </w:t>
            </w:r>
            <w:r>
              <w:br/>
            </w:r>
            <w:r w:rsidRPr="058007EF">
              <w:rPr>
                <w:rFonts w:eastAsia="MS Mincho"/>
              </w:rPr>
              <w:t>Countries can establish different levels of PFZ including PFA,PFPP,PFPS</w:t>
            </w:r>
          </w:p>
          <w:p w14:paraId="4DCDF2AB" w14:textId="77777777" w:rsidR="006F325D" w:rsidRDefault="006F325D" w:rsidP="058007EF">
            <w:pPr>
              <w:pStyle w:val="PleaseReviewReport1"/>
              <w:rPr>
                <w:rFonts w:eastAsia="MS Mincho"/>
              </w:rPr>
            </w:pPr>
            <w:r w:rsidRPr="058007EF">
              <w:rPr>
                <w:rFonts w:eastAsia="MS Mincho"/>
                <w:i/>
                <w:iCs/>
              </w:rPr>
              <w:t>Category : TECHNICAL </w:t>
            </w:r>
          </w:p>
        </w:tc>
        <w:tc>
          <w:tcPr>
            <w:tcW w:w="808" w:type="pct"/>
            <w:shd w:val="clear" w:color="auto" w:fill="C5E0B3" w:themeFill="accent6" w:themeFillTint="66"/>
          </w:tcPr>
          <w:p w14:paraId="4DCDF2AC" w14:textId="2802A585" w:rsidR="006F325D" w:rsidRPr="00D765F1" w:rsidRDefault="006F325D" w:rsidP="006F325D">
            <w:pPr>
              <w:pStyle w:val="PleaseReviewReport1"/>
              <w:rPr>
                <w:rFonts w:eastAsia="MS Mincho"/>
                <w:bCs/>
              </w:rPr>
            </w:pPr>
            <w:r w:rsidRPr="00D765F1">
              <w:rPr>
                <w:rFonts w:eastAsia="MS Mincho"/>
                <w:bCs/>
              </w:rPr>
              <w:t xml:space="preserve">See TPG recommendation on comment 599 </w:t>
            </w:r>
          </w:p>
        </w:tc>
      </w:tr>
      <w:tr w:rsidR="000A7C8A" w14:paraId="4DCDF2BF" w14:textId="77777777" w:rsidTr="058007EF">
        <w:tc>
          <w:tcPr>
            <w:tcW w:w="202" w:type="pct"/>
            <w:shd w:val="clear" w:color="auto" w:fill="D9D9D9" w:themeFill="background1" w:themeFillShade="D9"/>
          </w:tcPr>
          <w:p w14:paraId="4DCDF2B6" w14:textId="77777777" w:rsidR="006F325D" w:rsidRDefault="006F325D" w:rsidP="006F325D">
            <w:pPr>
              <w:pStyle w:val="PleaseReviewReport1"/>
              <w:jc w:val="center"/>
              <w:rPr>
                <w:rFonts w:eastAsia="MS Mincho"/>
              </w:rPr>
            </w:pPr>
            <w:r>
              <w:rPr>
                <w:rFonts w:eastAsia="MS Mincho"/>
              </w:rPr>
              <w:t>602</w:t>
            </w:r>
          </w:p>
        </w:tc>
        <w:tc>
          <w:tcPr>
            <w:tcW w:w="202" w:type="pct"/>
            <w:shd w:val="clear" w:color="auto" w:fill="D9D9D9" w:themeFill="background1" w:themeFillShade="D9"/>
          </w:tcPr>
          <w:p w14:paraId="4DCDF2B7" w14:textId="77777777" w:rsidR="006F325D" w:rsidRDefault="006F325D" w:rsidP="006F325D">
            <w:pPr>
              <w:pStyle w:val="PleaseReviewReport1"/>
              <w:jc w:val="center"/>
              <w:rPr>
                <w:rFonts w:eastAsia="MS Mincho"/>
              </w:rPr>
            </w:pPr>
            <w:r>
              <w:rPr>
                <w:rFonts w:eastAsia="MS Mincho"/>
              </w:rPr>
              <w:t>466</w:t>
            </w:r>
          </w:p>
        </w:tc>
        <w:tc>
          <w:tcPr>
            <w:tcW w:w="1162" w:type="pct"/>
            <w:shd w:val="clear" w:color="auto" w:fill="D9D9D9" w:themeFill="background1" w:themeFillShade="D9"/>
          </w:tcPr>
          <w:p w14:paraId="4DCDF2B8" w14:textId="77777777" w:rsidR="006F325D" w:rsidRDefault="006F325D" w:rsidP="006F325D">
            <w:pPr>
              <w:pStyle w:val="PleaseReviewReport1"/>
              <w:rPr>
                <w:rFonts w:eastAsia="MS Mincho"/>
              </w:rPr>
            </w:pPr>
            <w:r>
              <w:rPr>
                <w:rFonts w:ascii="Arial" w:eastAsia="MS Mincho" w:hAnsi="Arial" w:cs="Arial"/>
              </w:rPr>
              <w:t>* Export inspection targeting the pest of concern and the application of a remedial action if the pest is detected.</w:t>
            </w:r>
          </w:p>
        </w:tc>
        <w:tc>
          <w:tcPr>
            <w:tcW w:w="100" w:type="pct"/>
            <w:shd w:val="clear" w:color="auto" w:fill="D9D9D9" w:themeFill="background1" w:themeFillShade="D9"/>
          </w:tcPr>
          <w:p w14:paraId="4DCDF2B9" w14:textId="77777777" w:rsidR="006F325D" w:rsidRDefault="006F325D" w:rsidP="006F325D">
            <w:pPr>
              <w:pStyle w:val="PleaseReviewReport1"/>
              <w:jc w:val="center"/>
              <w:rPr>
                <w:rFonts w:eastAsia="MS Mincho"/>
              </w:rPr>
            </w:pPr>
            <w:r>
              <w:rPr>
                <w:rFonts w:eastAsia="MS Mincho"/>
              </w:rPr>
              <w:t>C</w:t>
            </w:r>
          </w:p>
        </w:tc>
        <w:tc>
          <w:tcPr>
            <w:tcW w:w="2526" w:type="pct"/>
            <w:shd w:val="clear" w:color="auto" w:fill="D9D9D9" w:themeFill="background1" w:themeFillShade="D9"/>
          </w:tcPr>
          <w:p w14:paraId="4DCDF2BA" w14:textId="77777777" w:rsidR="006F325D" w:rsidRDefault="006F325D" w:rsidP="006F325D">
            <w:pPr>
              <w:pStyle w:val="PleaseReviewReport1"/>
              <w:rPr>
                <w:rFonts w:eastAsia="MS Mincho"/>
              </w:rPr>
            </w:pPr>
            <w:r>
              <w:rPr>
                <w:rFonts w:eastAsia="MS Mincho"/>
                <w:b/>
              </w:rPr>
              <w:t>NEPPO </w:t>
            </w:r>
            <w:r>
              <w:rPr>
                <w:rFonts w:eastAsia="MS Mincho"/>
              </w:rPr>
              <w:br/>
              <w:t>Replace all "Export inspection" with "Phytosanitary inspection" to include both Import and Export.</w:t>
            </w:r>
          </w:p>
          <w:p w14:paraId="4DCDF2BB" w14:textId="77777777" w:rsidR="006F325D" w:rsidRDefault="006F325D"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4DCDF2BC" w14:textId="030787CF" w:rsidR="006F325D" w:rsidRPr="00D765F1" w:rsidRDefault="006F325D" w:rsidP="006F325D">
            <w:pPr>
              <w:pStyle w:val="PleaseReviewReport1"/>
              <w:rPr>
                <w:rFonts w:eastAsia="MS Mincho"/>
                <w:bCs/>
              </w:rPr>
            </w:pPr>
            <w:r w:rsidRPr="00D765F1">
              <w:rPr>
                <w:rFonts w:eastAsia="MS Mincho"/>
                <w:bCs/>
              </w:rPr>
              <w:t xml:space="preserve">TPG disagrees </w:t>
            </w:r>
          </w:p>
          <w:p w14:paraId="4DCDF2BD" w14:textId="667B72CB" w:rsidR="006F325D" w:rsidRPr="00D765F1" w:rsidRDefault="006F325D" w:rsidP="006F325D">
            <w:pPr>
              <w:pStyle w:val="PleaseReviewReport1"/>
              <w:rPr>
                <w:rFonts w:eastAsia="MS Mincho"/>
                <w:bCs/>
              </w:rPr>
            </w:pPr>
            <w:r w:rsidRPr="00D765F1">
              <w:rPr>
                <w:rFonts w:eastAsia="MS Mincho"/>
                <w:bCs/>
              </w:rPr>
              <w:t>For consistency with Annex 1 of ISPM 46 (mango)</w:t>
            </w:r>
            <w:r>
              <w:rPr>
                <w:rFonts w:eastAsia="MS Mincho"/>
                <w:bCs/>
              </w:rPr>
              <w:t>.</w:t>
            </w:r>
          </w:p>
          <w:p w14:paraId="4DCDF2BE" w14:textId="77777777" w:rsidR="006F325D" w:rsidRDefault="006F325D" w:rsidP="006F325D">
            <w:pPr>
              <w:pStyle w:val="PleaseReviewReport1"/>
              <w:rPr>
                <w:rFonts w:eastAsia="MS Mincho"/>
                <w:b/>
              </w:rPr>
            </w:pPr>
          </w:p>
        </w:tc>
      </w:tr>
      <w:tr w:rsidR="000A7C8A" w14:paraId="4DCDF2F7" w14:textId="77777777" w:rsidTr="058007EF">
        <w:tc>
          <w:tcPr>
            <w:tcW w:w="202" w:type="pct"/>
          </w:tcPr>
          <w:p w14:paraId="4DCDF2F0" w14:textId="77777777" w:rsidR="006F325D" w:rsidRDefault="006F325D" w:rsidP="006F325D">
            <w:pPr>
              <w:pStyle w:val="PleaseReviewReport1"/>
              <w:jc w:val="center"/>
              <w:rPr>
                <w:rFonts w:eastAsia="MS Mincho"/>
              </w:rPr>
            </w:pPr>
            <w:r>
              <w:rPr>
                <w:rFonts w:eastAsia="MS Mincho"/>
              </w:rPr>
              <w:t>609</w:t>
            </w:r>
          </w:p>
        </w:tc>
        <w:tc>
          <w:tcPr>
            <w:tcW w:w="202" w:type="pct"/>
          </w:tcPr>
          <w:p w14:paraId="4DCDF2F1" w14:textId="77777777" w:rsidR="006F325D" w:rsidRDefault="006F325D" w:rsidP="006F325D">
            <w:pPr>
              <w:pStyle w:val="PleaseReviewReport1"/>
              <w:jc w:val="center"/>
              <w:rPr>
                <w:rFonts w:eastAsia="MS Mincho"/>
              </w:rPr>
            </w:pPr>
            <w:r>
              <w:rPr>
                <w:rFonts w:eastAsia="MS Mincho"/>
              </w:rPr>
              <w:t>469</w:t>
            </w:r>
          </w:p>
        </w:tc>
        <w:tc>
          <w:tcPr>
            <w:tcW w:w="1162" w:type="pct"/>
          </w:tcPr>
          <w:p w14:paraId="4DCDF2F2" w14:textId="77777777" w:rsidR="006F325D" w:rsidRDefault="006F325D" w:rsidP="006F325D">
            <w:pPr>
              <w:pStyle w:val="PleaseReviewReport1"/>
              <w:rPr>
                <w:rFonts w:eastAsia="MS Mincho"/>
                <w:lang w:val="es-ES"/>
              </w:rPr>
            </w:pPr>
            <w:r>
              <w:rPr>
                <w:rFonts w:ascii="Arial" w:eastAsia="MS Mincho" w:hAnsi="Arial" w:cs="Arial"/>
                <w:b/>
                <w:bCs/>
                <w:strike/>
                <w:color w:val="FF0000"/>
                <w:sz w:val="18"/>
                <w:szCs w:val="18"/>
                <w:lang w:val="es-ES"/>
              </w:rPr>
              <w:t>Cuadro 4.</w:t>
            </w:r>
            <w:r>
              <w:rPr>
                <w:rFonts w:ascii="Arial" w:eastAsia="MS Mincho" w:hAnsi="Arial" w:cs="Arial"/>
                <w:strike/>
                <w:color w:val="FF0000"/>
                <w:sz w:val="18"/>
                <w:szCs w:val="18"/>
                <w:lang w:val="es-ES"/>
              </w:rPr>
              <w:t xml:space="preserve"> Opciones de irradiación (IRDN)</w:t>
            </w:r>
          </w:p>
        </w:tc>
        <w:tc>
          <w:tcPr>
            <w:tcW w:w="100" w:type="pct"/>
          </w:tcPr>
          <w:p w14:paraId="4DCDF2F3" w14:textId="77777777" w:rsidR="006F325D" w:rsidRDefault="006F325D" w:rsidP="006F325D">
            <w:pPr>
              <w:pStyle w:val="PleaseReviewReport1"/>
              <w:jc w:val="center"/>
              <w:rPr>
                <w:rFonts w:eastAsia="MS Mincho"/>
              </w:rPr>
            </w:pPr>
            <w:r>
              <w:rPr>
                <w:rFonts w:eastAsia="MS Mincho"/>
              </w:rPr>
              <w:t>P</w:t>
            </w:r>
          </w:p>
        </w:tc>
        <w:tc>
          <w:tcPr>
            <w:tcW w:w="2526" w:type="pct"/>
          </w:tcPr>
          <w:p w14:paraId="4DCDF2F4" w14:textId="77777777" w:rsidR="006F325D" w:rsidRDefault="006F325D" w:rsidP="006F325D">
            <w:pPr>
              <w:pStyle w:val="PleaseReviewReport1"/>
              <w:rPr>
                <w:rFonts w:eastAsia="MS Mincho"/>
                <w:lang w:val="es-ES"/>
              </w:rPr>
            </w:pPr>
            <w:r>
              <w:rPr>
                <w:rFonts w:eastAsia="MS Mincho"/>
                <w:b/>
                <w:lang w:val="es-ES"/>
              </w:rPr>
              <w:t>OIRSA </w:t>
            </w:r>
            <w:r>
              <w:rPr>
                <w:rFonts w:eastAsia="MS Mincho"/>
                <w:lang w:val="es-ES"/>
              </w:rPr>
              <w:br/>
              <w:t>Por consistencia con la sugerencia de eliminar la plaga de la lista y eliminar estas medidas de irradiación</w:t>
            </w:r>
          </w:p>
          <w:p w14:paraId="4DCDF2F5" w14:textId="77777777" w:rsidR="006F325D" w:rsidRDefault="006F325D"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3E5B7526" w14:textId="77777777" w:rsidR="006F325D" w:rsidRPr="009E149E" w:rsidRDefault="006F325D" w:rsidP="006F325D">
            <w:pPr>
              <w:rPr>
                <w:rFonts w:ascii="Verdana" w:hAnsi="Verdana"/>
                <w:sz w:val="16"/>
                <w:szCs w:val="16"/>
              </w:rPr>
            </w:pPr>
            <w:r w:rsidRPr="009E149E">
              <w:rPr>
                <w:rFonts w:ascii="Verdana" w:eastAsia="Calibri" w:hAnsi="Verdana"/>
                <w:b/>
                <w:bCs/>
                <w:color w:val="244061"/>
                <w:sz w:val="16"/>
                <w:szCs w:val="16"/>
              </w:rPr>
              <w:t>Translated comment:</w:t>
            </w:r>
            <w:r w:rsidRPr="009E149E">
              <w:rPr>
                <w:rFonts w:ascii="Verdana" w:hAnsi="Verdana"/>
                <w:color w:val="2E74B5" w:themeColor="accent1" w:themeShade="BF"/>
                <w:sz w:val="16"/>
                <w:szCs w:val="16"/>
              </w:rPr>
              <w:t xml:space="preserve">  </w:t>
            </w:r>
          </w:p>
          <w:p w14:paraId="4DCDF2F6" w14:textId="1E54548A" w:rsidR="006F325D" w:rsidRPr="00A44E85" w:rsidRDefault="006F325D" w:rsidP="006F325D">
            <w:r w:rsidRPr="00A44E85">
              <w:rPr>
                <w:rFonts w:ascii="Verdana" w:eastAsia="Calibri" w:hAnsi="Verdana"/>
                <w:color w:val="244061"/>
                <w:sz w:val="16"/>
                <w:szCs w:val="16"/>
              </w:rPr>
              <w:t>For consistency with the suggestion to remove the pest from the list and eliminate these irradiation measures</w:t>
            </w:r>
          </w:p>
        </w:tc>
      </w:tr>
      <w:tr w:rsidR="000A7C8A" w14:paraId="4DCDF360" w14:textId="77777777" w:rsidTr="058007EF">
        <w:tc>
          <w:tcPr>
            <w:tcW w:w="202" w:type="pct"/>
            <w:shd w:val="clear" w:color="auto" w:fill="D9D9D9" w:themeFill="background1" w:themeFillShade="D9"/>
          </w:tcPr>
          <w:p w14:paraId="4DCDF359" w14:textId="77777777" w:rsidR="006F325D" w:rsidRDefault="006F325D" w:rsidP="006F325D">
            <w:pPr>
              <w:pStyle w:val="PleaseReviewReport1"/>
              <w:jc w:val="center"/>
              <w:rPr>
                <w:rFonts w:eastAsia="MS Mincho"/>
              </w:rPr>
            </w:pPr>
            <w:r>
              <w:rPr>
                <w:rFonts w:eastAsia="MS Mincho"/>
              </w:rPr>
              <w:t>622</w:t>
            </w:r>
          </w:p>
        </w:tc>
        <w:tc>
          <w:tcPr>
            <w:tcW w:w="202" w:type="pct"/>
            <w:shd w:val="clear" w:color="auto" w:fill="D9D9D9" w:themeFill="background1" w:themeFillShade="D9"/>
          </w:tcPr>
          <w:p w14:paraId="4DCDF35A" w14:textId="77777777" w:rsidR="006F325D" w:rsidRDefault="006F325D" w:rsidP="006F325D">
            <w:pPr>
              <w:pStyle w:val="PleaseReviewReport1"/>
              <w:jc w:val="center"/>
              <w:rPr>
                <w:rFonts w:eastAsia="MS Mincho"/>
              </w:rPr>
            </w:pPr>
            <w:r>
              <w:rPr>
                <w:rFonts w:eastAsia="MS Mincho"/>
              </w:rPr>
              <w:t>507</w:t>
            </w:r>
          </w:p>
        </w:tc>
        <w:tc>
          <w:tcPr>
            <w:tcW w:w="1162" w:type="pct"/>
            <w:shd w:val="clear" w:color="auto" w:fill="D9D9D9" w:themeFill="background1" w:themeFillShade="D9"/>
          </w:tcPr>
          <w:p w14:paraId="4DCDF35B" w14:textId="77777777" w:rsidR="006F325D" w:rsidRDefault="006F325D" w:rsidP="006F325D">
            <w:pPr>
              <w:pStyle w:val="PleaseReviewReport1"/>
              <w:rPr>
                <w:rFonts w:eastAsia="MS Mincho"/>
                <w:lang w:val="fr-FR"/>
              </w:rPr>
            </w:pPr>
            <w:r>
              <w:rPr>
                <w:rFonts w:ascii="Arial" w:eastAsia="MS Mincho" w:hAnsi="Arial" w:cs="Arial"/>
                <w:sz w:val="18"/>
                <w:szCs w:val="18"/>
                <w:lang w:val="fr-FR"/>
              </w:rPr>
              <w:t>[d’autres références seront ajoutées ultérieurement]</w:t>
            </w:r>
          </w:p>
        </w:tc>
        <w:tc>
          <w:tcPr>
            <w:tcW w:w="100" w:type="pct"/>
            <w:shd w:val="clear" w:color="auto" w:fill="D9D9D9" w:themeFill="background1" w:themeFillShade="D9"/>
          </w:tcPr>
          <w:p w14:paraId="4DCDF35C" w14:textId="77777777" w:rsidR="006F325D" w:rsidRDefault="006F325D" w:rsidP="006F325D">
            <w:pPr>
              <w:pStyle w:val="PleaseReviewReport1"/>
              <w:jc w:val="center"/>
              <w:rPr>
                <w:rFonts w:eastAsia="MS Mincho"/>
              </w:rPr>
            </w:pPr>
            <w:r>
              <w:rPr>
                <w:rFonts w:eastAsia="MS Mincho"/>
              </w:rPr>
              <w:t>C</w:t>
            </w:r>
          </w:p>
        </w:tc>
        <w:tc>
          <w:tcPr>
            <w:tcW w:w="2526" w:type="pct"/>
            <w:shd w:val="clear" w:color="auto" w:fill="D9D9D9" w:themeFill="background1" w:themeFillShade="D9"/>
          </w:tcPr>
          <w:p w14:paraId="4DCDF35D" w14:textId="77777777" w:rsidR="006F325D" w:rsidRDefault="006F325D" w:rsidP="006F325D">
            <w:pPr>
              <w:pStyle w:val="PleaseReviewReport1"/>
              <w:rPr>
                <w:rFonts w:eastAsia="MS Mincho"/>
                <w:lang w:val="fr-FR"/>
              </w:rPr>
            </w:pPr>
            <w:r>
              <w:rPr>
                <w:rFonts w:eastAsia="MS Mincho"/>
                <w:b/>
                <w:lang w:val="fr-FR"/>
              </w:rPr>
              <w:t>IPPC Regional Workshop Africa </w:t>
            </w:r>
            <w:r>
              <w:rPr>
                <w:rFonts w:eastAsia="MS Mincho"/>
                <w:lang w:val="fr-FR"/>
              </w:rPr>
              <w:br/>
              <w:t>cette phrase ne nécessite pas d'être écrite ici, car il ne s'agit pas d'une référence et on ignore pour quelle mesure est-elle écrite là.</w:t>
            </w:r>
            <w:r>
              <w:rPr>
                <w:rFonts w:eastAsia="MS Mincho"/>
                <w:lang w:val="fr-FR"/>
              </w:rPr>
              <w:br/>
              <w:t>Si elle est indispensable, cette phrase peut être mise en NB et non dans la colonne des références.</w:t>
            </w:r>
            <w:r>
              <w:rPr>
                <w:rFonts w:eastAsia="MS Mincho"/>
                <w:lang w:val="fr-FR"/>
              </w:rPr>
              <w:br/>
              <w:t>Pourquoi le groupe responsable de cette norme n'a pas demandé les références de la mesure y afférente?</w:t>
            </w:r>
          </w:p>
          <w:p w14:paraId="4DCDF35E" w14:textId="77777777" w:rsidR="006F325D" w:rsidRDefault="006F325D" w:rsidP="058007EF">
            <w:pPr>
              <w:pStyle w:val="PleaseReviewReport1"/>
              <w:rPr>
                <w:rFonts w:eastAsia="MS Mincho"/>
              </w:rPr>
            </w:pPr>
            <w:r w:rsidRPr="058007EF">
              <w:rPr>
                <w:rFonts w:eastAsia="MS Mincho"/>
                <w:i/>
                <w:iCs/>
              </w:rPr>
              <w:t>Category : SUBSTANTIVE </w:t>
            </w:r>
          </w:p>
        </w:tc>
        <w:tc>
          <w:tcPr>
            <w:tcW w:w="808" w:type="pct"/>
            <w:shd w:val="clear" w:color="auto" w:fill="C5E0B3" w:themeFill="accent6" w:themeFillTint="66"/>
          </w:tcPr>
          <w:p w14:paraId="3BA0633A" w14:textId="77777777" w:rsidR="006F325D" w:rsidRPr="00886C2D" w:rsidRDefault="006F325D" w:rsidP="006F325D">
            <w:pPr>
              <w:pStyle w:val="PleaseReviewReport"/>
              <w:rPr>
                <w:b/>
                <w:bCs/>
                <w:color w:val="244061"/>
              </w:rPr>
            </w:pPr>
            <w:r w:rsidRPr="00886C2D">
              <w:rPr>
                <w:b/>
                <w:bCs/>
                <w:color w:val="244061"/>
              </w:rPr>
              <w:t>Translated comment:</w:t>
            </w:r>
          </w:p>
          <w:p w14:paraId="130B7147" w14:textId="77777777" w:rsidR="006F325D" w:rsidRPr="00886C2D" w:rsidRDefault="006F325D" w:rsidP="006F325D">
            <w:pPr>
              <w:pStyle w:val="PleaseReviewReport"/>
              <w:rPr>
                <w:color w:val="244061"/>
              </w:rPr>
            </w:pPr>
            <w:r w:rsidRPr="00886C2D">
              <w:rPr>
                <w:color w:val="244061"/>
              </w:rPr>
              <w:t>This sentence does not need to be written here, as it is not a reference and it is unclear why it is written there.</w:t>
            </w:r>
          </w:p>
          <w:p w14:paraId="39057607" w14:textId="77777777" w:rsidR="006F325D" w:rsidRPr="00886C2D" w:rsidRDefault="006F325D" w:rsidP="058007EF">
            <w:pPr>
              <w:pStyle w:val="PleaseReviewReport"/>
              <w:rPr>
                <w:color w:val="244061"/>
              </w:rPr>
            </w:pPr>
            <w:r w:rsidRPr="058007EF">
              <w:rPr>
                <w:color w:val="244061"/>
              </w:rPr>
              <w:t>If it is essential, this sentence can be put in “Note” and not in the column of “References”.</w:t>
            </w:r>
          </w:p>
          <w:p w14:paraId="4DCDF35F" w14:textId="218DBE17" w:rsidR="006F325D" w:rsidRPr="000E4B34" w:rsidRDefault="006F325D" w:rsidP="006F325D">
            <w:pPr>
              <w:pStyle w:val="PleaseReviewReport1"/>
              <w:rPr>
                <w:rFonts w:eastAsia="MS Mincho"/>
                <w:b/>
              </w:rPr>
            </w:pPr>
            <w:r w:rsidRPr="00886C2D">
              <w:rPr>
                <w:color w:val="244061"/>
              </w:rPr>
              <w:t xml:space="preserve">Why did the group responsible for this </w:t>
            </w:r>
            <w:r w:rsidRPr="00886C2D">
              <w:rPr>
                <w:color w:val="244061"/>
              </w:rPr>
              <w:lastRenderedPageBreak/>
              <w:t>standard not ask for references for the relevant measures?</w:t>
            </w:r>
            <w:r w:rsidRPr="00886C2D">
              <w:rPr>
                <w:color w:val="244061"/>
              </w:rPr>
              <w:br/>
            </w:r>
          </w:p>
        </w:tc>
      </w:tr>
    </w:tbl>
    <w:p w14:paraId="4DCDF3CE" w14:textId="77777777" w:rsidR="009C435D" w:rsidRDefault="009C435D">
      <w:pPr>
        <w:pStyle w:val="Normal1633"/>
      </w:pPr>
    </w:p>
    <w:sectPr w:rsidR="009C435D">
      <w:headerReference w:type="even" r:id="rId12"/>
      <w:headerReference w:type="default" r:id="rId13"/>
      <w:footerReference w:type="even" r:id="rId14"/>
      <w:footerReference w:type="default" r:id="rId15"/>
      <w:headerReference w:type="first" r:id="rId16"/>
      <w:footerReference w:type="first" r:id="rId17"/>
      <w:pgSz w:w="16839" w:h="11907" w:orient="landscape"/>
      <w:pgMar w:top="1559" w:right="1418" w:bottom="1418" w:left="1418" w:header="850" w:footer="85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C4DC" w14:textId="77777777" w:rsidR="00C30D21" w:rsidRDefault="00C30D21">
      <w:r>
        <w:separator/>
      </w:r>
    </w:p>
  </w:endnote>
  <w:endnote w:type="continuationSeparator" w:id="0">
    <w:p w14:paraId="4E75E0E4" w14:textId="77777777" w:rsidR="00C30D21" w:rsidRDefault="00C30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F419" w14:textId="77777777" w:rsidR="009C435D" w:rsidRDefault="0024037A">
    <w:pPr>
      <w:pStyle w:val="IPPFooterLandscape"/>
    </w:pPr>
    <w:r>
      <w:t xml:space="preserve">Page </w:t>
    </w:r>
    <w:r>
      <w:fldChar w:fldCharType="begin"/>
    </w:r>
    <w:r>
      <w:instrText xml:space="preserve"> PAGE </w:instrText>
    </w:r>
    <w:r>
      <w:fldChar w:fldCharType="separate"/>
    </w:r>
    <w:r>
      <w:t>2</w:t>
    </w:r>
    <w:r>
      <w:fldChar w:fldCharType="end"/>
    </w:r>
    <w:r>
      <w:t xml:space="preserve"> of </w:t>
    </w:r>
    <w:r>
      <w:fldChar w:fldCharType="begin"/>
    </w:r>
    <w:r>
      <w:instrText xml:space="preserve"> NUMPAGES  </w:instrText>
    </w:r>
    <w:r>
      <w:fldChar w:fldCharType="separate"/>
    </w:r>
    <w:r>
      <w:t>5</w:t>
    </w:r>
    <w:r>
      <w:fldChar w:fldCharType="end"/>
    </w:r>
    <w: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F41A" w14:textId="77777777" w:rsidR="009C435D" w:rsidRDefault="0024037A">
    <w:pPr>
      <w:pStyle w:val="IPPFooterLandscape"/>
    </w:pPr>
    <w:r>
      <w:t>International Plant Protection Convention</w:t>
    </w:r>
    <w:r>
      <w:rPr>
        <w:rFonts w:cs="Arial"/>
        <w:szCs w:val="18"/>
      </w:rPr>
      <w:t xml:space="preserve"> </w:t>
    </w:r>
    <w:r>
      <w:rPr>
        <w:rFonts w:cs="Arial"/>
        <w:szCs w:val="18"/>
      </w:rPr>
      <w:tab/>
      <w:t xml:space="preserve">Page </w:t>
    </w:r>
    <w:r>
      <w:rPr>
        <w:rFonts w:cs="Arial"/>
        <w:szCs w:val="18"/>
      </w:rPr>
      <w:fldChar w:fldCharType="begin"/>
    </w:r>
    <w:r>
      <w:rPr>
        <w:rFonts w:cs="Arial"/>
        <w:szCs w:val="18"/>
      </w:rPr>
      <w:instrText xml:space="preserve"> PAGE </w:instrText>
    </w:r>
    <w:r>
      <w:rPr>
        <w:rFonts w:cs="Arial"/>
        <w:szCs w:val="18"/>
      </w:rPr>
      <w:fldChar w:fldCharType="separate"/>
    </w:r>
    <w:r>
      <w:rPr>
        <w:rFonts w:cs="Arial"/>
        <w:szCs w:val="18"/>
      </w:rPr>
      <w:t>3</w:t>
    </w:r>
    <w:r>
      <w:rPr>
        <w:rFonts w:cs="Arial"/>
        <w:szCs w:val="18"/>
      </w:rPr>
      <w:fldChar w:fldCharType="end"/>
    </w:r>
    <w:r>
      <w:rPr>
        <w:rFonts w:cs="Arial"/>
        <w:szCs w:val="18"/>
      </w:rPr>
      <w:t xml:space="preserve"> of </w:t>
    </w:r>
    <w:r>
      <w:rPr>
        <w:rFonts w:cs="Arial"/>
        <w:szCs w:val="18"/>
      </w:rPr>
      <w:fldChar w:fldCharType="begin"/>
    </w:r>
    <w:r>
      <w:rPr>
        <w:rFonts w:cs="Arial"/>
        <w:szCs w:val="18"/>
      </w:rPr>
      <w:instrText>NUMPAGES</w:instrText>
    </w:r>
    <w:r>
      <w:rPr>
        <w:rFonts w:cs="Arial"/>
        <w:szCs w:val="18"/>
      </w:rPr>
      <w:fldChar w:fldCharType="separate"/>
    </w:r>
    <w:r>
      <w:rPr>
        <w:rFonts w:cs="Arial"/>
        <w:szCs w:val="18"/>
      </w:rPr>
      <w:t>5</w:t>
    </w:r>
    <w:r>
      <w:rP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F41F" w14:textId="77777777" w:rsidR="009C435D" w:rsidRDefault="0024037A">
    <w:pPr>
      <w:pStyle w:val="IPPFooterLandscape"/>
    </w:pPr>
    <w:r>
      <w:t xml:space="preserve">International Plant Protection Convention </w:t>
    </w:r>
    <w:r>
      <w:tab/>
      <w:t xml:space="preserve">Page </w:t>
    </w:r>
    <w:r>
      <w:fldChar w:fldCharType="begin"/>
    </w:r>
    <w:r>
      <w:instrText xml:space="preserve"> PAGE </w:instrText>
    </w:r>
    <w:r>
      <w:fldChar w:fldCharType="separate"/>
    </w:r>
    <w:r>
      <w:t>1</w:t>
    </w:r>
    <w:r>
      <w:fldChar w:fldCharType="end"/>
    </w:r>
    <w:r>
      <w:t xml:space="preserve"> of </w:t>
    </w:r>
    <w:r>
      <w:fldChar w:fldCharType="begin"/>
    </w:r>
    <w:r>
      <w:instrText>NUMPAGES</w:instrText>
    </w:r>
    <w:r>
      <w:fldChar w:fldCharType="separate"/>
    </w:r>
    <w: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72102" w14:textId="77777777" w:rsidR="00C30D21" w:rsidRDefault="00C30D21">
      <w:r>
        <w:separator/>
      </w:r>
    </w:p>
  </w:footnote>
  <w:footnote w:type="continuationSeparator" w:id="0">
    <w:p w14:paraId="49E0CF4D" w14:textId="77777777" w:rsidR="00C30D21" w:rsidRDefault="00C30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F417" w14:textId="0F7CFF21" w:rsidR="009C435D" w:rsidRDefault="008C75D1">
    <w:pPr>
      <w:pStyle w:val="IPPHeaderlandscape"/>
      <w:rPr>
        <w:rFonts w:asciiTheme="minorBidi" w:hAnsiTheme="minorBidi" w:cstheme="minorBidi"/>
      </w:rPr>
    </w:pPr>
    <w:r>
      <w:t>16</w:t>
    </w:r>
    <w:r w:rsidRPr="0082560C">
      <w:t>_TPCS_2025_Dec</w:t>
    </w:r>
    <w:r w:rsidR="000C2272">
      <w:tab/>
    </w:r>
    <w:r w:rsidR="00B1297B" w:rsidRPr="00D808D0">
      <w:rPr>
        <w:rFonts w:asciiTheme="minorBidi" w:hAnsiTheme="minorBidi" w:cstheme="minorBidi"/>
        <w:szCs w:val="18"/>
      </w:rPr>
      <w:t xml:space="preserve">TPG recommendations </w:t>
    </w:r>
    <w:r w:rsidR="0024037A">
      <w:rPr>
        <w:rFonts w:asciiTheme="minorBidi" w:hAnsiTheme="minorBidi" w:cstheme="minorBidi"/>
        <w:szCs w:val="18"/>
      </w:rPr>
      <w:t>for d</w:t>
    </w:r>
    <w:r w:rsidR="0024037A">
      <w:t xml:space="preserve">raft annex International movement of fresh </w:t>
    </w:r>
    <w:r w:rsidR="0024037A">
      <w:rPr>
        <w:i/>
        <w:iCs/>
      </w:rPr>
      <w:t xml:space="preserve">Musa </w:t>
    </w:r>
    <w:r w:rsidR="0024037A">
      <w:t>spp. fruit (2023-028) to ISPM 46 – Multi-language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F418" w14:textId="4954610A" w:rsidR="009C435D" w:rsidRDefault="0024037A">
    <w:pPr>
      <w:pStyle w:val="IPPHeaderlandscape"/>
      <w:rPr>
        <w:rFonts w:asciiTheme="minorBidi" w:hAnsiTheme="minorBidi" w:cstheme="minorBidi"/>
      </w:rPr>
    </w:pPr>
    <w:r>
      <w:rPr>
        <w:rFonts w:asciiTheme="minorBidi" w:hAnsiTheme="minorBidi" w:cstheme="minorBidi"/>
        <w:szCs w:val="18"/>
      </w:rPr>
      <w:t>TPG</w:t>
    </w:r>
    <w:r w:rsidR="00375BB1">
      <w:rPr>
        <w:rFonts w:asciiTheme="minorBidi" w:hAnsiTheme="minorBidi" w:cstheme="minorBidi"/>
        <w:szCs w:val="18"/>
      </w:rPr>
      <w:t xml:space="preserve"> recommendations</w:t>
    </w:r>
    <w:r>
      <w:rPr>
        <w:rFonts w:asciiTheme="minorBidi" w:hAnsiTheme="minorBidi" w:cstheme="minorBidi"/>
        <w:szCs w:val="18"/>
      </w:rPr>
      <w:t xml:space="preserve"> for d</w:t>
    </w:r>
    <w:r>
      <w:t xml:space="preserve">raft annex International movement of fresh </w:t>
    </w:r>
    <w:r>
      <w:rPr>
        <w:i/>
        <w:iCs/>
      </w:rPr>
      <w:t xml:space="preserve">Musa </w:t>
    </w:r>
    <w:r>
      <w:t xml:space="preserve">spp. fruit (2023-028) to ISPM 46 – Multi-language </w:t>
    </w:r>
    <w:r>
      <w:tab/>
    </w:r>
    <w:r w:rsidR="008C75D1">
      <w:t>16</w:t>
    </w:r>
    <w:r w:rsidR="008C75D1" w:rsidRPr="0082560C">
      <w:t>_TPCS_2025_Dec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4B118" w14:textId="77777777" w:rsidR="000C1D56" w:rsidRDefault="0024037A" w:rsidP="000C1D56">
    <w:pPr>
      <w:pStyle w:val="IPPHeader"/>
      <w:tabs>
        <w:tab w:val="clear" w:pos="1134"/>
        <w:tab w:val="clear" w:pos="9072"/>
        <w:tab w:val="right" w:pos="14003"/>
      </w:tabs>
      <w:spacing w:after="0"/>
    </w:pPr>
    <w:bookmarkStart w:id="0" w:name="_Hlk38796923"/>
    <w:bookmarkStart w:id="1" w:name="_Hlk38796924"/>
    <w:r>
      <w:rPr>
        <w:noProof/>
      </w:rPr>
      <w:drawing>
        <wp:anchor distT="0" distB="0" distL="114300" distR="114300" simplePos="0" relativeHeight="251608064" behindDoc="0" locked="0" layoutInCell="1" allowOverlap="1" wp14:anchorId="4DCDF420" wp14:editId="4DCDF421">
          <wp:simplePos x="0" y="0"/>
          <wp:positionH relativeFrom="page">
            <wp:posOffset>0</wp:posOffset>
          </wp:positionH>
          <wp:positionV relativeFrom="page">
            <wp:posOffset>0</wp:posOffset>
          </wp:positionV>
          <wp:extent cx="10687685" cy="556895"/>
          <wp:effectExtent l="0" t="0" r="0" b="0"/>
          <wp:wrapTopAndBottom/>
          <wp:docPr id="2975786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578633"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783240" cy="561874"/>
                  </a:xfrm>
                  <a:prstGeom prst="rect">
                    <a:avLst/>
                  </a:prstGeom>
                </pic:spPr>
              </pic:pic>
            </a:graphicData>
          </a:graphic>
        </wp:anchor>
      </w:drawing>
    </w:r>
    <w:r>
      <w:rPr>
        <w:i/>
        <w:iCs/>
        <w:noProof/>
      </w:rPr>
      <w:drawing>
        <wp:anchor distT="0" distB="0" distL="114300" distR="114300" simplePos="0" relativeHeight="251704320" behindDoc="1" locked="0" layoutInCell="1" allowOverlap="1" wp14:anchorId="4DCDF422" wp14:editId="4DCDF423">
          <wp:simplePos x="0" y="0"/>
          <wp:positionH relativeFrom="page">
            <wp:posOffset>2520315</wp:posOffset>
          </wp:positionH>
          <wp:positionV relativeFrom="page">
            <wp:posOffset>556260</wp:posOffset>
          </wp:positionV>
          <wp:extent cx="1756410" cy="697865"/>
          <wp:effectExtent l="0" t="0" r="0" b="0"/>
          <wp:wrapTight wrapText="bothSides">
            <wp:wrapPolygon edited="0">
              <wp:start x="0" y="0"/>
              <wp:lineTo x="0" y="21227"/>
              <wp:lineTo x="21319" y="21227"/>
              <wp:lineTo x="21319" y="0"/>
              <wp:lineTo x="0" y="0"/>
            </wp:wrapPolygon>
          </wp:wrapTight>
          <wp:docPr id="90598334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5983343" name="Picture 2" descr="A logo of a company&#10;&#10;Description automatically generated"/>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anchor>
      </w:drawing>
    </w:r>
    <w:r>
      <w:rPr>
        <w:noProof/>
      </w:rPr>
      <mc:AlternateContent>
        <mc:Choice Requires="wps">
          <w:drawing>
            <wp:anchor distT="0" distB="0" distL="114300" distR="114300" simplePos="0" relativeHeight="251752448" behindDoc="0" locked="0" layoutInCell="1" allowOverlap="1" wp14:anchorId="4DCDF424" wp14:editId="4DCDF425">
              <wp:simplePos x="0" y="0"/>
              <wp:positionH relativeFrom="margin">
                <wp:posOffset>1574800</wp:posOffset>
              </wp:positionH>
              <wp:positionV relativeFrom="page">
                <wp:posOffset>720090</wp:posOffset>
              </wp:positionV>
              <wp:extent cx="0" cy="360045"/>
              <wp:effectExtent l="4445" t="0" r="10795" b="5715"/>
              <wp:wrapNone/>
              <wp:docPr id="37" name="Straight Connector 1"/>
              <wp:cNvGraphicFramePr/>
              <a:graphic xmlns:a="http://schemas.openxmlformats.org/drawingml/2006/main">
                <a:graphicData uri="http://schemas.microsoft.com/office/word/2010/wordprocessingShape">
                  <wps:wsp>
                    <wps:cNvCnPr/>
                    <wps:spPr>
                      <a:xfrm>
                        <a:off x="0" y="0"/>
                        <a:ext cx="0" cy="360045"/>
                      </a:xfrm>
                      <a:prstGeom prst="line">
                        <a:avLst/>
                      </a:prstGeom>
                      <a:ln w="6350" cap="flat" cmpd="sng">
                        <a:solidFill>
                          <a:srgbClr val="000000"/>
                        </a:solidFill>
                        <a:prstDash val="solid"/>
                        <a:miter/>
                        <a:headEnd type="none" w="med" len="med"/>
                        <a:tailEnd type="none" w="med" len="med"/>
                      </a:ln>
                    </wps:spPr>
                    <wps:bodyPr/>
                  </wps:wsp>
                </a:graphicData>
              </a:graphic>
            </wp:anchor>
          </w:drawing>
        </mc:Choice>
        <mc:Fallback>
          <w:pict>
            <v:line w14:anchorId="061CC6F1" id="Straight Connector 1" o:spid="_x0000_s1026" style="position:absolute;z-index:251752448;visibility:visible;mso-wrap-style:square;mso-wrap-distance-left:9pt;mso-wrap-distance-top:0;mso-wrap-distance-right:9pt;mso-wrap-distance-bottom:0;mso-position-horizontal:absolute;mso-position-horizontal-relative:margin;mso-position-vertical:absolute;mso-position-vertical-relative:page"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" strokeweight=".5pt">
              <v:stroke joinstyle="miter"/>
              <w10:wrap anchorx="margin" anchory="page"/>
            </v:line>
          </w:pict>
        </mc:Fallback>
      </mc:AlternateContent>
    </w:r>
    <w:r>
      <w:rPr>
        <w:noProof/>
      </w:rPr>
      <w:drawing>
        <wp:anchor distT="0" distB="0" distL="114300" distR="114300" simplePos="0" relativeHeight="251657216" behindDoc="1" locked="0" layoutInCell="1" allowOverlap="1" wp14:anchorId="4DCDF426" wp14:editId="4DCDF427">
          <wp:simplePos x="0" y="0"/>
          <wp:positionH relativeFrom="page">
            <wp:posOffset>742950</wp:posOffset>
          </wp:positionH>
          <wp:positionV relativeFrom="page">
            <wp:posOffset>560070</wp:posOffset>
          </wp:positionV>
          <wp:extent cx="1727835" cy="697865"/>
          <wp:effectExtent l="0" t="0" r="0" b="0"/>
          <wp:wrapTight wrapText="bothSides">
            <wp:wrapPolygon edited="0">
              <wp:start x="0" y="0"/>
              <wp:lineTo x="0" y="21227"/>
              <wp:lineTo x="21433" y="21227"/>
              <wp:lineTo x="21433" y="0"/>
              <wp:lineTo x="0" y="0"/>
            </wp:wrapPolygon>
          </wp:wrapTight>
          <wp:docPr id="1530963540"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963540" name="Picture 1" descr="A logo with text on it&#10;&#10;Description automatically generated"/>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anchor>
      </w:drawing>
    </w:r>
    <w:r>
      <w:tab/>
    </w:r>
  </w:p>
  <w:p w14:paraId="4DCDF41D" w14:textId="0FEF4011" w:rsidR="009C435D" w:rsidRDefault="000C1D56" w:rsidP="000C1D56">
    <w:pPr>
      <w:pStyle w:val="IPPHeader"/>
      <w:tabs>
        <w:tab w:val="clear" w:pos="1134"/>
        <w:tab w:val="clear" w:pos="9072"/>
        <w:tab w:val="right" w:pos="14003"/>
      </w:tabs>
      <w:spacing w:after="0"/>
    </w:pPr>
    <w:r>
      <w:tab/>
    </w:r>
    <w:r w:rsidR="00645EFD">
      <w:t>1</w:t>
    </w:r>
    <w:r w:rsidR="00AA6B31">
      <w:t>6</w:t>
    </w:r>
    <w:r w:rsidR="00645EFD" w:rsidRPr="0082560C">
      <w:t>_TPCS_2025_Dec</w:t>
    </w:r>
  </w:p>
  <w:p w14:paraId="2E9A2510" w14:textId="562BA5B4" w:rsidR="00B67BF4" w:rsidRDefault="000C1D56" w:rsidP="000C1D56">
    <w:pPr>
      <w:pStyle w:val="IPPHeader"/>
      <w:tabs>
        <w:tab w:val="clear" w:pos="1134"/>
        <w:tab w:val="clear" w:pos="9072"/>
        <w:tab w:val="right" w:pos="14003"/>
      </w:tabs>
      <w:spacing w:after="0"/>
    </w:pPr>
    <w:r>
      <w:tab/>
      <w:t>Agenda item</w:t>
    </w:r>
    <w:r w:rsidR="00D00DBD">
      <w:t xml:space="preserve"> 4.2</w:t>
    </w:r>
    <w:r>
      <w:t xml:space="preserve"> </w:t>
    </w:r>
  </w:p>
  <w:bookmarkEnd w:id="0"/>
  <w:bookmarkEnd w:id="1"/>
  <w:p w14:paraId="24F7D633" w14:textId="77777777" w:rsidR="00A748A6" w:rsidRDefault="00A748A6">
    <w:pPr>
      <w:pStyle w:val="IPPHeader"/>
      <w:tabs>
        <w:tab w:val="clear" w:pos="1134"/>
      </w:tabs>
      <w:spacing w:after="0"/>
    </w:pPr>
  </w:p>
  <w:p w14:paraId="789DC3FA" w14:textId="77777777" w:rsidR="00A748A6" w:rsidRDefault="00A748A6">
    <w:pPr>
      <w:pStyle w:val="IPPHeader"/>
      <w:tabs>
        <w:tab w:val="clear" w:pos="1134"/>
      </w:tabs>
      <w:spacing w:after="0"/>
    </w:pPr>
  </w:p>
  <w:p w14:paraId="206F958F" w14:textId="77777777" w:rsidR="00A748A6" w:rsidRDefault="00A748A6">
    <w:pPr>
      <w:pStyle w:val="IPPHeader"/>
      <w:tabs>
        <w:tab w:val="clear" w:pos="1134"/>
      </w:tabs>
      <w:spacing w:after="0"/>
    </w:pPr>
  </w:p>
  <w:p w14:paraId="4DCDF41E" w14:textId="57743705" w:rsidR="009C435D" w:rsidRDefault="00117135">
    <w:pPr>
      <w:pStyle w:val="IPPHeader"/>
      <w:tabs>
        <w:tab w:val="clear" w:pos="1134"/>
      </w:tabs>
      <w:spacing w:after="0"/>
      <w:rPr>
        <w:rFonts w:asciiTheme="minorBidi" w:hAnsiTheme="minorBidi" w:cstheme="minorBidi"/>
      </w:rPr>
    </w:pPr>
    <w:r w:rsidRPr="00D808D0">
      <w:rPr>
        <w:rFonts w:asciiTheme="minorBidi" w:hAnsiTheme="minorBidi" w:cstheme="minorBidi"/>
        <w:szCs w:val="18"/>
      </w:rPr>
      <w:t>TPG recommendations for</w:t>
    </w:r>
    <w:r w:rsidRPr="00E2119C">
      <w:rPr>
        <w:rFonts w:ascii="Verdana" w:hAnsi="Verdana"/>
        <w:szCs w:val="18"/>
      </w:rPr>
      <w:t xml:space="preserve"> </w:t>
    </w:r>
    <w:r w:rsidR="0024037A">
      <w:rPr>
        <w:rFonts w:asciiTheme="minorBidi" w:hAnsiTheme="minorBidi" w:cstheme="minorBidi"/>
        <w:szCs w:val="18"/>
      </w:rPr>
      <w:t>d</w:t>
    </w:r>
    <w:r w:rsidR="0024037A">
      <w:t xml:space="preserve">raft annex International movement of fresh </w:t>
    </w:r>
    <w:r w:rsidR="0024037A">
      <w:rPr>
        <w:i/>
        <w:iCs/>
      </w:rPr>
      <w:t xml:space="preserve">Musa </w:t>
    </w:r>
    <w:r w:rsidR="0024037A">
      <w:t>spp. fruit (2023-028) to ISPM 46 – Multi-language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CA8C9D"/>
    <w:multiLevelType w:val="singleLevel"/>
    <w:tmpl w:val="E9CA8C9D"/>
    <w:lvl w:ilvl="0">
      <w:start w:val="1"/>
      <w:numFmt w:val="decimal"/>
      <w:suff w:val="space"/>
      <w:lvlText w:val="%1."/>
      <w:lvlJc w:val="left"/>
    </w:lvl>
  </w:abstractNum>
  <w:abstractNum w:abstractNumId="1"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391FA6"/>
    <w:multiLevelType w:val="hybridMultilevel"/>
    <w:tmpl w:val="C49C2F6A"/>
    <w:lvl w:ilvl="0" w:tplc="530A092A">
      <w:start w:val="1"/>
      <w:numFmt w:val="bullet"/>
      <w:lvlText w:val=""/>
      <w:lvlJc w:val="left"/>
      <w:pPr>
        <w:ind w:left="720" w:hanging="360"/>
      </w:pPr>
      <w:rPr>
        <w:rFonts w:ascii="Symbol" w:hAnsi="Symbol"/>
      </w:rPr>
    </w:lvl>
    <w:lvl w:ilvl="1" w:tplc="010C809E">
      <w:start w:val="1"/>
      <w:numFmt w:val="bullet"/>
      <w:lvlText w:val=""/>
      <w:lvlJc w:val="left"/>
      <w:pPr>
        <w:ind w:left="720" w:hanging="360"/>
      </w:pPr>
      <w:rPr>
        <w:rFonts w:ascii="Symbol" w:hAnsi="Symbol"/>
      </w:rPr>
    </w:lvl>
    <w:lvl w:ilvl="2" w:tplc="BECC1F86">
      <w:start w:val="1"/>
      <w:numFmt w:val="bullet"/>
      <w:lvlText w:val=""/>
      <w:lvlJc w:val="left"/>
      <w:pPr>
        <w:ind w:left="720" w:hanging="360"/>
      </w:pPr>
      <w:rPr>
        <w:rFonts w:ascii="Symbol" w:hAnsi="Symbol"/>
      </w:rPr>
    </w:lvl>
    <w:lvl w:ilvl="3" w:tplc="BB961FF2">
      <w:start w:val="1"/>
      <w:numFmt w:val="bullet"/>
      <w:lvlText w:val=""/>
      <w:lvlJc w:val="left"/>
      <w:pPr>
        <w:ind w:left="720" w:hanging="360"/>
      </w:pPr>
      <w:rPr>
        <w:rFonts w:ascii="Symbol" w:hAnsi="Symbol"/>
      </w:rPr>
    </w:lvl>
    <w:lvl w:ilvl="4" w:tplc="10A2682A">
      <w:start w:val="1"/>
      <w:numFmt w:val="bullet"/>
      <w:lvlText w:val=""/>
      <w:lvlJc w:val="left"/>
      <w:pPr>
        <w:ind w:left="720" w:hanging="360"/>
      </w:pPr>
      <w:rPr>
        <w:rFonts w:ascii="Symbol" w:hAnsi="Symbol"/>
      </w:rPr>
    </w:lvl>
    <w:lvl w:ilvl="5" w:tplc="ACEA34C4">
      <w:start w:val="1"/>
      <w:numFmt w:val="bullet"/>
      <w:lvlText w:val=""/>
      <w:lvlJc w:val="left"/>
      <w:pPr>
        <w:ind w:left="720" w:hanging="360"/>
      </w:pPr>
      <w:rPr>
        <w:rFonts w:ascii="Symbol" w:hAnsi="Symbol"/>
      </w:rPr>
    </w:lvl>
    <w:lvl w:ilvl="6" w:tplc="CB982E00">
      <w:start w:val="1"/>
      <w:numFmt w:val="bullet"/>
      <w:lvlText w:val=""/>
      <w:lvlJc w:val="left"/>
      <w:pPr>
        <w:ind w:left="720" w:hanging="360"/>
      </w:pPr>
      <w:rPr>
        <w:rFonts w:ascii="Symbol" w:hAnsi="Symbol"/>
      </w:rPr>
    </w:lvl>
    <w:lvl w:ilvl="7" w:tplc="00F634E6">
      <w:start w:val="1"/>
      <w:numFmt w:val="bullet"/>
      <w:lvlText w:val=""/>
      <w:lvlJc w:val="left"/>
      <w:pPr>
        <w:ind w:left="720" w:hanging="360"/>
      </w:pPr>
      <w:rPr>
        <w:rFonts w:ascii="Symbol" w:hAnsi="Symbol"/>
      </w:rPr>
    </w:lvl>
    <w:lvl w:ilvl="8" w:tplc="AAD67DDE">
      <w:start w:val="1"/>
      <w:numFmt w:val="bullet"/>
      <w:lvlText w:val=""/>
      <w:lvlJc w:val="left"/>
      <w:pPr>
        <w:ind w:left="720" w:hanging="360"/>
      </w:pPr>
      <w:rPr>
        <w:rFonts w:ascii="Symbol" w:hAnsi="Symbol"/>
      </w:rPr>
    </w:lvl>
  </w:abstractNum>
  <w:abstractNum w:abstractNumId="13" w15:restartNumberingAfterBreak="0">
    <w:nsid w:val="084C0A6C"/>
    <w:multiLevelType w:val="multilevel"/>
    <w:tmpl w:val="06E871E4"/>
    <w:numStyleLink w:val="IPPParagraphnumberedlist"/>
  </w:abstractNum>
  <w:abstractNum w:abstractNumId="1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4995CA7"/>
    <w:multiLevelType w:val="hybridMultilevel"/>
    <w:tmpl w:val="AE3EF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308F0839"/>
    <w:multiLevelType w:val="hybridMultilevel"/>
    <w:tmpl w:val="F1F25CEC"/>
    <w:lvl w:ilvl="0" w:tplc="F0D4BDE8">
      <w:numFmt w:val="bullet"/>
      <w:lvlText w:val="-"/>
      <w:lvlJc w:val="left"/>
      <w:pPr>
        <w:ind w:left="720" w:hanging="360"/>
      </w:pPr>
      <w:rPr>
        <w:rFonts w:ascii="Verdana" w:eastAsiaTheme="minorEastAsia" w:hAnsi="Verdana" w:cs="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3810CB"/>
    <w:multiLevelType w:val="hybridMultilevel"/>
    <w:tmpl w:val="CEEE3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5A067170"/>
    <w:multiLevelType w:val="hybridMultilevel"/>
    <w:tmpl w:val="846E1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552981"/>
    <w:multiLevelType w:val="hybridMultilevel"/>
    <w:tmpl w:val="554A88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B047A9"/>
    <w:multiLevelType w:val="hybridMultilevel"/>
    <w:tmpl w:val="0212B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1043384">
    <w:abstractNumId w:val="28"/>
  </w:num>
  <w:num w:numId="2" w16cid:durableId="1323124528">
    <w:abstractNumId w:val="27"/>
  </w:num>
  <w:num w:numId="3" w16cid:durableId="257754576">
    <w:abstractNumId w:val="22"/>
  </w:num>
  <w:num w:numId="4" w16cid:durableId="1711758908">
    <w:abstractNumId w:val="25"/>
  </w:num>
  <w:num w:numId="5" w16cid:durableId="1681156195">
    <w:abstractNumId w:val="14"/>
  </w:num>
  <w:num w:numId="6" w16cid:durableId="589968003">
    <w:abstractNumId w:val="19"/>
  </w:num>
  <w:num w:numId="7" w16cid:durableId="294526606">
    <w:abstractNumId w:val="29"/>
  </w:num>
  <w:num w:numId="8" w16cid:durableId="507867289">
    <w:abstractNumId w:val="11"/>
  </w:num>
  <w:num w:numId="9" w16cid:durableId="855382774">
    <w:abstractNumId w:val="13"/>
    <w:lvlOverride w:ilvl="0">
      <w:lvl w:ilvl="0" w:tentative="1">
        <w:start w:val="1"/>
        <w:numFmt w:val="decimal"/>
        <w:pStyle w:val="IPPParagraphnumbering"/>
        <w:lvlText w:val="[%1]"/>
        <w:lvlJc w:val="left"/>
        <w:pPr>
          <w:tabs>
            <w:tab w:val="left" w:pos="0"/>
          </w:tabs>
          <w:ind w:left="0" w:hanging="482"/>
        </w:pPr>
        <w:rPr>
          <w:rFonts w:ascii="Arial" w:hAnsi="Arial" w:hint="default"/>
          <w:b w:val="0"/>
          <w:i/>
          <w:color w:val="0000FF"/>
          <w:sz w:val="16"/>
        </w:rPr>
      </w:lvl>
    </w:lvlOverride>
    <w:lvlOverride w:ilvl="1">
      <w:lvl w:ilvl="1" w:tentative="1">
        <w:start w:val="1"/>
        <w:numFmt w:val="none"/>
        <w:lvlRestart w:val="0"/>
        <w:lvlText w:val=""/>
        <w:lvlJc w:val="left"/>
        <w:pPr>
          <w:tabs>
            <w:tab w:val="left" w:pos="0"/>
          </w:tabs>
          <w:ind w:left="0" w:hanging="482"/>
        </w:pPr>
        <w:rPr>
          <w:rFonts w:hint="default"/>
        </w:rPr>
      </w:lvl>
    </w:lvlOverride>
    <w:lvlOverride w:ilvl="2">
      <w:lvl w:ilvl="2" w:tentative="1">
        <w:start w:val="1"/>
        <w:numFmt w:val="none"/>
        <w:lvlRestart w:val="0"/>
        <w:lvlText w:val=""/>
        <w:lvlJc w:val="left"/>
        <w:pPr>
          <w:tabs>
            <w:tab w:val="left" w:pos="0"/>
          </w:tabs>
          <w:ind w:left="0" w:hanging="482"/>
        </w:pPr>
        <w:rPr>
          <w:rFonts w:hint="default"/>
        </w:rPr>
      </w:lvl>
    </w:lvlOverride>
    <w:lvlOverride w:ilvl="3">
      <w:lvl w:ilvl="3" w:tentative="1">
        <w:start w:val="1"/>
        <w:numFmt w:val="none"/>
        <w:lvlRestart w:val="0"/>
        <w:lvlText w:val=""/>
        <w:lvlJc w:val="left"/>
        <w:pPr>
          <w:tabs>
            <w:tab w:val="left" w:pos="0"/>
          </w:tabs>
          <w:ind w:left="0" w:hanging="482"/>
        </w:pPr>
        <w:rPr>
          <w:rFonts w:hint="default"/>
        </w:rPr>
      </w:lvl>
    </w:lvlOverride>
    <w:lvlOverride w:ilvl="4">
      <w:lvl w:ilvl="4" w:tentative="1">
        <w:start w:val="1"/>
        <w:numFmt w:val="none"/>
        <w:lvlRestart w:val="0"/>
        <w:lvlText w:val=""/>
        <w:lvlJc w:val="left"/>
        <w:pPr>
          <w:tabs>
            <w:tab w:val="left" w:pos="0"/>
          </w:tabs>
          <w:ind w:left="0" w:hanging="482"/>
        </w:pPr>
        <w:rPr>
          <w:rFonts w:hint="default"/>
        </w:rPr>
      </w:lvl>
    </w:lvlOverride>
    <w:lvlOverride w:ilvl="5">
      <w:lvl w:ilvl="5" w:tentative="1">
        <w:start w:val="1"/>
        <w:numFmt w:val="none"/>
        <w:lvlRestart w:val="0"/>
        <w:lvlText w:val=""/>
        <w:lvlJc w:val="left"/>
        <w:pPr>
          <w:tabs>
            <w:tab w:val="left" w:pos="0"/>
          </w:tabs>
          <w:ind w:left="0" w:hanging="482"/>
        </w:pPr>
        <w:rPr>
          <w:rFonts w:hint="default"/>
        </w:rPr>
      </w:lvl>
    </w:lvlOverride>
    <w:lvlOverride w:ilvl="6">
      <w:lvl w:ilvl="6" w:tentative="1">
        <w:start w:val="1"/>
        <w:numFmt w:val="none"/>
        <w:lvlRestart w:val="0"/>
        <w:lvlText w:val=""/>
        <w:lvlJc w:val="left"/>
        <w:pPr>
          <w:tabs>
            <w:tab w:val="left" w:pos="0"/>
          </w:tabs>
          <w:ind w:left="0" w:hanging="482"/>
        </w:pPr>
        <w:rPr>
          <w:rFonts w:hint="default"/>
        </w:rPr>
      </w:lvl>
    </w:lvlOverride>
    <w:lvlOverride w:ilvl="7">
      <w:lvl w:ilvl="7" w:tentative="1">
        <w:start w:val="1"/>
        <w:numFmt w:val="none"/>
        <w:lvlRestart w:val="0"/>
        <w:lvlText w:val=""/>
        <w:lvlJc w:val="left"/>
        <w:pPr>
          <w:tabs>
            <w:tab w:val="left" w:pos="0"/>
          </w:tabs>
          <w:ind w:left="0" w:hanging="482"/>
        </w:pPr>
        <w:rPr>
          <w:rFonts w:hint="default"/>
        </w:rPr>
      </w:lvl>
    </w:lvlOverride>
    <w:lvlOverride w:ilvl="8">
      <w:lvl w:ilvl="8" w:tentative="1">
        <w:start w:val="1"/>
        <w:numFmt w:val="none"/>
        <w:lvlRestart w:val="0"/>
        <w:lvlText w:val=""/>
        <w:lvlJc w:val="left"/>
        <w:pPr>
          <w:tabs>
            <w:tab w:val="left" w:pos="0"/>
          </w:tabs>
          <w:ind w:left="0" w:hanging="482"/>
        </w:pPr>
        <w:rPr>
          <w:rFonts w:hint="default"/>
        </w:rPr>
      </w:lvl>
    </w:lvlOverride>
  </w:num>
  <w:num w:numId="10" w16cid:durableId="1150094998">
    <w:abstractNumId w:val="0"/>
  </w:num>
  <w:num w:numId="11" w16cid:durableId="1634940127">
    <w:abstractNumId w:val="13"/>
  </w:num>
  <w:num w:numId="12" w16cid:durableId="1189366223">
    <w:abstractNumId w:val="18"/>
  </w:num>
  <w:num w:numId="13" w16cid:durableId="751855798">
    <w:abstractNumId w:val="16"/>
  </w:num>
  <w:num w:numId="14" w16cid:durableId="678849787">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16cid:durableId="875580671">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16cid:durableId="866791825">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16cid:durableId="976033951">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230070415">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1977955482">
    <w:abstractNumId w:val="13"/>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1096559190">
    <w:abstractNumId w:val="21"/>
  </w:num>
  <w:num w:numId="21" w16cid:durableId="1712146357">
    <w:abstractNumId w:val="10"/>
  </w:num>
  <w:num w:numId="22" w16cid:durableId="1722557205">
    <w:abstractNumId w:val="8"/>
  </w:num>
  <w:num w:numId="23" w16cid:durableId="1201271">
    <w:abstractNumId w:val="7"/>
  </w:num>
  <w:num w:numId="24" w16cid:durableId="185826108">
    <w:abstractNumId w:val="6"/>
  </w:num>
  <w:num w:numId="25" w16cid:durableId="257298398">
    <w:abstractNumId w:val="5"/>
  </w:num>
  <w:num w:numId="26" w16cid:durableId="1676423577">
    <w:abstractNumId w:val="9"/>
  </w:num>
  <w:num w:numId="27" w16cid:durableId="125778737">
    <w:abstractNumId w:val="4"/>
  </w:num>
  <w:num w:numId="28" w16cid:durableId="776291828">
    <w:abstractNumId w:val="3"/>
  </w:num>
  <w:num w:numId="29" w16cid:durableId="410125225">
    <w:abstractNumId w:val="2"/>
  </w:num>
  <w:num w:numId="30" w16cid:durableId="128011168">
    <w:abstractNumId w:val="1"/>
  </w:num>
  <w:num w:numId="31" w16cid:durableId="1399984985">
    <w:abstractNumId w:val="17"/>
  </w:num>
  <w:num w:numId="32" w16cid:durableId="40374157">
    <w:abstractNumId w:val="23"/>
  </w:num>
  <w:num w:numId="33" w16cid:durableId="271325276">
    <w:abstractNumId w:val="12"/>
  </w:num>
  <w:num w:numId="34" w16cid:durableId="478183255">
    <w:abstractNumId w:val="26"/>
  </w:num>
  <w:num w:numId="35" w16cid:durableId="1294020359">
    <w:abstractNumId w:val="24"/>
  </w:num>
  <w:num w:numId="36" w16cid:durableId="601377801">
    <w:abstractNumId w:val="20"/>
  </w:num>
  <w:num w:numId="37" w16cid:durableId="14530188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linkStyles/>
  <w:defaultTabStop w:val="720"/>
  <w:evenAndOddHeaders/>
  <w:drawingGridHorizontalSpacing w:val="11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64D"/>
    <w:rsid w:val="0000002C"/>
    <w:rsid w:val="000011BD"/>
    <w:rsid w:val="000015BC"/>
    <w:rsid w:val="000142A9"/>
    <w:rsid w:val="00014748"/>
    <w:rsid w:val="00015C51"/>
    <w:rsid w:val="000205A1"/>
    <w:rsid w:val="00043F5A"/>
    <w:rsid w:val="00045986"/>
    <w:rsid w:val="00046AFD"/>
    <w:rsid w:val="000471D7"/>
    <w:rsid w:val="0004747E"/>
    <w:rsid w:val="00047746"/>
    <w:rsid w:val="00054F8B"/>
    <w:rsid w:val="00056729"/>
    <w:rsid w:val="00057D23"/>
    <w:rsid w:val="000627AE"/>
    <w:rsid w:val="0006426B"/>
    <w:rsid w:val="00066AD8"/>
    <w:rsid w:val="000670BB"/>
    <w:rsid w:val="0007406C"/>
    <w:rsid w:val="000756F2"/>
    <w:rsid w:val="000775CD"/>
    <w:rsid w:val="00084439"/>
    <w:rsid w:val="00095934"/>
    <w:rsid w:val="000A0B6B"/>
    <w:rsid w:val="000A506F"/>
    <w:rsid w:val="000A5A88"/>
    <w:rsid w:val="000A679F"/>
    <w:rsid w:val="000A7C8A"/>
    <w:rsid w:val="000A7D7E"/>
    <w:rsid w:val="000B02AE"/>
    <w:rsid w:val="000B2139"/>
    <w:rsid w:val="000B6123"/>
    <w:rsid w:val="000B73F0"/>
    <w:rsid w:val="000C1D56"/>
    <w:rsid w:val="000C2272"/>
    <w:rsid w:val="000C3194"/>
    <w:rsid w:val="000D555D"/>
    <w:rsid w:val="000E078E"/>
    <w:rsid w:val="000E0E03"/>
    <w:rsid w:val="000E1D8B"/>
    <w:rsid w:val="000E4B34"/>
    <w:rsid w:val="000E64AB"/>
    <w:rsid w:val="000F004F"/>
    <w:rsid w:val="000F4E5C"/>
    <w:rsid w:val="000F53B0"/>
    <w:rsid w:val="000F58D0"/>
    <w:rsid w:val="000F7CB3"/>
    <w:rsid w:val="001106E9"/>
    <w:rsid w:val="00115D4D"/>
    <w:rsid w:val="00117135"/>
    <w:rsid w:val="00120628"/>
    <w:rsid w:val="00123132"/>
    <w:rsid w:val="00126FE7"/>
    <w:rsid w:val="00127E84"/>
    <w:rsid w:val="00135634"/>
    <w:rsid w:val="0013638A"/>
    <w:rsid w:val="001364E5"/>
    <w:rsid w:val="00142E25"/>
    <w:rsid w:val="00151AFC"/>
    <w:rsid w:val="00151FC9"/>
    <w:rsid w:val="0017252D"/>
    <w:rsid w:val="0017338B"/>
    <w:rsid w:val="0017549C"/>
    <w:rsid w:val="00176937"/>
    <w:rsid w:val="00181B29"/>
    <w:rsid w:val="00184B0E"/>
    <w:rsid w:val="00186189"/>
    <w:rsid w:val="00190451"/>
    <w:rsid w:val="00194043"/>
    <w:rsid w:val="001A3B8B"/>
    <w:rsid w:val="001A658C"/>
    <w:rsid w:val="001B0DFD"/>
    <w:rsid w:val="001B0F48"/>
    <w:rsid w:val="001B2AD1"/>
    <w:rsid w:val="001C0963"/>
    <w:rsid w:val="001C0D7E"/>
    <w:rsid w:val="001D1150"/>
    <w:rsid w:val="001D42AE"/>
    <w:rsid w:val="001D48D1"/>
    <w:rsid w:val="001D5D81"/>
    <w:rsid w:val="001D5DFE"/>
    <w:rsid w:val="001D6E4F"/>
    <w:rsid w:val="001E00E4"/>
    <w:rsid w:val="001E319C"/>
    <w:rsid w:val="001F2164"/>
    <w:rsid w:val="001F3C3E"/>
    <w:rsid w:val="00201506"/>
    <w:rsid w:val="00201BDA"/>
    <w:rsid w:val="002036A3"/>
    <w:rsid w:val="002039F8"/>
    <w:rsid w:val="002129F0"/>
    <w:rsid w:val="002174C1"/>
    <w:rsid w:val="00222C5C"/>
    <w:rsid w:val="00222DC2"/>
    <w:rsid w:val="00225CAA"/>
    <w:rsid w:val="00225CEC"/>
    <w:rsid w:val="00227638"/>
    <w:rsid w:val="00230AD4"/>
    <w:rsid w:val="00230F32"/>
    <w:rsid w:val="002326CB"/>
    <w:rsid w:val="002328B4"/>
    <w:rsid w:val="00236E86"/>
    <w:rsid w:val="0024037A"/>
    <w:rsid w:val="00241F54"/>
    <w:rsid w:val="0025246D"/>
    <w:rsid w:val="00262358"/>
    <w:rsid w:val="002719BB"/>
    <w:rsid w:val="00271D37"/>
    <w:rsid w:val="002811B4"/>
    <w:rsid w:val="00282C7C"/>
    <w:rsid w:val="00283608"/>
    <w:rsid w:val="00284409"/>
    <w:rsid w:val="00291EC1"/>
    <w:rsid w:val="0029279D"/>
    <w:rsid w:val="0029418B"/>
    <w:rsid w:val="0029486E"/>
    <w:rsid w:val="00295245"/>
    <w:rsid w:val="00295B04"/>
    <w:rsid w:val="002A119C"/>
    <w:rsid w:val="002A688A"/>
    <w:rsid w:val="002B1BC0"/>
    <w:rsid w:val="002C0D41"/>
    <w:rsid w:val="002C5A6D"/>
    <w:rsid w:val="002C6715"/>
    <w:rsid w:val="002C72B7"/>
    <w:rsid w:val="002D1BED"/>
    <w:rsid w:val="002D2003"/>
    <w:rsid w:val="002E1057"/>
    <w:rsid w:val="002E1741"/>
    <w:rsid w:val="002F052F"/>
    <w:rsid w:val="002F10CA"/>
    <w:rsid w:val="002F45DB"/>
    <w:rsid w:val="00303B27"/>
    <w:rsid w:val="00315754"/>
    <w:rsid w:val="00321D0B"/>
    <w:rsid w:val="003257AD"/>
    <w:rsid w:val="003271D1"/>
    <w:rsid w:val="00334CB4"/>
    <w:rsid w:val="00342A41"/>
    <w:rsid w:val="00343B25"/>
    <w:rsid w:val="00344CFF"/>
    <w:rsid w:val="00347A9E"/>
    <w:rsid w:val="003500E0"/>
    <w:rsid w:val="003508A4"/>
    <w:rsid w:val="00350F34"/>
    <w:rsid w:val="00353033"/>
    <w:rsid w:val="0035623F"/>
    <w:rsid w:val="00363478"/>
    <w:rsid w:val="00363C8D"/>
    <w:rsid w:val="0036406A"/>
    <w:rsid w:val="00364988"/>
    <w:rsid w:val="003649D4"/>
    <w:rsid w:val="003678C5"/>
    <w:rsid w:val="00367E85"/>
    <w:rsid w:val="00375BB1"/>
    <w:rsid w:val="00382E17"/>
    <w:rsid w:val="00386CF8"/>
    <w:rsid w:val="003877AD"/>
    <w:rsid w:val="003A0985"/>
    <w:rsid w:val="003A1C77"/>
    <w:rsid w:val="003A7690"/>
    <w:rsid w:val="003B3A6C"/>
    <w:rsid w:val="003B4E9F"/>
    <w:rsid w:val="003C12D5"/>
    <w:rsid w:val="003C4A6D"/>
    <w:rsid w:val="003C7770"/>
    <w:rsid w:val="003E0846"/>
    <w:rsid w:val="003E0A9C"/>
    <w:rsid w:val="003E0C0C"/>
    <w:rsid w:val="003E410D"/>
    <w:rsid w:val="003E68C8"/>
    <w:rsid w:val="003F0909"/>
    <w:rsid w:val="003F1EF3"/>
    <w:rsid w:val="003F44C1"/>
    <w:rsid w:val="003F4A6F"/>
    <w:rsid w:val="003F5434"/>
    <w:rsid w:val="00416473"/>
    <w:rsid w:val="00420EAB"/>
    <w:rsid w:val="0042148F"/>
    <w:rsid w:val="00422688"/>
    <w:rsid w:val="00430E2C"/>
    <w:rsid w:val="0044097D"/>
    <w:rsid w:val="00444420"/>
    <w:rsid w:val="004444C1"/>
    <w:rsid w:val="00453E51"/>
    <w:rsid w:val="00453F50"/>
    <w:rsid w:val="00455DCE"/>
    <w:rsid w:val="0045775B"/>
    <w:rsid w:val="00460D22"/>
    <w:rsid w:val="00461774"/>
    <w:rsid w:val="00467F0C"/>
    <w:rsid w:val="00475847"/>
    <w:rsid w:val="00475D96"/>
    <w:rsid w:val="00476291"/>
    <w:rsid w:val="00476B6A"/>
    <w:rsid w:val="004815F5"/>
    <w:rsid w:val="00481D26"/>
    <w:rsid w:val="00482AFB"/>
    <w:rsid w:val="00491EF8"/>
    <w:rsid w:val="00491F46"/>
    <w:rsid w:val="00492D2F"/>
    <w:rsid w:val="004A0A42"/>
    <w:rsid w:val="004A4F3E"/>
    <w:rsid w:val="004A6E98"/>
    <w:rsid w:val="004B2B34"/>
    <w:rsid w:val="004C31FA"/>
    <w:rsid w:val="004C56C2"/>
    <w:rsid w:val="004D323B"/>
    <w:rsid w:val="004D3904"/>
    <w:rsid w:val="004D6839"/>
    <w:rsid w:val="004D7EDA"/>
    <w:rsid w:val="004E1A7E"/>
    <w:rsid w:val="004E2E02"/>
    <w:rsid w:val="004E5198"/>
    <w:rsid w:val="004E5782"/>
    <w:rsid w:val="004F3497"/>
    <w:rsid w:val="00510F6D"/>
    <w:rsid w:val="00512B61"/>
    <w:rsid w:val="0051353C"/>
    <w:rsid w:val="0051637C"/>
    <w:rsid w:val="00520EDD"/>
    <w:rsid w:val="00524D6C"/>
    <w:rsid w:val="005279C1"/>
    <w:rsid w:val="0053756E"/>
    <w:rsid w:val="00553261"/>
    <w:rsid w:val="005542DF"/>
    <w:rsid w:val="005567CE"/>
    <w:rsid w:val="00571B96"/>
    <w:rsid w:val="00577CE8"/>
    <w:rsid w:val="00580F96"/>
    <w:rsid w:val="00581F65"/>
    <w:rsid w:val="00582B0B"/>
    <w:rsid w:val="00597D34"/>
    <w:rsid w:val="005A1BE4"/>
    <w:rsid w:val="005A3CC9"/>
    <w:rsid w:val="005A3DCF"/>
    <w:rsid w:val="005A5076"/>
    <w:rsid w:val="005B335E"/>
    <w:rsid w:val="005B39BC"/>
    <w:rsid w:val="005C5679"/>
    <w:rsid w:val="005C6BDB"/>
    <w:rsid w:val="005D2AC9"/>
    <w:rsid w:val="005D5B11"/>
    <w:rsid w:val="005D7636"/>
    <w:rsid w:val="005D7A7F"/>
    <w:rsid w:val="005E280B"/>
    <w:rsid w:val="005E5951"/>
    <w:rsid w:val="005E62F2"/>
    <w:rsid w:val="005E700B"/>
    <w:rsid w:val="005E7ABF"/>
    <w:rsid w:val="00602096"/>
    <w:rsid w:val="0060222F"/>
    <w:rsid w:val="00613118"/>
    <w:rsid w:val="00613817"/>
    <w:rsid w:val="006141CC"/>
    <w:rsid w:val="00614980"/>
    <w:rsid w:val="00615B4A"/>
    <w:rsid w:val="006237CB"/>
    <w:rsid w:val="00625067"/>
    <w:rsid w:val="00632375"/>
    <w:rsid w:val="0063540C"/>
    <w:rsid w:val="00635FC5"/>
    <w:rsid w:val="0063638E"/>
    <w:rsid w:val="00643818"/>
    <w:rsid w:val="0064471C"/>
    <w:rsid w:val="00645EFD"/>
    <w:rsid w:val="00646B57"/>
    <w:rsid w:val="00647E04"/>
    <w:rsid w:val="00667014"/>
    <w:rsid w:val="00671EB1"/>
    <w:rsid w:val="00677B46"/>
    <w:rsid w:val="00677EEA"/>
    <w:rsid w:val="006820A6"/>
    <w:rsid w:val="00686063"/>
    <w:rsid w:val="00690D2B"/>
    <w:rsid w:val="00691692"/>
    <w:rsid w:val="006A0AA7"/>
    <w:rsid w:val="006A2543"/>
    <w:rsid w:val="006A4EE0"/>
    <w:rsid w:val="006A67E0"/>
    <w:rsid w:val="006B00CD"/>
    <w:rsid w:val="006B0C96"/>
    <w:rsid w:val="006B19E5"/>
    <w:rsid w:val="006C038E"/>
    <w:rsid w:val="006C2043"/>
    <w:rsid w:val="006C7617"/>
    <w:rsid w:val="006D05EC"/>
    <w:rsid w:val="006D3A81"/>
    <w:rsid w:val="006E1683"/>
    <w:rsid w:val="006E4695"/>
    <w:rsid w:val="006E6FBC"/>
    <w:rsid w:val="006F0B44"/>
    <w:rsid w:val="006F325D"/>
    <w:rsid w:val="006F40FB"/>
    <w:rsid w:val="00702F92"/>
    <w:rsid w:val="007030A2"/>
    <w:rsid w:val="00704761"/>
    <w:rsid w:val="007075DA"/>
    <w:rsid w:val="0071360C"/>
    <w:rsid w:val="007213EE"/>
    <w:rsid w:val="00722172"/>
    <w:rsid w:val="0072219A"/>
    <w:rsid w:val="00730CF6"/>
    <w:rsid w:val="007338F3"/>
    <w:rsid w:val="00741483"/>
    <w:rsid w:val="00741BF1"/>
    <w:rsid w:val="007456F2"/>
    <w:rsid w:val="00747CBE"/>
    <w:rsid w:val="0075482A"/>
    <w:rsid w:val="00755DDB"/>
    <w:rsid w:val="00755E99"/>
    <w:rsid w:val="007605C6"/>
    <w:rsid w:val="00763A82"/>
    <w:rsid w:val="00770ACF"/>
    <w:rsid w:val="00777B11"/>
    <w:rsid w:val="00784617"/>
    <w:rsid w:val="00790222"/>
    <w:rsid w:val="007920CA"/>
    <w:rsid w:val="007925CB"/>
    <w:rsid w:val="00792E43"/>
    <w:rsid w:val="0079568F"/>
    <w:rsid w:val="00797696"/>
    <w:rsid w:val="007A6C7B"/>
    <w:rsid w:val="007A7B66"/>
    <w:rsid w:val="007B0F58"/>
    <w:rsid w:val="007B3A62"/>
    <w:rsid w:val="007B5224"/>
    <w:rsid w:val="007B6095"/>
    <w:rsid w:val="007C0FD9"/>
    <w:rsid w:val="007D1F96"/>
    <w:rsid w:val="007D65CA"/>
    <w:rsid w:val="007D6727"/>
    <w:rsid w:val="007D78B4"/>
    <w:rsid w:val="007E0431"/>
    <w:rsid w:val="007E3858"/>
    <w:rsid w:val="007E3B22"/>
    <w:rsid w:val="0080263D"/>
    <w:rsid w:val="00802EEE"/>
    <w:rsid w:val="00804BD7"/>
    <w:rsid w:val="008068F1"/>
    <w:rsid w:val="00806FE5"/>
    <w:rsid w:val="008106B0"/>
    <w:rsid w:val="00811371"/>
    <w:rsid w:val="00814D06"/>
    <w:rsid w:val="0082050F"/>
    <w:rsid w:val="00824436"/>
    <w:rsid w:val="00825737"/>
    <w:rsid w:val="00831AB7"/>
    <w:rsid w:val="00834678"/>
    <w:rsid w:val="00837460"/>
    <w:rsid w:val="0083793D"/>
    <w:rsid w:val="00843B27"/>
    <w:rsid w:val="00843CFB"/>
    <w:rsid w:val="00850564"/>
    <w:rsid w:val="008560EC"/>
    <w:rsid w:val="00857EF0"/>
    <w:rsid w:val="00867A50"/>
    <w:rsid w:val="00870352"/>
    <w:rsid w:val="008758CD"/>
    <w:rsid w:val="008827BF"/>
    <w:rsid w:val="00883D0D"/>
    <w:rsid w:val="00886946"/>
    <w:rsid w:val="00897EDC"/>
    <w:rsid w:val="008A1CE3"/>
    <w:rsid w:val="008A37BF"/>
    <w:rsid w:val="008A4872"/>
    <w:rsid w:val="008A7BE7"/>
    <w:rsid w:val="008B100B"/>
    <w:rsid w:val="008B1A21"/>
    <w:rsid w:val="008C6D64"/>
    <w:rsid w:val="008C75D1"/>
    <w:rsid w:val="008D1085"/>
    <w:rsid w:val="008D1E68"/>
    <w:rsid w:val="008D5026"/>
    <w:rsid w:val="008D58FF"/>
    <w:rsid w:val="008E12BC"/>
    <w:rsid w:val="008E1CDD"/>
    <w:rsid w:val="008E5A08"/>
    <w:rsid w:val="008E6B92"/>
    <w:rsid w:val="008E78D9"/>
    <w:rsid w:val="008F1E41"/>
    <w:rsid w:val="0090138E"/>
    <w:rsid w:val="00901FA8"/>
    <w:rsid w:val="00904959"/>
    <w:rsid w:val="00910CB9"/>
    <w:rsid w:val="00911DA0"/>
    <w:rsid w:val="009128DA"/>
    <w:rsid w:val="00913720"/>
    <w:rsid w:val="00915DC3"/>
    <w:rsid w:val="00920364"/>
    <w:rsid w:val="0092495F"/>
    <w:rsid w:val="00925E15"/>
    <w:rsid w:val="00926DBF"/>
    <w:rsid w:val="00926EC2"/>
    <w:rsid w:val="0093094F"/>
    <w:rsid w:val="0093521E"/>
    <w:rsid w:val="009360B4"/>
    <w:rsid w:val="009369AE"/>
    <w:rsid w:val="00944DFD"/>
    <w:rsid w:val="00952039"/>
    <w:rsid w:val="009532F6"/>
    <w:rsid w:val="009652FC"/>
    <w:rsid w:val="00965A69"/>
    <w:rsid w:val="00973861"/>
    <w:rsid w:val="00974318"/>
    <w:rsid w:val="00975B90"/>
    <w:rsid w:val="00982EA8"/>
    <w:rsid w:val="009835BD"/>
    <w:rsid w:val="00984AC6"/>
    <w:rsid w:val="0098530A"/>
    <w:rsid w:val="00986014"/>
    <w:rsid w:val="009863F3"/>
    <w:rsid w:val="00987334"/>
    <w:rsid w:val="00993252"/>
    <w:rsid w:val="0099393C"/>
    <w:rsid w:val="00994067"/>
    <w:rsid w:val="009A3083"/>
    <w:rsid w:val="009A7248"/>
    <w:rsid w:val="009B414C"/>
    <w:rsid w:val="009B555A"/>
    <w:rsid w:val="009C13D6"/>
    <w:rsid w:val="009C435D"/>
    <w:rsid w:val="009C4A09"/>
    <w:rsid w:val="009C604F"/>
    <w:rsid w:val="009E1D9F"/>
    <w:rsid w:val="009E35C5"/>
    <w:rsid w:val="009E5E6D"/>
    <w:rsid w:val="009E70D2"/>
    <w:rsid w:val="009F036C"/>
    <w:rsid w:val="009F2CD0"/>
    <w:rsid w:val="00A0404A"/>
    <w:rsid w:val="00A05840"/>
    <w:rsid w:val="00A11A76"/>
    <w:rsid w:val="00A12377"/>
    <w:rsid w:val="00A2126D"/>
    <w:rsid w:val="00A23EEF"/>
    <w:rsid w:val="00A25E82"/>
    <w:rsid w:val="00A3660C"/>
    <w:rsid w:val="00A3764D"/>
    <w:rsid w:val="00A419D0"/>
    <w:rsid w:val="00A423BF"/>
    <w:rsid w:val="00A44E85"/>
    <w:rsid w:val="00A4578C"/>
    <w:rsid w:val="00A47F9D"/>
    <w:rsid w:val="00A52DF8"/>
    <w:rsid w:val="00A56B5C"/>
    <w:rsid w:val="00A6686C"/>
    <w:rsid w:val="00A725A2"/>
    <w:rsid w:val="00A73F0C"/>
    <w:rsid w:val="00A744DD"/>
    <w:rsid w:val="00A748A6"/>
    <w:rsid w:val="00A76CC2"/>
    <w:rsid w:val="00A8342B"/>
    <w:rsid w:val="00A84786"/>
    <w:rsid w:val="00A91052"/>
    <w:rsid w:val="00A912E6"/>
    <w:rsid w:val="00A91FC5"/>
    <w:rsid w:val="00A937DA"/>
    <w:rsid w:val="00A93D9F"/>
    <w:rsid w:val="00A93FB7"/>
    <w:rsid w:val="00A96E48"/>
    <w:rsid w:val="00A9709F"/>
    <w:rsid w:val="00AA530C"/>
    <w:rsid w:val="00AA5CEA"/>
    <w:rsid w:val="00AA6B31"/>
    <w:rsid w:val="00AA71B2"/>
    <w:rsid w:val="00AB3254"/>
    <w:rsid w:val="00AB3D7A"/>
    <w:rsid w:val="00AB50F1"/>
    <w:rsid w:val="00AB67CC"/>
    <w:rsid w:val="00AC032F"/>
    <w:rsid w:val="00AD0D2F"/>
    <w:rsid w:val="00AD158A"/>
    <w:rsid w:val="00AD2513"/>
    <w:rsid w:val="00AD42D4"/>
    <w:rsid w:val="00AE4511"/>
    <w:rsid w:val="00AE538E"/>
    <w:rsid w:val="00AE564E"/>
    <w:rsid w:val="00AE73DA"/>
    <w:rsid w:val="00AF517A"/>
    <w:rsid w:val="00B0288D"/>
    <w:rsid w:val="00B048FC"/>
    <w:rsid w:val="00B06E0C"/>
    <w:rsid w:val="00B1297B"/>
    <w:rsid w:val="00B14570"/>
    <w:rsid w:val="00B20DB6"/>
    <w:rsid w:val="00B226DC"/>
    <w:rsid w:val="00B245B2"/>
    <w:rsid w:val="00B34691"/>
    <w:rsid w:val="00B43208"/>
    <w:rsid w:val="00B54200"/>
    <w:rsid w:val="00B67BF4"/>
    <w:rsid w:val="00B70809"/>
    <w:rsid w:val="00B763B2"/>
    <w:rsid w:val="00B81007"/>
    <w:rsid w:val="00B83F8B"/>
    <w:rsid w:val="00B85686"/>
    <w:rsid w:val="00B85AC9"/>
    <w:rsid w:val="00B86813"/>
    <w:rsid w:val="00B9762E"/>
    <w:rsid w:val="00BA419A"/>
    <w:rsid w:val="00BA7039"/>
    <w:rsid w:val="00BB2956"/>
    <w:rsid w:val="00BB2C24"/>
    <w:rsid w:val="00BC6C76"/>
    <w:rsid w:val="00BC6D9E"/>
    <w:rsid w:val="00BD4417"/>
    <w:rsid w:val="00BD6D01"/>
    <w:rsid w:val="00BE4E60"/>
    <w:rsid w:val="00BF7BDD"/>
    <w:rsid w:val="00C007A3"/>
    <w:rsid w:val="00C032AA"/>
    <w:rsid w:val="00C04040"/>
    <w:rsid w:val="00C04AC7"/>
    <w:rsid w:val="00C14ED8"/>
    <w:rsid w:val="00C1578C"/>
    <w:rsid w:val="00C20BFC"/>
    <w:rsid w:val="00C21F97"/>
    <w:rsid w:val="00C22B41"/>
    <w:rsid w:val="00C23D93"/>
    <w:rsid w:val="00C24252"/>
    <w:rsid w:val="00C24DAC"/>
    <w:rsid w:val="00C2764F"/>
    <w:rsid w:val="00C27B67"/>
    <w:rsid w:val="00C30D21"/>
    <w:rsid w:val="00C3218B"/>
    <w:rsid w:val="00C33969"/>
    <w:rsid w:val="00C33F1F"/>
    <w:rsid w:val="00C3553E"/>
    <w:rsid w:val="00C4023F"/>
    <w:rsid w:val="00C4165A"/>
    <w:rsid w:val="00C434BA"/>
    <w:rsid w:val="00C443EA"/>
    <w:rsid w:val="00C47BDC"/>
    <w:rsid w:val="00C5111B"/>
    <w:rsid w:val="00C5586D"/>
    <w:rsid w:val="00C55E74"/>
    <w:rsid w:val="00C608C7"/>
    <w:rsid w:val="00C63984"/>
    <w:rsid w:val="00C63F33"/>
    <w:rsid w:val="00C67F44"/>
    <w:rsid w:val="00C8022A"/>
    <w:rsid w:val="00C81B45"/>
    <w:rsid w:val="00C826E5"/>
    <w:rsid w:val="00C832A7"/>
    <w:rsid w:val="00C85ECF"/>
    <w:rsid w:val="00C94D1E"/>
    <w:rsid w:val="00C96B23"/>
    <w:rsid w:val="00C97432"/>
    <w:rsid w:val="00CA145E"/>
    <w:rsid w:val="00CA441F"/>
    <w:rsid w:val="00CA6C8C"/>
    <w:rsid w:val="00CB545D"/>
    <w:rsid w:val="00CB6DC9"/>
    <w:rsid w:val="00CC2E18"/>
    <w:rsid w:val="00CC597A"/>
    <w:rsid w:val="00CD0E2B"/>
    <w:rsid w:val="00CD1FA8"/>
    <w:rsid w:val="00CD26F5"/>
    <w:rsid w:val="00CD40EA"/>
    <w:rsid w:val="00CE1BFC"/>
    <w:rsid w:val="00CE259F"/>
    <w:rsid w:val="00CE79FB"/>
    <w:rsid w:val="00CF3ED5"/>
    <w:rsid w:val="00CF47A9"/>
    <w:rsid w:val="00CF6539"/>
    <w:rsid w:val="00CF6D22"/>
    <w:rsid w:val="00D00DBD"/>
    <w:rsid w:val="00D148DA"/>
    <w:rsid w:val="00D14C60"/>
    <w:rsid w:val="00D16475"/>
    <w:rsid w:val="00D171EB"/>
    <w:rsid w:val="00D17AE5"/>
    <w:rsid w:val="00D21329"/>
    <w:rsid w:val="00D23C11"/>
    <w:rsid w:val="00D2652D"/>
    <w:rsid w:val="00D32AB0"/>
    <w:rsid w:val="00D34C8F"/>
    <w:rsid w:val="00D3543E"/>
    <w:rsid w:val="00D356E5"/>
    <w:rsid w:val="00D37936"/>
    <w:rsid w:val="00D437DD"/>
    <w:rsid w:val="00D4573B"/>
    <w:rsid w:val="00D4775D"/>
    <w:rsid w:val="00D5269B"/>
    <w:rsid w:val="00D551EB"/>
    <w:rsid w:val="00D628D5"/>
    <w:rsid w:val="00D65262"/>
    <w:rsid w:val="00D66115"/>
    <w:rsid w:val="00D66673"/>
    <w:rsid w:val="00D66C00"/>
    <w:rsid w:val="00D6730A"/>
    <w:rsid w:val="00D7045D"/>
    <w:rsid w:val="00D765F1"/>
    <w:rsid w:val="00D83263"/>
    <w:rsid w:val="00D85DD6"/>
    <w:rsid w:val="00D90374"/>
    <w:rsid w:val="00D940AB"/>
    <w:rsid w:val="00D972AA"/>
    <w:rsid w:val="00DA1460"/>
    <w:rsid w:val="00DA18EE"/>
    <w:rsid w:val="00DA2583"/>
    <w:rsid w:val="00DB02E6"/>
    <w:rsid w:val="00DB035A"/>
    <w:rsid w:val="00DB2331"/>
    <w:rsid w:val="00DB3C65"/>
    <w:rsid w:val="00DB54F0"/>
    <w:rsid w:val="00DB5A29"/>
    <w:rsid w:val="00DB5B79"/>
    <w:rsid w:val="00DC068C"/>
    <w:rsid w:val="00DC095F"/>
    <w:rsid w:val="00DC3DA1"/>
    <w:rsid w:val="00DC4D3F"/>
    <w:rsid w:val="00DD3BA9"/>
    <w:rsid w:val="00DD3E66"/>
    <w:rsid w:val="00DD51A2"/>
    <w:rsid w:val="00DE058F"/>
    <w:rsid w:val="00DE1AF2"/>
    <w:rsid w:val="00DF40CA"/>
    <w:rsid w:val="00DF639A"/>
    <w:rsid w:val="00E00343"/>
    <w:rsid w:val="00E01145"/>
    <w:rsid w:val="00E04982"/>
    <w:rsid w:val="00E074B3"/>
    <w:rsid w:val="00E155AE"/>
    <w:rsid w:val="00E159F7"/>
    <w:rsid w:val="00E17EC6"/>
    <w:rsid w:val="00E228D8"/>
    <w:rsid w:val="00E33F46"/>
    <w:rsid w:val="00E3481A"/>
    <w:rsid w:val="00E348A9"/>
    <w:rsid w:val="00E40615"/>
    <w:rsid w:val="00E4262A"/>
    <w:rsid w:val="00E440A8"/>
    <w:rsid w:val="00E559B7"/>
    <w:rsid w:val="00E61387"/>
    <w:rsid w:val="00E61F94"/>
    <w:rsid w:val="00E62812"/>
    <w:rsid w:val="00E651C9"/>
    <w:rsid w:val="00E7093B"/>
    <w:rsid w:val="00E70FDA"/>
    <w:rsid w:val="00E775C2"/>
    <w:rsid w:val="00E81806"/>
    <w:rsid w:val="00E86494"/>
    <w:rsid w:val="00E90D89"/>
    <w:rsid w:val="00E92E89"/>
    <w:rsid w:val="00E93A97"/>
    <w:rsid w:val="00E93DFE"/>
    <w:rsid w:val="00EA0D9E"/>
    <w:rsid w:val="00EA3481"/>
    <w:rsid w:val="00EA38D3"/>
    <w:rsid w:val="00EA742E"/>
    <w:rsid w:val="00EB215B"/>
    <w:rsid w:val="00EB47C2"/>
    <w:rsid w:val="00EB7D61"/>
    <w:rsid w:val="00EC1E85"/>
    <w:rsid w:val="00EC3240"/>
    <w:rsid w:val="00ED141B"/>
    <w:rsid w:val="00ED2998"/>
    <w:rsid w:val="00ED7D9A"/>
    <w:rsid w:val="00EE7C13"/>
    <w:rsid w:val="00EF0583"/>
    <w:rsid w:val="00EF13EF"/>
    <w:rsid w:val="00EF5F91"/>
    <w:rsid w:val="00EF66DD"/>
    <w:rsid w:val="00EF7310"/>
    <w:rsid w:val="00F00E01"/>
    <w:rsid w:val="00F014DD"/>
    <w:rsid w:val="00F01D55"/>
    <w:rsid w:val="00F02DCB"/>
    <w:rsid w:val="00F1075A"/>
    <w:rsid w:val="00F13834"/>
    <w:rsid w:val="00F20173"/>
    <w:rsid w:val="00F212DF"/>
    <w:rsid w:val="00F213D6"/>
    <w:rsid w:val="00F3295B"/>
    <w:rsid w:val="00F33EC8"/>
    <w:rsid w:val="00F36A06"/>
    <w:rsid w:val="00F37201"/>
    <w:rsid w:val="00F403FB"/>
    <w:rsid w:val="00F4307F"/>
    <w:rsid w:val="00F47AF8"/>
    <w:rsid w:val="00F521C3"/>
    <w:rsid w:val="00F521E4"/>
    <w:rsid w:val="00F619DC"/>
    <w:rsid w:val="00F641FE"/>
    <w:rsid w:val="00F661FE"/>
    <w:rsid w:val="00F70F6B"/>
    <w:rsid w:val="00F74FC7"/>
    <w:rsid w:val="00F76D7D"/>
    <w:rsid w:val="00F800B9"/>
    <w:rsid w:val="00F81477"/>
    <w:rsid w:val="00F823EC"/>
    <w:rsid w:val="00F844FE"/>
    <w:rsid w:val="00F849B8"/>
    <w:rsid w:val="00F86820"/>
    <w:rsid w:val="00F86865"/>
    <w:rsid w:val="00F922BA"/>
    <w:rsid w:val="00F948A7"/>
    <w:rsid w:val="00F97BCF"/>
    <w:rsid w:val="00F97FC8"/>
    <w:rsid w:val="00FA52A2"/>
    <w:rsid w:val="00FB6DB6"/>
    <w:rsid w:val="00FC33D6"/>
    <w:rsid w:val="00FC731D"/>
    <w:rsid w:val="00FD1AC6"/>
    <w:rsid w:val="00FD31CA"/>
    <w:rsid w:val="00FD54F4"/>
    <w:rsid w:val="00FE10EA"/>
    <w:rsid w:val="00FE1125"/>
    <w:rsid w:val="00FF2BEB"/>
    <w:rsid w:val="00FF4D41"/>
    <w:rsid w:val="00FF7ED5"/>
    <w:rsid w:val="058007EF"/>
    <w:rsid w:val="09E576CD"/>
    <w:rsid w:val="0B255590"/>
    <w:rsid w:val="0F646D0C"/>
    <w:rsid w:val="10F042BD"/>
    <w:rsid w:val="10F2465E"/>
    <w:rsid w:val="1B4F5230"/>
    <w:rsid w:val="1D54652C"/>
    <w:rsid w:val="200E0A3F"/>
    <w:rsid w:val="20C610CA"/>
    <w:rsid w:val="23BF5024"/>
    <w:rsid w:val="273929D8"/>
    <w:rsid w:val="2A3B2F68"/>
    <w:rsid w:val="2A7A6CE3"/>
    <w:rsid w:val="2C3D11B7"/>
    <w:rsid w:val="311D4D4F"/>
    <w:rsid w:val="3757467D"/>
    <w:rsid w:val="3E1648FD"/>
    <w:rsid w:val="48F115CF"/>
    <w:rsid w:val="4DFB39AC"/>
    <w:rsid w:val="5D8A1BE7"/>
    <w:rsid w:val="703B62FC"/>
    <w:rsid w:val="78E0692D"/>
    <w:rsid w:val="7B8F58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DDF97"/>
  <w15:docId w15:val="{66E5191A-B53F-41E8-BB41-2862E08D5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qFormat="1"/>
    <w:lsdException w:name="Strong" w:uiPriority="0"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5EFD"/>
    <w:pPr>
      <w:jc w:val="both"/>
    </w:pPr>
    <w:rPr>
      <w:rFonts w:eastAsia="MS Mincho"/>
      <w:sz w:val="22"/>
      <w:szCs w:val="24"/>
      <w:lang w:val="en-GB"/>
    </w:rPr>
  </w:style>
  <w:style w:type="paragraph" w:styleId="Heading1">
    <w:name w:val="heading 1"/>
    <w:basedOn w:val="Normal"/>
    <w:next w:val="Normal"/>
    <w:link w:val="Heading1Char"/>
    <w:qFormat/>
    <w:rsid w:val="00645EFD"/>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45EFD"/>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45EFD"/>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45E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5EFD"/>
  </w:style>
  <w:style w:type="paragraph" w:styleId="BalloonText">
    <w:name w:val="Balloon Text"/>
    <w:basedOn w:val="Normal"/>
    <w:link w:val="BalloonTextChar"/>
    <w:rsid w:val="00645EFD"/>
    <w:rPr>
      <w:rFonts w:ascii="Tahoma" w:hAnsi="Tahoma" w:cs="Tahoma"/>
      <w:sz w:val="16"/>
      <w:szCs w:val="16"/>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FollowedHyperlink">
    <w:name w:val="FollowedHyperlink"/>
    <w:basedOn w:val="DefaultParagraphFont"/>
    <w:semiHidden/>
    <w:unhideWhenUsed/>
    <w:rsid w:val="00645EFD"/>
    <w:rPr>
      <w:color w:val="954F72" w:themeColor="followedHyperlink"/>
      <w:u w:val="single"/>
    </w:rPr>
  </w:style>
  <w:style w:type="paragraph" w:styleId="Footer">
    <w:name w:val="footer"/>
    <w:basedOn w:val="Normal"/>
    <w:link w:val="FooterChar"/>
    <w:rsid w:val="00645EFD"/>
    <w:pPr>
      <w:tabs>
        <w:tab w:val="center" w:pos="4680"/>
        <w:tab w:val="right" w:pos="9360"/>
      </w:tabs>
    </w:pPr>
  </w:style>
  <w:style w:type="character" w:styleId="FootnoteReference">
    <w:name w:val="footnote reference"/>
    <w:basedOn w:val="DefaultParagraphFont"/>
    <w:semiHidden/>
    <w:rsid w:val="00645EFD"/>
    <w:rPr>
      <w:vertAlign w:val="superscript"/>
    </w:rPr>
  </w:style>
  <w:style w:type="paragraph" w:styleId="FootnoteText">
    <w:name w:val="footnote text"/>
    <w:basedOn w:val="Normal"/>
    <w:link w:val="FootnoteTextChar"/>
    <w:semiHidden/>
    <w:rsid w:val="00645EFD"/>
    <w:pPr>
      <w:spacing w:before="60"/>
    </w:pPr>
    <w:rPr>
      <w:sz w:val="20"/>
    </w:rPr>
  </w:style>
  <w:style w:type="paragraph" w:styleId="Header">
    <w:name w:val="header"/>
    <w:basedOn w:val="Normal"/>
    <w:link w:val="HeaderChar"/>
    <w:rsid w:val="00645EFD"/>
    <w:pPr>
      <w:tabs>
        <w:tab w:val="center" w:pos="4680"/>
        <w:tab w:val="right" w:pos="9360"/>
      </w:tabs>
    </w:pPr>
  </w:style>
  <w:style w:type="character" w:styleId="Hyperlink">
    <w:name w:val="Hyperlink"/>
    <w:basedOn w:val="DefaultParagraphFont"/>
    <w:unhideWhenUsed/>
    <w:rsid w:val="00645EFD"/>
    <w:rPr>
      <w:color w:val="0000FF"/>
      <w:u w:val="single"/>
    </w:rPr>
  </w:style>
  <w:style w:type="paragraph" w:styleId="NormalWeb">
    <w:name w:val="Normal (Web)"/>
    <w:basedOn w:val="Normal"/>
    <w:uiPriority w:val="99"/>
    <w:unhideWhenUsed/>
    <w:qFormat/>
    <w:pPr>
      <w:spacing w:before="100" w:beforeAutospacing="1" w:after="100" w:afterAutospacing="1"/>
      <w:jc w:val="left"/>
    </w:pPr>
    <w:rPr>
      <w:rFonts w:eastAsia="Times New Roman"/>
      <w:sz w:val="24"/>
      <w:lang w:val="en-US"/>
    </w:rPr>
  </w:style>
  <w:style w:type="character" w:styleId="PageNumber">
    <w:name w:val="page number"/>
    <w:rsid w:val="00645EFD"/>
    <w:rPr>
      <w:rFonts w:ascii="Arial" w:hAnsi="Arial"/>
      <w:b/>
      <w:sz w:val="18"/>
    </w:rPr>
  </w:style>
  <w:style w:type="paragraph" w:styleId="PlainText">
    <w:name w:val="Plain Text"/>
    <w:basedOn w:val="Normal"/>
    <w:link w:val="PlainTextChar"/>
    <w:uiPriority w:val="99"/>
    <w:unhideWhenUsed/>
    <w:rsid w:val="00645EFD"/>
    <w:pPr>
      <w:jc w:val="left"/>
    </w:pPr>
    <w:rPr>
      <w:rFonts w:ascii="Courier" w:eastAsia="Times" w:hAnsi="Courier"/>
      <w:sz w:val="21"/>
      <w:szCs w:val="21"/>
      <w:lang w:val="en-AU"/>
    </w:rPr>
  </w:style>
  <w:style w:type="character" w:styleId="Strong">
    <w:name w:val="Strong"/>
    <w:basedOn w:val="DefaultParagraphFont"/>
    <w:qFormat/>
    <w:rsid w:val="00645EFD"/>
    <w:rPr>
      <w:b/>
      <w:bCs/>
    </w:rPr>
  </w:style>
  <w:style w:type="table" w:styleId="TableGrid">
    <w:name w:val="Table Grid"/>
    <w:basedOn w:val="TableNormal"/>
    <w:rsid w:val="00645EFD"/>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IPPNormalCloseSpace"/>
    <w:next w:val="Normal"/>
    <w:autoRedefine/>
    <w:uiPriority w:val="39"/>
    <w:rsid w:val="00645EFD"/>
    <w:pPr>
      <w:tabs>
        <w:tab w:val="right" w:leader="dot" w:pos="9072"/>
      </w:tabs>
      <w:spacing w:before="240"/>
      <w:ind w:left="567" w:hanging="567"/>
    </w:pPr>
  </w:style>
  <w:style w:type="paragraph" w:customStyle="1" w:styleId="IPPNormalCloseSpace">
    <w:name w:val="IPP NormalCloseSpace"/>
    <w:basedOn w:val="Normal"/>
    <w:qFormat/>
    <w:rsid w:val="00645EFD"/>
    <w:pPr>
      <w:keepNext/>
      <w:spacing w:after="60"/>
    </w:pPr>
  </w:style>
  <w:style w:type="paragraph" w:styleId="TOC2">
    <w:name w:val="toc 2"/>
    <w:basedOn w:val="TOC1"/>
    <w:next w:val="Normal"/>
    <w:autoRedefine/>
    <w:uiPriority w:val="39"/>
    <w:rsid w:val="00645EFD"/>
    <w:pPr>
      <w:keepNext w:val="0"/>
      <w:tabs>
        <w:tab w:val="left" w:pos="425"/>
      </w:tabs>
      <w:spacing w:before="120" w:after="0"/>
      <w:ind w:left="425" w:right="284" w:hanging="425"/>
    </w:pPr>
  </w:style>
  <w:style w:type="paragraph" w:styleId="TOC3">
    <w:name w:val="toc 3"/>
    <w:basedOn w:val="TOC2"/>
    <w:next w:val="Normal"/>
    <w:autoRedefine/>
    <w:uiPriority w:val="39"/>
    <w:rsid w:val="00645EFD"/>
    <w:pPr>
      <w:tabs>
        <w:tab w:val="left" w:pos="1276"/>
      </w:tabs>
      <w:spacing w:before="60"/>
      <w:ind w:left="1276" w:hanging="851"/>
    </w:pPr>
    <w:rPr>
      <w:rFonts w:eastAsia="Times"/>
    </w:rPr>
  </w:style>
  <w:style w:type="paragraph" w:styleId="TOC4">
    <w:name w:val="toc 4"/>
    <w:basedOn w:val="Normal"/>
    <w:next w:val="Normal"/>
    <w:autoRedefine/>
    <w:uiPriority w:val="39"/>
    <w:rsid w:val="00645EFD"/>
    <w:pPr>
      <w:spacing w:after="120"/>
      <w:ind w:left="660"/>
    </w:pPr>
    <w:rPr>
      <w:rFonts w:eastAsia="Times"/>
      <w:lang w:val="en-AU"/>
    </w:rPr>
  </w:style>
  <w:style w:type="paragraph" w:styleId="TOC5">
    <w:name w:val="toc 5"/>
    <w:basedOn w:val="Normal"/>
    <w:next w:val="Normal"/>
    <w:autoRedefine/>
    <w:uiPriority w:val="39"/>
    <w:rsid w:val="00645EFD"/>
    <w:pPr>
      <w:spacing w:after="120"/>
      <w:ind w:left="880"/>
    </w:pPr>
    <w:rPr>
      <w:rFonts w:eastAsia="Times"/>
      <w:lang w:val="en-AU"/>
    </w:rPr>
  </w:style>
  <w:style w:type="paragraph" w:styleId="TOC6">
    <w:name w:val="toc 6"/>
    <w:basedOn w:val="Normal"/>
    <w:next w:val="Normal"/>
    <w:autoRedefine/>
    <w:uiPriority w:val="39"/>
    <w:rsid w:val="00645EFD"/>
    <w:pPr>
      <w:spacing w:after="120"/>
      <w:ind w:left="1100"/>
    </w:pPr>
    <w:rPr>
      <w:rFonts w:eastAsia="Times"/>
      <w:lang w:val="en-AU"/>
    </w:rPr>
  </w:style>
  <w:style w:type="paragraph" w:styleId="TOC7">
    <w:name w:val="toc 7"/>
    <w:basedOn w:val="Normal"/>
    <w:next w:val="Normal"/>
    <w:autoRedefine/>
    <w:uiPriority w:val="39"/>
    <w:rsid w:val="00645EFD"/>
    <w:pPr>
      <w:spacing w:after="120"/>
      <w:ind w:left="1320"/>
    </w:pPr>
    <w:rPr>
      <w:rFonts w:eastAsia="Times"/>
      <w:lang w:val="en-AU"/>
    </w:rPr>
  </w:style>
  <w:style w:type="paragraph" w:styleId="TOC8">
    <w:name w:val="toc 8"/>
    <w:basedOn w:val="Normal"/>
    <w:next w:val="Normal"/>
    <w:autoRedefine/>
    <w:uiPriority w:val="39"/>
    <w:rsid w:val="00645EFD"/>
    <w:pPr>
      <w:spacing w:after="120"/>
      <w:ind w:left="1540"/>
    </w:pPr>
    <w:rPr>
      <w:rFonts w:eastAsia="Times"/>
      <w:lang w:val="en-AU"/>
    </w:rPr>
  </w:style>
  <w:style w:type="paragraph" w:styleId="TOC9">
    <w:name w:val="toc 9"/>
    <w:basedOn w:val="Normal"/>
    <w:next w:val="Normal"/>
    <w:autoRedefine/>
    <w:uiPriority w:val="39"/>
    <w:rsid w:val="00645EFD"/>
    <w:pPr>
      <w:spacing w:after="120"/>
      <w:ind w:left="1760"/>
    </w:pPr>
    <w:rPr>
      <w:rFonts w:eastAsia="Times"/>
      <w:lang w:val="en-AU"/>
    </w:rPr>
  </w:style>
  <w:style w:type="character" w:customStyle="1" w:styleId="CabealhoChar">
    <w:name w:val="Cabeçalho Char"/>
    <w:basedOn w:val="DefaultParagraphFont"/>
    <w:qFormat/>
    <w:rPr>
      <w:rFonts w:eastAsia="MS Mincho" w:cstheme="minorBidi"/>
      <w:sz w:val="22"/>
      <w:szCs w:val="24"/>
      <w:lang w:val="en-GB" w:eastAsia="zh-CN"/>
    </w:rPr>
  </w:style>
  <w:style w:type="character" w:customStyle="1" w:styleId="RodapChar">
    <w:name w:val="Rodapé Char"/>
    <w:basedOn w:val="DefaultParagraphFont"/>
    <w:qFormat/>
    <w:rPr>
      <w:rFonts w:eastAsia="MS Mincho" w:cstheme="minorBidi"/>
      <w:sz w:val="22"/>
      <w:szCs w:val="24"/>
      <w:lang w:val="en-GB" w:eastAsia="zh-CN"/>
    </w:rPr>
  </w:style>
  <w:style w:type="character" w:customStyle="1" w:styleId="Ttulo1Char">
    <w:name w:val="Título 1 Char"/>
    <w:basedOn w:val="DefaultParagraphFont"/>
    <w:qFormat/>
    <w:rPr>
      <w:rFonts w:eastAsia="MS Mincho" w:cstheme="minorBidi"/>
      <w:b/>
      <w:bCs/>
      <w:sz w:val="22"/>
      <w:szCs w:val="24"/>
      <w:lang w:val="en-GB" w:eastAsia="zh-CN"/>
    </w:rPr>
  </w:style>
  <w:style w:type="paragraph" w:customStyle="1" w:styleId="IPPArialFootnote">
    <w:name w:val="IPP Arial Footnote"/>
    <w:basedOn w:val="IPPArialTable"/>
    <w:qFormat/>
    <w:rsid w:val="00645EFD"/>
    <w:pPr>
      <w:tabs>
        <w:tab w:val="left" w:pos="28"/>
      </w:tabs>
      <w:ind w:left="284" w:hanging="284"/>
    </w:pPr>
    <w:rPr>
      <w:sz w:val="16"/>
    </w:rPr>
  </w:style>
  <w:style w:type="paragraph" w:customStyle="1" w:styleId="IPPArialTable">
    <w:name w:val="IPP Arial Table"/>
    <w:basedOn w:val="IPPArial"/>
    <w:qFormat/>
    <w:rsid w:val="00645EFD"/>
    <w:pPr>
      <w:spacing w:before="60" w:after="60"/>
      <w:jc w:val="left"/>
    </w:pPr>
  </w:style>
  <w:style w:type="paragraph" w:customStyle="1" w:styleId="IPPArial">
    <w:name w:val="IPP Arial"/>
    <w:basedOn w:val="IPPNormal"/>
    <w:qFormat/>
    <w:rsid w:val="00645EFD"/>
    <w:pPr>
      <w:spacing w:after="0"/>
    </w:pPr>
    <w:rPr>
      <w:rFonts w:ascii="Arial" w:hAnsi="Arial"/>
      <w:sz w:val="18"/>
    </w:rPr>
  </w:style>
  <w:style w:type="paragraph" w:customStyle="1" w:styleId="IPPNormal">
    <w:name w:val="IPP Normal"/>
    <w:basedOn w:val="Normal"/>
    <w:link w:val="IPPNormalChar"/>
    <w:qFormat/>
    <w:rsid w:val="00645EFD"/>
    <w:pPr>
      <w:spacing w:after="180"/>
    </w:pPr>
    <w:rPr>
      <w:rFonts w:eastAsia="Times"/>
    </w:rPr>
  </w:style>
  <w:style w:type="paragraph" w:customStyle="1" w:styleId="IPPContentsHead">
    <w:name w:val="IPP ContentsHead"/>
    <w:basedOn w:val="IPPSubhead"/>
    <w:next w:val="IPPNormal"/>
    <w:qFormat/>
    <w:rsid w:val="00645EFD"/>
    <w:pPr>
      <w:spacing w:after="240"/>
    </w:pPr>
    <w:rPr>
      <w:sz w:val="24"/>
    </w:rPr>
  </w:style>
  <w:style w:type="paragraph" w:customStyle="1" w:styleId="IPPSubhead">
    <w:name w:val="IPP Subhead"/>
    <w:basedOn w:val="Normal"/>
    <w:qFormat/>
    <w:rsid w:val="00645EFD"/>
    <w:pPr>
      <w:keepNext/>
      <w:ind w:left="567" w:hanging="567"/>
      <w:jc w:val="left"/>
    </w:pPr>
    <w:rPr>
      <w:b/>
      <w:bCs/>
      <w:iCs/>
      <w:szCs w:val="22"/>
    </w:rPr>
  </w:style>
  <w:style w:type="paragraph" w:customStyle="1" w:styleId="IPPBullet2">
    <w:name w:val="IPP Bullet2"/>
    <w:basedOn w:val="IPPNormal"/>
    <w:next w:val="IPPBullet1"/>
    <w:qFormat/>
    <w:rsid w:val="00645EFD"/>
    <w:pPr>
      <w:numPr>
        <w:numId w:val="1"/>
      </w:numPr>
      <w:tabs>
        <w:tab w:val="left" w:pos="1134"/>
      </w:tabs>
      <w:spacing w:after="60"/>
      <w:ind w:left="1134" w:hanging="567"/>
    </w:pPr>
  </w:style>
  <w:style w:type="paragraph" w:customStyle="1" w:styleId="IPPBullet1">
    <w:name w:val="IPP Bullet1"/>
    <w:basedOn w:val="IPPBullet1Last"/>
    <w:qFormat/>
    <w:rsid w:val="00645EFD"/>
    <w:pPr>
      <w:numPr>
        <w:numId w:val="2"/>
      </w:numPr>
      <w:spacing w:after="60"/>
      <w:ind w:left="567" w:hanging="567"/>
    </w:pPr>
    <w:rPr>
      <w:lang w:val="en-US"/>
    </w:rPr>
  </w:style>
  <w:style w:type="paragraph" w:customStyle="1" w:styleId="IPPBullet1Last">
    <w:name w:val="IPP Bullet1Last"/>
    <w:basedOn w:val="IPPNormal"/>
    <w:next w:val="IPPNormal"/>
    <w:qFormat/>
    <w:rsid w:val="00645EFD"/>
    <w:pPr>
      <w:numPr>
        <w:numId w:val="3"/>
      </w:numPr>
    </w:pPr>
  </w:style>
  <w:style w:type="paragraph" w:customStyle="1" w:styleId="IPPQuote">
    <w:name w:val="IPP Quote"/>
    <w:basedOn w:val="IPPNormal"/>
    <w:qFormat/>
    <w:rsid w:val="00645EFD"/>
    <w:pPr>
      <w:ind w:left="851" w:right="851"/>
    </w:pPr>
    <w:rPr>
      <w:sz w:val="18"/>
    </w:rPr>
  </w:style>
  <w:style w:type="paragraph" w:customStyle="1" w:styleId="IPPIndentClose">
    <w:name w:val="IPP Indent Close"/>
    <w:basedOn w:val="IPPNormal"/>
    <w:qFormat/>
    <w:rsid w:val="00645EFD"/>
    <w:pPr>
      <w:tabs>
        <w:tab w:val="left" w:pos="2835"/>
      </w:tabs>
      <w:spacing w:after="60"/>
      <w:ind w:left="567"/>
    </w:pPr>
  </w:style>
  <w:style w:type="paragraph" w:customStyle="1" w:styleId="IPPIndent">
    <w:name w:val="IPP Indent"/>
    <w:basedOn w:val="IPPIndentClose"/>
    <w:qFormat/>
    <w:rsid w:val="00645EFD"/>
    <w:pPr>
      <w:spacing w:after="180"/>
    </w:pPr>
  </w:style>
  <w:style w:type="paragraph" w:customStyle="1" w:styleId="IPPFootnote">
    <w:name w:val="IPP Footnote"/>
    <w:basedOn w:val="IPPArialFootnote"/>
    <w:qFormat/>
    <w:rsid w:val="00645EFD"/>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45EFD"/>
    <w:pPr>
      <w:keepNext/>
      <w:tabs>
        <w:tab w:val="left" w:pos="567"/>
      </w:tabs>
      <w:spacing w:before="120" w:after="120"/>
      <w:ind w:left="567" w:hanging="567"/>
    </w:pPr>
    <w:rPr>
      <w:b/>
      <w:i/>
    </w:rPr>
  </w:style>
  <w:style w:type="character" w:customStyle="1" w:styleId="IPPnormalitalics">
    <w:name w:val="IPP normal italics"/>
    <w:basedOn w:val="DefaultParagraphFont"/>
    <w:rsid w:val="00645EFD"/>
    <w:rPr>
      <w:rFonts w:ascii="Times New Roman" w:hAnsi="Times New Roman"/>
      <w:i/>
      <w:sz w:val="22"/>
      <w:lang w:val="en-US"/>
    </w:rPr>
  </w:style>
  <w:style w:type="character" w:customStyle="1" w:styleId="IPPNormalbold">
    <w:name w:val="IPP Normal bold"/>
    <w:basedOn w:val="PlainTextChar"/>
    <w:rsid w:val="00645EFD"/>
    <w:rPr>
      <w:rFonts w:ascii="Times New Roman" w:eastAsia="Times" w:hAnsi="Times New Roman"/>
      <w:b/>
      <w:sz w:val="22"/>
      <w:szCs w:val="21"/>
      <w:lang w:val="en-AU"/>
    </w:rPr>
  </w:style>
  <w:style w:type="character" w:customStyle="1" w:styleId="PlainTextChar">
    <w:name w:val="Plain Text Char"/>
    <w:basedOn w:val="DefaultParagraphFont"/>
    <w:link w:val="PlainText"/>
    <w:uiPriority w:val="99"/>
    <w:rsid w:val="00645EFD"/>
    <w:rPr>
      <w:rFonts w:ascii="Courier" w:eastAsia="Times" w:hAnsi="Courier"/>
      <w:sz w:val="21"/>
      <w:szCs w:val="21"/>
      <w:lang w:val="en-AU"/>
    </w:rPr>
  </w:style>
  <w:style w:type="paragraph" w:customStyle="1" w:styleId="IPPHeadSection">
    <w:name w:val="IPP HeadSection"/>
    <w:basedOn w:val="Normal"/>
    <w:next w:val="Normal"/>
    <w:qFormat/>
    <w:rsid w:val="00645EFD"/>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45EFD"/>
    <w:pPr>
      <w:keepNext/>
      <w:tabs>
        <w:tab w:val="left" w:pos="567"/>
      </w:tabs>
      <w:spacing w:before="240" w:after="120"/>
      <w:ind w:left="567" w:hanging="567"/>
      <w:jc w:val="left"/>
      <w:outlineLvl w:val="1"/>
    </w:pPr>
    <w:rPr>
      <w:b/>
      <w:sz w:val="24"/>
      <w:szCs w:val="22"/>
    </w:rPr>
  </w:style>
  <w:style w:type="character" w:customStyle="1" w:styleId="IPPNormalunderlined">
    <w:name w:val="IPP Normal underlined"/>
    <w:basedOn w:val="DefaultParagraphFont"/>
    <w:rsid w:val="00645EFD"/>
    <w:rPr>
      <w:rFonts w:ascii="Times New Roman" w:hAnsi="Times New Roman"/>
      <w:sz w:val="22"/>
      <w:u w:val="single"/>
      <w:lang w:val="en-US"/>
    </w:rPr>
  </w:style>
  <w:style w:type="character" w:customStyle="1" w:styleId="IPPNormalstrikethrough">
    <w:name w:val="IPP Normal strikethrough"/>
    <w:rsid w:val="00645EFD"/>
    <w:rPr>
      <w:rFonts w:ascii="Times New Roman" w:hAnsi="Times New Roman"/>
      <w:strike/>
      <w:dstrike w:val="0"/>
      <w:sz w:val="22"/>
    </w:rPr>
  </w:style>
  <w:style w:type="paragraph" w:customStyle="1" w:styleId="IPPTitle16pt">
    <w:name w:val="IPP Title16pt"/>
    <w:basedOn w:val="Normal"/>
    <w:qFormat/>
    <w:rsid w:val="00645EFD"/>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45EFD"/>
    <w:pPr>
      <w:spacing w:after="360"/>
      <w:jc w:val="center"/>
    </w:pPr>
    <w:rPr>
      <w:rFonts w:ascii="Arial" w:hAnsi="Arial" w:cs="Arial"/>
      <w:b/>
      <w:bCs/>
      <w:sz w:val="36"/>
      <w:szCs w:val="36"/>
    </w:rPr>
  </w:style>
  <w:style w:type="paragraph" w:customStyle="1" w:styleId="IPPHeader">
    <w:name w:val="IPP Header"/>
    <w:basedOn w:val="Normal"/>
    <w:qFormat/>
    <w:rsid w:val="00645EFD"/>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45EFD"/>
    <w:pPr>
      <w:keepNext/>
      <w:tabs>
        <w:tab w:val="left" w:pos="567"/>
      </w:tabs>
      <w:spacing w:before="120"/>
      <w:jc w:val="left"/>
      <w:outlineLvl w:val="1"/>
    </w:pPr>
    <w:rPr>
      <w:b/>
      <w:sz w:val="24"/>
    </w:rPr>
  </w:style>
  <w:style w:type="paragraph" w:customStyle="1" w:styleId="IPPHeading2">
    <w:name w:val="IPP Heading2"/>
    <w:basedOn w:val="IPPNormal"/>
    <w:next w:val="IPPNormal"/>
    <w:qFormat/>
    <w:rsid w:val="00645EFD"/>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45EFD"/>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645EFD"/>
    <w:pPr>
      <w:spacing w:after="60"/>
      <w:ind w:left="567" w:hanging="567"/>
    </w:pPr>
  </w:style>
  <w:style w:type="paragraph" w:customStyle="1" w:styleId="IPPHeaderlandscape">
    <w:name w:val="IPP Header landscape"/>
    <w:basedOn w:val="IPPHeader"/>
    <w:qFormat/>
    <w:rsid w:val="00645EFD"/>
    <w:pPr>
      <w:pBdr>
        <w:bottom w:val="single" w:sz="4" w:space="1" w:color="auto"/>
      </w:pBdr>
      <w:tabs>
        <w:tab w:val="clear" w:pos="9072"/>
        <w:tab w:val="right" w:pos="14034"/>
      </w:tabs>
      <w:spacing w:after="0"/>
      <w:ind w:right="-32"/>
    </w:pPr>
    <w:rPr>
      <w:noProof/>
    </w:rPr>
  </w:style>
  <w:style w:type="character" w:customStyle="1" w:styleId="Ttulo2Char">
    <w:name w:val="Título 2 Char"/>
    <w:basedOn w:val="DefaultParagraphFont"/>
    <w:qFormat/>
    <w:rPr>
      <w:rFonts w:ascii="Calibri" w:eastAsia="MS Mincho" w:hAnsi="Calibri" w:cstheme="minorBidi"/>
      <w:b/>
      <w:bCs/>
      <w:i/>
      <w:iCs/>
      <w:sz w:val="28"/>
      <w:szCs w:val="28"/>
      <w:lang w:val="en-GB" w:eastAsia="zh-CN"/>
    </w:rPr>
  </w:style>
  <w:style w:type="character" w:customStyle="1" w:styleId="Ttulo3Char">
    <w:name w:val="Título 3 Char"/>
    <w:basedOn w:val="DefaultParagraphFont"/>
    <w:qFormat/>
    <w:rPr>
      <w:rFonts w:ascii="Calibri" w:eastAsia="MS Mincho" w:hAnsi="Calibri" w:cstheme="minorBidi"/>
      <w:b/>
      <w:bCs/>
      <w:sz w:val="26"/>
      <w:szCs w:val="26"/>
      <w:lang w:val="en-GB" w:eastAsia="zh-CN"/>
    </w:rPr>
  </w:style>
  <w:style w:type="character" w:customStyle="1" w:styleId="TextodenotaderodapChar">
    <w:name w:val="Texto de nota de rodapé Char"/>
    <w:basedOn w:val="DefaultParagraphFont"/>
    <w:semiHidden/>
    <w:qFormat/>
    <w:rPr>
      <w:rFonts w:eastAsia="MS Mincho" w:cstheme="minorBidi"/>
      <w:szCs w:val="24"/>
      <w:lang w:val="en-GB" w:eastAsia="zh-CN"/>
    </w:rPr>
  </w:style>
  <w:style w:type="paragraph" w:customStyle="1" w:styleId="Style">
    <w:name w:val="Style"/>
    <w:basedOn w:val="Footer"/>
    <w:autoRedefine/>
    <w:qFormat/>
    <w:rsid w:val="00645EFD"/>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TextodebaloChar">
    <w:name w:val="Texto de balão Char"/>
    <w:basedOn w:val="DefaultParagraphFont"/>
    <w:qFormat/>
    <w:rPr>
      <w:rFonts w:ascii="Tahoma" w:eastAsia="MS Mincho" w:hAnsi="Tahoma" w:cs="Tahoma"/>
      <w:sz w:val="16"/>
      <w:szCs w:val="16"/>
      <w:lang w:val="en-GB" w:eastAsia="zh-CN"/>
    </w:rPr>
  </w:style>
  <w:style w:type="paragraph" w:customStyle="1" w:styleId="IPPLetterList">
    <w:name w:val="IPP LetterList"/>
    <w:basedOn w:val="IPPBullet2"/>
    <w:qFormat/>
    <w:rsid w:val="00645EFD"/>
    <w:pPr>
      <w:numPr>
        <w:numId w:val="4"/>
      </w:numPr>
      <w:jc w:val="left"/>
    </w:pPr>
  </w:style>
  <w:style w:type="paragraph" w:customStyle="1" w:styleId="IPPLetterListIndent">
    <w:name w:val="IPP LetterList Indent"/>
    <w:basedOn w:val="IPPLetterList"/>
    <w:qFormat/>
    <w:rsid w:val="00645EFD"/>
    <w:pPr>
      <w:numPr>
        <w:numId w:val="5"/>
      </w:numPr>
    </w:pPr>
  </w:style>
  <w:style w:type="paragraph" w:customStyle="1" w:styleId="IPPFooterLandscape">
    <w:name w:val="IPP Footer Landscape"/>
    <w:basedOn w:val="IPPHeaderlandscape"/>
    <w:qFormat/>
    <w:rsid w:val="00645EFD"/>
    <w:pPr>
      <w:pBdr>
        <w:top w:val="single" w:sz="4" w:space="1" w:color="auto"/>
        <w:bottom w:val="none" w:sz="0" w:space="0" w:color="auto"/>
      </w:pBdr>
      <w:jc w:val="right"/>
    </w:pPr>
    <w:rPr>
      <w:b/>
    </w:rPr>
  </w:style>
  <w:style w:type="paragraph" w:customStyle="1" w:styleId="IPPSubheadSpace">
    <w:name w:val="IPP Subhead Space"/>
    <w:basedOn w:val="IPPSubhead"/>
    <w:qFormat/>
    <w:rsid w:val="00645EFD"/>
    <w:pPr>
      <w:tabs>
        <w:tab w:val="left" w:pos="567"/>
      </w:tabs>
      <w:spacing w:before="60" w:after="60"/>
    </w:pPr>
  </w:style>
  <w:style w:type="paragraph" w:customStyle="1" w:styleId="IPPSubheadSpaceAfter">
    <w:name w:val="IPP Subhead SpaceAfter"/>
    <w:basedOn w:val="IPPSubhead"/>
    <w:qFormat/>
    <w:rsid w:val="00645EFD"/>
    <w:pPr>
      <w:spacing w:after="60"/>
    </w:pPr>
  </w:style>
  <w:style w:type="paragraph" w:customStyle="1" w:styleId="IPPHdg1Num">
    <w:name w:val="IPP Hdg1Num"/>
    <w:basedOn w:val="IPPHeading1"/>
    <w:next w:val="IPPNormal"/>
    <w:qFormat/>
    <w:rsid w:val="00645EFD"/>
    <w:pPr>
      <w:numPr>
        <w:numId w:val="6"/>
      </w:numPr>
    </w:pPr>
  </w:style>
  <w:style w:type="paragraph" w:customStyle="1" w:styleId="IPPHdg2Num">
    <w:name w:val="IPP Hdg2Num"/>
    <w:basedOn w:val="IPPHeading2"/>
    <w:next w:val="IPPNormal"/>
    <w:qFormat/>
    <w:rsid w:val="00645EFD"/>
    <w:pPr>
      <w:numPr>
        <w:ilvl w:val="1"/>
        <w:numId w:val="7"/>
      </w:numPr>
    </w:pPr>
  </w:style>
  <w:style w:type="paragraph" w:customStyle="1" w:styleId="IPPNumberedList">
    <w:name w:val="IPP NumberedList"/>
    <w:basedOn w:val="IPPBullet1"/>
    <w:qFormat/>
    <w:rsid w:val="00645EFD"/>
    <w:pPr>
      <w:numPr>
        <w:numId w:val="8"/>
      </w:numPr>
    </w:pPr>
  </w:style>
  <w:style w:type="paragraph" w:customStyle="1" w:styleId="IPPParagraphnumbering">
    <w:name w:val="IPP Paragraph numbering"/>
    <w:basedOn w:val="IPPNormal"/>
    <w:qFormat/>
    <w:rsid w:val="00645EFD"/>
    <w:pPr>
      <w:numPr>
        <w:numId w:val="19"/>
      </w:numPr>
    </w:pPr>
    <w:rPr>
      <w:lang w:val="en-US"/>
    </w:rPr>
  </w:style>
  <w:style w:type="paragraph" w:customStyle="1" w:styleId="IPPParagraphnumberingclose">
    <w:name w:val="IPP Paragraph numbering close"/>
    <w:basedOn w:val="IPPParagraphnumbering"/>
    <w:qFormat/>
    <w:rsid w:val="00645EFD"/>
    <w:pPr>
      <w:keepNext/>
      <w:spacing w:after="60"/>
    </w:pPr>
  </w:style>
  <w:style w:type="character" w:customStyle="1" w:styleId="TextosemFormataoChar">
    <w:name w:val="Texto sem Formatação Char"/>
    <w:basedOn w:val="DefaultParagraphFont"/>
    <w:uiPriority w:val="99"/>
    <w:qFormat/>
    <w:rPr>
      <w:rFonts w:ascii="Courier" w:eastAsia="Times" w:hAnsi="Courier" w:cstheme="minorBidi"/>
      <w:sz w:val="21"/>
      <w:szCs w:val="21"/>
      <w:lang w:val="en-AU" w:eastAsia="zh-CN"/>
    </w:rPr>
  </w:style>
  <w:style w:type="paragraph" w:customStyle="1" w:styleId="IPPNumberedListLast">
    <w:name w:val="IPP NumberedListLast"/>
    <w:basedOn w:val="IPPNumberedList"/>
    <w:qFormat/>
    <w:rsid w:val="00645EFD"/>
    <w:pPr>
      <w:spacing w:after="180"/>
    </w:pPr>
  </w:style>
  <w:style w:type="paragraph" w:styleId="ListParagraph">
    <w:name w:val="List Paragraph"/>
    <w:basedOn w:val="Normal"/>
    <w:uiPriority w:val="34"/>
    <w:qFormat/>
    <w:rsid w:val="00645EFD"/>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left" w:pos="360"/>
      </w:tabs>
    </w:pPr>
    <w:rPr>
      <w:lang w:val="en-US"/>
    </w:rPr>
  </w:style>
  <w:style w:type="character" w:customStyle="1" w:styleId="TextodecomentrioChar">
    <w:name w:val="Texto de comentário Char"/>
    <w:basedOn w:val="DefaultParagraphFont"/>
    <w:uiPriority w:val="99"/>
    <w:qFormat/>
    <w:rPr>
      <w:rFonts w:eastAsia="MS Mincho" w:cstheme="minorBidi"/>
      <w:lang w:val="en-GB" w:eastAsia="zh-CN"/>
    </w:rPr>
  </w:style>
  <w:style w:type="character" w:customStyle="1" w:styleId="AssuntodocomentrioChar">
    <w:name w:val="Assunto do comentário Char"/>
    <w:basedOn w:val="TextodecomentrioChar"/>
    <w:uiPriority w:val="99"/>
    <w:semiHidden/>
    <w:qFormat/>
    <w:rPr>
      <w:rFonts w:eastAsia="MS Mincho" w:cstheme="minorBidi"/>
      <w:b/>
      <w:bCs/>
      <w:lang w:val="en-GB" w:eastAsia="zh-CN"/>
    </w:rPr>
  </w:style>
  <w:style w:type="character" w:customStyle="1" w:styleId="IPPNormalChar">
    <w:name w:val="IPP Normal Char"/>
    <w:link w:val="IPPNormal"/>
    <w:qFormat/>
    <w:rPr>
      <w:rFonts w:eastAsia="Times"/>
      <w:sz w:val="22"/>
      <w:szCs w:val="24"/>
      <w:lang w:val="en-GB"/>
    </w:rPr>
  </w:style>
  <w:style w:type="paragraph" w:customStyle="1" w:styleId="Revision1">
    <w:name w:val="Revision1"/>
    <w:hidden/>
    <w:uiPriority w:val="99"/>
    <w:semiHidden/>
    <w:qFormat/>
    <w:rPr>
      <w:rFonts w:asciiTheme="minorHAnsi" w:eastAsiaTheme="minorHAnsi" w:hAnsiTheme="minorHAnsi" w:cstheme="minorBidi"/>
      <w:sz w:val="22"/>
      <w:szCs w:val="22"/>
    </w:rPr>
  </w:style>
  <w:style w:type="paragraph" w:customStyle="1" w:styleId="Default">
    <w:name w:val="Default"/>
    <w:qFormat/>
    <w:pPr>
      <w:autoSpaceDE w:val="0"/>
      <w:autoSpaceDN w:val="0"/>
      <w:adjustRightInd w:val="0"/>
    </w:pPr>
    <w:rPr>
      <w:rFonts w:ascii="Arial" w:eastAsiaTheme="minorEastAsia" w:hAnsi="Arial" w:cs="Arial"/>
      <w:color w:val="000000"/>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TimesNewRomanPSMT" w:eastAsia="TimesNewRomanPSMT" w:hint="eastAsia"/>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PleaseReviewParagraphId">
    <w:name w:val="PleaseReviewParagraphId"/>
    <w:basedOn w:val="DefaultParagraphFont"/>
    <w:qFormat/>
    <w:rPr>
      <w:rFonts w:ascii="Arial" w:hAnsi="Arial"/>
      <w:color w:val="000080"/>
      <w:sz w:val="16"/>
      <w:u w:val="none"/>
    </w:rPr>
  </w:style>
  <w:style w:type="paragraph" w:customStyle="1" w:styleId="Normal1352">
    <w:name w:val="Normal_1352"/>
    <w:qFormat/>
    <w:pPr>
      <w:jc w:val="both"/>
    </w:pPr>
    <w:rPr>
      <w:rFonts w:eastAsia="MS Mincho"/>
      <w:sz w:val="22"/>
      <w:szCs w:val="24"/>
      <w:lang w:val="en-GB"/>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PleaseReviewReport">
    <w:name w:val="PleaseReview_Report"/>
    <w:qFormat/>
    <w:pPr>
      <w:spacing w:before="5" w:after="5"/>
    </w:pPr>
    <w:rPr>
      <w:rFonts w:ascii="Verdana" w:eastAsiaTheme="minorEastAsia" w:hAnsi="Verdana" w:cs="Verdana"/>
      <w:sz w:val="16"/>
      <w:szCs w:val="16"/>
    </w:rPr>
  </w:style>
  <w:style w:type="character" w:customStyle="1" w:styleId="Char">
    <w:name w:val="批注文字 Char"/>
    <w:basedOn w:val="DefaultParagraphFont"/>
    <w:uiPriority w:val="99"/>
    <w:qFormat/>
    <w:rPr>
      <w:rFonts w:eastAsia="MS Mincho" w:cstheme="minorBidi"/>
      <w:lang w:val="en-GB" w:eastAsia="zh-CN"/>
    </w:rPr>
  </w:style>
  <w:style w:type="character" w:customStyle="1" w:styleId="Char0">
    <w:name w:val="批注主题 Char"/>
    <w:basedOn w:val="Char"/>
    <w:uiPriority w:val="99"/>
    <w:semiHidden/>
    <w:qFormat/>
    <w:rPr>
      <w:rFonts w:eastAsia="MS Mincho" w:cstheme="minorBidi"/>
      <w:b/>
      <w:bCs/>
      <w:lang w:val="en-GB" w:eastAsia="zh-CN"/>
    </w:rPr>
  </w:style>
  <w:style w:type="character" w:customStyle="1" w:styleId="Char1">
    <w:name w:val="批注框文本 Char"/>
    <w:basedOn w:val="DefaultParagraphFont"/>
    <w:qFormat/>
    <w:rPr>
      <w:rFonts w:ascii="Tahoma" w:eastAsia="MS Mincho" w:hAnsi="Tahoma" w:cs="Tahoma"/>
      <w:sz w:val="16"/>
      <w:szCs w:val="16"/>
      <w:lang w:val="en-GB" w:eastAsia="zh-CN"/>
    </w:rPr>
  </w:style>
  <w:style w:type="character" w:customStyle="1" w:styleId="1Char">
    <w:name w:val="标题 1 Char"/>
    <w:basedOn w:val="DefaultParagraphFont"/>
    <w:qFormat/>
    <w:rPr>
      <w:rFonts w:eastAsia="MS Mincho" w:cstheme="minorBidi"/>
      <w:b/>
      <w:bCs/>
      <w:sz w:val="22"/>
      <w:szCs w:val="24"/>
      <w:lang w:val="en-GB" w:eastAsia="zh-CN"/>
    </w:rPr>
  </w:style>
  <w:style w:type="character" w:customStyle="1" w:styleId="2Char">
    <w:name w:val="标题 2 Char"/>
    <w:basedOn w:val="DefaultParagraphFont"/>
    <w:qFormat/>
    <w:rPr>
      <w:rFonts w:ascii="Calibri" w:eastAsia="MS Mincho" w:hAnsi="Calibri" w:cstheme="minorBidi"/>
      <w:b/>
      <w:bCs/>
      <w:i/>
      <w:iCs/>
      <w:sz w:val="28"/>
      <w:szCs w:val="28"/>
      <w:lang w:val="en-GB" w:eastAsia="zh-CN"/>
    </w:rPr>
  </w:style>
  <w:style w:type="character" w:customStyle="1" w:styleId="3Char">
    <w:name w:val="标题 3 Char"/>
    <w:basedOn w:val="DefaultParagraphFont"/>
    <w:qFormat/>
    <w:rPr>
      <w:rFonts w:ascii="Calibri" w:eastAsia="MS Mincho" w:hAnsi="Calibri" w:cstheme="minorBidi"/>
      <w:b/>
      <w:bCs/>
      <w:sz w:val="26"/>
      <w:szCs w:val="26"/>
      <w:lang w:val="en-GB" w:eastAsia="zh-CN"/>
    </w:rPr>
  </w:style>
  <w:style w:type="character" w:customStyle="1" w:styleId="Char2">
    <w:name w:val="脚注文本 Char"/>
    <w:basedOn w:val="DefaultParagraphFont"/>
    <w:semiHidden/>
    <w:qFormat/>
    <w:rPr>
      <w:rFonts w:eastAsia="MS Mincho" w:cstheme="minorBidi"/>
      <w:szCs w:val="24"/>
      <w:lang w:val="en-GB" w:eastAsia="zh-CN"/>
    </w:rPr>
  </w:style>
  <w:style w:type="character" w:customStyle="1" w:styleId="Char3">
    <w:name w:val="页脚 Char"/>
    <w:basedOn w:val="DefaultParagraphFont"/>
    <w:qFormat/>
    <w:rPr>
      <w:rFonts w:eastAsia="MS Mincho" w:cstheme="minorBidi"/>
      <w:sz w:val="22"/>
      <w:szCs w:val="24"/>
      <w:lang w:val="en-GB" w:eastAsia="zh-CN"/>
    </w:rPr>
  </w:style>
  <w:style w:type="character" w:customStyle="1" w:styleId="Char4">
    <w:name w:val="纯文本 Char"/>
    <w:basedOn w:val="DefaultParagraphFont"/>
    <w:uiPriority w:val="99"/>
    <w:qFormat/>
    <w:rPr>
      <w:rFonts w:ascii="Courier" w:eastAsia="Times" w:hAnsi="Courier" w:cstheme="minorBidi"/>
      <w:sz w:val="21"/>
      <w:szCs w:val="21"/>
      <w:lang w:val="en-AU" w:eastAsia="zh-CN"/>
    </w:rPr>
  </w:style>
  <w:style w:type="character" w:customStyle="1" w:styleId="Char5">
    <w:name w:val="页眉 Char"/>
    <w:basedOn w:val="DefaultParagraphFont"/>
    <w:qFormat/>
    <w:rPr>
      <w:rFonts w:eastAsia="MS Mincho" w:cstheme="minorBidi"/>
      <w:sz w:val="22"/>
      <w:szCs w:val="24"/>
      <w:lang w:val="en-GB" w:eastAsia="zh-CN"/>
    </w:rPr>
  </w:style>
  <w:style w:type="character" w:customStyle="1" w:styleId="TextodecomentrioChar1">
    <w:name w:val="Texto de comentário Char1"/>
    <w:basedOn w:val="DefaultParagraphFont"/>
    <w:uiPriority w:val="99"/>
    <w:qFormat/>
    <w:rPr>
      <w:rFonts w:eastAsia="MS Mincho" w:cstheme="minorBidi"/>
      <w:lang w:val="en-GB" w:eastAsia="zh-CN"/>
    </w:rPr>
  </w:style>
  <w:style w:type="character" w:customStyle="1" w:styleId="AssuntodocomentrioChar1">
    <w:name w:val="Assunto do comentário Char1"/>
    <w:basedOn w:val="TextodecomentrioChar1"/>
    <w:uiPriority w:val="99"/>
    <w:semiHidden/>
    <w:qFormat/>
    <w:rPr>
      <w:rFonts w:eastAsia="MS Mincho" w:cstheme="minorBidi"/>
      <w:b/>
      <w:bCs/>
      <w:lang w:val="en-GB" w:eastAsia="zh-CN"/>
    </w:rPr>
  </w:style>
  <w:style w:type="character" w:customStyle="1" w:styleId="TextodebaloChar1">
    <w:name w:val="Texto de balão Char1"/>
    <w:basedOn w:val="DefaultParagraphFont"/>
    <w:qFormat/>
    <w:rPr>
      <w:rFonts w:ascii="Tahoma" w:eastAsia="MS Mincho" w:hAnsi="Tahoma" w:cs="Tahoma"/>
      <w:sz w:val="16"/>
      <w:szCs w:val="16"/>
      <w:lang w:val="en-GB" w:eastAsia="zh-CN"/>
    </w:rPr>
  </w:style>
  <w:style w:type="character" w:customStyle="1" w:styleId="Ttulo1Char1">
    <w:name w:val="Título 1 Char1"/>
    <w:basedOn w:val="DefaultParagraphFont"/>
    <w:qFormat/>
    <w:rPr>
      <w:rFonts w:eastAsia="MS Mincho" w:cstheme="minorBidi"/>
      <w:b/>
      <w:bCs/>
      <w:sz w:val="22"/>
      <w:szCs w:val="24"/>
      <w:lang w:val="en-GB" w:eastAsia="zh-CN"/>
    </w:rPr>
  </w:style>
  <w:style w:type="character" w:customStyle="1" w:styleId="Ttulo2Char1">
    <w:name w:val="Título 2 Char1"/>
    <w:basedOn w:val="DefaultParagraphFont"/>
    <w:qFormat/>
    <w:rPr>
      <w:rFonts w:ascii="Calibri" w:eastAsia="MS Mincho" w:hAnsi="Calibri" w:cstheme="minorBidi"/>
      <w:b/>
      <w:bCs/>
      <w:i/>
      <w:iCs/>
      <w:sz w:val="28"/>
      <w:szCs w:val="28"/>
      <w:lang w:val="en-GB" w:eastAsia="zh-CN"/>
    </w:rPr>
  </w:style>
  <w:style w:type="character" w:customStyle="1" w:styleId="Ttulo3Char1">
    <w:name w:val="Título 3 Char1"/>
    <w:basedOn w:val="DefaultParagraphFont"/>
    <w:qFormat/>
    <w:rPr>
      <w:rFonts w:ascii="Calibri" w:eastAsia="MS Mincho" w:hAnsi="Calibri" w:cstheme="minorBidi"/>
      <w:b/>
      <w:bCs/>
      <w:sz w:val="26"/>
      <w:szCs w:val="26"/>
      <w:lang w:val="en-GB" w:eastAsia="zh-CN"/>
    </w:rPr>
  </w:style>
  <w:style w:type="character" w:customStyle="1" w:styleId="TextodenotaderodapChar1">
    <w:name w:val="Texto de nota de rodapé Char1"/>
    <w:basedOn w:val="DefaultParagraphFont"/>
    <w:semiHidden/>
    <w:qFormat/>
    <w:rPr>
      <w:rFonts w:eastAsia="MS Mincho" w:cstheme="minorBidi"/>
      <w:szCs w:val="24"/>
      <w:lang w:val="en-GB" w:eastAsia="zh-CN"/>
    </w:rPr>
  </w:style>
  <w:style w:type="character" w:customStyle="1" w:styleId="RodapChar1">
    <w:name w:val="Rodapé Char1"/>
    <w:basedOn w:val="DefaultParagraphFont"/>
    <w:qFormat/>
    <w:rPr>
      <w:rFonts w:eastAsia="MS Mincho" w:cstheme="minorBidi"/>
      <w:sz w:val="22"/>
      <w:szCs w:val="24"/>
      <w:lang w:val="en-GB" w:eastAsia="zh-CN"/>
    </w:rPr>
  </w:style>
  <w:style w:type="character" w:customStyle="1" w:styleId="TextosemFormataoChar1">
    <w:name w:val="Texto sem Formatação Char1"/>
    <w:basedOn w:val="DefaultParagraphFont"/>
    <w:uiPriority w:val="99"/>
    <w:qFormat/>
    <w:rPr>
      <w:rFonts w:ascii="Courier" w:eastAsia="Times" w:hAnsi="Courier" w:cstheme="minorBidi"/>
      <w:sz w:val="21"/>
      <w:szCs w:val="21"/>
      <w:lang w:val="en-AU" w:eastAsia="zh-CN"/>
    </w:rPr>
  </w:style>
  <w:style w:type="character" w:customStyle="1" w:styleId="CabealhoChar1">
    <w:name w:val="Cabeçalho Char1"/>
    <w:basedOn w:val="DefaultParagraphFont"/>
    <w:qFormat/>
    <w:rPr>
      <w:rFonts w:eastAsia="MS Mincho" w:cstheme="minorBidi"/>
      <w:sz w:val="22"/>
      <w:szCs w:val="24"/>
      <w:lang w:val="en-GB" w:eastAsia="zh-CN"/>
    </w:rPr>
  </w:style>
  <w:style w:type="character" w:customStyle="1" w:styleId="CommentTextChar">
    <w:name w:val="Comment Text Char"/>
    <w:basedOn w:val="DefaultParagraphFont"/>
    <w:link w:val="CommentText"/>
    <w:uiPriority w:val="99"/>
    <w:qFormat/>
    <w:rPr>
      <w:rFonts w:eastAsia="MS Mincho" w:cstheme="minorBidi"/>
      <w:lang w:val="en-GB" w:eastAsia="zh-CN"/>
    </w:rPr>
  </w:style>
  <w:style w:type="character" w:customStyle="1" w:styleId="CommentSubjectChar">
    <w:name w:val="Comment Subject Char"/>
    <w:basedOn w:val="CommentTextChar"/>
    <w:link w:val="CommentSubject"/>
    <w:uiPriority w:val="99"/>
    <w:semiHidden/>
    <w:qFormat/>
    <w:rPr>
      <w:rFonts w:eastAsia="MS Mincho" w:cstheme="minorBidi"/>
      <w:b/>
      <w:bCs/>
      <w:lang w:val="en-GB" w:eastAsia="zh-CN"/>
    </w:rPr>
  </w:style>
  <w:style w:type="character" w:customStyle="1" w:styleId="BalloonTextChar">
    <w:name w:val="Balloon Text Char"/>
    <w:basedOn w:val="DefaultParagraphFont"/>
    <w:link w:val="BalloonText"/>
    <w:rsid w:val="00645EFD"/>
    <w:rPr>
      <w:rFonts w:ascii="Tahoma" w:eastAsia="MS Mincho" w:hAnsi="Tahoma" w:cs="Tahoma"/>
      <w:sz w:val="16"/>
      <w:szCs w:val="16"/>
      <w:lang w:val="en-GB"/>
    </w:rPr>
  </w:style>
  <w:style w:type="character" w:customStyle="1" w:styleId="Heading1Char">
    <w:name w:val="Heading 1 Char"/>
    <w:basedOn w:val="DefaultParagraphFont"/>
    <w:link w:val="Heading1"/>
    <w:rsid w:val="00645EFD"/>
    <w:rPr>
      <w:rFonts w:eastAsia="MS Mincho"/>
      <w:b/>
      <w:bCs/>
      <w:sz w:val="22"/>
      <w:szCs w:val="24"/>
      <w:lang w:val="en-GB"/>
    </w:rPr>
  </w:style>
  <w:style w:type="character" w:customStyle="1" w:styleId="Heading2Char">
    <w:name w:val="Heading 2 Char"/>
    <w:basedOn w:val="DefaultParagraphFont"/>
    <w:link w:val="Heading2"/>
    <w:rsid w:val="00645EFD"/>
    <w:rPr>
      <w:rFonts w:ascii="Calibri" w:eastAsia="MS Mincho" w:hAnsi="Calibri"/>
      <w:b/>
      <w:bCs/>
      <w:i/>
      <w:iCs/>
      <w:sz w:val="28"/>
      <w:szCs w:val="28"/>
      <w:lang w:val="en-GB"/>
    </w:rPr>
  </w:style>
  <w:style w:type="character" w:customStyle="1" w:styleId="Heading3Char">
    <w:name w:val="Heading 3 Char"/>
    <w:basedOn w:val="DefaultParagraphFont"/>
    <w:link w:val="Heading3"/>
    <w:rsid w:val="00645EFD"/>
    <w:rPr>
      <w:rFonts w:ascii="Calibri" w:eastAsia="MS Mincho" w:hAnsi="Calibri"/>
      <w:b/>
      <w:bCs/>
      <w:sz w:val="26"/>
      <w:szCs w:val="26"/>
      <w:lang w:val="en-GB"/>
    </w:rPr>
  </w:style>
  <w:style w:type="character" w:customStyle="1" w:styleId="FootnoteTextChar">
    <w:name w:val="Footnote Text Char"/>
    <w:basedOn w:val="DefaultParagraphFont"/>
    <w:link w:val="FootnoteText"/>
    <w:semiHidden/>
    <w:rsid w:val="00645EFD"/>
    <w:rPr>
      <w:rFonts w:eastAsia="MS Mincho"/>
      <w:szCs w:val="24"/>
      <w:lang w:val="en-GB"/>
    </w:rPr>
  </w:style>
  <w:style w:type="character" w:customStyle="1" w:styleId="FooterChar">
    <w:name w:val="Footer Char"/>
    <w:basedOn w:val="DefaultParagraphFont"/>
    <w:link w:val="Footer"/>
    <w:rsid w:val="00645EFD"/>
    <w:rPr>
      <w:rFonts w:eastAsia="MS Mincho"/>
      <w:sz w:val="22"/>
      <w:szCs w:val="24"/>
      <w:lang w:val="en-GB"/>
    </w:rPr>
  </w:style>
  <w:style w:type="character" w:customStyle="1" w:styleId="HeaderChar">
    <w:name w:val="Header Char"/>
    <w:basedOn w:val="DefaultParagraphFont"/>
    <w:link w:val="Header"/>
    <w:rsid w:val="00645EFD"/>
    <w:rPr>
      <w:rFonts w:eastAsia="MS Mincho"/>
      <w:sz w:val="22"/>
      <w:szCs w:val="24"/>
      <w:lang w:val="en-GB"/>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customStyle="1" w:styleId="PleaseReviewReportTitle">
    <w:name w:val="PleaseReview_ReportTitle"/>
    <w:qFormat/>
    <w:pPr>
      <w:spacing w:before="150" w:after="50"/>
    </w:pPr>
    <w:rPr>
      <w:rFonts w:ascii="Verdana" w:eastAsiaTheme="minorEastAsia" w:hAnsi="Verdana" w:cs="Verdana"/>
      <w:b/>
      <w:sz w:val="18"/>
      <w:szCs w:val="18"/>
    </w:rPr>
  </w:style>
  <w:style w:type="paragraph" w:customStyle="1" w:styleId="PleaseReviewReportHeader">
    <w:name w:val="PleaseReview_ReportHeader"/>
    <w:qFormat/>
    <w:pPr>
      <w:spacing w:before="40" w:after="40"/>
    </w:pPr>
    <w:rPr>
      <w:rFonts w:ascii="Verdana" w:eastAsiaTheme="minorEastAsia" w:hAnsi="Verdana" w:cs="Verdana"/>
      <w:b/>
      <w:sz w:val="16"/>
      <w:szCs w:val="16"/>
    </w:rPr>
  </w:style>
  <w:style w:type="paragraph" w:customStyle="1" w:styleId="PleaseReviewReport1">
    <w:name w:val="PleaseReview_Report1"/>
    <w:qFormat/>
    <w:pPr>
      <w:spacing w:before="5" w:after="5"/>
    </w:pPr>
    <w:rPr>
      <w:rFonts w:ascii="Verdana" w:eastAsiaTheme="minorEastAsia" w:hAnsi="Verdana" w:cs="Verdana"/>
      <w:sz w:val="16"/>
      <w:szCs w:val="16"/>
    </w:rPr>
  </w:style>
  <w:style w:type="paragraph" w:customStyle="1" w:styleId="PleaseReviewKey">
    <w:name w:val="PleaseReview_Key"/>
    <w:qFormat/>
    <w:pPr>
      <w:spacing w:before="100" w:after="40"/>
    </w:pPr>
    <w:rPr>
      <w:rFonts w:ascii="Verdana" w:eastAsiaTheme="minorEastAsia" w:hAnsi="Verdana" w:cs="Verdana"/>
      <w:sz w:val="14"/>
      <w:szCs w:val="14"/>
    </w:rPr>
  </w:style>
  <w:style w:type="paragraph" w:customStyle="1" w:styleId="Normal1633">
    <w:name w:val="Normal_1633"/>
    <w:qFormat/>
    <w:pPr>
      <w:jc w:val="both"/>
    </w:pPr>
    <w:rPr>
      <w:rFonts w:eastAsia="MS Mincho"/>
      <w:sz w:val="22"/>
      <w:szCs w:val="24"/>
      <w:lang w:val="en-GB"/>
    </w:rPr>
  </w:style>
  <w:style w:type="paragraph" w:customStyle="1" w:styleId="heading11633">
    <w:name w:val="heading 1_1633"/>
    <w:basedOn w:val="Normal1633"/>
    <w:next w:val="Normal1633"/>
    <w:link w:val="Heading1Char1633"/>
    <w:qFormat/>
    <w:pPr>
      <w:keepNext/>
      <w:overflowPunct w:val="0"/>
      <w:autoSpaceDE w:val="0"/>
      <w:autoSpaceDN w:val="0"/>
      <w:adjustRightInd w:val="0"/>
      <w:textAlignment w:val="baseline"/>
      <w:outlineLvl w:val="0"/>
    </w:pPr>
    <w:rPr>
      <w:b/>
      <w:bCs/>
    </w:rPr>
  </w:style>
  <w:style w:type="paragraph" w:customStyle="1" w:styleId="heading21633">
    <w:name w:val="heading 2_1633"/>
    <w:basedOn w:val="Normal1633"/>
    <w:next w:val="Normal1633"/>
    <w:link w:val="Heading2Char1633"/>
    <w:qFormat/>
    <w:pPr>
      <w:keepNext/>
      <w:spacing w:before="240" w:after="60"/>
      <w:outlineLvl w:val="1"/>
    </w:pPr>
    <w:rPr>
      <w:rFonts w:ascii="Calibri" w:hAnsi="Calibri"/>
      <w:b/>
      <w:bCs/>
      <w:i/>
      <w:iCs/>
      <w:sz w:val="28"/>
      <w:szCs w:val="28"/>
    </w:rPr>
  </w:style>
  <w:style w:type="paragraph" w:customStyle="1" w:styleId="heading31633">
    <w:name w:val="heading 3_1633"/>
    <w:basedOn w:val="Normal1633"/>
    <w:next w:val="Normal1633"/>
    <w:link w:val="Heading3Char1633"/>
    <w:qFormat/>
    <w:pPr>
      <w:keepNext/>
      <w:spacing w:before="240" w:after="60"/>
      <w:outlineLvl w:val="2"/>
    </w:pPr>
    <w:rPr>
      <w:rFonts w:ascii="Calibri" w:hAnsi="Calibri"/>
      <w:b/>
      <w:bCs/>
      <w:sz w:val="26"/>
      <w:szCs w:val="26"/>
    </w:rPr>
  </w:style>
  <w:style w:type="character" w:customStyle="1" w:styleId="DefaultParagraphFont1633">
    <w:name w:val="Default Paragraph Font_1633"/>
    <w:uiPriority w:val="1"/>
    <w:semiHidden/>
    <w:unhideWhenUsed/>
    <w:qFormat/>
  </w:style>
  <w:style w:type="table" w:customStyle="1" w:styleId="NormalTable1633">
    <w:name w:val="Normal Table_1633"/>
    <w:uiPriority w:val="99"/>
    <w:semiHidden/>
    <w:unhideWhenUsed/>
    <w:qFormat/>
    <w:tblPr>
      <w:tblCellMar>
        <w:top w:w="0" w:type="dxa"/>
        <w:left w:w="108" w:type="dxa"/>
        <w:bottom w:w="0" w:type="dxa"/>
        <w:right w:w="108" w:type="dxa"/>
      </w:tblCellMar>
    </w:tblPr>
  </w:style>
  <w:style w:type="paragraph" w:customStyle="1" w:styleId="header1633">
    <w:name w:val="header_1633"/>
    <w:basedOn w:val="Normal1633"/>
    <w:link w:val="HeaderChar1633"/>
    <w:qFormat/>
    <w:pPr>
      <w:tabs>
        <w:tab w:val="center" w:pos="4680"/>
        <w:tab w:val="right" w:pos="9360"/>
      </w:tabs>
    </w:pPr>
  </w:style>
  <w:style w:type="character" w:customStyle="1" w:styleId="CabealhoChar1633">
    <w:name w:val="Cabeçalho Char_1633"/>
    <w:basedOn w:val="DefaultParagraphFont1633"/>
    <w:qFormat/>
    <w:rPr>
      <w:rFonts w:eastAsia="MS Mincho" w:cstheme="minorBidi"/>
      <w:sz w:val="22"/>
      <w:szCs w:val="24"/>
      <w:lang w:val="en-GB" w:eastAsia="zh-CN"/>
    </w:rPr>
  </w:style>
  <w:style w:type="paragraph" w:customStyle="1" w:styleId="footer1633">
    <w:name w:val="footer_1633"/>
    <w:basedOn w:val="Normal1633"/>
    <w:link w:val="FooterChar1633"/>
    <w:qFormat/>
    <w:pPr>
      <w:tabs>
        <w:tab w:val="center" w:pos="4680"/>
        <w:tab w:val="right" w:pos="9360"/>
      </w:tabs>
    </w:pPr>
  </w:style>
  <w:style w:type="character" w:customStyle="1" w:styleId="RodapChar1633">
    <w:name w:val="Rodapé Char_1633"/>
    <w:basedOn w:val="DefaultParagraphFont1633"/>
    <w:qFormat/>
    <w:rPr>
      <w:rFonts w:eastAsia="MS Mincho" w:cstheme="minorBidi"/>
      <w:sz w:val="22"/>
      <w:szCs w:val="24"/>
      <w:lang w:val="en-GB" w:eastAsia="zh-CN"/>
    </w:rPr>
  </w:style>
  <w:style w:type="character" w:customStyle="1" w:styleId="Ttulo1Char1633">
    <w:name w:val="Título 1 Char_1633"/>
    <w:basedOn w:val="DefaultParagraphFont1633"/>
    <w:qFormat/>
    <w:rPr>
      <w:rFonts w:eastAsia="MS Mincho" w:cstheme="minorBidi"/>
      <w:b/>
      <w:bCs/>
      <w:sz w:val="22"/>
      <w:szCs w:val="24"/>
      <w:lang w:val="en-GB" w:eastAsia="zh-CN"/>
    </w:rPr>
  </w:style>
  <w:style w:type="paragraph" w:customStyle="1" w:styleId="IPPArialFootnote1633">
    <w:name w:val="IPP Arial Footnote_1633"/>
    <w:basedOn w:val="IPPArialTable1633"/>
    <w:qFormat/>
    <w:pPr>
      <w:tabs>
        <w:tab w:val="left" w:pos="28"/>
      </w:tabs>
      <w:ind w:left="284" w:hanging="284"/>
    </w:pPr>
    <w:rPr>
      <w:sz w:val="16"/>
    </w:rPr>
  </w:style>
  <w:style w:type="paragraph" w:customStyle="1" w:styleId="IPPArialTable1633">
    <w:name w:val="IPP Arial Table_1633"/>
    <w:basedOn w:val="IPPArial1633"/>
    <w:qFormat/>
    <w:pPr>
      <w:spacing w:before="60" w:after="60"/>
      <w:jc w:val="left"/>
    </w:pPr>
  </w:style>
  <w:style w:type="paragraph" w:customStyle="1" w:styleId="IPPArial1633">
    <w:name w:val="IPP Arial_1633"/>
    <w:basedOn w:val="IPPNormal1633"/>
    <w:qFormat/>
    <w:pPr>
      <w:spacing w:after="0"/>
    </w:pPr>
    <w:rPr>
      <w:rFonts w:ascii="Arial" w:hAnsi="Arial"/>
      <w:sz w:val="18"/>
    </w:rPr>
  </w:style>
  <w:style w:type="paragraph" w:customStyle="1" w:styleId="IPPNormal1633">
    <w:name w:val="IPP Normal_1633"/>
    <w:basedOn w:val="Normal1633"/>
    <w:link w:val="IPPNormalChar1633"/>
    <w:qFormat/>
    <w:pPr>
      <w:spacing w:after="180"/>
    </w:pPr>
    <w:rPr>
      <w:rFonts w:eastAsia="Times"/>
    </w:rPr>
  </w:style>
  <w:style w:type="paragraph" w:customStyle="1" w:styleId="IPPContentsHead1633">
    <w:name w:val="IPP ContentsHead_1633"/>
    <w:basedOn w:val="IPPSubhead1633"/>
    <w:next w:val="IPPNormal1633"/>
    <w:qFormat/>
    <w:pPr>
      <w:spacing w:after="240"/>
    </w:pPr>
    <w:rPr>
      <w:sz w:val="24"/>
    </w:rPr>
  </w:style>
  <w:style w:type="paragraph" w:customStyle="1" w:styleId="IPPSubhead1633">
    <w:name w:val="IPP Subhead_1633"/>
    <w:basedOn w:val="Normal1633"/>
    <w:qFormat/>
    <w:pPr>
      <w:keepNext/>
      <w:ind w:left="567" w:hanging="567"/>
      <w:jc w:val="left"/>
    </w:pPr>
    <w:rPr>
      <w:b/>
      <w:bCs/>
      <w:iCs/>
      <w:szCs w:val="22"/>
    </w:rPr>
  </w:style>
  <w:style w:type="paragraph" w:customStyle="1" w:styleId="IPPBullet21633">
    <w:name w:val="IPP Bullet2_1633"/>
    <w:basedOn w:val="IPPNormal1633"/>
    <w:next w:val="IPPBullet11633"/>
    <w:qFormat/>
    <w:pPr>
      <w:tabs>
        <w:tab w:val="left" w:pos="1134"/>
      </w:tabs>
      <w:spacing w:after="60"/>
      <w:ind w:left="1134" w:hanging="567"/>
    </w:pPr>
  </w:style>
  <w:style w:type="paragraph" w:customStyle="1" w:styleId="IPPBullet11633">
    <w:name w:val="IPP Bullet1_1633"/>
    <w:basedOn w:val="IPPBullet1Last1633"/>
    <w:qFormat/>
    <w:pPr>
      <w:spacing w:after="60"/>
    </w:pPr>
    <w:rPr>
      <w:lang w:val="en-US"/>
    </w:rPr>
  </w:style>
  <w:style w:type="paragraph" w:customStyle="1" w:styleId="IPPBullet1Last1633">
    <w:name w:val="IPP Bullet1Last_1633"/>
    <w:basedOn w:val="IPPNormal1633"/>
    <w:next w:val="IPPNormal1633"/>
    <w:qFormat/>
    <w:pPr>
      <w:tabs>
        <w:tab w:val="left" w:pos="567"/>
      </w:tabs>
      <w:ind w:left="567" w:hanging="567"/>
    </w:pPr>
  </w:style>
  <w:style w:type="paragraph" w:customStyle="1" w:styleId="IPPQuote1633">
    <w:name w:val="IPP Quote_1633"/>
    <w:basedOn w:val="IPPNormal1633"/>
    <w:qFormat/>
    <w:pPr>
      <w:ind w:left="851" w:right="851"/>
    </w:pPr>
    <w:rPr>
      <w:sz w:val="18"/>
    </w:rPr>
  </w:style>
  <w:style w:type="paragraph" w:customStyle="1" w:styleId="IPPIndentClose1633">
    <w:name w:val="IPP Indent Close_1633"/>
    <w:basedOn w:val="IPPNormal1633"/>
    <w:qFormat/>
    <w:pPr>
      <w:tabs>
        <w:tab w:val="left" w:pos="2835"/>
      </w:tabs>
      <w:spacing w:after="60"/>
      <w:ind w:left="567"/>
    </w:pPr>
  </w:style>
  <w:style w:type="paragraph" w:customStyle="1" w:styleId="IPPIndent1633">
    <w:name w:val="IPP Indent_1633"/>
    <w:basedOn w:val="IPPIndentClose1633"/>
    <w:qFormat/>
    <w:pPr>
      <w:spacing w:after="180"/>
    </w:pPr>
  </w:style>
  <w:style w:type="paragraph" w:customStyle="1" w:styleId="IPPFootnote1633">
    <w:name w:val="IPP Footnote_1633"/>
    <w:basedOn w:val="IPPArialFootnote1633"/>
    <w:qFormat/>
    <w:pPr>
      <w:tabs>
        <w:tab w:val="left" w:pos="0"/>
      </w:tabs>
      <w:spacing w:before="0"/>
      <w:ind w:left="0" w:firstLine="0"/>
      <w:jc w:val="both"/>
    </w:pPr>
    <w:rPr>
      <w:rFonts w:ascii="Times New Roman" w:eastAsia="Times New Roman" w:hAnsi="Times New Roman"/>
      <w:sz w:val="20"/>
    </w:rPr>
  </w:style>
  <w:style w:type="paragraph" w:customStyle="1" w:styleId="IPPHeading31633">
    <w:name w:val="IPP Heading3_1633"/>
    <w:basedOn w:val="IPPNormal1633"/>
    <w:qFormat/>
    <w:pPr>
      <w:keepNext/>
      <w:tabs>
        <w:tab w:val="left" w:pos="567"/>
      </w:tabs>
      <w:spacing w:before="120" w:after="120"/>
      <w:ind w:left="567" w:hanging="567"/>
    </w:pPr>
    <w:rPr>
      <w:b/>
      <w:i/>
    </w:rPr>
  </w:style>
  <w:style w:type="character" w:customStyle="1" w:styleId="IPPnormalitalics1633">
    <w:name w:val="IPP normal italics_1633"/>
    <w:basedOn w:val="DefaultParagraphFont1633"/>
    <w:qFormat/>
    <w:rPr>
      <w:rFonts w:ascii="Times New Roman" w:hAnsi="Times New Roman"/>
      <w:i/>
      <w:sz w:val="22"/>
      <w:lang w:val="en-US"/>
    </w:rPr>
  </w:style>
  <w:style w:type="character" w:customStyle="1" w:styleId="IPPNormalbold1633">
    <w:name w:val="IPP Normal bold_1633"/>
    <w:basedOn w:val="PlainTextChar1633"/>
    <w:qFormat/>
    <w:rPr>
      <w:rFonts w:ascii="Times New Roman" w:eastAsia="Times" w:hAnsi="Times New Roman"/>
      <w:b/>
      <w:sz w:val="22"/>
      <w:szCs w:val="21"/>
      <w:lang w:val="en-AU"/>
    </w:rPr>
  </w:style>
  <w:style w:type="character" w:customStyle="1" w:styleId="PlainTextChar1633">
    <w:name w:val="Plain Text Char_1633"/>
    <w:basedOn w:val="DefaultParagraphFont1633"/>
    <w:link w:val="PlainText1633"/>
    <w:uiPriority w:val="99"/>
    <w:qFormat/>
    <w:rPr>
      <w:rFonts w:ascii="Courier" w:eastAsia="Times" w:hAnsi="Courier"/>
      <w:sz w:val="21"/>
      <w:szCs w:val="21"/>
      <w:lang w:val="en-AU"/>
    </w:rPr>
  </w:style>
  <w:style w:type="paragraph" w:customStyle="1" w:styleId="PlainText1633">
    <w:name w:val="Plain Text_1633"/>
    <w:basedOn w:val="Normal1633"/>
    <w:link w:val="PlainTextChar1633"/>
    <w:uiPriority w:val="99"/>
    <w:unhideWhenUsed/>
    <w:qFormat/>
    <w:pPr>
      <w:jc w:val="left"/>
    </w:pPr>
    <w:rPr>
      <w:rFonts w:ascii="Courier" w:eastAsia="Times" w:hAnsi="Courier"/>
      <w:sz w:val="21"/>
      <w:szCs w:val="21"/>
      <w:lang w:val="en-AU"/>
    </w:rPr>
  </w:style>
  <w:style w:type="paragraph" w:customStyle="1" w:styleId="IPPHeadSection1633">
    <w:name w:val="IPP HeadSection_1633"/>
    <w:basedOn w:val="Normal1633"/>
    <w:next w:val="Normal1633"/>
    <w:qFormat/>
    <w:pPr>
      <w:keepNext/>
      <w:tabs>
        <w:tab w:val="left" w:pos="851"/>
      </w:tabs>
      <w:spacing w:before="360" w:after="120"/>
      <w:ind w:left="851" w:hanging="851"/>
      <w:outlineLvl w:val="0"/>
    </w:pPr>
    <w:rPr>
      <w:rFonts w:eastAsia="Times"/>
      <w:b/>
      <w:bCs/>
      <w:caps/>
      <w:sz w:val="24"/>
      <w:szCs w:val="22"/>
    </w:rPr>
  </w:style>
  <w:style w:type="paragraph" w:customStyle="1" w:styleId="IPPHeading11633">
    <w:name w:val="IPP Heading1_1633"/>
    <w:basedOn w:val="IPPNormal1633"/>
    <w:next w:val="IPPNormal1633"/>
    <w:qFormat/>
    <w:pPr>
      <w:keepNext/>
      <w:tabs>
        <w:tab w:val="left" w:pos="567"/>
      </w:tabs>
      <w:spacing w:before="240" w:after="120"/>
      <w:ind w:left="567" w:hanging="567"/>
      <w:jc w:val="left"/>
      <w:outlineLvl w:val="1"/>
    </w:pPr>
    <w:rPr>
      <w:b/>
      <w:sz w:val="24"/>
      <w:szCs w:val="22"/>
    </w:rPr>
  </w:style>
  <w:style w:type="character" w:customStyle="1" w:styleId="IPPNormalunderlined1633">
    <w:name w:val="IPP Normal underlined_1633"/>
    <w:basedOn w:val="DefaultParagraphFont1633"/>
    <w:qFormat/>
    <w:rPr>
      <w:rFonts w:ascii="Times New Roman" w:hAnsi="Times New Roman"/>
      <w:sz w:val="22"/>
      <w:u w:val="single"/>
      <w:lang w:val="en-US"/>
    </w:rPr>
  </w:style>
  <w:style w:type="character" w:customStyle="1" w:styleId="IPPNormalstrikethrough1633">
    <w:name w:val="IPP Normal strikethrough_1633"/>
    <w:qFormat/>
    <w:rPr>
      <w:rFonts w:ascii="Times New Roman" w:hAnsi="Times New Roman"/>
      <w:strike/>
      <w:sz w:val="22"/>
    </w:rPr>
  </w:style>
  <w:style w:type="paragraph" w:customStyle="1" w:styleId="IPPTitle16pt1633">
    <w:name w:val="IPP Title16pt_1633"/>
    <w:basedOn w:val="Normal1633"/>
    <w:qFormat/>
    <w:pPr>
      <w:spacing w:after="720"/>
      <w:ind w:left="1701" w:right="1701"/>
      <w:jc w:val="center"/>
    </w:pPr>
    <w:rPr>
      <w:rFonts w:ascii="Arial" w:hAnsi="Arial" w:cs="Arial"/>
      <w:b/>
      <w:bCs/>
      <w:sz w:val="32"/>
      <w:szCs w:val="32"/>
    </w:rPr>
  </w:style>
  <w:style w:type="paragraph" w:customStyle="1" w:styleId="IPPTitle18pt1633">
    <w:name w:val="IPP Title18pt_1633"/>
    <w:basedOn w:val="Normal1633"/>
    <w:qFormat/>
    <w:pPr>
      <w:spacing w:after="360"/>
      <w:jc w:val="center"/>
    </w:pPr>
    <w:rPr>
      <w:rFonts w:ascii="Arial" w:hAnsi="Arial" w:cs="Arial"/>
      <w:b/>
      <w:bCs/>
      <w:sz w:val="36"/>
      <w:szCs w:val="36"/>
    </w:rPr>
  </w:style>
  <w:style w:type="paragraph" w:customStyle="1" w:styleId="IPPHeader1633">
    <w:name w:val="IPP Header_1633"/>
    <w:basedOn w:val="Normal1633"/>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633">
    <w:name w:val="IPP AnnexHead_1633"/>
    <w:basedOn w:val="IPPNormal1633"/>
    <w:next w:val="IPPNormal1633"/>
    <w:qFormat/>
    <w:pPr>
      <w:keepNext/>
      <w:tabs>
        <w:tab w:val="left" w:pos="567"/>
      </w:tabs>
      <w:spacing w:before="120"/>
      <w:jc w:val="left"/>
      <w:outlineLvl w:val="1"/>
    </w:pPr>
    <w:rPr>
      <w:b/>
      <w:sz w:val="24"/>
    </w:rPr>
  </w:style>
  <w:style w:type="paragraph" w:customStyle="1" w:styleId="IPPNormalCloseSpace1633">
    <w:name w:val="IPP NormalCloseSpace_1633"/>
    <w:basedOn w:val="Normal1633"/>
    <w:qFormat/>
    <w:pPr>
      <w:keepNext/>
      <w:spacing w:after="60"/>
    </w:pPr>
  </w:style>
  <w:style w:type="paragraph" w:customStyle="1" w:styleId="IPPHeading21633">
    <w:name w:val="IPP Heading2_1633"/>
    <w:basedOn w:val="IPPNormal1633"/>
    <w:next w:val="IPPNormal1633"/>
    <w:qFormat/>
    <w:pPr>
      <w:keepNext/>
      <w:tabs>
        <w:tab w:val="left" w:pos="567"/>
      </w:tabs>
      <w:spacing w:before="120" w:after="120"/>
      <w:ind w:left="567" w:hanging="567"/>
      <w:jc w:val="left"/>
      <w:outlineLvl w:val="2"/>
    </w:pPr>
    <w:rPr>
      <w:b/>
      <w:sz w:val="24"/>
    </w:rPr>
  </w:style>
  <w:style w:type="paragraph" w:customStyle="1" w:styleId="IPPFooter1633">
    <w:name w:val="IPP Footer_1633"/>
    <w:basedOn w:val="IPPHeader1633"/>
    <w:next w:val="PlainText1633"/>
    <w:qFormat/>
    <w:pPr>
      <w:pBdr>
        <w:top w:val="single" w:sz="4" w:space="4" w:color="auto"/>
        <w:bottom w:val="none" w:sz="0" w:space="0" w:color="auto"/>
      </w:pBdr>
      <w:tabs>
        <w:tab w:val="clear" w:pos="1134"/>
      </w:tabs>
      <w:jc w:val="right"/>
    </w:pPr>
    <w:rPr>
      <w:b/>
    </w:rPr>
  </w:style>
  <w:style w:type="paragraph" w:customStyle="1" w:styleId="IPPReferences1633">
    <w:name w:val="IPP References_1633"/>
    <w:basedOn w:val="IPPNormal1633"/>
    <w:qFormat/>
    <w:pPr>
      <w:spacing w:after="60"/>
      <w:ind w:left="567" w:hanging="567"/>
    </w:pPr>
  </w:style>
  <w:style w:type="paragraph" w:customStyle="1" w:styleId="IPPHeaderlandscape1633">
    <w:name w:val="IPP Header landscape_1633"/>
    <w:basedOn w:val="IPPHeader1633"/>
    <w:qFormat/>
    <w:pPr>
      <w:pBdr>
        <w:bottom w:val="single" w:sz="4" w:space="1" w:color="auto"/>
      </w:pBdr>
      <w:tabs>
        <w:tab w:val="clear" w:pos="9072"/>
        <w:tab w:val="right" w:pos="14034"/>
      </w:tabs>
      <w:spacing w:after="0"/>
      <w:ind w:right="-32"/>
    </w:pPr>
  </w:style>
  <w:style w:type="character" w:customStyle="1" w:styleId="pagenumber1633">
    <w:name w:val="page number_1633"/>
    <w:qFormat/>
    <w:rPr>
      <w:rFonts w:ascii="Arial" w:hAnsi="Arial"/>
      <w:b/>
      <w:sz w:val="18"/>
    </w:rPr>
  </w:style>
  <w:style w:type="character" w:customStyle="1" w:styleId="Ttulo2Char1633">
    <w:name w:val="Título 2 Char_1633"/>
    <w:basedOn w:val="DefaultParagraphFont1633"/>
    <w:qFormat/>
    <w:rPr>
      <w:rFonts w:ascii="Calibri" w:eastAsia="MS Mincho" w:hAnsi="Calibri" w:cstheme="minorBidi"/>
      <w:b/>
      <w:bCs/>
      <w:i/>
      <w:iCs/>
      <w:sz w:val="28"/>
      <w:szCs w:val="28"/>
      <w:lang w:val="en-GB" w:eastAsia="zh-CN"/>
    </w:rPr>
  </w:style>
  <w:style w:type="character" w:customStyle="1" w:styleId="Ttulo3Char1633">
    <w:name w:val="Título 3 Char_1633"/>
    <w:basedOn w:val="DefaultParagraphFont1633"/>
    <w:qFormat/>
    <w:rPr>
      <w:rFonts w:ascii="Calibri" w:eastAsia="MS Mincho" w:hAnsi="Calibri" w:cstheme="minorBidi"/>
      <w:b/>
      <w:bCs/>
      <w:sz w:val="26"/>
      <w:szCs w:val="26"/>
      <w:lang w:val="en-GB" w:eastAsia="zh-CN"/>
    </w:rPr>
  </w:style>
  <w:style w:type="paragraph" w:customStyle="1" w:styleId="footnotetext1633">
    <w:name w:val="footnote text_1633"/>
    <w:basedOn w:val="Normal1633"/>
    <w:link w:val="FootnoteTextChar1633"/>
    <w:semiHidden/>
    <w:qFormat/>
    <w:pPr>
      <w:spacing w:before="60"/>
    </w:pPr>
    <w:rPr>
      <w:sz w:val="20"/>
    </w:rPr>
  </w:style>
  <w:style w:type="character" w:customStyle="1" w:styleId="TextodenotaderodapChar1633">
    <w:name w:val="Texto de nota de rodapé Char_1633"/>
    <w:basedOn w:val="DefaultParagraphFont1633"/>
    <w:semiHidden/>
    <w:qFormat/>
    <w:rPr>
      <w:rFonts w:eastAsia="MS Mincho" w:cstheme="minorBidi"/>
      <w:szCs w:val="24"/>
      <w:lang w:val="en-GB" w:eastAsia="zh-CN"/>
    </w:rPr>
  </w:style>
  <w:style w:type="character" w:customStyle="1" w:styleId="footnotereference1633">
    <w:name w:val="footnote reference_1633"/>
    <w:basedOn w:val="DefaultParagraphFont1633"/>
    <w:semiHidden/>
    <w:qFormat/>
    <w:rPr>
      <w:vertAlign w:val="superscript"/>
    </w:rPr>
  </w:style>
  <w:style w:type="paragraph" w:customStyle="1" w:styleId="Style1633">
    <w:name w:val="Style_1633"/>
    <w:basedOn w:val="footer1633"/>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633">
    <w:name w:val="Table Grid_1633"/>
    <w:basedOn w:val="NormalTable1633"/>
    <w:qFormat/>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633">
    <w:name w:val="Balloon Text_1633"/>
    <w:basedOn w:val="Normal1633"/>
    <w:link w:val="BalloonTextChar1633"/>
    <w:qFormat/>
    <w:rPr>
      <w:rFonts w:ascii="Tahoma" w:hAnsi="Tahoma" w:cs="Tahoma"/>
      <w:sz w:val="16"/>
      <w:szCs w:val="16"/>
    </w:rPr>
  </w:style>
  <w:style w:type="character" w:customStyle="1" w:styleId="TextodebaloChar1633">
    <w:name w:val="Texto de balão Char_1633"/>
    <w:basedOn w:val="DefaultParagraphFont1633"/>
    <w:qFormat/>
    <w:rPr>
      <w:rFonts w:ascii="Tahoma" w:eastAsia="MS Mincho" w:hAnsi="Tahoma" w:cs="Tahoma"/>
      <w:sz w:val="16"/>
      <w:szCs w:val="16"/>
      <w:lang w:val="en-GB" w:eastAsia="zh-CN"/>
    </w:rPr>
  </w:style>
  <w:style w:type="paragraph" w:customStyle="1" w:styleId="IPPLetterList1633">
    <w:name w:val="IPP LetterList_1633"/>
    <w:basedOn w:val="IPPBullet21633"/>
    <w:qFormat/>
    <w:pPr>
      <w:jc w:val="left"/>
    </w:pPr>
  </w:style>
  <w:style w:type="paragraph" w:customStyle="1" w:styleId="IPPLetterListIndent1633">
    <w:name w:val="IPP LetterList Indent_1633"/>
    <w:basedOn w:val="IPPLetterList1633"/>
    <w:qFormat/>
    <w:pPr>
      <w:tabs>
        <w:tab w:val="clear" w:pos="1134"/>
        <w:tab w:val="left" w:pos="1701"/>
      </w:tabs>
      <w:ind w:left="1701"/>
    </w:pPr>
  </w:style>
  <w:style w:type="paragraph" w:customStyle="1" w:styleId="IPPFooterLandscape1633">
    <w:name w:val="IPP Footer Landscape_1633"/>
    <w:basedOn w:val="IPPHeaderlandscape1633"/>
    <w:qFormat/>
    <w:pPr>
      <w:pBdr>
        <w:top w:val="single" w:sz="4" w:space="1" w:color="auto"/>
        <w:bottom w:val="none" w:sz="0" w:space="0" w:color="auto"/>
      </w:pBdr>
      <w:jc w:val="right"/>
    </w:pPr>
    <w:rPr>
      <w:b/>
    </w:rPr>
  </w:style>
  <w:style w:type="paragraph" w:customStyle="1" w:styleId="IPPSubheadSpace1633">
    <w:name w:val="IPP Subhead Space_1633"/>
    <w:basedOn w:val="IPPSubhead1633"/>
    <w:qFormat/>
    <w:pPr>
      <w:tabs>
        <w:tab w:val="left" w:pos="567"/>
      </w:tabs>
      <w:spacing w:before="60" w:after="60"/>
    </w:pPr>
  </w:style>
  <w:style w:type="paragraph" w:customStyle="1" w:styleId="IPPSubheadSpaceAfter1633">
    <w:name w:val="IPP Subhead SpaceAfter_1633"/>
    <w:basedOn w:val="IPPSubhead1633"/>
    <w:qFormat/>
    <w:pPr>
      <w:spacing w:after="60"/>
    </w:pPr>
  </w:style>
  <w:style w:type="paragraph" w:customStyle="1" w:styleId="IPPHdg1Num1633">
    <w:name w:val="IPP Hdg1Num_1633"/>
    <w:basedOn w:val="IPPHeading11633"/>
    <w:next w:val="IPPNormal1633"/>
    <w:qFormat/>
    <w:pPr>
      <w:ind w:left="720" w:hanging="360"/>
    </w:pPr>
  </w:style>
  <w:style w:type="paragraph" w:customStyle="1" w:styleId="IPPHdg2Num1633">
    <w:name w:val="IPP Hdg2Num_1633"/>
    <w:basedOn w:val="IPPHeading21633"/>
    <w:next w:val="IPPNormal1633"/>
    <w:qFormat/>
    <w:pPr>
      <w:ind w:left="792" w:hanging="432"/>
    </w:pPr>
  </w:style>
  <w:style w:type="paragraph" w:customStyle="1" w:styleId="IPPNumberedList1633">
    <w:name w:val="IPP NumberedList_1633"/>
    <w:basedOn w:val="IPPBullet11633"/>
    <w:qFormat/>
  </w:style>
  <w:style w:type="paragraph" w:customStyle="1" w:styleId="IPPParagraphnumbering1633">
    <w:name w:val="IPP Paragraph numbering_1633"/>
    <w:basedOn w:val="IPPNormal1633"/>
    <w:qFormat/>
    <w:pPr>
      <w:tabs>
        <w:tab w:val="left" w:pos="0"/>
      </w:tabs>
      <w:ind w:hanging="482"/>
    </w:pPr>
    <w:rPr>
      <w:lang w:val="en-US"/>
    </w:rPr>
  </w:style>
  <w:style w:type="paragraph" w:customStyle="1" w:styleId="toc11633">
    <w:name w:val="toc 1_1633"/>
    <w:basedOn w:val="IPPNormalCloseSpace1633"/>
    <w:next w:val="Normal1633"/>
    <w:autoRedefine/>
    <w:uiPriority w:val="39"/>
    <w:qFormat/>
    <w:pPr>
      <w:tabs>
        <w:tab w:val="right" w:leader="dot" w:pos="9072"/>
      </w:tabs>
      <w:spacing w:before="240"/>
      <w:ind w:left="567" w:hanging="567"/>
    </w:pPr>
  </w:style>
  <w:style w:type="paragraph" w:customStyle="1" w:styleId="toc21633">
    <w:name w:val="toc 2_1633"/>
    <w:basedOn w:val="toc11633"/>
    <w:next w:val="Normal1633"/>
    <w:autoRedefine/>
    <w:uiPriority w:val="39"/>
    <w:qFormat/>
    <w:pPr>
      <w:keepNext w:val="0"/>
      <w:tabs>
        <w:tab w:val="left" w:pos="425"/>
      </w:tabs>
      <w:spacing w:before="120" w:after="0"/>
      <w:ind w:left="425" w:right="284" w:hanging="425"/>
    </w:pPr>
  </w:style>
  <w:style w:type="paragraph" w:customStyle="1" w:styleId="toc31633">
    <w:name w:val="toc 3_1633"/>
    <w:basedOn w:val="toc21633"/>
    <w:next w:val="Normal1633"/>
    <w:autoRedefine/>
    <w:uiPriority w:val="39"/>
    <w:qFormat/>
    <w:pPr>
      <w:tabs>
        <w:tab w:val="left" w:pos="1276"/>
      </w:tabs>
      <w:spacing w:before="60"/>
      <w:ind w:left="1276" w:hanging="851"/>
    </w:pPr>
    <w:rPr>
      <w:rFonts w:eastAsia="Times"/>
    </w:rPr>
  </w:style>
  <w:style w:type="paragraph" w:customStyle="1" w:styleId="toc41633">
    <w:name w:val="toc 4_1633"/>
    <w:basedOn w:val="Normal1633"/>
    <w:next w:val="Normal1633"/>
    <w:autoRedefine/>
    <w:uiPriority w:val="39"/>
    <w:qFormat/>
    <w:pPr>
      <w:spacing w:after="120"/>
      <w:ind w:left="660"/>
    </w:pPr>
    <w:rPr>
      <w:rFonts w:eastAsia="Times"/>
      <w:lang w:val="en-AU"/>
    </w:rPr>
  </w:style>
  <w:style w:type="paragraph" w:customStyle="1" w:styleId="toc51633">
    <w:name w:val="toc 5_1633"/>
    <w:basedOn w:val="Normal1633"/>
    <w:next w:val="Normal1633"/>
    <w:autoRedefine/>
    <w:uiPriority w:val="39"/>
    <w:qFormat/>
    <w:pPr>
      <w:spacing w:after="120"/>
      <w:ind w:left="880"/>
    </w:pPr>
    <w:rPr>
      <w:rFonts w:eastAsia="Times"/>
      <w:lang w:val="en-AU"/>
    </w:rPr>
  </w:style>
  <w:style w:type="paragraph" w:customStyle="1" w:styleId="toc61633">
    <w:name w:val="toc 6_1633"/>
    <w:basedOn w:val="Normal1633"/>
    <w:next w:val="Normal1633"/>
    <w:autoRedefine/>
    <w:uiPriority w:val="39"/>
    <w:qFormat/>
    <w:pPr>
      <w:spacing w:after="120"/>
      <w:ind w:left="1100"/>
    </w:pPr>
    <w:rPr>
      <w:rFonts w:eastAsia="Times"/>
      <w:lang w:val="en-AU"/>
    </w:rPr>
  </w:style>
  <w:style w:type="paragraph" w:customStyle="1" w:styleId="toc71633">
    <w:name w:val="toc 7_1633"/>
    <w:basedOn w:val="Normal1633"/>
    <w:next w:val="Normal1633"/>
    <w:autoRedefine/>
    <w:uiPriority w:val="39"/>
    <w:qFormat/>
    <w:pPr>
      <w:spacing w:after="120"/>
      <w:ind w:left="1320"/>
    </w:pPr>
    <w:rPr>
      <w:rFonts w:eastAsia="Times"/>
      <w:lang w:val="en-AU"/>
    </w:rPr>
  </w:style>
  <w:style w:type="paragraph" w:customStyle="1" w:styleId="toc81633">
    <w:name w:val="toc 8_1633"/>
    <w:basedOn w:val="Normal1633"/>
    <w:next w:val="Normal1633"/>
    <w:autoRedefine/>
    <w:uiPriority w:val="39"/>
    <w:qFormat/>
    <w:pPr>
      <w:spacing w:after="120"/>
      <w:ind w:left="1540"/>
    </w:pPr>
    <w:rPr>
      <w:rFonts w:eastAsia="Times"/>
      <w:lang w:val="en-AU"/>
    </w:rPr>
  </w:style>
  <w:style w:type="paragraph" w:customStyle="1" w:styleId="toc91633">
    <w:name w:val="toc 9_1633"/>
    <w:basedOn w:val="Normal1633"/>
    <w:next w:val="Normal1633"/>
    <w:autoRedefine/>
    <w:uiPriority w:val="39"/>
    <w:qFormat/>
    <w:pPr>
      <w:spacing w:after="120"/>
      <w:ind w:left="1760"/>
    </w:pPr>
    <w:rPr>
      <w:rFonts w:eastAsia="Times"/>
      <w:lang w:val="en-AU"/>
    </w:rPr>
  </w:style>
  <w:style w:type="paragraph" w:customStyle="1" w:styleId="IPPParagraphnumberingclose1633">
    <w:name w:val="IPP Paragraph numbering close_1633"/>
    <w:basedOn w:val="IPPParagraphnumbering1633"/>
    <w:qFormat/>
    <w:pPr>
      <w:keepNext/>
      <w:spacing w:after="60"/>
    </w:pPr>
  </w:style>
  <w:style w:type="character" w:customStyle="1" w:styleId="TextosemFormataoChar1633">
    <w:name w:val="Texto sem Formatação Char_1633"/>
    <w:basedOn w:val="DefaultParagraphFont1633"/>
    <w:uiPriority w:val="99"/>
    <w:qFormat/>
    <w:rPr>
      <w:rFonts w:ascii="Courier" w:eastAsia="Times" w:hAnsi="Courier" w:cstheme="minorBidi"/>
      <w:sz w:val="21"/>
      <w:szCs w:val="21"/>
      <w:lang w:val="en-AU" w:eastAsia="zh-CN"/>
    </w:rPr>
  </w:style>
  <w:style w:type="paragraph" w:customStyle="1" w:styleId="IPPNumberedListLast1633">
    <w:name w:val="IPP NumberedListLast_1633"/>
    <w:basedOn w:val="IPPNumberedList1633"/>
    <w:qFormat/>
    <w:pPr>
      <w:spacing w:after="180"/>
    </w:pPr>
  </w:style>
  <w:style w:type="character" w:customStyle="1" w:styleId="Strong1633">
    <w:name w:val="Strong_1633"/>
    <w:basedOn w:val="DefaultParagraphFont1633"/>
    <w:qFormat/>
    <w:rPr>
      <w:b/>
      <w:bCs/>
    </w:rPr>
  </w:style>
  <w:style w:type="paragraph" w:customStyle="1" w:styleId="ListParagraph1633">
    <w:name w:val="List Paragraph_1633"/>
    <w:basedOn w:val="Normal1633"/>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633">
    <w:name w:val="IPP Pargraph numbering_1633"/>
    <w:basedOn w:val="IPPNormal1633"/>
    <w:qFormat/>
    <w:pPr>
      <w:tabs>
        <w:tab w:val="left" w:pos="360"/>
      </w:tabs>
    </w:pPr>
    <w:rPr>
      <w:lang w:val="en-US"/>
    </w:rPr>
  </w:style>
  <w:style w:type="character" w:customStyle="1" w:styleId="annotationreference1633">
    <w:name w:val="annotation reference_1633"/>
    <w:basedOn w:val="DefaultParagraphFont1633"/>
    <w:uiPriority w:val="99"/>
    <w:unhideWhenUsed/>
    <w:qFormat/>
    <w:rPr>
      <w:sz w:val="16"/>
      <w:szCs w:val="16"/>
    </w:rPr>
  </w:style>
  <w:style w:type="paragraph" w:customStyle="1" w:styleId="annotationtext1633">
    <w:name w:val="annotation text_1633"/>
    <w:basedOn w:val="Normal1633"/>
    <w:link w:val="CommentTextChar1633"/>
    <w:uiPriority w:val="99"/>
    <w:unhideWhenUsed/>
    <w:qFormat/>
    <w:rPr>
      <w:sz w:val="20"/>
      <w:szCs w:val="20"/>
    </w:rPr>
  </w:style>
  <w:style w:type="character" w:customStyle="1" w:styleId="TextodecomentrioChar1633">
    <w:name w:val="Texto de comentário Char_1633"/>
    <w:basedOn w:val="DefaultParagraphFont1633"/>
    <w:uiPriority w:val="99"/>
    <w:qFormat/>
    <w:rPr>
      <w:rFonts w:eastAsia="MS Mincho" w:cstheme="minorBidi"/>
      <w:lang w:val="en-GB" w:eastAsia="zh-CN"/>
    </w:rPr>
  </w:style>
  <w:style w:type="paragraph" w:customStyle="1" w:styleId="annotationsubject1633">
    <w:name w:val="annotation subject_1633"/>
    <w:basedOn w:val="annotationtext1633"/>
    <w:next w:val="annotationtext1633"/>
    <w:link w:val="CommentSubjectChar1633"/>
    <w:uiPriority w:val="99"/>
    <w:semiHidden/>
    <w:unhideWhenUsed/>
    <w:qFormat/>
    <w:rPr>
      <w:b/>
      <w:bCs/>
    </w:rPr>
  </w:style>
  <w:style w:type="character" w:customStyle="1" w:styleId="AssuntodocomentrioChar1633">
    <w:name w:val="Assunto do comentário Char_1633"/>
    <w:basedOn w:val="TextodecomentrioChar1633"/>
    <w:uiPriority w:val="99"/>
    <w:semiHidden/>
    <w:qFormat/>
    <w:rPr>
      <w:rFonts w:eastAsia="MS Mincho" w:cstheme="minorBidi"/>
      <w:b/>
      <w:bCs/>
      <w:lang w:val="en-GB" w:eastAsia="zh-CN"/>
    </w:rPr>
  </w:style>
  <w:style w:type="character" w:customStyle="1" w:styleId="IPPNormalChar1633">
    <w:name w:val="IPP Normal Char_1633"/>
    <w:link w:val="IPPNormal1633"/>
    <w:qFormat/>
    <w:rPr>
      <w:rFonts w:eastAsia="Times"/>
      <w:sz w:val="22"/>
      <w:szCs w:val="24"/>
      <w:lang w:val="en-GB"/>
    </w:rPr>
  </w:style>
  <w:style w:type="paragraph" w:customStyle="1" w:styleId="NormalWeb1633">
    <w:name w:val="Normal (Web)_1633"/>
    <w:basedOn w:val="Normal1633"/>
    <w:uiPriority w:val="99"/>
    <w:unhideWhenUsed/>
    <w:qFormat/>
    <w:pPr>
      <w:spacing w:before="100" w:beforeAutospacing="1" w:after="100" w:afterAutospacing="1"/>
      <w:jc w:val="left"/>
    </w:pPr>
    <w:rPr>
      <w:rFonts w:eastAsia="Times New Roman"/>
      <w:sz w:val="24"/>
      <w:lang w:val="en-US"/>
    </w:rPr>
  </w:style>
  <w:style w:type="paragraph" w:customStyle="1" w:styleId="Revision1633">
    <w:name w:val="Revision_1633"/>
    <w:hidden/>
    <w:uiPriority w:val="99"/>
    <w:semiHidden/>
    <w:qFormat/>
    <w:rPr>
      <w:rFonts w:asciiTheme="minorHAnsi" w:eastAsiaTheme="minorHAnsi" w:hAnsiTheme="minorHAnsi" w:cstheme="minorBidi"/>
      <w:sz w:val="22"/>
      <w:szCs w:val="22"/>
    </w:rPr>
  </w:style>
  <w:style w:type="character" w:customStyle="1" w:styleId="Hyperlink1633">
    <w:name w:val="Hyperlink_1633"/>
    <w:basedOn w:val="DefaultParagraphFont1633"/>
    <w:unhideWhenUsed/>
    <w:qFormat/>
    <w:rPr>
      <w:color w:val="0000FF"/>
      <w:u w:val="single"/>
    </w:rPr>
  </w:style>
  <w:style w:type="character" w:customStyle="1" w:styleId="FollowedHyperlink1633">
    <w:name w:val="FollowedHyperlink_1633"/>
    <w:basedOn w:val="DefaultParagraphFont1633"/>
    <w:semiHidden/>
    <w:unhideWhenUsed/>
    <w:qFormat/>
    <w:rPr>
      <w:color w:val="954F72" w:themeColor="followedHyperlink"/>
      <w:u w:val="single"/>
    </w:rPr>
  </w:style>
  <w:style w:type="paragraph" w:customStyle="1" w:styleId="Default1633">
    <w:name w:val="Default_1633"/>
    <w:qFormat/>
    <w:pPr>
      <w:autoSpaceDE w:val="0"/>
      <w:autoSpaceDN w:val="0"/>
      <w:adjustRightInd w:val="0"/>
    </w:pPr>
    <w:rPr>
      <w:rFonts w:ascii="Arial" w:eastAsiaTheme="minorEastAsia" w:hAnsi="Arial" w:cs="Arial"/>
      <w:color w:val="000000"/>
      <w:sz w:val="24"/>
      <w:szCs w:val="24"/>
    </w:rPr>
  </w:style>
  <w:style w:type="character" w:customStyle="1" w:styleId="UnresolvedMention11633">
    <w:name w:val="Unresolved Mention1_1633"/>
    <w:basedOn w:val="DefaultParagraphFont1633"/>
    <w:uiPriority w:val="99"/>
    <w:semiHidden/>
    <w:unhideWhenUsed/>
    <w:qFormat/>
    <w:rPr>
      <w:color w:val="605E5C"/>
      <w:shd w:val="clear" w:color="auto" w:fill="E1DFDD"/>
    </w:rPr>
  </w:style>
  <w:style w:type="character" w:customStyle="1" w:styleId="fontstyle011633">
    <w:name w:val="fontstyle01_1633"/>
    <w:basedOn w:val="DefaultParagraphFont1633"/>
    <w:qFormat/>
    <w:rPr>
      <w:rFonts w:ascii="TimesNewRomanPSMT" w:eastAsia="TimesNewRomanPSMT" w:hint="eastAsia"/>
      <w:color w:val="000000"/>
      <w:sz w:val="22"/>
      <w:szCs w:val="22"/>
    </w:rPr>
  </w:style>
  <w:style w:type="character" w:customStyle="1" w:styleId="fontstyle211633">
    <w:name w:val="fontstyle21_1633"/>
    <w:basedOn w:val="DefaultParagraphFont1633"/>
    <w:qFormat/>
    <w:rPr>
      <w:rFonts w:ascii="TimesNewRomanPS-ItalicMT" w:hAnsi="TimesNewRomanPS-ItalicMT" w:hint="default"/>
      <w:i/>
      <w:iCs/>
      <w:color w:val="000000"/>
      <w:sz w:val="22"/>
      <w:szCs w:val="22"/>
    </w:rPr>
  </w:style>
  <w:style w:type="character" w:customStyle="1" w:styleId="UnresolvedMention21633">
    <w:name w:val="Unresolved Mention2_1633"/>
    <w:basedOn w:val="DefaultParagraphFont1633"/>
    <w:uiPriority w:val="99"/>
    <w:semiHidden/>
    <w:unhideWhenUsed/>
    <w:qFormat/>
    <w:rPr>
      <w:color w:val="605E5C"/>
      <w:shd w:val="clear" w:color="auto" w:fill="E1DFDD"/>
    </w:rPr>
  </w:style>
  <w:style w:type="character" w:customStyle="1" w:styleId="UnresolvedMention31633">
    <w:name w:val="Unresolved Mention3_1633"/>
    <w:basedOn w:val="DefaultParagraphFont1633"/>
    <w:uiPriority w:val="99"/>
    <w:semiHidden/>
    <w:unhideWhenUsed/>
    <w:qFormat/>
    <w:rPr>
      <w:color w:val="605E5C"/>
      <w:shd w:val="clear" w:color="auto" w:fill="E1DFDD"/>
    </w:rPr>
  </w:style>
  <w:style w:type="character" w:customStyle="1" w:styleId="UnresolvedMention41633">
    <w:name w:val="Unresolved Mention4_1633"/>
    <w:basedOn w:val="DefaultParagraphFont1633"/>
    <w:uiPriority w:val="99"/>
    <w:semiHidden/>
    <w:unhideWhenUsed/>
    <w:qFormat/>
    <w:rPr>
      <w:color w:val="605E5C"/>
      <w:shd w:val="clear" w:color="auto" w:fill="E1DFDD"/>
    </w:rPr>
  </w:style>
  <w:style w:type="paragraph" w:customStyle="1" w:styleId="Normal13521633">
    <w:name w:val="Normal_1352_1633"/>
    <w:qFormat/>
    <w:pPr>
      <w:jc w:val="both"/>
    </w:pPr>
    <w:rPr>
      <w:rFonts w:eastAsia="MS Mincho"/>
      <w:sz w:val="22"/>
      <w:szCs w:val="24"/>
      <w:lang w:val="en-GB"/>
    </w:rPr>
  </w:style>
  <w:style w:type="character" w:customStyle="1" w:styleId="UnresolvedMention51633">
    <w:name w:val="Unresolved Mention5_1633"/>
    <w:basedOn w:val="DefaultParagraphFont1633"/>
    <w:uiPriority w:val="99"/>
    <w:semiHidden/>
    <w:unhideWhenUsed/>
    <w:qFormat/>
    <w:rPr>
      <w:color w:val="605E5C"/>
      <w:shd w:val="clear" w:color="auto" w:fill="E1DFDD"/>
    </w:rPr>
  </w:style>
  <w:style w:type="character" w:customStyle="1" w:styleId="Char1633">
    <w:name w:val="批注文字 Char_1633"/>
    <w:basedOn w:val="DefaultParagraphFont1633"/>
    <w:uiPriority w:val="99"/>
    <w:qFormat/>
    <w:rPr>
      <w:rFonts w:eastAsia="MS Mincho" w:cstheme="minorBidi"/>
      <w:lang w:val="en-GB" w:eastAsia="zh-CN"/>
    </w:rPr>
  </w:style>
  <w:style w:type="character" w:customStyle="1" w:styleId="Char16330">
    <w:name w:val="批注主题 Char_1633"/>
    <w:basedOn w:val="Char1633"/>
    <w:uiPriority w:val="99"/>
    <w:semiHidden/>
    <w:qFormat/>
    <w:rPr>
      <w:rFonts w:eastAsia="MS Mincho" w:cstheme="minorBidi"/>
      <w:b/>
      <w:bCs/>
      <w:lang w:val="en-GB" w:eastAsia="zh-CN"/>
    </w:rPr>
  </w:style>
  <w:style w:type="character" w:customStyle="1" w:styleId="Char16331">
    <w:name w:val="批注框文本 Char_1633"/>
    <w:basedOn w:val="DefaultParagraphFont1633"/>
    <w:qFormat/>
    <w:rPr>
      <w:rFonts w:ascii="Tahoma" w:eastAsia="MS Mincho" w:hAnsi="Tahoma" w:cs="Tahoma"/>
      <w:sz w:val="16"/>
      <w:szCs w:val="16"/>
      <w:lang w:val="en-GB" w:eastAsia="zh-CN"/>
    </w:rPr>
  </w:style>
  <w:style w:type="character" w:customStyle="1" w:styleId="1Char1633">
    <w:name w:val="标题 1 Char_1633"/>
    <w:basedOn w:val="DefaultParagraphFont1633"/>
    <w:qFormat/>
    <w:rPr>
      <w:rFonts w:eastAsia="MS Mincho" w:cstheme="minorBidi"/>
      <w:b/>
      <w:bCs/>
      <w:sz w:val="22"/>
      <w:szCs w:val="24"/>
      <w:lang w:val="en-GB" w:eastAsia="zh-CN"/>
    </w:rPr>
  </w:style>
  <w:style w:type="character" w:customStyle="1" w:styleId="2Char1633">
    <w:name w:val="标题 2 Char_1633"/>
    <w:basedOn w:val="DefaultParagraphFont1633"/>
    <w:qFormat/>
    <w:rPr>
      <w:rFonts w:ascii="Calibri" w:eastAsia="MS Mincho" w:hAnsi="Calibri" w:cstheme="minorBidi"/>
      <w:b/>
      <w:bCs/>
      <w:i/>
      <w:iCs/>
      <w:sz w:val="28"/>
      <w:szCs w:val="28"/>
      <w:lang w:val="en-GB" w:eastAsia="zh-CN"/>
    </w:rPr>
  </w:style>
  <w:style w:type="character" w:customStyle="1" w:styleId="3Char1633">
    <w:name w:val="标题 3 Char_1633"/>
    <w:basedOn w:val="DefaultParagraphFont1633"/>
    <w:qFormat/>
    <w:rPr>
      <w:rFonts w:ascii="Calibri" w:eastAsia="MS Mincho" w:hAnsi="Calibri" w:cstheme="minorBidi"/>
      <w:b/>
      <w:bCs/>
      <w:sz w:val="26"/>
      <w:szCs w:val="26"/>
      <w:lang w:val="en-GB" w:eastAsia="zh-CN"/>
    </w:rPr>
  </w:style>
  <w:style w:type="character" w:customStyle="1" w:styleId="Char16332">
    <w:name w:val="脚注文本 Char_1633"/>
    <w:basedOn w:val="DefaultParagraphFont1633"/>
    <w:semiHidden/>
    <w:qFormat/>
    <w:rPr>
      <w:rFonts w:eastAsia="MS Mincho" w:cstheme="minorBidi"/>
      <w:szCs w:val="24"/>
      <w:lang w:val="en-GB" w:eastAsia="zh-CN"/>
    </w:rPr>
  </w:style>
  <w:style w:type="character" w:customStyle="1" w:styleId="Char16333">
    <w:name w:val="页脚 Char_1633"/>
    <w:basedOn w:val="DefaultParagraphFont1633"/>
    <w:qFormat/>
    <w:rPr>
      <w:rFonts w:eastAsia="MS Mincho" w:cstheme="minorBidi"/>
      <w:sz w:val="22"/>
      <w:szCs w:val="24"/>
      <w:lang w:val="en-GB" w:eastAsia="zh-CN"/>
    </w:rPr>
  </w:style>
  <w:style w:type="character" w:customStyle="1" w:styleId="Char16334">
    <w:name w:val="纯文本 Char_1633"/>
    <w:basedOn w:val="DefaultParagraphFont1633"/>
    <w:uiPriority w:val="99"/>
    <w:qFormat/>
    <w:rPr>
      <w:rFonts w:ascii="Courier" w:eastAsia="Times" w:hAnsi="Courier" w:cstheme="minorBidi"/>
      <w:sz w:val="21"/>
      <w:szCs w:val="21"/>
      <w:lang w:val="en-AU" w:eastAsia="zh-CN"/>
    </w:rPr>
  </w:style>
  <w:style w:type="character" w:customStyle="1" w:styleId="Char16335">
    <w:name w:val="页眉 Char_1633"/>
    <w:basedOn w:val="DefaultParagraphFont1633"/>
    <w:qFormat/>
    <w:rPr>
      <w:rFonts w:eastAsia="MS Mincho" w:cstheme="minorBidi"/>
      <w:sz w:val="22"/>
      <w:szCs w:val="24"/>
      <w:lang w:val="en-GB" w:eastAsia="zh-CN"/>
    </w:rPr>
  </w:style>
  <w:style w:type="character" w:customStyle="1" w:styleId="TextodecomentrioChar11633">
    <w:name w:val="Texto de comentário Char1_1633"/>
    <w:basedOn w:val="DefaultParagraphFont1633"/>
    <w:uiPriority w:val="99"/>
    <w:qFormat/>
    <w:rPr>
      <w:rFonts w:eastAsia="MS Mincho" w:cstheme="minorBidi"/>
      <w:lang w:val="en-GB" w:eastAsia="zh-CN"/>
    </w:rPr>
  </w:style>
  <w:style w:type="character" w:customStyle="1" w:styleId="AssuntodocomentrioChar11633">
    <w:name w:val="Assunto do comentário Char1_1633"/>
    <w:basedOn w:val="TextodecomentrioChar11633"/>
    <w:uiPriority w:val="99"/>
    <w:semiHidden/>
    <w:qFormat/>
    <w:rPr>
      <w:rFonts w:eastAsia="MS Mincho" w:cstheme="minorBidi"/>
      <w:b/>
      <w:bCs/>
      <w:lang w:val="en-GB" w:eastAsia="zh-CN"/>
    </w:rPr>
  </w:style>
  <w:style w:type="character" w:customStyle="1" w:styleId="TextodebaloChar11633">
    <w:name w:val="Texto de balão Char1_1633"/>
    <w:basedOn w:val="DefaultParagraphFont1633"/>
    <w:qFormat/>
    <w:rPr>
      <w:rFonts w:ascii="Tahoma" w:eastAsia="MS Mincho" w:hAnsi="Tahoma" w:cs="Tahoma"/>
      <w:sz w:val="16"/>
      <w:szCs w:val="16"/>
      <w:lang w:val="en-GB" w:eastAsia="zh-CN"/>
    </w:rPr>
  </w:style>
  <w:style w:type="character" w:customStyle="1" w:styleId="Ttulo1Char11633">
    <w:name w:val="Título 1 Char1_1633"/>
    <w:basedOn w:val="DefaultParagraphFont1633"/>
    <w:qFormat/>
    <w:rPr>
      <w:rFonts w:eastAsia="MS Mincho" w:cstheme="minorBidi"/>
      <w:b/>
      <w:bCs/>
      <w:sz w:val="22"/>
      <w:szCs w:val="24"/>
      <w:lang w:val="en-GB" w:eastAsia="zh-CN"/>
    </w:rPr>
  </w:style>
  <w:style w:type="character" w:customStyle="1" w:styleId="Ttulo2Char11633">
    <w:name w:val="Título 2 Char1_1633"/>
    <w:basedOn w:val="DefaultParagraphFont1633"/>
    <w:qFormat/>
    <w:rPr>
      <w:rFonts w:ascii="Calibri" w:eastAsia="MS Mincho" w:hAnsi="Calibri" w:cstheme="minorBidi"/>
      <w:b/>
      <w:bCs/>
      <w:i/>
      <w:iCs/>
      <w:sz w:val="28"/>
      <w:szCs w:val="28"/>
      <w:lang w:val="en-GB" w:eastAsia="zh-CN"/>
    </w:rPr>
  </w:style>
  <w:style w:type="character" w:customStyle="1" w:styleId="Ttulo3Char11633">
    <w:name w:val="Título 3 Char1_1633"/>
    <w:basedOn w:val="DefaultParagraphFont1633"/>
    <w:qFormat/>
    <w:rPr>
      <w:rFonts w:ascii="Calibri" w:eastAsia="MS Mincho" w:hAnsi="Calibri" w:cstheme="minorBidi"/>
      <w:b/>
      <w:bCs/>
      <w:sz w:val="26"/>
      <w:szCs w:val="26"/>
      <w:lang w:val="en-GB" w:eastAsia="zh-CN"/>
    </w:rPr>
  </w:style>
  <w:style w:type="character" w:customStyle="1" w:styleId="TextodenotaderodapChar11633">
    <w:name w:val="Texto de nota de rodapé Char1_1633"/>
    <w:basedOn w:val="DefaultParagraphFont1633"/>
    <w:semiHidden/>
    <w:qFormat/>
    <w:rPr>
      <w:rFonts w:eastAsia="MS Mincho" w:cstheme="minorBidi"/>
      <w:szCs w:val="24"/>
      <w:lang w:val="en-GB" w:eastAsia="zh-CN"/>
    </w:rPr>
  </w:style>
  <w:style w:type="character" w:customStyle="1" w:styleId="RodapChar11633">
    <w:name w:val="Rodapé Char1_1633"/>
    <w:basedOn w:val="DefaultParagraphFont1633"/>
    <w:qFormat/>
    <w:rPr>
      <w:rFonts w:eastAsia="MS Mincho" w:cstheme="minorBidi"/>
      <w:sz w:val="22"/>
      <w:szCs w:val="24"/>
      <w:lang w:val="en-GB" w:eastAsia="zh-CN"/>
    </w:rPr>
  </w:style>
  <w:style w:type="character" w:customStyle="1" w:styleId="TextosemFormataoChar11633">
    <w:name w:val="Texto sem Formatação Char1_1633"/>
    <w:basedOn w:val="DefaultParagraphFont1633"/>
    <w:uiPriority w:val="99"/>
    <w:qFormat/>
    <w:rPr>
      <w:rFonts w:ascii="Courier" w:eastAsia="Times" w:hAnsi="Courier" w:cstheme="minorBidi"/>
      <w:sz w:val="21"/>
      <w:szCs w:val="21"/>
      <w:lang w:val="en-AU" w:eastAsia="zh-CN"/>
    </w:rPr>
  </w:style>
  <w:style w:type="character" w:customStyle="1" w:styleId="CabealhoChar11633">
    <w:name w:val="Cabeçalho Char1_1633"/>
    <w:basedOn w:val="DefaultParagraphFont1633"/>
    <w:qFormat/>
    <w:rPr>
      <w:rFonts w:eastAsia="MS Mincho" w:cstheme="minorBidi"/>
      <w:sz w:val="22"/>
      <w:szCs w:val="24"/>
      <w:lang w:val="en-GB" w:eastAsia="zh-CN"/>
    </w:rPr>
  </w:style>
  <w:style w:type="character" w:customStyle="1" w:styleId="CommentTextChar1633">
    <w:name w:val="Comment Text Char_1633"/>
    <w:basedOn w:val="DefaultParagraphFont1633"/>
    <w:link w:val="annotationtext1633"/>
    <w:uiPriority w:val="99"/>
    <w:qFormat/>
    <w:rPr>
      <w:rFonts w:eastAsia="MS Mincho" w:cstheme="minorBidi"/>
      <w:lang w:val="en-GB" w:eastAsia="zh-CN"/>
    </w:rPr>
  </w:style>
  <w:style w:type="character" w:customStyle="1" w:styleId="CommentSubjectChar1633">
    <w:name w:val="Comment Subject Char_1633"/>
    <w:basedOn w:val="CommentTextChar1633"/>
    <w:link w:val="annotationsubject1633"/>
    <w:uiPriority w:val="99"/>
    <w:semiHidden/>
    <w:qFormat/>
    <w:rPr>
      <w:rFonts w:eastAsia="MS Mincho" w:cstheme="minorBidi"/>
      <w:b/>
      <w:bCs/>
      <w:lang w:val="en-GB" w:eastAsia="zh-CN"/>
    </w:rPr>
  </w:style>
  <w:style w:type="character" w:customStyle="1" w:styleId="BalloonTextChar1633">
    <w:name w:val="Balloon Text Char_1633"/>
    <w:basedOn w:val="DefaultParagraphFont1633"/>
    <w:link w:val="BalloonText1633"/>
    <w:qFormat/>
    <w:rPr>
      <w:rFonts w:ascii="Tahoma" w:eastAsia="MS Mincho" w:hAnsi="Tahoma" w:cs="Tahoma"/>
      <w:sz w:val="16"/>
      <w:szCs w:val="16"/>
      <w:lang w:val="en-GB"/>
    </w:rPr>
  </w:style>
  <w:style w:type="character" w:customStyle="1" w:styleId="Heading1Char1633">
    <w:name w:val="Heading 1 Char_1633"/>
    <w:basedOn w:val="DefaultParagraphFont1633"/>
    <w:link w:val="heading11633"/>
    <w:qFormat/>
    <w:rPr>
      <w:rFonts w:eastAsia="MS Mincho"/>
      <w:b/>
      <w:bCs/>
      <w:sz w:val="22"/>
      <w:szCs w:val="24"/>
      <w:lang w:val="en-GB"/>
    </w:rPr>
  </w:style>
  <w:style w:type="character" w:customStyle="1" w:styleId="Heading2Char1633">
    <w:name w:val="Heading 2 Char_1633"/>
    <w:basedOn w:val="DefaultParagraphFont1633"/>
    <w:link w:val="heading21633"/>
    <w:qFormat/>
    <w:rPr>
      <w:rFonts w:ascii="Calibri" w:eastAsia="MS Mincho" w:hAnsi="Calibri"/>
      <w:b/>
      <w:bCs/>
      <w:i/>
      <w:iCs/>
      <w:sz w:val="28"/>
      <w:szCs w:val="28"/>
      <w:lang w:val="en-GB"/>
    </w:rPr>
  </w:style>
  <w:style w:type="character" w:customStyle="1" w:styleId="Heading3Char1633">
    <w:name w:val="Heading 3 Char_1633"/>
    <w:basedOn w:val="DefaultParagraphFont1633"/>
    <w:link w:val="heading31633"/>
    <w:qFormat/>
    <w:rPr>
      <w:rFonts w:ascii="Calibri" w:eastAsia="MS Mincho" w:hAnsi="Calibri"/>
      <w:b/>
      <w:bCs/>
      <w:sz w:val="26"/>
      <w:szCs w:val="26"/>
      <w:lang w:val="en-GB"/>
    </w:rPr>
  </w:style>
  <w:style w:type="character" w:customStyle="1" w:styleId="FootnoteTextChar1633">
    <w:name w:val="Footnote Text Char_1633"/>
    <w:basedOn w:val="DefaultParagraphFont1633"/>
    <w:link w:val="footnotetext1633"/>
    <w:semiHidden/>
    <w:qFormat/>
    <w:rPr>
      <w:rFonts w:eastAsia="MS Mincho"/>
      <w:szCs w:val="24"/>
      <w:lang w:val="en-GB"/>
    </w:rPr>
  </w:style>
  <w:style w:type="character" w:customStyle="1" w:styleId="FooterChar1633">
    <w:name w:val="Footer Char_1633"/>
    <w:basedOn w:val="DefaultParagraphFont1633"/>
    <w:link w:val="footer1633"/>
    <w:qFormat/>
    <w:rPr>
      <w:rFonts w:eastAsia="MS Mincho"/>
      <w:sz w:val="22"/>
      <w:szCs w:val="24"/>
      <w:lang w:val="en-GB"/>
    </w:rPr>
  </w:style>
  <w:style w:type="character" w:customStyle="1" w:styleId="HeaderChar1633">
    <w:name w:val="Header Char_1633"/>
    <w:basedOn w:val="DefaultParagraphFont1633"/>
    <w:link w:val="header1633"/>
    <w:qFormat/>
    <w:rPr>
      <w:rFonts w:eastAsia="MS Mincho"/>
      <w:sz w:val="22"/>
      <w:szCs w:val="24"/>
      <w:lang w:val="en-GB"/>
    </w:rPr>
  </w:style>
  <w:style w:type="character" w:customStyle="1" w:styleId="UnresolvedMention61633">
    <w:name w:val="Unresolved Mention6_1633"/>
    <w:basedOn w:val="DefaultParagraphFont1633"/>
    <w:uiPriority w:val="99"/>
    <w:semiHidden/>
    <w:unhideWhenUsed/>
    <w:qFormat/>
    <w:rPr>
      <w:color w:val="605E5C"/>
      <w:shd w:val="clear" w:color="auto" w:fill="E1DFDD"/>
    </w:rPr>
  </w:style>
  <w:style w:type="numbering" w:customStyle="1" w:styleId="IPPParagraphnumberedlist">
    <w:name w:val="IPP Paragraph numbered list"/>
    <w:rsid w:val="00645EFD"/>
    <w:pPr>
      <w:numPr>
        <w:numId w:val="12"/>
      </w:numPr>
    </w:pPr>
  </w:style>
  <w:style w:type="paragraph" w:styleId="Revision">
    <w:name w:val="Revision"/>
    <w:hidden/>
    <w:uiPriority w:val="99"/>
    <w:unhideWhenUsed/>
    <w:rsid w:val="00D628D5"/>
    <w:rPr>
      <w:rFonts w:eastAsia="MS Mincho"/>
      <w:sz w:val="22"/>
      <w:szCs w:val="24"/>
      <w:lang w:val="en-GB"/>
    </w:rPr>
  </w:style>
  <w:style w:type="character" w:customStyle="1" w:styleId="IPPNormalbold1613">
    <w:name w:val="IPP Normal bold_1613"/>
    <w:basedOn w:val="DefaultParagraphFont"/>
    <w:rsid w:val="000B2139"/>
    <w:rPr>
      <w:rFonts w:ascii="Times New Roman" w:eastAsia="Times" w:hAnsi="Times New Roman"/>
      <w:b/>
      <w:sz w:val="22"/>
      <w:szCs w:val="21"/>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173170">
      <w:bodyDiv w:val="1"/>
      <w:marLeft w:val="0"/>
      <w:marRight w:val="0"/>
      <w:marTop w:val="0"/>
      <w:marBottom w:val="0"/>
      <w:divBdr>
        <w:top w:val="none" w:sz="0" w:space="0" w:color="auto"/>
        <w:left w:val="none" w:sz="0" w:space="0" w:color="auto"/>
        <w:bottom w:val="none" w:sz="0" w:space="0" w:color="auto"/>
        <w:right w:val="none" w:sz="0" w:space="0" w:color="auto"/>
      </w:divBdr>
    </w:div>
    <w:div w:id="632833139">
      <w:bodyDiv w:val="1"/>
      <w:marLeft w:val="0"/>
      <w:marRight w:val="0"/>
      <w:marTop w:val="0"/>
      <w:marBottom w:val="0"/>
      <w:divBdr>
        <w:top w:val="none" w:sz="0" w:space="0" w:color="auto"/>
        <w:left w:val="none" w:sz="0" w:space="0" w:color="auto"/>
        <w:bottom w:val="none" w:sz="0" w:space="0" w:color="auto"/>
        <w:right w:val="none" w:sz="0" w:space="0" w:color="auto"/>
      </w:divBdr>
    </w:div>
    <w:div w:id="709304404">
      <w:bodyDiv w:val="1"/>
      <w:marLeft w:val="0"/>
      <w:marRight w:val="0"/>
      <w:marTop w:val="0"/>
      <w:marBottom w:val="0"/>
      <w:divBdr>
        <w:top w:val="none" w:sz="0" w:space="0" w:color="auto"/>
        <w:left w:val="none" w:sz="0" w:space="0" w:color="auto"/>
        <w:bottom w:val="none" w:sz="0" w:space="0" w:color="auto"/>
        <w:right w:val="none" w:sz="0" w:space="0" w:color="auto"/>
      </w:divBdr>
    </w:div>
    <w:div w:id="1171871354">
      <w:bodyDiv w:val="1"/>
      <w:marLeft w:val="0"/>
      <w:marRight w:val="0"/>
      <w:marTop w:val="0"/>
      <w:marBottom w:val="0"/>
      <w:divBdr>
        <w:top w:val="none" w:sz="0" w:space="0" w:color="auto"/>
        <w:left w:val="none" w:sz="0" w:space="0" w:color="auto"/>
        <w:bottom w:val="none" w:sz="0" w:space="0" w:color="auto"/>
        <w:right w:val="none" w:sz="0" w:space="0" w:color="auto"/>
      </w:divBdr>
    </w:div>
    <w:div w:id="1212613069">
      <w:bodyDiv w:val="1"/>
      <w:marLeft w:val="0"/>
      <w:marRight w:val="0"/>
      <w:marTop w:val="0"/>
      <w:marBottom w:val="0"/>
      <w:divBdr>
        <w:top w:val="none" w:sz="0" w:space="0" w:color="auto"/>
        <w:left w:val="none" w:sz="0" w:space="0" w:color="auto"/>
        <w:bottom w:val="none" w:sz="0" w:space="0" w:color="auto"/>
        <w:right w:val="none" w:sz="0" w:space="0" w:color="auto"/>
      </w:divBdr>
    </w:div>
    <w:div w:id="1489247126">
      <w:bodyDiv w:val="1"/>
      <w:marLeft w:val="0"/>
      <w:marRight w:val="0"/>
      <w:marTop w:val="0"/>
      <w:marBottom w:val="0"/>
      <w:divBdr>
        <w:top w:val="none" w:sz="0" w:space="0" w:color="auto"/>
        <w:left w:val="none" w:sz="0" w:space="0" w:color="auto"/>
        <w:bottom w:val="none" w:sz="0" w:space="0" w:color="auto"/>
        <w:right w:val="none" w:sz="0" w:space="0" w:color="auto"/>
      </w:divBdr>
    </w:div>
    <w:div w:id="1748334139">
      <w:bodyDiv w:val="1"/>
      <w:marLeft w:val="0"/>
      <w:marRight w:val="0"/>
      <w:marTop w:val="0"/>
      <w:marBottom w:val="0"/>
      <w:divBdr>
        <w:top w:val="none" w:sz="0" w:space="0" w:color="auto"/>
        <w:left w:val="none" w:sz="0" w:space="0" w:color="auto"/>
        <w:bottom w:val="none" w:sz="0" w:space="0" w:color="auto"/>
        <w:right w:val="none" w:sz="0" w:space="0" w:color="auto"/>
      </w:divBdr>
    </w:div>
    <w:div w:id="210857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tinom\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a974486d38db9168f0ef3d5f5c67070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4ee2d1f40b07c99bcda9b216f3b3c2c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C0492D-5AE4-48F7-BD48-52BA266F0D7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2EF63C2-1FF9-40DD-BF6E-496E117FCDC5}">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4.xml><?xml version="1.0" encoding="utf-8"?>
<ds:datastoreItem xmlns:ds="http://schemas.openxmlformats.org/officeDocument/2006/customXml" ds:itemID="{554A16B4-3359-41EA-91D5-ADD1FD935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IPPC_2024-06-17</Template>
  <TotalTime>1</TotalTime>
  <Pages>26</Pages>
  <Words>7227</Words>
  <Characters>41199</Characters>
  <Application>Microsoft Office Word</Application>
  <DocSecurity>0</DocSecurity>
  <Lines>343</Lines>
  <Paragraphs>96</Paragraphs>
  <ScaleCrop>false</ScaleCrop>
  <Company>FAO of the UN</Company>
  <LinksUpToDate>false</LinksUpToDate>
  <CharactersWithSpaces>48330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dc:creator>
  <cp:lastModifiedBy>Martino, Marina (NSPD)</cp:lastModifiedBy>
  <cp:revision>3</cp:revision>
  <cp:lastPrinted>2025-10-01T09:48:00Z</cp:lastPrinted>
  <dcterms:created xsi:type="dcterms:W3CDTF">2025-11-28T12:56:00Z</dcterms:created>
  <dcterms:modified xsi:type="dcterms:W3CDTF">2025-11-28T12:57:00Z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KSOProductBuildVer">
    <vt:lpwstr>1033-12.2.0.22549</vt:lpwstr>
  </property>
  <property fmtid="{D5CDD505-2E9C-101B-9397-08002B2CF9AE}" pid="5" name="ICV">
    <vt:lpwstr>A9A39A007E6A4BB6B759DD3B534AE09B_13</vt:lpwstr>
  </property>
</Properties>
</file>