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E10D1DA" w14:textId="77777777" w:rsidR="004F02C2" w:rsidRPr="00C25FB9" w:rsidRDefault="00000000" w:rsidP="00AC6903">
      <w:pPr>
        <w:pStyle w:val="IPPHeadSection"/>
        <w:tabs>
          <w:tab w:val="clear" w:pos="851"/>
          <w:tab w:val="left" w:pos="720"/>
        </w:tabs>
        <w:ind w:left="0" w:firstLine="0"/>
        <w:jc w:val="center"/>
      </w:pPr>
      <w:r w:rsidRPr="00C25FB9">
        <w:t>COSAVE Proposal to Review the Criteria for the Inclusion of Pests in the Draft Annexes to ISPM 46</w:t>
      </w:r>
    </w:p>
    <w:p w14:paraId="6E10D1DB" w14:textId="77777777" w:rsidR="004F02C2" w:rsidRPr="00C25FB9" w:rsidRDefault="004F02C2">
      <w:pPr>
        <w:rPr>
          <w:rFonts w:ascii="Poppins" w:eastAsia="Poppins" w:hAnsi="Poppins" w:cs="Poppins"/>
          <w:b/>
          <w:sz w:val="24"/>
        </w:rPr>
      </w:pPr>
    </w:p>
    <w:p w14:paraId="6E10D1DC" w14:textId="77777777" w:rsidR="004F02C2" w:rsidRPr="00C25FB9" w:rsidRDefault="00000000" w:rsidP="00AC6903">
      <w:pPr>
        <w:pStyle w:val="IPPParagraphnumbering"/>
      </w:pPr>
      <w:r w:rsidRPr="00C25FB9">
        <w:t>The main objective of a commodity standard is to identify the associated pests and describe the relevant options for phytosanitary measures that may be considered by contracting parties. A commodity standard based on scientific methods and evidence provides the foundation for developing technically justified import phytosanitary requirements, thereby facilitating safe and efficient trade, to the benefit of all contracting parties.</w:t>
      </w:r>
    </w:p>
    <w:p w14:paraId="6E10D1DD" w14:textId="77777777" w:rsidR="004F02C2" w:rsidRPr="00C25FB9" w:rsidRDefault="00000000" w:rsidP="00AC6903">
      <w:pPr>
        <w:pStyle w:val="IPPParagraphnumbering"/>
      </w:pPr>
      <w:r w:rsidRPr="00C25FB9">
        <w:t xml:space="preserve">Since the beginning of discussions on ISPM 46, representatives from the Latin American and Caribbean region have repeatedly expressed concern regarding the inclusion of pests whose association with the pathway is questionable. On several occasions, it has been argued that the TPCS (Technical Panel for Commodity Standards) cannot challenge regulated </w:t>
      </w:r>
      <w:proofErr w:type="gramStart"/>
      <w:r w:rsidRPr="00C25FB9">
        <w:t>pests</w:t>
      </w:r>
      <w:proofErr w:type="gramEnd"/>
      <w:r w:rsidRPr="00C25FB9">
        <w:t xml:space="preserve"> submitted by contracting parties, as doing so could conflict with their sovereign right to establish their own regulatory decisions.</w:t>
      </w:r>
    </w:p>
    <w:p w14:paraId="6E10D1DE" w14:textId="77777777" w:rsidR="004F02C2" w:rsidRPr="00C25FB9" w:rsidRDefault="00000000" w:rsidP="00AC6903">
      <w:pPr>
        <w:pStyle w:val="IPPParagraphnumbering"/>
      </w:pPr>
      <w:r w:rsidRPr="00C25FB9">
        <w:t xml:space="preserve">However, a </w:t>
      </w:r>
      <w:proofErr w:type="gramStart"/>
      <w:r w:rsidRPr="00C25FB9">
        <w:t>pest</w:t>
      </w:r>
      <w:proofErr w:type="gramEnd"/>
      <w:r w:rsidRPr="00C25FB9">
        <w:t xml:space="preserve"> should only be regulated when there is sufficient technical justification. It is acknowledged that contracting parties may have different ALOPs (Appropriate Levels of Protection), which may lead to certain pests being regulated by some countries and not by others (e.g., pests with a low likelihood of transferring to a suitable host).</w:t>
      </w:r>
    </w:p>
    <w:p w14:paraId="6E10D1E0" w14:textId="282FBC67" w:rsidR="004F02C2" w:rsidRPr="00AC6903" w:rsidRDefault="00000000" w:rsidP="00AC6903">
      <w:pPr>
        <w:pStyle w:val="IPPParagraphnumbering"/>
      </w:pPr>
      <w:r w:rsidRPr="00C25FB9">
        <w:t>Nevertheless, after more than two years of discussions on the Annexes to ISPM 46, several contracting parties still propose pests that do not meet the criteria for association with the pathway. This is evident in the materials received in response to calls for information for the development of such annexes.</w:t>
      </w:r>
    </w:p>
    <w:p w14:paraId="6E10D1E1" w14:textId="77777777" w:rsidR="004F02C2" w:rsidRPr="00C25FB9" w:rsidRDefault="00000000" w:rsidP="00AC6903">
      <w:pPr>
        <w:pStyle w:val="IPPParagraphnumbering"/>
      </w:pPr>
      <w:r w:rsidRPr="00C25FB9">
        <w:t xml:space="preserve">Many proposed pests, while affecting the crop, are not associated with the considered pathway. For example, in the draft Annex for fruits of </w:t>
      </w:r>
      <w:r w:rsidRPr="00C25FB9">
        <w:rPr>
          <w:i/>
        </w:rPr>
        <w:t>Musa</w:t>
      </w:r>
      <w:r w:rsidRPr="00C25FB9">
        <w:t xml:space="preserve"> spp., pests associated only with leaves are included, which should not be regulated in fruit. In several cases, the technical justification provided does not support the regulation of the pest on the pathway. In other cases, no justification was submitted, which prevents the TPCS from verifying the appropriateness of the regulation.</w:t>
      </w:r>
    </w:p>
    <w:p w14:paraId="6E10D1E2" w14:textId="77777777" w:rsidR="004F02C2" w:rsidRPr="00C25FB9" w:rsidRDefault="00000000" w:rsidP="00AC6903">
      <w:pPr>
        <w:pStyle w:val="IPPParagraphnumbering"/>
      </w:pPr>
      <w:r w:rsidRPr="00C25FB9">
        <w:t>During the last face-to-face TPCS meeting in Auckland, New Zealand, there was a discussion on whether a pest should remain in a draft simply because a contracting party regulates it, or whether it could be removed by consensus if members consider that the commodity is not a pathway (“</w:t>
      </w:r>
      <w:r w:rsidRPr="00C25FB9">
        <w:rPr>
          <w:i/>
        </w:rPr>
        <w:t>any means that allows the entry or spread of a pest</w:t>
      </w:r>
      <w:r w:rsidRPr="00C25FB9">
        <w:t>”), such as viruses in fruit.</w:t>
      </w:r>
    </w:p>
    <w:p w14:paraId="6E10D1E3" w14:textId="77777777" w:rsidR="004F02C2" w:rsidRPr="00C25FB9" w:rsidRDefault="00000000" w:rsidP="00AC6903">
      <w:pPr>
        <w:pStyle w:val="IPPParagraphnumbering"/>
      </w:pPr>
      <w:r w:rsidRPr="00C25FB9">
        <w:t xml:space="preserve">In this context, concerns arose that questioning </w:t>
      </w:r>
      <w:proofErr w:type="gramStart"/>
      <w:r w:rsidRPr="00C25FB9">
        <w:t>the technical</w:t>
      </w:r>
      <w:proofErr w:type="gramEnd"/>
      <w:r w:rsidRPr="00C25FB9">
        <w:t xml:space="preserve"> justification might discourage countries from submitting information material in future calls. On the other hand, the mere submission of lists of regulated pests without technical justification makes it difficult for the TPCS to carry out its assessment.</w:t>
      </w:r>
    </w:p>
    <w:p w14:paraId="6E10D1E4" w14:textId="77777777" w:rsidR="004F02C2" w:rsidRPr="00C25FB9" w:rsidRDefault="00000000" w:rsidP="00AC6903">
      <w:pPr>
        <w:pStyle w:val="IPPParagraphnumbering"/>
      </w:pPr>
      <w:r w:rsidRPr="00C25FB9">
        <w:t>The members of the TPCS have a high level of expertise in pest risk assessment and management. As part of their responsibilities, they should assess the technical information on the pathway, the associated pests, and the phytosanitary measures, and determine which pests and measures should be included in the draft standard. This assessment must follow the criteria established in ISPM 46 and in Specification TP 6.</w:t>
      </w:r>
    </w:p>
    <w:p w14:paraId="6E10D1E5" w14:textId="77777777" w:rsidR="004F02C2" w:rsidRPr="00C25FB9" w:rsidRDefault="00000000" w:rsidP="00AC6903">
      <w:pPr>
        <w:pStyle w:val="IPPParagraphnumbering"/>
      </w:pPr>
      <w:r w:rsidRPr="00C25FB9">
        <w:t>ISPM 46 states that</w:t>
      </w:r>
      <w:r w:rsidRPr="00C25FB9">
        <w:rPr>
          <w:b/>
        </w:rPr>
        <w:t xml:space="preserve"> one of the criteria </w:t>
      </w:r>
      <w:r w:rsidRPr="00C25FB9">
        <w:t xml:space="preserve">for the inclusion of a pest is that it is regulated by at least one contracting party </w:t>
      </w:r>
      <w:proofErr w:type="gramStart"/>
      <w:r w:rsidRPr="00C25FB9">
        <w:t>on the basis of</w:t>
      </w:r>
      <w:proofErr w:type="gramEnd"/>
      <w:r w:rsidRPr="00C25FB9">
        <w:t xml:space="preserve"> a technical justification, and that the pest list is not intended to be exhaustive.</w:t>
      </w:r>
    </w:p>
    <w:p w14:paraId="6E10D1E6" w14:textId="77777777" w:rsidR="004F02C2" w:rsidRPr="00C25FB9" w:rsidRDefault="00000000" w:rsidP="00AC6903">
      <w:pPr>
        <w:pStyle w:val="IPPParagraphnumbering"/>
        <w:rPr>
          <w:b/>
        </w:rPr>
      </w:pPr>
      <w:r w:rsidRPr="00C25FB9">
        <w:lastRenderedPageBreak/>
        <w:t>The TPCS has developed additional preliminary criteria for analyzing pests to be included in the annexes, among them, the evidence of pest establishment after entry via the commodity. These criteria are essential to ensure that only pests with technically justified relevance to the pathway are included.</w:t>
      </w:r>
    </w:p>
    <w:p w14:paraId="6E10D1E7" w14:textId="77777777" w:rsidR="004F02C2" w:rsidRPr="00C25FB9" w:rsidRDefault="00000000" w:rsidP="00AC6903">
      <w:pPr>
        <w:pStyle w:val="IPPParagraphnumbering"/>
        <w:rPr>
          <w:b/>
        </w:rPr>
      </w:pPr>
      <w:r w:rsidRPr="00C25FB9">
        <w:t xml:space="preserve">At the 2023 SC May meeting, it was considered that the sole criterion to be used is that the pest be regulated by at least one CP, without </w:t>
      </w:r>
      <w:proofErr w:type="gramStart"/>
      <w:r w:rsidRPr="00C25FB9">
        <w:t>taking into account</w:t>
      </w:r>
      <w:proofErr w:type="gramEnd"/>
      <w:r w:rsidRPr="00C25FB9">
        <w:t xml:space="preserve"> the possibility of using other criteria, as established in ISPM 46. Nevertheless, the SC agreed to analyze the matter in greater depth in future meetings.</w:t>
      </w:r>
    </w:p>
    <w:p w14:paraId="6E10D1E8" w14:textId="77777777" w:rsidR="004F02C2" w:rsidRPr="00C25FB9" w:rsidRDefault="00000000" w:rsidP="00AC6903">
      <w:pPr>
        <w:pStyle w:val="IPPParagraphnumbering"/>
      </w:pPr>
      <w:r w:rsidRPr="00C25FB9">
        <w:t xml:space="preserve">One of the tasks of the TPCS, in accordance with Specification TP 6, is to evaluate </w:t>
      </w:r>
      <w:proofErr w:type="gramStart"/>
      <w:r w:rsidRPr="00C25FB9">
        <w:t>the technical</w:t>
      </w:r>
      <w:proofErr w:type="gramEnd"/>
      <w:r w:rsidRPr="00C25FB9">
        <w:t xml:space="preserve"> information on the commodity, the pests, and the relevant phytosanitary measures, and to determine which pests and measures should be included in the standard, using the criteria established for this purpose in ISPM 46.</w:t>
      </w:r>
    </w:p>
    <w:p w14:paraId="6E10D1E9" w14:textId="77777777" w:rsidR="004F02C2" w:rsidRPr="00C25FB9" w:rsidRDefault="00000000" w:rsidP="00AC6903">
      <w:pPr>
        <w:pStyle w:val="IPPParagraphnumbering"/>
      </w:pPr>
      <w:r w:rsidRPr="00C25FB9">
        <w:t>ISPM 46 allows for the technical evaluation of pests submitted by contracting parties. While it is true that a pest can only be included in the annex if it is regulated by at least one contracting party and is supported by technical justification, the standard does not state that all regulated pests must automatically be included in the annex. Therefore, the TPPT retains the responsibility and technical authority to assess the association of each pest with the pathway before including it in the draft standard. Otherwise, the function of the TPCS would be reduced to a mere compilation of information.</w:t>
      </w:r>
    </w:p>
    <w:p w14:paraId="6E10D1EA" w14:textId="77777777" w:rsidR="004F02C2" w:rsidRPr="00C25FB9" w:rsidRDefault="00000000" w:rsidP="00AC6903">
      <w:pPr>
        <w:pStyle w:val="IPPParagraphnumbering"/>
      </w:pPr>
      <w:r w:rsidRPr="00C25FB9">
        <w:t>Based on the technical assessment carried out by the panel members, the final list of pests that follow the pathway and the associated phytosanitary measures may benefit all contracting parties, serving as a reference for the development of their own import phytosanitary requirements. The panel’s assessment does not challenge any technical justification, since each contracting party maintains its Appropriate Level of Protection (ALOP) and its sovereign right to make final decisions on pest regulation.</w:t>
      </w:r>
    </w:p>
    <w:p w14:paraId="6E10D1EB" w14:textId="77777777" w:rsidR="004F02C2" w:rsidRPr="00C25FB9" w:rsidRDefault="00000000" w:rsidP="00AC6903">
      <w:pPr>
        <w:pStyle w:val="IPPParagraphnumbering"/>
      </w:pPr>
      <w:r w:rsidRPr="00C25FB9">
        <w:t>Thus, we propose that the Standards Committee analyze in greater depth the criteria already proposed by the TPCS, as well as other possible ones, for the inclusion of pests in the annexes to ISPM 46, to allow pests whose relevance to the pathway is questionable to be removed from the draft standards, even if they are regulated by a contracting party.</w:t>
      </w:r>
    </w:p>
    <w:p w14:paraId="6E10D1EC" w14:textId="77777777" w:rsidR="004F02C2" w:rsidRPr="00C25FB9" w:rsidRDefault="004F02C2">
      <w:pPr>
        <w:rPr>
          <w:rFonts w:ascii="Poppins" w:eastAsia="Poppins" w:hAnsi="Poppins" w:cs="Poppins"/>
          <w:b/>
          <w:sz w:val="24"/>
        </w:rPr>
      </w:pPr>
    </w:p>
    <w:p w14:paraId="6E10D1ED" w14:textId="77777777" w:rsidR="004F02C2" w:rsidRPr="00C25FB9" w:rsidRDefault="004F02C2">
      <w:pPr>
        <w:rPr>
          <w:rFonts w:ascii="Poppins" w:eastAsia="Poppins" w:hAnsi="Poppins" w:cs="Poppins"/>
          <w:b/>
          <w:sz w:val="24"/>
        </w:rPr>
      </w:pPr>
    </w:p>
    <w:p w14:paraId="6E10D1EE" w14:textId="77777777" w:rsidR="004F02C2" w:rsidRPr="00C25FB9" w:rsidRDefault="004F02C2">
      <w:pPr>
        <w:rPr>
          <w:rFonts w:ascii="Poppins" w:eastAsia="Poppins" w:hAnsi="Poppins" w:cs="Poppins"/>
          <w:b/>
          <w:sz w:val="24"/>
        </w:rPr>
      </w:pPr>
    </w:p>
    <w:p w14:paraId="6E10D1EF" w14:textId="77777777" w:rsidR="004F02C2" w:rsidRPr="00C25FB9" w:rsidRDefault="004F02C2">
      <w:pPr>
        <w:rPr>
          <w:rFonts w:ascii="Poppins" w:eastAsia="Poppins" w:hAnsi="Poppins" w:cs="Poppins"/>
          <w:b/>
          <w:sz w:val="24"/>
        </w:rPr>
      </w:pPr>
    </w:p>
    <w:p w14:paraId="6E10D1F0" w14:textId="77777777" w:rsidR="004F02C2" w:rsidRPr="00C25FB9" w:rsidRDefault="00000000">
      <w:pPr>
        <w:rPr>
          <w:rFonts w:ascii="Poppins" w:eastAsia="Poppins" w:hAnsi="Poppins" w:cs="Poppins"/>
          <w:b/>
          <w:sz w:val="24"/>
        </w:rPr>
      </w:pPr>
      <w:bookmarkStart w:id="0" w:name="_heading=h.rav35oamq8p" w:colFirst="0" w:colLast="0"/>
      <w:bookmarkEnd w:id="0"/>
      <w:r w:rsidRPr="00C25FB9">
        <w:br w:type="page"/>
      </w:r>
    </w:p>
    <w:p w14:paraId="6E10D1F1" w14:textId="433278D7" w:rsidR="004F02C2" w:rsidRDefault="00000000" w:rsidP="00AC6903">
      <w:pPr>
        <w:pStyle w:val="IPPHeadSection"/>
        <w:tabs>
          <w:tab w:val="clear" w:pos="851"/>
          <w:tab w:val="left" w:pos="720"/>
        </w:tabs>
        <w:ind w:left="0" w:firstLine="0"/>
        <w:jc w:val="center"/>
      </w:pPr>
      <w:bookmarkStart w:id="1" w:name="_heading=h.wq3mqg5zqb74" w:colFirst="0" w:colLast="0"/>
      <w:bookmarkEnd w:id="1"/>
      <w:r w:rsidRPr="00C25FB9">
        <w:lastRenderedPageBreak/>
        <w:t>Propuesta COSAVE para revisar los criterios de inclusión de plagas en los borradores de Anexos a la NIMF 46</w:t>
      </w:r>
    </w:p>
    <w:p w14:paraId="366E702F" w14:textId="77777777" w:rsidR="00AC6903" w:rsidRPr="00AC6903" w:rsidRDefault="00AC6903" w:rsidP="00AC6903"/>
    <w:p w14:paraId="6E10D1F2" w14:textId="77777777" w:rsidR="004F02C2" w:rsidRPr="00C25FB9" w:rsidRDefault="00000000" w:rsidP="00AC6903">
      <w:pPr>
        <w:pStyle w:val="IPPParagraphnumbering"/>
      </w:pPr>
      <w:r w:rsidRPr="00C25FB9">
        <w:t xml:space="preserve">El </w:t>
      </w:r>
      <w:proofErr w:type="spellStart"/>
      <w:r w:rsidRPr="00C25FB9">
        <w:t>objetivo</w:t>
      </w:r>
      <w:proofErr w:type="spellEnd"/>
      <w:r w:rsidRPr="00C25FB9">
        <w:t xml:space="preserve"> principal de </w:t>
      </w:r>
      <w:proofErr w:type="spellStart"/>
      <w:r w:rsidRPr="00C25FB9">
        <w:t>una</w:t>
      </w:r>
      <w:proofErr w:type="spellEnd"/>
      <w:r w:rsidRPr="00C25FB9">
        <w:t xml:space="preserve"> norma </w:t>
      </w:r>
      <w:proofErr w:type="spellStart"/>
      <w:r w:rsidRPr="00C25FB9">
        <w:t>por</w:t>
      </w:r>
      <w:proofErr w:type="spellEnd"/>
      <w:r w:rsidRPr="00C25FB9">
        <w:t xml:space="preserve"> </w:t>
      </w:r>
      <w:proofErr w:type="spellStart"/>
      <w:r w:rsidRPr="00C25FB9">
        <w:t>producto</w:t>
      </w:r>
      <w:proofErr w:type="spellEnd"/>
      <w:r w:rsidRPr="00C25FB9">
        <w:t xml:space="preserve"> es </w:t>
      </w:r>
      <w:proofErr w:type="spellStart"/>
      <w:r w:rsidRPr="00C25FB9">
        <w:t>identificar</w:t>
      </w:r>
      <w:proofErr w:type="spellEnd"/>
      <w:r w:rsidRPr="00C25FB9">
        <w:t xml:space="preserve"> las </w:t>
      </w:r>
      <w:proofErr w:type="spellStart"/>
      <w:r w:rsidRPr="00C25FB9">
        <w:t>plagas</w:t>
      </w:r>
      <w:proofErr w:type="spellEnd"/>
      <w:r w:rsidRPr="00C25FB9">
        <w:t xml:space="preserve"> </w:t>
      </w:r>
      <w:proofErr w:type="spellStart"/>
      <w:r w:rsidRPr="00C25FB9">
        <w:t>asociadas</w:t>
      </w:r>
      <w:proofErr w:type="spellEnd"/>
      <w:r w:rsidRPr="00C25FB9">
        <w:t xml:space="preserve"> y </w:t>
      </w:r>
      <w:proofErr w:type="spellStart"/>
      <w:r w:rsidRPr="00C25FB9">
        <w:t>describir</w:t>
      </w:r>
      <w:proofErr w:type="spellEnd"/>
      <w:r w:rsidRPr="00C25FB9">
        <w:t xml:space="preserve"> las </w:t>
      </w:r>
      <w:proofErr w:type="spellStart"/>
      <w:r w:rsidRPr="00C25FB9">
        <w:t>opciones</w:t>
      </w:r>
      <w:proofErr w:type="spellEnd"/>
      <w:r w:rsidRPr="00C25FB9">
        <w:t xml:space="preserve"> de </w:t>
      </w:r>
      <w:proofErr w:type="spellStart"/>
      <w:r w:rsidRPr="00C25FB9">
        <w:t>medidas</w:t>
      </w:r>
      <w:proofErr w:type="spellEnd"/>
      <w:r w:rsidRPr="00C25FB9">
        <w:t xml:space="preserve"> </w:t>
      </w:r>
      <w:proofErr w:type="spellStart"/>
      <w:r w:rsidRPr="00C25FB9">
        <w:t>fitosanitarias</w:t>
      </w:r>
      <w:proofErr w:type="spellEnd"/>
      <w:r w:rsidRPr="00C25FB9">
        <w:t xml:space="preserve"> </w:t>
      </w:r>
      <w:proofErr w:type="spellStart"/>
      <w:r w:rsidRPr="00C25FB9">
        <w:t>pertinentes</w:t>
      </w:r>
      <w:proofErr w:type="spellEnd"/>
      <w:r w:rsidRPr="00C25FB9">
        <w:t xml:space="preserve"> </w:t>
      </w:r>
      <w:proofErr w:type="spellStart"/>
      <w:r w:rsidRPr="00C25FB9">
        <w:t>que</w:t>
      </w:r>
      <w:proofErr w:type="spellEnd"/>
      <w:r w:rsidRPr="00C25FB9">
        <w:t xml:space="preserve"> las partes </w:t>
      </w:r>
      <w:proofErr w:type="spellStart"/>
      <w:r w:rsidRPr="00C25FB9">
        <w:t>contratantes</w:t>
      </w:r>
      <w:proofErr w:type="spellEnd"/>
      <w:r w:rsidRPr="00C25FB9">
        <w:t xml:space="preserve"> </w:t>
      </w:r>
      <w:proofErr w:type="spellStart"/>
      <w:r w:rsidRPr="00C25FB9">
        <w:t>pueden</w:t>
      </w:r>
      <w:proofErr w:type="spellEnd"/>
      <w:r w:rsidRPr="00C25FB9">
        <w:t xml:space="preserve"> </w:t>
      </w:r>
      <w:proofErr w:type="spellStart"/>
      <w:r w:rsidRPr="00C25FB9">
        <w:t>considerar</w:t>
      </w:r>
      <w:proofErr w:type="spellEnd"/>
      <w:r w:rsidRPr="00C25FB9">
        <w:t xml:space="preserve">. Una norma para </w:t>
      </w:r>
      <w:proofErr w:type="spellStart"/>
      <w:r w:rsidRPr="00C25FB9">
        <w:t>producto</w:t>
      </w:r>
      <w:proofErr w:type="spellEnd"/>
      <w:r w:rsidRPr="00C25FB9">
        <w:t xml:space="preserve"> </w:t>
      </w:r>
      <w:proofErr w:type="spellStart"/>
      <w:r w:rsidRPr="00C25FB9">
        <w:t>basada</w:t>
      </w:r>
      <w:proofErr w:type="spellEnd"/>
      <w:r w:rsidRPr="00C25FB9">
        <w:t xml:space="preserve"> </w:t>
      </w:r>
      <w:proofErr w:type="spellStart"/>
      <w:r w:rsidRPr="00C25FB9">
        <w:t>en</w:t>
      </w:r>
      <w:proofErr w:type="spellEnd"/>
      <w:r w:rsidRPr="00C25FB9">
        <w:t xml:space="preserve"> </w:t>
      </w:r>
      <w:proofErr w:type="spellStart"/>
      <w:r w:rsidRPr="00C25FB9">
        <w:t>métodos</w:t>
      </w:r>
      <w:proofErr w:type="spellEnd"/>
      <w:r w:rsidRPr="00C25FB9">
        <w:t xml:space="preserve"> y </w:t>
      </w:r>
      <w:proofErr w:type="spellStart"/>
      <w:r w:rsidRPr="00C25FB9">
        <w:t>evidencias</w:t>
      </w:r>
      <w:proofErr w:type="spellEnd"/>
      <w:r w:rsidRPr="00C25FB9">
        <w:t xml:space="preserve"> </w:t>
      </w:r>
      <w:proofErr w:type="spellStart"/>
      <w:r w:rsidRPr="00C25FB9">
        <w:t>científicas</w:t>
      </w:r>
      <w:proofErr w:type="spellEnd"/>
      <w:r w:rsidRPr="00C25FB9">
        <w:t xml:space="preserve"> </w:t>
      </w:r>
      <w:proofErr w:type="spellStart"/>
      <w:r w:rsidRPr="00C25FB9">
        <w:t>proporciona</w:t>
      </w:r>
      <w:proofErr w:type="spellEnd"/>
      <w:r w:rsidRPr="00C25FB9">
        <w:t xml:space="preserve"> la base para </w:t>
      </w:r>
      <w:proofErr w:type="spellStart"/>
      <w:r w:rsidRPr="00C25FB9">
        <w:t>desarrollar</w:t>
      </w:r>
      <w:proofErr w:type="spellEnd"/>
      <w:r w:rsidRPr="00C25FB9">
        <w:t xml:space="preserve"> </w:t>
      </w:r>
      <w:proofErr w:type="spellStart"/>
      <w:r w:rsidRPr="00C25FB9">
        <w:t>requisitos</w:t>
      </w:r>
      <w:proofErr w:type="spellEnd"/>
      <w:r w:rsidRPr="00C25FB9">
        <w:t xml:space="preserve"> </w:t>
      </w:r>
      <w:proofErr w:type="spellStart"/>
      <w:r w:rsidRPr="00C25FB9">
        <w:t>fitosanitarios</w:t>
      </w:r>
      <w:proofErr w:type="spellEnd"/>
      <w:r w:rsidRPr="00C25FB9">
        <w:t xml:space="preserve"> de </w:t>
      </w:r>
      <w:proofErr w:type="spellStart"/>
      <w:r w:rsidRPr="00C25FB9">
        <w:t>importación</w:t>
      </w:r>
      <w:proofErr w:type="spellEnd"/>
      <w:r w:rsidRPr="00C25FB9">
        <w:t xml:space="preserve"> </w:t>
      </w:r>
      <w:proofErr w:type="spellStart"/>
      <w:r w:rsidRPr="00C25FB9">
        <w:t>técnicamente</w:t>
      </w:r>
      <w:proofErr w:type="spellEnd"/>
      <w:r w:rsidRPr="00C25FB9">
        <w:t xml:space="preserve"> </w:t>
      </w:r>
      <w:proofErr w:type="spellStart"/>
      <w:r w:rsidRPr="00C25FB9">
        <w:t>justificados</w:t>
      </w:r>
      <w:proofErr w:type="spellEnd"/>
      <w:r w:rsidRPr="00C25FB9">
        <w:t xml:space="preserve">, </w:t>
      </w:r>
      <w:proofErr w:type="spellStart"/>
      <w:r w:rsidRPr="00C25FB9">
        <w:t>facilitando</w:t>
      </w:r>
      <w:proofErr w:type="spellEnd"/>
      <w:r w:rsidRPr="00C25FB9">
        <w:t xml:space="preserve"> </w:t>
      </w:r>
      <w:proofErr w:type="spellStart"/>
      <w:r w:rsidRPr="00C25FB9">
        <w:t>así</w:t>
      </w:r>
      <w:proofErr w:type="spellEnd"/>
      <w:r w:rsidRPr="00C25FB9">
        <w:t xml:space="preserve"> un </w:t>
      </w:r>
      <w:proofErr w:type="spellStart"/>
      <w:r w:rsidRPr="00C25FB9">
        <w:t>comercio</w:t>
      </w:r>
      <w:proofErr w:type="spellEnd"/>
      <w:r w:rsidRPr="00C25FB9">
        <w:t xml:space="preserve"> </w:t>
      </w:r>
      <w:proofErr w:type="spellStart"/>
      <w:r w:rsidRPr="00C25FB9">
        <w:t>seguro</w:t>
      </w:r>
      <w:proofErr w:type="spellEnd"/>
      <w:r w:rsidRPr="00C25FB9">
        <w:t xml:space="preserve"> y </w:t>
      </w:r>
      <w:proofErr w:type="spellStart"/>
      <w:r w:rsidRPr="00C25FB9">
        <w:t>ágil</w:t>
      </w:r>
      <w:proofErr w:type="spellEnd"/>
      <w:r w:rsidRPr="00C25FB9">
        <w:t xml:space="preserve">, </w:t>
      </w:r>
      <w:proofErr w:type="spellStart"/>
      <w:r w:rsidRPr="00C25FB9">
        <w:t>en</w:t>
      </w:r>
      <w:proofErr w:type="spellEnd"/>
      <w:r w:rsidRPr="00C25FB9">
        <w:t xml:space="preserve"> </w:t>
      </w:r>
      <w:proofErr w:type="spellStart"/>
      <w:r w:rsidRPr="00C25FB9">
        <w:t>beneficio</w:t>
      </w:r>
      <w:proofErr w:type="spellEnd"/>
      <w:r w:rsidRPr="00C25FB9">
        <w:t xml:space="preserve"> de </w:t>
      </w:r>
      <w:proofErr w:type="spellStart"/>
      <w:r w:rsidRPr="00C25FB9">
        <w:t>todas</w:t>
      </w:r>
      <w:proofErr w:type="spellEnd"/>
      <w:r w:rsidRPr="00C25FB9">
        <w:t xml:space="preserve"> las partes </w:t>
      </w:r>
      <w:proofErr w:type="spellStart"/>
      <w:r w:rsidRPr="00C25FB9">
        <w:t>contratantes</w:t>
      </w:r>
      <w:proofErr w:type="spellEnd"/>
      <w:r w:rsidRPr="00C25FB9">
        <w:t>.</w:t>
      </w:r>
    </w:p>
    <w:p w14:paraId="6E10D1F3" w14:textId="77777777" w:rsidR="004F02C2" w:rsidRPr="00C25FB9" w:rsidRDefault="00000000" w:rsidP="00AC6903">
      <w:pPr>
        <w:pStyle w:val="IPPParagraphnumbering"/>
      </w:pPr>
      <w:proofErr w:type="spellStart"/>
      <w:r w:rsidRPr="00C25FB9">
        <w:t>Desde</w:t>
      </w:r>
      <w:proofErr w:type="spellEnd"/>
      <w:r w:rsidRPr="00C25FB9">
        <w:t xml:space="preserve"> </w:t>
      </w:r>
      <w:proofErr w:type="spellStart"/>
      <w:r w:rsidRPr="00C25FB9">
        <w:t>el</w:t>
      </w:r>
      <w:proofErr w:type="spellEnd"/>
      <w:r w:rsidRPr="00C25FB9">
        <w:t xml:space="preserve"> </w:t>
      </w:r>
      <w:proofErr w:type="spellStart"/>
      <w:r w:rsidRPr="00C25FB9">
        <w:t>inicio</w:t>
      </w:r>
      <w:proofErr w:type="spellEnd"/>
      <w:r w:rsidRPr="00C25FB9">
        <w:t xml:space="preserve"> de las </w:t>
      </w:r>
      <w:proofErr w:type="spellStart"/>
      <w:r w:rsidRPr="00C25FB9">
        <w:t>discusiones</w:t>
      </w:r>
      <w:proofErr w:type="spellEnd"/>
      <w:r w:rsidRPr="00C25FB9">
        <w:t xml:space="preserve"> </w:t>
      </w:r>
      <w:proofErr w:type="spellStart"/>
      <w:r w:rsidRPr="00C25FB9">
        <w:t>sobre</w:t>
      </w:r>
      <w:proofErr w:type="spellEnd"/>
      <w:r w:rsidRPr="00C25FB9">
        <w:t xml:space="preserve"> la NIMF 46, </w:t>
      </w:r>
      <w:proofErr w:type="spellStart"/>
      <w:r w:rsidRPr="00C25FB9">
        <w:t>los</w:t>
      </w:r>
      <w:proofErr w:type="spellEnd"/>
      <w:r w:rsidRPr="00C25FB9">
        <w:t xml:space="preserve"> </w:t>
      </w:r>
      <w:proofErr w:type="spellStart"/>
      <w:r w:rsidRPr="00C25FB9">
        <w:t>representantes</w:t>
      </w:r>
      <w:proofErr w:type="spellEnd"/>
      <w:r w:rsidRPr="00C25FB9">
        <w:t xml:space="preserve"> de la </w:t>
      </w:r>
      <w:proofErr w:type="spellStart"/>
      <w:r w:rsidRPr="00C25FB9">
        <w:t>región</w:t>
      </w:r>
      <w:proofErr w:type="spellEnd"/>
      <w:r w:rsidRPr="00C25FB9">
        <w:t xml:space="preserve"> de América Latina y </w:t>
      </w:r>
      <w:proofErr w:type="spellStart"/>
      <w:r w:rsidRPr="00C25FB9">
        <w:t>el</w:t>
      </w:r>
      <w:proofErr w:type="spellEnd"/>
      <w:r w:rsidRPr="00C25FB9">
        <w:t xml:space="preserve"> Caribe </w:t>
      </w:r>
      <w:proofErr w:type="spellStart"/>
      <w:r w:rsidRPr="00C25FB9">
        <w:t>han</w:t>
      </w:r>
      <w:proofErr w:type="spellEnd"/>
      <w:r w:rsidRPr="00C25FB9">
        <w:t xml:space="preserve"> </w:t>
      </w:r>
      <w:proofErr w:type="spellStart"/>
      <w:r w:rsidRPr="00C25FB9">
        <w:t>manifestado</w:t>
      </w:r>
      <w:proofErr w:type="spellEnd"/>
      <w:r w:rsidRPr="00C25FB9">
        <w:t xml:space="preserve"> </w:t>
      </w:r>
      <w:proofErr w:type="spellStart"/>
      <w:r w:rsidRPr="00C25FB9">
        <w:t>reiteradamente</w:t>
      </w:r>
      <w:proofErr w:type="spellEnd"/>
      <w:r w:rsidRPr="00C25FB9">
        <w:t xml:space="preserve"> </w:t>
      </w:r>
      <w:proofErr w:type="spellStart"/>
      <w:r w:rsidRPr="00C25FB9">
        <w:t>su</w:t>
      </w:r>
      <w:proofErr w:type="spellEnd"/>
      <w:r w:rsidRPr="00C25FB9">
        <w:t xml:space="preserve"> </w:t>
      </w:r>
      <w:proofErr w:type="spellStart"/>
      <w:r w:rsidRPr="00C25FB9">
        <w:t>preocupación</w:t>
      </w:r>
      <w:proofErr w:type="spellEnd"/>
      <w:r w:rsidRPr="00C25FB9">
        <w:t xml:space="preserve"> </w:t>
      </w:r>
      <w:proofErr w:type="spellStart"/>
      <w:r w:rsidRPr="00C25FB9">
        <w:t>por</w:t>
      </w:r>
      <w:proofErr w:type="spellEnd"/>
      <w:r w:rsidRPr="00C25FB9">
        <w:t xml:space="preserve"> la </w:t>
      </w:r>
      <w:proofErr w:type="spellStart"/>
      <w:r w:rsidRPr="00C25FB9">
        <w:t>inclusión</w:t>
      </w:r>
      <w:proofErr w:type="spellEnd"/>
      <w:r w:rsidRPr="00C25FB9">
        <w:t xml:space="preserve"> de </w:t>
      </w:r>
      <w:proofErr w:type="spellStart"/>
      <w:r w:rsidRPr="00C25FB9">
        <w:t>plagas</w:t>
      </w:r>
      <w:proofErr w:type="spellEnd"/>
      <w:r w:rsidRPr="00C25FB9">
        <w:t xml:space="preserve"> </w:t>
      </w:r>
      <w:proofErr w:type="spellStart"/>
      <w:r w:rsidRPr="00C25FB9">
        <w:t>cuya</w:t>
      </w:r>
      <w:proofErr w:type="spellEnd"/>
      <w:r w:rsidRPr="00C25FB9">
        <w:t xml:space="preserve"> </w:t>
      </w:r>
      <w:proofErr w:type="spellStart"/>
      <w:r w:rsidRPr="00C25FB9">
        <w:t>asociación</w:t>
      </w:r>
      <w:proofErr w:type="spellEnd"/>
      <w:r w:rsidRPr="00C25FB9">
        <w:t xml:space="preserve"> con la </w:t>
      </w:r>
      <w:proofErr w:type="spellStart"/>
      <w:r w:rsidRPr="00C25FB9">
        <w:t>vía</w:t>
      </w:r>
      <w:proofErr w:type="spellEnd"/>
      <w:r w:rsidRPr="00C25FB9">
        <w:t xml:space="preserve"> es </w:t>
      </w:r>
      <w:proofErr w:type="spellStart"/>
      <w:r w:rsidRPr="00C25FB9">
        <w:t>cuestionable</w:t>
      </w:r>
      <w:proofErr w:type="spellEnd"/>
      <w:r w:rsidRPr="00C25FB9">
        <w:t xml:space="preserve">. En </w:t>
      </w:r>
      <w:proofErr w:type="spellStart"/>
      <w:r w:rsidRPr="00C25FB9">
        <w:t>varias</w:t>
      </w:r>
      <w:proofErr w:type="spellEnd"/>
      <w:r w:rsidRPr="00C25FB9">
        <w:t xml:space="preserve"> </w:t>
      </w:r>
      <w:proofErr w:type="spellStart"/>
      <w:r w:rsidRPr="00C25FB9">
        <w:t>ocasiones</w:t>
      </w:r>
      <w:proofErr w:type="spellEnd"/>
      <w:r w:rsidRPr="00C25FB9">
        <w:t xml:space="preserve"> se ha </w:t>
      </w:r>
      <w:proofErr w:type="spellStart"/>
      <w:r w:rsidRPr="00C25FB9">
        <w:t>argumentado</w:t>
      </w:r>
      <w:proofErr w:type="spellEnd"/>
      <w:r w:rsidRPr="00C25FB9">
        <w:t xml:space="preserve"> </w:t>
      </w:r>
      <w:proofErr w:type="spellStart"/>
      <w:r w:rsidRPr="00C25FB9">
        <w:t>que</w:t>
      </w:r>
      <w:proofErr w:type="spellEnd"/>
      <w:r w:rsidRPr="00C25FB9">
        <w:t xml:space="preserve"> </w:t>
      </w:r>
      <w:proofErr w:type="spellStart"/>
      <w:r w:rsidRPr="00C25FB9">
        <w:t>el</w:t>
      </w:r>
      <w:proofErr w:type="spellEnd"/>
      <w:r w:rsidRPr="00C25FB9">
        <w:t xml:space="preserve"> TPCS (Panel Técnico de Normas para </w:t>
      </w:r>
      <w:proofErr w:type="spellStart"/>
      <w:r w:rsidRPr="00C25FB9">
        <w:t>Productos</w:t>
      </w:r>
      <w:proofErr w:type="spellEnd"/>
      <w:r w:rsidRPr="00C25FB9">
        <w:t xml:space="preserve">) no </w:t>
      </w:r>
      <w:proofErr w:type="spellStart"/>
      <w:r w:rsidRPr="00C25FB9">
        <w:t>puede</w:t>
      </w:r>
      <w:proofErr w:type="spellEnd"/>
      <w:r w:rsidRPr="00C25FB9">
        <w:t xml:space="preserve"> </w:t>
      </w:r>
      <w:proofErr w:type="spellStart"/>
      <w:r w:rsidRPr="00C25FB9">
        <w:t>cuestionar</w:t>
      </w:r>
      <w:proofErr w:type="spellEnd"/>
      <w:r w:rsidRPr="00C25FB9">
        <w:t xml:space="preserve"> las </w:t>
      </w:r>
      <w:proofErr w:type="spellStart"/>
      <w:r w:rsidRPr="00C25FB9">
        <w:t>plagas</w:t>
      </w:r>
      <w:proofErr w:type="spellEnd"/>
      <w:r w:rsidRPr="00C25FB9">
        <w:t xml:space="preserve"> </w:t>
      </w:r>
      <w:proofErr w:type="spellStart"/>
      <w:r w:rsidRPr="00C25FB9">
        <w:t>reglamentadas</w:t>
      </w:r>
      <w:proofErr w:type="spellEnd"/>
      <w:r w:rsidRPr="00C25FB9">
        <w:t xml:space="preserve"> </w:t>
      </w:r>
      <w:proofErr w:type="spellStart"/>
      <w:r w:rsidRPr="00C25FB9">
        <w:t>presentadas</w:t>
      </w:r>
      <w:proofErr w:type="spellEnd"/>
      <w:r w:rsidRPr="00C25FB9">
        <w:t xml:space="preserve"> </w:t>
      </w:r>
      <w:proofErr w:type="spellStart"/>
      <w:r w:rsidRPr="00C25FB9">
        <w:t>por</w:t>
      </w:r>
      <w:proofErr w:type="spellEnd"/>
      <w:r w:rsidRPr="00C25FB9">
        <w:t xml:space="preserve"> las partes </w:t>
      </w:r>
      <w:proofErr w:type="spellStart"/>
      <w:r w:rsidRPr="00C25FB9">
        <w:t>contratantes</w:t>
      </w:r>
      <w:proofErr w:type="spellEnd"/>
      <w:r w:rsidRPr="00C25FB9">
        <w:t xml:space="preserve">, </w:t>
      </w:r>
      <w:proofErr w:type="spellStart"/>
      <w:r w:rsidRPr="00C25FB9">
        <w:t>ya</w:t>
      </w:r>
      <w:proofErr w:type="spellEnd"/>
      <w:r w:rsidRPr="00C25FB9">
        <w:t xml:space="preserve"> </w:t>
      </w:r>
      <w:proofErr w:type="spellStart"/>
      <w:r w:rsidRPr="00C25FB9">
        <w:t>que</w:t>
      </w:r>
      <w:proofErr w:type="spellEnd"/>
      <w:r w:rsidRPr="00C25FB9">
        <w:t xml:space="preserve"> </w:t>
      </w:r>
      <w:proofErr w:type="spellStart"/>
      <w:r w:rsidRPr="00C25FB9">
        <w:t>hacerlo</w:t>
      </w:r>
      <w:proofErr w:type="spellEnd"/>
      <w:r w:rsidRPr="00C25FB9">
        <w:t xml:space="preserve"> </w:t>
      </w:r>
      <w:proofErr w:type="spellStart"/>
      <w:r w:rsidRPr="00C25FB9">
        <w:t>podría</w:t>
      </w:r>
      <w:proofErr w:type="spellEnd"/>
      <w:r w:rsidRPr="00C25FB9">
        <w:t xml:space="preserve"> </w:t>
      </w:r>
      <w:proofErr w:type="spellStart"/>
      <w:r w:rsidRPr="00C25FB9">
        <w:t>entrar</w:t>
      </w:r>
      <w:proofErr w:type="spellEnd"/>
      <w:r w:rsidRPr="00C25FB9">
        <w:t xml:space="preserve"> </w:t>
      </w:r>
      <w:proofErr w:type="spellStart"/>
      <w:r w:rsidRPr="00C25FB9">
        <w:t>en</w:t>
      </w:r>
      <w:proofErr w:type="spellEnd"/>
      <w:r w:rsidRPr="00C25FB9">
        <w:t xml:space="preserve"> </w:t>
      </w:r>
      <w:proofErr w:type="spellStart"/>
      <w:r w:rsidRPr="00C25FB9">
        <w:t>conflicto</w:t>
      </w:r>
      <w:proofErr w:type="spellEnd"/>
      <w:r w:rsidRPr="00C25FB9">
        <w:t xml:space="preserve"> con </w:t>
      </w:r>
      <w:proofErr w:type="spellStart"/>
      <w:r w:rsidRPr="00C25FB9">
        <w:t>su</w:t>
      </w:r>
      <w:proofErr w:type="spellEnd"/>
      <w:r w:rsidRPr="00C25FB9">
        <w:t xml:space="preserve"> derecho </w:t>
      </w:r>
      <w:proofErr w:type="spellStart"/>
      <w:r w:rsidRPr="00C25FB9">
        <w:t>soberano</w:t>
      </w:r>
      <w:proofErr w:type="spellEnd"/>
      <w:r w:rsidRPr="00C25FB9">
        <w:t xml:space="preserve"> para </w:t>
      </w:r>
      <w:proofErr w:type="spellStart"/>
      <w:r w:rsidRPr="00C25FB9">
        <w:t>establecer</w:t>
      </w:r>
      <w:proofErr w:type="spellEnd"/>
      <w:r w:rsidRPr="00C25FB9">
        <w:t xml:space="preserve"> sus </w:t>
      </w:r>
      <w:proofErr w:type="spellStart"/>
      <w:r w:rsidRPr="00C25FB9">
        <w:t>propias</w:t>
      </w:r>
      <w:proofErr w:type="spellEnd"/>
      <w:r w:rsidRPr="00C25FB9">
        <w:t xml:space="preserve"> </w:t>
      </w:r>
      <w:proofErr w:type="spellStart"/>
      <w:r w:rsidRPr="00C25FB9">
        <w:t>decisiones</w:t>
      </w:r>
      <w:proofErr w:type="spellEnd"/>
      <w:r w:rsidRPr="00C25FB9">
        <w:t xml:space="preserve"> </w:t>
      </w:r>
      <w:proofErr w:type="spellStart"/>
      <w:r w:rsidRPr="00C25FB9">
        <w:t>regulatorias</w:t>
      </w:r>
      <w:proofErr w:type="spellEnd"/>
      <w:r w:rsidRPr="00C25FB9">
        <w:t>.</w:t>
      </w:r>
    </w:p>
    <w:p w14:paraId="6E10D1F4" w14:textId="77777777" w:rsidR="004F02C2" w:rsidRPr="00C25FB9" w:rsidRDefault="00000000" w:rsidP="00AC6903">
      <w:pPr>
        <w:pStyle w:val="IPPParagraphnumbering"/>
      </w:pPr>
      <w:r w:rsidRPr="00C25FB9">
        <w:t xml:space="preserve">Sin embargo, </w:t>
      </w:r>
      <w:proofErr w:type="spellStart"/>
      <w:r w:rsidRPr="00C25FB9">
        <w:t>una</w:t>
      </w:r>
      <w:proofErr w:type="spellEnd"/>
      <w:r w:rsidRPr="00C25FB9">
        <w:t xml:space="preserve"> </w:t>
      </w:r>
      <w:proofErr w:type="spellStart"/>
      <w:r w:rsidRPr="00C25FB9">
        <w:t>plaga</w:t>
      </w:r>
      <w:proofErr w:type="spellEnd"/>
      <w:r w:rsidRPr="00C25FB9">
        <w:t xml:space="preserve"> </w:t>
      </w:r>
      <w:proofErr w:type="spellStart"/>
      <w:r w:rsidRPr="00C25FB9">
        <w:t>sólo</w:t>
      </w:r>
      <w:proofErr w:type="spellEnd"/>
      <w:r w:rsidRPr="00C25FB9">
        <w:t xml:space="preserve"> </w:t>
      </w:r>
      <w:proofErr w:type="spellStart"/>
      <w:r w:rsidRPr="00C25FB9">
        <w:t>debe</w:t>
      </w:r>
      <w:proofErr w:type="spellEnd"/>
      <w:r w:rsidRPr="00C25FB9">
        <w:t xml:space="preserve"> ser </w:t>
      </w:r>
      <w:proofErr w:type="spellStart"/>
      <w:r w:rsidRPr="00C25FB9">
        <w:t>reglamentada</w:t>
      </w:r>
      <w:proofErr w:type="spellEnd"/>
      <w:r w:rsidRPr="00C25FB9">
        <w:t xml:space="preserve"> </w:t>
      </w:r>
      <w:proofErr w:type="spellStart"/>
      <w:r w:rsidRPr="00C25FB9">
        <w:t>cuando</w:t>
      </w:r>
      <w:proofErr w:type="spellEnd"/>
      <w:r w:rsidRPr="00C25FB9">
        <w:t xml:space="preserve"> </w:t>
      </w:r>
      <w:proofErr w:type="spellStart"/>
      <w:r w:rsidRPr="00C25FB9">
        <w:t>exista</w:t>
      </w:r>
      <w:proofErr w:type="spellEnd"/>
      <w:r w:rsidRPr="00C25FB9">
        <w:t xml:space="preserve"> </w:t>
      </w:r>
      <w:proofErr w:type="spellStart"/>
      <w:r w:rsidRPr="00C25FB9">
        <w:t>justificación</w:t>
      </w:r>
      <w:proofErr w:type="spellEnd"/>
      <w:r w:rsidRPr="00C25FB9">
        <w:t xml:space="preserve"> </w:t>
      </w:r>
      <w:proofErr w:type="spellStart"/>
      <w:r w:rsidRPr="00C25FB9">
        <w:t>técnica</w:t>
      </w:r>
      <w:proofErr w:type="spellEnd"/>
      <w:r w:rsidRPr="00C25FB9">
        <w:t xml:space="preserve"> </w:t>
      </w:r>
      <w:proofErr w:type="spellStart"/>
      <w:r w:rsidRPr="00C25FB9">
        <w:t>suficiente</w:t>
      </w:r>
      <w:proofErr w:type="spellEnd"/>
      <w:r w:rsidRPr="00C25FB9">
        <w:t xml:space="preserve">. Se </w:t>
      </w:r>
      <w:proofErr w:type="spellStart"/>
      <w:r w:rsidRPr="00C25FB9">
        <w:t>reconoce</w:t>
      </w:r>
      <w:proofErr w:type="spellEnd"/>
      <w:r w:rsidRPr="00C25FB9">
        <w:t xml:space="preserve"> </w:t>
      </w:r>
      <w:proofErr w:type="spellStart"/>
      <w:r w:rsidRPr="00C25FB9">
        <w:t>que</w:t>
      </w:r>
      <w:proofErr w:type="spellEnd"/>
      <w:r w:rsidRPr="00C25FB9">
        <w:t xml:space="preserve"> las partes </w:t>
      </w:r>
      <w:proofErr w:type="spellStart"/>
      <w:r w:rsidRPr="00C25FB9">
        <w:t>contratantes</w:t>
      </w:r>
      <w:proofErr w:type="spellEnd"/>
      <w:r w:rsidRPr="00C25FB9">
        <w:t xml:space="preserve"> </w:t>
      </w:r>
      <w:proofErr w:type="spellStart"/>
      <w:r w:rsidRPr="00C25FB9">
        <w:t>pueden</w:t>
      </w:r>
      <w:proofErr w:type="spellEnd"/>
      <w:r w:rsidRPr="00C25FB9">
        <w:t xml:space="preserve"> </w:t>
      </w:r>
      <w:proofErr w:type="spellStart"/>
      <w:r w:rsidRPr="00C25FB9">
        <w:t>tener</w:t>
      </w:r>
      <w:proofErr w:type="spellEnd"/>
      <w:r w:rsidRPr="00C25FB9">
        <w:t xml:space="preserve"> </w:t>
      </w:r>
      <w:proofErr w:type="spellStart"/>
      <w:r w:rsidRPr="00C25FB9">
        <w:t>diferentes</w:t>
      </w:r>
      <w:proofErr w:type="spellEnd"/>
      <w:r w:rsidRPr="00C25FB9">
        <w:t xml:space="preserve"> NAP (</w:t>
      </w:r>
      <w:proofErr w:type="spellStart"/>
      <w:r w:rsidRPr="00C25FB9">
        <w:t>Niveles</w:t>
      </w:r>
      <w:proofErr w:type="spellEnd"/>
      <w:r w:rsidRPr="00C25FB9">
        <w:t xml:space="preserve"> </w:t>
      </w:r>
      <w:proofErr w:type="spellStart"/>
      <w:r w:rsidRPr="00C25FB9">
        <w:t>Apropiados</w:t>
      </w:r>
      <w:proofErr w:type="spellEnd"/>
      <w:r w:rsidRPr="00C25FB9">
        <w:t xml:space="preserve"> de </w:t>
      </w:r>
      <w:proofErr w:type="spellStart"/>
      <w:r w:rsidRPr="00C25FB9">
        <w:t>Protección</w:t>
      </w:r>
      <w:proofErr w:type="spellEnd"/>
      <w:r w:rsidRPr="00C25FB9">
        <w:t xml:space="preserve">), lo </w:t>
      </w:r>
      <w:proofErr w:type="spellStart"/>
      <w:r w:rsidRPr="00C25FB9">
        <w:t>que</w:t>
      </w:r>
      <w:proofErr w:type="spellEnd"/>
      <w:r w:rsidRPr="00C25FB9">
        <w:t xml:space="preserve"> </w:t>
      </w:r>
      <w:proofErr w:type="spellStart"/>
      <w:r w:rsidRPr="00C25FB9">
        <w:t>puede</w:t>
      </w:r>
      <w:proofErr w:type="spellEnd"/>
      <w:r w:rsidRPr="00C25FB9">
        <w:t xml:space="preserve"> </w:t>
      </w:r>
      <w:proofErr w:type="spellStart"/>
      <w:r w:rsidRPr="00C25FB9">
        <w:t>dar</w:t>
      </w:r>
      <w:proofErr w:type="spellEnd"/>
      <w:r w:rsidRPr="00C25FB9">
        <w:t xml:space="preserve"> </w:t>
      </w:r>
      <w:proofErr w:type="spellStart"/>
      <w:r w:rsidRPr="00C25FB9">
        <w:t>lugar</w:t>
      </w:r>
      <w:proofErr w:type="spellEnd"/>
      <w:r w:rsidRPr="00C25FB9">
        <w:t xml:space="preserve"> a </w:t>
      </w:r>
      <w:proofErr w:type="spellStart"/>
      <w:r w:rsidRPr="00C25FB9">
        <w:t>que</w:t>
      </w:r>
      <w:proofErr w:type="spellEnd"/>
      <w:r w:rsidRPr="00C25FB9">
        <w:t xml:space="preserve"> </w:t>
      </w:r>
      <w:proofErr w:type="spellStart"/>
      <w:r w:rsidRPr="00C25FB9">
        <w:t>ciertas</w:t>
      </w:r>
      <w:proofErr w:type="spellEnd"/>
      <w:r w:rsidRPr="00C25FB9">
        <w:t xml:space="preserve"> </w:t>
      </w:r>
      <w:proofErr w:type="spellStart"/>
      <w:r w:rsidRPr="00C25FB9">
        <w:t>plagas</w:t>
      </w:r>
      <w:proofErr w:type="spellEnd"/>
      <w:r w:rsidRPr="00C25FB9">
        <w:t xml:space="preserve"> </w:t>
      </w:r>
      <w:proofErr w:type="spellStart"/>
      <w:r w:rsidRPr="00C25FB9">
        <w:t>sean</w:t>
      </w:r>
      <w:proofErr w:type="spellEnd"/>
      <w:r w:rsidRPr="00C25FB9">
        <w:t xml:space="preserve"> </w:t>
      </w:r>
      <w:proofErr w:type="spellStart"/>
      <w:r w:rsidRPr="00C25FB9">
        <w:t>reglamentadas</w:t>
      </w:r>
      <w:proofErr w:type="spellEnd"/>
      <w:r w:rsidRPr="00C25FB9">
        <w:t xml:space="preserve"> </w:t>
      </w:r>
      <w:proofErr w:type="spellStart"/>
      <w:r w:rsidRPr="00C25FB9">
        <w:t>por</w:t>
      </w:r>
      <w:proofErr w:type="spellEnd"/>
      <w:r w:rsidRPr="00C25FB9">
        <w:t xml:space="preserve"> </w:t>
      </w:r>
      <w:proofErr w:type="spellStart"/>
      <w:r w:rsidRPr="00C25FB9">
        <w:t>algunos</w:t>
      </w:r>
      <w:proofErr w:type="spellEnd"/>
      <w:r w:rsidRPr="00C25FB9">
        <w:t xml:space="preserve"> </w:t>
      </w:r>
      <w:proofErr w:type="spellStart"/>
      <w:r w:rsidRPr="00C25FB9">
        <w:t>países</w:t>
      </w:r>
      <w:proofErr w:type="spellEnd"/>
      <w:r w:rsidRPr="00C25FB9">
        <w:t xml:space="preserve"> y no </w:t>
      </w:r>
      <w:proofErr w:type="spellStart"/>
      <w:r w:rsidRPr="00C25FB9">
        <w:t>por</w:t>
      </w:r>
      <w:proofErr w:type="spellEnd"/>
      <w:r w:rsidRPr="00C25FB9">
        <w:t xml:space="preserve"> </w:t>
      </w:r>
      <w:proofErr w:type="spellStart"/>
      <w:r w:rsidRPr="00C25FB9">
        <w:t>otros</w:t>
      </w:r>
      <w:proofErr w:type="spellEnd"/>
      <w:r w:rsidRPr="00C25FB9">
        <w:t xml:space="preserve"> (</w:t>
      </w:r>
      <w:proofErr w:type="spellStart"/>
      <w:r w:rsidRPr="00C25FB9">
        <w:t>por</w:t>
      </w:r>
      <w:proofErr w:type="spellEnd"/>
      <w:r w:rsidRPr="00C25FB9">
        <w:t xml:space="preserve"> </w:t>
      </w:r>
      <w:proofErr w:type="spellStart"/>
      <w:r w:rsidRPr="00C25FB9">
        <w:t>ejemplo</w:t>
      </w:r>
      <w:proofErr w:type="spellEnd"/>
      <w:r w:rsidRPr="00C25FB9">
        <w:t xml:space="preserve">, </w:t>
      </w:r>
      <w:proofErr w:type="spellStart"/>
      <w:r w:rsidRPr="00C25FB9">
        <w:t>plagas</w:t>
      </w:r>
      <w:proofErr w:type="spellEnd"/>
      <w:r w:rsidRPr="00C25FB9">
        <w:t xml:space="preserve"> con baja </w:t>
      </w:r>
      <w:proofErr w:type="spellStart"/>
      <w:r w:rsidRPr="00C25FB9">
        <w:t>probabilidad</w:t>
      </w:r>
      <w:proofErr w:type="spellEnd"/>
      <w:r w:rsidRPr="00C25FB9">
        <w:t xml:space="preserve"> de </w:t>
      </w:r>
      <w:proofErr w:type="spellStart"/>
      <w:r w:rsidRPr="00C25FB9">
        <w:t>transferirse</w:t>
      </w:r>
      <w:proofErr w:type="spellEnd"/>
      <w:r w:rsidRPr="00C25FB9">
        <w:t xml:space="preserve"> a un </w:t>
      </w:r>
      <w:proofErr w:type="spellStart"/>
      <w:r w:rsidRPr="00C25FB9">
        <w:t>hospedante</w:t>
      </w:r>
      <w:proofErr w:type="spellEnd"/>
      <w:r w:rsidRPr="00C25FB9">
        <w:t xml:space="preserve"> </w:t>
      </w:r>
      <w:proofErr w:type="spellStart"/>
      <w:r w:rsidRPr="00C25FB9">
        <w:t>adecuado</w:t>
      </w:r>
      <w:proofErr w:type="spellEnd"/>
      <w:r w:rsidRPr="00C25FB9">
        <w:t>).</w:t>
      </w:r>
    </w:p>
    <w:p w14:paraId="6E10D1F5" w14:textId="77777777" w:rsidR="004F02C2" w:rsidRPr="00C25FB9" w:rsidRDefault="00000000" w:rsidP="00AC6903">
      <w:pPr>
        <w:pStyle w:val="IPPParagraphnumbering"/>
      </w:pPr>
      <w:r w:rsidRPr="00C25FB9">
        <w:t xml:space="preserve">No obstante, </w:t>
      </w:r>
      <w:proofErr w:type="spellStart"/>
      <w:r w:rsidRPr="00C25FB9">
        <w:t>después</w:t>
      </w:r>
      <w:proofErr w:type="spellEnd"/>
      <w:r w:rsidRPr="00C25FB9">
        <w:t xml:space="preserve"> de </w:t>
      </w:r>
      <w:proofErr w:type="spellStart"/>
      <w:r w:rsidRPr="00C25FB9">
        <w:t>más</w:t>
      </w:r>
      <w:proofErr w:type="spellEnd"/>
      <w:r w:rsidRPr="00C25FB9">
        <w:t xml:space="preserve"> de dos </w:t>
      </w:r>
      <w:proofErr w:type="spellStart"/>
      <w:r w:rsidRPr="00C25FB9">
        <w:t>años</w:t>
      </w:r>
      <w:proofErr w:type="spellEnd"/>
      <w:r w:rsidRPr="00C25FB9">
        <w:t xml:space="preserve"> de </w:t>
      </w:r>
      <w:proofErr w:type="spellStart"/>
      <w:r w:rsidRPr="00C25FB9">
        <w:t>discusiones</w:t>
      </w:r>
      <w:proofErr w:type="spellEnd"/>
      <w:r w:rsidRPr="00C25FB9">
        <w:t xml:space="preserve"> </w:t>
      </w:r>
      <w:proofErr w:type="spellStart"/>
      <w:r w:rsidRPr="00C25FB9">
        <w:t>sobre</w:t>
      </w:r>
      <w:proofErr w:type="spellEnd"/>
      <w:r w:rsidRPr="00C25FB9">
        <w:t xml:space="preserve"> </w:t>
      </w:r>
      <w:proofErr w:type="spellStart"/>
      <w:r w:rsidRPr="00C25FB9">
        <w:t>los</w:t>
      </w:r>
      <w:proofErr w:type="spellEnd"/>
      <w:r w:rsidRPr="00C25FB9">
        <w:t xml:space="preserve"> </w:t>
      </w:r>
      <w:proofErr w:type="spellStart"/>
      <w:r w:rsidRPr="00C25FB9">
        <w:t>Anexos</w:t>
      </w:r>
      <w:proofErr w:type="spellEnd"/>
      <w:r w:rsidRPr="00C25FB9">
        <w:t xml:space="preserve"> de la NIMF 46, </w:t>
      </w:r>
      <w:proofErr w:type="spellStart"/>
      <w:r w:rsidRPr="00C25FB9">
        <w:t>varias</w:t>
      </w:r>
      <w:proofErr w:type="spellEnd"/>
      <w:r w:rsidRPr="00C25FB9">
        <w:t xml:space="preserve"> partes </w:t>
      </w:r>
      <w:proofErr w:type="spellStart"/>
      <w:r w:rsidRPr="00C25FB9">
        <w:t>contratantes</w:t>
      </w:r>
      <w:proofErr w:type="spellEnd"/>
      <w:r w:rsidRPr="00C25FB9">
        <w:t xml:space="preserve"> </w:t>
      </w:r>
      <w:proofErr w:type="spellStart"/>
      <w:r w:rsidRPr="00C25FB9">
        <w:t>aún</w:t>
      </w:r>
      <w:proofErr w:type="spellEnd"/>
      <w:r w:rsidRPr="00C25FB9">
        <w:t xml:space="preserve"> </w:t>
      </w:r>
      <w:proofErr w:type="spellStart"/>
      <w:r w:rsidRPr="00C25FB9">
        <w:t>proponen</w:t>
      </w:r>
      <w:proofErr w:type="spellEnd"/>
      <w:r w:rsidRPr="00C25FB9">
        <w:t xml:space="preserve"> </w:t>
      </w:r>
      <w:proofErr w:type="spellStart"/>
      <w:r w:rsidRPr="00C25FB9">
        <w:t>plagas</w:t>
      </w:r>
      <w:proofErr w:type="spellEnd"/>
      <w:r w:rsidRPr="00C25FB9">
        <w:t xml:space="preserve"> </w:t>
      </w:r>
      <w:proofErr w:type="spellStart"/>
      <w:r w:rsidRPr="00C25FB9">
        <w:t>que</w:t>
      </w:r>
      <w:proofErr w:type="spellEnd"/>
      <w:r w:rsidRPr="00C25FB9">
        <w:t xml:space="preserve"> no </w:t>
      </w:r>
      <w:proofErr w:type="spellStart"/>
      <w:r w:rsidRPr="00C25FB9">
        <w:t>cumplen</w:t>
      </w:r>
      <w:proofErr w:type="spellEnd"/>
      <w:r w:rsidRPr="00C25FB9">
        <w:t xml:space="preserve"> </w:t>
      </w:r>
      <w:proofErr w:type="spellStart"/>
      <w:r w:rsidRPr="00C25FB9">
        <w:t>los</w:t>
      </w:r>
      <w:proofErr w:type="spellEnd"/>
      <w:r w:rsidRPr="00C25FB9">
        <w:t xml:space="preserve"> </w:t>
      </w:r>
      <w:proofErr w:type="spellStart"/>
      <w:r w:rsidRPr="00C25FB9">
        <w:t>criterios</w:t>
      </w:r>
      <w:proofErr w:type="spellEnd"/>
      <w:r w:rsidRPr="00C25FB9">
        <w:t xml:space="preserve"> de </w:t>
      </w:r>
      <w:proofErr w:type="spellStart"/>
      <w:r w:rsidRPr="00C25FB9">
        <w:t>asociación</w:t>
      </w:r>
      <w:proofErr w:type="spellEnd"/>
      <w:r w:rsidRPr="00C25FB9">
        <w:t xml:space="preserve"> con la </w:t>
      </w:r>
      <w:proofErr w:type="spellStart"/>
      <w:r w:rsidRPr="00C25FB9">
        <w:t>vía</w:t>
      </w:r>
      <w:proofErr w:type="spellEnd"/>
      <w:r w:rsidRPr="00C25FB9">
        <w:t xml:space="preserve"> de </w:t>
      </w:r>
      <w:proofErr w:type="spellStart"/>
      <w:r w:rsidRPr="00C25FB9">
        <w:t>ingreso</w:t>
      </w:r>
      <w:proofErr w:type="spellEnd"/>
      <w:r w:rsidRPr="00C25FB9">
        <w:t xml:space="preserve">. Esto se </w:t>
      </w:r>
      <w:proofErr w:type="spellStart"/>
      <w:r w:rsidRPr="00C25FB9">
        <w:t>evidencia</w:t>
      </w:r>
      <w:proofErr w:type="spellEnd"/>
      <w:r w:rsidRPr="00C25FB9">
        <w:t xml:space="preserve"> </w:t>
      </w:r>
      <w:proofErr w:type="spellStart"/>
      <w:r w:rsidRPr="00C25FB9">
        <w:t>en</w:t>
      </w:r>
      <w:proofErr w:type="spellEnd"/>
      <w:r w:rsidRPr="00C25FB9">
        <w:t xml:space="preserve"> </w:t>
      </w:r>
      <w:proofErr w:type="spellStart"/>
      <w:r w:rsidRPr="00C25FB9">
        <w:t>los</w:t>
      </w:r>
      <w:proofErr w:type="spellEnd"/>
      <w:r w:rsidRPr="00C25FB9">
        <w:t xml:space="preserve"> </w:t>
      </w:r>
      <w:proofErr w:type="spellStart"/>
      <w:r w:rsidRPr="00C25FB9">
        <w:t>materiales</w:t>
      </w:r>
      <w:proofErr w:type="spellEnd"/>
      <w:r w:rsidRPr="00C25FB9">
        <w:t xml:space="preserve"> </w:t>
      </w:r>
      <w:proofErr w:type="spellStart"/>
      <w:r w:rsidRPr="00C25FB9">
        <w:t>recibidos</w:t>
      </w:r>
      <w:proofErr w:type="spellEnd"/>
      <w:r w:rsidRPr="00C25FB9">
        <w:t xml:space="preserve"> ante </w:t>
      </w:r>
      <w:proofErr w:type="spellStart"/>
      <w:r w:rsidRPr="00C25FB9">
        <w:t>los</w:t>
      </w:r>
      <w:proofErr w:type="spellEnd"/>
      <w:r w:rsidRPr="00C25FB9">
        <w:t xml:space="preserve"> </w:t>
      </w:r>
      <w:proofErr w:type="spellStart"/>
      <w:r w:rsidRPr="00C25FB9">
        <w:t>llamados</w:t>
      </w:r>
      <w:proofErr w:type="spellEnd"/>
      <w:r w:rsidRPr="00C25FB9">
        <w:t xml:space="preserve"> para </w:t>
      </w:r>
      <w:proofErr w:type="spellStart"/>
      <w:r w:rsidRPr="00C25FB9">
        <w:t>proporcionar</w:t>
      </w:r>
      <w:proofErr w:type="spellEnd"/>
      <w:r w:rsidRPr="00C25FB9">
        <w:t xml:space="preserve"> </w:t>
      </w:r>
      <w:proofErr w:type="spellStart"/>
      <w:r w:rsidRPr="00C25FB9">
        <w:t>información</w:t>
      </w:r>
      <w:proofErr w:type="spellEnd"/>
      <w:r w:rsidRPr="00C25FB9">
        <w:t xml:space="preserve"> para la </w:t>
      </w:r>
      <w:proofErr w:type="spellStart"/>
      <w:r w:rsidRPr="00C25FB9">
        <w:t>elaboración</w:t>
      </w:r>
      <w:proofErr w:type="spellEnd"/>
      <w:r w:rsidRPr="00C25FB9">
        <w:t xml:space="preserve"> de </w:t>
      </w:r>
      <w:proofErr w:type="spellStart"/>
      <w:r w:rsidRPr="00C25FB9">
        <w:t>dichos</w:t>
      </w:r>
      <w:proofErr w:type="spellEnd"/>
      <w:r w:rsidRPr="00C25FB9">
        <w:t xml:space="preserve"> </w:t>
      </w:r>
      <w:proofErr w:type="spellStart"/>
      <w:r w:rsidRPr="00C25FB9">
        <w:t>anexos</w:t>
      </w:r>
      <w:proofErr w:type="spellEnd"/>
      <w:r w:rsidRPr="00C25FB9">
        <w:t xml:space="preserve">. </w:t>
      </w:r>
    </w:p>
    <w:p w14:paraId="6E10D1F6" w14:textId="77777777" w:rsidR="004F02C2" w:rsidRPr="00C25FB9" w:rsidRDefault="00000000" w:rsidP="00AC6903">
      <w:pPr>
        <w:pStyle w:val="IPPParagraphnumbering"/>
      </w:pPr>
      <w:proofErr w:type="spellStart"/>
      <w:r w:rsidRPr="00C25FB9">
        <w:t>Muchas</w:t>
      </w:r>
      <w:proofErr w:type="spellEnd"/>
      <w:r w:rsidRPr="00C25FB9">
        <w:t xml:space="preserve"> </w:t>
      </w:r>
      <w:proofErr w:type="spellStart"/>
      <w:r w:rsidRPr="00C25FB9">
        <w:t>plagas</w:t>
      </w:r>
      <w:proofErr w:type="spellEnd"/>
      <w:r w:rsidRPr="00C25FB9">
        <w:t xml:space="preserve"> </w:t>
      </w:r>
      <w:proofErr w:type="spellStart"/>
      <w:r w:rsidRPr="00C25FB9">
        <w:t>propuestas</w:t>
      </w:r>
      <w:proofErr w:type="spellEnd"/>
      <w:r w:rsidRPr="00C25FB9">
        <w:t xml:space="preserve">, </w:t>
      </w:r>
      <w:proofErr w:type="spellStart"/>
      <w:r w:rsidRPr="00C25FB9">
        <w:t>si</w:t>
      </w:r>
      <w:proofErr w:type="spellEnd"/>
      <w:r w:rsidRPr="00C25FB9">
        <w:t xml:space="preserve"> bien </w:t>
      </w:r>
      <w:proofErr w:type="spellStart"/>
      <w:r w:rsidRPr="00C25FB9">
        <w:t>afectan</w:t>
      </w:r>
      <w:proofErr w:type="spellEnd"/>
      <w:r w:rsidRPr="00C25FB9">
        <w:t xml:space="preserve"> al </w:t>
      </w:r>
      <w:proofErr w:type="spellStart"/>
      <w:r w:rsidRPr="00C25FB9">
        <w:t>cultivo</w:t>
      </w:r>
      <w:proofErr w:type="spellEnd"/>
      <w:r w:rsidRPr="00C25FB9">
        <w:t xml:space="preserve">, no </w:t>
      </w:r>
      <w:proofErr w:type="spellStart"/>
      <w:r w:rsidRPr="00C25FB9">
        <w:t>siguen</w:t>
      </w:r>
      <w:proofErr w:type="spellEnd"/>
      <w:r w:rsidRPr="00C25FB9">
        <w:t xml:space="preserve"> la </w:t>
      </w:r>
      <w:proofErr w:type="spellStart"/>
      <w:r w:rsidRPr="00C25FB9">
        <w:t>vía</w:t>
      </w:r>
      <w:proofErr w:type="spellEnd"/>
      <w:r w:rsidRPr="00C25FB9">
        <w:t xml:space="preserve"> </w:t>
      </w:r>
      <w:proofErr w:type="spellStart"/>
      <w:r w:rsidRPr="00C25FB9">
        <w:t>considerada</w:t>
      </w:r>
      <w:proofErr w:type="spellEnd"/>
      <w:r w:rsidRPr="00C25FB9">
        <w:t xml:space="preserve">. Por </w:t>
      </w:r>
      <w:proofErr w:type="spellStart"/>
      <w:r w:rsidRPr="00C25FB9">
        <w:t>ejemplo</w:t>
      </w:r>
      <w:proofErr w:type="spellEnd"/>
      <w:r w:rsidRPr="00C25FB9">
        <w:t xml:space="preserve"> </w:t>
      </w:r>
      <w:proofErr w:type="spellStart"/>
      <w:r w:rsidRPr="00C25FB9">
        <w:t>en</w:t>
      </w:r>
      <w:proofErr w:type="spellEnd"/>
      <w:r w:rsidRPr="00C25FB9">
        <w:t xml:space="preserve"> </w:t>
      </w:r>
      <w:proofErr w:type="spellStart"/>
      <w:r w:rsidRPr="00C25FB9">
        <w:t>el</w:t>
      </w:r>
      <w:proofErr w:type="spellEnd"/>
      <w:r w:rsidRPr="00C25FB9">
        <w:t xml:space="preserve"> </w:t>
      </w:r>
      <w:proofErr w:type="spellStart"/>
      <w:r w:rsidRPr="00C25FB9">
        <w:t>borrador</w:t>
      </w:r>
      <w:proofErr w:type="spellEnd"/>
      <w:r w:rsidRPr="00C25FB9">
        <w:t xml:space="preserve"> de Anexo de </w:t>
      </w:r>
      <w:r w:rsidRPr="00C25FB9">
        <w:rPr>
          <w:i/>
        </w:rPr>
        <w:t>Musa</w:t>
      </w:r>
      <w:r w:rsidRPr="00C25FB9">
        <w:t xml:space="preserve"> spp., </w:t>
      </w:r>
      <w:proofErr w:type="spellStart"/>
      <w:r w:rsidRPr="00C25FB9">
        <w:t>figuran</w:t>
      </w:r>
      <w:proofErr w:type="spellEnd"/>
      <w:r w:rsidRPr="00C25FB9">
        <w:t xml:space="preserve"> </w:t>
      </w:r>
      <w:proofErr w:type="spellStart"/>
      <w:r w:rsidRPr="00C25FB9">
        <w:t>plagas</w:t>
      </w:r>
      <w:proofErr w:type="spellEnd"/>
      <w:r w:rsidRPr="00C25FB9">
        <w:t xml:space="preserve"> </w:t>
      </w:r>
      <w:proofErr w:type="spellStart"/>
      <w:r w:rsidRPr="00C25FB9">
        <w:t>asociadas</w:t>
      </w:r>
      <w:proofErr w:type="spellEnd"/>
      <w:r w:rsidRPr="00C25FB9">
        <w:t xml:space="preserve"> </w:t>
      </w:r>
      <w:proofErr w:type="spellStart"/>
      <w:r w:rsidRPr="00C25FB9">
        <w:t>solamente</w:t>
      </w:r>
      <w:proofErr w:type="spellEnd"/>
      <w:r w:rsidRPr="00C25FB9">
        <w:t xml:space="preserve"> a hojas </w:t>
      </w:r>
      <w:proofErr w:type="spellStart"/>
      <w:r w:rsidRPr="00C25FB9">
        <w:t>que</w:t>
      </w:r>
      <w:proofErr w:type="spellEnd"/>
      <w:r w:rsidRPr="00C25FB9">
        <w:t xml:space="preserve"> no </w:t>
      </w:r>
      <w:proofErr w:type="spellStart"/>
      <w:r w:rsidRPr="00C25FB9">
        <w:t>deberían</w:t>
      </w:r>
      <w:proofErr w:type="spellEnd"/>
      <w:r w:rsidRPr="00C25FB9">
        <w:t xml:space="preserve"> </w:t>
      </w:r>
      <w:proofErr w:type="spellStart"/>
      <w:r w:rsidRPr="00C25FB9">
        <w:t>regularse</w:t>
      </w:r>
      <w:proofErr w:type="spellEnd"/>
      <w:r w:rsidRPr="00C25FB9">
        <w:t xml:space="preserve"> </w:t>
      </w:r>
      <w:proofErr w:type="spellStart"/>
      <w:r w:rsidRPr="00C25FB9">
        <w:t>en</w:t>
      </w:r>
      <w:proofErr w:type="spellEnd"/>
      <w:r w:rsidRPr="00C25FB9">
        <w:t xml:space="preserve"> </w:t>
      </w:r>
      <w:proofErr w:type="spellStart"/>
      <w:r w:rsidRPr="00C25FB9">
        <w:t>fruto</w:t>
      </w:r>
      <w:proofErr w:type="spellEnd"/>
      <w:r w:rsidRPr="00C25FB9">
        <w:t xml:space="preserve">. En </w:t>
      </w:r>
      <w:proofErr w:type="spellStart"/>
      <w:r w:rsidRPr="00C25FB9">
        <w:t>varios</w:t>
      </w:r>
      <w:proofErr w:type="spellEnd"/>
      <w:r w:rsidRPr="00C25FB9">
        <w:t xml:space="preserve"> </w:t>
      </w:r>
      <w:proofErr w:type="spellStart"/>
      <w:r w:rsidRPr="00C25FB9">
        <w:t>casos</w:t>
      </w:r>
      <w:proofErr w:type="spellEnd"/>
      <w:r w:rsidRPr="00C25FB9">
        <w:t xml:space="preserve">, la </w:t>
      </w:r>
      <w:proofErr w:type="spellStart"/>
      <w:r w:rsidRPr="00C25FB9">
        <w:t>justificación</w:t>
      </w:r>
      <w:proofErr w:type="spellEnd"/>
      <w:r w:rsidRPr="00C25FB9">
        <w:t xml:space="preserve"> </w:t>
      </w:r>
      <w:proofErr w:type="spellStart"/>
      <w:r w:rsidRPr="00C25FB9">
        <w:t>técnica</w:t>
      </w:r>
      <w:proofErr w:type="spellEnd"/>
      <w:r w:rsidRPr="00C25FB9">
        <w:t xml:space="preserve"> </w:t>
      </w:r>
      <w:proofErr w:type="spellStart"/>
      <w:r w:rsidRPr="00C25FB9">
        <w:t>presentada</w:t>
      </w:r>
      <w:proofErr w:type="spellEnd"/>
      <w:r w:rsidRPr="00C25FB9">
        <w:t xml:space="preserve"> no </w:t>
      </w:r>
      <w:proofErr w:type="spellStart"/>
      <w:r w:rsidRPr="00C25FB9">
        <w:t>respalda</w:t>
      </w:r>
      <w:proofErr w:type="spellEnd"/>
      <w:r w:rsidRPr="00C25FB9">
        <w:t xml:space="preserve"> la </w:t>
      </w:r>
      <w:proofErr w:type="spellStart"/>
      <w:r w:rsidRPr="00C25FB9">
        <w:t>reglamentación</w:t>
      </w:r>
      <w:proofErr w:type="spellEnd"/>
      <w:r w:rsidRPr="00C25FB9">
        <w:t xml:space="preserve"> de la </w:t>
      </w:r>
      <w:proofErr w:type="spellStart"/>
      <w:r w:rsidRPr="00C25FB9">
        <w:t>plaga</w:t>
      </w:r>
      <w:proofErr w:type="spellEnd"/>
      <w:r w:rsidRPr="00C25FB9">
        <w:t xml:space="preserve"> </w:t>
      </w:r>
      <w:proofErr w:type="spellStart"/>
      <w:r w:rsidRPr="00C25FB9">
        <w:t>en</w:t>
      </w:r>
      <w:proofErr w:type="spellEnd"/>
      <w:r w:rsidRPr="00C25FB9">
        <w:t xml:space="preserve"> la </w:t>
      </w:r>
      <w:proofErr w:type="spellStart"/>
      <w:r w:rsidRPr="00C25FB9">
        <w:t>vía</w:t>
      </w:r>
      <w:proofErr w:type="spellEnd"/>
      <w:r w:rsidRPr="00C25FB9">
        <w:t xml:space="preserve">. En </w:t>
      </w:r>
      <w:proofErr w:type="spellStart"/>
      <w:r w:rsidRPr="00C25FB9">
        <w:t>otros</w:t>
      </w:r>
      <w:proofErr w:type="spellEnd"/>
      <w:r w:rsidRPr="00C25FB9">
        <w:t xml:space="preserve"> </w:t>
      </w:r>
      <w:proofErr w:type="spellStart"/>
      <w:r w:rsidRPr="00C25FB9">
        <w:t>casos</w:t>
      </w:r>
      <w:proofErr w:type="spellEnd"/>
      <w:r w:rsidRPr="00C25FB9">
        <w:t xml:space="preserve">, no se </w:t>
      </w:r>
      <w:proofErr w:type="spellStart"/>
      <w:r w:rsidRPr="00C25FB9">
        <w:t>presentaron</w:t>
      </w:r>
      <w:proofErr w:type="spellEnd"/>
      <w:r w:rsidRPr="00C25FB9">
        <w:t xml:space="preserve"> las </w:t>
      </w:r>
      <w:proofErr w:type="spellStart"/>
      <w:r w:rsidRPr="00C25FB9">
        <w:t>justificaciones</w:t>
      </w:r>
      <w:proofErr w:type="spellEnd"/>
      <w:r w:rsidRPr="00C25FB9">
        <w:t xml:space="preserve"> </w:t>
      </w:r>
      <w:proofErr w:type="spellStart"/>
      <w:r w:rsidRPr="00C25FB9">
        <w:t>correspondientes</w:t>
      </w:r>
      <w:proofErr w:type="spellEnd"/>
      <w:r w:rsidRPr="00C25FB9">
        <w:t xml:space="preserve">, lo </w:t>
      </w:r>
      <w:proofErr w:type="spellStart"/>
      <w:r w:rsidRPr="00C25FB9">
        <w:t>que</w:t>
      </w:r>
      <w:proofErr w:type="spellEnd"/>
      <w:r w:rsidRPr="00C25FB9">
        <w:t xml:space="preserve"> </w:t>
      </w:r>
      <w:proofErr w:type="spellStart"/>
      <w:r w:rsidRPr="00C25FB9">
        <w:t>impide</w:t>
      </w:r>
      <w:proofErr w:type="spellEnd"/>
      <w:r w:rsidRPr="00C25FB9">
        <w:t xml:space="preserve"> al TPCS </w:t>
      </w:r>
      <w:proofErr w:type="spellStart"/>
      <w:r w:rsidRPr="00C25FB9">
        <w:t>verificar</w:t>
      </w:r>
      <w:proofErr w:type="spellEnd"/>
      <w:r w:rsidRPr="00C25FB9">
        <w:t xml:space="preserve"> la </w:t>
      </w:r>
      <w:proofErr w:type="spellStart"/>
      <w:r w:rsidRPr="00C25FB9">
        <w:t>pertinencia</w:t>
      </w:r>
      <w:proofErr w:type="spellEnd"/>
      <w:r w:rsidRPr="00C25FB9">
        <w:t xml:space="preserve"> de la </w:t>
      </w:r>
      <w:proofErr w:type="spellStart"/>
      <w:r w:rsidRPr="00C25FB9">
        <w:t>regulación</w:t>
      </w:r>
      <w:proofErr w:type="spellEnd"/>
      <w:r w:rsidRPr="00C25FB9">
        <w:t>.</w:t>
      </w:r>
    </w:p>
    <w:p w14:paraId="6E10D1F7" w14:textId="77777777" w:rsidR="004F02C2" w:rsidRPr="00C25FB9" w:rsidRDefault="00000000" w:rsidP="00AC6903">
      <w:pPr>
        <w:pStyle w:val="IPPParagraphnumbering"/>
      </w:pPr>
      <w:r w:rsidRPr="00C25FB9">
        <w:t xml:space="preserve">Durante la </w:t>
      </w:r>
      <w:proofErr w:type="spellStart"/>
      <w:r w:rsidRPr="00C25FB9">
        <w:t>última</w:t>
      </w:r>
      <w:proofErr w:type="spellEnd"/>
      <w:r w:rsidRPr="00C25FB9">
        <w:t xml:space="preserve"> </w:t>
      </w:r>
      <w:proofErr w:type="spellStart"/>
      <w:r w:rsidRPr="00C25FB9">
        <w:t>reunión</w:t>
      </w:r>
      <w:proofErr w:type="spellEnd"/>
      <w:r w:rsidRPr="00C25FB9">
        <w:t xml:space="preserve"> del TPCS se </w:t>
      </w:r>
      <w:proofErr w:type="spellStart"/>
      <w:r w:rsidRPr="00C25FB9">
        <w:t>debatió</w:t>
      </w:r>
      <w:proofErr w:type="spellEnd"/>
      <w:r w:rsidRPr="00C25FB9">
        <w:t xml:space="preserve"> </w:t>
      </w:r>
      <w:proofErr w:type="spellStart"/>
      <w:r w:rsidRPr="00C25FB9">
        <w:t>si</w:t>
      </w:r>
      <w:proofErr w:type="spellEnd"/>
      <w:r w:rsidRPr="00C25FB9">
        <w:t xml:space="preserve"> </w:t>
      </w:r>
      <w:proofErr w:type="spellStart"/>
      <w:r w:rsidRPr="00C25FB9">
        <w:t>una</w:t>
      </w:r>
      <w:proofErr w:type="spellEnd"/>
      <w:r w:rsidRPr="00C25FB9">
        <w:t xml:space="preserve"> </w:t>
      </w:r>
      <w:proofErr w:type="spellStart"/>
      <w:r w:rsidRPr="00C25FB9">
        <w:t>plaga</w:t>
      </w:r>
      <w:proofErr w:type="spellEnd"/>
      <w:r w:rsidRPr="00C25FB9">
        <w:t xml:space="preserve"> </w:t>
      </w:r>
      <w:proofErr w:type="spellStart"/>
      <w:r w:rsidRPr="00C25FB9">
        <w:t>debía</w:t>
      </w:r>
      <w:proofErr w:type="spellEnd"/>
      <w:r w:rsidRPr="00C25FB9">
        <w:t xml:space="preserve"> </w:t>
      </w:r>
      <w:proofErr w:type="spellStart"/>
      <w:r w:rsidRPr="00C25FB9">
        <w:t>permanecer</w:t>
      </w:r>
      <w:proofErr w:type="spellEnd"/>
      <w:r w:rsidRPr="00C25FB9">
        <w:t xml:space="preserve"> </w:t>
      </w:r>
      <w:proofErr w:type="spellStart"/>
      <w:r w:rsidRPr="00C25FB9">
        <w:t>en</w:t>
      </w:r>
      <w:proofErr w:type="spellEnd"/>
      <w:r w:rsidRPr="00C25FB9">
        <w:t xml:space="preserve"> un </w:t>
      </w:r>
      <w:proofErr w:type="spellStart"/>
      <w:r w:rsidRPr="00C25FB9">
        <w:t>borrador</w:t>
      </w:r>
      <w:proofErr w:type="spellEnd"/>
      <w:r w:rsidRPr="00C25FB9">
        <w:t xml:space="preserve"> </w:t>
      </w:r>
      <w:proofErr w:type="spellStart"/>
      <w:r w:rsidRPr="00C25FB9">
        <w:t>simplemente</w:t>
      </w:r>
      <w:proofErr w:type="spellEnd"/>
      <w:r w:rsidRPr="00C25FB9">
        <w:t xml:space="preserve"> </w:t>
      </w:r>
      <w:proofErr w:type="spellStart"/>
      <w:r w:rsidRPr="00C25FB9">
        <w:t>porque</w:t>
      </w:r>
      <w:proofErr w:type="spellEnd"/>
      <w:r w:rsidRPr="00C25FB9">
        <w:t xml:space="preserve"> </w:t>
      </w:r>
      <w:proofErr w:type="spellStart"/>
      <w:r w:rsidRPr="00C25FB9">
        <w:t>una</w:t>
      </w:r>
      <w:proofErr w:type="spellEnd"/>
      <w:r w:rsidRPr="00C25FB9">
        <w:t xml:space="preserve"> PC la </w:t>
      </w:r>
      <w:proofErr w:type="spellStart"/>
      <w:r w:rsidRPr="00C25FB9">
        <w:t>reglamenta</w:t>
      </w:r>
      <w:proofErr w:type="spellEnd"/>
      <w:r w:rsidRPr="00C25FB9">
        <w:t xml:space="preserve"> o </w:t>
      </w:r>
      <w:proofErr w:type="spellStart"/>
      <w:r w:rsidRPr="00C25FB9">
        <w:t>si</w:t>
      </w:r>
      <w:proofErr w:type="spellEnd"/>
      <w:r w:rsidRPr="00C25FB9">
        <w:t xml:space="preserve"> </w:t>
      </w:r>
      <w:proofErr w:type="spellStart"/>
      <w:r w:rsidRPr="00C25FB9">
        <w:t>podía</w:t>
      </w:r>
      <w:proofErr w:type="spellEnd"/>
      <w:r w:rsidRPr="00C25FB9">
        <w:t xml:space="preserve"> </w:t>
      </w:r>
      <w:proofErr w:type="spellStart"/>
      <w:r w:rsidRPr="00C25FB9">
        <w:t>eliminarse</w:t>
      </w:r>
      <w:proofErr w:type="spellEnd"/>
      <w:r w:rsidRPr="00C25FB9">
        <w:t xml:space="preserve"> </w:t>
      </w:r>
      <w:proofErr w:type="spellStart"/>
      <w:r w:rsidRPr="00C25FB9">
        <w:t>por</w:t>
      </w:r>
      <w:proofErr w:type="spellEnd"/>
      <w:r w:rsidRPr="00C25FB9">
        <w:t xml:space="preserve"> </w:t>
      </w:r>
      <w:proofErr w:type="spellStart"/>
      <w:r w:rsidRPr="00C25FB9">
        <w:t>consenso</w:t>
      </w:r>
      <w:proofErr w:type="spellEnd"/>
      <w:r w:rsidRPr="00C25FB9">
        <w:t xml:space="preserve">, </w:t>
      </w:r>
      <w:proofErr w:type="spellStart"/>
      <w:r w:rsidRPr="00C25FB9">
        <w:t>si</w:t>
      </w:r>
      <w:proofErr w:type="spellEnd"/>
      <w:r w:rsidRPr="00C25FB9">
        <w:t xml:space="preserve"> </w:t>
      </w:r>
      <w:proofErr w:type="spellStart"/>
      <w:r w:rsidRPr="00C25FB9">
        <w:t>el</w:t>
      </w:r>
      <w:proofErr w:type="spellEnd"/>
      <w:r w:rsidRPr="00C25FB9">
        <w:t xml:space="preserve"> TPCS </w:t>
      </w:r>
      <w:proofErr w:type="spellStart"/>
      <w:r w:rsidRPr="00C25FB9">
        <w:t>considera</w:t>
      </w:r>
      <w:proofErr w:type="spellEnd"/>
      <w:r w:rsidRPr="00C25FB9">
        <w:t xml:space="preserve"> </w:t>
      </w:r>
      <w:proofErr w:type="spellStart"/>
      <w:r w:rsidRPr="00C25FB9">
        <w:t>que</w:t>
      </w:r>
      <w:proofErr w:type="spellEnd"/>
      <w:r w:rsidRPr="00C25FB9">
        <w:t xml:space="preserve"> </w:t>
      </w:r>
      <w:proofErr w:type="spellStart"/>
      <w:r w:rsidRPr="00C25FB9">
        <w:t>el</w:t>
      </w:r>
      <w:proofErr w:type="spellEnd"/>
      <w:r w:rsidRPr="00C25FB9">
        <w:t xml:space="preserve"> </w:t>
      </w:r>
      <w:proofErr w:type="spellStart"/>
      <w:r w:rsidRPr="00C25FB9">
        <w:t>producto</w:t>
      </w:r>
      <w:proofErr w:type="spellEnd"/>
      <w:r w:rsidRPr="00C25FB9">
        <w:t xml:space="preserve"> no es </w:t>
      </w:r>
      <w:proofErr w:type="spellStart"/>
      <w:r w:rsidRPr="00C25FB9">
        <w:t>vía</w:t>
      </w:r>
      <w:proofErr w:type="spellEnd"/>
      <w:r w:rsidRPr="00C25FB9">
        <w:t xml:space="preserve"> (</w:t>
      </w:r>
      <w:proofErr w:type="spellStart"/>
      <w:r w:rsidRPr="00C25FB9">
        <w:t>cualquier</w:t>
      </w:r>
      <w:proofErr w:type="spellEnd"/>
      <w:r w:rsidRPr="00C25FB9">
        <w:t xml:space="preserve"> medio </w:t>
      </w:r>
      <w:proofErr w:type="spellStart"/>
      <w:r w:rsidRPr="00C25FB9">
        <w:t>que</w:t>
      </w:r>
      <w:proofErr w:type="spellEnd"/>
      <w:r w:rsidRPr="00C25FB9">
        <w:t xml:space="preserve"> </w:t>
      </w:r>
      <w:proofErr w:type="spellStart"/>
      <w:r w:rsidRPr="00C25FB9">
        <w:t>permita</w:t>
      </w:r>
      <w:proofErr w:type="spellEnd"/>
      <w:r w:rsidRPr="00C25FB9">
        <w:t xml:space="preserve"> la entrada o </w:t>
      </w:r>
      <w:proofErr w:type="spellStart"/>
      <w:r w:rsidRPr="00C25FB9">
        <w:t>dispersión</w:t>
      </w:r>
      <w:proofErr w:type="spellEnd"/>
      <w:r w:rsidRPr="00C25FB9">
        <w:t xml:space="preserve"> de </w:t>
      </w:r>
      <w:proofErr w:type="spellStart"/>
      <w:r w:rsidRPr="00C25FB9">
        <w:t>una</w:t>
      </w:r>
      <w:proofErr w:type="spellEnd"/>
      <w:r w:rsidRPr="00C25FB9">
        <w:t xml:space="preserve"> </w:t>
      </w:r>
      <w:proofErr w:type="spellStart"/>
      <w:r w:rsidRPr="00C25FB9">
        <w:t>plaga</w:t>
      </w:r>
      <w:proofErr w:type="spellEnd"/>
      <w:r w:rsidRPr="00C25FB9">
        <w:t xml:space="preserve">), </w:t>
      </w:r>
      <w:proofErr w:type="spellStart"/>
      <w:r w:rsidRPr="00C25FB9">
        <w:t>como</w:t>
      </w:r>
      <w:proofErr w:type="spellEnd"/>
      <w:r w:rsidRPr="00C25FB9">
        <w:t xml:space="preserve"> </w:t>
      </w:r>
      <w:proofErr w:type="spellStart"/>
      <w:r w:rsidRPr="00C25FB9">
        <w:t>por</w:t>
      </w:r>
      <w:proofErr w:type="spellEnd"/>
      <w:r w:rsidRPr="00C25FB9">
        <w:t xml:space="preserve"> </w:t>
      </w:r>
      <w:proofErr w:type="spellStart"/>
      <w:r w:rsidRPr="00C25FB9">
        <w:t>ejemplo</w:t>
      </w:r>
      <w:proofErr w:type="spellEnd"/>
      <w:r w:rsidRPr="00C25FB9">
        <w:t xml:space="preserve"> virus </w:t>
      </w:r>
      <w:proofErr w:type="spellStart"/>
      <w:r w:rsidRPr="00C25FB9">
        <w:t>en</w:t>
      </w:r>
      <w:proofErr w:type="spellEnd"/>
      <w:r w:rsidRPr="00C25FB9">
        <w:t xml:space="preserve"> </w:t>
      </w:r>
      <w:proofErr w:type="spellStart"/>
      <w:r w:rsidRPr="00C25FB9">
        <w:t>frutas</w:t>
      </w:r>
      <w:proofErr w:type="spellEnd"/>
      <w:r w:rsidRPr="00C25FB9">
        <w:t xml:space="preserve">.  </w:t>
      </w:r>
    </w:p>
    <w:p w14:paraId="6E10D1F8" w14:textId="77777777" w:rsidR="004F02C2" w:rsidRPr="00C25FB9" w:rsidRDefault="00000000" w:rsidP="00AC6903">
      <w:pPr>
        <w:pStyle w:val="IPPParagraphnumbering"/>
      </w:pPr>
      <w:r w:rsidRPr="00C25FB9">
        <w:t xml:space="preserve">Ante </w:t>
      </w:r>
      <w:proofErr w:type="spellStart"/>
      <w:r w:rsidRPr="00C25FB9">
        <w:t>esta</w:t>
      </w:r>
      <w:proofErr w:type="spellEnd"/>
      <w:r w:rsidRPr="00C25FB9">
        <w:t xml:space="preserve"> </w:t>
      </w:r>
      <w:proofErr w:type="spellStart"/>
      <w:r w:rsidRPr="00C25FB9">
        <w:t>situación</w:t>
      </w:r>
      <w:proofErr w:type="spellEnd"/>
      <w:r w:rsidRPr="00C25FB9">
        <w:t xml:space="preserve"> </w:t>
      </w:r>
      <w:proofErr w:type="spellStart"/>
      <w:r w:rsidRPr="00C25FB9">
        <w:t>surgió</w:t>
      </w:r>
      <w:proofErr w:type="spellEnd"/>
      <w:r w:rsidRPr="00C25FB9">
        <w:t xml:space="preserve"> la </w:t>
      </w:r>
      <w:proofErr w:type="spellStart"/>
      <w:r w:rsidRPr="00C25FB9">
        <w:t>preocupación</w:t>
      </w:r>
      <w:proofErr w:type="spellEnd"/>
      <w:r w:rsidRPr="00C25FB9">
        <w:t xml:space="preserve"> de </w:t>
      </w:r>
      <w:proofErr w:type="spellStart"/>
      <w:r w:rsidRPr="00C25FB9">
        <w:t>que</w:t>
      </w:r>
      <w:proofErr w:type="spellEnd"/>
      <w:r w:rsidRPr="00C25FB9">
        <w:t xml:space="preserve"> </w:t>
      </w:r>
      <w:proofErr w:type="spellStart"/>
      <w:r w:rsidRPr="00C25FB9">
        <w:t>cuestionar</w:t>
      </w:r>
      <w:proofErr w:type="spellEnd"/>
      <w:r w:rsidRPr="00C25FB9">
        <w:t xml:space="preserve"> la </w:t>
      </w:r>
      <w:proofErr w:type="spellStart"/>
      <w:r w:rsidRPr="00C25FB9">
        <w:t>justificación</w:t>
      </w:r>
      <w:proofErr w:type="spellEnd"/>
      <w:r w:rsidRPr="00C25FB9">
        <w:t xml:space="preserve"> </w:t>
      </w:r>
      <w:proofErr w:type="spellStart"/>
      <w:r w:rsidRPr="00C25FB9">
        <w:t>técnica</w:t>
      </w:r>
      <w:proofErr w:type="spellEnd"/>
      <w:r w:rsidRPr="00C25FB9">
        <w:t xml:space="preserve"> </w:t>
      </w:r>
      <w:proofErr w:type="spellStart"/>
      <w:r w:rsidRPr="00C25FB9">
        <w:t>podría</w:t>
      </w:r>
      <w:proofErr w:type="spellEnd"/>
      <w:r w:rsidRPr="00C25FB9">
        <w:t xml:space="preserve"> </w:t>
      </w:r>
      <w:proofErr w:type="spellStart"/>
      <w:r w:rsidRPr="00C25FB9">
        <w:t>desalentar</w:t>
      </w:r>
      <w:proofErr w:type="spellEnd"/>
      <w:r w:rsidRPr="00C25FB9">
        <w:t xml:space="preserve"> a </w:t>
      </w:r>
      <w:proofErr w:type="spellStart"/>
      <w:r w:rsidRPr="00C25FB9">
        <w:t>los</w:t>
      </w:r>
      <w:proofErr w:type="spellEnd"/>
      <w:r w:rsidRPr="00C25FB9">
        <w:t xml:space="preserve"> </w:t>
      </w:r>
      <w:proofErr w:type="spellStart"/>
      <w:r w:rsidRPr="00C25FB9">
        <w:t>países</w:t>
      </w:r>
      <w:proofErr w:type="spellEnd"/>
      <w:r w:rsidRPr="00C25FB9">
        <w:t xml:space="preserve"> a </w:t>
      </w:r>
      <w:proofErr w:type="spellStart"/>
      <w:r w:rsidRPr="00C25FB9">
        <w:t>presentar</w:t>
      </w:r>
      <w:proofErr w:type="spellEnd"/>
      <w:r w:rsidRPr="00C25FB9">
        <w:t xml:space="preserve"> material </w:t>
      </w:r>
      <w:proofErr w:type="spellStart"/>
      <w:r w:rsidRPr="00C25FB9">
        <w:t>técnico</w:t>
      </w:r>
      <w:proofErr w:type="spellEnd"/>
      <w:r w:rsidRPr="00C25FB9">
        <w:t xml:space="preserve"> </w:t>
      </w:r>
      <w:proofErr w:type="spellStart"/>
      <w:r w:rsidRPr="00C25FB9">
        <w:t>en</w:t>
      </w:r>
      <w:proofErr w:type="spellEnd"/>
      <w:r w:rsidRPr="00C25FB9">
        <w:t xml:space="preserve"> </w:t>
      </w:r>
      <w:proofErr w:type="spellStart"/>
      <w:r w:rsidRPr="00C25FB9">
        <w:t>futuras</w:t>
      </w:r>
      <w:proofErr w:type="spellEnd"/>
      <w:r w:rsidRPr="00C25FB9">
        <w:t xml:space="preserve"> </w:t>
      </w:r>
      <w:proofErr w:type="spellStart"/>
      <w:r w:rsidRPr="00C25FB9">
        <w:t>convocatorias</w:t>
      </w:r>
      <w:proofErr w:type="spellEnd"/>
      <w:r w:rsidRPr="00C25FB9">
        <w:t xml:space="preserve">. Por </w:t>
      </w:r>
      <w:proofErr w:type="spellStart"/>
      <w:r w:rsidRPr="00C25FB9">
        <w:t>otro</w:t>
      </w:r>
      <w:proofErr w:type="spellEnd"/>
      <w:r w:rsidRPr="00C25FB9">
        <w:t xml:space="preserve"> </w:t>
      </w:r>
      <w:proofErr w:type="spellStart"/>
      <w:r w:rsidRPr="00C25FB9">
        <w:t>lado</w:t>
      </w:r>
      <w:proofErr w:type="spellEnd"/>
      <w:r w:rsidRPr="00C25FB9">
        <w:t xml:space="preserve">, la </w:t>
      </w:r>
      <w:proofErr w:type="spellStart"/>
      <w:r w:rsidRPr="00C25FB9">
        <w:t>presentación</w:t>
      </w:r>
      <w:proofErr w:type="spellEnd"/>
      <w:r w:rsidRPr="00C25FB9">
        <w:t xml:space="preserve"> </w:t>
      </w:r>
      <w:proofErr w:type="spellStart"/>
      <w:r w:rsidRPr="00C25FB9">
        <w:t>únicamente</w:t>
      </w:r>
      <w:proofErr w:type="spellEnd"/>
      <w:r w:rsidRPr="00C25FB9">
        <w:t xml:space="preserve"> de </w:t>
      </w:r>
      <w:proofErr w:type="spellStart"/>
      <w:r w:rsidRPr="00C25FB9">
        <w:t>listas</w:t>
      </w:r>
      <w:proofErr w:type="spellEnd"/>
      <w:r w:rsidRPr="00C25FB9">
        <w:t xml:space="preserve"> de </w:t>
      </w:r>
      <w:proofErr w:type="spellStart"/>
      <w:r w:rsidRPr="00C25FB9">
        <w:t>plagas</w:t>
      </w:r>
      <w:proofErr w:type="spellEnd"/>
      <w:r w:rsidRPr="00C25FB9">
        <w:t xml:space="preserve"> </w:t>
      </w:r>
      <w:proofErr w:type="spellStart"/>
      <w:r w:rsidRPr="00C25FB9">
        <w:t>reglamentadas</w:t>
      </w:r>
      <w:proofErr w:type="spellEnd"/>
      <w:r w:rsidRPr="00C25FB9">
        <w:t xml:space="preserve"> sin </w:t>
      </w:r>
      <w:proofErr w:type="spellStart"/>
      <w:r w:rsidRPr="00C25FB9">
        <w:t>una</w:t>
      </w:r>
      <w:proofErr w:type="spellEnd"/>
      <w:r w:rsidRPr="00C25FB9">
        <w:t xml:space="preserve"> </w:t>
      </w:r>
      <w:proofErr w:type="spellStart"/>
      <w:r w:rsidRPr="00C25FB9">
        <w:t>justificación</w:t>
      </w:r>
      <w:proofErr w:type="spellEnd"/>
      <w:r w:rsidRPr="00C25FB9">
        <w:t xml:space="preserve"> </w:t>
      </w:r>
      <w:proofErr w:type="spellStart"/>
      <w:r w:rsidRPr="00C25FB9">
        <w:t>técnica</w:t>
      </w:r>
      <w:proofErr w:type="spellEnd"/>
      <w:r w:rsidRPr="00C25FB9">
        <w:t xml:space="preserve"> </w:t>
      </w:r>
      <w:proofErr w:type="spellStart"/>
      <w:r w:rsidRPr="00C25FB9">
        <w:t>dificulta</w:t>
      </w:r>
      <w:proofErr w:type="spellEnd"/>
      <w:r w:rsidRPr="00C25FB9">
        <w:t xml:space="preserve"> la labor de </w:t>
      </w:r>
      <w:proofErr w:type="spellStart"/>
      <w:r w:rsidRPr="00C25FB9">
        <w:t>evaluación</w:t>
      </w:r>
      <w:proofErr w:type="spellEnd"/>
      <w:r w:rsidRPr="00C25FB9">
        <w:t xml:space="preserve"> del TPCS.</w:t>
      </w:r>
    </w:p>
    <w:p w14:paraId="6E10D1F9" w14:textId="77777777" w:rsidR="004F02C2" w:rsidRPr="00C25FB9" w:rsidRDefault="00000000" w:rsidP="00AC6903">
      <w:pPr>
        <w:pStyle w:val="IPPParagraphnumbering"/>
      </w:pPr>
      <w:r w:rsidRPr="00593B85">
        <w:rPr>
          <w:lang w:val="da-DK"/>
        </w:rPr>
        <w:t xml:space="preserve">Los miembros del TPCS poseen un alto nivel de experiencia en la evaluación y manejo del riesgo de plagas. Como parte de sus responsabilidades, deberían evaluar la información técnica sobre la vía de ingreso, las plagas asociadas y las medidas fitosanitarias, y determinar qué plagas y medidas deben incluirse en la norma. </w:t>
      </w:r>
      <w:r w:rsidRPr="00C25FB9">
        <w:t xml:space="preserve">Esta </w:t>
      </w:r>
      <w:proofErr w:type="spellStart"/>
      <w:r w:rsidRPr="00C25FB9">
        <w:t>evaluación</w:t>
      </w:r>
      <w:proofErr w:type="spellEnd"/>
      <w:r w:rsidRPr="00C25FB9">
        <w:t xml:space="preserve"> </w:t>
      </w:r>
      <w:proofErr w:type="spellStart"/>
      <w:r w:rsidRPr="00C25FB9">
        <w:t>debe</w:t>
      </w:r>
      <w:proofErr w:type="spellEnd"/>
      <w:r w:rsidRPr="00C25FB9">
        <w:t xml:space="preserve"> </w:t>
      </w:r>
      <w:proofErr w:type="spellStart"/>
      <w:r w:rsidRPr="00C25FB9">
        <w:t>seguir</w:t>
      </w:r>
      <w:proofErr w:type="spellEnd"/>
      <w:r w:rsidRPr="00C25FB9">
        <w:t xml:space="preserve"> </w:t>
      </w:r>
      <w:proofErr w:type="spellStart"/>
      <w:r w:rsidRPr="00C25FB9">
        <w:t>los</w:t>
      </w:r>
      <w:proofErr w:type="spellEnd"/>
      <w:r w:rsidRPr="00C25FB9">
        <w:t xml:space="preserve"> </w:t>
      </w:r>
      <w:proofErr w:type="spellStart"/>
      <w:r w:rsidRPr="00C25FB9">
        <w:t>criterios</w:t>
      </w:r>
      <w:proofErr w:type="spellEnd"/>
      <w:r w:rsidRPr="00C25FB9">
        <w:t xml:space="preserve"> </w:t>
      </w:r>
      <w:proofErr w:type="spellStart"/>
      <w:r w:rsidRPr="00C25FB9">
        <w:t>establecidos</w:t>
      </w:r>
      <w:proofErr w:type="spellEnd"/>
      <w:r w:rsidRPr="00C25FB9">
        <w:t xml:space="preserve"> </w:t>
      </w:r>
      <w:proofErr w:type="spellStart"/>
      <w:r w:rsidRPr="00C25FB9">
        <w:t>en</w:t>
      </w:r>
      <w:proofErr w:type="spellEnd"/>
      <w:r w:rsidRPr="00C25FB9">
        <w:t xml:space="preserve"> la NIMF 46 y </w:t>
      </w:r>
      <w:proofErr w:type="spellStart"/>
      <w:r w:rsidRPr="00C25FB9">
        <w:t>en</w:t>
      </w:r>
      <w:proofErr w:type="spellEnd"/>
      <w:r w:rsidRPr="00C25FB9">
        <w:t xml:space="preserve"> la </w:t>
      </w:r>
      <w:proofErr w:type="spellStart"/>
      <w:r w:rsidRPr="00C25FB9">
        <w:t>Especificación</w:t>
      </w:r>
      <w:proofErr w:type="spellEnd"/>
      <w:r w:rsidRPr="00C25FB9">
        <w:t xml:space="preserve"> TP 6.</w:t>
      </w:r>
    </w:p>
    <w:p w14:paraId="6E10D1FA" w14:textId="77777777" w:rsidR="004F02C2" w:rsidRPr="00C25FB9" w:rsidRDefault="00000000" w:rsidP="00AC6903">
      <w:pPr>
        <w:pStyle w:val="IPPParagraphnumbering"/>
      </w:pPr>
      <w:r w:rsidRPr="00C25FB9">
        <w:t xml:space="preserve">La NIMF 46 </w:t>
      </w:r>
      <w:proofErr w:type="spellStart"/>
      <w:r w:rsidRPr="00C25FB9">
        <w:t>establece</w:t>
      </w:r>
      <w:proofErr w:type="spellEnd"/>
      <w:r w:rsidRPr="00C25FB9">
        <w:t xml:space="preserve"> </w:t>
      </w:r>
      <w:proofErr w:type="spellStart"/>
      <w:r w:rsidRPr="00C25FB9">
        <w:t>que</w:t>
      </w:r>
      <w:proofErr w:type="spellEnd"/>
      <w:r w:rsidRPr="00C25FB9">
        <w:t xml:space="preserve"> uno de </w:t>
      </w:r>
      <w:proofErr w:type="spellStart"/>
      <w:r w:rsidRPr="00C25FB9">
        <w:t>los</w:t>
      </w:r>
      <w:proofErr w:type="spellEnd"/>
      <w:r w:rsidRPr="00C25FB9">
        <w:t xml:space="preserve"> </w:t>
      </w:r>
      <w:proofErr w:type="spellStart"/>
      <w:r w:rsidRPr="00C25FB9">
        <w:t>criterios</w:t>
      </w:r>
      <w:proofErr w:type="spellEnd"/>
      <w:r w:rsidRPr="00C25FB9">
        <w:t xml:space="preserve"> para la </w:t>
      </w:r>
      <w:proofErr w:type="spellStart"/>
      <w:r w:rsidRPr="00C25FB9">
        <w:t>inclusión</w:t>
      </w:r>
      <w:proofErr w:type="spellEnd"/>
      <w:r w:rsidRPr="00C25FB9">
        <w:t xml:space="preserve"> de </w:t>
      </w:r>
      <w:proofErr w:type="spellStart"/>
      <w:r w:rsidRPr="00C25FB9">
        <w:t>una</w:t>
      </w:r>
      <w:proofErr w:type="spellEnd"/>
      <w:r w:rsidRPr="00C25FB9">
        <w:t xml:space="preserve"> </w:t>
      </w:r>
      <w:proofErr w:type="spellStart"/>
      <w:r w:rsidRPr="00C25FB9">
        <w:t>plaga</w:t>
      </w:r>
      <w:proofErr w:type="spellEnd"/>
      <w:r w:rsidRPr="00C25FB9">
        <w:t xml:space="preserve"> es </w:t>
      </w:r>
      <w:proofErr w:type="spellStart"/>
      <w:r w:rsidRPr="00C25FB9">
        <w:t>que</w:t>
      </w:r>
      <w:proofErr w:type="spellEnd"/>
      <w:r w:rsidRPr="00C25FB9">
        <w:t xml:space="preserve"> </w:t>
      </w:r>
      <w:proofErr w:type="spellStart"/>
      <w:r w:rsidRPr="00C25FB9">
        <w:t>esté</w:t>
      </w:r>
      <w:proofErr w:type="spellEnd"/>
      <w:r w:rsidRPr="00C25FB9">
        <w:t xml:space="preserve"> </w:t>
      </w:r>
      <w:proofErr w:type="spellStart"/>
      <w:r w:rsidRPr="00C25FB9">
        <w:t>reglamentada</w:t>
      </w:r>
      <w:proofErr w:type="spellEnd"/>
      <w:r w:rsidRPr="00C25FB9">
        <w:t xml:space="preserve"> </w:t>
      </w:r>
      <w:proofErr w:type="spellStart"/>
      <w:r w:rsidRPr="00C25FB9">
        <w:t>por</w:t>
      </w:r>
      <w:proofErr w:type="spellEnd"/>
      <w:r w:rsidRPr="00C25FB9">
        <w:t xml:space="preserve"> al </w:t>
      </w:r>
      <w:proofErr w:type="spellStart"/>
      <w:r w:rsidRPr="00C25FB9">
        <w:t>menos</w:t>
      </w:r>
      <w:proofErr w:type="spellEnd"/>
      <w:r w:rsidRPr="00C25FB9">
        <w:t xml:space="preserve"> </w:t>
      </w:r>
      <w:proofErr w:type="spellStart"/>
      <w:r w:rsidRPr="00C25FB9">
        <w:t>una</w:t>
      </w:r>
      <w:proofErr w:type="spellEnd"/>
      <w:r w:rsidRPr="00C25FB9">
        <w:t xml:space="preserve"> </w:t>
      </w:r>
      <w:proofErr w:type="spellStart"/>
      <w:r w:rsidRPr="00C25FB9">
        <w:t>Parte</w:t>
      </w:r>
      <w:proofErr w:type="spellEnd"/>
      <w:r w:rsidRPr="00C25FB9">
        <w:t xml:space="preserve"> </w:t>
      </w:r>
      <w:proofErr w:type="spellStart"/>
      <w:r w:rsidRPr="00C25FB9">
        <w:t>Contratante</w:t>
      </w:r>
      <w:proofErr w:type="spellEnd"/>
      <w:r w:rsidRPr="00C25FB9">
        <w:t xml:space="preserve"> </w:t>
      </w:r>
      <w:proofErr w:type="spellStart"/>
      <w:r w:rsidRPr="00C25FB9">
        <w:t>sobre</w:t>
      </w:r>
      <w:proofErr w:type="spellEnd"/>
      <w:r w:rsidRPr="00C25FB9">
        <w:t xml:space="preserve"> la base de </w:t>
      </w:r>
      <w:proofErr w:type="spellStart"/>
      <w:r w:rsidRPr="00C25FB9">
        <w:t>una</w:t>
      </w:r>
      <w:proofErr w:type="spellEnd"/>
      <w:r w:rsidRPr="00C25FB9">
        <w:t xml:space="preserve"> </w:t>
      </w:r>
      <w:proofErr w:type="spellStart"/>
      <w:r w:rsidRPr="00C25FB9">
        <w:t>justificación</w:t>
      </w:r>
      <w:proofErr w:type="spellEnd"/>
      <w:r w:rsidRPr="00C25FB9">
        <w:t xml:space="preserve"> </w:t>
      </w:r>
      <w:proofErr w:type="spellStart"/>
      <w:r w:rsidRPr="00C25FB9">
        <w:t>técnica</w:t>
      </w:r>
      <w:proofErr w:type="spellEnd"/>
      <w:r w:rsidRPr="00C25FB9">
        <w:t xml:space="preserve"> y </w:t>
      </w:r>
      <w:proofErr w:type="spellStart"/>
      <w:r w:rsidRPr="00C25FB9">
        <w:t>que</w:t>
      </w:r>
      <w:proofErr w:type="spellEnd"/>
      <w:r w:rsidRPr="00C25FB9">
        <w:t xml:space="preserve"> la </w:t>
      </w:r>
      <w:proofErr w:type="spellStart"/>
      <w:r w:rsidRPr="00C25FB9">
        <w:t>lista</w:t>
      </w:r>
      <w:proofErr w:type="spellEnd"/>
      <w:r w:rsidRPr="00C25FB9">
        <w:t xml:space="preserve"> de </w:t>
      </w:r>
      <w:proofErr w:type="spellStart"/>
      <w:r w:rsidRPr="00C25FB9">
        <w:t>plagas</w:t>
      </w:r>
      <w:proofErr w:type="spellEnd"/>
      <w:r w:rsidRPr="00C25FB9">
        <w:t xml:space="preserve"> no </w:t>
      </w:r>
      <w:proofErr w:type="spellStart"/>
      <w:r w:rsidRPr="00C25FB9">
        <w:t>pretende</w:t>
      </w:r>
      <w:proofErr w:type="spellEnd"/>
      <w:r w:rsidRPr="00C25FB9">
        <w:t xml:space="preserve"> ser </w:t>
      </w:r>
      <w:proofErr w:type="spellStart"/>
      <w:r w:rsidRPr="00C25FB9">
        <w:t>exhaustiva</w:t>
      </w:r>
      <w:proofErr w:type="spellEnd"/>
      <w:r w:rsidRPr="00C25FB9">
        <w:t>.</w:t>
      </w:r>
    </w:p>
    <w:p w14:paraId="6E10D1FB" w14:textId="77777777" w:rsidR="004F02C2" w:rsidRPr="00C25FB9" w:rsidRDefault="00000000" w:rsidP="00AC6903">
      <w:pPr>
        <w:pStyle w:val="IPPParagraphnumbering"/>
      </w:pPr>
      <w:r w:rsidRPr="00C25FB9">
        <w:t xml:space="preserve">El TPCS ha </w:t>
      </w:r>
      <w:proofErr w:type="spellStart"/>
      <w:r w:rsidRPr="00C25FB9">
        <w:t>desarrollado</w:t>
      </w:r>
      <w:proofErr w:type="spellEnd"/>
      <w:r w:rsidRPr="00C25FB9">
        <w:t xml:space="preserve"> </w:t>
      </w:r>
      <w:proofErr w:type="spellStart"/>
      <w:r w:rsidRPr="00C25FB9">
        <w:t>criterios</w:t>
      </w:r>
      <w:proofErr w:type="spellEnd"/>
      <w:r w:rsidRPr="00C25FB9">
        <w:t xml:space="preserve"> </w:t>
      </w:r>
      <w:proofErr w:type="spellStart"/>
      <w:r w:rsidRPr="00C25FB9">
        <w:t>adicionales</w:t>
      </w:r>
      <w:proofErr w:type="spellEnd"/>
      <w:r w:rsidRPr="00C25FB9">
        <w:t xml:space="preserve"> </w:t>
      </w:r>
      <w:proofErr w:type="spellStart"/>
      <w:r w:rsidRPr="00C25FB9">
        <w:t>preliminares</w:t>
      </w:r>
      <w:proofErr w:type="spellEnd"/>
      <w:r w:rsidRPr="00C25FB9">
        <w:t xml:space="preserve"> para </w:t>
      </w:r>
      <w:proofErr w:type="spellStart"/>
      <w:r w:rsidRPr="00C25FB9">
        <w:t>analizar</w:t>
      </w:r>
      <w:proofErr w:type="spellEnd"/>
      <w:r w:rsidRPr="00C25FB9">
        <w:t xml:space="preserve"> las </w:t>
      </w:r>
      <w:proofErr w:type="spellStart"/>
      <w:r w:rsidRPr="00C25FB9">
        <w:t>plagas</w:t>
      </w:r>
      <w:proofErr w:type="spellEnd"/>
      <w:r w:rsidRPr="00C25FB9">
        <w:t xml:space="preserve"> </w:t>
      </w:r>
      <w:proofErr w:type="gramStart"/>
      <w:r w:rsidRPr="00C25FB9">
        <w:t>a</w:t>
      </w:r>
      <w:proofErr w:type="gramEnd"/>
      <w:r w:rsidRPr="00C25FB9">
        <w:t xml:space="preserve"> </w:t>
      </w:r>
      <w:proofErr w:type="spellStart"/>
      <w:r w:rsidRPr="00C25FB9">
        <w:t>incluir</w:t>
      </w:r>
      <w:proofErr w:type="spellEnd"/>
      <w:r w:rsidRPr="00C25FB9">
        <w:t xml:space="preserve"> </w:t>
      </w:r>
      <w:proofErr w:type="spellStart"/>
      <w:r w:rsidRPr="00C25FB9">
        <w:t>en</w:t>
      </w:r>
      <w:proofErr w:type="spellEnd"/>
      <w:r w:rsidRPr="00C25FB9">
        <w:t xml:space="preserve"> </w:t>
      </w:r>
      <w:proofErr w:type="spellStart"/>
      <w:r w:rsidRPr="00C25FB9">
        <w:t>los</w:t>
      </w:r>
      <w:proofErr w:type="spellEnd"/>
      <w:r w:rsidRPr="00C25FB9">
        <w:t xml:space="preserve"> </w:t>
      </w:r>
      <w:proofErr w:type="spellStart"/>
      <w:r w:rsidRPr="00C25FB9">
        <w:t>anexos</w:t>
      </w:r>
      <w:proofErr w:type="spellEnd"/>
      <w:r w:rsidRPr="00C25FB9">
        <w:t xml:space="preserve">, entre </w:t>
      </w:r>
      <w:proofErr w:type="spellStart"/>
      <w:r w:rsidRPr="00C25FB9">
        <w:t>los</w:t>
      </w:r>
      <w:proofErr w:type="spellEnd"/>
      <w:r w:rsidRPr="00C25FB9">
        <w:t xml:space="preserve"> </w:t>
      </w:r>
      <w:proofErr w:type="spellStart"/>
      <w:r w:rsidRPr="00C25FB9">
        <w:t>cuales</w:t>
      </w:r>
      <w:proofErr w:type="spellEnd"/>
      <w:r w:rsidRPr="00C25FB9">
        <w:t xml:space="preserve"> se </w:t>
      </w:r>
      <w:proofErr w:type="spellStart"/>
      <w:r w:rsidRPr="00C25FB9">
        <w:t>destaca</w:t>
      </w:r>
      <w:proofErr w:type="spellEnd"/>
      <w:r w:rsidRPr="00C25FB9">
        <w:t xml:space="preserve"> </w:t>
      </w:r>
      <w:proofErr w:type="spellStart"/>
      <w:r w:rsidRPr="00C25FB9">
        <w:t>que</w:t>
      </w:r>
      <w:proofErr w:type="spellEnd"/>
      <w:r w:rsidRPr="00C25FB9">
        <w:t xml:space="preserve"> </w:t>
      </w:r>
      <w:proofErr w:type="spellStart"/>
      <w:r w:rsidRPr="00C25FB9">
        <w:t>haya</w:t>
      </w:r>
      <w:proofErr w:type="spellEnd"/>
      <w:r w:rsidRPr="00C25FB9">
        <w:t xml:space="preserve"> </w:t>
      </w:r>
      <w:proofErr w:type="spellStart"/>
      <w:r w:rsidRPr="00C25FB9">
        <w:t>evidencia</w:t>
      </w:r>
      <w:proofErr w:type="spellEnd"/>
      <w:r w:rsidRPr="00C25FB9">
        <w:t xml:space="preserve"> de </w:t>
      </w:r>
      <w:proofErr w:type="spellStart"/>
      <w:r w:rsidRPr="00C25FB9">
        <w:t>establecimiento</w:t>
      </w:r>
      <w:proofErr w:type="spellEnd"/>
      <w:r w:rsidRPr="00C25FB9">
        <w:t xml:space="preserve"> de la </w:t>
      </w:r>
      <w:proofErr w:type="spellStart"/>
      <w:r w:rsidRPr="00C25FB9">
        <w:t>plaga</w:t>
      </w:r>
      <w:proofErr w:type="spellEnd"/>
      <w:r w:rsidRPr="00C25FB9">
        <w:t xml:space="preserve"> luego de la entrada </w:t>
      </w:r>
      <w:proofErr w:type="spellStart"/>
      <w:r w:rsidRPr="00C25FB9">
        <w:t>vía</w:t>
      </w:r>
      <w:proofErr w:type="spellEnd"/>
      <w:r w:rsidRPr="00C25FB9">
        <w:t xml:space="preserve"> </w:t>
      </w:r>
      <w:proofErr w:type="spellStart"/>
      <w:r w:rsidRPr="00C25FB9">
        <w:t>el</w:t>
      </w:r>
      <w:proofErr w:type="spellEnd"/>
      <w:r w:rsidRPr="00C25FB9">
        <w:t xml:space="preserve"> </w:t>
      </w:r>
      <w:proofErr w:type="spellStart"/>
      <w:r w:rsidRPr="00C25FB9">
        <w:t>producto</w:t>
      </w:r>
      <w:proofErr w:type="spellEnd"/>
      <w:r w:rsidRPr="00C25FB9">
        <w:t xml:space="preserve">. </w:t>
      </w:r>
      <w:proofErr w:type="spellStart"/>
      <w:r w:rsidRPr="00C25FB9">
        <w:t>Estos</w:t>
      </w:r>
      <w:proofErr w:type="spellEnd"/>
      <w:r w:rsidRPr="00C25FB9">
        <w:t xml:space="preserve"> </w:t>
      </w:r>
      <w:proofErr w:type="spellStart"/>
      <w:r w:rsidRPr="00C25FB9">
        <w:t>criterios</w:t>
      </w:r>
      <w:proofErr w:type="spellEnd"/>
      <w:r w:rsidRPr="00C25FB9">
        <w:t xml:space="preserve"> son </w:t>
      </w:r>
      <w:proofErr w:type="spellStart"/>
      <w:r w:rsidRPr="00C25FB9">
        <w:t>esenciales</w:t>
      </w:r>
      <w:proofErr w:type="spellEnd"/>
      <w:r w:rsidRPr="00C25FB9">
        <w:t xml:space="preserve"> para </w:t>
      </w:r>
      <w:proofErr w:type="spellStart"/>
      <w:r w:rsidRPr="00C25FB9">
        <w:t>asegurar</w:t>
      </w:r>
      <w:proofErr w:type="spellEnd"/>
      <w:r w:rsidRPr="00C25FB9">
        <w:t xml:space="preserve"> </w:t>
      </w:r>
      <w:proofErr w:type="spellStart"/>
      <w:r w:rsidRPr="00C25FB9">
        <w:t>que</w:t>
      </w:r>
      <w:proofErr w:type="spellEnd"/>
      <w:r w:rsidRPr="00C25FB9">
        <w:t xml:space="preserve"> solo las </w:t>
      </w:r>
      <w:proofErr w:type="spellStart"/>
      <w:r w:rsidRPr="00C25FB9">
        <w:t>plagas</w:t>
      </w:r>
      <w:proofErr w:type="spellEnd"/>
      <w:r w:rsidRPr="00C25FB9">
        <w:t xml:space="preserve"> con </w:t>
      </w:r>
      <w:proofErr w:type="spellStart"/>
      <w:r w:rsidRPr="00C25FB9">
        <w:t>relevancia</w:t>
      </w:r>
      <w:proofErr w:type="spellEnd"/>
      <w:r w:rsidRPr="00C25FB9">
        <w:t xml:space="preserve"> </w:t>
      </w:r>
      <w:proofErr w:type="spellStart"/>
      <w:r w:rsidRPr="00C25FB9">
        <w:t>técnicamente</w:t>
      </w:r>
      <w:proofErr w:type="spellEnd"/>
      <w:r w:rsidRPr="00C25FB9">
        <w:t xml:space="preserve"> </w:t>
      </w:r>
      <w:proofErr w:type="spellStart"/>
      <w:r w:rsidRPr="00C25FB9">
        <w:t>justificada</w:t>
      </w:r>
      <w:proofErr w:type="spellEnd"/>
      <w:r w:rsidRPr="00C25FB9">
        <w:t xml:space="preserve"> para la </w:t>
      </w:r>
      <w:proofErr w:type="spellStart"/>
      <w:r w:rsidRPr="00C25FB9">
        <w:t>vía</w:t>
      </w:r>
      <w:proofErr w:type="spellEnd"/>
      <w:r w:rsidRPr="00C25FB9">
        <w:t xml:space="preserve"> </w:t>
      </w:r>
      <w:proofErr w:type="spellStart"/>
      <w:r w:rsidRPr="00C25FB9">
        <w:t>sean</w:t>
      </w:r>
      <w:proofErr w:type="spellEnd"/>
      <w:r w:rsidRPr="00C25FB9">
        <w:t xml:space="preserve"> </w:t>
      </w:r>
      <w:proofErr w:type="spellStart"/>
      <w:r w:rsidRPr="00C25FB9">
        <w:t>incluidas</w:t>
      </w:r>
      <w:proofErr w:type="spellEnd"/>
      <w:r w:rsidRPr="00C25FB9">
        <w:t>.</w:t>
      </w:r>
    </w:p>
    <w:p w14:paraId="6E10D1FC" w14:textId="77777777" w:rsidR="004F02C2" w:rsidRPr="00C25FB9" w:rsidRDefault="00000000" w:rsidP="00AC6903">
      <w:pPr>
        <w:pStyle w:val="IPPParagraphnumbering"/>
      </w:pPr>
      <w:r w:rsidRPr="00C25FB9">
        <w:lastRenderedPageBreak/>
        <w:t xml:space="preserve">En la </w:t>
      </w:r>
      <w:proofErr w:type="spellStart"/>
      <w:r w:rsidRPr="00C25FB9">
        <w:t>reunión</w:t>
      </w:r>
      <w:proofErr w:type="spellEnd"/>
      <w:r w:rsidRPr="00C25FB9">
        <w:t xml:space="preserve"> de 05-2023 del CN, se </w:t>
      </w:r>
      <w:proofErr w:type="spellStart"/>
      <w:r w:rsidRPr="00C25FB9">
        <w:t>consideró</w:t>
      </w:r>
      <w:proofErr w:type="spellEnd"/>
      <w:r w:rsidRPr="00C25FB9">
        <w:t xml:space="preserve"> </w:t>
      </w:r>
      <w:proofErr w:type="spellStart"/>
      <w:r w:rsidRPr="00C25FB9">
        <w:t>que</w:t>
      </w:r>
      <w:proofErr w:type="spellEnd"/>
      <w:r w:rsidRPr="00C25FB9">
        <w:t xml:space="preserve"> </w:t>
      </w:r>
      <w:proofErr w:type="spellStart"/>
      <w:r w:rsidRPr="00C25FB9">
        <w:t>el</w:t>
      </w:r>
      <w:proofErr w:type="spellEnd"/>
      <w:r w:rsidRPr="00C25FB9">
        <w:t xml:space="preserve"> </w:t>
      </w:r>
      <w:proofErr w:type="spellStart"/>
      <w:r w:rsidRPr="00C25FB9">
        <w:t>único</w:t>
      </w:r>
      <w:proofErr w:type="spellEnd"/>
      <w:r w:rsidRPr="00C25FB9">
        <w:t xml:space="preserve"> </w:t>
      </w:r>
      <w:proofErr w:type="spellStart"/>
      <w:r w:rsidRPr="00C25FB9">
        <w:t>criterio</w:t>
      </w:r>
      <w:proofErr w:type="spellEnd"/>
      <w:r w:rsidRPr="00C25FB9">
        <w:t xml:space="preserve"> </w:t>
      </w:r>
      <w:proofErr w:type="spellStart"/>
      <w:r w:rsidRPr="00C25FB9">
        <w:t>que</w:t>
      </w:r>
      <w:proofErr w:type="spellEnd"/>
      <w:r w:rsidRPr="00C25FB9">
        <w:t xml:space="preserve"> se </w:t>
      </w:r>
      <w:proofErr w:type="spellStart"/>
      <w:r w:rsidRPr="00C25FB9">
        <w:t>debe</w:t>
      </w:r>
      <w:proofErr w:type="spellEnd"/>
      <w:r w:rsidRPr="00C25FB9">
        <w:t xml:space="preserve"> </w:t>
      </w:r>
      <w:proofErr w:type="spellStart"/>
      <w:r w:rsidRPr="00C25FB9">
        <w:t>utilizar</w:t>
      </w:r>
      <w:proofErr w:type="spellEnd"/>
      <w:r w:rsidRPr="00C25FB9">
        <w:t xml:space="preserve"> es </w:t>
      </w:r>
      <w:proofErr w:type="spellStart"/>
      <w:r w:rsidRPr="00C25FB9">
        <w:t>que</w:t>
      </w:r>
      <w:proofErr w:type="spellEnd"/>
      <w:r w:rsidRPr="00C25FB9">
        <w:t xml:space="preserve"> la </w:t>
      </w:r>
      <w:proofErr w:type="spellStart"/>
      <w:r w:rsidRPr="00C25FB9">
        <w:t>plaga</w:t>
      </w:r>
      <w:proofErr w:type="spellEnd"/>
      <w:r w:rsidRPr="00C25FB9">
        <w:t xml:space="preserve"> </w:t>
      </w:r>
      <w:proofErr w:type="spellStart"/>
      <w:r w:rsidRPr="00C25FB9">
        <w:t>esté</w:t>
      </w:r>
      <w:proofErr w:type="spellEnd"/>
      <w:r w:rsidRPr="00C25FB9">
        <w:t xml:space="preserve"> </w:t>
      </w:r>
      <w:proofErr w:type="spellStart"/>
      <w:r w:rsidRPr="00C25FB9">
        <w:t>reglamentada</w:t>
      </w:r>
      <w:proofErr w:type="spellEnd"/>
      <w:r w:rsidRPr="00C25FB9">
        <w:t xml:space="preserve"> </w:t>
      </w:r>
      <w:proofErr w:type="spellStart"/>
      <w:r w:rsidRPr="00C25FB9">
        <w:t>por</w:t>
      </w:r>
      <w:proofErr w:type="spellEnd"/>
      <w:r w:rsidRPr="00C25FB9">
        <w:t xml:space="preserve"> al </w:t>
      </w:r>
      <w:proofErr w:type="spellStart"/>
      <w:r w:rsidRPr="00C25FB9">
        <w:t>menos</w:t>
      </w:r>
      <w:proofErr w:type="spellEnd"/>
      <w:r w:rsidRPr="00C25FB9">
        <w:t xml:space="preserve"> </w:t>
      </w:r>
      <w:proofErr w:type="spellStart"/>
      <w:r w:rsidRPr="00C25FB9">
        <w:t>una</w:t>
      </w:r>
      <w:proofErr w:type="spellEnd"/>
      <w:r w:rsidRPr="00C25FB9">
        <w:t xml:space="preserve"> </w:t>
      </w:r>
      <w:proofErr w:type="spellStart"/>
      <w:r w:rsidRPr="00C25FB9">
        <w:t>parte</w:t>
      </w:r>
      <w:proofErr w:type="spellEnd"/>
      <w:r w:rsidRPr="00C25FB9">
        <w:t xml:space="preserve"> </w:t>
      </w:r>
      <w:proofErr w:type="spellStart"/>
      <w:r w:rsidRPr="00C25FB9">
        <w:t>contratante</w:t>
      </w:r>
      <w:proofErr w:type="spellEnd"/>
      <w:r w:rsidRPr="00C25FB9">
        <w:t xml:space="preserve">, sin </w:t>
      </w:r>
      <w:proofErr w:type="spellStart"/>
      <w:r w:rsidRPr="00C25FB9">
        <w:t>tener</w:t>
      </w:r>
      <w:proofErr w:type="spellEnd"/>
      <w:r w:rsidRPr="00C25FB9">
        <w:t xml:space="preserve"> </w:t>
      </w:r>
      <w:proofErr w:type="spellStart"/>
      <w:r w:rsidRPr="00C25FB9">
        <w:t>en</w:t>
      </w:r>
      <w:proofErr w:type="spellEnd"/>
      <w:r w:rsidRPr="00C25FB9">
        <w:t xml:space="preserve"> </w:t>
      </w:r>
      <w:proofErr w:type="spellStart"/>
      <w:r w:rsidRPr="00C25FB9">
        <w:t>cuenta</w:t>
      </w:r>
      <w:proofErr w:type="spellEnd"/>
      <w:r w:rsidRPr="00C25FB9">
        <w:t xml:space="preserve"> la </w:t>
      </w:r>
      <w:proofErr w:type="spellStart"/>
      <w:r w:rsidRPr="00C25FB9">
        <w:t>posibilidad</w:t>
      </w:r>
      <w:proofErr w:type="spellEnd"/>
      <w:r w:rsidRPr="00C25FB9">
        <w:t xml:space="preserve"> de usar </w:t>
      </w:r>
      <w:proofErr w:type="spellStart"/>
      <w:r w:rsidRPr="00C25FB9">
        <w:t>otros</w:t>
      </w:r>
      <w:proofErr w:type="spellEnd"/>
      <w:r w:rsidRPr="00C25FB9">
        <w:t xml:space="preserve"> </w:t>
      </w:r>
      <w:proofErr w:type="spellStart"/>
      <w:r w:rsidRPr="00C25FB9">
        <w:t>criterios</w:t>
      </w:r>
      <w:proofErr w:type="spellEnd"/>
      <w:r w:rsidRPr="00C25FB9">
        <w:t xml:space="preserve">, </w:t>
      </w:r>
      <w:proofErr w:type="spellStart"/>
      <w:r w:rsidRPr="00C25FB9">
        <w:t>tal</w:t>
      </w:r>
      <w:proofErr w:type="spellEnd"/>
      <w:r w:rsidRPr="00C25FB9">
        <w:t xml:space="preserve"> </w:t>
      </w:r>
      <w:proofErr w:type="spellStart"/>
      <w:r w:rsidRPr="00C25FB9">
        <w:t>como</w:t>
      </w:r>
      <w:proofErr w:type="spellEnd"/>
      <w:r w:rsidRPr="00C25FB9">
        <w:t xml:space="preserve"> lo </w:t>
      </w:r>
      <w:proofErr w:type="spellStart"/>
      <w:r w:rsidRPr="00C25FB9">
        <w:t>establece</w:t>
      </w:r>
      <w:proofErr w:type="spellEnd"/>
      <w:r w:rsidRPr="00C25FB9">
        <w:t xml:space="preserve"> la NIMF 46. No obstante, </w:t>
      </w:r>
      <w:proofErr w:type="spellStart"/>
      <w:r w:rsidRPr="00C25FB9">
        <w:t>el</w:t>
      </w:r>
      <w:proofErr w:type="spellEnd"/>
      <w:r w:rsidRPr="00C25FB9">
        <w:t xml:space="preserve"> CN </w:t>
      </w:r>
      <w:proofErr w:type="spellStart"/>
      <w:r w:rsidRPr="00C25FB9">
        <w:t>acordó</w:t>
      </w:r>
      <w:proofErr w:type="spellEnd"/>
      <w:r w:rsidRPr="00C25FB9">
        <w:t xml:space="preserve"> </w:t>
      </w:r>
      <w:proofErr w:type="spellStart"/>
      <w:r w:rsidRPr="00C25FB9">
        <w:t>analizar</w:t>
      </w:r>
      <w:proofErr w:type="spellEnd"/>
      <w:r w:rsidRPr="00C25FB9">
        <w:t xml:space="preserve"> </w:t>
      </w:r>
      <w:proofErr w:type="spellStart"/>
      <w:r w:rsidRPr="00C25FB9">
        <w:t>el</w:t>
      </w:r>
      <w:proofErr w:type="spellEnd"/>
      <w:r w:rsidRPr="00C25FB9">
        <w:t xml:space="preserve"> </w:t>
      </w:r>
      <w:proofErr w:type="spellStart"/>
      <w:r w:rsidRPr="00C25FB9">
        <w:t>tema</w:t>
      </w:r>
      <w:proofErr w:type="spellEnd"/>
      <w:r w:rsidRPr="00C25FB9">
        <w:t xml:space="preserve"> </w:t>
      </w:r>
      <w:proofErr w:type="spellStart"/>
      <w:r w:rsidRPr="00C25FB9">
        <w:t>en</w:t>
      </w:r>
      <w:proofErr w:type="spellEnd"/>
      <w:r w:rsidRPr="00C25FB9">
        <w:t xml:space="preserve"> mayor </w:t>
      </w:r>
      <w:proofErr w:type="spellStart"/>
      <w:r w:rsidRPr="00C25FB9">
        <w:t>profundidad</w:t>
      </w:r>
      <w:proofErr w:type="spellEnd"/>
      <w:r w:rsidRPr="00C25FB9">
        <w:t xml:space="preserve"> </w:t>
      </w:r>
      <w:proofErr w:type="spellStart"/>
      <w:r w:rsidRPr="00C25FB9">
        <w:t>en</w:t>
      </w:r>
      <w:proofErr w:type="spellEnd"/>
      <w:r w:rsidRPr="00C25FB9">
        <w:t xml:space="preserve"> </w:t>
      </w:r>
      <w:proofErr w:type="spellStart"/>
      <w:r w:rsidRPr="00C25FB9">
        <w:t>futuras</w:t>
      </w:r>
      <w:proofErr w:type="spellEnd"/>
      <w:r w:rsidRPr="00C25FB9">
        <w:t xml:space="preserve"> </w:t>
      </w:r>
      <w:proofErr w:type="spellStart"/>
      <w:r w:rsidRPr="00C25FB9">
        <w:t>reuniones</w:t>
      </w:r>
      <w:proofErr w:type="spellEnd"/>
      <w:r w:rsidRPr="00C25FB9">
        <w:t xml:space="preserve">.  </w:t>
      </w:r>
    </w:p>
    <w:p w14:paraId="6E10D1FD" w14:textId="77777777" w:rsidR="004F02C2" w:rsidRPr="00C25FB9" w:rsidRDefault="00000000" w:rsidP="00AC6903">
      <w:pPr>
        <w:pStyle w:val="IPPParagraphnumbering"/>
      </w:pPr>
      <w:r w:rsidRPr="00C25FB9">
        <w:t xml:space="preserve">Una de las </w:t>
      </w:r>
      <w:proofErr w:type="spellStart"/>
      <w:r w:rsidRPr="00C25FB9">
        <w:t>tareas</w:t>
      </w:r>
      <w:proofErr w:type="spellEnd"/>
      <w:r w:rsidRPr="00C25FB9">
        <w:t xml:space="preserve"> del TPCS de </w:t>
      </w:r>
      <w:proofErr w:type="spellStart"/>
      <w:r w:rsidRPr="00C25FB9">
        <w:t>acuerdo</w:t>
      </w:r>
      <w:proofErr w:type="spellEnd"/>
      <w:r w:rsidRPr="00C25FB9">
        <w:t xml:space="preserve"> con la SP-6 es </w:t>
      </w:r>
      <w:proofErr w:type="spellStart"/>
      <w:r w:rsidRPr="00C25FB9">
        <w:t>evaluar</w:t>
      </w:r>
      <w:proofErr w:type="spellEnd"/>
      <w:r w:rsidRPr="00C25FB9">
        <w:t xml:space="preserve"> la </w:t>
      </w:r>
      <w:proofErr w:type="spellStart"/>
      <w:r w:rsidRPr="00C25FB9">
        <w:t>información</w:t>
      </w:r>
      <w:proofErr w:type="spellEnd"/>
      <w:r w:rsidRPr="00C25FB9">
        <w:t xml:space="preserve"> </w:t>
      </w:r>
      <w:proofErr w:type="spellStart"/>
      <w:r w:rsidRPr="00C25FB9">
        <w:t>técnica</w:t>
      </w:r>
      <w:proofErr w:type="spellEnd"/>
      <w:r w:rsidRPr="00C25FB9">
        <w:t xml:space="preserve"> </w:t>
      </w:r>
      <w:proofErr w:type="spellStart"/>
      <w:r w:rsidRPr="00C25FB9">
        <w:t>sobre</w:t>
      </w:r>
      <w:proofErr w:type="spellEnd"/>
      <w:r w:rsidRPr="00C25FB9">
        <w:t xml:space="preserve"> </w:t>
      </w:r>
      <w:proofErr w:type="spellStart"/>
      <w:r w:rsidRPr="00C25FB9">
        <w:t>el</w:t>
      </w:r>
      <w:proofErr w:type="spellEnd"/>
      <w:r w:rsidRPr="00C25FB9">
        <w:t xml:space="preserve"> </w:t>
      </w:r>
      <w:proofErr w:type="spellStart"/>
      <w:r w:rsidRPr="00C25FB9">
        <w:t>producto</w:t>
      </w:r>
      <w:proofErr w:type="spellEnd"/>
      <w:r w:rsidRPr="00C25FB9">
        <w:t xml:space="preserve">, las </w:t>
      </w:r>
      <w:proofErr w:type="spellStart"/>
      <w:r w:rsidRPr="00C25FB9">
        <w:t>plagas</w:t>
      </w:r>
      <w:proofErr w:type="spellEnd"/>
      <w:r w:rsidRPr="00C25FB9">
        <w:t xml:space="preserve"> y las </w:t>
      </w:r>
      <w:proofErr w:type="spellStart"/>
      <w:r w:rsidRPr="00C25FB9">
        <w:t>medidas</w:t>
      </w:r>
      <w:proofErr w:type="spellEnd"/>
      <w:r w:rsidRPr="00C25FB9">
        <w:t xml:space="preserve"> </w:t>
      </w:r>
      <w:proofErr w:type="spellStart"/>
      <w:r w:rsidRPr="00C25FB9">
        <w:t>fitosanitarias</w:t>
      </w:r>
      <w:proofErr w:type="spellEnd"/>
      <w:r w:rsidRPr="00C25FB9">
        <w:t xml:space="preserve"> </w:t>
      </w:r>
      <w:proofErr w:type="spellStart"/>
      <w:r w:rsidRPr="00C25FB9">
        <w:t>pertinentes</w:t>
      </w:r>
      <w:proofErr w:type="spellEnd"/>
      <w:r w:rsidRPr="00C25FB9">
        <w:t xml:space="preserve"> y </w:t>
      </w:r>
      <w:proofErr w:type="spellStart"/>
      <w:r w:rsidRPr="00C25FB9">
        <w:t>determinar</w:t>
      </w:r>
      <w:proofErr w:type="spellEnd"/>
      <w:r w:rsidRPr="00C25FB9">
        <w:t xml:space="preserve"> </w:t>
      </w:r>
      <w:proofErr w:type="spellStart"/>
      <w:r w:rsidRPr="00C25FB9">
        <w:t>qué</w:t>
      </w:r>
      <w:proofErr w:type="spellEnd"/>
      <w:r w:rsidRPr="00C25FB9">
        <w:t xml:space="preserve"> </w:t>
      </w:r>
      <w:proofErr w:type="spellStart"/>
      <w:r w:rsidRPr="00C25FB9">
        <w:t>plagas</w:t>
      </w:r>
      <w:proofErr w:type="spellEnd"/>
      <w:r w:rsidRPr="00C25FB9">
        <w:t xml:space="preserve"> y </w:t>
      </w:r>
      <w:proofErr w:type="spellStart"/>
      <w:r w:rsidRPr="00C25FB9">
        <w:t>medidas</w:t>
      </w:r>
      <w:proofErr w:type="spellEnd"/>
      <w:r w:rsidRPr="00C25FB9">
        <w:t xml:space="preserve"> se </w:t>
      </w:r>
      <w:proofErr w:type="spellStart"/>
      <w:r w:rsidRPr="00C25FB9">
        <w:t>incluirán</w:t>
      </w:r>
      <w:proofErr w:type="spellEnd"/>
      <w:r w:rsidRPr="00C25FB9">
        <w:t xml:space="preserve"> </w:t>
      </w:r>
      <w:proofErr w:type="spellStart"/>
      <w:r w:rsidRPr="00C25FB9">
        <w:t>en</w:t>
      </w:r>
      <w:proofErr w:type="spellEnd"/>
      <w:r w:rsidRPr="00C25FB9">
        <w:t xml:space="preserve"> la norma, </w:t>
      </w:r>
      <w:proofErr w:type="spellStart"/>
      <w:r w:rsidRPr="00C25FB9">
        <w:t>utilizando</w:t>
      </w:r>
      <w:proofErr w:type="spellEnd"/>
      <w:r w:rsidRPr="00C25FB9">
        <w:t xml:space="preserve"> </w:t>
      </w:r>
      <w:proofErr w:type="spellStart"/>
      <w:r w:rsidRPr="00C25FB9">
        <w:t>los</w:t>
      </w:r>
      <w:proofErr w:type="spellEnd"/>
      <w:r w:rsidRPr="00C25FB9">
        <w:t xml:space="preserve"> </w:t>
      </w:r>
      <w:proofErr w:type="spellStart"/>
      <w:r w:rsidRPr="00C25FB9">
        <w:t>criterios</w:t>
      </w:r>
      <w:proofErr w:type="spellEnd"/>
      <w:r w:rsidRPr="00C25FB9">
        <w:t xml:space="preserve"> </w:t>
      </w:r>
      <w:proofErr w:type="spellStart"/>
      <w:r w:rsidRPr="00C25FB9">
        <w:t>establecidos</w:t>
      </w:r>
      <w:proofErr w:type="spellEnd"/>
      <w:r w:rsidRPr="00C25FB9">
        <w:t xml:space="preserve"> a </w:t>
      </w:r>
      <w:proofErr w:type="spellStart"/>
      <w:r w:rsidRPr="00C25FB9">
        <w:t>tal</w:t>
      </w:r>
      <w:proofErr w:type="spellEnd"/>
      <w:r w:rsidRPr="00C25FB9">
        <w:t xml:space="preserve"> </w:t>
      </w:r>
      <w:proofErr w:type="spellStart"/>
      <w:r w:rsidRPr="00C25FB9">
        <w:t>efecto</w:t>
      </w:r>
      <w:proofErr w:type="spellEnd"/>
      <w:r w:rsidRPr="00C25FB9">
        <w:t xml:space="preserve"> </w:t>
      </w:r>
      <w:proofErr w:type="spellStart"/>
      <w:r w:rsidRPr="00C25FB9">
        <w:t>en</w:t>
      </w:r>
      <w:proofErr w:type="spellEnd"/>
      <w:r w:rsidRPr="00C25FB9">
        <w:t xml:space="preserve"> la NIMF 46.</w:t>
      </w:r>
    </w:p>
    <w:p w14:paraId="6E10D1FE" w14:textId="77777777" w:rsidR="004F02C2" w:rsidRPr="00C25FB9" w:rsidRDefault="00000000" w:rsidP="00AC6903">
      <w:pPr>
        <w:pStyle w:val="IPPParagraphnumbering"/>
      </w:pPr>
      <w:r w:rsidRPr="00C25FB9">
        <w:t xml:space="preserve">La NIMF 46 </w:t>
      </w:r>
      <w:proofErr w:type="spellStart"/>
      <w:r w:rsidRPr="00C25FB9">
        <w:t>permite</w:t>
      </w:r>
      <w:proofErr w:type="spellEnd"/>
      <w:r w:rsidRPr="00C25FB9">
        <w:t xml:space="preserve"> la </w:t>
      </w:r>
      <w:proofErr w:type="spellStart"/>
      <w:r w:rsidRPr="00C25FB9">
        <w:t>evaluación</w:t>
      </w:r>
      <w:proofErr w:type="spellEnd"/>
      <w:r w:rsidRPr="00C25FB9">
        <w:t xml:space="preserve"> </w:t>
      </w:r>
      <w:proofErr w:type="spellStart"/>
      <w:r w:rsidRPr="00C25FB9">
        <w:t>técnica</w:t>
      </w:r>
      <w:proofErr w:type="spellEnd"/>
      <w:r w:rsidRPr="00C25FB9">
        <w:t xml:space="preserve"> de las </w:t>
      </w:r>
      <w:proofErr w:type="spellStart"/>
      <w:r w:rsidRPr="00C25FB9">
        <w:t>plagas</w:t>
      </w:r>
      <w:proofErr w:type="spellEnd"/>
      <w:r w:rsidRPr="00C25FB9">
        <w:t xml:space="preserve"> </w:t>
      </w:r>
      <w:proofErr w:type="spellStart"/>
      <w:r w:rsidRPr="00C25FB9">
        <w:t>presentadas</w:t>
      </w:r>
      <w:proofErr w:type="spellEnd"/>
      <w:r w:rsidRPr="00C25FB9">
        <w:t xml:space="preserve"> </w:t>
      </w:r>
      <w:proofErr w:type="spellStart"/>
      <w:r w:rsidRPr="00C25FB9">
        <w:t>por</w:t>
      </w:r>
      <w:proofErr w:type="spellEnd"/>
      <w:r w:rsidRPr="00C25FB9">
        <w:t xml:space="preserve"> las partes </w:t>
      </w:r>
      <w:proofErr w:type="spellStart"/>
      <w:r w:rsidRPr="00C25FB9">
        <w:t>contratantes</w:t>
      </w:r>
      <w:proofErr w:type="spellEnd"/>
      <w:r w:rsidRPr="00C25FB9">
        <w:t xml:space="preserve">. Si bien es </w:t>
      </w:r>
      <w:proofErr w:type="spellStart"/>
      <w:r w:rsidRPr="00C25FB9">
        <w:t>cierto</w:t>
      </w:r>
      <w:proofErr w:type="spellEnd"/>
      <w:r w:rsidRPr="00C25FB9">
        <w:t xml:space="preserve"> </w:t>
      </w:r>
      <w:proofErr w:type="spellStart"/>
      <w:r w:rsidRPr="00C25FB9">
        <w:t>que</w:t>
      </w:r>
      <w:proofErr w:type="spellEnd"/>
      <w:r w:rsidRPr="00C25FB9">
        <w:t xml:space="preserve"> </w:t>
      </w:r>
      <w:proofErr w:type="spellStart"/>
      <w:r w:rsidRPr="00C25FB9">
        <w:t>una</w:t>
      </w:r>
      <w:proofErr w:type="spellEnd"/>
      <w:r w:rsidRPr="00C25FB9">
        <w:t xml:space="preserve"> </w:t>
      </w:r>
      <w:proofErr w:type="spellStart"/>
      <w:r w:rsidRPr="00C25FB9">
        <w:t>plaga</w:t>
      </w:r>
      <w:proofErr w:type="spellEnd"/>
      <w:r w:rsidRPr="00C25FB9">
        <w:t xml:space="preserve"> </w:t>
      </w:r>
      <w:proofErr w:type="spellStart"/>
      <w:r w:rsidRPr="00C25FB9">
        <w:t>sólo</w:t>
      </w:r>
      <w:proofErr w:type="spellEnd"/>
      <w:r w:rsidRPr="00C25FB9">
        <w:t xml:space="preserve"> </w:t>
      </w:r>
      <w:proofErr w:type="spellStart"/>
      <w:r w:rsidRPr="00C25FB9">
        <w:t>puede</w:t>
      </w:r>
      <w:proofErr w:type="spellEnd"/>
      <w:r w:rsidRPr="00C25FB9">
        <w:t xml:space="preserve"> </w:t>
      </w:r>
      <w:proofErr w:type="spellStart"/>
      <w:r w:rsidRPr="00C25FB9">
        <w:t>incluirse</w:t>
      </w:r>
      <w:proofErr w:type="spellEnd"/>
      <w:r w:rsidRPr="00C25FB9">
        <w:t xml:space="preserve"> </w:t>
      </w:r>
      <w:proofErr w:type="spellStart"/>
      <w:r w:rsidRPr="00C25FB9">
        <w:t>en</w:t>
      </w:r>
      <w:proofErr w:type="spellEnd"/>
      <w:r w:rsidRPr="00C25FB9">
        <w:t xml:space="preserve"> </w:t>
      </w:r>
      <w:proofErr w:type="spellStart"/>
      <w:r w:rsidRPr="00C25FB9">
        <w:t>el</w:t>
      </w:r>
      <w:proofErr w:type="spellEnd"/>
      <w:r w:rsidRPr="00C25FB9">
        <w:t xml:space="preserve"> </w:t>
      </w:r>
      <w:proofErr w:type="spellStart"/>
      <w:r w:rsidRPr="00C25FB9">
        <w:t>anexo</w:t>
      </w:r>
      <w:proofErr w:type="spellEnd"/>
      <w:r w:rsidRPr="00C25FB9">
        <w:t xml:space="preserve"> </w:t>
      </w:r>
      <w:proofErr w:type="spellStart"/>
      <w:r w:rsidRPr="00C25FB9">
        <w:t>si</w:t>
      </w:r>
      <w:proofErr w:type="spellEnd"/>
      <w:r w:rsidRPr="00C25FB9">
        <w:t xml:space="preserve"> </w:t>
      </w:r>
      <w:proofErr w:type="spellStart"/>
      <w:r w:rsidRPr="00C25FB9">
        <w:t>está</w:t>
      </w:r>
      <w:proofErr w:type="spellEnd"/>
      <w:r w:rsidRPr="00C25FB9">
        <w:t xml:space="preserve"> </w:t>
      </w:r>
      <w:proofErr w:type="spellStart"/>
      <w:r w:rsidRPr="00C25FB9">
        <w:t>reglamentada</w:t>
      </w:r>
      <w:proofErr w:type="spellEnd"/>
      <w:r w:rsidRPr="00C25FB9">
        <w:t xml:space="preserve"> </w:t>
      </w:r>
      <w:proofErr w:type="spellStart"/>
      <w:r w:rsidRPr="00C25FB9">
        <w:t>por</w:t>
      </w:r>
      <w:proofErr w:type="spellEnd"/>
      <w:r w:rsidRPr="00C25FB9">
        <w:t xml:space="preserve"> al </w:t>
      </w:r>
      <w:proofErr w:type="spellStart"/>
      <w:r w:rsidRPr="00C25FB9">
        <w:t>menos</w:t>
      </w:r>
      <w:proofErr w:type="spellEnd"/>
      <w:r w:rsidRPr="00C25FB9">
        <w:t xml:space="preserve"> </w:t>
      </w:r>
      <w:proofErr w:type="spellStart"/>
      <w:r w:rsidRPr="00C25FB9">
        <w:t>una</w:t>
      </w:r>
      <w:proofErr w:type="spellEnd"/>
      <w:r w:rsidRPr="00C25FB9">
        <w:t xml:space="preserve"> </w:t>
      </w:r>
      <w:proofErr w:type="spellStart"/>
      <w:r w:rsidRPr="00C25FB9">
        <w:t>parte</w:t>
      </w:r>
      <w:proofErr w:type="spellEnd"/>
      <w:r w:rsidRPr="00C25FB9">
        <w:t xml:space="preserve"> </w:t>
      </w:r>
      <w:proofErr w:type="spellStart"/>
      <w:r w:rsidRPr="00C25FB9">
        <w:t>contratante</w:t>
      </w:r>
      <w:proofErr w:type="spellEnd"/>
      <w:r w:rsidRPr="00C25FB9">
        <w:t xml:space="preserve"> y </w:t>
      </w:r>
      <w:proofErr w:type="spellStart"/>
      <w:r w:rsidRPr="00C25FB9">
        <w:t>cuenta</w:t>
      </w:r>
      <w:proofErr w:type="spellEnd"/>
      <w:r w:rsidRPr="00C25FB9">
        <w:t xml:space="preserve"> con </w:t>
      </w:r>
      <w:proofErr w:type="spellStart"/>
      <w:r w:rsidRPr="00C25FB9">
        <w:t>justificación</w:t>
      </w:r>
      <w:proofErr w:type="spellEnd"/>
      <w:r w:rsidRPr="00C25FB9">
        <w:t xml:space="preserve"> </w:t>
      </w:r>
      <w:proofErr w:type="spellStart"/>
      <w:r w:rsidRPr="00C25FB9">
        <w:t>técnica</w:t>
      </w:r>
      <w:proofErr w:type="spellEnd"/>
      <w:r w:rsidRPr="00C25FB9">
        <w:t xml:space="preserve">, la norma no </w:t>
      </w:r>
      <w:proofErr w:type="spellStart"/>
      <w:r w:rsidRPr="00C25FB9">
        <w:t>establece</w:t>
      </w:r>
      <w:proofErr w:type="spellEnd"/>
      <w:r w:rsidRPr="00C25FB9">
        <w:t xml:space="preserve"> </w:t>
      </w:r>
      <w:proofErr w:type="spellStart"/>
      <w:r w:rsidRPr="00C25FB9">
        <w:t>que</w:t>
      </w:r>
      <w:proofErr w:type="spellEnd"/>
      <w:r w:rsidRPr="00C25FB9">
        <w:t xml:space="preserve"> </w:t>
      </w:r>
      <w:proofErr w:type="spellStart"/>
      <w:r w:rsidRPr="00C25FB9">
        <w:t>todas</w:t>
      </w:r>
      <w:proofErr w:type="spellEnd"/>
      <w:r w:rsidRPr="00C25FB9">
        <w:t xml:space="preserve"> las </w:t>
      </w:r>
      <w:proofErr w:type="spellStart"/>
      <w:r w:rsidRPr="00C25FB9">
        <w:t>plagas</w:t>
      </w:r>
      <w:proofErr w:type="spellEnd"/>
      <w:r w:rsidRPr="00C25FB9">
        <w:t xml:space="preserve"> </w:t>
      </w:r>
      <w:proofErr w:type="spellStart"/>
      <w:r w:rsidRPr="00C25FB9">
        <w:t>reglamentadas</w:t>
      </w:r>
      <w:proofErr w:type="spellEnd"/>
      <w:r w:rsidRPr="00C25FB9">
        <w:t xml:space="preserve"> </w:t>
      </w:r>
      <w:proofErr w:type="spellStart"/>
      <w:r w:rsidRPr="00C25FB9">
        <w:t>deban</w:t>
      </w:r>
      <w:proofErr w:type="spellEnd"/>
      <w:r w:rsidRPr="00C25FB9">
        <w:t xml:space="preserve"> </w:t>
      </w:r>
      <w:proofErr w:type="spellStart"/>
      <w:r w:rsidRPr="00C25FB9">
        <w:t>incluirse</w:t>
      </w:r>
      <w:proofErr w:type="spellEnd"/>
      <w:r w:rsidRPr="00C25FB9">
        <w:t xml:space="preserve"> </w:t>
      </w:r>
      <w:proofErr w:type="spellStart"/>
      <w:r w:rsidRPr="00C25FB9">
        <w:t>automáticamente</w:t>
      </w:r>
      <w:proofErr w:type="spellEnd"/>
      <w:r w:rsidRPr="00C25FB9">
        <w:t xml:space="preserve"> </w:t>
      </w:r>
      <w:proofErr w:type="spellStart"/>
      <w:r w:rsidRPr="00C25FB9">
        <w:t>en</w:t>
      </w:r>
      <w:proofErr w:type="spellEnd"/>
      <w:r w:rsidRPr="00C25FB9">
        <w:t xml:space="preserve"> </w:t>
      </w:r>
      <w:proofErr w:type="spellStart"/>
      <w:r w:rsidRPr="00C25FB9">
        <w:t>el</w:t>
      </w:r>
      <w:proofErr w:type="spellEnd"/>
      <w:r w:rsidRPr="00C25FB9">
        <w:t xml:space="preserve"> </w:t>
      </w:r>
      <w:proofErr w:type="spellStart"/>
      <w:r w:rsidRPr="00C25FB9">
        <w:t>anexo</w:t>
      </w:r>
      <w:proofErr w:type="spellEnd"/>
      <w:r w:rsidRPr="00C25FB9">
        <w:t xml:space="preserve">. Por lo tanto, </w:t>
      </w:r>
      <w:proofErr w:type="spellStart"/>
      <w:r w:rsidRPr="00C25FB9">
        <w:t>el</w:t>
      </w:r>
      <w:proofErr w:type="spellEnd"/>
      <w:r w:rsidRPr="00C25FB9">
        <w:t xml:space="preserve"> TPCS </w:t>
      </w:r>
      <w:proofErr w:type="spellStart"/>
      <w:r w:rsidRPr="00C25FB9">
        <w:t>mantiene</w:t>
      </w:r>
      <w:proofErr w:type="spellEnd"/>
      <w:r w:rsidRPr="00C25FB9">
        <w:t xml:space="preserve"> la </w:t>
      </w:r>
      <w:proofErr w:type="spellStart"/>
      <w:r w:rsidRPr="00C25FB9">
        <w:t>responsabilidad</w:t>
      </w:r>
      <w:proofErr w:type="spellEnd"/>
      <w:r w:rsidRPr="00C25FB9">
        <w:t xml:space="preserve"> y la </w:t>
      </w:r>
      <w:proofErr w:type="spellStart"/>
      <w:r w:rsidRPr="00C25FB9">
        <w:t>autoridad</w:t>
      </w:r>
      <w:proofErr w:type="spellEnd"/>
      <w:r w:rsidRPr="00C25FB9">
        <w:t xml:space="preserve"> </w:t>
      </w:r>
      <w:proofErr w:type="spellStart"/>
      <w:r w:rsidRPr="00C25FB9">
        <w:t>técnica</w:t>
      </w:r>
      <w:proofErr w:type="spellEnd"/>
      <w:r w:rsidRPr="00C25FB9">
        <w:t xml:space="preserve"> de </w:t>
      </w:r>
      <w:proofErr w:type="spellStart"/>
      <w:r w:rsidRPr="00C25FB9">
        <w:t>evaluar</w:t>
      </w:r>
      <w:proofErr w:type="spellEnd"/>
      <w:r w:rsidRPr="00C25FB9">
        <w:t xml:space="preserve"> la </w:t>
      </w:r>
      <w:proofErr w:type="spellStart"/>
      <w:r w:rsidRPr="00C25FB9">
        <w:t>asociación</w:t>
      </w:r>
      <w:proofErr w:type="spellEnd"/>
      <w:r w:rsidRPr="00C25FB9">
        <w:t xml:space="preserve"> de </w:t>
      </w:r>
      <w:proofErr w:type="spellStart"/>
      <w:r w:rsidRPr="00C25FB9">
        <w:t>cada</w:t>
      </w:r>
      <w:proofErr w:type="spellEnd"/>
      <w:r w:rsidRPr="00C25FB9">
        <w:t xml:space="preserve"> </w:t>
      </w:r>
      <w:proofErr w:type="spellStart"/>
      <w:r w:rsidRPr="00C25FB9">
        <w:t>plaga</w:t>
      </w:r>
      <w:proofErr w:type="spellEnd"/>
      <w:r w:rsidRPr="00C25FB9">
        <w:t xml:space="preserve"> con la </w:t>
      </w:r>
      <w:proofErr w:type="spellStart"/>
      <w:r w:rsidRPr="00C25FB9">
        <w:t>vía</w:t>
      </w:r>
      <w:proofErr w:type="spellEnd"/>
      <w:r w:rsidRPr="00C25FB9">
        <w:t xml:space="preserve"> de </w:t>
      </w:r>
      <w:proofErr w:type="spellStart"/>
      <w:r w:rsidRPr="00C25FB9">
        <w:t>ingreso</w:t>
      </w:r>
      <w:proofErr w:type="spellEnd"/>
      <w:r w:rsidRPr="00C25FB9">
        <w:t xml:space="preserve"> antes de </w:t>
      </w:r>
      <w:proofErr w:type="spellStart"/>
      <w:r w:rsidRPr="00C25FB9">
        <w:t>incluirla</w:t>
      </w:r>
      <w:proofErr w:type="spellEnd"/>
      <w:r w:rsidRPr="00C25FB9">
        <w:t xml:space="preserve"> </w:t>
      </w:r>
      <w:proofErr w:type="spellStart"/>
      <w:r w:rsidRPr="00C25FB9">
        <w:t>en</w:t>
      </w:r>
      <w:proofErr w:type="spellEnd"/>
      <w:r w:rsidRPr="00C25FB9">
        <w:t xml:space="preserve"> </w:t>
      </w:r>
      <w:proofErr w:type="spellStart"/>
      <w:r w:rsidRPr="00C25FB9">
        <w:t>el</w:t>
      </w:r>
      <w:proofErr w:type="spellEnd"/>
      <w:r w:rsidRPr="00C25FB9">
        <w:t xml:space="preserve"> </w:t>
      </w:r>
      <w:proofErr w:type="spellStart"/>
      <w:r w:rsidRPr="00C25FB9">
        <w:t>borrador</w:t>
      </w:r>
      <w:proofErr w:type="spellEnd"/>
      <w:r w:rsidRPr="00C25FB9">
        <w:t xml:space="preserve"> de la norma. De </w:t>
      </w:r>
      <w:proofErr w:type="spellStart"/>
      <w:r w:rsidRPr="00C25FB9">
        <w:t>otra</w:t>
      </w:r>
      <w:proofErr w:type="spellEnd"/>
      <w:r w:rsidRPr="00C25FB9">
        <w:t xml:space="preserve"> </w:t>
      </w:r>
      <w:proofErr w:type="spellStart"/>
      <w:r w:rsidRPr="00C25FB9">
        <w:t>manera</w:t>
      </w:r>
      <w:proofErr w:type="spellEnd"/>
      <w:r w:rsidRPr="00C25FB9">
        <w:t xml:space="preserve"> la </w:t>
      </w:r>
      <w:proofErr w:type="spellStart"/>
      <w:r w:rsidRPr="00C25FB9">
        <w:t>función</w:t>
      </w:r>
      <w:proofErr w:type="spellEnd"/>
      <w:r w:rsidRPr="00C25FB9">
        <w:t xml:space="preserve"> del TPCS se </w:t>
      </w:r>
      <w:proofErr w:type="spellStart"/>
      <w:r w:rsidRPr="00C25FB9">
        <w:t>reduciría</w:t>
      </w:r>
      <w:proofErr w:type="spellEnd"/>
      <w:r w:rsidRPr="00C25FB9">
        <w:t xml:space="preserve"> a </w:t>
      </w:r>
      <w:proofErr w:type="spellStart"/>
      <w:r w:rsidRPr="00C25FB9">
        <w:t>una</w:t>
      </w:r>
      <w:proofErr w:type="spellEnd"/>
      <w:r w:rsidRPr="00C25FB9">
        <w:t xml:space="preserve"> simple </w:t>
      </w:r>
      <w:proofErr w:type="spellStart"/>
      <w:r w:rsidRPr="00C25FB9">
        <w:t>recopilación</w:t>
      </w:r>
      <w:proofErr w:type="spellEnd"/>
      <w:r w:rsidRPr="00C25FB9">
        <w:t xml:space="preserve"> de </w:t>
      </w:r>
      <w:proofErr w:type="spellStart"/>
      <w:r w:rsidRPr="00C25FB9">
        <w:t>información</w:t>
      </w:r>
      <w:proofErr w:type="spellEnd"/>
      <w:r w:rsidRPr="00C25FB9">
        <w:t>.</w:t>
      </w:r>
    </w:p>
    <w:p w14:paraId="6E10D1FF" w14:textId="77777777" w:rsidR="004F02C2" w:rsidRPr="00C25FB9" w:rsidRDefault="00000000" w:rsidP="00AC6903">
      <w:pPr>
        <w:pStyle w:val="IPPParagraphnumbering"/>
      </w:pPr>
      <w:r w:rsidRPr="00C25FB9">
        <w:t xml:space="preserve">Con base </w:t>
      </w:r>
      <w:proofErr w:type="spellStart"/>
      <w:r w:rsidRPr="00C25FB9">
        <w:t>en</w:t>
      </w:r>
      <w:proofErr w:type="spellEnd"/>
      <w:r w:rsidRPr="00C25FB9">
        <w:t xml:space="preserve"> la </w:t>
      </w:r>
      <w:proofErr w:type="spellStart"/>
      <w:r w:rsidRPr="00C25FB9">
        <w:t>evaluación</w:t>
      </w:r>
      <w:proofErr w:type="spellEnd"/>
      <w:r w:rsidRPr="00C25FB9">
        <w:t xml:space="preserve"> </w:t>
      </w:r>
      <w:proofErr w:type="spellStart"/>
      <w:r w:rsidRPr="00C25FB9">
        <w:t>técnica</w:t>
      </w:r>
      <w:proofErr w:type="spellEnd"/>
      <w:r w:rsidRPr="00C25FB9">
        <w:t xml:space="preserve"> </w:t>
      </w:r>
      <w:proofErr w:type="spellStart"/>
      <w:r w:rsidRPr="00C25FB9">
        <w:t>realizada</w:t>
      </w:r>
      <w:proofErr w:type="spellEnd"/>
      <w:r w:rsidRPr="00C25FB9">
        <w:t xml:space="preserve"> </w:t>
      </w:r>
      <w:proofErr w:type="spellStart"/>
      <w:r w:rsidRPr="00C25FB9">
        <w:t>por</w:t>
      </w:r>
      <w:proofErr w:type="spellEnd"/>
      <w:r w:rsidRPr="00C25FB9">
        <w:t xml:space="preserve"> </w:t>
      </w:r>
      <w:proofErr w:type="spellStart"/>
      <w:r w:rsidRPr="00C25FB9">
        <w:t>los</w:t>
      </w:r>
      <w:proofErr w:type="spellEnd"/>
      <w:r w:rsidRPr="00C25FB9">
        <w:t xml:space="preserve"> </w:t>
      </w:r>
      <w:proofErr w:type="spellStart"/>
      <w:r w:rsidRPr="00C25FB9">
        <w:t>miembros</w:t>
      </w:r>
      <w:proofErr w:type="spellEnd"/>
      <w:r w:rsidRPr="00C25FB9">
        <w:t xml:space="preserve"> del panel, la </w:t>
      </w:r>
      <w:proofErr w:type="spellStart"/>
      <w:r w:rsidRPr="00C25FB9">
        <w:t>lista</w:t>
      </w:r>
      <w:proofErr w:type="spellEnd"/>
      <w:r w:rsidRPr="00C25FB9">
        <w:t xml:space="preserve"> final de </w:t>
      </w:r>
      <w:proofErr w:type="spellStart"/>
      <w:r w:rsidRPr="00C25FB9">
        <w:t>plagas</w:t>
      </w:r>
      <w:proofErr w:type="spellEnd"/>
      <w:r w:rsidRPr="00C25FB9">
        <w:t xml:space="preserve"> </w:t>
      </w:r>
      <w:proofErr w:type="spellStart"/>
      <w:r w:rsidRPr="00C25FB9">
        <w:t>que</w:t>
      </w:r>
      <w:proofErr w:type="spellEnd"/>
      <w:r w:rsidRPr="00C25FB9">
        <w:t xml:space="preserve"> </w:t>
      </w:r>
      <w:proofErr w:type="spellStart"/>
      <w:r w:rsidRPr="00C25FB9">
        <w:t>siguen</w:t>
      </w:r>
      <w:proofErr w:type="spellEnd"/>
      <w:r w:rsidRPr="00C25FB9">
        <w:t xml:space="preserve"> la </w:t>
      </w:r>
      <w:proofErr w:type="spellStart"/>
      <w:r w:rsidRPr="00C25FB9">
        <w:t>vía</w:t>
      </w:r>
      <w:proofErr w:type="spellEnd"/>
      <w:r w:rsidRPr="00C25FB9">
        <w:t xml:space="preserve"> y las </w:t>
      </w:r>
      <w:proofErr w:type="spellStart"/>
      <w:r w:rsidRPr="00C25FB9">
        <w:t>medidas</w:t>
      </w:r>
      <w:proofErr w:type="spellEnd"/>
      <w:r w:rsidRPr="00C25FB9">
        <w:t xml:space="preserve"> </w:t>
      </w:r>
      <w:proofErr w:type="spellStart"/>
      <w:r w:rsidRPr="00C25FB9">
        <w:t>fitosanitarias</w:t>
      </w:r>
      <w:proofErr w:type="spellEnd"/>
      <w:r w:rsidRPr="00C25FB9">
        <w:t xml:space="preserve"> </w:t>
      </w:r>
      <w:proofErr w:type="spellStart"/>
      <w:r w:rsidRPr="00C25FB9">
        <w:t>asociadas</w:t>
      </w:r>
      <w:proofErr w:type="spellEnd"/>
      <w:r w:rsidRPr="00C25FB9">
        <w:t xml:space="preserve"> </w:t>
      </w:r>
      <w:proofErr w:type="spellStart"/>
      <w:r w:rsidRPr="00C25FB9">
        <w:t>pueden</w:t>
      </w:r>
      <w:proofErr w:type="spellEnd"/>
      <w:r w:rsidRPr="00C25FB9">
        <w:t xml:space="preserve"> </w:t>
      </w:r>
      <w:proofErr w:type="spellStart"/>
      <w:r w:rsidRPr="00C25FB9">
        <w:t>beneficiar</w:t>
      </w:r>
      <w:proofErr w:type="spellEnd"/>
      <w:r w:rsidRPr="00C25FB9">
        <w:t xml:space="preserve"> a </w:t>
      </w:r>
      <w:proofErr w:type="spellStart"/>
      <w:r w:rsidRPr="00C25FB9">
        <w:t>todas</w:t>
      </w:r>
      <w:proofErr w:type="spellEnd"/>
      <w:r w:rsidRPr="00C25FB9">
        <w:t xml:space="preserve"> las partes </w:t>
      </w:r>
      <w:proofErr w:type="spellStart"/>
      <w:r w:rsidRPr="00C25FB9">
        <w:t>contratantes</w:t>
      </w:r>
      <w:proofErr w:type="spellEnd"/>
      <w:r w:rsidRPr="00C25FB9">
        <w:t xml:space="preserve">, </w:t>
      </w:r>
      <w:proofErr w:type="spellStart"/>
      <w:r w:rsidRPr="00C25FB9">
        <w:t>sirviendo</w:t>
      </w:r>
      <w:proofErr w:type="spellEnd"/>
      <w:r w:rsidRPr="00C25FB9">
        <w:t xml:space="preserve"> </w:t>
      </w:r>
      <w:proofErr w:type="spellStart"/>
      <w:r w:rsidRPr="00C25FB9">
        <w:t>como</w:t>
      </w:r>
      <w:proofErr w:type="spellEnd"/>
      <w:r w:rsidRPr="00C25FB9">
        <w:t xml:space="preserve"> </w:t>
      </w:r>
      <w:proofErr w:type="spellStart"/>
      <w:r w:rsidRPr="00C25FB9">
        <w:t>referencia</w:t>
      </w:r>
      <w:proofErr w:type="spellEnd"/>
      <w:r w:rsidRPr="00C25FB9">
        <w:t xml:space="preserve"> para la </w:t>
      </w:r>
      <w:proofErr w:type="spellStart"/>
      <w:r w:rsidRPr="00C25FB9">
        <w:t>elaboración</w:t>
      </w:r>
      <w:proofErr w:type="spellEnd"/>
      <w:r w:rsidRPr="00C25FB9">
        <w:t xml:space="preserve"> de sus </w:t>
      </w:r>
      <w:proofErr w:type="spellStart"/>
      <w:r w:rsidRPr="00C25FB9">
        <w:t>propios</w:t>
      </w:r>
      <w:proofErr w:type="spellEnd"/>
      <w:r w:rsidRPr="00C25FB9">
        <w:t xml:space="preserve"> </w:t>
      </w:r>
      <w:proofErr w:type="spellStart"/>
      <w:r w:rsidRPr="00C25FB9">
        <w:t>requisitos</w:t>
      </w:r>
      <w:proofErr w:type="spellEnd"/>
      <w:r w:rsidRPr="00C25FB9">
        <w:t xml:space="preserve"> </w:t>
      </w:r>
      <w:proofErr w:type="spellStart"/>
      <w:r w:rsidRPr="00C25FB9">
        <w:t>fitosanitarios</w:t>
      </w:r>
      <w:proofErr w:type="spellEnd"/>
      <w:r w:rsidRPr="00C25FB9">
        <w:t xml:space="preserve"> de </w:t>
      </w:r>
      <w:proofErr w:type="spellStart"/>
      <w:r w:rsidRPr="00C25FB9">
        <w:t>importación</w:t>
      </w:r>
      <w:proofErr w:type="spellEnd"/>
      <w:r w:rsidRPr="00C25FB9">
        <w:t xml:space="preserve">. La </w:t>
      </w:r>
      <w:proofErr w:type="spellStart"/>
      <w:r w:rsidRPr="00C25FB9">
        <w:t>evaluación</w:t>
      </w:r>
      <w:proofErr w:type="spellEnd"/>
      <w:r w:rsidRPr="00C25FB9">
        <w:t xml:space="preserve"> del panel no </w:t>
      </w:r>
      <w:proofErr w:type="spellStart"/>
      <w:r w:rsidRPr="00C25FB9">
        <w:t>cuestiona</w:t>
      </w:r>
      <w:proofErr w:type="spellEnd"/>
      <w:r w:rsidRPr="00C25FB9">
        <w:t xml:space="preserve"> </w:t>
      </w:r>
      <w:proofErr w:type="spellStart"/>
      <w:r w:rsidRPr="00C25FB9">
        <w:t>ninguna</w:t>
      </w:r>
      <w:proofErr w:type="spellEnd"/>
      <w:r w:rsidRPr="00C25FB9">
        <w:t xml:space="preserve"> </w:t>
      </w:r>
      <w:proofErr w:type="spellStart"/>
      <w:r w:rsidRPr="00C25FB9">
        <w:t>justificación</w:t>
      </w:r>
      <w:proofErr w:type="spellEnd"/>
      <w:r w:rsidRPr="00C25FB9">
        <w:t xml:space="preserve"> </w:t>
      </w:r>
      <w:proofErr w:type="spellStart"/>
      <w:r w:rsidRPr="00C25FB9">
        <w:t>técnica</w:t>
      </w:r>
      <w:proofErr w:type="spellEnd"/>
      <w:r w:rsidRPr="00C25FB9">
        <w:t xml:space="preserve">, </w:t>
      </w:r>
      <w:proofErr w:type="spellStart"/>
      <w:r w:rsidRPr="00C25FB9">
        <w:t>ya</w:t>
      </w:r>
      <w:proofErr w:type="spellEnd"/>
      <w:r w:rsidRPr="00C25FB9">
        <w:t xml:space="preserve"> </w:t>
      </w:r>
      <w:proofErr w:type="spellStart"/>
      <w:r w:rsidRPr="00C25FB9">
        <w:t>que</w:t>
      </w:r>
      <w:proofErr w:type="spellEnd"/>
      <w:r w:rsidRPr="00C25FB9">
        <w:t xml:space="preserve"> </w:t>
      </w:r>
      <w:proofErr w:type="spellStart"/>
      <w:r w:rsidRPr="00C25FB9">
        <w:t>cada</w:t>
      </w:r>
      <w:proofErr w:type="spellEnd"/>
      <w:r w:rsidRPr="00C25FB9">
        <w:t xml:space="preserve"> </w:t>
      </w:r>
      <w:proofErr w:type="spellStart"/>
      <w:r w:rsidRPr="00C25FB9">
        <w:t>parte</w:t>
      </w:r>
      <w:proofErr w:type="spellEnd"/>
      <w:r w:rsidRPr="00C25FB9">
        <w:t xml:space="preserve"> </w:t>
      </w:r>
      <w:proofErr w:type="spellStart"/>
      <w:r w:rsidRPr="00C25FB9">
        <w:t>contratante</w:t>
      </w:r>
      <w:proofErr w:type="spellEnd"/>
      <w:r w:rsidRPr="00C25FB9">
        <w:t xml:space="preserve"> </w:t>
      </w:r>
      <w:proofErr w:type="spellStart"/>
      <w:r w:rsidRPr="00C25FB9">
        <w:t>mantiene</w:t>
      </w:r>
      <w:proofErr w:type="spellEnd"/>
      <w:r w:rsidRPr="00C25FB9">
        <w:t xml:space="preserve"> </w:t>
      </w:r>
      <w:proofErr w:type="spellStart"/>
      <w:r w:rsidRPr="00C25FB9">
        <w:t>su</w:t>
      </w:r>
      <w:proofErr w:type="spellEnd"/>
      <w:r w:rsidRPr="00C25FB9">
        <w:t xml:space="preserve"> </w:t>
      </w:r>
      <w:proofErr w:type="spellStart"/>
      <w:r w:rsidRPr="00C25FB9">
        <w:t>nivel</w:t>
      </w:r>
      <w:proofErr w:type="spellEnd"/>
      <w:r w:rsidRPr="00C25FB9">
        <w:t xml:space="preserve"> </w:t>
      </w:r>
      <w:proofErr w:type="spellStart"/>
      <w:r w:rsidRPr="00C25FB9">
        <w:t>apropiado</w:t>
      </w:r>
      <w:proofErr w:type="spellEnd"/>
      <w:r w:rsidRPr="00C25FB9">
        <w:t xml:space="preserve"> de </w:t>
      </w:r>
      <w:proofErr w:type="spellStart"/>
      <w:r w:rsidRPr="00C25FB9">
        <w:t>protección</w:t>
      </w:r>
      <w:proofErr w:type="spellEnd"/>
      <w:r w:rsidRPr="00C25FB9">
        <w:t xml:space="preserve"> (NAP) y </w:t>
      </w:r>
      <w:proofErr w:type="spellStart"/>
      <w:r w:rsidRPr="00C25FB9">
        <w:t>el</w:t>
      </w:r>
      <w:proofErr w:type="spellEnd"/>
      <w:r w:rsidRPr="00C25FB9">
        <w:t xml:space="preserve"> derecho </w:t>
      </w:r>
      <w:proofErr w:type="spellStart"/>
      <w:r w:rsidRPr="00C25FB9">
        <w:t>soberano</w:t>
      </w:r>
      <w:proofErr w:type="spellEnd"/>
      <w:r w:rsidRPr="00C25FB9">
        <w:t xml:space="preserve"> a </w:t>
      </w:r>
      <w:proofErr w:type="spellStart"/>
      <w:r w:rsidRPr="00C25FB9">
        <w:t>tomar</w:t>
      </w:r>
      <w:proofErr w:type="spellEnd"/>
      <w:r w:rsidRPr="00C25FB9">
        <w:t xml:space="preserve"> </w:t>
      </w:r>
      <w:proofErr w:type="spellStart"/>
      <w:r w:rsidRPr="00C25FB9">
        <w:t>decisiones</w:t>
      </w:r>
      <w:proofErr w:type="spellEnd"/>
      <w:r w:rsidRPr="00C25FB9">
        <w:t xml:space="preserve"> finales </w:t>
      </w:r>
      <w:proofErr w:type="spellStart"/>
      <w:r w:rsidRPr="00C25FB9">
        <w:t>sobre</w:t>
      </w:r>
      <w:proofErr w:type="spellEnd"/>
      <w:r w:rsidRPr="00C25FB9">
        <w:t xml:space="preserve"> la </w:t>
      </w:r>
      <w:proofErr w:type="spellStart"/>
      <w:r w:rsidRPr="00C25FB9">
        <w:t>reglamentación</w:t>
      </w:r>
      <w:proofErr w:type="spellEnd"/>
      <w:r w:rsidRPr="00C25FB9">
        <w:t xml:space="preserve"> de </w:t>
      </w:r>
      <w:proofErr w:type="spellStart"/>
      <w:r w:rsidRPr="00C25FB9">
        <w:t>plagas</w:t>
      </w:r>
      <w:proofErr w:type="spellEnd"/>
      <w:r w:rsidRPr="00C25FB9">
        <w:t>.</w:t>
      </w:r>
    </w:p>
    <w:p w14:paraId="6E10D201" w14:textId="12D0E99E" w:rsidR="004F02C2" w:rsidRPr="00AC6903" w:rsidRDefault="00000000" w:rsidP="00AC6903">
      <w:pPr>
        <w:pStyle w:val="IPPParagraphnumbering"/>
      </w:pPr>
      <w:r w:rsidRPr="00C25FB9">
        <w:t xml:space="preserve">De </w:t>
      </w:r>
      <w:proofErr w:type="spellStart"/>
      <w:r w:rsidRPr="00C25FB9">
        <w:t>este</w:t>
      </w:r>
      <w:proofErr w:type="spellEnd"/>
      <w:r w:rsidRPr="00C25FB9">
        <w:t xml:space="preserve"> modo, </w:t>
      </w:r>
      <w:proofErr w:type="spellStart"/>
      <w:r w:rsidRPr="00C25FB9">
        <w:t>proponemos</w:t>
      </w:r>
      <w:proofErr w:type="spellEnd"/>
      <w:r w:rsidRPr="00C25FB9">
        <w:t xml:space="preserve"> </w:t>
      </w:r>
      <w:proofErr w:type="spellStart"/>
      <w:r w:rsidRPr="00C25FB9">
        <w:t>que</w:t>
      </w:r>
      <w:proofErr w:type="spellEnd"/>
      <w:r w:rsidRPr="00C25FB9">
        <w:t xml:space="preserve"> </w:t>
      </w:r>
      <w:proofErr w:type="spellStart"/>
      <w:r w:rsidRPr="00C25FB9">
        <w:t>el</w:t>
      </w:r>
      <w:proofErr w:type="spellEnd"/>
      <w:r w:rsidRPr="00C25FB9">
        <w:t xml:space="preserve"> </w:t>
      </w:r>
      <w:proofErr w:type="spellStart"/>
      <w:r w:rsidRPr="00C25FB9">
        <w:t>Comité</w:t>
      </w:r>
      <w:proofErr w:type="spellEnd"/>
      <w:r w:rsidRPr="00C25FB9">
        <w:t xml:space="preserve"> de Normas </w:t>
      </w:r>
      <w:proofErr w:type="spellStart"/>
      <w:r w:rsidRPr="00C25FB9">
        <w:t>analice</w:t>
      </w:r>
      <w:proofErr w:type="spellEnd"/>
      <w:r w:rsidRPr="00C25FB9">
        <w:t xml:space="preserve"> </w:t>
      </w:r>
      <w:proofErr w:type="spellStart"/>
      <w:r w:rsidRPr="00C25FB9">
        <w:t>en</w:t>
      </w:r>
      <w:proofErr w:type="spellEnd"/>
      <w:r w:rsidRPr="00C25FB9">
        <w:t xml:space="preserve"> mayor </w:t>
      </w:r>
      <w:proofErr w:type="spellStart"/>
      <w:r w:rsidRPr="00C25FB9">
        <w:t>profundidad</w:t>
      </w:r>
      <w:proofErr w:type="spellEnd"/>
      <w:r w:rsidRPr="00C25FB9">
        <w:t xml:space="preserve"> </w:t>
      </w:r>
      <w:proofErr w:type="spellStart"/>
      <w:r w:rsidRPr="00C25FB9">
        <w:t>los</w:t>
      </w:r>
      <w:proofErr w:type="spellEnd"/>
      <w:r w:rsidRPr="00C25FB9">
        <w:t xml:space="preserve"> </w:t>
      </w:r>
      <w:proofErr w:type="spellStart"/>
      <w:r w:rsidRPr="00C25FB9">
        <w:t>criterios</w:t>
      </w:r>
      <w:proofErr w:type="spellEnd"/>
      <w:r w:rsidRPr="00C25FB9">
        <w:t xml:space="preserve"> </w:t>
      </w:r>
      <w:proofErr w:type="spellStart"/>
      <w:r w:rsidRPr="00C25FB9">
        <w:t>ya</w:t>
      </w:r>
      <w:proofErr w:type="spellEnd"/>
      <w:r w:rsidRPr="00C25FB9">
        <w:t xml:space="preserve"> </w:t>
      </w:r>
      <w:proofErr w:type="spellStart"/>
      <w:r w:rsidRPr="00C25FB9">
        <w:t>propuestos</w:t>
      </w:r>
      <w:proofErr w:type="spellEnd"/>
      <w:r w:rsidRPr="00C25FB9">
        <w:t xml:space="preserve"> </w:t>
      </w:r>
      <w:proofErr w:type="spellStart"/>
      <w:r w:rsidRPr="00C25FB9">
        <w:t>por</w:t>
      </w:r>
      <w:proofErr w:type="spellEnd"/>
      <w:r w:rsidRPr="00C25FB9">
        <w:t xml:space="preserve"> </w:t>
      </w:r>
      <w:proofErr w:type="spellStart"/>
      <w:r w:rsidRPr="00C25FB9">
        <w:t>el</w:t>
      </w:r>
      <w:proofErr w:type="spellEnd"/>
      <w:r w:rsidRPr="00C25FB9">
        <w:t xml:space="preserve"> TPCS </w:t>
      </w:r>
      <w:proofErr w:type="spellStart"/>
      <w:r w:rsidRPr="00C25FB9">
        <w:t>así</w:t>
      </w:r>
      <w:proofErr w:type="spellEnd"/>
      <w:r w:rsidRPr="00C25FB9">
        <w:t xml:space="preserve"> </w:t>
      </w:r>
      <w:proofErr w:type="spellStart"/>
      <w:r w:rsidRPr="00C25FB9">
        <w:t>como</w:t>
      </w:r>
      <w:proofErr w:type="spellEnd"/>
      <w:r w:rsidRPr="00C25FB9">
        <w:t xml:space="preserve"> </w:t>
      </w:r>
      <w:proofErr w:type="spellStart"/>
      <w:r w:rsidRPr="00C25FB9">
        <w:t>otros</w:t>
      </w:r>
      <w:proofErr w:type="spellEnd"/>
      <w:r w:rsidRPr="00C25FB9">
        <w:t xml:space="preserve"> </w:t>
      </w:r>
      <w:proofErr w:type="spellStart"/>
      <w:r w:rsidRPr="00C25FB9">
        <w:t>posibles</w:t>
      </w:r>
      <w:proofErr w:type="spellEnd"/>
      <w:r w:rsidRPr="00C25FB9">
        <w:t xml:space="preserve"> para la </w:t>
      </w:r>
      <w:proofErr w:type="spellStart"/>
      <w:r w:rsidRPr="00C25FB9">
        <w:t>inclusión</w:t>
      </w:r>
      <w:proofErr w:type="spellEnd"/>
      <w:r w:rsidRPr="00C25FB9">
        <w:t xml:space="preserve"> de </w:t>
      </w:r>
      <w:proofErr w:type="spellStart"/>
      <w:r w:rsidRPr="00C25FB9">
        <w:t>plagas</w:t>
      </w:r>
      <w:proofErr w:type="spellEnd"/>
      <w:r w:rsidRPr="00C25FB9">
        <w:t xml:space="preserve"> </w:t>
      </w:r>
      <w:proofErr w:type="spellStart"/>
      <w:r w:rsidRPr="00C25FB9">
        <w:t>en</w:t>
      </w:r>
      <w:proofErr w:type="spellEnd"/>
      <w:r w:rsidRPr="00C25FB9">
        <w:t xml:space="preserve"> </w:t>
      </w:r>
      <w:proofErr w:type="spellStart"/>
      <w:r w:rsidRPr="00C25FB9">
        <w:t>los</w:t>
      </w:r>
      <w:proofErr w:type="spellEnd"/>
      <w:r w:rsidRPr="00C25FB9">
        <w:t xml:space="preserve"> </w:t>
      </w:r>
      <w:proofErr w:type="spellStart"/>
      <w:r w:rsidRPr="00C25FB9">
        <w:t>anexos</w:t>
      </w:r>
      <w:proofErr w:type="spellEnd"/>
      <w:r w:rsidRPr="00C25FB9">
        <w:t xml:space="preserve"> a la NIMF 46, para </w:t>
      </w:r>
      <w:proofErr w:type="spellStart"/>
      <w:r w:rsidRPr="00C25FB9">
        <w:t>permitir</w:t>
      </w:r>
      <w:proofErr w:type="spellEnd"/>
      <w:r w:rsidRPr="00C25FB9">
        <w:t xml:space="preserve"> </w:t>
      </w:r>
      <w:proofErr w:type="spellStart"/>
      <w:r w:rsidRPr="00C25FB9">
        <w:t>que</w:t>
      </w:r>
      <w:proofErr w:type="spellEnd"/>
      <w:r w:rsidRPr="00C25FB9">
        <w:t xml:space="preserve"> las </w:t>
      </w:r>
      <w:proofErr w:type="spellStart"/>
      <w:r w:rsidRPr="00C25FB9">
        <w:t>plagas</w:t>
      </w:r>
      <w:proofErr w:type="spellEnd"/>
      <w:r w:rsidRPr="00C25FB9">
        <w:t xml:space="preserve"> </w:t>
      </w:r>
      <w:proofErr w:type="spellStart"/>
      <w:r w:rsidRPr="00C25FB9">
        <w:t>cuya</w:t>
      </w:r>
      <w:proofErr w:type="spellEnd"/>
      <w:r w:rsidRPr="00C25FB9">
        <w:t xml:space="preserve"> </w:t>
      </w:r>
      <w:proofErr w:type="spellStart"/>
      <w:r w:rsidRPr="00C25FB9">
        <w:t>relevancia</w:t>
      </w:r>
      <w:proofErr w:type="spellEnd"/>
      <w:r w:rsidRPr="00C25FB9">
        <w:t xml:space="preserve"> para la </w:t>
      </w:r>
      <w:proofErr w:type="spellStart"/>
      <w:r w:rsidRPr="00C25FB9">
        <w:t>vía</w:t>
      </w:r>
      <w:proofErr w:type="spellEnd"/>
      <w:r w:rsidRPr="00C25FB9">
        <w:t xml:space="preserve"> de </w:t>
      </w:r>
      <w:proofErr w:type="spellStart"/>
      <w:r w:rsidRPr="00C25FB9">
        <w:t>ingreso</w:t>
      </w:r>
      <w:proofErr w:type="spellEnd"/>
      <w:r w:rsidRPr="00C25FB9">
        <w:t xml:space="preserve"> sea </w:t>
      </w:r>
      <w:proofErr w:type="spellStart"/>
      <w:r w:rsidRPr="00C25FB9">
        <w:t>cuestionable</w:t>
      </w:r>
      <w:proofErr w:type="spellEnd"/>
      <w:r w:rsidRPr="00C25FB9">
        <w:t xml:space="preserve">, </w:t>
      </w:r>
      <w:proofErr w:type="spellStart"/>
      <w:r w:rsidRPr="00C25FB9">
        <w:t>puedan</w:t>
      </w:r>
      <w:proofErr w:type="spellEnd"/>
      <w:r w:rsidRPr="00C25FB9">
        <w:t xml:space="preserve"> ser </w:t>
      </w:r>
      <w:proofErr w:type="spellStart"/>
      <w:r w:rsidRPr="00C25FB9">
        <w:t>eliminadas</w:t>
      </w:r>
      <w:proofErr w:type="spellEnd"/>
      <w:r w:rsidRPr="00C25FB9">
        <w:t xml:space="preserve"> de </w:t>
      </w:r>
      <w:proofErr w:type="spellStart"/>
      <w:r w:rsidRPr="00C25FB9">
        <w:t>los</w:t>
      </w:r>
      <w:proofErr w:type="spellEnd"/>
      <w:r w:rsidRPr="00C25FB9">
        <w:t xml:space="preserve"> </w:t>
      </w:r>
      <w:proofErr w:type="spellStart"/>
      <w:r w:rsidRPr="00C25FB9">
        <w:t>borradores</w:t>
      </w:r>
      <w:proofErr w:type="spellEnd"/>
      <w:r w:rsidRPr="00C25FB9">
        <w:t xml:space="preserve"> de las </w:t>
      </w:r>
      <w:proofErr w:type="spellStart"/>
      <w:r w:rsidRPr="00C25FB9">
        <w:t>normas</w:t>
      </w:r>
      <w:proofErr w:type="spellEnd"/>
      <w:r w:rsidRPr="00C25FB9">
        <w:t xml:space="preserve">, </w:t>
      </w:r>
      <w:proofErr w:type="spellStart"/>
      <w:r w:rsidRPr="00C25FB9">
        <w:t>aunque</w:t>
      </w:r>
      <w:proofErr w:type="spellEnd"/>
      <w:r w:rsidRPr="00C25FB9">
        <w:t xml:space="preserve"> </w:t>
      </w:r>
      <w:proofErr w:type="spellStart"/>
      <w:r w:rsidRPr="00C25FB9">
        <w:t>estén</w:t>
      </w:r>
      <w:proofErr w:type="spellEnd"/>
      <w:r w:rsidRPr="00C25FB9">
        <w:t xml:space="preserve"> </w:t>
      </w:r>
      <w:proofErr w:type="spellStart"/>
      <w:r w:rsidRPr="00C25FB9">
        <w:t>reglamentadas</w:t>
      </w:r>
      <w:proofErr w:type="spellEnd"/>
      <w:r w:rsidRPr="00C25FB9">
        <w:t xml:space="preserve"> </w:t>
      </w:r>
      <w:proofErr w:type="spellStart"/>
      <w:r w:rsidRPr="00C25FB9">
        <w:t>por</w:t>
      </w:r>
      <w:proofErr w:type="spellEnd"/>
      <w:r w:rsidRPr="00C25FB9">
        <w:t xml:space="preserve"> </w:t>
      </w:r>
      <w:proofErr w:type="spellStart"/>
      <w:r w:rsidRPr="00C25FB9">
        <w:t>alguna</w:t>
      </w:r>
      <w:proofErr w:type="spellEnd"/>
      <w:r w:rsidRPr="00C25FB9">
        <w:t xml:space="preserve"> </w:t>
      </w:r>
      <w:proofErr w:type="spellStart"/>
      <w:r w:rsidRPr="00C25FB9">
        <w:t>parte</w:t>
      </w:r>
      <w:proofErr w:type="spellEnd"/>
      <w:r w:rsidRPr="00C25FB9">
        <w:t xml:space="preserve"> </w:t>
      </w:r>
      <w:proofErr w:type="spellStart"/>
      <w:r w:rsidRPr="00C25FB9">
        <w:t>contratante</w:t>
      </w:r>
      <w:proofErr w:type="spellEnd"/>
      <w:r w:rsidRPr="00C25FB9">
        <w:t>.</w:t>
      </w:r>
    </w:p>
    <w:sectPr w:rsidR="004F02C2" w:rsidRPr="00AC6903" w:rsidSect="00385131">
      <w:headerReference w:type="even" r:id="rId11"/>
      <w:headerReference w:type="default" r:id="rId12"/>
      <w:footerReference w:type="even" r:id="rId13"/>
      <w:footerReference w:type="default" r:id="rId14"/>
      <w:headerReference w:type="first" r:id="rId15"/>
      <w:footerReference w:type="first" r:id="rId16"/>
      <w:pgSz w:w="11906" w:h="16838" w:code="9"/>
      <w:pgMar w:top="1417" w:right="1701" w:bottom="1417" w:left="1701" w:header="708" w:footer="708" w:gutter="0"/>
      <w:pgNumType w:start="1"/>
      <w:cols w:space="720"/>
      <w:titlePg/>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9A95C6B" w14:textId="77777777" w:rsidR="005C7F7D" w:rsidRDefault="005C7F7D" w:rsidP="00E47799">
      <w:r>
        <w:separator/>
      </w:r>
    </w:p>
  </w:endnote>
  <w:endnote w:type="continuationSeparator" w:id="0">
    <w:p w14:paraId="1C8E220A" w14:textId="77777777" w:rsidR="005C7F7D" w:rsidRDefault="005C7F7D" w:rsidP="00E4779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Italic">
    <w:panose1 w:val="020B0604020202090204"/>
    <w:charset w:val="00"/>
    <w:family w:val="auto"/>
    <w:pitch w:val="variable"/>
    <w:sig w:usb0="00000003" w:usb1="00000000" w:usb2="00000000" w:usb3="00000000" w:csb0="00000001" w:csb1="00000000"/>
  </w:font>
  <w:font w:name="Arial">
    <w:altName w:val="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664E9289-14B6-4644-A185-C0A35496FB51}"/>
    <w:embedBold r:id="rId2" w:fontKey="{2FA8C94F-636B-4F48-8828-16134DBB4A22}"/>
    <w:embedBoldItalic r:id="rId3" w:fontKey="{C5B7369D-2A00-40A4-8069-29353D3FA0B3}"/>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embedRegular r:id="rId4" w:fontKey="{65BA63BF-7534-4A2C-9322-E90CD95B5405}"/>
  </w:font>
  <w:font w:name="Georgia">
    <w:panose1 w:val="02040502050405020303"/>
    <w:charset w:val="00"/>
    <w:family w:val="roman"/>
    <w:pitch w:val="variable"/>
    <w:sig w:usb0="00000287" w:usb1="00000000" w:usb2="00000000" w:usb3="00000000" w:csb0="0000009F" w:csb1="00000000"/>
    <w:embedRegular r:id="rId5" w:fontKey="{EECC4173-E246-45A6-B1CA-709AB94CDB09}"/>
    <w:embedItalic r:id="rId6" w:fontKey="{87F69B9B-A83C-4A83-A8EE-A41F770D332D}"/>
  </w:font>
  <w:font w:name="Verdana">
    <w:panose1 w:val="020B0604030504040204"/>
    <w:charset w:val="00"/>
    <w:family w:val="swiss"/>
    <w:pitch w:val="variable"/>
    <w:sig w:usb0="A00006FF" w:usb1="4000205B" w:usb2="00000010" w:usb3="00000000" w:csb0="0000019F" w:csb1="00000000"/>
    <w:embedRegular r:id="rId7" w:fontKey="{62C765BE-1695-4A1C-8EB0-9E56F68744AD}"/>
  </w:font>
  <w:font w:name="Times">
    <w:panose1 w:val="02020603050405020304"/>
    <w:charset w:val="00"/>
    <w:family w:val="roman"/>
    <w:pitch w:val="variable"/>
    <w:sig w:usb0="E0002EFF" w:usb1="C000785B" w:usb2="00000009" w:usb3="00000000" w:csb0="000001FF" w:csb1="00000000"/>
    <w:embedRegular r:id="rId8" w:fontKey="{84E0FFD6-1C0A-48BC-BA8D-16E964D33077}"/>
    <w:embedBold r:id="rId9" w:fontKey="{D9D83F82-499D-4C81-AE65-C134730869C2}"/>
    <w:embedItalic r:id="rId10" w:fontKey="{6A48AA60-3F91-4C6B-BD68-188B148637B4}"/>
    <w:embedBoldItalic r:id="rId11" w:fontKey="{6850F2A7-714F-46D6-9993-90341F5C6ADE}"/>
  </w:font>
  <w:font w:name="Courier">
    <w:altName w:val="Courier New"/>
    <w:panose1 w:val="02070409020205020404"/>
    <w:charset w:val="00"/>
    <w:family w:val="modern"/>
    <w:pitch w:val="fixed"/>
    <w:sig w:usb0="00000003" w:usb1="00000000" w:usb2="00000000" w:usb3="00000000" w:csb0="00000001" w:csb1="00000000"/>
  </w:font>
  <w:font w:name="Poppins">
    <w:charset w:val="00"/>
    <w:family w:val="auto"/>
    <w:pitch w:val="variable"/>
    <w:sig w:usb0="00008007" w:usb1="00000000" w:usb2="00000000" w:usb3="00000000" w:csb0="00000093" w:csb1="00000000"/>
    <w:embedRegular r:id="rId12" w:fontKey="{507826FF-DCBB-40D8-A5CB-CF268E21268C}"/>
    <w:embedBold r:id="rId13" w:fontKey="{09662B17-D283-4128-8245-998456241BB7}"/>
  </w:font>
  <w:font w:name="Cambria">
    <w:panose1 w:val="02040503050406030204"/>
    <w:charset w:val="00"/>
    <w:family w:val="roman"/>
    <w:pitch w:val="variable"/>
    <w:sig w:usb0="E00006FF" w:usb1="420024FF" w:usb2="02000000" w:usb3="00000000" w:csb0="0000019F" w:csb1="00000000"/>
    <w:embedRegular r:id="rId14" w:fontKey="{0F043DEE-A749-4143-AF8A-404EBB9ABFD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D588EE" w14:textId="7585C659" w:rsidR="001F0351" w:rsidRDefault="0092251D" w:rsidP="0092251D">
    <w:pPr>
      <w:pStyle w:val="IPPFooter"/>
    </w:pPr>
    <w:r w:rsidRPr="004D0D38">
      <w:t xml:space="preserve">Page </w:t>
    </w:r>
    <w:r w:rsidRPr="004D0D38">
      <w:fldChar w:fldCharType="begin"/>
    </w:r>
    <w:r w:rsidRPr="004D0D38">
      <w:instrText xml:space="preserve"> PAGE </w:instrText>
    </w:r>
    <w:r w:rsidRPr="004D0D38">
      <w:fldChar w:fldCharType="separate"/>
    </w:r>
    <w:r>
      <w:t>2</w:t>
    </w:r>
    <w:r w:rsidRPr="004D0D38">
      <w:fldChar w:fldCharType="end"/>
    </w:r>
    <w:r w:rsidRPr="004D0D38">
      <w:t xml:space="preserve"> of </w:t>
    </w:r>
    <w:r w:rsidRPr="004D0D38">
      <w:fldChar w:fldCharType="begin"/>
    </w:r>
    <w:r w:rsidRPr="004D0D38">
      <w:instrText>NUMPAGES</w:instrText>
    </w:r>
    <w:r w:rsidRPr="004D0D38">
      <w:fldChar w:fldCharType="separate"/>
    </w:r>
    <w:r>
      <w:t>6</w:t>
    </w:r>
    <w:r w:rsidRPr="004D0D38">
      <w:fldChar w:fldCharType="end"/>
    </w:r>
    <w:r w:rsidRPr="004D0D38">
      <w:tab/>
      <w:t>International Plant Protection Convention</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F25A07" w14:textId="23DB18F8" w:rsidR="001F0351" w:rsidRPr="00E749E4" w:rsidRDefault="00E749E4" w:rsidP="00E749E4">
    <w:pPr>
      <w:pStyle w:val="IPPFooter"/>
    </w:pPr>
    <w:r>
      <w:t>International Plant Protection Convention</w:t>
    </w:r>
    <w:r w:rsidRPr="008B4D71">
      <w:t xml:space="preserve"> </w:t>
    </w:r>
    <w:r>
      <w:tab/>
    </w:r>
    <w:r w:rsidRPr="00343002">
      <w:t xml:space="preserve">Page </w:t>
    </w:r>
    <w:r w:rsidRPr="00343002">
      <w:fldChar w:fldCharType="begin"/>
    </w:r>
    <w:r w:rsidRPr="00343002">
      <w:instrText xml:space="preserve"> PAGE </w:instrText>
    </w:r>
    <w:r w:rsidRPr="00343002">
      <w:fldChar w:fldCharType="separate"/>
    </w:r>
    <w:r>
      <w:t>3</w:t>
    </w:r>
    <w:r w:rsidRPr="00343002">
      <w:fldChar w:fldCharType="end"/>
    </w:r>
    <w:r w:rsidRPr="00343002">
      <w:t xml:space="preserve"> of </w:t>
    </w:r>
    <w:r>
      <w:fldChar w:fldCharType="begin"/>
    </w:r>
    <w:r>
      <w:instrText>NUMPAGES</w:instrText>
    </w:r>
    <w:r>
      <w:fldChar w:fldCharType="separate"/>
    </w:r>
    <w:r>
      <w:t>6</w:t>
    </w:r>
    <w: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42BF89" w14:textId="0CE44284" w:rsidR="001F0351" w:rsidRPr="00385131" w:rsidRDefault="00385131" w:rsidP="00385131">
    <w:pPr>
      <w:pStyle w:val="IPPFooter"/>
    </w:pPr>
    <w:r w:rsidRPr="00E45110">
      <w:t>International Plant Protection Convention</w:t>
    </w:r>
    <w:r w:rsidRPr="00E45110">
      <w:tab/>
      <w:t xml:space="preserve">Page </w:t>
    </w:r>
    <w:r w:rsidRPr="00E45110">
      <w:fldChar w:fldCharType="begin"/>
    </w:r>
    <w:r w:rsidRPr="00E45110">
      <w:instrText xml:space="preserve"> PAGE </w:instrText>
    </w:r>
    <w:r w:rsidRPr="00E45110">
      <w:fldChar w:fldCharType="separate"/>
    </w:r>
    <w:r>
      <w:t>1</w:t>
    </w:r>
    <w:r w:rsidRPr="00E45110">
      <w:fldChar w:fldCharType="end"/>
    </w:r>
    <w:r w:rsidRPr="00E45110">
      <w:t xml:space="preserve"> of </w:t>
    </w:r>
    <w:r w:rsidRPr="00E45110">
      <w:fldChar w:fldCharType="begin"/>
    </w:r>
    <w:r w:rsidRPr="00E45110">
      <w:instrText>NUMPAGES</w:instrText>
    </w:r>
    <w:r w:rsidRPr="00E45110">
      <w:fldChar w:fldCharType="separate"/>
    </w:r>
    <w:r>
      <w:t>6</w:t>
    </w:r>
    <w:r w:rsidRPr="00E45110">
      <w:fldChar w:fldCharType="end"/>
    </w:r>
    <w:r w:rsidRPr="00E45110">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1D7ECFD" w14:textId="77777777" w:rsidR="005C7F7D" w:rsidRDefault="005C7F7D" w:rsidP="00E47799">
      <w:r>
        <w:separator/>
      </w:r>
    </w:p>
  </w:footnote>
  <w:footnote w:type="continuationSeparator" w:id="0">
    <w:p w14:paraId="3733A4B2" w14:textId="77777777" w:rsidR="005C7F7D" w:rsidRDefault="005C7F7D" w:rsidP="00E4779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FE5CA4" w14:textId="7E704C0D" w:rsidR="006A0C6A" w:rsidRDefault="00593B85" w:rsidP="00593B85">
    <w:pPr>
      <w:pStyle w:val="IPPHeader"/>
      <w:tabs>
        <w:tab w:val="left" w:pos="3790"/>
      </w:tabs>
      <w:ind w:left="2160" w:hanging="2160"/>
      <w:jc w:val="right"/>
    </w:pPr>
    <w:bookmarkStart w:id="2" w:name="_Hlk210635572"/>
    <w:bookmarkStart w:id="3" w:name="_Hlk210635573"/>
    <w:r>
      <w:rPr>
        <w:lang w:val="it-IT"/>
      </w:rPr>
      <w:t>18</w:t>
    </w:r>
    <w:r w:rsidRPr="00CB673A">
      <w:rPr>
        <w:lang w:val="it-IT"/>
      </w:rPr>
      <w:t>_</w:t>
    </w:r>
    <w:r>
      <w:rPr>
        <w:lang w:val="it-IT"/>
      </w:rPr>
      <w:t>TPCS</w:t>
    </w:r>
    <w:r w:rsidRPr="00CB673A">
      <w:rPr>
        <w:lang w:val="it-IT"/>
      </w:rPr>
      <w:t>_</w:t>
    </w:r>
    <w:r>
      <w:rPr>
        <w:lang w:val="it-IT"/>
      </w:rPr>
      <w:t>2025</w:t>
    </w:r>
    <w:r w:rsidRPr="00CB673A">
      <w:rPr>
        <w:lang w:val="it-IT"/>
      </w:rPr>
      <w:t>_</w:t>
    </w:r>
    <w:r>
      <w:rPr>
        <w:lang w:val="it-IT"/>
      </w:rPr>
      <w:t>Dec</w:t>
    </w:r>
    <w:r>
      <w:rPr>
        <w:rFonts w:cs="Arial"/>
        <w:szCs w:val="18"/>
      </w:rPr>
      <w:tab/>
    </w:r>
    <w:r>
      <w:rPr>
        <w:rFonts w:cs="Arial"/>
        <w:szCs w:val="18"/>
      </w:rPr>
      <w:tab/>
    </w:r>
    <w:r w:rsidR="009012F8" w:rsidRPr="009012F8">
      <w:rPr>
        <w:rFonts w:cs="Arial"/>
        <w:szCs w:val="18"/>
      </w:rPr>
      <w:t>COSAVE proposal to review the criteria for the inclusion of pests in the draft annexes to ISPM 46</w:t>
    </w:r>
    <w:bookmarkEnd w:id="2"/>
    <w:bookmarkEnd w:id="3"/>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A1E090" w14:textId="77777777" w:rsidR="0003719A" w:rsidRDefault="0003719A" w:rsidP="00593B85">
    <w:pPr>
      <w:pStyle w:val="IPPHeader"/>
      <w:tabs>
        <w:tab w:val="left" w:pos="3790"/>
      </w:tabs>
      <w:jc w:val="both"/>
      <w:rPr>
        <w:rFonts w:cs="Arial"/>
        <w:szCs w:val="18"/>
      </w:rPr>
    </w:pPr>
    <w:r w:rsidRPr="009012F8">
      <w:rPr>
        <w:rFonts w:cs="Arial"/>
        <w:szCs w:val="18"/>
      </w:rPr>
      <w:t>COSAVE proposal to review the criteria for the inclusion of pests</w:t>
    </w:r>
  </w:p>
  <w:p w14:paraId="16645ED9" w14:textId="22A82476" w:rsidR="009012F8" w:rsidRPr="0003719A" w:rsidRDefault="0003719A" w:rsidP="00593B85">
    <w:pPr>
      <w:pStyle w:val="IPPHeader"/>
      <w:tabs>
        <w:tab w:val="left" w:pos="3790"/>
      </w:tabs>
      <w:jc w:val="both"/>
    </w:pPr>
    <w:r w:rsidRPr="009012F8">
      <w:rPr>
        <w:rFonts w:cs="Arial"/>
        <w:szCs w:val="18"/>
      </w:rPr>
      <w:t xml:space="preserve"> in the draft annexes to ISPM 46</w:t>
    </w:r>
    <w:r>
      <w:rPr>
        <w:rFonts w:cs="Arial"/>
        <w:szCs w:val="18"/>
      </w:rPr>
      <w:tab/>
    </w:r>
    <w:r>
      <w:rPr>
        <w:rFonts w:cs="Arial"/>
        <w:szCs w:val="18"/>
      </w:rPr>
      <w:tab/>
    </w:r>
    <w:r w:rsidR="00593B85">
      <w:rPr>
        <w:lang w:val="it-IT"/>
      </w:rPr>
      <w:t>18</w:t>
    </w:r>
    <w:r w:rsidR="00593B85" w:rsidRPr="00CB673A">
      <w:rPr>
        <w:lang w:val="it-IT"/>
      </w:rPr>
      <w:t>_</w:t>
    </w:r>
    <w:r w:rsidR="00593B85">
      <w:rPr>
        <w:lang w:val="it-IT"/>
      </w:rPr>
      <w:t>TPCS</w:t>
    </w:r>
    <w:r w:rsidR="00593B85" w:rsidRPr="00CB673A">
      <w:rPr>
        <w:lang w:val="it-IT"/>
      </w:rPr>
      <w:t>_</w:t>
    </w:r>
    <w:r w:rsidR="00593B85">
      <w:rPr>
        <w:lang w:val="it-IT"/>
      </w:rPr>
      <w:t>2025</w:t>
    </w:r>
    <w:r w:rsidR="00593B85" w:rsidRPr="00CB673A">
      <w:rPr>
        <w:lang w:val="it-IT"/>
      </w:rPr>
      <w:t>_</w:t>
    </w:r>
    <w:r w:rsidR="00593B85">
      <w:rPr>
        <w:lang w:val="it-IT"/>
      </w:rPr>
      <w:t>Dec</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B993E4" w14:textId="168054EB" w:rsidR="001F0351" w:rsidRPr="00CB673A" w:rsidRDefault="001F0351" w:rsidP="001F0351">
    <w:pPr>
      <w:pStyle w:val="IPPHeader"/>
      <w:tabs>
        <w:tab w:val="clear" w:pos="1134"/>
      </w:tabs>
      <w:spacing w:before="240" w:after="0"/>
      <w:rPr>
        <w:lang w:val="it-IT"/>
      </w:rPr>
    </w:pPr>
    <w:r>
      <w:rPr>
        <w:i/>
        <w:iCs/>
        <w:noProof/>
        <w14:ligatures w14:val="standardContextual"/>
      </w:rPr>
      <w:drawing>
        <wp:anchor distT="0" distB="0" distL="114300" distR="114300" simplePos="0" relativeHeight="251661312" behindDoc="0" locked="0" layoutInCell="1" allowOverlap="1" wp14:anchorId="58040BB8" wp14:editId="58E05854">
          <wp:simplePos x="0" y="0"/>
          <wp:positionH relativeFrom="page">
            <wp:posOffset>2653665</wp:posOffset>
          </wp:positionH>
          <wp:positionV relativeFrom="page">
            <wp:posOffset>558165</wp:posOffset>
          </wp:positionV>
          <wp:extent cx="1756800" cy="698400"/>
          <wp:effectExtent l="0" t="0" r="0" b="6985"/>
          <wp:wrapSquare wrapText="bothSides"/>
          <wp:docPr id="407664136" name="Picture 2" descr="A logo of a compan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6319013" name="Picture 2" descr="A logo of a company&#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1756800" cy="698400"/>
                  </a:xfrm>
                  <a:prstGeom prst="rect">
                    <a:avLst/>
                  </a:prstGeom>
                </pic:spPr>
              </pic:pic>
            </a:graphicData>
          </a:graphic>
          <wp14:sizeRelH relativeFrom="margin">
            <wp14:pctWidth>0</wp14:pctWidth>
          </wp14:sizeRelH>
          <wp14:sizeRelV relativeFrom="margin">
            <wp14:pctHeight>0</wp14:pctHeight>
          </wp14:sizeRelV>
        </wp:anchor>
      </w:drawing>
    </w:r>
    <w:r>
      <w:rPr>
        <w:noProof/>
      </w:rPr>
      <mc:AlternateContent>
        <mc:Choice Requires="wps">
          <w:drawing>
            <wp:anchor distT="0" distB="0" distL="114300" distR="114300" simplePos="0" relativeHeight="251662336" behindDoc="0" locked="0" layoutInCell="1" allowOverlap="1" wp14:anchorId="6D4972BB" wp14:editId="35C35A8F">
              <wp:simplePos x="0" y="0"/>
              <wp:positionH relativeFrom="margin">
                <wp:posOffset>1573530</wp:posOffset>
              </wp:positionH>
              <wp:positionV relativeFrom="page">
                <wp:posOffset>720090</wp:posOffset>
              </wp:positionV>
              <wp:extent cx="0" cy="360000"/>
              <wp:effectExtent l="0" t="0" r="38100" b="21590"/>
              <wp:wrapNone/>
              <wp:docPr id="2037128071" name="Straight Connector 1"/>
              <wp:cNvGraphicFramePr/>
              <a:graphic xmlns:a="http://schemas.openxmlformats.org/drawingml/2006/main">
                <a:graphicData uri="http://schemas.microsoft.com/office/word/2010/wordprocessingShape">
                  <wps:wsp>
                    <wps:cNvCnPr/>
                    <wps:spPr>
                      <a:xfrm>
                        <a:off x="0" y="0"/>
                        <a:ext cx="0" cy="3600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29EA9955" id="Straight Connector 1" o:spid="_x0000_s1026" style="position:absolute;z-index:251662336;visibility:visible;mso-wrap-style:square;mso-height-percent:0;mso-wrap-distance-left:9pt;mso-wrap-distance-top:0;mso-wrap-distance-right:9pt;mso-wrap-distance-bottom:0;mso-position-horizontal:absolute;mso-position-horizontal-relative:margin;mso-position-vertical:absolute;mso-position-vertical-relative:page;mso-height-percent:0;mso-height-relative:margin" from="123.9pt,56.7pt" to="123.9pt,85.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" strokecolor="black [3213]">
              <w10:wrap anchorx="margin" anchory="page"/>
            </v:line>
          </w:pict>
        </mc:Fallback>
      </mc:AlternateContent>
    </w:r>
    <w:r w:rsidRPr="000321A6">
      <w:rPr>
        <w:noProof/>
      </w:rPr>
      <w:drawing>
        <wp:anchor distT="0" distB="0" distL="114300" distR="114300" simplePos="0" relativeHeight="251659264" behindDoc="0" locked="0" layoutInCell="1" allowOverlap="1" wp14:anchorId="2275E5B6" wp14:editId="1FFA2EB7">
          <wp:simplePos x="0" y="0"/>
          <wp:positionH relativeFrom="page">
            <wp:posOffset>0</wp:posOffset>
          </wp:positionH>
          <wp:positionV relativeFrom="page">
            <wp:posOffset>0</wp:posOffset>
          </wp:positionV>
          <wp:extent cx="7617600" cy="558000"/>
          <wp:effectExtent l="0" t="0" r="2540" b="0"/>
          <wp:wrapTopAndBottom/>
          <wp:docPr id="128390892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5542983" name="Picture 1"/>
                  <pic:cNvPicPr/>
                </pic:nvPicPr>
                <pic:blipFill>
                  <a:blip r:embed="rId2">
                    <a:extLst>
                      <a:ext uri="{28A0092B-C50C-407E-A947-70E740481C1C}">
                        <a14:useLocalDpi xmlns:a14="http://schemas.microsoft.com/office/drawing/2010/main" val="0"/>
                      </a:ext>
                    </a:extLst>
                  </a:blip>
                  <a:stretch>
                    <a:fillRect/>
                  </a:stretch>
                </pic:blipFill>
                <pic:spPr>
                  <a:xfrm>
                    <a:off x="0" y="0"/>
                    <a:ext cx="7617600" cy="558000"/>
                  </a:xfrm>
                  <a:prstGeom prst="rect">
                    <a:avLst/>
                  </a:prstGeom>
                </pic:spPr>
              </pic:pic>
            </a:graphicData>
          </a:graphic>
          <wp14:sizeRelH relativeFrom="margin">
            <wp14:pctWidth>0</wp14:pctWidth>
          </wp14:sizeRelH>
          <wp14:sizeRelV relativeFrom="margin">
            <wp14:pctHeight>0</wp14:pctHeight>
          </wp14:sizeRelV>
        </wp:anchor>
      </w:drawing>
    </w:r>
    <w:r>
      <w:rPr>
        <w:noProof/>
        <w14:ligatures w14:val="standardContextual"/>
      </w:rPr>
      <w:drawing>
        <wp:anchor distT="0" distB="0" distL="114300" distR="114300" simplePos="0" relativeHeight="251660288" behindDoc="0" locked="0" layoutInCell="1" allowOverlap="1" wp14:anchorId="5BDEF3C7" wp14:editId="353A300E">
          <wp:simplePos x="0" y="0"/>
          <wp:positionH relativeFrom="page">
            <wp:posOffset>742950</wp:posOffset>
          </wp:positionH>
          <wp:positionV relativeFrom="page">
            <wp:posOffset>558165</wp:posOffset>
          </wp:positionV>
          <wp:extent cx="1728000" cy="698400"/>
          <wp:effectExtent l="0" t="0" r="5715" b="6985"/>
          <wp:wrapSquare wrapText="bothSides"/>
          <wp:docPr id="1316243746" name="Picture 1" descr="A logo with text on 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1423631" name="Picture 1" descr="A logo with text on it&#10;&#10;Description automatically generated"/>
                  <pic:cNvPicPr/>
                </pic:nvPicPr>
                <pic:blipFill>
                  <a:blip r:embed="rId3">
                    <a:extLst>
                      <a:ext uri="{28A0092B-C50C-407E-A947-70E740481C1C}">
                        <a14:useLocalDpi xmlns:a14="http://schemas.microsoft.com/office/drawing/2010/main" val="0"/>
                      </a:ext>
                    </a:extLst>
                  </a:blip>
                  <a:stretch>
                    <a:fillRect/>
                  </a:stretch>
                </pic:blipFill>
                <pic:spPr>
                  <a:xfrm>
                    <a:off x="0" y="0"/>
                    <a:ext cx="1728000" cy="698400"/>
                  </a:xfrm>
                  <a:prstGeom prst="rect">
                    <a:avLst/>
                  </a:prstGeom>
                </pic:spPr>
              </pic:pic>
            </a:graphicData>
          </a:graphic>
          <wp14:sizeRelH relativeFrom="margin">
            <wp14:pctWidth>0</wp14:pctWidth>
          </wp14:sizeRelH>
          <wp14:sizeRelV relativeFrom="margin">
            <wp14:pctHeight>0</wp14:pctHeight>
          </wp14:sizeRelV>
        </wp:anchor>
      </w:drawing>
    </w:r>
    <w:r w:rsidRPr="00CB673A">
      <w:rPr>
        <w:lang w:val="it-IT"/>
      </w:rPr>
      <w:tab/>
    </w:r>
    <w:r w:rsidR="00593B85">
      <w:rPr>
        <w:lang w:val="it-IT"/>
      </w:rPr>
      <w:t>1</w:t>
    </w:r>
    <w:r w:rsidR="00CF2893">
      <w:rPr>
        <w:lang w:val="it-IT"/>
      </w:rPr>
      <w:t>8</w:t>
    </w:r>
    <w:r w:rsidRPr="00CB673A">
      <w:rPr>
        <w:lang w:val="it-IT"/>
      </w:rPr>
      <w:t>_</w:t>
    </w:r>
    <w:r w:rsidR="00593B85">
      <w:rPr>
        <w:lang w:val="it-IT"/>
      </w:rPr>
      <w:t>TPCS</w:t>
    </w:r>
    <w:r w:rsidRPr="00CB673A">
      <w:rPr>
        <w:lang w:val="it-IT"/>
      </w:rPr>
      <w:t>_</w:t>
    </w:r>
    <w:r>
      <w:rPr>
        <w:lang w:val="it-IT"/>
      </w:rPr>
      <w:t>2025</w:t>
    </w:r>
    <w:r w:rsidRPr="00CB673A">
      <w:rPr>
        <w:lang w:val="it-IT"/>
      </w:rPr>
      <w:t>_</w:t>
    </w:r>
    <w:r w:rsidR="00593B85">
      <w:rPr>
        <w:lang w:val="it-IT"/>
      </w:rPr>
      <w:t>Dec</w:t>
    </w:r>
  </w:p>
  <w:p w14:paraId="226B55CA" w14:textId="2E731CDB" w:rsidR="001F0351" w:rsidRPr="00543573" w:rsidRDefault="001F0351" w:rsidP="001F0351">
    <w:pPr>
      <w:pStyle w:val="IPPHeader"/>
      <w:tabs>
        <w:tab w:val="clear" w:pos="1134"/>
      </w:tabs>
      <w:spacing w:after="0"/>
      <w:rPr>
        <w:lang w:val="it-IT"/>
      </w:rPr>
    </w:pPr>
    <w:r w:rsidRPr="00CB673A">
      <w:rPr>
        <w:lang w:val="it-IT"/>
      </w:rPr>
      <w:tab/>
    </w:r>
    <w:r w:rsidRPr="00543573">
      <w:rPr>
        <w:lang w:val="it-IT"/>
      </w:rPr>
      <w:t xml:space="preserve">Agenda item: </w:t>
    </w:r>
    <w:r w:rsidR="00593B85">
      <w:rPr>
        <w:lang w:val="it-IT"/>
      </w:rPr>
      <w:t>4</w:t>
    </w:r>
    <w:r w:rsidR="007E57F5">
      <w:rPr>
        <w:lang w:val="it-IT"/>
      </w:rPr>
      <w:t>.1</w:t>
    </w:r>
  </w:p>
  <w:p w14:paraId="0AC6F68F" w14:textId="77777777" w:rsidR="001F0351" w:rsidRPr="00543573" w:rsidRDefault="001F0351" w:rsidP="001F0351">
    <w:pPr>
      <w:pStyle w:val="IPPHeader"/>
      <w:tabs>
        <w:tab w:val="clear" w:pos="1134"/>
      </w:tabs>
      <w:spacing w:after="260"/>
      <w:rPr>
        <w:iCs/>
        <w:lang w:val="it-IT"/>
      </w:rPr>
    </w:pPr>
  </w:p>
  <w:p w14:paraId="69C7A67A" w14:textId="0C7B27E6" w:rsidR="00E47799" w:rsidRPr="001F0351" w:rsidRDefault="0003719A" w:rsidP="0003719A">
    <w:pPr>
      <w:pStyle w:val="IPPHeader"/>
      <w:tabs>
        <w:tab w:val="clear" w:pos="1134"/>
      </w:tabs>
      <w:spacing w:after="0"/>
      <w:rPr>
        <w:lang w:val="it-IT"/>
      </w:rPr>
    </w:pPr>
    <w:r w:rsidRPr="0003719A">
      <w:rPr>
        <w:iCs/>
        <w:lang w:val="it-IT"/>
      </w:rPr>
      <w:t>COSAVE proposal to review the criteria for the inclusion of pests in the draft annexes to ISPM 46</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592949"/>
    <w:multiLevelType w:val="hybridMultilevel"/>
    <w:tmpl w:val="F2C0325A"/>
    <w:lvl w:ilvl="0" w:tplc="29423E1C">
      <w:start w:val="1"/>
      <w:numFmt w:val="decimal"/>
      <w:pStyle w:val="IPPNumberedList"/>
      <w:lvlText w:val="(%1)"/>
      <w:lvlJc w:val="left"/>
      <w:pPr>
        <w:tabs>
          <w:tab w:val="num" w:pos="567"/>
        </w:tabs>
        <w:ind w:left="567" w:hanging="567"/>
      </w:pPr>
      <w:rPr>
        <w:rFonts w:ascii="Times New Roman" w:hAnsi="Times New Roman" w:hint="default"/>
        <w:b w:val="0"/>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84C0A6C"/>
    <w:multiLevelType w:val="multilevel"/>
    <w:tmpl w:val="06E871E4"/>
    <w:numStyleLink w:val="IPPParagraphnumberedlist"/>
  </w:abstractNum>
  <w:abstractNum w:abstractNumId="2" w15:restartNumberingAfterBreak="0">
    <w:nsid w:val="0AAA575C"/>
    <w:multiLevelType w:val="hybridMultilevel"/>
    <w:tmpl w:val="61F0C2C0"/>
    <w:lvl w:ilvl="0" w:tplc="FFFFFFFF">
      <w:start w:val="1"/>
      <w:numFmt w:val="bullet"/>
      <w:pStyle w:val="IPPLetterListIndent"/>
      <w:lvlText w:val=""/>
      <w:lvlJc w:val="left"/>
      <w:pPr>
        <w:tabs>
          <w:tab w:val="num" w:pos="1701"/>
        </w:tabs>
        <w:ind w:left="1701" w:hanging="567"/>
      </w:pPr>
      <w:rPr>
        <w:rFonts w:ascii="Times New Roman" w:hAnsi="Times New Roman" w:hint="default"/>
        <w:color w:val="auto"/>
        <w:sz w:val="22"/>
      </w:rPr>
    </w:lvl>
    <w:lvl w:ilvl="1" w:tplc="FFFFFFFF" w:tentative="1">
      <w:start w:val="1"/>
      <w:numFmt w:val="bullet"/>
      <w:lvlText w:val="o"/>
      <w:lvlJc w:val="left"/>
      <w:pPr>
        <w:ind w:left="1440" w:hanging="360"/>
      </w:pPr>
      <w:rPr>
        <w:rFonts w:ascii="Courier New" w:hAnsi="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 w15:restartNumberingAfterBreak="0">
    <w:nsid w:val="1BB651B3"/>
    <w:multiLevelType w:val="hybridMultilevel"/>
    <w:tmpl w:val="6130C5F8"/>
    <w:lvl w:ilvl="0" w:tplc="4A507126">
      <w:start w:val="1"/>
      <w:numFmt w:val="decimal"/>
      <w:lvlText w:val="[%1]"/>
      <w:lvlJc w:val="left"/>
      <w:pPr>
        <w:ind w:left="720" w:hanging="360"/>
      </w:pPr>
      <w:rPr>
        <w:rFonts w:ascii="Arial Italic" w:hAnsi="Arial Italic" w:hint="default"/>
        <w:b w:val="0"/>
        <w:i/>
        <w:color w:val="0000FF"/>
        <w:sz w:val="16"/>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4" w15:restartNumberingAfterBreak="0">
    <w:nsid w:val="25403838"/>
    <w:multiLevelType w:val="hybridMultilevel"/>
    <w:tmpl w:val="DC74DA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1FE0F8F"/>
    <w:multiLevelType w:val="multilevel"/>
    <w:tmpl w:val="06E871E4"/>
    <w:styleLink w:val="IPPParagraphnumberedlist"/>
    <w:lvl w:ilvl="0">
      <w:start w:val="1"/>
      <w:numFmt w:val="decimal"/>
      <w:pStyle w:val="IPPParagraphnumbering"/>
      <w:lvlText w:val="[%1]"/>
      <w:lvlJc w:val="left"/>
      <w:pPr>
        <w:tabs>
          <w:tab w:val="num" w:pos="0"/>
        </w:tabs>
        <w:ind w:left="0" w:hanging="482"/>
      </w:pPr>
      <w:rPr>
        <w:rFonts w:ascii="Arial" w:hAnsi="Arial" w:hint="default"/>
        <w:b w:val="0"/>
        <w:i/>
        <w:color w:val="0000FF"/>
        <w:sz w:val="16"/>
      </w:rPr>
    </w:lvl>
    <w:lvl w:ilvl="1">
      <w:start w:val="1"/>
      <w:numFmt w:val="none"/>
      <w:lvlRestart w:val="0"/>
      <w:lvlText w:val=""/>
      <w:lvlJc w:val="left"/>
      <w:pPr>
        <w:tabs>
          <w:tab w:val="num" w:pos="0"/>
        </w:tabs>
        <w:ind w:left="0" w:hanging="482"/>
      </w:pPr>
      <w:rPr>
        <w:rFonts w:hint="default"/>
      </w:rPr>
    </w:lvl>
    <w:lvl w:ilvl="2">
      <w:start w:val="1"/>
      <w:numFmt w:val="none"/>
      <w:lvlRestart w:val="0"/>
      <w:lvlText w:val=""/>
      <w:lvlJc w:val="left"/>
      <w:pPr>
        <w:tabs>
          <w:tab w:val="num" w:pos="0"/>
        </w:tabs>
        <w:ind w:left="0" w:hanging="482"/>
      </w:pPr>
      <w:rPr>
        <w:rFonts w:hint="default"/>
      </w:rPr>
    </w:lvl>
    <w:lvl w:ilvl="3">
      <w:start w:val="1"/>
      <w:numFmt w:val="none"/>
      <w:lvlRestart w:val="0"/>
      <w:lvlText w:val=""/>
      <w:lvlJc w:val="left"/>
      <w:pPr>
        <w:tabs>
          <w:tab w:val="num" w:pos="0"/>
        </w:tabs>
        <w:ind w:left="0" w:hanging="482"/>
      </w:pPr>
      <w:rPr>
        <w:rFonts w:hint="default"/>
      </w:rPr>
    </w:lvl>
    <w:lvl w:ilvl="4">
      <w:start w:val="1"/>
      <w:numFmt w:val="none"/>
      <w:lvlRestart w:val="0"/>
      <w:lvlText w:val=""/>
      <w:lvlJc w:val="left"/>
      <w:pPr>
        <w:tabs>
          <w:tab w:val="num" w:pos="0"/>
        </w:tabs>
        <w:ind w:left="0" w:hanging="482"/>
      </w:pPr>
      <w:rPr>
        <w:rFonts w:hint="default"/>
      </w:rPr>
    </w:lvl>
    <w:lvl w:ilvl="5">
      <w:start w:val="1"/>
      <w:numFmt w:val="none"/>
      <w:lvlRestart w:val="0"/>
      <w:lvlText w:val=""/>
      <w:lvlJc w:val="left"/>
      <w:pPr>
        <w:tabs>
          <w:tab w:val="num" w:pos="0"/>
        </w:tabs>
        <w:ind w:left="0" w:hanging="482"/>
      </w:pPr>
      <w:rPr>
        <w:rFonts w:hint="default"/>
      </w:rPr>
    </w:lvl>
    <w:lvl w:ilvl="6">
      <w:start w:val="1"/>
      <w:numFmt w:val="none"/>
      <w:lvlRestart w:val="0"/>
      <w:lvlText w:val=""/>
      <w:lvlJc w:val="left"/>
      <w:pPr>
        <w:tabs>
          <w:tab w:val="num" w:pos="0"/>
        </w:tabs>
        <w:ind w:left="0" w:hanging="482"/>
      </w:pPr>
      <w:rPr>
        <w:rFonts w:hint="default"/>
      </w:rPr>
    </w:lvl>
    <w:lvl w:ilvl="7">
      <w:start w:val="1"/>
      <w:numFmt w:val="none"/>
      <w:lvlRestart w:val="0"/>
      <w:lvlText w:val=""/>
      <w:lvlJc w:val="left"/>
      <w:pPr>
        <w:tabs>
          <w:tab w:val="num" w:pos="0"/>
        </w:tabs>
        <w:ind w:left="0" w:hanging="482"/>
      </w:pPr>
      <w:rPr>
        <w:rFonts w:hint="default"/>
      </w:rPr>
    </w:lvl>
    <w:lvl w:ilvl="8">
      <w:start w:val="1"/>
      <w:numFmt w:val="none"/>
      <w:lvlRestart w:val="0"/>
      <w:lvlText w:val=""/>
      <w:lvlJc w:val="left"/>
      <w:pPr>
        <w:tabs>
          <w:tab w:val="num" w:pos="0"/>
        </w:tabs>
        <w:ind w:left="0" w:hanging="482"/>
      </w:pPr>
      <w:rPr>
        <w:rFonts w:hint="default"/>
      </w:rPr>
    </w:lvl>
  </w:abstractNum>
  <w:abstractNum w:abstractNumId="6" w15:restartNumberingAfterBreak="0">
    <w:nsid w:val="3B0874F3"/>
    <w:multiLevelType w:val="hybridMultilevel"/>
    <w:tmpl w:val="3860451C"/>
    <w:lvl w:ilvl="0" w:tplc="FFFFFFFF">
      <w:start w:val="1"/>
      <w:numFmt w:val="decimal"/>
      <w:pStyle w:val="IPPHdg1Num"/>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467071CE"/>
    <w:multiLevelType w:val="multilevel"/>
    <w:tmpl w:val="D56E9BA2"/>
    <w:lvl w:ilvl="0">
      <w:start w:val="1"/>
      <w:numFmt w:val="decimal"/>
      <w:lvlText w:val="(%1)"/>
      <w:lvlJc w:val="left"/>
      <w:pPr>
        <w:tabs>
          <w:tab w:val="num" w:pos="567"/>
        </w:tabs>
        <w:ind w:left="567" w:hanging="567"/>
      </w:pPr>
      <w:rPr>
        <w:rFonts w:ascii="Times New Roman" w:hAnsi="Times New Roman" w:hint="default"/>
        <w:b w:val="0"/>
        <w:i w:val="0"/>
        <w:sz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53A776E5"/>
    <w:multiLevelType w:val="hybridMultilevel"/>
    <w:tmpl w:val="E73EF442"/>
    <w:lvl w:ilvl="0" w:tplc="9B64C2C4">
      <w:start w:val="1"/>
      <w:numFmt w:val="bullet"/>
      <w:pStyle w:val="IPPBullet1Last"/>
      <w:lvlText w:val="-"/>
      <w:lvlJc w:val="left"/>
      <w:pPr>
        <w:tabs>
          <w:tab w:val="num" w:pos="567"/>
        </w:tabs>
        <w:ind w:left="567" w:hanging="567"/>
      </w:pPr>
      <w:rPr>
        <w:rFonts w:ascii="Times New Roman" w:hAnsi="Times New Roman" w:hint="default"/>
        <w:b w:val="0"/>
        <w:i w:val="0"/>
        <w:color w:val="auto"/>
        <w:sz w:val="22"/>
      </w:rPr>
    </w:lvl>
    <w:lvl w:ilvl="1" w:tplc="04090019" w:tentative="1">
      <w:start w:val="1"/>
      <w:numFmt w:val="bullet"/>
      <w:lvlText w:val="o"/>
      <w:lvlJc w:val="left"/>
      <w:pPr>
        <w:ind w:left="1440" w:hanging="360"/>
      </w:pPr>
      <w:rPr>
        <w:rFonts w:ascii="Courier New" w:hAnsi="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9" w15:restartNumberingAfterBreak="0">
    <w:nsid w:val="65AE0D6D"/>
    <w:multiLevelType w:val="hybridMultilevel"/>
    <w:tmpl w:val="4FE224AA"/>
    <w:lvl w:ilvl="0" w:tplc="462A3BA6">
      <w:start w:val="1"/>
      <w:numFmt w:val="lowerLetter"/>
      <w:pStyle w:val="IPPLetterList"/>
      <w:lvlText w:val="(%1)"/>
      <w:lvlJc w:val="left"/>
      <w:pPr>
        <w:tabs>
          <w:tab w:val="num" w:pos="1134"/>
        </w:tabs>
        <w:ind w:left="1134" w:hanging="567"/>
      </w:pPr>
      <w:rPr>
        <w:rFonts w:ascii="Times New Roman" w:hAnsi="Times New Roman" w:hint="default"/>
        <w:b w:val="0"/>
        <w:i w:val="0"/>
        <w:color w:val="auto"/>
        <w:sz w:val="22"/>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6A354E39"/>
    <w:multiLevelType w:val="hybridMultilevel"/>
    <w:tmpl w:val="52EA3E24"/>
    <w:lvl w:ilvl="0" w:tplc="34EC9708">
      <w:numFmt w:val="bullet"/>
      <w:pStyle w:val="IPPBullet1"/>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751D2757"/>
    <w:multiLevelType w:val="hybridMultilevel"/>
    <w:tmpl w:val="8E445FD4"/>
    <w:lvl w:ilvl="0" w:tplc="C4348534">
      <w:start w:val="1"/>
      <w:numFmt w:val="bullet"/>
      <w:pStyle w:val="IPPBullet2"/>
      <w:lvlText w:val=""/>
      <w:lvlJc w:val="left"/>
      <w:pPr>
        <w:ind w:left="927" w:hanging="360"/>
      </w:pPr>
      <w:rPr>
        <w:rFonts w:ascii="Symbol" w:hAnsi="Symbol" w:hint="default"/>
        <w:b w:val="0"/>
        <w:i w:val="0"/>
        <w:color w:val="auto"/>
        <w:sz w:val="22"/>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78390516"/>
    <w:multiLevelType w:val="hybridMultilevel"/>
    <w:tmpl w:val="AF24A2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7E943ECD"/>
    <w:multiLevelType w:val="multilevel"/>
    <w:tmpl w:val="B55AE162"/>
    <w:lvl w:ilvl="0">
      <w:start w:val="1"/>
      <w:numFmt w:val="decimal"/>
      <w:lvlText w:val="%1."/>
      <w:lvlJc w:val="left"/>
      <w:pPr>
        <w:ind w:left="360" w:hanging="360"/>
      </w:pPr>
      <w:rPr>
        <w:rFonts w:hint="default"/>
      </w:rPr>
    </w:lvl>
    <w:lvl w:ilvl="1">
      <w:start w:val="1"/>
      <w:numFmt w:val="decimal"/>
      <w:pStyle w:val="IPPHdg2Num"/>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num w:numId="1" w16cid:durableId="1059522558">
    <w:abstractNumId w:val="4"/>
  </w:num>
  <w:num w:numId="2" w16cid:durableId="254898679">
    <w:abstractNumId w:val="12"/>
  </w:num>
  <w:num w:numId="3" w16cid:durableId="594482862">
    <w:abstractNumId w:val="9"/>
  </w:num>
  <w:num w:numId="4" w16cid:durableId="48462875">
    <w:abstractNumId w:val="2"/>
  </w:num>
  <w:num w:numId="5" w16cid:durableId="1116019556">
    <w:abstractNumId w:val="1"/>
  </w:num>
  <w:num w:numId="6" w16cid:durableId="1564674894">
    <w:abstractNumId w:val="5"/>
  </w:num>
  <w:num w:numId="7" w16cid:durableId="567762381">
    <w:abstractNumId w:val="11"/>
  </w:num>
  <w:num w:numId="8" w16cid:durableId="277683861">
    <w:abstractNumId w:val="8"/>
  </w:num>
  <w:num w:numId="9" w16cid:durableId="1501971064">
    <w:abstractNumId w:val="6"/>
  </w:num>
  <w:num w:numId="10" w16cid:durableId="1173495610">
    <w:abstractNumId w:val="13"/>
  </w:num>
  <w:num w:numId="11" w16cid:durableId="413086808">
    <w:abstractNumId w:val="3"/>
  </w:num>
  <w:num w:numId="12" w16cid:durableId="1385640664">
    <w:abstractNumId w:val="1"/>
    <w:lvlOverride w:ilvl="0">
      <w:lvl w:ilvl="0">
        <w:start w:val="1"/>
        <w:numFmt w:val="decimal"/>
        <w:lvlText w:val="[%1]"/>
        <w:lvlJc w:val="left"/>
        <w:pPr>
          <w:tabs>
            <w:tab w:val="num" w:pos="0"/>
          </w:tabs>
          <w:ind w:left="0" w:hanging="482"/>
        </w:pPr>
        <w:rPr>
          <w:rFonts w:ascii="Arial" w:hAnsi="Arial" w:hint="default"/>
          <w:b w:val="0"/>
          <w:i/>
          <w:color w:val="0000FF"/>
          <w:sz w:val="16"/>
        </w:rPr>
      </w:lvl>
    </w:lvlOverride>
    <w:lvlOverride w:ilvl="1">
      <w:lvl w:ilvl="1">
        <w:start w:val="1"/>
        <w:numFmt w:val="none"/>
        <w:lvlRestart w:val="0"/>
        <w:lvlText w:val=""/>
        <w:lvlJc w:val="left"/>
        <w:pPr>
          <w:tabs>
            <w:tab w:val="num" w:pos="0"/>
          </w:tabs>
          <w:ind w:left="0" w:hanging="482"/>
        </w:pPr>
        <w:rPr>
          <w:rFonts w:hint="default"/>
        </w:rPr>
      </w:lvl>
    </w:lvlOverride>
    <w:lvlOverride w:ilvl="2">
      <w:lvl w:ilvl="2">
        <w:start w:val="1"/>
        <w:numFmt w:val="none"/>
        <w:lvlRestart w:val="0"/>
        <w:lvlText w:val=""/>
        <w:lvlJc w:val="left"/>
        <w:pPr>
          <w:tabs>
            <w:tab w:val="num" w:pos="0"/>
          </w:tabs>
          <w:ind w:left="0" w:hanging="482"/>
        </w:pPr>
        <w:rPr>
          <w:rFonts w:hint="default"/>
        </w:rPr>
      </w:lvl>
    </w:lvlOverride>
    <w:lvlOverride w:ilvl="3">
      <w:lvl w:ilvl="3">
        <w:start w:val="1"/>
        <w:numFmt w:val="none"/>
        <w:lvlRestart w:val="0"/>
        <w:lvlText w:val=""/>
        <w:lvlJc w:val="left"/>
        <w:pPr>
          <w:tabs>
            <w:tab w:val="num" w:pos="0"/>
          </w:tabs>
          <w:ind w:left="0" w:hanging="482"/>
        </w:pPr>
        <w:rPr>
          <w:rFonts w:hint="default"/>
        </w:rPr>
      </w:lvl>
    </w:lvlOverride>
    <w:lvlOverride w:ilvl="4">
      <w:lvl w:ilvl="4">
        <w:start w:val="1"/>
        <w:numFmt w:val="none"/>
        <w:lvlRestart w:val="0"/>
        <w:lvlText w:val=""/>
        <w:lvlJc w:val="left"/>
        <w:pPr>
          <w:tabs>
            <w:tab w:val="num" w:pos="0"/>
          </w:tabs>
          <w:ind w:left="0" w:hanging="482"/>
        </w:pPr>
        <w:rPr>
          <w:rFonts w:hint="default"/>
        </w:rPr>
      </w:lvl>
    </w:lvlOverride>
    <w:lvlOverride w:ilvl="5">
      <w:lvl w:ilvl="5">
        <w:start w:val="1"/>
        <w:numFmt w:val="none"/>
        <w:lvlRestart w:val="0"/>
        <w:lvlText w:val=""/>
        <w:lvlJc w:val="left"/>
        <w:pPr>
          <w:tabs>
            <w:tab w:val="num" w:pos="0"/>
          </w:tabs>
          <w:ind w:left="0" w:hanging="482"/>
        </w:pPr>
        <w:rPr>
          <w:rFonts w:hint="default"/>
        </w:rPr>
      </w:lvl>
    </w:lvlOverride>
    <w:lvlOverride w:ilvl="6">
      <w:lvl w:ilvl="6">
        <w:start w:val="1"/>
        <w:numFmt w:val="none"/>
        <w:lvlRestart w:val="0"/>
        <w:lvlText w:val=""/>
        <w:lvlJc w:val="left"/>
        <w:pPr>
          <w:tabs>
            <w:tab w:val="num" w:pos="0"/>
          </w:tabs>
          <w:ind w:left="0" w:hanging="482"/>
        </w:pPr>
        <w:rPr>
          <w:rFonts w:hint="default"/>
        </w:rPr>
      </w:lvl>
    </w:lvlOverride>
    <w:lvlOverride w:ilvl="7">
      <w:lvl w:ilvl="7">
        <w:start w:val="1"/>
        <w:numFmt w:val="none"/>
        <w:lvlRestart w:val="0"/>
        <w:lvlText w:val=""/>
        <w:lvlJc w:val="left"/>
        <w:pPr>
          <w:tabs>
            <w:tab w:val="num" w:pos="0"/>
          </w:tabs>
          <w:ind w:left="0" w:hanging="482"/>
        </w:pPr>
        <w:rPr>
          <w:rFonts w:hint="default"/>
        </w:rPr>
      </w:lvl>
    </w:lvlOverride>
    <w:lvlOverride w:ilvl="8">
      <w:lvl w:ilvl="8">
        <w:start w:val="1"/>
        <w:numFmt w:val="none"/>
        <w:lvlRestart w:val="0"/>
        <w:lvlText w:val=""/>
        <w:lvlJc w:val="left"/>
        <w:pPr>
          <w:tabs>
            <w:tab w:val="num" w:pos="0"/>
          </w:tabs>
          <w:ind w:left="0" w:hanging="482"/>
        </w:pPr>
        <w:rPr>
          <w:rFonts w:hint="default"/>
        </w:rPr>
      </w:lvl>
    </w:lvlOverride>
  </w:num>
  <w:num w:numId="13" w16cid:durableId="396516919">
    <w:abstractNumId w:val="1"/>
    <w:lvlOverride w:ilvl="0">
      <w:lvl w:ilvl="0">
        <w:start w:val="1"/>
        <w:numFmt w:val="decimal"/>
        <w:lvlText w:val="[%1]"/>
        <w:lvlJc w:val="left"/>
        <w:pPr>
          <w:tabs>
            <w:tab w:val="num" w:pos="0"/>
          </w:tabs>
          <w:ind w:left="0" w:hanging="482"/>
        </w:pPr>
        <w:rPr>
          <w:rFonts w:ascii="Arial" w:hAnsi="Arial" w:hint="default"/>
          <w:b w:val="0"/>
          <w:i/>
          <w:color w:val="0000FF"/>
          <w:sz w:val="16"/>
        </w:rPr>
      </w:lvl>
    </w:lvlOverride>
    <w:lvlOverride w:ilvl="1">
      <w:lvl w:ilvl="1">
        <w:start w:val="1"/>
        <w:numFmt w:val="none"/>
        <w:lvlRestart w:val="0"/>
        <w:lvlText w:val=""/>
        <w:lvlJc w:val="left"/>
        <w:pPr>
          <w:tabs>
            <w:tab w:val="num" w:pos="0"/>
          </w:tabs>
          <w:ind w:left="0" w:hanging="482"/>
        </w:pPr>
        <w:rPr>
          <w:rFonts w:hint="default"/>
        </w:rPr>
      </w:lvl>
    </w:lvlOverride>
    <w:lvlOverride w:ilvl="2">
      <w:lvl w:ilvl="2">
        <w:start w:val="1"/>
        <w:numFmt w:val="none"/>
        <w:lvlRestart w:val="0"/>
        <w:lvlText w:val=""/>
        <w:lvlJc w:val="left"/>
        <w:pPr>
          <w:tabs>
            <w:tab w:val="num" w:pos="0"/>
          </w:tabs>
          <w:ind w:left="0" w:hanging="482"/>
        </w:pPr>
        <w:rPr>
          <w:rFonts w:hint="default"/>
        </w:rPr>
      </w:lvl>
    </w:lvlOverride>
    <w:lvlOverride w:ilvl="3">
      <w:lvl w:ilvl="3">
        <w:start w:val="1"/>
        <w:numFmt w:val="none"/>
        <w:lvlRestart w:val="0"/>
        <w:lvlText w:val=""/>
        <w:lvlJc w:val="left"/>
        <w:pPr>
          <w:tabs>
            <w:tab w:val="num" w:pos="0"/>
          </w:tabs>
          <w:ind w:left="0" w:hanging="482"/>
        </w:pPr>
        <w:rPr>
          <w:rFonts w:hint="default"/>
        </w:rPr>
      </w:lvl>
    </w:lvlOverride>
    <w:lvlOverride w:ilvl="4">
      <w:lvl w:ilvl="4">
        <w:start w:val="1"/>
        <w:numFmt w:val="none"/>
        <w:lvlRestart w:val="0"/>
        <w:lvlText w:val=""/>
        <w:lvlJc w:val="left"/>
        <w:pPr>
          <w:tabs>
            <w:tab w:val="num" w:pos="0"/>
          </w:tabs>
          <w:ind w:left="0" w:hanging="482"/>
        </w:pPr>
        <w:rPr>
          <w:rFonts w:hint="default"/>
        </w:rPr>
      </w:lvl>
    </w:lvlOverride>
    <w:lvlOverride w:ilvl="5">
      <w:lvl w:ilvl="5">
        <w:start w:val="1"/>
        <w:numFmt w:val="none"/>
        <w:lvlRestart w:val="0"/>
        <w:lvlText w:val=""/>
        <w:lvlJc w:val="left"/>
        <w:pPr>
          <w:tabs>
            <w:tab w:val="num" w:pos="0"/>
          </w:tabs>
          <w:ind w:left="0" w:hanging="482"/>
        </w:pPr>
        <w:rPr>
          <w:rFonts w:hint="default"/>
        </w:rPr>
      </w:lvl>
    </w:lvlOverride>
    <w:lvlOverride w:ilvl="6">
      <w:lvl w:ilvl="6">
        <w:start w:val="1"/>
        <w:numFmt w:val="none"/>
        <w:lvlRestart w:val="0"/>
        <w:lvlText w:val=""/>
        <w:lvlJc w:val="left"/>
        <w:pPr>
          <w:tabs>
            <w:tab w:val="num" w:pos="0"/>
          </w:tabs>
          <w:ind w:left="0" w:hanging="482"/>
        </w:pPr>
        <w:rPr>
          <w:rFonts w:hint="default"/>
        </w:rPr>
      </w:lvl>
    </w:lvlOverride>
    <w:lvlOverride w:ilvl="7">
      <w:lvl w:ilvl="7">
        <w:start w:val="1"/>
        <w:numFmt w:val="none"/>
        <w:lvlRestart w:val="0"/>
        <w:lvlText w:val=""/>
        <w:lvlJc w:val="left"/>
        <w:pPr>
          <w:tabs>
            <w:tab w:val="num" w:pos="0"/>
          </w:tabs>
          <w:ind w:left="0" w:hanging="482"/>
        </w:pPr>
        <w:rPr>
          <w:rFonts w:hint="default"/>
        </w:rPr>
      </w:lvl>
    </w:lvlOverride>
    <w:lvlOverride w:ilvl="8">
      <w:lvl w:ilvl="8">
        <w:start w:val="1"/>
        <w:numFmt w:val="none"/>
        <w:lvlRestart w:val="0"/>
        <w:lvlText w:val=""/>
        <w:lvlJc w:val="left"/>
        <w:pPr>
          <w:tabs>
            <w:tab w:val="num" w:pos="0"/>
          </w:tabs>
          <w:ind w:left="0" w:hanging="482"/>
        </w:pPr>
        <w:rPr>
          <w:rFonts w:hint="default"/>
        </w:rPr>
      </w:lvl>
    </w:lvlOverride>
  </w:num>
  <w:num w:numId="14" w16cid:durableId="1222594049">
    <w:abstractNumId w:val="1"/>
    <w:lvlOverride w:ilvl="0">
      <w:lvl w:ilvl="0">
        <w:start w:val="1"/>
        <w:numFmt w:val="decimal"/>
        <w:lvlText w:val="[%1]"/>
        <w:lvlJc w:val="left"/>
        <w:pPr>
          <w:tabs>
            <w:tab w:val="num" w:pos="0"/>
          </w:tabs>
          <w:ind w:left="0" w:hanging="482"/>
        </w:pPr>
        <w:rPr>
          <w:rFonts w:ascii="Arial" w:hAnsi="Arial" w:hint="default"/>
          <w:b w:val="0"/>
          <w:i/>
          <w:color w:val="0000FF"/>
          <w:sz w:val="16"/>
        </w:rPr>
      </w:lvl>
    </w:lvlOverride>
    <w:lvlOverride w:ilvl="1">
      <w:lvl w:ilvl="1">
        <w:start w:val="1"/>
        <w:numFmt w:val="none"/>
        <w:lvlRestart w:val="0"/>
        <w:lvlText w:val=""/>
        <w:lvlJc w:val="left"/>
        <w:pPr>
          <w:tabs>
            <w:tab w:val="num" w:pos="0"/>
          </w:tabs>
          <w:ind w:left="0" w:hanging="482"/>
        </w:pPr>
        <w:rPr>
          <w:rFonts w:hint="default"/>
        </w:rPr>
      </w:lvl>
    </w:lvlOverride>
    <w:lvlOverride w:ilvl="2">
      <w:lvl w:ilvl="2">
        <w:start w:val="1"/>
        <w:numFmt w:val="none"/>
        <w:lvlRestart w:val="0"/>
        <w:lvlText w:val=""/>
        <w:lvlJc w:val="left"/>
        <w:pPr>
          <w:tabs>
            <w:tab w:val="num" w:pos="0"/>
          </w:tabs>
          <w:ind w:left="0" w:hanging="482"/>
        </w:pPr>
        <w:rPr>
          <w:rFonts w:hint="default"/>
        </w:rPr>
      </w:lvl>
    </w:lvlOverride>
    <w:lvlOverride w:ilvl="3">
      <w:lvl w:ilvl="3">
        <w:start w:val="1"/>
        <w:numFmt w:val="none"/>
        <w:lvlRestart w:val="0"/>
        <w:lvlText w:val=""/>
        <w:lvlJc w:val="left"/>
        <w:pPr>
          <w:tabs>
            <w:tab w:val="num" w:pos="0"/>
          </w:tabs>
          <w:ind w:left="0" w:hanging="482"/>
        </w:pPr>
        <w:rPr>
          <w:rFonts w:hint="default"/>
        </w:rPr>
      </w:lvl>
    </w:lvlOverride>
    <w:lvlOverride w:ilvl="4">
      <w:lvl w:ilvl="4">
        <w:start w:val="1"/>
        <w:numFmt w:val="none"/>
        <w:lvlRestart w:val="0"/>
        <w:lvlText w:val=""/>
        <w:lvlJc w:val="left"/>
        <w:pPr>
          <w:tabs>
            <w:tab w:val="num" w:pos="0"/>
          </w:tabs>
          <w:ind w:left="0" w:hanging="482"/>
        </w:pPr>
        <w:rPr>
          <w:rFonts w:hint="default"/>
        </w:rPr>
      </w:lvl>
    </w:lvlOverride>
    <w:lvlOverride w:ilvl="5">
      <w:lvl w:ilvl="5">
        <w:start w:val="1"/>
        <w:numFmt w:val="none"/>
        <w:lvlRestart w:val="0"/>
        <w:lvlText w:val=""/>
        <w:lvlJc w:val="left"/>
        <w:pPr>
          <w:tabs>
            <w:tab w:val="num" w:pos="0"/>
          </w:tabs>
          <w:ind w:left="0" w:hanging="482"/>
        </w:pPr>
        <w:rPr>
          <w:rFonts w:hint="default"/>
        </w:rPr>
      </w:lvl>
    </w:lvlOverride>
    <w:lvlOverride w:ilvl="6">
      <w:lvl w:ilvl="6">
        <w:start w:val="1"/>
        <w:numFmt w:val="none"/>
        <w:lvlRestart w:val="0"/>
        <w:lvlText w:val=""/>
        <w:lvlJc w:val="left"/>
        <w:pPr>
          <w:tabs>
            <w:tab w:val="num" w:pos="0"/>
          </w:tabs>
          <w:ind w:left="0" w:hanging="482"/>
        </w:pPr>
        <w:rPr>
          <w:rFonts w:hint="default"/>
        </w:rPr>
      </w:lvl>
    </w:lvlOverride>
    <w:lvlOverride w:ilvl="7">
      <w:lvl w:ilvl="7">
        <w:start w:val="1"/>
        <w:numFmt w:val="none"/>
        <w:lvlRestart w:val="0"/>
        <w:lvlText w:val=""/>
        <w:lvlJc w:val="left"/>
        <w:pPr>
          <w:tabs>
            <w:tab w:val="num" w:pos="0"/>
          </w:tabs>
          <w:ind w:left="0" w:hanging="482"/>
        </w:pPr>
        <w:rPr>
          <w:rFonts w:hint="default"/>
        </w:rPr>
      </w:lvl>
    </w:lvlOverride>
    <w:lvlOverride w:ilvl="8">
      <w:lvl w:ilvl="8">
        <w:start w:val="1"/>
        <w:numFmt w:val="none"/>
        <w:lvlRestart w:val="0"/>
        <w:lvlText w:val=""/>
        <w:lvlJc w:val="left"/>
        <w:pPr>
          <w:tabs>
            <w:tab w:val="num" w:pos="0"/>
          </w:tabs>
          <w:ind w:left="0" w:hanging="482"/>
        </w:pPr>
        <w:rPr>
          <w:rFonts w:hint="default"/>
        </w:rPr>
      </w:lvl>
    </w:lvlOverride>
  </w:num>
  <w:num w:numId="15" w16cid:durableId="497427305">
    <w:abstractNumId w:val="1"/>
    <w:lvlOverride w:ilvl="0">
      <w:lvl w:ilvl="0">
        <w:start w:val="1"/>
        <w:numFmt w:val="decimal"/>
        <w:lvlText w:val="[%1]"/>
        <w:lvlJc w:val="left"/>
        <w:pPr>
          <w:tabs>
            <w:tab w:val="num" w:pos="0"/>
          </w:tabs>
          <w:ind w:left="0" w:hanging="482"/>
        </w:pPr>
        <w:rPr>
          <w:rFonts w:ascii="Arial" w:hAnsi="Arial" w:hint="default"/>
          <w:b w:val="0"/>
          <w:i/>
          <w:color w:val="0000FF"/>
          <w:sz w:val="16"/>
        </w:rPr>
      </w:lvl>
    </w:lvlOverride>
    <w:lvlOverride w:ilvl="1">
      <w:lvl w:ilvl="1">
        <w:start w:val="1"/>
        <w:numFmt w:val="none"/>
        <w:lvlRestart w:val="0"/>
        <w:lvlText w:val=""/>
        <w:lvlJc w:val="left"/>
        <w:pPr>
          <w:tabs>
            <w:tab w:val="num" w:pos="0"/>
          </w:tabs>
          <w:ind w:left="0" w:hanging="482"/>
        </w:pPr>
        <w:rPr>
          <w:rFonts w:hint="default"/>
        </w:rPr>
      </w:lvl>
    </w:lvlOverride>
    <w:lvlOverride w:ilvl="2">
      <w:lvl w:ilvl="2">
        <w:start w:val="1"/>
        <w:numFmt w:val="none"/>
        <w:lvlRestart w:val="0"/>
        <w:lvlText w:val=""/>
        <w:lvlJc w:val="left"/>
        <w:pPr>
          <w:tabs>
            <w:tab w:val="num" w:pos="0"/>
          </w:tabs>
          <w:ind w:left="0" w:hanging="482"/>
        </w:pPr>
        <w:rPr>
          <w:rFonts w:hint="default"/>
        </w:rPr>
      </w:lvl>
    </w:lvlOverride>
    <w:lvlOverride w:ilvl="3">
      <w:lvl w:ilvl="3">
        <w:start w:val="1"/>
        <w:numFmt w:val="none"/>
        <w:lvlRestart w:val="0"/>
        <w:lvlText w:val=""/>
        <w:lvlJc w:val="left"/>
        <w:pPr>
          <w:tabs>
            <w:tab w:val="num" w:pos="0"/>
          </w:tabs>
          <w:ind w:left="0" w:hanging="482"/>
        </w:pPr>
        <w:rPr>
          <w:rFonts w:hint="default"/>
        </w:rPr>
      </w:lvl>
    </w:lvlOverride>
    <w:lvlOverride w:ilvl="4">
      <w:lvl w:ilvl="4">
        <w:start w:val="1"/>
        <w:numFmt w:val="none"/>
        <w:lvlRestart w:val="0"/>
        <w:lvlText w:val=""/>
        <w:lvlJc w:val="left"/>
        <w:pPr>
          <w:tabs>
            <w:tab w:val="num" w:pos="0"/>
          </w:tabs>
          <w:ind w:left="0" w:hanging="482"/>
        </w:pPr>
        <w:rPr>
          <w:rFonts w:hint="default"/>
        </w:rPr>
      </w:lvl>
    </w:lvlOverride>
    <w:lvlOverride w:ilvl="5">
      <w:lvl w:ilvl="5">
        <w:start w:val="1"/>
        <w:numFmt w:val="none"/>
        <w:lvlRestart w:val="0"/>
        <w:lvlText w:val=""/>
        <w:lvlJc w:val="left"/>
        <w:pPr>
          <w:tabs>
            <w:tab w:val="num" w:pos="0"/>
          </w:tabs>
          <w:ind w:left="0" w:hanging="482"/>
        </w:pPr>
        <w:rPr>
          <w:rFonts w:hint="default"/>
        </w:rPr>
      </w:lvl>
    </w:lvlOverride>
    <w:lvlOverride w:ilvl="6">
      <w:lvl w:ilvl="6">
        <w:start w:val="1"/>
        <w:numFmt w:val="none"/>
        <w:lvlRestart w:val="0"/>
        <w:lvlText w:val=""/>
        <w:lvlJc w:val="left"/>
        <w:pPr>
          <w:tabs>
            <w:tab w:val="num" w:pos="0"/>
          </w:tabs>
          <w:ind w:left="0" w:hanging="482"/>
        </w:pPr>
        <w:rPr>
          <w:rFonts w:hint="default"/>
        </w:rPr>
      </w:lvl>
    </w:lvlOverride>
    <w:lvlOverride w:ilvl="7">
      <w:lvl w:ilvl="7">
        <w:start w:val="1"/>
        <w:numFmt w:val="none"/>
        <w:lvlRestart w:val="0"/>
        <w:lvlText w:val=""/>
        <w:lvlJc w:val="left"/>
        <w:pPr>
          <w:tabs>
            <w:tab w:val="num" w:pos="0"/>
          </w:tabs>
          <w:ind w:left="0" w:hanging="482"/>
        </w:pPr>
        <w:rPr>
          <w:rFonts w:hint="default"/>
        </w:rPr>
      </w:lvl>
    </w:lvlOverride>
    <w:lvlOverride w:ilvl="8">
      <w:lvl w:ilvl="8">
        <w:start w:val="1"/>
        <w:numFmt w:val="none"/>
        <w:lvlRestart w:val="0"/>
        <w:lvlText w:val=""/>
        <w:lvlJc w:val="left"/>
        <w:pPr>
          <w:tabs>
            <w:tab w:val="num" w:pos="0"/>
          </w:tabs>
          <w:ind w:left="0" w:hanging="482"/>
        </w:pPr>
        <w:rPr>
          <w:rFonts w:hint="default"/>
        </w:rPr>
      </w:lvl>
    </w:lvlOverride>
  </w:num>
  <w:num w:numId="16" w16cid:durableId="891385075">
    <w:abstractNumId w:val="1"/>
    <w:lvlOverride w:ilvl="0">
      <w:lvl w:ilvl="0">
        <w:start w:val="1"/>
        <w:numFmt w:val="decimal"/>
        <w:lvlText w:val="[%1]"/>
        <w:lvlJc w:val="left"/>
        <w:pPr>
          <w:tabs>
            <w:tab w:val="num" w:pos="0"/>
          </w:tabs>
          <w:ind w:left="0" w:hanging="482"/>
        </w:pPr>
        <w:rPr>
          <w:rFonts w:ascii="Arial" w:hAnsi="Arial" w:hint="default"/>
          <w:b w:val="0"/>
          <w:i/>
          <w:color w:val="0000FF"/>
          <w:sz w:val="16"/>
        </w:rPr>
      </w:lvl>
    </w:lvlOverride>
    <w:lvlOverride w:ilvl="1">
      <w:lvl w:ilvl="1">
        <w:start w:val="1"/>
        <w:numFmt w:val="none"/>
        <w:lvlRestart w:val="0"/>
        <w:lvlText w:val=""/>
        <w:lvlJc w:val="left"/>
        <w:pPr>
          <w:tabs>
            <w:tab w:val="num" w:pos="0"/>
          </w:tabs>
          <w:ind w:left="0" w:hanging="482"/>
        </w:pPr>
        <w:rPr>
          <w:rFonts w:hint="default"/>
        </w:rPr>
      </w:lvl>
    </w:lvlOverride>
    <w:lvlOverride w:ilvl="2">
      <w:lvl w:ilvl="2">
        <w:start w:val="1"/>
        <w:numFmt w:val="none"/>
        <w:lvlRestart w:val="0"/>
        <w:lvlText w:val=""/>
        <w:lvlJc w:val="left"/>
        <w:pPr>
          <w:tabs>
            <w:tab w:val="num" w:pos="0"/>
          </w:tabs>
          <w:ind w:left="0" w:hanging="482"/>
        </w:pPr>
        <w:rPr>
          <w:rFonts w:hint="default"/>
        </w:rPr>
      </w:lvl>
    </w:lvlOverride>
    <w:lvlOverride w:ilvl="3">
      <w:lvl w:ilvl="3">
        <w:start w:val="1"/>
        <w:numFmt w:val="none"/>
        <w:lvlRestart w:val="0"/>
        <w:lvlText w:val=""/>
        <w:lvlJc w:val="left"/>
        <w:pPr>
          <w:tabs>
            <w:tab w:val="num" w:pos="0"/>
          </w:tabs>
          <w:ind w:left="0" w:hanging="482"/>
        </w:pPr>
        <w:rPr>
          <w:rFonts w:hint="default"/>
        </w:rPr>
      </w:lvl>
    </w:lvlOverride>
    <w:lvlOverride w:ilvl="4">
      <w:lvl w:ilvl="4">
        <w:start w:val="1"/>
        <w:numFmt w:val="none"/>
        <w:lvlRestart w:val="0"/>
        <w:lvlText w:val=""/>
        <w:lvlJc w:val="left"/>
        <w:pPr>
          <w:tabs>
            <w:tab w:val="num" w:pos="0"/>
          </w:tabs>
          <w:ind w:left="0" w:hanging="482"/>
        </w:pPr>
        <w:rPr>
          <w:rFonts w:hint="default"/>
        </w:rPr>
      </w:lvl>
    </w:lvlOverride>
    <w:lvlOverride w:ilvl="5">
      <w:lvl w:ilvl="5">
        <w:start w:val="1"/>
        <w:numFmt w:val="none"/>
        <w:lvlRestart w:val="0"/>
        <w:lvlText w:val=""/>
        <w:lvlJc w:val="left"/>
        <w:pPr>
          <w:tabs>
            <w:tab w:val="num" w:pos="0"/>
          </w:tabs>
          <w:ind w:left="0" w:hanging="482"/>
        </w:pPr>
        <w:rPr>
          <w:rFonts w:hint="default"/>
        </w:rPr>
      </w:lvl>
    </w:lvlOverride>
    <w:lvlOverride w:ilvl="6">
      <w:lvl w:ilvl="6">
        <w:start w:val="1"/>
        <w:numFmt w:val="none"/>
        <w:lvlRestart w:val="0"/>
        <w:lvlText w:val=""/>
        <w:lvlJc w:val="left"/>
        <w:pPr>
          <w:tabs>
            <w:tab w:val="num" w:pos="0"/>
          </w:tabs>
          <w:ind w:left="0" w:hanging="482"/>
        </w:pPr>
        <w:rPr>
          <w:rFonts w:hint="default"/>
        </w:rPr>
      </w:lvl>
    </w:lvlOverride>
    <w:lvlOverride w:ilvl="7">
      <w:lvl w:ilvl="7">
        <w:start w:val="1"/>
        <w:numFmt w:val="none"/>
        <w:lvlRestart w:val="0"/>
        <w:lvlText w:val=""/>
        <w:lvlJc w:val="left"/>
        <w:pPr>
          <w:tabs>
            <w:tab w:val="num" w:pos="0"/>
          </w:tabs>
          <w:ind w:left="0" w:hanging="482"/>
        </w:pPr>
        <w:rPr>
          <w:rFonts w:hint="default"/>
        </w:rPr>
      </w:lvl>
    </w:lvlOverride>
    <w:lvlOverride w:ilvl="8">
      <w:lvl w:ilvl="8">
        <w:start w:val="1"/>
        <w:numFmt w:val="none"/>
        <w:lvlRestart w:val="0"/>
        <w:lvlText w:val=""/>
        <w:lvlJc w:val="left"/>
        <w:pPr>
          <w:tabs>
            <w:tab w:val="num" w:pos="0"/>
          </w:tabs>
          <w:ind w:left="0" w:hanging="482"/>
        </w:pPr>
        <w:rPr>
          <w:rFonts w:hint="default"/>
        </w:rPr>
      </w:lvl>
    </w:lvlOverride>
  </w:num>
  <w:num w:numId="17" w16cid:durableId="493882242">
    <w:abstractNumId w:val="1"/>
    <w:lvlOverride w:ilvl="0">
      <w:lvl w:ilvl="0">
        <w:start w:val="1"/>
        <w:numFmt w:val="decimal"/>
        <w:lvlText w:val="[%1]"/>
        <w:lvlJc w:val="left"/>
        <w:pPr>
          <w:tabs>
            <w:tab w:val="num" w:pos="0"/>
          </w:tabs>
          <w:ind w:left="0" w:hanging="482"/>
        </w:pPr>
        <w:rPr>
          <w:rFonts w:ascii="Arial" w:hAnsi="Arial" w:hint="default"/>
          <w:b w:val="0"/>
          <w:i/>
          <w:color w:val="0000FF"/>
          <w:sz w:val="16"/>
        </w:rPr>
      </w:lvl>
    </w:lvlOverride>
    <w:lvlOverride w:ilvl="1">
      <w:lvl w:ilvl="1">
        <w:start w:val="1"/>
        <w:numFmt w:val="none"/>
        <w:lvlRestart w:val="0"/>
        <w:lvlText w:val=""/>
        <w:lvlJc w:val="left"/>
        <w:pPr>
          <w:tabs>
            <w:tab w:val="num" w:pos="0"/>
          </w:tabs>
          <w:ind w:left="0" w:hanging="482"/>
        </w:pPr>
        <w:rPr>
          <w:rFonts w:hint="default"/>
        </w:rPr>
      </w:lvl>
    </w:lvlOverride>
    <w:lvlOverride w:ilvl="2">
      <w:lvl w:ilvl="2">
        <w:start w:val="1"/>
        <w:numFmt w:val="none"/>
        <w:lvlRestart w:val="0"/>
        <w:lvlText w:val=""/>
        <w:lvlJc w:val="left"/>
        <w:pPr>
          <w:tabs>
            <w:tab w:val="num" w:pos="0"/>
          </w:tabs>
          <w:ind w:left="0" w:hanging="482"/>
        </w:pPr>
        <w:rPr>
          <w:rFonts w:hint="default"/>
        </w:rPr>
      </w:lvl>
    </w:lvlOverride>
    <w:lvlOverride w:ilvl="3">
      <w:lvl w:ilvl="3">
        <w:start w:val="1"/>
        <w:numFmt w:val="none"/>
        <w:lvlRestart w:val="0"/>
        <w:lvlText w:val=""/>
        <w:lvlJc w:val="left"/>
        <w:pPr>
          <w:tabs>
            <w:tab w:val="num" w:pos="0"/>
          </w:tabs>
          <w:ind w:left="0" w:hanging="482"/>
        </w:pPr>
        <w:rPr>
          <w:rFonts w:hint="default"/>
        </w:rPr>
      </w:lvl>
    </w:lvlOverride>
    <w:lvlOverride w:ilvl="4">
      <w:lvl w:ilvl="4">
        <w:start w:val="1"/>
        <w:numFmt w:val="none"/>
        <w:lvlRestart w:val="0"/>
        <w:lvlText w:val=""/>
        <w:lvlJc w:val="left"/>
        <w:pPr>
          <w:tabs>
            <w:tab w:val="num" w:pos="0"/>
          </w:tabs>
          <w:ind w:left="0" w:hanging="482"/>
        </w:pPr>
        <w:rPr>
          <w:rFonts w:hint="default"/>
        </w:rPr>
      </w:lvl>
    </w:lvlOverride>
    <w:lvlOverride w:ilvl="5">
      <w:lvl w:ilvl="5">
        <w:start w:val="1"/>
        <w:numFmt w:val="none"/>
        <w:lvlRestart w:val="0"/>
        <w:lvlText w:val=""/>
        <w:lvlJc w:val="left"/>
        <w:pPr>
          <w:tabs>
            <w:tab w:val="num" w:pos="0"/>
          </w:tabs>
          <w:ind w:left="0" w:hanging="482"/>
        </w:pPr>
        <w:rPr>
          <w:rFonts w:hint="default"/>
        </w:rPr>
      </w:lvl>
    </w:lvlOverride>
    <w:lvlOverride w:ilvl="6">
      <w:lvl w:ilvl="6">
        <w:start w:val="1"/>
        <w:numFmt w:val="none"/>
        <w:lvlRestart w:val="0"/>
        <w:lvlText w:val=""/>
        <w:lvlJc w:val="left"/>
        <w:pPr>
          <w:tabs>
            <w:tab w:val="num" w:pos="0"/>
          </w:tabs>
          <w:ind w:left="0" w:hanging="482"/>
        </w:pPr>
        <w:rPr>
          <w:rFonts w:hint="default"/>
        </w:rPr>
      </w:lvl>
    </w:lvlOverride>
    <w:lvlOverride w:ilvl="7">
      <w:lvl w:ilvl="7">
        <w:start w:val="1"/>
        <w:numFmt w:val="none"/>
        <w:lvlRestart w:val="0"/>
        <w:lvlText w:val=""/>
        <w:lvlJc w:val="left"/>
        <w:pPr>
          <w:tabs>
            <w:tab w:val="num" w:pos="0"/>
          </w:tabs>
          <w:ind w:left="0" w:hanging="482"/>
        </w:pPr>
        <w:rPr>
          <w:rFonts w:hint="default"/>
        </w:rPr>
      </w:lvl>
    </w:lvlOverride>
    <w:lvlOverride w:ilvl="8">
      <w:lvl w:ilvl="8">
        <w:start w:val="1"/>
        <w:numFmt w:val="none"/>
        <w:lvlRestart w:val="0"/>
        <w:lvlText w:val=""/>
        <w:lvlJc w:val="left"/>
        <w:pPr>
          <w:tabs>
            <w:tab w:val="num" w:pos="0"/>
          </w:tabs>
          <w:ind w:left="0" w:hanging="482"/>
        </w:pPr>
        <w:rPr>
          <w:rFonts w:hint="default"/>
        </w:rPr>
      </w:lvl>
    </w:lvlOverride>
  </w:num>
  <w:num w:numId="18" w16cid:durableId="726340635">
    <w:abstractNumId w:val="0"/>
  </w:num>
  <w:num w:numId="19" w16cid:durableId="1743212090">
    <w:abstractNumId w:val="7"/>
  </w:num>
  <w:num w:numId="20" w16cid:durableId="1153369343">
    <w:abstractNumId w:val="10"/>
  </w:num>
  <w:num w:numId="21" w16cid:durableId="1125076775">
    <w:abstractNumId w:val="1"/>
    <w:lvlOverride w:ilvl="0">
      <w:lvl w:ilvl="0">
        <w:start w:val="1"/>
        <w:numFmt w:val="decimal"/>
        <w:lvlText w:val="[%1]"/>
        <w:lvlJc w:val="left"/>
        <w:pPr>
          <w:tabs>
            <w:tab w:val="num" w:pos="0"/>
          </w:tabs>
          <w:ind w:left="0" w:hanging="482"/>
        </w:pPr>
        <w:rPr>
          <w:rFonts w:ascii="Arial" w:hAnsi="Arial" w:hint="default"/>
          <w:b w:val="0"/>
          <w:i/>
          <w:strike w:val="0"/>
          <w:color w:val="0000FF"/>
          <w:sz w:val="16"/>
        </w:rPr>
      </w:lvl>
    </w:lvlOverride>
    <w:lvlOverride w:ilvl="1">
      <w:lvl w:ilvl="1">
        <w:start w:val="1"/>
        <w:numFmt w:val="none"/>
        <w:lvlRestart w:val="0"/>
        <w:lvlText w:val=""/>
        <w:lvlJc w:val="left"/>
        <w:pPr>
          <w:tabs>
            <w:tab w:val="num" w:pos="0"/>
          </w:tabs>
          <w:ind w:left="0" w:hanging="482"/>
        </w:pPr>
        <w:rPr>
          <w:rFonts w:hint="default"/>
        </w:rPr>
      </w:lvl>
    </w:lvlOverride>
    <w:lvlOverride w:ilvl="2">
      <w:lvl w:ilvl="2">
        <w:start w:val="1"/>
        <w:numFmt w:val="none"/>
        <w:lvlRestart w:val="0"/>
        <w:lvlText w:val=""/>
        <w:lvlJc w:val="left"/>
        <w:pPr>
          <w:tabs>
            <w:tab w:val="num" w:pos="0"/>
          </w:tabs>
          <w:ind w:left="0" w:hanging="482"/>
        </w:pPr>
        <w:rPr>
          <w:rFonts w:hint="default"/>
        </w:rPr>
      </w:lvl>
    </w:lvlOverride>
    <w:lvlOverride w:ilvl="3">
      <w:lvl w:ilvl="3">
        <w:start w:val="1"/>
        <w:numFmt w:val="none"/>
        <w:lvlRestart w:val="0"/>
        <w:lvlText w:val=""/>
        <w:lvlJc w:val="left"/>
        <w:pPr>
          <w:tabs>
            <w:tab w:val="num" w:pos="0"/>
          </w:tabs>
          <w:ind w:left="0" w:hanging="482"/>
        </w:pPr>
        <w:rPr>
          <w:rFonts w:hint="default"/>
        </w:rPr>
      </w:lvl>
    </w:lvlOverride>
    <w:lvlOverride w:ilvl="4">
      <w:lvl w:ilvl="4">
        <w:start w:val="1"/>
        <w:numFmt w:val="none"/>
        <w:lvlRestart w:val="0"/>
        <w:lvlText w:val=""/>
        <w:lvlJc w:val="left"/>
        <w:pPr>
          <w:tabs>
            <w:tab w:val="num" w:pos="0"/>
          </w:tabs>
          <w:ind w:left="0" w:hanging="482"/>
        </w:pPr>
        <w:rPr>
          <w:rFonts w:hint="default"/>
        </w:rPr>
      </w:lvl>
    </w:lvlOverride>
    <w:lvlOverride w:ilvl="5">
      <w:lvl w:ilvl="5">
        <w:start w:val="1"/>
        <w:numFmt w:val="none"/>
        <w:lvlRestart w:val="0"/>
        <w:lvlText w:val=""/>
        <w:lvlJc w:val="left"/>
        <w:pPr>
          <w:tabs>
            <w:tab w:val="num" w:pos="0"/>
          </w:tabs>
          <w:ind w:left="0" w:hanging="482"/>
        </w:pPr>
        <w:rPr>
          <w:rFonts w:hint="default"/>
        </w:rPr>
      </w:lvl>
    </w:lvlOverride>
    <w:lvlOverride w:ilvl="6">
      <w:lvl w:ilvl="6">
        <w:start w:val="1"/>
        <w:numFmt w:val="none"/>
        <w:lvlRestart w:val="0"/>
        <w:lvlText w:val=""/>
        <w:lvlJc w:val="left"/>
        <w:pPr>
          <w:tabs>
            <w:tab w:val="num" w:pos="0"/>
          </w:tabs>
          <w:ind w:left="0" w:hanging="482"/>
        </w:pPr>
        <w:rPr>
          <w:rFonts w:hint="default"/>
        </w:rPr>
      </w:lvl>
    </w:lvlOverride>
    <w:lvlOverride w:ilvl="7">
      <w:lvl w:ilvl="7">
        <w:start w:val="1"/>
        <w:numFmt w:val="none"/>
        <w:lvlRestart w:val="0"/>
        <w:lvlText w:val=""/>
        <w:lvlJc w:val="left"/>
        <w:pPr>
          <w:tabs>
            <w:tab w:val="num" w:pos="0"/>
          </w:tabs>
          <w:ind w:left="0" w:hanging="482"/>
        </w:pPr>
        <w:rPr>
          <w:rFonts w:hint="default"/>
        </w:rPr>
      </w:lvl>
    </w:lvlOverride>
    <w:lvlOverride w:ilvl="8">
      <w:lvl w:ilvl="8">
        <w:start w:val="1"/>
        <w:numFmt w:val="none"/>
        <w:lvlRestart w:val="0"/>
        <w:lvlText w:val=""/>
        <w:lvlJc w:val="left"/>
        <w:pPr>
          <w:tabs>
            <w:tab w:val="num" w:pos="0"/>
          </w:tabs>
          <w:ind w:left="0" w:hanging="482"/>
        </w:pPr>
        <w:rPr>
          <w:rFonts w:hint="default"/>
        </w:rPr>
      </w:lvl>
    </w:lvlOverride>
  </w:num>
  <w:num w:numId="22" w16cid:durableId="558856517">
    <w:abstractNumId w:val="1"/>
    <w:lvlOverride w:ilvl="0">
      <w:lvl w:ilvl="0">
        <w:start w:val="1"/>
        <w:numFmt w:val="decimal"/>
        <w:lvlText w:val="[%1]"/>
        <w:lvlJc w:val="left"/>
        <w:pPr>
          <w:tabs>
            <w:tab w:val="num" w:pos="0"/>
          </w:tabs>
          <w:ind w:left="0" w:hanging="482"/>
        </w:pPr>
        <w:rPr>
          <w:rFonts w:ascii="Arial" w:hAnsi="Arial" w:hint="default"/>
          <w:b w:val="0"/>
          <w:i/>
          <w:strike w:val="0"/>
          <w:color w:val="0000FF"/>
          <w:sz w:val="16"/>
        </w:rPr>
      </w:lvl>
    </w:lvlOverride>
    <w:lvlOverride w:ilvl="1">
      <w:lvl w:ilvl="1">
        <w:start w:val="1"/>
        <w:numFmt w:val="none"/>
        <w:lvlRestart w:val="0"/>
        <w:lvlText w:val=""/>
        <w:lvlJc w:val="left"/>
        <w:pPr>
          <w:tabs>
            <w:tab w:val="num" w:pos="0"/>
          </w:tabs>
          <w:ind w:left="0" w:hanging="482"/>
        </w:pPr>
        <w:rPr>
          <w:rFonts w:hint="default"/>
        </w:rPr>
      </w:lvl>
    </w:lvlOverride>
    <w:lvlOverride w:ilvl="2">
      <w:lvl w:ilvl="2">
        <w:start w:val="1"/>
        <w:numFmt w:val="none"/>
        <w:lvlRestart w:val="0"/>
        <w:lvlText w:val=""/>
        <w:lvlJc w:val="left"/>
        <w:pPr>
          <w:tabs>
            <w:tab w:val="num" w:pos="0"/>
          </w:tabs>
          <w:ind w:left="0" w:hanging="482"/>
        </w:pPr>
        <w:rPr>
          <w:rFonts w:hint="default"/>
        </w:rPr>
      </w:lvl>
    </w:lvlOverride>
    <w:lvlOverride w:ilvl="3">
      <w:lvl w:ilvl="3">
        <w:start w:val="1"/>
        <w:numFmt w:val="none"/>
        <w:lvlRestart w:val="0"/>
        <w:lvlText w:val=""/>
        <w:lvlJc w:val="left"/>
        <w:pPr>
          <w:tabs>
            <w:tab w:val="num" w:pos="0"/>
          </w:tabs>
          <w:ind w:left="0" w:hanging="482"/>
        </w:pPr>
        <w:rPr>
          <w:rFonts w:hint="default"/>
        </w:rPr>
      </w:lvl>
    </w:lvlOverride>
    <w:lvlOverride w:ilvl="4">
      <w:lvl w:ilvl="4">
        <w:start w:val="1"/>
        <w:numFmt w:val="none"/>
        <w:lvlRestart w:val="0"/>
        <w:lvlText w:val=""/>
        <w:lvlJc w:val="left"/>
        <w:pPr>
          <w:tabs>
            <w:tab w:val="num" w:pos="0"/>
          </w:tabs>
          <w:ind w:left="0" w:hanging="482"/>
        </w:pPr>
        <w:rPr>
          <w:rFonts w:hint="default"/>
        </w:rPr>
      </w:lvl>
    </w:lvlOverride>
    <w:lvlOverride w:ilvl="5">
      <w:lvl w:ilvl="5">
        <w:start w:val="1"/>
        <w:numFmt w:val="none"/>
        <w:lvlRestart w:val="0"/>
        <w:lvlText w:val=""/>
        <w:lvlJc w:val="left"/>
        <w:pPr>
          <w:tabs>
            <w:tab w:val="num" w:pos="0"/>
          </w:tabs>
          <w:ind w:left="0" w:hanging="482"/>
        </w:pPr>
        <w:rPr>
          <w:rFonts w:hint="default"/>
        </w:rPr>
      </w:lvl>
    </w:lvlOverride>
    <w:lvlOverride w:ilvl="6">
      <w:lvl w:ilvl="6">
        <w:start w:val="1"/>
        <w:numFmt w:val="none"/>
        <w:lvlRestart w:val="0"/>
        <w:lvlText w:val=""/>
        <w:lvlJc w:val="left"/>
        <w:pPr>
          <w:tabs>
            <w:tab w:val="num" w:pos="0"/>
          </w:tabs>
          <w:ind w:left="0" w:hanging="482"/>
        </w:pPr>
        <w:rPr>
          <w:rFonts w:hint="default"/>
        </w:rPr>
      </w:lvl>
    </w:lvlOverride>
    <w:lvlOverride w:ilvl="7">
      <w:lvl w:ilvl="7">
        <w:start w:val="1"/>
        <w:numFmt w:val="none"/>
        <w:lvlRestart w:val="0"/>
        <w:lvlText w:val=""/>
        <w:lvlJc w:val="left"/>
        <w:pPr>
          <w:tabs>
            <w:tab w:val="num" w:pos="0"/>
          </w:tabs>
          <w:ind w:left="0" w:hanging="482"/>
        </w:pPr>
        <w:rPr>
          <w:rFonts w:hint="default"/>
        </w:rPr>
      </w:lvl>
    </w:lvlOverride>
    <w:lvlOverride w:ilvl="8">
      <w:lvl w:ilvl="8">
        <w:start w:val="1"/>
        <w:numFmt w:val="none"/>
        <w:lvlRestart w:val="0"/>
        <w:lvlText w:val=""/>
        <w:lvlJc w:val="left"/>
        <w:pPr>
          <w:tabs>
            <w:tab w:val="num" w:pos="0"/>
          </w:tabs>
          <w:ind w:left="0" w:hanging="482"/>
        </w:pPr>
        <w:rPr>
          <w:rFonts w:hint="default"/>
        </w:rPr>
      </w:lvl>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attachedTemplate r:id="rId1"/>
  <w:linkStyles/>
  <w:defaultTabStop w:val="720"/>
  <w:evenAndOddHeaders/>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F02C2"/>
    <w:rsid w:val="0003719A"/>
    <w:rsid w:val="001D3138"/>
    <w:rsid w:val="001F0351"/>
    <w:rsid w:val="00385131"/>
    <w:rsid w:val="004F02C2"/>
    <w:rsid w:val="00593B85"/>
    <w:rsid w:val="005C7F7D"/>
    <w:rsid w:val="006A0C6A"/>
    <w:rsid w:val="007E57F5"/>
    <w:rsid w:val="009012F8"/>
    <w:rsid w:val="0092251D"/>
    <w:rsid w:val="00990878"/>
    <w:rsid w:val="00AC6903"/>
    <w:rsid w:val="00C25FB9"/>
    <w:rsid w:val="00CF2893"/>
    <w:rsid w:val="00D736AF"/>
    <w:rsid w:val="00D73A11"/>
    <w:rsid w:val="00E00343"/>
    <w:rsid w:val="00E47799"/>
    <w:rsid w:val="00E749E4"/>
    <w:rsid w:val="00E8742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E10D1DA"/>
  <w15:docId w15:val="{D6DEF8A0-BDFC-4785-A465-4546B411E97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es-PY"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47799"/>
    <w:pPr>
      <w:spacing w:after="0" w:line="240" w:lineRule="auto"/>
      <w:jc w:val="both"/>
    </w:pPr>
    <w:rPr>
      <w:rFonts w:ascii="Times New Roman" w:eastAsia="MS Mincho" w:hAnsi="Times New Roman" w:cstheme="minorBidi"/>
      <w:szCs w:val="24"/>
      <w:lang w:val="en-GB" w:eastAsia="zh-CN"/>
    </w:rPr>
  </w:style>
  <w:style w:type="paragraph" w:styleId="Heading1">
    <w:name w:val="heading 1"/>
    <w:basedOn w:val="Normal"/>
    <w:next w:val="Normal"/>
    <w:link w:val="Heading1Char"/>
    <w:qFormat/>
    <w:rsid w:val="00E47799"/>
    <w:pPr>
      <w:keepNext/>
      <w:overflowPunct w:val="0"/>
      <w:autoSpaceDE w:val="0"/>
      <w:autoSpaceDN w:val="0"/>
      <w:adjustRightInd w:val="0"/>
      <w:textAlignment w:val="baseline"/>
      <w:outlineLvl w:val="0"/>
    </w:pPr>
    <w:rPr>
      <w:b/>
      <w:bCs/>
    </w:rPr>
  </w:style>
  <w:style w:type="paragraph" w:styleId="Heading2">
    <w:name w:val="heading 2"/>
    <w:basedOn w:val="Normal"/>
    <w:next w:val="Normal"/>
    <w:link w:val="Heading2Char"/>
    <w:qFormat/>
    <w:rsid w:val="00E47799"/>
    <w:pPr>
      <w:keepNext/>
      <w:spacing w:before="240" w:after="60"/>
      <w:outlineLvl w:val="1"/>
    </w:pPr>
    <w:rPr>
      <w:rFonts w:ascii="Calibri" w:hAnsi="Calibri"/>
      <w:b/>
      <w:bCs/>
      <w:i/>
      <w:iCs/>
      <w:sz w:val="28"/>
      <w:szCs w:val="28"/>
    </w:rPr>
  </w:style>
  <w:style w:type="paragraph" w:styleId="Heading3">
    <w:name w:val="heading 3"/>
    <w:basedOn w:val="Normal"/>
    <w:next w:val="Normal"/>
    <w:link w:val="Heading3Char"/>
    <w:qFormat/>
    <w:rsid w:val="00E47799"/>
    <w:pPr>
      <w:keepNext/>
      <w:spacing w:before="240" w:after="60"/>
      <w:outlineLvl w:val="2"/>
    </w:pPr>
    <w:rPr>
      <w:rFonts w:ascii="Calibri" w:hAnsi="Calibri"/>
      <w:b/>
      <w:bCs/>
      <w:sz w:val="26"/>
      <w:szCs w:val="26"/>
    </w:rPr>
  </w:style>
  <w:style w:type="paragraph" w:styleId="Heading4">
    <w:name w:val="heading 4"/>
    <w:basedOn w:val="Normal"/>
    <w:next w:val="Normal"/>
    <w:uiPriority w:val="9"/>
    <w:semiHidden/>
    <w:unhideWhenUsed/>
    <w:qFormat/>
    <w:pPr>
      <w:keepNext/>
      <w:keepLines/>
      <w:spacing w:before="240" w:after="40"/>
      <w:outlineLvl w:val="3"/>
    </w:pPr>
    <w:rPr>
      <w:b/>
      <w:sz w:val="24"/>
    </w:rPr>
  </w:style>
  <w:style w:type="paragraph" w:styleId="Heading5">
    <w:name w:val="heading 5"/>
    <w:basedOn w:val="Normal"/>
    <w:next w:val="Normal"/>
    <w:uiPriority w:val="9"/>
    <w:semiHidden/>
    <w:unhideWhenUsed/>
    <w:qFormat/>
    <w:pPr>
      <w:keepNext/>
      <w:keepLines/>
      <w:spacing w:before="220" w:after="40"/>
      <w:outlineLvl w:val="4"/>
    </w:pPr>
    <w:rPr>
      <w:b/>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sz w:val="72"/>
      <w:szCs w:val="72"/>
    </w:rPr>
  </w:style>
  <w:style w:type="table" w:customStyle="1" w:styleId="TableNormal1">
    <w:name w:val="TableNormal"/>
    <w:rsid w:val="00A3169E"/>
    <w:tblPr>
      <w:tblCellMar>
        <w:top w:w="0" w:type="dxa"/>
        <w:left w:w="0" w:type="dxa"/>
        <w:bottom w:w="0" w:type="dxa"/>
        <w:right w:w="0" w:type="dxa"/>
      </w:tblCellMar>
    </w:tblPr>
  </w:style>
  <w:style w:type="character" w:styleId="CommentReference">
    <w:name w:val="annotation reference"/>
    <w:basedOn w:val="DefaultParagraphFont"/>
    <w:uiPriority w:val="99"/>
    <w:semiHidden/>
    <w:unhideWhenUsed/>
    <w:rsid w:val="00E47799"/>
    <w:rPr>
      <w:sz w:val="16"/>
      <w:szCs w:val="16"/>
    </w:rPr>
  </w:style>
  <w:style w:type="paragraph" w:styleId="CommentText">
    <w:name w:val="annotation text"/>
    <w:basedOn w:val="Normal"/>
    <w:link w:val="CommentTextChar"/>
    <w:uiPriority w:val="99"/>
    <w:unhideWhenUsed/>
    <w:rsid w:val="00E47799"/>
    <w:rPr>
      <w:sz w:val="20"/>
      <w:szCs w:val="20"/>
    </w:rPr>
  </w:style>
  <w:style w:type="character" w:customStyle="1" w:styleId="CommentTextChar">
    <w:name w:val="Comment Text Char"/>
    <w:basedOn w:val="DefaultParagraphFont"/>
    <w:link w:val="CommentText"/>
    <w:uiPriority w:val="99"/>
    <w:rsid w:val="00E47799"/>
    <w:rPr>
      <w:rFonts w:ascii="Times New Roman" w:eastAsia="MS Mincho" w:hAnsi="Times New Roman" w:cstheme="minorBidi"/>
      <w:sz w:val="20"/>
      <w:szCs w:val="20"/>
      <w:lang w:val="en-GB" w:eastAsia="zh-CN"/>
    </w:rPr>
  </w:style>
  <w:style w:type="paragraph" w:styleId="CommentSubject">
    <w:name w:val="annotation subject"/>
    <w:basedOn w:val="CommentText"/>
    <w:next w:val="CommentText"/>
    <w:link w:val="CommentSubjectChar"/>
    <w:uiPriority w:val="99"/>
    <w:semiHidden/>
    <w:unhideWhenUsed/>
    <w:rsid w:val="00E47799"/>
    <w:rPr>
      <w:b/>
      <w:bCs/>
    </w:rPr>
  </w:style>
  <w:style w:type="character" w:customStyle="1" w:styleId="CommentSubjectChar">
    <w:name w:val="Comment Subject Char"/>
    <w:basedOn w:val="CommentTextChar"/>
    <w:link w:val="CommentSubject"/>
    <w:uiPriority w:val="99"/>
    <w:semiHidden/>
    <w:rsid w:val="00E47799"/>
    <w:rPr>
      <w:rFonts w:ascii="Times New Roman" w:eastAsia="MS Mincho" w:hAnsi="Times New Roman" w:cstheme="minorBidi"/>
      <w:b/>
      <w:bCs/>
      <w:sz w:val="20"/>
      <w:szCs w:val="20"/>
      <w:lang w:val="en-GB" w:eastAsia="zh-CN"/>
    </w:rPr>
  </w:style>
  <w:style w:type="paragraph" w:styleId="BalloonText">
    <w:name w:val="Balloon Text"/>
    <w:basedOn w:val="Normal"/>
    <w:link w:val="BalloonTextChar"/>
    <w:rsid w:val="00E47799"/>
    <w:rPr>
      <w:rFonts w:ascii="Tahoma" w:hAnsi="Tahoma" w:cs="Tahoma"/>
      <w:sz w:val="16"/>
      <w:szCs w:val="16"/>
    </w:rPr>
  </w:style>
  <w:style w:type="character" w:customStyle="1" w:styleId="BalloonTextChar">
    <w:name w:val="Balloon Text Char"/>
    <w:basedOn w:val="DefaultParagraphFont"/>
    <w:link w:val="BalloonText"/>
    <w:rsid w:val="00E47799"/>
    <w:rPr>
      <w:rFonts w:ascii="Tahoma" w:eastAsia="MS Mincho" w:hAnsi="Tahoma" w:cs="Tahoma"/>
      <w:sz w:val="16"/>
      <w:szCs w:val="16"/>
      <w:lang w:val="en-GB" w:eastAsia="zh-CN"/>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character" w:styleId="Hyperlink">
    <w:name w:val="Hyperlink"/>
    <w:basedOn w:val="DefaultParagraphFont"/>
    <w:uiPriority w:val="99"/>
    <w:unhideWhenUsed/>
    <w:rsid w:val="00E47799"/>
    <w:rPr>
      <w:color w:val="0000FF" w:themeColor="hyperlink"/>
      <w:u w:val="single"/>
    </w:rPr>
  </w:style>
  <w:style w:type="character" w:customStyle="1" w:styleId="UnresolvedMention1">
    <w:name w:val="Unresolved Mention1"/>
    <w:basedOn w:val="DefaultParagraphFont"/>
    <w:uiPriority w:val="99"/>
    <w:semiHidden/>
    <w:unhideWhenUsed/>
    <w:rsid w:val="00E47799"/>
    <w:rPr>
      <w:color w:val="605E5C"/>
      <w:shd w:val="clear" w:color="auto" w:fill="E1DFDD"/>
    </w:rPr>
  </w:style>
  <w:style w:type="paragraph" w:styleId="Revision">
    <w:name w:val="Revision"/>
    <w:hidden/>
    <w:uiPriority w:val="99"/>
    <w:semiHidden/>
    <w:rsid w:val="00E47799"/>
    <w:pPr>
      <w:spacing w:after="0" w:line="240" w:lineRule="auto"/>
    </w:pPr>
    <w:rPr>
      <w:rFonts w:asciiTheme="minorHAnsi" w:eastAsiaTheme="minorHAnsi" w:hAnsiTheme="minorHAnsi" w:cstheme="minorBidi"/>
      <w:lang w:val="en-US"/>
    </w:rPr>
  </w:style>
  <w:style w:type="paragraph" w:styleId="ListParagraph">
    <w:name w:val="List Paragraph"/>
    <w:basedOn w:val="Normal"/>
    <w:uiPriority w:val="34"/>
    <w:qFormat/>
    <w:rsid w:val="00E47799"/>
    <w:pPr>
      <w:spacing w:line="240" w:lineRule="atLeast"/>
      <w:ind w:leftChars="400" w:left="800"/>
    </w:pPr>
    <w:rPr>
      <w:rFonts w:ascii="Verdana" w:eastAsia="Times New Roman" w:hAnsi="Verdana"/>
      <w:sz w:val="20"/>
      <w:lang w:val="nl-NL" w:eastAsia="nl-NL"/>
    </w:rPr>
  </w:style>
  <w:style w:type="character" w:styleId="FollowedHyperlink">
    <w:name w:val="FollowedHyperlink"/>
    <w:basedOn w:val="DefaultParagraphFont"/>
    <w:uiPriority w:val="99"/>
    <w:semiHidden/>
    <w:unhideWhenUsed/>
    <w:rsid w:val="00E47799"/>
    <w:rPr>
      <w:color w:val="800080" w:themeColor="followedHyperlink"/>
      <w:u w:val="single"/>
    </w:rPr>
  </w:style>
  <w:style w:type="character" w:customStyle="1" w:styleId="Heading1Char">
    <w:name w:val="Heading 1 Char"/>
    <w:basedOn w:val="DefaultParagraphFont"/>
    <w:link w:val="Heading1"/>
    <w:rsid w:val="00E47799"/>
    <w:rPr>
      <w:rFonts w:ascii="Times New Roman" w:eastAsia="MS Mincho" w:hAnsi="Times New Roman" w:cstheme="minorBidi"/>
      <w:b/>
      <w:bCs/>
      <w:szCs w:val="24"/>
      <w:lang w:val="en-GB" w:eastAsia="zh-CN"/>
    </w:rPr>
  </w:style>
  <w:style w:type="character" w:customStyle="1" w:styleId="Heading2Char">
    <w:name w:val="Heading 2 Char"/>
    <w:basedOn w:val="DefaultParagraphFont"/>
    <w:link w:val="Heading2"/>
    <w:rsid w:val="00E47799"/>
    <w:rPr>
      <w:rFonts w:eastAsia="MS Mincho" w:cstheme="minorBidi"/>
      <w:b/>
      <w:bCs/>
      <w:i/>
      <w:iCs/>
      <w:sz w:val="28"/>
      <w:szCs w:val="28"/>
      <w:lang w:val="en-GB" w:eastAsia="zh-CN"/>
    </w:rPr>
  </w:style>
  <w:style w:type="character" w:customStyle="1" w:styleId="Heading3Char">
    <w:name w:val="Heading 3 Char"/>
    <w:basedOn w:val="DefaultParagraphFont"/>
    <w:link w:val="Heading3"/>
    <w:rsid w:val="00E47799"/>
    <w:rPr>
      <w:rFonts w:eastAsia="MS Mincho" w:cstheme="minorBidi"/>
      <w:b/>
      <w:bCs/>
      <w:sz w:val="26"/>
      <w:szCs w:val="26"/>
      <w:lang w:val="en-GB" w:eastAsia="zh-CN"/>
    </w:rPr>
  </w:style>
  <w:style w:type="paragraph" w:styleId="FootnoteText">
    <w:name w:val="footnote text"/>
    <w:basedOn w:val="Normal"/>
    <w:link w:val="FootnoteTextChar"/>
    <w:semiHidden/>
    <w:rsid w:val="00E47799"/>
    <w:pPr>
      <w:spacing w:before="60"/>
    </w:pPr>
    <w:rPr>
      <w:sz w:val="20"/>
    </w:rPr>
  </w:style>
  <w:style w:type="character" w:customStyle="1" w:styleId="FootnoteTextChar">
    <w:name w:val="Footnote Text Char"/>
    <w:basedOn w:val="DefaultParagraphFont"/>
    <w:link w:val="FootnoteText"/>
    <w:semiHidden/>
    <w:rsid w:val="00E47799"/>
    <w:rPr>
      <w:rFonts w:ascii="Times New Roman" w:eastAsia="MS Mincho" w:hAnsi="Times New Roman" w:cstheme="minorBidi"/>
      <w:sz w:val="20"/>
      <w:szCs w:val="24"/>
      <w:lang w:val="en-GB" w:eastAsia="zh-CN"/>
    </w:rPr>
  </w:style>
  <w:style w:type="character" w:styleId="FootnoteReference">
    <w:name w:val="footnote reference"/>
    <w:basedOn w:val="DefaultParagraphFont"/>
    <w:semiHidden/>
    <w:rsid w:val="00E47799"/>
    <w:rPr>
      <w:vertAlign w:val="superscript"/>
    </w:rPr>
  </w:style>
  <w:style w:type="paragraph" w:customStyle="1" w:styleId="Style">
    <w:name w:val="Style"/>
    <w:basedOn w:val="Footer"/>
    <w:autoRedefine/>
    <w:qFormat/>
    <w:rsid w:val="00E47799"/>
    <w:pPr>
      <w:pBdr>
        <w:top w:val="single" w:sz="4" w:space="1" w:color="auto"/>
      </w:pBdr>
      <w:tabs>
        <w:tab w:val="clear" w:pos="4680"/>
        <w:tab w:val="clear" w:pos="9360"/>
        <w:tab w:val="right" w:pos="9072"/>
      </w:tabs>
      <w:spacing w:after="120"/>
      <w:jc w:val="left"/>
    </w:pPr>
    <w:rPr>
      <w:rFonts w:ascii="Arial" w:eastAsia="Times" w:hAnsi="Arial"/>
      <w:sz w:val="18"/>
      <w:lang w:val="es-ES_tradnl" w:eastAsia="en-GB"/>
    </w:rPr>
  </w:style>
  <w:style w:type="paragraph" w:styleId="Footer">
    <w:name w:val="footer"/>
    <w:basedOn w:val="Normal"/>
    <w:link w:val="FooterChar"/>
    <w:rsid w:val="00E47799"/>
    <w:pPr>
      <w:tabs>
        <w:tab w:val="center" w:pos="4680"/>
        <w:tab w:val="right" w:pos="9360"/>
      </w:tabs>
    </w:pPr>
  </w:style>
  <w:style w:type="character" w:customStyle="1" w:styleId="FooterChar">
    <w:name w:val="Footer Char"/>
    <w:basedOn w:val="DefaultParagraphFont"/>
    <w:link w:val="Footer"/>
    <w:rsid w:val="00E47799"/>
    <w:rPr>
      <w:rFonts w:ascii="Times New Roman" w:eastAsia="MS Mincho" w:hAnsi="Times New Roman" w:cstheme="minorBidi"/>
      <w:szCs w:val="24"/>
      <w:lang w:val="en-GB" w:eastAsia="zh-CN"/>
    </w:rPr>
  </w:style>
  <w:style w:type="character" w:styleId="PageNumber">
    <w:name w:val="page number"/>
    <w:rsid w:val="00E47799"/>
    <w:rPr>
      <w:rFonts w:ascii="Arial" w:hAnsi="Arial"/>
      <w:b/>
      <w:sz w:val="18"/>
    </w:rPr>
  </w:style>
  <w:style w:type="paragraph" w:customStyle="1" w:styleId="IPPArialFootnote">
    <w:name w:val="IPP Arial Footnote"/>
    <w:basedOn w:val="IPPArialTable"/>
    <w:qFormat/>
    <w:rsid w:val="00E47799"/>
    <w:pPr>
      <w:tabs>
        <w:tab w:val="left" w:pos="28"/>
      </w:tabs>
      <w:ind w:left="284" w:hanging="284"/>
    </w:pPr>
    <w:rPr>
      <w:sz w:val="16"/>
    </w:rPr>
  </w:style>
  <w:style w:type="paragraph" w:customStyle="1" w:styleId="IPPContentsHead">
    <w:name w:val="IPP ContentsHead"/>
    <w:basedOn w:val="IPPSubhead"/>
    <w:next w:val="IPPNormal"/>
    <w:qFormat/>
    <w:rsid w:val="00E47799"/>
    <w:pPr>
      <w:spacing w:after="240"/>
    </w:pPr>
    <w:rPr>
      <w:sz w:val="24"/>
    </w:rPr>
  </w:style>
  <w:style w:type="table" w:styleId="TableGrid">
    <w:name w:val="Table Grid"/>
    <w:basedOn w:val="TableNormal"/>
    <w:rsid w:val="00E47799"/>
    <w:rPr>
      <w:rFonts w:asciiTheme="minorHAnsi" w:eastAsiaTheme="minorHAnsi" w:hAnsiTheme="minorHAnsi" w:cstheme="minorBid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PPBullet2">
    <w:name w:val="IPP Bullet2"/>
    <w:basedOn w:val="IPPNormal"/>
    <w:next w:val="IPPBullet1"/>
    <w:qFormat/>
    <w:rsid w:val="00E47799"/>
    <w:pPr>
      <w:numPr>
        <w:numId w:val="7"/>
      </w:numPr>
      <w:tabs>
        <w:tab w:val="left" w:pos="1134"/>
      </w:tabs>
      <w:spacing w:after="60"/>
    </w:pPr>
  </w:style>
  <w:style w:type="paragraph" w:customStyle="1" w:styleId="IPPQuote">
    <w:name w:val="IPP Quote"/>
    <w:basedOn w:val="IPPNormal"/>
    <w:qFormat/>
    <w:rsid w:val="00E47799"/>
    <w:pPr>
      <w:ind w:left="851" w:right="851"/>
    </w:pPr>
    <w:rPr>
      <w:sz w:val="18"/>
    </w:rPr>
  </w:style>
  <w:style w:type="paragraph" w:customStyle="1" w:styleId="IPPNormal">
    <w:name w:val="IPP Normal"/>
    <w:basedOn w:val="Normal"/>
    <w:link w:val="IPPNormalChar"/>
    <w:qFormat/>
    <w:rsid w:val="00E47799"/>
    <w:pPr>
      <w:spacing w:after="180"/>
    </w:pPr>
    <w:rPr>
      <w:rFonts w:eastAsia="Times"/>
    </w:rPr>
  </w:style>
  <w:style w:type="paragraph" w:customStyle="1" w:styleId="IPPIndentClose">
    <w:name w:val="IPP Indent Close"/>
    <w:basedOn w:val="IPPNormal"/>
    <w:qFormat/>
    <w:rsid w:val="00E47799"/>
    <w:pPr>
      <w:tabs>
        <w:tab w:val="left" w:pos="2835"/>
      </w:tabs>
      <w:spacing w:after="60"/>
      <w:ind w:left="567"/>
    </w:pPr>
  </w:style>
  <w:style w:type="paragraph" w:customStyle="1" w:styleId="IPPIndent">
    <w:name w:val="IPP Indent"/>
    <w:basedOn w:val="IPPIndentClose"/>
    <w:qFormat/>
    <w:rsid w:val="00E47799"/>
    <w:pPr>
      <w:spacing w:after="180"/>
    </w:pPr>
  </w:style>
  <w:style w:type="paragraph" w:customStyle="1" w:styleId="IPPFootnote">
    <w:name w:val="IPP Footnote"/>
    <w:basedOn w:val="IPPArialFootnote"/>
    <w:qFormat/>
    <w:rsid w:val="00E47799"/>
    <w:pPr>
      <w:tabs>
        <w:tab w:val="left" w:pos="0"/>
      </w:tabs>
      <w:spacing w:before="0"/>
      <w:ind w:left="0" w:firstLine="0"/>
      <w:jc w:val="both"/>
    </w:pPr>
    <w:rPr>
      <w:rFonts w:ascii="Times New Roman" w:eastAsia="Times New Roman" w:hAnsi="Times New Roman"/>
      <w:sz w:val="20"/>
    </w:rPr>
  </w:style>
  <w:style w:type="paragraph" w:customStyle="1" w:styleId="IPPHeading3">
    <w:name w:val="IPP Heading3"/>
    <w:basedOn w:val="IPPNormal"/>
    <w:qFormat/>
    <w:rsid w:val="00E47799"/>
    <w:pPr>
      <w:keepNext/>
      <w:tabs>
        <w:tab w:val="left" w:pos="567"/>
      </w:tabs>
      <w:spacing w:before="120" w:after="120"/>
      <w:ind w:left="567" w:hanging="567"/>
    </w:pPr>
    <w:rPr>
      <w:b/>
      <w:i/>
    </w:rPr>
  </w:style>
  <w:style w:type="character" w:customStyle="1" w:styleId="IPPnormalitalics">
    <w:name w:val="IPP normal italics"/>
    <w:basedOn w:val="DefaultParagraphFont"/>
    <w:rsid w:val="00E47799"/>
    <w:rPr>
      <w:rFonts w:ascii="Times New Roman" w:hAnsi="Times New Roman"/>
      <w:i/>
      <w:sz w:val="22"/>
      <w:lang w:val="en-US"/>
    </w:rPr>
  </w:style>
  <w:style w:type="character" w:customStyle="1" w:styleId="IPPNormalbold">
    <w:name w:val="IPP Normal bold"/>
    <w:basedOn w:val="PlainTextChar"/>
    <w:rsid w:val="00E47799"/>
    <w:rPr>
      <w:rFonts w:ascii="Times New Roman" w:eastAsia="Times" w:hAnsi="Times New Roman" w:cstheme="minorBidi"/>
      <w:b/>
      <w:sz w:val="22"/>
      <w:szCs w:val="21"/>
      <w:lang w:val="en-AU" w:eastAsia="zh-CN"/>
    </w:rPr>
  </w:style>
  <w:style w:type="paragraph" w:customStyle="1" w:styleId="IPPHeadSection">
    <w:name w:val="IPP HeadSection"/>
    <w:basedOn w:val="Normal"/>
    <w:next w:val="Normal"/>
    <w:qFormat/>
    <w:rsid w:val="00E47799"/>
    <w:pPr>
      <w:keepNext/>
      <w:tabs>
        <w:tab w:val="left" w:pos="851"/>
      </w:tabs>
      <w:spacing w:before="360" w:after="120"/>
      <w:ind w:left="851" w:hanging="851"/>
      <w:outlineLvl w:val="0"/>
    </w:pPr>
    <w:rPr>
      <w:rFonts w:eastAsia="Times"/>
      <w:b/>
      <w:bCs/>
      <w:caps/>
      <w:sz w:val="24"/>
      <w:szCs w:val="22"/>
    </w:rPr>
  </w:style>
  <w:style w:type="paragraph" w:customStyle="1" w:styleId="IPPHeading1">
    <w:name w:val="IPP Heading1"/>
    <w:basedOn w:val="IPPNormal"/>
    <w:next w:val="IPPNormal"/>
    <w:qFormat/>
    <w:rsid w:val="00E47799"/>
    <w:pPr>
      <w:keepNext/>
      <w:tabs>
        <w:tab w:val="left" w:pos="567"/>
      </w:tabs>
      <w:spacing w:before="240" w:after="120"/>
      <w:ind w:left="567" w:hanging="567"/>
      <w:jc w:val="left"/>
      <w:outlineLvl w:val="1"/>
    </w:pPr>
    <w:rPr>
      <w:b/>
      <w:sz w:val="24"/>
      <w:szCs w:val="22"/>
    </w:rPr>
  </w:style>
  <w:style w:type="paragraph" w:customStyle="1" w:styleId="IPPSubhead">
    <w:name w:val="IPP Subhead"/>
    <w:basedOn w:val="Normal"/>
    <w:qFormat/>
    <w:rsid w:val="00E47799"/>
    <w:pPr>
      <w:keepNext/>
      <w:ind w:left="567" w:hanging="567"/>
      <w:jc w:val="left"/>
    </w:pPr>
    <w:rPr>
      <w:b/>
      <w:bCs/>
      <w:iCs/>
      <w:szCs w:val="22"/>
    </w:rPr>
  </w:style>
  <w:style w:type="character" w:customStyle="1" w:styleId="IPPNormalunderlined">
    <w:name w:val="IPP Normal underlined"/>
    <w:basedOn w:val="DefaultParagraphFont"/>
    <w:rsid w:val="00E47799"/>
    <w:rPr>
      <w:rFonts w:ascii="Times New Roman" w:hAnsi="Times New Roman"/>
      <w:sz w:val="22"/>
      <w:u w:val="single"/>
      <w:lang w:val="en-US"/>
    </w:rPr>
  </w:style>
  <w:style w:type="paragraph" w:customStyle="1" w:styleId="IPPBullet1">
    <w:name w:val="IPP Bullet1"/>
    <w:basedOn w:val="IPPBullet1Last"/>
    <w:qFormat/>
    <w:rsid w:val="00E47799"/>
    <w:pPr>
      <w:numPr>
        <w:numId w:val="20"/>
      </w:numPr>
      <w:spacing w:after="60"/>
    </w:pPr>
    <w:rPr>
      <w:lang w:val="en-US"/>
    </w:rPr>
  </w:style>
  <w:style w:type="paragraph" w:customStyle="1" w:styleId="IPPBullet1Last">
    <w:name w:val="IPP Bullet1Last"/>
    <w:basedOn w:val="IPPNormal"/>
    <w:next w:val="IPPNormal"/>
    <w:autoRedefine/>
    <w:qFormat/>
    <w:rsid w:val="00E47799"/>
    <w:pPr>
      <w:numPr>
        <w:numId w:val="8"/>
      </w:numPr>
    </w:pPr>
  </w:style>
  <w:style w:type="character" w:customStyle="1" w:styleId="IPPNormalstrikethrough">
    <w:name w:val="IPP Normal strikethrough"/>
    <w:rsid w:val="00E47799"/>
    <w:rPr>
      <w:rFonts w:ascii="Times New Roman" w:hAnsi="Times New Roman"/>
      <w:strike/>
      <w:dstrike w:val="0"/>
      <w:sz w:val="22"/>
    </w:rPr>
  </w:style>
  <w:style w:type="paragraph" w:customStyle="1" w:styleId="IPPTitle16pt">
    <w:name w:val="IPP Title16pt"/>
    <w:basedOn w:val="Normal"/>
    <w:qFormat/>
    <w:rsid w:val="00E47799"/>
    <w:pPr>
      <w:spacing w:after="720"/>
      <w:ind w:left="1701" w:right="1701"/>
      <w:jc w:val="center"/>
    </w:pPr>
    <w:rPr>
      <w:rFonts w:ascii="Arial" w:hAnsi="Arial" w:cs="Arial"/>
      <w:b/>
      <w:bCs/>
      <w:sz w:val="32"/>
      <w:szCs w:val="32"/>
    </w:rPr>
  </w:style>
  <w:style w:type="paragraph" w:customStyle="1" w:styleId="IPPTitle18pt">
    <w:name w:val="IPP Title18pt"/>
    <w:basedOn w:val="Normal"/>
    <w:qFormat/>
    <w:rsid w:val="00E47799"/>
    <w:pPr>
      <w:spacing w:after="360"/>
      <w:jc w:val="center"/>
    </w:pPr>
    <w:rPr>
      <w:rFonts w:ascii="Arial" w:hAnsi="Arial" w:cs="Arial"/>
      <w:b/>
      <w:bCs/>
      <w:sz w:val="36"/>
      <w:szCs w:val="36"/>
    </w:rPr>
  </w:style>
  <w:style w:type="paragraph" w:customStyle="1" w:styleId="IPPHeader">
    <w:name w:val="IPP Header"/>
    <w:basedOn w:val="Normal"/>
    <w:qFormat/>
    <w:rsid w:val="00E47799"/>
    <w:pPr>
      <w:pBdr>
        <w:bottom w:val="single" w:sz="4" w:space="4" w:color="auto"/>
      </w:pBdr>
      <w:tabs>
        <w:tab w:val="left" w:pos="1134"/>
        <w:tab w:val="right" w:pos="9072"/>
      </w:tabs>
      <w:spacing w:after="120"/>
      <w:jc w:val="left"/>
    </w:pPr>
    <w:rPr>
      <w:rFonts w:ascii="Arial" w:hAnsi="Arial"/>
      <w:sz w:val="18"/>
      <w:lang w:val="en-US"/>
    </w:rPr>
  </w:style>
  <w:style w:type="paragraph" w:customStyle="1" w:styleId="IPPAnnexHead">
    <w:name w:val="IPP AnnexHead"/>
    <w:basedOn w:val="IPPNormal"/>
    <w:next w:val="IPPNormal"/>
    <w:qFormat/>
    <w:rsid w:val="00E47799"/>
    <w:pPr>
      <w:keepNext/>
      <w:tabs>
        <w:tab w:val="left" w:pos="567"/>
      </w:tabs>
      <w:spacing w:before="120"/>
      <w:jc w:val="left"/>
      <w:outlineLvl w:val="1"/>
    </w:pPr>
    <w:rPr>
      <w:b/>
      <w:sz w:val="24"/>
    </w:rPr>
  </w:style>
  <w:style w:type="numbering" w:customStyle="1" w:styleId="IPPParagraphnumberedlist">
    <w:name w:val="IPP Paragraph numbered list"/>
    <w:rsid w:val="00E47799"/>
    <w:pPr>
      <w:numPr>
        <w:numId w:val="6"/>
      </w:numPr>
    </w:pPr>
  </w:style>
  <w:style w:type="paragraph" w:customStyle="1" w:styleId="IPPNormalCloseSpace">
    <w:name w:val="IPP NormalCloseSpace"/>
    <w:basedOn w:val="Normal"/>
    <w:qFormat/>
    <w:rsid w:val="00E47799"/>
    <w:pPr>
      <w:keepNext/>
      <w:spacing w:after="60"/>
    </w:pPr>
  </w:style>
  <w:style w:type="paragraph" w:customStyle="1" w:styleId="IPPHeading2">
    <w:name w:val="IPP Heading2"/>
    <w:basedOn w:val="IPPNormal"/>
    <w:next w:val="IPPNormal"/>
    <w:qFormat/>
    <w:rsid w:val="00E47799"/>
    <w:pPr>
      <w:keepNext/>
      <w:tabs>
        <w:tab w:val="left" w:pos="567"/>
      </w:tabs>
      <w:spacing w:before="120" w:after="120"/>
      <w:ind w:left="567" w:hanging="567"/>
      <w:jc w:val="left"/>
      <w:outlineLvl w:val="2"/>
    </w:pPr>
    <w:rPr>
      <w:b/>
      <w:sz w:val="24"/>
    </w:rPr>
  </w:style>
  <w:style w:type="paragraph" w:customStyle="1" w:styleId="IPPFooter">
    <w:name w:val="IPP Footer"/>
    <w:basedOn w:val="IPPHeader"/>
    <w:next w:val="PlainText"/>
    <w:qFormat/>
    <w:rsid w:val="00E47799"/>
    <w:pPr>
      <w:pBdr>
        <w:top w:val="single" w:sz="4" w:space="4" w:color="auto"/>
        <w:bottom w:val="none" w:sz="0" w:space="0" w:color="auto"/>
      </w:pBdr>
      <w:tabs>
        <w:tab w:val="clear" w:pos="1134"/>
      </w:tabs>
      <w:jc w:val="right"/>
    </w:pPr>
    <w:rPr>
      <w:b/>
    </w:rPr>
  </w:style>
  <w:style w:type="paragraph" w:styleId="TOC1">
    <w:name w:val="toc 1"/>
    <w:basedOn w:val="IPPNormalCloseSpace"/>
    <w:next w:val="Normal"/>
    <w:autoRedefine/>
    <w:uiPriority w:val="39"/>
    <w:rsid w:val="00E47799"/>
    <w:pPr>
      <w:tabs>
        <w:tab w:val="right" w:leader="dot" w:pos="9072"/>
      </w:tabs>
      <w:spacing w:before="240"/>
      <w:ind w:left="567" w:hanging="567"/>
    </w:pPr>
  </w:style>
  <w:style w:type="paragraph" w:styleId="TOC2">
    <w:name w:val="toc 2"/>
    <w:basedOn w:val="TOC1"/>
    <w:next w:val="Normal"/>
    <w:autoRedefine/>
    <w:uiPriority w:val="39"/>
    <w:rsid w:val="00E47799"/>
    <w:pPr>
      <w:keepNext w:val="0"/>
      <w:tabs>
        <w:tab w:val="left" w:pos="425"/>
      </w:tabs>
      <w:spacing w:before="120" w:after="0"/>
      <w:ind w:left="425" w:right="284" w:hanging="425"/>
    </w:pPr>
  </w:style>
  <w:style w:type="paragraph" w:styleId="TOC3">
    <w:name w:val="toc 3"/>
    <w:basedOn w:val="TOC2"/>
    <w:next w:val="Normal"/>
    <w:autoRedefine/>
    <w:uiPriority w:val="39"/>
    <w:rsid w:val="00E47799"/>
    <w:pPr>
      <w:tabs>
        <w:tab w:val="left" w:pos="1276"/>
      </w:tabs>
      <w:spacing w:before="60"/>
      <w:ind w:left="1276" w:hanging="851"/>
    </w:pPr>
    <w:rPr>
      <w:rFonts w:eastAsia="Times"/>
    </w:rPr>
  </w:style>
  <w:style w:type="paragraph" w:styleId="TOC4">
    <w:name w:val="toc 4"/>
    <w:basedOn w:val="Normal"/>
    <w:next w:val="Normal"/>
    <w:autoRedefine/>
    <w:uiPriority w:val="39"/>
    <w:rsid w:val="00E47799"/>
    <w:pPr>
      <w:spacing w:after="120"/>
      <w:ind w:left="660"/>
    </w:pPr>
    <w:rPr>
      <w:rFonts w:eastAsia="Times"/>
      <w:lang w:val="en-AU"/>
    </w:rPr>
  </w:style>
  <w:style w:type="paragraph" w:styleId="TOC5">
    <w:name w:val="toc 5"/>
    <w:basedOn w:val="Normal"/>
    <w:next w:val="Normal"/>
    <w:autoRedefine/>
    <w:uiPriority w:val="39"/>
    <w:rsid w:val="00E47799"/>
    <w:pPr>
      <w:spacing w:after="120"/>
      <w:ind w:left="880"/>
    </w:pPr>
    <w:rPr>
      <w:rFonts w:eastAsia="Times"/>
      <w:lang w:val="en-AU"/>
    </w:rPr>
  </w:style>
  <w:style w:type="paragraph" w:styleId="TOC6">
    <w:name w:val="toc 6"/>
    <w:basedOn w:val="Normal"/>
    <w:next w:val="Normal"/>
    <w:autoRedefine/>
    <w:uiPriority w:val="39"/>
    <w:rsid w:val="00E47799"/>
    <w:pPr>
      <w:spacing w:after="120"/>
      <w:ind w:left="1100"/>
    </w:pPr>
    <w:rPr>
      <w:rFonts w:eastAsia="Times"/>
      <w:lang w:val="en-AU"/>
    </w:rPr>
  </w:style>
  <w:style w:type="paragraph" w:styleId="TOC7">
    <w:name w:val="toc 7"/>
    <w:basedOn w:val="Normal"/>
    <w:next w:val="Normal"/>
    <w:autoRedefine/>
    <w:uiPriority w:val="39"/>
    <w:rsid w:val="00E47799"/>
    <w:pPr>
      <w:spacing w:after="120"/>
      <w:ind w:left="1320"/>
    </w:pPr>
    <w:rPr>
      <w:rFonts w:eastAsia="Times"/>
      <w:lang w:val="en-AU"/>
    </w:rPr>
  </w:style>
  <w:style w:type="paragraph" w:styleId="TOC8">
    <w:name w:val="toc 8"/>
    <w:basedOn w:val="Normal"/>
    <w:next w:val="Normal"/>
    <w:autoRedefine/>
    <w:uiPriority w:val="39"/>
    <w:rsid w:val="00E47799"/>
    <w:pPr>
      <w:spacing w:after="120"/>
      <w:ind w:left="1540"/>
    </w:pPr>
    <w:rPr>
      <w:rFonts w:eastAsia="Times"/>
      <w:lang w:val="en-AU"/>
    </w:rPr>
  </w:style>
  <w:style w:type="paragraph" w:styleId="TOC9">
    <w:name w:val="toc 9"/>
    <w:basedOn w:val="Normal"/>
    <w:next w:val="Normal"/>
    <w:autoRedefine/>
    <w:uiPriority w:val="39"/>
    <w:rsid w:val="00E47799"/>
    <w:pPr>
      <w:spacing w:after="120"/>
      <w:ind w:left="1760"/>
    </w:pPr>
    <w:rPr>
      <w:rFonts w:eastAsia="Times"/>
      <w:lang w:val="en-AU"/>
    </w:rPr>
  </w:style>
  <w:style w:type="paragraph" w:customStyle="1" w:styleId="IPPReferences">
    <w:name w:val="IPP References"/>
    <w:basedOn w:val="IPPNormal"/>
    <w:qFormat/>
    <w:rsid w:val="00E47799"/>
    <w:pPr>
      <w:spacing w:after="60"/>
      <w:ind w:left="567" w:hanging="567"/>
    </w:pPr>
  </w:style>
  <w:style w:type="paragraph" w:customStyle="1" w:styleId="IPPArial">
    <w:name w:val="IPP Arial"/>
    <w:basedOn w:val="IPPNormal"/>
    <w:qFormat/>
    <w:rsid w:val="00E47799"/>
    <w:pPr>
      <w:spacing w:after="0"/>
    </w:pPr>
    <w:rPr>
      <w:rFonts w:ascii="Arial" w:hAnsi="Arial"/>
      <w:sz w:val="18"/>
    </w:rPr>
  </w:style>
  <w:style w:type="paragraph" w:customStyle="1" w:styleId="IPPArialTable">
    <w:name w:val="IPP Arial Table"/>
    <w:basedOn w:val="IPPArial"/>
    <w:qFormat/>
    <w:rsid w:val="00E47799"/>
    <w:pPr>
      <w:spacing w:before="60" w:after="60"/>
      <w:jc w:val="left"/>
    </w:pPr>
  </w:style>
  <w:style w:type="paragraph" w:customStyle="1" w:styleId="IPPHeaderlandscape">
    <w:name w:val="IPP Header landscape"/>
    <w:basedOn w:val="IPPHeader"/>
    <w:qFormat/>
    <w:rsid w:val="00E47799"/>
    <w:pPr>
      <w:pBdr>
        <w:bottom w:val="single" w:sz="4" w:space="1" w:color="auto"/>
      </w:pBdr>
      <w:tabs>
        <w:tab w:val="clear" w:pos="9072"/>
        <w:tab w:val="right" w:pos="14034"/>
      </w:tabs>
      <w:spacing w:after="0"/>
      <w:ind w:right="-32"/>
    </w:pPr>
    <w:rPr>
      <w:noProof/>
    </w:rPr>
  </w:style>
  <w:style w:type="paragraph" w:styleId="PlainText">
    <w:name w:val="Plain Text"/>
    <w:basedOn w:val="Normal"/>
    <w:link w:val="PlainTextChar"/>
    <w:uiPriority w:val="99"/>
    <w:unhideWhenUsed/>
    <w:rsid w:val="00E47799"/>
    <w:pPr>
      <w:jc w:val="left"/>
    </w:pPr>
    <w:rPr>
      <w:rFonts w:ascii="Courier" w:eastAsia="Times" w:hAnsi="Courier"/>
      <w:sz w:val="21"/>
      <w:szCs w:val="21"/>
      <w:lang w:val="en-AU"/>
    </w:rPr>
  </w:style>
  <w:style w:type="character" w:customStyle="1" w:styleId="PlainTextChar">
    <w:name w:val="Plain Text Char"/>
    <w:basedOn w:val="DefaultParagraphFont"/>
    <w:link w:val="PlainText"/>
    <w:uiPriority w:val="99"/>
    <w:rsid w:val="00E47799"/>
    <w:rPr>
      <w:rFonts w:ascii="Courier" w:eastAsia="Times" w:hAnsi="Courier" w:cstheme="minorBidi"/>
      <w:sz w:val="21"/>
      <w:szCs w:val="21"/>
      <w:lang w:val="en-AU" w:eastAsia="zh-CN"/>
    </w:rPr>
  </w:style>
  <w:style w:type="paragraph" w:customStyle="1" w:styleId="IPPLetterList">
    <w:name w:val="IPP LetterList"/>
    <w:basedOn w:val="IPPBullet2"/>
    <w:qFormat/>
    <w:rsid w:val="00E47799"/>
    <w:pPr>
      <w:numPr>
        <w:numId w:val="3"/>
      </w:numPr>
      <w:jc w:val="left"/>
    </w:pPr>
  </w:style>
  <w:style w:type="paragraph" w:customStyle="1" w:styleId="IPPLetterListIndent">
    <w:name w:val="IPP LetterList Indent"/>
    <w:basedOn w:val="IPPLetterList"/>
    <w:qFormat/>
    <w:rsid w:val="00E47799"/>
    <w:pPr>
      <w:numPr>
        <w:numId w:val="4"/>
      </w:numPr>
    </w:pPr>
  </w:style>
  <w:style w:type="paragraph" w:customStyle="1" w:styleId="IPPFooterLandscape">
    <w:name w:val="IPP Footer Landscape"/>
    <w:basedOn w:val="IPPHeaderlandscape"/>
    <w:qFormat/>
    <w:rsid w:val="00E47799"/>
    <w:pPr>
      <w:pBdr>
        <w:top w:val="single" w:sz="4" w:space="1" w:color="auto"/>
        <w:bottom w:val="none" w:sz="0" w:space="0" w:color="auto"/>
      </w:pBdr>
      <w:jc w:val="right"/>
    </w:pPr>
    <w:rPr>
      <w:b/>
    </w:rPr>
  </w:style>
  <w:style w:type="paragraph" w:customStyle="1" w:styleId="IPPSubheadSpace">
    <w:name w:val="IPP Subhead Space"/>
    <w:basedOn w:val="IPPSubhead"/>
    <w:qFormat/>
    <w:rsid w:val="00E47799"/>
    <w:pPr>
      <w:tabs>
        <w:tab w:val="left" w:pos="567"/>
      </w:tabs>
      <w:spacing w:before="60" w:after="60"/>
    </w:pPr>
  </w:style>
  <w:style w:type="paragraph" w:customStyle="1" w:styleId="IPPSubheadSpaceAfter">
    <w:name w:val="IPP Subhead SpaceAfter"/>
    <w:basedOn w:val="IPPSubhead"/>
    <w:qFormat/>
    <w:rsid w:val="00E47799"/>
    <w:pPr>
      <w:spacing w:after="60"/>
    </w:pPr>
  </w:style>
  <w:style w:type="paragraph" w:customStyle="1" w:styleId="IPPHdg1Num">
    <w:name w:val="IPP Hdg1Num"/>
    <w:basedOn w:val="IPPHeading1"/>
    <w:next w:val="IPPNormal"/>
    <w:qFormat/>
    <w:rsid w:val="00E47799"/>
    <w:pPr>
      <w:numPr>
        <w:numId w:val="9"/>
      </w:numPr>
    </w:pPr>
  </w:style>
  <w:style w:type="paragraph" w:customStyle="1" w:styleId="IPPHdg2Num">
    <w:name w:val="IPP Hdg2Num"/>
    <w:basedOn w:val="IPPHeading2"/>
    <w:next w:val="IPPNormal"/>
    <w:qFormat/>
    <w:rsid w:val="00E47799"/>
    <w:pPr>
      <w:numPr>
        <w:ilvl w:val="1"/>
        <w:numId w:val="10"/>
      </w:numPr>
    </w:pPr>
  </w:style>
  <w:style w:type="paragraph" w:customStyle="1" w:styleId="IPPNumberedList">
    <w:name w:val="IPP NumberedList"/>
    <w:basedOn w:val="IPPBullet1"/>
    <w:qFormat/>
    <w:rsid w:val="00E47799"/>
    <w:pPr>
      <w:numPr>
        <w:numId w:val="18"/>
      </w:numPr>
    </w:pPr>
  </w:style>
  <w:style w:type="paragraph" w:styleId="Header">
    <w:name w:val="header"/>
    <w:basedOn w:val="Normal"/>
    <w:link w:val="HeaderChar"/>
    <w:rsid w:val="00E47799"/>
    <w:pPr>
      <w:tabs>
        <w:tab w:val="center" w:pos="4680"/>
        <w:tab w:val="right" w:pos="9360"/>
      </w:tabs>
    </w:pPr>
  </w:style>
  <w:style w:type="character" w:customStyle="1" w:styleId="HeaderChar">
    <w:name w:val="Header Char"/>
    <w:basedOn w:val="DefaultParagraphFont"/>
    <w:link w:val="Header"/>
    <w:rsid w:val="00E47799"/>
    <w:rPr>
      <w:rFonts w:ascii="Times New Roman" w:eastAsia="MS Mincho" w:hAnsi="Times New Roman" w:cstheme="minorBidi"/>
      <w:szCs w:val="24"/>
      <w:lang w:val="en-GB" w:eastAsia="zh-CN"/>
    </w:rPr>
  </w:style>
  <w:style w:type="character" w:styleId="Strong">
    <w:name w:val="Strong"/>
    <w:basedOn w:val="DefaultParagraphFont"/>
    <w:qFormat/>
    <w:rsid w:val="00E47799"/>
    <w:rPr>
      <w:b/>
      <w:bCs/>
    </w:rPr>
  </w:style>
  <w:style w:type="paragraph" w:customStyle="1" w:styleId="IPPParagraphnumbering">
    <w:name w:val="IPP Paragraph numbering"/>
    <w:basedOn w:val="IPPNormal"/>
    <w:qFormat/>
    <w:rsid w:val="00E47799"/>
    <w:pPr>
      <w:numPr>
        <w:numId w:val="6"/>
      </w:numPr>
    </w:pPr>
    <w:rPr>
      <w:lang w:val="en-US"/>
    </w:rPr>
  </w:style>
  <w:style w:type="paragraph" w:customStyle="1" w:styleId="IPPParagraphnumberingclose">
    <w:name w:val="IPP Paragraph numbering close"/>
    <w:basedOn w:val="IPPParagraphnumbering"/>
    <w:qFormat/>
    <w:rsid w:val="00E47799"/>
    <w:pPr>
      <w:keepNext/>
      <w:numPr>
        <w:numId w:val="0"/>
      </w:numPr>
      <w:spacing w:after="60"/>
    </w:pPr>
  </w:style>
  <w:style w:type="paragraph" w:customStyle="1" w:styleId="IPPNumberedListLast">
    <w:name w:val="IPP NumberedListLast"/>
    <w:basedOn w:val="IPPNumberedList"/>
    <w:qFormat/>
    <w:rsid w:val="00E47799"/>
    <w:pPr>
      <w:numPr>
        <w:numId w:val="0"/>
      </w:numPr>
      <w:spacing w:after="180"/>
    </w:pPr>
  </w:style>
  <w:style w:type="paragraph" w:customStyle="1" w:styleId="IPPPargraphnumbering">
    <w:name w:val="IPP Pargraph numbering"/>
    <w:basedOn w:val="IPPNormal"/>
    <w:qFormat/>
    <w:rsid w:val="00E47799"/>
    <w:pPr>
      <w:tabs>
        <w:tab w:val="num" w:pos="360"/>
      </w:tabs>
    </w:pPr>
    <w:rPr>
      <w:rFonts w:cs="Times New Roman"/>
      <w:lang w:val="en-US"/>
    </w:rPr>
  </w:style>
  <w:style w:type="character" w:customStyle="1" w:styleId="IPPNormalChar">
    <w:name w:val="IPP Normal Char"/>
    <w:link w:val="IPPNormal"/>
    <w:rsid w:val="00E47799"/>
    <w:rPr>
      <w:rFonts w:ascii="Times New Roman" w:eastAsia="Times" w:hAnsi="Times New Roman" w:cstheme="minorBidi"/>
      <w:szCs w:val="24"/>
      <w:lang w:val="en-GB"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eader" Target="header2.xml"/><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header" Target="header3.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3.xml.rels><?xml version="1.0" encoding="UTF-8" standalone="yes"?>
<Relationships xmlns="http://schemas.openxmlformats.org/package/2006/relationships"><Relationship Id="rId3" Type="http://schemas.openxmlformats.org/officeDocument/2006/relationships/image" Target="media/image3.jpg"/><Relationship Id="rId2" Type="http://schemas.openxmlformats.org/officeDocument/2006/relationships/image" Target="media/image2.png"/><Relationship Id="rId1" Type="http://schemas.openxmlformats.org/officeDocument/2006/relationships/image" Target="media/image1.jp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RAH\Downloads\Template%20style.docx" TargetMode="External"/></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a05d7f75-f42e-4288-8809-604fd4d9691f" xsi:nil="true"/>
    <lcf76f155ced4ddcb4097134ff3c332f xmlns="ea6feb38-a85a-45e8-92e9-814486bbe375">
      <Terms xmlns="http://schemas.microsoft.com/office/infopath/2007/PartnerControls"/>
    </lcf76f155ced4ddcb4097134ff3c332f>
    <_Flow_SignoffStatus xmlns="ea6feb38-a85a-45e8-92e9-814486bbe375" xsi:nil="true"/>
  </documentManagement>
</p:properties>
</file>

<file path=customXml/item2.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WVgd1Sw/WS//CbWNyOJDce2zMqQ==">CgMxLjAyDWgucmF2MzVvYW1xOHAyDWgucmF2MzVvYW1xOHAyDWgucmF2MzVvYW1xOHAyDWgucmF2MzVvYW1xOHAyDWgucmF2MzVvYW1xOHAyDWgucmF2MzVvYW1xOHAyDWgucmF2MzVvYW1xOHAyDWgucmF2MzVvYW1xOHAyDWgucmF2MzVvYW1xOHAyDWgucmF2MzVvYW1xOHAyDWgucmF2MzVvYW1xOHAyDWgucmF2MzVvYW1xOHAyDWgucmF2MzVvYW1xOHAyDWgucmF2MzVvYW1xOHAyDWgucmF2MzVvYW1xOHAyDWgucmF2MzVvYW1xOHAyDWgucmF2MzVvYW1xOHAyDWgucmF2MzVvYW1xOHAyDWgucmF2MzVvYW1xOHAyDWgucmF2MzVvYW1xOHAyDWgucmF2MzVvYW1xOHAyDWgucmF2MzVvYW1xOHAyDWgucmF2MzVvYW1xOHAyDmgud3EzbXFnNXpxYjc0OAByITFWMTRueUszWWRiempqajVZQkFfOHhUVklNejd1Y24tcQ==</go:docsCustomData>
</go:gDocsCustomXmlDataStorage>
</file>

<file path=customXml/item3.xml><?xml version="1.0" encoding="utf-8"?>
<ct:contentTypeSchema xmlns:ct="http://schemas.microsoft.com/office/2006/metadata/contentType" xmlns:ma="http://schemas.microsoft.com/office/2006/metadata/properties/metaAttributes" ct:_="" ma:_="" ma:contentTypeName="Document" ma:contentTypeID="0x010100299519679B1A8B4091DBA33CE26F55F5" ma:contentTypeVersion="20" ma:contentTypeDescription="Create a new document." ma:contentTypeScope="" ma:versionID="58c79fb002f89a5111e50c4b7040bcb6">
  <xsd:schema xmlns:xsd="http://www.w3.org/2001/XMLSchema" xmlns:xs="http://www.w3.org/2001/XMLSchema" xmlns:p="http://schemas.microsoft.com/office/2006/metadata/properties" xmlns:ns2="a05d7f75-f42e-4288-8809-604fd4d9691f" xmlns:ns3="ea6feb38-a85a-45e8-92e9-814486bbe375" targetNamespace="http://schemas.microsoft.com/office/2006/metadata/properties" ma:root="true" ma:fieldsID="c7dd2e9d878049d154ba4207012eb770" ns2:_="" ns3:_="">
    <xsd:import namespace="a05d7f75-f42e-4288-8809-604fd4d9691f"/>
    <xsd:import namespace="ea6feb38-a85a-45e8-92e9-814486bbe375"/>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ServiceDateTaken" minOccurs="0"/>
                <xsd:element ref="ns3:MediaServiceAutoTags" minOccurs="0"/>
                <xsd:element ref="ns3:MediaServiceGenerationTime" minOccurs="0"/>
                <xsd:element ref="ns3:MediaServiceEventHashCode" minOccurs="0"/>
                <xsd:element ref="ns3:MediaServiceOCR" minOccurs="0"/>
                <xsd:element ref="ns3:MediaServiceLocation" minOccurs="0"/>
                <xsd:element ref="ns3:MediaLengthInSeconds" minOccurs="0"/>
                <xsd:element ref="ns3:_Flow_SignoffStatus" minOccurs="0"/>
                <xsd:element ref="ns3:lcf76f155ced4ddcb4097134ff3c332f" minOccurs="0"/>
                <xsd:element ref="ns2:TaxCatchAll" minOccurs="0"/>
                <xsd:element ref="ns3:MediaServiceObjectDetectorVersions" minOccurs="0"/>
                <xsd:element ref="ns3:MediaServiceSearchProperties" minOccurs="0"/>
                <xsd:element ref="ns3: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05d7f75-f42e-4288-8809-604fd4d9691f"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24" nillable="true" ma:displayName="Taxonomy Catch All Column" ma:hidden="true" ma:list="{540dbf57-1e7b-4a73-94c8-cbcaaea3fe5a}" ma:internalName="TaxCatchAll" ma:showField="CatchAllData" ma:web="a05d7f75-f42e-4288-8809-604fd4d9691f">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ea6feb38-a85a-45e8-92e9-814486bbe375"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_Flow_SignoffStatus" ma:index="21" nillable="true" ma:displayName="Sign-off status" ma:internalName="Sign_x002d_off_x0020_status">
      <xsd:simpleType>
        <xsd:restriction base="dms:Text"/>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f40eee1e-ad38-437e-be40-fc9f033adc9a"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5"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6" nillable="true" ma:displayName="MediaServiceSearchProperties" ma:hidden="true" ma:internalName="MediaServiceSearchProperties" ma:readOnly="true">
      <xsd:simpleType>
        <xsd:restriction base="dms:Note"/>
      </xsd:simpleType>
    </xsd:element>
    <xsd:element name="MediaServiceBillingMetadata" ma:index="27" nillable="true" ma:displayName="MediaServiceBillingMetadata" ma:hidden="true" ma:internalName="MediaServiceBilling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8C79931D-3323-4C52-B30B-12B621FCE72E}">
  <ds:schemaRefs>
    <ds:schemaRef ds:uri="http://schemas.microsoft.com/office/2006/metadata/properties"/>
    <ds:schemaRef ds:uri="http://schemas.microsoft.com/office/infopath/2007/PartnerControls"/>
    <ds:schemaRef ds:uri="a05d7f75-f42e-4288-8809-604fd4d9691f"/>
    <ds:schemaRef ds:uri="ea6feb38-a85a-45e8-92e9-814486bbe375"/>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3.xml><?xml version="1.0" encoding="utf-8"?>
<ds:datastoreItem xmlns:ds="http://schemas.openxmlformats.org/officeDocument/2006/customXml" ds:itemID="{AE63FCF0-42E6-4EE9-9F63-CE553139B93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05d7f75-f42e-4288-8809-604fd4d9691f"/>
    <ds:schemaRef ds:uri="ea6feb38-a85a-45e8-92e9-814486bbe37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5B9F4FD9-1D2D-4532-B59D-3D5B94A907D9}">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Template style</Template>
  <TotalTime>8</TotalTime>
  <Pages>4</Pages>
  <Words>1791</Words>
  <Characters>10212</Characters>
  <Application>Microsoft Office Word</Application>
  <DocSecurity>0</DocSecurity>
  <Lines>85</Lines>
  <Paragraphs>23</Paragraphs>
  <ScaleCrop>false</ScaleCrop>
  <Company/>
  <LinksUpToDate>false</LinksUpToDate>
  <CharactersWithSpaces>11980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André</dc:creator>
  <cp:lastModifiedBy>Martino, Marina (NSPD)</cp:lastModifiedBy>
  <cp:revision>20</cp:revision>
  <dcterms:created xsi:type="dcterms:W3CDTF">2025-08-22T17:55:00Z</dcterms:created>
  <dcterms:modified xsi:type="dcterms:W3CDTF">2025-11-28T13:20:00Z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0x010100299519679B1A8B4091DBA33CE26F55F5</vt:lpwstr>
  </property>
  <property fmtid="{D5CDD505-2E9C-101B-9397-08002B2CF9AE}" pid="3" name="MediaServiceImageTags">
    <vt:lpwstr/>
  </property>
</Properties>
</file>