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E2416A" w14:textId="77777777" w:rsidR="009528AB" w:rsidRDefault="009528AB">
      <w:pPr>
        <w:rPr>
          <w:rFonts w:ascii="Times New Roman" w:hAnsi="Times New Roman" w:cs="Times New Roman"/>
          <w:sz w:val="22"/>
          <w:szCs w:val="22"/>
        </w:rPr>
      </w:pPr>
    </w:p>
    <w:p w14:paraId="47087AFE" w14:textId="258B61A5" w:rsidR="009528AB" w:rsidRDefault="009528AB" w:rsidP="009528AB">
      <w:pPr>
        <w:pStyle w:val="IPPHeading1"/>
        <w:jc w:val="center"/>
      </w:pPr>
      <w:r w:rsidRPr="009528AB">
        <w:t>Updates from the CPM Bureau</w:t>
      </w:r>
    </w:p>
    <w:p w14:paraId="680DD88D" w14:textId="70F31BCC" w:rsidR="009528AB" w:rsidRPr="009528AB" w:rsidRDefault="009528AB" w:rsidP="009528AB">
      <w:pPr>
        <w:jc w:val="center"/>
        <w:rPr>
          <w:rFonts w:ascii="Times New Roman" w:hAnsi="Times New Roman" w:cs="Times New Roman"/>
          <w:i/>
          <w:iCs/>
          <w:sz w:val="22"/>
          <w:szCs w:val="22"/>
          <w:lang w:val="en-GB"/>
        </w:rPr>
      </w:pPr>
      <w:r w:rsidRPr="009528AB">
        <w:rPr>
          <w:rFonts w:ascii="Times New Roman" w:hAnsi="Times New Roman" w:cs="Times New Roman"/>
          <w:i/>
          <w:iCs/>
          <w:sz w:val="22"/>
          <w:szCs w:val="22"/>
          <w:lang w:val="en-GB"/>
        </w:rPr>
        <w:t>(Prepared by IPPC secretariat)</w:t>
      </w:r>
    </w:p>
    <w:p w14:paraId="1781E7AB" w14:textId="77777777" w:rsidR="009528AB" w:rsidRDefault="009528AB">
      <w:pPr>
        <w:rPr>
          <w:rFonts w:ascii="Times New Roman" w:hAnsi="Times New Roman" w:cs="Times New Roman"/>
          <w:sz w:val="22"/>
          <w:szCs w:val="22"/>
        </w:rPr>
      </w:pPr>
    </w:p>
    <w:p w14:paraId="64660B43" w14:textId="2B633200" w:rsidR="00921862" w:rsidRPr="009528AB" w:rsidRDefault="009528AB">
      <w:pPr>
        <w:rPr>
          <w:rFonts w:ascii="Times New Roman" w:hAnsi="Times New Roman" w:cs="Times New Roman"/>
          <w:sz w:val="22"/>
          <w:szCs w:val="22"/>
        </w:rPr>
      </w:pPr>
      <w:r w:rsidRPr="009528AB">
        <w:rPr>
          <w:rFonts w:ascii="Times New Roman" w:hAnsi="Times New Roman" w:cs="Times New Roman"/>
          <w:sz w:val="22"/>
          <w:szCs w:val="22"/>
        </w:rPr>
        <w:t xml:space="preserve">Below are extracts from the CPM Bureau reports and draft reports. </w:t>
      </w:r>
    </w:p>
    <w:p w14:paraId="3BE46449" w14:textId="0BC8BD5E" w:rsidR="009528AB" w:rsidRPr="009528AB" w:rsidRDefault="009528AB">
      <w:pPr>
        <w:rPr>
          <w:rFonts w:ascii="Times New Roman" w:hAnsi="Times New Roman" w:cs="Times New Roman"/>
          <w:sz w:val="22"/>
          <w:szCs w:val="22"/>
        </w:rPr>
      </w:pPr>
      <w:r w:rsidRPr="009528AB">
        <w:rPr>
          <w:rFonts w:ascii="Times New Roman" w:hAnsi="Times New Roman" w:cs="Times New Roman"/>
          <w:sz w:val="22"/>
          <w:szCs w:val="22"/>
        </w:rPr>
        <w:t xml:space="preserve">See also webpage: </w:t>
      </w:r>
      <w:hyperlink r:id="rId7" w:history="1">
        <w:r w:rsidRPr="009528AB">
          <w:rPr>
            <w:rStyle w:val="Hyperlink"/>
            <w:rFonts w:ascii="Times New Roman" w:hAnsi="Times New Roman" w:cs="Times New Roman"/>
            <w:sz w:val="22"/>
            <w:szCs w:val="22"/>
          </w:rPr>
          <w:t>https://www.ippc.int/en/commission/bureau/</w:t>
        </w:r>
      </w:hyperlink>
      <w:r w:rsidRPr="009528AB">
        <w:rPr>
          <w:rFonts w:ascii="Times New Roman" w:hAnsi="Times New Roman" w:cs="Times New Roman"/>
          <w:sz w:val="22"/>
          <w:szCs w:val="22"/>
        </w:rPr>
        <w:t xml:space="preserve"> </w:t>
      </w:r>
    </w:p>
    <w:p w14:paraId="743781DF" w14:textId="77777777" w:rsidR="00373D43" w:rsidRDefault="00373D43"/>
    <w:p w14:paraId="569423F0" w14:textId="3D62DFDD" w:rsidR="00373D43" w:rsidRDefault="009528AB" w:rsidP="009528AB">
      <w:pPr>
        <w:pStyle w:val="IPPHeading2"/>
        <w:jc w:val="center"/>
      </w:pPr>
      <w:r>
        <w:t>CPM Bureau June 2025</w:t>
      </w:r>
    </w:p>
    <w:p w14:paraId="03D333CF" w14:textId="2EAAAE79" w:rsidR="009528AB" w:rsidRPr="0081300B" w:rsidRDefault="009528AB" w:rsidP="009528AB">
      <w:pPr>
        <w:pStyle w:val="IPPHeading2"/>
      </w:pPr>
      <w:bookmarkStart w:id="0" w:name="_Toc204286163"/>
      <w:r w:rsidRPr="0081300B">
        <w:t xml:space="preserve">CPM </w:t>
      </w:r>
      <w:r>
        <w:t>F</w:t>
      </w:r>
      <w:r w:rsidRPr="0081300B">
        <w:t xml:space="preserve">ocus </w:t>
      </w:r>
      <w:r>
        <w:t>G</w:t>
      </w:r>
      <w:r w:rsidRPr="0081300B">
        <w:t>roup on Safe Provision of Food and Other Humanitarian Aid</w:t>
      </w:r>
      <w:bookmarkEnd w:id="0"/>
      <w:r w:rsidRPr="0081300B">
        <w:t xml:space="preserve"> </w:t>
      </w:r>
    </w:p>
    <w:p w14:paraId="58774059" w14:textId="77777777" w:rsidR="009528AB" w:rsidRPr="005D1BFC" w:rsidRDefault="009528AB" w:rsidP="009528AB">
      <w:pPr>
        <w:pStyle w:val="IPPParagraphnumbering"/>
        <w:rPr>
          <w:lang w:val="en-GB"/>
        </w:rPr>
      </w:pPr>
      <w:r w:rsidRPr="0081300B">
        <w:rPr>
          <w:lang w:val="en-GB"/>
        </w:rPr>
        <w:t xml:space="preserve">The secretariat </w:t>
      </w:r>
      <w:r>
        <w:rPr>
          <w:lang w:val="en-GB"/>
        </w:rPr>
        <w:t>informed</w:t>
      </w:r>
      <w:r w:rsidRPr="0081300B">
        <w:rPr>
          <w:lang w:val="en-GB"/>
        </w:rPr>
        <w:t xml:space="preserve"> the </w:t>
      </w:r>
      <w:r>
        <w:rPr>
          <w:lang w:val="en-GB"/>
        </w:rPr>
        <w:t>b</w:t>
      </w:r>
      <w:r w:rsidRPr="0081300B">
        <w:rPr>
          <w:lang w:val="en-GB"/>
        </w:rPr>
        <w:t xml:space="preserve">ureau that the membership of the </w:t>
      </w:r>
      <w:r>
        <w:rPr>
          <w:lang w:val="en-GB"/>
        </w:rPr>
        <w:t>F</w:t>
      </w:r>
      <w:r w:rsidRPr="0081300B">
        <w:rPr>
          <w:lang w:val="en-GB"/>
        </w:rPr>
        <w:t xml:space="preserve">ocus </w:t>
      </w:r>
      <w:r>
        <w:rPr>
          <w:lang w:val="en-GB"/>
        </w:rPr>
        <w:t>G</w:t>
      </w:r>
      <w:r w:rsidRPr="0081300B">
        <w:rPr>
          <w:lang w:val="en-GB"/>
        </w:rPr>
        <w:t xml:space="preserve">roup on Safe Provision of Food and Other Humanitarian Aid (FGSA) had </w:t>
      </w:r>
      <w:r>
        <w:rPr>
          <w:lang w:val="en-GB"/>
        </w:rPr>
        <w:t xml:space="preserve">been updated via </w:t>
      </w:r>
      <w:proofErr w:type="spellStart"/>
      <w:r>
        <w:rPr>
          <w:lang w:val="en-GB"/>
        </w:rPr>
        <w:t>eDecision</w:t>
      </w:r>
      <w:proofErr w:type="spellEnd"/>
      <w:r>
        <w:rPr>
          <w:lang w:val="en-GB"/>
        </w:rPr>
        <w:t xml:space="preserve">, with </w:t>
      </w:r>
      <w:r w:rsidRPr="005D1BFC">
        <w:rPr>
          <w:lang w:val="en-GB"/>
        </w:rPr>
        <w:t>Nelson LAVILLE, the FGSA Chairperson, now representing its regional plant protection organization, CAHFSA</w:t>
      </w:r>
      <w:r>
        <w:rPr>
          <w:lang w:val="en-GB"/>
        </w:rPr>
        <w:t xml:space="preserve"> and </w:t>
      </w:r>
      <w:r w:rsidRPr="005D1BFC">
        <w:rPr>
          <w:lang w:val="en-GB"/>
        </w:rPr>
        <w:t>Luiza MUNYA join</w:t>
      </w:r>
      <w:r>
        <w:rPr>
          <w:lang w:val="en-GB"/>
        </w:rPr>
        <w:t xml:space="preserve">ing </w:t>
      </w:r>
      <w:r w:rsidRPr="005D1BFC">
        <w:rPr>
          <w:lang w:val="en-GB"/>
        </w:rPr>
        <w:t>as a new member representing AU-IAPSC</w:t>
      </w:r>
      <w:r>
        <w:rPr>
          <w:lang w:val="en-GB"/>
        </w:rPr>
        <w:t xml:space="preserve"> (Appendix 6)</w:t>
      </w:r>
      <w:r w:rsidRPr="005D1BFC">
        <w:rPr>
          <w:lang w:val="en-GB"/>
        </w:rPr>
        <w:t xml:space="preserve">. </w:t>
      </w:r>
    </w:p>
    <w:p w14:paraId="71EC805A" w14:textId="77777777" w:rsidR="009528AB" w:rsidRDefault="009528AB" w:rsidP="009528AB">
      <w:pPr>
        <w:pStyle w:val="IPPParagraphnumbering"/>
        <w:rPr>
          <w:lang w:val="en-GB"/>
        </w:rPr>
      </w:pPr>
      <w:r w:rsidRPr="0081300B">
        <w:rPr>
          <w:lang w:val="en-GB"/>
        </w:rPr>
        <w:t xml:space="preserve">The focus group will meet in Nairobi, Kenya from 23-27 June 2025, to complete its tasks from the </w:t>
      </w:r>
      <w:r>
        <w:rPr>
          <w:lang w:val="en-GB"/>
        </w:rPr>
        <w:t xml:space="preserve">TORs with a </w:t>
      </w:r>
      <w:r w:rsidRPr="0081300B">
        <w:rPr>
          <w:lang w:val="en-GB"/>
        </w:rPr>
        <w:t xml:space="preserve">focus on advocacy and a </w:t>
      </w:r>
      <w:r>
        <w:rPr>
          <w:lang w:val="en-GB"/>
        </w:rPr>
        <w:t xml:space="preserve">proposed </w:t>
      </w:r>
      <w:r w:rsidRPr="0081300B">
        <w:rPr>
          <w:lang w:val="en-GB"/>
        </w:rPr>
        <w:t>action plan for the other standard setting bodies (under SPS) and the</w:t>
      </w:r>
      <w:r>
        <w:rPr>
          <w:lang w:val="en-GB"/>
        </w:rPr>
        <w:t xml:space="preserve"> World Food Programme</w:t>
      </w:r>
      <w:r w:rsidRPr="0081300B">
        <w:rPr>
          <w:lang w:val="en-GB"/>
        </w:rPr>
        <w:t xml:space="preserve"> </w:t>
      </w:r>
      <w:r>
        <w:rPr>
          <w:lang w:val="en-GB"/>
        </w:rPr>
        <w:t>(</w:t>
      </w:r>
      <w:r w:rsidRPr="0081300B">
        <w:rPr>
          <w:lang w:val="en-GB"/>
        </w:rPr>
        <w:t>WFP</w:t>
      </w:r>
      <w:r>
        <w:rPr>
          <w:lang w:val="en-GB"/>
        </w:rPr>
        <w:t>)</w:t>
      </w:r>
      <w:r w:rsidRPr="0081300B">
        <w:rPr>
          <w:lang w:val="en-GB"/>
        </w:rPr>
        <w:t xml:space="preserve">. </w:t>
      </w:r>
      <w:r>
        <w:rPr>
          <w:lang w:val="en-GB"/>
        </w:rPr>
        <w:t xml:space="preserve">Strong interest has been confirmed from the </w:t>
      </w:r>
      <w:r w:rsidRPr="0081300B">
        <w:rPr>
          <w:lang w:val="en-GB"/>
        </w:rPr>
        <w:t>Kenya</w:t>
      </w:r>
      <w:r>
        <w:rPr>
          <w:lang w:val="en-GB"/>
        </w:rPr>
        <w:t xml:space="preserve"> </w:t>
      </w:r>
      <w:r w:rsidRPr="0081300B">
        <w:rPr>
          <w:lang w:val="en-GB"/>
        </w:rPr>
        <w:t xml:space="preserve">NPPO, the Red Cross and </w:t>
      </w:r>
      <w:r>
        <w:rPr>
          <w:lang w:val="en-GB"/>
        </w:rPr>
        <w:t xml:space="preserve">the </w:t>
      </w:r>
      <w:r w:rsidRPr="0081300B">
        <w:rPr>
          <w:lang w:val="en-GB"/>
        </w:rPr>
        <w:t xml:space="preserve">Kenya Department of Emergencies. </w:t>
      </w:r>
      <w:r>
        <w:rPr>
          <w:lang w:val="en-GB"/>
        </w:rPr>
        <w:t>The focus group’s</w:t>
      </w:r>
      <w:r w:rsidRPr="0081300B">
        <w:rPr>
          <w:lang w:val="en-GB"/>
        </w:rPr>
        <w:t xml:space="preserve"> final report will be submitted to CPM-20 (2026).</w:t>
      </w:r>
    </w:p>
    <w:p w14:paraId="1904FDB9" w14:textId="77777777" w:rsidR="009528AB" w:rsidRPr="0081300B" w:rsidRDefault="009528AB" w:rsidP="009528AB">
      <w:pPr>
        <w:pStyle w:val="IPPParagraphnumbering"/>
        <w:spacing w:after="60"/>
        <w:rPr>
          <w:lang w:val="en-GB"/>
        </w:rPr>
      </w:pPr>
      <w:r w:rsidRPr="0081300B">
        <w:rPr>
          <w:lang w:val="en-GB"/>
        </w:rPr>
        <w:t>The bureau:</w:t>
      </w:r>
    </w:p>
    <w:p w14:paraId="6F8673F4" w14:textId="77777777" w:rsidR="009528AB" w:rsidRPr="0081300B" w:rsidRDefault="009528AB" w:rsidP="009528AB">
      <w:pPr>
        <w:pStyle w:val="IPPNumberedList"/>
        <w:rPr>
          <w:lang w:val="en-GB"/>
        </w:rPr>
      </w:pPr>
      <w:r>
        <w:rPr>
          <w:i/>
          <w:iCs/>
          <w:lang w:val="en-GB"/>
        </w:rPr>
        <w:t>n</w:t>
      </w:r>
      <w:r w:rsidRPr="00566F4C">
        <w:rPr>
          <w:i/>
          <w:iCs/>
          <w:lang w:val="en-GB"/>
        </w:rPr>
        <w:t xml:space="preserve">oted </w:t>
      </w:r>
      <w:r w:rsidRPr="00566F4C">
        <w:rPr>
          <w:lang w:val="en-GB"/>
        </w:rPr>
        <w:t>the update</w:t>
      </w:r>
      <w:r>
        <w:rPr>
          <w:lang w:val="en-GB"/>
        </w:rPr>
        <w:t>; and</w:t>
      </w:r>
    </w:p>
    <w:p w14:paraId="5DEA628A" w14:textId="29240214" w:rsidR="009528AB" w:rsidRPr="009528AB" w:rsidRDefault="009528AB" w:rsidP="009528AB">
      <w:pPr>
        <w:pStyle w:val="IPPNumberedList"/>
        <w:spacing w:after="180"/>
        <w:rPr>
          <w:lang w:val="en-GB"/>
        </w:rPr>
      </w:pPr>
      <w:r>
        <w:rPr>
          <w:i/>
          <w:iCs/>
          <w:lang w:val="en-GB"/>
        </w:rPr>
        <w:t>a</w:t>
      </w:r>
      <w:r w:rsidRPr="00566F4C">
        <w:rPr>
          <w:i/>
          <w:iCs/>
          <w:lang w:val="en-GB"/>
        </w:rPr>
        <w:t xml:space="preserve">pproved </w:t>
      </w:r>
      <w:r w:rsidRPr="00566F4C">
        <w:rPr>
          <w:lang w:val="en-GB"/>
        </w:rPr>
        <w:t xml:space="preserve">the new membership list as agreed via </w:t>
      </w:r>
      <w:proofErr w:type="spellStart"/>
      <w:r w:rsidRPr="00566F4C">
        <w:rPr>
          <w:lang w:val="en-GB"/>
        </w:rPr>
        <w:t>eDecision</w:t>
      </w:r>
      <w:proofErr w:type="spellEnd"/>
      <w:r w:rsidRPr="00566F4C">
        <w:rPr>
          <w:lang w:val="en-GB"/>
        </w:rPr>
        <w:t xml:space="preserve"> (</w:t>
      </w:r>
      <w:r>
        <w:rPr>
          <w:lang w:val="en-GB"/>
        </w:rPr>
        <w:t>A</w:t>
      </w:r>
      <w:r w:rsidRPr="00566F4C">
        <w:rPr>
          <w:lang w:val="en-GB"/>
        </w:rPr>
        <w:t xml:space="preserve">ppendix </w:t>
      </w:r>
      <w:r>
        <w:rPr>
          <w:lang w:val="en-GB"/>
        </w:rPr>
        <w:t>6</w:t>
      </w:r>
      <w:r w:rsidRPr="00566F4C">
        <w:rPr>
          <w:lang w:val="en-GB"/>
        </w:rPr>
        <w:t>)</w:t>
      </w:r>
      <w:r>
        <w:rPr>
          <w:lang w:val="en-GB"/>
        </w:rPr>
        <w:t>.</w:t>
      </w:r>
    </w:p>
    <w:p w14:paraId="4D6D5519" w14:textId="77777777" w:rsidR="00373D43" w:rsidRDefault="00373D43" w:rsidP="00373D43">
      <w:pPr>
        <w:rPr>
          <w:b/>
          <w:bCs/>
          <w:lang w:val="en-GB"/>
        </w:rPr>
      </w:pPr>
    </w:p>
    <w:p w14:paraId="3C57FE4B" w14:textId="724139F5" w:rsidR="009528AB" w:rsidRPr="001527DF" w:rsidRDefault="009528AB" w:rsidP="009528AB">
      <w:pPr>
        <w:pStyle w:val="IPPHeading2"/>
        <w:rPr>
          <w:caps/>
          <w:lang w:val="fr-FR"/>
        </w:rPr>
      </w:pPr>
      <w:r>
        <w:rPr>
          <w:lang w:val="fr-FR"/>
        </w:rPr>
        <w:t>CPM-20 (2026)</w:t>
      </w:r>
      <w:r w:rsidRPr="001527DF">
        <w:rPr>
          <w:lang w:val="fr-FR"/>
        </w:rPr>
        <w:t xml:space="preserve"> Side sessions/</w:t>
      </w:r>
      <w:r>
        <w:rPr>
          <w:lang w:val="fr-FR"/>
        </w:rPr>
        <w:t>s</w:t>
      </w:r>
      <w:r w:rsidRPr="001527DF">
        <w:rPr>
          <w:lang w:val="fr-FR"/>
        </w:rPr>
        <w:t>cience session/po</w:t>
      </w:r>
      <w:r>
        <w:rPr>
          <w:lang w:val="fr-FR"/>
        </w:rPr>
        <w:t xml:space="preserve">ster session </w:t>
      </w:r>
    </w:p>
    <w:p w14:paraId="16C36003" w14:textId="77777777" w:rsidR="009528AB" w:rsidRDefault="009528AB" w:rsidP="009528AB">
      <w:pPr>
        <w:pStyle w:val="IPPParagraphnumbering"/>
      </w:pPr>
      <w:r w:rsidRPr="00792CA3">
        <w:rPr>
          <w:lang w:val="en-GB"/>
        </w:rPr>
        <w:t>The bureau suggested linking a keynote speaker to the science session and proposed the top</w:t>
      </w:r>
      <w:r>
        <w:rPr>
          <w:lang w:val="en-GB"/>
        </w:rPr>
        <w:t>ic</w:t>
      </w:r>
      <w:r w:rsidRPr="00792CA3">
        <w:rPr>
          <w:lang w:val="en-GB"/>
        </w:rPr>
        <w:t xml:space="preserve"> of the science session to be </w:t>
      </w:r>
      <w:r>
        <w:rPr>
          <w:lang w:val="en-GB"/>
        </w:rPr>
        <w:t>Provision of safe food and other h</w:t>
      </w:r>
      <w:r w:rsidRPr="00BB0704">
        <w:rPr>
          <w:i/>
          <w:iCs/>
          <w:lang w:val="en-GB"/>
        </w:rPr>
        <w:t>umanitarian aid in the phytosanitary context</w:t>
      </w:r>
      <w:r w:rsidRPr="00BB0704">
        <w:rPr>
          <w:lang w:val="en-GB"/>
        </w:rPr>
        <w:t>.</w:t>
      </w:r>
      <w:r w:rsidRPr="00792CA3">
        <w:rPr>
          <w:lang w:val="en-GB"/>
        </w:rPr>
        <w:t xml:space="preserve"> The bureau also discussed side sessions and agreed on holding</w:t>
      </w:r>
      <w:r>
        <w:rPr>
          <w:lang w:val="en-GB"/>
        </w:rPr>
        <w:t xml:space="preserve"> up to</w:t>
      </w:r>
      <w:r w:rsidRPr="00792CA3">
        <w:rPr>
          <w:lang w:val="en-GB"/>
        </w:rPr>
        <w:t xml:space="preserve"> </w:t>
      </w:r>
      <w:r>
        <w:rPr>
          <w:lang w:val="en-GB"/>
        </w:rPr>
        <w:t>three</w:t>
      </w:r>
      <w:r w:rsidRPr="00792CA3">
        <w:rPr>
          <w:lang w:val="en-GB"/>
        </w:rPr>
        <w:t xml:space="preserve"> throughout the week, </w:t>
      </w:r>
      <w:r>
        <w:rPr>
          <w:lang w:val="en-GB"/>
        </w:rPr>
        <w:t>on</w:t>
      </w:r>
      <w:r w:rsidRPr="00792CA3">
        <w:rPr>
          <w:lang w:val="en-GB"/>
        </w:rPr>
        <w:t xml:space="preserve"> Wednesday, Thursday, and Friday</w:t>
      </w:r>
      <w:r>
        <w:rPr>
          <w:lang w:val="en-GB"/>
        </w:rPr>
        <w:t xml:space="preserve"> morning</w:t>
      </w:r>
      <w:r w:rsidRPr="00792CA3">
        <w:rPr>
          <w:lang w:val="en-GB"/>
        </w:rPr>
        <w:t>,</w:t>
      </w:r>
      <w:r>
        <w:rPr>
          <w:lang w:val="en-GB"/>
        </w:rPr>
        <w:t xml:space="preserve"> </w:t>
      </w:r>
      <w:r w:rsidRPr="00792CA3">
        <w:rPr>
          <w:lang w:val="en-GB"/>
        </w:rPr>
        <w:t xml:space="preserve">noting that they should try not to clash with a </w:t>
      </w:r>
      <w:r w:rsidRPr="00ED2AD0">
        <w:rPr>
          <w:i/>
          <w:iCs/>
          <w:lang w:val="en-GB"/>
        </w:rPr>
        <w:t xml:space="preserve">Friends of the </w:t>
      </w:r>
      <w:r>
        <w:rPr>
          <w:i/>
          <w:iCs/>
          <w:lang w:val="en-GB"/>
        </w:rPr>
        <w:t>c</w:t>
      </w:r>
      <w:r w:rsidRPr="00ED2AD0">
        <w:rPr>
          <w:i/>
          <w:iCs/>
          <w:lang w:val="en-GB"/>
        </w:rPr>
        <w:t>hair</w:t>
      </w:r>
      <w:r w:rsidRPr="00792CA3">
        <w:rPr>
          <w:lang w:val="en-GB"/>
        </w:rPr>
        <w:t xml:space="preserve"> meeting. </w:t>
      </w:r>
    </w:p>
    <w:p w14:paraId="6047019E" w14:textId="77777777" w:rsidR="009528AB" w:rsidRPr="00792CA3" w:rsidRDefault="009528AB" w:rsidP="009528AB">
      <w:pPr>
        <w:pStyle w:val="IPPParagraphnumbering"/>
        <w:spacing w:after="60"/>
        <w:rPr>
          <w:rFonts w:eastAsia="Times New Roman"/>
          <w:color w:val="000000" w:themeColor="text1"/>
          <w:szCs w:val="22"/>
          <w:lang w:val="en-GB"/>
        </w:rPr>
      </w:pPr>
      <w:r w:rsidRPr="00792CA3">
        <w:rPr>
          <w:rFonts w:eastAsia="Times New Roman"/>
          <w:color w:val="000000" w:themeColor="text1"/>
          <w:szCs w:val="22"/>
          <w:lang w:val="en-GB"/>
        </w:rPr>
        <w:t>The bureau:</w:t>
      </w:r>
    </w:p>
    <w:p w14:paraId="1F1602E3" w14:textId="12DFFAED" w:rsidR="009528AB" w:rsidRPr="009528AB" w:rsidRDefault="009528AB" w:rsidP="009528AB">
      <w:pPr>
        <w:pStyle w:val="IPPNumberedList"/>
        <w:numPr>
          <w:ilvl w:val="0"/>
          <w:numId w:val="29"/>
        </w:numPr>
        <w:rPr>
          <w:lang w:val="en-GB"/>
        </w:rPr>
      </w:pPr>
      <w:r w:rsidRPr="009528AB">
        <w:rPr>
          <w:i/>
          <w:iCs/>
          <w:lang w:val="en-GB"/>
        </w:rPr>
        <w:t>proposed</w:t>
      </w:r>
      <w:r w:rsidRPr="009528AB">
        <w:rPr>
          <w:lang w:val="en-GB"/>
        </w:rPr>
        <w:t xml:space="preserve"> the science session for CPM-20 (2026) should be focused on the topic Provision of safe food and other</w:t>
      </w:r>
      <w:r w:rsidRPr="009528AB">
        <w:rPr>
          <w:i/>
          <w:iCs/>
          <w:lang w:val="en-GB"/>
        </w:rPr>
        <w:t xml:space="preserve"> humanitarian aid</w:t>
      </w:r>
      <w:r w:rsidRPr="009528AB">
        <w:rPr>
          <w:lang w:val="en-GB"/>
        </w:rPr>
        <w:t>.</w:t>
      </w:r>
      <w:r w:rsidRPr="009528AB">
        <w:rPr>
          <w:lang w:val="en-GB"/>
        </w:rPr>
        <w:t xml:space="preserve"> </w:t>
      </w:r>
    </w:p>
    <w:p w14:paraId="73D8383C" w14:textId="77777777" w:rsidR="009528AB" w:rsidRPr="00792CA3" w:rsidRDefault="009528AB" w:rsidP="009528AB">
      <w:pPr>
        <w:pStyle w:val="IPPNumberedList"/>
        <w:numPr>
          <w:ilvl w:val="0"/>
          <w:numId w:val="0"/>
        </w:numPr>
        <w:ind w:left="567"/>
        <w:rPr>
          <w:lang w:val="en-GB"/>
        </w:rPr>
      </w:pPr>
    </w:p>
    <w:p w14:paraId="57BB9DBD" w14:textId="07B13CBC" w:rsidR="00373D43" w:rsidRPr="009528AB" w:rsidRDefault="00373D43" w:rsidP="009528AB">
      <w:pPr>
        <w:pStyle w:val="IPPHeading2"/>
        <w:jc w:val="center"/>
      </w:pPr>
      <w:r w:rsidRPr="009528AB">
        <w:t>CPM Bureau October 2025</w:t>
      </w:r>
    </w:p>
    <w:p w14:paraId="5A1407FC" w14:textId="76669052" w:rsidR="00373D43" w:rsidRPr="00373D43" w:rsidRDefault="00373D43" w:rsidP="009528AB">
      <w:pPr>
        <w:pStyle w:val="IPPHeading2"/>
        <w:rPr>
          <w:bCs/>
        </w:rPr>
      </w:pPr>
      <w:r w:rsidRPr="00373D43">
        <w:t>5.3</w:t>
      </w:r>
      <w:r w:rsidRPr="00373D43">
        <w:tab/>
        <w:t>CPM Focus Group on Safe Provision of Food and Humanitarian Aid</w:t>
      </w:r>
      <w:r w:rsidRPr="00373D43">
        <w:rPr>
          <w:bCs/>
        </w:rPr>
        <w:t> </w:t>
      </w:r>
    </w:p>
    <w:p w14:paraId="4D8327B6" w14:textId="77777777" w:rsidR="00373D43" w:rsidRPr="00373D43" w:rsidRDefault="00373D43" w:rsidP="009528AB">
      <w:pPr>
        <w:pStyle w:val="IPPParagraphnumbering"/>
      </w:pPr>
      <w:r w:rsidRPr="00373D43">
        <w:t>The secretariat presented a paper</w:t>
      </w:r>
      <w:r w:rsidRPr="00373D43">
        <w:rPr>
          <w:vertAlign w:val="superscript"/>
        </w:rPr>
        <w:t>2</w:t>
      </w:r>
      <w:r w:rsidRPr="00373D43">
        <w:t xml:space="preserve"> on the work of the Focus Group on the Safe Provision of Food and Humanitarian Aid (FGSA) which included a proposed action plan for engagement with the World Organization of Animal Health (WOAH), the Codex Alimentarius (CODEX), the World Food </w:t>
      </w:r>
      <w:proofErr w:type="spellStart"/>
      <w:r w:rsidRPr="00373D43">
        <w:lastRenderedPageBreak/>
        <w:t>Programme</w:t>
      </w:r>
      <w:proofErr w:type="spellEnd"/>
      <w:r w:rsidRPr="00373D43">
        <w:t xml:space="preserve"> (WFP) and FAO. It was pointed out that the draft action plan had been drafted as a starting point for potential future collaboration with these organizations.   </w:t>
      </w:r>
    </w:p>
    <w:p w14:paraId="3B9750CD" w14:textId="77777777" w:rsidR="00373D43" w:rsidRPr="00373D43" w:rsidRDefault="00373D43" w:rsidP="009528AB">
      <w:pPr>
        <w:pStyle w:val="IPPParagraphnumbering"/>
      </w:pPr>
      <w:r w:rsidRPr="00373D43">
        <w:t>The secretariat recalled that CPM-19 (2025) added to the Standards Committee (SC) work plan the development of the ISPM and a call for experts to join the drafting process was currently open.  The secretariat also noted the financial contribution to the work of the FGSA by Australia.  </w:t>
      </w:r>
    </w:p>
    <w:p w14:paraId="3703A097" w14:textId="77777777" w:rsidR="00373D43" w:rsidRPr="00373D43" w:rsidRDefault="00373D43" w:rsidP="009528AB">
      <w:pPr>
        <w:pStyle w:val="IPPParagraphnumbering"/>
      </w:pPr>
      <w:r w:rsidRPr="00373D43">
        <w:t>The secretariat said the issue was sensitive, and the action plan provided a possible path forward. The secretariat added that the work of the FGSA should raise awareness about the risks and not be about imposing barriers.  </w:t>
      </w:r>
    </w:p>
    <w:p w14:paraId="21348BB6" w14:textId="77777777" w:rsidR="00373D43" w:rsidRPr="00373D43" w:rsidRDefault="00373D43" w:rsidP="009528AB">
      <w:pPr>
        <w:pStyle w:val="IPPParagraphnumbering"/>
      </w:pPr>
      <w:r w:rsidRPr="00373D43">
        <w:t>Regarding further liaison and collaboration with FAO, the Deputy Director General’s (DDG) representative said he would forward the paper to the relevant emergency and resilience department within FAO, which would be interested given FAO’s work around emergency agriculture such as seed and inputs distribution. The representative also offered to support the bureau to engage with the outside agencies.  </w:t>
      </w:r>
    </w:p>
    <w:p w14:paraId="77E08A33" w14:textId="77777777" w:rsidR="00373D43" w:rsidRPr="00373D43" w:rsidRDefault="00373D43" w:rsidP="009528AB">
      <w:pPr>
        <w:pStyle w:val="IPPParagraphnumbering"/>
      </w:pPr>
      <w:r w:rsidRPr="00373D43">
        <w:t>The chairperson said the issue was not just about food aid, but about other types of aid such as equipment. He said it would be challenging to locate all the relevant stakeholders, but that the issue was broader than just WFP.  </w:t>
      </w:r>
    </w:p>
    <w:p w14:paraId="7C22B27F" w14:textId="77777777" w:rsidR="00373D43" w:rsidRPr="00373D43" w:rsidRDefault="00373D43" w:rsidP="009528AB">
      <w:pPr>
        <w:pStyle w:val="IPPParagraphnumbering"/>
      </w:pPr>
      <w:r w:rsidRPr="00373D43">
        <w:t xml:space="preserve">The chairperson also cautioned about releasing an action plan involving WOAH, CODEX, and WFP without speaking to them first. He said involving WFP could be challenging as the agency might be concerned about unintended delays to the movement of aid. He said it was important to inform stakeholders that </w:t>
      </w:r>
      <w:proofErr w:type="gramStart"/>
      <w:r w:rsidRPr="00373D43">
        <w:t>an ISPM</w:t>
      </w:r>
      <w:proofErr w:type="gramEnd"/>
      <w:r w:rsidRPr="00373D43">
        <w:t xml:space="preserve"> would not prevent the delivery of emergency aid but would focus more on an upstream activity. He added that too little time remained before CPM-20 (2026) to talk with WOAH, CODEX, WFP, and therefore, the action plan should be redrafted. The IPPC secretariat pointed out that the action plan was part of the approved </w:t>
      </w:r>
      <w:proofErr w:type="spellStart"/>
      <w:r w:rsidRPr="00373D43">
        <w:t>ToR</w:t>
      </w:r>
      <w:proofErr w:type="spellEnd"/>
      <w:r w:rsidRPr="00373D43">
        <w:t xml:space="preserve"> of the focus group, and that it was going to forward it again for redrafting.  </w:t>
      </w:r>
    </w:p>
    <w:p w14:paraId="5A26A899" w14:textId="77777777" w:rsidR="00373D43" w:rsidRPr="00373D43" w:rsidRDefault="00373D43" w:rsidP="00373D43">
      <w:pPr>
        <w:rPr>
          <w:rFonts w:ascii="Times New Roman" w:hAnsi="Times New Roman" w:cs="Times New Roman"/>
          <w:sz w:val="22"/>
          <w:szCs w:val="22"/>
        </w:rPr>
      </w:pPr>
      <w:r w:rsidRPr="00373D43">
        <w:rPr>
          <w:rFonts w:ascii="Times New Roman" w:hAnsi="Times New Roman" w:cs="Times New Roman"/>
          <w:sz w:val="22"/>
          <w:szCs w:val="22"/>
          <w:lang w:val="en-GB"/>
        </w:rPr>
        <w:t>The bureau: </w:t>
      </w:r>
      <w:r w:rsidRPr="00373D43">
        <w:rPr>
          <w:rFonts w:ascii="Times New Roman" w:hAnsi="Times New Roman" w:cs="Times New Roman"/>
          <w:sz w:val="22"/>
          <w:szCs w:val="22"/>
        </w:rPr>
        <w:t> </w:t>
      </w:r>
    </w:p>
    <w:p w14:paraId="181ED62B" w14:textId="77777777" w:rsidR="00373D43" w:rsidRPr="009528AB" w:rsidRDefault="00373D43" w:rsidP="009528AB">
      <w:pPr>
        <w:pStyle w:val="IPPNumberedList"/>
        <w:numPr>
          <w:ilvl w:val="0"/>
          <w:numId w:val="31"/>
        </w:numPr>
        <w:rPr>
          <w:lang w:val="en-GB"/>
        </w:rPr>
      </w:pPr>
      <w:r w:rsidRPr="009528AB">
        <w:rPr>
          <w:i/>
          <w:iCs/>
          <w:lang w:val="en-GB"/>
        </w:rPr>
        <w:t>thanked</w:t>
      </w:r>
      <w:r w:rsidRPr="009528AB">
        <w:rPr>
          <w:lang w:val="en-GB"/>
        </w:rPr>
        <w:t xml:space="preserve"> the focus group for its </w:t>
      </w:r>
      <w:proofErr w:type="gramStart"/>
      <w:r w:rsidRPr="009528AB">
        <w:rPr>
          <w:lang w:val="en-GB"/>
        </w:rPr>
        <w:t>efforts;</w:t>
      </w:r>
      <w:proofErr w:type="gramEnd"/>
      <w:r w:rsidRPr="009528AB">
        <w:rPr>
          <w:lang w:val="en-GB"/>
        </w:rPr>
        <w:t> </w:t>
      </w:r>
    </w:p>
    <w:p w14:paraId="57B70E50" w14:textId="7EA1486C" w:rsidR="00373D43" w:rsidRPr="009528AB" w:rsidRDefault="00373D43" w:rsidP="009528AB">
      <w:pPr>
        <w:pStyle w:val="IPPNumberedList"/>
        <w:numPr>
          <w:ilvl w:val="0"/>
          <w:numId w:val="29"/>
        </w:numPr>
        <w:rPr>
          <w:lang w:val="en-GB"/>
        </w:rPr>
      </w:pPr>
      <w:r w:rsidRPr="009528AB">
        <w:rPr>
          <w:i/>
          <w:iCs/>
          <w:lang w:val="en-GB"/>
        </w:rPr>
        <w:t>recommended</w:t>
      </w:r>
      <w:r w:rsidRPr="009528AB">
        <w:rPr>
          <w:lang w:val="en-GB"/>
        </w:rPr>
        <w:t xml:space="preserve"> the group redraft the action plan to focus on the actions and responsibilities of the IPPC community and provide advice about how the plan should be implemented.</w:t>
      </w:r>
      <w:r w:rsidR="009528AB">
        <w:rPr>
          <w:lang w:val="en-GB"/>
        </w:rPr>
        <w:t xml:space="preserve"> </w:t>
      </w:r>
      <w:r w:rsidR="009528AB" w:rsidRPr="009528AB">
        <w:rPr>
          <w:highlight w:val="yellow"/>
          <w:lang w:val="en-GB"/>
        </w:rPr>
        <w:t>(SEE AGENDA ITEM 5.1 OF THE FGSA November 2025 meeting)</w:t>
      </w:r>
      <w:r w:rsidRPr="009528AB">
        <w:rPr>
          <w:lang w:val="en-GB"/>
        </w:rPr>
        <w:t> </w:t>
      </w:r>
    </w:p>
    <w:p w14:paraId="1F47B43A" w14:textId="77777777" w:rsidR="009528AB" w:rsidRDefault="009528AB" w:rsidP="009528AB">
      <w:pPr>
        <w:pStyle w:val="IPPHeading1"/>
        <w:spacing w:line="276" w:lineRule="auto"/>
        <w:ind w:left="360"/>
      </w:pPr>
      <w:r>
        <w:t xml:space="preserve">7.2   Selection of side and science sessions </w:t>
      </w:r>
    </w:p>
    <w:p w14:paraId="1CD9DD74" w14:textId="77777777" w:rsidR="009528AB" w:rsidRPr="006C090C" w:rsidRDefault="009528AB" w:rsidP="009528AB">
      <w:pPr>
        <w:pStyle w:val="IPPParagraphnumbering"/>
        <w:numPr>
          <w:ilvl w:val="0"/>
          <w:numId w:val="28"/>
        </w:numPr>
        <w:spacing w:line="276" w:lineRule="auto"/>
        <w:jc w:val="left"/>
      </w:pPr>
      <w:r>
        <w:t xml:space="preserve">The secretariat said side sessions including a successes and challenges poster session, an innovation fair, in addition to the orientation session for CPM participants, could provide a compelling agenda. The chairperson added that a networking event could also be held in the FAO atrium (see agenda item above). </w:t>
      </w:r>
    </w:p>
    <w:p w14:paraId="6D117072" w14:textId="77777777" w:rsidR="009528AB" w:rsidRDefault="009528AB" w:rsidP="009528AB">
      <w:pPr>
        <w:pStyle w:val="IPPParagraphnumbering"/>
        <w:numPr>
          <w:ilvl w:val="0"/>
          <w:numId w:val="28"/>
        </w:numPr>
        <w:spacing w:line="276" w:lineRule="auto"/>
        <w:jc w:val="left"/>
      </w:pPr>
      <w:r>
        <w:t>The bureau discussed how it had already decided to hold side sessions at CPM on sea containers and commodity standards in June 2025. Discussions covered other topics for possible inclusion including APP</w:t>
      </w:r>
      <w:r w:rsidDel="32759AB6">
        <w:t>,</w:t>
      </w:r>
      <w:r>
        <w:t xml:space="preserve"> Smart Plant Health and safe humanitarian aid. The bureau suggested the best times to hold the side sessions were during Wednesday lunch, Thursday lunch and Friday morning. </w:t>
      </w:r>
    </w:p>
    <w:p w14:paraId="5113C64A" w14:textId="77777777" w:rsidR="009528AB" w:rsidRPr="00416A27" w:rsidRDefault="009528AB" w:rsidP="009528AB">
      <w:pPr>
        <w:pStyle w:val="IPPParagraphnumberingclose"/>
        <w:numPr>
          <w:ilvl w:val="0"/>
          <w:numId w:val="0"/>
        </w:numPr>
        <w:spacing w:line="276" w:lineRule="auto"/>
        <w:jc w:val="left"/>
      </w:pPr>
      <w:r w:rsidRPr="00416A27">
        <w:t>The bureau:</w:t>
      </w:r>
    </w:p>
    <w:p w14:paraId="7EAAEEE7" w14:textId="77777777" w:rsidR="009528AB" w:rsidRDefault="009528AB" w:rsidP="009528AB">
      <w:pPr>
        <w:pStyle w:val="IPPNumberedList"/>
        <w:spacing w:line="276" w:lineRule="auto"/>
        <w:jc w:val="left"/>
      </w:pPr>
      <w:r w:rsidRPr="4D6B6D3F">
        <w:rPr>
          <w:i/>
          <w:iCs/>
        </w:rPr>
        <w:t xml:space="preserve">agreed </w:t>
      </w:r>
      <w:r>
        <w:t xml:space="preserve">to hold a third CPM-20 (2026) side session on the </w:t>
      </w:r>
      <w:r w:rsidRPr="4D6B6D3F">
        <w:rPr>
          <w:rFonts w:asciiTheme="majorBidi" w:hAnsiTheme="majorBidi" w:cstheme="majorBidi"/>
        </w:rPr>
        <w:t xml:space="preserve">APP, which would accompany other side sessions on sea containers and commodity </w:t>
      </w:r>
      <w:proofErr w:type="gramStart"/>
      <w:r w:rsidRPr="4D6B6D3F">
        <w:rPr>
          <w:rFonts w:asciiTheme="majorBidi" w:hAnsiTheme="majorBidi" w:cstheme="majorBidi"/>
        </w:rPr>
        <w:t>standards</w:t>
      </w:r>
      <w:r>
        <w:t>;</w:t>
      </w:r>
      <w:proofErr w:type="gramEnd"/>
    </w:p>
    <w:p w14:paraId="7E9C14F1" w14:textId="77777777" w:rsidR="009528AB" w:rsidRDefault="009528AB" w:rsidP="009528AB">
      <w:pPr>
        <w:pStyle w:val="IPPNumberedList"/>
        <w:spacing w:line="276" w:lineRule="auto"/>
        <w:jc w:val="left"/>
        <w:rPr>
          <w:rFonts w:asciiTheme="majorBidi" w:eastAsiaTheme="minorEastAsia" w:hAnsiTheme="majorBidi" w:cstheme="majorBidi"/>
        </w:rPr>
      </w:pPr>
      <w:r w:rsidRPr="4D6B6D3F">
        <w:rPr>
          <w:i/>
          <w:iCs/>
        </w:rPr>
        <w:t>agreed</w:t>
      </w:r>
      <w:r>
        <w:t xml:space="preserve"> the “inno</w:t>
      </w:r>
      <w:r w:rsidRPr="52D92D8A">
        <w:rPr>
          <w:rFonts w:asciiTheme="majorBidi" w:eastAsiaTheme="minorEastAsia" w:hAnsiTheme="majorBidi" w:cstheme="majorBidi"/>
        </w:rPr>
        <w:t>vation fair</w:t>
      </w:r>
      <w:r w:rsidRPr="4D6B6D3F">
        <w:rPr>
          <w:rFonts w:asciiTheme="majorBidi" w:eastAsiaTheme="minorEastAsia" w:hAnsiTheme="majorBidi" w:cstheme="majorBidi"/>
        </w:rPr>
        <w:t xml:space="preserve">” will include Smart Plant </w:t>
      </w:r>
      <w:proofErr w:type="gramStart"/>
      <w:r w:rsidRPr="4D6B6D3F">
        <w:rPr>
          <w:rFonts w:asciiTheme="majorBidi" w:eastAsiaTheme="minorEastAsia" w:hAnsiTheme="majorBidi" w:cstheme="majorBidi"/>
        </w:rPr>
        <w:t>Health;</w:t>
      </w:r>
      <w:proofErr w:type="gramEnd"/>
      <w:r w:rsidRPr="4D6B6D3F">
        <w:rPr>
          <w:rFonts w:asciiTheme="majorBidi" w:eastAsiaTheme="minorEastAsia" w:hAnsiTheme="majorBidi" w:cstheme="majorBidi"/>
        </w:rPr>
        <w:t xml:space="preserve"> </w:t>
      </w:r>
    </w:p>
    <w:p w14:paraId="44DC59A9" w14:textId="77777777" w:rsidR="009528AB" w:rsidRDefault="009528AB" w:rsidP="009528AB">
      <w:pPr>
        <w:pStyle w:val="IPPNumberedList"/>
        <w:spacing w:line="276" w:lineRule="auto"/>
        <w:jc w:val="left"/>
        <w:rPr>
          <w:rFonts w:asciiTheme="majorBidi" w:eastAsiaTheme="minorEastAsia" w:hAnsiTheme="majorBidi" w:cstheme="majorBidi"/>
        </w:rPr>
      </w:pPr>
      <w:r w:rsidRPr="4D6B6D3F">
        <w:rPr>
          <w:rFonts w:asciiTheme="majorBidi" w:eastAsiaTheme="minorEastAsia" w:hAnsiTheme="majorBidi" w:cstheme="majorBidi"/>
          <w:i/>
          <w:iCs/>
        </w:rPr>
        <w:t xml:space="preserve">confirmed </w:t>
      </w:r>
      <w:r w:rsidRPr="4D6B6D3F">
        <w:rPr>
          <w:rFonts w:asciiTheme="majorBidi" w:eastAsiaTheme="minorEastAsia" w:hAnsiTheme="majorBidi" w:cstheme="majorBidi"/>
        </w:rPr>
        <w:t xml:space="preserve">the science session will be on safe humanitarian aid. </w:t>
      </w:r>
    </w:p>
    <w:p w14:paraId="3112D96A" w14:textId="77777777" w:rsidR="00373D43" w:rsidRDefault="00373D43"/>
    <w:sectPr w:rsidR="00373D43" w:rsidSect="00D6321F">
      <w:headerReference w:type="even" r:id="rId8"/>
      <w:headerReference w:type="default" r:id="rId9"/>
      <w:footerReference w:type="even" r:id="rId10"/>
      <w:footerReference w:type="default" r:id="rId11"/>
      <w:headerReference w:type="first" r:id="rId12"/>
      <w:footerReference w:type="first" r:id="rId13"/>
      <w:pgSz w:w="11906" w:h="16838" w:code="9"/>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33B2C0" w14:textId="77777777" w:rsidR="00E24E13" w:rsidRDefault="00E24E13" w:rsidP="009528AB">
      <w:pPr>
        <w:spacing w:after="0" w:line="240" w:lineRule="auto"/>
      </w:pPr>
      <w:r>
        <w:separator/>
      </w:r>
    </w:p>
  </w:endnote>
  <w:endnote w:type="continuationSeparator" w:id="0">
    <w:p w14:paraId="74384559" w14:textId="77777777" w:rsidR="00E24E13" w:rsidRDefault="00E24E13" w:rsidP="009528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0C3065" w14:textId="2FB1623B" w:rsidR="009528AB" w:rsidRDefault="009528AB" w:rsidP="009528AB">
    <w:pPr>
      <w:pStyle w:val="IPPFooter"/>
    </w:pPr>
    <w:r w:rsidRPr="00E45110">
      <w:t>International Plant Protection Convention</w:t>
    </w:r>
    <w:r w:rsidRPr="00E45110">
      <w:tab/>
      <w:t xml:space="preserve">Page </w:t>
    </w:r>
    <w:r w:rsidRPr="00E45110">
      <w:fldChar w:fldCharType="begin"/>
    </w:r>
    <w:r w:rsidRPr="00E45110">
      <w:instrText xml:space="preserve"> PAGE </w:instrText>
    </w:r>
    <w:r w:rsidRPr="00E45110">
      <w:fldChar w:fldCharType="separate"/>
    </w:r>
    <w:r>
      <w:t>1</w:t>
    </w:r>
    <w:r w:rsidRPr="00E45110">
      <w:fldChar w:fldCharType="end"/>
    </w:r>
    <w:r w:rsidRPr="00E45110">
      <w:t xml:space="preserve"> of </w:t>
    </w:r>
    <w:r w:rsidRPr="00E45110">
      <w:fldChar w:fldCharType="begin"/>
    </w:r>
    <w:r w:rsidRPr="00E45110">
      <w:instrText>NUMPAGES</w:instrText>
    </w:r>
    <w:r w:rsidRPr="00E45110">
      <w:fldChar w:fldCharType="separate"/>
    </w:r>
    <w:r>
      <w:t>7</w:t>
    </w:r>
    <w:r w:rsidRPr="00E45110">
      <w:fldChar w:fldCharType="end"/>
    </w:r>
    <w:r w:rsidRPr="00E45110">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67500A" w14:textId="47BF82FD" w:rsidR="009528AB" w:rsidRDefault="009528AB" w:rsidP="009528AB">
    <w:pPr>
      <w:pStyle w:val="IPPFooter"/>
    </w:pPr>
    <w:r w:rsidRPr="00E45110">
      <w:t>International Plant Protection Convention</w:t>
    </w:r>
    <w:r w:rsidRPr="00E45110">
      <w:tab/>
      <w:t xml:space="preserve">Page </w:t>
    </w:r>
    <w:r w:rsidRPr="00E45110">
      <w:fldChar w:fldCharType="begin"/>
    </w:r>
    <w:r w:rsidRPr="00E45110">
      <w:instrText xml:space="preserve"> PAGE </w:instrText>
    </w:r>
    <w:r w:rsidRPr="00E45110">
      <w:fldChar w:fldCharType="separate"/>
    </w:r>
    <w:r>
      <w:t>1</w:t>
    </w:r>
    <w:r w:rsidRPr="00E45110">
      <w:fldChar w:fldCharType="end"/>
    </w:r>
    <w:r w:rsidRPr="00E45110">
      <w:t xml:space="preserve"> of </w:t>
    </w:r>
    <w:r w:rsidRPr="00E45110">
      <w:fldChar w:fldCharType="begin"/>
    </w:r>
    <w:r w:rsidRPr="00E45110">
      <w:instrText>NUMPAGES</w:instrText>
    </w:r>
    <w:r w:rsidRPr="00E45110">
      <w:fldChar w:fldCharType="separate"/>
    </w:r>
    <w:r>
      <w:t>7</w:t>
    </w:r>
    <w:r w:rsidRPr="00E45110">
      <w:fldChar w:fldCharType="end"/>
    </w:r>
    <w:r w:rsidRPr="00E45110">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E9CAEB" w14:textId="472D35EC" w:rsidR="009528AB" w:rsidRDefault="009528AB" w:rsidP="009528AB">
    <w:pPr>
      <w:pStyle w:val="IPPFooter"/>
    </w:pPr>
    <w:r w:rsidRPr="00E45110">
      <w:t>International Plant Protection Convention</w:t>
    </w:r>
    <w:r w:rsidRPr="00E45110">
      <w:tab/>
      <w:t xml:space="preserve">Page </w:t>
    </w:r>
    <w:r w:rsidRPr="00E45110">
      <w:fldChar w:fldCharType="begin"/>
    </w:r>
    <w:r w:rsidRPr="00E45110">
      <w:instrText xml:space="preserve"> PAGE </w:instrText>
    </w:r>
    <w:r w:rsidRPr="00E45110">
      <w:fldChar w:fldCharType="separate"/>
    </w:r>
    <w:r>
      <w:t>1</w:t>
    </w:r>
    <w:r w:rsidRPr="00E45110">
      <w:fldChar w:fldCharType="end"/>
    </w:r>
    <w:r w:rsidRPr="00E45110">
      <w:t xml:space="preserve"> of </w:t>
    </w:r>
    <w:r w:rsidRPr="00E45110">
      <w:fldChar w:fldCharType="begin"/>
    </w:r>
    <w:r w:rsidRPr="00E45110">
      <w:instrText>NUMPAGES</w:instrText>
    </w:r>
    <w:r w:rsidRPr="00E45110">
      <w:fldChar w:fldCharType="separate"/>
    </w:r>
    <w:r>
      <w:t>7</w:t>
    </w:r>
    <w:r w:rsidRPr="00E45110">
      <w:fldChar w:fldCharType="end"/>
    </w:r>
    <w:r w:rsidRPr="00E45110">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3379DB" w14:textId="77777777" w:rsidR="00E24E13" w:rsidRDefault="00E24E13" w:rsidP="009528AB">
      <w:pPr>
        <w:spacing w:after="0" w:line="240" w:lineRule="auto"/>
      </w:pPr>
      <w:r>
        <w:separator/>
      </w:r>
    </w:p>
  </w:footnote>
  <w:footnote w:type="continuationSeparator" w:id="0">
    <w:p w14:paraId="19CC74AB" w14:textId="77777777" w:rsidR="00E24E13" w:rsidRDefault="00E24E13" w:rsidP="009528A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08C5F7" w14:textId="6F2DCCCF" w:rsidR="009528AB" w:rsidRPr="009528AB" w:rsidRDefault="009528AB" w:rsidP="009528AB">
    <w:pPr>
      <w:pStyle w:val="IPPHeader"/>
      <w:tabs>
        <w:tab w:val="clear" w:pos="1134"/>
      </w:tabs>
      <w:spacing w:after="0"/>
      <w:rPr>
        <w:lang w:val="it-IT"/>
      </w:rPr>
    </w:pPr>
    <w:r>
      <w:rPr>
        <w:rFonts w:cs="Arial"/>
        <w:szCs w:val="18"/>
      </w:rPr>
      <w:t>03_</w:t>
    </w:r>
    <w:r>
      <w:rPr>
        <w:rFonts w:cs="Arial"/>
        <w:szCs w:val="18"/>
      </w:rPr>
      <w:t>FGSA</w:t>
    </w:r>
    <w:r w:rsidRPr="00ED243E">
      <w:rPr>
        <w:rFonts w:cs="Arial"/>
        <w:szCs w:val="18"/>
      </w:rPr>
      <w:t>_2025_</w:t>
    </w:r>
    <w:r>
      <w:rPr>
        <w:rFonts w:cs="Arial"/>
        <w:szCs w:val="18"/>
      </w:rPr>
      <w:t>Nov</w:t>
    </w:r>
    <w:r>
      <w:tab/>
    </w:r>
    <w:r>
      <w:rPr>
        <w:iCs/>
        <w:lang w:val="it-IT"/>
      </w:rPr>
      <w:t>Updates from the CPM Bureau</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282B4D" w14:textId="5F7176C6" w:rsidR="009528AB" w:rsidRPr="009528AB" w:rsidRDefault="009528AB" w:rsidP="009528AB">
    <w:pPr>
      <w:pStyle w:val="IPPHeader"/>
      <w:tabs>
        <w:tab w:val="clear" w:pos="1134"/>
      </w:tabs>
      <w:spacing w:after="0"/>
      <w:rPr>
        <w:lang w:val="it-IT"/>
      </w:rPr>
    </w:pPr>
    <w:r>
      <w:rPr>
        <w:rFonts w:cs="Arial"/>
        <w:szCs w:val="18"/>
      </w:rPr>
      <w:t>03_FGSA</w:t>
    </w:r>
    <w:r w:rsidRPr="00ED243E">
      <w:rPr>
        <w:rFonts w:cs="Arial"/>
        <w:szCs w:val="18"/>
      </w:rPr>
      <w:t>_2025_</w:t>
    </w:r>
    <w:r>
      <w:rPr>
        <w:rFonts w:cs="Arial"/>
        <w:szCs w:val="18"/>
      </w:rPr>
      <w:t>Nov</w:t>
    </w:r>
    <w:r>
      <w:tab/>
    </w:r>
    <w:r>
      <w:rPr>
        <w:iCs/>
        <w:lang w:val="it-IT"/>
      </w:rPr>
      <w:t>Updates from the IPPC Secretariat and the CPM Bureau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525246" w14:textId="21988BFA" w:rsidR="009528AB" w:rsidRPr="00CB673A" w:rsidRDefault="009528AB" w:rsidP="009528AB">
    <w:pPr>
      <w:pStyle w:val="IPPHeader"/>
      <w:tabs>
        <w:tab w:val="clear" w:pos="1134"/>
      </w:tabs>
      <w:spacing w:before="240" w:after="0"/>
      <w:rPr>
        <w:lang w:val="it-IT"/>
      </w:rPr>
    </w:pPr>
    <w:r>
      <w:rPr>
        <w:noProof/>
      </w:rPr>
      <mc:AlternateContent>
        <mc:Choice Requires="wps">
          <w:drawing>
            <wp:anchor distT="0" distB="0" distL="114300" distR="114300" simplePos="0" relativeHeight="251662336" behindDoc="0" locked="0" layoutInCell="1" allowOverlap="1" wp14:anchorId="464E9C9A" wp14:editId="50DAA0FA">
              <wp:simplePos x="0" y="0"/>
              <wp:positionH relativeFrom="margin">
                <wp:posOffset>1573530</wp:posOffset>
              </wp:positionH>
              <wp:positionV relativeFrom="page">
                <wp:posOffset>720090</wp:posOffset>
              </wp:positionV>
              <wp:extent cx="0" cy="360000"/>
              <wp:effectExtent l="0" t="0" r="38100" b="21590"/>
              <wp:wrapNone/>
              <wp:docPr id="2037128071" name="Straight Connector 1"/>
              <wp:cNvGraphicFramePr/>
              <a:graphic xmlns:a="http://schemas.openxmlformats.org/drawingml/2006/main">
                <a:graphicData uri="http://schemas.microsoft.com/office/word/2010/wordprocessingShape">
                  <wps:wsp>
                    <wps:cNvCnPr/>
                    <wps:spPr>
                      <a:xfrm>
                        <a:off x="0" y="0"/>
                        <a:ext cx="0" cy="36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23017A9E" id="Straight Connector 1" o:spid="_x0000_s1026" style="position:absolute;z-index:251662336;visibility:visible;mso-wrap-style:square;mso-height-percent:0;mso-wrap-distance-left:9pt;mso-wrap-distance-top:0;mso-wrap-distance-right:9pt;mso-wrap-distance-bottom:0;mso-position-horizontal:absolute;mso-position-horizontal-relative:margin;mso-position-vertical:absolute;mso-position-vertical-relative:page;mso-height-percent:0;mso-height-relative:margin" from="123.9pt,56.7pt" to="123.9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" strokecolor="black [3213]" strokeweight=".5pt">
              <v:stroke joinstyle="miter"/>
              <w10:wrap anchorx="margin" anchory="page"/>
            </v:line>
          </w:pict>
        </mc:Fallback>
      </mc:AlternateContent>
    </w:r>
    <w:r w:rsidRPr="000321A6">
      <w:rPr>
        <w:noProof/>
      </w:rPr>
      <w:drawing>
        <wp:anchor distT="0" distB="0" distL="114300" distR="114300" simplePos="0" relativeHeight="251659264" behindDoc="0" locked="0" layoutInCell="1" allowOverlap="1" wp14:anchorId="6E5E7946" wp14:editId="395F6632">
          <wp:simplePos x="0" y="0"/>
          <wp:positionH relativeFrom="page">
            <wp:posOffset>0</wp:posOffset>
          </wp:positionH>
          <wp:positionV relativeFrom="page">
            <wp:posOffset>0</wp:posOffset>
          </wp:positionV>
          <wp:extent cx="7617600" cy="558000"/>
          <wp:effectExtent l="0" t="0" r="2540" b="0"/>
          <wp:wrapTopAndBottom/>
          <wp:docPr id="128390892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5542983"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7617600" cy="558000"/>
                  </a:xfrm>
                  <a:prstGeom prst="rect">
                    <a:avLst/>
                  </a:prstGeom>
                </pic:spPr>
              </pic:pic>
            </a:graphicData>
          </a:graphic>
          <wp14:sizeRelH relativeFrom="margin">
            <wp14:pctWidth>0</wp14:pctWidth>
          </wp14:sizeRelH>
          <wp14:sizeRelV relativeFrom="margin">
            <wp14:pctHeight>0</wp14:pctHeight>
          </wp14:sizeRelV>
        </wp:anchor>
      </w:drawing>
    </w:r>
    <w:r>
      <w:rPr>
        <w:noProof/>
        <w14:ligatures w14:val="standardContextual"/>
      </w:rPr>
      <w:drawing>
        <wp:anchor distT="0" distB="0" distL="114300" distR="114300" simplePos="0" relativeHeight="251660288" behindDoc="0" locked="0" layoutInCell="1" allowOverlap="1" wp14:anchorId="1BE05812" wp14:editId="089F5E18">
          <wp:simplePos x="0" y="0"/>
          <wp:positionH relativeFrom="page">
            <wp:posOffset>742950</wp:posOffset>
          </wp:positionH>
          <wp:positionV relativeFrom="page">
            <wp:posOffset>558165</wp:posOffset>
          </wp:positionV>
          <wp:extent cx="1728000" cy="698400"/>
          <wp:effectExtent l="0" t="0" r="5715" b="6985"/>
          <wp:wrapSquare wrapText="bothSides"/>
          <wp:docPr id="1316243746" name="Picture 1" descr="A logo with text on i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1423631" name="Picture 1" descr="A logo with text on it&#10;&#10;Description automatically generated"/>
                  <pic:cNvPicPr/>
                </pic:nvPicPr>
                <pic:blipFill>
                  <a:blip r:embed="rId2">
                    <a:extLst>
                      <a:ext uri="{28A0092B-C50C-407E-A947-70E740481C1C}">
                        <a14:useLocalDpi xmlns:a14="http://schemas.microsoft.com/office/drawing/2010/main" val="0"/>
                      </a:ext>
                    </a:extLst>
                  </a:blip>
                  <a:stretch>
                    <a:fillRect/>
                  </a:stretch>
                </pic:blipFill>
                <pic:spPr>
                  <a:xfrm>
                    <a:off x="0" y="0"/>
                    <a:ext cx="1728000" cy="698400"/>
                  </a:xfrm>
                  <a:prstGeom prst="rect">
                    <a:avLst/>
                  </a:prstGeom>
                </pic:spPr>
              </pic:pic>
            </a:graphicData>
          </a:graphic>
          <wp14:sizeRelH relativeFrom="margin">
            <wp14:pctWidth>0</wp14:pctWidth>
          </wp14:sizeRelH>
          <wp14:sizeRelV relativeFrom="margin">
            <wp14:pctHeight>0</wp14:pctHeight>
          </wp14:sizeRelV>
        </wp:anchor>
      </w:drawing>
    </w:r>
    <w:r>
      <w:rPr>
        <w:i/>
        <w:iCs/>
        <w:noProof/>
        <w14:ligatures w14:val="standardContextual"/>
      </w:rPr>
      <w:drawing>
        <wp:anchor distT="0" distB="0" distL="114300" distR="114300" simplePos="0" relativeHeight="251661312" behindDoc="0" locked="0" layoutInCell="1" allowOverlap="1" wp14:anchorId="64E970FE" wp14:editId="6AA0BBE7">
          <wp:simplePos x="0" y="0"/>
          <wp:positionH relativeFrom="page">
            <wp:posOffset>2520315</wp:posOffset>
          </wp:positionH>
          <wp:positionV relativeFrom="page">
            <wp:posOffset>558165</wp:posOffset>
          </wp:positionV>
          <wp:extent cx="1756800" cy="698400"/>
          <wp:effectExtent l="0" t="0" r="0" b="6985"/>
          <wp:wrapSquare wrapText="bothSides"/>
          <wp:docPr id="407664136" name="Picture 2" descr="A logo of a company&#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6319013" name="Picture 2" descr="A logo of a company&#10;&#10;Description automatically generated"/>
                  <pic:cNvPicPr/>
                </pic:nvPicPr>
                <pic:blipFill>
                  <a:blip r:embed="rId3">
                    <a:extLst>
                      <a:ext uri="{28A0092B-C50C-407E-A947-70E740481C1C}">
                        <a14:useLocalDpi xmlns:a14="http://schemas.microsoft.com/office/drawing/2010/main" val="0"/>
                      </a:ext>
                    </a:extLst>
                  </a:blip>
                  <a:stretch>
                    <a:fillRect/>
                  </a:stretch>
                </pic:blipFill>
                <pic:spPr>
                  <a:xfrm>
                    <a:off x="0" y="0"/>
                    <a:ext cx="1756800" cy="698400"/>
                  </a:xfrm>
                  <a:prstGeom prst="rect">
                    <a:avLst/>
                  </a:prstGeom>
                </pic:spPr>
              </pic:pic>
            </a:graphicData>
          </a:graphic>
          <wp14:sizeRelH relativeFrom="margin">
            <wp14:pctWidth>0</wp14:pctWidth>
          </wp14:sizeRelH>
          <wp14:sizeRelV relativeFrom="margin">
            <wp14:pctHeight>0</wp14:pctHeight>
          </wp14:sizeRelV>
        </wp:anchor>
      </w:drawing>
    </w:r>
    <w:r w:rsidRPr="00CB673A">
      <w:rPr>
        <w:lang w:val="it-IT"/>
      </w:rPr>
      <w:tab/>
    </w:r>
    <w:r>
      <w:rPr>
        <w:rFonts w:cs="Arial"/>
        <w:szCs w:val="18"/>
      </w:rPr>
      <w:t>03</w:t>
    </w:r>
    <w:r w:rsidRPr="00ED243E">
      <w:rPr>
        <w:rFonts w:cs="Arial"/>
        <w:szCs w:val="18"/>
      </w:rPr>
      <w:t>_</w:t>
    </w:r>
    <w:r>
      <w:rPr>
        <w:rFonts w:cs="Arial"/>
        <w:szCs w:val="18"/>
      </w:rPr>
      <w:t>FGSA</w:t>
    </w:r>
    <w:r w:rsidRPr="00ED243E">
      <w:rPr>
        <w:rFonts w:cs="Arial"/>
        <w:szCs w:val="18"/>
      </w:rPr>
      <w:t>_2025_</w:t>
    </w:r>
    <w:r>
      <w:rPr>
        <w:rFonts w:cs="Arial"/>
        <w:szCs w:val="18"/>
      </w:rPr>
      <w:t>Nov</w:t>
    </w:r>
  </w:p>
  <w:p w14:paraId="2E2B282A" w14:textId="16FF69F3" w:rsidR="009528AB" w:rsidRPr="00543573" w:rsidRDefault="009528AB" w:rsidP="009528AB">
    <w:pPr>
      <w:pStyle w:val="IPPHeader"/>
      <w:tabs>
        <w:tab w:val="clear" w:pos="1134"/>
      </w:tabs>
      <w:spacing w:after="0"/>
      <w:rPr>
        <w:lang w:val="it-IT"/>
      </w:rPr>
    </w:pPr>
    <w:r w:rsidRPr="00CB673A">
      <w:rPr>
        <w:lang w:val="it-IT"/>
      </w:rPr>
      <w:tab/>
    </w:r>
    <w:r w:rsidRPr="00543573">
      <w:rPr>
        <w:lang w:val="it-IT"/>
      </w:rPr>
      <w:t xml:space="preserve">Agenda item: </w:t>
    </w:r>
    <w:r w:rsidR="00DB64FD">
      <w:rPr>
        <w:lang w:val="it-IT"/>
      </w:rPr>
      <w:t>4</w:t>
    </w:r>
    <w:r w:rsidRPr="00543573">
      <w:rPr>
        <w:lang w:val="it-IT"/>
      </w:rPr>
      <w:t>.</w:t>
    </w:r>
    <w:r>
      <w:rPr>
        <w:lang w:val="it-IT"/>
      </w:rPr>
      <w:t>2</w:t>
    </w:r>
  </w:p>
  <w:p w14:paraId="48B099D7" w14:textId="77777777" w:rsidR="009528AB" w:rsidRPr="00543573" w:rsidRDefault="009528AB" w:rsidP="009528AB">
    <w:pPr>
      <w:pStyle w:val="IPPHeader"/>
      <w:tabs>
        <w:tab w:val="clear" w:pos="1134"/>
      </w:tabs>
      <w:spacing w:after="260"/>
      <w:rPr>
        <w:iCs/>
        <w:lang w:val="it-IT"/>
      </w:rPr>
    </w:pPr>
  </w:p>
  <w:p w14:paraId="202ECF5C" w14:textId="1D8F826D" w:rsidR="009528AB" w:rsidRPr="009528AB" w:rsidRDefault="009528AB" w:rsidP="009528AB">
    <w:pPr>
      <w:pStyle w:val="IPPHeader"/>
      <w:tabs>
        <w:tab w:val="clear" w:pos="1134"/>
      </w:tabs>
      <w:spacing w:after="0"/>
      <w:rPr>
        <w:lang w:val="it-IT"/>
      </w:rPr>
    </w:pPr>
    <w:r>
      <w:rPr>
        <w:iCs/>
        <w:lang w:val="it-IT"/>
      </w:rPr>
      <w:t xml:space="preserve">Updates from the CPM Bureau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592949"/>
    <w:multiLevelType w:val="hybridMultilevel"/>
    <w:tmpl w:val="F2C0325A"/>
    <w:lvl w:ilvl="0" w:tplc="29423E1C">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136CEF"/>
    <w:multiLevelType w:val="multilevel"/>
    <w:tmpl w:val="DA767E68"/>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84C0A6C"/>
    <w:multiLevelType w:val="multilevel"/>
    <w:tmpl w:val="06E871E4"/>
    <w:numStyleLink w:val="IPPParagraphnumberedlist"/>
  </w:abstractNum>
  <w:abstractNum w:abstractNumId="3" w15:restartNumberingAfterBreak="0">
    <w:nsid w:val="08A5607D"/>
    <w:multiLevelType w:val="multilevel"/>
    <w:tmpl w:val="C1846EB4"/>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3880E2A"/>
    <w:multiLevelType w:val="multilevel"/>
    <w:tmpl w:val="0D3AEA62"/>
    <w:lvl w:ilvl="0">
      <w:start w:val="1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D8122E4"/>
    <w:multiLevelType w:val="multilevel"/>
    <w:tmpl w:val="74AA33E8"/>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D82479A"/>
    <w:multiLevelType w:val="multilevel"/>
    <w:tmpl w:val="55FE7A8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40478CB"/>
    <w:multiLevelType w:val="multilevel"/>
    <w:tmpl w:val="8E9EAC36"/>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4DC398F"/>
    <w:multiLevelType w:val="multilevel"/>
    <w:tmpl w:val="D5D8635A"/>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83F266E"/>
    <w:multiLevelType w:val="multilevel"/>
    <w:tmpl w:val="F0E0744A"/>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86B5233"/>
    <w:multiLevelType w:val="multilevel"/>
    <w:tmpl w:val="60540A7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8F908FF"/>
    <w:multiLevelType w:val="multilevel"/>
    <w:tmpl w:val="A1F24C8C"/>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31FE0F8F"/>
    <w:multiLevelType w:val="multilevel"/>
    <w:tmpl w:val="06E871E4"/>
    <w:styleLink w:val="IPPParagraphnumberedlist"/>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13" w15:restartNumberingAfterBreak="0">
    <w:nsid w:val="354D1A8C"/>
    <w:multiLevelType w:val="multilevel"/>
    <w:tmpl w:val="2B2ECE16"/>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38E158D4"/>
    <w:multiLevelType w:val="multilevel"/>
    <w:tmpl w:val="EB7A394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403D14B1"/>
    <w:multiLevelType w:val="multilevel"/>
    <w:tmpl w:val="1F30EAE6"/>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404B33C7"/>
    <w:multiLevelType w:val="multilevel"/>
    <w:tmpl w:val="49D600A8"/>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48E00ECA"/>
    <w:multiLevelType w:val="multilevel"/>
    <w:tmpl w:val="3DEE3528"/>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4D381E84"/>
    <w:multiLevelType w:val="multilevel"/>
    <w:tmpl w:val="D0FC0314"/>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51754336"/>
    <w:multiLevelType w:val="multilevel"/>
    <w:tmpl w:val="5AAA828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55EB7307"/>
    <w:multiLevelType w:val="multilevel"/>
    <w:tmpl w:val="3B64F6B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6A284D99"/>
    <w:multiLevelType w:val="multilevel"/>
    <w:tmpl w:val="507063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6CDC7CF0"/>
    <w:multiLevelType w:val="multilevel"/>
    <w:tmpl w:val="AAA06346"/>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76AB5DE5"/>
    <w:multiLevelType w:val="multilevel"/>
    <w:tmpl w:val="E3FCCC44"/>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78244EBD"/>
    <w:multiLevelType w:val="multilevel"/>
    <w:tmpl w:val="C450B9EC"/>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7A821BC1"/>
    <w:multiLevelType w:val="multilevel"/>
    <w:tmpl w:val="C882BE0A"/>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7AC7734A"/>
    <w:multiLevelType w:val="multilevel"/>
    <w:tmpl w:val="806078A2"/>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762267566">
    <w:abstractNumId w:val="19"/>
  </w:num>
  <w:num w:numId="2" w16cid:durableId="1414743939">
    <w:abstractNumId w:val="5"/>
  </w:num>
  <w:num w:numId="3" w16cid:durableId="1118261789">
    <w:abstractNumId w:val="16"/>
  </w:num>
  <w:num w:numId="4" w16cid:durableId="2026053153">
    <w:abstractNumId w:val="21"/>
  </w:num>
  <w:num w:numId="5" w16cid:durableId="97071334">
    <w:abstractNumId w:val="6"/>
  </w:num>
  <w:num w:numId="6" w16cid:durableId="1957785575">
    <w:abstractNumId w:val="10"/>
  </w:num>
  <w:num w:numId="7" w16cid:durableId="1744453812">
    <w:abstractNumId w:val="14"/>
  </w:num>
  <w:num w:numId="8" w16cid:durableId="549464085">
    <w:abstractNumId w:val="26"/>
  </w:num>
  <w:num w:numId="9" w16cid:durableId="1786345686">
    <w:abstractNumId w:val="20"/>
  </w:num>
  <w:num w:numId="10" w16cid:durableId="815688144">
    <w:abstractNumId w:val="3"/>
  </w:num>
  <w:num w:numId="11" w16cid:durableId="1466045576">
    <w:abstractNumId w:val="9"/>
  </w:num>
  <w:num w:numId="12" w16cid:durableId="726218879">
    <w:abstractNumId w:val="18"/>
  </w:num>
  <w:num w:numId="13" w16cid:durableId="1712069868">
    <w:abstractNumId w:val="8"/>
  </w:num>
  <w:num w:numId="14" w16cid:durableId="453257354">
    <w:abstractNumId w:val="15"/>
  </w:num>
  <w:num w:numId="15" w16cid:durableId="509874606">
    <w:abstractNumId w:val="25"/>
  </w:num>
  <w:num w:numId="16" w16cid:durableId="95254250">
    <w:abstractNumId w:val="22"/>
  </w:num>
  <w:num w:numId="17" w16cid:durableId="1605262019">
    <w:abstractNumId w:val="13"/>
  </w:num>
  <w:num w:numId="18" w16cid:durableId="154690846">
    <w:abstractNumId w:val="11"/>
  </w:num>
  <w:num w:numId="19" w16cid:durableId="2101943808">
    <w:abstractNumId w:val="1"/>
  </w:num>
  <w:num w:numId="20" w16cid:durableId="139855404">
    <w:abstractNumId w:val="7"/>
  </w:num>
  <w:num w:numId="21" w16cid:durableId="1819691800">
    <w:abstractNumId w:val="23"/>
  </w:num>
  <w:num w:numId="22" w16cid:durableId="451169057">
    <w:abstractNumId w:val="4"/>
  </w:num>
  <w:num w:numId="23" w16cid:durableId="241065841">
    <w:abstractNumId w:val="24"/>
  </w:num>
  <w:num w:numId="24" w16cid:durableId="1440294401">
    <w:abstractNumId w:val="17"/>
  </w:num>
  <w:num w:numId="25" w16cid:durableId="640426591">
    <w:abstractNumId w:val="12"/>
  </w:num>
  <w:num w:numId="26" w16cid:durableId="1238399385">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7" w16cid:durableId="517624328">
    <w:abstractNumId w:val="0"/>
  </w:num>
  <w:num w:numId="28" w16cid:durableId="1429885445">
    <w:abstractNumId w:val="2"/>
  </w:num>
  <w:num w:numId="29" w16cid:durableId="1922443568">
    <w:abstractNumId w:val="0"/>
    <w:lvlOverride w:ilvl="0">
      <w:startOverride w:val="1"/>
    </w:lvlOverride>
  </w:num>
  <w:num w:numId="30" w16cid:durableId="917330703">
    <w:abstractNumId w:val="0"/>
  </w:num>
  <w:num w:numId="31" w16cid:durableId="1941908619">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evenAndOddHeader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3D43"/>
    <w:rsid w:val="002C1C69"/>
    <w:rsid w:val="00373D43"/>
    <w:rsid w:val="00921862"/>
    <w:rsid w:val="009528AB"/>
    <w:rsid w:val="00AA3650"/>
    <w:rsid w:val="00D6321F"/>
    <w:rsid w:val="00DB64FD"/>
    <w:rsid w:val="00E24E1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1D8DD8"/>
  <w15:chartTrackingRefBased/>
  <w15:docId w15:val="{73E02B26-4B1D-4DC6-AC64-D6916D620C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73D4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73D4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73D4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73D4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73D4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73D4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73D4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73D4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73D4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73D4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73D4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73D4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73D4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73D4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73D4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73D4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73D4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73D43"/>
    <w:rPr>
      <w:rFonts w:eastAsiaTheme="majorEastAsia" w:cstheme="majorBidi"/>
      <w:color w:val="272727" w:themeColor="text1" w:themeTint="D8"/>
    </w:rPr>
  </w:style>
  <w:style w:type="paragraph" w:styleId="Title">
    <w:name w:val="Title"/>
    <w:basedOn w:val="Normal"/>
    <w:next w:val="Normal"/>
    <w:link w:val="TitleChar"/>
    <w:uiPriority w:val="10"/>
    <w:qFormat/>
    <w:rsid w:val="00373D4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73D4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73D4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73D4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73D43"/>
    <w:pPr>
      <w:spacing w:before="160"/>
      <w:jc w:val="center"/>
    </w:pPr>
    <w:rPr>
      <w:i/>
      <w:iCs/>
      <w:color w:val="404040" w:themeColor="text1" w:themeTint="BF"/>
    </w:rPr>
  </w:style>
  <w:style w:type="character" w:customStyle="1" w:styleId="QuoteChar">
    <w:name w:val="Quote Char"/>
    <w:basedOn w:val="DefaultParagraphFont"/>
    <w:link w:val="Quote"/>
    <w:uiPriority w:val="29"/>
    <w:rsid w:val="00373D43"/>
    <w:rPr>
      <w:i/>
      <w:iCs/>
      <w:color w:val="404040" w:themeColor="text1" w:themeTint="BF"/>
    </w:rPr>
  </w:style>
  <w:style w:type="paragraph" w:styleId="ListParagraph">
    <w:name w:val="List Paragraph"/>
    <w:basedOn w:val="Normal"/>
    <w:uiPriority w:val="34"/>
    <w:qFormat/>
    <w:rsid w:val="00373D43"/>
    <w:pPr>
      <w:ind w:left="720"/>
      <w:contextualSpacing/>
    </w:pPr>
  </w:style>
  <w:style w:type="character" w:styleId="IntenseEmphasis">
    <w:name w:val="Intense Emphasis"/>
    <w:basedOn w:val="DefaultParagraphFont"/>
    <w:uiPriority w:val="21"/>
    <w:qFormat/>
    <w:rsid w:val="00373D43"/>
    <w:rPr>
      <w:i/>
      <w:iCs/>
      <w:color w:val="0F4761" w:themeColor="accent1" w:themeShade="BF"/>
    </w:rPr>
  </w:style>
  <w:style w:type="paragraph" w:styleId="IntenseQuote">
    <w:name w:val="Intense Quote"/>
    <w:basedOn w:val="Normal"/>
    <w:next w:val="Normal"/>
    <w:link w:val="IntenseQuoteChar"/>
    <w:uiPriority w:val="30"/>
    <w:qFormat/>
    <w:rsid w:val="00373D4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73D43"/>
    <w:rPr>
      <w:i/>
      <w:iCs/>
      <w:color w:val="0F4761" w:themeColor="accent1" w:themeShade="BF"/>
    </w:rPr>
  </w:style>
  <w:style w:type="character" w:styleId="IntenseReference">
    <w:name w:val="Intense Reference"/>
    <w:basedOn w:val="DefaultParagraphFont"/>
    <w:uiPriority w:val="32"/>
    <w:qFormat/>
    <w:rsid w:val="00373D43"/>
    <w:rPr>
      <w:b/>
      <w:bCs/>
      <w:smallCaps/>
      <w:color w:val="0F4761" w:themeColor="accent1" w:themeShade="BF"/>
      <w:spacing w:val="5"/>
    </w:rPr>
  </w:style>
  <w:style w:type="numbering" w:customStyle="1" w:styleId="IPPParagraphnumberedlist">
    <w:name w:val="IPP Paragraph numbered list"/>
    <w:rsid w:val="009528AB"/>
    <w:pPr>
      <w:numPr>
        <w:numId w:val="25"/>
      </w:numPr>
    </w:pPr>
  </w:style>
  <w:style w:type="paragraph" w:customStyle="1" w:styleId="IPPHeading2">
    <w:name w:val="IPP Heading2"/>
    <w:basedOn w:val="Normal"/>
    <w:next w:val="Normal"/>
    <w:qFormat/>
    <w:rsid w:val="009528AB"/>
    <w:pPr>
      <w:keepNext/>
      <w:tabs>
        <w:tab w:val="left" w:pos="567"/>
      </w:tabs>
      <w:spacing w:before="120" w:after="120" w:line="240" w:lineRule="auto"/>
      <w:ind w:left="567" w:hanging="567"/>
      <w:outlineLvl w:val="2"/>
    </w:pPr>
    <w:rPr>
      <w:rFonts w:ascii="Times New Roman" w:eastAsia="Times" w:hAnsi="Times New Roman" w:cs="Times New Roman"/>
      <w:b/>
      <w:kern w:val="0"/>
      <w:lang w:val="en-GB"/>
      <w14:ligatures w14:val="none"/>
    </w:rPr>
  </w:style>
  <w:style w:type="paragraph" w:customStyle="1" w:styleId="IPPNumberedList">
    <w:name w:val="IPP NumberedList"/>
    <w:basedOn w:val="Normal"/>
    <w:qFormat/>
    <w:rsid w:val="009528AB"/>
    <w:pPr>
      <w:numPr>
        <w:numId w:val="27"/>
      </w:numPr>
      <w:spacing w:after="60" w:line="240" w:lineRule="auto"/>
      <w:jc w:val="both"/>
    </w:pPr>
    <w:rPr>
      <w:rFonts w:ascii="Times New Roman" w:eastAsia="Times" w:hAnsi="Times New Roman" w:cs="Times New Roman"/>
      <w:kern w:val="0"/>
      <w:sz w:val="22"/>
      <w14:ligatures w14:val="none"/>
    </w:rPr>
  </w:style>
  <w:style w:type="paragraph" w:customStyle="1" w:styleId="IPPParagraphnumbering">
    <w:name w:val="IPP Paragraph numbering"/>
    <w:basedOn w:val="Normal"/>
    <w:link w:val="IPPParagraphnumberingChar"/>
    <w:qFormat/>
    <w:rsid w:val="009528AB"/>
    <w:pPr>
      <w:numPr>
        <w:numId w:val="26"/>
      </w:numPr>
      <w:spacing w:after="180" w:line="240" w:lineRule="auto"/>
      <w:jc w:val="both"/>
    </w:pPr>
    <w:rPr>
      <w:rFonts w:ascii="Times New Roman" w:eastAsia="Times" w:hAnsi="Times New Roman" w:cs="Times New Roman"/>
      <w:kern w:val="0"/>
      <w:sz w:val="22"/>
      <w14:ligatures w14:val="none"/>
    </w:rPr>
  </w:style>
  <w:style w:type="paragraph" w:customStyle="1" w:styleId="IPPHeading1">
    <w:name w:val="IPP Heading1"/>
    <w:basedOn w:val="Normal"/>
    <w:next w:val="Normal"/>
    <w:qFormat/>
    <w:rsid w:val="009528AB"/>
    <w:pPr>
      <w:keepNext/>
      <w:tabs>
        <w:tab w:val="left" w:pos="567"/>
      </w:tabs>
      <w:spacing w:before="240" w:after="120" w:line="240" w:lineRule="auto"/>
      <w:ind w:left="567" w:hanging="567"/>
      <w:outlineLvl w:val="1"/>
    </w:pPr>
    <w:rPr>
      <w:rFonts w:ascii="Times New Roman" w:eastAsia="Times" w:hAnsi="Times New Roman" w:cs="Times New Roman"/>
      <w:b/>
      <w:kern w:val="0"/>
      <w:szCs w:val="22"/>
      <w:lang w:val="en-GB"/>
      <w14:ligatures w14:val="none"/>
    </w:rPr>
  </w:style>
  <w:style w:type="paragraph" w:customStyle="1" w:styleId="IPPParagraphnumberingclose">
    <w:name w:val="IPP Paragraph numbering close"/>
    <w:basedOn w:val="IPPParagraphnumbering"/>
    <w:qFormat/>
    <w:rsid w:val="009528AB"/>
    <w:pPr>
      <w:keepNext/>
      <w:numPr>
        <w:numId w:val="1"/>
      </w:numPr>
      <w:tabs>
        <w:tab w:val="clear" w:pos="720"/>
        <w:tab w:val="num" w:pos="0"/>
      </w:tabs>
      <w:spacing w:after="60"/>
      <w:ind w:left="0" w:hanging="482"/>
    </w:pPr>
  </w:style>
  <w:style w:type="character" w:customStyle="1" w:styleId="IPPParagraphnumberingChar">
    <w:name w:val="IPP Paragraph numbering Char"/>
    <w:basedOn w:val="DefaultParagraphFont"/>
    <w:link w:val="IPPParagraphnumbering"/>
    <w:rsid w:val="009528AB"/>
    <w:rPr>
      <w:rFonts w:ascii="Times New Roman" w:eastAsia="Times" w:hAnsi="Times New Roman" w:cs="Times New Roman"/>
      <w:kern w:val="0"/>
      <w:sz w:val="22"/>
      <w14:ligatures w14:val="none"/>
    </w:rPr>
  </w:style>
  <w:style w:type="character" w:styleId="Hyperlink">
    <w:name w:val="Hyperlink"/>
    <w:basedOn w:val="DefaultParagraphFont"/>
    <w:uiPriority w:val="99"/>
    <w:unhideWhenUsed/>
    <w:rsid w:val="009528AB"/>
    <w:rPr>
      <w:color w:val="467886" w:themeColor="hyperlink"/>
      <w:u w:val="single"/>
    </w:rPr>
  </w:style>
  <w:style w:type="character" w:styleId="UnresolvedMention">
    <w:name w:val="Unresolved Mention"/>
    <w:basedOn w:val="DefaultParagraphFont"/>
    <w:uiPriority w:val="99"/>
    <w:semiHidden/>
    <w:unhideWhenUsed/>
    <w:rsid w:val="009528AB"/>
    <w:rPr>
      <w:color w:val="605E5C"/>
      <w:shd w:val="clear" w:color="auto" w:fill="E1DFDD"/>
    </w:rPr>
  </w:style>
  <w:style w:type="paragraph" w:styleId="Header">
    <w:name w:val="header"/>
    <w:basedOn w:val="Normal"/>
    <w:link w:val="HeaderChar"/>
    <w:uiPriority w:val="99"/>
    <w:unhideWhenUsed/>
    <w:rsid w:val="009528AB"/>
    <w:pPr>
      <w:tabs>
        <w:tab w:val="center" w:pos="4680"/>
        <w:tab w:val="right" w:pos="9360"/>
      </w:tabs>
      <w:spacing w:after="0" w:line="240" w:lineRule="auto"/>
    </w:pPr>
  </w:style>
  <w:style w:type="character" w:customStyle="1" w:styleId="HeaderChar">
    <w:name w:val="Header Char"/>
    <w:basedOn w:val="DefaultParagraphFont"/>
    <w:link w:val="Header"/>
    <w:uiPriority w:val="99"/>
    <w:rsid w:val="009528AB"/>
  </w:style>
  <w:style w:type="paragraph" w:styleId="Footer">
    <w:name w:val="footer"/>
    <w:basedOn w:val="Normal"/>
    <w:link w:val="FooterChar"/>
    <w:uiPriority w:val="99"/>
    <w:unhideWhenUsed/>
    <w:rsid w:val="009528AB"/>
    <w:pPr>
      <w:tabs>
        <w:tab w:val="center" w:pos="4680"/>
        <w:tab w:val="right" w:pos="9360"/>
      </w:tabs>
      <w:spacing w:after="0" w:line="240" w:lineRule="auto"/>
    </w:pPr>
  </w:style>
  <w:style w:type="character" w:customStyle="1" w:styleId="FooterChar">
    <w:name w:val="Footer Char"/>
    <w:basedOn w:val="DefaultParagraphFont"/>
    <w:link w:val="Footer"/>
    <w:uiPriority w:val="99"/>
    <w:rsid w:val="009528AB"/>
  </w:style>
  <w:style w:type="paragraph" w:customStyle="1" w:styleId="IPPHeader">
    <w:name w:val="IPP Header"/>
    <w:basedOn w:val="Normal"/>
    <w:qFormat/>
    <w:rsid w:val="009528AB"/>
    <w:pPr>
      <w:pBdr>
        <w:bottom w:val="single" w:sz="4" w:space="4" w:color="auto"/>
      </w:pBdr>
      <w:tabs>
        <w:tab w:val="left" w:pos="1134"/>
        <w:tab w:val="right" w:pos="9072"/>
      </w:tabs>
      <w:spacing w:after="120" w:line="240" w:lineRule="auto"/>
    </w:pPr>
    <w:rPr>
      <w:rFonts w:ascii="Arial" w:eastAsia="MS Mincho" w:hAnsi="Arial"/>
      <w:kern w:val="0"/>
      <w:sz w:val="18"/>
      <w:lang w:eastAsia="zh-CN"/>
      <w14:ligatures w14:val="none"/>
    </w:rPr>
  </w:style>
  <w:style w:type="paragraph" w:customStyle="1" w:styleId="IPPFooter">
    <w:name w:val="IPP Footer"/>
    <w:basedOn w:val="IPPHeader"/>
    <w:next w:val="PlainText"/>
    <w:qFormat/>
    <w:rsid w:val="009528AB"/>
    <w:pPr>
      <w:pBdr>
        <w:top w:val="single" w:sz="4" w:space="4" w:color="auto"/>
        <w:bottom w:val="none" w:sz="0" w:space="0" w:color="auto"/>
      </w:pBdr>
      <w:tabs>
        <w:tab w:val="clear" w:pos="1134"/>
      </w:tabs>
      <w:jc w:val="right"/>
    </w:pPr>
    <w:rPr>
      <w:b/>
    </w:rPr>
  </w:style>
  <w:style w:type="paragraph" w:styleId="PlainText">
    <w:name w:val="Plain Text"/>
    <w:basedOn w:val="Normal"/>
    <w:link w:val="PlainTextChar"/>
    <w:uiPriority w:val="99"/>
    <w:semiHidden/>
    <w:unhideWhenUsed/>
    <w:rsid w:val="009528AB"/>
    <w:pPr>
      <w:spacing w:after="0" w:line="240" w:lineRule="auto"/>
    </w:pPr>
    <w:rPr>
      <w:rFonts w:ascii="Consolas" w:hAnsi="Consolas"/>
      <w:sz w:val="21"/>
      <w:szCs w:val="21"/>
    </w:rPr>
  </w:style>
  <w:style w:type="character" w:customStyle="1" w:styleId="PlainTextChar">
    <w:name w:val="Plain Text Char"/>
    <w:basedOn w:val="DefaultParagraphFont"/>
    <w:link w:val="PlainText"/>
    <w:uiPriority w:val="99"/>
    <w:semiHidden/>
    <w:rsid w:val="009528AB"/>
    <w:rPr>
      <w:rFonts w:ascii="Consolas" w:hAnsi="Consolas"/>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www.ippc.int/en/commission/bureau/"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23</TotalTime>
  <Pages>3</Pages>
  <Words>828</Words>
  <Characters>4720</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Moreira, Adriana (NSP)</dc:creator>
  <cp:keywords/>
  <dc:description/>
  <cp:lastModifiedBy>Moreira, Adriana (NSP)</cp:lastModifiedBy>
  <cp:revision>2</cp:revision>
  <dcterms:created xsi:type="dcterms:W3CDTF">2025-11-24T16:45:00Z</dcterms:created>
  <dcterms:modified xsi:type="dcterms:W3CDTF">2025-11-24T18:32:00Z</dcterms:modified>
</cp:coreProperties>
</file>