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A2E98" w14:textId="77777777" w:rsidR="00B222DA" w:rsidRPr="00B222DA" w:rsidRDefault="00B222DA" w:rsidP="00B222DA">
      <w:pPr>
        <w:keepNext/>
        <w:tabs>
          <w:tab w:val="left" w:pos="567"/>
        </w:tabs>
        <w:spacing w:before="120" w:after="120"/>
        <w:ind w:left="567" w:hanging="567"/>
        <w:jc w:val="center"/>
        <w:rPr>
          <w:rFonts w:eastAsia="Times"/>
          <w:b/>
          <w:i/>
        </w:rPr>
      </w:pPr>
      <w:r w:rsidRPr="00B222DA">
        <w:rPr>
          <w:rFonts w:eastAsia="Times"/>
          <w:b/>
          <w:i/>
        </w:rPr>
        <w:t>Submission form for phytosanitary treatments</w:t>
      </w:r>
    </w:p>
    <w:p w14:paraId="6EFA3E8E" w14:textId="77777777" w:rsidR="00B222DA" w:rsidRPr="00B222DA" w:rsidRDefault="00B222DA" w:rsidP="00B222DA">
      <w:pPr>
        <w:spacing w:before="120" w:after="120"/>
        <w:jc w:val="center"/>
        <w:rPr>
          <w:i/>
          <w:szCs w:val="28"/>
        </w:rPr>
      </w:pPr>
      <w:r w:rsidRPr="00B222DA">
        <w:rPr>
          <w:i/>
          <w:szCs w:val="28"/>
        </w:rPr>
        <w:t>(Reviewed by TPPT March 2016)</w:t>
      </w:r>
    </w:p>
    <w:p w14:paraId="113EB66A" w14:textId="49300B39" w:rsidR="00B222DA" w:rsidRPr="00B222DA" w:rsidRDefault="00B222DA" w:rsidP="00B85018">
      <w:pPr>
        <w:tabs>
          <w:tab w:val="left" w:pos="9360"/>
        </w:tabs>
        <w:spacing w:before="600" w:after="240"/>
        <w:ind w:right="43"/>
      </w:pPr>
      <w:r w:rsidRPr="00B222DA">
        <w:rPr>
          <w:u w:val="single"/>
        </w:rPr>
        <w:t>Name of Country/RPPO</w:t>
      </w:r>
      <w:r w:rsidR="00B85018" w:rsidRPr="00B222DA">
        <w:rPr>
          <w:u w:val="single"/>
        </w:rPr>
        <w:t>:</w:t>
      </w:r>
      <w:r w:rsidR="00B85018">
        <w:rPr>
          <w:u w:val="single"/>
        </w:rPr>
        <w:t xml:space="preserve">  United States</w:t>
      </w:r>
    </w:p>
    <w:p w14:paraId="2DE8B87B" w14:textId="77777777" w:rsidR="00B222DA" w:rsidRPr="00B222DA" w:rsidRDefault="003D2530" w:rsidP="00B222DA">
      <w:pPr>
        <w:spacing w:after="180"/>
        <w:rPr>
          <w:rFonts w:eastAsia="Times"/>
          <w:sz w:val="18"/>
          <w:szCs w:val="18"/>
        </w:rPr>
      </w:pPr>
      <w:hyperlink r:id="rId8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Click here</w:t>
        </w:r>
      </w:hyperlink>
      <w:r w:rsidR="00B222DA" w:rsidRPr="00B222DA">
        <w:rPr>
          <w:rFonts w:eastAsia="Times"/>
          <w:sz w:val="18"/>
          <w:szCs w:val="18"/>
        </w:rPr>
        <w:t xml:space="preserve"> to find the IPPC Procedure Manual for Standard Setting on the IPP (</w:t>
      </w:r>
      <w:hyperlink r:id="rId9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www.ippc.int</w:t>
        </w:r>
      </w:hyperlink>
      <w:r w:rsidR="00B222DA" w:rsidRPr="00B222DA">
        <w:rPr>
          <w:rFonts w:eastAsia="Times"/>
          <w:sz w:val="18"/>
          <w:szCs w:val="18"/>
        </w:rPr>
        <w:t>), where you can download this form.</w:t>
      </w:r>
    </w:p>
    <w:p w14:paraId="53FA1475" w14:textId="77777777" w:rsidR="00B222DA" w:rsidRPr="00B222DA" w:rsidRDefault="00B222DA" w:rsidP="00B222DA">
      <w:pPr>
        <w:rPr>
          <w:b/>
          <w:u w:val="single"/>
          <w:lang w:eastAsia="ja-JP"/>
        </w:rPr>
      </w:pPr>
      <w:r w:rsidRPr="00B222DA">
        <w:rPr>
          <w:b/>
          <w:u w:val="single"/>
          <w:lang w:eastAsia="ja-JP"/>
        </w:rPr>
        <w:t>S</w:t>
      </w:r>
      <w:r w:rsidRPr="00B222DA">
        <w:rPr>
          <w:rFonts w:hint="eastAsia"/>
          <w:b/>
          <w:u w:val="single"/>
          <w:lang w:eastAsia="ja-JP"/>
        </w:rPr>
        <w:t>ubmission number</w:t>
      </w:r>
      <w:r w:rsidRPr="00B222DA">
        <w:rPr>
          <w:b/>
          <w:u w:val="single"/>
          <w:lang w:eastAsia="ja-JP"/>
        </w:rPr>
        <w:t xml:space="preserve"> (Secretariat Use Only): </w:t>
      </w:r>
    </w:p>
    <w:p w14:paraId="19F7B294" w14:textId="07180085" w:rsidR="008A1F46" w:rsidRDefault="00B222DA" w:rsidP="008A1F46">
      <w:pPr>
        <w:spacing w:before="120" w:after="180"/>
        <w:rPr>
          <w:rFonts w:eastAsia="Times"/>
        </w:rPr>
      </w:pPr>
      <w:r w:rsidRPr="00B222DA">
        <w:rPr>
          <w:rFonts w:eastAsia="Times"/>
        </w:rPr>
        <w:t>Complete the following form, preferably in electronic format, and submit by e-mail to the IPPC Secretariat (</w:t>
      </w:r>
      <w:hyperlink r:id="rId10" w:history="1">
        <w:r w:rsidRPr="00B222DA">
          <w:rPr>
            <w:rFonts w:eastAsia="Times"/>
            <w:color w:val="3366FF"/>
            <w:u w:val="single"/>
          </w:rPr>
          <w:t>ippc@fao.org</w:t>
        </w:r>
      </w:hyperlink>
      <w:r w:rsidRPr="00B222DA">
        <w:rPr>
          <w:rFonts w:eastAsia="Times"/>
        </w:rPr>
        <w:t>)</w:t>
      </w:r>
      <w:r w:rsidR="008A1F46">
        <w:rPr>
          <w:rFonts w:eastAsia="Times"/>
        </w:rPr>
        <w:t>. The call will remain open, but if you wish your submission to be considered by the TPPT in their next meeting, please send it before the 5 June 2017.</w:t>
      </w:r>
    </w:p>
    <w:p w14:paraId="43F3C475" w14:textId="3A90C908" w:rsidR="001A78BC" w:rsidRDefault="00B222DA" w:rsidP="001A78BC">
      <w:pPr>
        <w:pStyle w:val="IPPNormal"/>
        <w:rPr>
          <w:lang w:val="en-CA" w:eastAsia="en-CA"/>
        </w:rPr>
      </w:pPr>
      <w:r w:rsidRPr="00B222DA">
        <w:t>Please use one form per phytosanitary treatment. An electronic version of this form is available on the International Phytosanitary Portal (IPP) at</w:t>
      </w:r>
      <w:r w:rsidR="00EE5B03">
        <w:t xml:space="preserve"> </w:t>
      </w:r>
      <w:hyperlink r:id="rId11" w:history="1">
        <w:r w:rsidR="00EE5B03" w:rsidRPr="00EE5B03">
          <w:rPr>
            <w:rStyle w:val="Hyperlink"/>
          </w:rPr>
          <w:t>https://www.ippc.int/en/publications/1089/</w:t>
        </w:r>
      </w:hyperlink>
      <w:r w:rsidRPr="00B222DA">
        <w:t>. Incomplete submissions will be returned. Please save the completed submission form with the following file name: COUNTRY or RPPO NAME –Title of treatment.doc, prior to submitting to the IPPC Secretariat via e-mail.</w:t>
      </w:r>
      <w:r w:rsidR="001A78BC">
        <w:t xml:space="preserve"> T</w:t>
      </w:r>
      <w:r w:rsidR="001A78BC" w:rsidRPr="0068698B">
        <w:rPr>
          <w:lang w:val="en-CA" w:eastAsia="en-CA"/>
        </w:rPr>
        <w:t xml:space="preserve">he words “Call for Phytosanitary Treatments” should be placed in the subject line of the email message. </w:t>
      </w:r>
    </w:p>
    <w:p w14:paraId="509089F2" w14:textId="77777777" w:rsidR="003D2530" w:rsidRDefault="003D2530" w:rsidP="003D2530">
      <w:pPr>
        <w:spacing w:after="180"/>
        <w:rPr>
          <w:rFonts w:eastAsia="Times"/>
        </w:rPr>
      </w:pPr>
      <w:r w:rsidRPr="00B222DA">
        <w:rPr>
          <w:rFonts w:eastAsia="Times"/>
        </w:rPr>
        <w:t>Copies of all relevant supporting information and publications should be supplied with the treatment submission, preferably in PDF format, for ease of subsequent distribution.</w:t>
      </w:r>
    </w:p>
    <w:p w14:paraId="5408ED9E" w14:textId="77777777" w:rsidR="003D2530" w:rsidRDefault="003D2530" w:rsidP="003D2530">
      <w:pPr>
        <w:spacing w:after="180"/>
        <w:rPr>
          <w:rFonts w:eastAsia="Times"/>
        </w:rPr>
      </w:pPr>
      <w:r>
        <w:rPr>
          <w:rFonts w:eastAsia="Times"/>
        </w:rPr>
        <w:t>Submitters are</w:t>
      </w:r>
      <w:r w:rsidRPr="00F6758C">
        <w:rPr>
          <w:rFonts w:eastAsia="Times"/>
        </w:rPr>
        <w:t xml:space="preserve"> encourage</w:t>
      </w:r>
      <w:r>
        <w:rPr>
          <w:rFonts w:eastAsia="Times"/>
        </w:rPr>
        <w:t>d</w:t>
      </w:r>
      <w:r w:rsidRPr="00F6758C">
        <w:rPr>
          <w:rFonts w:eastAsia="Times"/>
        </w:rPr>
        <w:t xml:space="preserve"> to make all supporting d</w:t>
      </w:r>
      <w:r>
        <w:rPr>
          <w:rFonts w:eastAsia="Times"/>
        </w:rPr>
        <w:t>ocumentation available publicly. If you allow the public</w:t>
      </w:r>
      <w:r w:rsidRPr="00F6758C">
        <w:rPr>
          <w:rFonts w:eastAsia="Times"/>
        </w:rPr>
        <w:t xml:space="preserve"> release of </w:t>
      </w:r>
      <w:r>
        <w:rPr>
          <w:rFonts w:eastAsia="Times"/>
        </w:rPr>
        <w:t>your</w:t>
      </w:r>
      <w:r w:rsidRPr="00F6758C">
        <w:rPr>
          <w:rFonts w:eastAsia="Times"/>
        </w:rPr>
        <w:t xml:space="preserve"> submission and supporting documents</w:t>
      </w:r>
      <w:r>
        <w:rPr>
          <w:rFonts w:eastAsia="Times"/>
        </w:rPr>
        <w:t>, please check the relevant box below.</w:t>
      </w:r>
    </w:p>
    <w:p w14:paraId="76EC6BAF" w14:textId="77777777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>(Text in brackets given for explanatory purposes)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862"/>
        <w:gridCol w:w="7488"/>
      </w:tblGrid>
      <w:tr w:rsidR="0009258E" w:rsidRPr="00B222DA" w14:paraId="4D84A65B" w14:textId="77777777" w:rsidTr="0019346C">
        <w:tc>
          <w:tcPr>
            <w:tcW w:w="0" w:type="auto"/>
          </w:tcPr>
          <w:p w14:paraId="66EC1D92" w14:textId="77777777" w:rsidR="00B222DA" w:rsidRPr="00B222DA" w:rsidRDefault="00B222DA" w:rsidP="00B222DA">
            <w:pPr>
              <w:rPr>
                <w:b/>
              </w:rPr>
            </w:pPr>
            <w:r w:rsidRPr="00B222DA">
              <w:rPr>
                <w:b/>
              </w:rPr>
              <w:t>Name of treatment</w:t>
            </w:r>
          </w:p>
        </w:tc>
        <w:tc>
          <w:tcPr>
            <w:tcW w:w="0" w:type="auto"/>
          </w:tcPr>
          <w:p w14:paraId="0B3753C4" w14:textId="30273987" w:rsidR="00B85018" w:rsidRPr="0009258E" w:rsidRDefault="0042431A" w:rsidP="00B85018">
            <w:r w:rsidRPr="0009258E">
              <w:rPr>
                <w:i/>
              </w:rPr>
              <w:t>Cold</w:t>
            </w:r>
            <w:r w:rsidR="00B85018" w:rsidRPr="0009258E">
              <w:rPr>
                <w:i/>
              </w:rPr>
              <w:t xml:space="preserve"> treatment for</w:t>
            </w:r>
            <w:r w:rsidR="0009258E">
              <w:rPr>
                <w:i/>
              </w:rPr>
              <w:t xml:space="preserve"> the</w:t>
            </w:r>
            <w:r w:rsidR="00B85018" w:rsidRPr="0009258E">
              <w:rPr>
                <w:i/>
              </w:rPr>
              <w:t xml:space="preserve"> </w:t>
            </w:r>
            <w:r w:rsidR="0009258E" w:rsidRPr="0009258E">
              <w:rPr>
                <w:i/>
              </w:rPr>
              <w:t>peach</w:t>
            </w:r>
            <w:r w:rsidRPr="0009258E">
              <w:rPr>
                <w:i/>
              </w:rPr>
              <w:t xml:space="preserve"> fruit fly</w:t>
            </w:r>
            <w:r w:rsidR="0009258E">
              <w:rPr>
                <w:i/>
              </w:rPr>
              <w:t>,</w:t>
            </w:r>
            <w:r w:rsidR="00B85018" w:rsidRPr="0009258E">
              <w:rPr>
                <w:i/>
              </w:rPr>
              <w:t xml:space="preserve"> </w:t>
            </w:r>
            <w:proofErr w:type="spellStart"/>
            <w:r w:rsidRPr="0009258E">
              <w:rPr>
                <w:i/>
              </w:rPr>
              <w:t>Bactrocera</w:t>
            </w:r>
            <w:proofErr w:type="spellEnd"/>
            <w:r w:rsidRPr="0009258E">
              <w:rPr>
                <w:i/>
              </w:rPr>
              <w:t xml:space="preserve"> </w:t>
            </w:r>
            <w:proofErr w:type="spellStart"/>
            <w:r w:rsidRPr="0009258E">
              <w:rPr>
                <w:i/>
              </w:rPr>
              <w:t>zonata</w:t>
            </w:r>
            <w:proofErr w:type="spellEnd"/>
            <w:r w:rsidR="00B85018" w:rsidRPr="0009258E">
              <w:rPr>
                <w:i/>
              </w:rPr>
              <w:t xml:space="preserve"> on </w:t>
            </w:r>
            <w:r w:rsidR="0009258E">
              <w:rPr>
                <w:i/>
              </w:rPr>
              <w:t xml:space="preserve">oranges Citrus </w:t>
            </w:r>
            <w:r w:rsidR="00CF1DBA">
              <w:rPr>
                <w:i/>
              </w:rPr>
              <w:t xml:space="preserve">x </w:t>
            </w:r>
            <w:r w:rsidR="0009258E">
              <w:rPr>
                <w:i/>
              </w:rPr>
              <w:t>sinensis</w:t>
            </w:r>
          </w:p>
          <w:p w14:paraId="649544FE" w14:textId="532B60C6" w:rsidR="00B222DA" w:rsidRPr="0009258E" w:rsidRDefault="00B222DA" w:rsidP="00B222DA"/>
        </w:tc>
      </w:tr>
    </w:tbl>
    <w:p w14:paraId="74EEC1FA" w14:textId="77777777" w:rsidR="00B222DA" w:rsidRPr="00B222DA" w:rsidRDefault="00B222DA" w:rsidP="00B222DA">
      <w:pPr>
        <w:jc w:val="center"/>
        <w:rPr>
          <w:sz w:val="20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6"/>
      </w:tblGrid>
      <w:tr w:rsidR="00B222DA" w:rsidRPr="00B222DA" w14:paraId="287679D6" w14:textId="77777777" w:rsidTr="004E2EBC">
        <w:trPr>
          <w:jc w:val="center"/>
        </w:trPr>
        <w:tc>
          <w:tcPr>
            <w:tcW w:w="5000" w:type="pct"/>
          </w:tcPr>
          <w:p w14:paraId="0DFC708D" w14:textId="3893DBB2" w:rsidR="00B222DA" w:rsidRPr="00B222DA" w:rsidRDefault="00B222DA" w:rsidP="00A31347">
            <w:pPr>
              <w:rPr>
                <w:sz w:val="20"/>
              </w:rPr>
            </w:pPr>
            <w:r w:rsidRPr="00B222DA">
              <w:rPr>
                <w:b/>
                <w:u w:val="single"/>
              </w:rPr>
              <w:t>Submitted by:</w:t>
            </w:r>
            <w:r w:rsidRPr="00B222DA">
              <w:t xml:space="preserve"> </w:t>
            </w:r>
            <w:r w:rsidR="0042431A">
              <w:t>United States Department of Agriculture, Animal and Plant Health Inspection Service, Plant Protection and Quarantine</w:t>
            </w:r>
          </w:p>
        </w:tc>
      </w:tr>
      <w:tr w:rsidR="00A31347" w:rsidRPr="00B222DA" w14:paraId="19A25AC0" w14:textId="77777777" w:rsidTr="004E2EBC">
        <w:trPr>
          <w:jc w:val="center"/>
        </w:trPr>
        <w:tc>
          <w:tcPr>
            <w:tcW w:w="5000" w:type="pct"/>
          </w:tcPr>
          <w:p w14:paraId="4E3D1D85" w14:textId="00F75EE5" w:rsidR="00A31347" w:rsidRPr="00B222DA" w:rsidRDefault="003D2530" w:rsidP="00A31347">
            <w:pPr>
              <w:rPr>
                <w:b/>
                <w:u w:val="single"/>
              </w:rPr>
            </w:pPr>
            <w:sdt>
              <w:sdtPr>
                <w:rPr>
                  <w:rFonts w:eastAsia="Times"/>
                </w:rPr>
                <w:id w:val="-17772414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134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A31347">
              <w:rPr>
                <w:rFonts w:eastAsia="Times"/>
              </w:rPr>
              <w:t xml:space="preserve"> I agree to the public release of the </w:t>
            </w:r>
            <w:r w:rsidR="00A31347" w:rsidRPr="00F6758C">
              <w:rPr>
                <w:rFonts w:eastAsia="Times"/>
              </w:rPr>
              <w:t>submissi</w:t>
            </w:r>
            <w:bookmarkStart w:id="0" w:name="_GoBack"/>
            <w:bookmarkEnd w:id="0"/>
            <w:r w:rsidR="00A31347" w:rsidRPr="00F6758C">
              <w:rPr>
                <w:rFonts w:eastAsia="Times"/>
              </w:rPr>
              <w:t>on and supporting documents</w:t>
            </w:r>
            <w:r w:rsidR="00A31347">
              <w:rPr>
                <w:rFonts w:eastAsia="Times"/>
              </w:rPr>
              <w:t>.</w:t>
            </w:r>
          </w:p>
        </w:tc>
      </w:tr>
      <w:tr w:rsidR="00B222DA" w:rsidRPr="00B222DA" w14:paraId="63281850" w14:textId="77777777" w:rsidTr="004E2EBC">
        <w:trPr>
          <w:jc w:val="center"/>
        </w:trPr>
        <w:tc>
          <w:tcPr>
            <w:tcW w:w="5000" w:type="pct"/>
          </w:tcPr>
          <w:p w14:paraId="642CCB73" w14:textId="77777777" w:rsidR="00B222DA" w:rsidRPr="00B222DA" w:rsidRDefault="00B222DA" w:rsidP="00B222DA">
            <w:r w:rsidRPr="00B222DA">
              <w:rPr>
                <w:b/>
                <w:u w:val="single"/>
              </w:rPr>
              <w:t>Contact:</w:t>
            </w:r>
            <w:r w:rsidRPr="00B222DA">
              <w:t xml:space="preserve"> (Contact information of an individual able to clarify issues relating to this submission, including sources of efficacy data)</w:t>
            </w:r>
          </w:p>
          <w:p w14:paraId="2585EA46" w14:textId="1607C391" w:rsidR="00B222DA" w:rsidRPr="00B222DA" w:rsidRDefault="00B222DA" w:rsidP="00B222DA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Name:</w:t>
            </w:r>
            <w:r w:rsidR="0042431A">
              <w:rPr>
                <w:sz w:val="20"/>
              </w:rPr>
              <w:t xml:space="preserve"> Scott Myers</w:t>
            </w:r>
          </w:p>
          <w:p w14:paraId="390B7B75" w14:textId="5D2AFF85" w:rsidR="0042431A" w:rsidRDefault="00B222DA" w:rsidP="00B222DA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Position and organization:</w:t>
            </w:r>
            <w:r w:rsidR="0042431A">
              <w:rPr>
                <w:sz w:val="20"/>
              </w:rPr>
              <w:t xml:space="preserve"> Assistant Director, Otis Laboratory, USDA APHIS PPQ </w:t>
            </w:r>
          </w:p>
          <w:p w14:paraId="4F40AD54" w14:textId="088C0DC0" w:rsidR="00B222DA" w:rsidRPr="00B222DA" w:rsidRDefault="00B222DA" w:rsidP="00B222DA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Mailing address:</w:t>
            </w:r>
            <w:r w:rsidR="0042431A">
              <w:rPr>
                <w:sz w:val="20"/>
              </w:rPr>
              <w:t xml:space="preserve"> 1398 W Truck Rd., Buzzards Bay, MA 02542 USA</w:t>
            </w:r>
          </w:p>
          <w:p w14:paraId="3BAF48A9" w14:textId="20B161BA" w:rsidR="0042431A" w:rsidRDefault="0042431A" w:rsidP="0042431A">
            <w:pPr>
              <w:tabs>
                <w:tab w:val="right" w:leader="dot" w:pos="4500"/>
                <w:tab w:val="left" w:pos="4800"/>
                <w:tab w:val="right" w:leader="dot" w:pos="9500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Phone: 508-563-0959                                       f</w:t>
            </w:r>
            <w:r w:rsidR="00B222DA" w:rsidRPr="00B222DA">
              <w:rPr>
                <w:sz w:val="20"/>
              </w:rPr>
              <w:t>ax:</w:t>
            </w:r>
            <w:r>
              <w:rPr>
                <w:sz w:val="20"/>
              </w:rPr>
              <w:t xml:space="preserve"> 508-563-0903</w:t>
            </w:r>
          </w:p>
          <w:p w14:paraId="3F3B5B3D" w14:textId="73FCE16D" w:rsidR="00B222DA" w:rsidRPr="00B222DA" w:rsidRDefault="0042431A" w:rsidP="0042431A">
            <w:pPr>
              <w:tabs>
                <w:tab w:val="right" w:leader="dot" w:pos="4500"/>
                <w:tab w:val="left" w:pos="4800"/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lastRenderedPageBreak/>
              <w:t xml:space="preserve"> </w:t>
            </w:r>
            <w:r w:rsidR="00B222DA" w:rsidRPr="00B222DA">
              <w:rPr>
                <w:sz w:val="20"/>
              </w:rPr>
              <w:t>E-mail:</w:t>
            </w:r>
            <w:r>
              <w:rPr>
                <w:sz w:val="20"/>
              </w:rPr>
              <w:t xml:space="preserve"> </w:t>
            </w:r>
            <w:hyperlink r:id="rId12" w:history="1">
              <w:r w:rsidR="003238AE" w:rsidRPr="00BF273D">
                <w:rPr>
                  <w:rStyle w:val="Hyperlink"/>
                  <w:sz w:val="20"/>
                </w:rPr>
                <w:t>scott.w.myers@aphis.usda.gov</w:t>
              </w:r>
            </w:hyperlink>
            <w:r w:rsidR="003238AE">
              <w:rPr>
                <w:sz w:val="20"/>
              </w:rPr>
              <w:t xml:space="preserve"> </w:t>
            </w:r>
          </w:p>
        </w:tc>
      </w:tr>
    </w:tbl>
    <w:p w14:paraId="14399726" w14:textId="77777777" w:rsidR="00B222DA" w:rsidRDefault="00B222DA" w:rsidP="00B222DA"/>
    <w:p w14:paraId="0C49727C" w14:textId="77777777" w:rsidR="0042431A" w:rsidRPr="00B222DA" w:rsidRDefault="0042431A" w:rsidP="00B222DA"/>
    <w:p w14:paraId="0068375E" w14:textId="77777777" w:rsidR="00B222DA" w:rsidRPr="00B222DA" w:rsidRDefault="00B222DA" w:rsidP="00B222DA">
      <w:pPr>
        <w:outlineLvl w:val="0"/>
        <w:rPr>
          <w:b/>
        </w:rPr>
      </w:pPr>
      <w:bookmarkStart w:id="1" w:name="_Toc340135142"/>
      <w:bookmarkStart w:id="2" w:name="_Toc340155524"/>
      <w:bookmarkStart w:id="3" w:name="_Toc340155614"/>
      <w:bookmarkStart w:id="4" w:name="_Toc462060133"/>
      <w:bookmarkStart w:id="5" w:name="_Toc462308608"/>
      <w:bookmarkStart w:id="6" w:name="_Toc463019488"/>
      <w:bookmarkStart w:id="7" w:name="_Toc463359120"/>
      <w:r w:rsidRPr="00B222DA">
        <w:rPr>
          <w:b/>
        </w:rPr>
        <w:t>Treatment description</w:t>
      </w:r>
      <w:bookmarkEnd w:id="1"/>
      <w:bookmarkEnd w:id="2"/>
      <w:bookmarkEnd w:id="3"/>
      <w:bookmarkEnd w:id="4"/>
      <w:bookmarkEnd w:id="5"/>
      <w:bookmarkEnd w:id="6"/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342"/>
        <w:gridCol w:w="8008"/>
      </w:tblGrid>
      <w:tr w:rsidR="00201CE8" w:rsidRPr="00B222DA" w14:paraId="1D4D8344" w14:textId="77777777" w:rsidTr="0019346C">
        <w:trPr>
          <w:jc w:val="center"/>
        </w:trPr>
        <w:tc>
          <w:tcPr>
            <w:tcW w:w="0" w:type="auto"/>
          </w:tcPr>
          <w:p w14:paraId="3920CB38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Active ingredient</w:t>
            </w:r>
          </w:p>
        </w:tc>
        <w:tc>
          <w:tcPr>
            <w:tcW w:w="0" w:type="auto"/>
          </w:tcPr>
          <w:p w14:paraId="3A20F46B" w14:textId="67DBB8E3" w:rsidR="00B222DA" w:rsidRPr="00B222DA" w:rsidRDefault="0042431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Low temperature</w:t>
            </w:r>
          </w:p>
        </w:tc>
      </w:tr>
      <w:tr w:rsidR="00201CE8" w:rsidRPr="00B222DA" w14:paraId="723AA3D3" w14:textId="77777777" w:rsidTr="0019346C">
        <w:trPr>
          <w:jc w:val="center"/>
        </w:trPr>
        <w:tc>
          <w:tcPr>
            <w:tcW w:w="0" w:type="auto"/>
          </w:tcPr>
          <w:p w14:paraId="41B18BBD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Treatment type</w:t>
            </w:r>
          </w:p>
        </w:tc>
        <w:tc>
          <w:tcPr>
            <w:tcW w:w="0" w:type="auto"/>
          </w:tcPr>
          <w:p w14:paraId="534AA8CD" w14:textId="7C7128DB" w:rsidR="00B222DA" w:rsidRPr="00B222DA" w:rsidRDefault="0042431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Low temperature / cold treatment</w:t>
            </w:r>
          </w:p>
        </w:tc>
      </w:tr>
      <w:tr w:rsidR="00201CE8" w:rsidRPr="00B222DA" w14:paraId="6CAF68C8" w14:textId="77777777" w:rsidTr="0019346C">
        <w:trPr>
          <w:jc w:val="center"/>
        </w:trPr>
        <w:tc>
          <w:tcPr>
            <w:tcW w:w="0" w:type="auto"/>
          </w:tcPr>
          <w:p w14:paraId="4EABD04F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pest</w:t>
            </w:r>
          </w:p>
        </w:tc>
        <w:tc>
          <w:tcPr>
            <w:tcW w:w="0" w:type="auto"/>
          </w:tcPr>
          <w:p w14:paraId="30634DE0" w14:textId="4E113E63" w:rsidR="00B222DA" w:rsidRPr="00B222DA" w:rsidRDefault="0042431A" w:rsidP="0042431A">
            <w:pPr>
              <w:spacing w:before="60" w:after="60"/>
              <w:rPr>
                <w:rFonts w:ascii="Arial" w:eastAsia="Times" w:hAnsi="Arial"/>
                <w:sz w:val="18"/>
              </w:rPr>
            </w:pPr>
            <w:proofErr w:type="spellStart"/>
            <w:r>
              <w:rPr>
                <w:rFonts w:ascii="Arial" w:eastAsia="Times" w:hAnsi="Arial"/>
                <w:i/>
                <w:sz w:val="18"/>
              </w:rPr>
              <w:t>Bactrocera</w:t>
            </w:r>
            <w:proofErr w:type="spellEnd"/>
            <w:r>
              <w:rPr>
                <w:rFonts w:ascii="Arial" w:eastAsia="Times" w:hAnsi="Arial"/>
                <w:i/>
                <w:sz w:val="18"/>
              </w:rPr>
              <w:t xml:space="preserve"> </w:t>
            </w:r>
            <w:proofErr w:type="spellStart"/>
            <w:r>
              <w:rPr>
                <w:rFonts w:ascii="Arial" w:eastAsia="Times" w:hAnsi="Arial"/>
                <w:i/>
                <w:sz w:val="18"/>
              </w:rPr>
              <w:t>zonata</w:t>
            </w:r>
            <w:proofErr w:type="spellEnd"/>
            <w:r w:rsidR="00B85018">
              <w:rPr>
                <w:rFonts w:ascii="Arial" w:eastAsia="Times" w:hAnsi="Arial"/>
                <w:sz w:val="18"/>
              </w:rPr>
              <w:t xml:space="preserve"> </w:t>
            </w:r>
            <w:r w:rsidR="00887579">
              <w:rPr>
                <w:rFonts w:ascii="Arial" w:eastAsia="Times" w:hAnsi="Arial"/>
                <w:sz w:val="18"/>
              </w:rPr>
              <w:t>(</w:t>
            </w:r>
            <w:proofErr w:type="spellStart"/>
            <w:r w:rsidR="00887579">
              <w:rPr>
                <w:rFonts w:ascii="Arial" w:eastAsia="Times" w:hAnsi="Arial"/>
                <w:sz w:val="18"/>
              </w:rPr>
              <w:t>Diptera</w:t>
            </w:r>
            <w:proofErr w:type="spellEnd"/>
            <w:r w:rsidR="00887579">
              <w:rPr>
                <w:rFonts w:ascii="Arial" w:eastAsia="Times" w:hAnsi="Arial"/>
                <w:sz w:val="18"/>
              </w:rPr>
              <w:t xml:space="preserve">: </w:t>
            </w:r>
            <w:proofErr w:type="spellStart"/>
            <w:r>
              <w:rPr>
                <w:rFonts w:ascii="Arial" w:eastAsia="Times" w:hAnsi="Arial"/>
                <w:sz w:val="18"/>
              </w:rPr>
              <w:t>Tephritidae</w:t>
            </w:r>
            <w:proofErr w:type="spellEnd"/>
            <w:r>
              <w:rPr>
                <w:rFonts w:ascii="Arial" w:eastAsia="Times" w:hAnsi="Arial"/>
                <w:sz w:val="18"/>
              </w:rPr>
              <w:t>) egg and larva stages</w:t>
            </w:r>
          </w:p>
        </w:tc>
      </w:tr>
      <w:tr w:rsidR="00201CE8" w:rsidRPr="00B222DA" w14:paraId="726C24E9" w14:textId="77777777" w:rsidTr="0019346C">
        <w:trPr>
          <w:jc w:val="center"/>
        </w:trPr>
        <w:tc>
          <w:tcPr>
            <w:tcW w:w="0" w:type="auto"/>
          </w:tcPr>
          <w:p w14:paraId="2053BBC4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regulated articles</w:t>
            </w:r>
          </w:p>
        </w:tc>
        <w:tc>
          <w:tcPr>
            <w:tcW w:w="0" w:type="auto"/>
          </w:tcPr>
          <w:p w14:paraId="47571276" w14:textId="531FDDF1" w:rsidR="00B222DA" w:rsidRPr="00B222DA" w:rsidRDefault="00A0429A" w:rsidP="0042431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 xml:space="preserve">Orange, </w:t>
            </w:r>
            <w:r w:rsidRPr="00A0429A">
              <w:rPr>
                <w:rFonts w:ascii="Arial" w:eastAsia="Times" w:hAnsi="Arial"/>
                <w:i/>
                <w:sz w:val="18"/>
              </w:rPr>
              <w:t>Citrus</w:t>
            </w:r>
            <w:r>
              <w:rPr>
                <w:rFonts w:ascii="Arial" w:eastAsia="Times" w:hAnsi="Arial"/>
                <w:i/>
                <w:sz w:val="18"/>
              </w:rPr>
              <w:t xml:space="preserve"> x</w:t>
            </w:r>
            <w:r w:rsidRPr="00A0429A">
              <w:rPr>
                <w:rFonts w:ascii="Arial" w:eastAsia="Times" w:hAnsi="Arial"/>
                <w:i/>
                <w:sz w:val="18"/>
              </w:rPr>
              <w:t xml:space="preserve"> sinensis</w:t>
            </w:r>
          </w:p>
        </w:tc>
      </w:tr>
      <w:tr w:rsidR="00201CE8" w:rsidRPr="00B222DA" w14:paraId="09890248" w14:textId="77777777" w:rsidTr="0019346C">
        <w:trPr>
          <w:jc w:val="center"/>
        </w:trPr>
        <w:tc>
          <w:tcPr>
            <w:tcW w:w="0" w:type="auto"/>
          </w:tcPr>
          <w:p w14:paraId="39D0FC00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Treatment schedule</w:t>
            </w:r>
          </w:p>
        </w:tc>
        <w:tc>
          <w:tcPr>
            <w:tcW w:w="0" w:type="auto"/>
          </w:tcPr>
          <w:p w14:paraId="2160617F" w14:textId="69FEB01C" w:rsidR="00B222DA" w:rsidRPr="00B222DA" w:rsidRDefault="0009258E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 xml:space="preserve">1.7 </w:t>
            </w:r>
            <w:r>
              <w:rPr>
                <w:rFonts w:ascii="Calibri" w:eastAsia="Times" w:hAnsi="Calibri"/>
                <w:sz w:val="18"/>
              </w:rPr>
              <w:t>°</w:t>
            </w:r>
            <w:r>
              <w:rPr>
                <w:rFonts w:ascii="Arial" w:eastAsia="Times" w:hAnsi="Arial"/>
                <w:sz w:val="18"/>
              </w:rPr>
              <w:t>C for 18 days</w:t>
            </w:r>
          </w:p>
        </w:tc>
      </w:tr>
      <w:tr w:rsidR="00201CE8" w:rsidRPr="00B222DA" w14:paraId="76F028D2" w14:textId="77777777" w:rsidTr="0019346C">
        <w:trPr>
          <w:jc w:val="center"/>
        </w:trPr>
        <w:tc>
          <w:tcPr>
            <w:tcW w:w="0" w:type="auto"/>
          </w:tcPr>
          <w:p w14:paraId="68294006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Other relevant information</w:t>
            </w:r>
          </w:p>
        </w:tc>
        <w:tc>
          <w:tcPr>
            <w:tcW w:w="0" w:type="auto"/>
          </w:tcPr>
          <w:p w14:paraId="118A050B" w14:textId="1DF71EA4" w:rsidR="00B222DA" w:rsidRPr="00B222DA" w:rsidRDefault="0009258E" w:rsidP="0009258E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 xml:space="preserve">The proposed </w:t>
            </w:r>
            <w:r w:rsidR="000E5A03">
              <w:rPr>
                <w:rFonts w:ascii="Arial" w:eastAsia="Times" w:hAnsi="Arial"/>
                <w:sz w:val="18"/>
              </w:rPr>
              <w:t xml:space="preserve">treatment </w:t>
            </w:r>
            <w:r>
              <w:rPr>
                <w:rFonts w:ascii="Arial" w:eastAsia="Times" w:hAnsi="Arial"/>
                <w:sz w:val="18"/>
              </w:rPr>
              <w:t>h</w:t>
            </w:r>
            <w:r w:rsidR="000E5A03">
              <w:rPr>
                <w:rFonts w:ascii="Arial" w:eastAsia="Times" w:hAnsi="Arial"/>
                <w:sz w:val="18"/>
              </w:rPr>
              <w:t xml:space="preserve">as </w:t>
            </w:r>
            <w:r>
              <w:rPr>
                <w:rFonts w:ascii="Arial" w:eastAsia="Times" w:hAnsi="Arial"/>
                <w:sz w:val="18"/>
              </w:rPr>
              <w:t>been reviewed and adopted</w:t>
            </w:r>
            <w:r w:rsidR="000E5A03">
              <w:rPr>
                <w:rFonts w:ascii="Arial" w:eastAsia="Times" w:hAnsi="Arial"/>
                <w:sz w:val="18"/>
              </w:rPr>
              <w:t xml:space="preserve"> by USDA APHIS </w:t>
            </w:r>
            <w:r>
              <w:rPr>
                <w:rFonts w:ascii="Arial" w:eastAsia="Times" w:hAnsi="Arial"/>
                <w:sz w:val="18"/>
              </w:rPr>
              <w:t>for citrus</w:t>
            </w:r>
            <w:r w:rsidR="00AF438A">
              <w:rPr>
                <w:rFonts w:ascii="Arial" w:eastAsia="Times" w:hAnsi="Arial"/>
                <w:sz w:val="18"/>
              </w:rPr>
              <w:t xml:space="preserve"> </w:t>
            </w:r>
            <w:r w:rsidR="00CF1DBA">
              <w:rPr>
                <w:rFonts w:ascii="Arial" w:eastAsia="Times" w:hAnsi="Arial"/>
                <w:sz w:val="18"/>
              </w:rPr>
              <w:t>(</w:t>
            </w:r>
            <w:r w:rsidR="00CF1DBA">
              <w:rPr>
                <w:rFonts w:ascii="Arial" w:eastAsia="Times" w:hAnsi="Arial"/>
                <w:i/>
                <w:sz w:val="18"/>
              </w:rPr>
              <w:t>Citrus</w:t>
            </w:r>
            <w:r w:rsidR="00CF1DBA">
              <w:rPr>
                <w:rFonts w:ascii="Arial" w:eastAsia="Times" w:hAnsi="Arial"/>
                <w:sz w:val="18"/>
              </w:rPr>
              <w:t xml:space="preserve"> </w:t>
            </w:r>
            <w:r w:rsidR="00CF1DBA" w:rsidRPr="00CF1DBA">
              <w:rPr>
                <w:rFonts w:ascii="Arial" w:eastAsia="Times" w:hAnsi="Arial"/>
                <w:i/>
                <w:sz w:val="18"/>
              </w:rPr>
              <w:t>sinensis</w:t>
            </w:r>
            <w:r w:rsidR="00CF1DBA">
              <w:rPr>
                <w:rFonts w:ascii="Arial" w:eastAsia="Times" w:hAnsi="Arial"/>
                <w:sz w:val="18"/>
              </w:rPr>
              <w:t xml:space="preserve"> and </w:t>
            </w:r>
            <w:r w:rsidR="00CF1DBA" w:rsidRPr="00CF1DBA">
              <w:rPr>
                <w:rFonts w:ascii="Arial" w:eastAsia="Times" w:hAnsi="Arial"/>
                <w:i/>
                <w:sz w:val="18"/>
              </w:rPr>
              <w:t>Citrus reticulata</w:t>
            </w:r>
            <w:r w:rsidR="00CF1DBA">
              <w:rPr>
                <w:rFonts w:ascii="Arial" w:eastAsia="Times" w:hAnsi="Arial"/>
                <w:sz w:val="18"/>
              </w:rPr>
              <w:t xml:space="preserve">) </w:t>
            </w:r>
            <w:r w:rsidR="00AF438A">
              <w:rPr>
                <w:rFonts w:ascii="Arial" w:eastAsia="Times" w:hAnsi="Arial"/>
                <w:sz w:val="18"/>
              </w:rPr>
              <w:t>imports</w:t>
            </w:r>
            <w:r>
              <w:rPr>
                <w:rFonts w:ascii="Arial" w:eastAsia="Times" w:hAnsi="Arial"/>
                <w:sz w:val="18"/>
              </w:rPr>
              <w:t xml:space="preserve"> into the USA. It is listed in the USDA APHIS PPQ Treatment Manual as treatment T-107-L.</w:t>
            </w:r>
          </w:p>
        </w:tc>
      </w:tr>
      <w:tr w:rsidR="00201CE8" w:rsidRPr="00B222DA" w14:paraId="2F38B394" w14:textId="77777777" w:rsidTr="0019346C">
        <w:trPr>
          <w:jc w:val="center"/>
        </w:trPr>
        <w:tc>
          <w:tcPr>
            <w:tcW w:w="0" w:type="auto"/>
          </w:tcPr>
          <w:p w14:paraId="765AF879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References</w:t>
            </w:r>
          </w:p>
        </w:tc>
        <w:tc>
          <w:tcPr>
            <w:tcW w:w="0" w:type="auto"/>
          </w:tcPr>
          <w:p w14:paraId="76B1E631" w14:textId="77777777" w:rsidR="0009258E" w:rsidRPr="00D426EB" w:rsidRDefault="0009258E" w:rsidP="0009258E">
            <w:pPr>
              <w:pStyle w:val="NoSpacing"/>
              <w:rPr>
                <w:rFonts w:asciiTheme="minorHAnsi" w:hAnsiTheme="minorHAnsi"/>
                <w:sz w:val="20"/>
                <w:szCs w:val="20"/>
              </w:rPr>
            </w:pPr>
            <w:r w:rsidRPr="00D426EB">
              <w:rPr>
                <w:rFonts w:asciiTheme="minorHAnsi" w:hAnsiTheme="minorHAnsi"/>
                <w:sz w:val="20"/>
                <w:szCs w:val="20"/>
              </w:rPr>
              <w:t xml:space="preserve">Hallman, G.J., S.W. Myers, G. </w:t>
            </w:r>
            <w:proofErr w:type="spellStart"/>
            <w:r w:rsidRPr="00D426EB">
              <w:rPr>
                <w:rFonts w:asciiTheme="minorHAnsi" w:hAnsiTheme="minorHAnsi"/>
                <w:sz w:val="20"/>
                <w:szCs w:val="20"/>
              </w:rPr>
              <w:t>Taret</w:t>
            </w:r>
            <w:proofErr w:type="spellEnd"/>
            <w:r w:rsidRPr="00D426EB">
              <w:rPr>
                <w:rFonts w:asciiTheme="minorHAnsi" w:hAnsiTheme="minorHAnsi"/>
                <w:sz w:val="20"/>
                <w:szCs w:val="20"/>
              </w:rPr>
              <w:t xml:space="preserve">, E.A. Fontenot, and M.J.B. </w:t>
            </w:r>
            <w:proofErr w:type="spellStart"/>
            <w:r w:rsidRPr="00D426EB">
              <w:rPr>
                <w:rFonts w:asciiTheme="minorHAnsi" w:hAnsiTheme="minorHAnsi"/>
                <w:sz w:val="20"/>
                <w:szCs w:val="20"/>
              </w:rPr>
              <w:t>Vreysen</w:t>
            </w:r>
            <w:proofErr w:type="spellEnd"/>
            <w:r w:rsidRPr="00D426EB">
              <w:rPr>
                <w:rFonts w:asciiTheme="minorHAnsi" w:hAnsiTheme="minorHAnsi"/>
                <w:sz w:val="20"/>
                <w:szCs w:val="20"/>
              </w:rPr>
              <w:t xml:space="preserve">. 2013. Phytosanitary Cold Treatment for Oranges Infested with </w:t>
            </w:r>
            <w:proofErr w:type="spellStart"/>
            <w:r w:rsidRPr="00D426EB">
              <w:rPr>
                <w:rFonts w:asciiTheme="minorHAnsi" w:hAnsiTheme="minorHAnsi"/>
                <w:i/>
                <w:sz w:val="20"/>
                <w:szCs w:val="20"/>
              </w:rPr>
              <w:t>Bactrocera</w:t>
            </w:r>
            <w:proofErr w:type="spellEnd"/>
            <w:r w:rsidRPr="00D426EB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D426EB">
              <w:rPr>
                <w:rFonts w:asciiTheme="minorHAnsi" w:hAnsiTheme="minorHAnsi"/>
                <w:i/>
                <w:sz w:val="20"/>
                <w:szCs w:val="20"/>
              </w:rPr>
              <w:t>zonata</w:t>
            </w:r>
            <w:proofErr w:type="spellEnd"/>
            <w:r w:rsidRPr="00D426EB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D426EB">
              <w:rPr>
                <w:rFonts w:asciiTheme="minorHAnsi" w:hAnsiTheme="minorHAnsi"/>
                <w:sz w:val="20"/>
                <w:szCs w:val="20"/>
              </w:rPr>
              <w:t>(</w:t>
            </w:r>
            <w:proofErr w:type="spellStart"/>
            <w:r w:rsidRPr="00D426EB">
              <w:rPr>
                <w:rFonts w:asciiTheme="minorHAnsi" w:hAnsiTheme="minorHAnsi"/>
                <w:sz w:val="20"/>
                <w:szCs w:val="20"/>
              </w:rPr>
              <w:t>Diptera</w:t>
            </w:r>
            <w:proofErr w:type="spellEnd"/>
            <w:r w:rsidRPr="00D426EB">
              <w:rPr>
                <w:rFonts w:asciiTheme="minorHAnsi" w:hAnsiTheme="minorHAnsi"/>
                <w:sz w:val="20"/>
                <w:szCs w:val="20"/>
              </w:rPr>
              <w:t xml:space="preserve">: </w:t>
            </w:r>
            <w:proofErr w:type="spellStart"/>
            <w:r w:rsidRPr="00D426EB">
              <w:rPr>
                <w:rFonts w:asciiTheme="minorHAnsi" w:hAnsiTheme="minorHAnsi"/>
                <w:sz w:val="20"/>
                <w:szCs w:val="20"/>
              </w:rPr>
              <w:t>Tephritidae</w:t>
            </w:r>
            <w:proofErr w:type="spellEnd"/>
            <w:r w:rsidRPr="00D426EB">
              <w:rPr>
                <w:rFonts w:asciiTheme="minorHAnsi" w:hAnsiTheme="minorHAnsi"/>
                <w:sz w:val="20"/>
                <w:szCs w:val="20"/>
              </w:rPr>
              <w:t xml:space="preserve">). J. Econ. </w:t>
            </w:r>
            <w:proofErr w:type="spellStart"/>
            <w:r w:rsidRPr="00D426EB">
              <w:rPr>
                <w:rFonts w:asciiTheme="minorHAnsi" w:hAnsiTheme="minorHAnsi"/>
                <w:sz w:val="20"/>
                <w:szCs w:val="20"/>
              </w:rPr>
              <w:t>Entomol</w:t>
            </w:r>
            <w:proofErr w:type="spellEnd"/>
            <w:r w:rsidRPr="00D426EB">
              <w:rPr>
                <w:rFonts w:asciiTheme="minorHAnsi" w:hAnsiTheme="minorHAnsi"/>
                <w:sz w:val="20"/>
                <w:szCs w:val="20"/>
              </w:rPr>
              <w:t>. 106: 2336-2340.</w:t>
            </w:r>
          </w:p>
          <w:p w14:paraId="6E894189" w14:textId="77777777" w:rsidR="00D426EB" w:rsidRDefault="00D426EB" w:rsidP="0009258E">
            <w:pPr>
              <w:pStyle w:val="NoSpacing"/>
              <w:rPr>
                <w:rFonts w:asciiTheme="minorHAnsi" w:hAnsiTheme="minorHAnsi"/>
                <w:sz w:val="20"/>
                <w:szCs w:val="20"/>
              </w:rPr>
            </w:pPr>
          </w:p>
          <w:p w14:paraId="292EEBB4" w14:textId="1321AC9B" w:rsidR="0009258E" w:rsidRPr="00D426EB" w:rsidRDefault="0009258E" w:rsidP="0009258E">
            <w:pPr>
              <w:pStyle w:val="NoSpacing"/>
              <w:rPr>
                <w:rFonts w:asciiTheme="minorHAnsi" w:hAnsiTheme="minorHAnsi" w:cs="Helvetica"/>
                <w:color w:val="333333"/>
                <w:sz w:val="20"/>
                <w:szCs w:val="20"/>
                <w:lang w:val="en"/>
              </w:rPr>
            </w:pPr>
            <w:r w:rsidRPr="00D426EB">
              <w:rPr>
                <w:rFonts w:asciiTheme="minorHAnsi" w:hAnsiTheme="minorHAnsi"/>
                <w:sz w:val="20"/>
                <w:szCs w:val="20"/>
              </w:rPr>
              <w:t>Hallman, G.J., S.W. Myers, M.F. El-</w:t>
            </w:r>
            <w:proofErr w:type="spellStart"/>
            <w:r w:rsidRPr="00D426EB">
              <w:rPr>
                <w:rFonts w:asciiTheme="minorHAnsi" w:hAnsiTheme="minorHAnsi"/>
                <w:sz w:val="20"/>
                <w:szCs w:val="20"/>
              </w:rPr>
              <w:t>Wakkad</w:t>
            </w:r>
            <w:proofErr w:type="spellEnd"/>
            <w:r w:rsidRPr="00D426EB">
              <w:rPr>
                <w:rFonts w:asciiTheme="minorHAnsi" w:hAnsiTheme="minorHAnsi"/>
                <w:sz w:val="20"/>
                <w:szCs w:val="20"/>
              </w:rPr>
              <w:t xml:space="preserve">, M.D. </w:t>
            </w:r>
            <w:proofErr w:type="spellStart"/>
            <w:r w:rsidRPr="00D426EB">
              <w:rPr>
                <w:rFonts w:asciiTheme="minorHAnsi" w:hAnsiTheme="minorHAnsi"/>
                <w:sz w:val="20"/>
                <w:szCs w:val="20"/>
              </w:rPr>
              <w:t>Tadrous</w:t>
            </w:r>
            <w:proofErr w:type="spellEnd"/>
            <w:r w:rsidRPr="00D426EB">
              <w:rPr>
                <w:rFonts w:asciiTheme="minorHAnsi" w:hAnsiTheme="minorHAnsi"/>
                <w:sz w:val="20"/>
                <w:szCs w:val="20"/>
              </w:rPr>
              <w:t xml:space="preserve">, and </w:t>
            </w:r>
            <w:proofErr w:type="spellStart"/>
            <w:r w:rsidRPr="00D426EB">
              <w:rPr>
                <w:rFonts w:asciiTheme="minorHAnsi" w:hAnsiTheme="minorHAnsi"/>
                <w:sz w:val="20"/>
                <w:szCs w:val="20"/>
              </w:rPr>
              <w:t>A.J.Jessup</w:t>
            </w:r>
            <w:proofErr w:type="spellEnd"/>
            <w:r w:rsidRPr="00D426EB">
              <w:rPr>
                <w:rFonts w:asciiTheme="minorHAnsi" w:hAnsiTheme="minorHAnsi"/>
                <w:sz w:val="20"/>
                <w:szCs w:val="20"/>
              </w:rPr>
              <w:t xml:space="preserve">. 2013. Development of Phytosanitary Cold Treatments for Oranges Infested with </w:t>
            </w:r>
            <w:proofErr w:type="spellStart"/>
            <w:r w:rsidRPr="00D426EB">
              <w:rPr>
                <w:rFonts w:asciiTheme="minorHAnsi" w:hAnsiTheme="minorHAnsi"/>
                <w:i/>
                <w:sz w:val="20"/>
                <w:szCs w:val="20"/>
              </w:rPr>
              <w:t>Bactrocera</w:t>
            </w:r>
            <w:proofErr w:type="spellEnd"/>
            <w:r w:rsidRPr="00D426EB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D426EB">
              <w:rPr>
                <w:rFonts w:asciiTheme="minorHAnsi" w:hAnsiTheme="minorHAnsi"/>
                <w:i/>
                <w:sz w:val="20"/>
                <w:szCs w:val="20"/>
              </w:rPr>
              <w:t>invadens</w:t>
            </w:r>
            <w:proofErr w:type="spellEnd"/>
            <w:r w:rsidRPr="00D426EB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D426EB">
              <w:rPr>
                <w:rFonts w:asciiTheme="minorHAnsi" w:hAnsiTheme="minorHAnsi"/>
                <w:sz w:val="20"/>
                <w:szCs w:val="20"/>
              </w:rPr>
              <w:t xml:space="preserve">and </w:t>
            </w:r>
            <w:r w:rsidRPr="00D426EB">
              <w:rPr>
                <w:rFonts w:asciiTheme="minorHAnsi" w:hAnsiTheme="minorHAnsi"/>
                <w:i/>
                <w:sz w:val="20"/>
                <w:szCs w:val="20"/>
              </w:rPr>
              <w:t xml:space="preserve">B. </w:t>
            </w:r>
            <w:proofErr w:type="spellStart"/>
            <w:r w:rsidRPr="00D426EB">
              <w:rPr>
                <w:rFonts w:asciiTheme="minorHAnsi" w:hAnsiTheme="minorHAnsi"/>
                <w:i/>
                <w:sz w:val="20"/>
                <w:szCs w:val="20"/>
              </w:rPr>
              <w:t>zonata</w:t>
            </w:r>
            <w:proofErr w:type="spellEnd"/>
            <w:r w:rsidRPr="00D426EB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D426EB">
              <w:rPr>
                <w:rFonts w:asciiTheme="minorHAnsi" w:hAnsiTheme="minorHAnsi"/>
                <w:sz w:val="20"/>
                <w:szCs w:val="20"/>
              </w:rPr>
              <w:t>(</w:t>
            </w:r>
            <w:proofErr w:type="spellStart"/>
            <w:r w:rsidRPr="00D426EB">
              <w:rPr>
                <w:rFonts w:asciiTheme="minorHAnsi" w:hAnsiTheme="minorHAnsi"/>
                <w:sz w:val="20"/>
                <w:szCs w:val="20"/>
              </w:rPr>
              <w:t>Diptera</w:t>
            </w:r>
            <w:proofErr w:type="spellEnd"/>
            <w:r w:rsidRPr="00D426EB">
              <w:rPr>
                <w:rFonts w:asciiTheme="minorHAnsi" w:hAnsiTheme="minorHAnsi"/>
                <w:sz w:val="20"/>
                <w:szCs w:val="20"/>
              </w:rPr>
              <w:t xml:space="preserve">: </w:t>
            </w:r>
            <w:proofErr w:type="spellStart"/>
            <w:r w:rsidRPr="00D426EB">
              <w:rPr>
                <w:rFonts w:asciiTheme="minorHAnsi" w:hAnsiTheme="minorHAnsi"/>
                <w:sz w:val="20"/>
                <w:szCs w:val="20"/>
              </w:rPr>
              <w:t>Tephritidae</w:t>
            </w:r>
            <w:proofErr w:type="spellEnd"/>
            <w:r w:rsidRPr="00D426EB">
              <w:rPr>
                <w:rFonts w:asciiTheme="minorHAnsi" w:hAnsiTheme="minorHAnsi"/>
                <w:sz w:val="20"/>
                <w:szCs w:val="20"/>
              </w:rPr>
              <w:t>) by Comparison with Existing Cold Treatment Schedules for</w:t>
            </w:r>
            <w:r w:rsidRPr="00D426EB">
              <w:rPr>
                <w:rFonts w:asciiTheme="minorHAnsi" w:hAnsiTheme="minorHAnsi"/>
                <w:i/>
                <w:sz w:val="20"/>
                <w:szCs w:val="20"/>
              </w:rPr>
              <w:t xml:space="preserve"> Ceratitis capitata</w:t>
            </w:r>
            <w:r w:rsidRPr="00D426EB">
              <w:rPr>
                <w:rFonts w:asciiTheme="minorHAnsi" w:hAnsiTheme="minorHAnsi"/>
                <w:sz w:val="20"/>
                <w:szCs w:val="20"/>
              </w:rPr>
              <w:t xml:space="preserve">. ). J. Econ. </w:t>
            </w:r>
            <w:proofErr w:type="spellStart"/>
            <w:r w:rsidRPr="00D426EB">
              <w:rPr>
                <w:rFonts w:asciiTheme="minorHAnsi" w:hAnsiTheme="minorHAnsi"/>
                <w:sz w:val="20"/>
                <w:szCs w:val="20"/>
              </w:rPr>
              <w:t>Entomol</w:t>
            </w:r>
            <w:proofErr w:type="spellEnd"/>
            <w:r w:rsidRPr="00D426EB">
              <w:rPr>
                <w:rFonts w:asciiTheme="minorHAnsi" w:hAnsiTheme="minorHAnsi"/>
                <w:sz w:val="20"/>
                <w:szCs w:val="20"/>
              </w:rPr>
              <w:t xml:space="preserve">. 106: </w:t>
            </w:r>
            <w:r w:rsidRPr="00D426EB">
              <w:rPr>
                <w:rFonts w:asciiTheme="minorHAnsi" w:hAnsiTheme="minorHAnsi" w:cs="Helvetica"/>
                <w:sz w:val="20"/>
                <w:szCs w:val="20"/>
                <w:lang w:val="en"/>
              </w:rPr>
              <w:t>1608-1612</w:t>
            </w:r>
            <w:r w:rsidR="00D426EB">
              <w:rPr>
                <w:rFonts w:asciiTheme="minorHAnsi" w:hAnsiTheme="minorHAnsi" w:cs="Helvetica"/>
                <w:sz w:val="20"/>
                <w:szCs w:val="20"/>
                <w:lang w:val="en"/>
              </w:rPr>
              <w:t>.</w:t>
            </w:r>
          </w:p>
          <w:p w14:paraId="4DB09946" w14:textId="77777777" w:rsidR="00D426EB" w:rsidRPr="00D426EB" w:rsidRDefault="00D426EB" w:rsidP="0009258E">
            <w:pPr>
              <w:pStyle w:val="NoSpacing"/>
              <w:rPr>
                <w:rFonts w:asciiTheme="minorHAnsi" w:hAnsiTheme="minorHAnsi" w:cs="Helvetica"/>
                <w:color w:val="333333"/>
                <w:sz w:val="20"/>
                <w:szCs w:val="20"/>
                <w:lang w:val="en"/>
              </w:rPr>
            </w:pPr>
          </w:p>
          <w:p w14:paraId="0AF4F7A9" w14:textId="78AB1CBD" w:rsidR="00D426EB" w:rsidRPr="00D426EB" w:rsidRDefault="00D426EB" w:rsidP="00D426EB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"/>
                <w:color w:val="333333"/>
                <w:sz w:val="20"/>
                <w:szCs w:val="20"/>
                <w:lang w:val="en"/>
              </w:rPr>
            </w:pPr>
            <w:r w:rsidRPr="00D426EB">
              <w:rPr>
                <w:rFonts w:cs="Highland-Bold"/>
                <w:bCs/>
                <w:sz w:val="20"/>
                <w:szCs w:val="20"/>
              </w:rPr>
              <w:t xml:space="preserve">Hashem, A.G., N.A. </w:t>
            </w:r>
            <w:proofErr w:type="spellStart"/>
            <w:r w:rsidRPr="00D426EB">
              <w:rPr>
                <w:rFonts w:cs="Highland-Bold"/>
                <w:bCs/>
                <w:sz w:val="20"/>
                <w:szCs w:val="20"/>
              </w:rPr>
              <w:t>Soliman</w:t>
            </w:r>
            <w:proofErr w:type="spellEnd"/>
            <w:r w:rsidRPr="00D426EB">
              <w:rPr>
                <w:rFonts w:cs="Highland-Bold"/>
                <w:bCs/>
                <w:sz w:val="20"/>
                <w:szCs w:val="20"/>
              </w:rPr>
              <w:t xml:space="preserve">, and A. M. </w:t>
            </w:r>
            <w:proofErr w:type="spellStart"/>
            <w:r w:rsidRPr="00D426EB">
              <w:rPr>
                <w:rFonts w:cs="Highland-Bold"/>
                <w:bCs/>
                <w:sz w:val="20"/>
                <w:szCs w:val="20"/>
              </w:rPr>
              <w:t>Soliman</w:t>
            </w:r>
            <w:proofErr w:type="spellEnd"/>
            <w:r w:rsidRPr="00D426EB">
              <w:rPr>
                <w:rFonts w:cs="Highland-Bold"/>
                <w:bCs/>
                <w:sz w:val="20"/>
                <w:szCs w:val="20"/>
              </w:rPr>
              <w:t xml:space="preserve">. 2004. </w:t>
            </w:r>
            <w:r w:rsidRPr="00D426EB">
              <w:rPr>
                <w:rFonts w:cs="Highland-Roman"/>
                <w:sz w:val="20"/>
                <w:szCs w:val="20"/>
              </w:rPr>
              <w:t xml:space="preserve">Effect of low temperatures on eggs and larvae of Mediterranean fruit and peach fruit inside fruits as a quarantine procedure. Ann. Agric. Sci. </w:t>
            </w:r>
            <w:proofErr w:type="spellStart"/>
            <w:r w:rsidRPr="00D426EB">
              <w:rPr>
                <w:rFonts w:cs="Highland-Roman"/>
                <w:sz w:val="20"/>
                <w:szCs w:val="20"/>
              </w:rPr>
              <w:t>Moshtohor</w:t>
            </w:r>
            <w:proofErr w:type="spellEnd"/>
            <w:r w:rsidRPr="00D426EB">
              <w:rPr>
                <w:rFonts w:cs="Highland-Roman"/>
                <w:sz w:val="20"/>
                <w:szCs w:val="20"/>
              </w:rPr>
              <w:t xml:space="preserve"> </w:t>
            </w:r>
            <w:r w:rsidR="0000746F">
              <w:rPr>
                <w:rFonts w:cs="Highland-Roman"/>
                <w:sz w:val="20"/>
                <w:szCs w:val="20"/>
              </w:rPr>
              <w:t xml:space="preserve">Journal </w:t>
            </w:r>
            <w:r w:rsidRPr="00D426EB">
              <w:rPr>
                <w:rFonts w:cs="Highland-Roman"/>
                <w:sz w:val="20"/>
                <w:szCs w:val="20"/>
              </w:rPr>
              <w:t>42:</w:t>
            </w:r>
            <w:r>
              <w:rPr>
                <w:rFonts w:cs="Highland-Roman"/>
                <w:sz w:val="20"/>
                <w:szCs w:val="20"/>
              </w:rPr>
              <w:t xml:space="preserve"> </w:t>
            </w:r>
            <w:r w:rsidRPr="00D426EB">
              <w:rPr>
                <w:rFonts w:cs="Highland-Roman"/>
                <w:sz w:val="20"/>
                <w:szCs w:val="20"/>
              </w:rPr>
              <w:t>345-356.</w:t>
            </w:r>
          </w:p>
          <w:p w14:paraId="6E7D5001" w14:textId="77777777" w:rsidR="00D426EB" w:rsidRPr="00D426EB" w:rsidRDefault="00D426EB" w:rsidP="0009258E">
            <w:pPr>
              <w:pStyle w:val="NoSpacing"/>
              <w:rPr>
                <w:rFonts w:asciiTheme="minorHAnsi" w:hAnsiTheme="minorHAnsi" w:cs="Helvetica"/>
                <w:color w:val="333333"/>
                <w:sz w:val="20"/>
                <w:szCs w:val="20"/>
                <w:lang w:val="en"/>
              </w:rPr>
            </w:pPr>
          </w:p>
          <w:p w14:paraId="58733BBC" w14:textId="1A880089" w:rsidR="00D426EB" w:rsidRPr="00D426EB" w:rsidRDefault="00D426EB" w:rsidP="00D426E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426EB">
              <w:rPr>
                <w:rFonts w:cs="Highland-Bold"/>
                <w:bCs/>
                <w:sz w:val="20"/>
                <w:szCs w:val="20"/>
              </w:rPr>
              <w:t>Mohamed, S.M.A., and M. F. El-</w:t>
            </w:r>
            <w:proofErr w:type="spellStart"/>
            <w:r w:rsidRPr="00D426EB">
              <w:rPr>
                <w:rFonts w:cs="Highland-Bold"/>
                <w:bCs/>
                <w:sz w:val="20"/>
                <w:szCs w:val="20"/>
              </w:rPr>
              <w:t>Wakkad</w:t>
            </w:r>
            <w:proofErr w:type="spellEnd"/>
            <w:r w:rsidRPr="00D426EB">
              <w:rPr>
                <w:rFonts w:cs="Highland-Bold"/>
                <w:bCs/>
                <w:sz w:val="20"/>
                <w:szCs w:val="20"/>
              </w:rPr>
              <w:t xml:space="preserve">. 2009. </w:t>
            </w:r>
            <w:r w:rsidRPr="00D426EB">
              <w:rPr>
                <w:rFonts w:cs="Highland-Roman"/>
                <w:sz w:val="20"/>
                <w:szCs w:val="20"/>
              </w:rPr>
              <w:t xml:space="preserve">Cold storage as disinfestation treatment against the peach fruit, </w:t>
            </w:r>
            <w:proofErr w:type="spellStart"/>
            <w:r w:rsidRPr="00D426EB">
              <w:rPr>
                <w:rFonts w:cs="Highland-Italic"/>
                <w:i/>
                <w:iCs/>
                <w:sz w:val="20"/>
                <w:szCs w:val="20"/>
              </w:rPr>
              <w:t>Bactrocera</w:t>
            </w:r>
            <w:proofErr w:type="spellEnd"/>
            <w:r w:rsidRPr="00D426EB">
              <w:rPr>
                <w:rFonts w:cs="Highland-Italic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426EB">
              <w:rPr>
                <w:rFonts w:cs="Highland-Italic"/>
                <w:i/>
                <w:iCs/>
                <w:sz w:val="20"/>
                <w:szCs w:val="20"/>
              </w:rPr>
              <w:t>zonata</w:t>
            </w:r>
            <w:proofErr w:type="spellEnd"/>
            <w:r w:rsidRPr="00D426EB">
              <w:rPr>
                <w:rFonts w:cs="Highland-Italic"/>
                <w:i/>
                <w:iCs/>
                <w:sz w:val="20"/>
                <w:szCs w:val="20"/>
              </w:rPr>
              <w:t xml:space="preserve"> </w:t>
            </w:r>
            <w:r w:rsidRPr="00D426EB">
              <w:rPr>
                <w:rFonts w:cs="Highland-Roman"/>
                <w:sz w:val="20"/>
                <w:szCs w:val="20"/>
              </w:rPr>
              <w:t>(Saunders), (</w:t>
            </w:r>
            <w:proofErr w:type="spellStart"/>
            <w:r w:rsidRPr="00D426EB">
              <w:rPr>
                <w:rFonts w:cs="Highland-Roman"/>
                <w:sz w:val="20"/>
                <w:szCs w:val="20"/>
              </w:rPr>
              <w:t>Diptera</w:t>
            </w:r>
            <w:proofErr w:type="spellEnd"/>
            <w:r w:rsidRPr="00D426EB">
              <w:rPr>
                <w:rFonts w:cs="Highland-Roman"/>
                <w:sz w:val="20"/>
                <w:szCs w:val="20"/>
              </w:rPr>
              <w:t xml:space="preserve">: </w:t>
            </w:r>
            <w:proofErr w:type="spellStart"/>
            <w:r w:rsidRPr="00D426EB">
              <w:rPr>
                <w:rFonts w:cs="Highland-Roman"/>
                <w:sz w:val="20"/>
                <w:szCs w:val="20"/>
              </w:rPr>
              <w:t>Tephritidae</w:t>
            </w:r>
            <w:proofErr w:type="spellEnd"/>
            <w:r w:rsidRPr="00D426EB">
              <w:rPr>
                <w:rFonts w:cs="Highland-Roman"/>
                <w:sz w:val="20"/>
                <w:szCs w:val="20"/>
              </w:rPr>
              <w:t>) on Valencia orange. Egypt. J. Appl. Sci. 24: 290-301.</w:t>
            </w:r>
          </w:p>
          <w:p w14:paraId="1AFB2149" w14:textId="2FDDA7C7" w:rsidR="0009258E" w:rsidRPr="00B222DA" w:rsidRDefault="0009258E" w:rsidP="00A0429A">
            <w:pPr>
              <w:spacing w:before="60" w:after="60"/>
              <w:rPr>
                <w:rFonts w:ascii="Arial" w:eastAsia="Times" w:hAnsi="Arial"/>
                <w:sz w:val="18"/>
              </w:rPr>
            </w:pPr>
          </w:p>
        </w:tc>
      </w:tr>
    </w:tbl>
    <w:p w14:paraId="2D4E083D" w14:textId="0B5F1C9B" w:rsidR="00B222DA" w:rsidRPr="00B222DA" w:rsidRDefault="00B222DA" w:rsidP="00B222DA"/>
    <w:p w14:paraId="259ECCFA" w14:textId="77777777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 xml:space="preserve">The following form must be completed in accordance with </w:t>
      </w:r>
      <w:hyperlink r:id="rId13" w:history="1">
        <w:r w:rsidRPr="00B222DA">
          <w:rPr>
            <w:rFonts w:eastAsia="Times"/>
            <w:color w:val="3366FF"/>
            <w:u w:val="single"/>
          </w:rPr>
          <w:t xml:space="preserve">ISPM 28 </w:t>
        </w:r>
        <w:r w:rsidRPr="00B222DA">
          <w:rPr>
            <w:rFonts w:eastAsia="Times"/>
            <w:i/>
            <w:color w:val="3366FF"/>
            <w:u w:val="single"/>
          </w:rPr>
          <w:t>Phytosanitary treatments for regulated pests</w:t>
        </w:r>
      </w:hyperlink>
      <w:r w:rsidRPr="00B222DA">
        <w:rPr>
          <w:rFonts w:eastAsia="Times"/>
        </w:rPr>
        <w:t xml:space="preserve">, the IPPC Strategic Framework and the </w:t>
      </w:r>
      <w:r w:rsidRPr="00B222DA">
        <w:rPr>
          <w:rFonts w:eastAsia="Times"/>
          <w:i/>
        </w:rPr>
        <w:t>Procedure and criteria for identifying topics for inclusion in the IPPC standard setting work programme</w:t>
      </w:r>
      <w:r w:rsidRPr="00B222DA">
        <w:rPr>
          <w:rFonts w:eastAsia="Times"/>
        </w:rPr>
        <w:t xml:space="preserve">. </w:t>
      </w:r>
    </w:p>
    <w:p w14:paraId="6986FB64" w14:textId="77777777" w:rsidR="00B222DA" w:rsidRPr="00B222DA" w:rsidRDefault="00B222DA" w:rsidP="00B222DA">
      <w:pPr>
        <w:keepNext/>
        <w:spacing w:after="180"/>
        <w:rPr>
          <w:rFonts w:eastAsia="Times"/>
        </w:rPr>
      </w:pPr>
      <w:r w:rsidRPr="00B222DA">
        <w:rPr>
          <w:rFonts w:eastAsia="Times"/>
        </w:rPr>
        <w:t>The following form refers to the relevant sections of ISPM 28 and are numbered accordingly.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dashSmallGap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60"/>
      </w:tblGrid>
      <w:tr w:rsidR="00B222DA" w:rsidRPr="00B222DA" w14:paraId="5FBF1774" w14:textId="77777777" w:rsidTr="0019346C">
        <w:trPr>
          <w:jc w:val="center"/>
        </w:trPr>
        <w:tc>
          <w:tcPr>
            <w:tcW w:w="0" w:type="auto"/>
            <w:shd w:val="clear" w:color="auto" w:fill="244061"/>
          </w:tcPr>
          <w:p w14:paraId="7A6715DF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in support of the submission of a phytosanitary treatment</w:t>
            </w:r>
          </w:p>
        </w:tc>
      </w:tr>
      <w:tr w:rsidR="00B222DA" w:rsidRPr="00B222DA" w14:paraId="5C27AA87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  <w:shd w:val="clear" w:color="auto" w:fill="auto"/>
          </w:tcPr>
          <w:p w14:paraId="40F3985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The source of all efficacy data (published or unpublished) should be provided in the submission. Supporting data should be presented clearly and systematically.</w:t>
            </w:r>
          </w:p>
        </w:tc>
      </w:tr>
      <w:tr w:rsidR="00B222DA" w:rsidRPr="00B222DA" w14:paraId="5921EA27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78C5D8FA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3.2.1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 xml:space="preserve">Efficacy data under laboratory/controlled conditions (Treatments may be considered without efficacy data under laboratory/controlled conditions if sufficient efficacy data is available from the 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lastRenderedPageBreak/>
              <w:t>operational application of the treatment (section 3.2.2) and if no data under laboratory/controlled conditions exists this section may be left blank.)</w:t>
            </w:r>
          </w:p>
        </w:tc>
      </w:tr>
      <w:tr w:rsidR="00B222DA" w:rsidRPr="00B222DA" w14:paraId="528F836F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14:paraId="0520B36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lastRenderedPageBreak/>
              <w:t>Pest information</w:t>
            </w:r>
          </w:p>
        </w:tc>
      </w:tr>
      <w:tr w:rsidR="00B222DA" w:rsidRPr="00B222DA" w14:paraId="57B5CE0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6B20D5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B222DA" w:rsidRPr="00B222DA" w14:paraId="38FDFB9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4AD5760" w14:textId="5E844346" w:rsidR="000D3DC9" w:rsidRPr="00B222DA" w:rsidRDefault="00AF438A" w:rsidP="00AF438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BACTROCERA </w:t>
            </w:r>
            <w:r w:rsidR="00887579">
              <w:rPr>
                <w:rFonts w:ascii="Arial" w:eastAsia="Times" w:hAnsi="Arial"/>
                <w:caps/>
                <w:sz w:val="18"/>
                <w:szCs w:val="18"/>
              </w:rPr>
              <w:t>Do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>R</w:t>
            </w:r>
            <w:r w:rsidR="00887579">
              <w:rPr>
                <w:rFonts w:ascii="Arial" w:eastAsia="Times" w:hAnsi="Arial"/>
                <w:caps/>
                <w:sz w:val="18"/>
                <w:szCs w:val="18"/>
              </w:rPr>
              <w:t>sa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>LI</w:t>
            </w:r>
            <w:r w:rsidR="00887579">
              <w:rPr>
                <w:rFonts w:ascii="Arial" w:eastAsia="Times" w:hAnsi="Arial"/>
                <w:caps/>
                <w:sz w:val="18"/>
                <w:szCs w:val="18"/>
              </w:rPr>
              <w:t>s,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 3</w:t>
            </w:r>
            <w:r w:rsidRPr="00AF438A">
              <w:rPr>
                <w:rFonts w:ascii="Arial" w:eastAsia="Times" w:hAnsi="Arial"/>
                <w:caps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 INSTAR LARVAE, 1 YEAR OLD LABORATORY COLONY FROM FIELD COLLECTED MATERIAL</w:t>
            </w:r>
          </w:p>
        </w:tc>
      </w:tr>
      <w:tr w:rsidR="00B222DA" w:rsidRPr="00B222DA" w14:paraId="57B3E7ED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2AA3B5C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B222DA" w:rsidRPr="00B222DA" w14:paraId="3147BD42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BD54F16" w14:textId="6B62FB13" w:rsidR="00B222DA" w:rsidRPr="00B222DA" w:rsidRDefault="00887579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>Laboratory colony reared on artificial diet</w:t>
            </w:r>
          </w:p>
        </w:tc>
      </w:tr>
      <w:tr w:rsidR="00B222DA" w:rsidRPr="00B222DA" w14:paraId="7D05D558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83464A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B222DA" w:rsidRPr="00B222DA" w14:paraId="3A246FC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3D69524" w14:textId="426697C1" w:rsidR="00B222DA" w:rsidRPr="00B222DA" w:rsidRDefault="0084058B" w:rsidP="00AF438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adults lay eggs in fruit, and </w:t>
            </w:r>
            <w:r w:rsidR="000D3DC9">
              <w:rPr>
                <w:rFonts w:ascii="Arial" w:eastAsia="Times" w:hAnsi="Arial"/>
                <w:caps/>
                <w:sz w:val="18"/>
                <w:szCs w:val="18"/>
              </w:rPr>
              <w:t xml:space="preserve">subsequent 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>larval stages develop in fruit</w:t>
            </w:r>
            <w:r w:rsidR="00AF438A">
              <w:rPr>
                <w:rFonts w:ascii="Arial" w:eastAsia="Times" w:hAnsi="Arial"/>
                <w:caps/>
                <w:sz w:val="18"/>
                <w:szCs w:val="18"/>
              </w:rPr>
              <w:t>, LARVAE EMERGE FROM FRUIT JUST PRIOR TO PUPARIATION</w:t>
            </w:r>
          </w:p>
        </w:tc>
      </w:tr>
      <w:tr w:rsidR="00B222DA" w:rsidRPr="00B222DA" w14:paraId="50D90C35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2E1F0A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B222DA" w:rsidRPr="00B222DA" w14:paraId="32B084C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1B61E2D" w14:textId="1C9352EB" w:rsidR="00B222DA" w:rsidRPr="00B222DA" w:rsidRDefault="0084058B" w:rsidP="00AF438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natural cage infestation for Large scale tests in </w:t>
            </w:r>
            <w:r w:rsidR="00AF438A">
              <w:rPr>
                <w:rFonts w:ascii="Arial" w:eastAsia="Times" w:hAnsi="Arial"/>
                <w:caps/>
                <w:sz w:val="18"/>
                <w:szCs w:val="18"/>
              </w:rPr>
              <w:t>ORANGe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 </w:t>
            </w:r>
          </w:p>
        </w:tc>
      </w:tr>
      <w:tr w:rsidR="00B222DA" w:rsidRPr="00B222DA" w14:paraId="6D9576F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38E2BDBB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B222DA" w:rsidRPr="00B222DA" w14:paraId="2A7AAC5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A00C462" w14:textId="207C5498" w:rsidR="00B222DA" w:rsidRPr="00B222DA" w:rsidRDefault="00CF65E3" w:rsidP="00D426EB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</w:t>
            </w:r>
            <w:r w:rsidR="0084058B">
              <w:rPr>
                <w:rFonts w:ascii="Arial" w:eastAsia="Times" w:hAnsi="Arial"/>
                <w:sz w:val="18"/>
                <w:szCs w:val="18"/>
              </w:rPr>
              <w:t xml:space="preserve">he most tolerant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life </w:t>
            </w:r>
            <w:r w:rsidR="0084058B">
              <w:rPr>
                <w:rFonts w:ascii="Arial" w:eastAsia="Times" w:hAnsi="Arial"/>
                <w:sz w:val="18"/>
                <w:szCs w:val="18"/>
              </w:rPr>
              <w:t>stage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was assumed to be 3</w:t>
            </w:r>
            <w:r w:rsidRPr="00CF65E3">
              <w:rPr>
                <w:rFonts w:ascii="Arial" w:eastAsia="Times" w:hAnsi="Arial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instar larvae based on prior work from other researchers (see </w:t>
            </w:r>
            <w:r w:rsidR="00D426EB">
              <w:rPr>
                <w:rFonts w:ascii="Arial" w:eastAsia="Times" w:hAnsi="Arial"/>
                <w:sz w:val="18"/>
                <w:szCs w:val="18"/>
              </w:rPr>
              <w:t xml:space="preserve">Hashem et al. 2004, </w:t>
            </w:r>
            <w:r w:rsidR="00D426EB" w:rsidRPr="00D426EB">
              <w:rPr>
                <w:rFonts w:cs="Highland-Bold"/>
                <w:bCs/>
                <w:sz w:val="20"/>
                <w:szCs w:val="20"/>
              </w:rPr>
              <w:t xml:space="preserve">Mohamed and </w:t>
            </w:r>
            <w:proofErr w:type="spellStart"/>
            <w:r w:rsidR="00D426EB" w:rsidRPr="00D426EB">
              <w:rPr>
                <w:rFonts w:cs="Highland-Bold"/>
                <w:bCs/>
                <w:sz w:val="20"/>
                <w:szCs w:val="20"/>
              </w:rPr>
              <w:t>Wakkad</w:t>
            </w:r>
            <w:proofErr w:type="spellEnd"/>
            <w:r w:rsidR="00D426EB" w:rsidRPr="00D426EB">
              <w:rPr>
                <w:rFonts w:cs="Highland-Bold"/>
                <w:bCs/>
                <w:sz w:val="20"/>
                <w:szCs w:val="20"/>
              </w:rPr>
              <w:t xml:space="preserve"> 2009</w:t>
            </w:r>
            <w:r w:rsidR="00D426EB">
              <w:rPr>
                <w:rFonts w:cs="Highland-Bold"/>
                <w:bCs/>
                <w:sz w:val="20"/>
                <w:szCs w:val="20"/>
              </w:rPr>
              <w:t xml:space="preserve"> in references</w:t>
            </w:r>
            <w:r w:rsidR="00D426EB">
              <w:rPr>
                <w:rFonts w:ascii="Arial" w:eastAsia="Times" w:hAnsi="Arial"/>
                <w:sz w:val="18"/>
                <w:szCs w:val="18"/>
              </w:rPr>
              <w:t>)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 </w:t>
            </w:r>
          </w:p>
        </w:tc>
      </w:tr>
      <w:tr w:rsidR="00B222DA" w:rsidRPr="00B222DA" w14:paraId="23A86887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3F33073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B222DA" w:rsidRPr="00B222DA" w14:paraId="48219ED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EBEC89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B222DA" w:rsidRPr="00B222DA" w14:paraId="64F53510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CD6BBF3" w14:textId="7E55E2A2" w:rsidR="00B222DA" w:rsidRPr="00B222DA" w:rsidRDefault="00D426EB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D426EB">
              <w:rPr>
                <w:rFonts w:ascii="Arial" w:eastAsia="Times" w:hAnsi="Arial"/>
                <w:i/>
                <w:sz w:val="18"/>
                <w:szCs w:val="18"/>
              </w:rPr>
              <w:t>Citrus sinensis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fruit</w:t>
            </w:r>
          </w:p>
        </w:tc>
      </w:tr>
      <w:tr w:rsidR="00B222DA" w:rsidRPr="00B222DA" w14:paraId="0D9F969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E01943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B222DA" w:rsidRPr="00B222DA" w14:paraId="2329FBC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E60D075" w14:textId="4EF39B66" w:rsidR="00B222DA" w:rsidRPr="00B222DA" w:rsidRDefault="00D426EB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D426EB">
              <w:rPr>
                <w:rFonts w:ascii="Arial" w:eastAsia="Times" w:hAnsi="Arial"/>
                <w:i/>
                <w:sz w:val="18"/>
                <w:szCs w:val="18"/>
              </w:rPr>
              <w:t>Citrus sinensis</w:t>
            </w:r>
          </w:p>
        </w:tc>
      </w:tr>
      <w:tr w:rsidR="00B222DA" w:rsidRPr="00B222DA" w14:paraId="37FEEA31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CAD1B5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B222DA" w:rsidRPr="00B222DA" w14:paraId="303E910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96B30DE" w14:textId="08C3561C" w:rsidR="00B222DA" w:rsidRPr="00B222DA" w:rsidRDefault="00400D91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Mature fruit purchased at local markets</w:t>
            </w:r>
          </w:p>
        </w:tc>
      </w:tr>
      <w:tr w:rsidR="00B222DA" w:rsidRPr="00B222DA" w14:paraId="4BC1C64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6B4EDEAF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B222DA" w:rsidRPr="00B222DA" w14:paraId="563A682A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3E1530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B222DA" w:rsidRPr="00B222DA" w14:paraId="34B357E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9BAF771" w14:textId="1976B9D0" w:rsidR="00B222DA" w:rsidRPr="00B222DA" w:rsidRDefault="00400D91" w:rsidP="00400D91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Greater than 99.99</w:t>
            </w:r>
            <w:r w:rsidR="00EE2F90">
              <w:rPr>
                <w:rFonts w:ascii="Arial" w:eastAsia="Times" w:hAnsi="Arial"/>
                <w:sz w:val="18"/>
                <w:szCs w:val="18"/>
              </w:rPr>
              <w:t>% efficacy with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a 95</w:t>
            </w:r>
            <w:r w:rsidR="00EE2F90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0E293D">
              <w:rPr>
                <w:rFonts w:ascii="Arial" w:eastAsia="Times" w:hAnsi="Arial"/>
                <w:sz w:val="18"/>
                <w:szCs w:val="18"/>
              </w:rPr>
              <w:t>% confidence level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based on</w:t>
            </w:r>
            <w:r w:rsidR="00201CE8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84058B">
              <w:rPr>
                <w:rFonts w:ascii="Arial" w:eastAsia="Times" w:hAnsi="Arial"/>
                <w:sz w:val="18"/>
                <w:szCs w:val="18"/>
              </w:rPr>
              <w:t>3</w:t>
            </w:r>
            <w:r w:rsidR="00D426EB">
              <w:rPr>
                <w:rFonts w:ascii="Arial" w:eastAsia="Times" w:hAnsi="Arial"/>
                <w:sz w:val="18"/>
                <w:szCs w:val="18"/>
              </w:rPr>
              <w:t>6</w:t>
            </w:r>
            <w:r w:rsidR="0084058B">
              <w:rPr>
                <w:rFonts w:ascii="Arial" w:eastAsia="Times" w:hAnsi="Arial"/>
                <w:sz w:val="18"/>
                <w:szCs w:val="18"/>
              </w:rPr>
              <w:t>,8</w:t>
            </w:r>
            <w:r w:rsidR="00D426EB">
              <w:rPr>
                <w:rFonts w:ascii="Arial" w:eastAsia="Times" w:hAnsi="Arial"/>
                <w:sz w:val="18"/>
                <w:szCs w:val="18"/>
              </w:rPr>
              <w:t>20</w:t>
            </w:r>
            <w:r w:rsidR="0084058B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D426EB">
              <w:rPr>
                <w:rFonts w:ascii="Arial" w:eastAsia="Times" w:hAnsi="Arial"/>
                <w:sz w:val="18"/>
                <w:szCs w:val="18"/>
              </w:rPr>
              <w:t>third instar larvae</w:t>
            </w:r>
            <w:r w:rsidR="00285FC5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84058B">
              <w:rPr>
                <w:rFonts w:ascii="Arial" w:eastAsia="Times" w:hAnsi="Arial"/>
                <w:sz w:val="18"/>
                <w:szCs w:val="18"/>
              </w:rPr>
              <w:t>treated</w:t>
            </w:r>
            <w:r w:rsidR="002D67E0">
              <w:rPr>
                <w:rFonts w:ascii="Arial" w:eastAsia="Times" w:hAnsi="Arial"/>
                <w:sz w:val="18"/>
                <w:szCs w:val="18"/>
              </w:rPr>
              <w:t xml:space="preserve"> at </w:t>
            </w:r>
            <w:r w:rsidR="00D426EB">
              <w:rPr>
                <w:rFonts w:ascii="Arial" w:eastAsia="Times" w:hAnsi="Arial"/>
                <w:sz w:val="18"/>
                <w:szCs w:val="18"/>
              </w:rPr>
              <w:t xml:space="preserve">1.67 </w:t>
            </w:r>
            <w:r w:rsidR="00D426EB">
              <w:rPr>
                <w:rFonts w:ascii="Calibri" w:eastAsia="Times" w:hAnsi="Calibri"/>
                <w:sz w:val="18"/>
                <w:szCs w:val="18"/>
              </w:rPr>
              <w:t>°</w:t>
            </w:r>
            <w:r w:rsidR="00D426EB">
              <w:rPr>
                <w:rFonts w:ascii="Arial" w:eastAsia="Times" w:hAnsi="Arial"/>
                <w:sz w:val="18"/>
                <w:szCs w:val="18"/>
              </w:rPr>
              <w:t>C</w:t>
            </w:r>
            <w:r w:rsidR="002D67E0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285FC5">
              <w:rPr>
                <w:rFonts w:ascii="Arial" w:eastAsia="Times" w:hAnsi="Arial"/>
                <w:sz w:val="18"/>
                <w:szCs w:val="18"/>
              </w:rPr>
              <w:t>in fruit</w:t>
            </w:r>
            <w:r w:rsidR="00D426EB">
              <w:rPr>
                <w:rFonts w:ascii="Arial" w:eastAsia="Times" w:hAnsi="Arial"/>
                <w:sz w:val="18"/>
                <w:szCs w:val="18"/>
              </w:rPr>
              <w:t xml:space="preserve"> for 18 days</w:t>
            </w:r>
            <w:r w:rsidR="00285FC5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2D67E0">
              <w:rPr>
                <w:rFonts w:ascii="Arial" w:eastAsia="Times" w:hAnsi="Arial"/>
                <w:sz w:val="18"/>
                <w:szCs w:val="18"/>
              </w:rPr>
              <w:t>with no survivors</w:t>
            </w:r>
            <w:r w:rsidR="00D426EB">
              <w:rPr>
                <w:rFonts w:ascii="Arial" w:eastAsia="Times" w:hAnsi="Arial"/>
                <w:sz w:val="18"/>
                <w:szCs w:val="18"/>
              </w:rPr>
              <w:t xml:space="preserve"> as measured by movement </w:t>
            </w:r>
            <w:r w:rsidR="003A35B5">
              <w:rPr>
                <w:rFonts w:ascii="Arial" w:eastAsia="Times" w:hAnsi="Arial"/>
                <w:sz w:val="18"/>
                <w:szCs w:val="18"/>
              </w:rPr>
              <w:t xml:space="preserve">of larvae removed from dissected fruits </w:t>
            </w:r>
            <w:r w:rsidR="00D426EB">
              <w:rPr>
                <w:rFonts w:ascii="Arial" w:eastAsia="Times" w:hAnsi="Arial"/>
                <w:sz w:val="18"/>
                <w:szCs w:val="18"/>
              </w:rPr>
              <w:t>and</w:t>
            </w:r>
            <w:r w:rsidR="003A35B5">
              <w:rPr>
                <w:rFonts w:ascii="Arial" w:eastAsia="Times" w:hAnsi="Arial"/>
                <w:sz w:val="18"/>
                <w:szCs w:val="18"/>
              </w:rPr>
              <w:t xml:space="preserve"> their</w:t>
            </w:r>
            <w:r w:rsidR="00D426EB">
              <w:rPr>
                <w:rFonts w:ascii="Arial" w:eastAsia="Times" w:hAnsi="Arial"/>
                <w:sz w:val="18"/>
                <w:szCs w:val="18"/>
              </w:rPr>
              <w:t xml:space="preserve"> ability to develop to the next life stage.</w:t>
            </w:r>
            <w:r w:rsidR="002D67E0">
              <w:rPr>
                <w:rFonts w:ascii="Arial" w:eastAsia="Times" w:hAnsi="Arial"/>
                <w:sz w:val="18"/>
                <w:szCs w:val="18"/>
              </w:rPr>
              <w:t xml:space="preserve"> </w:t>
            </w:r>
          </w:p>
        </w:tc>
      </w:tr>
      <w:tr w:rsidR="00B222DA" w:rsidRPr="00B222DA" w14:paraId="3ECDA11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F403F6A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B222DA" w:rsidRPr="003238AE" w14:paraId="7CA5E23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A90807" w14:textId="58238207" w:rsidR="00B222DA" w:rsidRPr="00A31347" w:rsidRDefault="003A35B5" w:rsidP="00B222DA">
            <w:pPr>
              <w:rPr>
                <w:rFonts w:ascii="Arial" w:eastAsia="Times" w:hAnsi="Arial"/>
                <w:sz w:val="18"/>
                <w:szCs w:val="18"/>
                <w:lang w:val="es-SV"/>
              </w:rPr>
            </w:pPr>
            <w:proofErr w:type="spellStart"/>
            <w:r w:rsidRPr="00A31347">
              <w:rPr>
                <w:rFonts w:ascii="Arial" w:eastAsia="Times" w:hAnsi="Arial"/>
                <w:sz w:val="18"/>
                <w:szCs w:val="18"/>
                <w:lang w:val="es-SV"/>
              </w:rPr>
              <w:t>Thermotron</w:t>
            </w:r>
            <w:proofErr w:type="spellEnd"/>
            <w:r w:rsidRPr="00A31347">
              <w:rPr>
                <w:rFonts w:ascii="Arial" w:eastAsia="Times" w:hAnsi="Arial"/>
                <w:sz w:val="18"/>
                <w:szCs w:val="18"/>
                <w:lang w:val="es-SV"/>
              </w:rPr>
              <w:t xml:space="preserve"> </w:t>
            </w:r>
            <w:proofErr w:type="spellStart"/>
            <w:r w:rsidRPr="00A31347">
              <w:rPr>
                <w:rFonts w:ascii="Arial" w:eastAsia="Times" w:hAnsi="Arial"/>
                <w:sz w:val="18"/>
                <w:szCs w:val="18"/>
                <w:lang w:val="es-SV"/>
              </w:rPr>
              <w:t>environmental</w:t>
            </w:r>
            <w:proofErr w:type="spellEnd"/>
            <w:r w:rsidRPr="00A31347">
              <w:rPr>
                <w:rFonts w:ascii="Arial" w:eastAsia="Times" w:hAnsi="Arial"/>
                <w:sz w:val="18"/>
                <w:szCs w:val="18"/>
                <w:lang w:val="es-SV"/>
              </w:rPr>
              <w:t xml:space="preserve"> </w:t>
            </w:r>
            <w:proofErr w:type="spellStart"/>
            <w:r w:rsidRPr="00A31347">
              <w:rPr>
                <w:rFonts w:ascii="Arial" w:eastAsia="Times" w:hAnsi="Arial"/>
                <w:sz w:val="18"/>
                <w:szCs w:val="18"/>
                <w:lang w:val="es-SV"/>
              </w:rPr>
              <w:t>chamber</w:t>
            </w:r>
            <w:proofErr w:type="spellEnd"/>
            <w:r w:rsidR="00400D91" w:rsidRPr="00A31347">
              <w:rPr>
                <w:rFonts w:ascii="Arial" w:eastAsia="Times" w:hAnsi="Arial"/>
                <w:sz w:val="18"/>
                <w:szCs w:val="18"/>
                <w:lang w:val="es-SV"/>
              </w:rPr>
              <w:t xml:space="preserve"> 1.96 m</w:t>
            </w:r>
            <w:r w:rsidR="00400D91" w:rsidRPr="00A31347">
              <w:rPr>
                <w:rFonts w:ascii="Arial" w:eastAsia="Times" w:hAnsi="Arial"/>
                <w:sz w:val="18"/>
                <w:szCs w:val="18"/>
                <w:vertAlign w:val="superscript"/>
                <w:lang w:val="es-SV"/>
              </w:rPr>
              <w:t>3</w:t>
            </w:r>
            <w:r w:rsidR="00400D91" w:rsidRPr="00A31347">
              <w:rPr>
                <w:rFonts w:ascii="Arial" w:eastAsia="Times" w:hAnsi="Arial"/>
                <w:sz w:val="18"/>
                <w:szCs w:val="18"/>
                <w:lang w:val="es-SV"/>
              </w:rPr>
              <w:t xml:space="preserve"> </w:t>
            </w:r>
            <w:proofErr w:type="spellStart"/>
            <w:r w:rsidR="00400D91" w:rsidRPr="00A31347">
              <w:rPr>
                <w:rFonts w:ascii="Arial" w:eastAsia="Times" w:hAnsi="Arial"/>
                <w:sz w:val="18"/>
                <w:szCs w:val="18"/>
                <w:lang w:val="es-SV"/>
              </w:rPr>
              <w:t>capacity</w:t>
            </w:r>
            <w:proofErr w:type="spellEnd"/>
            <w:r w:rsidRPr="00A31347">
              <w:rPr>
                <w:rFonts w:ascii="Arial" w:eastAsia="Times" w:hAnsi="Arial"/>
                <w:sz w:val="18"/>
                <w:szCs w:val="18"/>
                <w:lang w:val="es-SV"/>
              </w:rPr>
              <w:t xml:space="preserve"> (</w:t>
            </w:r>
            <w:proofErr w:type="spellStart"/>
            <w:r w:rsidRPr="00A31347">
              <w:rPr>
                <w:rFonts w:ascii="Arial" w:eastAsia="Times" w:hAnsi="Arial"/>
                <w:sz w:val="18"/>
                <w:szCs w:val="18"/>
                <w:lang w:val="es-SV"/>
              </w:rPr>
              <w:t>model</w:t>
            </w:r>
            <w:proofErr w:type="spellEnd"/>
            <w:r w:rsidRPr="00A31347">
              <w:rPr>
                <w:rFonts w:ascii="Arial" w:eastAsia="Times" w:hAnsi="Arial"/>
                <w:sz w:val="18"/>
                <w:szCs w:val="18"/>
                <w:lang w:val="es-SV"/>
              </w:rPr>
              <w:t xml:space="preserve"> #</w:t>
            </w:r>
            <w:r w:rsidR="00400D91" w:rsidRPr="00A31347">
              <w:rPr>
                <w:rFonts w:ascii="Arial" w:eastAsia="Times" w:hAnsi="Arial"/>
                <w:sz w:val="18"/>
                <w:szCs w:val="18"/>
                <w:lang w:val="es-SV"/>
              </w:rPr>
              <w:t xml:space="preserve"> SE-2000-4)</w:t>
            </w:r>
          </w:p>
        </w:tc>
      </w:tr>
      <w:tr w:rsidR="00B222DA" w:rsidRPr="00B222DA" w14:paraId="29638EE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2E5150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B222DA" w:rsidRPr="00B222DA" w14:paraId="11C0AC63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B6EB91E" w14:textId="010390AC" w:rsidR="00B222DA" w:rsidRPr="00B222DA" w:rsidRDefault="002D67E0" w:rsidP="003A35B5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Replicated experiment</w:t>
            </w:r>
            <w:r w:rsidR="00EB0709">
              <w:rPr>
                <w:rFonts w:ascii="Arial" w:eastAsia="Times" w:hAnsi="Arial"/>
                <w:sz w:val="18"/>
                <w:szCs w:val="18"/>
              </w:rPr>
              <w:t>s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for</w:t>
            </w:r>
            <w:r w:rsidR="00EB0709">
              <w:rPr>
                <w:rFonts w:ascii="Arial" w:eastAsia="Times" w:hAnsi="Arial"/>
                <w:sz w:val="18"/>
                <w:szCs w:val="18"/>
              </w:rPr>
              <w:t xml:space="preserve"> dose mortality and confirmatory treatment evaluations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</w:p>
        </w:tc>
      </w:tr>
      <w:tr w:rsidR="00B222DA" w:rsidRPr="00B222DA" w14:paraId="0E2A8C8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7A2087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B222DA" w:rsidRPr="00B222DA" w14:paraId="7CA726EA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15ECB3A" w14:textId="547BF694" w:rsidR="00B222DA" w:rsidRPr="00B222DA" w:rsidRDefault="00EB0709" w:rsidP="00EB0709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Laboratory based studies using fruit flies reared on artificial diet. </w:t>
            </w:r>
            <w:r w:rsidR="00EE2F90">
              <w:rPr>
                <w:rFonts w:ascii="Arial" w:eastAsia="Times" w:hAnsi="Arial"/>
                <w:sz w:val="18"/>
                <w:szCs w:val="18"/>
              </w:rPr>
              <w:t xml:space="preserve">Dose </w:t>
            </w:r>
            <w:r w:rsidR="003A35B5">
              <w:rPr>
                <w:rFonts w:ascii="Arial" w:eastAsia="Times" w:hAnsi="Arial"/>
                <w:sz w:val="18"/>
                <w:szCs w:val="18"/>
              </w:rPr>
              <w:t>mortality</w:t>
            </w:r>
            <w:r w:rsidR="00EE2F90">
              <w:rPr>
                <w:rFonts w:ascii="Arial" w:eastAsia="Times" w:hAnsi="Arial"/>
                <w:sz w:val="18"/>
                <w:szCs w:val="18"/>
              </w:rPr>
              <w:t xml:space="preserve"> tests with </w:t>
            </w:r>
            <w:r w:rsidR="003A35B5">
              <w:rPr>
                <w:rFonts w:ascii="Arial" w:eastAsia="Times" w:hAnsi="Arial"/>
                <w:sz w:val="18"/>
                <w:szCs w:val="18"/>
              </w:rPr>
              <w:t>3</w:t>
            </w:r>
            <w:r w:rsidR="003A35B5" w:rsidRPr="003A35B5">
              <w:rPr>
                <w:rFonts w:ascii="Arial" w:eastAsia="Times" w:hAnsi="Arial"/>
                <w:sz w:val="18"/>
                <w:szCs w:val="18"/>
                <w:vertAlign w:val="superscript"/>
              </w:rPr>
              <w:t>rd</w:t>
            </w:r>
            <w:r w:rsidR="003A35B5">
              <w:rPr>
                <w:rFonts w:ascii="Arial" w:eastAsia="Times" w:hAnsi="Arial"/>
                <w:sz w:val="18"/>
                <w:szCs w:val="18"/>
              </w:rPr>
              <w:t xml:space="preserve"> instar larvae in infested oranges followed by</w:t>
            </w:r>
            <w:r w:rsidR="00EE2F90">
              <w:rPr>
                <w:rFonts w:ascii="Arial" w:eastAsia="Times" w:hAnsi="Arial"/>
                <w:sz w:val="18"/>
                <w:szCs w:val="18"/>
              </w:rPr>
              <w:t xml:space="preserve"> large scale testing </w:t>
            </w:r>
            <w:r>
              <w:rPr>
                <w:rFonts w:ascii="Arial" w:eastAsia="Times" w:hAnsi="Arial"/>
                <w:sz w:val="18"/>
                <w:szCs w:val="18"/>
              </w:rPr>
              <w:t>u</w:t>
            </w:r>
            <w:r w:rsidR="003A35B5">
              <w:rPr>
                <w:rFonts w:ascii="Arial" w:eastAsia="Times" w:hAnsi="Arial"/>
                <w:sz w:val="18"/>
                <w:szCs w:val="18"/>
              </w:rPr>
              <w:t>sing infested fruit</w:t>
            </w:r>
            <w:r w:rsidR="00201CE8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3E226EF3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338CDDB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lastRenderedPageBreak/>
              <w:t>Monitoring of critical parameters</w:t>
            </w:r>
          </w:p>
        </w:tc>
      </w:tr>
      <w:tr w:rsidR="00B222DA" w:rsidRPr="00B222DA" w14:paraId="1421ED7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A074654" w14:textId="32AF6D40" w:rsidR="00B222DA" w:rsidRPr="00B222DA" w:rsidRDefault="003A35B5" w:rsidP="00EB0709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Temperature of fruit pulp and air was monitored continuously during the experiment using GEC instruments high accuracy thermocouple temperature monitors. </w:t>
            </w:r>
          </w:p>
        </w:tc>
      </w:tr>
      <w:tr w:rsidR="00B222DA" w:rsidRPr="00B222DA" w14:paraId="5609DF3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74A0C09B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B222DA" w:rsidRPr="00B222DA" w14:paraId="6C3E446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3C5F469" w14:textId="405D6EE1" w:rsidR="00B222DA" w:rsidRPr="00B222DA" w:rsidRDefault="003A35B5" w:rsidP="00EB0709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Larval movement</w:t>
            </w:r>
            <w:r w:rsidR="002D67E0">
              <w:rPr>
                <w:rFonts w:ascii="Arial" w:eastAsia="Times" w:hAnsi="Arial"/>
                <w:sz w:val="18"/>
                <w:szCs w:val="18"/>
              </w:rPr>
              <w:t xml:space="preserve"> was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used to determine efficacy. </w:t>
            </w:r>
            <w:r w:rsidR="00400D91">
              <w:rPr>
                <w:rFonts w:ascii="Arial" w:eastAsia="Times" w:hAnsi="Arial"/>
                <w:sz w:val="18"/>
                <w:szCs w:val="18"/>
              </w:rPr>
              <w:t>Questionable or m</w:t>
            </w:r>
            <w:r>
              <w:rPr>
                <w:rFonts w:ascii="Arial" w:eastAsia="Times" w:hAnsi="Arial"/>
                <w:sz w:val="18"/>
                <w:szCs w:val="18"/>
              </w:rPr>
              <w:t>oribund larvae were held</w:t>
            </w:r>
            <w:r w:rsidR="00400D91">
              <w:rPr>
                <w:rFonts w:ascii="Arial" w:eastAsia="Times" w:hAnsi="Arial"/>
                <w:sz w:val="18"/>
                <w:szCs w:val="18"/>
              </w:rPr>
              <w:t xml:space="preserve"> on </w:t>
            </w:r>
            <w:r w:rsidR="00EB0709">
              <w:rPr>
                <w:rFonts w:ascii="Arial" w:eastAsia="Times" w:hAnsi="Arial"/>
                <w:sz w:val="18"/>
                <w:szCs w:val="18"/>
              </w:rPr>
              <w:t xml:space="preserve">artificial </w:t>
            </w:r>
            <w:r w:rsidR="00400D91">
              <w:rPr>
                <w:rFonts w:ascii="Arial" w:eastAsia="Times" w:hAnsi="Arial"/>
                <w:sz w:val="18"/>
                <w:szCs w:val="18"/>
              </w:rPr>
              <w:t>die</w:t>
            </w:r>
            <w:r w:rsidR="00EB0709">
              <w:rPr>
                <w:rFonts w:ascii="Arial" w:eastAsia="Times" w:hAnsi="Arial"/>
                <w:sz w:val="18"/>
                <w:szCs w:val="18"/>
              </w:rPr>
              <w:t>t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to monitor </w:t>
            </w:r>
            <w:r w:rsidR="00400D91">
              <w:rPr>
                <w:rFonts w:ascii="Arial" w:eastAsia="Times" w:hAnsi="Arial"/>
                <w:sz w:val="18"/>
                <w:szCs w:val="18"/>
              </w:rPr>
              <w:t>survival</w:t>
            </w:r>
            <w:r>
              <w:rPr>
                <w:rFonts w:ascii="Arial" w:eastAsia="Times" w:hAnsi="Arial"/>
                <w:sz w:val="18"/>
                <w:szCs w:val="18"/>
              </w:rPr>
              <w:t>.</w:t>
            </w:r>
            <w:r w:rsidR="002D67E0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EB0709">
              <w:rPr>
                <w:rFonts w:ascii="Arial" w:eastAsia="Times" w:hAnsi="Arial"/>
                <w:sz w:val="18"/>
                <w:szCs w:val="18"/>
              </w:rPr>
              <w:t>Controls (10%) of total fruit were used to measure natural mortality.</w:t>
            </w:r>
          </w:p>
        </w:tc>
      </w:tr>
      <w:tr w:rsidR="00B222DA" w:rsidRPr="00B222DA" w14:paraId="52BE9E9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BD2D8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B222DA" w:rsidRPr="00B222DA" w14:paraId="6D91639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5D7A993" w14:textId="5B7381F5" w:rsidR="00400D91" w:rsidRPr="00B222DA" w:rsidRDefault="00EB0709" w:rsidP="000E5A03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N/A</w:t>
            </w:r>
          </w:p>
        </w:tc>
      </w:tr>
      <w:tr w:rsidR="00B222DA" w:rsidRPr="00B222DA" w14:paraId="17D77EA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E8FF"/>
          </w:tcPr>
          <w:p w14:paraId="7DA7579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Methodology to measure </w:t>
            </w: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>, when appropriate</w:t>
            </w:r>
          </w:p>
        </w:tc>
      </w:tr>
      <w:tr w:rsidR="00B222DA" w:rsidRPr="00B222DA" w14:paraId="55D0FBE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1222422" w14:textId="34B67B61" w:rsidR="00B222DA" w:rsidRPr="00B222DA" w:rsidRDefault="003A35B5" w:rsidP="003A35B5">
            <w:pPr>
              <w:rPr>
                <w:rFonts w:ascii="Arial" w:eastAsia="Times" w:hAnsi="Arial"/>
                <w:sz w:val="18"/>
                <w:szCs w:val="18"/>
              </w:rPr>
            </w:pP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Phytoxicity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was not evaluated. Cold treatments of this temperature and duration are routine</w:t>
            </w:r>
            <w:r w:rsidR="00400D91">
              <w:rPr>
                <w:rFonts w:ascii="Arial" w:eastAsia="Times" w:hAnsi="Arial"/>
                <w:sz w:val="18"/>
                <w:szCs w:val="18"/>
              </w:rPr>
              <w:t>ly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used as a phytosanitary measure for </w:t>
            </w:r>
            <w:r w:rsidRPr="003A35B5">
              <w:rPr>
                <w:rFonts w:ascii="Arial" w:eastAsia="Times" w:hAnsi="Arial"/>
                <w:i/>
                <w:sz w:val="18"/>
                <w:szCs w:val="18"/>
              </w:rPr>
              <w:t>Citrus sinensis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and other citrus cultivars.</w:t>
            </w:r>
          </w:p>
        </w:tc>
      </w:tr>
      <w:tr w:rsidR="00B222DA" w:rsidRPr="00B222DA" w14:paraId="1864EB5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D5D893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Dosimetry system, calibration and accuracy of measurements, </w:t>
            </w:r>
          </w:p>
        </w:tc>
      </w:tr>
      <w:tr w:rsidR="00B222DA" w:rsidRPr="00B222DA" w14:paraId="3404D226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14:paraId="72A4B6C7" w14:textId="6A9D6EE3" w:rsidR="003A35B5" w:rsidRPr="00B222DA" w:rsidRDefault="00400D91" w:rsidP="003A35B5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N/A </w:t>
            </w:r>
          </w:p>
        </w:tc>
      </w:tr>
      <w:tr w:rsidR="00B222DA" w:rsidRPr="00B222DA" w14:paraId="47A45D9C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37FEDE56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br w:type="page"/>
              <w:t>3.2.2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 xml:space="preserve">Efficacy data using operational conditions 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  <w:lang w:eastAsia="ja-JP"/>
              </w:rPr>
              <w:t>(historical data, may in some cases substitute for the requested information below)</w:t>
            </w:r>
          </w:p>
        </w:tc>
      </w:tr>
      <w:tr w:rsidR="00B222DA" w:rsidRPr="00B222DA" w14:paraId="56A3A758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14:paraId="07A817BF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Pest information</w:t>
            </w:r>
          </w:p>
        </w:tc>
      </w:tr>
      <w:tr w:rsidR="00B222DA" w:rsidRPr="00B222DA" w14:paraId="42A93BE8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F57B43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B222DA" w:rsidRPr="00B222DA" w14:paraId="585FFA0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6C0746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3AD6456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750779BD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B222DA" w:rsidRPr="00B222DA" w14:paraId="72F63BB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930DF60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2E2BC26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B5EC80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B222DA" w:rsidRPr="00B222DA" w14:paraId="185DA74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FCEB75F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765850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BE8357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B222DA" w:rsidRPr="00B222DA" w14:paraId="0889AE5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5152DC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1BD7B12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4F310C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B222DA" w:rsidRPr="00B222DA" w14:paraId="0AC4F82A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B51A7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845F5B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417107D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B222DA" w:rsidRPr="00B222DA" w14:paraId="73C734E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EEFE2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B222DA" w:rsidRPr="00B222DA" w14:paraId="680A0EA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4617C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F0BA321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4E1A1D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B222DA" w:rsidRPr="00B222DA" w14:paraId="4B0E1BD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7E0EE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E935A63" w14:textId="77777777" w:rsidTr="0019346C">
        <w:trPr>
          <w:trHeight w:val="259"/>
          <w:jc w:val="center"/>
        </w:trPr>
        <w:tc>
          <w:tcPr>
            <w:tcW w:w="0" w:type="auto"/>
            <w:shd w:val="clear" w:color="auto" w:fill="D9E8FF"/>
          </w:tcPr>
          <w:p w14:paraId="774FE1B8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B222DA" w:rsidRPr="00B222DA" w14:paraId="3083371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05FF5C4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94DE59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34E4D1B5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B222DA" w:rsidRPr="00B222DA" w14:paraId="511171A3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C6EC89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lastRenderedPageBreak/>
              <w:t>Level of confidence of laboratory tests provided by the method of statistical analysis and the data supporting that calculation</w:t>
            </w:r>
          </w:p>
        </w:tc>
      </w:tr>
      <w:tr w:rsidR="00B222DA" w:rsidRPr="00B222DA" w14:paraId="5989C8F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54169EF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CB44B15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5F0A9F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B222DA" w:rsidRPr="00B222DA" w14:paraId="18B95EA6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BB137E0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741DA219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A70CAB8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B222DA" w:rsidRPr="00B222DA" w14:paraId="54BBEA6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FE08E3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06A44DE9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81C74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B222DA" w:rsidRPr="00B222DA" w14:paraId="04FBA2C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84D9FE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022F0EE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4A17C6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B222DA" w:rsidRPr="00B222DA" w14:paraId="14FA34C3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25C962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20CA44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DC6E35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B222DA" w:rsidRPr="00B222DA" w14:paraId="424928A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A05F9B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CEAAE3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BAAA78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B222DA" w:rsidRPr="00B222DA" w14:paraId="0095D586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22AD76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513204F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F2D200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Methodology to measure </w:t>
            </w: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>, when appropriate</w:t>
            </w:r>
          </w:p>
        </w:tc>
      </w:tr>
      <w:tr w:rsidR="00B222DA" w:rsidRPr="00B222DA" w14:paraId="25894CD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6F5FA20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63DD88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F554B7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Dosimetry system, calibration and accuracy of measurements</w:t>
            </w:r>
          </w:p>
        </w:tc>
      </w:tr>
      <w:tr w:rsidR="00B222DA" w:rsidRPr="00B222DA" w14:paraId="2B8106E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DA8458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5B044AF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FF23C6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Factors that affect the efficacy of the treatment</w:t>
            </w:r>
          </w:p>
        </w:tc>
      </w:tr>
      <w:tr w:rsidR="00B222DA" w:rsidRPr="00B222DA" w14:paraId="512F8B4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EBD59E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1CF26B2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7FFD74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Special procedures that affect the success of the treatment, if applicable</w:t>
            </w:r>
          </w:p>
        </w:tc>
      </w:tr>
      <w:tr w:rsidR="00B222DA" w:rsidRPr="00B222DA" w14:paraId="3CE6EA70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14:paraId="1B057F07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BAD6FFA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01BC9BB0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3.3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Feasibility and applicability (Information should be provided where appropriate on the following items)</w:t>
            </w:r>
          </w:p>
        </w:tc>
      </w:tr>
      <w:tr w:rsidR="00B222DA" w:rsidRPr="00B222DA" w14:paraId="297E0951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</w:tcBorders>
            <w:shd w:val="clear" w:color="auto" w:fill="D9E8FF"/>
          </w:tcPr>
          <w:p w14:paraId="07AD96C7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Procedure for carrying out the phytosanitary treatment</w:t>
            </w:r>
          </w:p>
        </w:tc>
      </w:tr>
      <w:tr w:rsidR="00B222DA" w:rsidRPr="00B222DA" w14:paraId="7BE38F7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33824AB" w14:textId="401062D2" w:rsidR="00B222DA" w:rsidRPr="00B222DA" w:rsidRDefault="00EB0709" w:rsidP="00EB0709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</w:t>
            </w:r>
            <w:r w:rsidR="005D7F4D">
              <w:rPr>
                <w:rFonts w:ascii="Arial" w:eastAsia="Times" w:hAnsi="Arial"/>
                <w:sz w:val="18"/>
                <w:szCs w:val="18"/>
              </w:rPr>
              <w:t>he proposed treatment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is widely applicable to standard in-transit cold treatment procedures used in global trade.</w:t>
            </w:r>
          </w:p>
        </w:tc>
      </w:tr>
      <w:tr w:rsidR="00B222DA" w:rsidRPr="00B222DA" w14:paraId="7157E6F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403657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Cost of typical treatment facility and operational running costs if appropriate</w:t>
            </w:r>
          </w:p>
        </w:tc>
      </w:tr>
      <w:tr w:rsidR="00B222DA" w:rsidRPr="00B222DA" w14:paraId="7E16D5D7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4453533" w14:textId="0EEDDDED" w:rsidR="00B222DA" w:rsidRPr="00B222DA" w:rsidRDefault="00EB0709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Existing capacity for in-transit cold treatment in global trade is widely available.</w:t>
            </w:r>
          </w:p>
        </w:tc>
      </w:tr>
      <w:tr w:rsidR="00B222DA" w:rsidRPr="00B222DA" w14:paraId="789F4B0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D16A40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Commercial relevance, including affordability</w:t>
            </w:r>
          </w:p>
        </w:tc>
      </w:tr>
      <w:tr w:rsidR="00B222DA" w:rsidRPr="00B222DA" w14:paraId="43AE9312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20E2503" w14:textId="12E2A374" w:rsidR="00B222DA" w:rsidRPr="00B222DA" w:rsidRDefault="005D7F4D" w:rsidP="00EB0709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This is a commercially viable technology </w:t>
            </w:r>
            <w:r w:rsidR="00EB0709">
              <w:rPr>
                <w:rFonts w:ascii="Arial" w:eastAsia="Times" w:hAnsi="Arial"/>
                <w:sz w:val="18"/>
                <w:szCs w:val="18"/>
              </w:rPr>
              <w:t>that is currently in wide use.</w:t>
            </w:r>
          </w:p>
        </w:tc>
      </w:tr>
      <w:tr w:rsidR="00B222DA" w:rsidRPr="00B222DA" w14:paraId="717DC94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B4CEF1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Extent to which other NPPOs have approved the treatment as a phytosanitary measure</w:t>
            </w:r>
          </w:p>
        </w:tc>
      </w:tr>
      <w:tr w:rsidR="00B222DA" w:rsidRPr="00B222DA" w14:paraId="65C6E8E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19FAD45" w14:textId="61394EC0" w:rsidR="00B222DA" w:rsidRPr="00B222DA" w:rsidRDefault="00EB0709" w:rsidP="00EB0709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In transit cold treatment is widely used and approved for citrus and other commodities.</w:t>
            </w:r>
          </w:p>
        </w:tc>
      </w:tr>
      <w:tr w:rsidR="00B222DA" w:rsidRPr="00B222DA" w14:paraId="147DA79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AE313D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lastRenderedPageBreak/>
              <w:t>Availability of expertise needed to apply the phytosanitary treatment</w:t>
            </w:r>
          </w:p>
        </w:tc>
      </w:tr>
      <w:tr w:rsidR="00B222DA" w:rsidRPr="00B222DA" w14:paraId="4172DC0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393A021" w14:textId="6A108AB0" w:rsidR="00B222DA" w:rsidRPr="00B222DA" w:rsidRDefault="00D311E2" w:rsidP="000D3535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Expertise </w:t>
            </w:r>
            <w:r w:rsidR="00E20518">
              <w:rPr>
                <w:rFonts w:ascii="Arial" w:eastAsia="Times" w:hAnsi="Arial"/>
                <w:sz w:val="18"/>
                <w:szCs w:val="18"/>
              </w:rPr>
              <w:t xml:space="preserve">in </w:t>
            </w:r>
            <w:r w:rsidR="000D3535">
              <w:rPr>
                <w:rFonts w:ascii="Arial" w:eastAsia="Times" w:hAnsi="Arial"/>
                <w:sz w:val="18"/>
                <w:szCs w:val="18"/>
              </w:rPr>
              <w:t xml:space="preserve">cold treatment </w:t>
            </w:r>
            <w:r w:rsidR="00E20518">
              <w:rPr>
                <w:rFonts w:ascii="Arial" w:eastAsia="Times" w:hAnsi="Arial"/>
                <w:sz w:val="18"/>
                <w:szCs w:val="18"/>
              </w:rPr>
              <w:t xml:space="preserve">is </w:t>
            </w:r>
            <w:r>
              <w:rPr>
                <w:rFonts w:ascii="Arial" w:eastAsia="Times" w:hAnsi="Arial"/>
                <w:sz w:val="18"/>
                <w:szCs w:val="18"/>
              </w:rPr>
              <w:t>a</w:t>
            </w:r>
            <w:r w:rsidR="005D7F4D">
              <w:rPr>
                <w:rFonts w:ascii="Arial" w:eastAsia="Times" w:hAnsi="Arial"/>
                <w:sz w:val="18"/>
                <w:szCs w:val="18"/>
              </w:rPr>
              <w:t>vailable worldwide</w:t>
            </w:r>
          </w:p>
        </w:tc>
      </w:tr>
      <w:tr w:rsidR="00B222DA" w:rsidRPr="00B222DA" w14:paraId="444DF36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E6F70F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Versatility of the phytosanitary treatment</w:t>
            </w:r>
          </w:p>
        </w:tc>
      </w:tr>
      <w:tr w:rsidR="00B222DA" w:rsidRPr="00B222DA" w14:paraId="19FD5FA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D7F5C1A" w14:textId="4294A98D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Highly versatile technology for phytosanitary purposes</w:t>
            </w:r>
          </w:p>
        </w:tc>
      </w:tr>
      <w:tr w:rsidR="00B222DA" w:rsidRPr="00B222DA" w14:paraId="79504F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84BA6F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The degree to which the phytosanitary treatment complements other phytosanitary measures</w:t>
            </w:r>
          </w:p>
        </w:tc>
      </w:tr>
      <w:tr w:rsidR="00B222DA" w:rsidRPr="00B222DA" w14:paraId="39D3B3B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906ED8B" w14:textId="6CE4B5F2" w:rsidR="00B222DA" w:rsidRPr="00B222DA" w:rsidRDefault="000D3535" w:rsidP="00D311E2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Cold treatment can be and is used in combination with other treatment measures (e.g. fumigation)</w:t>
            </w:r>
          </w:p>
        </w:tc>
      </w:tr>
      <w:tr w:rsidR="00B222DA" w:rsidRPr="00B222DA" w14:paraId="22602E0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9A1E1C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 xml:space="preserve">Summary of available information </w:t>
            </w: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of potential undesirable side-effects</w:t>
            </w:r>
          </w:p>
        </w:tc>
      </w:tr>
      <w:tr w:rsidR="00B222DA" w:rsidRPr="00B222DA" w14:paraId="68913B3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ED33B27" w14:textId="2784E962" w:rsidR="00B222DA" w:rsidRPr="00B222DA" w:rsidRDefault="000D3535" w:rsidP="00E20518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Some citrus exhibits phytotoxic effects following cold treatment, however the treatment schedule proposed here is similar in temperature and duration to a number of cold treatments in commercial use for citrus.</w:t>
            </w:r>
          </w:p>
        </w:tc>
      </w:tr>
      <w:tr w:rsidR="00B222DA" w:rsidRPr="00B222DA" w14:paraId="03E8B72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69A2E2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Applicability of treatment with respect to specific regulated article/pest combinations</w:t>
            </w:r>
          </w:p>
        </w:tc>
      </w:tr>
      <w:tr w:rsidR="00B222DA" w:rsidRPr="00B222DA" w14:paraId="443E827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1C8179C" w14:textId="1EBC6913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Irradiation treatment protocols (doses) are adopted 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for the pest </w:t>
            </w:r>
            <w:r>
              <w:rPr>
                <w:rFonts w:ascii="Arial" w:eastAsia="Times" w:hAnsi="Arial"/>
                <w:sz w:val="18"/>
                <w:szCs w:val="18"/>
              </w:rPr>
              <w:t>irrespective of the commodity</w:t>
            </w:r>
          </w:p>
        </w:tc>
      </w:tr>
      <w:tr w:rsidR="00B222DA" w:rsidRPr="00B222DA" w14:paraId="513997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D20751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Technical viability</w:t>
            </w:r>
          </w:p>
        </w:tc>
      </w:tr>
      <w:tr w:rsidR="00B222DA" w:rsidRPr="00B222DA" w14:paraId="2BDE63E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975EBA8" w14:textId="56A93A01" w:rsidR="00B222DA" w:rsidRPr="00B222DA" w:rsidRDefault="000D3535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Cold treatment</w:t>
            </w:r>
            <w:r w:rsidR="005D7F4D">
              <w:rPr>
                <w:rFonts w:ascii="Arial" w:eastAsia="Times" w:hAnsi="Arial"/>
                <w:sz w:val="18"/>
                <w:szCs w:val="18"/>
              </w:rPr>
              <w:t xml:space="preserve"> is a proven technology</w:t>
            </w:r>
          </w:p>
        </w:tc>
      </w:tr>
      <w:tr w:rsidR="00B222DA" w:rsidRPr="00B222DA" w14:paraId="21E26AC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DAC310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 xml:space="preserve"> and other effects on the quality of regulated articles, when appropriate</w:t>
            </w:r>
          </w:p>
        </w:tc>
      </w:tr>
      <w:tr w:rsidR="00B222DA" w:rsidRPr="00B222DA" w14:paraId="52EC532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6284BB0" w14:textId="548BDEEA" w:rsidR="00B222DA" w:rsidRPr="00B222DA" w:rsidRDefault="00D311E2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Typically phytotoxic effects are minimal</w:t>
            </w:r>
          </w:p>
        </w:tc>
      </w:tr>
      <w:tr w:rsidR="00B222DA" w:rsidRPr="00B222DA" w14:paraId="480FA70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F3F3CE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Consideration of the risk of the target organism having or developing resistance to the treatment</w:t>
            </w:r>
          </w:p>
        </w:tc>
      </w:tr>
      <w:tr w:rsidR="00B222DA" w:rsidRPr="00B222DA" w14:paraId="1CF4A6EE" w14:textId="77777777" w:rsidTr="0019346C">
        <w:trPr>
          <w:jc w:val="center"/>
        </w:trPr>
        <w:tc>
          <w:tcPr>
            <w:tcW w:w="0" w:type="auto"/>
          </w:tcPr>
          <w:p w14:paraId="1B86C9B3" w14:textId="7CFBB133" w:rsidR="00B222DA" w:rsidRPr="00B222DA" w:rsidRDefault="005D7F4D" w:rsidP="000D3535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Resistance to </w:t>
            </w:r>
            <w:r w:rsidR="000D3535">
              <w:rPr>
                <w:rFonts w:ascii="Arial" w:eastAsia="Times" w:hAnsi="Arial"/>
                <w:sz w:val="18"/>
                <w:szCs w:val="18"/>
              </w:rPr>
              <w:t>cold treatment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has not be reported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 </w:t>
            </w:r>
          </w:p>
        </w:tc>
      </w:tr>
    </w:tbl>
    <w:p w14:paraId="7031365A" w14:textId="77777777" w:rsidR="003308C9" w:rsidRDefault="003308C9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bookmarkStart w:id="8" w:name="_Toc340135143"/>
      <w:bookmarkStart w:id="9" w:name="_Toc340155525"/>
      <w:bookmarkStart w:id="10" w:name="_Toc340155615"/>
      <w:bookmarkStart w:id="11" w:name="_Toc462060134"/>
      <w:bookmarkStart w:id="12" w:name="_Toc462308609"/>
      <w:bookmarkStart w:id="13" w:name="_Toc463019489"/>
      <w:bookmarkStart w:id="14" w:name="_Toc463359121"/>
    </w:p>
    <w:p w14:paraId="70B4B633" w14:textId="77777777" w:rsidR="00B222DA" w:rsidRPr="00B222DA" w:rsidRDefault="00B222DA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r w:rsidRPr="00B222DA">
        <w:rPr>
          <w:b/>
          <w:sz w:val="18"/>
          <w:szCs w:val="18"/>
          <w:u w:val="single"/>
        </w:rPr>
        <w:t>Send submissions to: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FBEB624" w14:textId="77777777" w:rsidR="00B222DA" w:rsidRPr="00B222DA" w:rsidRDefault="00B222DA" w:rsidP="00B222DA">
      <w:pPr>
        <w:tabs>
          <w:tab w:val="left" w:pos="2600"/>
          <w:tab w:val="left" w:pos="5500"/>
        </w:tabs>
        <w:rPr>
          <w:sz w:val="18"/>
          <w:szCs w:val="18"/>
        </w:rPr>
      </w:pPr>
      <w:r w:rsidRPr="00B222DA">
        <w:rPr>
          <w:b/>
          <w:sz w:val="18"/>
          <w:szCs w:val="18"/>
        </w:rPr>
        <w:t>E-mail:</w:t>
      </w:r>
      <w:r w:rsidRPr="00B222DA">
        <w:rPr>
          <w:sz w:val="18"/>
          <w:szCs w:val="18"/>
        </w:rPr>
        <w:t xml:space="preserve"> </w:t>
      </w:r>
      <w:hyperlink r:id="rId14" w:history="1">
        <w:r w:rsidRPr="00B222DA">
          <w:rPr>
            <w:color w:val="3366FF"/>
            <w:sz w:val="18"/>
            <w:szCs w:val="18"/>
            <w:u w:val="single"/>
          </w:rPr>
          <w:t>ippc@fao.org</w:t>
        </w:r>
      </w:hyperlink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b/>
          <w:sz w:val="18"/>
          <w:szCs w:val="18"/>
        </w:rPr>
        <w:t>Mail:</w:t>
      </w:r>
      <w:r w:rsidRPr="00B222DA">
        <w:rPr>
          <w:sz w:val="18"/>
          <w:szCs w:val="18"/>
        </w:rPr>
        <w:t xml:space="preserve"> IPPC Secretariat (AGPP)</w:t>
      </w:r>
    </w:p>
    <w:p w14:paraId="325E6769" w14:textId="77777777" w:rsidR="00B222DA" w:rsidRPr="00B222DA" w:rsidRDefault="00B222DA" w:rsidP="00B222DA">
      <w:pPr>
        <w:tabs>
          <w:tab w:val="left" w:pos="2600"/>
          <w:tab w:val="left" w:pos="5500"/>
        </w:tabs>
        <w:ind w:right="-688"/>
        <w:rPr>
          <w:sz w:val="18"/>
          <w:szCs w:val="18"/>
        </w:rPr>
      </w:pPr>
      <w:r w:rsidRPr="00B222DA">
        <w:rPr>
          <w:b/>
          <w:sz w:val="18"/>
          <w:szCs w:val="18"/>
        </w:rPr>
        <w:t>(</w:t>
      </w:r>
      <w:proofErr w:type="gramStart"/>
      <w:r w:rsidRPr="00B222DA">
        <w:rPr>
          <w:b/>
          <w:sz w:val="18"/>
          <w:szCs w:val="18"/>
        </w:rPr>
        <w:t>preferred</w:t>
      </w:r>
      <w:proofErr w:type="gramEnd"/>
      <w:r w:rsidRPr="00B222DA">
        <w:rPr>
          <w:b/>
          <w:sz w:val="18"/>
          <w:szCs w:val="18"/>
        </w:rPr>
        <w:t>)</w:t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  <w:t>Food and Agriculture Organization of the UN</w:t>
      </w:r>
    </w:p>
    <w:p w14:paraId="6AB1E2EF" w14:textId="559FD813" w:rsidR="00B222DA" w:rsidRPr="00B222DA" w:rsidRDefault="00B222DA" w:rsidP="00B222DA">
      <w:pPr>
        <w:tabs>
          <w:tab w:val="left" w:pos="2600"/>
          <w:tab w:val="left" w:pos="5500"/>
        </w:tabs>
        <w:rPr>
          <w:lang w:val="it-IT" w:eastAsia="ja-JP"/>
        </w:rPr>
      </w:pP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  <w:lang w:val="it-IT"/>
        </w:rPr>
        <w:t xml:space="preserve">Viale delle Terme di Caracalla, </w:t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="003308C9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>00153 Rome, Italy</w:t>
      </w:r>
    </w:p>
    <w:p w14:paraId="455BE914" w14:textId="77777777" w:rsidR="000170B8" w:rsidRPr="00A31347" w:rsidRDefault="000170B8">
      <w:pPr>
        <w:rPr>
          <w:lang w:val="es-SV"/>
        </w:rPr>
      </w:pPr>
    </w:p>
    <w:sectPr w:rsidR="000170B8" w:rsidRPr="00A31347" w:rsidSect="00EE5B0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AA5F3C" w14:textId="77777777" w:rsidR="008F398B" w:rsidRDefault="008F398B" w:rsidP="00B222DA">
      <w:r>
        <w:separator/>
      </w:r>
    </w:p>
  </w:endnote>
  <w:endnote w:type="continuationSeparator" w:id="0">
    <w:p w14:paraId="1E1D67FB" w14:textId="77777777" w:rsidR="008F398B" w:rsidRDefault="008F398B" w:rsidP="00B2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6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Highlan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ighlan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ighland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FD35B" w14:textId="7DDBDD01" w:rsidR="002A4328" w:rsidRDefault="002A4328" w:rsidP="00CE26F1">
    <w:pPr>
      <w:pStyle w:val="IPPFooter"/>
    </w:pPr>
    <w:r w:rsidRPr="002A4328">
      <w:t xml:space="preserve">Page </w:t>
    </w:r>
    <w:r>
      <w:t>2</w:t>
    </w:r>
    <w:r w:rsidRPr="002A4328">
      <w:t xml:space="preserve"> of </w:t>
    </w:r>
    <w:r>
      <w:t>4</w:t>
    </w:r>
    <w:r>
      <w:tab/>
    </w:r>
    <w:r w:rsidRPr="002A4328">
      <w:t>Internatio</w:t>
    </w:r>
    <w:r>
      <w:t>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F2784" w14:textId="2F2B3CB7" w:rsidR="00B222DA" w:rsidRPr="00EF71F7" w:rsidRDefault="002A4328" w:rsidP="002A4328">
    <w:pPr>
      <w:pStyle w:val="IPPFooter"/>
    </w:pPr>
    <w:r w:rsidRPr="00B222DA">
      <w:t xml:space="preserve">International Plant Protection Convention </w:t>
    </w:r>
    <w:r>
      <w:tab/>
    </w:r>
    <w:r w:rsidR="00EF71F7" w:rsidRPr="00B222DA">
      <w:t>Page</w:t>
    </w:r>
    <w:r w:rsidR="00EF71F7">
      <w:t xml:space="preserve"> </w:t>
    </w:r>
    <w:r>
      <w:t>3</w:t>
    </w:r>
    <w:r w:rsidR="00EF71F7" w:rsidRPr="00B222DA">
      <w:t xml:space="preserve"> of </w:t>
    </w:r>
    <w:r w:rsidR="00EF71F7"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061B5" w14:textId="5AA4B6CE" w:rsidR="002A4328" w:rsidRDefault="002A4328" w:rsidP="002A4328">
    <w:pPr>
      <w:pStyle w:val="IPPFooter"/>
    </w:pPr>
    <w:r w:rsidRPr="002A4328">
      <w:t>International Plant P</w:t>
    </w:r>
    <w:r>
      <w:t>rotection Convention</w:t>
    </w:r>
    <w:r>
      <w:tab/>
      <w:t>Page 1 of 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D4F1D9" w14:textId="77777777" w:rsidR="008F398B" w:rsidRDefault="008F398B" w:rsidP="00B222DA">
      <w:r>
        <w:separator/>
      </w:r>
    </w:p>
  </w:footnote>
  <w:footnote w:type="continuationSeparator" w:id="0">
    <w:p w14:paraId="588EEFDB" w14:textId="77777777" w:rsidR="008F398B" w:rsidRDefault="008F398B" w:rsidP="00B22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FE100" w14:textId="46006ADA"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A7E7F5" w14:textId="77777777" w:rsidR="00B222DA" w:rsidRDefault="00B222DA" w:rsidP="00B222DA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7EE92" w14:textId="38A5CE69"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5137A"/>
    <w:multiLevelType w:val="hybridMultilevel"/>
    <w:tmpl w:val="F9746B52"/>
    <w:lvl w:ilvl="0" w:tplc="9586DA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4"/>
  </w:num>
  <w:num w:numId="5">
    <w:abstractNumId w:val="11"/>
  </w:num>
  <w:num w:numId="6">
    <w:abstractNumId w:val="8"/>
  </w:num>
  <w:num w:numId="7">
    <w:abstractNumId w:val="5"/>
  </w:num>
  <w:num w:numId="8">
    <w:abstractNumId w:val="12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7"/>
  </w:num>
  <w:num w:numId="18">
    <w:abstractNumId w:val="10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linkStyles/>
  <w:defaultTabStop w:val="720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EAC"/>
    <w:rsid w:val="0000746F"/>
    <w:rsid w:val="000170B8"/>
    <w:rsid w:val="0002520F"/>
    <w:rsid w:val="00025B43"/>
    <w:rsid w:val="0009258E"/>
    <w:rsid w:val="000D3535"/>
    <w:rsid w:val="000D3DC9"/>
    <w:rsid w:val="000E293D"/>
    <w:rsid w:val="000E5A03"/>
    <w:rsid w:val="001A78BC"/>
    <w:rsid w:val="00201CE8"/>
    <w:rsid w:val="00233CE5"/>
    <w:rsid w:val="00285FC5"/>
    <w:rsid w:val="002900DA"/>
    <w:rsid w:val="002A4328"/>
    <w:rsid w:val="002D67E0"/>
    <w:rsid w:val="003238AE"/>
    <w:rsid w:val="003308C9"/>
    <w:rsid w:val="003A35B5"/>
    <w:rsid w:val="003D2530"/>
    <w:rsid w:val="00400D91"/>
    <w:rsid w:val="0042431A"/>
    <w:rsid w:val="0045501F"/>
    <w:rsid w:val="004E2EBC"/>
    <w:rsid w:val="0051262F"/>
    <w:rsid w:val="00595E90"/>
    <w:rsid w:val="005D7F4D"/>
    <w:rsid w:val="005E57F3"/>
    <w:rsid w:val="00624EAC"/>
    <w:rsid w:val="0084058B"/>
    <w:rsid w:val="00887579"/>
    <w:rsid w:val="00892AAE"/>
    <w:rsid w:val="008A1F46"/>
    <w:rsid w:val="008F398B"/>
    <w:rsid w:val="00A0429A"/>
    <w:rsid w:val="00A31347"/>
    <w:rsid w:val="00AF438A"/>
    <w:rsid w:val="00B222DA"/>
    <w:rsid w:val="00B85018"/>
    <w:rsid w:val="00BA4D02"/>
    <w:rsid w:val="00BD7B18"/>
    <w:rsid w:val="00C068EE"/>
    <w:rsid w:val="00C601F3"/>
    <w:rsid w:val="00CE26F1"/>
    <w:rsid w:val="00CF1DBA"/>
    <w:rsid w:val="00CF65E3"/>
    <w:rsid w:val="00D311E2"/>
    <w:rsid w:val="00D426EB"/>
    <w:rsid w:val="00DC19FC"/>
    <w:rsid w:val="00DE5D72"/>
    <w:rsid w:val="00E20518"/>
    <w:rsid w:val="00E76AD4"/>
    <w:rsid w:val="00EB0709"/>
    <w:rsid w:val="00EC1DB8"/>
    <w:rsid w:val="00EE2F90"/>
    <w:rsid w:val="00EE5B03"/>
    <w:rsid w:val="00EF71F7"/>
    <w:rsid w:val="00F56928"/>
    <w:rsid w:val="00FB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152EE0E"/>
  <w15:docId w15:val="{D3CF516E-DAF5-4B5C-ADB6-94125C373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530"/>
  </w:style>
  <w:style w:type="paragraph" w:styleId="Heading1">
    <w:name w:val="heading 1"/>
    <w:basedOn w:val="Normal"/>
    <w:next w:val="Normal"/>
    <w:link w:val="Heading1Char"/>
    <w:qFormat/>
    <w:rsid w:val="00595E90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95E90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95E90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3D25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2530"/>
  </w:style>
  <w:style w:type="paragraph" w:styleId="Header">
    <w:name w:val="header"/>
    <w:basedOn w:val="Normal"/>
    <w:link w:val="HeaderChar"/>
    <w:rsid w:val="00595E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95E90"/>
    <w:rPr>
      <w:rFonts w:ascii="Times New Roman" w:eastAsia="MS Mincho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595E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95E90"/>
    <w:rPr>
      <w:rFonts w:ascii="Times New Roman" w:eastAsia="MS Mincho" w:hAnsi="Times New Roman" w:cs="Times New Roman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95E90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595E90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595E90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595E90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95E90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595E90"/>
    <w:rPr>
      <w:vertAlign w:val="superscript"/>
    </w:rPr>
  </w:style>
  <w:style w:type="paragraph" w:customStyle="1" w:styleId="Style">
    <w:name w:val="Style"/>
    <w:basedOn w:val="Footer"/>
    <w:autoRedefine/>
    <w:qFormat/>
    <w:rsid w:val="00595E90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595E90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595E90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595E90"/>
    <w:pPr>
      <w:spacing w:after="240"/>
    </w:pPr>
    <w:rPr>
      <w:sz w:val="24"/>
    </w:rPr>
  </w:style>
  <w:style w:type="table" w:styleId="TableGrid">
    <w:name w:val="Table Grid"/>
    <w:basedOn w:val="TableNormal"/>
    <w:rsid w:val="00595E90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95E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95E90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595E90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595E90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595E90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595E90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595E90"/>
    <w:pPr>
      <w:spacing w:after="180"/>
    </w:pPr>
  </w:style>
  <w:style w:type="paragraph" w:customStyle="1" w:styleId="IPPFootnote">
    <w:name w:val="IPP Footnote"/>
    <w:basedOn w:val="IPPArialFootnote"/>
    <w:qFormat/>
    <w:rsid w:val="00595E90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595E90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595E90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595E90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595E90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</w:rPr>
  </w:style>
  <w:style w:type="paragraph" w:customStyle="1" w:styleId="IPPHeading1">
    <w:name w:val="IPP Heading1"/>
    <w:basedOn w:val="IPPNormal"/>
    <w:next w:val="IPPNormal"/>
    <w:qFormat/>
    <w:rsid w:val="00595E90"/>
    <w:pPr>
      <w:keepNext/>
      <w:tabs>
        <w:tab w:val="left" w:pos="567"/>
      </w:tabs>
      <w:spacing w:before="240" w:after="120"/>
      <w:ind w:left="567" w:hanging="567"/>
      <w:outlineLvl w:val="1"/>
    </w:pPr>
    <w:rPr>
      <w:b/>
      <w:sz w:val="24"/>
    </w:rPr>
  </w:style>
  <w:style w:type="paragraph" w:customStyle="1" w:styleId="IPPSubhead">
    <w:name w:val="IPP Subhead"/>
    <w:basedOn w:val="Normal"/>
    <w:qFormat/>
    <w:rsid w:val="00595E90"/>
    <w:pPr>
      <w:keepNext/>
      <w:ind w:left="567" w:hanging="567"/>
    </w:pPr>
    <w:rPr>
      <w:b/>
      <w:bCs/>
      <w:iCs/>
    </w:rPr>
  </w:style>
  <w:style w:type="character" w:customStyle="1" w:styleId="IPPNormalunderlined">
    <w:name w:val="IPP Normal underlined"/>
    <w:basedOn w:val="DefaultParagraphFont"/>
    <w:rsid w:val="00595E90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595E90"/>
    <w:pPr>
      <w:numPr>
        <w:numId w:val="18"/>
      </w:numPr>
      <w:spacing w:after="60"/>
      <w:ind w:left="567" w:hanging="567"/>
    </w:pPr>
  </w:style>
  <w:style w:type="paragraph" w:customStyle="1" w:styleId="IPPBullet1Last">
    <w:name w:val="IPP Bullet1Last"/>
    <w:basedOn w:val="IPPNormal"/>
    <w:next w:val="IPPNormal"/>
    <w:autoRedefine/>
    <w:qFormat/>
    <w:rsid w:val="00595E90"/>
    <w:pPr>
      <w:numPr>
        <w:numId w:val="6"/>
      </w:numPr>
    </w:pPr>
  </w:style>
  <w:style w:type="character" w:customStyle="1" w:styleId="IPPNormalstrikethrough">
    <w:name w:val="IPP Normal strikethrough"/>
    <w:rsid w:val="00595E90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595E90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595E90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595E90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hAnsi="Arial"/>
      <w:sz w:val="18"/>
    </w:rPr>
  </w:style>
  <w:style w:type="paragraph" w:customStyle="1" w:styleId="IPPAnnexHead">
    <w:name w:val="IPP AnnexHead"/>
    <w:basedOn w:val="IPPNormal"/>
    <w:next w:val="IPPNormal"/>
    <w:qFormat/>
    <w:rsid w:val="00595E90"/>
    <w:pPr>
      <w:keepNext/>
      <w:tabs>
        <w:tab w:val="left" w:pos="567"/>
      </w:tabs>
      <w:spacing w:before="120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595E90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595E90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595E90"/>
    <w:pPr>
      <w:keepNext/>
      <w:tabs>
        <w:tab w:val="left" w:pos="567"/>
      </w:tabs>
      <w:spacing w:before="120" w:after="120"/>
      <w:ind w:left="567" w:hanging="567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595E90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595E90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595E90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595E90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595E90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595E90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595E90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595E90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595E90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595E90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595E90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595E90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595E90"/>
    <w:pPr>
      <w:spacing w:before="60" w:after="60"/>
    </w:pPr>
  </w:style>
  <w:style w:type="paragraph" w:customStyle="1" w:styleId="IPPHeaderlandscape">
    <w:name w:val="IPP Header landscape"/>
    <w:basedOn w:val="IPPHeader"/>
    <w:qFormat/>
    <w:rsid w:val="00595E90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595E90"/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595E90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595E90"/>
    <w:pPr>
      <w:numPr>
        <w:numId w:val="1"/>
      </w:numPr>
    </w:pPr>
  </w:style>
  <w:style w:type="paragraph" w:customStyle="1" w:styleId="IPPLetterListIndent">
    <w:name w:val="IPP LetterList Indent"/>
    <w:basedOn w:val="IPPLetterList"/>
    <w:qFormat/>
    <w:rsid w:val="00595E90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595E90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595E90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595E90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595E90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595E90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595E90"/>
    <w:pPr>
      <w:numPr>
        <w:numId w:val="16"/>
      </w:numPr>
    </w:pPr>
  </w:style>
  <w:style w:type="character" w:styleId="Strong">
    <w:name w:val="Strong"/>
    <w:basedOn w:val="DefaultParagraphFont"/>
    <w:qFormat/>
    <w:rsid w:val="00595E90"/>
    <w:rPr>
      <w:b/>
      <w:bCs/>
    </w:rPr>
  </w:style>
  <w:style w:type="paragraph" w:styleId="ListParagraph">
    <w:name w:val="List Paragraph"/>
    <w:basedOn w:val="Normal"/>
    <w:uiPriority w:val="34"/>
    <w:qFormat/>
    <w:rsid w:val="00595E90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595E90"/>
    <w:pPr>
      <w:numPr>
        <w:numId w:val="10"/>
      </w:numPr>
    </w:pPr>
  </w:style>
  <w:style w:type="paragraph" w:customStyle="1" w:styleId="IPPParagraphnumberingclose">
    <w:name w:val="IPP Paragraph numbering close"/>
    <w:basedOn w:val="IPPParagraphnumbering"/>
    <w:qFormat/>
    <w:rsid w:val="00595E90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595E90"/>
    <w:pPr>
      <w:spacing w:after="180"/>
    </w:pPr>
  </w:style>
  <w:style w:type="character" w:styleId="CommentReference">
    <w:name w:val="annotation reference"/>
    <w:basedOn w:val="DefaultParagraphFont"/>
    <w:uiPriority w:val="99"/>
    <w:semiHidden/>
    <w:unhideWhenUsed/>
    <w:rsid w:val="00B222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22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22D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2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22D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EE5B03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9258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core-activities/ippc-standard-setting-procedure-manual" TargetMode="External"/><Relationship Id="rId13" Type="http://schemas.openxmlformats.org/officeDocument/2006/relationships/hyperlink" Target="https://www.ippc.int/en/publications/591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scott.w.myers@aphis.usda.gov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pc.int/en/publications/1089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ippc@fao.org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ippc.int" TargetMode="External"/><Relationship Id="rId14" Type="http://schemas.openxmlformats.org/officeDocument/2006/relationships/hyperlink" Target="mailto:ippc@fao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4A0E4-7FC7-4A0F-A429-EAA355880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1149</TotalTime>
  <Pages>6</Pages>
  <Words>1704</Words>
  <Characters>9716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Kiss, Janka (AGDI)</dc:creator>
  <cp:lastModifiedBy>Kiss, Janka (AGDI)</cp:lastModifiedBy>
  <cp:revision>6</cp:revision>
  <cp:lastPrinted>2017-04-28T20:37:00Z</cp:lastPrinted>
  <dcterms:created xsi:type="dcterms:W3CDTF">2017-05-22T17:26:00Z</dcterms:created>
  <dcterms:modified xsi:type="dcterms:W3CDTF">2017-07-05T07:59:00Z</dcterms:modified>
</cp:coreProperties>
</file>