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A2" w:rsidRDefault="00EA7AA2" w:rsidP="00EA7AA2">
      <w:pPr>
        <w:spacing w:before="40" w:after="40"/>
        <w:rPr>
          <w:b/>
          <w:bCs/>
        </w:rPr>
      </w:pPr>
      <w:r w:rsidRPr="005C5744">
        <w:rPr>
          <w:b/>
          <w:bCs/>
        </w:rPr>
        <w:t>Attachment</w:t>
      </w:r>
    </w:p>
    <w:p w:rsidR="00EA7AA2" w:rsidRDefault="00EA7AA2" w:rsidP="00EA7AA2">
      <w:pPr>
        <w:spacing w:before="40" w:after="40"/>
        <w:rPr>
          <w:b/>
          <w:bCs/>
        </w:rPr>
      </w:pPr>
    </w:p>
    <w:p w:rsidR="00EA7AA2" w:rsidRPr="00EB05B6" w:rsidRDefault="00EA7AA2" w:rsidP="00EA7AA2">
      <w:pPr>
        <w:rPr>
          <w:b/>
          <w:iCs/>
        </w:rPr>
      </w:pPr>
      <w:r w:rsidRPr="00EB05B6">
        <w:rPr>
          <w:b/>
        </w:rPr>
        <w:t>Control measures in place for vegetable leafminer</w:t>
      </w:r>
    </w:p>
    <w:p w:rsidR="00EA7AA2" w:rsidRPr="00C86ABE" w:rsidRDefault="00EA7AA2" w:rsidP="00EA7AA2">
      <w:r w:rsidRPr="00C86ABE">
        <w:rPr>
          <w:i/>
          <w:iCs/>
        </w:rPr>
        <w:t>Liriomyza sativae</w:t>
      </w:r>
      <w:r w:rsidRPr="00C86ABE">
        <w:t xml:space="preserve"> is controlled and contained under the regulatory provisions related to biosecurity zones under Queensland’s </w:t>
      </w:r>
      <w:r w:rsidRPr="00C86ABE">
        <w:rPr>
          <w:i/>
          <w:iCs/>
        </w:rPr>
        <w:t>Biosecurity Act 2014</w:t>
      </w:r>
      <w:r w:rsidRPr="00C86ABE">
        <w:t>.</w:t>
      </w:r>
    </w:p>
    <w:p w:rsidR="00EA7AA2" w:rsidRPr="00C86ABE" w:rsidRDefault="00EA7AA2" w:rsidP="00EA7AA2">
      <w:r w:rsidRPr="00C86ABE">
        <w:t xml:space="preserve">The far northern biosecurity zones are established under the </w:t>
      </w:r>
      <w:r w:rsidRPr="00C86ABE">
        <w:rPr>
          <w:i/>
          <w:iCs/>
        </w:rPr>
        <w:t>Biosecurity Regulation 2016</w:t>
      </w:r>
      <w:r w:rsidRPr="00C86ABE">
        <w:t xml:space="preserve"> (the Regulation).</w:t>
      </w:r>
    </w:p>
    <w:p w:rsidR="00EA7AA2" w:rsidRPr="00C86ABE" w:rsidRDefault="00EA7AA2" w:rsidP="00EA7AA2">
      <w:r w:rsidRPr="00C86ABE">
        <w:t xml:space="preserve">(1) The part of the State north of latitude 11º49' south (the </w:t>
      </w:r>
      <w:r w:rsidRPr="00C86ABE">
        <w:rPr>
          <w:b/>
          <w:bCs/>
          <w:i/>
          <w:iCs/>
        </w:rPr>
        <w:t>far northern biosecurity zone 1</w:t>
      </w:r>
      <w:r w:rsidRPr="00C86ABE">
        <w:t>) is established as a biosecurity zone for each far northern pest.</w:t>
      </w:r>
    </w:p>
    <w:p w:rsidR="00EA7AA2" w:rsidRPr="00C86ABE" w:rsidRDefault="00EA7AA2" w:rsidP="00EA7AA2">
      <w:r w:rsidRPr="00C86ABE">
        <w:t xml:space="preserve">(2) The part of the State south of latitude 11º49' south and north of latitude 13º45' south (the </w:t>
      </w:r>
      <w:r w:rsidRPr="00C86ABE">
        <w:rPr>
          <w:b/>
          <w:bCs/>
          <w:i/>
          <w:iCs/>
        </w:rPr>
        <w:t>far northern biosecurity zone 2</w:t>
      </w:r>
      <w:r w:rsidRPr="00C86ABE">
        <w:t>) is established as a biosecurity zone for each far northern pest.</w:t>
      </w:r>
    </w:p>
    <w:p w:rsidR="00EA7AA2" w:rsidRPr="00C86ABE" w:rsidRDefault="00EA7AA2" w:rsidP="00EA7AA2">
      <w:pPr>
        <w:rPr>
          <w:i/>
          <w:iCs/>
        </w:rPr>
      </w:pPr>
      <w:r w:rsidRPr="00C86ABE">
        <w:t>Schedule 8 of the Regulation lists pests for the far northern biosecurity zones, known as far northern pests, which include</w:t>
      </w:r>
      <w:r w:rsidRPr="00C86ABE">
        <w:rPr>
          <w:i/>
          <w:iCs/>
        </w:rPr>
        <w:t xml:space="preserve"> Liriomyza sativae.</w:t>
      </w:r>
    </w:p>
    <w:p w:rsidR="00EA7AA2" w:rsidRPr="00C86ABE" w:rsidRDefault="00EA7AA2" w:rsidP="00EA7AA2">
      <w:pPr>
        <w:rPr>
          <w:i/>
          <w:iCs/>
        </w:rPr>
      </w:pPr>
      <w:r w:rsidRPr="00C86ABE">
        <w:rPr>
          <w:i/>
          <w:iCs/>
        </w:rPr>
        <w:t>Section 63 of the Regulation states:</w:t>
      </w:r>
    </w:p>
    <w:p w:rsidR="00EA7AA2" w:rsidRPr="00C86ABE" w:rsidRDefault="00EA7AA2" w:rsidP="00EA7AA2">
      <w:r w:rsidRPr="00C86ABE">
        <w:t>(1) A person must not move a far northern pest mentioned in schedule 8 or a far northern pest carrier—</w:t>
      </w:r>
    </w:p>
    <w:p w:rsidR="00EA7AA2" w:rsidRPr="00C86ABE" w:rsidRDefault="00EA7AA2" w:rsidP="00EA7AA2">
      <w:pPr>
        <w:ind w:left="720"/>
      </w:pPr>
      <w:r w:rsidRPr="00C86ABE">
        <w:t>(a) from far northern biosecurity zone 1 to a place outside the biosecurity zone; or</w:t>
      </w:r>
    </w:p>
    <w:p w:rsidR="00EA7AA2" w:rsidRPr="00C86ABE" w:rsidRDefault="00EA7AA2" w:rsidP="00EA7AA2">
      <w:pPr>
        <w:ind w:left="720"/>
      </w:pPr>
      <w:r w:rsidRPr="00C86ABE">
        <w:t>(b) from far northern biosecurity zone 2 to a place outside the biosecurity zone, other than far northern biosecurity zone 1.</w:t>
      </w:r>
    </w:p>
    <w:p w:rsidR="00EA7AA2" w:rsidRPr="00C86ABE" w:rsidRDefault="00EA7AA2" w:rsidP="00EA7AA2">
      <w:r w:rsidRPr="00C86ABE">
        <w:t>(2) However, a person may move a carrier that is a banana plantlet if—</w:t>
      </w:r>
    </w:p>
    <w:p w:rsidR="00EA7AA2" w:rsidRPr="00C86ABE" w:rsidRDefault="00EA7AA2" w:rsidP="00EA7AA2">
      <w:pPr>
        <w:ind w:left="720"/>
      </w:pPr>
      <w:r w:rsidRPr="00C86ABE">
        <w:t>(a) the plantlet has been grown—</w:t>
      </w:r>
    </w:p>
    <w:p w:rsidR="00EA7AA2" w:rsidRPr="00C86ABE" w:rsidRDefault="00EA7AA2" w:rsidP="00EA7AA2">
      <w:pPr>
        <w:ind w:left="1440"/>
      </w:pPr>
      <w:r w:rsidRPr="00C86ABE">
        <w:t>(i) under a scheme for the clean planting of banana plants that is stated in the biosecurity manual; and</w:t>
      </w:r>
    </w:p>
    <w:p w:rsidR="00EA7AA2" w:rsidRPr="00C86ABE" w:rsidRDefault="00EA7AA2" w:rsidP="00EA7AA2">
      <w:pPr>
        <w:ind w:left="1440"/>
      </w:pPr>
      <w:r w:rsidRPr="00C86ABE">
        <w:t>(ii) otherwise in the way stated in the biosecurity manual; and</w:t>
      </w:r>
    </w:p>
    <w:p w:rsidR="00EA7AA2" w:rsidRPr="00C86ABE" w:rsidRDefault="00EA7AA2" w:rsidP="00EA7AA2">
      <w:pPr>
        <w:ind w:left="720"/>
      </w:pPr>
      <w:r w:rsidRPr="00C86ABE">
        <w:t>(b) the person ensures, under section 46, that, until the move is completed, the carrier is dealt with in accordance with the risk minimisation requirements for the carrier.</w:t>
      </w:r>
    </w:p>
    <w:p w:rsidR="00EA7AA2" w:rsidRPr="00C86ABE" w:rsidRDefault="00EA7AA2" w:rsidP="00EA7AA2">
      <w:r w:rsidRPr="00C86ABE">
        <w:rPr>
          <w:i/>
          <w:iCs/>
        </w:rPr>
        <w:t>Note—</w:t>
      </w:r>
      <w:r w:rsidRPr="00C86ABE">
        <w:t>A biosecurity instrument permit, under chapter 6, part 4 of the Act, may authorise non-compliance with a biosecurity zone regulatory provision.</w:t>
      </w:r>
    </w:p>
    <w:p w:rsidR="00EA7AA2" w:rsidRPr="00C86ABE" w:rsidRDefault="00EA7AA2" w:rsidP="00EA7AA2">
      <w:r w:rsidRPr="00C86ABE">
        <w:rPr>
          <w:i/>
          <w:iCs/>
        </w:rPr>
        <w:t>far northern pest carrier</w:t>
      </w:r>
      <w:r w:rsidRPr="00C86ABE">
        <w:rPr>
          <w:b/>
          <w:bCs/>
          <w:i/>
          <w:iCs/>
        </w:rPr>
        <w:t xml:space="preserve"> </w:t>
      </w:r>
      <w:r w:rsidRPr="00C86ABE">
        <w:t>means—</w:t>
      </w:r>
    </w:p>
    <w:p w:rsidR="00EA7AA2" w:rsidRPr="00C86ABE" w:rsidRDefault="00EA7AA2" w:rsidP="00EA7AA2">
      <w:pPr>
        <w:numPr>
          <w:ilvl w:val="0"/>
          <w:numId w:val="1"/>
        </w:numPr>
      </w:pPr>
      <w:r w:rsidRPr="00C86ABE">
        <w:t>an appliance that has come into contact with a hive; or a mango plant; or soil, or other growing mediums, in which a banana plant, a mango plant or a sugar cane plant has been grown; or a vegetative part of a sugar cane plant; or</w:t>
      </w:r>
    </w:p>
    <w:p w:rsidR="00EA7AA2" w:rsidRPr="00C86ABE" w:rsidRDefault="00EA7AA2" w:rsidP="00EA7AA2">
      <w:pPr>
        <w:numPr>
          <w:ilvl w:val="0"/>
          <w:numId w:val="1"/>
        </w:numPr>
      </w:pPr>
      <w:r w:rsidRPr="00C86ABE">
        <w:t>a banana appliance; or</w:t>
      </w:r>
    </w:p>
    <w:p w:rsidR="00EA7AA2" w:rsidRPr="00C86ABE" w:rsidRDefault="00EA7AA2" w:rsidP="00EA7AA2">
      <w:pPr>
        <w:numPr>
          <w:ilvl w:val="0"/>
          <w:numId w:val="1"/>
        </w:numPr>
      </w:pPr>
      <w:r w:rsidRPr="00C86ABE">
        <w:t>a hive; or</w:t>
      </w:r>
    </w:p>
    <w:p w:rsidR="00EA7AA2" w:rsidRPr="00C86ABE" w:rsidRDefault="00EA7AA2" w:rsidP="00EA7AA2">
      <w:pPr>
        <w:numPr>
          <w:ilvl w:val="0"/>
          <w:numId w:val="1"/>
        </w:numPr>
      </w:pPr>
      <w:r w:rsidRPr="00C86ABE">
        <w:t>material that is a product or by-product of the processing of (i) a plant (e.g. mulch, sawdust); or (ii) anything that comes from a plant (e.g. green waste, compost)</w:t>
      </w:r>
    </w:p>
    <w:p w:rsidR="00EA7AA2" w:rsidRPr="00C86ABE" w:rsidRDefault="00EA7AA2" w:rsidP="00EA7AA2">
      <w:pPr>
        <w:numPr>
          <w:ilvl w:val="0"/>
          <w:numId w:val="1"/>
        </w:numPr>
      </w:pPr>
      <w:r w:rsidRPr="00C86ABE">
        <w:t>a plant; or</w:t>
      </w:r>
    </w:p>
    <w:p w:rsidR="00EA7AA2" w:rsidRPr="00C86ABE" w:rsidRDefault="00EA7AA2" w:rsidP="00EA7AA2">
      <w:pPr>
        <w:numPr>
          <w:ilvl w:val="0"/>
          <w:numId w:val="1"/>
        </w:numPr>
      </w:pPr>
      <w:r w:rsidRPr="00C86ABE">
        <w:t>soil; or</w:t>
      </w:r>
    </w:p>
    <w:p w:rsidR="00EA7AA2" w:rsidRPr="00C86ABE" w:rsidRDefault="00EA7AA2" w:rsidP="00EA7AA2">
      <w:pPr>
        <w:numPr>
          <w:ilvl w:val="0"/>
          <w:numId w:val="1"/>
        </w:numPr>
      </w:pPr>
      <w:r w:rsidRPr="00C86ABE">
        <w:t>other growing mediums.</w:t>
      </w:r>
    </w:p>
    <w:p w:rsidR="00EA7AA2" w:rsidRDefault="00EA7AA2" w:rsidP="00EA7AA2">
      <w:pPr>
        <w:rPr>
          <w:sz w:val="20"/>
          <w:szCs w:val="20"/>
        </w:rPr>
      </w:pPr>
    </w:p>
    <w:p w:rsidR="00D927E5" w:rsidRDefault="00D927E5">
      <w:bookmarkStart w:id="0" w:name="_GoBack"/>
      <w:bookmarkEnd w:id="0"/>
    </w:p>
    <w:sectPr w:rsidR="00D927E5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6D50"/>
    <w:multiLevelType w:val="hybridMultilevel"/>
    <w:tmpl w:val="BF301D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F"/>
    <w:rsid w:val="003A041F"/>
    <w:rsid w:val="00D927E5"/>
    <w:rsid w:val="00E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7135D-5CD9-4BC0-B682-036C940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>Department of Agriculture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Hancocks</dc:creator>
  <cp:keywords/>
  <dc:description/>
  <cp:lastModifiedBy>Bruce Hancocks</cp:lastModifiedBy>
  <cp:revision>2</cp:revision>
  <dcterms:created xsi:type="dcterms:W3CDTF">2017-04-23T22:48:00Z</dcterms:created>
  <dcterms:modified xsi:type="dcterms:W3CDTF">2017-04-23T22:48:00Z</dcterms:modified>
</cp:coreProperties>
</file>