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39" w:rsidRPr="00593518" w:rsidRDefault="00EF2F39" w:rsidP="00593518">
      <w:pPr>
        <w:pStyle w:val="IPPHeadSection"/>
        <w:jc w:val="center"/>
      </w:pPr>
      <w:bookmarkStart w:id="0" w:name="_GoBack"/>
      <w:bookmarkEnd w:id="0"/>
      <w:r w:rsidRPr="00593518">
        <w:t>Commission on Phytosanitary Measures</w:t>
      </w:r>
    </w:p>
    <w:p w:rsidR="00EF2F39" w:rsidRPr="00593518" w:rsidRDefault="00EF2F39" w:rsidP="00593518">
      <w:pPr>
        <w:pStyle w:val="IPPHeadSection"/>
        <w:jc w:val="center"/>
      </w:pPr>
      <w:r w:rsidRPr="00593518">
        <w:t>S</w:t>
      </w:r>
      <w:r w:rsidR="00FB180A" w:rsidRPr="00593518">
        <w:t>trategic Planning Group (SPG)</w:t>
      </w:r>
      <w:r w:rsidRPr="00593518">
        <w:t xml:space="preserve"> Meeting</w:t>
      </w:r>
    </w:p>
    <w:p w:rsidR="005C4B20" w:rsidRPr="00593518" w:rsidRDefault="005C4B20" w:rsidP="00593518">
      <w:pPr>
        <w:pStyle w:val="IPPHeadSection"/>
        <w:jc w:val="center"/>
        <w:rPr>
          <w:u w:val="single"/>
        </w:rPr>
      </w:pPr>
      <w:r w:rsidRPr="00593518">
        <w:rPr>
          <w:u w:val="single"/>
        </w:rPr>
        <w:t>The IPPC towards 2020</w:t>
      </w:r>
    </w:p>
    <w:p w:rsidR="00EF2F39" w:rsidRPr="00593518" w:rsidRDefault="008A67B9" w:rsidP="00B11387">
      <w:pPr>
        <w:spacing w:before="240"/>
        <w:jc w:val="center"/>
        <w:outlineLvl w:val="0"/>
        <w:rPr>
          <w:rStyle w:val="IPPnormalitalics"/>
        </w:rPr>
      </w:pPr>
      <w:r>
        <w:rPr>
          <w:rStyle w:val="IPPnormalitalics"/>
        </w:rPr>
        <w:t>13-15</w:t>
      </w:r>
      <w:r w:rsidR="008D1B44" w:rsidRPr="00593518">
        <w:rPr>
          <w:rStyle w:val="IPPnormalitalics"/>
        </w:rPr>
        <w:t xml:space="preserve"> </w:t>
      </w:r>
      <w:r w:rsidR="00971DEC" w:rsidRPr="00593518">
        <w:rPr>
          <w:rStyle w:val="IPPnormalitalics"/>
        </w:rPr>
        <w:t>October 201</w:t>
      </w:r>
      <w:r w:rsidR="0071592C" w:rsidRPr="00593518">
        <w:rPr>
          <w:rStyle w:val="IPPnormalitalics"/>
        </w:rPr>
        <w:t>5</w:t>
      </w:r>
    </w:p>
    <w:p w:rsidR="00EF2F39" w:rsidRPr="00593518" w:rsidRDefault="00EF2F39" w:rsidP="00B11387">
      <w:pPr>
        <w:jc w:val="center"/>
        <w:outlineLvl w:val="0"/>
        <w:rPr>
          <w:rStyle w:val="IPPnormalitalics"/>
        </w:rPr>
      </w:pPr>
      <w:r w:rsidRPr="00593518">
        <w:rPr>
          <w:rStyle w:val="IPPnormalitalics"/>
        </w:rPr>
        <w:t>(</w:t>
      </w:r>
      <w:r w:rsidR="002228FD" w:rsidRPr="00593518">
        <w:rPr>
          <w:rStyle w:val="IPPnormalitalics"/>
        </w:rPr>
        <w:t>9</w:t>
      </w:r>
      <w:r w:rsidRPr="00593518">
        <w:rPr>
          <w:rStyle w:val="IPPnormalitalics"/>
        </w:rPr>
        <w:t>:</w:t>
      </w:r>
      <w:r w:rsidR="008A67B9">
        <w:rPr>
          <w:rStyle w:val="IPPnormalitalics"/>
        </w:rPr>
        <w:t>30-18:00 Tuesday</w:t>
      </w:r>
      <w:r w:rsidR="008B52B0" w:rsidRPr="00593518">
        <w:rPr>
          <w:rStyle w:val="IPPnormalitalics"/>
        </w:rPr>
        <w:t>-</w:t>
      </w:r>
      <w:r w:rsidR="0003084B" w:rsidRPr="00593518">
        <w:rPr>
          <w:rStyle w:val="IPPnormalitalics"/>
        </w:rPr>
        <w:t>Thursday)</w:t>
      </w:r>
    </w:p>
    <w:p w:rsidR="00C32511" w:rsidRPr="00C32E98" w:rsidRDefault="00EE56AA" w:rsidP="00B11387">
      <w:pPr>
        <w:jc w:val="center"/>
        <w:outlineLvl w:val="0"/>
        <w:rPr>
          <w:rStyle w:val="IPPnormalitalics"/>
          <w:b/>
        </w:rPr>
      </w:pPr>
      <w:r w:rsidRPr="00C32E98">
        <w:rPr>
          <w:rStyle w:val="IPPnormalitalics"/>
          <w:b/>
        </w:rPr>
        <w:t>Società Geografica Italiana</w:t>
      </w:r>
      <w:r w:rsidR="00C32511" w:rsidRPr="00C32E98">
        <w:rPr>
          <w:rStyle w:val="IPPnormalitalics"/>
          <w:b/>
        </w:rPr>
        <w:t>, Rome, Italy</w:t>
      </w:r>
    </w:p>
    <w:p w:rsidR="00A949B2" w:rsidRPr="00C32E98" w:rsidRDefault="00A949B2" w:rsidP="00B11387">
      <w:pPr>
        <w:jc w:val="center"/>
        <w:outlineLvl w:val="0"/>
        <w:rPr>
          <w:rStyle w:val="IPPnormalitalics"/>
        </w:rPr>
      </w:pPr>
      <w:r w:rsidRPr="00C32E98">
        <w:rPr>
          <w:rStyle w:val="IPPnormalitalics"/>
        </w:rPr>
        <w:t>Room: Sala d</w:t>
      </w:r>
      <w:r w:rsidR="000658FA" w:rsidRPr="00C32E98">
        <w:rPr>
          <w:rStyle w:val="IPPnormalitalics"/>
        </w:rPr>
        <w:t>a</w:t>
      </w:r>
      <w:r w:rsidRPr="00C32E98">
        <w:rPr>
          <w:rStyle w:val="IPPnormalitalics"/>
        </w:rPr>
        <w:t>lla Vedova – 1</w:t>
      </w:r>
      <w:r w:rsidRPr="00C32E98">
        <w:rPr>
          <w:rStyle w:val="IPPnormalitalics"/>
          <w:vertAlign w:val="superscript"/>
        </w:rPr>
        <w:t>st</w:t>
      </w:r>
      <w:r w:rsidRPr="00C32E98">
        <w:rPr>
          <w:rStyle w:val="IPPnormalitalics"/>
        </w:rPr>
        <w:t xml:space="preserve"> floor</w:t>
      </w:r>
    </w:p>
    <w:p w:rsidR="00A949B2" w:rsidRPr="00C32E98" w:rsidRDefault="00A949B2" w:rsidP="00B11387">
      <w:pPr>
        <w:jc w:val="center"/>
        <w:outlineLvl w:val="0"/>
        <w:rPr>
          <w:rStyle w:val="IPPnormalitalics"/>
        </w:rPr>
      </w:pPr>
    </w:p>
    <w:p w:rsidR="00A949B2" w:rsidRDefault="00A949B2" w:rsidP="00A949B2">
      <w:pPr>
        <w:jc w:val="center"/>
        <w:outlineLvl w:val="0"/>
        <w:rPr>
          <w:rStyle w:val="IPPnormalitalics"/>
        </w:rPr>
      </w:pPr>
      <w:r>
        <w:rPr>
          <w:rStyle w:val="IPPnormalitalics"/>
        </w:rPr>
        <w:t>Coffee breaks to be served in Sala Antinori</w:t>
      </w:r>
      <w:r w:rsidR="00652309">
        <w:rPr>
          <w:rStyle w:val="IPPnormalitalics"/>
        </w:rPr>
        <w:t xml:space="preserve"> 2</w:t>
      </w:r>
      <w:r w:rsidR="00652309" w:rsidRPr="00AC53A6">
        <w:rPr>
          <w:rStyle w:val="IPPnormalitalics"/>
          <w:vertAlign w:val="superscript"/>
        </w:rPr>
        <w:t>nd</w:t>
      </w:r>
      <w:r w:rsidR="00652309">
        <w:rPr>
          <w:rStyle w:val="IPPnormalitalics"/>
        </w:rPr>
        <w:t xml:space="preserve"> Floor</w:t>
      </w:r>
      <w:r>
        <w:rPr>
          <w:rStyle w:val="IPPnormalitalics"/>
        </w:rPr>
        <w:t>:</w:t>
      </w:r>
    </w:p>
    <w:p w:rsidR="00A949B2" w:rsidRPr="00A949B2" w:rsidRDefault="00A949B2" w:rsidP="00A949B2">
      <w:pPr>
        <w:jc w:val="center"/>
        <w:outlineLvl w:val="0"/>
        <w:rPr>
          <w:rStyle w:val="IPPnormalitalics"/>
        </w:rPr>
      </w:pPr>
      <w:r>
        <w:rPr>
          <w:rStyle w:val="IPPnormalitalics"/>
        </w:rPr>
        <w:t>Mornings 11:00 &amp; Afternoons 15:00</w:t>
      </w:r>
    </w:p>
    <w:p w:rsidR="00EF2F39" w:rsidRDefault="00EF2F39">
      <w:pPr>
        <w:jc w:val="center"/>
      </w:pPr>
    </w:p>
    <w:p w:rsidR="000C31F6" w:rsidRDefault="0071592C" w:rsidP="00196AE0">
      <w:pPr>
        <w:pStyle w:val="IPPNormal"/>
        <w:spacing w:after="0"/>
        <w:jc w:val="center"/>
        <w:rPr>
          <w:b/>
        </w:rPr>
      </w:pPr>
      <w:r w:rsidRPr="0071592C">
        <w:rPr>
          <w:b/>
          <w:u w:val="single"/>
        </w:rPr>
        <w:t xml:space="preserve">DRAFT </w:t>
      </w:r>
      <w:r w:rsidR="00EF2F39" w:rsidRPr="00F67357">
        <w:rPr>
          <w:b/>
        </w:rPr>
        <w:t>Agenda</w:t>
      </w:r>
    </w:p>
    <w:p w:rsidR="00A949B2" w:rsidRDefault="00A949B2" w:rsidP="00A949B2">
      <w:pPr>
        <w:pStyle w:val="IPPNormal"/>
        <w:spacing w:after="0"/>
        <w:rPr>
          <w:b/>
        </w:rPr>
      </w:pPr>
    </w:p>
    <w:p w:rsidR="00A54B20" w:rsidRDefault="008D1B44" w:rsidP="00196AE0">
      <w:pPr>
        <w:pStyle w:val="IPPNormal"/>
        <w:spacing w:after="0"/>
        <w:jc w:val="center"/>
        <w:rPr>
          <w:i/>
          <w:iCs/>
        </w:rPr>
      </w:pPr>
      <w:r>
        <w:rPr>
          <w:i/>
          <w:iCs/>
        </w:rPr>
        <w:t>(Last updated 2015</w:t>
      </w:r>
      <w:r w:rsidR="0007451E" w:rsidRPr="0007451E">
        <w:rPr>
          <w:i/>
          <w:iCs/>
        </w:rPr>
        <w:t>-</w:t>
      </w:r>
      <w:r w:rsidR="00186CBE">
        <w:rPr>
          <w:i/>
          <w:iCs/>
        </w:rPr>
        <w:t>10</w:t>
      </w:r>
      <w:r w:rsidR="0007451E" w:rsidRPr="0007451E">
        <w:rPr>
          <w:i/>
          <w:iCs/>
        </w:rPr>
        <w:t>-</w:t>
      </w:r>
      <w:r w:rsidR="00002F0A">
        <w:rPr>
          <w:i/>
          <w:iCs/>
        </w:rPr>
        <w:t>12</w:t>
      </w:r>
      <w:r w:rsidR="0007451E" w:rsidRPr="0007451E">
        <w:rPr>
          <w:i/>
          <w:iCs/>
        </w:rPr>
        <w:t>)</w:t>
      </w:r>
    </w:p>
    <w:p w:rsidR="00325291" w:rsidRPr="00A54B20" w:rsidRDefault="00325291" w:rsidP="00196AE0">
      <w:pPr>
        <w:pStyle w:val="IPPNormal"/>
        <w:spacing w:after="0"/>
        <w:jc w:val="center"/>
        <w:rPr>
          <w:i/>
          <w:iCs/>
        </w:rPr>
      </w:pPr>
    </w:p>
    <w:tbl>
      <w:tblPr>
        <w:tblW w:w="9923" w:type="dxa"/>
        <w:jc w:val="center"/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2977"/>
      </w:tblGrid>
      <w:tr w:rsidR="00495204" w:rsidRPr="00A949B2" w:rsidTr="00BC19FB">
        <w:trPr>
          <w:cantSplit/>
          <w:trHeight w:hRule="exact" w:val="284"/>
          <w:tblHeader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A949B2" w:rsidRDefault="00495204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 w:rsidRPr="00A949B2">
              <w:rPr>
                <w:rFonts w:ascii="Arial" w:hAnsi="Arial" w:cs="Arial"/>
                <w:color w:val="FDFFFD"/>
                <w:sz w:val="18"/>
                <w:szCs w:val="18"/>
              </w:rPr>
              <w:t>Agenda 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204" w:rsidRPr="00A949B2" w:rsidRDefault="00495204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 w:rsidRPr="00A949B2">
              <w:rPr>
                <w:rFonts w:ascii="Arial" w:hAnsi="Arial" w:cs="Arial"/>
                <w:color w:val="FDFFFD"/>
                <w:sz w:val="18"/>
                <w:szCs w:val="18"/>
              </w:rPr>
              <w:t>Document No</w:t>
            </w:r>
            <w:r w:rsidR="00FB180A" w:rsidRPr="00A949B2">
              <w:rPr>
                <w:rFonts w:ascii="Arial" w:hAnsi="Arial" w:cs="Arial"/>
                <w:color w:val="FDFFFD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495204" w:rsidRPr="00A949B2" w:rsidRDefault="00FB180A" w:rsidP="00FB180A">
            <w:pPr>
              <w:ind w:left="113"/>
              <w:jc w:val="center"/>
              <w:rPr>
                <w:rFonts w:ascii="Arial" w:hAnsi="Arial" w:cs="Arial"/>
                <w:color w:val="FDFFFD"/>
                <w:sz w:val="18"/>
                <w:szCs w:val="18"/>
              </w:rPr>
            </w:pPr>
            <w:r w:rsidRPr="00A949B2">
              <w:rPr>
                <w:rFonts w:ascii="Arial" w:hAnsi="Arial" w:cs="Arial"/>
                <w:color w:val="FDFFFD"/>
                <w:sz w:val="18"/>
                <w:szCs w:val="18"/>
              </w:rPr>
              <w:t>Presenter</w:t>
            </w:r>
          </w:p>
        </w:tc>
      </w:tr>
      <w:tr w:rsidR="00495204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1. Opening of the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5204" w:rsidRPr="00F67357" w:rsidRDefault="00495204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95204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XIA/RANSOM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2. Adoption of the agenda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B62703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3. Housekeeping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3.1 Documents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8A3AC6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3.2 Participants list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8A3AC6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3.3 Local information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C32E98" w:rsidP="00E53ECB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hyperlink r:id="rId9" w:history="1">
              <w:r w:rsidR="002023BB">
                <w:rPr>
                  <w:rStyle w:val="Hyperlink"/>
                  <w:rFonts w:ascii="Arial" w:eastAsiaTheme="minorEastAsia" w:hAnsi="Arial" w:cs="Arial"/>
                  <w:sz w:val="18"/>
                  <w:szCs w:val="18"/>
                  <w:lang w:eastAsia="ja-JP"/>
                </w:rPr>
                <w:t>Link to the local information</w:t>
              </w:r>
            </w:hyperlink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4. Selection of a Rapporteur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F0075A">
            <w:pPr>
              <w:ind w:lef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RANSOM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CPM Chairperson Update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YIM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tabs>
                <w:tab w:val="left" w:pos="252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Secretariat Keynote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407C81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6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.1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The IPPC 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407C81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XIA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67357">
              <w:rPr>
                <w:rFonts w:ascii="Arial" w:hAnsi="Arial" w:cs="Arial"/>
                <w:b/>
                <w:sz w:val="18"/>
                <w:szCs w:val="18"/>
              </w:rPr>
              <w:t>7. Strategic Topics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F0075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2F78AF" w:rsidTr="00AC53A6">
        <w:trPr>
          <w:cantSplit/>
          <w:trHeight w:hRule="exact" w:val="545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7.1</w:t>
            </w:r>
            <w:r w:rsidRPr="00F67357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Standard setting 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511F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</w:p>
          <w:p w:rsidR="002023BB" w:rsidRPr="00A511F0" w:rsidRDefault="002023BB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LARSON</w:t>
            </w:r>
          </w:p>
        </w:tc>
      </w:tr>
      <w:tr w:rsidR="002023BB" w:rsidRPr="002F78AF" w:rsidTr="00AC53A6">
        <w:trPr>
          <w:cantSplit/>
          <w:trHeight w:hRule="exact" w:val="55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7.2 Implementation facilitation 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511F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</w:p>
          <w:p w:rsidR="002023BB" w:rsidRPr="00A511F0" w:rsidRDefault="002023BB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PERALTA</w:t>
            </w:r>
          </w:p>
        </w:tc>
      </w:tr>
      <w:tr w:rsidR="002023BB" w:rsidRPr="002F78AF" w:rsidTr="00AC53A6">
        <w:trPr>
          <w:cantSplit/>
          <w:trHeight w:hRule="exact" w:val="503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67357">
              <w:rPr>
                <w:rFonts w:ascii="Arial" w:hAnsi="Arial" w:cs="Arial"/>
                <w:sz w:val="18"/>
                <w:szCs w:val="18"/>
              </w:rPr>
              <w:t>7.</w:t>
            </w:r>
            <w:r>
              <w:rPr>
                <w:rFonts w:ascii="Arial" w:hAnsi="Arial" w:cs="Arial"/>
                <w:sz w:val="18"/>
                <w:szCs w:val="18"/>
              </w:rPr>
              <w:t xml:space="preserve">3 Communication and Partnerships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511F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</w:p>
          <w:p w:rsidR="002023BB" w:rsidRPr="00A511F0" w:rsidRDefault="002023BB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NOWELL</w:t>
            </w:r>
          </w:p>
        </w:tc>
      </w:tr>
      <w:tr w:rsidR="002023BB" w:rsidRPr="002F78AF" w:rsidTr="00AC53A6">
        <w:trPr>
          <w:cantSplit/>
          <w:trHeight w:hRule="exact" w:val="49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7.4 Resource Mobilization </w:t>
            </w: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511F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</w:p>
          <w:p w:rsidR="002023BB" w:rsidRPr="00A511F0" w:rsidRDefault="002023BB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FEDCHOCK</w:t>
            </w:r>
          </w:p>
        </w:tc>
      </w:tr>
      <w:tr w:rsidR="002023BB" w:rsidRPr="002F78AF" w:rsidTr="00AC53A6">
        <w:trPr>
          <w:cantSplit/>
          <w:trHeight w:hRule="exact" w:val="562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D0FE1">
              <w:rPr>
                <w:rFonts w:ascii="Arial" w:hAnsi="Arial" w:cs="Arial"/>
                <w:sz w:val="18"/>
                <w:szCs w:val="18"/>
              </w:rPr>
              <w:t xml:space="preserve">7.5 Advanced Technology in Plant </w:t>
            </w:r>
            <w:r>
              <w:rPr>
                <w:rFonts w:ascii="Arial" w:hAnsi="Arial" w:cs="Arial"/>
                <w:sz w:val="18"/>
                <w:szCs w:val="18"/>
              </w:rPr>
              <w:t>Health towards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511F0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 Presentation</w:t>
            </w:r>
          </w:p>
          <w:p w:rsidR="002023BB" w:rsidRPr="00A511F0" w:rsidRDefault="002023BB" w:rsidP="00A511F0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FEDCHOCK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E8669F" w:rsidRDefault="002023BB" w:rsidP="00AC53A6">
            <w:pPr>
              <w:tabs>
                <w:tab w:val="left" w:pos="3300"/>
              </w:tabs>
              <w:ind w:left="11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 IPPC in 20 years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0211C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LOPIAN</w:t>
            </w:r>
          </w:p>
        </w:tc>
      </w:tr>
      <w:tr w:rsidR="002023BB" w:rsidRPr="002F78AF" w:rsidTr="00AC53A6">
        <w:trPr>
          <w:cantSplit/>
          <w:trHeight w:hRule="exact" w:val="406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186CBE" w:rsidRDefault="002023BB" w:rsidP="00AC53A6">
            <w:pPr>
              <w:tabs>
                <w:tab w:val="left" w:pos="3300"/>
              </w:tabs>
              <w:ind w:left="113"/>
              <w:jc w:val="left"/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8.</w:t>
            </w:r>
            <w:r w:rsidRPr="00186CBE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 International Year of Plant Health 2020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74655C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09_SPG_2015_Oct</w:t>
            </w:r>
          </w:p>
          <w:p w:rsidR="00583261" w:rsidRDefault="00583261" w:rsidP="00583261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13_SPG_2015_Oct</w:t>
            </w:r>
          </w:p>
          <w:p w:rsidR="00583261" w:rsidRPr="0074655C" w:rsidRDefault="00583261" w:rsidP="0074655C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186CBE" w:rsidRDefault="002023BB" w:rsidP="00A016DA">
            <w:pPr>
              <w:tabs>
                <w:tab w:val="left" w:pos="3300"/>
              </w:tabs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 w:rsidRPr="00186CBE"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LOPIAN</w:t>
            </w:r>
          </w:p>
        </w:tc>
      </w:tr>
      <w:tr w:rsidR="002023BB" w:rsidRPr="002F78AF" w:rsidTr="00AC53A6">
        <w:trPr>
          <w:cantSplit/>
          <w:trHeight w:hRule="exact" w:val="48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tabs>
                <w:tab w:val="left" w:pos="330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Strategic t</w:t>
            </w:r>
            <w:r w:rsidRPr="00F67357"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 xml:space="preserve">opics </w:t>
            </w:r>
            <w:r>
              <w:rPr>
                <w:rFonts w:ascii="Arial" w:eastAsiaTheme="minorEastAsia" w:hAnsi="Arial" w:cs="Arial"/>
                <w:b/>
                <w:sz w:val="18"/>
                <w:szCs w:val="18"/>
                <w:lang w:eastAsia="ja-JP"/>
              </w:rPr>
              <w:t>proposed by Contracting Parties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  <w:t>9.1 TBD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CA215C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eastAsiaTheme="minorEastAsia" w:hAnsi="Arial" w:cs="Arial"/>
                <w:sz w:val="18"/>
                <w:szCs w:val="18"/>
                <w:lang w:eastAsia="ja-JP"/>
              </w:rPr>
            </w:pP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tabs>
                <w:tab w:val="left" w:pos="3300"/>
              </w:tabs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>. Other business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023BB" w:rsidRPr="00F67357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23BB" w:rsidRPr="002F78AF" w:rsidTr="00AC53A6">
        <w:trPr>
          <w:cantSplit/>
          <w:trHeight w:hRule="exact" w:val="525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 Concept of commodity standard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C32E98" w:rsidP="0059351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2023BB" w:rsidRPr="00DF3E90">
                <w:rPr>
                  <w:rStyle w:val="Hyperlink"/>
                  <w:rFonts w:ascii="Arial" w:hAnsi="Arial" w:cs="Arial"/>
                  <w:sz w:val="18"/>
                  <w:szCs w:val="18"/>
                </w:rPr>
                <w:t>Link to the report</w:t>
              </w:r>
            </w:hyperlink>
          </w:p>
          <w:p w:rsidR="002023BB" w:rsidRPr="00F67357" w:rsidRDefault="002023BB" w:rsidP="00593518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023BB" w:rsidRPr="00F06B20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6B20">
              <w:rPr>
                <w:rFonts w:ascii="Arial" w:hAnsi="Arial" w:cs="Arial"/>
                <w:sz w:val="18"/>
                <w:szCs w:val="18"/>
              </w:rPr>
              <w:t>LARSON</w:t>
            </w:r>
            <w:r>
              <w:rPr>
                <w:rFonts w:ascii="Arial" w:hAnsi="Arial" w:cs="Arial"/>
                <w:sz w:val="18"/>
                <w:szCs w:val="18"/>
              </w:rPr>
              <w:t xml:space="preserve"> / AUSTRALIA</w:t>
            </w:r>
          </w:p>
        </w:tc>
      </w:tr>
      <w:tr w:rsidR="002023BB" w:rsidRPr="002F78AF" w:rsidTr="00AC53A6">
        <w:trPr>
          <w:cantSplit/>
          <w:trHeight w:hRule="exact" w:val="5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9547F3" w:rsidRDefault="002023BB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</w:t>
            </w:r>
            <w:r w:rsidRPr="009547F3">
              <w:rPr>
                <w:rFonts w:ascii="Arial" w:hAnsi="Arial" w:cs="Arial"/>
                <w:sz w:val="18"/>
                <w:szCs w:val="18"/>
              </w:rPr>
              <w:t xml:space="preserve">.2. NPPO and wood export in the Rep. of Congo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9547F3" w:rsidRDefault="002023BB" w:rsidP="00407C81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547F3">
              <w:rPr>
                <w:rFonts w:ascii="Arial" w:hAnsi="Arial" w:cs="Arial"/>
                <w:sz w:val="18"/>
                <w:szCs w:val="18"/>
              </w:rPr>
              <w:t>05_SPG_2015_Oct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9547F3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3">
              <w:rPr>
                <w:rFonts w:ascii="Arial" w:hAnsi="Arial" w:cs="Arial"/>
                <w:sz w:val="18"/>
                <w:szCs w:val="18"/>
              </w:rPr>
              <w:t>REP. OF CONGO</w:t>
            </w:r>
          </w:p>
        </w:tc>
      </w:tr>
      <w:tr w:rsidR="002023BB" w:rsidRPr="002F78AF" w:rsidTr="00AC53A6">
        <w:trPr>
          <w:cantSplit/>
          <w:trHeight w:hRule="exact" w:val="5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 Report from the e-Phyto Steering Committee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9547F3" w:rsidRDefault="002023BB" w:rsidP="00407C81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Pr="009547F3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FEDCHOCK/HORN</w:t>
            </w:r>
          </w:p>
        </w:tc>
      </w:tr>
      <w:tr w:rsidR="002023BB" w:rsidRPr="002F78AF" w:rsidTr="00AC53A6">
        <w:trPr>
          <w:cantSplit/>
          <w:trHeight w:hRule="exact" w:val="5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 Reflection on the future of the SPG (submission by Canada)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9547F3" w:rsidRDefault="002023BB" w:rsidP="004D4D4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9547F3">
              <w:rPr>
                <w:rFonts w:ascii="Arial" w:hAnsi="Arial" w:cs="Arial"/>
                <w:sz w:val="18"/>
                <w:szCs w:val="18"/>
              </w:rPr>
              <w:t>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</w:tr>
      <w:tr w:rsidR="002023BB" w:rsidRPr="002F78AF" w:rsidTr="00AC53A6">
        <w:trPr>
          <w:cantSplit/>
          <w:trHeight w:hRule="exact" w:val="5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Default="002023BB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 Alternative Service delivery (submission by Canada)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9547F3" w:rsidRDefault="002023BB" w:rsidP="004D4D4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547F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9547F3">
              <w:rPr>
                <w:rFonts w:ascii="Arial" w:hAnsi="Arial" w:cs="Arial"/>
                <w:sz w:val="18"/>
                <w:szCs w:val="18"/>
              </w:rPr>
              <w:t>_SPG_2015_Oct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3BB" w:rsidRDefault="002023BB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CANADA</w:t>
            </w:r>
          </w:p>
        </w:tc>
      </w:tr>
      <w:tr w:rsidR="003D73C9" w:rsidRPr="002F78AF" w:rsidTr="00AC53A6">
        <w:trPr>
          <w:cantSplit/>
          <w:trHeight w:hRule="exact" w:val="511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3C9" w:rsidRDefault="003D73C9" w:rsidP="00AC53A6">
            <w:pPr>
              <w:ind w:left="426" w:hanging="283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 IPPC Secretariat Enhancement Evaluation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73C9" w:rsidRDefault="00536890" w:rsidP="004D4D4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9547F3">
              <w:rPr>
                <w:rFonts w:ascii="Arial" w:hAnsi="Arial" w:cs="Arial"/>
                <w:sz w:val="18"/>
                <w:szCs w:val="18"/>
              </w:rPr>
              <w:t>_SPG_2015_Oct</w:t>
            </w:r>
          </w:p>
          <w:p w:rsidR="00536890" w:rsidRPr="009547F3" w:rsidRDefault="00536890" w:rsidP="004D4D48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Link to the Bureau report of June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73C9" w:rsidRDefault="00536890" w:rsidP="00A016D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</w:t>
            </w:r>
          </w:p>
        </w:tc>
      </w:tr>
      <w:tr w:rsidR="002023BB" w:rsidRPr="002F78AF" w:rsidTr="00AC53A6">
        <w:trPr>
          <w:cantSplit/>
          <w:trHeight w:hRule="exact" w:val="284"/>
          <w:jc w:val="center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AC53A6">
            <w:pPr>
              <w:ind w:left="113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F67357">
              <w:rPr>
                <w:rFonts w:ascii="Arial" w:hAnsi="Arial" w:cs="Arial"/>
                <w:b/>
                <w:sz w:val="18"/>
                <w:szCs w:val="18"/>
              </w:rPr>
              <w:t>. Next meeting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23BB" w:rsidRPr="00F67357" w:rsidRDefault="002023BB" w:rsidP="00B92F7A">
            <w:pPr>
              <w:ind w:left="113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023BB" w:rsidRPr="00F06B20" w:rsidRDefault="002023BB" w:rsidP="00B92F7A">
            <w:pPr>
              <w:ind w:left="11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3ECB" w:rsidRDefault="00E53ECB" w:rsidP="00196AE0">
      <w:pPr>
        <w:rPr>
          <w:rFonts w:ascii="Arial" w:eastAsiaTheme="minorEastAsia" w:hAnsi="Arial" w:cs="Arial"/>
          <w:sz w:val="18"/>
          <w:szCs w:val="18"/>
          <w:lang w:eastAsia="ja-JP"/>
        </w:rPr>
      </w:pPr>
    </w:p>
    <w:p w:rsidR="00A949B2" w:rsidRDefault="00A949B2" w:rsidP="00A949B2">
      <w:pPr>
        <w:pStyle w:val="IPPFootnote"/>
        <w:spacing w:after="0"/>
        <w:rPr>
          <w:rFonts w:eastAsiaTheme="minorEastAsia"/>
          <w:lang w:eastAsia="ja-JP"/>
        </w:rPr>
      </w:pPr>
    </w:p>
    <w:p w:rsidR="00A949B2" w:rsidRPr="00A949B2" w:rsidRDefault="00A949B2" w:rsidP="00A949B2">
      <w:pPr>
        <w:pStyle w:val="IPPContentsHead"/>
        <w:rPr>
          <w:lang w:eastAsia="ja-JP"/>
        </w:rPr>
      </w:pPr>
      <w:r>
        <w:rPr>
          <w:lang w:eastAsia="ja-JP"/>
        </w:rPr>
        <w:t>LINKS</w:t>
      </w:r>
    </w:p>
    <w:p w:rsidR="00BC19FB" w:rsidRPr="00A949B2" w:rsidRDefault="00BC19FB" w:rsidP="00A949B2">
      <w:pPr>
        <w:pStyle w:val="IPPFootnote"/>
        <w:spacing w:after="0"/>
        <w:rPr>
          <w:rFonts w:eastAsiaTheme="minorEastAsia"/>
          <w:sz w:val="22"/>
          <w:szCs w:val="22"/>
          <w:lang w:eastAsia="ja-JP"/>
        </w:rPr>
      </w:pPr>
      <w:r w:rsidRPr="00A949B2">
        <w:rPr>
          <w:rFonts w:eastAsiaTheme="minorEastAsia"/>
          <w:sz w:val="22"/>
          <w:szCs w:val="22"/>
          <w:lang w:eastAsia="ja-JP"/>
        </w:rPr>
        <w:t xml:space="preserve">SPG 2014 October meeting Report: </w:t>
      </w:r>
      <w:hyperlink r:id="rId11" w:history="1">
        <w:r w:rsidRPr="00A949B2">
          <w:rPr>
            <w:rStyle w:val="Hyperlink"/>
            <w:rFonts w:eastAsiaTheme="minorEastAsia"/>
            <w:sz w:val="22"/>
            <w:szCs w:val="22"/>
            <w:lang w:eastAsia="ja-JP"/>
          </w:rPr>
          <w:t>https://www.ippc.int/en/publications/2649/</w:t>
        </w:r>
      </w:hyperlink>
    </w:p>
    <w:p w:rsidR="00BC19FB" w:rsidRPr="00A949B2" w:rsidRDefault="00BC19FB" w:rsidP="00A949B2">
      <w:pPr>
        <w:pStyle w:val="IPPFootnote"/>
        <w:spacing w:after="0"/>
        <w:rPr>
          <w:rFonts w:eastAsiaTheme="minorEastAsia"/>
          <w:sz w:val="22"/>
          <w:szCs w:val="22"/>
          <w:lang w:eastAsia="ja-JP"/>
        </w:rPr>
      </w:pPr>
      <w:r w:rsidRPr="00A949B2">
        <w:rPr>
          <w:rFonts w:eastAsiaTheme="minorEastAsia"/>
          <w:sz w:val="22"/>
          <w:szCs w:val="22"/>
          <w:lang w:eastAsia="ja-JP"/>
        </w:rPr>
        <w:t xml:space="preserve">Bureau 2015 June meeting report: </w:t>
      </w:r>
      <w:hyperlink r:id="rId12" w:history="1">
        <w:r w:rsidRPr="00A949B2">
          <w:rPr>
            <w:rStyle w:val="Hyperlink"/>
            <w:rFonts w:eastAsiaTheme="minorEastAsia"/>
            <w:sz w:val="22"/>
            <w:szCs w:val="22"/>
            <w:lang w:eastAsia="ja-JP"/>
          </w:rPr>
          <w:t>https://www.ippc.int/en/publications/81307/</w:t>
        </w:r>
      </w:hyperlink>
    </w:p>
    <w:p w:rsidR="00BC19FB" w:rsidRPr="00A949B2" w:rsidRDefault="00BC19FB" w:rsidP="00A949B2">
      <w:pPr>
        <w:pStyle w:val="IPPFootnote"/>
        <w:spacing w:after="0"/>
        <w:rPr>
          <w:rFonts w:eastAsiaTheme="minorEastAsia"/>
          <w:sz w:val="22"/>
          <w:szCs w:val="22"/>
          <w:lang w:eastAsia="ja-JP"/>
        </w:rPr>
      </w:pPr>
      <w:r w:rsidRPr="00A949B2">
        <w:rPr>
          <w:rFonts w:eastAsiaTheme="minorEastAsia"/>
          <w:sz w:val="22"/>
          <w:szCs w:val="22"/>
          <w:lang w:eastAsia="ja-JP"/>
        </w:rPr>
        <w:t>CPM-10 report:</w:t>
      </w:r>
      <w:r w:rsidRPr="00A949B2">
        <w:rPr>
          <w:sz w:val="22"/>
          <w:szCs w:val="22"/>
        </w:rPr>
        <w:t xml:space="preserve"> </w:t>
      </w:r>
      <w:hyperlink r:id="rId13" w:history="1">
        <w:r w:rsidRPr="00A949B2">
          <w:rPr>
            <w:rStyle w:val="Hyperlink"/>
            <w:rFonts w:eastAsiaTheme="minorEastAsia"/>
            <w:sz w:val="22"/>
            <w:szCs w:val="22"/>
            <w:lang w:eastAsia="ja-JP"/>
          </w:rPr>
          <w:t>https://www.ippc.int/en/publications/81242/</w:t>
        </w:r>
      </w:hyperlink>
    </w:p>
    <w:p w:rsidR="00BC19FB" w:rsidRPr="00196AE0" w:rsidRDefault="00BC19FB" w:rsidP="00196AE0">
      <w:pPr>
        <w:rPr>
          <w:rFonts w:ascii="Arial" w:eastAsiaTheme="minorEastAsia" w:hAnsi="Arial" w:cs="Arial"/>
          <w:sz w:val="18"/>
          <w:szCs w:val="18"/>
          <w:lang w:eastAsia="ja-JP"/>
        </w:rPr>
      </w:pPr>
    </w:p>
    <w:sectPr w:rsidR="00BC19FB" w:rsidRPr="00196AE0" w:rsidSect="00724C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1559" w:right="1418" w:bottom="1418" w:left="1418" w:header="709" w:footer="709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E1486D" w15:done="0"/>
  <w15:commentEx w15:paraId="4CA447B4" w15:done="0"/>
  <w15:commentEx w15:paraId="4E3806C6" w15:done="0"/>
  <w15:commentEx w15:paraId="5668A635" w15:done="0"/>
  <w15:commentEx w15:paraId="07BD15A6" w15:done="0"/>
  <w15:commentEx w15:paraId="7BF44556" w15:done="0"/>
  <w15:commentEx w15:paraId="66D405D9" w15:done="0"/>
  <w15:commentEx w15:paraId="5B7488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81" w:rsidRDefault="00407C81">
      <w:r>
        <w:separator/>
      </w:r>
    </w:p>
  </w:endnote>
  <w:endnote w:type="continuationSeparator" w:id="0">
    <w:p w:rsidR="00407C81" w:rsidRDefault="0040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Pr="00724CA1" w:rsidRDefault="00407C81">
    <w:pPr>
      <w:pStyle w:val="IPPFooter"/>
    </w:pPr>
    <w:r w:rsidRPr="00E259F7">
      <w:t xml:space="preserve">Page </w:t>
    </w:r>
    <w:r w:rsidR="00024100">
      <w:fldChar w:fldCharType="begin"/>
    </w:r>
    <w:r w:rsidR="00024100">
      <w:instrText xml:space="preserve"> PAGE </w:instrText>
    </w:r>
    <w:r w:rsidR="00024100">
      <w:fldChar w:fldCharType="separate"/>
    </w:r>
    <w:r w:rsidR="00C32E98">
      <w:rPr>
        <w:noProof/>
      </w:rPr>
      <w:t>2</w:t>
    </w:r>
    <w:r w:rsidR="00024100">
      <w:rPr>
        <w:noProof/>
      </w:rPr>
      <w:fldChar w:fldCharType="end"/>
    </w:r>
    <w:r w:rsidRPr="00E259F7">
      <w:t xml:space="preserve"> of </w:t>
    </w:r>
    <w:r w:rsidR="00024100">
      <w:fldChar w:fldCharType="begin"/>
    </w:r>
    <w:r w:rsidR="00024100">
      <w:instrText xml:space="preserve"> NUMPAGES  </w:instrText>
    </w:r>
    <w:r w:rsidR="00024100">
      <w:fldChar w:fldCharType="separate"/>
    </w:r>
    <w:r w:rsidR="00C32E98">
      <w:rPr>
        <w:noProof/>
      </w:rPr>
      <w:t>2</w:t>
    </w:r>
    <w:r w:rsidR="00024100">
      <w:rPr>
        <w:noProof/>
      </w:rPr>
      <w:fldChar w:fldCharType="end"/>
    </w:r>
    <w:r>
      <w:tab/>
    </w:r>
    <w:r w:rsidRPr="00F87461">
      <w:t xml:space="preserve">International Plant Protection Convention </w:t>
    </w:r>
    <w:r w:rsidRPr="00F87461">
      <w:tab/>
    </w:r>
  </w:p>
  <w:p w:rsidR="00407C81" w:rsidRPr="00724CA1" w:rsidRDefault="00407C81" w:rsidP="00724CA1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Pr="009F0F5E" w:rsidRDefault="00407C81" w:rsidP="009F0F5E">
    <w:pPr>
      <w:pStyle w:val="Footer1"/>
      <w:pBdr>
        <w:top w:val="single" w:sz="4" w:space="1" w:color="auto"/>
      </w:pBdr>
      <w:tabs>
        <w:tab w:val="clear" w:pos="4320"/>
        <w:tab w:val="clear" w:pos="8640"/>
        <w:tab w:val="right" w:pos="9639"/>
      </w:tabs>
      <w:jc w:val="center"/>
      <w:rPr>
        <w:rFonts w:ascii="Arial" w:eastAsia="Times New Roman" w:hAnsi="Arial" w:cs="Arial"/>
        <w:color w:val="aut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Pr="00606019" w:rsidRDefault="00407C81" w:rsidP="00F87461">
    <w:pPr>
      <w:pStyle w:val="IPPFooter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C32E98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C32E98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  <w:p w:rsidR="00407C81" w:rsidRPr="00724CA1" w:rsidRDefault="00407C81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81" w:rsidRDefault="00407C81">
      <w:r>
        <w:separator/>
      </w:r>
    </w:p>
  </w:footnote>
  <w:footnote w:type="continuationSeparator" w:id="0">
    <w:p w:rsidR="00407C81" w:rsidRDefault="00407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Pr="009F0F5E" w:rsidRDefault="00407C81" w:rsidP="001F0A81">
    <w:pPr>
      <w:pStyle w:val="IPPHeader"/>
      <w:tabs>
        <w:tab w:val="clear" w:pos="9072"/>
        <w:tab w:val="right" w:pos="9214"/>
      </w:tabs>
      <w:rPr>
        <w:szCs w:val="18"/>
      </w:rPr>
    </w:pPr>
    <w:r>
      <w:t>01_SPG</w:t>
    </w:r>
    <w:r w:rsidRPr="00606019">
      <w:t>_201</w:t>
    </w:r>
    <w:r>
      <w:t>5</w:t>
    </w:r>
    <w:r w:rsidRPr="00606019">
      <w:t>_</w:t>
    </w:r>
    <w:r>
      <w:t xml:space="preserve">Oct </w:t>
    </w:r>
    <w:r>
      <w:tab/>
    </w:r>
    <w:r w:rsidRPr="00724CA1">
      <w:t>Provisional agenda</w:t>
    </w:r>
    <w:r w:rsidDel="00F87461">
      <w:rPr>
        <w:rFonts w:cs="Arial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Default="00407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C81" w:rsidRPr="007E205D" w:rsidRDefault="00407C81" w:rsidP="00F87461">
    <w:pPr>
      <w:pStyle w:val="IPPHeader"/>
      <w:spacing w:after="0"/>
    </w:pPr>
    <w:r>
      <w:rPr>
        <w:noProof/>
        <w:lang w:val="en-GB" w:eastAsia="ja-JP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-547370</wp:posOffset>
          </wp:positionV>
          <wp:extent cx="7888605" cy="417830"/>
          <wp:effectExtent l="0" t="0" r="0" b="127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8605" cy="417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-38735</wp:posOffset>
          </wp:positionH>
          <wp:positionV relativeFrom="margin">
            <wp:posOffset>-634365</wp:posOffset>
          </wp:positionV>
          <wp:extent cx="647065" cy="333375"/>
          <wp:effectExtent l="0" t="0" r="635" b="9525"/>
          <wp:wrapSquare wrapText="bothSides"/>
          <wp:docPr id="8" name="Picture 8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6905">
      <w:tab/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  <w:t>01_SPG</w:t>
    </w:r>
    <w:r w:rsidRPr="00606019">
      <w:t>_201</w:t>
    </w:r>
    <w:r>
      <w:t>5</w:t>
    </w:r>
    <w:r w:rsidRPr="00606019">
      <w:t>_</w:t>
    </w:r>
    <w:r>
      <w:t>Oct</w:t>
    </w:r>
  </w:p>
  <w:p w:rsidR="00407C81" w:rsidRPr="00606019" w:rsidRDefault="00407C81" w:rsidP="00F87461">
    <w:pPr>
      <w:pStyle w:val="IPPHeader"/>
      <w:rPr>
        <w:i/>
      </w:rPr>
    </w:pPr>
    <w:r w:rsidRPr="007E205D">
      <w:tab/>
    </w:r>
    <w:r w:rsidRPr="007E205D">
      <w:rPr>
        <w:i/>
      </w:rPr>
      <w:t>Provisional agenda</w:t>
    </w:r>
    <w:r w:rsidRPr="007E205D">
      <w:rPr>
        <w:i/>
      </w:rPr>
      <w:tab/>
      <w:t xml:space="preserve">Agenda item: </w:t>
    </w:r>
    <w:r>
      <w:rPr>
        <w:i/>
      </w:rPr>
      <w:t>2</w:t>
    </w:r>
  </w:p>
  <w:p w:rsidR="00407C81" w:rsidRDefault="00407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C0A6C"/>
    <w:multiLevelType w:val="multilevel"/>
    <w:tmpl w:val="06E871E4"/>
    <w:numStyleLink w:val="IPPParagraphnumberedlist"/>
  </w:abstractNum>
  <w:abstractNum w:abstractNumId="3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B3F46"/>
    <w:multiLevelType w:val="hybridMultilevel"/>
    <w:tmpl w:val="BCB28752"/>
    <w:lvl w:ilvl="0" w:tplc="51C8F10A">
      <w:start w:val="10"/>
      <w:numFmt w:val="bullet"/>
      <w:pStyle w:val="IPPParagraphnumbering"/>
      <w:lvlText w:val="-"/>
      <w:lvlJc w:val="left"/>
      <w:pPr>
        <w:ind w:left="417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>
    <w:nsid w:val="31FE0F8F"/>
    <w:multiLevelType w:val="multilevel"/>
    <w:tmpl w:val="06E871E4"/>
    <w:styleLink w:val="IPPParagraphnumberedlist"/>
    <w:lvl w:ilvl="0">
      <w:start w:val="1"/>
      <w:numFmt w:val="decimal"/>
      <w:pStyle w:val="IPPPar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7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EA3"/>
    <w:multiLevelType w:val="hybridMultilevel"/>
    <w:tmpl w:val="C6125E2A"/>
    <w:lvl w:ilvl="0" w:tplc="29C6F79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6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2"/>
    <w:lvlOverride w:ilvl="0">
      <w:lvl w:ilvl="0">
        <w:start w:val="1"/>
        <w:numFmt w:val="decimal"/>
        <w:pStyle w:val="IPPPar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9">
    <w:abstractNumId w:val="1"/>
  </w:num>
  <w:num w:numId="20">
    <w:abstractNumId w:val="8"/>
  </w:num>
  <w:num w:numId="21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rlando Sosa">
    <w15:presenceInfo w15:providerId="Windows Live" w15:userId="a914459cc445e6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hideGrammaticalErrors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39"/>
    <w:rsid w:val="00000604"/>
    <w:rsid w:val="00002F0A"/>
    <w:rsid w:val="000131AC"/>
    <w:rsid w:val="00014270"/>
    <w:rsid w:val="000211CA"/>
    <w:rsid w:val="00022F3C"/>
    <w:rsid w:val="00024100"/>
    <w:rsid w:val="00027274"/>
    <w:rsid w:val="0003084B"/>
    <w:rsid w:val="000433AA"/>
    <w:rsid w:val="00050292"/>
    <w:rsid w:val="0005592A"/>
    <w:rsid w:val="000637F7"/>
    <w:rsid w:val="00064E60"/>
    <w:rsid w:val="000650C8"/>
    <w:rsid w:val="0006563D"/>
    <w:rsid w:val="000658FA"/>
    <w:rsid w:val="00072091"/>
    <w:rsid w:val="000738D3"/>
    <w:rsid w:val="0007451E"/>
    <w:rsid w:val="00076B14"/>
    <w:rsid w:val="000A27CA"/>
    <w:rsid w:val="000B27A9"/>
    <w:rsid w:val="000B4854"/>
    <w:rsid w:val="000B4F3A"/>
    <w:rsid w:val="000C31F6"/>
    <w:rsid w:val="000D5580"/>
    <w:rsid w:val="000E068F"/>
    <w:rsid w:val="000E3878"/>
    <w:rsid w:val="000F0F51"/>
    <w:rsid w:val="000F4FC6"/>
    <w:rsid w:val="00102369"/>
    <w:rsid w:val="001272BB"/>
    <w:rsid w:val="00144093"/>
    <w:rsid w:val="00150F38"/>
    <w:rsid w:val="00152AED"/>
    <w:rsid w:val="001545CC"/>
    <w:rsid w:val="001744E9"/>
    <w:rsid w:val="0017744B"/>
    <w:rsid w:val="00186CBE"/>
    <w:rsid w:val="00194F05"/>
    <w:rsid w:val="00196AE0"/>
    <w:rsid w:val="001A1C17"/>
    <w:rsid w:val="001C2A3C"/>
    <w:rsid w:val="001D3F8A"/>
    <w:rsid w:val="001E7779"/>
    <w:rsid w:val="001F0A81"/>
    <w:rsid w:val="001F4DE7"/>
    <w:rsid w:val="00200819"/>
    <w:rsid w:val="002023BB"/>
    <w:rsid w:val="002138C3"/>
    <w:rsid w:val="002228FD"/>
    <w:rsid w:val="002308ED"/>
    <w:rsid w:val="00236F17"/>
    <w:rsid w:val="00241D12"/>
    <w:rsid w:val="00265095"/>
    <w:rsid w:val="00280CF5"/>
    <w:rsid w:val="002A476A"/>
    <w:rsid w:val="002B315F"/>
    <w:rsid w:val="002B3B42"/>
    <w:rsid w:val="002C7152"/>
    <w:rsid w:val="002D2AD6"/>
    <w:rsid w:val="002D4DA9"/>
    <w:rsid w:val="002F5EC3"/>
    <w:rsid w:val="002F6D09"/>
    <w:rsid w:val="002F78AF"/>
    <w:rsid w:val="0030356E"/>
    <w:rsid w:val="00303BB8"/>
    <w:rsid w:val="003202FE"/>
    <w:rsid w:val="00324CFB"/>
    <w:rsid w:val="00325291"/>
    <w:rsid w:val="0033341A"/>
    <w:rsid w:val="00340CA3"/>
    <w:rsid w:val="00362D01"/>
    <w:rsid w:val="00364465"/>
    <w:rsid w:val="00367147"/>
    <w:rsid w:val="00372597"/>
    <w:rsid w:val="0038676C"/>
    <w:rsid w:val="00395F62"/>
    <w:rsid w:val="003B2E4A"/>
    <w:rsid w:val="003C229E"/>
    <w:rsid w:val="003C4048"/>
    <w:rsid w:val="003D73C9"/>
    <w:rsid w:val="003D7D92"/>
    <w:rsid w:val="003F6433"/>
    <w:rsid w:val="003F7B52"/>
    <w:rsid w:val="004000A2"/>
    <w:rsid w:val="00404526"/>
    <w:rsid w:val="00407C81"/>
    <w:rsid w:val="004149EC"/>
    <w:rsid w:val="00416495"/>
    <w:rsid w:val="004211D3"/>
    <w:rsid w:val="00424191"/>
    <w:rsid w:val="00426FAA"/>
    <w:rsid w:val="00433068"/>
    <w:rsid w:val="00433BC1"/>
    <w:rsid w:val="00444EEE"/>
    <w:rsid w:val="00450CFE"/>
    <w:rsid w:val="004531DB"/>
    <w:rsid w:val="00464875"/>
    <w:rsid w:val="00466788"/>
    <w:rsid w:val="004740EC"/>
    <w:rsid w:val="004810FE"/>
    <w:rsid w:val="0048588B"/>
    <w:rsid w:val="00485E6C"/>
    <w:rsid w:val="00486A72"/>
    <w:rsid w:val="00486F27"/>
    <w:rsid w:val="00495204"/>
    <w:rsid w:val="0049737B"/>
    <w:rsid w:val="004A6FC3"/>
    <w:rsid w:val="004C0FCF"/>
    <w:rsid w:val="004D0FE1"/>
    <w:rsid w:val="004D210A"/>
    <w:rsid w:val="004D4D48"/>
    <w:rsid w:val="004D62C2"/>
    <w:rsid w:val="004F1710"/>
    <w:rsid w:val="004F1749"/>
    <w:rsid w:val="00513B4F"/>
    <w:rsid w:val="00524BD3"/>
    <w:rsid w:val="005259B7"/>
    <w:rsid w:val="00536890"/>
    <w:rsid w:val="0055198D"/>
    <w:rsid w:val="00556419"/>
    <w:rsid w:val="00560EBD"/>
    <w:rsid w:val="00565A92"/>
    <w:rsid w:val="00581AFC"/>
    <w:rsid w:val="00582B22"/>
    <w:rsid w:val="00583261"/>
    <w:rsid w:val="00593518"/>
    <w:rsid w:val="00596F2C"/>
    <w:rsid w:val="005A4F7A"/>
    <w:rsid w:val="005B2D17"/>
    <w:rsid w:val="005B7639"/>
    <w:rsid w:val="005C4B20"/>
    <w:rsid w:val="005D077E"/>
    <w:rsid w:val="005D0A6E"/>
    <w:rsid w:val="005D0BF6"/>
    <w:rsid w:val="005D0C54"/>
    <w:rsid w:val="005E2B4A"/>
    <w:rsid w:val="006058BA"/>
    <w:rsid w:val="00611FC9"/>
    <w:rsid w:val="00613A33"/>
    <w:rsid w:val="00616B94"/>
    <w:rsid w:val="00622F9F"/>
    <w:rsid w:val="00623714"/>
    <w:rsid w:val="00630250"/>
    <w:rsid w:val="0063431A"/>
    <w:rsid w:val="00652309"/>
    <w:rsid w:val="00654964"/>
    <w:rsid w:val="00662027"/>
    <w:rsid w:val="00664F81"/>
    <w:rsid w:val="006709A5"/>
    <w:rsid w:val="00671F70"/>
    <w:rsid w:val="0067598A"/>
    <w:rsid w:val="00676652"/>
    <w:rsid w:val="00695AB6"/>
    <w:rsid w:val="00696CDA"/>
    <w:rsid w:val="006975D0"/>
    <w:rsid w:val="006A1761"/>
    <w:rsid w:val="006A7370"/>
    <w:rsid w:val="006C131C"/>
    <w:rsid w:val="006F0A42"/>
    <w:rsid w:val="006F1A85"/>
    <w:rsid w:val="007015B4"/>
    <w:rsid w:val="007051F5"/>
    <w:rsid w:val="0070520E"/>
    <w:rsid w:val="0071592C"/>
    <w:rsid w:val="00724CA1"/>
    <w:rsid w:val="00734B0F"/>
    <w:rsid w:val="00744ED7"/>
    <w:rsid w:val="0074655C"/>
    <w:rsid w:val="00754466"/>
    <w:rsid w:val="00766799"/>
    <w:rsid w:val="00773B62"/>
    <w:rsid w:val="007746BA"/>
    <w:rsid w:val="00783074"/>
    <w:rsid w:val="00784858"/>
    <w:rsid w:val="00792F03"/>
    <w:rsid w:val="007A0552"/>
    <w:rsid w:val="007A34D9"/>
    <w:rsid w:val="007B0F2E"/>
    <w:rsid w:val="007C301B"/>
    <w:rsid w:val="007C3AD5"/>
    <w:rsid w:val="007D63D6"/>
    <w:rsid w:val="007D6736"/>
    <w:rsid w:val="0083239E"/>
    <w:rsid w:val="00835007"/>
    <w:rsid w:val="0084286D"/>
    <w:rsid w:val="00846A2C"/>
    <w:rsid w:val="00866254"/>
    <w:rsid w:val="00875629"/>
    <w:rsid w:val="008848FF"/>
    <w:rsid w:val="00891359"/>
    <w:rsid w:val="008931F4"/>
    <w:rsid w:val="008A111B"/>
    <w:rsid w:val="008A3AC6"/>
    <w:rsid w:val="008A67B9"/>
    <w:rsid w:val="008B3FBD"/>
    <w:rsid w:val="008B52B0"/>
    <w:rsid w:val="008C1458"/>
    <w:rsid w:val="008C7030"/>
    <w:rsid w:val="008D1B44"/>
    <w:rsid w:val="008D4487"/>
    <w:rsid w:val="008D4B66"/>
    <w:rsid w:val="008D5F50"/>
    <w:rsid w:val="008E1EFF"/>
    <w:rsid w:val="008F0082"/>
    <w:rsid w:val="00903B72"/>
    <w:rsid w:val="009171CA"/>
    <w:rsid w:val="009210EA"/>
    <w:rsid w:val="00922197"/>
    <w:rsid w:val="009226BB"/>
    <w:rsid w:val="00944B98"/>
    <w:rsid w:val="009547F3"/>
    <w:rsid w:val="0095544A"/>
    <w:rsid w:val="00961A35"/>
    <w:rsid w:val="009673BB"/>
    <w:rsid w:val="00967ACF"/>
    <w:rsid w:val="00971DEC"/>
    <w:rsid w:val="00972489"/>
    <w:rsid w:val="009736CE"/>
    <w:rsid w:val="009A4580"/>
    <w:rsid w:val="009A6B49"/>
    <w:rsid w:val="009B1C96"/>
    <w:rsid w:val="009B2921"/>
    <w:rsid w:val="009B5A0E"/>
    <w:rsid w:val="009B75C3"/>
    <w:rsid w:val="009C4A1B"/>
    <w:rsid w:val="009E4CB3"/>
    <w:rsid w:val="009F0E15"/>
    <w:rsid w:val="009F0F5E"/>
    <w:rsid w:val="00A016DA"/>
    <w:rsid w:val="00A0349B"/>
    <w:rsid w:val="00A06943"/>
    <w:rsid w:val="00A15BB3"/>
    <w:rsid w:val="00A31B9F"/>
    <w:rsid w:val="00A35CA5"/>
    <w:rsid w:val="00A366E9"/>
    <w:rsid w:val="00A3736A"/>
    <w:rsid w:val="00A41183"/>
    <w:rsid w:val="00A4372E"/>
    <w:rsid w:val="00A511F0"/>
    <w:rsid w:val="00A53E2B"/>
    <w:rsid w:val="00A54B20"/>
    <w:rsid w:val="00A6543A"/>
    <w:rsid w:val="00A83803"/>
    <w:rsid w:val="00A869D7"/>
    <w:rsid w:val="00A949B2"/>
    <w:rsid w:val="00AC53A6"/>
    <w:rsid w:val="00AC5605"/>
    <w:rsid w:val="00AD0450"/>
    <w:rsid w:val="00AE030E"/>
    <w:rsid w:val="00AE3B62"/>
    <w:rsid w:val="00AF3ABF"/>
    <w:rsid w:val="00AF7D65"/>
    <w:rsid w:val="00B01032"/>
    <w:rsid w:val="00B11387"/>
    <w:rsid w:val="00B157D6"/>
    <w:rsid w:val="00B20D56"/>
    <w:rsid w:val="00B31B9D"/>
    <w:rsid w:val="00B45607"/>
    <w:rsid w:val="00B52A2C"/>
    <w:rsid w:val="00B62703"/>
    <w:rsid w:val="00B92F7A"/>
    <w:rsid w:val="00B973C4"/>
    <w:rsid w:val="00BA6544"/>
    <w:rsid w:val="00BB2524"/>
    <w:rsid w:val="00BC19FB"/>
    <w:rsid w:val="00BC6195"/>
    <w:rsid w:val="00BC707D"/>
    <w:rsid w:val="00BD08C8"/>
    <w:rsid w:val="00BD1D56"/>
    <w:rsid w:val="00BE4939"/>
    <w:rsid w:val="00BF22D6"/>
    <w:rsid w:val="00BF7129"/>
    <w:rsid w:val="00C23A77"/>
    <w:rsid w:val="00C32511"/>
    <w:rsid w:val="00C32E98"/>
    <w:rsid w:val="00C33407"/>
    <w:rsid w:val="00C33A2E"/>
    <w:rsid w:val="00C3566B"/>
    <w:rsid w:val="00C45D0C"/>
    <w:rsid w:val="00C47DEA"/>
    <w:rsid w:val="00C519E6"/>
    <w:rsid w:val="00C60EF5"/>
    <w:rsid w:val="00C8365D"/>
    <w:rsid w:val="00CA215C"/>
    <w:rsid w:val="00CA228E"/>
    <w:rsid w:val="00CA25E4"/>
    <w:rsid w:val="00CA78CE"/>
    <w:rsid w:val="00CB498E"/>
    <w:rsid w:val="00CC7F4B"/>
    <w:rsid w:val="00CD1C6C"/>
    <w:rsid w:val="00CE5657"/>
    <w:rsid w:val="00CF4624"/>
    <w:rsid w:val="00CF4EF4"/>
    <w:rsid w:val="00CF6E35"/>
    <w:rsid w:val="00D04A32"/>
    <w:rsid w:val="00D14DF2"/>
    <w:rsid w:val="00D24982"/>
    <w:rsid w:val="00D25C73"/>
    <w:rsid w:val="00D303BF"/>
    <w:rsid w:val="00D307AE"/>
    <w:rsid w:val="00D31137"/>
    <w:rsid w:val="00D43C34"/>
    <w:rsid w:val="00D44C6A"/>
    <w:rsid w:val="00D47BEA"/>
    <w:rsid w:val="00D631BF"/>
    <w:rsid w:val="00D70056"/>
    <w:rsid w:val="00D922B1"/>
    <w:rsid w:val="00DA146F"/>
    <w:rsid w:val="00DB2148"/>
    <w:rsid w:val="00DB4E70"/>
    <w:rsid w:val="00DC6E09"/>
    <w:rsid w:val="00DE0D07"/>
    <w:rsid w:val="00DE230C"/>
    <w:rsid w:val="00DE23D3"/>
    <w:rsid w:val="00DE40CC"/>
    <w:rsid w:val="00DE453C"/>
    <w:rsid w:val="00DE52C7"/>
    <w:rsid w:val="00DF3E90"/>
    <w:rsid w:val="00DF64EB"/>
    <w:rsid w:val="00E01859"/>
    <w:rsid w:val="00E05AF6"/>
    <w:rsid w:val="00E139CA"/>
    <w:rsid w:val="00E25F15"/>
    <w:rsid w:val="00E35024"/>
    <w:rsid w:val="00E35A28"/>
    <w:rsid w:val="00E53ECB"/>
    <w:rsid w:val="00E54008"/>
    <w:rsid w:val="00E54A0B"/>
    <w:rsid w:val="00E570AF"/>
    <w:rsid w:val="00E67948"/>
    <w:rsid w:val="00E75BCA"/>
    <w:rsid w:val="00E820A0"/>
    <w:rsid w:val="00E8669F"/>
    <w:rsid w:val="00E97F55"/>
    <w:rsid w:val="00EA0825"/>
    <w:rsid w:val="00EA6EAF"/>
    <w:rsid w:val="00EE56AA"/>
    <w:rsid w:val="00EE6368"/>
    <w:rsid w:val="00EE7347"/>
    <w:rsid w:val="00EF2F39"/>
    <w:rsid w:val="00F0075A"/>
    <w:rsid w:val="00F0239C"/>
    <w:rsid w:val="00F06B20"/>
    <w:rsid w:val="00F11DEE"/>
    <w:rsid w:val="00F161EF"/>
    <w:rsid w:val="00F165F3"/>
    <w:rsid w:val="00F26A85"/>
    <w:rsid w:val="00F4453D"/>
    <w:rsid w:val="00F55599"/>
    <w:rsid w:val="00F61B19"/>
    <w:rsid w:val="00F67357"/>
    <w:rsid w:val="00F74FAB"/>
    <w:rsid w:val="00F808C4"/>
    <w:rsid w:val="00F80B46"/>
    <w:rsid w:val="00F87461"/>
    <w:rsid w:val="00FB180A"/>
    <w:rsid w:val="00FB7173"/>
    <w:rsid w:val="00FD3608"/>
    <w:rsid w:val="00FD3649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7C81"/>
    <w:rPr>
      <w:rFonts w:eastAsia="MS Mincho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US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139CA"/>
    <w:pPr>
      <w:jc w:val="both"/>
    </w:pPr>
    <w:rPr>
      <w:rFonts w:eastAsia="MS Mincho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139C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locked/>
    <w:rsid w:val="00E139CA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139CA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autoRedefine/>
    <w:rsid w:val="00971DEC"/>
    <w:pPr>
      <w:pBdr>
        <w:bottom w:val="single" w:sz="4" w:space="1" w:color="auto"/>
      </w:pBdr>
      <w:tabs>
        <w:tab w:val="center" w:pos="4320"/>
        <w:tab w:val="right" w:pos="9573"/>
      </w:tabs>
      <w:spacing w:after="240"/>
    </w:pPr>
    <w:rPr>
      <w:rFonts w:asciiTheme="minorBidi" w:eastAsia="ヒラギノ角ゴ Pro W3" w:hAnsiTheme="minorBidi" w:cstheme="minorBidi"/>
      <w:color w:val="000000"/>
      <w:sz w:val="22"/>
      <w:szCs w:val="22"/>
      <w:lang w:val="en-US"/>
    </w:rPr>
  </w:style>
  <w:style w:type="paragraph" w:customStyle="1" w:styleId="Footer1">
    <w:name w:val="Footer1"/>
    <w:rsid w:val="009F0E15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PageNumber1">
    <w:name w:val="Page Number1"/>
    <w:rsid w:val="009F0E15"/>
    <w:rPr>
      <w:color w:val="000000"/>
      <w:sz w:val="20"/>
    </w:rPr>
  </w:style>
  <w:style w:type="paragraph" w:customStyle="1" w:styleId="FreeForm">
    <w:name w:val="Free Form"/>
    <w:rsid w:val="009F0E15"/>
    <w:rPr>
      <w:rFonts w:eastAsia="ヒラギノ角ゴ Pro W3"/>
      <w:color w:val="000000"/>
    </w:rPr>
  </w:style>
  <w:style w:type="paragraph" w:customStyle="1" w:styleId="FreeFormA">
    <w:name w:val="Free Form A"/>
    <w:rsid w:val="009F0E15"/>
    <w:rPr>
      <w:rFonts w:eastAsia="ヒラギノ角ゴ Pro W3"/>
      <w:color w:val="000000"/>
    </w:rPr>
  </w:style>
  <w:style w:type="paragraph" w:styleId="Header">
    <w:name w:val="header"/>
    <w:basedOn w:val="Normal"/>
    <w:link w:val="HeaderChar"/>
    <w:locked/>
    <w:rsid w:val="00E13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39CA"/>
    <w:rPr>
      <w:rFonts w:eastAsia="MS Mincho"/>
      <w:sz w:val="22"/>
      <w:szCs w:val="24"/>
    </w:rPr>
  </w:style>
  <w:style w:type="paragraph" w:styleId="Footer">
    <w:name w:val="footer"/>
    <w:basedOn w:val="Normal"/>
    <w:link w:val="FooterChar"/>
    <w:locked/>
    <w:rsid w:val="00E13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39CA"/>
    <w:rPr>
      <w:rFonts w:eastAsia="MS Mincho"/>
      <w:sz w:val="22"/>
      <w:szCs w:val="24"/>
    </w:rPr>
  </w:style>
  <w:style w:type="paragraph" w:styleId="BalloonText">
    <w:name w:val="Balloon Text"/>
    <w:basedOn w:val="Normal"/>
    <w:link w:val="BalloonTextChar"/>
    <w:locked/>
    <w:rsid w:val="00E13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9CA"/>
    <w:rPr>
      <w:rFonts w:ascii="Tahoma" w:eastAsia="MS Mincho" w:hAnsi="Tahoma" w:cs="Tahoma"/>
      <w:sz w:val="16"/>
      <w:szCs w:val="16"/>
    </w:rPr>
  </w:style>
  <w:style w:type="character" w:styleId="Hyperlink">
    <w:name w:val="Hyperlink"/>
    <w:basedOn w:val="DefaultParagraphFont"/>
    <w:locked/>
    <w:rsid w:val="009A4580"/>
    <w:rPr>
      <w:color w:val="0000FF" w:themeColor="hyperlink"/>
      <w:u w:val="single"/>
    </w:rPr>
  </w:style>
  <w:style w:type="paragraph" w:customStyle="1" w:styleId="IPPArial">
    <w:name w:val="IPP Arial"/>
    <w:basedOn w:val="IPPNormal"/>
    <w:qFormat/>
    <w:rsid w:val="00E139CA"/>
    <w:pPr>
      <w:spacing w:after="0"/>
    </w:pPr>
    <w:rPr>
      <w:rFonts w:ascii="Arial" w:hAnsi="Arial"/>
      <w:sz w:val="18"/>
    </w:rPr>
  </w:style>
  <w:style w:type="paragraph" w:styleId="DocumentMap">
    <w:name w:val="Document Map"/>
    <w:basedOn w:val="Normal"/>
    <w:link w:val="DocumentMapChar"/>
    <w:locked/>
    <w:rsid w:val="008E1EF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E1EFF"/>
    <w:rPr>
      <w:rFonts w:ascii="Tahoma" w:eastAsia="ヒラギノ角ゴ Pro W3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locked/>
    <w:rsid w:val="005B2D17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5B2D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D17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5B2D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B2D17"/>
    <w:rPr>
      <w:rFonts w:eastAsia="ヒラギノ角ゴ Pro W3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E139CA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Header">
    <w:name w:val="IPP Header"/>
    <w:basedOn w:val="Normal"/>
    <w:qFormat/>
    <w:rsid w:val="00E139CA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character" w:customStyle="1" w:styleId="Heading1Char">
    <w:name w:val="Heading 1 Char"/>
    <w:basedOn w:val="DefaultParagraphFont"/>
    <w:link w:val="Heading1"/>
    <w:rsid w:val="00E139CA"/>
    <w:rPr>
      <w:rFonts w:eastAsia="MS Mincho"/>
      <w:b/>
      <w:bCs/>
      <w:sz w:val="22"/>
      <w:szCs w:val="24"/>
    </w:rPr>
  </w:style>
  <w:style w:type="character" w:customStyle="1" w:styleId="Heading2Char">
    <w:name w:val="Heading 2 Char"/>
    <w:basedOn w:val="DefaultParagraphFont"/>
    <w:link w:val="Heading2"/>
    <w:rsid w:val="00E139CA"/>
    <w:rPr>
      <w:rFonts w:ascii="Calibri" w:eastAsia="MS Mincho" w:hAnsi="Calibr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E139CA"/>
    <w:rPr>
      <w:rFonts w:ascii="Calibri" w:eastAsia="MS Mincho" w:hAnsi="Calibri"/>
      <w:b/>
      <w:bCs/>
      <w:sz w:val="26"/>
      <w:szCs w:val="26"/>
    </w:rPr>
  </w:style>
  <w:style w:type="paragraph" w:styleId="FootnoteText">
    <w:name w:val="footnote text"/>
    <w:basedOn w:val="Normal"/>
    <w:link w:val="FootnoteTextChar"/>
    <w:semiHidden/>
    <w:locked/>
    <w:rsid w:val="00E139CA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39CA"/>
    <w:rPr>
      <w:rFonts w:eastAsia="MS Mincho"/>
      <w:szCs w:val="24"/>
    </w:rPr>
  </w:style>
  <w:style w:type="character" w:styleId="FootnoteReference">
    <w:name w:val="footnote reference"/>
    <w:basedOn w:val="DefaultParagraphFont"/>
    <w:semiHidden/>
    <w:locked/>
    <w:rsid w:val="00E139CA"/>
    <w:rPr>
      <w:vertAlign w:val="superscript"/>
    </w:rPr>
  </w:style>
  <w:style w:type="paragraph" w:customStyle="1" w:styleId="Style">
    <w:name w:val="Style"/>
    <w:basedOn w:val="Footer"/>
    <w:autoRedefine/>
    <w:qFormat/>
    <w:rsid w:val="00E139CA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locked/>
    <w:rsid w:val="00E139CA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E139CA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E139CA"/>
    <w:pPr>
      <w:spacing w:after="240"/>
    </w:pPr>
    <w:rPr>
      <w:sz w:val="24"/>
    </w:rPr>
  </w:style>
  <w:style w:type="table" w:styleId="TableGrid">
    <w:name w:val="Table Grid"/>
    <w:basedOn w:val="TableNormal"/>
    <w:locked/>
    <w:rsid w:val="00E139CA"/>
    <w:rPr>
      <w:rFonts w:ascii="Cambria" w:eastAsia="MS Mincho" w:hAnsi="Cambr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E139CA"/>
    <w:pPr>
      <w:numPr>
        <w:numId w:val="8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E139CA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E139CA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E139CA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E139CA"/>
    <w:pPr>
      <w:spacing w:after="180"/>
    </w:pPr>
  </w:style>
  <w:style w:type="paragraph" w:customStyle="1" w:styleId="IPPFootnote">
    <w:name w:val="IPP Footnote"/>
    <w:basedOn w:val="IPPArialFootnote"/>
    <w:qFormat/>
    <w:rsid w:val="00E139CA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E139CA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E139CA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E139CA"/>
    <w:rPr>
      <w:rFonts w:ascii="Times New Roman" w:eastAsia="Times" w:hAnsi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E139CA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E139CA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E139CA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E139CA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E139CA"/>
    <w:pPr>
      <w:numPr>
        <w:numId w:val="21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E139CA"/>
    <w:pPr>
      <w:numPr>
        <w:numId w:val="9"/>
      </w:numPr>
    </w:pPr>
  </w:style>
  <w:style w:type="character" w:customStyle="1" w:styleId="IPPNormalstrikethrough">
    <w:name w:val="IPP Normal strikethrough"/>
    <w:rsid w:val="00E139CA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E139CA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E139CA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E139CA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E139CA"/>
    <w:pPr>
      <w:numPr>
        <w:numId w:val="7"/>
      </w:numPr>
    </w:pPr>
  </w:style>
  <w:style w:type="paragraph" w:customStyle="1" w:styleId="IPPNormalCloseSpace">
    <w:name w:val="IPP NormalCloseSpace"/>
    <w:basedOn w:val="Normal"/>
    <w:qFormat/>
    <w:rsid w:val="00E139CA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E139CA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E139CA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locked/>
    <w:rsid w:val="00E139CA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locked/>
    <w:rsid w:val="00E139CA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locked/>
    <w:rsid w:val="00E139CA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locked/>
    <w:rsid w:val="00E139CA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locked/>
    <w:rsid w:val="00E139CA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locked/>
    <w:rsid w:val="00E139CA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locked/>
    <w:rsid w:val="00E139CA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locked/>
    <w:rsid w:val="00E139CA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locked/>
    <w:rsid w:val="00E139CA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E139CA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E139CA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E139CA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locked/>
    <w:rsid w:val="00E139CA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E139CA"/>
    <w:rPr>
      <w:rFonts w:ascii="Courier" w:eastAsia="Times" w:hAnsi="Courier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E139CA"/>
    <w:pPr>
      <w:numPr>
        <w:numId w:val="4"/>
      </w:numPr>
      <w:jc w:val="left"/>
    </w:pPr>
  </w:style>
  <w:style w:type="paragraph" w:customStyle="1" w:styleId="IPPLetterListIndent">
    <w:name w:val="IPP LetterList Indent"/>
    <w:basedOn w:val="IPPLetterList"/>
    <w:qFormat/>
    <w:rsid w:val="00E139CA"/>
    <w:pPr>
      <w:numPr>
        <w:numId w:val="5"/>
      </w:numPr>
    </w:pPr>
  </w:style>
  <w:style w:type="paragraph" w:customStyle="1" w:styleId="IPPFooterLandscape">
    <w:name w:val="IPP Footer Landscape"/>
    <w:basedOn w:val="IPPHeaderlandscape"/>
    <w:qFormat/>
    <w:rsid w:val="00E139CA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E139CA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E139CA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E139CA"/>
    <w:pPr>
      <w:numPr>
        <w:numId w:val="10"/>
      </w:numPr>
    </w:pPr>
  </w:style>
  <w:style w:type="paragraph" w:customStyle="1" w:styleId="IPPHdg2Num">
    <w:name w:val="IPP Hdg2Num"/>
    <w:basedOn w:val="IPPHeading2"/>
    <w:next w:val="IPPNormal"/>
    <w:qFormat/>
    <w:rsid w:val="00E139CA"/>
    <w:pPr>
      <w:numPr>
        <w:ilvl w:val="1"/>
        <w:numId w:val="11"/>
      </w:numPr>
    </w:pPr>
  </w:style>
  <w:style w:type="paragraph" w:customStyle="1" w:styleId="IPPNumberedList">
    <w:name w:val="IPP NumberedList"/>
    <w:basedOn w:val="IPPBullet1"/>
    <w:qFormat/>
    <w:rsid w:val="00E139CA"/>
    <w:pPr>
      <w:numPr>
        <w:numId w:val="19"/>
      </w:numPr>
    </w:pPr>
  </w:style>
  <w:style w:type="character" w:styleId="Strong">
    <w:name w:val="Strong"/>
    <w:basedOn w:val="DefaultParagraphFont"/>
    <w:qFormat/>
    <w:locked/>
    <w:rsid w:val="00E139CA"/>
    <w:rPr>
      <w:b/>
      <w:bCs/>
    </w:rPr>
  </w:style>
  <w:style w:type="paragraph" w:customStyle="1" w:styleId="IPPParagraphnumbering">
    <w:name w:val="IPP Paragraph numbering"/>
    <w:basedOn w:val="IPPNormal"/>
    <w:qFormat/>
    <w:rsid w:val="00E139CA"/>
    <w:pPr>
      <w:numPr>
        <w:numId w:val="3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E139CA"/>
    <w:pPr>
      <w:keepNext/>
      <w:spacing w:after="60"/>
    </w:pPr>
  </w:style>
  <w:style w:type="paragraph" w:customStyle="1" w:styleId="IPPPargraphnumbering">
    <w:name w:val="IPP Pargraph numbering"/>
    <w:basedOn w:val="IPPNormal"/>
    <w:qFormat/>
    <w:rsid w:val="00E139CA"/>
    <w:pPr>
      <w:numPr>
        <w:numId w:val="13"/>
      </w:numPr>
    </w:pPr>
    <w:rPr>
      <w:lang w:val="en-US"/>
    </w:rPr>
  </w:style>
  <w:style w:type="character" w:styleId="FollowedHyperlink">
    <w:name w:val="FollowedHyperlink"/>
    <w:basedOn w:val="DefaultParagraphFont"/>
    <w:semiHidden/>
    <w:unhideWhenUsed/>
    <w:locked/>
    <w:rsid w:val="00280CF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07C81"/>
    <w:rPr>
      <w:rFonts w:eastAsia="MS Mincho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ppc.int/en/publications/81242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ippc.int/en/publications/81307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ppc.int/en/publications/2649/" TargetMode="Externa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https://www.ippc.int/static/media/files/publication/en/2015/09/REPORT_WGCommodityStandard_2015_July_2015-09-24.pdf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ippc.int/sites/default/files/documents/20140214/localinformation_rome_2014-02-14_201402140958--117.61%20KB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4-07-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CE6C-B6A7-4C7C-B2FE-E1CD7AC0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IPPC_2014-07-03.dot</Template>
  <TotalTime>26</TotalTime>
  <Pages>2</Pages>
  <Words>274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2005</vt:lpstr>
      <vt:lpstr>2005</vt:lpstr>
    </vt:vector>
  </TitlesOfParts>
  <Company>FAO of the UN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</dc:title>
  <dc:creator>Larson, Brent (AGPP)</dc:creator>
  <cp:lastModifiedBy>Tanja Lahti (AGDI)</cp:lastModifiedBy>
  <cp:revision>4</cp:revision>
  <cp:lastPrinted>2015-10-08T15:38:00Z</cp:lastPrinted>
  <dcterms:created xsi:type="dcterms:W3CDTF">2015-10-12T06:45:00Z</dcterms:created>
  <dcterms:modified xsi:type="dcterms:W3CDTF">2015-10-12T07:28:00Z</dcterms:modified>
</cp:coreProperties>
</file>